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540546" w:rsidTr="00C65D0A">
        <w:trPr>
          <w:cantSplit/>
        </w:trPr>
        <w:tc>
          <w:tcPr>
            <w:tcW w:w="2693" w:type="dxa"/>
            <w:tcBorders>
              <w:left w:val="nil"/>
              <w:bottom w:val="single" w:sz="4" w:space="0" w:color="auto"/>
            </w:tcBorders>
          </w:tcPr>
          <w:p w:rsidR="00EB6A81" w:rsidRPr="00B92E5E" w:rsidRDefault="00CD30E0" w:rsidP="00B92E5E">
            <w:pPr>
              <w:pStyle w:val="Heading3"/>
              <w:spacing w:before="240"/>
              <w:rPr>
                <w:rFonts w:ascii="Trebuchet MS" w:hAnsi="Trebuchet MS" w:cs="Arial"/>
                <w:b w:val="0"/>
                <w:bCs/>
                <w:i/>
                <w:iCs/>
                <w:lang w:val="en-US"/>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1271992"/>
            <w:bookmarkStart w:id="9" w:name="_Toc262718004"/>
            <w:bookmarkStart w:id="10" w:name="_Toc262720016"/>
            <w:bookmarkStart w:id="11" w:name="_Toc262721843"/>
            <w:bookmarkStart w:id="12" w:name="_Toc262734359"/>
            <w:bookmarkStart w:id="13" w:name="_Toc262734515"/>
            <w:bookmarkStart w:id="14" w:name="_Toc263690497"/>
            <w:bookmarkStart w:id="15" w:name="_Toc263690623"/>
            <w:bookmarkStart w:id="16" w:name="_Toc263770836"/>
            <w:bookmarkStart w:id="17" w:name="_Toc265659385"/>
            <w:bookmarkStart w:id="18" w:name="_Toc265659446"/>
            <w:bookmarkStart w:id="19" w:name="_Toc265659680"/>
            <w:bookmarkStart w:id="20" w:name="_Toc265659778"/>
            <w:bookmarkStart w:id="21" w:name="_Toc265660102"/>
            <w:bookmarkStart w:id="22" w:name="_Toc265660226"/>
            <w:bookmarkStart w:id="23" w:name="Бразили"/>
            <w:r w:rsidRPr="00540546">
              <w:rPr>
                <w:rFonts w:ascii="Trebuchet MS" w:hAnsi="Trebuchet MS"/>
                <w:i/>
                <w:iCs/>
                <w:lang w:val="ru-RU"/>
              </w:rPr>
              <w:t xml:space="preserve">ВОПРОС </w:t>
            </w:r>
            <w:r w:rsidR="00B92E5E">
              <w:rPr>
                <w:rFonts w:ascii="Trebuchet MS" w:hAnsi="Trebuchet MS"/>
                <w:i/>
                <w:iCs/>
                <w:lang w:val="en-US"/>
              </w:rPr>
              <w:t>12-2</w:t>
            </w:r>
            <w:r w:rsidR="00EB6A81" w:rsidRPr="00540546">
              <w:rPr>
                <w:rFonts w:ascii="Trebuchet MS" w:hAnsi="Trebuchet MS"/>
                <w:i/>
                <w:iCs/>
                <w:lang w:val="ru-RU"/>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B92E5E">
              <w:rPr>
                <w:rFonts w:ascii="Trebuchet MS" w:hAnsi="Trebuchet MS"/>
                <w:i/>
                <w:iCs/>
                <w:lang w:val="en-US"/>
              </w:rPr>
              <w:t>1</w:t>
            </w:r>
            <w:bookmarkEnd w:id="17"/>
            <w:bookmarkEnd w:id="18"/>
            <w:bookmarkEnd w:id="19"/>
            <w:bookmarkEnd w:id="20"/>
            <w:bookmarkEnd w:id="21"/>
            <w:bookmarkEnd w:id="22"/>
          </w:p>
        </w:tc>
      </w:tr>
      <w:tr w:rsidR="002A62A0" w:rsidRPr="00540546" w:rsidTr="00C65D0A">
        <w:trPr>
          <w:cantSplit/>
          <w:trHeight w:val="895"/>
        </w:trPr>
        <w:tc>
          <w:tcPr>
            <w:tcW w:w="2693" w:type="dxa"/>
            <w:tcBorders>
              <w:top w:val="single" w:sz="4" w:space="0" w:color="auto"/>
              <w:left w:val="nil"/>
            </w:tcBorders>
          </w:tcPr>
          <w:p w:rsidR="002A62A0" w:rsidRPr="00540546" w:rsidRDefault="00CD30E0" w:rsidP="00C65D0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24" w:name="_Toc258417509"/>
            <w:bookmarkStart w:id="25" w:name="_Toc258502880"/>
            <w:bookmarkStart w:id="26" w:name="_Toc261271993"/>
            <w:bookmarkStart w:id="27" w:name="_Toc262718005"/>
            <w:bookmarkStart w:id="28" w:name="_Toc262720017"/>
            <w:bookmarkStart w:id="29" w:name="_Toc262721844"/>
            <w:bookmarkStart w:id="30" w:name="_Toc262734360"/>
            <w:bookmarkStart w:id="31" w:name="_Toc262734516"/>
            <w:bookmarkStart w:id="32" w:name="_Toc263690498"/>
            <w:bookmarkStart w:id="33" w:name="_Toc263690624"/>
            <w:bookmarkStart w:id="34" w:name="_Toc263770837"/>
            <w:bookmarkStart w:id="35" w:name="_Toc265659386"/>
            <w:bookmarkStart w:id="36" w:name="_Toc265659447"/>
            <w:bookmarkStart w:id="37" w:name="_Toc265659681"/>
            <w:bookmarkStart w:id="38" w:name="_Toc265659779"/>
            <w:bookmarkStart w:id="39" w:name="_Toc265660103"/>
            <w:bookmarkStart w:id="40" w:name="_Toc265660227"/>
            <w:r w:rsidRPr="00540546">
              <w:rPr>
                <w:rFonts w:ascii="Trebuchet MS" w:hAnsi="Trebuchet MS" w:cs="Arial"/>
                <w:b w:val="0"/>
                <w:bCs/>
                <w:i/>
                <w:iCs/>
                <w:lang w:val="ru-RU"/>
              </w:rPr>
              <w:t>Заключительный отчет</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2A62A0" w:rsidRPr="00540546" w:rsidRDefault="002A62A0" w:rsidP="0006325B">
            <w:pPr>
              <w:pStyle w:val="Heading3"/>
              <w:ind w:left="0"/>
              <w:jc w:val="left"/>
              <w:rPr>
                <w:rFonts w:ascii="Trebuchet MS" w:hAnsi="Trebuchet MS" w:cs="Arial"/>
                <w:i/>
                <w:iCs/>
                <w:lang w:val="ru-RU"/>
              </w:rPr>
            </w:pPr>
          </w:p>
        </w:tc>
      </w:tr>
    </w:tbl>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pStyle w:val="Normalaftertitle"/>
        <w:spacing w:before="120"/>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CD30E0" w:rsidP="00B92E5E">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540546">
        <w:rPr>
          <w:rFonts w:ascii="Trebuchet MS" w:hAnsi="Trebuchet MS" w:cs="Arial"/>
          <w:b/>
          <w:bCs/>
          <w:color w:val="FFFFFF"/>
          <w:spacing w:val="-10"/>
          <w:sz w:val="28"/>
          <w:szCs w:val="28"/>
          <w:lang w:val="ru-RU"/>
        </w:rPr>
        <w:t>МСЭ</w:t>
      </w:r>
      <w:r w:rsidR="00F8454D" w:rsidRPr="00540546">
        <w:rPr>
          <w:rFonts w:ascii="Trebuchet MS" w:hAnsi="Trebuchet MS" w:cs="Arial"/>
          <w:b/>
          <w:bCs/>
          <w:color w:val="FFFFFF"/>
          <w:spacing w:val="-10"/>
          <w:sz w:val="28"/>
          <w:szCs w:val="28"/>
          <w:lang w:val="ru-RU"/>
        </w:rPr>
        <w:t>-D</w:t>
      </w:r>
      <w:r w:rsidR="00FE7C82" w:rsidRPr="00540546">
        <w:rPr>
          <w:rFonts w:ascii="Trebuchet MS" w:hAnsi="Trebuchet MS" w:cs="Arial"/>
          <w:b/>
          <w:bCs/>
          <w:color w:val="FFFFFF"/>
          <w:spacing w:val="-6"/>
          <w:sz w:val="28"/>
          <w:szCs w:val="28"/>
          <w:lang w:val="ru-RU"/>
        </w:rPr>
        <w:t xml:space="preserve"> </w:t>
      </w:r>
      <w:r w:rsidR="00B92E5E">
        <w:rPr>
          <w:rFonts w:ascii="Trebuchet MS" w:hAnsi="Trebuchet MS" w:cs="Arial"/>
          <w:b/>
          <w:bCs/>
          <w:color w:val="FFFFFF"/>
          <w:spacing w:val="-6"/>
          <w:sz w:val="28"/>
          <w:szCs w:val="28"/>
          <w:lang w:val="en-US"/>
        </w:rPr>
        <w:t>1</w:t>
      </w:r>
      <w:r w:rsidR="009D270D" w:rsidRPr="00540546">
        <w:rPr>
          <w:rFonts w:ascii="Trebuchet MS" w:hAnsi="Trebuchet MS" w:cs="Arial"/>
          <w:b/>
          <w:bCs/>
          <w:color w:val="FFFFFF"/>
          <w:spacing w:val="-6"/>
          <w:sz w:val="28"/>
          <w:szCs w:val="28"/>
          <w:lang w:val="ru-RU"/>
        </w:rPr>
        <w:t>-я Исследовательская комиссия</w:t>
      </w:r>
      <w:r w:rsidR="00FE7C82" w:rsidRPr="00540546">
        <w:rPr>
          <w:rFonts w:ascii="Trebuchet MS" w:hAnsi="Trebuchet MS" w:cs="Arial"/>
          <w:b/>
          <w:bCs/>
          <w:color w:val="FFFFFF"/>
          <w:spacing w:val="-6"/>
          <w:sz w:val="28"/>
          <w:szCs w:val="28"/>
          <w:lang w:val="ru-RU"/>
        </w:rPr>
        <w:t xml:space="preserve">  </w:t>
      </w:r>
      <w:r w:rsidR="009D270D" w:rsidRPr="00540546">
        <w:rPr>
          <w:rFonts w:ascii="Trebuchet MS" w:hAnsi="Trebuchet MS" w:cs="Arial"/>
          <w:b/>
          <w:bCs/>
          <w:color w:val="FFFFFF"/>
          <w:spacing w:val="-6"/>
          <w:szCs w:val="22"/>
          <w:lang w:val="ru-RU"/>
        </w:rPr>
        <w:t xml:space="preserve">4-й </w:t>
      </w:r>
      <w:r w:rsidR="009D270D" w:rsidRPr="00540546">
        <w:rPr>
          <w:rFonts w:ascii="Trebuchet MS" w:hAnsi="Trebuchet MS" w:cs="Arial"/>
          <w:b/>
          <w:bCs/>
          <w:color w:val="FFFFFF"/>
          <w:spacing w:val="-4"/>
          <w:szCs w:val="22"/>
          <w:lang w:val="ru-RU"/>
        </w:rPr>
        <w:t>Исследовательский период</w:t>
      </w:r>
      <w:r w:rsidR="009D270D" w:rsidRPr="00540546">
        <w:rPr>
          <w:rFonts w:ascii="Trebuchet MS" w:hAnsi="Trebuchet MS" w:cs="Arial"/>
          <w:b/>
          <w:bCs/>
          <w:color w:val="FFFFFF"/>
          <w:spacing w:val="-6"/>
          <w:szCs w:val="22"/>
          <w:lang w:val="ru-RU"/>
        </w:rPr>
        <w:t xml:space="preserve"> </w:t>
      </w:r>
      <w:r w:rsidRPr="00540546">
        <w:rPr>
          <w:rFonts w:ascii="Trebuchet MS" w:hAnsi="Trebuchet MS" w:cs="Arial"/>
          <w:b/>
          <w:bCs/>
          <w:color w:val="FFFFFF"/>
          <w:spacing w:val="-6"/>
          <w:szCs w:val="22"/>
          <w:lang w:val="ru-RU"/>
        </w:rPr>
        <w:t>(2006−2010 гг.)</w:t>
      </w:r>
    </w:p>
    <w:p w:rsidR="00EB6A81" w:rsidRPr="00540546" w:rsidRDefault="00EB6A81" w:rsidP="00EB6A81">
      <w:pPr>
        <w:ind w:right="2520"/>
        <w:jc w:val="right"/>
        <w:rPr>
          <w:rFonts w:ascii="Arial" w:hAnsi="Arial" w:cs="Arial"/>
          <w:sz w:val="25"/>
          <w:szCs w:val="25"/>
          <w:lang w:val="ru-RU"/>
        </w:rPr>
      </w:pPr>
    </w:p>
    <w:p w:rsidR="00EB6A81" w:rsidRPr="00540546" w:rsidRDefault="00EB6A81" w:rsidP="00EB6A81">
      <w:pPr>
        <w:ind w:right="2520"/>
        <w:jc w:val="right"/>
        <w:rPr>
          <w:rFonts w:ascii="Arial" w:hAnsi="Arial" w:cs="Arial"/>
          <w:lang w:val="ru-RU"/>
        </w:rPr>
      </w:pPr>
    </w:p>
    <w:p w:rsidR="00EB6A81" w:rsidRPr="00540546" w:rsidRDefault="00EB6A81" w:rsidP="00EB6A81">
      <w:pPr>
        <w:ind w:right="2520"/>
        <w:jc w:val="right"/>
        <w:rPr>
          <w:rFonts w:ascii="Arial" w:hAnsi="Arial" w:cs="Arial"/>
          <w:lang w:val="ru-RU"/>
        </w:rPr>
      </w:pPr>
    </w:p>
    <w:p w:rsidR="00C65D0A" w:rsidRPr="00540546" w:rsidRDefault="00CD30E0" w:rsidP="00B92E5E">
      <w:pPr>
        <w:spacing w:line="600" w:lineRule="exact"/>
        <w:ind w:right="2517"/>
        <w:jc w:val="right"/>
        <w:rPr>
          <w:rFonts w:ascii="Trebuchet MS" w:hAnsi="Trebuchet MS" w:cs="Tahoma"/>
          <w:b/>
          <w:i/>
          <w:iCs/>
          <w:sz w:val="44"/>
          <w:szCs w:val="44"/>
          <w:lang w:val="ru-RU"/>
        </w:rPr>
      </w:pPr>
      <w:r w:rsidRPr="00540546">
        <w:rPr>
          <w:rFonts w:ascii="Trebuchet MS" w:hAnsi="Trebuchet MS" w:cs="Tahoma"/>
          <w:b/>
          <w:i/>
          <w:iCs/>
          <w:sz w:val="44"/>
          <w:szCs w:val="44"/>
          <w:lang w:val="ru-RU"/>
        </w:rPr>
        <w:t>ВОПРОС</w:t>
      </w:r>
      <w:r w:rsidR="00C65D0A" w:rsidRPr="00540546">
        <w:rPr>
          <w:rFonts w:ascii="Trebuchet MS" w:hAnsi="Trebuchet MS" w:cs="Tahoma"/>
          <w:b/>
          <w:i/>
          <w:iCs/>
          <w:sz w:val="44"/>
          <w:szCs w:val="44"/>
          <w:lang w:val="ru-RU"/>
        </w:rPr>
        <w:t xml:space="preserve"> </w:t>
      </w:r>
      <w:r w:rsidR="00B92E5E">
        <w:rPr>
          <w:rFonts w:ascii="Trebuchet MS" w:hAnsi="Trebuchet MS" w:cs="Tahoma"/>
          <w:b/>
          <w:i/>
          <w:iCs/>
          <w:sz w:val="44"/>
          <w:szCs w:val="44"/>
          <w:lang w:val="en-US"/>
        </w:rPr>
        <w:t>1</w:t>
      </w:r>
      <w:r w:rsidR="00D069B5" w:rsidRPr="00540546">
        <w:rPr>
          <w:rFonts w:ascii="Trebuchet MS" w:hAnsi="Trebuchet MS" w:cs="Tahoma"/>
          <w:b/>
          <w:i/>
          <w:iCs/>
          <w:sz w:val="44"/>
          <w:szCs w:val="44"/>
          <w:lang w:val="ru-RU"/>
        </w:rPr>
        <w:t>2</w:t>
      </w:r>
      <w:r w:rsidR="00B92E5E">
        <w:rPr>
          <w:rFonts w:ascii="Trebuchet MS" w:hAnsi="Trebuchet MS" w:cs="Tahoma"/>
          <w:b/>
          <w:i/>
          <w:iCs/>
          <w:sz w:val="44"/>
          <w:szCs w:val="44"/>
          <w:lang w:val="en-US"/>
        </w:rPr>
        <w:t>-2</w:t>
      </w:r>
      <w:r w:rsidR="00C65D0A" w:rsidRPr="00540546">
        <w:rPr>
          <w:rFonts w:ascii="Trebuchet MS" w:hAnsi="Trebuchet MS" w:cs="Tahoma"/>
          <w:b/>
          <w:i/>
          <w:iCs/>
          <w:sz w:val="44"/>
          <w:szCs w:val="44"/>
          <w:lang w:val="ru-RU"/>
        </w:rPr>
        <w:t>/</w:t>
      </w:r>
      <w:r w:rsidR="0002731C" w:rsidRPr="00540546">
        <w:rPr>
          <w:rFonts w:ascii="Trebuchet MS" w:hAnsi="Trebuchet MS" w:cs="Tahoma"/>
          <w:b/>
          <w:i/>
          <w:iCs/>
          <w:sz w:val="44"/>
          <w:szCs w:val="44"/>
          <w:lang w:val="ru-RU"/>
        </w:rPr>
        <w:t>1</w:t>
      </w:r>
      <w:r w:rsidR="00C65D0A" w:rsidRPr="00540546">
        <w:rPr>
          <w:rFonts w:ascii="Trebuchet MS" w:hAnsi="Trebuchet MS" w:cs="Tahoma"/>
          <w:b/>
          <w:i/>
          <w:iCs/>
          <w:sz w:val="44"/>
          <w:szCs w:val="44"/>
          <w:lang w:val="ru-RU"/>
        </w:rPr>
        <w:t>:</w:t>
      </w:r>
    </w:p>
    <w:p w:rsidR="00EB6A81" w:rsidRPr="00540546" w:rsidRDefault="00B92E5E" w:rsidP="00B92E5E">
      <w:pPr>
        <w:spacing w:line="600" w:lineRule="exact"/>
        <w:ind w:right="2517"/>
        <w:jc w:val="right"/>
        <w:rPr>
          <w:rFonts w:ascii="Trebuchet MS" w:hAnsi="Trebuchet MS" w:cs="Tahoma"/>
          <w:i/>
          <w:iCs/>
          <w:sz w:val="44"/>
          <w:szCs w:val="44"/>
          <w:lang w:val="ru-RU"/>
        </w:rPr>
      </w:pPr>
      <w:r w:rsidRPr="00B92E5E">
        <w:rPr>
          <w:rFonts w:ascii="Trebuchet MS" w:hAnsi="Trebuchet MS" w:cs="Tahoma"/>
          <w:i/>
          <w:iCs/>
          <w:sz w:val="44"/>
          <w:szCs w:val="44"/>
          <w:lang w:val="en-US"/>
        </w:rPr>
        <w:t>Тарифная политика, тарифные модели и методы определения стоимости услуг национальных сетей электросвязи, включая сети последующих поколений</w:t>
      </w:r>
    </w:p>
    <w:p w:rsidR="00EB6A81" w:rsidRPr="00540546" w:rsidRDefault="00EB6A81" w:rsidP="00B04C99">
      <w:pPr>
        <w:rPr>
          <w:lang w:val="ru-RU"/>
        </w:rPr>
      </w:pPr>
    </w:p>
    <w:p w:rsidR="00115571" w:rsidRPr="00540546" w:rsidRDefault="00115571" w:rsidP="00EB6A81">
      <w:pPr>
        <w:rPr>
          <w:lang w:val="ru-RU"/>
        </w:rPr>
      </w:pPr>
    </w:p>
    <w:p w:rsidR="00115571" w:rsidRPr="00540546" w:rsidRDefault="00115571" w:rsidP="00EB6A81">
      <w:pPr>
        <w:rPr>
          <w:lang w:val="ru-RU"/>
        </w:rPr>
      </w:pPr>
    </w:p>
    <w:p w:rsidR="00E83FA2" w:rsidRPr="00540546" w:rsidRDefault="00E83FA2" w:rsidP="00EB6A81">
      <w:pPr>
        <w:jc w:val="right"/>
        <w:rPr>
          <w:bCs/>
          <w:lang w:val="ru-RU"/>
        </w:rPr>
      </w:pPr>
    </w:p>
    <w:p w:rsidR="00B27BCC" w:rsidRPr="00540546" w:rsidRDefault="00B27BCC" w:rsidP="00E83FA2">
      <w:pPr>
        <w:pStyle w:val="Heading1"/>
        <w:jc w:val="center"/>
        <w:rPr>
          <w:lang w:val="ru-RU"/>
        </w:rPr>
        <w:sectPr w:rsidR="00B27BCC" w:rsidRPr="00540546" w:rsidSect="00023579">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540546" w:rsidRDefault="00B27BCC" w:rsidP="00B27BCC">
      <w:pPr>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540546" w:rsidTr="00115571">
        <w:trPr>
          <w:trHeight w:val="1145"/>
          <w:jc w:val="center"/>
        </w:trPr>
        <w:tc>
          <w:tcPr>
            <w:tcW w:w="9620" w:type="dxa"/>
            <w:shd w:val="clear" w:color="auto" w:fill="FFFFFF"/>
          </w:tcPr>
          <w:p w:rsidR="00CD30E0" w:rsidRPr="00540546" w:rsidRDefault="00CD30E0" w:rsidP="00CD30E0">
            <w:pPr>
              <w:rPr>
                <w:bCs/>
                <w:lang w:val="ru-RU"/>
              </w:rPr>
            </w:pPr>
            <w:r w:rsidRPr="00540546">
              <w:rPr>
                <w:b/>
                <w:lang w:val="ru-RU"/>
              </w:rPr>
              <w:t>ЗАЯВЛЕНИЕ ОБ ОГРАНИЧЕННОЙ ОТВЕТСТВЕННОСТИ</w:t>
            </w:r>
          </w:p>
          <w:p w:rsidR="00B27BCC" w:rsidRPr="00540546" w:rsidRDefault="00CD30E0" w:rsidP="00CD30E0">
            <w:pPr>
              <w:pStyle w:val="Normalaftertitle"/>
              <w:spacing w:before="160" w:after="160"/>
              <w:rPr>
                <w:b/>
                <w:lang w:val="ru-RU"/>
              </w:rPr>
            </w:pPr>
            <w:r w:rsidRPr="00540546">
              <w:rPr>
                <w:b/>
                <w:lang w:val="ru-RU"/>
              </w:rPr>
              <w:t>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Выраженные мнения принадлежат авторам и ни в коей мере не влекут обязательств со стороны МСЭ.</w:t>
            </w:r>
          </w:p>
        </w:tc>
      </w:tr>
    </w:tbl>
    <w:p w:rsidR="00B27BCC" w:rsidRPr="00540546" w:rsidRDefault="00B27BCC" w:rsidP="00B27BCC">
      <w:pPr>
        <w:rPr>
          <w:lang w:val="ru-RU"/>
        </w:rPr>
      </w:pPr>
    </w:p>
    <w:p w:rsidR="00747593" w:rsidRPr="00540546" w:rsidRDefault="00747593" w:rsidP="00747593">
      <w:pPr>
        <w:pStyle w:val="FigureNotitle"/>
        <w:rPr>
          <w:sz w:val="28"/>
          <w:lang w:val="ru-RU"/>
        </w:rPr>
        <w:sectPr w:rsidR="00747593" w:rsidRPr="00540546" w:rsidSect="00023579">
          <w:headerReference w:type="even" r:id="rId13"/>
          <w:pgSz w:w="11907" w:h="16840" w:code="9"/>
          <w:pgMar w:top="1418" w:right="1134" w:bottom="1418" w:left="1134" w:header="720" w:footer="720" w:gutter="0"/>
          <w:paperSrc w:first="15" w:other="15"/>
          <w:pgNumType w:fmt="lowerRoman"/>
          <w:cols w:space="720"/>
          <w:vAlign w:val="both"/>
        </w:sectPr>
      </w:pPr>
    </w:p>
    <w:p w:rsidR="00E76095" w:rsidRPr="00647318" w:rsidRDefault="00E76095" w:rsidP="00E76095">
      <w:pPr>
        <w:pStyle w:val="Heading1"/>
        <w:spacing w:after="360"/>
        <w:jc w:val="center"/>
        <w:rPr>
          <w:sz w:val="26"/>
          <w:szCs w:val="26"/>
          <w:lang w:val="ru-RU"/>
        </w:rPr>
      </w:pPr>
      <w:bookmarkStart w:id="41" w:name="_Toc265659682"/>
      <w:bookmarkStart w:id="42" w:name="_Toc265659780"/>
      <w:bookmarkStart w:id="43" w:name="_Toc265660228"/>
      <w:r w:rsidRPr="00647318">
        <w:rPr>
          <w:sz w:val="26"/>
          <w:szCs w:val="26"/>
          <w:lang w:val="ru-RU"/>
        </w:rPr>
        <w:lastRenderedPageBreak/>
        <w:t>ВЫРАЖЕНИЕ ПРИЗНАТЕЛЬНОСТИ</w:t>
      </w:r>
      <w:bookmarkEnd w:id="41"/>
      <w:bookmarkEnd w:id="42"/>
      <w:bookmarkEnd w:id="43"/>
    </w:p>
    <w:p w:rsidR="00E76095" w:rsidRPr="00E76095" w:rsidRDefault="00E76095" w:rsidP="00E76095">
      <w:pPr>
        <w:rPr>
          <w:lang w:val="ru-RU"/>
        </w:rPr>
      </w:pPr>
      <w:r w:rsidRPr="00E76095">
        <w:rPr>
          <w:lang w:val="ru-RU"/>
        </w:rPr>
        <w:t xml:space="preserve">Мы не могли бы завершить эту работу, не поблагодарив всех тех, кто, находясь вблизи или далеко от нас, активно и плодотворно участвовал в подготовке настоящего отчета. В самом деле, как и вся предыдущая работа, эта работа не </w:t>
      </w:r>
      <w:proofErr w:type="gramStart"/>
      <w:r w:rsidRPr="00E76095">
        <w:rPr>
          <w:lang w:val="ru-RU"/>
        </w:rPr>
        <w:t>была</w:t>
      </w:r>
      <w:proofErr w:type="gramEnd"/>
      <w:r w:rsidRPr="00E76095">
        <w:rPr>
          <w:lang w:val="ru-RU"/>
        </w:rPr>
        <w:t xml:space="preserve"> бы осуществлена без активного участия и помощи этих дам и господ, присутствовавших на протяжении всего периода его подготовки. Поэтому мы хотим посвятить вам эту страницу, чтобы выразить нашу признательность.</w:t>
      </w:r>
    </w:p>
    <w:p w:rsidR="00E76095" w:rsidRPr="00E76095" w:rsidRDefault="00E76095" w:rsidP="00E76095">
      <w:pPr>
        <w:rPr>
          <w:lang w:val="ru-RU"/>
        </w:rPr>
      </w:pPr>
      <w:r w:rsidRPr="00E76095">
        <w:rPr>
          <w:lang w:val="ru-RU"/>
        </w:rPr>
        <w:t xml:space="preserve">Прежде всего, мы выражаем свою благодарность Группе Докладчика. Эта работа не </w:t>
      </w:r>
      <w:proofErr w:type="gramStart"/>
      <w:r w:rsidRPr="00E76095">
        <w:rPr>
          <w:lang w:val="ru-RU"/>
        </w:rPr>
        <w:t>была</w:t>
      </w:r>
      <w:proofErr w:type="gramEnd"/>
      <w:r w:rsidRPr="00E76095">
        <w:rPr>
          <w:lang w:val="ru-RU"/>
        </w:rPr>
        <w:t xml:space="preserve"> бы завершена без неоценимой поддержки этой весьма активной группы, подготовившей полный и подробный анализ, содержащийся в настоящем докладе. </w:t>
      </w:r>
      <w:proofErr w:type="gramStart"/>
      <w:r w:rsidRPr="00E76095">
        <w:rPr>
          <w:lang w:val="ru-RU"/>
        </w:rPr>
        <w:t>Особая благодарность выражается заместителям Докладчика г ну Амаху Винио Капо, Регуляторный орган отраслей почт и электросвязи (ART&amp;P) Того, г-ну Абдулайе Дембеле, Société des Télécommunications Мали, г</w:t>
      </w:r>
      <w:r w:rsidRPr="00E76095">
        <w:rPr>
          <w:lang w:val="ru-RU"/>
        </w:rPr>
        <w:noBreakHyphen/>
        <w:t>ну</w:t>
      </w:r>
      <w:r w:rsidRPr="00E76095">
        <w:t> </w:t>
      </w:r>
      <w:r w:rsidRPr="00E76095">
        <w:rPr>
          <w:lang w:val="ru-RU"/>
        </w:rPr>
        <w:t>Алексу Ипу, Агентство электросвязи Кот-д’Ивуара (АТСI), г-ну Филиппу Мэжу, Thales Communication France, а</w:t>
      </w:r>
      <w:r w:rsidRPr="00E76095">
        <w:t> </w:t>
      </w:r>
      <w:r w:rsidRPr="00E76095">
        <w:rPr>
          <w:lang w:val="ru-RU"/>
        </w:rPr>
        <w:t>также г-ну Мишелю Леметру за его редакционные знания, предложенные при окончательной доработке настоящего отчета.</w:t>
      </w:r>
      <w:proofErr w:type="gramEnd"/>
    </w:p>
    <w:p w:rsidR="00E76095" w:rsidRPr="00E76095" w:rsidRDefault="00E76095" w:rsidP="00E76095">
      <w:pPr>
        <w:rPr>
          <w:lang w:val="ru-RU"/>
        </w:rPr>
      </w:pPr>
      <w:r w:rsidRPr="00E76095">
        <w:rPr>
          <w:lang w:val="ru-RU"/>
        </w:rPr>
        <w:t xml:space="preserve">Хотели бы также поблагодарить экспертов и участников семинара-практикума, организованного при поддержке БРЭ/МСЭ, по тарифной политике, тарифным моделям и методам определения стоимости услуг сетей последующих поколений, </w:t>
      </w:r>
      <w:proofErr w:type="gramStart"/>
      <w:r w:rsidRPr="00E76095">
        <w:rPr>
          <w:lang w:val="ru-RU"/>
        </w:rPr>
        <w:t>который</w:t>
      </w:r>
      <w:proofErr w:type="gramEnd"/>
      <w:r w:rsidRPr="00E76095">
        <w:rPr>
          <w:lang w:val="ru-RU"/>
        </w:rPr>
        <w:t xml:space="preserve"> состоялся в Женеве, Швейцария, 8 сентября 2008</w:t>
      </w:r>
      <w:r w:rsidRPr="00E76095">
        <w:t> </w:t>
      </w:r>
      <w:r w:rsidRPr="00E76095">
        <w:rPr>
          <w:lang w:val="ru-RU"/>
        </w:rPr>
        <w:t xml:space="preserve">года в рамках деятельности Вопроса 12-2/1. </w:t>
      </w:r>
      <w:proofErr w:type="gramStart"/>
      <w:r w:rsidRPr="00E76095">
        <w:rPr>
          <w:lang w:val="ru-RU"/>
        </w:rPr>
        <w:t>Большая благодарность выражается также 3</w:t>
      </w:r>
      <w:r w:rsidRPr="00E76095">
        <w:rPr>
          <w:lang w:val="ru-RU"/>
        </w:rPr>
        <w:noBreakHyphen/>
        <w:t>й</w:t>
      </w:r>
      <w:r w:rsidRPr="00E76095">
        <w:t> </w:t>
      </w:r>
      <w:r w:rsidRPr="00E76095">
        <w:rPr>
          <w:lang w:val="ru-RU"/>
        </w:rPr>
        <w:t>Исследовательской комиссии МСЭ-Т, занимающейся принципами тарификации и расчетов, включая соответствующие экономические и стратегические вопросы электросвязи, за ее постоянное и эффективное сотрудничество и работу по координации, Председателям 1-й и 2</w:t>
      </w:r>
      <w:r w:rsidRPr="00E76095">
        <w:rPr>
          <w:lang w:val="ru-RU"/>
        </w:rPr>
        <w:noBreakHyphen/>
        <w:t>й</w:t>
      </w:r>
      <w:r w:rsidRPr="00E76095">
        <w:t> </w:t>
      </w:r>
      <w:r w:rsidRPr="00E76095">
        <w:rPr>
          <w:lang w:val="ru-RU"/>
        </w:rPr>
        <w:t>Исследовательских комиссий МСЭ-D г-же Одри Бодрие-Лоридан и г-ну Набилу Кисрави за их рекомендации и советы, а также Докладчикам по всем другим Вопросам за полезный обмен мнениями</w:t>
      </w:r>
      <w:proofErr w:type="gramEnd"/>
      <w:r w:rsidRPr="00E76095">
        <w:rPr>
          <w:lang w:val="ru-RU"/>
        </w:rPr>
        <w:t>, что облегчило выполнение нашей работы.</w:t>
      </w:r>
    </w:p>
    <w:p w:rsidR="00E76095" w:rsidRPr="00E76095" w:rsidRDefault="00E76095" w:rsidP="00E76095">
      <w:pPr>
        <w:rPr>
          <w:lang w:val="ru-RU"/>
        </w:rPr>
      </w:pPr>
      <w:r w:rsidRPr="00E76095">
        <w:rPr>
          <w:lang w:val="ru-RU"/>
        </w:rPr>
        <w:t>Большое спасибо всем странам, внесшим свой вклад, в смысле обмена опытом, за их постоянное участие в работе и наблюдение за ней.</w:t>
      </w:r>
    </w:p>
    <w:p w:rsidR="00E76095" w:rsidRPr="00E76095" w:rsidRDefault="00E76095" w:rsidP="00E76095">
      <w:pPr>
        <w:rPr>
          <w:lang w:val="ru-RU"/>
        </w:rPr>
      </w:pPr>
      <w:r w:rsidRPr="00E76095">
        <w:rPr>
          <w:lang w:val="ru-RU"/>
        </w:rPr>
        <w:t>Группа Докладчика получила в БРЭ помещение для своей работы и обмена мнениями, необходимое для продвижения этой работы. Она выражает свою благодарность Отделу регуляторной и рыночной среды (RME), в частности г-же Кармен Прадо-Вагнер, координатору, всегда проявлявшей большой интерес и активно участвовавшей в работе этого Вопроса, а также г-же Алессандре Пилери, координатору исследовательских комиссий МСЭ-D, за ее поддержку и советы, ощущавшиеся на протяжении всей работы.</w:t>
      </w:r>
    </w:p>
    <w:p w:rsidR="00647318" w:rsidRDefault="00647318" w:rsidP="00E76095">
      <w:pPr>
        <w:jc w:val="right"/>
        <w:rPr>
          <w:lang w:val="ru-RU"/>
        </w:rPr>
      </w:pPr>
    </w:p>
    <w:p w:rsidR="00647318" w:rsidRDefault="00647318" w:rsidP="00E76095">
      <w:pPr>
        <w:jc w:val="right"/>
        <w:rPr>
          <w:lang w:val="ru-RU"/>
        </w:rPr>
      </w:pPr>
    </w:p>
    <w:p w:rsidR="00E76095" w:rsidRDefault="00E76095" w:rsidP="00E76095">
      <w:pPr>
        <w:jc w:val="right"/>
      </w:pPr>
      <w:r w:rsidRPr="00E76095">
        <w:t>Флер Регина Ассуму</w:t>
      </w:r>
      <w:r w:rsidRPr="00E76095">
        <w:br/>
        <w:t>Агентство электросвязи Кот-д’Ивуара (ATCI</w:t>
      </w:r>
      <w:proofErr w:type="gramStart"/>
      <w:r w:rsidRPr="00E76095">
        <w:t>)</w:t>
      </w:r>
      <w:proofErr w:type="gramEnd"/>
      <w:r w:rsidRPr="00E76095">
        <w:br/>
        <w:t>Докладчик по Вопросу 12-2/1</w:t>
      </w:r>
    </w:p>
    <w:p w:rsidR="00723CA5" w:rsidRDefault="00723CA5" w:rsidP="00E76095">
      <w:pPr>
        <w:jc w:val="right"/>
      </w:pPr>
    </w:p>
    <w:p w:rsidR="00723CA5" w:rsidRDefault="00723CA5" w:rsidP="00E76095">
      <w:pPr>
        <w:jc w:val="right"/>
      </w:pPr>
    </w:p>
    <w:p w:rsidR="00723CA5" w:rsidRDefault="00723CA5" w:rsidP="00E76095">
      <w:pPr>
        <w:jc w:val="right"/>
      </w:pPr>
    </w:p>
    <w:p w:rsidR="00723CA5" w:rsidRDefault="00723CA5" w:rsidP="00E76095">
      <w:pPr>
        <w:jc w:val="right"/>
      </w:pPr>
    </w:p>
    <w:p w:rsidR="00723CA5" w:rsidRDefault="00723CA5" w:rsidP="00E76095">
      <w:pPr>
        <w:jc w:val="right"/>
      </w:pPr>
    </w:p>
    <w:p w:rsidR="00723CA5" w:rsidRDefault="00723CA5" w:rsidP="00E76095">
      <w:pPr>
        <w:jc w:val="right"/>
      </w:pPr>
    </w:p>
    <w:p w:rsidR="00723CA5" w:rsidRPr="00E76095" w:rsidRDefault="00723CA5" w:rsidP="00E76095">
      <w:pPr>
        <w:jc w:val="right"/>
        <w:rPr>
          <w:lang w:val="ru-RU"/>
        </w:rPr>
      </w:pPr>
    </w:p>
    <w:p w:rsidR="00B92E5E" w:rsidRPr="00B92E5E" w:rsidRDefault="00B92E5E">
      <w:pPr>
        <w:tabs>
          <w:tab w:val="clear" w:pos="794"/>
          <w:tab w:val="clear" w:pos="1191"/>
          <w:tab w:val="clear" w:pos="1588"/>
          <w:tab w:val="clear" w:pos="1985"/>
        </w:tabs>
        <w:overflowPunct/>
        <w:autoSpaceDE/>
        <w:autoSpaceDN/>
        <w:adjustRightInd/>
        <w:spacing w:before="0"/>
        <w:jc w:val="left"/>
        <w:textAlignment w:val="auto"/>
        <w:rPr>
          <w:b/>
          <w:lang w:val="ru-RU"/>
        </w:rPr>
      </w:pPr>
      <w:r>
        <w:br w:type="page"/>
      </w:r>
    </w:p>
    <w:p w:rsidR="00747593" w:rsidRPr="00647318" w:rsidRDefault="00E76095" w:rsidP="009965E2">
      <w:pPr>
        <w:pStyle w:val="Heading1"/>
        <w:spacing w:after="360"/>
        <w:jc w:val="center"/>
        <w:rPr>
          <w:sz w:val="26"/>
          <w:szCs w:val="26"/>
          <w:lang w:val="ru-RU"/>
        </w:rPr>
      </w:pPr>
      <w:bookmarkStart w:id="44" w:name="_Toc265659683"/>
      <w:bookmarkStart w:id="45" w:name="_Toc265659781"/>
      <w:bookmarkStart w:id="46" w:name="_Toc265660229"/>
      <w:r w:rsidRPr="00647318">
        <w:rPr>
          <w:sz w:val="26"/>
          <w:szCs w:val="26"/>
          <w:lang w:val="ru-RU"/>
        </w:rPr>
        <w:lastRenderedPageBreak/>
        <w:t>ПРЕДИСЛОВИЕ</w:t>
      </w:r>
      <w:bookmarkEnd w:id="44"/>
      <w:bookmarkEnd w:id="45"/>
      <w:bookmarkEnd w:id="46"/>
    </w:p>
    <w:p w:rsidR="00E76095" w:rsidRPr="00E76095" w:rsidRDefault="00E76095" w:rsidP="007F43F5">
      <w:pPr>
        <w:rPr>
          <w:bCs/>
          <w:lang w:val="ru-RU"/>
        </w:rPr>
      </w:pPr>
      <w:r w:rsidRPr="00E76095">
        <w:rPr>
          <w:bCs/>
          <w:lang w:val="ru-RU"/>
        </w:rPr>
        <w:t>Настоящий документ касается тарифной политики, тарифных моделей и методов определения стоимости услуг национальных сетей электросвязи, включая сети последующих поколений, которые применяются как в развитых, так и в развивающихся странах и которые касаются администраций всего мира.</w:t>
      </w:r>
    </w:p>
    <w:p w:rsidR="00E76095" w:rsidRPr="00E76095" w:rsidRDefault="00E76095" w:rsidP="007F43F5">
      <w:pPr>
        <w:rPr>
          <w:bCs/>
          <w:lang w:val="ru-RU"/>
        </w:rPr>
      </w:pPr>
      <w:r w:rsidRPr="00E76095">
        <w:rPr>
          <w:bCs/>
          <w:lang w:val="ru-RU"/>
        </w:rPr>
        <w:t>Если в большинстве развитых стран сети электросвязи уже сооружены и удовлетворяют потребностям пользователей, то в развивающихся странах, где эти сети еще только создаются, дело обстоит иначе. Инвестиции, вложенные в строительство этих сетей, еще не окупились, и в ближайшем будущем необходимо будет обеспечить переход от этих традиционных сетей к сетям последующих поколений (СПП). Этот переход потребует значительных инвестиций, и необходимо будет изыскать средства и разработать стратегии, для того чтобы минимизировать эти инвестиции и извлечь выгоду из существующих сетей. К тому же с появление сетей последующих поколений появятся и новые услуги, которые в будущем заменят классиче</w:t>
      </w:r>
      <w:r w:rsidR="00AF24FA">
        <w:rPr>
          <w:bCs/>
          <w:lang w:val="ru-RU"/>
        </w:rPr>
        <w:t>ские услуги телефонной связи. В</w:t>
      </w:r>
      <w:r w:rsidR="00AF24FA">
        <w:rPr>
          <w:bCs/>
          <w:lang w:val="en-US"/>
        </w:rPr>
        <w:t> </w:t>
      </w:r>
      <w:r w:rsidRPr="00E76095">
        <w:rPr>
          <w:bCs/>
          <w:lang w:val="ru-RU"/>
        </w:rPr>
        <w:t>настоящем отчете рассматриваются эти отличающиеся друг от друга вопросы в стремлении попытаться найти элементы решений, которые могли бы помочь администрациям разработать соответствующие стратегии.</w:t>
      </w:r>
    </w:p>
    <w:p w:rsidR="00E76095" w:rsidRPr="00E76095" w:rsidRDefault="00E76095" w:rsidP="007F43F5">
      <w:pPr>
        <w:rPr>
          <w:bCs/>
          <w:lang w:val="ru-RU"/>
        </w:rPr>
      </w:pPr>
      <w:proofErr w:type="gramStart"/>
      <w:r w:rsidRPr="00E76095">
        <w:rPr>
          <w:bCs/>
          <w:lang w:val="ru-RU"/>
        </w:rPr>
        <w:t>Один из интересных выводов, вытекающих из этого исследования, заключается в том, что, если национальные регуляторные органы (ANR) всего мира играют центральную роль в претворении в жизнь тарифной политики для определения стоимости услуг электросвязи, то средства и полномочия, которыми они располагают, для того чтобы обеспечивать применение этой политики и регулирования, не являются самоцелью.</w:t>
      </w:r>
      <w:proofErr w:type="gramEnd"/>
      <w:r w:rsidRPr="00E76095">
        <w:rPr>
          <w:bCs/>
          <w:lang w:val="ru-RU"/>
        </w:rPr>
        <w:t xml:space="preserve"> Скорее речь идет о важнейших средствах, которыми должны располагать ANR для достижения своей основной цели, а именно: </w:t>
      </w:r>
      <w:r w:rsidRPr="00E76095">
        <w:rPr>
          <w:b/>
          <w:bCs/>
          <w:lang w:val="ru-RU"/>
        </w:rPr>
        <w:t>предложить услуги по справедливым, приемлемым и ориентированным на затраты ценам</w:t>
      </w:r>
      <w:r w:rsidRPr="00E76095">
        <w:rPr>
          <w:bCs/>
          <w:lang w:val="ru-RU"/>
        </w:rPr>
        <w:t>.</w:t>
      </w:r>
    </w:p>
    <w:p w:rsidR="00E76095" w:rsidRPr="00E76095" w:rsidRDefault="00E76095" w:rsidP="007F43F5">
      <w:pPr>
        <w:rPr>
          <w:bCs/>
          <w:lang w:val="ru-RU"/>
        </w:rPr>
      </w:pPr>
      <w:r w:rsidRPr="00E76095">
        <w:rPr>
          <w:bCs/>
          <w:lang w:val="ru-RU"/>
        </w:rPr>
        <w:t>Отчет включает три основных раздела: первый, касающийся рассмотрения вопросов, подлежащих изучению, в котором рассматриваются модели затрат, финансовые и тарифные последствия, связанные с совместным использованием объектов для наземных подвижных служб, а также экономические аспекты проектов инвестирования в сети СПП. Второй раздел посвящен результатам исследования коммерческой стратегии перехода к СПП, и наконец, в третьем разделе содержатся руководящие указания в отношении увеличения объема передачи данных в развивающихся странах.</w:t>
      </w:r>
    </w:p>
    <w:p w:rsidR="00E76095" w:rsidRPr="00E76095" w:rsidRDefault="00E76095" w:rsidP="007F43F5">
      <w:pPr>
        <w:rPr>
          <w:b/>
          <w:bCs/>
          <w:lang w:val="ru-RU"/>
        </w:rPr>
      </w:pPr>
      <w:r w:rsidRPr="00E76095">
        <w:rPr>
          <w:bCs/>
          <w:lang w:val="ru-RU"/>
        </w:rPr>
        <w:t>Активное участие стран, в частности, развивающихся стран путем предоставления вкладов, было весьма полезным. Я обращаю слова своей искренней благодарности всем авторам этих вкладов, которые очень помогли в работе Вопроса 12-2/1, а также в подготовке настоящего отчета.</w:t>
      </w:r>
    </w:p>
    <w:p w:rsidR="00E76095" w:rsidRPr="00E76095" w:rsidRDefault="00E76095" w:rsidP="007F43F5">
      <w:pPr>
        <w:rPr>
          <w:bCs/>
          <w:lang w:val="ru-RU"/>
        </w:rPr>
      </w:pPr>
      <w:r w:rsidRPr="00E76095">
        <w:rPr>
          <w:bCs/>
          <w:lang w:val="ru-RU"/>
        </w:rPr>
        <w:t>И наконец, я искренне надеюсь и хочу, чтобы настоящий отчет был полезен как тем, кто занимается определением тарифной политики, так и тем, в чью задачу входит расчет затрат и тарифов на услуги электросвязи.</w:t>
      </w:r>
    </w:p>
    <w:p w:rsidR="00E76095" w:rsidRPr="00E76095" w:rsidRDefault="00E76095" w:rsidP="00E76095">
      <w:pPr>
        <w:jc w:val="right"/>
        <w:rPr>
          <w:bCs/>
          <w:lang w:val="ru-RU"/>
        </w:rPr>
      </w:pPr>
    </w:p>
    <w:p w:rsidR="00E76095" w:rsidRPr="00E76095" w:rsidRDefault="00E76095" w:rsidP="00E76095">
      <w:pPr>
        <w:jc w:val="right"/>
        <w:rPr>
          <w:bCs/>
          <w:lang w:val="ru-RU"/>
        </w:rPr>
      </w:pPr>
    </w:p>
    <w:p w:rsidR="00397800" w:rsidRDefault="00E76095" w:rsidP="00E76095">
      <w:pPr>
        <w:jc w:val="right"/>
        <w:rPr>
          <w:bCs/>
          <w:lang w:val="en-US"/>
        </w:rPr>
      </w:pPr>
      <w:r w:rsidRPr="00E76095">
        <w:rPr>
          <w:bCs/>
          <w:lang w:val="ru-RU"/>
        </w:rPr>
        <w:t>Сами Аль-Башир Аль-Моршид</w:t>
      </w:r>
      <w:r w:rsidRPr="00E76095">
        <w:rPr>
          <w:bCs/>
          <w:lang w:val="ru-RU"/>
        </w:rPr>
        <w:br/>
        <w:t>Директор БРЭ</w:t>
      </w:r>
    </w:p>
    <w:p w:rsidR="00AF24FA" w:rsidRDefault="00AF24FA" w:rsidP="00E76095">
      <w:pPr>
        <w:jc w:val="right"/>
        <w:rPr>
          <w:bCs/>
          <w:lang w:val="en-US"/>
        </w:rPr>
      </w:pPr>
    </w:p>
    <w:p w:rsidR="00AF24FA" w:rsidRDefault="00AF24FA" w:rsidP="00E76095">
      <w:pPr>
        <w:jc w:val="right"/>
        <w:rPr>
          <w:bCs/>
          <w:lang w:val="en-US"/>
        </w:rPr>
      </w:pPr>
    </w:p>
    <w:p w:rsidR="00AF24FA" w:rsidRPr="00AF24FA" w:rsidRDefault="00AF24FA" w:rsidP="00E76095">
      <w:pPr>
        <w:jc w:val="right"/>
        <w:rPr>
          <w:bCs/>
          <w:lang w:val="en-US"/>
        </w:rPr>
      </w:pPr>
    </w:p>
    <w:p w:rsidR="00540546" w:rsidRDefault="00540546" w:rsidP="00540546">
      <w:pPr>
        <w:rPr>
          <w:lang w:val="ru-RU"/>
        </w:rPr>
      </w:pPr>
    </w:p>
    <w:p w:rsidR="008170D8" w:rsidRPr="00540546" w:rsidRDefault="008170D8"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pStyle w:val="Heading1"/>
        <w:jc w:val="center"/>
        <w:rPr>
          <w:lang w:val="ru-RU"/>
        </w:rPr>
        <w:sectPr w:rsidR="00747593" w:rsidRPr="00540546" w:rsidSect="00023579">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start="1"/>
          <w:cols w:space="720"/>
          <w:vAlign w:val="both"/>
        </w:sectPr>
      </w:pPr>
    </w:p>
    <w:p w:rsidR="00E83FA2" w:rsidRPr="00AF24FA" w:rsidRDefault="00B647D7" w:rsidP="0008342F">
      <w:pPr>
        <w:pStyle w:val="Figure"/>
        <w:keepNext w:val="0"/>
        <w:keepLines w:val="0"/>
        <w:spacing w:before="120" w:after="0"/>
        <w:rPr>
          <w:b/>
          <w:bCs/>
          <w:sz w:val="26"/>
          <w:szCs w:val="26"/>
          <w:lang w:val="ru-RU"/>
        </w:rPr>
      </w:pPr>
      <w:r w:rsidRPr="00AF24FA">
        <w:rPr>
          <w:b/>
          <w:bCs/>
          <w:sz w:val="26"/>
          <w:szCs w:val="26"/>
          <w:lang w:val="ru-RU"/>
        </w:rPr>
        <w:lastRenderedPageBreak/>
        <w:t>СОДЕРЖАНИЕ</w:t>
      </w:r>
    </w:p>
    <w:p w:rsidR="00096FCD" w:rsidRPr="00540546" w:rsidRDefault="0008342F" w:rsidP="00B647D7">
      <w:pPr>
        <w:pStyle w:val="Recdate"/>
        <w:keepLines w:val="0"/>
        <w:tabs>
          <w:tab w:val="right" w:pos="9639"/>
        </w:tabs>
        <w:jc w:val="left"/>
        <w:rPr>
          <w:bCs/>
          <w:i w:val="0"/>
          <w:iCs/>
          <w:lang w:val="ru-RU"/>
        </w:rPr>
      </w:pPr>
      <w:r w:rsidRPr="00540546">
        <w:rPr>
          <w:iCs/>
          <w:lang w:val="ru-RU"/>
        </w:rPr>
        <w:tab/>
      </w:r>
      <w:r w:rsidR="00B647D7" w:rsidRPr="00540546">
        <w:rPr>
          <w:b/>
          <w:iCs/>
          <w:lang w:val="ru-RU"/>
        </w:rPr>
        <w:t>Стр</w:t>
      </w:r>
      <w:r w:rsidR="00B647D7" w:rsidRPr="00540546">
        <w:rPr>
          <w:bCs/>
          <w:iCs/>
          <w:lang w:val="ru-RU"/>
        </w:rPr>
        <w:t>.</w:t>
      </w:r>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r w:rsidRPr="006C0914">
        <w:rPr>
          <w:rStyle w:val="Hyperlink"/>
          <w:noProof/>
        </w:rPr>
        <w:fldChar w:fldCharType="begin"/>
      </w:r>
      <w:r w:rsidR="00543FCC" w:rsidRPr="00543FCC">
        <w:rPr>
          <w:rStyle w:val="Hyperlink"/>
          <w:noProof/>
        </w:rPr>
        <w:instrText xml:space="preserve"> TOC \o "1-1" \h \z \t "Heading 2;2;Heading 3;3;Annex_No &amp; title;1" </w:instrText>
      </w:r>
      <w:r w:rsidRPr="006C0914">
        <w:rPr>
          <w:rStyle w:val="Hyperlink"/>
          <w:noProof/>
        </w:rPr>
        <w:fldChar w:fldCharType="separate"/>
      </w:r>
      <w:hyperlink w:anchor="_Toc265660228" w:history="1">
        <w:r w:rsidR="00543FCC" w:rsidRPr="00543FCC">
          <w:rPr>
            <w:rStyle w:val="Hyperlink"/>
            <w:noProof/>
            <w:lang w:val="ru-RU"/>
          </w:rPr>
          <w:t>Выражение</w:t>
        </w:r>
        <w:r w:rsidR="00543FCC" w:rsidRPr="00653FBF">
          <w:rPr>
            <w:rStyle w:val="Hyperlink"/>
            <w:noProof/>
            <w:lang w:val="ru-RU"/>
          </w:rPr>
          <w:t xml:space="preserve"> признательности</w:t>
        </w:r>
        <w:r w:rsidR="00543FCC">
          <w:rPr>
            <w:noProof/>
            <w:webHidden/>
          </w:rPr>
          <w:tab/>
        </w:r>
        <w:r w:rsidR="004B015B">
          <w:rPr>
            <w:noProof/>
            <w:webHidden/>
          </w:rPr>
          <w:tab/>
        </w:r>
        <w:r>
          <w:rPr>
            <w:noProof/>
            <w:webHidden/>
          </w:rPr>
          <w:fldChar w:fldCharType="begin"/>
        </w:r>
        <w:r w:rsidR="00543FCC">
          <w:rPr>
            <w:noProof/>
            <w:webHidden/>
          </w:rPr>
          <w:instrText xml:space="preserve"> PAGEREF _Toc265660228 \h </w:instrText>
        </w:r>
        <w:r>
          <w:rPr>
            <w:noProof/>
            <w:webHidden/>
          </w:rPr>
        </w:r>
        <w:r>
          <w:rPr>
            <w:noProof/>
            <w:webHidden/>
          </w:rPr>
          <w:fldChar w:fldCharType="separate"/>
        </w:r>
        <w:r w:rsidR="00172A69">
          <w:rPr>
            <w:noProof/>
            <w:webHidden/>
          </w:rPr>
          <w:t>i</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29" w:history="1">
        <w:r w:rsidR="00543FCC" w:rsidRPr="00653FBF">
          <w:rPr>
            <w:rStyle w:val="Hyperlink"/>
            <w:noProof/>
            <w:lang w:val="ru-RU"/>
          </w:rPr>
          <w:t>Предисловие</w:t>
        </w:r>
        <w:r w:rsidR="00543FCC">
          <w:rPr>
            <w:noProof/>
            <w:webHidden/>
          </w:rPr>
          <w:tab/>
        </w:r>
        <w:r w:rsidR="004B015B">
          <w:rPr>
            <w:noProof/>
            <w:webHidden/>
          </w:rPr>
          <w:tab/>
        </w:r>
        <w:r>
          <w:rPr>
            <w:noProof/>
            <w:webHidden/>
          </w:rPr>
          <w:fldChar w:fldCharType="begin"/>
        </w:r>
        <w:r w:rsidR="00543FCC">
          <w:rPr>
            <w:noProof/>
            <w:webHidden/>
          </w:rPr>
          <w:instrText xml:space="preserve"> PAGEREF _Toc265660229 \h </w:instrText>
        </w:r>
        <w:r>
          <w:rPr>
            <w:noProof/>
            <w:webHidden/>
          </w:rPr>
        </w:r>
        <w:r>
          <w:rPr>
            <w:noProof/>
            <w:webHidden/>
          </w:rPr>
          <w:fldChar w:fldCharType="separate"/>
        </w:r>
        <w:r w:rsidR="00172A69">
          <w:rPr>
            <w:noProof/>
            <w:webHidden/>
          </w:rPr>
          <w:t>ii</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0" w:history="1">
        <w:r w:rsidR="00543FCC" w:rsidRPr="00653FBF">
          <w:rPr>
            <w:rStyle w:val="Hyperlink"/>
            <w:noProof/>
          </w:rPr>
          <w:t>1</w:t>
        </w:r>
        <w:r w:rsidR="00543FCC">
          <w:rPr>
            <w:rFonts w:asciiTheme="minorHAnsi" w:eastAsiaTheme="minorEastAsia" w:hAnsiTheme="minorHAnsi" w:cstheme="minorBidi"/>
            <w:noProof/>
            <w:szCs w:val="22"/>
            <w:lang w:eastAsia="zh-CN"/>
          </w:rPr>
          <w:tab/>
        </w:r>
        <w:r w:rsidR="00543FCC" w:rsidRPr="00653FBF">
          <w:rPr>
            <w:rStyle w:val="Hyperlink"/>
            <w:noProof/>
          </w:rPr>
          <w:t>Введение</w:t>
        </w:r>
        <w:r w:rsidR="00543FCC">
          <w:rPr>
            <w:noProof/>
            <w:webHidden/>
          </w:rPr>
          <w:tab/>
        </w:r>
        <w:r w:rsidR="004B015B">
          <w:rPr>
            <w:noProof/>
            <w:webHidden/>
          </w:rPr>
          <w:tab/>
        </w:r>
        <w:r>
          <w:rPr>
            <w:noProof/>
            <w:webHidden/>
          </w:rPr>
          <w:fldChar w:fldCharType="begin"/>
        </w:r>
        <w:r w:rsidR="00543FCC">
          <w:rPr>
            <w:noProof/>
            <w:webHidden/>
          </w:rPr>
          <w:instrText xml:space="preserve"> PAGEREF _Toc265660230 \h </w:instrText>
        </w:r>
        <w:r>
          <w:rPr>
            <w:noProof/>
            <w:webHidden/>
          </w:rPr>
        </w:r>
        <w:r>
          <w:rPr>
            <w:noProof/>
            <w:webHidden/>
          </w:rPr>
          <w:fldChar w:fldCharType="separate"/>
        </w:r>
        <w:r w:rsidR="00172A69">
          <w:rPr>
            <w:noProof/>
            <w:webHidden/>
          </w:rPr>
          <w:t>1</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1" w:history="1">
        <w:r w:rsidR="00543FCC" w:rsidRPr="00653FBF">
          <w:rPr>
            <w:rStyle w:val="Hyperlink"/>
            <w:noProof/>
          </w:rPr>
          <w:t>2</w:t>
        </w:r>
        <w:r w:rsidR="00543FCC">
          <w:rPr>
            <w:rFonts w:asciiTheme="minorHAnsi" w:eastAsiaTheme="minorEastAsia" w:hAnsiTheme="minorHAnsi" w:cstheme="minorBidi"/>
            <w:noProof/>
            <w:szCs w:val="22"/>
            <w:lang w:eastAsia="zh-CN"/>
          </w:rPr>
          <w:tab/>
        </w:r>
        <w:r w:rsidR="00543FCC" w:rsidRPr="00653FBF">
          <w:rPr>
            <w:rStyle w:val="Hyperlink"/>
            <w:noProof/>
          </w:rPr>
          <w:t>Подлежащие изучению аспекты</w:t>
        </w:r>
        <w:r w:rsidR="00543FCC">
          <w:rPr>
            <w:noProof/>
            <w:webHidden/>
          </w:rPr>
          <w:tab/>
        </w:r>
        <w:r w:rsidR="004B015B">
          <w:rPr>
            <w:noProof/>
            <w:webHidden/>
          </w:rPr>
          <w:tab/>
        </w:r>
        <w:r>
          <w:rPr>
            <w:noProof/>
            <w:webHidden/>
          </w:rPr>
          <w:fldChar w:fldCharType="begin"/>
        </w:r>
        <w:r w:rsidR="00543FCC">
          <w:rPr>
            <w:noProof/>
            <w:webHidden/>
          </w:rPr>
          <w:instrText xml:space="preserve"> PAGEREF _Toc265660231 \h </w:instrText>
        </w:r>
        <w:r>
          <w:rPr>
            <w:noProof/>
            <w:webHidden/>
          </w:rPr>
        </w:r>
        <w:r>
          <w:rPr>
            <w:noProof/>
            <w:webHidden/>
          </w:rPr>
          <w:fldChar w:fldCharType="separate"/>
        </w:r>
        <w:r w:rsidR="00172A69">
          <w:rPr>
            <w:noProof/>
            <w:webHidden/>
          </w:rPr>
          <w:t>1</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2" w:history="1">
        <w:r w:rsidR="00543FCC" w:rsidRPr="00653FBF">
          <w:rPr>
            <w:rStyle w:val="Hyperlink"/>
            <w:noProof/>
            <w:lang w:val="ru-RU"/>
          </w:rPr>
          <w:t>2.1</w:t>
        </w:r>
        <w:r w:rsidR="00543FCC">
          <w:rPr>
            <w:rFonts w:asciiTheme="minorHAnsi" w:eastAsiaTheme="minorEastAsia" w:hAnsiTheme="minorHAnsi" w:cstheme="minorBidi"/>
            <w:noProof/>
            <w:szCs w:val="22"/>
            <w:lang w:eastAsia="zh-CN"/>
          </w:rPr>
          <w:tab/>
        </w:r>
        <w:r w:rsidR="00543FCC" w:rsidRPr="00653FBF">
          <w:rPr>
            <w:rStyle w:val="Hyperlink"/>
            <w:noProof/>
            <w:lang w:val="ru-RU"/>
          </w:rPr>
          <w:t>Метод работы</w:t>
        </w:r>
        <w:r w:rsidR="00543FCC">
          <w:rPr>
            <w:noProof/>
            <w:webHidden/>
          </w:rPr>
          <w:tab/>
        </w:r>
        <w:r w:rsidR="004B015B">
          <w:rPr>
            <w:noProof/>
            <w:webHidden/>
          </w:rPr>
          <w:tab/>
        </w:r>
        <w:r>
          <w:rPr>
            <w:noProof/>
            <w:webHidden/>
          </w:rPr>
          <w:fldChar w:fldCharType="begin"/>
        </w:r>
        <w:r w:rsidR="00543FCC">
          <w:rPr>
            <w:noProof/>
            <w:webHidden/>
          </w:rPr>
          <w:instrText xml:space="preserve"> PAGEREF _Toc265660232 \h </w:instrText>
        </w:r>
        <w:r>
          <w:rPr>
            <w:noProof/>
            <w:webHidden/>
          </w:rPr>
        </w:r>
        <w:r>
          <w:rPr>
            <w:noProof/>
            <w:webHidden/>
          </w:rPr>
          <w:fldChar w:fldCharType="separate"/>
        </w:r>
        <w:r w:rsidR="00172A69">
          <w:rPr>
            <w:noProof/>
            <w:webHidden/>
          </w:rPr>
          <w:t>2</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3" w:history="1">
        <w:r w:rsidR="00543FCC" w:rsidRPr="00653FBF">
          <w:rPr>
            <w:rStyle w:val="Hyperlink"/>
            <w:noProof/>
            <w:lang w:val="ru-RU"/>
          </w:rPr>
          <w:t>2.2</w:t>
        </w:r>
        <w:r w:rsidR="00543FCC">
          <w:rPr>
            <w:rFonts w:asciiTheme="minorHAnsi" w:eastAsiaTheme="minorEastAsia" w:hAnsiTheme="minorHAnsi" w:cstheme="minorBidi"/>
            <w:noProof/>
            <w:szCs w:val="22"/>
            <w:lang w:eastAsia="zh-CN"/>
          </w:rPr>
          <w:tab/>
        </w:r>
        <w:r w:rsidR="00543FCC" w:rsidRPr="00653FBF">
          <w:rPr>
            <w:rStyle w:val="Hyperlink"/>
            <w:noProof/>
            <w:lang w:val="ru-RU"/>
          </w:rPr>
          <w:t>Координация с другими Секторами и исследовательскими комиссиями</w:t>
        </w:r>
        <w:r w:rsidR="00543FCC">
          <w:rPr>
            <w:noProof/>
            <w:webHidden/>
          </w:rPr>
          <w:tab/>
        </w:r>
        <w:r w:rsidR="004B015B">
          <w:rPr>
            <w:noProof/>
            <w:webHidden/>
          </w:rPr>
          <w:tab/>
        </w:r>
        <w:r>
          <w:rPr>
            <w:noProof/>
            <w:webHidden/>
          </w:rPr>
          <w:fldChar w:fldCharType="begin"/>
        </w:r>
        <w:r w:rsidR="00543FCC">
          <w:rPr>
            <w:noProof/>
            <w:webHidden/>
          </w:rPr>
          <w:instrText xml:space="preserve"> PAGEREF _Toc265660233 \h </w:instrText>
        </w:r>
        <w:r>
          <w:rPr>
            <w:noProof/>
            <w:webHidden/>
          </w:rPr>
        </w:r>
        <w:r>
          <w:rPr>
            <w:noProof/>
            <w:webHidden/>
          </w:rPr>
          <w:fldChar w:fldCharType="separate"/>
        </w:r>
        <w:r w:rsidR="00172A69">
          <w:rPr>
            <w:noProof/>
            <w:webHidden/>
          </w:rPr>
          <w:t>2</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4" w:history="1">
        <w:r w:rsidR="00543FCC" w:rsidRPr="00653FBF">
          <w:rPr>
            <w:rStyle w:val="Hyperlink"/>
            <w:noProof/>
            <w:lang w:val="ru-RU"/>
          </w:rPr>
          <w:t>2.3</w:t>
        </w:r>
        <w:r w:rsidR="00543FCC">
          <w:rPr>
            <w:rFonts w:asciiTheme="minorHAnsi" w:eastAsiaTheme="minorEastAsia" w:hAnsiTheme="minorHAnsi" w:cstheme="minorBidi"/>
            <w:noProof/>
            <w:szCs w:val="22"/>
            <w:lang w:eastAsia="zh-CN"/>
          </w:rPr>
          <w:tab/>
        </w:r>
        <w:r w:rsidR="00543FCC" w:rsidRPr="00653FBF">
          <w:rPr>
            <w:rStyle w:val="Hyperlink"/>
            <w:noProof/>
            <w:lang w:val="ru-RU"/>
          </w:rPr>
          <w:t>Изложение ситуации</w:t>
        </w:r>
        <w:r w:rsidR="00543FCC">
          <w:rPr>
            <w:noProof/>
            <w:webHidden/>
          </w:rPr>
          <w:tab/>
        </w:r>
        <w:r w:rsidR="004B015B">
          <w:rPr>
            <w:noProof/>
            <w:webHidden/>
          </w:rPr>
          <w:tab/>
        </w:r>
        <w:r>
          <w:rPr>
            <w:noProof/>
            <w:webHidden/>
          </w:rPr>
          <w:fldChar w:fldCharType="begin"/>
        </w:r>
        <w:r w:rsidR="00543FCC">
          <w:rPr>
            <w:noProof/>
            <w:webHidden/>
          </w:rPr>
          <w:instrText xml:space="preserve"> PAGEREF _Toc265660234 \h </w:instrText>
        </w:r>
        <w:r>
          <w:rPr>
            <w:noProof/>
            <w:webHidden/>
          </w:rPr>
        </w:r>
        <w:r>
          <w:rPr>
            <w:noProof/>
            <w:webHidden/>
          </w:rPr>
          <w:fldChar w:fldCharType="separate"/>
        </w:r>
        <w:r w:rsidR="00172A69">
          <w:rPr>
            <w:noProof/>
            <w:webHidden/>
          </w:rPr>
          <w:t>2</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5" w:history="1">
        <w:r w:rsidR="00543FCC" w:rsidRPr="00653FBF">
          <w:rPr>
            <w:rStyle w:val="Hyperlink"/>
            <w:noProof/>
            <w:lang w:val="ru-RU"/>
          </w:rPr>
          <w:t>2.4</w:t>
        </w:r>
        <w:r w:rsidR="00543FCC">
          <w:rPr>
            <w:rFonts w:asciiTheme="minorHAnsi" w:eastAsiaTheme="minorEastAsia" w:hAnsiTheme="minorHAnsi" w:cstheme="minorBidi"/>
            <w:noProof/>
            <w:szCs w:val="22"/>
            <w:lang w:eastAsia="zh-CN"/>
          </w:rPr>
          <w:tab/>
        </w:r>
        <w:r w:rsidR="00543FCC" w:rsidRPr="00653FBF">
          <w:rPr>
            <w:rStyle w:val="Hyperlink"/>
            <w:noProof/>
            <w:lang w:val="ru-RU"/>
          </w:rPr>
          <w:t>Модели определения затрат и тарифная политика</w:t>
        </w:r>
        <w:r w:rsidR="00543FCC">
          <w:rPr>
            <w:noProof/>
            <w:webHidden/>
          </w:rPr>
          <w:tab/>
        </w:r>
        <w:r w:rsidR="004B015B">
          <w:rPr>
            <w:noProof/>
            <w:webHidden/>
          </w:rPr>
          <w:tab/>
        </w:r>
        <w:r>
          <w:rPr>
            <w:noProof/>
            <w:webHidden/>
          </w:rPr>
          <w:fldChar w:fldCharType="begin"/>
        </w:r>
        <w:r w:rsidR="00543FCC">
          <w:rPr>
            <w:noProof/>
            <w:webHidden/>
          </w:rPr>
          <w:instrText xml:space="preserve"> PAGEREF _Toc265660235 \h </w:instrText>
        </w:r>
        <w:r>
          <w:rPr>
            <w:noProof/>
            <w:webHidden/>
          </w:rPr>
        </w:r>
        <w:r>
          <w:rPr>
            <w:noProof/>
            <w:webHidden/>
          </w:rPr>
          <w:fldChar w:fldCharType="separate"/>
        </w:r>
        <w:r w:rsidR="00172A69">
          <w:rPr>
            <w:noProof/>
            <w:webHidden/>
          </w:rPr>
          <w:t>5</w:t>
        </w:r>
        <w:r>
          <w:rPr>
            <w:noProof/>
            <w:webHidden/>
          </w:rPr>
          <w:fldChar w:fldCharType="end"/>
        </w:r>
      </w:hyperlink>
    </w:p>
    <w:p w:rsidR="00543FCC" w:rsidRDefault="006C0914" w:rsidP="00543FCC">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6" w:history="1">
        <w:r w:rsidR="00543FCC" w:rsidRPr="00653FBF">
          <w:rPr>
            <w:rStyle w:val="Hyperlink"/>
            <w:noProof/>
            <w:lang w:val="ru-RU"/>
          </w:rPr>
          <w:t>2.4.1</w:t>
        </w:r>
        <w:r w:rsidR="00543FCC">
          <w:rPr>
            <w:rFonts w:asciiTheme="minorHAnsi" w:eastAsiaTheme="minorEastAsia" w:hAnsiTheme="minorHAnsi" w:cstheme="minorBidi"/>
            <w:noProof/>
            <w:szCs w:val="22"/>
            <w:lang w:eastAsia="zh-CN"/>
          </w:rPr>
          <w:tab/>
        </w:r>
        <w:r w:rsidR="00543FCC" w:rsidRPr="00653FBF">
          <w:rPr>
            <w:rStyle w:val="Hyperlink"/>
            <w:noProof/>
            <w:lang w:val="ru-RU"/>
          </w:rPr>
          <w:t>Модель определения затрат</w:t>
        </w:r>
        <w:r w:rsidR="00543FCC">
          <w:rPr>
            <w:noProof/>
            <w:webHidden/>
          </w:rPr>
          <w:tab/>
        </w:r>
        <w:r w:rsidR="004B015B">
          <w:rPr>
            <w:noProof/>
            <w:webHidden/>
          </w:rPr>
          <w:tab/>
        </w:r>
        <w:r>
          <w:rPr>
            <w:noProof/>
            <w:webHidden/>
          </w:rPr>
          <w:fldChar w:fldCharType="begin"/>
        </w:r>
        <w:r w:rsidR="00543FCC">
          <w:rPr>
            <w:noProof/>
            <w:webHidden/>
          </w:rPr>
          <w:instrText xml:space="preserve"> PAGEREF _Toc265660236 \h </w:instrText>
        </w:r>
        <w:r>
          <w:rPr>
            <w:noProof/>
            <w:webHidden/>
          </w:rPr>
        </w:r>
        <w:r>
          <w:rPr>
            <w:noProof/>
            <w:webHidden/>
          </w:rPr>
          <w:fldChar w:fldCharType="separate"/>
        </w:r>
        <w:r w:rsidR="00172A69">
          <w:rPr>
            <w:noProof/>
            <w:webHidden/>
          </w:rPr>
          <w:t>5</w:t>
        </w:r>
        <w:r>
          <w:rPr>
            <w:noProof/>
            <w:webHidden/>
          </w:rPr>
          <w:fldChar w:fldCharType="end"/>
        </w:r>
      </w:hyperlink>
    </w:p>
    <w:p w:rsidR="00543FCC" w:rsidRDefault="006C0914" w:rsidP="00543FCC">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7" w:history="1">
        <w:r w:rsidR="00543FCC" w:rsidRPr="00653FBF">
          <w:rPr>
            <w:rStyle w:val="Hyperlink"/>
            <w:noProof/>
            <w:lang w:val="ru-RU"/>
          </w:rPr>
          <w:t>2.4.2</w:t>
        </w:r>
        <w:r w:rsidR="00543FCC">
          <w:rPr>
            <w:rFonts w:asciiTheme="minorHAnsi" w:eastAsiaTheme="minorEastAsia" w:hAnsiTheme="minorHAnsi" w:cstheme="minorBidi"/>
            <w:noProof/>
            <w:szCs w:val="22"/>
            <w:lang w:eastAsia="zh-CN"/>
          </w:rPr>
          <w:tab/>
        </w:r>
        <w:r w:rsidR="00543FCC" w:rsidRPr="00653FBF">
          <w:rPr>
            <w:rStyle w:val="Hyperlink"/>
            <w:noProof/>
            <w:lang w:val="ru-RU"/>
          </w:rPr>
          <w:t>Тарифная политика</w:t>
        </w:r>
        <w:r w:rsidR="00543FCC">
          <w:rPr>
            <w:noProof/>
            <w:webHidden/>
          </w:rPr>
          <w:tab/>
        </w:r>
        <w:r w:rsidR="004B015B">
          <w:rPr>
            <w:noProof/>
            <w:webHidden/>
          </w:rPr>
          <w:tab/>
        </w:r>
        <w:r>
          <w:rPr>
            <w:noProof/>
            <w:webHidden/>
          </w:rPr>
          <w:fldChar w:fldCharType="begin"/>
        </w:r>
        <w:r w:rsidR="00543FCC">
          <w:rPr>
            <w:noProof/>
            <w:webHidden/>
          </w:rPr>
          <w:instrText xml:space="preserve"> PAGEREF _Toc265660237 \h </w:instrText>
        </w:r>
        <w:r>
          <w:rPr>
            <w:noProof/>
            <w:webHidden/>
          </w:rPr>
        </w:r>
        <w:r>
          <w:rPr>
            <w:noProof/>
            <w:webHidden/>
          </w:rPr>
          <w:fldChar w:fldCharType="separate"/>
        </w:r>
        <w:r w:rsidR="00172A69">
          <w:rPr>
            <w:noProof/>
            <w:webHidden/>
          </w:rPr>
          <w:t>5</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8" w:history="1">
        <w:r w:rsidR="00543FCC" w:rsidRPr="00653FBF">
          <w:rPr>
            <w:rStyle w:val="Hyperlink"/>
            <w:noProof/>
            <w:lang w:val="ru-RU"/>
          </w:rPr>
          <w:t>2.5</w:t>
        </w:r>
        <w:r w:rsidR="00543FCC">
          <w:rPr>
            <w:rFonts w:asciiTheme="minorHAnsi" w:eastAsiaTheme="minorEastAsia" w:hAnsiTheme="minorHAnsi" w:cstheme="minorBidi"/>
            <w:noProof/>
            <w:szCs w:val="22"/>
            <w:lang w:eastAsia="zh-CN"/>
          </w:rPr>
          <w:tab/>
        </w:r>
        <w:r w:rsidR="00543FCC" w:rsidRPr="00653FBF">
          <w:rPr>
            <w:rStyle w:val="Hyperlink"/>
            <w:noProof/>
            <w:lang w:val="ru-RU"/>
          </w:rPr>
          <w:t>Понятие доминирующего положения</w:t>
        </w:r>
        <w:r w:rsidR="00543FCC">
          <w:rPr>
            <w:noProof/>
            <w:webHidden/>
          </w:rPr>
          <w:tab/>
        </w:r>
        <w:r w:rsidR="004B015B">
          <w:rPr>
            <w:noProof/>
            <w:webHidden/>
          </w:rPr>
          <w:tab/>
        </w:r>
        <w:r>
          <w:rPr>
            <w:noProof/>
            <w:webHidden/>
          </w:rPr>
          <w:fldChar w:fldCharType="begin"/>
        </w:r>
        <w:r w:rsidR="00543FCC">
          <w:rPr>
            <w:noProof/>
            <w:webHidden/>
          </w:rPr>
          <w:instrText xml:space="preserve"> PAGEREF _Toc265660238 \h </w:instrText>
        </w:r>
        <w:r>
          <w:rPr>
            <w:noProof/>
            <w:webHidden/>
          </w:rPr>
        </w:r>
        <w:r>
          <w:rPr>
            <w:noProof/>
            <w:webHidden/>
          </w:rPr>
          <w:fldChar w:fldCharType="separate"/>
        </w:r>
        <w:r w:rsidR="00172A69">
          <w:rPr>
            <w:noProof/>
            <w:webHidden/>
          </w:rPr>
          <w:t>6</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39" w:history="1">
        <w:r w:rsidR="00543FCC" w:rsidRPr="00653FBF">
          <w:rPr>
            <w:rStyle w:val="Hyperlink"/>
            <w:noProof/>
            <w:lang w:val="ru-RU"/>
          </w:rPr>
          <w:t>2.6</w:t>
        </w:r>
        <w:r w:rsidR="00543FCC">
          <w:rPr>
            <w:rFonts w:asciiTheme="minorHAnsi" w:eastAsiaTheme="minorEastAsia" w:hAnsiTheme="minorHAnsi" w:cstheme="minorBidi"/>
            <w:noProof/>
            <w:szCs w:val="22"/>
            <w:lang w:eastAsia="zh-CN"/>
          </w:rPr>
          <w:tab/>
        </w:r>
        <w:r w:rsidR="00543FCC" w:rsidRPr="00653FBF">
          <w:rPr>
            <w:rStyle w:val="Hyperlink"/>
            <w:noProof/>
            <w:lang w:val="ru-RU"/>
          </w:rPr>
          <w:t>Финансовые и тарифные последствия совместного использования объектов для наземных сетей подвижной связи</w:t>
        </w:r>
        <w:r w:rsidR="00543FCC">
          <w:rPr>
            <w:noProof/>
            <w:webHidden/>
          </w:rPr>
          <w:tab/>
        </w:r>
        <w:r w:rsidR="004B015B">
          <w:rPr>
            <w:noProof/>
            <w:webHidden/>
          </w:rPr>
          <w:tab/>
        </w:r>
        <w:r>
          <w:rPr>
            <w:noProof/>
            <w:webHidden/>
          </w:rPr>
          <w:fldChar w:fldCharType="begin"/>
        </w:r>
        <w:r w:rsidR="00543FCC">
          <w:rPr>
            <w:noProof/>
            <w:webHidden/>
          </w:rPr>
          <w:instrText xml:space="preserve"> PAGEREF _Toc265660239 \h </w:instrText>
        </w:r>
        <w:r>
          <w:rPr>
            <w:noProof/>
            <w:webHidden/>
          </w:rPr>
        </w:r>
        <w:r>
          <w:rPr>
            <w:noProof/>
            <w:webHidden/>
          </w:rPr>
          <w:fldChar w:fldCharType="separate"/>
        </w:r>
        <w:r w:rsidR="00172A69">
          <w:rPr>
            <w:noProof/>
            <w:webHidden/>
          </w:rPr>
          <w:t>7</w:t>
        </w:r>
        <w:r>
          <w:rPr>
            <w:noProof/>
            <w:webHidden/>
          </w:rPr>
          <w:fldChar w:fldCharType="end"/>
        </w:r>
      </w:hyperlink>
    </w:p>
    <w:p w:rsidR="00543FCC" w:rsidRDefault="006C0914" w:rsidP="00543FCC">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0" w:history="1">
        <w:r w:rsidR="00543FCC" w:rsidRPr="00653FBF">
          <w:rPr>
            <w:rStyle w:val="Hyperlink"/>
            <w:noProof/>
            <w:lang w:val="ru-RU"/>
          </w:rPr>
          <w:t>2.6.1</w:t>
        </w:r>
        <w:r w:rsidR="00543FCC">
          <w:rPr>
            <w:rFonts w:asciiTheme="minorHAnsi" w:eastAsiaTheme="minorEastAsia" w:hAnsiTheme="minorHAnsi" w:cstheme="minorBidi"/>
            <w:noProof/>
            <w:szCs w:val="22"/>
            <w:lang w:eastAsia="zh-CN"/>
          </w:rPr>
          <w:tab/>
        </w:r>
        <w:r w:rsidR="00543FCC" w:rsidRPr="00653FBF">
          <w:rPr>
            <w:rStyle w:val="Hyperlink"/>
            <w:noProof/>
            <w:lang w:val="ru-RU"/>
          </w:rPr>
          <w:t>Опыт в области совместного использования объектов операторами наземных сетей подвижной связи</w:t>
        </w:r>
        <w:r w:rsidR="00543FCC">
          <w:rPr>
            <w:noProof/>
            <w:webHidden/>
          </w:rPr>
          <w:tab/>
        </w:r>
        <w:r w:rsidR="004B015B">
          <w:rPr>
            <w:noProof/>
            <w:webHidden/>
          </w:rPr>
          <w:tab/>
        </w:r>
        <w:r>
          <w:rPr>
            <w:noProof/>
            <w:webHidden/>
          </w:rPr>
          <w:fldChar w:fldCharType="begin"/>
        </w:r>
        <w:r w:rsidR="00543FCC">
          <w:rPr>
            <w:noProof/>
            <w:webHidden/>
          </w:rPr>
          <w:instrText xml:space="preserve"> PAGEREF _Toc265660240 \h </w:instrText>
        </w:r>
        <w:r>
          <w:rPr>
            <w:noProof/>
            <w:webHidden/>
          </w:rPr>
        </w:r>
        <w:r>
          <w:rPr>
            <w:noProof/>
            <w:webHidden/>
          </w:rPr>
          <w:fldChar w:fldCharType="separate"/>
        </w:r>
        <w:r w:rsidR="00172A69">
          <w:rPr>
            <w:noProof/>
            <w:webHidden/>
          </w:rPr>
          <w:t>8</w:t>
        </w:r>
        <w:r>
          <w:rPr>
            <w:noProof/>
            <w:webHidden/>
          </w:rPr>
          <w:fldChar w:fldCharType="end"/>
        </w:r>
      </w:hyperlink>
    </w:p>
    <w:p w:rsidR="00543FCC" w:rsidRDefault="006C0914" w:rsidP="00543FCC">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1" w:history="1">
        <w:r w:rsidR="00543FCC" w:rsidRPr="00653FBF">
          <w:rPr>
            <w:rStyle w:val="Hyperlink"/>
            <w:noProof/>
          </w:rPr>
          <w:t>2.6.2</w:t>
        </w:r>
        <w:r w:rsidR="00543FCC">
          <w:rPr>
            <w:rFonts w:asciiTheme="minorHAnsi" w:eastAsiaTheme="minorEastAsia" w:hAnsiTheme="minorHAnsi" w:cstheme="minorBidi"/>
            <w:noProof/>
            <w:szCs w:val="22"/>
            <w:lang w:eastAsia="zh-CN"/>
          </w:rPr>
          <w:tab/>
        </w:r>
        <w:r w:rsidR="00543FCC" w:rsidRPr="00653FBF">
          <w:rPr>
            <w:rStyle w:val="Hyperlink"/>
            <w:noProof/>
          </w:rPr>
          <w:t>Следует ли рекомендовать совместное использование объектов и необходимо ли обязывать к этому операторов</w:t>
        </w:r>
        <w:r w:rsidR="00543FCC">
          <w:rPr>
            <w:noProof/>
            <w:webHidden/>
          </w:rPr>
          <w:tab/>
        </w:r>
        <w:r w:rsidR="004B015B">
          <w:rPr>
            <w:noProof/>
            <w:webHidden/>
          </w:rPr>
          <w:tab/>
        </w:r>
        <w:r>
          <w:rPr>
            <w:noProof/>
            <w:webHidden/>
          </w:rPr>
          <w:fldChar w:fldCharType="begin"/>
        </w:r>
        <w:r w:rsidR="00543FCC">
          <w:rPr>
            <w:noProof/>
            <w:webHidden/>
          </w:rPr>
          <w:instrText xml:space="preserve"> PAGEREF _Toc265660241 \h </w:instrText>
        </w:r>
        <w:r>
          <w:rPr>
            <w:noProof/>
            <w:webHidden/>
          </w:rPr>
        </w:r>
        <w:r>
          <w:rPr>
            <w:noProof/>
            <w:webHidden/>
          </w:rPr>
          <w:fldChar w:fldCharType="separate"/>
        </w:r>
        <w:r w:rsidR="00172A69">
          <w:rPr>
            <w:noProof/>
            <w:webHidden/>
          </w:rPr>
          <w:t>9</w:t>
        </w:r>
        <w:r>
          <w:rPr>
            <w:noProof/>
            <w:webHidden/>
          </w:rPr>
          <w:fldChar w:fldCharType="end"/>
        </w:r>
      </w:hyperlink>
    </w:p>
    <w:p w:rsidR="00543FCC" w:rsidRDefault="006C0914" w:rsidP="00543FCC">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2" w:history="1">
        <w:r w:rsidR="00543FCC" w:rsidRPr="00653FBF">
          <w:rPr>
            <w:rStyle w:val="Hyperlink"/>
            <w:noProof/>
          </w:rPr>
          <w:t>2.6.3</w:t>
        </w:r>
        <w:r w:rsidR="00543FCC">
          <w:rPr>
            <w:rFonts w:asciiTheme="minorHAnsi" w:eastAsiaTheme="minorEastAsia" w:hAnsiTheme="minorHAnsi" w:cstheme="minorBidi"/>
            <w:noProof/>
            <w:szCs w:val="22"/>
            <w:lang w:eastAsia="zh-CN"/>
          </w:rPr>
          <w:tab/>
        </w:r>
        <w:r w:rsidR="00543FCC" w:rsidRPr="00653FBF">
          <w:rPr>
            <w:rStyle w:val="Hyperlink"/>
            <w:noProof/>
          </w:rPr>
          <w:t>Два типа объектов для совместного использования</w:t>
        </w:r>
        <w:r w:rsidR="00543FCC">
          <w:rPr>
            <w:noProof/>
            <w:webHidden/>
          </w:rPr>
          <w:tab/>
        </w:r>
        <w:r w:rsidR="004B015B">
          <w:rPr>
            <w:noProof/>
            <w:webHidden/>
          </w:rPr>
          <w:tab/>
        </w:r>
        <w:r>
          <w:rPr>
            <w:noProof/>
            <w:webHidden/>
          </w:rPr>
          <w:fldChar w:fldCharType="begin"/>
        </w:r>
        <w:r w:rsidR="00543FCC">
          <w:rPr>
            <w:noProof/>
            <w:webHidden/>
          </w:rPr>
          <w:instrText xml:space="preserve"> PAGEREF _Toc265660242 \h </w:instrText>
        </w:r>
        <w:r>
          <w:rPr>
            <w:noProof/>
            <w:webHidden/>
          </w:rPr>
        </w:r>
        <w:r>
          <w:rPr>
            <w:noProof/>
            <w:webHidden/>
          </w:rPr>
          <w:fldChar w:fldCharType="separate"/>
        </w:r>
        <w:r w:rsidR="00172A69">
          <w:rPr>
            <w:noProof/>
            <w:webHidden/>
          </w:rPr>
          <w:t>10</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3" w:history="1">
        <w:r w:rsidR="00543FCC" w:rsidRPr="00653FBF">
          <w:rPr>
            <w:rStyle w:val="Hyperlink"/>
            <w:noProof/>
            <w:lang w:val="ru-RU"/>
          </w:rPr>
          <w:t>2.7</w:t>
        </w:r>
        <w:r w:rsidR="00543FCC">
          <w:rPr>
            <w:rFonts w:asciiTheme="minorHAnsi" w:eastAsiaTheme="minorEastAsia" w:hAnsiTheme="minorHAnsi" w:cstheme="minorBidi"/>
            <w:noProof/>
            <w:szCs w:val="22"/>
            <w:lang w:eastAsia="zh-CN"/>
          </w:rPr>
          <w:tab/>
        </w:r>
        <w:r w:rsidR="00543FCC" w:rsidRPr="00653FBF">
          <w:rPr>
            <w:rStyle w:val="Hyperlink"/>
            <w:noProof/>
            <w:lang w:val="ru-RU"/>
          </w:rPr>
          <w:t>Экономические аспекты проектов инвестирования в сети последующих поколений (СПП)</w:t>
        </w:r>
        <w:r w:rsidR="00543FCC">
          <w:rPr>
            <w:noProof/>
            <w:webHidden/>
          </w:rPr>
          <w:tab/>
        </w:r>
        <w:r w:rsidR="004B015B">
          <w:rPr>
            <w:noProof/>
            <w:webHidden/>
          </w:rPr>
          <w:tab/>
        </w:r>
        <w:r>
          <w:rPr>
            <w:noProof/>
            <w:webHidden/>
          </w:rPr>
          <w:fldChar w:fldCharType="begin"/>
        </w:r>
        <w:r w:rsidR="00543FCC">
          <w:rPr>
            <w:noProof/>
            <w:webHidden/>
          </w:rPr>
          <w:instrText xml:space="preserve"> PAGEREF _Toc265660243 \h </w:instrText>
        </w:r>
        <w:r>
          <w:rPr>
            <w:noProof/>
            <w:webHidden/>
          </w:rPr>
        </w:r>
        <w:r>
          <w:rPr>
            <w:noProof/>
            <w:webHidden/>
          </w:rPr>
          <w:fldChar w:fldCharType="separate"/>
        </w:r>
        <w:r w:rsidR="00172A69">
          <w:rPr>
            <w:noProof/>
            <w:webHidden/>
          </w:rPr>
          <w:t>11</w:t>
        </w:r>
        <w:r>
          <w:rPr>
            <w:noProof/>
            <w:webHidden/>
          </w:rPr>
          <w:fldChar w:fldCharType="end"/>
        </w:r>
      </w:hyperlink>
    </w:p>
    <w:p w:rsidR="00543FCC" w:rsidRDefault="006C0914" w:rsidP="00543FCC">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4" w:history="1">
        <w:r w:rsidR="00543FCC" w:rsidRPr="00653FBF">
          <w:rPr>
            <w:rStyle w:val="Hyperlink"/>
            <w:noProof/>
          </w:rPr>
          <w:t>2.7.1</w:t>
        </w:r>
        <w:r w:rsidR="00543FCC">
          <w:rPr>
            <w:rFonts w:asciiTheme="minorHAnsi" w:eastAsiaTheme="minorEastAsia" w:hAnsiTheme="minorHAnsi" w:cstheme="minorBidi"/>
            <w:noProof/>
            <w:szCs w:val="22"/>
            <w:lang w:eastAsia="zh-CN"/>
          </w:rPr>
          <w:tab/>
        </w:r>
        <w:r w:rsidR="00543FCC" w:rsidRPr="00653FBF">
          <w:rPr>
            <w:rStyle w:val="Hyperlink"/>
            <w:noProof/>
          </w:rPr>
          <w:t>Инвестиционные затраты и модели финансирования, применявшиеся странами, уже осуществившими переход от традиционных сетей к СПП</w:t>
        </w:r>
        <w:r w:rsidR="00543FCC">
          <w:rPr>
            <w:noProof/>
            <w:webHidden/>
          </w:rPr>
          <w:tab/>
        </w:r>
        <w:r w:rsidR="004B015B">
          <w:rPr>
            <w:noProof/>
            <w:webHidden/>
          </w:rPr>
          <w:tab/>
        </w:r>
        <w:r>
          <w:rPr>
            <w:noProof/>
            <w:webHidden/>
          </w:rPr>
          <w:fldChar w:fldCharType="begin"/>
        </w:r>
        <w:r w:rsidR="00543FCC">
          <w:rPr>
            <w:noProof/>
            <w:webHidden/>
          </w:rPr>
          <w:instrText xml:space="preserve"> PAGEREF _Toc265660244 \h </w:instrText>
        </w:r>
        <w:r>
          <w:rPr>
            <w:noProof/>
            <w:webHidden/>
          </w:rPr>
        </w:r>
        <w:r>
          <w:rPr>
            <w:noProof/>
            <w:webHidden/>
          </w:rPr>
          <w:fldChar w:fldCharType="separate"/>
        </w:r>
        <w:r w:rsidR="00172A69">
          <w:rPr>
            <w:noProof/>
            <w:webHidden/>
          </w:rPr>
          <w:t>11</w:t>
        </w:r>
        <w:r>
          <w:rPr>
            <w:noProof/>
            <w:webHidden/>
          </w:rPr>
          <w:fldChar w:fldCharType="end"/>
        </w:r>
      </w:hyperlink>
    </w:p>
    <w:p w:rsidR="00543FCC" w:rsidRDefault="006C0914" w:rsidP="00543FCC">
      <w:pPr>
        <w:pStyle w:val="TOC3"/>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5" w:history="1">
        <w:r w:rsidR="00543FCC" w:rsidRPr="00653FBF">
          <w:rPr>
            <w:rStyle w:val="Hyperlink"/>
            <w:noProof/>
          </w:rPr>
          <w:t>2.7.2</w:t>
        </w:r>
        <w:r w:rsidR="00543FCC">
          <w:rPr>
            <w:rFonts w:asciiTheme="minorHAnsi" w:eastAsiaTheme="minorEastAsia" w:hAnsiTheme="minorHAnsi" w:cstheme="minorBidi"/>
            <w:noProof/>
            <w:szCs w:val="22"/>
            <w:lang w:eastAsia="zh-CN"/>
          </w:rPr>
          <w:tab/>
        </w:r>
        <w:r w:rsidR="00543FCC" w:rsidRPr="00653FBF">
          <w:rPr>
            <w:rStyle w:val="Hyperlink"/>
            <w:noProof/>
          </w:rPr>
          <w:t>Модели определения стоимости, применявшиеся для установления тарифов на новые услуги, предоставляемые в СПП, и тарифов на предоставляемые услуги</w:t>
        </w:r>
        <w:r w:rsidR="00543FCC">
          <w:rPr>
            <w:noProof/>
            <w:webHidden/>
          </w:rPr>
          <w:tab/>
        </w:r>
        <w:r w:rsidR="004B015B">
          <w:rPr>
            <w:noProof/>
            <w:webHidden/>
          </w:rPr>
          <w:tab/>
        </w:r>
        <w:r>
          <w:rPr>
            <w:noProof/>
            <w:webHidden/>
          </w:rPr>
          <w:fldChar w:fldCharType="begin"/>
        </w:r>
        <w:r w:rsidR="00543FCC">
          <w:rPr>
            <w:noProof/>
            <w:webHidden/>
          </w:rPr>
          <w:instrText xml:space="preserve"> PAGEREF _Toc265660245 \h </w:instrText>
        </w:r>
        <w:r>
          <w:rPr>
            <w:noProof/>
            <w:webHidden/>
          </w:rPr>
        </w:r>
        <w:r>
          <w:rPr>
            <w:noProof/>
            <w:webHidden/>
          </w:rPr>
          <w:fldChar w:fldCharType="separate"/>
        </w:r>
        <w:r w:rsidR="00172A69">
          <w:rPr>
            <w:noProof/>
            <w:webHidden/>
          </w:rPr>
          <w:t>17</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6" w:history="1">
        <w:r w:rsidR="00543FCC" w:rsidRPr="00653FBF">
          <w:rPr>
            <w:rStyle w:val="Hyperlink"/>
            <w:noProof/>
          </w:rPr>
          <w:t>3</w:t>
        </w:r>
        <w:r w:rsidR="00543FCC">
          <w:rPr>
            <w:rFonts w:asciiTheme="minorHAnsi" w:eastAsiaTheme="minorEastAsia" w:hAnsiTheme="minorHAnsi" w:cstheme="minorBidi"/>
            <w:noProof/>
            <w:szCs w:val="22"/>
            <w:lang w:eastAsia="zh-CN"/>
          </w:rPr>
          <w:tab/>
        </w:r>
        <w:r w:rsidR="00543FCC" w:rsidRPr="00653FBF">
          <w:rPr>
            <w:rStyle w:val="Hyperlink"/>
            <w:noProof/>
          </w:rPr>
          <w:t>Результаты и исследования коммерческой стратегии перехода к СПП</w:t>
        </w:r>
        <w:r w:rsidR="00543FCC">
          <w:rPr>
            <w:noProof/>
            <w:webHidden/>
          </w:rPr>
          <w:tab/>
        </w:r>
        <w:r w:rsidR="004B015B">
          <w:rPr>
            <w:noProof/>
            <w:webHidden/>
          </w:rPr>
          <w:tab/>
        </w:r>
        <w:r>
          <w:rPr>
            <w:noProof/>
            <w:webHidden/>
          </w:rPr>
          <w:fldChar w:fldCharType="begin"/>
        </w:r>
        <w:r w:rsidR="00543FCC">
          <w:rPr>
            <w:noProof/>
            <w:webHidden/>
          </w:rPr>
          <w:instrText xml:space="preserve"> PAGEREF _Toc265660246 \h </w:instrText>
        </w:r>
        <w:r>
          <w:rPr>
            <w:noProof/>
            <w:webHidden/>
          </w:rPr>
        </w:r>
        <w:r>
          <w:rPr>
            <w:noProof/>
            <w:webHidden/>
          </w:rPr>
          <w:fldChar w:fldCharType="separate"/>
        </w:r>
        <w:r w:rsidR="00172A69">
          <w:rPr>
            <w:noProof/>
            <w:webHidden/>
          </w:rPr>
          <w:t>22</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7" w:history="1">
        <w:r w:rsidR="00543FCC" w:rsidRPr="00653FBF">
          <w:rPr>
            <w:rStyle w:val="Hyperlink"/>
            <w:noProof/>
            <w:lang w:val="ru-RU"/>
          </w:rPr>
          <w:t>3.1</w:t>
        </w:r>
        <w:r w:rsidR="00543FCC">
          <w:rPr>
            <w:rFonts w:asciiTheme="minorHAnsi" w:eastAsiaTheme="minorEastAsia" w:hAnsiTheme="minorHAnsi" w:cstheme="minorBidi"/>
            <w:noProof/>
            <w:szCs w:val="22"/>
            <w:lang w:eastAsia="zh-CN"/>
          </w:rPr>
          <w:tab/>
        </w:r>
        <w:r w:rsidR="00543FCC" w:rsidRPr="00653FBF">
          <w:rPr>
            <w:rStyle w:val="Hyperlink"/>
            <w:noProof/>
            <w:lang w:val="ru-RU"/>
          </w:rPr>
          <w:t>Мотивация перехода к многофункциональным сетям (СПП)</w:t>
        </w:r>
        <w:r w:rsidR="00543FCC">
          <w:rPr>
            <w:noProof/>
            <w:webHidden/>
          </w:rPr>
          <w:tab/>
        </w:r>
        <w:r w:rsidR="004B015B">
          <w:rPr>
            <w:noProof/>
            <w:webHidden/>
          </w:rPr>
          <w:tab/>
        </w:r>
        <w:r>
          <w:rPr>
            <w:noProof/>
            <w:webHidden/>
          </w:rPr>
          <w:fldChar w:fldCharType="begin"/>
        </w:r>
        <w:r w:rsidR="00543FCC">
          <w:rPr>
            <w:noProof/>
            <w:webHidden/>
          </w:rPr>
          <w:instrText xml:space="preserve"> PAGEREF _Toc265660247 \h </w:instrText>
        </w:r>
        <w:r>
          <w:rPr>
            <w:noProof/>
            <w:webHidden/>
          </w:rPr>
        </w:r>
        <w:r>
          <w:rPr>
            <w:noProof/>
            <w:webHidden/>
          </w:rPr>
          <w:fldChar w:fldCharType="separate"/>
        </w:r>
        <w:r w:rsidR="00172A69">
          <w:rPr>
            <w:noProof/>
            <w:webHidden/>
          </w:rPr>
          <w:t>23</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8" w:history="1">
        <w:r w:rsidR="00543FCC" w:rsidRPr="00653FBF">
          <w:rPr>
            <w:rStyle w:val="Hyperlink"/>
            <w:noProof/>
            <w:lang w:val="ru-RU"/>
          </w:rPr>
          <w:t>3.2</w:t>
        </w:r>
        <w:r w:rsidR="00543FCC">
          <w:rPr>
            <w:rFonts w:asciiTheme="minorHAnsi" w:eastAsiaTheme="minorEastAsia" w:hAnsiTheme="minorHAnsi" w:cstheme="minorBidi"/>
            <w:noProof/>
            <w:szCs w:val="22"/>
            <w:lang w:eastAsia="zh-CN"/>
          </w:rPr>
          <w:tab/>
        </w:r>
        <w:r w:rsidR="00543FCC" w:rsidRPr="00653FBF">
          <w:rPr>
            <w:rStyle w:val="Hyperlink"/>
            <w:noProof/>
            <w:lang w:val="ru-RU"/>
          </w:rPr>
          <w:t>Выбор стратегии перехода к сетям последующих поколений</w:t>
        </w:r>
        <w:r w:rsidR="00543FCC">
          <w:rPr>
            <w:noProof/>
            <w:webHidden/>
          </w:rPr>
          <w:tab/>
        </w:r>
        <w:r w:rsidR="004B015B">
          <w:rPr>
            <w:noProof/>
            <w:webHidden/>
          </w:rPr>
          <w:tab/>
        </w:r>
        <w:r>
          <w:rPr>
            <w:noProof/>
            <w:webHidden/>
          </w:rPr>
          <w:fldChar w:fldCharType="begin"/>
        </w:r>
        <w:r w:rsidR="00543FCC">
          <w:rPr>
            <w:noProof/>
            <w:webHidden/>
          </w:rPr>
          <w:instrText xml:space="preserve"> PAGEREF _Toc265660248 \h </w:instrText>
        </w:r>
        <w:r>
          <w:rPr>
            <w:noProof/>
            <w:webHidden/>
          </w:rPr>
        </w:r>
        <w:r>
          <w:rPr>
            <w:noProof/>
            <w:webHidden/>
          </w:rPr>
          <w:fldChar w:fldCharType="separate"/>
        </w:r>
        <w:r w:rsidR="00172A69">
          <w:rPr>
            <w:noProof/>
            <w:webHidden/>
          </w:rPr>
          <w:t>23</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49" w:history="1">
        <w:r w:rsidR="00543FCC" w:rsidRPr="00653FBF">
          <w:rPr>
            <w:rStyle w:val="Hyperlink"/>
            <w:noProof/>
            <w:lang w:val="ru-RU"/>
          </w:rPr>
          <w:t>3.3</w:t>
        </w:r>
        <w:r w:rsidR="00543FCC">
          <w:rPr>
            <w:rFonts w:asciiTheme="minorHAnsi" w:eastAsiaTheme="minorEastAsia" w:hAnsiTheme="minorHAnsi" w:cstheme="minorBidi"/>
            <w:noProof/>
            <w:szCs w:val="22"/>
            <w:lang w:eastAsia="zh-CN"/>
          </w:rPr>
          <w:tab/>
        </w:r>
        <w:r w:rsidR="00543FCC" w:rsidRPr="00653FBF">
          <w:rPr>
            <w:rStyle w:val="Hyperlink"/>
            <w:noProof/>
            <w:lang w:val="ru-RU"/>
          </w:rPr>
          <w:t>Аспекты перехода к СПП</w:t>
        </w:r>
        <w:r w:rsidR="00543FCC">
          <w:rPr>
            <w:noProof/>
            <w:webHidden/>
          </w:rPr>
          <w:tab/>
        </w:r>
        <w:r w:rsidR="004B015B">
          <w:rPr>
            <w:noProof/>
            <w:webHidden/>
          </w:rPr>
          <w:tab/>
        </w:r>
        <w:r>
          <w:rPr>
            <w:noProof/>
            <w:webHidden/>
          </w:rPr>
          <w:fldChar w:fldCharType="begin"/>
        </w:r>
        <w:r w:rsidR="00543FCC">
          <w:rPr>
            <w:noProof/>
            <w:webHidden/>
          </w:rPr>
          <w:instrText xml:space="preserve"> PAGEREF _Toc265660249 \h </w:instrText>
        </w:r>
        <w:r>
          <w:rPr>
            <w:noProof/>
            <w:webHidden/>
          </w:rPr>
        </w:r>
        <w:r>
          <w:rPr>
            <w:noProof/>
            <w:webHidden/>
          </w:rPr>
          <w:fldChar w:fldCharType="separate"/>
        </w:r>
        <w:r w:rsidR="00172A69">
          <w:rPr>
            <w:noProof/>
            <w:webHidden/>
          </w:rPr>
          <w:t>24</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0" w:history="1">
        <w:r w:rsidR="00543FCC" w:rsidRPr="00653FBF">
          <w:rPr>
            <w:rStyle w:val="Hyperlink"/>
            <w:noProof/>
            <w:lang w:val="ru-RU"/>
          </w:rPr>
          <w:t>3.4</w:t>
        </w:r>
        <w:r w:rsidR="00543FCC">
          <w:rPr>
            <w:rFonts w:asciiTheme="minorHAnsi" w:eastAsiaTheme="minorEastAsia" w:hAnsiTheme="minorHAnsi" w:cstheme="minorBidi"/>
            <w:noProof/>
            <w:szCs w:val="22"/>
            <w:lang w:eastAsia="zh-CN"/>
          </w:rPr>
          <w:tab/>
        </w:r>
        <w:r w:rsidR="00543FCC" w:rsidRPr="00653FBF">
          <w:rPr>
            <w:rStyle w:val="Hyperlink"/>
            <w:noProof/>
            <w:lang w:val="ru-RU"/>
          </w:rPr>
          <w:t>Дилемма, стоящая перед операторами в развивающихся странах</w:t>
        </w:r>
        <w:r w:rsidR="00543FCC">
          <w:rPr>
            <w:noProof/>
            <w:webHidden/>
          </w:rPr>
          <w:tab/>
        </w:r>
        <w:r w:rsidR="004B015B">
          <w:rPr>
            <w:noProof/>
            <w:webHidden/>
          </w:rPr>
          <w:tab/>
        </w:r>
        <w:r>
          <w:rPr>
            <w:noProof/>
            <w:webHidden/>
          </w:rPr>
          <w:fldChar w:fldCharType="begin"/>
        </w:r>
        <w:r w:rsidR="00543FCC">
          <w:rPr>
            <w:noProof/>
            <w:webHidden/>
          </w:rPr>
          <w:instrText xml:space="preserve"> PAGEREF _Toc265660250 \h </w:instrText>
        </w:r>
        <w:r>
          <w:rPr>
            <w:noProof/>
            <w:webHidden/>
          </w:rPr>
        </w:r>
        <w:r>
          <w:rPr>
            <w:noProof/>
            <w:webHidden/>
          </w:rPr>
          <w:fldChar w:fldCharType="separate"/>
        </w:r>
        <w:r w:rsidR="00172A69">
          <w:rPr>
            <w:noProof/>
            <w:webHidden/>
          </w:rPr>
          <w:t>25</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1" w:history="1">
        <w:r w:rsidR="00543FCC" w:rsidRPr="00653FBF">
          <w:rPr>
            <w:rStyle w:val="Hyperlink"/>
            <w:noProof/>
            <w:lang w:val="ru-RU"/>
          </w:rPr>
          <w:t>3.5</w:t>
        </w:r>
        <w:r w:rsidR="00543FCC">
          <w:rPr>
            <w:rFonts w:asciiTheme="minorHAnsi" w:eastAsiaTheme="minorEastAsia" w:hAnsiTheme="minorHAnsi" w:cstheme="minorBidi"/>
            <w:noProof/>
            <w:szCs w:val="22"/>
            <w:lang w:eastAsia="zh-CN"/>
          </w:rPr>
          <w:tab/>
        </w:r>
        <w:r w:rsidR="00543FCC" w:rsidRPr="00653FBF">
          <w:rPr>
            <w:rStyle w:val="Hyperlink"/>
            <w:noProof/>
            <w:lang w:val="ru-RU"/>
          </w:rPr>
          <w:t>Ограничения, связанные с переходом к "СПП"</w:t>
        </w:r>
        <w:r w:rsidR="00543FCC">
          <w:rPr>
            <w:noProof/>
            <w:webHidden/>
          </w:rPr>
          <w:tab/>
        </w:r>
        <w:r w:rsidR="004B015B">
          <w:rPr>
            <w:noProof/>
            <w:webHidden/>
          </w:rPr>
          <w:tab/>
        </w:r>
        <w:r>
          <w:rPr>
            <w:noProof/>
            <w:webHidden/>
          </w:rPr>
          <w:fldChar w:fldCharType="begin"/>
        </w:r>
        <w:r w:rsidR="00543FCC">
          <w:rPr>
            <w:noProof/>
            <w:webHidden/>
          </w:rPr>
          <w:instrText xml:space="preserve"> PAGEREF _Toc265660251 \h </w:instrText>
        </w:r>
        <w:r>
          <w:rPr>
            <w:noProof/>
            <w:webHidden/>
          </w:rPr>
        </w:r>
        <w:r>
          <w:rPr>
            <w:noProof/>
            <w:webHidden/>
          </w:rPr>
          <w:fldChar w:fldCharType="separate"/>
        </w:r>
        <w:r w:rsidR="00172A69">
          <w:rPr>
            <w:noProof/>
            <w:webHidden/>
          </w:rPr>
          <w:t>25</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2" w:history="1">
        <w:r w:rsidR="00543FCC" w:rsidRPr="00653FBF">
          <w:rPr>
            <w:rStyle w:val="Hyperlink"/>
            <w:noProof/>
            <w:lang w:val="ru-RU"/>
          </w:rPr>
          <w:t>3.6</w:t>
        </w:r>
        <w:r w:rsidR="00543FCC">
          <w:rPr>
            <w:rFonts w:asciiTheme="minorHAnsi" w:eastAsiaTheme="minorEastAsia" w:hAnsiTheme="minorHAnsi" w:cstheme="minorBidi"/>
            <w:noProof/>
            <w:szCs w:val="22"/>
            <w:lang w:eastAsia="zh-CN"/>
          </w:rPr>
          <w:tab/>
        </w:r>
        <w:r w:rsidR="00543FCC" w:rsidRPr="00653FBF">
          <w:rPr>
            <w:rStyle w:val="Hyperlink"/>
            <w:noProof/>
            <w:lang w:val="ru-RU"/>
          </w:rPr>
          <w:t xml:space="preserve">Факторы, принципы и варианты выбора при переходе к </w:t>
        </w:r>
        <w:r w:rsidR="00543FCC" w:rsidRPr="00653FBF">
          <w:rPr>
            <w:rStyle w:val="Hyperlink"/>
            <w:bCs/>
            <w:noProof/>
            <w:lang w:val="ru-RU"/>
          </w:rPr>
          <w:t>"</w:t>
        </w:r>
        <w:r w:rsidR="00543FCC" w:rsidRPr="00653FBF">
          <w:rPr>
            <w:rStyle w:val="Hyperlink"/>
            <w:noProof/>
            <w:lang w:val="ru-RU"/>
          </w:rPr>
          <w:t>СПП</w:t>
        </w:r>
        <w:r w:rsidR="00543FCC" w:rsidRPr="00653FBF">
          <w:rPr>
            <w:rStyle w:val="Hyperlink"/>
            <w:bCs/>
            <w:noProof/>
            <w:lang w:val="ru-RU"/>
          </w:rPr>
          <w:t>"</w:t>
        </w:r>
        <w:r w:rsidR="00543FCC">
          <w:rPr>
            <w:noProof/>
            <w:webHidden/>
          </w:rPr>
          <w:tab/>
        </w:r>
        <w:r w:rsidR="004B015B">
          <w:rPr>
            <w:noProof/>
            <w:webHidden/>
          </w:rPr>
          <w:tab/>
        </w:r>
        <w:r>
          <w:rPr>
            <w:noProof/>
            <w:webHidden/>
          </w:rPr>
          <w:fldChar w:fldCharType="begin"/>
        </w:r>
        <w:r w:rsidR="00543FCC">
          <w:rPr>
            <w:noProof/>
            <w:webHidden/>
          </w:rPr>
          <w:instrText xml:space="preserve"> PAGEREF _Toc265660252 \h </w:instrText>
        </w:r>
        <w:r>
          <w:rPr>
            <w:noProof/>
            <w:webHidden/>
          </w:rPr>
        </w:r>
        <w:r>
          <w:rPr>
            <w:noProof/>
            <w:webHidden/>
          </w:rPr>
          <w:fldChar w:fldCharType="separate"/>
        </w:r>
        <w:r w:rsidR="00172A69">
          <w:rPr>
            <w:noProof/>
            <w:webHidden/>
          </w:rPr>
          <w:t>26</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3" w:history="1">
        <w:r w:rsidR="00543FCC" w:rsidRPr="00653FBF">
          <w:rPr>
            <w:rStyle w:val="Hyperlink"/>
            <w:noProof/>
          </w:rPr>
          <w:t>4</w:t>
        </w:r>
        <w:r w:rsidR="00543FCC">
          <w:rPr>
            <w:rFonts w:asciiTheme="minorHAnsi" w:eastAsiaTheme="minorEastAsia" w:hAnsiTheme="minorHAnsi" w:cstheme="minorBidi"/>
            <w:noProof/>
            <w:szCs w:val="22"/>
            <w:lang w:eastAsia="zh-CN"/>
          </w:rPr>
          <w:tab/>
        </w:r>
        <w:r w:rsidR="00543FCC" w:rsidRPr="00653FBF">
          <w:rPr>
            <w:rStyle w:val="Hyperlink"/>
            <w:noProof/>
            <w:lang w:val="ru-RU"/>
          </w:rPr>
          <w:t>Руководящие указания в отношении увеличения объема передачи данных  в развивающихся странах</w:t>
        </w:r>
        <w:r w:rsidR="00543FCC">
          <w:rPr>
            <w:noProof/>
            <w:webHidden/>
          </w:rPr>
          <w:tab/>
        </w:r>
        <w:r w:rsidR="004B015B">
          <w:rPr>
            <w:noProof/>
            <w:webHidden/>
          </w:rPr>
          <w:tab/>
        </w:r>
        <w:r>
          <w:rPr>
            <w:noProof/>
            <w:webHidden/>
          </w:rPr>
          <w:fldChar w:fldCharType="begin"/>
        </w:r>
        <w:r w:rsidR="00543FCC">
          <w:rPr>
            <w:noProof/>
            <w:webHidden/>
          </w:rPr>
          <w:instrText xml:space="preserve"> PAGEREF _Toc265660253 \h </w:instrText>
        </w:r>
        <w:r>
          <w:rPr>
            <w:noProof/>
            <w:webHidden/>
          </w:rPr>
        </w:r>
        <w:r>
          <w:rPr>
            <w:noProof/>
            <w:webHidden/>
          </w:rPr>
          <w:fldChar w:fldCharType="separate"/>
        </w:r>
        <w:r w:rsidR="00172A69">
          <w:rPr>
            <w:noProof/>
            <w:webHidden/>
          </w:rPr>
          <w:t>28</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4" w:history="1">
        <w:r w:rsidR="00543FCC" w:rsidRPr="00653FBF">
          <w:rPr>
            <w:rStyle w:val="Hyperlink"/>
            <w:noProof/>
          </w:rPr>
          <w:t>5</w:t>
        </w:r>
        <w:r w:rsidR="00543FCC">
          <w:rPr>
            <w:rFonts w:asciiTheme="minorHAnsi" w:eastAsiaTheme="minorEastAsia" w:hAnsiTheme="minorHAnsi" w:cstheme="minorBidi"/>
            <w:noProof/>
            <w:szCs w:val="22"/>
            <w:lang w:eastAsia="zh-CN"/>
          </w:rPr>
          <w:tab/>
        </w:r>
        <w:r w:rsidR="00543FCC" w:rsidRPr="00653FBF">
          <w:rPr>
            <w:rStyle w:val="Hyperlink"/>
            <w:noProof/>
            <w:lang w:val="ru-RU"/>
          </w:rPr>
          <w:t>Заключение</w:t>
        </w:r>
        <w:r w:rsidR="00543FCC">
          <w:rPr>
            <w:noProof/>
            <w:webHidden/>
          </w:rPr>
          <w:tab/>
        </w:r>
        <w:r w:rsidR="004B015B">
          <w:rPr>
            <w:noProof/>
            <w:webHidden/>
          </w:rPr>
          <w:tab/>
        </w:r>
        <w:r>
          <w:rPr>
            <w:noProof/>
            <w:webHidden/>
          </w:rPr>
          <w:fldChar w:fldCharType="begin"/>
        </w:r>
        <w:r w:rsidR="00543FCC">
          <w:rPr>
            <w:noProof/>
            <w:webHidden/>
          </w:rPr>
          <w:instrText xml:space="preserve"> PAGEREF _Toc265660254 \h </w:instrText>
        </w:r>
        <w:r>
          <w:rPr>
            <w:noProof/>
            <w:webHidden/>
          </w:rPr>
        </w:r>
        <w:r>
          <w:rPr>
            <w:noProof/>
            <w:webHidden/>
          </w:rPr>
          <w:fldChar w:fldCharType="separate"/>
        </w:r>
        <w:r w:rsidR="00172A69">
          <w:rPr>
            <w:noProof/>
            <w:webHidden/>
          </w:rPr>
          <w:t>29</w:t>
        </w:r>
        <w:r>
          <w:rPr>
            <w:noProof/>
            <w:webHidden/>
          </w:rPr>
          <w:fldChar w:fldCharType="end"/>
        </w:r>
      </w:hyperlink>
    </w:p>
    <w:p w:rsidR="00A24452" w:rsidRDefault="00A24452" w:rsidP="00A24452">
      <w:pPr>
        <w:pStyle w:val="TOC1"/>
        <w:keepLines w:val="0"/>
        <w:tabs>
          <w:tab w:val="clear" w:pos="8789"/>
          <w:tab w:val="clear" w:pos="9214"/>
          <w:tab w:val="left" w:leader="dot" w:pos="9072"/>
          <w:tab w:val="right" w:pos="9639"/>
        </w:tabs>
        <w:rPr>
          <w:b/>
          <w:iCs/>
          <w:noProof/>
        </w:rPr>
      </w:pPr>
    </w:p>
    <w:p w:rsidR="00A24452" w:rsidRPr="00A24452" w:rsidRDefault="00A24452" w:rsidP="00A24452">
      <w:pPr>
        <w:pStyle w:val="Recdate"/>
        <w:keepLines w:val="0"/>
        <w:tabs>
          <w:tab w:val="right" w:pos="9639"/>
        </w:tabs>
        <w:rPr>
          <w:b/>
          <w:iCs/>
          <w:noProof/>
          <w:lang w:val="ru-RU"/>
        </w:rPr>
      </w:pPr>
      <w:r w:rsidRPr="00540546">
        <w:rPr>
          <w:b/>
          <w:iCs/>
          <w:noProof/>
          <w:lang w:val="ru-RU"/>
        </w:rPr>
        <w:lastRenderedPageBreak/>
        <w:t>Стр</w:t>
      </w:r>
      <w:r w:rsidRPr="00A24452">
        <w:rPr>
          <w:b/>
          <w:iCs/>
          <w:noProof/>
          <w:lang w:val="ru-RU"/>
        </w:rPr>
        <w:t>.</w:t>
      </w:r>
    </w:p>
    <w:p w:rsidR="00543FCC" w:rsidRDefault="006C0914" w:rsidP="00A24452">
      <w:pPr>
        <w:pStyle w:val="TOC1"/>
        <w:keepLines w:val="0"/>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5" w:history="1">
        <w:r w:rsidR="00A24452" w:rsidRPr="00653FBF">
          <w:rPr>
            <w:rStyle w:val="Hyperlink"/>
            <w:bCs/>
            <w:noProof/>
          </w:rPr>
          <w:t>ПРИЛОЖЕНИЯ</w:t>
        </w:r>
        <w:r w:rsidR="00543FCC">
          <w:rPr>
            <w:noProof/>
            <w:webHidden/>
          </w:rPr>
          <w:tab/>
        </w:r>
        <w:r w:rsidR="004B015B">
          <w:rPr>
            <w:noProof/>
            <w:webHidden/>
          </w:rPr>
          <w:tab/>
        </w:r>
        <w:r>
          <w:rPr>
            <w:noProof/>
            <w:webHidden/>
          </w:rPr>
          <w:fldChar w:fldCharType="begin"/>
        </w:r>
        <w:r w:rsidR="00543FCC">
          <w:rPr>
            <w:noProof/>
            <w:webHidden/>
          </w:rPr>
          <w:instrText xml:space="preserve"> PAGEREF _Toc265660255 \h </w:instrText>
        </w:r>
        <w:r>
          <w:rPr>
            <w:noProof/>
            <w:webHidden/>
          </w:rPr>
        </w:r>
        <w:r>
          <w:rPr>
            <w:noProof/>
            <w:webHidden/>
          </w:rPr>
          <w:fldChar w:fldCharType="separate"/>
        </w:r>
        <w:r w:rsidR="00172A69">
          <w:rPr>
            <w:noProof/>
            <w:webHidden/>
          </w:rPr>
          <w:t>30</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6" w:history="1">
        <w:r w:rsidR="00543FCC" w:rsidRPr="00653FBF">
          <w:rPr>
            <w:rStyle w:val="Hyperlink"/>
            <w:bCs/>
            <w:noProof/>
          </w:rPr>
          <w:t xml:space="preserve">Приложение 1 </w:t>
        </w:r>
        <w:r w:rsidR="00543FCC">
          <w:rPr>
            <w:rStyle w:val="Hyperlink"/>
            <w:bCs/>
            <w:noProof/>
          </w:rPr>
          <w:sym w:font="Symbol" w:char="F02D"/>
        </w:r>
        <w:r w:rsidR="00543FCC">
          <w:rPr>
            <w:rStyle w:val="Hyperlink"/>
            <w:bCs/>
            <w:noProof/>
          </w:rPr>
          <w:t xml:space="preserve"> </w:t>
        </w:r>
        <w:r w:rsidR="00543FCC" w:rsidRPr="00653FBF">
          <w:rPr>
            <w:rStyle w:val="Hyperlink"/>
            <w:bCs/>
            <w:noProof/>
          </w:rPr>
          <w:t>Глоссарий и аббревиатуры</w:t>
        </w:r>
        <w:r w:rsidR="00543FCC">
          <w:rPr>
            <w:noProof/>
            <w:webHidden/>
          </w:rPr>
          <w:tab/>
        </w:r>
        <w:r w:rsidR="004B015B">
          <w:rPr>
            <w:noProof/>
            <w:webHidden/>
          </w:rPr>
          <w:tab/>
        </w:r>
        <w:r>
          <w:rPr>
            <w:noProof/>
            <w:webHidden/>
          </w:rPr>
          <w:fldChar w:fldCharType="begin"/>
        </w:r>
        <w:r w:rsidR="00543FCC">
          <w:rPr>
            <w:noProof/>
            <w:webHidden/>
          </w:rPr>
          <w:instrText xml:space="preserve"> PAGEREF _Toc265660256 \h </w:instrText>
        </w:r>
        <w:r>
          <w:rPr>
            <w:noProof/>
            <w:webHidden/>
          </w:rPr>
        </w:r>
        <w:r>
          <w:rPr>
            <w:noProof/>
            <w:webHidden/>
          </w:rPr>
          <w:fldChar w:fldCharType="separate"/>
        </w:r>
        <w:r w:rsidR="00172A69">
          <w:rPr>
            <w:noProof/>
            <w:webHidden/>
          </w:rPr>
          <w:t>31</w:t>
        </w:r>
        <w:r>
          <w:rPr>
            <w:noProof/>
            <w:webHidden/>
          </w:rPr>
          <w:fldChar w:fldCharType="end"/>
        </w:r>
      </w:hyperlink>
    </w:p>
    <w:p w:rsidR="00543FCC" w:rsidRDefault="006C0914" w:rsidP="00A24452">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7" w:history="1">
        <w:r w:rsidR="00543FCC" w:rsidRPr="00653FBF">
          <w:rPr>
            <w:rStyle w:val="Hyperlink"/>
            <w:bCs/>
            <w:noProof/>
          </w:rPr>
          <w:t>Приложение 2</w:t>
        </w:r>
      </w:hyperlink>
      <w:hyperlink w:anchor="_Toc265660258" w:history="1">
        <w:r w:rsidR="004B015B">
          <w:rPr>
            <w:noProof/>
            <w:webHidden/>
          </w:rPr>
          <w:tab/>
        </w:r>
        <w:r w:rsidR="00A24452">
          <w:rPr>
            <w:noProof/>
            <w:webHidden/>
          </w:rPr>
          <w:tab/>
        </w:r>
        <w:r>
          <w:rPr>
            <w:noProof/>
            <w:webHidden/>
          </w:rPr>
          <w:fldChar w:fldCharType="begin"/>
        </w:r>
        <w:r w:rsidR="00543FCC">
          <w:rPr>
            <w:noProof/>
            <w:webHidden/>
          </w:rPr>
          <w:instrText xml:space="preserve"> PAGEREF _Toc265660258 \h </w:instrText>
        </w:r>
        <w:r>
          <w:rPr>
            <w:noProof/>
            <w:webHidden/>
          </w:rPr>
        </w:r>
        <w:r>
          <w:rPr>
            <w:noProof/>
            <w:webHidden/>
          </w:rPr>
          <w:fldChar w:fldCharType="separate"/>
        </w:r>
        <w:r w:rsidR="00172A69">
          <w:rPr>
            <w:noProof/>
            <w:webHidden/>
          </w:rPr>
          <w:t>38</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59" w:history="1">
        <w:r w:rsidR="00543FCC" w:rsidRPr="00653FBF">
          <w:rPr>
            <w:rStyle w:val="Hyperlink"/>
            <w:bCs/>
            <w:noProof/>
          </w:rPr>
          <w:t xml:space="preserve">Приложение 3 </w:t>
        </w:r>
        <w:r w:rsidR="00543FCC">
          <w:rPr>
            <w:rStyle w:val="Hyperlink"/>
            <w:bCs/>
            <w:noProof/>
          </w:rPr>
          <w:sym w:font="Symbol" w:char="F02D"/>
        </w:r>
        <w:r w:rsidR="00543FCC">
          <w:rPr>
            <w:rStyle w:val="Hyperlink"/>
            <w:bCs/>
            <w:noProof/>
          </w:rPr>
          <w:t xml:space="preserve"> </w:t>
        </w:r>
        <w:r w:rsidR="00543FCC" w:rsidRPr="00653FBF">
          <w:rPr>
            <w:rStyle w:val="Hyperlink"/>
            <w:bCs/>
            <w:noProof/>
          </w:rPr>
          <w:t>Статистика ответов на вопросник по тарифной политике</w:t>
        </w:r>
        <w:r w:rsidR="00543FCC">
          <w:rPr>
            <w:noProof/>
            <w:webHidden/>
          </w:rPr>
          <w:tab/>
        </w:r>
        <w:r w:rsidR="004B015B">
          <w:rPr>
            <w:noProof/>
            <w:webHidden/>
          </w:rPr>
          <w:tab/>
        </w:r>
        <w:r>
          <w:rPr>
            <w:noProof/>
            <w:webHidden/>
          </w:rPr>
          <w:fldChar w:fldCharType="begin"/>
        </w:r>
        <w:r w:rsidR="00543FCC">
          <w:rPr>
            <w:noProof/>
            <w:webHidden/>
          </w:rPr>
          <w:instrText xml:space="preserve"> PAGEREF _Toc265660259 \h </w:instrText>
        </w:r>
        <w:r>
          <w:rPr>
            <w:noProof/>
            <w:webHidden/>
          </w:rPr>
        </w:r>
        <w:r>
          <w:rPr>
            <w:noProof/>
            <w:webHidden/>
          </w:rPr>
          <w:fldChar w:fldCharType="separate"/>
        </w:r>
        <w:r w:rsidR="00172A69">
          <w:rPr>
            <w:noProof/>
            <w:webHidden/>
          </w:rPr>
          <w:t>44</w:t>
        </w:r>
        <w:r>
          <w:rPr>
            <w:noProof/>
            <w:webHidden/>
          </w:rPr>
          <w:fldChar w:fldCharType="end"/>
        </w:r>
      </w:hyperlink>
    </w:p>
    <w:p w:rsidR="00543FCC" w:rsidRDefault="006C0914" w:rsidP="00A24452">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0" w:history="1">
        <w:r w:rsidR="00543FCC" w:rsidRPr="00653FBF">
          <w:rPr>
            <w:rStyle w:val="Hyperlink"/>
            <w:bCs/>
            <w:noProof/>
          </w:rPr>
          <w:t>Приложение 4</w:t>
        </w:r>
        <w:r w:rsidR="004B015B">
          <w:rPr>
            <w:noProof/>
            <w:webHidden/>
          </w:rPr>
          <w:tab/>
        </w:r>
        <w:r w:rsidR="00A24452">
          <w:rPr>
            <w:noProof/>
            <w:webHidden/>
          </w:rPr>
          <w:tab/>
        </w:r>
        <w:r>
          <w:rPr>
            <w:noProof/>
            <w:webHidden/>
          </w:rPr>
          <w:fldChar w:fldCharType="begin"/>
        </w:r>
        <w:r w:rsidR="00543FCC">
          <w:rPr>
            <w:noProof/>
            <w:webHidden/>
          </w:rPr>
          <w:instrText xml:space="preserve"> PAGEREF _Toc265660260 \h </w:instrText>
        </w:r>
        <w:r>
          <w:rPr>
            <w:noProof/>
            <w:webHidden/>
          </w:rPr>
        </w:r>
        <w:r>
          <w:rPr>
            <w:noProof/>
            <w:webHidden/>
          </w:rPr>
          <w:fldChar w:fldCharType="separate"/>
        </w:r>
        <w:r w:rsidR="00172A69">
          <w:rPr>
            <w:noProof/>
            <w:webHidden/>
          </w:rPr>
          <w:t>45</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1" w:history="1">
        <w:r w:rsidR="00543FCC" w:rsidRPr="00653FBF">
          <w:rPr>
            <w:rStyle w:val="Hyperlink"/>
            <w:noProof/>
          </w:rPr>
          <w:t>A</w:t>
        </w:r>
        <w:r w:rsidR="00543FCC">
          <w:rPr>
            <w:rFonts w:asciiTheme="minorHAnsi" w:eastAsiaTheme="minorEastAsia" w:hAnsiTheme="minorHAnsi" w:cstheme="minorBidi"/>
            <w:noProof/>
            <w:szCs w:val="22"/>
            <w:lang w:eastAsia="zh-CN"/>
          </w:rPr>
          <w:tab/>
        </w:r>
        <w:r w:rsidR="00543FCC" w:rsidRPr="00653FBF">
          <w:rPr>
            <w:rStyle w:val="Hyperlink"/>
            <w:noProof/>
          </w:rPr>
          <w:t>Содействие формированию благоприятной среды</w:t>
        </w:r>
        <w:r w:rsidR="00543FCC">
          <w:rPr>
            <w:noProof/>
            <w:webHidden/>
          </w:rPr>
          <w:tab/>
        </w:r>
        <w:r w:rsidR="004B015B">
          <w:rPr>
            <w:noProof/>
            <w:webHidden/>
          </w:rPr>
          <w:tab/>
        </w:r>
        <w:r>
          <w:rPr>
            <w:noProof/>
            <w:webHidden/>
          </w:rPr>
          <w:fldChar w:fldCharType="begin"/>
        </w:r>
        <w:r w:rsidR="00543FCC">
          <w:rPr>
            <w:noProof/>
            <w:webHidden/>
          </w:rPr>
          <w:instrText xml:space="preserve"> PAGEREF _Toc265660261 \h </w:instrText>
        </w:r>
        <w:r>
          <w:rPr>
            <w:noProof/>
            <w:webHidden/>
          </w:rPr>
        </w:r>
        <w:r>
          <w:rPr>
            <w:noProof/>
            <w:webHidden/>
          </w:rPr>
          <w:fldChar w:fldCharType="separate"/>
        </w:r>
        <w:r w:rsidR="00172A69">
          <w:rPr>
            <w:noProof/>
            <w:webHidden/>
          </w:rPr>
          <w:t>45</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2" w:history="1">
        <w:r w:rsidR="00543FCC" w:rsidRPr="00653FBF">
          <w:rPr>
            <w:rStyle w:val="Hyperlink"/>
            <w:noProof/>
          </w:rPr>
          <w:t>1)</w:t>
        </w:r>
        <w:r w:rsidR="00543FCC">
          <w:rPr>
            <w:rFonts w:asciiTheme="minorHAnsi" w:eastAsiaTheme="minorEastAsia" w:hAnsiTheme="minorHAnsi" w:cstheme="minorBidi"/>
            <w:noProof/>
            <w:szCs w:val="22"/>
            <w:lang w:eastAsia="zh-CN"/>
          </w:rPr>
          <w:tab/>
        </w:r>
        <w:r w:rsidR="00543FCC" w:rsidRPr="00653FBF">
          <w:rPr>
            <w:rStyle w:val="Hyperlink"/>
            <w:noProof/>
          </w:rPr>
          <w:t>Соответствующая нормативно-правовая база</w:t>
        </w:r>
        <w:r w:rsidR="00543FCC">
          <w:rPr>
            <w:noProof/>
            <w:webHidden/>
          </w:rPr>
          <w:tab/>
        </w:r>
        <w:r w:rsidR="004B015B">
          <w:rPr>
            <w:noProof/>
            <w:webHidden/>
          </w:rPr>
          <w:tab/>
        </w:r>
        <w:r>
          <w:rPr>
            <w:noProof/>
            <w:webHidden/>
          </w:rPr>
          <w:fldChar w:fldCharType="begin"/>
        </w:r>
        <w:r w:rsidR="00543FCC">
          <w:rPr>
            <w:noProof/>
            <w:webHidden/>
          </w:rPr>
          <w:instrText xml:space="preserve"> PAGEREF _Toc265660262 \h </w:instrText>
        </w:r>
        <w:r>
          <w:rPr>
            <w:noProof/>
            <w:webHidden/>
          </w:rPr>
        </w:r>
        <w:r>
          <w:rPr>
            <w:noProof/>
            <w:webHidden/>
          </w:rPr>
          <w:fldChar w:fldCharType="separate"/>
        </w:r>
        <w:r w:rsidR="00172A69">
          <w:rPr>
            <w:noProof/>
            <w:webHidden/>
          </w:rPr>
          <w:t>45</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3" w:history="1">
        <w:r w:rsidR="00543FCC" w:rsidRPr="00653FBF">
          <w:rPr>
            <w:rStyle w:val="Hyperlink"/>
            <w:noProof/>
          </w:rPr>
          <w:t>2)</w:t>
        </w:r>
        <w:r w:rsidR="00543FCC">
          <w:rPr>
            <w:rFonts w:asciiTheme="minorHAnsi" w:eastAsiaTheme="minorEastAsia" w:hAnsiTheme="minorHAnsi" w:cstheme="minorBidi"/>
            <w:noProof/>
            <w:szCs w:val="22"/>
            <w:lang w:eastAsia="zh-CN"/>
          </w:rPr>
          <w:tab/>
        </w:r>
        <w:r w:rsidR="00543FCC" w:rsidRPr="00653FBF">
          <w:rPr>
            <w:rStyle w:val="Hyperlink"/>
            <w:noProof/>
          </w:rPr>
          <w:t>Конкуренция и стимулы для инвестиций</w:t>
        </w:r>
        <w:r w:rsidR="00543FCC">
          <w:rPr>
            <w:noProof/>
            <w:webHidden/>
          </w:rPr>
          <w:tab/>
        </w:r>
        <w:r w:rsidR="004B015B">
          <w:rPr>
            <w:noProof/>
            <w:webHidden/>
          </w:rPr>
          <w:tab/>
        </w:r>
        <w:r>
          <w:rPr>
            <w:noProof/>
            <w:webHidden/>
          </w:rPr>
          <w:fldChar w:fldCharType="begin"/>
        </w:r>
        <w:r w:rsidR="00543FCC">
          <w:rPr>
            <w:noProof/>
            <w:webHidden/>
          </w:rPr>
          <w:instrText xml:space="preserve"> PAGEREF _Toc265660263 \h </w:instrText>
        </w:r>
        <w:r>
          <w:rPr>
            <w:noProof/>
            <w:webHidden/>
          </w:rPr>
        </w:r>
        <w:r>
          <w:rPr>
            <w:noProof/>
            <w:webHidden/>
          </w:rPr>
          <w:fldChar w:fldCharType="separate"/>
        </w:r>
        <w:r w:rsidR="00172A69">
          <w:rPr>
            <w:noProof/>
            <w:webHidden/>
          </w:rPr>
          <w:t>45</w:t>
        </w:r>
        <w:r>
          <w:rPr>
            <w:noProof/>
            <w:webHidden/>
          </w:rPr>
          <w:fldChar w:fldCharType="end"/>
        </w:r>
      </w:hyperlink>
    </w:p>
    <w:p w:rsidR="00543FCC" w:rsidRDefault="006C0914" w:rsidP="00543FCC">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4" w:history="1">
        <w:r w:rsidR="00543FCC" w:rsidRPr="00653FBF">
          <w:rPr>
            <w:rStyle w:val="Hyperlink"/>
            <w:noProof/>
          </w:rPr>
          <w:t>B</w:t>
        </w:r>
        <w:r w:rsidR="00543FCC">
          <w:rPr>
            <w:rFonts w:asciiTheme="minorHAnsi" w:eastAsiaTheme="minorEastAsia" w:hAnsiTheme="minorHAnsi" w:cstheme="minorBidi"/>
            <w:noProof/>
            <w:szCs w:val="22"/>
            <w:lang w:eastAsia="zh-CN"/>
          </w:rPr>
          <w:tab/>
        </w:r>
        <w:r w:rsidR="00543FCC" w:rsidRPr="00653FBF">
          <w:rPr>
            <w:rStyle w:val="Hyperlink"/>
            <w:noProof/>
          </w:rPr>
          <w:t>Инновационные стратегии и принципы в области регулирования для содействия совместному использованию инфраструктуры</w:t>
        </w:r>
        <w:r w:rsidR="00543FCC">
          <w:rPr>
            <w:noProof/>
            <w:webHidden/>
          </w:rPr>
          <w:tab/>
        </w:r>
        <w:r w:rsidR="004B015B">
          <w:rPr>
            <w:noProof/>
            <w:webHidden/>
          </w:rPr>
          <w:tab/>
        </w:r>
        <w:r>
          <w:rPr>
            <w:noProof/>
            <w:webHidden/>
          </w:rPr>
          <w:fldChar w:fldCharType="begin"/>
        </w:r>
        <w:r w:rsidR="00543FCC">
          <w:rPr>
            <w:noProof/>
            <w:webHidden/>
          </w:rPr>
          <w:instrText xml:space="preserve"> PAGEREF _Toc265660264 \h </w:instrText>
        </w:r>
        <w:r>
          <w:rPr>
            <w:noProof/>
            <w:webHidden/>
          </w:rPr>
        </w:r>
        <w:r>
          <w:rPr>
            <w:noProof/>
            <w:webHidden/>
          </w:rPr>
          <w:fldChar w:fldCharType="separate"/>
        </w:r>
        <w:r w:rsidR="00172A69">
          <w:rPr>
            <w:noProof/>
            <w:webHidden/>
          </w:rPr>
          <w:t>46</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5" w:history="1">
        <w:r w:rsidR="00543FCC" w:rsidRPr="00653FBF">
          <w:rPr>
            <w:rStyle w:val="Hyperlink"/>
            <w:noProof/>
          </w:rPr>
          <w:t>1)</w:t>
        </w:r>
        <w:r w:rsidR="00543FCC">
          <w:rPr>
            <w:rFonts w:asciiTheme="minorHAnsi" w:eastAsiaTheme="minorEastAsia" w:hAnsiTheme="minorHAnsi" w:cstheme="minorBidi"/>
            <w:noProof/>
            <w:szCs w:val="22"/>
            <w:lang w:eastAsia="zh-CN"/>
          </w:rPr>
          <w:tab/>
        </w:r>
        <w:r w:rsidR="00543FCC" w:rsidRPr="00653FBF">
          <w:rPr>
            <w:rStyle w:val="Hyperlink"/>
            <w:noProof/>
          </w:rPr>
          <w:t>Разумные условия</w:t>
        </w:r>
        <w:r w:rsidR="00543FCC">
          <w:rPr>
            <w:noProof/>
            <w:webHidden/>
          </w:rPr>
          <w:tab/>
        </w:r>
        <w:r w:rsidR="004B015B">
          <w:rPr>
            <w:noProof/>
            <w:webHidden/>
          </w:rPr>
          <w:tab/>
        </w:r>
        <w:r>
          <w:rPr>
            <w:noProof/>
            <w:webHidden/>
          </w:rPr>
          <w:fldChar w:fldCharType="begin"/>
        </w:r>
        <w:r w:rsidR="00543FCC">
          <w:rPr>
            <w:noProof/>
            <w:webHidden/>
          </w:rPr>
          <w:instrText xml:space="preserve"> PAGEREF _Toc265660265 \h </w:instrText>
        </w:r>
        <w:r>
          <w:rPr>
            <w:noProof/>
            <w:webHidden/>
          </w:rPr>
        </w:r>
        <w:r>
          <w:rPr>
            <w:noProof/>
            <w:webHidden/>
          </w:rPr>
          <w:fldChar w:fldCharType="separate"/>
        </w:r>
        <w:r w:rsidR="00172A69">
          <w:rPr>
            <w:noProof/>
            <w:webHidden/>
          </w:rPr>
          <w:t>46</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6" w:history="1">
        <w:r w:rsidR="00543FCC" w:rsidRPr="00653FBF">
          <w:rPr>
            <w:rStyle w:val="Hyperlink"/>
            <w:noProof/>
          </w:rPr>
          <w:t>2)</w:t>
        </w:r>
        <w:r w:rsidR="00543FCC">
          <w:rPr>
            <w:rFonts w:asciiTheme="minorHAnsi" w:eastAsiaTheme="minorEastAsia" w:hAnsiTheme="minorHAnsi" w:cstheme="minorBidi"/>
            <w:noProof/>
            <w:szCs w:val="22"/>
            <w:lang w:eastAsia="zh-CN"/>
          </w:rPr>
          <w:tab/>
        </w:r>
        <w:r w:rsidR="00543FCC" w:rsidRPr="00653FBF">
          <w:rPr>
            <w:rStyle w:val="Hyperlink"/>
            <w:noProof/>
          </w:rPr>
          <w:t>Ценообразование</w:t>
        </w:r>
        <w:r w:rsidR="00543FCC">
          <w:rPr>
            <w:noProof/>
            <w:webHidden/>
          </w:rPr>
          <w:tab/>
        </w:r>
        <w:r w:rsidR="004B015B">
          <w:rPr>
            <w:noProof/>
            <w:webHidden/>
          </w:rPr>
          <w:tab/>
        </w:r>
        <w:r>
          <w:rPr>
            <w:noProof/>
            <w:webHidden/>
          </w:rPr>
          <w:fldChar w:fldCharType="begin"/>
        </w:r>
        <w:r w:rsidR="00543FCC">
          <w:rPr>
            <w:noProof/>
            <w:webHidden/>
          </w:rPr>
          <w:instrText xml:space="preserve"> PAGEREF _Toc265660266 \h </w:instrText>
        </w:r>
        <w:r>
          <w:rPr>
            <w:noProof/>
            <w:webHidden/>
          </w:rPr>
        </w:r>
        <w:r>
          <w:rPr>
            <w:noProof/>
            <w:webHidden/>
          </w:rPr>
          <w:fldChar w:fldCharType="separate"/>
        </w:r>
        <w:r w:rsidR="00172A69">
          <w:rPr>
            <w:noProof/>
            <w:webHidden/>
          </w:rPr>
          <w:t>46</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7" w:history="1">
        <w:r w:rsidR="00543FCC" w:rsidRPr="00653FBF">
          <w:rPr>
            <w:rStyle w:val="Hyperlink"/>
            <w:noProof/>
          </w:rPr>
          <w:t>3)</w:t>
        </w:r>
        <w:r w:rsidR="00543FCC">
          <w:rPr>
            <w:rFonts w:asciiTheme="minorHAnsi" w:eastAsiaTheme="minorEastAsia" w:hAnsiTheme="minorHAnsi" w:cstheme="minorBidi"/>
            <w:noProof/>
            <w:szCs w:val="22"/>
            <w:lang w:eastAsia="zh-CN"/>
          </w:rPr>
          <w:tab/>
        </w:r>
        <w:r w:rsidR="00543FCC" w:rsidRPr="00653FBF">
          <w:rPr>
            <w:rStyle w:val="Hyperlink"/>
            <w:noProof/>
          </w:rPr>
          <w:t>Эффективное использование ресурсов</w:t>
        </w:r>
        <w:r w:rsidR="00543FCC">
          <w:rPr>
            <w:noProof/>
            <w:webHidden/>
          </w:rPr>
          <w:tab/>
        </w:r>
        <w:r w:rsidR="004B015B">
          <w:rPr>
            <w:noProof/>
            <w:webHidden/>
          </w:rPr>
          <w:tab/>
        </w:r>
        <w:r>
          <w:rPr>
            <w:noProof/>
            <w:webHidden/>
          </w:rPr>
          <w:fldChar w:fldCharType="begin"/>
        </w:r>
        <w:r w:rsidR="00543FCC">
          <w:rPr>
            <w:noProof/>
            <w:webHidden/>
          </w:rPr>
          <w:instrText xml:space="preserve"> PAGEREF _Toc265660267 \h </w:instrText>
        </w:r>
        <w:r>
          <w:rPr>
            <w:noProof/>
            <w:webHidden/>
          </w:rPr>
        </w:r>
        <w:r>
          <w:rPr>
            <w:noProof/>
            <w:webHidden/>
          </w:rPr>
          <w:fldChar w:fldCharType="separate"/>
        </w:r>
        <w:r w:rsidR="00172A69">
          <w:rPr>
            <w:noProof/>
            <w:webHidden/>
          </w:rPr>
          <w:t>46</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8" w:history="1">
        <w:r w:rsidR="00543FCC" w:rsidRPr="00653FBF">
          <w:rPr>
            <w:rStyle w:val="Hyperlink"/>
            <w:noProof/>
          </w:rPr>
          <w:t>4)</w:t>
        </w:r>
        <w:r w:rsidR="00543FCC">
          <w:rPr>
            <w:rFonts w:asciiTheme="minorHAnsi" w:eastAsiaTheme="minorEastAsia" w:hAnsiTheme="minorHAnsi" w:cstheme="minorBidi"/>
            <w:noProof/>
            <w:szCs w:val="22"/>
            <w:lang w:eastAsia="zh-CN"/>
          </w:rPr>
          <w:tab/>
        </w:r>
        <w:r w:rsidR="00543FCC" w:rsidRPr="00653FBF">
          <w:rPr>
            <w:rStyle w:val="Hyperlink"/>
            <w:noProof/>
          </w:rPr>
          <w:t>Ограниченные ресурсы</w:t>
        </w:r>
        <w:r w:rsidR="00543FCC">
          <w:rPr>
            <w:noProof/>
            <w:webHidden/>
          </w:rPr>
          <w:tab/>
        </w:r>
        <w:r w:rsidR="004B015B">
          <w:rPr>
            <w:noProof/>
            <w:webHidden/>
          </w:rPr>
          <w:tab/>
        </w:r>
        <w:r>
          <w:rPr>
            <w:noProof/>
            <w:webHidden/>
          </w:rPr>
          <w:fldChar w:fldCharType="begin"/>
        </w:r>
        <w:r w:rsidR="00543FCC">
          <w:rPr>
            <w:noProof/>
            <w:webHidden/>
          </w:rPr>
          <w:instrText xml:space="preserve"> PAGEREF _Toc265660268 \h </w:instrText>
        </w:r>
        <w:r>
          <w:rPr>
            <w:noProof/>
            <w:webHidden/>
          </w:rPr>
        </w:r>
        <w:r>
          <w:rPr>
            <w:noProof/>
            <w:webHidden/>
          </w:rPr>
          <w:fldChar w:fldCharType="separate"/>
        </w:r>
        <w:r w:rsidR="00172A69">
          <w:rPr>
            <w:noProof/>
            <w:webHidden/>
          </w:rPr>
          <w:t>46</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69" w:history="1">
        <w:r w:rsidR="00543FCC" w:rsidRPr="00653FBF">
          <w:rPr>
            <w:rStyle w:val="Hyperlink"/>
            <w:noProof/>
          </w:rPr>
          <w:t>5)</w:t>
        </w:r>
        <w:r w:rsidR="00543FCC">
          <w:rPr>
            <w:rFonts w:asciiTheme="minorHAnsi" w:eastAsiaTheme="minorEastAsia" w:hAnsiTheme="minorHAnsi" w:cstheme="minorBidi"/>
            <w:noProof/>
            <w:szCs w:val="22"/>
            <w:lang w:eastAsia="zh-CN"/>
          </w:rPr>
          <w:tab/>
        </w:r>
        <w:r w:rsidR="00543FCC" w:rsidRPr="00653FBF">
          <w:rPr>
            <w:rStyle w:val="Hyperlink"/>
            <w:noProof/>
          </w:rPr>
          <w:t>Выдача лицензий</w:t>
        </w:r>
        <w:r w:rsidR="00543FCC">
          <w:rPr>
            <w:noProof/>
            <w:webHidden/>
          </w:rPr>
          <w:tab/>
        </w:r>
        <w:r w:rsidR="004B015B">
          <w:rPr>
            <w:noProof/>
            <w:webHidden/>
          </w:rPr>
          <w:tab/>
        </w:r>
        <w:r>
          <w:rPr>
            <w:noProof/>
            <w:webHidden/>
          </w:rPr>
          <w:fldChar w:fldCharType="begin"/>
        </w:r>
        <w:r w:rsidR="00543FCC">
          <w:rPr>
            <w:noProof/>
            <w:webHidden/>
          </w:rPr>
          <w:instrText xml:space="preserve"> PAGEREF _Toc265660269 \h </w:instrText>
        </w:r>
        <w:r>
          <w:rPr>
            <w:noProof/>
            <w:webHidden/>
          </w:rPr>
        </w:r>
        <w:r>
          <w:rPr>
            <w:noProof/>
            <w:webHidden/>
          </w:rPr>
          <w:fldChar w:fldCharType="separate"/>
        </w:r>
        <w:r w:rsidR="00172A69">
          <w:rPr>
            <w:noProof/>
            <w:webHidden/>
          </w:rPr>
          <w:t>46</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70" w:history="1">
        <w:r w:rsidR="00543FCC" w:rsidRPr="00653FBF">
          <w:rPr>
            <w:rStyle w:val="Hyperlink"/>
            <w:noProof/>
          </w:rPr>
          <w:t>6)</w:t>
        </w:r>
        <w:r w:rsidR="00543FCC">
          <w:rPr>
            <w:rFonts w:asciiTheme="minorHAnsi" w:eastAsiaTheme="minorEastAsia" w:hAnsiTheme="minorHAnsi" w:cstheme="minorBidi"/>
            <w:noProof/>
            <w:szCs w:val="22"/>
            <w:lang w:eastAsia="zh-CN"/>
          </w:rPr>
          <w:tab/>
        </w:r>
        <w:r w:rsidR="00543FCC" w:rsidRPr="00653FBF">
          <w:rPr>
            <w:rStyle w:val="Hyperlink"/>
            <w:noProof/>
          </w:rPr>
          <w:t>Условия совместного использования и присоединения</w:t>
        </w:r>
        <w:r w:rsidR="00543FCC">
          <w:rPr>
            <w:noProof/>
            <w:webHidden/>
          </w:rPr>
          <w:tab/>
        </w:r>
        <w:r w:rsidR="004B015B">
          <w:rPr>
            <w:noProof/>
            <w:webHidden/>
          </w:rPr>
          <w:tab/>
        </w:r>
        <w:r>
          <w:rPr>
            <w:noProof/>
            <w:webHidden/>
          </w:rPr>
          <w:fldChar w:fldCharType="begin"/>
        </w:r>
        <w:r w:rsidR="00543FCC">
          <w:rPr>
            <w:noProof/>
            <w:webHidden/>
          </w:rPr>
          <w:instrText xml:space="preserve"> PAGEREF _Toc265660270 \h </w:instrText>
        </w:r>
        <w:r>
          <w:rPr>
            <w:noProof/>
            <w:webHidden/>
          </w:rPr>
        </w:r>
        <w:r>
          <w:rPr>
            <w:noProof/>
            <w:webHidden/>
          </w:rPr>
          <w:fldChar w:fldCharType="separate"/>
        </w:r>
        <w:r w:rsidR="00172A69">
          <w:rPr>
            <w:noProof/>
            <w:webHidden/>
          </w:rPr>
          <w:t>47</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71" w:history="1">
        <w:r w:rsidR="00543FCC" w:rsidRPr="00653FBF">
          <w:rPr>
            <w:rStyle w:val="Hyperlink"/>
            <w:noProof/>
          </w:rPr>
          <w:t>7)</w:t>
        </w:r>
        <w:r w:rsidR="00543FCC">
          <w:rPr>
            <w:rFonts w:asciiTheme="minorHAnsi" w:eastAsiaTheme="minorEastAsia" w:hAnsiTheme="minorHAnsi" w:cstheme="minorBidi"/>
            <w:noProof/>
            <w:szCs w:val="22"/>
            <w:lang w:eastAsia="zh-CN"/>
          </w:rPr>
          <w:tab/>
        </w:r>
        <w:r w:rsidR="00543FCC" w:rsidRPr="00653FBF">
          <w:rPr>
            <w:rStyle w:val="Hyperlink"/>
            <w:noProof/>
          </w:rPr>
          <w:t>Создание универсального механизма совместного использования инфраструктуры</w:t>
        </w:r>
        <w:r w:rsidR="00543FCC">
          <w:rPr>
            <w:noProof/>
            <w:webHidden/>
          </w:rPr>
          <w:tab/>
        </w:r>
        <w:r w:rsidR="004B015B">
          <w:rPr>
            <w:noProof/>
            <w:webHidden/>
          </w:rPr>
          <w:tab/>
        </w:r>
        <w:r>
          <w:rPr>
            <w:noProof/>
            <w:webHidden/>
          </w:rPr>
          <w:fldChar w:fldCharType="begin"/>
        </w:r>
        <w:r w:rsidR="00543FCC">
          <w:rPr>
            <w:noProof/>
            <w:webHidden/>
          </w:rPr>
          <w:instrText xml:space="preserve"> PAGEREF _Toc265660271 \h </w:instrText>
        </w:r>
        <w:r>
          <w:rPr>
            <w:noProof/>
            <w:webHidden/>
          </w:rPr>
        </w:r>
        <w:r>
          <w:rPr>
            <w:noProof/>
            <w:webHidden/>
          </w:rPr>
          <w:fldChar w:fldCharType="separate"/>
        </w:r>
        <w:r w:rsidR="00172A69">
          <w:rPr>
            <w:noProof/>
            <w:webHidden/>
          </w:rPr>
          <w:t>47</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72" w:history="1">
        <w:r w:rsidR="00543FCC" w:rsidRPr="00653FBF">
          <w:rPr>
            <w:rStyle w:val="Hyperlink"/>
            <w:noProof/>
          </w:rPr>
          <w:t>8)</w:t>
        </w:r>
        <w:r w:rsidR="00543FCC">
          <w:rPr>
            <w:rFonts w:asciiTheme="minorHAnsi" w:eastAsiaTheme="minorEastAsia" w:hAnsiTheme="minorHAnsi" w:cstheme="minorBidi"/>
            <w:noProof/>
            <w:szCs w:val="22"/>
            <w:lang w:eastAsia="zh-CN"/>
          </w:rPr>
          <w:tab/>
        </w:r>
        <w:r w:rsidR="00543FCC" w:rsidRPr="00653FBF">
          <w:rPr>
            <w:rStyle w:val="Hyperlink"/>
            <w:noProof/>
          </w:rPr>
          <w:t>Повышение прозрачности и совместное использование инфраструктуры</w:t>
        </w:r>
        <w:r w:rsidR="00543FCC">
          <w:rPr>
            <w:noProof/>
            <w:webHidden/>
          </w:rPr>
          <w:tab/>
        </w:r>
        <w:r w:rsidR="004B015B">
          <w:rPr>
            <w:noProof/>
            <w:webHidden/>
          </w:rPr>
          <w:tab/>
        </w:r>
        <w:r>
          <w:rPr>
            <w:noProof/>
            <w:webHidden/>
          </w:rPr>
          <w:fldChar w:fldCharType="begin"/>
        </w:r>
        <w:r w:rsidR="00543FCC">
          <w:rPr>
            <w:noProof/>
            <w:webHidden/>
          </w:rPr>
          <w:instrText xml:space="preserve"> PAGEREF _Toc265660272 \h </w:instrText>
        </w:r>
        <w:r>
          <w:rPr>
            <w:noProof/>
            <w:webHidden/>
          </w:rPr>
        </w:r>
        <w:r>
          <w:rPr>
            <w:noProof/>
            <w:webHidden/>
          </w:rPr>
          <w:fldChar w:fldCharType="separate"/>
        </w:r>
        <w:r w:rsidR="00172A69">
          <w:rPr>
            <w:noProof/>
            <w:webHidden/>
          </w:rPr>
          <w:t>47</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73" w:history="1">
        <w:r w:rsidR="00543FCC" w:rsidRPr="00653FBF">
          <w:rPr>
            <w:rStyle w:val="Hyperlink"/>
            <w:noProof/>
          </w:rPr>
          <w:t>9)</w:t>
        </w:r>
        <w:r w:rsidR="00543FCC">
          <w:rPr>
            <w:rFonts w:asciiTheme="minorHAnsi" w:eastAsiaTheme="minorEastAsia" w:hAnsiTheme="minorHAnsi" w:cstheme="minorBidi"/>
            <w:noProof/>
            <w:szCs w:val="22"/>
            <w:lang w:eastAsia="zh-CN"/>
          </w:rPr>
          <w:tab/>
        </w:r>
        <w:r w:rsidR="00543FCC" w:rsidRPr="00653FBF">
          <w:rPr>
            <w:rStyle w:val="Hyperlink"/>
            <w:noProof/>
          </w:rPr>
          <w:t>Механизм разрешения споров</w:t>
        </w:r>
        <w:r w:rsidR="00543FCC">
          <w:rPr>
            <w:noProof/>
            <w:webHidden/>
          </w:rPr>
          <w:tab/>
        </w:r>
        <w:r w:rsidR="004B015B">
          <w:rPr>
            <w:noProof/>
            <w:webHidden/>
          </w:rPr>
          <w:tab/>
        </w:r>
        <w:r>
          <w:rPr>
            <w:noProof/>
            <w:webHidden/>
          </w:rPr>
          <w:fldChar w:fldCharType="begin"/>
        </w:r>
        <w:r w:rsidR="00543FCC">
          <w:rPr>
            <w:noProof/>
            <w:webHidden/>
          </w:rPr>
          <w:instrText xml:space="preserve"> PAGEREF _Toc265660273 \h </w:instrText>
        </w:r>
        <w:r>
          <w:rPr>
            <w:noProof/>
            <w:webHidden/>
          </w:rPr>
        </w:r>
        <w:r>
          <w:rPr>
            <w:noProof/>
            <w:webHidden/>
          </w:rPr>
          <w:fldChar w:fldCharType="separate"/>
        </w:r>
        <w:r w:rsidR="00172A69">
          <w:rPr>
            <w:noProof/>
            <w:webHidden/>
          </w:rPr>
          <w:t>47</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74" w:history="1">
        <w:r w:rsidR="00543FCC" w:rsidRPr="00653FBF">
          <w:rPr>
            <w:rStyle w:val="Hyperlink"/>
            <w:noProof/>
          </w:rPr>
          <w:t>10)</w:t>
        </w:r>
        <w:r w:rsidR="00543FCC">
          <w:rPr>
            <w:rFonts w:asciiTheme="minorHAnsi" w:eastAsiaTheme="minorEastAsia" w:hAnsiTheme="minorHAnsi" w:cstheme="minorBidi"/>
            <w:noProof/>
            <w:szCs w:val="22"/>
            <w:lang w:eastAsia="zh-CN"/>
          </w:rPr>
          <w:tab/>
        </w:r>
        <w:r w:rsidR="00543FCC" w:rsidRPr="00653FBF">
          <w:rPr>
            <w:rStyle w:val="Hyperlink"/>
            <w:noProof/>
          </w:rPr>
          <w:t>Универсальный доступ</w:t>
        </w:r>
        <w:r w:rsidR="00543FCC">
          <w:rPr>
            <w:noProof/>
            <w:webHidden/>
          </w:rPr>
          <w:tab/>
        </w:r>
        <w:r w:rsidR="004B015B">
          <w:rPr>
            <w:noProof/>
            <w:webHidden/>
          </w:rPr>
          <w:tab/>
        </w:r>
        <w:r>
          <w:rPr>
            <w:noProof/>
            <w:webHidden/>
          </w:rPr>
          <w:fldChar w:fldCharType="begin"/>
        </w:r>
        <w:r w:rsidR="00543FCC">
          <w:rPr>
            <w:noProof/>
            <w:webHidden/>
          </w:rPr>
          <w:instrText xml:space="preserve"> PAGEREF _Toc265660274 \h </w:instrText>
        </w:r>
        <w:r>
          <w:rPr>
            <w:noProof/>
            <w:webHidden/>
          </w:rPr>
        </w:r>
        <w:r>
          <w:rPr>
            <w:noProof/>
            <w:webHidden/>
          </w:rPr>
          <w:fldChar w:fldCharType="separate"/>
        </w:r>
        <w:r w:rsidR="00172A69">
          <w:rPr>
            <w:noProof/>
            <w:webHidden/>
          </w:rPr>
          <w:t>47</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75" w:history="1">
        <w:r w:rsidR="00543FCC" w:rsidRPr="00653FBF">
          <w:rPr>
            <w:rStyle w:val="Hyperlink"/>
            <w:noProof/>
          </w:rPr>
          <w:t>11)</w:t>
        </w:r>
        <w:r w:rsidR="00543FCC">
          <w:rPr>
            <w:rFonts w:asciiTheme="minorHAnsi" w:eastAsiaTheme="minorEastAsia" w:hAnsiTheme="minorHAnsi" w:cstheme="minorBidi"/>
            <w:noProof/>
            <w:szCs w:val="22"/>
            <w:lang w:eastAsia="zh-CN"/>
          </w:rPr>
          <w:tab/>
        </w:r>
        <w:r w:rsidR="00543FCC" w:rsidRPr="00653FBF">
          <w:rPr>
            <w:rStyle w:val="Hyperlink"/>
            <w:noProof/>
          </w:rPr>
          <w:t>Совместное использование с другими участниками рынка и отраслями</w:t>
        </w:r>
        <w:r w:rsidR="00543FCC">
          <w:rPr>
            <w:noProof/>
            <w:webHidden/>
          </w:rPr>
          <w:tab/>
        </w:r>
        <w:r w:rsidR="004B015B">
          <w:rPr>
            <w:noProof/>
            <w:webHidden/>
          </w:rPr>
          <w:tab/>
        </w:r>
        <w:r>
          <w:rPr>
            <w:noProof/>
            <w:webHidden/>
          </w:rPr>
          <w:fldChar w:fldCharType="begin"/>
        </w:r>
        <w:r w:rsidR="00543FCC">
          <w:rPr>
            <w:noProof/>
            <w:webHidden/>
          </w:rPr>
          <w:instrText xml:space="preserve"> PAGEREF _Toc265660275 \h </w:instrText>
        </w:r>
        <w:r>
          <w:rPr>
            <w:noProof/>
            <w:webHidden/>
          </w:rPr>
        </w:r>
        <w:r>
          <w:rPr>
            <w:noProof/>
            <w:webHidden/>
          </w:rPr>
          <w:fldChar w:fldCharType="separate"/>
        </w:r>
        <w:r w:rsidR="00172A69">
          <w:rPr>
            <w:noProof/>
            <w:webHidden/>
          </w:rPr>
          <w:t>47</w:t>
        </w:r>
        <w:r>
          <w:rPr>
            <w:noProof/>
            <w:webHidden/>
          </w:rPr>
          <w:fldChar w:fldCharType="end"/>
        </w:r>
      </w:hyperlink>
    </w:p>
    <w:p w:rsidR="00543FCC" w:rsidRDefault="006C0914" w:rsidP="00543FCC">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5660276" w:history="1">
        <w:r w:rsidR="00543FCC" w:rsidRPr="00653FBF">
          <w:rPr>
            <w:rStyle w:val="Hyperlink"/>
            <w:noProof/>
          </w:rPr>
          <w:t>12)</w:t>
        </w:r>
        <w:r w:rsidR="00543FCC">
          <w:rPr>
            <w:rFonts w:asciiTheme="minorHAnsi" w:eastAsiaTheme="minorEastAsia" w:hAnsiTheme="minorHAnsi" w:cstheme="minorBidi"/>
            <w:noProof/>
            <w:szCs w:val="22"/>
            <w:lang w:eastAsia="zh-CN"/>
          </w:rPr>
          <w:tab/>
        </w:r>
        <w:r w:rsidR="00543FCC" w:rsidRPr="00653FBF">
          <w:rPr>
            <w:rStyle w:val="Hyperlink"/>
            <w:noProof/>
          </w:rPr>
          <w:t>Согласование регуляторной практики</w:t>
        </w:r>
        <w:r w:rsidR="00543FCC">
          <w:rPr>
            <w:noProof/>
            <w:webHidden/>
          </w:rPr>
          <w:tab/>
        </w:r>
        <w:r w:rsidR="004B015B">
          <w:rPr>
            <w:noProof/>
            <w:webHidden/>
          </w:rPr>
          <w:tab/>
        </w:r>
        <w:r>
          <w:rPr>
            <w:noProof/>
            <w:webHidden/>
          </w:rPr>
          <w:fldChar w:fldCharType="begin"/>
        </w:r>
        <w:r w:rsidR="00543FCC">
          <w:rPr>
            <w:noProof/>
            <w:webHidden/>
          </w:rPr>
          <w:instrText xml:space="preserve"> PAGEREF _Toc265660276 \h </w:instrText>
        </w:r>
        <w:r>
          <w:rPr>
            <w:noProof/>
            <w:webHidden/>
          </w:rPr>
        </w:r>
        <w:r>
          <w:rPr>
            <w:noProof/>
            <w:webHidden/>
          </w:rPr>
          <w:fldChar w:fldCharType="separate"/>
        </w:r>
        <w:r w:rsidR="00172A69">
          <w:rPr>
            <w:noProof/>
            <w:webHidden/>
          </w:rPr>
          <w:t>48</w:t>
        </w:r>
        <w:r>
          <w:rPr>
            <w:noProof/>
            <w:webHidden/>
          </w:rPr>
          <w:fldChar w:fldCharType="end"/>
        </w:r>
      </w:hyperlink>
    </w:p>
    <w:p w:rsidR="0082206D" w:rsidRPr="00540546" w:rsidRDefault="006C0914" w:rsidP="00543FCC">
      <w:pPr>
        <w:tabs>
          <w:tab w:val="left" w:leader="dot" w:pos="9072"/>
          <w:tab w:val="right" w:pos="9639"/>
        </w:tabs>
        <w:rPr>
          <w:lang w:val="ru-RU"/>
        </w:rPr>
      </w:pPr>
      <w:r>
        <w:rPr>
          <w:szCs w:val="24"/>
          <w:lang w:val="ru-RU"/>
        </w:rPr>
        <w:fldChar w:fldCharType="end"/>
      </w: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82206D" w:rsidRPr="00540546" w:rsidRDefault="0082206D" w:rsidP="00E83FA2">
      <w:pPr>
        <w:rPr>
          <w:lang w:val="ru-RU"/>
        </w:rPr>
      </w:pPr>
    </w:p>
    <w:p w:rsidR="0082206D" w:rsidRPr="00540546" w:rsidRDefault="0082206D" w:rsidP="00E83FA2">
      <w:pPr>
        <w:rPr>
          <w:lang w:val="ru-RU"/>
        </w:rPr>
      </w:pPr>
    </w:p>
    <w:p w:rsidR="0082206D" w:rsidRPr="00540546" w:rsidRDefault="0082206D" w:rsidP="00E83FA2">
      <w:pPr>
        <w:rPr>
          <w:lang w:val="ru-RU"/>
        </w:rPr>
      </w:pPr>
    </w:p>
    <w:p w:rsidR="0082206D" w:rsidRPr="00540546" w:rsidRDefault="0082206D" w:rsidP="00E83FA2">
      <w:pPr>
        <w:rPr>
          <w:lang w:val="ru-RU"/>
        </w:rPr>
        <w:sectPr w:rsidR="0082206D" w:rsidRPr="00540546" w:rsidSect="00023579">
          <w:headerReference w:type="even" r:id="rId17"/>
          <w:headerReference w:type="default" r:id="rId18"/>
          <w:type w:val="oddPage"/>
          <w:pgSz w:w="11907" w:h="16840" w:code="9"/>
          <w:pgMar w:top="1418" w:right="1134" w:bottom="1418" w:left="1134" w:header="720" w:footer="720" w:gutter="0"/>
          <w:paperSrc w:first="7" w:other="7"/>
          <w:pgNumType w:fmt="lowerRoman"/>
          <w:cols w:space="720"/>
          <w:vAlign w:val="both"/>
        </w:sectPr>
      </w:pPr>
    </w:p>
    <w:p w:rsidR="00B22BE0" w:rsidRDefault="00182A43" w:rsidP="00397800">
      <w:pPr>
        <w:pStyle w:val="FigureNotitle"/>
        <w:spacing w:before="0"/>
        <w:rPr>
          <w:bCs/>
          <w:caps/>
          <w:sz w:val="26"/>
          <w:szCs w:val="26"/>
          <w:lang w:val="ru-RU"/>
        </w:rPr>
      </w:pPr>
      <w:r w:rsidRPr="00540546">
        <w:rPr>
          <w:bCs/>
          <w:caps/>
          <w:sz w:val="26"/>
          <w:szCs w:val="26"/>
          <w:lang w:val="ru-RU"/>
        </w:rPr>
        <w:lastRenderedPageBreak/>
        <w:t>вопрос</w:t>
      </w:r>
      <w:r w:rsidR="006B709C" w:rsidRPr="00540546">
        <w:rPr>
          <w:bCs/>
          <w:caps/>
          <w:sz w:val="26"/>
          <w:szCs w:val="26"/>
          <w:lang w:val="ru-RU"/>
        </w:rPr>
        <w:t xml:space="preserve"> </w:t>
      </w:r>
      <w:r w:rsidR="00397800">
        <w:rPr>
          <w:bCs/>
          <w:caps/>
          <w:sz w:val="26"/>
          <w:szCs w:val="26"/>
          <w:lang w:val="en-US"/>
        </w:rPr>
        <w:t>22</w:t>
      </w:r>
      <w:r w:rsidR="00EC2A2B" w:rsidRPr="00540546">
        <w:rPr>
          <w:bCs/>
          <w:caps/>
          <w:sz w:val="26"/>
          <w:szCs w:val="26"/>
          <w:lang w:val="ru-RU"/>
        </w:rPr>
        <w:t>/</w:t>
      </w:r>
      <w:r w:rsidR="00397800">
        <w:rPr>
          <w:bCs/>
          <w:caps/>
          <w:sz w:val="26"/>
          <w:szCs w:val="26"/>
          <w:lang w:val="en-US"/>
        </w:rPr>
        <w:t>2</w:t>
      </w:r>
    </w:p>
    <w:p w:rsidR="00E76095" w:rsidRPr="00E76095" w:rsidRDefault="00F914C9" w:rsidP="00E76095">
      <w:pPr>
        <w:pStyle w:val="Heading1"/>
      </w:pPr>
      <w:bookmarkStart w:id="47" w:name="_Toc254167170"/>
      <w:bookmarkStart w:id="48" w:name="_Toc254171122"/>
      <w:bookmarkStart w:id="49" w:name="_Toc254182231"/>
      <w:bookmarkStart w:id="50" w:name="_Toc254182544"/>
      <w:bookmarkStart w:id="51" w:name="_Toc254195666"/>
      <w:bookmarkStart w:id="52" w:name="_Toc265659684"/>
      <w:bookmarkStart w:id="53" w:name="_Toc265659782"/>
      <w:bookmarkStart w:id="54" w:name="_Toc265660230"/>
      <w:r>
        <w:t>1</w:t>
      </w:r>
      <w:r w:rsidR="00E76095" w:rsidRPr="00E76095">
        <w:tab/>
        <w:t>Введение</w:t>
      </w:r>
      <w:bookmarkEnd w:id="47"/>
      <w:bookmarkEnd w:id="48"/>
      <w:bookmarkEnd w:id="49"/>
      <w:bookmarkEnd w:id="50"/>
      <w:bookmarkEnd w:id="51"/>
      <w:bookmarkEnd w:id="52"/>
      <w:bookmarkEnd w:id="53"/>
      <w:bookmarkEnd w:id="54"/>
    </w:p>
    <w:p w:rsidR="00E76095" w:rsidRPr="00173C28" w:rsidRDefault="00E76095" w:rsidP="00E76095">
      <w:r w:rsidRPr="00173C28">
        <w:t>Порученный 1-й Исследовательской комиссии МСЭ-D Вопрос 12/1 по национальной тарифной политике, который ранее в течение исследовательского периода 2002–2006 годов носил название "Тарифная политика, тарифные модели и методы определения стоимости услуг национальных служб электросвязи, включая аспекты использования спектра", на новый исследовательский период 2006</w:t>
      </w:r>
      <w:r w:rsidRPr="00173C28">
        <w:sym w:font="Symbol" w:char="F02D"/>
      </w:r>
      <w:r w:rsidRPr="00173C28">
        <w:t xml:space="preserve">2010 годов был пересмотрен. </w:t>
      </w:r>
    </w:p>
    <w:p w:rsidR="00E76095" w:rsidRPr="00173C28" w:rsidRDefault="00E76095" w:rsidP="00E76095">
      <w:r w:rsidRPr="00173C28">
        <w:t>В соответствии с решениями Всемирной конференции по развитию электросвязи (ВКРЭ-06), состоявшейся в Дохе, Катар, в марте 2006 года, этот Вопрос был пересмотрен и получил новое название: Вопрос 12-2/1: "Тарифная политика, тарифные модели и методы определения стоимости услуг национальных сетей электросвязи, включая сети последующих поколений"</w:t>
      </w:r>
      <w:r w:rsidRPr="00173C28">
        <w:rPr>
          <w:i/>
          <w:iCs/>
        </w:rPr>
        <w:t>.</w:t>
      </w:r>
    </w:p>
    <w:p w:rsidR="00E76095" w:rsidRPr="00173C28" w:rsidRDefault="00E76095" w:rsidP="00E76095">
      <w:pPr>
        <w:pStyle w:val="Headingb"/>
        <w:rPr>
          <w:lang w:val="ru-RU"/>
        </w:rPr>
      </w:pPr>
      <w:r w:rsidRPr="00173C28">
        <w:rPr>
          <w:lang w:val="ru-RU"/>
        </w:rPr>
        <w:t>Проделанная работа</w:t>
      </w:r>
    </w:p>
    <w:p w:rsidR="00E76095" w:rsidRPr="00173C28" w:rsidRDefault="00E76095" w:rsidP="00E76095">
      <w:proofErr w:type="gramStart"/>
      <w:r w:rsidRPr="00173C28">
        <w:t>В течение исследовательского периода 2002–2006 годов работа была направлена в основном на учет вопросов регулирования и политики в области тарификации и моделей или методов расчета стоимости услуг национальных служб электросвязи.</w:t>
      </w:r>
      <w:proofErr w:type="gramEnd"/>
      <w:r w:rsidRPr="00173C28">
        <w:t xml:space="preserve"> Цель работы состояла, во-первых, в том, чтобы изучать развитие структур тарифов для различных услуг в странах, которые проводят политику изменения баланса тарифов, и во-вторых, </w:t>
      </w:r>
      <w:r w:rsidRPr="00173C28">
        <w:sym w:font="Symbol" w:char="F02D"/>
      </w:r>
      <w:r w:rsidRPr="00173C28">
        <w:t xml:space="preserve"> в том, чтобы пополнить базу данных по тарифной политике, применяемой к услугам электросвязи. </w:t>
      </w:r>
    </w:p>
    <w:p w:rsidR="00E76095" w:rsidRPr="00173C28" w:rsidRDefault="00E76095" w:rsidP="00E76095">
      <w:r w:rsidRPr="00173C28">
        <w:t>Работа, проводившаяся Группой Докладчика в исследовательском периоде 2002–2006 годов, шла медленными темпами, ввиду того что Докладчик, на которого возложили новые функции, не мог выполнять свои обязанности, а также из-за отсутствия вкладов от администраций Государств-Членов. Тем не менее, Докладчик подготовил документ, содержащий выводы и рекомендации для администраций, касающиеся ценообразования и конкуренции (</w:t>
      </w:r>
      <w:hyperlink r:id="rId19" w:history="1">
        <w:r w:rsidRPr="00A24452">
          <w:rPr>
            <w:u w:val="single"/>
          </w:rPr>
          <w:t>http://www.itu.int/md/D02-SG01-C-0128/</w:t>
        </w:r>
      </w:hyperlink>
      <w:r w:rsidRPr="00173C28">
        <w:t xml:space="preserve">). </w:t>
      </w:r>
      <w:proofErr w:type="gramStart"/>
      <w:r w:rsidRPr="00173C28">
        <w:t>Исследование этого Вопроса продолжилось после назначения нового Докладчика и заместителей Докладчика на собрании 1</w:t>
      </w:r>
      <w:r w:rsidRPr="00173C28">
        <w:noBreakHyphen/>
        <w:t>й Исследовательской комиссии в сентябре 2004 года.</w:t>
      </w:r>
      <w:proofErr w:type="gramEnd"/>
      <w:r w:rsidRPr="00173C28">
        <w:t xml:space="preserve"> Всемирная конференция по развитию электросвязи (ВКРЭ-06) утвердила назначение нового Докладчика и заместителей Докладчика. В соответствии со своим новым кругом ведения, установленным ВКРЭ на период 2006</w:t>
      </w:r>
      <w:r w:rsidRPr="00173C28">
        <w:sym w:font="Symbol" w:char="F02D"/>
      </w:r>
      <w:r w:rsidRPr="00173C28">
        <w:t>2010 годов, и основываясь на результатах, полученных в предыдущем периоде, Группа продолжила исследование данного Вопроса.</w:t>
      </w:r>
    </w:p>
    <w:p w:rsidR="00E76095" w:rsidRPr="001918E3" w:rsidRDefault="00F914C9" w:rsidP="001918E3">
      <w:pPr>
        <w:pStyle w:val="Heading1"/>
      </w:pPr>
      <w:bookmarkStart w:id="55" w:name="_Toc497642956"/>
      <w:bookmarkStart w:id="56" w:name="_Toc113763060"/>
      <w:bookmarkStart w:id="57" w:name="_Toc115151699"/>
      <w:bookmarkStart w:id="58" w:name="_Toc208645005"/>
      <w:bookmarkStart w:id="59" w:name="_Toc254167171"/>
      <w:bookmarkStart w:id="60" w:name="_Toc254171123"/>
      <w:bookmarkStart w:id="61" w:name="_Toc254182232"/>
      <w:bookmarkStart w:id="62" w:name="_Toc254182545"/>
      <w:bookmarkStart w:id="63" w:name="_Toc254195667"/>
      <w:bookmarkStart w:id="64" w:name="_Toc265659685"/>
      <w:bookmarkStart w:id="65" w:name="_Toc265659783"/>
      <w:bookmarkStart w:id="66" w:name="_Toc265660231"/>
      <w:r>
        <w:t>2</w:t>
      </w:r>
      <w:r w:rsidR="00E76095" w:rsidRPr="001918E3">
        <w:tab/>
      </w:r>
      <w:bookmarkEnd w:id="55"/>
      <w:bookmarkEnd w:id="56"/>
      <w:bookmarkEnd w:id="57"/>
      <w:bookmarkEnd w:id="58"/>
      <w:r w:rsidR="001918E3" w:rsidRPr="001918E3">
        <w:t>Подлежащие изучению аспекты</w:t>
      </w:r>
      <w:bookmarkEnd w:id="59"/>
      <w:bookmarkEnd w:id="60"/>
      <w:bookmarkEnd w:id="61"/>
      <w:bookmarkEnd w:id="62"/>
      <w:bookmarkEnd w:id="63"/>
      <w:bookmarkEnd w:id="64"/>
      <w:bookmarkEnd w:id="65"/>
      <w:bookmarkEnd w:id="66"/>
    </w:p>
    <w:p w:rsidR="00E76095" w:rsidRPr="00173C28" w:rsidRDefault="00E76095" w:rsidP="00E76095">
      <w:bookmarkStart w:id="67" w:name="_Toc497642957"/>
      <w:bookmarkStart w:id="68" w:name="_Toc113763061"/>
      <w:bookmarkStart w:id="69" w:name="_Toc115151700"/>
      <w:r w:rsidRPr="00173C28">
        <w:t>Круг ведения Группы Докладчика на период 2006</w:t>
      </w:r>
      <w:r w:rsidRPr="00173C28">
        <w:sym w:font="Symbol" w:char="F02D"/>
      </w:r>
      <w:r w:rsidRPr="00173C28">
        <w:t xml:space="preserve">2010 годов базировался в основном на результатах работы 3-й Исследовательской комиссии МСЭ-Т (Принципы тарификации и учета, включая соответствующие экономические и стратегические вопросы электросвязи), для того чтобы: </w:t>
      </w:r>
    </w:p>
    <w:p w:rsidR="00E76095" w:rsidRPr="001918E3" w:rsidRDefault="00E76095" w:rsidP="00E76095">
      <w:pPr>
        <w:pStyle w:val="enumlev1"/>
        <w:rPr>
          <w:bCs/>
        </w:rPr>
      </w:pPr>
      <w:r w:rsidRPr="001918E3">
        <w:rPr>
          <w:bCs/>
        </w:rPr>
        <w:t>•</w:t>
      </w:r>
      <w:r w:rsidRPr="001918E3">
        <w:rPr>
          <w:bCs/>
        </w:rPr>
        <w:tab/>
      </w:r>
      <w:proofErr w:type="gramStart"/>
      <w:r w:rsidRPr="001918E3">
        <w:rPr>
          <w:bCs/>
        </w:rPr>
        <w:t>продолжить</w:t>
      </w:r>
      <w:proofErr w:type="gramEnd"/>
      <w:r w:rsidRPr="001918E3">
        <w:rPr>
          <w:bCs/>
        </w:rPr>
        <w:t xml:space="preserve"> работу над моделями определения стоимости и тарифной политикой, начатую во время предыдущих исследовательских периодов; </w:t>
      </w:r>
    </w:p>
    <w:p w:rsidR="00E76095" w:rsidRPr="001918E3" w:rsidRDefault="00E76095" w:rsidP="00E76095">
      <w:pPr>
        <w:pStyle w:val="enumlev1"/>
        <w:rPr>
          <w:bCs/>
        </w:rPr>
      </w:pPr>
      <w:r w:rsidRPr="001918E3">
        <w:rPr>
          <w:bCs/>
        </w:rPr>
        <w:t>•</w:t>
      </w:r>
      <w:r w:rsidRPr="001918E3">
        <w:rPr>
          <w:bCs/>
        </w:rPr>
        <w:tab/>
      </w:r>
      <w:proofErr w:type="gramStart"/>
      <w:r w:rsidRPr="001918E3">
        <w:rPr>
          <w:bCs/>
        </w:rPr>
        <w:t>продолжить</w:t>
      </w:r>
      <w:proofErr w:type="gramEnd"/>
      <w:r w:rsidRPr="001918E3">
        <w:rPr>
          <w:bCs/>
        </w:rPr>
        <w:t xml:space="preserve"> работу по вопросу регулирования применительно к доминирующему положению, поднятому в исследовательский период 2002–2006 годов; </w:t>
      </w:r>
    </w:p>
    <w:p w:rsidR="00E76095" w:rsidRPr="001918E3" w:rsidRDefault="00E76095" w:rsidP="00E76095">
      <w:pPr>
        <w:pStyle w:val="enumlev1"/>
        <w:rPr>
          <w:bCs/>
        </w:rPr>
      </w:pPr>
      <w:r w:rsidRPr="001918E3">
        <w:rPr>
          <w:bCs/>
        </w:rPr>
        <w:t>•</w:t>
      </w:r>
      <w:r w:rsidRPr="001918E3">
        <w:rPr>
          <w:bCs/>
        </w:rPr>
        <w:tab/>
      </w:r>
      <w:proofErr w:type="gramStart"/>
      <w:r w:rsidRPr="001918E3">
        <w:rPr>
          <w:bCs/>
        </w:rPr>
        <w:t>исследовать</w:t>
      </w:r>
      <w:proofErr w:type="gramEnd"/>
      <w:r w:rsidRPr="001918E3">
        <w:rPr>
          <w:bCs/>
        </w:rPr>
        <w:t xml:space="preserve"> модели определения стоимости и экономические аспекты в отношении инвестиций, а также стратегии перехода от традиционных сетей к сетям СПП в развивающихся странах. </w:t>
      </w:r>
    </w:p>
    <w:p w:rsidR="00E76095" w:rsidRPr="00173C28" w:rsidRDefault="00E76095" w:rsidP="00E76095">
      <w:proofErr w:type="gramStart"/>
      <w:r w:rsidRPr="00173C28">
        <w:t>Результаты работы Группы Докладчика входят в настоящий заключительный отчет, содержащий рекомендации и руководящие указания, касающиеся экономических и тарифных последствий, связанных с национальными службами электросвязи и, в частности, с переходом к сетям последующих поколений (СПП).</w:t>
      </w:r>
      <w:proofErr w:type="gramEnd"/>
    </w:p>
    <w:p w:rsidR="00E76095" w:rsidRPr="00173C28" w:rsidRDefault="00E76095" w:rsidP="00E76095">
      <w:pPr>
        <w:pStyle w:val="Heading2"/>
        <w:tabs>
          <w:tab w:val="clear" w:pos="794"/>
        </w:tabs>
        <w:rPr>
          <w:lang w:val="ru-RU"/>
        </w:rPr>
      </w:pPr>
      <w:bookmarkStart w:id="70" w:name="_Toc208645006"/>
      <w:bookmarkStart w:id="71" w:name="_Toc254165839"/>
      <w:bookmarkStart w:id="72" w:name="_Toc254167172"/>
      <w:bookmarkStart w:id="73" w:name="_Toc254171124"/>
      <w:bookmarkStart w:id="74" w:name="_Toc254182233"/>
      <w:bookmarkStart w:id="75" w:name="_Toc254182546"/>
      <w:bookmarkStart w:id="76" w:name="_Toc254195668"/>
      <w:bookmarkStart w:id="77" w:name="_Toc265659686"/>
      <w:bookmarkStart w:id="78" w:name="_Toc265659784"/>
      <w:bookmarkStart w:id="79" w:name="_Toc265660232"/>
      <w:r w:rsidRPr="00173C28">
        <w:rPr>
          <w:lang w:val="ru-RU"/>
        </w:rPr>
        <w:lastRenderedPageBreak/>
        <w:t>2.1</w:t>
      </w:r>
      <w:r w:rsidRPr="00173C28">
        <w:rPr>
          <w:lang w:val="ru-RU"/>
        </w:rPr>
        <w:tab/>
        <w:t>Метод работы</w:t>
      </w:r>
      <w:bookmarkEnd w:id="70"/>
      <w:bookmarkEnd w:id="71"/>
      <w:bookmarkEnd w:id="72"/>
      <w:bookmarkEnd w:id="73"/>
      <w:bookmarkEnd w:id="74"/>
      <w:bookmarkEnd w:id="75"/>
      <w:bookmarkEnd w:id="76"/>
      <w:bookmarkEnd w:id="77"/>
      <w:bookmarkEnd w:id="78"/>
      <w:bookmarkEnd w:id="79"/>
    </w:p>
    <w:p w:rsidR="00E76095" w:rsidRPr="00173C28" w:rsidRDefault="00E76095" w:rsidP="00E76095">
      <w:proofErr w:type="gramStart"/>
      <w:r w:rsidRPr="00173C28">
        <w:t>Основной метод работы, применявшийся Группой Докладчика для получения большого объема вкладов и информации, состоял в проведении обследования, охватывающего все вопросы, подлежащие изучению.</w:t>
      </w:r>
      <w:proofErr w:type="gramEnd"/>
      <w:r w:rsidRPr="00173C28">
        <w:t xml:space="preserve"> </w:t>
      </w:r>
      <w:proofErr w:type="gramStart"/>
      <w:r w:rsidRPr="00173C28">
        <w:t>Этот выбор соответствует принципу непрерывности методики, применявшейся в предыдущие исследовательские периоды.</w:t>
      </w:r>
      <w:proofErr w:type="gramEnd"/>
    </w:p>
    <w:p w:rsidR="00E76095" w:rsidRPr="00173C28" w:rsidRDefault="00E76095" w:rsidP="00E76095">
      <w:proofErr w:type="gramStart"/>
      <w:r w:rsidRPr="00173C28">
        <w:t>Во время своего собрания в июне 2006 года Группа Докладчика решила опираться на вопросник по тарифной политике, разработанный в рамках Программы 4 (Экономика и финансы, включая затраты и тарифы) по тарифной политике</w:t>
      </w:r>
      <w:r w:rsidRPr="005C5D17">
        <w:rPr>
          <w:position w:val="6"/>
          <w:sz w:val="16"/>
          <w:szCs w:val="16"/>
        </w:rPr>
        <w:footnoteReference w:id="1"/>
      </w:r>
      <w:r w:rsidRPr="00173C28">
        <w:t>, который ежегодно направляется всем Государствам-Членам, Членам Сектора и Ассоциированным членам.</w:t>
      </w:r>
      <w:proofErr w:type="gramEnd"/>
    </w:p>
    <w:p w:rsidR="00E76095" w:rsidRPr="00173C28" w:rsidRDefault="00E76095" w:rsidP="00E76095">
      <w:proofErr w:type="gramStart"/>
      <w:r w:rsidRPr="00173C28">
        <w:t>Было решено дополнить этот вопросник, включив в него вопросы по концепции доминирующего положения, по сетям последующих поколений (СПП) и по финансовым последствиям совместного использования объектов для наземных служб подвижной связи.</w:t>
      </w:r>
      <w:proofErr w:type="gramEnd"/>
      <w:r w:rsidRPr="00173C28">
        <w:t xml:space="preserve"> </w:t>
      </w:r>
      <w:proofErr w:type="gramStart"/>
      <w:r w:rsidRPr="00173C28">
        <w:t>Таким образом, для этого была подготовлена новая серия вопросов по экономическим аспектам проектов инвестиций в СПП.</w:t>
      </w:r>
      <w:proofErr w:type="gramEnd"/>
    </w:p>
    <w:p w:rsidR="00E76095" w:rsidRPr="00173C28" w:rsidRDefault="00E76095" w:rsidP="00E76095">
      <w:proofErr w:type="gramStart"/>
      <w:r w:rsidRPr="00173C28">
        <w:t>Кроме того, Группа Докладчика решила, что для пополнения данных, получаемых на основе вопросника, страны должны представлять информацию по тематическим исследованиям, касающимся опыта их работы в области СПП.</w:t>
      </w:r>
      <w:proofErr w:type="gramEnd"/>
      <w:r w:rsidRPr="00173C28">
        <w:t xml:space="preserve"> </w:t>
      </w:r>
      <w:proofErr w:type="gramStart"/>
      <w:r w:rsidRPr="00173C28">
        <w:t>С этой целью был разработан и передан круг ведения для тематических исследований.</w:t>
      </w:r>
      <w:proofErr w:type="gramEnd"/>
      <w:r w:rsidRPr="00173C28">
        <w:t xml:space="preserve"> </w:t>
      </w:r>
      <w:proofErr w:type="gramStart"/>
      <w:r w:rsidRPr="00173C28">
        <w:t>Результаты, полученные на основе вкладов, будут предоставлены в распоряжение других исследовательских комиссий, в частности 2</w:t>
      </w:r>
      <w:r w:rsidRPr="00173C28">
        <w:noBreakHyphen/>
        <w:t>й Исследовательской комиссии МСЭ-D и 3</w:t>
      </w:r>
      <w:r w:rsidRPr="00173C28">
        <w:noBreakHyphen/>
        <w:t>й Исследовательской комиссии МСЭ-Т.</w:t>
      </w:r>
      <w:proofErr w:type="gramEnd"/>
    </w:p>
    <w:p w:rsidR="00E76095" w:rsidRPr="00173C28" w:rsidRDefault="00E76095" w:rsidP="00E76095">
      <w:pPr>
        <w:pStyle w:val="Heading2"/>
        <w:rPr>
          <w:lang w:val="ru-RU"/>
        </w:rPr>
      </w:pPr>
      <w:bookmarkStart w:id="80" w:name="_Toc208645007"/>
      <w:bookmarkStart w:id="81" w:name="_Toc254165840"/>
      <w:bookmarkStart w:id="82" w:name="_Toc254167173"/>
      <w:bookmarkStart w:id="83" w:name="_Toc254171125"/>
      <w:bookmarkStart w:id="84" w:name="_Toc254182234"/>
      <w:bookmarkStart w:id="85" w:name="_Toc254182547"/>
      <w:bookmarkStart w:id="86" w:name="_Toc254195669"/>
      <w:bookmarkStart w:id="87" w:name="_Toc265659687"/>
      <w:bookmarkStart w:id="88" w:name="_Toc265659785"/>
      <w:bookmarkStart w:id="89" w:name="_Toc265660233"/>
      <w:r w:rsidRPr="00173C28">
        <w:rPr>
          <w:lang w:val="ru-RU"/>
        </w:rPr>
        <w:t>2.2</w:t>
      </w:r>
      <w:r w:rsidRPr="00173C28">
        <w:rPr>
          <w:lang w:val="ru-RU"/>
        </w:rPr>
        <w:tab/>
        <w:t>Координация с другими Секторами и исследовательскими комиссиями</w:t>
      </w:r>
      <w:bookmarkEnd w:id="80"/>
      <w:bookmarkEnd w:id="81"/>
      <w:bookmarkEnd w:id="82"/>
      <w:bookmarkEnd w:id="83"/>
      <w:bookmarkEnd w:id="84"/>
      <w:bookmarkEnd w:id="85"/>
      <w:bookmarkEnd w:id="86"/>
      <w:bookmarkEnd w:id="87"/>
      <w:bookmarkEnd w:id="88"/>
      <w:bookmarkEnd w:id="89"/>
    </w:p>
    <w:p w:rsidR="00E76095" w:rsidRPr="00173C28" w:rsidRDefault="00E76095" w:rsidP="00E76095">
      <w:r w:rsidRPr="00173C28">
        <w:t>В том что касается координации с другими Секторами и исследовательскими комиссиями МСЭ, Группа Докладчика направила заявления о взаимодействии в адрес 3-й Исследовательской комиссии МСЭ-Т и 2</w:t>
      </w:r>
      <w:r w:rsidRPr="00173C28">
        <w:noBreakHyphen/>
        <w:t xml:space="preserve">й Исследовательской комиссии МСЭ-D, для того чтобы получить вклады по вопросам, которые могут быть связаны с Вопросом 12-2/1. Кроме того, Группа Докладчика предложила региональным тарифным группам (TAF, TAL и TAS) принять участие в работе по Вопросу 12-2/1 и просила их представить, если это возможно, данные по моделям расчета тарифов на услуги. </w:t>
      </w:r>
      <w:proofErr w:type="gramStart"/>
      <w:r w:rsidRPr="00173C28">
        <w:t>Участие принял только председатель Группы TAF.</w:t>
      </w:r>
      <w:proofErr w:type="gramEnd"/>
    </w:p>
    <w:p w:rsidR="00E76095" w:rsidRPr="00173C28" w:rsidRDefault="00E76095" w:rsidP="00E76095">
      <w:proofErr w:type="gramStart"/>
      <w:r w:rsidRPr="00173C28">
        <w:t>В ответ на заявление о взаимодействии от Группы Докладчика 3-я Исследовательская комиссия МСЭ-Т сообщила, что ведется работа по пересмотру некоторых Рекомендаций, связанных с СПП и методиками определения стоимости.</w:t>
      </w:r>
      <w:proofErr w:type="gramEnd"/>
      <w:r w:rsidRPr="00173C28">
        <w:t xml:space="preserve"> Кроме того, Докладчику была предоставлена возможность участвовать в последнем в данном исследовательском периоде собрании 3-й Исследовательской комиссии МСЭ-Т, которое состоялось 31 марта </w:t>
      </w:r>
      <w:r w:rsidRPr="00173C28">
        <w:sym w:font="Symbol" w:char="F02D"/>
      </w:r>
      <w:r w:rsidRPr="00173C28">
        <w:t xml:space="preserve"> 4 апреля 2008 года в Женеве. Собрание проходило вслед за собранием Группы Докладчика по Вопросу 12/1 МСЭ-D и собранием Группы экспертов по будущему рассмотрению Регламента международной электросвязи. </w:t>
      </w:r>
      <w:proofErr w:type="gramStart"/>
      <w:r w:rsidRPr="00173C28">
        <w:t>Это позволило получить сведения о ходе исследований по некоторым вопросам, вклады по которым были использованы Группой Докладчика для работы по подлежащим изучению проблемам, перечисленным в разделе 2 настоящего отчета.</w:t>
      </w:r>
      <w:proofErr w:type="gramEnd"/>
    </w:p>
    <w:p w:rsidR="00E76095" w:rsidRPr="00173C28" w:rsidRDefault="00E76095" w:rsidP="00E76095">
      <w:pPr>
        <w:pStyle w:val="Heading2"/>
        <w:tabs>
          <w:tab w:val="clear" w:pos="794"/>
          <w:tab w:val="clear" w:pos="1191"/>
          <w:tab w:val="clear" w:pos="1588"/>
          <w:tab w:val="clear" w:pos="1985"/>
        </w:tabs>
        <w:rPr>
          <w:lang w:val="ru-RU"/>
        </w:rPr>
      </w:pPr>
      <w:bookmarkStart w:id="90" w:name="_Toc208645008"/>
      <w:bookmarkStart w:id="91" w:name="_Toc254165841"/>
      <w:bookmarkStart w:id="92" w:name="_Toc254167174"/>
      <w:bookmarkStart w:id="93" w:name="_Toc254171126"/>
      <w:bookmarkStart w:id="94" w:name="_Toc254182235"/>
      <w:bookmarkStart w:id="95" w:name="_Toc254182548"/>
      <w:bookmarkStart w:id="96" w:name="_Toc254195670"/>
      <w:bookmarkStart w:id="97" w:name="_Toc265659688"/>
      <w:bookmarkStart w:id="98" w:name="_Toc265659786"/>
      <w:bookmarkStart w:id="99" w:name="_Toc265660234"/>
      <w:r w:rsidRPr="00173C28">
        <w:rPr>
          <w:lang w:val="ru-RU"/>
        </w:rPr>
        <w:t>2.3</w:t>
      </w:r>
      <w:r w:rsidRPr="00173C28">
        <w:rPr>
          <w:lang w:val="ru-RU"/>
        </w:rPr>
        <w:tab/>
      </w:r>
      <w:bookmarkEnd w:id="67"/>
      <w:bookmarkEnd w:id="68"/>
      <w:bookmarkEnd w:id="69"/>
      <w:r w:rsidRPr="00173C28">
        <w:rPr>
          <w:lang w:val="ru-RU"/>
        </w:rPr>
        <w:t>Изложение ситуаци</w:t>
      </w:r>
      <w:bookmarkEnd w:id="90"/>
      <w:r w:rsidRPr="00173C28">
        <w:rPr>
          <w:lang w:val="ru-RU"/>
        </w:rPr>
        <w:t>и</w:t>
      </w:r>
      <w:bookmarkEnd w:id="91"/>
      <w:bookmarkEnd w:id="92"/>
      <w:bookmarkEnd w:id="93"/>
      <w:bookmarkEnd w:id="94"/>
      <w:bookmarkEnd w:id="95"/>
      <w:bookmarkEnd w:id="96"/>
      <w:bookmarkEnd w:id="97"/>
      <w:bookmarkEnd w:id="98"/>
      <w:bookmarkEnd w:id="99"/>
    </w:p>
    <w:p w:rsidR="00E76095" w:rsidRPr="00173C28" w:rsidRDefault="00E76095" w:rsidP="00E76095">
      <w:proofErr w:type="gramStart"/>
      <w:r w:rsidRPr="00173C28">
        <w:t>В среде электросвязи, по крайней мере в коммерческом плане, происходят значительные изменения, связанные с переменами в сетях и все более жесткой конкуренцией в развитых странах.</w:t>
      </w:r>
      <w:proofErr w:type="gramEnd"/>
    </w:p>
    <w:p w:rsidR="00E76095" w:rsidRPr="00173C28" w:rsidRDefault="00E76095" w:rsidP="00E76095">
      <w:proofErr w:type="gramStart"/>
      <w:r w:rsidRPr="00173C28">
        <w:t>Если в большинстве развитых стран сети электросвязи уже созданы, то в развивающихся странах, где сети еще только находятся в стадии пуска, дело обстоит иначе.</w:t>
      </w:r>
      <w:proofErr w:type="gramEnd"/>
      <w:r w:rsidRPr="00173C28">
        <w:t xml:space="preserve"> </w:t>
      </w:r>
      <w:proofErr w:type="gramStart"/>
      <w:r w:rsidRPr="00173C28">
        <w:t>Не дожидаясь амортизации инвестиций, направленных на создание таких сетей, уже необходимо переходить к сетям последующих поколений (СПП).</w:t>
      </w:r>
      <w:proofErr w:type="gramEnd"/>
    </w:p>
    <w:p w:rsidR="00E76095" w:rsidRPr="00173C28" w:rsidRDefault="00E76095" w:rsidP="00E76095">
      <w:proofErr w:type="gramStart"/>
      <w:r w:rsidRPr="00173C28">
        <w:t>Для такого перехода к сетям последующих поколений требуются крупные инвестиции, и необходимо найти средства и определить стратегии, позволяющие свести такие инвестиции к минимуму и по-</w:t>
      </w:r>
      <w:r w:rsidRPr="00173C28">
        <w:lastRenderedPageBreak/>
        <w:t>прежнему получать доходы от существующих сетей.</w:t>
      </w:r>
      <w:proofErr w:type="gramEnd"/>
      <w:r w:rsidRPr="00173C28">
        <w:t xml:space="preserve"> </w:t>
      </w:r>
      <w:proofErr w:type="gramStart"/>
      <w:r w:rsidRPr="00173C28">
        <w:t>Кроме того, с появлением сетей последующих поколений возникают и новые услуги, которые в будущем заменят традиционные услуги по передаче голоса.</w:t>
      </w:r>
      <w:proofErr w:type="gramEnd"/>
    </w:p>
    <w:p w:rsidR="00E76095" w:rsidRPr="00173C28" w:rsidRDefault="00E76095" w:rsidP="00E76095">
      <w:proofErr w:type="gramStart"/>
      <w:r w:rsidRPr="00173C28">
        <w:t>Конкуренция в развитых странах и развязывание абонентской линии связи привели к существенному изменению предложения услуг электросвязи.</w:t>
      </w:r>
      <w:proofErr w:type="gramEnd"/>
      <w:r w:rsidRPr="00173C28">
        <w:t xml:space="preserve"> </w:t>
      </w:r>
      <w:proofErr w:type="gramStart"/>
      <w:r w:rsidRPr="00173C28">
        <w:t>Действительно, нередко встречаются предложения услуг, обеспечивающих высокоскоростной доступ в интернет и дополнительно несколько услуг (по передаче голоса, изображений и др.).</w:t>
      </w:r>
      <w:proofErr w:type="gramEnd"/>
    </w:p>
    <w:p w:rsidR="00E76095" w:rsidRPr="00173C28" w:rsidRDefault="00E76095" w:rsidP="00E76095">
      <w:proofErr w:type="gramStart"/>
      <w:r w:rsidRPr="00173C28">
        <w:t>Из этого можно констатировать, что передача голоса постепенно становится дополнительной услугой, что не может не отразиться на операторах развивающихся стран.</w:t>
      </w:r>
      <w:proofErr w:type="gramEnd"/>
      <w:r w:rsidRPr="00173C28">
        <w:t xml:space="preserve"> </w:t>
      </w:r>
      <w:proofErr w:type="gramStart"/>
      <w:r w:rsidRPr="00173C28">
        <w:t xml:space="preserve">Действительно, </w:t>
      </w:r>
      <w:r w:rsidRPr="00E76095">
        <w:t>"</w:t>
      </w:r>
      <w:r w:rsidRPr="00173C28">
        <w:t>услуги по передаче голоса</w:t>
      </w:r>
      <w:r w:rsidRPr="00E76095">
        <w:t xml:space="preserve">" </w:t>
      </w:r>
      <w:r w:rsidRPr="00173C28">
        <w:t>составляют еще одну важную часть их торгового оборота, а условия для стремительного развития услуг по передаче данных еще далеко не созданы (стоимость оборудования, покупательная способность, неграмотность и т. д.).</w:t>
      </w:r>
      <w:proofErr w:type="gramEnd"/>
    </w:p>
    <w:p w:rsidR="00E76095" w:rsidRPr="00173C28" w:rsidRDefault="00E76095" w:rsidP="00E76095">
      <w:pPr>
        <w:pStyle w:val="Headingb"/>
        <w:rPr>
          <w:lang w:val="ru-RU"/>
        </w:rPr>
      </w:pPr>
      <w:bookmarkStart w:id="100" w:name="_Toc497642958"/>
      <w:bookmarkStart w:id="101" w:name="_Toc113763062"/>
      <w:bookmarkStart w:id="102" w:name="_Toc115151701"/>
      <w:r w:rsidRPr="00173C28">
        <w:rPr>
          <w:lang w:val="ru-RU"/>
        </w:rPr>
        <w:t>Анализ существующего положения: результаты ответов на вопросник</w:t>
      </w:r>
      <w:bookmarkEnd w:id="100"/>
      <w:bookmarkEnd w:id="101"/>
      <w:bookmarkEnd w:id="102"/>
    </w:p>
    <w:p w:rsidR="00E76095" w:rsidRPr="00E76095" w:rsidRDefault="00E76095" w:rsidP="007F43F5">
      <w:pPr>
        <w:spacing w:after="120"/>
      </w:pPr>
      <w:r w:rsidRPr="00173C28">
        <w:t>Вопросник по тарифной политике, направленный в рамках Программы 4 МСЭ-D администрациям Государств – Членов МСЭ, а также Членам Сектора развития электросвязи, позволил за период с 2007 года по 2009 год зарегистрировать следующие результаты по отношению к количеству полученных ответов:</w:t>
      </w:r>
    </w:p>
    <w:p w:rsidR="00E76095" w:rsidRPr="00E63ECB" w:rsidRDefault="00E76095" w:rsidP="00E76095">
      <w:pPr>
        <w:pStyle w:val="FigureTitle"/>
        <w:rPr>
          <w:rFonts w:asciiTheme="majorBidi" w:hAnsiTheme="majorBidi" w:cstheme="majorBidi"/>
        </w:rPr>
      </w:pPr>
    </w:p>
    <w:tbl>
      <w:tblPr>
        <w:tblW w:w="0" w:type="auto"/>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2085"/>
        <w:gridCol w:w="2085"/>
        <w:gridCol w:w="2085"/>
      </w:tblGrid>
      <w:tr w:rsidR="00E76095" w:rsidRPr="007A75BD" w:rsidTr="00E76095">
        <w:trPr>
          <w:jc w:val="center"/>
        </w:trPr>
        <w:tc>
          <w:tcPr>
            <w:tcW w:w="2809" w:type="dxa"/>
          </w:tcPr>
          <w:p w:rsidR="00E76095" w:rsidRPr="001918E3" w:rsidRDefault="001918E3" w:rsidP="00E76095">
            <w:pPr>
              <w:pStyle w:val="Tablehead"/>
              <w:rPr>
                <w:bCs/>
                <w:lang w:val="ru-RU"/>
              </w:rPr>
            </w:pPr>
            <w:r>
              <w:rPr>
                <w:lang w:val="ru-RU"/>
              </w:rPr>
              <w:t>Год</w:t>
            </w:r>
          </w:p>
        </w:tc>
        <w:tc>
          <w:tcPr>
            <w:tcW w:w="2085" w:type="dxa"/>
          </w:tcPr>
          <w:p w:rsidR="00E76095" w:rsidRPr="007A75BD" w:rsidRDefault="00E76095" w:rsidP="00E76095">
            <w:pPr>
              <w:pStyle w:val="Tablehead"/>
              <w:rPr>
                <w:bCs/>
              </w:rPr>
            </w:pPr>
            <w:r w:rsidRPr="007A75BD">
              <w:t>2007</w:t>
            </w:r>
          </w:p>
        </w:tc>
        <w:tc>
          <w:tcPr>
            <w:tcW w:w="2085" w:type="dxa"/>
          </w:tcPr>
          <w:p w:rsidR="00E76095" w:rsidRPr="007A75BD" w:rsidRDefault="00E76095" w:rsidP="00E76095">
            <w:pPr>
              <w:pStyle w:val="Tablehead"/>
              <w:rPr>
                <w:bCs/>
              </w:rPr>
            </w:pPr>
            <w:r w:rsidRPr="007A75BD">
              <w:t>2008</w:t>
            </w:r>
          </w:p>
        </w:tc>
        <w:tc>
          <w:tcPr>
            <w:tcW w:w="2085" w:type="dxa"/>
          </w:tcPr>
          <w:p w:rsidR="00E76095" w:rsidRPr="007A75BD" w:rsidRDefault="00E76095" w:rsidP="00E76095">
            <w:pPr>
              <w:pStyle w:val="Tablehead"/>
              <w:rPr>
                <w:bCs/>
              </w:rPr>
            </w:pPr>
            <w:r w:rsidRPr="007A75BD">
              <w:t>2009</w:t>
            </w:r>
          </w:p>
        </w:tc>
      </w:tr>
      <w:tr w:rsidR="001918E3" w:rsidRPr="007A75BD" w:rsidTr="00E76095">
        <w:trPr>
          <w:jc w:val="center"/>
        </w:trPr>
        <w:tc>
          <w:tcPr>
            <w:tcW w:w="2809" w:type="dxa"/>
          </w:tcPr>
          <w:p w:rsidR="001918E3" w:rsidRPr="001918E3" w:rsidRDefault="001918E3" w:rsidP="001918E3">
            <w:pPr>
              <w:pStyle w:val="TableText0"/>
            </w:pPr>
            <w:r w:rsidRPr="001918E3">
              <w:t>Общее количество полученных ответов, из них</w:t>
            </w:r>
          </w:p>
        </w:tc>
        <w:tc>
          <w:tcPr>
            <w:tcW w:w="2085" w:type="dxa"/>
          </w:tcPr>
          <w:p w:rsidR="001918E3" w:rsidRPr="007A75BD" w:rsidRDefault="001918E3" w:rsidP="00E76095">
            <w:pPr>
              <w:pStyle w:val="TableText0"/>
              <w:jc w:val="center"/>
            </w:pPr>
            <w:r w:rsidRPr="007A75BD">
              <w:t>98</w:t>
            </w:r>
          </w:p>
        </w:tc>
        <w:tc>
          <w:tcPr>
            <w:tcW w:w="2085" w:type="dxa"/>
          </w:tcPr>
          <w:p w:rsidR="001918E3" w:rsidRPr="007A75BD" w:rsidRDefault="001918E3" w:rsidP="00E76095">
            <w:pPr>
              <w:pStyle w:val="TableText0"/>
              <w:jc w:val="center"/>
            </w:pPr>
            <w:r w:rsidRPr="007A75BD">
              <w:t>57</w:t>
            </w:r>
          </w:p>
        </w:tc>
        <w:tc>
          <w:tcPr>
            <w:tcW w:w="2085" w:type="dxa"/>
          </w:tcPr>
          <w:p w:rsidR="001918E3" w:rsidRPr="007A75BD" w:rsidRDefault="001918E3" w:rsidP="00E76095">
            <w:pPr>
              <w:pStyle w:val="TableText0"/>
              <w:jc w:val="center"/>
            </w:pPr>
            <w:r w:rsidRPr="007A75BD">
              <w:t>63</w:t>
            </w:r>
          </w:p>
        </w:tc>
      </w:tr>
      <w:tr w:rsidR="001918E3" w:rsidRPr="007A75BD" w:rsidTr="00E76095">
        <w:trPr>
          <w:jc w:val="center"/>
        </w:trPr>
        <w:tc>
          <w:tcPr>
            <w:tcW w:w="2809" w:type="dxa"/>
          </w:tcPr>
          <w:p w:rsidR="001918E3" w:rsidRPr="001918E3" w:rsidRDefault="001918E3" w:rsidP="001918E3">
            <w:pPr>
              <w:pStyle w:val="TableText0"/>
            </w:pPr>
            <w:r w:rsidRPr="001918E3">
              <w:sym w:font="Symbol" w:char="F02D"/>
            </w:r>
            <w:r w:rsidRPr="001918E3">
              <w:t xml:space="preserve"> от администраций</w:t>
            </w:r>
          </w:p>
        </w:tc>
        <w:tc>
          <w:tcPr>
            <w:tcW w:w="2085" w:type="dxa"/>
          </w:tcPr>
          <w:p w:rsidR="001918E3" w:rsidRPr="007A75BD" w:rsidRDefault="001918E3" w:rsidP="00E76095">
            <w:pPr>
              <w:pStyle w:val="TableText0"/>
              <w:jc w:val="center"/>
            </w:pPr>
            <w:r w:rsidRPr="007A75BD">
              <w:t>59</w:t>
            </w:r>
          </w:p>
        </w:tc>
        <w:tc>
          <w:tcPr>
            <w:tcW w:w="2085" w:type="dxa"/>
          </w:tcPr>
          <w:p w:rsidR="001918E3" w:rsidRPr="007A75BD" w:rsidRDefault="001918E3" w:rsidP="00E76095">
            <w:pPr>
              <w:pStyle w:val="TableText0"/>
              <w:jc w:val="center"/>
            </w:pPr>
            <w:r w:rsidRPr="007A75BD">
              <w:t>40</w:t>
            </w:r>
          </w:p>
        </w:tc>
        <w:tc>
          <w:tcPr>
            <w:tcW w:w="2085" w:type="dxa"/>
          </w:tcPr>
          <w:p w:rsidR="001918E3" w:rsidRPr="007A75BD" w:rsidRDefault="001918E3" w:rsidP="00E76095">
            <w:pPr>
              <w:pStyle w:val="TableText0"/>
              <w:jc w:val="center"/>
            </w:pPr>
            <w:r w:rsidRPr="007A75BD">
              <w:t>63</w:t>
            </w:r>
          </w:p>
        </w:tc>
      </w:tr>
      <w:tr w:rsidR="001918E3" w:rsidRPr="007A75BD" w:rsidTr="00E76095">
        <w:trPr>
          <w:jc w:val="center"/>
        </w:trPr>
        <w:tc>
          <w:tcPr>
            <w:tcW w:w="2809" w:type="dxa"/>
          </w:tcPr>
          <w:p w:rsidR="001918E3" w:rsidRPr="001918E3" w:rsidRDefault="001918E3" w:rsidP="001918E3">
            <w:pPr>
              <w:pStyle w:val="TableText0"/>
            </w:pPr>
            <w:r w:rsidRPr="001918E3">
              <w:sym w:font="Symbol" w:char="F02D"/>
            </w:r>
            <w:r w:rsidRPr="001918E3">
              <w:t xml:space="preserve"> от операторов</w:t>
            </w:r>
          </w:p>
        </w:tc>
        <w:tc>
          <w:tcPr>
            <w:tcW w:w="2085" w:type="dxa"/>
          </w:tcPr>
          <w:p w:rsidR="001918E3" w:rsidRPr="007A75BD" w:rsidRDefault="001918E3" w:rsidP="00E76095">
            <w:pPr>
              <w:pStyle w:val="TableText0"/>
              <w:jc w:val="center"/>
            </w:pPr>
            <w:r w:rsidRPr="007A75BD">
              <w:t>39</w:t>
            </w:r>
          </w:p>
        </w:tc>
        <w:tc>
          <w:tcPr>
            <w:tcW w:w="2085" w:type="dxa"/>
          </w:tcPr>
          <w:p w:rsidR="001918E3" w:rsidRPr="007A75BD" w:rsidRDefault="001918E3" w:rsidP="00E76095">
            <w:pPr>
              <w:pStyle w:val="TableText0"/>
              <w:jc w:val="center"/>
            </w:pPr>
            <w:r w:rsidRPr="007A75BD">
              <w:t>17</w:t>
            </w:r>
          </w:p>
        </w:tc>
        <w:tc>
          <w:tcPr>
            <w:tcW w:w="2085" w:type="dxa"/>
          </w:tcPr>
          <w:p w:rsidR="001918E3" w:rsidRPr="007A75BD" w:rsidRDefault="001918E3" w:rsidP="00E76095">
            <w:pPr>
              <w:pStyle w:val="TableText0"/>
              <w:jc w:val="center"/>
            </w:pPr>
            <w:r w:rsidRPr="007A75BD">
              <w:t>na</w:t>
            </w:r>
          </w:p>
        </w:tc>
      </w:tr>
    </w:tbl>
    <w:p w:rsidR="00E76095" w:rsidRPr="00E63ECB" w:rsidRDefault="00E76095" w:rsidP="00E76095">
      <w:pPr>
        <w:pStyle w:val="FigureSource"/>
        <w:rPr>
          <w:rFonts w:asciiTheme="majorBidi" w:hAnsiTheme="majorBidi" w:cstheme="majorBidi"/>
        </w:rPr>
      </w:pPr>
    </w:p>
    <w:p w:rsidR="001918E3" w:rsidRPr="00173C28" w:rsidRDefault="001918E3" w:rsidP="001918E3">
      <w:proofErr w:type="gramStart"/>
      <w:r w:rsidRPr="00173C28">
        <w:t>Анализ ответов на вопросник проводился на основе полученных ответов.</w:t>
      </w:r>
      <w:proofErr w:type="gramEnd"/>
      <w:r w:rsidRPr="00173C28">
        <w:t xml:space="preserve"> </w:t>
      </w:r>
      <w:proofErr w:type="gramStart"/>
      <w:r w:rsidRPr="00173C28">
        <w:t>Следует отметить, что количество полученных ответов из года в год уменьшается.</w:t>
      </w:r>
      <w:proofErr w:type="gramEnd"/>
    </w:p>
    <w:p w:rsidR="001918E3" w:rsidRPr="00173C28" w:rsidRDefault="001918E3" w:rsidP="001918E3">
      <w:r w:rsidRPr="00173C28">
        <w:t>Следует отметить, что, в 2009 году, был составлен, утвержден и направлен администрациям Государств </w:t>
      </w:r>
      <w:r w:rsidRPr="00173C28">
        <w:sym w:font="Symbol" w:char="F02D"/>
      </w:r>
      <w:r w:rsidRPr="00173C28">
        <w:t xml:space="preserve"> Членов МСЭ, а также Членам Сектора развития электросвязи новый вопросник по тарифной политике (см. </w:t>
      </w:r>
      <w:proofErr w:type="gramStart"/>
      <w:r w:rsidRPr="00173C28">
        <w:t>Приложение 2) для сбора данных за 2008 год.</w:t>
      </w:r>
      <w:proofErr w:type="gramEnd"/>
    </w:p>
    <w:p w:rsidR="001918E3" w:rsidRPr="00173C28" w:rsidRDefault="001918E3" w:rsidP="001918E3">
      <w:r w:rsidRPr="00173C28">
        <w:t xml:space="preserve">Полученные ответы были классифицированы по: </w:t>
      </w:r>
    </w:p>
    <w:p w:rsidR="001918E3" w:rsidRPr="001918E3" w:rsidRDefault="001918E3" w:rsidP="001918E3">
      <w:pPr>
        <w:pStyle w:val="enumlev1"/>
        <w:rPr>
          <w:bCs/>
        </w:rPr>
      </w:pPr>
      <w:r w:rsidRPr="001918E3">
        <w:rPr>
          <w:bCs/>
        </w:rPr>
        <w:t>•</w:t>
      </w:r>
      <w:r w:rsidRPr="001918E3">
        <w:rPr>
          <w:bCs/>
        </w:rPr>
        <w:tab/>
      </w:r>
      <w:proofErr w:type="gramStart"/>
      <w:r w:rsidRPr="001918E3">
        <w:rPr>
          <w:bCs/>
        </w:rPr>
        <w:t>регионам</w:t>
      </w:r>
      <w:proofErr w:type="gramEnd"/>
      <w:r w:rsidRPr="005C5D17">
        <w:rPr>
          <w:bCs/>
          <w:position w:val="6"/>
          <w:sz w:val="16"/>
          <w:szCs w:val="16"/>
        </w:rPr>
        <w:footnoteReference w:id="2"/>
      </w:r>
      <w:r w:rsidRPr="001918E3">
        <w:rPr>
          <w:bCs/>
        </w:rPr>
        <w:t xml:space="preserve"> (Африка, Северная и Южная Америка, арабские страны, Регион Европы и СНГ, Азиатско-Тихоокеанский регион);</w:t>
      </w:r>
    </w:p>
    <w:p w:rsidR="001918E3" w:rsidRPr="001918E3" w:rsidRDefault="001918E3" w:rsidP="001918E3">
      <w:pPr>
        <w:pStyle w:val="enumlev1"/>
        <w:rPr>
          <w:bCs/>
        </w:rPr>
      </w:pPr>
      <w:r w:rsidRPr="001918E3">
        <w:rPr>
          <w:bCs/>
        </w:rPr>
        <w:t>•</w:t>
      </w:r>
      <w:r w:rsidRPr="001918E3">
        <w:rPr>
          <w:bCs/>
        </w:rPr>
        <w:tab/>
      </w:r>
      <w:proofErr w:type="gramStart"/>
      <w:r w:rsidRPr="001918E3">
        <w:rPr>
          <w:bCs/>
        </w:rPr>
        <w:t>администрациям</w:t>
      </w:r>
      <w:proofErr w:type="gramEnd"/>
      <w:r w:rsidRPr="001918E3">
        <w:rPr>
          <w:bCs/>
        </w:rPr>
        <w:t xml:space="preserve"> (регуляторным органам);</w:t>
      </w:r>
    </w:p>
    <w:p w:rsidR="001918E3" w:rsidRPr="001918E3" w:rsidRDefault="001918E3" w:rsidP="001918E3">
      <w:pPr>
        <w:pStyle w:val="enumlev1"/>
        <w:rPr>
          <w:bCs/>
        </w:rPr>
      </w:pPr>
      <w:r w:rsidRPr="001918E3">
        <w:rPr>
          <w:bCs/>
        </w:rPr>
        <w:t>•</w:t>
      </w:r>
      <w:r w:rsidRPr="001918E3">
        <w:rPr>
          <w:bCs/>
        </w:rPr>
        <w:tab/>
      </w:r>
      <w:proofErr w:type="gramStart"/>
      <w:r w:rsidRPr="001918E3">
        <w:rPr>
          <w:bCs/>
        </w:rPr>
        <w:t>операторам</w:t>
      </w:r>
      <w:proofErr w:type="gramEnd"/>
      <w:r w:rsidRPr="001918E3">
        <w:rPr>
          <w:bCs/>
        </w:rPr>
        <w:t>;</w:t>
      </w:r>
    </w:p>
    <w:p w:rsidR="001918E3" w:rsidRPr="001918E3" w:rsidRDefault="001918E3" w:rsidP="001918E3">
      <w:pPr>
        <w:pStyle w:val="enumlev1"/>
        <w:rPr>
          <w:bCs/>
        </w:rPr>
      </w:pPr>
      <w:r w:rsidRPr="001918E3">
        <w:rPr>
          <w:bCs/>
        </w:rPr>
        <w:t>•</w:t>
      </w:r>
      <w:r w:rsidRPr="001918E3">
        <w:rPr>
          <w:bCs/>
        </w:rPr>
        <w:tab/>
      </w:r>
      <w:proofErr w:type="gramStart"/>
      <w:r w:rsidRPr="001918E3">
        <w:rPr>
          <w:bCs/>
        </w:rPr>
        <w:t>уровню</w:t>
      </w:r>
      <w:proofErr w:type="gramEnd"/>
      <w:r w:rsidRPr="001918E3">
        <w:rPr>
          <w:bCs/>
        </w:rPr>
        <w:t xml:space="preserve"> развития для каждого типа заданных вопросов.</w:t>
      </w:r>
    </w:p>
    <w:p w:rsidR="00E76095" w:rsidRPr="001918E3" w:rsidRDefault="001918E3" w:rsidP="001918E3">
      <w:r w:rsidRPr="00173C28">
        <w:t>Так, по вопроснику 2007 года количество полученных ответов разбито по уровню дохода</w:t>
      </w:r>
      <w:r w:rsidRPr="005C5D17">
        <w:rPr>
          <w:position w:val="6"/>
          <w:sz w:val="16"/>
          <w:szCs w:val="16"/>
        </w:rPr>
        <w:footnoteReference w:id="3"/>
      </w:r>
      <w:r w:rsidRPr="00173C28">
        <w:t>:</w:t>
      </w:r>
    </w:p>
    <w:p w:rsidR="00E76095" w:rsidRDefault="00E76095" w:rsidP="00E76095">
      <w:pPr>
        <w:rPr>
          <w:bCs/>
          <w:lang w:val="en-US"/>
        </w:rPr>
      </w:pPr>
    </w:p>
    <w:p w:rsidR="00E76095" w:rsidRDefault="00E76095" w:rsidP="00E76095">
      <w:pPr>
        <w:rPr>
          <w:bCs/>
          <w:lang w:val="en-US"/>
        </w:rPr>
      </w:pPr>
    </w:p>
    <w:p w:rsidR="00E76095" w:rsidRDefault="00E76095" w:rsidP="00E76095">
      <w:pPr>
        <w:rPr>
          <w:bCs/>
          <w:lang w:val="en-US"/>
        </w:rPr>
      </w:pPr>
    </w:p>
    <w:p w:rsidR="00E76095" w:rsidRPr="001918E3" w:rsidRDefault="001918E3" w:rsidP="001918E3">
      <w:pPr>
        <w:pStyle w:val="FigureTitle"/>
        <w:jc w:val="left"/>
        <w:rPr>
          <w:rFonts w:asciiTheme="majorBidi" w:hAnsiTheme="majorBidi" w:cstheme="majorBidi"/>
          <w:bCs/>
          <w:lang w:val="en-GB"/>
        </w:rPr>
      </w:pPr>
      <w:r w:rsidRPr="001918E3">
        <w:rPr>
          <w:rFonts w:asciiTheme="majorBidi" w:hAnsiTheme="majorBidi" w:cstheme="majorBidi"/>
          <w:bCs/>
          <w:lang w:val="ru-RU"/>
        </w:rPr>
        <w:lastRenderedPageBreak/>
        <w:t>Таблица</w:t>
      </w:r>
      <w:r w:rsidR="00E76095" w:rsidRPr="001918E3">
        <w:rPr>
          <w:rFonts w:asciiTheme="majorBidi" w:hAnsiTheme="majorBidi" w:cstheme="majorBidi"/>
          <w:bCs/>
          <w:lang w:val="en-GB"/>
        </w:rPr>
        <w:t xml:space="preserve"> 1: </w:t>
      </w:r>
      <w:r w:rsidRPr="001918E3">
        <w:rPr>
          <w:rFonts w:asciiTheme="majorBidi" w:hAnsiTheme="majorBidi" w:cstheme="majorBidi"/>
          <w:lang w:val="ru-RU"/>
        </w:rPr>
        <w:t xml:space="preserve">Количество стран, приславших ответы на вопросник по СПП, по регионам и уровню доходов </w:t>
      </w:r>
      <w:r w:rsidRPr="001918E3">
        <w:rPr>
          <w:rFonts w:asciiTheme="majorBidi" w:hAnsiTheme="majorBidi" w:cstheme="majorBidi"/>
          <w:szCs w:val="18"/>
          <w:lang w:val="ru-RU"/>
        </w:rPr>
        <w:sym w:font="Symbol" w:char="F02D"/>
      </w:r>
      <w:r w:rsidR="00DF3D1F">
        <w:rPr>
          <w:rFonts w:asciiTheme="majorBidi" w:hAnsiTheme="majorBidi" w:cstheme="majorBidi"/>
          <w:szCs w:val="18"/>
          <w:lang w:val="ru-RU"/>
        </w:rPr>
        <w:t xml:space="preserve"> </w:t>
      </w:r>
      <w:r w:rsidRPr="001918E3">
        <w:rPr>
          <w:rFonts w:asciiTheme="majorBidi" w:hAnsiTheme="majorBidi" w:cstheme="majorBidi"/>
          <w:lang w:val="ru-RU"/>
        </w:rPr>
        <w:t>2008 год</w:t>
      </w:r>
    </w:p>
    <w:p w:rsidR="00E76095" w:rsidRPr="001918E3" w:rsidRDefault="00E76095" w:rsidP="00E76095">
      <w:pPr>
        <w:spacing w:before="0"/>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E76095" w:rsidRPr="006B4A5F" w:rsidTr="00E76095">
        <w:trPr>
          <w:jc w:val="center"/>
        </w:trPr>
        <w:tc>
          <w:tcPr>
            <w:tcW w:w="1971" w:type="dxa"/>
            <w:vMerge w:val="restart"/>
          </w:tcPr>
          <w:p w:rsidR="00E76095" w:rsidRPr="001918E3" w:rsidRDefault="001918E3" w:rsidP="00DF3D1F">
            <w:pPr>
              <w:pStyle w:val="Tablehead"/>
              <w:spacing w:line="200" w:lineRule="exact"/>
              <w:rPr>
                <w:bCs/>
                <w:lang w:val="ru-RU"/>
              </w:rPr>
            </w:pPr>
            <w:r>
              <w:rPr>
                <w:lang w:val="ru-RU"/>
              </w:rPr>
              <w:t>Регион</w:t>
            </w:r>
          </w:p>
        </w:tc>
        <w:tc>
          <w:tcPr>
            <w:tcW w:w="5913" w:type="dxa"/>
            <w:gridSpan w:val="3"/>
          </w:tcPr>
          <w:p w:rsidR="00E76095" w:rsidRPr="007A75BD" w:rsidRDefault="001918E3" w:rsidP="00DF3D1F">
            <w:pPr>
              <w:pStyle w:val="Tablehead"/>
              <w:spacing w:line="200" w:lineRule="exact"/>
              <w:rPr>
                <w:bCs/>
              </w:rPr>
            </w:pPr>
            <w:r w:rsidRPr="00173C28">
              <w:rPr>
                <w:lang w:val="ru-RU"/>
              </w:rPr>
              <w:t>Уровень доходов</w:t>
            </w:r>
          </w:p>
        </w:tc>
        <w:tc>
          <w:tcPr>
            <w:tcW w:w="1971" w:type="dxa"/>
            <w:vMerge w:val="restart"/>
          </w:tcPr>
          <w:p w:rsidR="00E76095" w:rsidRPr="001918E3" w:rsidRDefault="001918E3" w:rsidP="00DF3D1F">
            <w:pPr>
              <w:pStyle w:val="Tablehead"/>
              <w:spacing w:line="200" w:lineRule="exact"/>
              <w:rPr>
                <w:lang w:val="ru-RU"/>
              </w:rPr>
            </w:pPr>
            <w:r>
              <w:rPr>
                <w:lang w:val="ru-RU"/>
              </w:rPr>
              <w:t>Всего</w:t>
            </w:r>
          </w:p>
        </w:tc>
      </w:tr>
      <w:tr w:rsidR="001918E3" w:rsidTr="001918E3">
        <w:trPr>
          <w:jc w:val="center"/>
        </w:trPr>
        <w:tc>
          <w:tcPr>
            <w:tcW w:w="1971" w:type="dxa"/>
            <w:vMerge/>
          </w:tcPr>
          <w:p w:rsidR="001918E3" w:rsidRPr="007A75BD" w:rsidRDefault="001918E3" w:rsidP="00DF3D1F">
            <w:pPr>
              <w:pStyle w:val="Tablehead"/>
              <w:spacing w:line="200" w:lineRule="exact"/>
            </w:pPr>
          </w:p>
        </w:tc>
        <w:tc>
          <w:tcPr>
            <w:tcW w:w="1971" w:type="dxa"/>
            <w:vAlign w:val="center"/>
          </w:tcPr>
          <w:p w:rsidR="001918E3" w:rsidRPr="00173C28" w:rsidRDefault="001918E3" w:rsidP="00DF3D1F">
            <w:pPr>
              <w:pStyle w:val="Tablehead"/>
              <w:snapToGrid w:val="0"/>
              <w:spacing w:before="40" w:after="40" w:line="200" w:lineRule="exact"/>
              <w:rPr>
                <w:lang w:val="ru-RU"/>
              </w:rPr>
            </w:pPr>
            <w:r w:rsidRPr="00173C28">
              <w:rPr>
                <w:lang w:val="ru-RU"/>
              </w:rPr>
              <w:t>Высокий</w:t>
            </w:r>
          </w:p>
        </w:tc>
        <w:tc>
          <w:tcPr>
            <w:tcW w:w="1971" w:type="dxa"/>
            <w:vAlign w:val="center"/>
          </w:tcPr>
          <w:p w:rsidR="001918E3" w:rsidRPr="00173C28" w:rsidRDefault="001918E3" w:rsidP="00DF3D1F">
            <w:pPr>
              <w:pStyle w:val="Tablehead"/>
              <w:snapToGrid w:val="0"/>
              <w:spacing w:before="40" w:after="40" w:line="200" w:lineRule="exact"/>
              <w:rPr>
                <w:lang w:val="ru-RU"/>
              </w:rPr>
            </w:pPr>
            <w:r w:rsidRPr="00173C28">
              <w:rPr>
                <w:lang w:val="ru-RU"/>
              </w:rPr>
              <w:t>Средний</w:t>
            </w:r>
          </w:p>
        </w:tc>
        <w:tc>
          <w:tcPr>
            <w:tcW w:w="1971" w:type="dxa"/>
            <w:vAlign w:val="center"/>
          </w:tcPr>
          <w:p w:rsidR="001918E3" w:rsidRPr="00173C28" w:rsidRDefault="001918E3" w:rsidP="00DF3D1F">
            <w:pPr>
              <w:pStyle w:val="Tablehead"/>
              <w:snapToGrid w:val="0"/>
              <w:spacing w:before="40" w:after="40" w:line="200" w:lineRule="exact"/>
              <w:rPr>
                <w:lang w:val="ru-RU"/>
              </w:rPr>
            </w:pPr>
            <w:r w:rsidRPr="00173C28">
              <w:rPr>
                <w:lang w:val="ru-RU"/>
              </w:rPr>
              <w:t>Низкий</w:t>
            </w:r>
          </w:p>
        </w:tc>
        <w:tc>
          <w:tcPr>
            <w:tcW w:w="1971" w:type="dxa"/>
            <w:vMerge/>
          </w:tcPr>
          <w:p w:rsidR="001918E3" w:rsidRPr="007A75BD" w:rsidRDefault="001918E3" w:rsidP="00DF3D1F">
            <w:pPr>
              <w:spacing w:line="200" w:lineRule="exact"/>
              <w:jc w:val="center"/>
              <w:rPr>
                <w:sz w:val="18"/>
                <w:szCs w:val="24"/>
              </w:rPr>
            </w:pPr>
          </w:p>
        </w:tc>
      </w:tr>
      <w:tr w:rsidR="001918E3" w:rsidTr="00E76095">
        <w:trPr>
          <w:jc w:val="center"/>
        </w:trPr>
        <w:tc>
          <w:tcPr>
            <w:tcW w:w="1971" w:type="dxa"/>
          </w:tcPr>
          <w:p w:rsidR="001918E3" w:rsidRPr="00173C28" w:rsidRDefault="001918E3" w:rsidP="00DF3D1F">
            <w:pPr>
              <w:pStyle w:val="Tabletext"/>
              <w:snapToGrid w:val="0"/>
              <w:spacing w:line="200" w:lineRule="exact"/>
              <w:jc w:val="left"/>
              <w:rPr>
                <w:lang w:val="ru-RU"/>
              </w:rPr>
            </w:pPr>
            <w:r w:rsidRPr="00173C28">
              <w:rPr>
                <w:lang w:val="ru-RU"/>
              </w:rPr>
              <w:t>Африка</w:t>
            </w:r>
          </w:p>
        </w:tc>
        <w:tc>
          <w:tcPr>
            <w:tcW w:w="1971" w:type="dxa"/>
          </w:tcPr>
          <w:p w:rsidR="001918E3" w:rsidRPr="007A75BD" w:rsidRDefault="001918E3" w:rsidP="00DF3D1F">
            <w:pPr>
              <w:pStyle w:val="Tabletext"/>
              <w:spacing w:line="200" w:lineRule="exact"/>
              <w:jc w:val="center"/>
            </w:pPr>
            <w:r w:rsidRPr="007A75BD">
              <w:t>0</w:t>
            </w:r>
          </w:p>
        </w:tc>
        <w:tc>
          <w:tcPr>
            <w:tcW w:w="1971" w:type="dxa"/>
          </w:tcPr>
          <w:p w:rsidR="001918E3" w:rsidRPr="007A75BD" w:rsidRDefault="001918E3" w:rsidP="00DF3D1F">
            <w:pPr>
              <w:pStyle w:val="Tabletext"/>
              <w:spacing w:line="200" w:lineRule="exact"/>
              <w:jc w:val="center"/>
            </w:pPr>
            <w:r w:rsidRPr="007A75BD">
              <w:t>4</w:t>
            </w:r>
          </w:p>
        </w:tc>
        <w:tc>
          <w:tcPr>
            <w:tcW w:w="1971" w:type="dxa"/>
          </w:tcPr>
          <w:p w:rsidR="001918E3" w:rsidRPr="007A75BD" w:rsidRDefault="001918E3" w:rsidP="00DF3D1F">
            <w:pPr>
              <w:pStyle w:val="Tabletext"/>
              <w:spacing w:line="200" w:lineRule="exact"/>
              <w:jc w:val="center"/>
            </w:pPr>
            <w:r w:rsidRPr="007A75BD">
              <w:t>13</w:t>
            </w:r>
          </w:p>
        </w:tc>
        <w:tc>
          <w:tcPr>
            <w:tcW w:w="1971" w:type="dxa"/>
          </w:tcPr>
          <w:p w:rsidR="001918E3" w:rsidRPr="007A75BD" w:rsidRDefault="001918E3" w:rsidP="00DF3D1F">
            <w:pPr>
              <w:pStyle w:val="Tabletext"/>
              <w:spacing w:line="200" w:lineRule="exact"/>
              <w:jc w:val="center"/>
            </w:pPr>
            <w:r w:rsidRPr="007A75BD">
              <w:t>17</w:t>
            </w:r>
          </w:p>
        </w:tc>
      </w:tr>
      <w:tr w:rsidR="001918E3" w:rsidTr="00E76095">
        <w:trPr>
          <w:jc w:val="center"/>
        </w:trPr>
        <w:tc>
          <w:tcPr>
            <w:tcW w:w="1971" w:type="dxa"/>
          </w:tcPr>
          <w:p w:rsidR="001918E3" w:rsidRPr="00173C28" w:rsidRDefault="001918E3" w:rsidP="00DF3D1F">
            <w:pPr>
              <w:pStyle w:val="Tabletext"/>
              <w:snapToGrid w:val="0"/>
              <w:spacing w:line="200" w:lineRule="exact"/>
              <w:jc w:val="left"/>
              <w:rPr>
                <w:lang w:val="ru-RU"/>
              </w:rPr>
            </w:pPr>
            <w:r w:rsidRPr="00173C28">
              <w:rPr>
                <w:lang w:val="ru-RU"/>
              </w:rPr>
              <w:t>Северная и Южная Америка</w:t>
            </w:r>
          </w:p>
        </w:tc>
        <w:tc>
          <w:tcPr>
            <w:tcW w:w="1971" w:type="dxa"/>
          </w:tcPr>
          <w:p w:rsidR="001918E3" w:rsidRPr="007A75BD" w:rsidRDefault="001918E3" w:rsidP="00DF3D1F">
            <w:pPr>
              <w:pStyle w:val="Tabletext"/>
              <w:spacing w:line="200" w:lineRule="exact"/>
              <w:jc w:val="center"/>
            </w:pPr>
            <w:r w:rsidRPr="007A75BD">
              <w:t>1</w:t>
            </w:r>
          </w:p>
        </w:tc>
        <w:tc>
          <w:tcPr>
            <w:tcW w:w="1971" w:type="dxa"/>
          </w:tcPr>
          <w:p w:rsidR="001918E3" w:rsidRPr="007A75BD" w:rsidRDefault="001918E3" w:rsidP="00DF3D1F">
            <w:pPr>
              <w:pStyle w:val="Tabletext"/>
              <w:spacing w:line="200" w:lineRule="exact"/>
              <w:jc w:val="center"/>
            </w:pPr>
            <w:r w:rsidRPr="007A75BD">
              <w:t>21</w:t>
            </w:r>
          </w:p>
        </w:tc>
        <w:tc>
          <w:tcPr>
            <w:tcW w:w="1971" w:type="dxa"/>
          </w:tcPr>
          <w:p w:rsidR="001918E3" w:rsidRPr="007A75BD" w:rsidRDefault="001918E3" w:rsidP="00DF3D1F">
            <w:pPr>
              <w:pStyle w:val="Tabletext"/>
              <w:spacing w:line="200" w:lineRule="exact"/>
              <w:jc w:val="center"/>
            </w:pPr>
            <w:r w:rsidRPr="007A75BD">
              <w:t>0</w:t>
            </w:r>
          </w:p>
        </w:tc>
        <w:tc>
          <w:tcPr>
            <w:tcW w:w="1971" w:type="dxa"/>
          </w:tcPr>
          <w:p w:rsidR="001918E3" w:rsidRPr="007A75BD" w:rsidRDefault="001918E3" w:rsidP="00DF3D1F">
            <w:pPr>
              <w:pStyle w:val="Tabletext"/>
              <w:spacing w:line="200" w:lineRule="exact"/>
              <w:jc w:val="center"/>
            </w:pPr>
            <w:r w:rsidRPr="007A75BD">
              <w:t>22</w:t>
            </w:r>
          </w:p>
        </w:tc>
      </w:tr>
      <w:tr w:rsidR="001918E3" w:rsidTr="00E76095">
        <w:trPr>
          <w:jc w:val="center"/>
        </w:trPr>
        <w:tc>
          <w:tcPr>
            <w:tcW w:w="1971" w:type="dxa"/>
          </w:tcPr>
          <w:p w:rsidR="001918E3" w:rsidRPr="00173C28" w:rsidRDefault="001918E3" w:rsidP="00DF3D1F">
            <w:pPr>
              <w:pStyle w:val="Tabletext"/>
              <w:snapToGrid w:val="0"/>
              <w:spacing w:line="200" w:lineRule="exact"/>
              <w:jc w:val="left"/>
              <w:rPr>
                <w:lang w:val="ru-RU"/>
              </w:rPr>
            </w:pPr>
            <w:r w:rsidRPr="00173C28">
              <w:rPr>
                <w:lang w:val="ru-RU"/>
              </w:rPr>
              <w:t>Арабские страны</w:t>
            </w:r>
          </w:p>
        </w:tc>
        <w:tc>
          <w:tcPr>
            <w:tcW w:w="1971" w:type="dxa"/>
          </w:tcPr>
          <w:p w:rsidR="001918E3" w:rsidRPr="007A75BD" w:rsidRDefault="001918E3" w:rsidP="00DF3D1F">
            <w:pPr>
              <w:pStyle w:val="Tabletext"/>
              <w:spacing w:line="200" w:lineRule="exact"/>
              <w:jc w:val="center"/>
            </w:pPr>
            <w:r w:rsidRPr="007A75BD">
              <w:t>7</w:t>
            </w:r>
          </w:p>
        </w:tc>
        <w:tc>
          <w:tcPr>
            <w:tcW w:w="1971" w:type="dxa"/>
          </w:tcPr>
          <w:p w:rsidR="001918E3" w:rsidRPr="007A75BD" w:rsidRDefault="001918E3" w:rsidP="00DF3D1F">
            <w:pPr>
              <w:pStyle w:val="Tabletext"/>
              <w:spacing w:line="200" w:lineRule="exact"/>
              <w:jc w:val="center"/>
            </w:pPr>
            <w:r w:rsidRPr="007A75BD">
              <w:t>6</w:t>
            </w:r>
          </w:p>
        </w:tc>
        <w:tc>
          <w:tcPr>
            <w:tcW w:w="1971" w:type="dxa"/>
          </w:tcPr>
          <w:p w:rsidR="001918E3" w:rsidRPr="007A75BD" w:rsidRDefault="001918E3" w:rsidP="00DF3D1F">
            <w:pPr>
              <w:pStyle w:val="Tabletext"/>
              <w:spacing w:line="200" w:lineRule="exact"/>
              <w:jc w:val="center"/>
            </w:pPr>
            <w:r w:rsidRPr="007A75BD">
              <w:t>1 + (1)</w:t>
            </w:r>
          </w:p>
        </w:tc>
        <w:tc>
          <w:tcPr>
            <w:tcW w:w="1971" w:type="dxa"/>
          </w:tcPr>
          <w:p w:rsidR="001918E3" w:rsidRPr="007A75BD" w:rsidRDefault="001918E3" w:rsidP="00DF3D1F">
            <w:pPr>
              <w:pStyle w:val="Tabletext"/>
              <w:spacing w:line="200" w:lineRule="exact"/>
              <w:jc w:val="center"/>
            </w:pPr>
            <w:r w:rsidRPr="007A75BD">
              <w:t>14 + (1)</w:t>
            </w:r>
          </w:p>
        </w:tc>
      </w:tr>
      <w:tr w:rsidR="001918E3" w:rsidTr="00E76095">
        <w:trPr>
          <w:jc w:val="center"/>
        </w:trPr>
        <w:tc>
          <w:tcPr>
            <w:tcW w:w="1971" w:type="dxa"/>
          </w:tcPr>
          <w:p w:rsidR="001918E3" w:rsidRPr="00173C28" w:rsidRDefault="001918E3" w:rsidP="00DF3D1F">
            <w:pPr>
              <w:pStyle w:val="Tabletext"/>
              <w:snapToGrid w:val="0"/>
              <w:spacing w:line="200" w:lineRule="exact"/>
              <w:jc w:val="left"/>
              <w:rPr>
                <w:lang w:val="ru-RU"/>
              </w:rPr>
            </w:pPr>
            <w:r w:rsidRPr="00173C28">
              <w:rPr>
                <w:lang w:val="ru-RU"/>
              </w:rPr>
              <w:t>Азиатско-Тихоокеанский регион</w:t>
            </w:r>
          </w:p>
        </w:tc>
        <w:tc>
          <w:tcPr>
            <w:tcW w:w="1971" w:type="dxa"/>
          </w:tcPr>
          <w:p w:rsidR="001918E3" w:rsidRPr="007A75BD" w:rsidRDefault="001918E3" w:rsidP="00DF3D1F">
            <w:pPr>
              <w:pStyle w:val="Tabletext"/>
              <w:spacing w:line="200" w:lineRule="exact"/>
              <w:jc w:val="center"/>
            </w:pPr>
            <w:r w:rsidRPr="007A75BD">
              <w:t>2</w:t>
            </w:r>
          </w:p>
        </w:tc>
        <w:tc>
          <w:tcPr>
            <w:tcW w:w="1971" w:type="dxa"/>
          </w:tcPr>
          <w:p w:rsidR="001918E3" w:rsidRPr="007A75BD" w:rsidRDefault="001918E3" w:rsidP="00DF3D1F">
            <w:pPr>
              <w:pStyle w:val="Tabletext"/>
              <w:spacing w:line="200" w:lineRule="exact"/>
              <w:jc w:val="center"/>
            </w:pPr>
            <w:r w:rsidRPr="007A75BD">
              <w:t>6</w:t>
            </w:r>
          </w:p>
        </w:tc>
        <w:tc>
          <w:tcPr>
            <w:tcW w:w="1971" w:type="dxa"/>
          </w:tcPr>
          <w:p w:rsidR="001918E3" w:rsidRPr="007A75BD" w:rsidRDefault="001918E3" w:rsidP="00DF3D1F">
            <w:pPr>
              <w:pStyle w:val="Tabletext"/>
              <w:spacing w:line="200" w:lineRule="exact"/>
              <w:jc w:val="center"/>
            </w:pPr>
            <w:r w:rsidRPr="007A75BD">
              <w:t>1</w:t>
            </w:r>
          </w:p>
        </w:tc>
        <w:tc>
          <w:tcPr>
            <w:tcW w:w="1971" w:type="dxa"/>
          </w:tcPr>
          <w:p w:rsidR="001918E3" w:rsidRPr="007A75BD" w:rsidRDefault="001918E3" w:rsidP="00DF3D1F">
            <w:pPr>
              <w:pStyle w:val="Tabletext"/>
              <w:spacing w:line="200" w:lineRule="exact"/>
              <w:jc w:val="center"/>
            </w:pPr>
            <w:r w:rsidRPr="007A75BD">
              <w:t>9</w:t>
            </w:r>
          </w:p>
        </w:tc>
      </w:tr>
      <w:tr w:rsidR="001918E3" w:rsidTr="00E76095">
        <w:trPr>
          <w:jc w:val="center"/>
        </w:trPr>
        <w:tc>
          <w:tcPr>
            <w:tcW w:w="1971" w:type="dxa"/>
          </w:tcPr>
          <w:p w:rsidR="001918E3" w:rsidRPr="00173C28" w:rsidRDefault="001918E3" w:rsidP="00DF3D1F">
            <w:pPr>
              <w:pStyle w:val="Tabletext"/>
              <w:snapToGrid w:val="0"/>
              <w:spacing w:line="200" w:lineRule="exact"/>
              <w:jc w:val="left"/>
              <w:rPr>
                <w:lang w:val="ru-RU"/>
              </w:rPr>
            </w:pPr>
            <w:r w:rsidRPr="00173C28">
              <w:rPr>
                <w:lang w:val="ru-RU"/>
              </w:rPr>
              <w:t>Европа и страны СНГ</w:t>
            </w:r>
          </w:p>
        </w:tc>
        <w:tc>
          <w:tcPr>
            <w:tcW w:w="1971" w:type="dxa"/>
          </w:tcPr>
          <w:p w:rsidR="001918E3" w:rsidRPr="007A75BD" w:rsidRDefault="001918E3" w:rsidP="00DF3D1F">
            <w:pPr>
              <w:pStyle w:val="Tabletext"/>
              <w:spacing w:line="200" w:lineRule="exact"/>
              <w:jc w:val="center"/>
            </w:pPr>
            <w:r w:rsidRPr="007A75BD">
              <w:t>19</w:t>
            </w:r>
          </w:p>
        </w:tc>
        <w:tc>
          <w:tcPr>
            <w:tcW w:w="1971" w:type="dxa"/>
          </w:tcPr>
          <w:p w:rsidR="001918E3" w:rsidRPr="007A75BD" w:rsidRDefault="001918E3" w:rsidP="00DF3D1F">
            <w:pPr>
              <w:pStyle w:val="Tabletext"/>
              <w:spacing w:line="200" w:lineRule="exact"/>
              <w:jc w:val="center"/>
            </w:pPr>
            <w:r w:rsidRPr="007A75BD">
              <w:t>16</w:t>
            </w:r>
          </w:p>
        </w:tc>
        <w:tc>
          <w:tcPr>
            <w:tcW w:w="1971" w:type="dxa"/>
          </w:tcPr>
          <w:p w:rsidR="001918E3" w:rsidRPr="007A75BD" w:rsidRDefault="001918E3" w:rsidP="00DF3D1F">
            <w:pPr>
              <w:pStyle w:val="Tabletext"/>
              <w:spacing w:line="200" w:lineRule="exact"/>
              <w:jc w:val="center"/>
            </w:pPr>
            <w:r w:rsidRPr="007A75BD">
              <w:t>0</w:t>
            </w:r>
          </w:p>
        </w:tc>
        <w:tc>
          <w:tcPr>
            <w:tcW w:w="1971" w:type="dxa"/>
          </w:tcPr>
          <w:p w:rsidR="001918E3" w:rsidRPr="007A75BD" w:rsidRDefault="001918E3" w:rsidP="00DF3D1F">
            <w:pPr>
              <w:pStyle w:val="Tabletext"/>
              <w:spacing w:line="200" w:lineRule="exact"/>
              <w:jc w:val="center"/>
            </w:pPr>
            <w:r w:rsidRPr="007A75BD">
              <w:t>35</w:t>
            </w:r>
          </w:p>
        </w:tc>
      </w:tr>
      <w:tr w:rsidR="001918E3" w:rsidTr="00E76095">
        <w:trPr>
          <w:jc w:val="center"/>
        </w:trPr>
        <w:tc>
          <w:tcPr>
            <w:tcW w:w="1971" w:type="dxa"/>
          </w:tcPr>
          <w:p w:rsidR="001918E3" w:rsidRPr="00173C28" w:rsidRDefault="001918E3" w:rsidP="00DF3D1F">
            <w:pPr>
              <w:pStyle w:val="Tabletext"/>
              <w:snapToGrid w:val="0"/>
              <w:spacing w:line="200" w:lineRule="exact"/>
              <w:rPr>
                <w:b/>
                <w:bCs/>
                <w:lang w:val="ru-RU"/>
              </w:rPr>
            </w:pPr>
            <w:r w:rsidRPr="00173C28">
              <w:rPr>
                <w:b/>
                <w:bCs/>
                <w:lang w:val="ru-RU"/>
              </w:rPr>
              <w:t>ВСЕГО</w:t>
            </w:r>
          </w:p>
        </w:tc>
        <w:tc>
          <w:tcPr>
            <w:tcW w:w="1971" w:type="dxa"/>
          </w:tcPr>
          <w:p w:rsidR="001918E3" w:rsidRPr="007A75BD" w:rsidRDefault="001918E3" w:rsidP="00DF3D1F">
            <w:pPr>
              <w:pStyle w:val="Tabletext"/>
              <w:spacing w:line="200" w:lineRule="exact"/>
              <w:jc w:val="center"/>
              <w:rPr>
                <w:b/>
                <w:bCs/>
              </w:rPr>
            </w:pPr>
            <w:r w:rsidRPr="007A75BD">
              <w:rPr>
                <w:b/>
              </w:rPr>
              <w:t>29</w:t>
            </w:r>
          </w:p>
        </w:tc>
        <w:tc>
          <w:tcPr>
            <w:tcW w:w="1971" w:type="dxa"/>
          </w:tcPr>
          <w:p w:rsidR="001918E3" w:rsidRPr="007A75BD" w:rsidRDefault="001918E3" w:rsidP="00DF3D1F">
            <w:pPr>
              <w:pStyle w:val="Tabletext"/>
              <w:spacing w:line="200" w:lineRule="exact"/>
              <w:jc w:val="center"/>
              <w:rPr>
                <w:b/>
                <w:bCs/>
              </w:rPr>
            </w:pPr>
            <w:r w:rsidRPr="007A75BD">
              <w:rPr>
                <w:b/>
              </w:rPr>
              <w:t>53</w:t>
            </w:r>
          </w:p>
        </w:tc>
        <w:tc>
          <w:tcPr>
            <w:tcW w:w="1971" w:type="dxa"/>
          </w:tcPr>
          <w:p w:rsidR="001918E3" w:rsidRPr="007A75BD" w:rsidRDefault="001918E3" w:rsidP="00DF3D1F">
            <w:pPr>
              <w:pStyle w:val="Tabletext"/>
              <w:spacing w:line="200" w:lineRule="exact"/>
              <w:jc w:val="center"/>
              <w:rPr>
                <w:b/>
                <w:bCs/>
              </w:rPr>
            </w:pPr>
            <w:r w:rsidRPr="007A75BD">
              <w:rPr>
                <w:b/>
              </w:rPr>
              <w:t>15 + (1)</w:t>
            </w:r>
          </w:p>
        </w:tc>
        <w:tc>
          <w:tcPr>
            <w:tcW w:w="1971" w:type="dxa"/>
          </w:tcPr>
          <w:p w:rsidR="001918E3" w:rsidRPr="007A75BD" w:rsidRDefault="001918E3" w:rsidP="00DF3D1F">
            <w:pPr>
              <w:pStyle w:val="Tabletext"/>
              <w:spacing w:line="200" w:lineRule="exact"/>
              <w:jc w:val="center"/>
              <w:rPr>
                <w:b/>
                <w:bCs/>
              </w:rPr>
            </w:pPr>
            <w:r w:rsidRPr="007A75BD">
              <w:rPr>
                <w:b/>
              </w:rPr>
              <w:t>97 + (1)</w:t>
            </w:r>
          </w:p>
        </w:tc>
      </w:tr>
    </w:tbl>
    <w:p w:rsidR="00E76095" w:rsidRDefault="00E76095" w:rsidP="00E76095">
      <w:pPr>
        <w:spacing w:before="0"/>
      </w:pPr>
    </w:p>
    <w:p w:rsidR="00E76095" w:rsidRDefault="00E76095" w:rsidP="00E76095">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E76095" w:rsidRPr="006B4A5F" w:rsidTr="00E76095">
        <w:trPr>
          <w:jc w:val="center"/>
        </w:trPr>
        <w:tc>
          <w:tcPr>
            <w:tcW w:w="1971" w:type="dxa"/>
            <w:vMerge w:val="restart"/>
          </w:tcPr>
          <w:p w:rsidR="00E76095" w:rsidRPr="00E300BD" w:rsidRDefault="00E76095" w:rsidP="00DF3D1F">
            <w:pPr>
              <w:pStyle w:val="Tablehead"/>
              <w:spacing w:line="200" w:lineRule="exact"/>
              <w:rPr>
                <w:bCs/>
                <w:lang w:val="ru-RU"/>
              </w:rPr>
            </w:pPr>
            <w:r w:rsidRPr="007A75BD">
              <w:br w:type="page"/>
            </w:r>
            <w:r w:rsidR="00E300BD">
              <w:rPr>
                <w:lang w:val="ru-RU"/>
              </w:rPr>
              <w:t>Регион</w:t>
            </w:r>
          </w:p>
        </w:tc>
        <w:tc>
          <w:tcPr>
            <w:tcW w:w="5913" w:type="dxa"/>
            <w:gridSpan w:val="3"/>
          </w:tcPr>
          <w:p w:rsidR="00E76095" w:rsidRPr="00E300BD" w:rsidRDefault="00E300BD" w:rsidP="00DF3D1F">
            <w:pPr>
              <w:pStyle w:val="Tablehead"/>
              <w:spacing w:line="200" w:lineRule="exact"/>
              <w:rPr>
                <w:bCs/>
                <w:lang w:val="ru-RU"/>
              </w:rPr>
            </w:pPr>
            <w:r>
              <w:rPr>
                <w:lang w:val="ru-RU"/>
              </w:rPr>
              <w:t>Ответы</w:t>
            </w:r>
          </w:p>
        </w:tc>
        <w:tc>
          <w:tcPr>
            <w:tcW w:w="1971" w:type="dxa"/>
            <w:vMerge w:val="restart"/>
          </w:tcPr>
          <w:p w:rsidR="00E76095" w:rsidRPr="00E300BD" w:rsidRDefault="00E300BD" w:rsidP="00DF3D1F">
            <w:pPr>
              <w:pStyle w:val="Tablehead"/>
              <w:spacing w:line="200" w:lineRule="exact"/>
              <w:rPr>
                <w:bCs/>
                <w:lang w:val="ru-RU"/>
              </w:rPr>
            </w:pPr>
            <w:r>
              <w:rPr>
                <w:lang w:val="ru-RU"/>
              </w:rPr>
              <w:t>Всего</w:t>
            </w:r>
          </w:p>
        </w:tc>
      </w:tr>
      <w:tr w:rsidR="00E300BD" w:rsidTr="00E300BD">
        <w:trPr>
          <w:jc w:val="center"/>
        </w:trPr>
        <w:tc>
          <w:tcPr>
            <w:tcW w:w="1971" w:type="dxa"/>
            <w:vMerge/>
          </w:tcPr>
          <w:p w:rsidR="00E300BD" w:rsidRPr="007A75BD" w:rsidRDefault="00E300BD" w:rsidP="00DF3D1F">
            <w:pPr>
              <w:spacing w:line="200" w:lineRule="exact"/>
              <w:jc w:val="center"/>
              <w:rPr>
                <w:b/>
                <w:bCs/>
                <w:sz w:val="18"/>
                <w:szCs w:val="24"/>
              </w:rPr>
            </w:pPr>
          </w:p>
        </w:tc>
        <w:tc>
          <w:tcPr>
            <w:tcW w:w="1971" w:type="dxa"/>
          </w:tcPr>
          <w:p w:rsidR="00E300BD" w:rsidRPr="00173C28" w:rsidRDefault="00E300BD" w:rsidP="00DF3D1F">
            <w:pPr>
              <w:pStyle w:val="Tablehead"/>
              <w:snapToGrid w:val="0"/>
              <w:spacing w:before="40" w:after="40" w:line="200" w:lineRule="exact"/>
              <w:rPr>
                <w:lang w:val="ru-RU"/>
              </w:rPr>
            </w:pPr>
            <w:r w:rsidRPr="00173C28">
              <w:rPr>
                <w:lang w:val="ru-RU"/>
              </w:rPr>
              <w:t>Только 1 оператор</w:t>
            </w:r>
          </w:p>
        </w:tc>
        <w:tc>
          <w:tcPr>
            <w:tcW w:w="1971" w:type="dxa"/>
          </w:tcPr>
          <w:p w:rsidR="00E300BD" w:rsidRPr="00173C28" w:rsidRDefault="00E300BD" w:rsidP="00DF3D1F">
            <w:pPr>
              <w:pStyle w:val="Tablehead"/>
              <w:snapToGrid w:val="0"/>
              <w:spacing w:before="40" w:after="40" w:line="200" w:lineRule="exact"/>
              <w:rPr>
                <w:lang w:val="ru-RU"/>
              </w:rPr>
            </w:pPr>
            <w:r w:rsidRPr="00173C28">
              <w:rPr>
                <w:lang w:val="ru-RU"/>
              </w:rPr>
              <w:t>Более 1 оператора</w:t>
            </w:r>
          </w:p>
        </w:tc>
        <w:tc>
          <w:tcPr>
            <w:tcW w:w="1971" w:type="dxa"/>
            <w:vAlign w:val="center"/>
          </w:tcPr>
          <w:p w:rsidR="00E300BD" w:rsidRPr="00173C28" w:rsidRDefault="00E300BD" w:rsidP="00DF3D1F">
            <w:pPr>
              <w:pStyle w:val="Tablehead"/>
              <w:snapToGrid w:val="0"/>
              <w:spacing w:before="40" w:after="40" w:line="200" w:lineRule="exact"/>
              <w:rPr>
                <w:lang w:val="ru-RU"/>
              </w:rPr>
            </w:pPr>
            <w:r w:rsidRPr="00173C28">
              <w:rPr>
                <w:lang w:val="ru-RU"/>
              </w:rPr>
              <w:t>Органы власти</w:t>
            </w:r>
          </w:p>
        </w:tc>
        <w:tc>
          <w:tcPr>
            <w:tcW w:w="1971" w:type="dxa"/>
            <w:vMerge/>
          </w:tcPr>
          <w:p w:rsidR="00E300BD" w:rsidRPr="007A75BD" w:rsidRDefault="00E300BD" w:rsidP="00DF3D1F">
            <w:pPr>
              <w:spacing w:line="200" w:lineRule="exact"/>
              <w:jc w:val="center"/>
              <w:rPr>
                <w:sz w:val="18"/>
                <w:szCs w:val="24"/>
              </w:rPr>
            </w:pP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 xml:space="preserve">Африка </w:t>
            </w:r>
          </w:p>
        </w:tc>
        <w:tc>
          <w:tcPr>
            <w:tcW w:w="1971" w:type="dxa"/>
          </w:tcPr>
          <w:p w:rsidR="00E300BD" w:rsidRPr="007A75BD" w:rsidRDefault="00E300BD" w:rsidP="00DF3D1F">
            <w:pPr>
              <w:pStyle w:val="Tabletext"/>
              <w:spacing w:line="200" w:lineRule="exact"/>
              <w:jc w:val="center"/>
            </w:pPr>
            <w:r w:rsidRPr="007A75BD">
              <w:t>8</w:t>
            </w:r>
          </w:p>
        </w:tc>
        <w:tc>
          <w:tcPr>
            <w:tcW w:w="1971" w:type="dxa"/>
          </w:tcPr>
          <w:p w:rsidR="00E300BD" w:rsidRPr="007A75BD" w:rsidRDefault="00E300BD" w:rsidP="00DF3D1F">
            <w:pPr>
              <w:pStyle w:val="Tabletext"/>
              <w:spacing w:line="200" w:lineRule="exact"/>
              <w:jc w:val="center"/>
            </w:pPr>
            <w:r w:rsidRPr="007A75BD">
              <w:t>0</w:t>
            </w:r>
          </w:p>
        </w:tc>
        <w:tc>
          <w:tcPr>
            <w:tcW w:w="1971" w:type="dxa"/>
          </w:tcPr>
          <w:p w:rsidR="00E300BD" w:rsidRPr="007A75BD" w:rsidRDefault="00E300BD" w:rsidP="00DF3D1F">
            <w:pPr>
              <w:pStyle w:val="Tabletext"/>
              <w:spacing w:line="200" w:lineRule="exact"/>
              <w:jc w:val="center"/>
            </w:pPr>
            <w:r w:rsidRPr="007A75BD">
              <w:t>9</w:t>
            </w:r>
          </w:p>
        </w:tc>
        <w:tc>
          <w:tcPr>
            <w:tcW w:w="1971" w:type="dxa"/>
          </w:tcPr>
          <w:p w:rsidR="00E300BD" w:rsidRPr="007A75BD" w:rsidRDefault="00E300BD" w:rsidP="00DF3D1F">
            <w:pPr>
              <w:pStyle w:val="Tabletext"/>
              <w:spacing w:line="200" w:lineRule="exact"/>
              <w:jc w:val="center"/>
            </w:pPr>
            <w:r w:rsidRPr="007A75BD">
              <w:t>17</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Северная и Южная Америка</w:t>
            </w:r>
          </w:p>
        </w:tc>
        <w:tc>
          <w:tcPr>
            <w:tcW w:w="1971" w:type="dxa"/>
          </w:tcPr>
          <w:p w:rsidR="00E300BD" w:rsidRPr="007A75BD" w:rsidRDefault="00E300BD" w:rsidP="00DF3D1F">
            <w:pPr>
              <w:pStyle w:val="Tabletext"/>
              <w:spacing w:line="200" w:lineRule="exact"/>
              <w:jc w:val="center"/>
            </w:pPr>
            <w:r w:rsidRPr="007A75BD">
              <w:t>5</w:t>
            </w:r>
          </w:p>
        </w:tc>
        <w:tc>
          <w:tcPr>
            <w:tcW w:w="1971" w:type="dxa"/>
          </w:tcPr>
          <w:p w:rsidR="00E300BD" w:rsidRPr="007A75BD" w:rsidRDefault="00E300BD" w:rsidP="00DF3D1F">
            <w:pPr>
              <w:pStyle w:val="Tabletext"/>
              <w:spacing w:line="200" w:lineRule="exact"/>
              <w:jc w:val="center"/>
            </w:pPr>
            <w:r w:rsidRPr="007A75BD">
              <w:t>2</w:t>
            </w:r>
          </w:p>
        </w:tc>
        <w:tc>
          <w:tcPr>
            <w:tcW w:w="1971" w:type="dxa"/>
          </w:tcPr>
          <w:p w:rsidR="00E300BD" w:rsidRPr="007A75BD" w:rsidRDefault="00E300BD" w:rsidP="00DF3D1F">
            <w:pPr>
              <w:pStyle w:val="Tabletext"/>
              <w:spacing w:line="200" w:lineRule="exact"/>
              <w:jc w:val="center"/>
            </w:pPr>
            <w:r w:rsidRPr="007A75BD">
              <w:t>15</w:t>
            </w:r>
          </w:p>
        </w:tc>
        <w:tc>
          <w:tcPr>
            <w:tcW w:w="1971" w:type="dxa"/>
          </w:tcPr>
          <w:p w:rsidR="00E300BD" w:rsidRPr="007A75BD" w:rsidRDefault="00E300BD" w:rsidP="00DF3D1F">
            <w:pPr>
              <w:pStyle w:val="Tabletext"/>
              <w:spacing w:line="200" w:lineRule="exact"/>
              <w:jc w:val="center"/>
            </w:pPr>
            <w:r w:rsidRPr="007A75BD">
              <w:t>22</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Арабские страны</w:t>
            </w:r>
          </w:p>
        </w:tc>
        <w:tc>
          <w:tcPr>
            <w:tcW w:w="1971" w:type="dxa"/>
          </w:tcPr>
          <w:p w:rsidR="00E300BD" w:rsidRPr="007A75BD" w:rsidRDefault="00E300BD" w:rsidP="00DF3D1F">
            <w:pPr>
              <w:pStyle w:val="Tabletext"/>
              <w:spacing w:line="200" w:lineRule="exact"/>
              <w:jc w:val="center"/>
            </w:pPr>
            <w:r w:rsidRPr="007A75BD">
              <w:t>5 + (1)</w:t>
            </w:r>
          </w:p>
        </w:tc>
        <w:tc>
          <w:tcPr>
            <w:tcW w:w="1971" w:type="dxa"/>
          </w:tcPr>
          <w:p w:rsidR="00E300BD" w:rsidRPr="007A75BD" w:rsidRDefault="00E300BD" w:rsidP="00DF3D1F">
            <w:pPr>
              <w:pStyle w:val="Tabletext"/>
              <w:spacing w:line="200" w:lineRule="exact"/>
              <w:jc w:val="center"/>
            </w:pPr>
            <w:r w:rsidRPr="007A75BD">
              <w:t>2</w:t>
            </w:r>
          </w:p>
        </w:tc>
        <w:tc>
          <w:tcPr>
            <w:tcW w:w="1971" w:type="dxa"/>
          </w:tcPr>
          <w:p w:rsidR="00E300BD" w:rsidRPr="007A75BD" w:rsidRDefault="00E300BD" w:rsidP="00DF3D1F">
            <w:pPr>
              <w:pStyle w:val="Tabletext"/>
              <w:spacing w:line="200" w:lineRule="exact"/>
              <w:jc w:val="center"/>
            </w:pPr>
            <w:r w:rsidRPr="007A75BD">
              <w:t>7</w:t>
            </w:r>
          </w:p>
        </w:tc>
        <w:tc>
          <w:tcPr>
            <w:tcW w:w="1971" w:type="dxa"/>
          </w:tcPr>
          <w:p w:rsidR="00E300BD" w:rsidRPr="007A75BD" w:rsidRDefault="00E300BD" w:rsidP="00DF3D1F">
            <w:pPr>
              <w:pStyle w:val="Tabletext"/>
              <w:spacing w:line="200" w:lineRule="exact"/>
              <w:jc w:val="center"/>
            </w:pPr>
            <w:r w:rsidRPr="007A75BD">
              <w:t>14 + (1)</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Азиатско-Тихоокеанский регион</w:t>
            </w:r>
          </w:p>
        </w:tc>
        <w:tc>
          <w:tcPr>
            <w:tcW w:w="1971" w:type="dxa"/>
          </w:tcPr>
          <w:p w:rsidR="00E300BD" w:rsidRPr="007A75BD" w:rsidRDefault="00E300BD" w:rsidP="00DF3D1F">
            <w:pPr>
              <w:pStyle w:val="Tabletext"/>
              <w:spacing w:line="200" w:lineRule="exact"/>
              <w:jc w:val="center"/>
            </w:pPr>
            <w:r w:rsidRPr="007A75BD">
              <w:t>2</w:t>
            </w:r>
          </w:p>
        </w:tc>
        <w:tc>
          <w:tcPr>
            <w:tcW w:w="1971" w:type="dxa"/>
          </w:tcPr>
          <w:p w:rsidR="00E300BD" w:rsidRPr="007A75BD" w:rsidRDefault="00E300BD" w:rsidP="00DF3D1F">
            <w:pPr>
              <w:pStyle w:val="Tabletext"/>
              <w:spacing w:line="200" w:lineRule="exact"/>
              <w:jc w:val="center"/>
            </w:pPr>
            <w:r w:rsidRPr="007A75BD">
              <w:t>3</w:t>
            </w:r>
          </w:p>
        </w:tc>
        <w:tc>
          <w:tcPr>
            <w:tcW w:w="1971" w:type="dxa"/>
          </w:tcPr>
          <w:p w:rsidR="00E300BD" w:rsidRPr="007A75BD" w:rsidRDefault="00E300BD" w:rsidP="00DF3D1F">
            <w:pPr>
              <w:pStyle w:val="Tabletext"/>
              <w:spacing w:line="200" w:lineRule="exact"/>
              <w:jc w:val="center"/>
            </w:pPr>
            <w:r w:rsidRPr="007A75BD">
              <w:t>4</w:t>
            </w:r>
          </w:p>
        </w:tc>
        <w:tc>
          <w:tcPr>
            <w:tcW w:w="1971" w:type="dxa"/>
          </w:tcPr>
          <w:p w:rsidR="00E300BD" w:rsidRPr="007A75BD" w:rsidRDefault="00E300BD" w:rsidP="00DF3D1F">
            <w:pPr>
              <w:pStyle w:val="Tabletext"/>
              <w:spacing w:line="200" w:lineRule="exact"/>
              <w:jc w:val="center"/>
            </w:pPr>
            <w:r w:rsidRPr="007A75BD">
              <w:t>9</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Европа и страны СНГ</w:t>
            </w:r>
          </w:p>
        </w:tc>
        <w:tc>
          <w:tcPr>
            <w:tcW w:w="1971" w:type="dxa"/>
          </w:tcPr>
          <w:p w:rsidR="00E300BD" w:rsidRPr="007A75BD" w:rsidRDefault="00E300BD" w:rsidP="00DF3D1F">
            <w:pPr>
              <w:pStyle w:val="Tabletext"/>
              <w:spacing w:line="200" w:lineRule="exact"/>
              <w:jc w:val="center"/>
            </w:pPr>
            <w:r w:rsidRPr="007A75BD">
              <w:t>11</w:t>
            </w:r>
          </w:p>
        </w:tc>
        <w:tc>
          <w:tcPr>
            <w:tcW w:w="1971" w:type="dxa"/>
          </w:tcPr>
          <w:p w:rsidR="00E300BD" w:rsidRPr="007A75BD" w:rsidRDefault="00E300BD" w:rsidP="00DF3D1F">
            <w:pPr>
              <w:pStyle w:val="Tabletext"/>
              <w:spacing w:line="200" w:lineRule="exact"/>
              <w:jc w:val="center"/>
            </w:pPr>
            <w:r w:rsidRPr="007A75BD">
              <w:t>0</w:t>
            </w:r>
          </w:p>
        </w:tc>
        <w:tc>
          <w:tcPr>
            <w:tcW w:w="1971" w:type="dxa"/>
          </w:tcPr>
          <w:p w:rsidR="00E300BD" w:rsidRPr="007A75BD" w:rsidRDefault="00E300BD" w:rsidP="00DF3D1F">
            <w:pPr>
              <w:pStyle w:val="Tabletext"/>
              <w:spacing w:line="200" w:lineRule="exact"/>
              <w:jc w:val="center"/>
            </w:pPr>
            <w:r w:rsidRPr="007A75BD">
              <w:t>24</w:t>
            </w:r>
          </w:p>
        </w:tc>
        <w:tc>
          <w:tcPr>
            <w:tcW w:w="1971" w:type="dxa"/>
          </w:tcPr>
          <w:p w:rsidR="00E300BD" w:rsidRPr="007A75BD" w:rsidRDefault="00E300BD" w:rsidP="00DF3D1F">
            <w:pPr>
              <w:pStyle w:val="Tabletext"/>
              <w:spacing w:line="200" w:lineRule="exact"/>
              <w:jc w:val="center"/>
            </w:pPr>
            <w:r w:rsidRPr="007A75BD">
              <w:t>35</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b/>
                <w:bCs/>
                <w:lang w:val="ru-RU"/>
              </w:rPr>
            </w:pPr>
            <w:r w:rsidRPr="00173C28">
              <w:rPr>
                <w:b/>
                <w:bCs/>
                <w:lang w:val="ru-RU"/>
              </w:rPr>
              <w:t xml:space="preserve">ВСЕГО </w:t>
            </w:r>
          </w:p>
        </w:tc>
        <w:tc>
          <w:tcPr>
            <w:tcW w:w="1971" w:type="dxa"/>
          </w:tcPr>
          <w:p w:rsidR="00E300BD" w:rsidRPr="007A75BD" w:rsidRDefault="00E300BD" w:rsidP="00DF3D1F">
            <w:pPr>
              <w:pStyle w:val="Tabletext"/>
              <w:spacing w:line="200" w:lineRule="exact"/>
              <w:jc w:val="center"/>
              <w:rPr>
                <w:b/>
                <w:bCs/>
              </w:rPr>
            </w:pPr>
            <w:r w:rsidRPr="007A75BD">
              <w:rPr>
                <w:b/>
              </w:rPr>
              <w:t>31 + (1)</w:t>
            </w:r>
          </w:p>
        </w:tc>
        <w:tc>
          <w:tcPr>
            <w:tcW w:w="1971" w:type="dxa"/>
          </w:tcPr>
          <w:p w:rsidR="00E300BD" w:rsidRPr="007A75BD" w:rsidRDefault="00E300BD" w:rsidP="00DF3D1F">
            <w:pPr>
              <w:pStyle w:val="Tabletext"/>
              <w:spacing w:line="200" w:lineRule="exact"/>
              <w:jc w:val="center"/>
              <w:rPr>
                <w:b/>
                <w:bCs/>
              </w:rPr>
            </w:pPr>
            <w:r w:rsidRPr="007A75BD">
              <w:rPr>
                <w:b/>
              </w:rPr>
              <w:t>7</w:t>
            </w:r>
          </w:p>
        </w:tc>
        <w:tc>
          <w:tcPr>
            <w:tcW w:w="1971" w:type="dxa"/>
          </w:tcPr>
          <w:p w:rsidR="00E300BD" w:rsidRPr="007A75BD" w:rsidRDefault="00E300BD" w:rsidP="00DF3D1F">
            <w:pPr>
              <w:pStyle w:val="Tabletext"/>
              <w:spacing w:line="200" w:lineRule="exact"/>
              <w:jc w:val="center"/>
              <w:rPr>
                <w:b/>
                <w:bCs/>
              </w:rPr>
            </w:pPr>
            <w:r w:rsidRPr="007A75BD">
              <w:rPr>
                <w:b/>
              </w:rPr>
              <w:t>59</w:t>
            </w:r>
          </w:p>
        </w:tc>
        <w:tc>
          <w:tcPr>
            <w:tcW w:w="1971" w:type="dxa"/>
          </w:tcPr>
          <w:p w:rsidR="00E300BD" w:rsidRPr="007A75BD" w:rsidRDefault="00E300BD" w:rsidP="00DF3D1F">
            <w:pPr>
              <w:pStyle w:val="Tabletext"/>
              <w:spacing w:line="200" w:lineRule="exact"/>
              <w:jc w:val="center"/>
              <w:rPr>
                <w:b/>
                <w:bCs/>
              </w:rPr>
            </w:pPr>
            <w:r w:rsidRPr="007A75BD">
              <w:rPr>
                <w:b/>
              </w:rPr>
              <w:t>97 + (1)</w:t>
            </w:r>
          </w:p>
        </w:tc>
      </w:tr>
    </w:tbl>
    <w:p w:rsidR="00E76095" w:rsidRPr="001542C1" w:rsidRDefault="00E76095" w:rsidP="00E7609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971"/>
          <w:tab w:val="left" w:pos="3942"/>
          <w:tab w:val="left" w:pos="5913"/>
          <w:tab w:val="left" w:pos="7884"/>
        </w:tabs>
        <w:spacing w:before="0"/>
        <w:jc w:val="left"/>
        <w:rPr>
          <w:b/>
          <w:sz w:val="14"/>
          <w:szCs w:val="12"/>
        </w:rPr>
      </w:pPr>
    </w:p>
    <w:p w:rsidR="00E76095" w:rsidRPr="001542C1" w:rsidRDefault="00E300BD" w:rsidP="00E300BD">
      <w:pPr>
        <w:pStyle w:val="FigureSource"/>
        <w:rPr>
          <w:rFonts w:asciiTheme="majorBidi" w:hAnsiTheme="majorBidi" w:cstheme="majorBidi"/>
        </w:rPr>
      </w:pPr>
      <w:r>
        <w:rPr>
          <w:rFonts w:asciiTheme="majorBidi" w:hAnsiTheme="majorBidi" w:cstheme="majorBidi"/>
          <w:bCs/>
          <w:i/>
          <w:iCs/>
          <w:lang w:val="ru-RU"/>
        </w:rPr>
        <w:t>Источник</w:t>
      </w:r>
      <w:r w:rsidR="00E76095" w:rsidRPr="001542C1">
        <w:rPr>
          <w:rFonts w:asciiTheme="majorBidi" w:hAnsiTheme="majorBidi" w:cstheme="majorBidi"/>
          <w:bCs/>
          <w:lang w:val="en-GB"/>
        </w:rPr>
        <w:t xml:space="preserve">: </w:t>
      </w:r>
      <w:proofErr w:type="gramStart"/>
      <w:r w:rsidRPr="00E63ECB">
        <w:rPr>
          <w:rFonts w:asciiTheme="majorBidi" w:hAnsiTheme="majorBidi" w:cstheme="majorBidi"/>
        </w:rPr>
        <w:t>Обследование БРЭ/ МСЭ по тарифной политике за 2008 год.</w:t>
      </w:r>
      <w:proofErr w:type="gramEnd"/>
    </w:p>
    <w:p w:rsidR="00E76095" w:rsidRPr="001542C1" w:rsidRDefault="00E76095" w:rsidP="00E76095">
      <w:pPr>
        <w:rPr>
          <w:lang w:val="en-US"/>
        </w:rPr>
      </w:pPr>
    </w:p>
    <w:p w:rsidR="00E76095" w:rsidRPr="00E63ECB" w:rsidRDefault="00E300BD" w:rsidP="00AF24FA">
      <w:pPr>
        <w:pStyle w:val="FigureTitle"/>
        <w:jc w:val="left"/>
        <w:rPr>
          <w:rFonts w:asciiTheme="majorBidi" w:hAnsiTheme="majorBidi" w:cstheme="majorBidi"/>
          <w:bCs/>
          <w:lang w:val="en-GB"/>
        </w:rPr>
      </w:pPr>
      <w:r w:rsidRPr="00E63ECB">
        <w:rPr>
          <w:rFonts w:asciiTheme="majorBidi" w:hAnsiTheme="majorBidi" w:cstheme="majorBidi"/>
        </w:rPr>
        <w:t>Обследование БРЭ/ МСЭ по тарифной политике за 2008 год</w:t>
      </w:r>
    </w:p>
    <w:p w:rsidR="00E76095" w:rsidRPr="001542C1" w:rsidRDefault="00E76095" w:rsidP="00E76095">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1962"/>
        <w:gridCol w:w="1962"/>
        <w:gridCol w:w="1961"/>
        <w:gridCol w:w="1959"/>
      </w:tblGrid>
      <w:tr w:rsidR="00E76095" w:rsidRPr="006B4A5F" w:rsidTr="00E76095">
        <w:trPr>
          <w:jc w:val="center"/>
        </w:trPr>
        <w:tc>
          <w:tcPr>
            <w:tcW w:w="1971" w:type="dxa"/>
            <w:vMerge w:val="restart"/>
          </w:tcPr>
          <w:p w:rsidR="00E76095" w:rsidRPr="00E300BD" w:rsidRDefault="00E300BD" w:rsidP="00DF3D1F">
            <w:pPr>
              <w:pStyle w:val="Tablehead"/>
              <w:spacing w:line="200" w:lineRule="exact"/>
              <w:rPr>
                <w:bCs/>
                <w:lang w:val="ru-RU"/>
              </w:rPr>
            </w:pPr>
            <w:r>
              <w:rPr>
                <w:lang w:val="ru-RU"/>
              </w:rPr>
              <w:t>Регион</w:t>
            </w:r>
          </w:p>
        </w:tc>
        <w:tc>
          <w:tcPr>
            <w:tcW w:w="5913" w:type="dxa"/>
            <w:gridSpan w:val="3"/>
          </w:tcPr>
          <w:p w:rsidR="00E76095" w:rsidRPr="007A75BD" w:rsidRDefault="00E300BD" w:rsidP="00DF3D1F">
            <w:pPr>
              <w:pStyle w:val="Tablehead"/>
              <w:spacing w:line="200" w:lineRule="exact"/>
              <w:rPr>
                <w:bCs/>
              </w:rPr>
            </w:pPr>
            <w:r w:rsidRPr="00173C28">
              <w:rPr>
                <w:lang w:val="ru-RU"/>
              </w:rPr>
              <w:t>Уровень доходов</w:t>
            </w:r>
          </w:p>
        </w:tc>
        <w:tc>
          <w:tcPr>
            <w:tcW w:w="1971" w:type="dxa"/>
            <w:vMerge w:val="restart"/>
          </w:tcPr>
          <w:p w:rsidR="00E76095" w:rsidRPr="00E300BD" w:rsidRDefault="00E300BD" w:rsidP="00DF3D1F">
            <w:pPr>
              <w:pStyle w:val="Tablehead"/>
              <w:spacing w:line="200" w:lineRule="exact"/>
              <w:rPr>
                <w:lang w:val="ru-RU"/>
              </w:rPr>
            </w:pPr>
            <w:r>
              <w:rPr>
                <w:lang w:val="ru-RU"/>
              </w:rPr>
              <w:t>Всего</w:t>
            </w:r>
          </w:p>
        </w:tc>
      </w:tr>
      <w:tr w:rsidR="00E300BD" w:rsidTr="00E300BD">
        <w:trPr>
          <w:jc w:val="center"/>
        </w:trPr>
        <w:tc>
          <w:tcPr>
            <w:tcW w:w="1971" w:type="dxa"/>
            <w:vMerge/>
          </w:tcPr>
          <w:p w:rsidR="00E300BD" w:rsidRPr="007A75BD" w:rsidRDefault="00E300BD" w:rsidP="00DF3D1F">
            <w:pPr>
              <w:pStyle w:val="Tablehead"/>
              <w:spacing w:line="200" w:lineRule="exact"/>
            </w:pPr>
          </w:p>
        </w:tc>
        <w:tc>
          <w:tcPr>
            <w:tcW w:w="1971" w:type="dxa"/>
            <w:vAlign w:val="center"/>
          </w:tcPr>
          <w:p w:rsidR="00E300BD" w:rsidRPr="00173C28" w:rsidRDefault="00E300BD" w:rsidP="00DF3D1F">
            <w:pPr>
              <w:pStyle w:val="Tablehead"/>
              <w:snapToGrid w:val="0"/>
              <w:spacing w:before="40" w:after="40" w:line="200" w:lineRule="exact"/>
              <w:rPr>
                <w:lang w:val="ru-RU"/>
              </w:rPr>
            </w:pPr>
            <w:r w:rsidRPr="00173C28">
              <w:rPr>
                <w:lang w:val="ru-RU"/>
              </w:rPr>
              <w:t>Высокий</w:t>
            </w:r>
          </w:p>
        </w:tc>
        <w:tc>
          <w:tcPr>
            <w:tcW w:w="1971" w:type="dxa"/>
            <w:vAlign w:val="center"/>
          </w:tcPr>
          <w:p w:rsidR="00E300BD" w:rsidRPr="00173C28" w:rsidRDefault="00E300BD" w:rsidP="00DF3D1F">
            <w:pPr>
              <w:pStyle w:val="Tablehead"/>
              <w:snapToGrid w:val="0"/>
              <w:spacing w:before="40" w:after="40" w:line="200" w:lineRule="exact"/>
              <w:rPr>
                <w:lang w:val="ru-RU"/>
              </w:rPr>
            </w:pPr>
            <w:r w:rsidRPr="00173C28">
              <w:rPr>
                <w:lang w:val="ru-RU"/>
              </w:rPr>
              <w:t>Средний</w:t>
            </w:r>
          </w:p>
        </w:tc>
        <w:tc>
          <w:tcPr>
            <w:tcW w:w="1971" w:type="dxa"/>
            <w:vAlign w:val="center"/>
          </w:tcPr>
          <w:p w:rsidR="00E300BD" w:rsidRPr="00173C28" w:rsidRDefault="00E300BD" w:rsidP="00DF3D1F">
            <w:pPr>
              <w:pStyle w:val="Tablehead"/>
              <w:snapToGrid w:val="0"/>
              <w:spacing w:before="40" w:after="40" w:line="200" w:lineRule="exact"/>
              <w:rPr>
                <w:lang w:val="ru-RU"/>
              </w:rPr>
            </w:pPr>
            <w:r w:rsidRPr="00173C28">
              <w:rPr>
                <w:lang w:val="ru-RU"/>
              </w:rPr>
              <w:t>Низкий</w:t>
            </w:r>
          </w:p>
        </w:tc>
        <w:tc>
          <w:tcPr>
            <w:tcW w:w="1971" w:type="dxa"/>
            <w:vMerge/>
          </w:tcPr>
          <w:p w:rsidR="00E300BD" w:rsidRPr="007A75BD" w:rsidRDefault="00E300BD" w:rsidP="00DF3D1F">
            <w:pPr>
              <w:spacing w:line="200" w:lineRule="exact"/>
              <w:jc w:val="center"/>
              <w:rPr>
                <w:sz w:val="18"/>
                <w:szCs w:val="24"/>
              </w:rPr>
            </w:pP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 xml:space="preserve">Африка </w:t>
            </w:r>
          </w:p>
        </w:tc>
        <w:tc>
          <w:tcPr>
            <w:tcW w:w="1971" w:type="dxa"/>
          </w:tcPr>
          <w:p w:rsidR="00E300BD" w:rsidRPr="007A75BD" w:rsidRDefault="00E300BD" w:rsidP="00DF3D1F">
            <w:pPr>
              <w:pStyle w:val="Tabletext"/>
              <w:spacing w:line="200" w:lineRule="exact"/>
              <w:jc w:val="center"/>
            </w:pPr>
            <w:r w:rsidRPr="007A75BD">
              <w:t>1</w:t>
            </w:r>
          </w:p>
        </w:tc>
        <w:tc>
          <w:tcPr>
            <w:tcW w:w="1971" w:type="dxa"/>
          </w:tcPr>
          <w:p w:rsidR="00E300BD" w:rsidRPr="007A75BD" w:rsidRDefault="00E300BD" w:rsidP="00DF3D1F">
            <w:pPr>
              <w:pStyle w:val="Tabletext"/>
              <w:spacing w:line="200" w:lineRule="exact"/>
              <w:jc w:val="center"/>
            </w:pPr>
            <w:r w:rsidRPr="007A75BD">
              <w:t>4</w:t>
            </w:r>
          </w:p>
        </w:tc>
        <w:tc>
          <w:tcPr>
            <w:tcW w:w="1971" w:type="dxa"/>
          </w:tcPr>
          <w:p w:rsidR="00E300BD" w:rsidRPr="007A75BD" w:rsidRDefault="00E300BD" w:rsidP="00DF3D1F">
            <w:pPr>
              <w:pStyle w:val="Tabletext"/>
              <w:spacing w:line="200" w:lineRule="exact"/>
              <w:jc w:val="center"/>
            </w:pPr>
            <w:r w:rsidRPr="007A75BD">
              <w:t>14</w:t>
            </w:r>
          </w:p>
        </w:tc>
        <w:tc>
          <w:tcPr>
            <w:tcW w:w="1971" w:type="dxa"/>
          </w:tcPr>
          <w:p w:rsidR="00E300BD" w:rsidRPr="007A75BD" w:rsidRDefault="00E300BD" w:rsidP="00DF3D1F">
            <w:pPr>
              <w:pStyle w:val="Tabletext"/>
              <w:spacing w:line="200" w:lineRule="exact"/>
              <w:jc w:val="center"/>
            </w:pPr>
            <w:r w:rsidRPr="007A75BD">
              <w:t>19</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Северная и Южная Америка</w:t>
            </w:r>
          </w:p>
        </w:tc>
        <w:tc>
          <w:tcPr>
            <w:tcW w:w="1971" w:type="dxa"/>
          </w:tcPr>
          <w:p w:rsidR="00E300BD" w:rsidRPr="007A75BD" w:rsidRDefault="00E300BD" w:rsidP="00DF3D1F">
            <w:pPr>
              <w:pStyle w:val="Tabletext"/>
              <w:spacing w:line="200" w:lineRule="exact"/>
              <w:jc w:val="center"/>
            </w:pPr>
            <w:r w:rsidRPr="007A75BD">
              <w:t>0</w:t>
            </w:r>
          </w:p>
        </w:tc>
        <w:tc>
          <w:tcPr>
            <w:tcW w:w="1971" w:type="dxa"/>
          </w:tcPr>
          <w:p w:rsidR="00E300BD" w:rsidRPr="007A75BD" w:rsidRDefault="00E300BD" w:rsidP="00DF3D1F">
            <w:pPr>
              <w:pStyle w:val="Tabletext"/>
              <w:spacing w:line="200" w:lineRule="exact"/>
              <w:jc w:val="center"/>
            </w:pPr>
            <w:r w:rsidRPr="007A75BD">
              <w:t>17</w:t>
            </w:r>
          </w:p>
        </w:tc>
        <w:tc>
          <w:tcPr>
            <w:tcW w:w="1971" w:type="dxa"/>
          </w:tcPr>
          <w:p w:rsidR="00E300BD" w:rsidRPr="007A75BD" w:rsidRDefault="00E300BD" w:rsidP="00DF3D1F">
            <w:pPr>
              <w:pStyle w:val="Tabletext"/>
              <w:spacing w:line="200" w:lineRule="exact"/>
              <w:jc w:val="center"/>
            </w:pPr>
            <w:r w:rsidRPr="007A75BD">
              <w:t>0</w:t>
            </w:r>
          </w:p>
        </w:tc>
        <w:tc>
          <w:tcPr>
            <w:tcW w:w="1971" w:type="dxa"/>
          </w:tcPr>
          <w:p w:rsidR="00E300BD" w:rsidRPr="007A75BD" w:rsidRDefault="00E300BD" w:rsidP="00DF3D1F">
            <w:pPr>
              <w:pStyle w:val="Tabletext"/>
              <w:spacing w:line="200" w:lineRule="exact"/>
              <w:jc w:val="center"/>
            </w:pPr>
            <w:r w:rsidRPr="007A75BD">
              <w:t>17</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Арабские страны</w:t>
            </w:r>
          </w:p>
        </w:tc>
        <w:tc>
          <w:tcPr>
            <w:tcW w:w="1971" w:type="dxa"/>
          </w:tcPr>
          <w:p w:rsidR="00E300BD" w:rsidRPr="007A75BD" w:rsidRDefault="00E300BD" w:rsidP="00DF3D1F">
            <w:pPr>
              <w:pStyle w:val="Tabletext"/>
              <w:spacing w:line="200" w:lineRule="exact"/>
              <w:jc w:val="center"/>
            </w:pPr>
            <w:r w:rsidRPr="007A75BD">
              <w:t>3</w:t>
            </w:r>
          </w:p>
        </w:tc>
        <w:tc>
          <w:tcPr>
            <w:tcW w:w="1971" w:type="dxa"/>
          </w:tcPr>
          <w:p w:rsidR="00E300BD" w:rsidRPr="007A75BD" w:rsidRDefault="00E300BD" w:rsidP="00DF3D1F">
            <w:pPr>
              <w:pStyle w:val="Tabletext"/>
              <w:spacing w:line="200" w:lineRule="exact"/>
              <w:jc w:val="center"/>
            </w:pPr>
            <w:r w:rsidRPr="007A75BD">
              <w:t>4</w:t>
            </w:r>
          </w:p>
        </w:tc>
        <w:tc>
          <w:tcPr>
            <w:tcW w:w="1971" w:type="dxa"/>
          </w:tcPr>
          <w:p w:rsidR="00E300BD" w:rsidRPr="007A75BD" w:rsidRDefault="00E300BD" w:rsidP="00DF3D1F">
            <w:pPr>
              <w:pStyle w:val="Tabletext"/>
              <w:spacing w:line="200" w:lineRule="exact"/>
              <w:jc w:val="center"/>
            </w:pPr>
            <w:r w:rsidRPr="007A75BD">
              <w:t>0</w:t>
            </w:r>
          </w:p>
        </w:tc>
        <w:tc>
          <w:tcPr>
            <w:tcW w:w="1971" w:type="dxa"/>
          </w:tcPr>
          <w:p w:rsidR="00E300BD" w:rsidRPr="007A75BD" w:rsidRDefault="00E300BD" w:rsidP="00DF3D1F">
            <w:pPr>
              <w:pStyle w:val="Tabletext"/>
              <w:spacing w:line="200" w:lineRule="exact"/>
              <w:jc w:val="center"/>
            </w:pPr>
            <w:r w:rsidRPr="007A75BD">
              <w:t>7</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Азиатско-Тихоокеанский регион</w:t>
            </w:r>
          </w:p>
        </w:tc>
        <w:tc>
          <w:tcPr>
            <w:tcW w:w="1971" w:type="dxa"/>
          </w:tcPr>
          <w:p w:rsidR="00E300BD" w:rsidRPr="007A75BD" w:rsidRDefault="00E300BD" w:rsidP="00DF3D1F">
            <w:pPr>
              <w:pStyle w:val="Tabletext"/>
              <w:spacing w:line="200" w:lineRule="exact"/>
              <w:jc w:val="center"/>
            </w:pPr>
            <w:r w:rsidRPr="007A75BD">
              <w:t>0</w:t>
            </w:r>
          </w:p>
        </w:tc>
        <w:tc>
          <w:tcPr>
            <w:tcW w:w="1971" w:type="dxa"/>
          </w:tcPr>
          <w:p w:rsidR="00E300BD" w:rsidRPr="007A75BD" w:rsidRDefault="00E300BD" w:rsidP="00DF3D1F">
            <w:pPr>
              <w:pStyle w:val="Tabletext"/>
              <w:spacing w:line="200" w:lineRule="exact"/>
              <w:jc w:val="center"/>
            </w:pPr>
            <w:r w:rsidRPr="007A75BD">
              <w:t>1</w:t>
            </w:r>
          </w:p>
        </w:tc>
        <w:tc>
          <w:tcPr>
            <w:tcW w:w="1971" w:type="dxa"/>
          </w:tcPr>
          <w:p w:rsidR="00E300BD" w:rsidRPr="007A75BD" w:rsidRDefault="00E300BD" w:rsidP="00DF3D1F">
            <w:pPr>
              <w:pStyle w:val="Tabletext"/>
              <w:spacing w:line="200" w:lineRule="exact"/>
              <w:jc w:val="center"/>
            </w:pPr>
            <w:r w:rsidRPr="007A75BD">
              <w:t>2</w:t>
            </w:r>
          </w:p>
        </w:tc>
        <w:tc>
          <w:tcPr>
            <w:tcW w:w="1971" w:type="dxa"/>
          </w:tcPr>
          <w:p w:rsidR="00E300BD" w:rsidRPr="007A75BD" w:rsidRDefault="00E300BD" w:rsidP="00DF3D1F">
            <w:pPr>
              <w:pStyle w:val="Tabletext"/>
              <w:spacing w:line="200" w:lineRule="exact"/>
              <w:jc w:val="center"/>
            </w:pPr>
            <w:r w:rsidRPr="007A75BD">
              <w:t>3</w:t>
            </w:r>
          </w:p>
        </w:tc>
      </w:tr>
      <w:tr w:rsidR="00E300BD" w:rsidTr="00E76095">
        <w:trPr>
          <w:jc w:val="center"/>
        </w:trPr>
        <w:tc>
          <w:tcPr>
            <w:tcW w:w="1971" w:type="dxa"/>
          </w:tcPr>
          <w:p w:rsidR="00E300BD" w:rsidRPr="00173C28" w:rsidRDefault="00E300BD" w:rsidP="00DF3D1F">
            <w:pPr>
              <w:pStyle w:val="Tabletext"/>
              <w:snapToGrid w:val="0"/>
              <w:spacing w:line="200" w:lineRule="exact"/>
              <w:jc w:val="left"/>
              <w:rPr>
                <w:lang w:val="ru-RU"/>
              </w:rPr>
            </w:pPr>
            <w:r w:rsidRPr="00173C28">
              <w:rPr>
                <w:lang w:val="ru-RU"/>
              </w:rPr>
              <w:t>Европа и страны СНГ</w:t>
            </w:r>
          </w:p>
        </w:tc>
        <w:tc>
          <w:tcPr>
            <w:tcW w:w="1971" w:type="dxa"/>
          </w:tcPr>
          <w:p w:rsidR="00E300BD" w:rsidRPr="007A75BD" w:rsidRDefault="00E300BD" w:rsidP="00DF3D1F">
            <w:pPr>
              <w:pStyle w:val="Tabletext"/>
              <w:spacing w:line="200" w:lineRule="exact"/>
              <w:jc w:val="center"/>
            </w:pPr>
            <w:r w:rsidRPr="007A75BD">
              <w:t>8</w:t>
            </w:r>
          </w:p>
        </w:tc>
        <w:tc>
          <w:tcPr>
            <w:tcW w:w="1971" w:type="dxa"/>
          </w:tcPr>
          <w:p w:rsidR="00E300BD" w:rsidRPr="007A75BD" w:rsidRDefault="00E300BD" w:rsidP="00DF3D1F">
            <w:pPr>
              <w:pStyle w:val="Tabletext"/>
              <w:spacing w:line="200" w:lineRule="exact"/>
              <w:jc w:val="center"/>
            </w:pPr>
            <w:r w:rsidRPr="007A75BD">
              <w:t>9</w:t>
            </w:r>
          </w:p>
        </w:tc>
        <w:tc>
          <w:tcPr>
            <w:tcW w:w="1971" w:type="dxa"/>
          </w:tcPr>
          <w:p w:rsidR="00E300BD" w:rsidRPr="007A75BD" w:rsidRDefault="00E300BD" w:rsidP="00DF3D1F">
            <w:pPr>
              <w:pStyle w:val="Tabletext"/>
              <w:spacing w:line="200" w:lineRule="exact"/>
              <w:jc w:val="center"/>
            </w:pPr>
            <w:r w:rsidRPr="007A75BD">
              <w:t>0</w:t>
            </w:r>
          </w:p>
        </w:tc>
        <w:tc>
          <w:tcPr>
            <w:tcW w:w="1971" w:type="dxa"/>
          </w:tcPr>
          <w:p w:rsidR="00E300BD" w:rsidRPr="007A75BD" w:rsidRDefault="00E300BD" w:rsidP="00DF3D1F">
            <w:pPr>
              <w:pStyle w:val="Tabletext"/>
              <w:spacing w:line="200" w:lineRule="exact"/>
              <w:jc w:val="center"/>
            </w:pPr>
            <w:r w:rsidRPr="007A75BD">
              <w:t>17</w:t>
            </w:r>
          </w:p>
        </w:tc>
      </w:tr>
      <w:tr w:rsidR="00E300BD" w:rsidTr="00E76095">
        <w:trPr>
          <w:jc w:val="center"/>
        </w:trPr>
        <w:tc>
          <w:tcPr>
            <w:tcW w:w="1971" w:type="dxa"/>
          </w:tcPr>
          <w:p w:rsidR="00E300BD" w:rsidRPr="00173C28" w:rsidRDefault="00E300BD" w:rsidP="00DF3D1F">
            <w:pPr>
              <w:pStyle w:val="Tabletext"/>
              <w:snapToGrid w:val="0"/>
              <w:spacing w:line="200" w:lineRule="exact"/>
              <w:rPr>
                <w:lang w:val="ru-RU"/>
              </w:rPr>
            </w:pPr>
            <w:r w:rsidRPr="00173C28">
              <w:rPr>
                <w:b/>
                <w:bCs/>
                <w:lang w:val="ru-RU"/>
              </w:rPr>
              <w:t>ВСЕГО</w:t>
            </w:r>
            <w:r w:rsidRPr="00173C28">
              <w:rPr>
                <w:lang w:val="ru-RU"/>
              </w:rPr>
              <w:t xml:space="preserve"> </w:t>
            </w:r>
          </w:p>
        </w:tc>
        <w:tc>
          <w:tcPr>
            <w:tcW w:w="1971" w:type="dxa"/>
          </w:tcPr>
          <w:p w:rsidR="00E300BD" w:rsidRPr="007A75BD" w:rsidRDefault="00E300BD" w:rsidP="00DF3D1F">
            <w:pPr>
              <w:pStyle w:val="Tabletext"/>
              <w:spacing w:line="200" w:lineRule="exact"/>
              <w:jc w:val="center"/>
              <w:rPr>
                <w:b/>
                <w:bCs/>
              </w:rPr>
            </w:pPr>
            <w:r w:rsidRPr="007A75BD">
              <w:rPr>
                <w:b/>
              </w:rPr>
              <w:t>12</w:t>
            </w:r>
          </w:p>
        </w:tc>
        <w:tc>
          <w:tcPr>
            <w:tcW w:w="1971" w:type="dxa"/>
          </w:tcPr>
          <w:p w:rsidR="00E300BD" w:rsidRPr="007A75BD" w:rsidRDefault="00E300BD" w:rsidP="00DF3D1F">
            <w:pPr>
              <w:pStyle w:val="Tabletext"/>
              <w:spacing w:line="200" w:lineRule="exact"/>
              <w:jc w:val="center"/>
              <w:rPr>
                <w:b/>
                <w:bCs/>
              </w:rPr>
            </w:pPr>
            <w:r w:rsidRPr="007A75BD">
              <w:rPr>
                <w:b/>
              </w:rPr>
              <w:t>35</w:t>
            </w:r>
          </w:p>
        </w:tc>
        <w:tc>
          <w:tcPr>
            <w:tcW w:w="1971" w:type="dxa"/>
          </w:tcPr>
          <w:p w:rsidR="00E300BD" w:rsidRPr="007A75BD" w:rsidRDefault="00E300BD" w:rsidP="00DF3D1F">
            <w:pPr>
              <w:pStyle w:val="Tabletext"/>
              <w:spacing w:line="200" w:lineRule="exact"/>
              <w:jc w:val="center"/>
              <w:rPr>
                <w:b/>
                <w:bCs/>
              </w:rPr>
            </w:pPr>
            <w:r w:rsidRPr="007A75BD">
              <w:rPr>
                <w:b/>
              </w:rPr>
              <w:t>16</w:t>
            </w:r>
          </w:p>
        </w:tc>
        <w:tc>
          <w:tcPr>
            <w:tcW w:w="1971" w:type="dxa"/>
          </w:tcPr>
          <w:p w:rsidR="00E300BD" w:rsidRPr="007A75BD" w:rsidRDefault="00E300BD" w:rsidP="00DF3D1F">
            <w:pPr>
              <w:pStyle w:val="Tabletext"/>
              <w:spacing w:line="200" w:lineRule="exact"/>
              <w:jc w:val="center"/>
              <w:rPr>
                <w:b/>
                <w:bCs/>
              </w:rPr>
            </w:pPr>
            <w:r w:rsidRPr="007A75BD">
              <w:rPr>
                <w:b/>
              </w:rPr>
              <w:t>63</w:t>
            </w:r>
          </w:p>
        </w:tc>
      </w:tr>
    </w:tbl>
    <w:p w:rsidR="00E76095" w:rsidRDefault="00E76095" w:rsidP="00E76095">
      <w:pPr>
        <w:spacing w:before="0"/>
      </w:pPr>
    </w:p>
    <w:p w:rsidR="00E76095" w:rsidRDefault="00E300BD" w:rsidP="00DF3D1F">
      <w:pPr>
        <w:pStyle w:val="FigureSource"/>
        <w:keepNext w:val="0"/>
        <w:ind w:left="567" w:hanging="567"/>
        <w:rPr>
          <w:rFonts w:asciiTheme="majorBidi" w:hAnsiTheme="majorBidi" w:cstheme="majorBidi"/>
          <w:bCs/>
          <w:lang w:val="en-GB"/>
        </w:rPr>
      </w:pPr>
      <w:r>
        <w:rPr>
          <w:rFonts w:asciiTheme="majorBidi" w:hAnsiTheme="majorBidi" w:cstheme="majorBidi"/>
          <w:bCs/>
          <w:i/>
          <w:iCs/>
          <w:lang w:val="ru-RU"/>
        </w:rPr>
        <w:t>Источник</w:t>
      </w:r>
      <w:r w:rsidR="00E76095" w:rsidRPr="001542C1">
        <w:rPr>
          <w:rFonts w:asciiTheme="majorBidi" w:hAnsiTheme="majorBidi" w:cstheme="majorBidi"/>
          <w:bCs/>
          <w:lang w:val="en-GB"/>
        </w:rPr>
        <w:t xml:space="preserve">: </w:t>
      </w:r>
      <w:proofErr w:type="gramStart"/>
      <w:r w:rsidRPr="00E63ECB">
        <w:rPr>
          <w:rFonts w:asciiTheme="majorBidi" w:hAnsiTheme="majorBidi" w:cstheme="majorBidi"/>
        </w:rPr>
        <w:t>Обследование БРЭ/ МСЭ по тарифной политике за 2009 год.</w:t>
      </w:r>
      <w:proofErr w:type="gramEnd"/>
    </w:p>
    <w:p w:rsidR="00E300BD" w:rsidRPr="00E300BD" w:rsidRDefault="00E300BD" w:rsidP="00E300BD">
      <w:pPr>
        <w:rPr>
          <w:lang w:val="ru-RU"/>
        </w:rPr>
      </w:pPr>
      <w:r w:rsidRPr="00E300BD">
        <w:rPr>
          <w:lang w:val="ru-RU"/>
        </w:rPr>
        <w:lastRenderedPageBreak/>
        <w:t>Что касается распределения стран, приславших ответы на вопросник в 2008 году, то можно отметить следующее:</w:t>
      </w:r>
    </w:p>
    <w:p w:rsidR="00E300BD" w:rsidRPr="00E300BD" w:rsidRDefault="00E300BD" w:rsidP="00E300BD">
      <w:pPr>
        <w:pStyle w:val="enumlev1"/>
        <w:rPr>
          <w:bCs/>
        </w:rPr>
      </w:pPr>
      <w:r w:rsidRPr="00E300BD">
        <w:rPr>
          <w:bCs/>
        </w:rPr>
        <w:sym w:font="Symbol" w:char="F02D"/>
      </w:r>
      <w:r w:rsidRPr="00E300BD">
        <w:rPr>
          <w:bCs/>
        </w:rPr>
        <w:tab/>
        <w:t>29 являются развитыми странами;</w:t>
      </w:r>
    </w:p>
    <w:p w:rsidR="00E300BD" w:rsidRPr="00E300BD" w:rsidRDefault="00E300BD" w:rsidP="00E300BD">
      <w:pPr>
        <w:pStyle w:val="enumlev1"/>
        <w:rPr>
          <w:bCs/>
        </w:rPr>
      </w:pPr>
      <w:r w:rsidRPr="00E300BD">
        <w:rPr>
          <w:bCs/>
        </w:rPr>
        <w:sym w:font="Symbol" w:char="F02D"/>
      </w:r>
      <w:r w:rsidRPr="00E300BD">
        <w:rPr>
          <w:bCs/>
        </w:rPr>
        <w:tab/>
        <w:t>53 относятся к странам с формирующейся экономикой или к развивающимся странам;</w:t>
      </w:r>
    </w:p>
    <w:p w:rsidR="00E300BD" w:rsidRPr="00E300BD" w:rsidRDefault="00E300BD" w:rsidP="00E300BD">
      <w:pPr>
        <w:pStyle w:val="enumlev1"/>
        <w:rPr>
          <w:bCs/>
        </w:rPr>
      </w:pPr>
      <w:r w:rsidRPr="00E300BD">
        <w:rPr>
          <w:bCs/>
        </w:rPr>
        <w:sym w:font="Symbol" w:char="F02D"/>
      </w:r>
      <w:r w:rsidRPr="00E300BD">
        <w:rPr>
          <w:bCs/>
        </w:rPr>
        <w:tab/>
      </w:r>
      <w:proofErr w:type="gramStart"/>
      <w:r w:rsidRPr="00E300BD">
        <w:rPr>
          <w:bCs/>
        </w:rPr>
        <w:t>16 считаются странами с низким уровнем доходов или наименее развитыми странами (НРС).</w:t>
      </w:r>
      <w:proofErr w:type="gramEnd"/>
    </w:p>
    <w:p w:rsidR="00E300BD" w:rsidRPr="00E300BD" w:rsidRDefault="00E300BD" w:rsidP="00E300BD">
      <w:pPr>
        <w:rPr>
          <w:lang w:val="ru-RU"/>
        </w:rPr>
      </w:pPr>
      <w:r w:rsidRPr="00E300BD">
        <w:rPr>
          <w:lang w:val="ru-RU"/>
        </w:rPr>
        <w:t>Изучение полученных ответов позволяет сделать следующие выводы:</w:t>
      </w:r>
    </w:p>
    <w:p w:rsidR="00E300BD" w:rsidRPr="00E300BD" w:rsidRDefault="00E300BD" w:rsidP="00E300BD">
      <w:pPr>
        <w:rPr>
          <w:lang w:val="ru-RU"/>
        </w:rPr>
      </w:pPr>
      <w:r w:rsidRPr="00E300BD">
        <w:rPr>
          <w:lang w:val="ru-RU"/>
        </w:rPr>
        <w:t>По некоторым вопросам администрации и операторы представили одинаковые ответы. По другим же вопросам ответы были предоставлены либо администрациями, либо операторами.</w:t>
      </w:r>
    </w:p>
    <w:p w:rsidR="00E300BD" w:rsidRPr="00E300BD" w:rsidRDefault="00E300BD" w:rsidP="00E300BD">
      <w:pPr>
        <w:rPr>
          <w:lang w:val="ru-RU"/>
        </w:rPr>
      </w:pPr>
      <w:r w:rsidRPr="00E300BD">
        <w:rPr>
          <w:lang w:val="ru-RU"/>
        </w:rPr>
        <w:t>Проведенный анализ касался данных за 2007</w:t>
      </w:r>
      <w:r w:rsidRPr="00E300BD">
        <w:rPr>
          <w:lang w:val="ru-RU"/>
        </w:rPr>
        <w:sym w:font="Symbol" w:char="F02D"/>
      </w:r>
      <w:r w:rsidRPr="00E300BD">
        <w:rPr>
          <w:lang w:val="ru-RU"/>
        </w:rPr>
        <w:t>2009 годы.</w:t>
      </w:r>
    </w:p>
    <w:p w:rsidR="00E300BD" w:rsidRPr="00E300BD" w:rsidRDefault="00E300BD" w:rsidP="00E300BD">
      <w:pPr>
        <w:pStyle w:val="Heading2"/>
        <w:rPr>
          <w:lang w:val="ru-RU"/>
        </w:rPr>
      </w:pPr>
      <w:bookmarkStart w:id="103" w:name="_Toc208645009"/>
      <w:bookmarkStart w:id="104" w:name="_Toc254165842"/>
      <w:bookmarkStart w:id="105" w:name="_Toc254167175"/>
      <w:bookmarkStart w:id="106" w:name="_Toc254171127"/>
      <w:bookmarkStart w:id="107" w:name="_Toc254182236"/>
      <w:bookmarkStart w:id="108" w:name="_Toc254182549"/>
      <w:bookmarkStart w:id="109" w:name="_Toc254195671"/>
      <w:bookmarkStart w:id="110" w:name="_Toc265659689"/>
      <w:bookmarkStart w:id="111" w:name="_Toc265659787"/>
      <w:bookmarkStart w:id="112" w:name="_Toc265660235"/>
      <w:r w:rsidRPr="00E300BD">
        <w:rPr>
          <w:lang w:val="ru-RU"/>
        </w:rPr>
        <w:t>2.4</w:t>
      </w:r>
      <w:r w:rsidRPr="00E300BD">
        <w:rPr>
          <w:lang w:val="ru-RU"/>
        </w:rPr>
        <w:tab/>
        <w:t>Модели определения затрат и тарифная политика</w:t>
      </w:r>
      <w:bookmarkEnd w:id="103"/>
      <w:bookmarkEnd w:id="104"/>
      <w:bookmarkEnd w:id="105"/>
      <w:bookmarkEnd w:id="106"/>
      <w:bookmarkEnd w:id="107"/>
      <w:bookmarkEnd w:id="108"/>
      <w:bookmarkEnd w:id="109"/>
      <w:bookmarkEnd w:id="110"/>
      <w:bookmarkEnd w:id="111"/>
      <w:bookmarkEnd w:id="112"/>
    </w:p>
    <w:p w:rsidR="00E300BD" w:rsidRPr="00E300BD" w:rsidRDefault="00E300BD" w:rsidP="00E300BD">
      <w:pPr>
        <w:rPr>
          <w:lang w:val="ru-RU"/>
        </w:rPr>
      </w:pPr>
      <w:r w:rsidRPr="00E300BD">
        <w:rPr>
          <w:lang w:val="ru-RU"/>
        </w:rPr>
        <w:t>Анализ ответов на вопрос об использовании моделей определения затрат и о тарифной политике, применяемой в различных странах, который содержался в вопроснике по тарифной политике, направленном в рамках Программы 4 МСЭ-D администрациям Государств-Членов, а также Членам Сектора развития, показал следующее:</w:t>
      </w:r>
    </w:p>
    <w:p w:rsidR="00E300BD" w:rsidRPr="00E300BD" w:rsidRDefault="00723CA5" w:rsidP="00723CA5">
      <w:pPr>
        <w:pStyle w:val="Heading3"/>
        <w:rPr>
          <w:lang w:val="ru-RU"/>
        </w:rPr>
      </w:pPr>
      <w:bookmarkStart w:id="113" w:name="_Toc208634519"/>
      <w:bookmarkStart w:id="114" w:name="_Toc208645010"/>
      <w:bookmarkStart w:id="115" w:name="_Toc254165843"/>
      <w:bookmarkStart w:id="116" w:name="_Toc254182237"/>
      <w:bookmarkStart w:id="117" w:name="_Toc254182550"/>
      <w:bookmarkStart w:id="118" w:name="_Toc265659690"/>
      <w:bookmarkStart w:id="119" w:name="_Toc265659788"/>
      <w:bookmarkStart w:id="120" w:name="_Toc265660236"/>
      <w:r>
        <w:rPr>
          <w:lang w:val="ru-RU"/>
        </w:rPr>
        <w:t>2.4.1</w:t>
      </w:r>
      <w:r>
        <w:rPr>
          <w:lang w:val="ru-RU"/>
        </w:rPr>
        <w:tab/>
      </w:r>
      <w:r w:rsidR="00E300BD" w:rsidRPr="00E300BD">
        <w:rPr>
          <w:lang w:val="ru-RU"/>
        </w:rPr>
        <w:t>Модель</w:t>
      </w:r>
      <w:bookmarkEnd w:id="113"/>
      <w:bookmarkEnd w:id="114"/>
      <w:r w:rsidR="00E300BD" w:rsidRPr="00E300BD">
        <w:rPr>
          <w:lang w:val="ru-RU"/>
        </w:rPr>
        <w:t xml:space="preserve"> определения затрат</w:t>
      </w:r>
      <w:bookmarkEnd w:id="115"/>
      <w:bookmarkEnd w:id="116"/>
      <w:bookmarkEnd w:id="117"/>
      <w:bookmarkEnd w:id="118"/>
      <w:bookmarkEnd w:id="119"/>
      <w:bookmarkEnd w:id="120"/>
    </w:p>
    <w:p w:rsidR="00E300BD" w:rsidRPr="00E300BD" w:rsidRDefault="00E300BD" w:rsidP="00E300BD">
      <w:pPr>
        <w:rPr>
          <w:lang w:val="ru-RU"/>
        </w:rPr>
      </w:pPr>
      <w:r w:rsidRPr="00E300BD">
        <w:rPr>
          <w:lang w:val="ru-RU"/>
        </w:rPr>
        <w:t>Цены на предоставляемые внутренние услуги электросвязи (городская связь, междугородняя связь и присоединение) определяются во многих странах на основе индивидуальных затрат на производство каждой услуги.</w:t>
      </w:r>
    </w:p>
    <w:p w:rsidR="00E300BD" w:rsidRPr="00E300BD" w:rsidRDefault="00E300BD" w:rsidP="00E300BD">
      <w:pPr>
        <w:rPr>
          <w:lang w:val="ru-RU"/>
        </w:rPr>
      </w:pPr>
      <w:r w:rsidRPr="00E300BD">
        <w:rPr>
          <w:lang w:val="ru-RU"/>
        </w:rPr>
        <w:t>Операторы, которые решили использовать тарифную модель, основанную на затратах, в основном выбирали модель определения затрат, разработанную самим предприятием.</w:t>
      </w:r>
    </w:p>
    <w:p w:rsidR="00E300BD" w:rsidRPr="00E300BD" w:rsidRDefault="00E300BD" w:rsidP="00E300BD">
      <w:pPr>
        <w:rPr>
          <w:lang w:val="ru-RU"/>
        </w:rPr>
      </w:pPr>
      <w:r w:rsidRPr="00E300BD">
        <w:rPr>
          <w:lang w:val="ru-RU"/>
        </w:rPr>
        <w:t>Для большинства моделей, разработанных операторами, требуются данные из аналитической отчетности.</w:t>
      </w:r>
    </w:p>
    <w:p w:rsidR="00E300BD" w:rsidRPr="00E300BD" w:rsidRDefault="00E300BD" w:rsidP="00E300BD">
      <w:pPr>
        <w:rPr>
          <w:lang w:val="ru-RU"/>
        </w:rPr>
      </w:pPr>
      <w:r w:rsidRPr="00E300BD">
        <w:rPr>
          <w:lang w:val="ru-RU"/>
        </w:rPr>
        <w:t xml:space="preserve">Два типа затрат, на которых чаще всего основываются применяемые тарифные модели, </w:t>
      </w:r>
      <w:r w:rsidRPr="00E300BD">
        <w:rPr>
          <w:lang w:val="ru-RU"/>
        </w:rPr>
        <w:sym w:font="Symbol" w:char="F02D"/>
      </w:r>
      <w:r w:rsidRPr="00E300BD">
        <w:rPr>
          <w:lang w:val="ru-RU"/>
        </w:rPr>
        <w:t xml:space="preserve"> это первоначальные затраты (это наиболее ярко выраженная тенденция) и долгосрочные предельные затраты.</w:t>
      </w:r>
    </w:p>
    <w:p w:rsidR="00E300BD" w:rsidRPr="00E300BD" w:rsidRDefault="00E300BD" w:rsidP="00E300BD">
      <w:pPr>
        <w:rPr>
          <w:lang w:val="ru-RU"/>
        </w:rPr>
      </w:pPr>
      <w:r w:rsidRPr="00E300BD">
        <w:rPr>
          <w:lang w:val="ru-RU"/>
        </w:rPr>
        <w:t>Тарифы на услуги электросвязи исчисляются во многих случаях на основе полностью распределенных затрат (FDC). Однако некоторые операторы предпочитают использовать приростные затраты.</w:t>
      </w:r>
    </w:p>
    <w:p w:rsidR="00E300BD" w:rsidRPr="00E300BD" w:rsidRDefault="00723CA5" w:rsidP="00723CA5">
      <w:pPr>
        <w:pStyle w:val="Heading3"/>
        <w:rPr>
          <w:lang w:val="ru-RU"/>
        </w:rPr>
      </w:pPr>
      <w:bookmarkStart w:id="121" w:name="_Toc208634520"/>
      <w:bookmarkStart w:id="122" w:name="_Toc208645011"/>
      <w:bookmarkStart w:id="123" w:name="_Toc254165844"/>
      <w:bookmarkStart w:id="124" w:name="_Toc254182238"/>
      <w:bookmarkStart w:id="125" w:name="_Toc254182551"/>
      <w:bookmarkStart w:id="126" w:name="_Toc265659691"/>
      <w:bookmarkStart w:id="127" w:name="_Toc265659789"/>
      <w:bookmarkStart w:id="128" w:name="_Toc265660237"/>
      <w:r>
        <w:rPr>
          <w:lang w:val="ru-RU"/>
        </w:rPr>
        <w:t>2.4.2</w:t>
      </w:r>
      <w:r>
        <w:rPr>
          <w:lang w:val="ru-RU"/>
        </w:rPr>
        <w:tab/>
      </w:r>
      <w:r w:rsidR="00E300BD" w:rsidRPr="00E300BD">
        <w:rPr>
          <w:lang w:val="ru-RU"/>
        </w:rPr>
        <w:t>Тарифная политика</w:t>
      </w:r>
      <w:bookmarkEnd w:id="121"/>
      <w:bookmarkEnd w:id="122"/>
      <w:bookmarkEnd w:id="123"/>
      <w:bookmarkEnd w:id="124"/>
      <w:bookmarkEnd w:id="125"/>
      <w:bookmarkEnd w:id="126"/>
      <w:bookmarkEnd w:id="127"/>
      <w:bookmarkEnd w:id="128"/>
    </w:p>
    <w:p w:rsidR="00E300BD" w:rsidRPr="00E300BD" w:rsidRDefault="00E300BD" w:rsidP="00E300BD">
      <w:pPr>
        <w:rPr>
          <w:b/>
          <w:lang w:val="ru-RU"/>
        </w:rPr>
      </w:pPr>
      <w:bookmarkStart w:id="129" w:name="_Toc254165845"/>
      <w:r w:rsidRPr="00E300BD">
        <w:rPr>
          <w:b/>
          <w:lang w:val="ru-RU"/>
        </w:rPr>
        <w:t>2.4.2.1</w:t>
      </w:r>
      <w:r w:rsidRPr="00E300BD">
        <w:rPr>
          <w:b/>
          <w:lang w:val="ru-RU"/>
        </w:rPr>
        <w:tab/>
        <w:t>Универсальное обслуживание</w:t>
      </w:r>
      <w:bookmarkEnd w:id="129"/>
    </w:p>
    <w:p w:rsidR="00E300BD" w:rsidRPr="00E300BD" w:rsidRDefault="00E300BD" w:rsidP="00E300BD">
      <w:pPr>
        <w:rPr>
          <w:lang w:val="ru-RU"/>
        </w:rPr>
      </w:pPr>
      <w:r w:rsidRPr="00E300BD">
        <w:rPr>
          <w:lang w:val="ru-RU"/>
        </w:rPr>
        <w:t xml:space="preserve">Универсальное обслуживание осуществляется во многих странах либо путем обязательного взноса всех операторов в фонд универсального обслуживания, либо принятием операторами обязательства по инвестированию средств в области, которые в финансовом отношении считаются нерентабельными. Кроме того, затраты на универсальное обслуживание финансируются, как правило, за счет поступлений из фонда, покрывающего все затраты. </w:t>
      </w:r>
    </w:p>
    <w:p w:rsidR="00E300BD" w:rsidRPr="00E300BD" w:rsidRDefault="00E300BD" w:rsidP="00E300BD">
      <w:pPr>
        <w:rPr>
          <w:b/>
          <w:lang w:val="ru-RU"/>
        </w:rPr>
      </w:pPr>
      <w:bookmarkStart w:id="130" w:name="_Toc254165846"/>
      <w:r w:rsidRPr="00E300BD">
        <w:rPr>
          <w:b/>
          <w:lang w:val="ru-RU"/>
        </w:rPr>
        <w:t>2.4.2.2</w:t>
      </w:r>
      <w:r w:rsidRPr="00E300BD">
        <w:rPr>
          <w:b/>
          <w:lang w:val="ru-RU"/>
        </w:rPr>
        <w:tab/>
        <w:t>Восстановление тарифного равновесия</w:t>
      </w:r>
      <w:bookmarkEnd w:id="130"/>
    </w:p>
    <w:p w:rsidR="00E300BD" w:rsidRPr="00E300BD" w:rsidRDefault="00E300BD" w:rsidP="00E300BD">
      <w:pPr>
        <w:rPr>
          <w:lang w:val="ru-RU"/>
        </w:rPr>
      </w:pPr>
      <w:r w:rsidRPr="00E300BD">
        <w:rPr>
          <w:lang w:val="ru-RU"/>
        </w:rPr>
        <w:t>В большинстве стран не устанавливаются конкретные сроки для устранения дефицита доступа. Однако в некоторых странах такие сроки установлены и составляют от трех до семи лет. К такой стратегии в</w:t>
      </w:r>
      <w:r w:rsidRPr="00E300BD">
        <w:rPr>
          <w:iCs/>
          <w:lang w:val="ru-RU"/>
        </w:rPr>
        <w:t>ос</w:t>
      </w:r>
      <w:r w:rsidRPr="00E300BD">
        <w:rPr>
          <w:bCs/>
          <w:iCs/>
          <w:lang w:val="ru-RU"/>
        </w:rPr>
        <w:t>становления тарифного равновесия прибегают не все страны</w:t>
      </w:r>
      <w:r w:rsidRPr="00E300BD">
        <w:rPr>
          <w:lang w:val="ru-RU"/>
        </w:rPr>
        <w:t>.</w:t>
      </w:r>
    </w:p>
    <w:p w:rsidR="00E300BD" w:rsidRPr="00E300BD" w:rsidRDefault="00E300BD" w:rsidP="00E300BD">
      <w:pPr>
        <w:rPr>
          <w:lang w:val="ru-RU"/>
        </w:rPr>
      </w:pPr>
      <w:r w:rsidRPr="00E300BD">
        <w:rPr>
          <w:lang w:val="ru-RU"/>
        </w:rPr>
        <w:t>Внутренние тарифы зачастую утверждаются регуляторным органом.</w:t>
      </w:r>
    </w:p>
    <w:p w:rsidR="00E300BD" w:rsidRPr="00E300BD" w:rsidRDefault="00E300BD" w:rsidP="00723CA5">
      <w:pPr>
        <w:pStyle w:val="Heading2"/>
        <w:rPr>
          <w:lang w:val="ru-RU"/>
        </w:rPr>
      </w:pPr>
      <w:bookmarkStart w:id="131" w:name="_Toc208645012"/>
      <w:bookmarkStart w:id="132" w:name="_Toc254165847"/>
      <w:bookmarkStart w:id="133" w:name="_Toc254167176"/>
      <w:bookmarkStart w:id="134" w:name="_Toc254171128"/>
      <w:bookmarkStart w:id="135" w:name="_Toc254182239"/>
      <w:bookmarkStart w:id="136" w:name="_Toc254182552"/>
      <w:bookmarkStart w:id="137" w:name="_Toc254195672"/>
      <w:bookmarkStart w:id="138" w:name="_Toc265659692"/>
      <w:bookmarkStart w:id="139" w:name="_Toc265659790"/>
      <w:bookmarkStart w:id="140" w:name="_Toc265660238"/>
      <w:r w:rsidRPr="00E300BD">
        <w:rPr>
          <w:lang w:val="ru-RU"/>
        </w:rPr>
        <w:t>2.5</w:t>
      </w:r>
      <w:r w:rsidRPr="00E300BD">
        <w:rPr>
          <w:lang w:val="ru-RU"/>
        </w:rPr>
        <w:tab/>
      </w:r>
      <w:bookmarkEnd w:id="131"/>
      <w:r w:rsidRPr="00E300BD">
        <w:rPr>
          <w:lang w:val="ru-RU"/>
        </w:rPr>
        <w:t>Понятие доминирующего положения</w:t>
      </w:r>
      <w:bookmarkEnd w:id="132"/>
      <w:bookmarkEnd w:id="133"/>
      <w:bookmarkEnd w:id="134"/>
      <w:bookmarkEnd w:id="135"/>
      <w:bookmarkEnd w:id="136"/>
      <w:bookmarkEnd w:id="137"/>
      <w:bookmarkEnd w:id="138"/>
      <w:bookmarkEnd w:id="139"/>
      <w:bookmarkEnd w:id="140"/>
    </w:p>
    <w:p w:rsidR="00E300BD" w:rsidRPr="00E300BD" w:rsidRDefault="00E300BD" w:rsidP="00E300BD">
      <w:pPr>
        <w:rPr>
          <w:lang w:val="ru-RU"/>
        </w:rPr>
      </w:pPr>
      <w:r w:rsidRPr="00E300BD">
        <w:rPr>
          <w:lang w:val="ru-RU"/>
        </w:rPr>
        <w:t xml:space="preserve">Понятие "доминирующего положения" определено в большинстве стран. Для описания этого понятия чаще всего используется термин "доминирующий" или "влиятельный". </w:t>
      </w:r>
    </w:p>
    <w:p w:rsidR="00E300BD" w:rsidRPr="00E300BD" w:rsidRDefault="00E300BD" w:rsidP="00E300BD">
      <w:pPr>
        <w:rPr>
          <w:lang w:val="ru-RU"/>
        </w:rPr>
      </w:pPr>
      <w:r w:rsidRPr="00E300BD">
        <w:rPr>
          <w:lang w:val="ru-RU"/>
        </w:rPr>
        <w:lastRenderedPageBreak/>
        <w:t>Что касается типов оптовых или розничных рынков, к которым применяется понятие "доминирующий", то тенденция, вытекающая из совокупности ответов операторов и регуляторных органов, заключается в ориентировании на рынок услуг по присоединению, за которым в меньших масштабах следуют рынки выделенных линий и базовой телефонии. На последнем месте находятся рынки услуг интернета и подвижной телефонии.</w:t>
      </w:r>
    </w:p>
    <w:p w:rsidR="00E300BD" w:rsidRPr="00E300BD" w:rsidRDefault="00E300BD" w:rsidP="00E300BD">
      <w:pPr>
        <w:rPr>
          <w:lang w:val="ru-RU"/>
        </w:rPr>
      </w:pPr>
      <w:r w:rsidRPr="00E300BD">
        <w:rPr>
          <w:lang w:val="ru-RU"/>
        </w:rPr>
        <w:t xml:space="preserve">Кроме того, следует отметить, что критериями, используемыми для определения понятия "доминирующего положения", являются: </w:t>
      </w:r>
    </w:p>
    <w:p w:rsidR="00E300BD" w:rsidRPr="000A056D" w:rsidRDefault="00E300BD" w:rsidP="000A056D">
      <w:pPr>
        <w:pStyle w:val="enumlev1"/>
        <w:rPr>
          <w:bCs/>
        </w:rPr>
      </w:pPr>
      <w:r w:rsidRPr="000A056D">
        <w:rPr>
          <w:bCs/>
        </w:rPr>
        <w:t>a)</w:t>
      </w:r>
      <w:r w:rsidRPr="000A056D">
        <w:rPr>
          <w:bCs/>
        </w:rPr>
        <w:tab/>
      </w:r>
      <w:proofErr w:type="gramStart"/>
      <w:r w:rsidRPr="000A056D">
        <w:rPr>
          <w:bCs/>
        </w:rPr>
        <w:t>способность</w:t>
      </w:r>
      <w:proofErr w:type="gramEnd"/>
      <w:r w:rsidRPr="000A056D">
        <w:rPr>
          <w:bCs/>
        </w:rPr>
        <w:t xml:space="preserve"> оператора или поставщика услуг действовать независимо от конкурентов, клиентов и потребителей; </w:t>
      </w:r>
    </w:p>
    <w:p w:rsidR="00E300BD" w:rsidRPr="000A056D" w:rsidRDefault="00E300BD" w:rsidP="000A056D">
      <w:pPr>
        <w:pStyle w:val="enumlev1"/>
        <w:rPr>
          <w:bCs/>
        </w:rPr>
      </w:pPr>
      <w:r w:rsidRPr="000A056D">
        <w:rPr>
          <w:bCs/>
        </w:rPr>
        <w:t>b)</w:t>
      </w:r>
      <w:r w:rsidRPr="000A056D">
        <w:rPr>
          <w:bCs/>
        </w:rPr>
        <w:tab/>
      </w:r>
      <w:proofErr w:type="gramStart"/>
      <w:r w:rsidRPr="000A056D">
        <w:rPr>
          <w:bCs/>
        </w:rPr>
        <w:t>доля</w:t>
      </w:r>
      <w:proofErr w:type="gramEnd"/>
      <w:r w:rsidRPr="000A056D">
        <w:rPr>
          <w:bCs/>
        </w:rPr>
        <w:t xml:space="preserve"> рынка в отношении числа абонентов, оборота и трафика по сравнению с размером рассматриваемого рынка. </w:t>
      </w:r>
    </w:p>
    <w:p w:rsidR="00E76095" w:rsidRDefault="00E300BD" w:rsidP="00E300BD">
      <w:pPr>
        <w:rPr>
          <w:lang w:val="en-US"/>
        </w:rPr>
      </w:pPr>
      <w:proofErr w:type="gramStart"/>
      <w:r w:rsidRPr="00E300BD">
        <w:t>Кроме того, эти критерии обычно сочетаются с другими критериями, такими как контроль оператора над средствами доступа к конечному пользователю, простота доступа к финансовым ресурсам, географический критерий и т. п.</w:t>
      </w:r>
      <w:proofErr w:type="gramEnd"/>
    </w:p>
    <w:p w:rsidR="00E76095" w:rsidRDefault="00E76095" w:rsidP="00E76095">
      <w:pPr>
        <w:rPr>
          <w:lang w:val="en-US"/>
        </w:rPr>
      </w:pPr>
    </w:p>
    <w:p w:rsidR="00E76095" w:rsidRPr="000A056D" w:rsidRDefault="000A056D" w:rsidP="00DF3D1F">
      <w:pPr>
        <w:pStyle w:val="FigureTitle"/>
        <w:spacing w:line="210" w:lineRule="exact"/>
        <w:jc w:val="left"/>
        <w:rPr>
          <w:rFonts w:asciiTheme="majorBidi" w:hAnsiTheme="majorBidi" w:cstheme="majorBidi"/>
          <w:bCs/>
          <w:lang w:val="en-GB"/>
        </w:rPr>
      </w:pPr>
      <w:r w:rsidRPr="000A056D">
        <w:rPr>
          <w:rFonts w:asciiTheme="majorBidi" w:hAnsiTheme="majorBidi" w:cstheme="majorBidi"/>
          <w:bCs/>
          <w:lang w:val="ru-RU"/>
        </w:rPr>
        <w:t>Таблица</w:t>
      </w:r>
      <w:r w:rsidR="00E76095" w:rsidRPr="000A056D">
        <w:rPr>
          <w:rFonts w:asciiTheme="majorBidi" w:hAnsiTheme="majorBidi" w:cstheme="majorBidi"/>
          <w:bCs/>
          <w:lang w:val="en-GB"/>
        </w:rPr>
        <w:t xml:space="preserve">: </w:t>
      </w:r>
      <w:r w:rsidR="00E300BD" w:rsidRPr="000A056D">
        <w:rPr>
          <w:rFonts w:asciiTheme="majorBidi" w:hAnsiTheme="majorBidi" w:cstheme="majorBidi"/>
          <w:lang w:val="ru-RU"/>
        </w:rPr>
        <w:t xml:space="preserve">Критерии, используемые при определении понятия </w:t>
      </w:r>
      <w:r w:rsidR="00E300BD" w:rsidRPr="000A056D">
        <w:rPr>
          <w:rFonts w:asciiTheme="majorBidi" w:hAnsiTheme="majorBidi" w:cstheme="majorBidi"/>
          <w:b w:val="0"/>
          <w:bCs/>
          <w:lang w:val="ru-RU"/>
        </w:rPr>
        <w:t>"</w:t>
      </w:r>
      <w:r w:rsidR="00E300BD" w:rsidRPr="000A056D">
        <w:rPr>
          <w:rFonts w:asciiTheme="majorBidi" w:hAnsiTheme="majorBidi" w:cstheme="majorBidi"/>
          <w:lang w:val="ru-RU"/>
        </w:rPr>
        <w:t>доминирующего положения</w:t>
      </w:r>
      <w:r w:rsidR="00E300BD" w:rsidRPr="000A056D">
        <w:rPr>
          <w:rFonts w:asciiTheme="majorBidi" w:hAnsiTheme="majorBidi" w:cstheme="majorBidi"/>
          <w:b w:val="0"/>
          <w:bCs/>
          <w:lang w:val="ru-RU"/>
        </w:rPr>
        <w:t>"</w:t>
      </w:r>
      <w:r w:rsidR="00E300BD" w:rsidRPr="000A056D">
        <w:rPr>
          <w:rFonts w:asciiTheme="majorBidi" w:hAnsiTheme="majorBidi" w:cstheme="majorBidi"/>
          <w:lang w:val="ru-RU"/>
        </w:rPr>
        <w:t xml:space="preserve"> (пример некоторых стран)</w:t>
      </w:r>
    </w:p>
    <w:p w:rsidR="00E76095" w:rsidRPr="001542C1" w:rsidRDefault="00E76095" w:rsidP="00DF3D1F">
      <w:pPr>
        <w:spacing w:before="0" w:line="210" w:lineRule="exact"/>
      </w:pPr>
    </w:p>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tblPr>
      <w:tblGrid>
        <w:gridCol w:w="2434"/>
        <w:gridCol w:w="7030"/>
      </w:tblGrid>
      <w:tr w:rsidR="00E76095" w:rsidRPr="00DB0399" w:rsidTr="00E76095">
        <w:trPr>
          <w:jc w:val="center"/>
        </w:trPr>
        <w:tc>
          <w:tcPr>
            <w:tcW w:w="2434" w:type="dxa"/>
            <w:tcBorders>
              <w:top w:val="single" w:sz="8" w:space="0" w:color="808080"/>
              <w:left w:val="single" w:sz="8" w:space="0" w:color="808080"/>
              <w:bottom w:val="single" w:sz="8" w:space="0" w:color="808080"/>
              <w:right w:val="single" w:sz="8" w:space="0" w:color="808080"/>
            </w:tcBorders>
          </w:tcPr>
          <w:p w:rsidR="00E76095" w:rsidRPr="000A056D" w:rsidRDefault="000A056D" w:rsidP="00DF3D1F">
            <w:pPr>
              <w:spacing w:before="80" w:after="80" w:line="210" w:lineRule="exact"/>
              <w:jc w:val="center"/>
              <w:rPr>
                <w:b/>
                <w:bCs/>
                <w:lang w:val="ru-RU"/>
              </w:rPr>
            </w:pPr>
            <w:r>
              <w:rPr>
                <w:b/>
                <w:lang w:val="ru-RU"/>
              </w:rPr>
              <w:t>Страна</w:t>
            </w:r>
          </w:p>
        </w:tc>
        <w:tc>
          <w:tcPr>
            <w:tcW w:w="7030" w:type="dxa"/>
            <w:tcBorders>
              <w:top w:val="single" w:sz="8" w:space="0" w:color="808080"/>
              <w:left w:val="single" w:sz="8" w:space="0" w:color="808080"/>
              <w:bottom w:val="single" w:sz="8" w:space="0" w:color="808080"/>
              <w:right w:val="single" w:sz="8" w:space="0" w:color="808080"/>
            </w:tcBorders>
          </w:tcPr>
          <w:p w:rsidR="00E76095" w:rsidRPr="00DB0399" w:rsidRDefault="00DF3D1F" w:rsidP="00DF3D1F">
            <w:pPr>
              <w:spacing w:before="80" w:after="80" w:line="210" w:lineRule="exact"/>
              <w:jc w:val="center"/>
              <w:rPr>
                <w:b/>
                <w:bCs/>
              </w:rPr>
            </w:pPr>
            <w:r w:rsidRPr="00DF3D1F">
              <w:rPr>
                <w:b/>
                <w:lang w:val="ru-RU"/>
              </w:rPr>
              <w:t>Критерии "доминирующего положения"</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b/>
                <w:bCs/>
                <w:lang w:val="ru-RU"/>
              </w:rPr>
            </w:pPr>
            <w:r w:rsidRPr="00173C28">
              <w:rPr>
                <w:b/>
                <w:bCs/>
                <w:lang w:val="ru-RU"/>
              </w:rPr>
              <w:t>Бенин</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lang w:val="ru-RU"/>
              </w:rPr>
            </w:pPr>
            <w:r w:rsidRPr="00173C28">
              <w:rPr>
                <w:lang w:val="ru-RU"/>
              </w:rPr>
              <w:t>Оператором, доминирующим на рынке, будет являться тот, кто контролирует долю рынка, превышающую 25%, согласно нормам сообщества.</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tcPr>
          <w:p w:rsidR="000A056D" w:rsidRPr="00173C28" w:rsidRDefault="000A056D" w:rsidP="00DF3D1F">
            <w:pPr>
              <w:pStyle w:val="Tabletext"/>
              <w:spacing w:line="210" w:lineRule="exact"/>
              <w:rPr>
                <w:b/>
                <w:bCs/>
                <w:lang w:val="ru-RU"/>
              </w:rPr>
            </w:pPr>
            <w:r w:rsidRPr="00173C28">
              <w:rPr>
                <w:b/>
                <w:bCs/>
                <w:lang w:val="ru-RU"/>
              </w:rPr>
              <w:t>Бразилия</w:t>
            </w:r>
          </w:p>
        </w:tc>
        <w:tc>
          <w:tcPr>
            <w:tcW w:w="7030" w:type="dxa"/>
            <w:tcBorders>
              <w:top w:val="single" w:sz="8" w:space="0" w:color="808080"/>
              <w:left w:val="single" w:sz="8" w:space="0" w:color="808080"/>
              <w:bottom w:val="single" w:sz="8" w:space="0" w:color="808080"/>
              <w:right w:val="single" w:sz="8" w:space="0" w:color="808080"/>
            </w:tcBorders>
          </w:tcPr>
          <w:p w:rsidR="000A056D" w:rsidRPr="00173C28" w:rsidRDefault="000A056D" w:rsidP="00DF3D1F">
            <w:pPr>
              <w:pStyle w:val="Tabletext"/>
              <w:spacing w:line="210" w:lineRule="exact"/>
              <w:rPr>
                <w:lang w:val="ru-RU"/>
              </w:rPr>
            </w:pPr>
            <w:r w:rsidRPr="00173C28">
              <w:rPr>
                <w:lang w:val="ru-RU"/>
              </w:rPr>
              <w:t>Операторы, обладающие значительным влиянием на соответствующем рынке.</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b/>
                <w:bCs/>
                <w:lang w:val="ru-RU"/>
              </w:rPr>
            </w:pPr>
            <w:r w:rsidRPr="00173C28">
              <w:rPr>
                <w:b/>
                <w:bCs/>
                <w:lang w:val="ru-RU"/>
              </w:rPr>
              <w:t>Болгария</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lang w:val="ru-RU"/>
              </w:rPr>
            </w:pPr>
            <w:r w:rsidRPr="00173C28">
              <w:rPr>
                <w:lang w:val="ru-RU"/>
              </w:rPr>
              <w:t>На основе изучения трех критериев Европейского союза</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tcPr>
          <w:p w:rsidR="000A056D" w:rsidRPr="00173C28" w:rsidRDefault="000A056D" w:rsidP="00DF3D1F">
            <w:pPr>
              <w:pStyle w:val="Tabletext"/>
              <w:spacing w:line="210" w:lineRule="exact"/>
              <w:rPr>
                <w:b/>
                <w:bCs/>
                <w:lang w:val="ru-RU"/>
              </w:rPr>
            </w:pPr>
            <w:r w:rsidRPr="00173C28">
              <w:rPr>
                <w:b/>
                <w:bCs/>
                <w:lang w:val="ru-RU"/>
              </w:rPr>
              <w:t>Колумбия</w:t>
            </w:r>
          </w:p>
        </w:tc>
        <w:tc>
          <w:tcPr>
            <w:tcW w:w="7030" w:type="dxa"/>
            <w:tcBorders>
              <w:top w:val="single" w:sz="8" w:space="0" w:color="808080"/>
              <w:left w:val="single" w:sz="8" w:space="0" w:color="808080"/>
              <w:bottom w:val="single" w:sz="8" w:space="0" w:color="808080"/>
              <w:right w:val="single" w:sz="8" w:space="0" w:color="808080"/>
            </w:tcBorders>
          </w:tcPr>
          <w:p w:rsidR="000A056D" w:rsidRPr="00173C28" w:rsidRDefault="000A056D" w:rsidP="00DF3D1F">
            <w:pPr>
              <w:pStyle w:val="Tabletext"/>
              <w:spacing w:line="210" w:lineRule="exact"/>
              <w:rPr>
                <w:lang w:val="ru-RU"/>
              </w:rPr>
            </w:pPr>
            <w:r w:rsidRPr="00173C28">
              <w:rPr>
                <w:lang w:val="ru-RU"/>
              </w:rPr>
              <w:t>Декрет 2870 от 2007 года определяет доминирующее положение как возможность, имеющаяся у одного или нескольких участников рынка, прямо или косвенно определять условия рынка.</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b/>
                <w:bCs/>
                <w:lang w:val="ru-RU"/>
              </w:rPr>
            </w:pPr>
            <w:r w:rsidRPr="00173C28">
              <w:rPr>
                <w:b/>
                <w:bCs/>
                <w:lang w:val="ru-RU"/>
              </w:rPr>
              <w:t>Кот-д'Ивуар</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lang w:val="ru-RU"/>
              </w:rPr>
            </w:pPr>
            <w:r w:rsidRPr="00173C28">
              <w:rPr>
                <w:lang w:val="ru-RU"/>
              </w:rPr>
              <w:t>Тот, кто владеет 25 процентной долей рынка на своем сегменте</w:t>
            </w:r>
            <w:r>
              <w:rPr>
                <w:lang w:val="ru-RU"/>
              </w:rPr>
              <w:t xml:space="preserve"> </w:t>
            </w:r>
            <w:r w:rsidRPr="00173C28">
              <w:rPr>
                <w:lang w:val="ru-RU"/>
              </w:rPr>
              <w:t>деятельности</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tcPr>
          <w:p w:rsidR="000A056D" w:rsidRPr="00173C28" w:rsidRDefault="000A056D" w:rsidP="00DF3D1F">
            <w:pPr>
              <w:pStyle w:val="Tabletext"/>
              <w:spacing w:line="210" w:lineRule="exact"/>
              <w:rPr>
                <w:b/>
                <w:bCs/>
                <w:lang w:val="ru-RU"/>
              </w:rPr>
            </w:pPr>
            <w:r w:rsidRPr="00173C28">
              <w:rPr>
                <w:b/>
                <w:bCs/>
                <w:lang w:val="ru-RU"/>
              </w:rPr>
              <w:t>Венгрия и Румыния</w:t>
            </w:r>
          </w:p>
        </w:tc>
        <w:tc>
          <w:tcPr>
            <w:tcW w:w="7030" w:type="dxa"/>
            <w:tcBorders>
              <w:top w:val="single" w:sz="8" w:space="0" w:color="808080"/>
              <w:left w:val="single" w:sz="8" w:space="0" w:color="808080"/>
              <w:bottom w:val="single" w:sz="8" w:space="0" w:color="808080"/>
              <w:right w:val="single" w:sz="8" w:space="0" w:color="808080"/>
            </w:tcBorders>
          </w:tcPr>
          <w:p w:rsidR="000A056D" w:rsidRPr="00173C28" w:rsidRDefault="000A056D" w:rsidP="00DF3D1F">
            <w:pPr>
              <w:pStyle w:val="Tabletext"/>
              <w:spacing w:line="210" w:lineRule="exact"/>
              <w:rPr>
                <w:lang w:val="ru-RU"/>
              </w:rPr>
            </w:pPr>
            <w:r w:rsidRPr="00173C28">
              <w:rPr>
                <w:lang w:val="ru-RU"/>
              </w:rPr>
              <w:t>Тот, кто способен действовать независимо от своих конкурентов, клиентов и потребителей</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b/>
                <w:bCs/>
                <w:lang w:val="ru-RU"/>
              </w:rPr>
            </w:pPr>
            <w:r w:rsidRPr="00173C28">
              <w:rPr>
                <w:b/>
                <w:bCs/>
                <w:lang w:val="ru-RU"/>
              </w:rPr>
              <w:t xml:space="preserve">Мали </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lang w:val="ru-RU"/>
              </w:rPr>
            </w:pPr>
            <w:r w:rsidRPr="00173C28">
              <w:rPr>
                <w:lang w:val="ru-RU"/>
              </w:rPr>
              <w:t>Тот, кто владеет не менее чем 25 процентной долей рынка (дохода в денежном выражении)</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tcPr>
          <w:p w:rsidR="000A056D" w:rsidRPr="00173C28" w:rsidRDefault="000A056D" w:rsidP="00DF3D1F">
            <w:pPr>
              <w:pStyle w:val="Tabletext"/>
              <w:spacing w:line="210" w:lineRule="exact"/>
              <w:rPr>
                <w:b/>
                <w:bCs/>
                <w:lang w:val="ru-RU"/>
              </w:rPr>
            </w:pPr>
            <w:r w:rsidRPr="00173C28">
              <w:rPr>
                <w:b/>
                <w:bCs/>
                <w:lang w:val="ru-RU"/>
              </w:rPr>
              <w:t>Марокко</w:t>
            </w:r>
          </w:p>
        </w:tc>
        <w:tc>
          <w:tcPr>
            <w:tcW w:w="7030" w:type="dxa"/>
            <w:tcBorders>
              <w:top w:val="single" w:sz="8" w:space="0" w:color="808080"/>
              <w:left w:val="single" w:sz="8" w:space="0" w:color="808080"/>
              <w:bottom w:val="single" w:sz="8" w:space="0" w:color="808080"/>
              <w:right w:val="single" w:sz="8" w:space="0" w:color="808080"/>
            </w:tcBorders>
          </w:tcPr>
          <w:p w:rsidR="000A056D" w:rsidRPr="00173C28" w:rsidRDefault="000A056D" w:rsidP="00DF3D1F">
            <w:pPr>
              <w:pStyle w:val="Tabletext"/>
              <w:spacing w:line="210" w:lineRule="exact"/>
              <w:rPr>
                <w:lang w:val="ru-RU"/>
              </w:rPr>
            </w:pPr>
            <w:r w:rsidRPr="00173C28">
              <w:rPr>
                <w:lang w:val="ru-RU"/>
              </w:rPr>
              <w:t xml:space="preserve">Доминирующее положение </w:t>
            </w:r>
            <w:r w:rsidRPr="00173C28">
              <w:rPr>
                <w:szCs w:val="16"/>
                <w:lang w:val="ru-RU"/>
              </w:rPr>
              <w:sym w:font="Symbol" w:char="F02D"/>
            </w:r>
            <w:r w:rsidRPr="00173C28">
              <w:rPr>
                <w:lang w:val="ru-RU"/>
              </w:rPr>
              <w:t xml:space="preserve"> это такое положение, которое позволяет оператору вести себя независимо по отношению к своим конкурентам, клиентам и потребителям</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b/>
                <w:bCs/>
                <w:lang w:val="ru-RU"/>
              </w:rPr>
            </w:pPr>
            <w:r w:rsidRPr="00173C28">
              <w:rPr>
                <w:b/>
                <w:bCs/>
                <w:lang w:val="ru-RU"/>
              </w:rPr>
              <w:t>Монголия</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lang w:val="ru-RU"/>
              </w:rPr>
            </w:pPr>
            <w:r w:rsidRPr="00173C28">
              <w:rPr>
                <w:lang w:val="ru-RU"/>
              </w:rPr>
              <w:t>Тот, кто владеет не менее чем одной третью от общего объема рынка</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0A056D" w:rsidRPr="00173C28" w:rsidRDefault="000A056D" w:rsidP="00DF3D1F">
            <w:pPr>
              <w:pStyle w:val="Tabletext"/>
              <w:spacing w:line="210" w:lineRule="exact"/>
              <w:rPr>
                <w:b/>
                <w:bCs/>
                <w:lang w:val="ru-RU"/>
              </w:rPr>
            </w:pPr>
            <w:r w:rsidRPr="00173C28">
              <w:rPr>
                <w:b/>
                <w:bCs/>
                <w:lang w:val="ru-RU"/>
              </w:rPr>
              <w:t>Нигер</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0A056D" w:rsidRPr="00173C28" w:rsidRDefault="000A056D" w:rsidP="00DF3D1F">
            <w:pPr>
              <w:pStyle w:val="Tabletext"/>
              <w:spacing w:line="210" w:lineRule="exact"/>
              <w:rPr>
                <w:lang w:val="ru-RU"/>
              </w:rPr>
            </w:pPr>
            <w:r w:rsidRPr="00173C28">
              <w:rPr>
                <w:lang w:val="ru-RU"/>
              </w:rPr>
              <w:t>Тот, кто владеет не менее чем 25 процентной долей рынка на его том или ином сегменте</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b/>
                <w:bCs/>
                <w:lang w:val="ru-RU"/>
              </w:rPr>
            </w:pPr>
            <w:r w:rsidRPr="00173C28">
              <w:rPr>
                <w:b/>
                <w:bCs/>
                <w:lang w:val="ru-RU"/>
              </w:rPr>
              <w:t>Чешская Республика</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lang w:val="ru-RU"/>
              </w:rPr>
            </w:pPr>
            <w:r w:rsidRPr="00173C28">
              <w:rPr>
                <w:lang w:val="ru-RU"/>
              </w:rPr>
              <w:t>Это понятие базируется на анализе соответствующего рынка.</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0A056D" w:rsidRPr="00173C28" w:rsidRDefault="000A056D" w:rsidP="00DF3D1F">
            <w:pPr>
              <w:pStyle w:val="Tabletext"/>
              <w:spacing w:line="210" w:lineRule="exact"/>
              <w:rPr>
                <w:b/>
                <w:bCs/>
                <w:lang w:val="ru-RU"/>
              </w:rPr>
            </w:pPr>
            <w:r w:rsidRPr="00173C28">
              <w:rPr>
                <w:b/>
                <w:bCs/>
                <w:lang w:val="ru-RU"/>
              </w:rPr>
              <w:t>Сенегал</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0A056D" w:rsidRPr="00173C28" w:rsidRDefault="000A056D" w:rsidP="00DF3D1F">
            <w:pPr>
              <w:pStyle w:val="Tabletext"/>
              <w:spacing w:line="210" w:lineRule="exact"/>
              <w:rPr>
                <w:lang w:val="ru-RU"/>
              </w:rPr>
            </w:pPr>
            <w:r w:rsidRPr="00173C28">
              <w:rPr>
                <w:lang w:val="ru-RU"/>
              </w:rPr>
              <w:t>Тот, кто владеет не менее чем 25 процентной долей рынка электросвязи, с учетом оборота, численности абонентов и трафика</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b/>
                <w:bCs/>
                <w:lang w:val="ru-RU"/>
              </w:rPr>
            </w:pPr>
            <w:r w:rsidRPr="00173C28">
              <w:rPr>
                <w:b/>
                <w:bCs/>
                <w:lang w:val="ru-RU"/>
              </w:rPr>
              <w:t>Сербия</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lang w:val="ru-RU"/>
              </w:rPr>
            </w:pPr>
            <w:r w:rsidRPr="00173C28">
              <w:rPr>
                <w:lang w:val="ru-RU"/>
              </w:rPr>
              <w:t>Тот, кто контролирует не менее 20 процентов пользователей данной конкретной услуги</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0A056D" w:rsidRPr="00173C28" w:rsidRDefault="000A056D" w:rsidP="00DF3D1F">
            <w:pPr>
              <w:pStyle w:val="Tabletext"/>
              <w:spacing w:line="210" w:lineRule="exact"/>
              <w:rPr>
                <w:b/>
                <w:bCs/>
                <w:lang w:val="ru-RU"/>
              </w:rPr>
            </w:pPr>
            <w:r w:rsidRPr="00173C28">
              <w:rPr>
                <w:b/>
                <w:bCs/>
                <w:lang w:val="ru-RU"/>
              </w:rPr>
              <w:t>Замбия</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0A056D" w:rsidRPr="00173C28" w:rsidRDefault="000A056D" w:rsidP="00DF3D1F">
            <w:pPr>
              <w:pStyle w:val="Tabletext"/>
              <w:spacing w:line="210" w:lineRule="exact"/>
              <w:rPr>
                <w:lang w:val="ru-RU"/>
              </w:rPr>
            </w:pPr>
            <w:r w:rsidRPr="00173C28">
              <w:rPr>
                <w:lang w:val="ru-RU"/>
              </w:rPr>
              <w:t>Тот, кто владеет не менее чем 50 процентной долей рынка</w:t>
            </w:r>
          </w:p>
        </w:tc>
      </w:tr>
      <w:tr w:rsidR="000A056D" w:rsidRPr="00647A5C" w:rsidTr="00E76095">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b/>
                <w:bCs/>
                <w:lang w:val="ru-RU"/>
              </w:rPr>
            </w:pPr>
            <w:r w:rsidRPr="00173C28">
              <w:rPr>
                <w:b/>
                <w:bCs/>
                <w:lang w:val="ru-RU"/>
              </w:rPr>
              <w:t>Зимбабве</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0A056D" w:rsidRPr="00173C28" w:rsidRDefault="000A056D" w:rsidP="00DF3D1F">
            <w:pPr>
              <w:pStyle w:val="Tabletext"/>
              <w:spacing w:line="210" w:lineRule="exact"/>
              <w:rPr>
                <w:lang w:val="ru-RU"/>
              </w:rPr>
            </w:pPr>
            <w:r w:rsidRPr="00173C28">
              <w:rPr>
                <w:lang w:val="ru-RU"/>
              </w:rPr>
              <w:t>Тот, кто владеет не менее чем 25 процентной долей рынка</w:t>
            </w:r>
          </w:p>
        </w:tc>
      </w:tr>
    </w:tbl>
    <w:p w:rsidR="00E76095" w:rsidRPr="00647A5C" w:rsidRDefault="00E76095" w:rsidP="00DF3D1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434"/>
        </w:tabs>
        <w:spacing w:before="0" w:line="210" w:lineRule="exact"/>
        <w:jc w:val="left"/>
      </w:pPr>
    </w:p>
    <w:p w:rsidR="00E76095" w:rsidRPr="000A056D" w:rsidRDefault="00DC25DB" w:rsidP="00DF3D1F">
      <w:pPr>
        <w:pStyle w:val="FigureSource"/>
        <w:keepNext w:val="0"/>
        <w:ind w:left="567" w:hanging="567"/>
        <w:rPr>
          <w:rFonts w:asciiTheme="majorBidi" w:hAnsiTheme="majorBidi" w:cstheme="majorBidi"/>
          <w:lang w:val="ru-RU"/>
        </w:rPr>
      </w:pPr>
      <w:r>
        <w:rPr>
          <w:rFonts w:asciiTheme="majorBidi" w:hAnsiTheme="majorBidi" w:cstheme="majorBidi"/>
          <w:bCs/>
          <w:i/>
          <w:iCs/>
          <w:lang w:val="ru-RU"/>
        </w:rPr>
        <w:t>Источник</w:t>
      </w:r>
      <w:r w:rsidR="000A056D" w:rsidRPr="001542C1">
        <w:rPr>
          <w:rFonts w:asciiTheme="majorBidi" w:hAnsiTheme="majorBidi" w:cstheme="majorBidi"/>
          <w:bCs/>
          <w:i/>
          <w:iCs/>
          <w:lang w:val="en-GB"/>
        </w:rPr>
        <w:t>:</w:t>
      </w:r>
      <w:r w:rsidR="000A056D">
        <w:rPr>
          <w:rFonts w:asciiTheme="majorBidi" w:hAnsiTheme="majorBidi" w:cstheme="majorBidi"/>
          <w:bCs/>
          <w:i/>
          <w:iCs/>
          <w:lang w:val="ru-RU"/>
        </w:rPr>
        <w:t xml:space="preserve"> </w:t>
      </w:r>
      <w:proofErr w:type="gramStart"/>
      <w:r w:rsidR="000A056D" w:rsidRPr="00E63ECB">
        <w:rPr>
          <w:rFonts w:asciiTheme="majorBidi" w:hAnsiTheme="majorBidi" w:cstheme="majorBidi"/>
        </w:rPr>
        <w:t>Обследование БРЭ/МСЭ по тарифной политике за 2008</w:t>
      </w:r>
      <w:r w:rsidR="000A056D" w:rsidRPr="00E63ECB">
        <w:rPr>
          <w:rFonts w:asciiTheme="majorBidi" w:hAnsiTheme="majorBidi" w:cstheme="majorBidi"/>
        </w:rPr>
        <w:sym w:font="Symbol" w:char="F02D"/>
      </w:r>
      <w:r w:rsidR="000A056D" w:rsidRPr="00E63ECB">
        <w:rPr>
          <w:rFonts w:asciiTheme="majorBidi" w:hAnsiTheme="majorBidi" w:cstheme="majorBidi"/>
        </w:rPr>
        <w:t>2009 годы.</w:t>
      </w:r>
      <w:proofErr w:type="gramEnd"/>
      <w:r w:rsidR="000A056D">
        <w:rPr>
          <w:rFonts w:asciiTheme="minorHAnsi" w:hAnsiTheme="minorHAnsi"/>
          <w:lang w:val="ru-RU"/>
        </w:rPr>
        <w:t xml:space="preserve"> </w:t>
      </w:r>
    </w:p>
    <w:p w:rsidR="000A056D" w:rsidRPr="000A056D" w:rsidRDefault="000A056D" w:rsidP="00A8363B">
      <w:pPr>
        <w:spacing w:line="280" w:lineRule="exact"/>
        <w:rPr>
          <w:lang w:val="ru-RU"/>
        </w:rPr>
      </w:pPr>
      <w:r w:rsidRPr="000A056D">
        <w:rPr>
          <w:lang w:val="ru-RU"/>
        </w:rPr>
        <w:lastRenderedPageBreak/>
        <w:t>Когда применяется географический критерий, в ответах операторов и регуляторных органов различен выбор в отношении географического покрытия. Среди регуляторных органов преобладают ответы с указанием территории страны, тогда как все операторы выступают за понятие географической территории на местном уровне.</w:t>
      </w:r>
    </w:p>
    <w:p w:rsidR="000A056D" w:rsidRPr="000A056D" w:rsidRDefault="000A056D" w:rsidP="00A8363B">
      <w:pPr>
        <w:spacing w:line="280" w:lineRule="exact"/>
        <w:rPr>
          <w:lang w:val="ru-RU"/>
        </w:rPr>
      </w:pPr>
      <w:r w:rsidRPr="000A056D">
        <w:rPr>
          <w:lang w:val="ru-RU"/>
        </w:rPr>
        <w:t>Согласно совокупности ответов операторов и регуляторных органов, на операторов и поставщиков услуг для каждого типа рынка возлагается несколько обязательств. Наиболее распространенными обязательствами являются ориентирование оптовых и розничных тарифов на затраты, обязательства в области присоединения и тарифные рамки.</w:t>
      </w:r>
    </w:p>
    <w:p w:rsidR="000A056D" w:rsidRPr="000A056D" w:rsidRDefault="000A056D" w:rsidP="00A8363B">
      <w:pPr>
        <w:spacing w:line="280" w:lineRule="exact"/>
        <w:rPr>
          <w:lang w:val="ru-RU"/>
        </w:rPr>
      </w:pPr>
      <w:r w:rsidRPr="000A056D">
        <w:rPr>
          <w:lang w:val="ru-RU"/>
        </w:rPr>
        <w:t>Что касается периодичности определения доминирующего положения, то следует отметить, что ответы операторов и регуляторных органов расходятся. Указанные регуляторными органами сроки составляют один год или, что реже, два года, тогда как операторы выбирают сроки более трех лет. Кроме того, значительное количество операторов и администраций заявляют о другой периодичности, которая, однако, не указывается.</w:t>
      </w:r>
    </w:p>
    <w:p w:rsidR="000A056D" w:rsidRPr="000A056D" w:rsidRDefault="000A056D" w:rsidP="00A8363B">
      <w:pPr>
        <w:pStyle w:val="Heading2"/>
        <w:spacing w:line="280" w:lineRule="exact"/>
        <w:rPr>
          <w:lang w:val="ru-RU"/>
        </w:rPr>
      </w:pPr>
      <w:bookmarkStart w:id="141" w:name="_Toc208645016"/>
      <w:bookmarkStart w:id="142" w:name="_Toc254165848"/>
      <w:bookmarkStart w:id="143" w:name="_Toc254167177"/>
      <w:bookmarkStart w:id="144" w:name="_Toc254171129"/>
      <w:bookmarkStart w:id="145" w:name="_Toc254182240"/>
      <w:bookmarkStart w:id="146" w:name="_Toc254182553"/>
      <w:bookmarkStart w:id="147" w:name="_Toc254195673"/>
      <w:bookmarkStart w:id="148" w:name="_Toc265659693"/>
      <w:bookmarkStart w:id="149" w:name="_Toc265659791"/>
      <w:bookmarkStart w:id="150" w:name="_Toc265660239"/>
      <w:r w:rsidRPr="000A056D">
        <w:rPr>
          <w:lang w:val="ru-RU"/>
        </w:rPr>
        <w:t>2.6</w:t>
      </w:r>
      <w:r w:rsidRPr="000A056D">
        <w:rPr>
          <w:lang w:val="ru-RU"/>
        </w:rPr>
        <w:tab/>
        <w:t>Финансовые и тарифные последствия совместного использования объектов для наземных сетей подвижной связи</w:t>
      </w:r>
      <w:bookmarkEnd w:id="141"/>
      <w:bookmarkEnd w:id="142"/>
      <w:bookmarkEnd w:id="143"/>
      <w:bookmarkEnd w:id="144"/>
      <w:bookmarkEnd w:id="145"/>
      <w:bookmarkEnd w:id="146"/>
      <w:bookmarkEnd w:id="147"/>
      <w:bookmarkEnd w:id="148"/>
      <w:bookmarkEnd w:id="149"/>
      <w:bookmarkEnd w:id="150"/>
    </w:p>
    <w:p w:rsidR="000A056D" w:rsidRPr="000A056D" w:rsidRDefault="000A056D" w:rsidP="00A8363B">
      <w:pPr>
        <w:spacing w:line="280" w:lineRule="exact"/>
        <w:rPr>
          <w:lang w:val="ru-RU"/>
        </w:rPr>
      </w:pPr>
      <w:r w:rsidRPr="000A056D">
        <w:rPr>
          <w:lang w:val="ru-RU"/>
        </w:rPr>
        <w:t>Вопрос совместного использования инфраструктуры является одним из основных вопросов, которыми занимается Международный союз электросвязи. Включая эту тему в Вопрос для исследования в течение исследовательского периода 2006</w:t>
      </w:r>
      <w:r w:rsidRPr="000A056D">
        <w:rPr>
          <w:lang w:val="ru-RU"/>
        </w:rPr>
        <w:sym w:font="Symbol" w:char="F02D"/>
      </w:r>
      <w:r w:rsidRPr="000A056D">
        <w:rPr>
          <w:lang w:val="ru-RU"/>
        </w:rPr>
        <w:t>2010 годов, члены МСЭ просили рассмотреть ее со следующих основных точек зрения:</w:t>
      </w:r>
    </w:p>
    <w:p w:rsidR="000A056D" w:rsidRPr="000A056D" w:rsidRDefault="000A056D" w:rsidP="00A8363B">
      <w:pPr>
        <w:pStyle w:val="enumlev1"/>
        <w:spacing w:line="280" w:lineRule="exact"/>
        <w:rPr>
          <w:bCs/>
        </w:rPr>
      </w:pPr>
      <w:proofErr w:type="gramStart"/>
      <w:r w:rsidRPr="000A056D">
        <w:rPr>
          <w:bCs/>
        </w:rPr>
        <w:t>•</w:t>
      </w:r>
      <w:r w:rsidRPr="000A056D">
        <w:rPr>
          <w:bCs/>
        </w:rPr>
        <w:tab/>
        <w:t>Должно ли совместное использование инфраструктуры регулироваться и вводиться органами государственного управления или следует просто применять стимулы для его внедрения, с тем чтобы операторы рассматривали его как одну из коммерческих возможностей?</w:t>
      </w:r>
      <w:proofErr w:type="gramEnd"/>
    </w:p>
    <w:p w:rsidR="000A056D" w:rsidRPr="000A056D" w:rsidRDefault="000A056D" w:rsidP="00A8363B">
      <w:pPr>
        <w:pStyle w:val="enumlev1"/>
        <w:spacing w:line="280" w:lineRule="exact"/>
        <w:rPr>
          <w:bCs/>
        </w:rPr>
      </w:pPr>
      <w:proofErr w:type="gramStart"/>
      <w:r w:rsidRPr="000A056D">
        <w:rPr>
          <w:bCs/>
        </w:rPr>
        <w:t>•</w:t>
      </w:r>
      <w:r w:rsidRPr="000A056D">
        <w:rPr>
          <w:bCs/>
        </w:rPr>
        <w:tab/>
        <w:t>Каковы финансовые, тарифные и экологические последствия?</w:t>
      </w:r>
      <w:proofErr w:type="gramEnd"/>
    </w:p>
    <w:p w:rsidR="000A056D" w:rsidRPr="000A056D" w:rsidRDefault="000A056D" w:rsidP="00A8363B">
      <w:pPr>
        <w:pStyle w:val="enumlev1"/>
        <w:spacing w:line="280" w:lineRule="exact"/>
        <w:rPr>
          <w:bCs/>
        </w:rPr>
      </w:pPr>
      <w:proofErr w:type="gramStart"/>
      <w:r w:rsidRPr="000A056D">
        <w:rPr>
          <w:bCs/>
        </w:rPr>
        <w:t>•</w:t>
      </w:r>
      <w:r w:rsidRPr="000A056D">
        <w:rPr>
          <w:bCs/>
        </w:rPr>
        <w:tab/>
        <w:t>Каково воздействие на развертывание сетей подвижной связи и предоставление их услуг?</w:t>
      </w:r>
      <w:proofErr w:type="gramEnd"/>
    </w:p>
    <w:p w:rsidR="000A056D" w:rsidRPr="000A056D" w:rsidRDefault="000A056D" w:rsidP="00A8363B">
      <w:pPr>
        <w:pStyle w:val="enumlev1"/>
        <w:spacing w:line="280" w:lineRule="exact"/>
        <w:rPr>
          <w:bCs/>
        </w:rPr>
      </w:pPr>
      <w:proofErr w:type="gramStart"/>
      <w:r w:rsidRPr="000A056D">
        <w:rPr>
          <w:bCs/>
        </w:rPr>
        <w:t>•</w:t>
      </w:r>
      <w:r w:rsidRPr="000A056D">
        <w:rPr>
          <w:bCs/>
        </w:rPr>
        <w:tab/>
        <w:t>Какие необходимы механизмы финансирования и управления?</w:t>
      </w:r>
      <w:proofErr w:type="gramEnd"/>
    </w:p>
    <w:p w:rsidR="000A056D" w:rsidRPr="000A056D" w:rsidRDefault="000A056D" w:rsidP="00A8363B">
      <w:pPr>
        <w:spacing w:line="280" w:lineRule="exact"/>
        <w:rPr>
          <w:lang w:val="ru-RU"/>
        </w:rPr>
      </w:pPr>
      <w:r w:rsidRPr="000A056D">
        <w:rPr>
          <w:lang w:val="ru-RU"/>
        </w:rPr>
        <w:t>Для продолжения рассмотрения этой темы в Паттайе (Таиланд) 11</w:t>
      </w:r>
      <w:r w:rsidRPr="000A056D">
        <w:rPr>
          <w:lang w:val="ru-RU"/>
        </w:rPr>
        <w:sym w:font="Symbol" w:char="F02D"/>
      </w:r>
      <w:r w:rsidRPr="000A056D">
        <w:rPr>
          <w:lang w:val="ru-RU"/>
        </w:rPr>
        <w:t>13 марта 2008 года прошел 8</w:t>
      </w:r>
      <w:r w:rsidRPr="000A056D">
        <w:rPr>
          <w:lang w:val="ru-RU"/>
        </w:rPr>
        <w:noBreakHyphen/>
        <w:t>й Глобальный симпозиум для регуляторных органов по вопросу "Совместное использование инфраструктуры для содействия развертыванию высокоскоростных сетей в развивающихся странах"</w:t>
      </w:r>
      <w:r w:rsidRPr="005C5D17">
        <w:rPr>
          <w:position w:val="6"/>
          <w:sz w:val="16"/>
          <w:szCs w:val="16"/>
          <w:lang w:val="ru-RU"/>
        </w:rPr>
        <w:footnoteReference w:id="4"/>
      </w:r>
      <w:r w:rsidRPr="000A056D">
        <w:rPr>
          <w:lang w:val="ru-RU"/>
        </w:rPr>
        <w:t xml:space="preserve">. </w:t>
      </w:r>
    </w:p>
    <w:p w:rsidR="000A056D" w:rsidRPr="000A056D" w:rsidRDefault="000A056D" w:rsidP="00A8363B">
      <w:pPr>
        <w:spacing w:line="280" w:lineRule="exact"/>
        <w:rPr>
          <w:lang w:val="ru-RU"/>
        </w:rPr>
      </w:pPr>
      <w:r w:rsidRPr="000A056D">
        <w:rPr>
          <w:lang w:val="ru-RU"/>
        </w:rPr>
        <w:t xml:space="preserve">На этом собрании были определены, по меньшей мере, шесть уровней совместного использования, а именно: </w:t>
      </w:r>
    </w:p>
    <w:p w:rsidR="000A056D" w:rsidRPr="000A056D" w:rsidRDefault="000A056D" w:rsidP="00A8363B">
      <w:pPr>
        <w:pStyle w:val="enumlev1"/>
        <w:spacing w:line="280" w:lineRule="exact"/>
        <w:rPr>
          <w:bCs/>
        </w:rPr>
      </w:pPr>
      <w:r w:rsidRPr="000A056D">
        <w:rPr>
          <w:lang w:val="ru-RU"/>
        </w:rPr>
        <w:t>1</w:t>
      </w:r>
      <w:r w:rsidRPr="000A056D">
        <w:rPr>
          <w:bCs/>
        </w:rPr>
        <w:t>)</w:t>
      </w:r>
      <w:r w:rsidRPr="000A056D">
        <w:rPr>
          <w:bCs/>
        </w:rPr>
        <w:tab/>
        <w:t>совместное использование базовой инфраструктуры;</w:t>
      </w:r>
    </w:p>
    <w:p w:rsidR="000A056D" w:rsidRPr="000A056D" w:rsidRDefault="000A056D" w:rsidP="00A8363B">
      <w:pPr>
        <w:pStyle w:val="enumlev1"/>
        <w:spacing w:line="280" w:lineRule="exact"/>
        <w:rPr>
          <w:bCs/>
        </w:rPr>
      </w:pPr>
      <w:r w:rsidRPr="000A056D">
        <w:rPr>
          <w:bCs/>
        </w:rPr>
        <w:t>2)</w:t>
      </w:r>
      <w:r w:rsidRPr="000A056D">
        <w:rPr>
          <w:bCs/>
        </w:rPr>
        <w:tab/>
      </w:r>
      <w:proofErr w:type="gramStart"/>
      <w:r w:rsidRPr="000A056D">
        <w:rPr>
          <w:bCs/>
        </w:rPr>
        <w:t>функциональное</w:t>
      </w:r>
      <w:proofErr w:type="gramEnd"/>
      <w:r w:rsidRPr="000A056D">
        <w:rPr>
          <w:bCs/>
        </w:rPr>
        <w:t xml:space="preserve"> или оперативное разделение; </w:t>
      </w:r>
    </w:p>
    <w:p w:rsidR="000A056D" w:rsidRPr="000A056D" w:rsidRDefault="000A056D" w:rsidP="00A8363B">
      <w:pPr>
        <w:pStyle w:val="enumlev1"/>
        <w:spacing w:line="280" w:lineRule="exact"/>
        <w:rPr>
          <w:bCs/>
        </w:rPr>
      </w:pPr>
      <w:r w:rsidRPr="000A056D">
        <w:rPr>
          <w:bCs/>
        </w:rPr>
        <w:t>3)</w:t>
      </w:r>
      <w:r w:rsidRPr="000A056D">
        <w:rPr>
          <w:bCs/>
        </w:rPr>
        <w:tab/>
      </w:r>
      <w:proofErr w:type="gramStart"/>
      <w:r w:rsidRPr="000A056D">
        <w:rPr>
          <w:bCs/>
        </w:rPr>
        <w:t>совместное</w:t>
      </w:r>
      <w:proofErr w:type="gramEnd"/>
      <w:r w:rsidRPr="000A056D">
        <w:rPr>
          <w:bCs/>
        </w:rPr>
        <w:t xml:space="preserve"> использование сетей подвижной связи и спектра; </w:t>
      </w:r>
    </w:p>
    <w:p w:rsidR="000A056D" w:rsidRPr="000A056D" w:rsidRDefault="000A056D" w:rsidP="00A8363B">
      <w:pPr>
        <w:pStyle w:val="enumlev1"/>
        <w:spacing w:line="280" w:lineRule="exact"/>
        <w:rPr>
          <w:bCs/>
        </w:rPr>
      </w:pPr>
      <w:r w:rsidRPr="000A056D">
        <w:rPr>
          <w:bCs/>
        </w:rPr>
        <w:t>4)</w:t>
      </w:r>
      <w:r w:rsidRPr="000A056D">
        <w:rPr>
          <w:bCs/>
        </w:rPr>
        <w:tab/>
      </w:r>
      <w:proofErr w:type="gramStart"/>
      <w:r w:rsidRPr="000A056D">
        <w:rPr>
          <w:bCs/>
        </w:rPr>
        <w:t>совместное</w:t>
      </w:r>
      <w:proofErr w:type="gramEnd"/>
      <w:r w:rsidRPr="000A056D">
        <w:rPr>
          <w:bCs/>
        </w:rPr>
        <w:t xml:space="preserve"> использование волоконно-оптической сети;</w:t>
      </w:r>
    </w:p>
    <w:p w:rsidR="000A056D" w:rsidRPr="000A056D" w:rsidRDefault="000A056D" w:rsidP="00A8363B">
      <w:pPr>
        <w:pStyle w:val="enumlev1"/>
        <w:spacing w:line="280" w:lineRule="exact"/>
        <w:rPr>
          <w:bCs/>
        </w:rPr>
      </w:pPr>
      <w:r w:rsidRPr="000A056D">
        <w:rPr>
          <w:bCs/>
        </w:rPr>
        <w:t>5)</w:t>
      </w:r>
      <w:r w:rsidRPr="000A056D">
        <w:rPr>
          <w:bCs/>
        </w:rPr>
        <w:tab/>
      </w:r>
      <w:proofErr w:type="gramStart"/>
      <w:r w:rsidRPr="000A056D">
        <w:rPr>
          <w:bCs/>
        </w:rPr>
        <w:t>совместное</w:t>
      </w:r>
      <w:proofErr w:type="gramEnd"/>
      <w:r w:rsidRPr="000A056D">
        <w:rPr>
          <w:bCs/>
        </w:rPr>
        <w:t xml:space="preserve"> использование на уровне конечных пользователей; </w:t>
      </w:r>
    </w:p>
    <w:p w:rsidR="000A056D" w:rsidRPr="000A056D" w:rsidRDefault="000A056D" w:rsidP="00A8363B">
      <w:pPr>
        <w:pStyle w:val="enumlev1"/>
        <w:spacing w:line="280" w:lineRule="exact"/>
        <w:rPr>
          <w:bCs/>
        </w:rPr>
      </w:pPr>
      <w:r w:rsidRPr="000A056D">
        <w:rPr>
          <w:bCs/>
        </w:rPr>
        <w:t>6)</w:t>
      </w:r>
      <w:r w:rsidRPr="000A056D">
        <w:rPr>
          <w:bCs/>
        </w:rPr>
        <w:tab/>
      </w:r>
      <w:proofErr w:type="gramStart"/>
      <w:r w:rsidRPr="000A056D">
        <w:rPr>
          <w:bCs/>
        </w:rPr>
        <w:t>либерализация</w:t>
      </w:r>
      <w:proofErr w:type="gramEnd"/>
      <w:r w:rsidRPr="000A056D">
        <w:rPr>
          <w:bCs/>
        </w:rPr>
        <w:t xml:space="preserve"> и совместное использование международной магистральной сети. </w:t>
      </w:r>
    </w:p>
    <w:p w:rsidR="000A056D" w:rsidRPr="000A056D" w:rsidRDefault="000A056D" w:rsidP="00A8363B">
      <w:pPr>
        <w:spacing w:line="280" w:lineRule="exact"/>
        <w:rPr>
          <w:lang w:val="ru-RU"/>
        </w:rPr>
      </w:pPr>
      <w:r w:rsidRPr="000A056D">
        <w:rPr>
          <w:lang w:val="ru-RU"/>
        </w:rPr>
        <w:t>Вместе с тем, в рамках настоящего исследования Вопроса 12-2/1 интерес вызывает только случай совместного использования объектов для наземных сетей подвижной связи.</w:t>
      </w:r>
    </w:p>
    <w:p w:rsidR="000A056D" w:rsidRPr="000A056D" w:rsidRDefault="000A056D" w:rsidP="00A8363B">
      <w:pPr>
        <w:spacing w:line="280" w:lineRule="exact"/>
        <w:rPr>
          <w:lang w:val="ru-RU"/>
        </w:rPr>
      </w:pPr>
      <w:r w:rsidRPr="000A056D">
        <w:rPr>
          <w:lang w:val="ru-RU"/>
        </w:rPr>
        <w:lastRenderedPageBreak/>
        <w:t>Наличие множества операторов наземных служб подвижной связи в большинстве стран мира приводит к тому, что они параллельно развертывают свои сети в одной и той же среде. Таким образом, проблема совместного использования объектов возникает, по крайней мере, по двум причинам:</w:t>
      </w:r>
    </w:p>
    <w:p w:rsidR="000A056D" w:rsidRPr="000A056D" w:rsidRDefault="000A056D" w:rsidP="00A8363B">
      <w:pPr>
        <w:pStyle w:val="enumlev1"/>
        <w:spacing w:line="280" w:lineRule="exact"/>
        <w:rPr>
          <w:bCs/>
        </w:rPr>
      </w:pPr>
      <w:r w:rsidRPr="000A056D">
        <w:rPr>
          <w:bCs/>
        </w:rPr>
        <w:t>•</w:t>
      </w:r>
      <w:r w:rsidRPr="000A056D">
        <w:rPr>
          <w:bCs/>
        </w:rPr>
        <w:tab/>
      </w:r>
      <w:proofErr w:type="gramStart"/>
      <w:r w:rsidRPr="000A056D">
        <w:rPr>
          <w:bCs/>
        </w:rPr>
        <w:t>в</w:t>
      </w:r>
      <w:proofErr w:type="gramEnd"/>
      <w:r w:rsidRPr="000A056D">
        <w:rPr>
          <w:bCs/>
        </w:rPr>
        <w:t xml:space="preserve"> связи с ограниченным количеством высокорасположенных точек;</w:t>
      </w:r>
    </w:p>
    <w:p w:rsidR="000A056D" w:rsidRPr="000A056D" w:rsidRDefault="000A056D" w:rsidP="00A8363B">
      <w:pPr>
        <w:pStyle w:val="enumlev1"/>
        <w:spacing w:line="280" w:lineRule="exact"/>
        <w:rPr>
          <w:bCs/>
        </w:rPr>
      </w:pPr>
      <w:r w:rsidRPr="000A056D">
        <w:rPr>
          <w:bCs/>
        </w:rPr>
        <w:t>•</w:t>
      </w:r>
      <w:r w:rsidRPr="000A056D">
        <w:rPr>
          <w:bCs/>
        </w:rPr>
        <w:tab/>
      </w:r>
      <w:proofErr w:type="gramStart"/>
      <w:r w:rsidRPr="000A056D">
        <w:rPr>
          <w:bCs/>
        </w:rPr>
        <w:t>параллельное</w:t>
      </w:r>
      <w:proofErr w:type="gramEnd"/>
      <w:r w:rsidRPr="000A056D">
        <w:rPr>
          <w:bCs/>
        </w:rPr>
        <w:t xml:space="preserve"> развертывание инфраструктуры сетей на разных объектах влечет за собой дополнительные расходы для операторов и, следовательно, конечных пользователей.</w:t>
      </w:r>
    </w:p>
    <w:p w:rsidR="000A056D" w:rsidRPr="000A056D" w:rsidRDefault="000A056D" w:rsidP="00A8363B">
      <w:pPr>
        <w:pStyle w:val="Heading3"/>
        <w:spacing w:line="280" w:lineRule="exact"/>
        <w:rPr>
          <w:lang w:val="ru-RU"/>
        </w:rPr>
      </w:pPr>
      <w:bookmarkStart w:id="151" w:name="_Toc208645017"/>
      <w:bookmarkStart w:id="152" w:name="_Toc254165849"/>
      <w:bookmarkStart w:id="153" w:name="_Toc254195674"/>
      <w:bookmarkStart w:id="154" w:name="_Toc265659694"/>
      <w:bookmarkStart w:id="155" w:name="_Toc265659792"/>
      <w:bookmarkStart w:id="156" w:name="_Toc265660240"/>
      <w:r w:rsidRPr="000A056D">
        <w:rPr>
          <w:lang w:val="ru-RU"/>
        </w:rPr>
        <w:t>2.6.1</w:t>
      </w:r>
      <w:r w:rsidRPr="000A056D">
        <w:rPr>
          <w:lang w:val="ru-RU"/>
        </w:rPr>
        <w:tab/>
        <w:t>Опыт в области совместного использования объектов операторами наземных сетей</w:t>
      </w:r>
      <w:bookmarkEnd w:id="151"/>
      <w:r w:rsidRPr="000A056D">
        <w:rPr>
          <w:lang w:val="ru-RU"/>
        </w:rPr>
        <w:t xml:space="preserve"> подвижной связи</w:t>
      </w:r>
      <w:bookmarkEnd w:id="152"/>
      <w:bookmarkEnd w:id="153"/>
      <w:bookmarkEnd w:id="154"/>
      <w:bookmarkEnd w:id="155"/>
      <w:bookmarkEnd w:id="156"/>
    </w:p>
    <w:p w:rsidR="00E76095" w:rsidRDefault="000A056D" w:rsidP="00A8363B">
      <w:pPr>
        <w:spacing w:line="280" w:lineRule="exact"/>
        <w:rPr>
          <w:bCs/>
          <w:lang w:val="en-US"/>
        </w:rPr>
      </w:pPr>
      <w:r w:rsidRPr="000A056D">
        <w:rPr>
          <w:lang w:val="ru-RU"/>
        </w:rPr>
        <w:t xml:space="preserve">Совместное использование объектов операторами наземных сетей подвижной связи еще не является широко распространенной практикой в Государствах </w:t>
      </w:r>
      <w:r w:rsidRPr="000A056D">
        <w:rPr>
          <w:lang w:val="ru-RU"/>
        </w:rPr>
        <w:sym w:font="Symbol" w:char="F02D"/>
      </w:r>
      <w:r w:rsidRPr="000A056D">
        <w:rPr>
          <w:lang w:val="ru-RU"/>
        </w:rPr>
        <w:t xml:space="preserve"> Членах МСЭ.</w:t>
      </w:r>
      <w:r w:rsidR="00840D27">
        <w:rPr>
          <w:lang w:val="en-US"/>
        </w:rPr>
        <w:t xml:space="preserve"> </w:t>
      </w:r>
      <w:r w:rsidRPr="000A056D">
        <w:t>Только 14 из 33 администраций, приславших ответы на опрос, сообщили о наличии опыта в данной области, как это показано на представленной ниже диаграмме.</w:t>
      </w:r>
    </w:p>
    <w:p w:rsidR="00E76095" w:rsidRDefault="00E76095" w:rsidP="00E76095">
      <w:pPr>
        <w:spacing w:before="0"/>
        <w:rPr>
          <w:bCs/>
          <w:lang w:val="en-US"/>
        </w:rPr>
      </w:pPr>
    </w:p>
    <w:p w:rsidR="00E76095" w:rsidRPr="00EE2B70" w:rsidRDefault="00EE2B70" w:rsidP="00EE2B70">
      <w:pPr>
        <w:pStyle w:val="FigureTitle"/>
        <w:rPr>
          <w:rFonts w:asciiTheme="majorBidi" w:hAnsiTheme="majorBidi" w:cstheme="majorBidi"/>
        </w:rPr>
      </w:pPr>
      <w:r w:rsidRPr="00EE2B70">
        <w:rPr>
          <w:rFonts w:asciiTheme="majorBidi" w:hAnsiTheme="majorBidi" w:cstheme="majorBidi"/>
          <w:bCs/>
          <w:lang w:val="ru-RU"/>
        </w:rPr>
        <w:t>Диаграмма</w:t>
      </w:r>
      <w:r w:rsidR="00E76095" w:rsidRPr="00EE2B70">
        <w:rPr>
          <w:rFonts w:asciiTheme="majorBidi" w:hAnsiTheme="majorBidi" w:cstheme="majorBidi"/>
          <w:bCs/>
          <w:lang w:val="en-GB"/>
        </w:rPr>
        <w:t xml:space="preserve"> 1: </w:t>
      </w:r>
      <w:r w:rsidRPr="00EE2B70">
        <w:rPr>
          <w:rFonts w:asciiTheme="majorBidi" w:hAnsiTheme="majorBidi" w:cstheme="majorBidi"/>
          <w:lang w:val="ru-RU"/>
        </w:rPr>
        <w:t xml:space="preserve">Опыт стран в области совместного использования объектов </w:t>
      </w:r>
      <w:r w:rsidRPr="00EE2B70">
        <w:rPr>
          <w:rFonts w:asciiTheme="majorBidi" w:hAnsiTheme="majorBidi" w:cstheme="majorBidi"/>
          <w:lang w:val="ru-RU"/>
        </w:rPr>
        <w:br/>
        <w:t xml:space="preserve">для наземных сетей подвижной связи </w:t>
      </w:r>
      <w:r w:rsidRPr="00EE2B70">
        <w:rPr>
          <w:rFonts w:asciiTheme="majorBidi" w:hAnsiTheme="majorBidi" w:cstheme="majorBidi"/>
          <w:szCs w:val="18"/>
          <w:lang w:val="ru-RU"/>
        </w:rPr>
        <w:sym w:font="Symbol" w:char="F02D"/>
      </w:r>
      <w:r w:rsidRPr="00EE2B70">
        <w:rPr>
          <w:rFonts w:asciiTheme="majorBidi" w:hAnsiTheme="majorBidi" w:cstheme="majorBidi"/>
          <w:lang w:val="ru-RU"/>
        </w:rPr>
        <w:t xml:space="preserve"> 2008 год</w:t>
      </w:r>
    </w:p>
    <w:p w:rsidR="00E76095" w:rsidRPr="007B03F8" w:rsidRDefault="006C0914" w:rsidP="00E76095">
      <w:pPr>
        <w:pStyle w:val="Figure"/>
        <w:rPr>
          <w:lang w:val="en-US"/>
        </w:rPr>
      </w:pPr>
      <w:r>
        <w:rPr>
          <w:noProof/>
          <w:lang w:val="en-US" w:eastAsia="zh-CN"/>
        </w:rPr>
        <w:pict>
          <v:group id="_x0000_s3789" style="position:absolute;left:0;text-align:left;margin-left:57.9pt;margin-top:17.2pt;width:378pt;height:143.1pt;z-index:251660288" coordorigin="2233,1995" coordsize="7613,2862">
            <v:shapetype id="_x0000_t202" coordsize="21600,21600" o:spt="202" path="m,l,21600r21600,l21600,xe">
              <v:stroke joinstyle="miter"/>
              <v:path gradientshapeok="t" o:connecttype="rect"/>
            </v:shapetype>
            <v:shape id="_x0000_s3790" type="#_x0000_t202" style="position:absolute;left:6638;top:4470;width:1352;height:357" o:allowincell="f" stroked="f">
              <v:textbox style="mso-next-textbox:#_x0000_s3790" inset="0,0,0,0">
                <w:txbxContent>
                  <w:p w:rsidR="00BB3B26" w:rsidRPr="00EE2B70" w:rsidRDefault="00BB3B26" w:rsidP="00E76095">
                    <w:pPr>
                      <w:jc w:val="center"/>
                      <w:rPr>
                        <w:sz w:val="16"/>
                        <w:szCs w:val="16"/>
                        <w:lang w:val="ru-RU"/>
                      </w:rPr>
                    </w:pPr>
                    <w:r>
                      <w:rPr>
                        <w:sz w:val="16"/>
                        <w:szCs w:val="16"/>
                        <w:lang w:val="ru-RU"/>
                      </w:rPr>
                      <w:t>Операторы</w:t>
                    </w:r>
                  </w:p>
                </w:txbxContent>
              </v:textbox>
            </v:shape>
            <v:shape id="_x0000_s3791" type="#_x0000_t202" style="position:absolute;left:2233;top:1995;width:7560;height:480" o:allowincell="f" stroked="f">
              <v:textbox style="mso-next-textbox:#_x0000_s3791" inset="0,0,0,0">
                <w:txbxContent>
                  <w:p w:rsidR="00BB3B26" w:rsidRPr="002160CB" w:rsidRDefault="00BB3B26" w:rsidP="00E76095">
                    <w:pPr>
                      <w:spacing w:line="480" w:lineRule="auto"/>
                      <w:jc w:val="center"/>
                      <w:rPr>
                        <w:b/>
                        <w:bCs/>
                      </w:rPr>
                    </w:pPr>
                    <w:r w:rsidRPr="000B3EDA">
                      <w:rPr>
                        <w:b/>
                        <w:bCs/>
                        <w:sz w:val="16"/>
                        <w:szCs w:val="16"/>
                        <w:lang w:val="ru-RU"/>
                      </w:rPr>
                      <w:t>Опыт стран в области совместного использования</w:t>
                    </w:r>
                  </w:p>
                  <w:p w:rsidR="00BB3B26" w:rsidRDefault="00BB3B26" w:rsidP="00E76095"/>
                </w:txbxContent>
              </v:textbox>
            </v:shape>
            <v:shape id="_x0000_s3792" type="#_x0000_t202" style="position:absolute;left:2858;top:4470;width:2157;height:387" o:allowincell="f" stroked="f">
              <v:textbox style="mso-next-textbox:#_x0000_s3792" inset="0,0,0,0">
                <w:txbxContent>
                  <w:p w:rsidR="00BB3B26" w:rsidRPr="00EE2B70" w:rsidRDefault="00BB3B26" w:rsidP="00E76095">
                    <w:pPr>
                      <w:jc w:val="center"/>
                      <w:rPr>
                        <w:sz w:val="16"/>
                        <w:szCs w:val="16"/>
                        <w:lang w:val="ru-RU"/>
                      </w:rPr>
                    </w:pPr>
                    <w:r>
                      <w:rPr>
                        <w:sz w:val="16"/>
                        <w:szCs w:val="16"/>
                        <w:lang w:val="ru-RU"/>
                      </w:rPr>
                      <w:t>Регуляторные органы</w:t>
                    </w:r>
                  </w:p>
                </w:txbxContent>
              </v:textbox>
            </v:shape>
            <v:rect id="_x0000_s3793" style="position:absolute;left:9491;top:3450;width:355;height:396" o:allowincell="f" stroked="f">
              <v:textbox style="mso-next-textbox:#_x0000_s3793" inset="0,0,0,0">
                <w:txbxContent>
                  <w:p w:rsidR="00BB3B26" w:rsidRPr="00EE2B70" w:rsidRDefault="00BB3B26" w:rsidP="00EE2B70">
                    <w:pPr>
                      <w:spacing w:before="0"/>
                      <w:rPr>
                        <w:sz w:val="16"/>
                        <w:szCs w:val="16"/>
                        <w:lang w:val="ru-RU"/>
                      </w:rPr>
                    </w:pPr>
                    <w:r>
                      <w:rPr>
                        <w:rFonts w:ascii="Arial" w:hAnsi="Arial" w:cs="Arial"/>
                        <w:color w:val="000000"/>
                        <w:sz w:val="16"/>
                        <w:szCs w:val="16"/>
                        <w:lang w:val="ru-RU"/>
                      </w:rPr>
                      <w:t>Да</w:t>
                    </w:r>
                    <w:proofErr w:type="gramStart"/>
                    <w:r>
                      <w:rPr>
                        <w:rFonts w:ascii="Arial" w:hAnsi="Arial" w:cs="Arial"/>
                        <w:color w:val="000000"/>
                        <w:sz w:val="16"/>
                        <w:szCs w:val="16"/>
                      </w:rPr>
                      <w:br/>
                    </w:r>
                    <w:r>
                      <w:rPr>
                        <w:rFonts w:ascii="Arial" w:hAnsi="Arial" w:cs="Arial"/>
                        <w:color w:val="000000"/>
                        <w:sz w:val="16"/>
                        <w:szCs w:val="16"/>
                        <w:lang w:val="ru-RU"/>
                      </w:rPr>
                      <w:t>Н</w:t>
                    </w:r>
                    <w:proofErr w:type="gramEnd"/>
                    <w:r>
                      <w:rPr>
                        <w:rFonts w:ascii="Arial" w:hAnsi="Arial" w:cs="Arial"/>
                        <w:color w:val="000000"/>
                        <w:sz w:val="16"/>
                        <w:szCs w:val="16"/>
                        <w:lang w:val="ru-RU"/>
                      </w:rPr>
                      <w:t>ет</w:t>
                    </w:r>
                  </w:p>
                </w:txbxContent>
              </v:textbox>
            </v:rect>
          </v:group>
        </w:pict>
      </w:r>
      <w:r w:rsidR="00E76095" w:rsidRPr="00263BE5">
        <w:rPr>
          <w:noProof/>
          <w:lang w:val="en-US" w:eastAsia="zh-CN"/>
        </w:rPr>
        <w:drawing>
          <wp:inline distT="0" distB="0" distL="0" distR="0">
            <wp:extent cx="5105400" cy="19431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105400" cy="1943100"/>
                    </a:xfrm>
                    <a:prstGeom prst="rect">
                      <a:avLst/>
                    </a:prstGeom>
                    <a:noFill/>
                    <a:ln w="9525">
                      <a:noFill/>
                      <a:miter lim="800000"/>
                      <a:headEnd/>
                      <a:tailEnd/>
                    </a:ln>
                  </pic:spPr>
                </pic:pic>
              </a:graphicData>
            </a:graphic>
          </wp:inline>
        </w:drawing>
      </w:r>
    </w:p>
    <w:p w:rsidR="00E76095" w:rsidRDefault="00E76095" w:rsidP="00E76095">
      <w:pPr>
        <w:spacing w:before="0"/>
        <w:rPr>
          <w:bCs/>
          <w:lang w:val="en-US"/>
        </w:rPr>
      </w:pPr>
    </w:p>
    <w:p w:rsidR="00E76095" w:rsidRPr="007B03F8" w:rsidRDefault="00EE2B70" w:rsidP="00100217">
      <w:pPr>
        <w:pStyle w:val="FigureSource"/>
        <w:rPr>
          <w:rFonts w:asciiTheme="majorBidi" w:hAnsiTheme="majorBidi" w:cstheme="majorBidi"/>
          <w:b/>
        </w:rPr>
      </w:pPr>
      <w:r>
        <w:rPr>
          <w:rFonts w:asciiTheme="majorBidi" w:hAnsiTheme="majorBidi" w:cstheme="majorBidi"/>
          <w:bCs/>
          <w:i/>
          <w:iCs/>
          <w:lang w:val="ru-RU"/>
        </w:rPr>
        <w:t>Источник</w:t>
      </w:r>
      <w:r w:rsidR="00E76095" w:rsidRPr="007B03F8">
        <w:rPr>
          <w:rFonts w:asciiTheme="majorBidi" w:hAnsiTheme="majorBidi" w:cstheme="majorBidi"/>
          <w:bCs/>
          <w:i/>
          <w:iCs/>
        </w:rPr>
        <w:t>:</w:t>
      </w:r>
      <w:r w:rsidR="00E76095" w:rsidRPr="007B03F8">
        <w:rPr>
          <w:rFonts w:asciiTheme="majorBidi" w:hAnsiTheme="majorBidi" w:cstheme="majorBidi"/>
          <w:bCs/>
        </w:rPr>
        <w:t xml:space="preserve"> </w:t>
      </w:r>
      <w:proofErr w:type="gramStart"/>
      <w:r w:rsidR="00100217" w:rsidRPr="00E63ECB">
        <w:rPr>
          <w:rFonts w:asciiTheme="majorBidi" w:hAnsiTheme="majorBidi" w:cstheme="majorBidi"/>
        </w:rPr>
        <w:t>Обследование БРЭ/МСЭ по тарифной политике за 2008 год.</w:t>
      </w:r>
      <w:proofErr w:type="gramEnd"/>
    </w:p>
    <w:p w:rsidR="00100217" w:rsidRPr="00100217" w:rsidRDefault="00100217" w:rsidP="00A8363B">
      <w:pPr>
        <w:spacing w:line="280" w:lineRule="exact"/>
        <w:rPr>
          <w:lang w:val="ru-RU"/>
        </w:rPr>
      </w:pPr>
      <w:r w:rsidRPr="00100217">
        <w:rPr>
          <w:lang w:val="ru-RU"/>
        </w:rPr>
        <w:t>Различный опыт в области совместного использования объектов операторами и регуляторными органами относится к следующим категориям:</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совместное</w:t>
      </w:r>
      <w:proofErr w:type="gramEnd"/>
      <w:r w:rsidRPr="00100217">
        <w:rPr>
          <w:bCs/>
        </w:rPr>
        <w:t xml:space="preserve"> расположение оборудования операторов наземных сетей подвижной связи на объектах операторов, занимающих существенное положение в сети связи;</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аренда</w:t>
      </w:r>
      <w:proofErr w:type="gramEnd"/>
      <w:r w:rsidRPr="00100217">
        <w:rPr>
          <w:bCs/>
        </w:rPr>
        <w:t xml:space="preserve"> объектов новым участником у существующих операторов;</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подписание</w:t>
      </w:r>
      <w:proofErr w:type="gramEnd"/>
      <w:r w:rsidRPr="00100217">
        <w:rPr>
          <w:bCs/>
        </w:rPr>
        <w:t xml:space="preserve"> между операторами соглашения о совместном использовании объектов;</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возложение</w:t>
      </w:r>
      <w:proofErr w:type="gramEnd"/>
      <w:r w:rsidRPr="00100217">
        <w:rPr>
          <w:bCs/>
        </w:rPr>
        <w:t xml:space="preserve"> на доминирующего оператора обязанности включать в свои типовые предложения по присоединению положение о совместном использовании высокорасположенных точек;</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совместное</w:t>
      </w:r>
      <w:proofErr w:type="gramEnd"/>
      <w:r w:rsidRPr="00100217">
        <w:rPr>
          <w:bCs/>
        </w:rPr>
        <w:t xml:space="preserve"> финансирование объектов;</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совместное</w:t>
      </w:r>
      <w:proofErr w:type="gramEnd"/>
      <w:r w:rsidRPr="00100217">
        <w:rPr>
          <w:bCs/>
        </w:rPr>
        <w:t xml:space="preserve"> использование объектов для базовых станций GSM;</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возложение</w:t>
      </w:r>
      <w:proofErr w:type="gramEnd"/>
      <w:r w:rsidRPr="00100217">
        <w:rPr>
          <w:bCs/>
        </w:rPr>
        <w:t xml:space="preserve"> регуляторным органом на всех операторов обязанности рассматривать запросы об аренде объектов;</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коммерческое</w:t>
      </w:r>
      <w:proofErr w:type="gramEnd"/>
      <w:r w:rsidRPr="00100217">
        <w:rPr>
          <w:bCs/>
        </w:rPr>
        <w:t xml:space="preserve"> соглашение между операторами о совместном использовании объектов;</w:t>
      </w:r>
    </w:p>
    <w:p w:rsidR="00100217" w:rsidRPr="00100217" w:rsidRDefault="00100217" w:rsidP="00A8363B">
      <w:pPr>
        <w:pStyle w:val="enumlev1"/>
        <w:spacing w:line="280" w:lineRule="exact"/>
        <w:rPr>
          <w:lang w:val="ru-RU"/>
        </w:rPr>
      </w:pPr>
      <w:r w:rsidRPr="00100217">
        <w:rPr>
          <w:bCs/>
        </w:rPr>
        <w:lastRenderedPageBreak/>
        <w:t>•</w:t>
      </w:r>
      <w:r w:rsidRPr="00100217">
        <w:rPr>
          <w:bCs/>
        </w:rPr>
        <w:tab/>
      </w:r>
      <w:proofErr w:type="gramStart"/>
      <w:r w:rsidRPr="00100217">
        <w:rPr>
          <w:bCs/>
        </w:rPr>
        <w:t>совместное</w:t>
      </w:r>
      <w:proofErr w:type="gramEnd"/>
      <w:r w:rsidRPr="00100217">
        <w:rPr>
          <w:bCs/>
        </w:rPr>
        <w:t xml:space="preserve"> расположение</w:t>
      </w:r>
      <w:r w:rsidRPr="00100217">
        <w:rPr>
          <w:lang w:val="ru-RU"/>
        </w:rPr>
        <w:t xml:space="preserve"> и размещение базовых приемопередаточных станций.</w:t>
      </w:r>
    </w:p>
    <w:p w:rsidR="00100217" w:rsidRPr="00100217" w:rsidRDefault="00100217" w:rsidP="00A8363B">
      <w:pPr>
        <w:spacing w:line="280" w:lineRule="exact"/>
        <w:rPr>
          <w:lang w:val="ru-RU"/>
        </w:rPr>
      </w:pPr>
      <w:r w:rsidRPr="00100217">
        <w:rPr>
          <w:lang w:val="ru-RU"/>
        </w:rPr>
        <w:t>Опыт в области совместного использования объектов принимает также различные формы в зависимости от той или иной страны. Можно отметить следующие наиболее распространенные формы, не пытаясь при этом дать их полный перечень:</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возложение</w:t>
      </w:r>
      <w:proofErr w:type="gramEnd"/>
      <w:r w:rsidRPr="00100217">
        <w:rPr>
          <w:bCs/>
        </w:rPr>
        <w:t xml:space="preserve"> на всех операторов регуляторных обязанностей рассматривать запросы об аренде объектов; </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возложение</w:t>
      </w:r>
      <w:proofErr w:type="gramEnd"/>
      <w:r w:rsidRPr="00100217">
        <w:rPr>
          <w:bCs/>
        </w:rPr>
        <w:t xml:space="preserve"> на доминирующего оператора обязанности включать в свои типовые предложения по присоединению положение о совместном использовании высокорасположенных точек;</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соглашение</w:t>
      </w:r>
      <w:proofErr w:type="gramEnd"/>
      <w:r w:rsidRPr="00100217">
        <w:rPr>
          <w:bCs/>
        </w:rPr>
        <w:t xml:space="preserve"> о совместном расположении объектов;</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коммерческое</w:t>
      </w:r>
      <w:proofErr w:type="gramEnd"/>
      <w:r w:rsidRPr="00100217">
        <w:rPr>
          <w:bCs/>
        </w:rPr>
        <w:t xml:space="preserve"> соглашение об аренде объектов;</w:t>
      </w:r>
    </w:p>
    <w:p w:rsidR="00100217" w:rsidRPr="00100217" w:rsidRDefault="00100217" w:rsidP="00A8363B">
      <w:pPr>
        <w:pStyle w:val="enumlev1"/>
        <w:spacing w:line="280" w:lineRule="exact"/>
        <w:rPr>
          <w:bCs/>
        </w:rPr>
      </w:pPr>
      <w:r w:rsidRPr="00100217">
        <w:rPr>
          <w:bCs/>
        </w:rPr>
        <w:t>•</w:t>
      </w:r>
      <w:r w:rsidRPr="00100217">
        <w:rPr>
          <w:bCs/>
        </w:rPr>
        <w:tab/>
      </w:r>
      <w:proofErr w:type="gramStart"/>
      <w:r w:rsidRPr="00100217">
        <w:rPr>
          <w:bCs/>
        </w:rPr>
        <w:t>совместное</w:t>
      </w:r>
      <w:proofErr w:type="gramEnd"/>
      <w:r w:rsidRPr="00100217">
        <w:rPr>
          <w:bCs/>
        </w:rPr>
        <w:t xml:space="preserve"> финансирование объектов.</w:t>
      </w:r>
    </w:p>
    <w:p w:rsidR="00E76095" w:rsidRDefault="00100217" w:rsidP="00A8363B">
      <w:pPr>
        <w:spacing w:line="280" w:lineRule="exact"/>
        <w:rPr>
          <w:lang w:val="en-US"/>
        </w:rPr>
      </w:pPr>
      <w:proofErr w:type="gramStart"/>
      <w:r w:rsidRPr="00100217">
        <w:t>В зависимости от ситуации в области регулирования в различных странах совместное использование объектов операторами принимает одну из перечисленных форм.</w:t>
      </w:r>
      <w:proofErr w:type="gramEnd"/>
      <w:r w:rsidRPr="00100217">
        <w:t xml:space="preserve"> </w:t>
      </w:r>
      <w:proofErr w:type="gramStart"/>
      <w:r w:rsidRPr="00100217">
        <w:t>Анализ ответов на вопросник (Диаграмма 2) показывает, что, если в некоторых странах совместное использование объектов операторами наземных сетей подвижной связи является регуляторным требованием, то в других странах таких обязанностей нет.</w:t>
      </w:r>
      <w:proofErr w:type="gramEnd"/>
      <w:r w:rsidRPr="00100217">
        <w:t xml:space="preserve"> </w:t>
      </w:r>
      <w:proofErr w:type="gramStart"/>
      <w:r w:rsidRPr="00100217">
        <w:t>Совместное использование объектов в этом случае скорее является просто возможностью деловых отношений между операторами.</w:t>
      </w:r>
      <w:proofErr w:type="gramEnd"/>
    </w:p>
    <w:p w:rsidR="00E76095" w:rsidRDefault="00E76095" w:rsidP="00E76095">
      <w:pPr>
        <w:spacing w:before="0"/>
        <w:rPr>
          <w:lang w:val="en-US"/>
        </w:rPr>
      </w:pPr>
    </w:p>
    <w:p w:rsidR="00E76095" w:rsidRPr="007F43F5" w:rsidRDefault="00100217" w:rsidP="007F43F5">
      <w:pPr>
        <w:pStyle w:val="FigureTitle"/>
        <w:rPr>
          <w:rFonts w:asciiTheme="majorBidi" w:hAnsiTheme="majorBidi" w:cstheme="majorBidi"/>
        </w:rPr>
      </w:pPr>
      <w:r w:rsidRPr="007F43F5">
        <w:rPr>
          <w:rFonts w:asciiTheme="majorBidi" w:hAnsiTheme="majorBidi" w:cstheme="majorBidi"/>
          <w:bCs/>
          <w:lang w:val="ru-RU"/>
        </w:rPr>
        <w:t>Диаграмма</w:t>
      </w:r>
      <w:r w:rsidR="00E76095" w:rsidRPr="007F43F5">
        <w:rPr>
          <w:rFonts w:asciiTheme="majorBidi" w:hAnsiTheme="majorBidi" w:cstheme="majorBidi"/>
          <w:bCs/>
          <w:lang w:val="en-GB"/>
        </w:rPr>
        <w:t xml:space="preserve"> 2: </w:t>
      </w:r>
      <w:r w:rsidR="007F43F5" w:rsidRPr="007F43F5">
        <w:rPr>
          <w:rFonts w:asciiTheme="majorBidi" w:hAnsiTheme="majorBidi" w:cstheme="majorBidi"/>
          <w:lang w:val="ru-RU"/>
        </w:rPr>
        <w:t xml:space="preserve">Совместное использование объектов: регуляторное обязательство </w:t>
      </w:r>
      <w:r w:rsidR="007F43F5" w:rsidRPr="007F43F5">
        <w:rPr>
          <w:rFonts w:asciiTheme="majorBidi" w:hAnsiTheme="majorBidi" w:cstheme="majorBidi"/>
          <w:lang w:val="ru-RU"/>
        </w:rPr>
        <w:br/>
        <w:t>или простое соглашение между операторами?</w:t>
      </w:r>
    </w:p>
    <w:p w:rsidR="00E76095" w:rsidRPr="007B03F8" w:rsidRDefault="006C0914" w:rsidP="00E76095">
      <w:pPr>
        <w:pStyle w:val="Figure"/>
        <w:rPr>
          <w:lang w:val="en-US"/>
        </w:rPr>
      </w:pPr>
      <w:r>
        <w:rPr>
          <w:noProof/>
          <w:lang w:val="en-US" w:eastAsia="zh-CN"/>
        </w:rPr>
        <w:pict>
          <v:rect id="_x0000_s3802" style="position:absolute;left:0;text-align:left;margin-left:355.05pt;margin-top:83pt;width:91.5pt;height:16.75pt;z-index:251665408" o:allowincell="f" stroked="f">
            <v:textbox style="mso-next-textbox:#_x0000_s3802" inset="0,0,0,0">
              <w:txbxContent>
                <w:p w:rsidR="00BB3B26" w:rsidRPr="007F43F5" w:rsidRDefault="00BB3B26" w:rsidP="00E76095">
                  <w:pPr>
                    <w:spacing w:before="0"/>
                    <w:jc w:val="left"/>
                    <w:rPr>
                      <w:rFonts w:ascii="Arial" w:hAnsi="Arial" w:cs="Arial"/>
                      <w:color w:val="000000"/>
                      <w:sz w:val="14"/>
                      <w:szCs w:val="14"/>
                      <w:lang w:val="ru-RU"/>
                    </w:rPr>
                  </w:pPr>
                  <w:r>
                    <w:rPr>
                      <w:rFonts w:ascii="Arial" w:hAnsi="Arial" w:cs="Arial"/>
                      <w:color w:val="000000"/>
                      <w:sz w:val="14"/>
                      <w:szCs w:val="14"/>
                      <w:lang w:val="ru-RU"/>
                    </w:rPr>
                    <w:t>Регуляторные органы</w:t>
                  </w:r>
                </w:p>
                <w:p w:rsidR="00BB3B26" w:rsidRPr="007F43F5" w:rsidRDefault="00BB3B26" w:rsidP="00A8363B">
                  <w:pPr>
                    <w:spacing w:before="20"/>
                    <w:jc w:val="left"/>
                    <w:rPr>
                      <w:sz w:val="14"/>
                      <w:szCs w:val="14"/>
                      <w:lang w:val="ru-RU"/>
                    </w:rPr>
                  </w:pPr>
                  <w:r>
                    <w:rPr>
                      <w:rFonts w:ascii="Arial" w:hAnsi="Arial" w:cs="Arial"/>
                      <w:color w:val="000000"/>
                      <w:sz w:val="14"/>
                      <w:szCs w:val="14"/>
                      <w:lang w:val="ru-RU"/>
                    </w:rPr>
                    <w:t>Операторы</w:t>
                  </w:r>
                </w:p>
              </w:txbxContent>
            </v:textbox>
          </v:rect>
        </w:pict>
      </w:r>
      <w:r>
        <w:rPr>
          <w:noProof/>
          <w:lang w:val="en-US" w:eastAsia="zh-CN"/>
        </w:rPr>
        <w:pict>
          <v:shape id="_x0000_s3799" type="#_x0000_t202" style="position:absolute;left:0;text-align:left;margin-left:44.35pt;margin-top:16.1pt;width:380.5pt;height:26.9pt;z-index:251662336" o:allowincell="f" stroked="f">
            <v:textbox style="mso-next-textbox:#_x0000_s3799" inset="0,0,0,0">
              <w:txbxContent>
                <w:p w:rsidR="00BB3B26" w:rsidRPr="00453957" w:rsidRDefault="00BB3B26" w:rsidP="007F43F5">
                  <w:pPr>
                    <w:spacing w:before="80"/>
                    <w:jc w:val="center"/>
                    <w:rPr>
                      <w:b/>
                      <w:bCs/>
                    </w:rPr>
                  </w:pPr>
                  <w:r w:rsidRPr="000B3EDA">
                    <w:rPr>
                      <w:rFonts w:cs="Arial"/>
                      <w:b/>
                      <w:bCs/>
                      <w:sz w:val="16"/>
                      <w:szCs w:val="16"/>
                      <w:lang w:val="ru-RU"/>
                    </w:rPr>
                    <w:t>Совместное использование объектов: регуляторное</w:t>
                  </w:r>
                  <w:r>
                    <w:rPr>
                      <w:rFonts w:cs="Arial"/>
                      <w:b/>
                      <w:bCs/>
                      <w:sz w:val="16"/>
                      <w:szCs w:val="16"/>
                      <w:lang w:val="en-US"/>
                    </w:rPr>
                    <w:t xml:space="preserve"> </w:t>
                  </w:r>
                  <w:r w:rsidRPr="000B3EDA">
                    <w:rPr>
                      <w:rFonts w:cs="Arial"/>
                      <w:b/>
                      <w:bCs/>
                      <w:sz w:val="16"/>
                      <w:szCs w:val="16"/>
                      <w:lang w:val="ru-RU"/>
                    </w:rPr>
                    <w:t>обязательство</w:t>
                  </w:r>
                  <w:r>
                    <w:rPr>
                      <w:rFonts w:cs="Arial"/>
                      <w:b/>
                      <w:bCs/>
                      <w:sz w:val="16"/>
                      <w:szCs w:val="16"/>
                      <w:lang w:val="en-US"/>
                    </w:rPr>
                    <w:br/>
                  </w:r>
                  <w:r w:rsidRPr="000B3EDA">
                    <w:rPr>
                      <w:rFonts w:cs="Arial"/>
                      <w:b/>
                      <w:bCs/>
                      <w:sz w:val="16"/>
                      <w:szCs w:val="16"/>
                      <w:lang w:val="ru-RU"/>
                    </w:rPr>
                    <w:t xml:space="preserve"> или простое соглашение между операторами?</w:t>
                  </w:r>
                </w:p>
                <w:p w:rsidR="00BB3B26" w:rsidRDefault="00BB3B26" w:rsidP="00E76095"/>
              </w:txbxContent>
            </v:textbox>
          </v:shape>
        </w:pict>
      </w:r>
      <w:r>
        <w:rPr>
          <w:noProof/>
          <w:lang w:val="en-US" w:eastAsia="zh-CN"/>
        </w:rPr>
        <w:pict>
          <v:shape id="_x0000_s3800" type="#_x0000_t202" style="position:absolute;left:0;text-align:left;margin-left:102.95pt;margin-top:130.1pt;width:33.6pt;height:14.15pt;z-index:251663360" o:allowincell="f" stroked="f">
            <v:textbox style="mso-next-textbox:#_x0000_s3800" inset="0,0,0,0">
              <w:txbxContent>
                <w:p w:rsidR="00BB3B26" w:rsidRPr="007F43F5" w:rsidRDefault="00BB3B26" w:rsidP="00E76095">
                  <w:pPr>
                    <w:rPr>
                      <w:sz w:val="16"/>
                      <w:szCs w:val="16"/>
                      <w:lang w:val="ru-RU"/>
                    </w:rPr>
                  </w:pPr>
                  <w:r>
                    <w:rPr>
                      <w:sz w:val="16"/>
                      <w:szCs w:val="16"/>
                      <w:lang w:val="ru-RU"/>
                    </w:rPr>
                    <w:t>Да</w:t>
                  </w:r>
                </w:p>
              </w:txbxContent>
            </v:textbox>
          </v:shape>
        </w:pict>
      </w:r>
      <w:r>
        <w:rPr>
          <w:noProof/>
          <w:lang w:val="en-US" w:eastAsia="zh-CN"/>
        </w:rPr>
        <w:pict>
          <v:shape id="_x0000_s3801" type="#_x0000_t202" style="position:absolute;left:0;text-align:left;margin-left:258.25pt;margin-top:130.75pt;width:26.95pt;height:14.25pt;z-index:251664384" o:allowincell="f" stroked="f">
            <v:textbox style="mso-next-textbox:#_x0000_s3801" inset="0,0,0,0">
              <w:txbxContent>
                <w:p w:rsidR="00BB3B26" w:rsidRPr="007F43F5" w:rsidRDefault="00BB3B26" w:rsidP="00E76095">
                  <w:pPr>
                    <w:rPr>
                      <w:sz w:val="16"/>
                      <w:szCs w:val="16"/>
                      <w:lang w:val="ru-RU"/>
                    </w:rPr>
                  </w:pPr>
                  <w:r>
                    <w:rPr>
                      <w:sz w:val="16"/>
                      <w:szCs w:val="16"/>
                      <w:lang w:val="ru-RU"/>
                    </w:rPr>
                    <w:t>Нет</w:t>
                  </w:r>
                </w:p>
              </w:txbxContent>
            </v:textbox>
          </v:shape>
        </w:pict>
      </w:r>
      <w:r w:rsidR="00E76095" w:rsidRPr="00263BE5">
        <w:rPr>
          <w:noProof/>
          <w:lang w:val="en-US" w:eastAsia="zh-CN"/>
        </w:rPr>
        <w:drawing>
          <wp:inline distT="0" distB="0" distL="0" distR="0">
            <wp:extent cx="5448300" cy="17716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448300" cy="1771650"/>
                    </a:xfrm>
                    <a:prstGeom prst="rect">
                      <a:avLst/>
                    </a:prstGeom>
                    <a:noFill/>
                    <a:ln w="9525">
                      <a:noFill/>
                      <a:miter lim="800000"/>
                      <a:headEnd/>
                      <a:tailEnd/>
                    </a:ln>
                  </pic:spPr>
                </pic:pic>
              </a:graphicData>
            </a:graphic>
          </wp:inline>
        </w:drawing>
      </w:r>
    </w:p>
    <w:p w:rsidR="00E76095" w:rsidRDefault="00E76095" w:rsidP="00E76095">
      <w:pPr>
        <w:spacing w:before="0"/>
        <w:rPr>
          <w:bCs/>
          <w:lang w:val="en-US"/>
        </w:rPr>
      </w:pPr>
    </w:p>
    <w:p w:rsidR="00E76095" w:rsidRPr="007B03F8" w:rsidRDefault="007F43F5" w:rsidP="007F43F5">
      <w:pPr>
        <w:pStyle w:val="FigureSource"/>
        <w:rPr>
          <w:rFonts w:asciiTheme="majorBidi" w:hAnsiTheme="majorBidi" w:cstheme="majorBidi"/>
          <w:b/>
        </w:rPr>
      </w:pPr>
      <w:r>
        <w:rPr>
          <w:rFonts w:asciiTheme="majorBidi" w:hAnsiTheme="majorBidi" w:cstheme="majorBidi"/>
          <w:bCs/>
          <w:i/>
          <w:iCs/>
          <w:lang w:val="ru-RU"/>
        </w:rPr>
        <w:t>Источник</w:t>
      </w:r>
      <w:r w:rsidR="00E76095" w:rsidRPr="007B03F8">
        <w:rPr>
          <w:rFonts w:asciiTheme="majorBidi" w:hAnsiTheme="majorBidi" w:cstheme="majorBidi"/>
          <w:bCs/>
          <w:i/>
          <w:iCs/>
        </w:rPr>
        <w:t>:</w:t>
      </w:r>
      <w:r w:rsidR="00E76095" w:rsidRPr="007B03F8">
        <w:rPr>
          <w:rFonts w:asciiTheme="majorBidi" w:hAnsiTheme="majorBidi" w:cstheme="majorBidi"/>
          <w:bCs/>
        </w:rPr>
        <w:t xml:space="preserve"> </w:t>
      </w:r>
      <w:proofErr w:type="gramStart"/>
      <w:r w:rsidRPr="00E63ECB">
        <w:rPr>
          <w:rFonts w:asciiTheme="majorBidi" w:hAnsiTheme="majorBidi" w:cstheme="majorBidi"/>
        </w:rPr>
        <w:t>Обследование БРЭ/МСЭ по тарифной политике за 2008 год.</w:t>
      </w:r>
      <w:proofErr w:type="gramEnd"/>
    </w:p>
    <w:p w:rsidR="007F43F5" w:rsidRPr="00723CA5" w:rsidRDefault="007F43F5" w:rsidP="00A8363B">
      <w:pPr>
        <w:pStyle w:val="Heading3"/>
        <w:spacing w:line="260" w:lineRule="exact"/>
      </w:pPr>
      <w:bookmarkStart w:id="157" w:name="_Toc254165850"/>
      <w:bookmarkStart w:id="158" w:name="_Toc254195675"/>
      <w:bookmarkStart w:id="159" w:name="_Toc265659695"/>
      <w:bookmarkStart w:id="160" w:name="_Toc265659793"/>
      <w:bookmarkStart w:id="161" w:name="_Toc265660241"/>
      <w:r w:rsidRPr="00723CA5">
        <w:t>2.6.2</w:t>
      </w:r>
      <w:r w:rsidRPr="00723CA5">
        <w:tab/>
        <w:t>Следует ли рекомендовать совместное использование объектов и необходимо ли обязывать к этому операторов</w:t>
      </w:r>
      <w:bookmarkEnd w:id="157"/>
      <w:bookmarkEnd w:id="158"/>
      <w:bookmarkEnd w:id="159"/>
      <w:bookmarkEnd w:id="160"/>
      <w:bookmarkEnd w:id="161"/>
    </w:p>
    <w:p w:rsidR="00E76095" w:rsidRPr="00263BE5" w:rsidRDefault="007F43F5" w:rsidP="00A8363B">
      <w:pPr>
        <w:spacing w:line="260" w:lineRule="exact"/>
        <w:rPr>
          <w:lang w:val="en-US"/>
        </w:rPr>
      </w:pPr>
      <w:proofErr w:type="gramStart"/>
      <w:r w:rsidRPr="00173C28">
        <w:t>Суть проблемы в том, является ли целесообразным совместное использование объектов, с тем чтобы определить, надо ли вменять его в обязанность операторам с целью уменьшения затрат.</w:t>
      </w:r>
      <w:proofErr w:type="gramEnd"/>
      <w:r w:rsidRPr="00173C28">
        <w:t xml:space="preserve"> </w:t>
      </w:r>
      <w:proofErr w:type="gramStart"/>
      <w:r w:rsidRPr="00173C28">
        <w:t>Судя по полученным ответам, единого мнения по вопросу о том, что совместное использование объектов может привести к снижению затрат, не существует.</w:t>
      </w:r>
      <w:proofErr w:type="gramEnd"/>
      <w:r w:rsidRPr="00173C28">
        <w:t xml:space="preserve"> </w:t>
      </w:r>
      <w:proofErr w:type="gramStart"/>
      <w:r w:rsidRPr="00173C28">
        <w:t>На Диаграмме 3 показано, как распределились ответы на этот вопрос.</w:t>
      </w:r>
      <w:proofErr w:type="gramEnd"/>
    </w:p>
    <w:p w:rsidR="00E76095" w:rsidRDefault="00E76095" w:rsidP="00A8363B">
      <w:pPr>
        <w:spacing w:line="260" w:lineRule="exact"/>
        <w:rPr>
          <w:lang w:val="en-US"/>
        </w:rPr>
      </w:pPr>
    </w:p>
    <w:p w:rsidR="00E76095" w:rsidRPr="007F43F5" w:rsidRDefault="007F43F5" w:rsidP="007F43F5">
      <w:pPr>
        <w:pStyle w:val="FigureTitle"/>
        <w:rPr>
          <w:rFonts w:asciiTheme="majorBidi" w:hAnsiTheme="majorBidi" w:cstheme="majorBidi"/>
        </w:rPr>
      </w:pPr>
      <w:r w:rsidRPr="007F43F5">
        <w:rPr>
          <w:rFonts w:asciiTheme="majorBidi" w:hAnsiTheme="majorBidi" w:cstheme="majorBidi"/>
          <w:bCs/>
          <w:lang w:val="ru-RU"/>
        </w:rPr>
        <w:lastRenderedPageBreak/>
        <w:t>Диаграмма</w:t>
      </w:r>
      <w:r w:rsidR="00E76095" w:rsidRPr="007F43F5">
        <w:rPr>
          <w:rFonts w:asciiTheme="majorBidi" w:hAnsiTheme="majorBidi" w:cstheme="majorBidi"/>
          <w:bCs/>
          <w:lang w:val="en-GB"/>
        </w:rPr>
        <w:t xml:space="preserve"> 3: </w:t>
      </w:r>
      <w:r w:rsidRPr="007F43F5">
        <w:rPr>
          <w:rFonts w:asciiTheme="majorBidi" w:hAnsiTheme="majorBidi" w:cstheme="majorBidi"/>
          <w:lang w:val="ru-RU"/>
        </w:rPr>
        <w:t>Приводит ли совместное использование объектов к снижению затрат для операторов? (2008 г.)</w:t>
      </w:r>
    </w:p>
    <w:p w:rsidR="00E76095" w:rsidRPr="007B03F8" w:rsidRDefault="006C0914" w:rsidP="007A082F">
      <w:pPr>
        <w:pStyle w:val="Figure"/>
        <w:rPr>
          <w:lang w:val="en-US"/>
        </w:rPr>
      </w:pPr>
      <w:r>
        <w:rPr>
          <w:noProof/>
          <w:lang w:val="en-US" w:eastAsia="zh-CN"/>
        </w:rPr>
        <w:pict>
          <v:shape id="_x0000_s3796" type="#_x0000_t202" style="position:absolute;left:0;text-align:left;margin-left:101.45pt;margin-top:131.65pt;width:33.6pt;height:14.95pt;z-index:251667456" o:regroupid="2" o:allowincell="f" stroked="f">
            <v:textbox style="mso-next-textbox:#_x0000_s3796" inset="0,0,0,0">
              <w:txbxContent>
                <w:p w:rsidR="00BB3B26" w:rsidRPr="007F43F5" w:rsidRDefault="00BB3B26" w:rsidP="007A082F">
                  <w:pPr>
                    <w:rPr>
                      <w:sz w:val="16"/>
                      <w:szCs w:val="16"/>
                      <w:lang w:val="ru-RU"/>
                    </w:rPr>
                  </w:pPr>
                  <w:r>
                    <w:rPr>
                      <w:sz w:val="16"/>
                      <w:szCs w:val="16"/>
                      <w:lang w:val="ru-RU"/>
                    </w:rPr>
                    <w:t>Да</w:t>
                  </w:r>
                </w:p>
              </w:txbxContent>
            </v:textbox>
          </v:shape>
        </w:pict>
      </w:r>
      <w:r>
        <w:rPr>
          <w:noProof/>
          <w:lang w:val="en-US" w:eastAsia="zh-CN"/>
        </w:rPr>
        <w:pict>
          <v:rect id="_x0000_s3798" style="position:absolute;left:0;text-align:left;margin-left:355.8pt;margin-top:83.7pt;width:90.2pt;height:15.6pt;z-index:251669504" o:regroupid="2" o:allowincell="f" stroked="f">
            <v:textbox style="mso-next-textbox:#_x0000_s3798" inset="0,0,0,0">
              <w:txbxContent>
                <w:p w:rsidR="00BB3B26" w:rsidRDefault="00BB3B26" w:rsidP="007A082F">
                  <w:pPr>
                    <w:spacing w:before="0"/>
                    <w:jc w:val="left"/>
                    <w:rPr>
                      <w:rFonts w:ascii="Arial" w:hAnsi="Arial" w:cs="Arial"/>
                      <w:color w:val="000000"/>
                      <w:sz w:val="14"/>
                      <w:szCs w:val="14"/>
                      <w:rtl/>
                    </w:rPr>
                  </w:pPr>
                  <w:r>
                    <w:rPr>
                      <w:rFonts w:ascii="Arial" w:hAnsi="Arial" w:cs="Arial"/>
                      <w:color w:val="000000"/>
                      <w:sz w:val="14"/>
                      <w:szCs w:val="14"/>
                      <w:lang w:val="ru-RU"/>
                    </w:rPr>
                    <w:t>Регуляторные органы</w:t>
                  </w:r>
                </w:p>
                <w:p w:rsidR="00BB3B26" w:rsidRPr="007F43F5" w:rsidRDefault="00BB3B26" w:rsidP="007A082F">
                  <w:pPr>
                    <w:spacing w:before="20"/>
                    <w:jc w:val="left"/>
                    <w:rPr>
                      <w:sz w:val="14"/>
                      <w:szCs w:val="14"/>
                      <w:lang w:val="ru-RU"/>
                    </w:rPr>
                  </w:pPr>
                  <w:r>
                    <w:rPr>
                      <w:rFonts w:ascii="Arial" w:hAnsi="Arial" w:cs="Arial"/>
                      <w:color w:val="000000"/>
                      <w:sz w:val="14"/>
                      <w:szCs w:val="14"/>
                      <w:lang w:val="ru-RU"/>
                    </w:rPr>
                    <w:t>Операторы</w:t>
                  </w:r>
                </w:p>
              </w:txbxContent>
            </v:textbox>
          </v:rect>
        </w:pict>
      </w:r>
      <w:r>
        <w:rPr>
          <w:noProof/>
          <w:lang w:val="en-US" w:eastAsia="zh-CN"/>
        </w:rPr>
        <w:pict>
          <v:shape id="_x0000_s3797" type="#_x0000_t202" style="position:absolute;left:0;text-align:left;margin-left:256.75pt;margin-top:131.65pt;width:26.95pt;height:14.25pt;z-index:251668480" o:regroupid="2" o:allowincell="f" stroked="f">
            <v:textbox style="mso-next-textbox:#_x0000_s3797" inset="0,0,0,0">
              <w:txbxContent>
                <w:p w:rsidR="00BB3B26" w:rsidRPr="007F43F5" w:rsidRDefault="00BB3B26" w:rsidP="00E76095">
                  <w:pPr>
                    <w:rPr>
                      <w:sz w:val="16"/>
                      <w:szCs w:val="16"/>
                      <w:lang w:val="ru-RU"/>
                    </w:rPr>
                  </w:pPr>
                  <w:r>
                    <w:rPr>
                      <w:sz w:val="16"/>
                      <w:szCs w:val="16"/>
                      <w:lang w:val="ru-RU"/>
                    </w:rPr>
                    <w:t>Нет</w:t>
                  </w:r>
                </w:p>
              </w:txbxContent>
            </v:textbox>
          </v:shape>
        </w:pict>
      </w:r>
      <w:r>
        <w:rPr>
          <w:noProof/>
          <w:lang w:val="en-US" w:eastAsia="zh-CN"/>
        </w:rPr>
        <w:pict>
          <v:shape id="_x0000_s3795" type="#_x0000_t202" style="position:absolute;left:0;text-align:left;margin-left:34.55pt;margin-top:15.5pt;width:404.05pt;height:26.9pt;z-index:251666432" o:regroupid="2" o:allowincell="f" stroked="f">
            <v:textbox style="mso-next-textbox:#_x0000_s3795" inset="0,0,0,0">
              <w:txbxContent>
                <w:p w:rsidR="00BB3B26" w:rsidRPr="007F43F5" w:rsidRDefault="00BB3B26" w:rsidP="007F43F5">
                  <w:pPr>
                    <w:spacing w:before="80"/>
                    <w:jc w:val="center"/>
                  </w:pPr>
                  <w:r w:rsidRPr="000B3EDA">
                    <w:rPr>
                      <w:rFonts w:cs="Arial"/>
                      <w:b/>
                      <w:bCs/>
                      <w:sz w:val="16"/>
                      <w:szCs w:val="16"/>
                      <w:lang w:val="ru-RU"/>
                    </w:rPr>
                    <w:t xml:space="preserve">Приводит ли совместное использование объектов </w:t>
                  </w:r>
                  <w:r w:rsidRPr="000B3EDA">
                    <w:rPr>
                      <w:rFonts w:cs="Arial"/>
                      <w:b/>
                      <w:bCs/>
                      <w:sz w:val="16"/>
                      <w:szCs w:val="16"/>
                      <w:lang w:val="ru-RU"/>
                    </w:rPr>
                    <w:br/>
                    <w:t>к снижению затрат для операторов?</w:t>
                  </w:r>
                </w:p>
              </w:txbxContent>
            </v:textbox>
          </v:shape>
        </w:pict>
      </w:r>
      <w:r w:rsidR="00E76095" w:rsidRPr="00263BE5">
        <w:rPr>
          <w:noProof/>
          <w:lang w:val="en-US" w:eastAsia="zh-CN"/>
        </w:rPr>
        <w:drawing>
          <wp:inline distT="0" distB="0" distL="0" distR="0">
            <wp:extent cx="5448300" cy="17716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448300" cy="1771650"/>
                    </a:xfrm>
                    <a:prstGeom prst="rect">
                      <a:avLst/>
                    </a:prstGeom>
                    <a:noFill/>
                    <a:ln w="9525">
                      <a:noFill/>
                      <a:miter lim="800000"/>
                      <a:headEnd/>
                      <a:tailEnd/>
                    </a:ln>
                  </pic:spPr>
                </pic:pic>
              </a:graphicData>
            </a:graphic>
          </wp:inline>
        </w:drawing>
      </w:r>
    </w:p>
    <w:p w:rsidR="00E76095" w:rsidRDefault="00E76095" w:rsidP="00E76095">
      <w:pPr>
        <w:spacing w:before="0"/>
        <w:rPr>
          <w:bCs/>
          <w:lang w:val="en-US"/>
        </w:rPr>
      </w:pPr>
    </w:p>
    <w:p w:rsidR="00E76095" w:rsidRPr="007F43F5" w:rsidRDefault="007F43F5" w:rsidP="007F43F5">
      <w:pPr>
        <w:pStyle w:val="FigureSource"/>
        <w:rPr>
          <w:rFonts w:asciiTheme="majorBidi" w:hAnsiTheme="majorBidi" w:cstheme="majorBidi"/>
          <w:b/>
        </w:rPr>
      </w:pPr>
      <w:r w:rsidRPr="007F43F5">
        <w:rPr>
          <w:rFonts w:asciiTheme="majorBidi" w:hAnsiTheme="majorBidi" w:cstheme="majorBidi"/>
          <w:bCs/>
          <w:i/>
          <w:iCs/>
          <w:lang w:val="ru-RU"/>
        </w:rPr>
        <w:t>Источник</w:t>
      </w:r>
      <w:r w:rsidR="00E76095" w:rsidRPr="007F43F5">
        <w:rPr>
          <w:rFonts w:asciiTheme="majorBidi" w:hAnsiTheme="majorBidi" w:cstheme="majorBidi"/>
          <w:bCs/>
          <w:i/>
          <w:iCs/>
        </w:rPr>
        <w:t>:</w:t>
      </w:r>
      <w:r w:rsidR="00E76095" w:rsidRPr="007F43F5">
        <w:rPr>
          <w:rFonts w:asciiTheme="majorBidi" w:hAnsiTheme="majorBidi" w:cstheme="majorBidi"/>
          <w:bCs/>
        </w:rPr>
        <w:t xml:space="preserve"> </w:t>
      </w:r>
      <w:proofErr w:type="gramStart"/>
      <w:r w:rsidRPr="007F43F5">
        <w:rPr>
          <w:rFonts w:asciiTheme="majorBidi" w:hAnsiTheme="majorBidi" w:cstheme="majorBidi"/>
        </w:rPr>
        <w:t>Обследование БРЭ/ МСЭ по тарифной политике за 2008 год.</w:t>
      </w:r>
      <w:proofErr w:type="gramEnd"/>
    </w:p>
    <w:p w:rsidR="007F43F5" w:rsidRPr="007F43F5" w:rsidRDefault="007F43F5" w:rsidP="007F43F5">
      <w:pPr>
        <w:rPr>
          <w:lang w:val="ru-RU"/>
        </w:rPr>
      </w:pPr>
      <w:r w:rsidRPr="007F43F5">
        <w:rPr>
          <w:lang w:val="ru-RU"/>
        </w:rPr>
        <w:t>Из 11 регуляторных органов, ответивших на вопросник 2008 года, касательно, в частности, этого вопроса, пять считают, что совместное использование объектов приводит к снижению затрат для операторов, при этом из пяти операторов, приславших свои ответы, только трое придерживаются такого же мнения. Хотя единого мнения по этому вопросу не существует, следует отметить, что 50 процентов регуляторных органов считают, что совместное использование объектов приводит к снижению затрат для операторов. Поэтому необходимо еще раз рассмотреть и углубить этот вопрос, поскольку, напомним, конечная задача состоит в содействии развертыванию услуг подвижной связи путем невысоких затрат и стимулирования доступа к ним для конечных пользователей по пониженным ценам.</w:t>
      </w:r>
    </w:p>
    <w:p w:rsidR="007F43F5" w:rsidRPr="007F43F5" w:rsidRDefault="007F43F5" w:rsidP="007F43F5">
      <w:pPr>
        <w:rPr>
          <w:lang w:val="ru-RU"/>
        </w:rPr>
      </w:pPr>
      <w:r w:rsidRPr="007F43F5">
        <w:rPr>
          <w:lang w:val="ru-RU"/>
        </w:rPr>
        <w:t>В этом случае возникает вопрос, действительно ли все регуляторные органы преследуют одну и ту же цель, когда речь идет совместном использовании объектов?</w:t>
      </w:r>
    </w:p>
    <w:p w:rsidR="007F43F5" w:rsidRPr="007F43F5" w:rsidRDefault="007F43F5" w:rsidP="007F43F5">
      <w:pPr>
        <w:rPr>
          <w:lang w:val="ru-RU"/>
        </w:rPr>
      </w:pPr>
      <w:r w:rsidRPr="007F43F5">
        <w:rPr>
          <w:lang w:val="ru-RU"/>
        </w:rPr>
        <w:t>Этот вопрос возникает еще и потому, что результаты опроса 2009 года показывают, что из 22 администраций, приславших свои ответы, 9 действительно согласились, что снижение затрат отражается на тарифах для конечных пользователей, в то время как 13 администраций утверждают обратное. Кроме того, некоторые администрации считают, что выигрыш не столь значителен, чтобы это отразилось на тарифах для конечных пользователей, поскольку количество объектов, которые можно было бы использовать совместно, невелико. Другие же, напротив, считают, что такой выигрыш должен только увеличить доходы операторов. Из всех этих противоречий можно сделать вывод о том, что анализ данного вопроса следует продолжить. Следует отметить, что большинство операторов не располагают аналитической отчетностью. Поэтому определить удельную стоимость использования объектов трудно. Возможно, это объясняет расхождения в ответах, касающихся данного вопроса.</w:t>
      </w:r>
    </w:p>
    <w:p w:rsidR="007F43F5" w:rsidRPr="00723CA5" w:rsidRDefault="007F43F5" w:rsidP="00723CA5">
      <w:pPr>
        <w:pStyle w:val="Heading3"/>
      </w:pPr>
      <w:bookmarkStart w:id="162" w:name="_Toc208645019"/>
      <w:bookmarkStart w:id="163" w:name="_Toc254165851"/>
      <w:bookmarkStart w:id="164" w:name="_Toc254195676"/>
      <w:bookmarkStart w:id="165" w:name="_Toc265659696"/>
      <w:bookmarkStart w:id="166" w:name="_Toc265659794"/>
      <w:bookmarkStart w:id="167" w:name="_Toc265660242"/>
      <w:r w:rsidRPr="00723CA5">
        <w:t>2.6.3</w:t>
      </w:r>
      <w:r w:rsidRPr="00723CA5">
        <w:tab/>
        <w:t>Два типа объектов для совместного использования</w:t>
      </w:r>
      <w:bookmarkEnd w:id="162"/>
      <w:bookmarkEnd w:id="163"/>
      <w:bookmarkEnd w:id="164"/>
      <w:bookmarkEnd w:id="165"/>
      <w:bookmarkEnd w:id="166"/>
      <w:bookmarkEnd w:id="167"/>
    </w:p>
    <w:p w:rsidR="007F43F5" w:rsidRPr="007F43F5" w:rsidRDefault="007F43F5" w:rsidP="007F43F5">
      <w:pPr>
        <w:rPr>
          <w:lang w:val="ru-RU"/>
        </w:rPr>
      </w:pPr>
      <w:r w:rsidRPr="007F43F5">
        <w:rPr>
          <w:lang w:val="ru-RU"/>
        </w:rPr>
        <w:t>Какими бы ни были расхождения во мнениях по этому вопросу, важно различать два типа объектов, которые могут совместно использоваться операторами:</w:t>
      </w:r>
    </w:p>
    <w:p w:rsidR="007F43F5" w:rsidRPr="007F43F5" w:rsidRDefault="007F43F5" w:rsidP="007F43F5">
      <w:pPr>
        <w:pStyle w:val="enumlev1"/>
        <w:rPr>
          <w:lang w:val="ru-RU"/>
        </w:rPr>
      </w:pPr>
      <w:r w:rsidRPr="007F43F5">
        <w:rPr>
          <w:lang w:val="ru-RU"/>
        </w:rPr>
        <w:t>•</w:t>
      </w:r>
      <w:r w:rsidRPr="007F43F5">
        <w:rPr>
          <w:lang w:val="ru-RU"/>
        </w:rPr>
        <w:tab/>
        <w:t>объекты, которые легко могут быть параллельно передислоцированы;</w:t>
      </w:r>
    </w:p>
    <w:p w:rsidR="007F43F5" w:rsidRPr="007F43F5" w:rsidRDefault="007F43F5" w:rsidP="007F43F5">
      <w:pPr>
        <w:pStyle w:val="enumlev1"/>
        <w:rPr>
          <w:lang w:val="ru-RU"/>
        </w:rPr>
      </w:pPr>
      <w:r w:rsidRPr="007F43F5">
        <w:rPr>
          <w:lang w:val="ru-RU"/>
        </w:rPr>
        <w:t>•</w:t>
      </w:r>
      <w:r w:rsidRPr="007F43F5">
        <w:rPr>
          <w:lang w:val="ru-RU"/>
        </w:rPr>
        <w:tab/>
        <w:t>объекты, которые считаются важнейшими ресурсами, такие как высокорасположенные точки, в том числе на высоте.</w:t>
      </w:r>
    </w:p>
    <w:p w:rsidR="007F43F5" w:rsidRPr="007F43F5" w:rsidRDefault="007F43F5" w:rsidP="007F43F5">
      <w:pPr>
        <w:rPr>
          <w:lang w:val="ru-RU"/>
        </w:rPr>
      </w:pPr>
      <w:proofErr w:type="gramStart"/>
      <w:r w:rsidRPr="007F43F5">
        <w:rPr>
          <w:lang w:val="ru-RU"/>
        </w:rPr>
        <w:t xml:space="preserve">По нашему мнению, если объекты, которые легко могут быть параллельно передислоцированы, могут обеспечить стимулы для операторов, позволяя им извлечь выгоду из повышения производительности, сказываясь или не сказываясь на конечных пользователях (этот вопрос дискутируется), то желательно, чтобы к объектам, которые считаются важнейшими ресурсами и, в особенности, ресурсами общего пользования, могли применяться регуляторные или законодательные </w:t>
      </w:r>
      <w:r w:rsidRPr="007F43F5">
        <w:rPr>
          <w:lang w:val="ru-RU"/>
        </w:rPr>
        <w:lastRenderedPageBreak/>
        <w:t>обязательства в области совместного использования, с тем</w:t>
      </w:r>
      <w:proofErr w:type="gramEnd"/>
      <w:r w:rsidRPr="007F43F5">
        <w:rPr>
          <w:lang w:val="ru-RU"/>
        </w:rPr>
        <w:t xml:space="preserve"> чтобы ускорить развертывание сетей, стимулировать развитие конкуренции на территории всей страны и предоставлять всем гражданам качественные и доступные в ценовом отношении услуги электросвязи/ИКТ.</w:t>
      </w:r>
    </w:p>
    <w:p w:rsidR="007F43F5" w:rsidRPr="007F43F5" w:rsidRDefault="007F43F5" w:rsidP="007F43F5">
      <w:pPr>
        <w:pStyle w:val="Heading2"/>
        <w:rPr>
          <w:lang w:val="ru-RU"/>
        </w:rPr>
      </w:pPr>
      <w:bookmarkStart w:id="168" w:name="_DV_X192"/>
      <w:bookmarkStart w:id="169" w:name="_DV_C299"/>
      <w:bookmarkStart w:id="170" w:name="_Toc234059585"/>
      <w:bookmarkStart w:id="171" w:name="_Toc254165852"/>
      <w:bookmarkStart w:id="172" w:name="_Toc254167178"/>
      <w:bookmarkStart w:id="173" w:name="_Toc254171130"/>
      <w:bookmarkStart w:id="174" w:name="_Toc254182241"/>
      <w:bookmarkStart w:id="175" w:name="_Toc254182554"/>
      <w:bookmarkStart w:id="176" w:name="_Toc254195677"/>
      <w:bookmarkStart w:id="177" w:name="_Toc265659697"/>
      <w:bookmarkStart w:id="178" w:name="_Toc265659795"/>
      <w:bookmarkStart w:id="179" w:name="_Toc265660243"/>
      <w:r w:rsidRPr="007F43F5">
        <w:rPr>
          <w:lang w:val="ru-RU"/>
        </w:rPr>
        <w:t>2.7</w:t>
      </w:r>
      <w:r w:rsidRPr="007F43F5">
        <w:rPr>
          <w:lang w:val="ru-RU"/>
        </w:rPr>
        <w:tab/>
        <w:t>Экономические аспекты проектов инвестирования в сети последующих поколений (СПП)</w:t>
      </w:r>
      <w:bookmarkEnd w:id="168"/>
      <w:bookmarkEnd w:id="169"/>
      <w:bookmarkEnd w:id="170"/>
      <w:bookmarkEnd w:id="171"/>
      <w:bookmarkEnd w:id="172"/>
      <w:bookmarkEnd w:id="173"/>
      <w:bookmarkEnd w:id="174"/>
      <w:bookmarkEnd w:id="175"/>
      <w:bookmarkEnd w:id="176"/>
      <w:bookmarkEnd w:id="177"/>
      <w:bookmarkEnd w:id="178"/>
      <w:bookmarkEnd w:id="179"/>
    </w:p>
    <w:p w:rsidR="007F43F5" w:rsidRPr="007F43F5" w:rsidRDefault="007F43F5" w:rsidP="007F43F5">
      <w:pPr>
        <w:rPr>
          <w:lang w:val="ru-RU"/>
        </w:rPr>
      </w:pPr>
      <w:r w:rsidRPr="007F43F5">
        <w:rPr>
          <w:lang w:val="ru-RU"/>
        </w:rPr>
        <w:t>Согласно публикации МСЭ 2007 года "Тенденции в реформировании электросвязи: Путь к сетям последующих поколений (СПП)"</w:t>
      </w:r>
      <w:r w:rsidRPr="005C5D17">
        <w:rPr>
          <w:position w:val="6"/>
          <w:sz w:val="16"/>
          <w:szCs w:val="16"/>
          <w:lang w:val="ru-RU"/>
        </w:rPr>
        <w:footnoteReference w:id="5"/>
      </w:r>
      <w:r w:rsidRPr="007F43F5">
        <w:rPr>
          <w:lang w:val="ru-RU"/>
        </w:rPr>
        <w:t>:</w:t>
      </w:r>
    </w:p>
    <w:p w:rsidR="007F43F5" w:rsidRPr="007F43F5" w:rsidRDefault="007F43F5" w:rsidP="007F43F5">
      <w:pPr>
        <w:rPr>
          <w:lang w:val="ru-RU"/>
        </w:rPr>
      </w:pPr>
      <w:bookmarkStart w:id="180" w:name="_DV_C300"/>
      <w:r w:rsidRPr="007F43F5">
        <w:rPr>
          <w:lang w:val="ru-RU"/>
        </w:rPr>
        <w:t xml:space="preserve">"СПП одинаково </w:t>
      </w:r>
      <w:proofErr w:type="gramStart"/>
      <w:r w:rsidRPr="007F43F5">
        <w:rPr>
          <w:lang w:val="ru-RU"/>
        </w:rPr>
        <w:t>важны</w:t>
      </w:r>
      <w:proofErr w:type="gramEnd"/>
      <w:r w:rsidRPr="007F43F5">
        <w:rPr>
          <w:lang w:val="ru-RU"/>
        </w:rPr>
        <w:t xml:space="preserve"> для пользователей в развитых и развивающихся странах. СПП окажут влияние на виды услуг ИКТ, к которым получат доступ конечные пользователи, на размер их платы за эти услуги, а также на то, будут ли они иметь реальную возможность выбирать поставщиков этих услуг. Сверхскоростной широкополосный доступ, связанный с СПП, открывает перед возрастающим числом людей возможность вырабатывать собственный контент или продавать свои товары и услуги и рекламировать свою продукцию для всего мирового сообщества. Короче говоря, СПП обещают открыть двери к экономическому развитию. На основе СПП будут строиться и уже строятся абсолютно новые модели бизнеса. Например, доступ к СПП в развивающихся странах обещает ускорение на рынке таких услуг, как обработка документации, что позволит бедным странам подняться по лестнице развития, одновременно открывая поставщикам услуг во всех странах возможность продавать контент и распространять рекламу среди новых абонентов, а производителям оборудования и программного обеспечения ИКТ – увеличить свои продажи. Однако развитие СПП создает и свои проблемы. Окупятся ли значительные инвестиции, необходимые для перехода к СПП, а также новые модели бизнеса, опирающиеся на IPTV и </w:t>
      </w:r>
      <w:proofErr w:type="gramStart"/>
      <w:r w:rsidRPr="007F43F5">
        <w:rPr>
          <w:lang w:val="ru-RU"/>
        </w:rPr>
        <w:t>рекламный</w:t>
      </w:r>
      <w:proofErr w:type="gramEnd"/>
      <w:r w:rsidRPr="007F43F5">
        <w:rPr>
          <w:lang w:val="ru-RU"/>
        </w:rPr>
        <w:t>, игровой и другие виды контента? Приведет ли столь восхваляемое разделение слоев транспортировки и услуг СПП к здоровой конкуренции и даст ли оно возможность поставщикам комплексных услуг предлагать свои услуги в общей транспортной сети? Или завтрашние рынки в действительности будут страдать от неправомерных нарушений правил конкуренции из-за того, что операторы будут контролировать и слой транспортировки, и слой услуг в СПП? Будут ли в мире СПП по-прежнему возможны модели бизнеса, связанные с нынешними сетями коммутации каналов, например те, что используют поставщики услуг АЦАЛ, построившие свой бизнес на применении развязанных абонентских линий. Во многом это зависит от регуляторной базы, которая будет разработана для СПП".</w:t>
      </w:r>
      <w:bookmarkEnd w:id="180"/>
    </w:p>
    <w:p w:rsidR="007F43F5" w:rsidRPr="007F43F5" w:rsidRDefault="007F43F5" w:rsidP="007F43F5">
      <w:pPr>
        <w:rPr>
          <w:lang w:val="ru-RU"/>
        </w:rPr>
      </w:pPr>
      <w:bookmarkStart w:id="181" w:name="_DV_C303"/>
      <w:r w:rsidRPr="007F43F5">
        <w:rPr>
          <w:lang w:val="ru-RU"/>
        </w:rPr>
        <w:t>Переход от существующих сетей к СПП вызывает много вопросов. Данный раздел настоящего доклада посвящен анализу двух аспектов:</w:t>
      </w:r>
      <w:bookmarkEnd w:id="181"/>
    </w:p>
    <w:p w:rsidR="007F43F5" w:rsidRPr="007F43F5" w:rsidRDefault="007F43F5" w:rsidP="00840D27">
      <w:pPr>
        <w:pStyle w:val="enumlev1"/>
        <w:rPr>
          <w:lang w:val="ru-RU"/>
        </w:rPr>
      </w:pPr>
      <w:bookmarkStart w:id="182" w:name="_DV_C305"/>
      <w:r w:rsidRPr="007F43F5">
        <w:rPr>
          <w:lang w:val="ru-RU"/>
        </w:rPr>
        <w:t>•</w:t>
      </w:r>
      <w:r w:rsidRPr="007F43F5">
        <w:rPr>
          <w:lang w:val="ru-RU"/>
        </w:rPr>
        <w:tab/>
        <w:t>инвестиционные затраты и модели финансирования, применявшиеся странами, уже осуществившими переход от традиционных сетей к СПП;</w:t>
      </w:r>
      <w:bookmarkEnd w:id="182"/>
    </w:p>
    <w:p w:rsidR="007F43F5" w:rsidRPr="007F43F5" w:rsidRDefault="007F43F5" w:rsidP="00840D27">
      <w:pPr>
        <w:pStyle w:val="enumlev1"/>
        <w:rPr>
          <w:lang w:val="ru-RU"/>
        </w:rPr>
      </w:pPr>
      <w:bookmarkStart w:id="183" w:name="_DV_C307"/>
      <w:r w:rsidRPr="007F43F5">
        <w:rPr>
          <w:lang w:val="ru-RU"/>
        </w:rPr>
        <w:t>•</w:t>
      </w:r>
      <w:r w:rsidRPr="007F43F5">
        <w:rPr>
          <w:lang w:val="ru-RU"/>
        </w:rPr>
        <w:tab/>
        <w:t>модели определения стоимости, применявшиеся для установления тарифов на новые услуги, предоставляемые в СПП, и тарифов на предоставляемые услуги.</w:t>
      </w:r>
      <w:bookmarkEnd w:id="183"/>
    </w:p>
    <w:p w:rsidR="007F43F5" w:rsidRPr="007F43F5" w:rsidRDefault="007F43F5" w:rsidP="007F43F5">
      <w:pPr>
        <w:rPr>
          <w:lang w:val="ru-RU"/>
        </w:rPr>
      </w:pPr>
      <w:bookmarkStart w:id="184" w:name="_DV_C308"/>
      <w:r w:rsidRPr="007F43F5">
        <w:rPr>
          <w:lang w:val="ru-RU"/>
        </w:rPr>
        <w:t>Для сбора информации использовался вопросник БРЭ, а также некоторые тематические исследования по странам.</w:t>
      </w:r>
      <w:bookmarkEnd w:id="184"/>
    </w:p>
    <w:p w:rsidR="007F43F5" w:rsidRPr="007F43F5" w:rsidRDefault="007F43F5" w:rsidP="007F43F5">
      <w:pPr>
        <w:rPr>
          <w:lang w:val="ru-RU"/>
        </w:rPr>
      </w:pPr>
      <w:r w:rsidRPr="007F43F5">
        <w:rPr>
          <w:lang w:val="ru-RU"/>
        </w:rPr>
        <w:t xml:space="preserve">Следует отметить, что ГСР-08 разработал руководящие указания для перехода к СПП </w:t>
      </w:r>
      <w:r w:rsidR="00AF24FA">
        <w:rPr>
          <w:lang w:val="en-US"/>
        </w:rPr>
        <w:br/>
      </w:r>
      <w:r w:rsidRPr="007F43F5">
        <w:rPr>
          <w:lang w:val="ru-RU"/>
        </w:rPr>
        <w:t>(см. Приложение 4 настоящего отчета).</w:t>
      </w:r>
    </w:p>
    <w:p w:rsidR="007F43F5" w:rsidRPr="00723CA5" w:rsidRDefault="007F43F5" w:rsidP="00723CA5">
      <w:pPr>
        <w:pStyle w:val="Heading3"/>
      </w:pPr>
      <w:bookmarkStart w:id="185" w:name="_DV_C309"/>
      <w:bookmarkStart w:id="186" w:name="_Toc234059586"/>
      <w:bookmarkStart w:id="187" w:name="_Toc254165853"/>
      <w:bookmarkStart w:id="188" w:name="_Toc254195678"/>
      <w:bookmarkStart w:id="189" w:name="_Toc265659698"/>
      <w:bookmarkStart w:id="190" w:name="_Toc265659796"/>
      <w:bookmarkStart w:id="191" w:name="_Toc265660244"/>
      <w:r w:rsidRPr="00723CA5">
        <w:t>2.7.1</w:t>
      </w:r>
      <w:r w:rsidRPr="00723CA5">
        <w:tab/>
      </w:r>
      <w:bookmarkEnd w:id="185"/>
      <w:bookmarkEnd w:id="186"/>
      <w:r w:rsidRPr="00723CA5">
        <w:t>Инвестиционные затраты и модели финансирования, применявшиеся странами, уже осуществившими переход от традиционных сетей к СПП</w:t>
      </w:r>
      <w:bookmarkEnd w:id="187"/>
      <w:bookmarkEnd w:id="188"/>
      <w:bookmarkEnd w:id="189"/>
      <w:bookmarkEnd w:id="190"/>
      <w:bookmarkEnd w:id="191"/>
    </w:p>
    <w:p w:rsidR="00E76095" w:rsidRDefault="007F43F5" w:rsidP="007F43F5">
      <w:pPr>
        <w:rPr>
          <w:lang w:val="en-US"/>
        </w:rPr>
      </w:pPr>
      <w:bookmarkStart w:id="192" w:name="_DV_X210"/>
      <w:bookmarkStart w:id="193" w:name="_DV_C310"/>
      <w:r w:rsidRPr="007F43F5">
        <w:t>Что касается этапов процесса внедрения системы СПП, из ответов за</w:t>
      </w:r>
      <w:bookmarkStart w:id="194" w:name="_DV_X212"/>
      <w:bookmarkStart w:id="195" w:name="_DV_C312"/>
      <w:bookmarkEnd w:id="192"/>
      <w:bookmarkEnd w:id="193"/>
      <w:r w:rsidRPr="007F43F5">
        <w:t xml:space="preserve"> 2008 год следует, что 17 организаций находятся на стадии технико-экономического обоснования, 25 </w:t>
      </w:r>
      <w:r w:rsidRPr="007F43F5">
        <w:sym w:font="Symbol" w:char="F02D"/>
      </w:r>
      <w:r w:rsidRPr="007F43F5">
        <w:t xml:space="preserve"> на стадии планирования развертывания СПП, 17 </w:t>
      </w:r>
      <w:r w:rsidRPr="007F43F5">
        <w:sym w:font="Symbol" w:char="F02D"/>
      </w:r>
      <w:r w:rsidRPr="007F43F5">
        <w:t xml:space="preserve"> на стадии внедрения и, наконец, 19 </w:t>
      </w:r>
      <w:r w:rsidRPr="007F43F5">
        <w:sym w:font="Symbol" w:char="F02D"/>
      </w:r>
      <w:r w:rsidRPr="007F43F5">
        <w:t xml:space="preserve"> на стадии реализации.</w:t>
      </w:r>
      <w:bookmarkStart w:id="196" w:name="_DV_C313"/>
      <w:bookmarkEnd w:id="194"/>
      <w:bookmarkEnd w:id="195"/>
      <w:r w:rsidRPr="007F43F5">
        <w:t xml:space="preserve"> Ответы за 2009 год показывают, что одна организация находится на стадии технико-экономического </w:t>
      </w:r>
      <w:r w:rsidRPr="007F43F5">
        <w:lastRenderedPageBreak/>
        <w:t xml:space="preserve">обоснования, 15 </w:t>
      </w:r>
      <w:r w:rsidRPr="007F43F5">
        <w:sym w:font="Symbol" w:char="F02D"/>
      </w:r>
      <w:r w:rsidRPr="007F43F5">
        <w:t xml:space="preserve"> на стадии планирования, 11 </w:t>
      </w:r>
      <w:r w:rsidRPr="007F43F5">
        <w:sym w:font="Symbol" w:char="F02D"/>
      </w:r>
      <w:r w:rsidRPr="007F43F5">
        <w:t xml:space="preserve"> на стадии внедрения, 15 </w:t>
      </w:r>
      <w:r w:rsidRPr="007F43F5">
        <w:sym w:font="Symbol" w:char="F02D"/>
      </w:r>
      <w:r w:rsidR="00840D27">
        <w:t xml:space="preserve"> на стадии реализации, а 7 </w:t>
      </w:r>
      <w:r w:rsidRPr="007F43F5">
        <w:t>организаций еще не разработали краткосрочный план.</w:t>
      </w:r>
      <w:bookmarkEnd w:id="196"/>
    </w:p>
    <w:p w:rsidR="00E76095" w:rsidRDefault="00E76095" w:rsidP="00E76095">
      <w:pPr>
        <w:rPr>
          <w:lang w:val="en-US"/>
        </w:rPr>
      </w:pPr>
    </w:p>
    <w:p w:rsidR="00E76095" w:rsidRPr="004F3371" w:rsidRDefault="004F3371" w:rsidP="00CE7A28">
      <w:pPr>
        <w:pStyle w:val="FigureTitle"/>
        <w:rPr>
          <w:rFonts w:asciiTheme="majorBidi" w:hAnsiTheme="majorBidi" w:cstheme="majorBidi"/>
        </w:rPr>
      </w:pPr>
      <w:r w:rsidRPr="004F3371">
        <w:rPr>
          <w:rFonts w:asciiTheme="majorBidi" w:hAnsiTheme="majorBidi" w:cstheme="majorBidi"/>
          <w:bCs/>
          <w:lang w:val="ru-RU"/>
        </w:rPr>
        <w:t>Диаграмма</w:t>
      </w:r>
      <w:r w:rsidR="00E76095" w:rsidRPr="004F3371">
        <w:rPr>
          <w:rFonts w:asciiTheme="majorBidi" w:hAnsiTheme="majorBidi" w:cstheme="majorBidi"/>
          <w:bCs/>
          <w:lang w:val="en-GB"/>
        </w:rPr>
        <w:t xml:space="preserve"> 4: </w:t>
      </w:r>
      <w:r w:rsidRPr="004F3371">
        <w:rPr>
          <w:rFonts w:asciiTheme="majorBidi" w:hAnsiTheme="majorBidi" w:cstheme="majorBidi"/>
          <w:lang w:val="ru-RU"/>
        </w:rPr>
        <w:t>Этапы</w:t>
      </w:r>
      <w:r w:rsidRPr="004F3371">
        <w:rPr>
          <w:rFonts w:asciiTheme="majorBidi" w:hAnsiTheme="majorBidi" w:cstheme="majorBidi"/>
          <w:szCs w:val="18"/>
          <w:lang w:val="ru-RU"/>
        </w:rPr>
        <w:t xml:space="preserve"> процесса внедрения системы СПП в</w:t>
      </w:r>
      <w:bookmarkStart w:id="197" w:name="_DV_C316"/>
      <w:r w:rsidRPr="004F3371">
        <w:rPr>
          <w:rFonts w:asciiTheme="majorBidi" w:hAnsiTheme="majorBidi" w:cstheme="majorBidi"/>
          <w:lang w:val="ru-RU"/>
        </w:rPr>
        <w:t xml:space="preserve"> 2008–2009</w:t>
      </w:r>
      <w:bookmarkEnd w:id="197"/>
      <w:r w:rsidRPr="004F3371">
        <w:rPr>
          <w:rFonts w:asciiTheme="majorBidi" w:hAnsiTheme="majorBidi" w:cstheme="majorBidi"/>
          <w:lang w:val="ru-RU"/>
        </w:rPr>
        <w:t xml:space="preserve"> годах</w:t>
      </w:r>
    </w:p>
    <w:p w:rsidR="00E76095" w:rsidRPr="002F3414" w:rsidRDefault="006C0914" w:rsidP="00E76095">
      <w:pPr>
        <w:pStyle w:val="Tablehead"/>
        <w:spacing w:after="0"/>
        <w:rPr>
          <w:rFonts w:ascii="Trebuchet MS" w:hAnsi="Trebuchet MS"/>
        </w:rPr>
      </w:pPr>
      <w:r w:rsidRPr="006C0914">
        <w:rPr>
          <w:rFonts w:ascii="Trebuchet MS" w:hAnsi="Trebuchet MS"/>
        </w:rPr>
      </w:r>
      <w:r>
        <w:rPr>
          <w:rFonts w:ascii="Trebuchet MS" w:hAnsi="Trebuchet MS"/>
        </w:rPr>
        <w:pict>
          <v:group id="_x0000_s1892" editas="canvas" style="width:429.75pt;height:281.95pt;mso-position-horizontal-relative:char;mso-position-vertical-relative:line" coordorigin="68,62" coordsize="8595,56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93" type="#_x0000_t75" style="position:absolute;left:68;top:62;width:8595;height:5639" o:preferrelative="f">
              <v:fill o:detectmouseclick="t"/>
              <v:path o:extrusionok="t" o:connecttype="none"/>
              <o:lock v:ext="edit" text="t"/>
            </v:shape>
            <v:group id="_x0000_s1894" style="position:absolute;left:69;top:63;width:8593;height:5499" coordorigin="69,63" coordsize="8593,5499">
              <v:rect id="_x0000_s1895" style="position:absolute;left:69;top:63;width:8593;height:5499" strokeweight="0"/>
              <v:shape id="_x0000_s1896" style="position:absolute;left:1079;top:4563;width:7168;height:367" coordsize="7168,367" path="m,367l651,,7168,,6518,367,,367xe" fillcolor="gray" stroked="f">
                <v:path arrowok="t"/>
              </v:shape>
              <v:shape id="_x0000_s1897" style="position:absolute;left:1079;top:1289;width:651;height:3641" coordsize="651,3641" path="m,3641l,367,651,r,3274l,3641xe" stroked="f">
                <v:path arrowok="t"/>
              </v:shape>
              <v:rect id="_x0000_s1898" style="position:absolute;left:1730;top:1289;width:6517;height:3274" stroked="f"/>
              <v:shape id="_x0000_s1899" style="position:absolute;left:1079;top:4563;width:7168;height:367" coordsize="518,29" path="m,29l47,,518,e" filled="f" strokeweight="0">
                <v:path arrowok="t"/>
              </v:shape>
              <v:shape id="_x0000_s1900" style="position:absolute;left:1079;top:4095;width:7168;height:367" coordsize="518,29" path="m,29l47,,518,e" filled="f" strokeweight="0">
                <v:path arrowok="t"/>
              </v:shape>
              <v:shape id="_x0000_s1901" style="position:absolute;left:1079;top:3628;width:7168;height:366" coordsize="518,29" path="m,29l47,,518,e" filled="f" strokeweight="0">
                <v:path arrowok="t"/>
              </v:shape>
              <v:shape id="_x0000_s1902" style="position:absolute;left:1079;top:3160;width:7168;height:367" coordsize="518,29" path="m,29l47,,518,e" filled="f" strokeweight="0">
                <v:path arrowok="t"/>
              </v:shape>
              <v:shape id="_x0000_s1903" style="position:absolute;left:1079;top:2692;width:7168;height:367" coordsize="518,29" path="m,29l47,,518,e" filled="f" strokeweight="0">
                <v:path arrowok="t"/>
              </v:shape>
              <v:shape id="_x0000_s1904" style="position:absolute;left:1079;top:2225;width:7168;height:366" coordsize="518,29" path="m,29l47,,518,e" filled="f" strokeweight="0">
                <v:path arrowok="t"/>
              </v:shape>
              <v:shape id="_x0000_s1905" style="position:absolute;left:1079;top:1757;width:7168;height:367" coordsize="518,29" path="m,29l47,,518,e" filled="f" strokeweight="0">
                <v:path arrowok="t"/>
              </v:shape>
              <v:shape id="_x0000_s1906" style="position:absolute;left:1079;top:1289;width:7168;height:367" coordsize="518,29" path="m,29l47,,518,e" filled="f" strokeweight="0">
                <v:path arrowok="t"/>
              </v:shape>
              <v:shape id="_x0000_s1907" style="position:absolute;left:1079;top:4563;width:7168;height:367" coordsize="7168,367" path="m7168,l6518,367,,367,651,,7168,xe" filled="f" strokeweight="0">
                <v:path arrowok="t"/>
              </v:shape>
              <v:shape id="_x0000_s1908" style="position:absolute;left:1079;top:1289;width:651;height:3641" coordsize="651,3641" path="m,3641l,367,651,r,3274l,3641xe" filled="f" strokecolor="gray" strokeweight="39e-5mm">
                <v:path arrowok="t"/>
              </v:shape>
              <v:rect id="_x0000_s1909" style="position:absolute;left:1730;top:1289;width:6517;height:3274" filled="f" strokecolor="gray" strokeweight="39e-5mm"/>
              <v:rect id="_x0000_s1910" style="position:absolute;left:1923;top:2629;width:14;height:2212" fillcolor="#4d4d80" stroked="f"/>
              <v:rect id="_x0000_s1911" style="position:absolute;left:1937;top:2629;width:14;height:2212" fillcolor="#4c4c7e" stroked="f"/>
              <v:rect id="_x0000_s1912" style="position:absolute;left:1951;top:2629;width:14;height:2212" fillcolor="#4b4b7d" stroked="f"/>
              <v:rect id="_x0000_s1913" style="position:absolute;left:1965;top:2629;width:14;height:2212" fillcolor="#4a4a7b" stroked="f"/>
              <v:rect id="_x0000_s1914" style="position:absolute;left:1979;top:2629;width:14;height:2212" fillcolor="#484878" stroked="f"/>
              <v:rect id="_x0000_s1915" style="position:absolute;left:1993;top:2629;width:13;height:2212" fillcolor="#464674" stroked="f"/>
              <v:rect id="_x0000_s1916" style="position:absolute;left:2006;top:2629;width:14;height:2212" fillcolor="#444470" stroked="f"/>
              <v:rect id="_x0000_s1917" style="position:absolute;left:2020;top:2629;width:14;height:2212" fillcolor="#41416b" stroked="f"/>
              <v:rect id="_x0000_s1918" style="position:absolute;left:2034;top:2629;width:14;height:2212" fillcolor="#3d3d65" stroked="f"/>
              <v:rect id="_x0000_s1919" style="position:absolute;left:2048;top:2629;width:14;height:2212" fillcolor="#38385e" stroked="f"/>
              <v:rect id="_x0000_s1920" style="position:absolute;left:2062;top:2629;width:14;height:2212" fillcolor="#343456" stroked="f"/>
              <v:rect id="_x0000_s1921" style="position:absolute;left:2076;top:2629;width:13;height:2212" fillcolor="#2f2f4e" stroked="f"/>
              <v:rect id="_x0000_s1922" style="position:absolute;left:2089;top:2629;width:14;height:2212" fillcolor="#2a2a46" stroked="f"/>
              <v:rect id="_x0000_s1923" style="position:absolute;left:2103;top:2629;width:14;height:2212" fillcolor="#24243d" stroked="f"/>
              <v:rect id="_x0000_s1924" style="position:absolute;left:2117;top:2629;width:14;height:2212" fillcolor="#1f1f35" stroked="f"/>
              <v:rect id="_x0000_s1925" style="position:absolute;left:2131;top:2629;width:14;height:2212" fillcolor="#1a1a2c" stroked="f"/>
              <v:rect id="_x0000_s1926" style="position:absolute;left:2145;top:2629;width:14;height:2212" fillcolor="#161624" stroked="f"/>
              <v:rect id="_x0000_s1927" style="position:absolute;left:2159;top:2629;width:13;height:2212" fillcolor="#11111c" stroked="f"/>
              <v:rect id="_x0000_s1928" style="position:absolute;left:2172;top:2629;width:28;height:2212" fillcolor="#0d0d15" stroked="f"/>
              <v:shape id="_x0000_s1929" style="position:absolute;left:1923;top:2629;width:263;height:2199" coordsize="263,2199" path="m,2199l,152,263,r,2048l,2199xe" filled="f" strokeweight="39e-5mm">
                <v:path arrowok="t"/>
              </v:shape>
              <v:rect id="_x0000_s1930" style="position:absolute;left:1550;top:2781;width:14;height:2047" fillcolor="#9999fe" stroked="f"/>
              <v:rect id="_x0000_s1931" style="position:absolute;left:1564;top:2781;width:13;height:2047" fillcolor="#9898fd" stroked="f"/>
              <v:rect id="_x0000_s1932" style="position:absolute;left:1577;top:2781;width:14;height:2047" fillcolor="#9797fc" stroked="f"/>
              <v:rect id="_x0000_s1933" style="position:absolute;left:1591;top:2781;width:14;height:2047" fillcolor="#9696fa" stroked="f"/>
              <v:rect id="_x0000_s1934" style="position:absolute;left:1605;top:2781;width:14;height:2047" fillcolor="#9494f7" stroked="f"/>
              <v:rect id="_x0000_s1935" style="position:absolute;left:1619;top:2781;width:14;height:2047" fillcolor="#9292f3" stroked="f"/>
              <v:rect id="_x0000_s1936" style="position:absolute;left:1633;top:2781;width:14;height:2047" fillcolor="#9090f0" stroked="f"/>
              <v:rect id="_x0000_s1937" style="position:absolute;left:1647;top:2781;width:13;height:2047" fillcolor="#8d8deb" stroked="f"/>
              <v:rect id="_x0000_s1938" style="position:absolute;left:1660;top:2781;width:14;height:2047" fillcolor="#8a8ae6" stroked="f"/>
              <v:rect id="_x0000_s1939" style="position:absolute;left:1674;top:2781;width:14;height:2047" fillcolor="#8686e0" stroked="f"/>
              <v:rect id="_x0000_s1940" style="position:absolute;left:1688;top:2781;width:14;height:2047" fillcolor="#8282d9" stroked="f"/>
              <v:rect id="_x0000_s1941" style="position:absolute;left:1702;top:2781;width:14;height:2047" fillcolor="#7e7ed1" stroked="f"/>
              <v:rect id="_x0000_s1942" style="position:absolute;left:1716;top:2781;width:14;height:2047" fillcolor="#7878c8" stroked="f"/>
              <v:rect id="_x0000_s1943" style="position:absolute;left:1730;top:2781;width:13;height:2047" fillcolor="#7373bf" stroked="f"/>
              <v:rect id="_x0000_s1944" style="position:absolute;left:1743;top:2781;width:14;height:2047" fillcolor="#6d6db6" stroked="f"/>
              <v:rect id="_x0000_s1945" style="position:absolute;left:1757;top:2781;width:14;height:2047" fillcolor="#6767ac" stroked="f"/>
              <v:rect id="_x0000_s1946" style="position:absolute;left:1771;top:2781;width:14;height:2047" fillcolor="#6060a1" stroked="f"/>
              <v:rect id="_x0000_s1947" style="position:absolute;left:1785;top:2781;width:14;height:2047" fillcolor="#5a5a96" stroked="f"/>
              <v:rect id="_x0000_s1948" style="position:absolute;left:1799;top:2781;width:14;height:2047" fillcolor="#53538c" stroked="f"/>
              <v:rect id="_x0000_s1949" style="position:absolute;left:1813;top:2781;width:13;height:2047" fillcolor="#4d4d82" stroked="f"/>
              <v:rect id="_x0000_s1950" style="position:absolute;left:1826;top:2781;width:14;height:2047" fillcolor="#484878" stroked="f"/>
              <v:rect id="_x0000_s1951" style="position:absolute;left:1840;top:2781;width:14;height:2047" fillcolor="#42426e" stroked="f"/>
              <v:rect id="_x0000_s1952" style="position:absolute;left:1854;top:2781;width:14;height:2047" fillcolor="#3c3c65" stroked="f"/>
              <v:rect id="_x0000_s1953" style="position:absolute;left:1868;top:2781;width:14;height:2047" fillcolor="#38385d" stroked="f"/>
              <v:rect id="_x0000_s1954" style="position:absolute;left:1882;top:2781;width:14;height:2047" fillcolor="#333356" stroked="f"/>
              <v:rect id="_x0000_s1955" style="position:absolute;left:1896;top:2781;width:14;height:2047" fillcolor="#2f2f50" stroked="f"/>
              <v:rect id="_x0000_s1956" style="position:absolute;left:1910;top:2781;width:13;height:2047" fillcolor="#2c2c4b" stroked="f"/>
              <v:rect id="_x0000_s1957" style="position:absolute;left:1550;top:2781;width:373;height:2047" filled="f" strokeweight="39e-5mm"/>
              <v:rect id="_x0000_s1958" style="position:absolute;left:1550;top:2629;width:14;height:164" fillcolor="#7373bf" stroked="f"/>
              <v:rect id="_x0000_s1959" style="position:absolute;left:1564;top:2629;width:13;height:164" fillcolor="#7272be" stroked="f"/>
              <v:rect id="_x0000_s1960" style="position:absolute;left:1577;top:2629;width:28;height:164" fillcolor="#7272bd" stroked="f"/>
              <v:rect id="_x0000_s1961" style="position:absolute;left:1605;top:2629;width:14;height:164" fillcolor="#7171bc" stroked="f"/>
              <v:rect id="_x0000_s1962" style="position:absolute;left:1619;top:2629;width:14;height:164" fillcolor="#7171bb" stroked="f"/>
              <v:rect id="_x0000_s1963" style="position:absolute;left:1633;top:2629;width:14;height:164" fillcolor="#7070ba" stroked="f"/>
              <v:rect id="_x0000_s1964" style="position:absolute;left:1647;top:2629;width:13;height:164" fillcolor="#7070b9" stroked="f"/>
              <v:rect id="_x0000_s1965" style="position:absolute;left:1660;top:2629;width:14;height:164" fillcolor="#6f6fb7" stroked="f"/>
              <v:rect id="_x0000_s1966" style="position:absolute;left:1674;top:2629;width:14;height:164" fillcolor="#6e6eb6" stroked="f"/>
              <v:rect id="_x0000_s1967" style="position:absolute;left:1688;top:2629;width:14;height:164" fillcolor="#6d6db4" stroked="f"/>
              <v:rect id="_x0000_s1968" style="position:absolute;left:1702;top:2629;width:14;height:164" fillcolor="#6c6cb3" stroked="f"/>
              <v:rect id="_x0000_s1969" style="position:absolute;left:1716;top:2629;width:14;height:164" fillcolor="#6b6bb1" stroked="f"/>
              <v:rect id="_x0000_s1970" style="position:absolute;left:1730;top:2629;width:13;height:164" fillcolor="#6969ae" stroked="f"/>
              <v:rect id="_x0000_s1971" style="position:absolute;left:1743;top:2629;width:14;height:164" fillcolor="#6868ac" stroked="f"/>
              <v:rect id="_x0000_s1972" style="position:absolute;left:1757;top:2629;width:14;height:164" fillcolor="#6666a9" stroked="f"/>
              <v:rect id="_x0000_s1973" style="position:absolute;left:1771;top:2629;width:14;height:164" fillcolor="#6464a6" stroked="f"/>
              <v:rect id="_x0000_s1974" style="position:absolute;left:1785;top:2629;width:14;height:164" fillcolor="#6262a3" stroked="f"/>
              <v:rect id="_x0000_s1975" style="position:absolute;left:1799;top:2629;width:14;height:164" fillcolor="#60609f" stroked="f"/>
              <v:rect id="_x0000_s1976" style="position:absolute;left:1813;top:2629;width:13;height:164" fillcolor="#5e5e9b" stroked="f"/>
              <v:rect id="_x0000_s1977" style="position:absolute;left:1826;top:2629;width:14;height:164" fillcolor="#5c5c98" stroked="f"/>
              <v:rect id="_x0000_s1978" style="position:absolute;left:1840;top:2629;width:14;height:164" fillcolor="#595994" stroked="f"/>
              <v:rect id="_x0000_s1979" style="position:absolute;left:1854;top:2629;width:14;height:164" fillcolor="#565690" stroked="f"/>
              <v:rect id="_x0000_s1980" style="position:absolute;left:1868;top:2629;width:14;height:164" fillcolor="#54548c" stroked="f"/>
              <v:rect id="_x0000_s1981" style="position:absolute;left:1882;top:2629;width:14;height:164" fillcolor="#515187" stroked="f"/>
              <v:rect id="_x0000_s1982" style="position:absolute;left:1896;top:2629;width:14;height:164" fillcolor="#4e4e82" stroked="f"/>
              <v:rect id="_x0000_s1983" style="position:absolute;left:1910;top:2629;width:13;height:164" fillcolor="#4b4b7d" stroked="f"/>
              <v:rect id="_x0000_s1984" style="position:absolute;left:1923;top:2629;width:14;height:164" fillcolor="#494978" stroked="f"/>
              <v:rect id="_x0000_s1985" style="position:absolute;left:1937;top:2629;width:14;height:164" fillcolor="#464673" stroked="f"/>
              <v:rect id="_x0000_s1986" style="position:absolute;left:1951;top:2629;width:14;height:164" fillcolor="#43436e" stroked="f"/>
              <v:rect id="_x0000_s1987" style="position:absolute;left:1965;top:2629;width:14;height:164" fillcolor="#40406a" stroked="f"/>
              <v:rect id="_x0000_s1988" style="position:absolute;left:1979;top:2629;width:14;height:164" fillcolor="#3c3c65" stroked="f"/>
              <v:rect id="_x0000_s1989" style="position:absolute;left:1993;top:2629;width:13;height:164" fillcolor="#3a3a60" stroked="f"/>
              <v:rect id="_x0000_s1990" style="position:absolute;left:2006;top:2629;width:14;height:164" fillcolor="#37375b" stroked="f"/>
              <v:rect id="_x0000_s1991" style="position:absolute;left:2020;top:2629;width:14;height:164" fillcolor="#343456" stroked="f"/>
              <v:rect id="_x0000_s1992" style="position:absolute;left:2034;top:2629;width:14;height:164" fillcolor="#313151" stroked="f"/>
              <v:rect id="_x0000_s1993" style="position:absolute;left:2048;top:2629;width:14;height:164" fillcolor="#2e2e4c" stroked="f"/>
              <v:rect id="_x0000_s1994" style="position:absolute;left:2062;top:2629;width:14;height:164" fillcolor="#2c2c47" stroked="f"/>
              <v:rect id="_x0000_s1995" style="position:absolute;left:2076;top:2629;width:13;height:164" fillcolor="#292943" stroked="f"/>
              <v:rect id="_x0000_s1996" style="position:absolute;left:2089;top:2629;width:14;height:164" fillcolor="#26263f" stroked="f"/>
              <v:rect id="_x0000_s1997" style="position:absolute;left:2103;top:2629;width:14;height:164" fillcolor="#23233b" stroked="f"/>
              <v:rect id="_x0000_s1998" style="position:absolute;left:2117;top:2629;width:14;height:164" fillcolor="#212138" stroked="f"/>
              <v:rect id="_x0000_s1999" style="position:absolute;left:2131;top:2629;width:14;height:164" fillcolor="#1f1f34" stroked="f"/>
              <v:rect id="_x0000_s2000" style="position:absolute;left:2145;top:2629;width:14;height:164" fillcolor="#1d1d31" stroked="f"/>
              <v:rect id="_x0000_s2001" style="position:absolute;left:2159;top:2629;width:13;height:164" fillcolor="#1c1c2e" stroked="f"/>
              <v:rect id="_x0000_s2002" style="position:absolute;left:2172;top:2629;width:28;height:164" fillcolor="#1a1a2b" stroked="f"/>
              <v:shape id="_x0000_s2003" style="position:absolute;left:1550;top:2629;width:636;height:152" coordsize="636,152" path="m373,152l636,,263,,,152r373,xe" filled="f" strokeweight="39e-5mm">
                <v:path arrowok="t"/>
              </v:shape>
              <v:rect id="_x0000_s2004" style="position:absolute;left:2297;top:4272;width:277;height:51" fillcolor="#664d80" stroked="f"/>
              <v:rect id="_x0000_s2005" style="position:absolute;left:2297;top:4323;width:277;height:38" fillcolor="#664e7f" stroked="f"/>
              <v:rect id="_x0000_s2006" style="position:absolute;left:2297;top:4361;width:277;height:38" fillcolor="#664f7e" stroked="f"/>
              <v:rect id="_x0000_s2007" style="position:absolute;left:2297;top:4399;width:277;height:25" fillcolor="#66507d" stroked="f"/>
              <v:rect id="_x0000_s2008" style="position:absolute;left:2297;top:4424;width:277;height:13" fillcolor="#66517c" stroked="f"/>
              <v:rect id="_x0000_s2009" style="position:absolute;left:2297;top:4437;width:277;height:12" fillcolor="#66527c" stroked="f"/>
              <v:rect id="_x0000_s2010" style="position:absolute;left:2297;top:4449;width:277;height:26" fillcolor="#66537b" stroked="f"/>
              <v:rect id="_x0000_s2011" style="position:absolute;left:2297;top:4475;width:277;height:12" fillcolor="#66547a" stroked="f"/>
              <v:rect id="_x0000_s2012" style="position:absolute;left:2297;top:4487;width:277;height:25" fillcolor="#665579" stroked="f"/>
              <v:rect id="_x0000_s2013" style="position:absolute;left:2297;top:4512;width:277;height:13" fillcolor="#665678" stroked="f"/>
              <v:rect id="_x0000_s2014" style="position:absolute;left:2297;top:4525;width:277;height:13" fillcolor="#665777" stroked="f"/>
              <v:rect id="_x0000_s2015" style="position:absolute;left:2297;top:4538;width:277;height:12" fillcolor="#665876" stroked="f"/>
              <v:rect id="_x0000_s2016" style="position:absolute;left:2297;top:4550;width:277;height:13" fillcolor="#665875" stroked="f"/>
              <v:rect id="_x0000_s2017" style="position:absolute;left:2297;top:4563;width:277;height:13" fillcolor="#665974" stroked="f"/>
              <v:rect id="_x0000_s2018" style="position:absolute;left:2297;top:4576;width:277;height:12" fillcolor="#665a73" stroked="f"/>
              <v:rect id="_x0000_s2019" style="position:absolute;left:2297;top:4588;width:277;height:13" fillcolor="#665a72" stroked="f"/>
              <v:rect id="_x0000_s2020" style="position:absolute;left:2297;top:4601;width:277;height:13" fillcolor="#655b72" stroked="f"/>
              <v:rect id="_x0000_s2021" style="position:absolute;left:2297;top:4614;width:277;height:12" fillcolor="#655b71" stroked="f"/>
              <v:rect id="_x0000_s2022" style="position:absolute;left:2297;top:4626;width:277;height:26" fillcolor="#655c70" stroked="f"/>
              <v:rect id="_x0000_s2023" style="position:absolute;left:2297;top:4652;width:277;height:12" fillcolor="#655d6f" stroked="f"/>
              <v:rect id="_x0000_s2024" style="position:absolute;left:2297;top:4664;width:277;height:13" fillcolor="#655d6e" stroked="f"/>
              <v:rect id="_x0000_s2025" style="position:absolute;left:2297;top:4677;width:277;height:25" fillcolor="#655e6d" stroked="f"/>
              <v:rect id="_x0000_s2026" style="position:absolute;left:2297;top:4702;width:277;height:13" fillcolor="#655f6c" stroked="f"/>
              <v:rect id="_x0000_s2027" style="position:absolute;left:2297;top:4715;width:277;height:25" fillcolor="#65606c" stroked="f"/>
              <v:rect id="_x0000_s2028" style="position:absolute;left:2297;top:4740;width:277;height:38" fillcolor="#65606b" stroked="f"/>
              <v:rect id="_x0000_s2029" style="position:absolute;left:2297;top:4778;width:277;height:38" fillcolor="#65616b" stroked="f"/>
              <v:rect id="_x0000_s2030" style="position:absolute;left:2297;top:4816;width:277;height:25" fillcolor="#65616a" stroked="f"/>
              <v:shape id="_x0000_s2031" style="position:absolute;left:2297;top:4272;width:263;height:556" coordsize="263,556" path="m,556l,152,263,r,405l,556xe" filled="f" strokeweight="39e-5mm">
                <v:path arrowok="t"/>
              </v:shape>
              <v:rect id="_x0000_s2032" style="position:absolute;left:1923;top:4424;width:374;height:13" fillcolor="#cc9aff" stroked="f"/>
              <v:rect id="_x0000_s2033" style="position:absolute;left:1923;top:4437;width:374;height:12" fillcolor="#cd9bff" stroked="f"/>
              <v:rect id="_x0000_s2034" style="position:absolute;left:1923;top:4449;width:374;height:13" fillcolor="#cd9cff" stroked="f"/>
              <v:rect id="_x0000_s2035" style="position:absolute;left:1923;top:4462;width:374;height:13" fillcolor="#ce9dff" stroked="f"/>
              <v:rect id="_x0000_s2036" style="position:absolute;left:1923;top:4475;width:374;height:12" fillcolor="#ce9eff" stroked="f"/>
              <v:rect id="_x0000_s2037" style="position:absolute;left:1923;top:4487;width:374;height:13" fillcolor="#cf9fff" stroked="f"/>
              <v:rect id="_x0000_s2038" style="position:absolute;left:1923;top:4500;width:374;height:12" fillcolor="#d0a1ff" stroked="f"/>
              <v:rect id="_x0000_s2039" style="position:absolute;left:1923;top:4512;width:374;height:13" fillcolor="#d1a4ff" stroked="f"/>
              <v:rect id="_x0000_s2040" style="position:absolute;left:1923;top:4525;width:374;height:13" fillcolor="#d2a6ff" stroked="f"/>
              <v:rect id="_x0000_s2041" style="position:absolute;left:1923;top:4538;width:374;height:12" fillcolor="#d3a9ff" stroked="f"/>
              <v:rect id="_x0000_s2042" style="position:absolute;left:1923;top:4550;width:374;height:13" fillcolor="#d5acff" stroked="f"/>
              <v:rect id="_x0000_s2043" style="position:absolute;left:1923;top:4563;width:374;height:13" fillcolor="#d6afff" stroked="f"/>
              <v:rect id="_x0000_s2044" style="position:absolute;left:1923;top:4576;width:374;height:12" fillcolor="#d8b2ff" stroked="f"/>
              <v:rect id="_x0000_s2045" style="position:absolute;left:1923;top:4588;width:374;height:13" fillcolor="#d9b5ff" stroked="f"/>
              <v:rect id="_x0000_s2046" style="position:absolute;left:1923;top:4601;width:374;height:13" fillcolor="#dbb9ff" stroked="f"/>
              <v:rect id="_x0000_s2047" style="position:absolute;left:1923;top:4614;width:374;height:12" fillcolor="#ddbcff" stroked="f"/>
              <v:rect id="_x0000_s3072" style="position:absolute;left:1923;top:4626;width:374;height:13" fillcolor="#dfc0ff" stroked="f"/>
              <v:rect id="_x0000_s3073" style="position:absolute;left:1923;top:4639;width:374;height:13" fillcolor="#e0c3ff" stroked="f"/>
              <v:rect id="_x0000_s3074" style="position:absolute;left:1923;top:4652;width:374;height:12" fillcolor="#e2c7ff" stroked="f"/>
              <v:rect id="_x0000_s3075" style="position:absolute;left:1923;top:4664;width:374;height:13" fillcolor="#e3caff" stroked="f"/>
              <v:rect id="_x0000_s3076" style="position:absolute;left:1923;top:4677;width:374;height:12" fillcolor="#e5ccff" stroked="f"/>
              <v:rect id="_x0000_s3077" style="position:absolute;left:1923;top:4689;width:374;height:13" fillcolor="#e6cfff" stroked="f"/>
              <v:rect id="_x0000_s3078" style="position:absolute;left:1923;top:4702;width:374;height:13" fillcolor="#e8d1ff" stroked="f"/>
              <v:rect id="_x0000_s3079" style="position:absolute;left:1923;top:4715;width:374;height:12" fillcolor="#e9d3ff" stroked="f"/>
              <v:rect id="_x0000_s3080" style="position:absolute;left:1923;top:4727;width:374;height:13" fillcolor="#ead5ff" stroked="f"/>
              <v:rect id="_x0000_s3081" style="position:absolute;left:1923;top:4740;width:374;height:13" fillcolor="#ebd6ff" stroked="f"/>
              <v:rect id="_x0000_s3082" style="position:absolute;left:1923;top:4753;width:374;height:12" fillcolor="#ecd8ff" stroked="f"/>
              <v:rect id="_x0000_s3083" style="position:absolute;left:1923;top:4765;width:374;height:13" fillcolor="#edd9ff" stroked="f"/>
              <v:rect id="_x0000_s3084" style="position:absolute;left:1923;top:4778;width:374;height:13" fillcolor="#eddaff" stroked="f"/>
              <v:rect id="_x0000_s3085" style="position:absolute;left:1923;top:4791;width:374;height:25" fillcolor="#eddbff" stroked="f"/>
              <v:rect id="_x0000_s3086" style="position:absolute;left:1923;top:4816;width:374;height:12" fillcolor="#eedcff" stroked="f"/>
              <v:rect id="_x0000_s3087" style="position:absolute;left:1923;top:4424;width:374;height:404" filled="f" strokeweight="39e-5mm"/>
              <v:rect id="_x0000_s3088" style="position:absolute;left:1923;top:4272;width:651;height:13" fillcolor="#9974bf" stroked="f"/>
              <v:rect id="_x0000_s3089" style="position:absolute;left:1923;top:4285;width:651;height:13" fillcolor="#9a75be" stroked="f"/>
              <v:rect id="_x0000_s3090" style="position:absolute;left:1923;top:4298;width:651;height:12" fillcolor="#9a78be" stroked="f"/>
              <v:rect id="_x0000_s3091" style="position:absolute;left:1923;top:4310;width:651;height:13" fillcolor="#9c7cbc" stroked="f"/>
              <v:rect id="_x0000_s3092" style="position:absolute;left:1923;top:4323;width:651;height:13" fillcolor="#9d81ba" stroked="f"/>
              <v:rect id="_x0000_s3093" style="position:absolute;left:1923;top:4336;width:651;height:12" fillcolor="#9e86b8" stroked="f"/>
              <v:rect id="_x0000_s3094" style="position:absolute;left:1923;top:4348;width:651;height:13" fillcolor="#a08cb6" stroked="f"/>
              <v:rect id="_x0000_s3095" style="position:absolute;left:1923;top:4361;width:651;height:12" fillcolor="#a290b4" stroked="f"/>
              <v:rect id="_x0000_s3096" style="position:absolute;left:1923;top:4373;width:651;height:13" fillcolor="#a395b2" stroked="f"/>
              <v:rect id="_x0000_s3097" style="position:absolute;left:1923;top:4386;width:651;height:13" fillcolor="#a497b0" stroked="f"/>
              <v:rect id="_x0000_s3098" style="position:absolute;left:1923;top:4399;width:651;height:12" fillcolor="#a59ab0" stroked="f"/>
              <v:rect id="_x0000_s3099" style="position:absolute;left:1923;top:4411;width:651;height:26" fillcolor="#a59aaf" stroked="f"/>
              <v:shape id="_x0000_s3100" style="position:absolute;left:1923;top:4272;width:637;height:152" coordsize="637,152" path="m374,152l637,,263,,,152r374,xe" filled="f" strokeweight="39e-5mm">
                <v:path arrowok="t"/>
              </v:shape>
              <v:rect id="_x0000_s3101" style="position:absolute;left:3224;top:1668;width:14;height:3173" fillcolor="#4d4d80" stroked="f"/>
              <v:rect id="_x0000_s3102" style="position:absolute;left:3238;top:1668;width:14;height:3173" fillcolor="#4c4c7e" stroked="f"/>
              <v:rect id="_x0000_s3103" style="position:absolute;left:3252;top:1668;width:14;height:3173" fillcolor="#4b4b7d" stroked="f"/>
              <v:rect id="_x0000_s3104" style="position:absolute;left:3266;top:1668;width:13;height:3173" fillcolor="#4a4a7b" stroked="f"/>
              <v:rect id="_x0000_s3105" style="position:absolute;left:3279;top:1668;width:14;height:3173" fillcolor="#484878" stroked="f"/>
              <v:rect id="_x0000_s3106" style="position:absolute;left:3293;top:1668;width:14;height:3173" fillcolor="#464674" stroked="f"/>
              <v:rect id="_x0000_s3107" style="position:absolute;left:3307;top:1668;width:14;height:3173" fillcolor="#444470" stroked="f"/>
              <v:rect id="_x0000_s3108" style="position:absolute;left:3321;top:1668;width:14;height:3173" fillcolor="#41416b" stroked="f"/>
              <v:rect id="_x0000_s3109" style="position:absolute;left:3335;top:1668;width:14;height:3173" fillcolor="#3d3d65" stroked="f"/>
              <v:rect id="_x0000_s3110" style="position:absolute;left:3349;top:1668;width:13;height:3173" fillcolor="#38385e" stroked="f"/>
              <v:rect id="_x0000_s3111" style="position:absolute;left:3362;top:1668;width:14;height:3173" fillcolor="#343456" stroked="f"/>
              <v:rect id="_x0000_s3112" style="position:absolute;left:3376;top:1668;width:14;height:3173" fillcolor="#2f2f4e" stroked="f"/>
              <v:rect id="_x0000_s3113" style="position:absolute;left:3390;top:1668;width:14;height:3173" fillcolor="#2a2a46" stroked="f"/>
              <v:rect id="_x0000_s3114" style="position:absolute;left:3404;top:1668;width:14;height:3173" fillcolor="#24243d" stroked="f"/>
              <v:rect id="_x0000_s3115" style="position:absolute;left:3418;top:1668;width:14;height:3173" fillcolor="#1f1f35" stroked="f"/>
              <v:rect id="_x0000_s3116" style="position:absolute;left:3432;top:1668;width:13;height:3173" fillcolor="#1a1a2c" stroked="f"/>
              <v:rect id="_x0000_s3117" style="position:absolute;left:3445;top:1668;width:14;height:3173" fillcolor="#161624" stroked="f"/>
              <v:rect id="_x0000_s3118" style="position:absolute;left:3459;top:1668;width:14;height:3173" fillcolor="#11111c" stroked="f"/>
            </v:group>
            <v:group id="_x0000_s3119" style="position:absolute;left:2850;top:1668;width:1951;height:3173" coordorigin="2850,1668" coordsize="1951,3173">
              <v:rect id="_x0000_s3120" style="position:absolute;left:3473;top:1668;width:28;height:3173" fillcolor="#0d0d15" stroked="f"/>
              <v:shape id="_x0000_s3121" style="position:absolute;left:3224;top:1668;width:263;height:3160" coordsize="263,3160" path="m,3160l,152,263,r,3009l,3160xe" filled="f" strokeweight="39e-5mm">
                <v:path arrowok="t"/>
              </v:shape>
              <v:rect id="_x0000_s3122" style="position:absolute;left:2850;top:1820;width:14;height:3008" fillcolor="#9999fe" stroked="f"/>
              <v:rect id="_x0000_s3123" style="position:absolute;left:2864;top:1820;width:14;height:3008" fillcolor="#9898fd" stroked="f"/>
              <v:rect id="_x0000_s3124" style="position:absolute;left:2878;top:1820;width:14;height:3008" fillcolor="#9797fc" stroked="f"/>
              <v:rect id="_x0000_s3125" style="position:absolute;left:2892;top:1820;width:14;height:3008" fillcolor="#9696fa" stroked="f"/>
              <v:rect id="_x0000_s3126" style="position:absolute;left:2906;top:1820;width:14;height:3008" fillcolor="#9494f7" stroked="f"/>
              <v:rect id="_x0000_s3127" style="position:absolute;left:2920;top:1820;width:13;height:3008" fillcolor="#9292f3" stroked="f"/>
              <v:rect id="_x0000_s3128" style="position:absolute;left:2933;top:1820;width:14;height:3008" fillcolor="#9090f0" stroked="f"/>
              <v:rect id="_x0000_s3129" style="position:absolute;left:2947;top:1820;width:14;height:3008" fillcolor="#8d8deb" stroked="f"/>
              <v:rect id="_x0000_s3130" style="position:absolute;left:2961;top:1820;width:14;height:3008" fillcolor="#8a8ae6" stroked="f"/>
              <v:rect id="_x0000_s3131" style="position:absolute;left:2975;top:1820;width:14;height:3008" fillcolor="#8686e0" stroked="f"/>
              <v:rect id="_x0000_s3132" style="position:absolute;left:2989;top:1820;width:14;height:3008" fillcolor="#8282d9" stroked="f"/>
              <v:rect id="_x0000_s3133" style="position:absolute;left:3003;top:1820;width:13;height:3008" fillcolor="#7e7ed1" stroked="f"/>
              <v:rect id="_x0000_s3134" style="position:absolute;left:3016;top:1820;width:14;height:3008" fillcolor="#7878c8" stroked="f"/>
              <v:rect id="_x0000_s3135" style="position:absolute;left:3030;top:1820;width:14;height:3008" fillcolor="#7373bf" stroked="f"/>
              <v:rect id="_x0000_s3136" style="position:absolute;left:3044;top:1820;width:14;height:3008" fillcolor="#6d6db6" stroked="f"/>
              <v:rect id="_x0000_s3137" style="position:absolute;left:3058;top:1820;width:14;height:3008" fillcolor="#6767ac" stroked="f"/>
              <v:rect id="_x0000_s3138" style="position:absolute;left:3072;top:1820;width:14;height:3008" fillcolor="#6060a1" stroked="f"/>
              <v:rect id="_x0000_s3139" style="position:absolute;left:3086;top:1820;width:13;height:3008" fillcolor="#5a5a96" stroked="f"/>
              <v:rect id="_x0000_s3140" style="position:absolute;left:3099;top:1820;width:14;height:3008" fillcolor="#53538c" stroked="f"/>
              <v:rect id="_x0000_s3141" style="position:absolute;left:3113;top:1820;width:14;height:3008" fillcolor="#4d4d82" stroked="f"/>
              <v:rect id="_x0000_s3142" style="position:absolute;left:3127;top:1820;width:14;height:3008" fillcolor="#484878" stroked="f"/>
              <v:rect id="_x0000_s3143" style="position:absolute;left:3141;top:1820;width:14;height:3008" fillcolor="#42426e" stroked="f"/>
              <v:rect id="_x0000_s3144" style="position:absolute;left:3155;top:1820;width:14;height:3008" fillcolor="#3c3c65" stroked="f"/>
              <v:rect id="_x0000_s3145" style="position:absolute;left:3169;top:1820;width:14;height:3008" fillcolor="#38385d" stroked="f"/>
              <v:rect id="_x0000_s3146" style="position:absolute;left:3183;top:1820;width:13;height:3008" fillcolor="#333356" stroked="f"/>
              <v:rect id="_x0000_s3147" style="position:absolute;left:3196;top:1820;width:14;height:3008" fillcolor="#2f2f50" stroked="f"/>
              <v:rect id="_x0000_s3148" style="position:absolute;left:3210;top:1820;width:14;height:3008" fillcolor="#2c2c4b" stroked="f"/>
              <v:rect id="_x0000_s3149" style="position:absolute;left:2850;top:1820;width:374;height:3008" filled="f" strokeweight="39e-5mm"/>
              <v:rect id="_x0000_s3150" style="position:absolute;left:2850;top:1668;width:14;height:165" fillcolor="#7373bf" stroked="f"/>
              <v:rect id="_x0000_s3151" style="position:absolute;left:2864;top:1668;width:14;height:165" fillcolor="#7272be" stroked="f"/>
              <v:rect id="_x0000_s3152" style="position:absolute;left:2878;top:1668;width:28;height:165" fillcolor="#7272bd" stroked="f"/>
              <v:rect id="_x0000_s3153" style="position:absolute;left:2906;top:1668;width:14;height:165" fillcolor="#7171bc" stroked="f"/>
              <v:rect id="_x0000_s3154" style="position:absolute;left:2920;top:1668;width:13;height:165" fillcolor="#7171bb" stroked="f"/>
              <v:rect id="_x0000_s3155" style="position:absolute;left:2933;top:1668;width:14;height:165" fillcolor="#7070ba" stroked="f"/>
              <v:rect id="_x0000_s3156" style="position:absolute;left:2947;top:1668;width:14;height:165" fillcolor="#7070b9" stroked="f"/>
              <v:rect id="_x0000_s3157" style="position:absolute;left:2961;top:1668;width:14;height:165" fillcolor="#6f6fb7" stroked="f"/>
              <v:rect id="_x0000_s3158" style="position:absolute;left:2975;top:1668;width:14;height:165" fillcolor="#6e6eb6" stroked="f"/>
              <v:rect id="_x0000_s3159" style="position:absolute;left:2989;top:1668;width:14;height:165" fillcolor="#6d6db4" stroked="f"/>
              <v:rect id="_x0000_s3160" style="position:absolute;left:3003;top:1668;width:13;height:165" fillcolor="#6c6cb3" stroked="f"/>
              <v:rect id="_x0000_s3161" style="position:absolute;left:3016;top:1668;width:14;height:165" fillcolor="#6b6bb1" stroked="f"/>
              <v:rect id="_x0000_s3162" style="position:absolute;left:3030;top:1668;width:14;height:165" fillcolor="#6969ae" stroked="f"/>
              <v:rect id="_x0000_s3163" style="position:absolute;left:3044;top:1668;width:14;height:165" fillcolor="#6868ac" stroked="f"/>
              <v:rect id="_x0000_s3164" style="position:absolute;left:3058;top:1668;width:14;height:165" fillcolor="#6666a9" stroked="f"/>
              <v:rect id="_x0000_s3165" style="position:absolute;left:3072;top:1668;width:14;height:165" fillcolor="#6464a6" stroked="f"/>
              <v:rect id="_x0000_s3166" style="position:absolute;left:3086;top:1668;width:13;height:165" fillcolor="#6262a3" stroked="f"/>
              <v:rect id="_x0000_s3167" style="position:absolute;left:3099;top:1668;width:14;height:165" fillcolor="#60609f" stroked="f"/>
              <v:rect id="_x0000_s3168" style="position:absolute;left:3113;top:1668;width:14;height:165" fillcolor="#5e5e9b" stroked="f"/>
              <v:rect id="_x0000_s3169" style="position:absolute;left:3127;top:1668;width:14;height:165" fillcolor="#5c5c98" stroked="f"/>
              <v:rect id="_x0000_s3170" style="position:absolute;left:3141;top:1668;width:14;height:165" fillcolor="#595994" stroked="f"/>
              <v:rect id="_x0000_s3171" style="position:absolute;left:3155;top:1668;width:14;height:165" fillcolor="#565690" stroked="f"/>
              <v:rect id="_x0000_s3172" style="position:absolute;left:3169;top:1668;width:14;height:165" fillcolor="#54548c" stroked="f"/>
              <v:rect id="_x0000_s3173" style="position:absolute;left:3183;top:1668;width:13;height:165" fillcolor="#515187" stroked="f"/>
              <v:rect id="_x0000_s3174" style="position:absolute;left:3196;top:1668;width:14;height:165" fillcolor="#4e4e82" stroked="f"/>
              <v:rect id="_x0000_s3175" style="position:absolute;left:3210;top:1668;width:14;height:165" fillcolor="#4b4b7d" stroked="f"/>
              <v:rect id="_x0000_s3176" style="position:absolute;left:3224;top:1668;width:14;height:165" fillcolor="#494978" stroked="f"/>
              <v:rect id="_x0000_s3177" style="position:absolute;left:3238;top:1668;width:14;height:165" fillcolor="#464673" stroked="f"/>
              <v:rect id="_x0000_s3178" style="position:absolute;left:3252;top:1668;width:14;height:165" fillcolor="#43436e" stroked="f"/>
              <v:rect id="_x0000_s3179" style="position:absolute;left:3266;top:1668;width:13;height:165" fillcolor="#40406a" stroked="f"/>
              <v:rect id="_x0000_s3180" style="position:absolute;left:3279;top:1668;width:14;height:165" fillcolor="#3c3c65" stroked="f"/>
              <v:rect id="_x0000_s3181" style="position:absolute;left:3293;top:1668;width:14;height:165" fillcolor="#3a3a60" stroked="f"/>
              <v:rect id="_x0000_s3182" style="position:absolute;left:3307;top:1668;width:14;height:165" fillcolor="#37375b" stroked="f"/>
              <v:rect id="_x0000_s3183" style="position:absolute;left:3321;top:1668;width:14;height:165" fillcolor="#343456" stroked="f"/>
              <v:rect id="_x0000_s3184" style="position:absolute;left:3335;top:1668;width:14;height:165" fillcolor="#313151" stroked="f"/>
              <v:rect id="_x0000_s3185" style="position:absolute;left:3349;top:1668;width:13;height:165" fillcolor="#2e2e4c" stroked="f"/>
              <v:rect id="_x0000_s3186" style="position:absolute;left:3362;top:1668;width:14;height:165" fillcolor="#2c2c47" stroked="f"/>
              <v:rect id="_x0000_s3187" style="position:absolute;left:3376;top:1668;width:14;height:165" fillcolor="#292943" stroked="f"/>
              <v:rect id="_x0000_s3188" style="position:absolute;left:3390;top:1668;width:14;height:165" fillcolor="#26263f" stroked="f"/>
              <v:rect id="_x0000_s3189" style="position:absolute;left:3404;top:1668;width:14;height:165" fillcolor="#23233b" stroked="f"/>
              <v:rect id="_x0000_s3190" style="position:absolute;left:3418;top:1668;width:14;height:165" fillcolor="#212138" stroked="f"/>
              <v:rect id="_x0000_s3191" style="position:absolute;left:3432;top:1668;width:13;height:165" fillcolor="#1f1f34" stroked="f"/>
              <v:rect id="_x0000_s3192" style="position:absolute;left:3445;top:1668;width:14;height:165" fillcolor="#1d1d31" stroked="f"/>
              <v:rect id="_x0000_s3193" style="position:absolute;left:3459;top:1668;width:14;height:165" fillcolor="#1c1c2e" stroked="f"/>
              <v:rect id="_x0000_s3194" style="position:absolute;left:3473;top:1668;width:28;height:165" fillcolor="#1a1a2b" stroked="f"/>
              <v:shape id="_x0000_s3195" style="position:absolute;left:2850;top:1668;width:637;height:152" coordsize="637,152" path="m374,152l637,,263,,,152r374,xe" filled="f" strokeweight="39e-5mm">
                <v:path arrowok="t"/>
              </v:shape>
              <v:rect id="_x0000_s3196" style="position:absolute;left:3598;top:1997;width:276;height:417" fillcolor="#664d80" stroked="f"/>
              <v:rect id="_x0000_s3197" style="position:absolute;left:3598;top:2414;width:276;height:228" fillcolor="#664f7f" stroked="f"/>
              <v:rect id="_x0000_s3198" style="position:absolute;left:3598;top:2642;width:276;height:215" fillcolor="#66507d" stroked="f"/>
              <v:rect id="_x0000_s3199" style="position:absolute;left:3598;top:2857;width:276;height:139" fillcolor="#66527c" stroked="f"/>
              <v:rect id="_x0000_s3200" style="position:absolute;left:3598;top:2996;width:276;height:177" fillcolor="#66537a" stroked="f"/>
              <v:rect id="_x0000_s3201" style="position:absolute;left:3598;top:3173;width:276;height:126" fillcolor="#665578" stroked="f"/>
              <v:rect id="_x0000_s3202" style="position:absolute;left:3598;top:3299;width:276;height:89" fillcolor="#665777" stroked="f"/>
              <v:rect id="_x0000_s3203" style="position:absolute;left:3598;top:3388;width:276;height:176" fillcolor="#665875" stroked="f"/>
              <v:rect id="_x0000_s3204" style="position:absolute;left:3598;top:3564;width:276;height:177" fillcolor="#665a73" stroked="f"/>
              <v:rect id="_x0000_s3205" style="position:absolute;left:3598;top:3741;width:276;height:89" fillcolor="#655b71" stroked="f"/>
              <v:rect id="_x0000_s3206" style="position:absolute;left:3598;top:3830;width:276;height:177" fillcolor="#655d70" stroked="f"/>
              <v:rect id="_x0000_s3207" style="position:absolute;left:3598;top:4007;width:276;height:227" fillcolor="#655e6e" stroked="f"/>
              <v:rect id="_x0000_s3208" style="position:absolute;left:3598;top:4234;width:276;height:304" fillcolor="#655f6c" stroked="f"/>
              <v:rect id="_x0000_s3209" style="position:absolute;left:3598;top:4538;width:276;height:303" fillcolor="#65616a" stroked="f"/>
              <v:shape id="_x0000_s3210" style="position:absolute;left:3598;top:1997;width:263;height:2831" coordsize="263,2831" path="m,2831l,152,263,r,2680l,2831xe" filled="f" strokeweight="39e-5mm">
                <v:path arrowok="t"/>
              </v:shape>
              <v:rect id="_x0000_s3211" style="position:absolute;left:3224;top:2149;width:374;height:151" fillcolor="#c9f" stroked="f"/>
              <v:rect id="_x0000_s3212" style="position:absolute;left:3224;top:2300;width:374;height:165" fillcolor="#cd9bff" stroked="f"/>
              <v:rect id="_x0000_s3213" style="position:absolute;left:3224;top:2465;width:374;height:126" fillcolor="#ce9dff" stroked="f"/>
              <v:rect id="_x0000_s3214" style="position:absolute;left:3224;top:2591;width:374;height:76" fillcolor="#cf9fff" stroked="f"/>
              <v:rect id="_x0000_s3215" style="position:absolute;left:3224;top:2667;width:374;height:89" fillcolor="#d0a1ff" stroked="f"/>
              <v:rect id="_x0000_s3216" style="position:absolute;left:3224;top:2756;width:374;height:50" fillcolor="#d1a3ff" stroked="f"/>
              <v:rect id="_x0000_s3217" style="position:absolute;left:3224;top:2806;width:374;height:76" fillcolor="#d1a5ff" stroked="f"/>
              <v:rect id="_x0000_s3218" style="position:absolute;left:3224;top:2882;width:374;height:50" fillcolor="#d3a7ff" stroked="f"/>
              <v:rect id="_x0000_s3219" style="position:absolute;left:3224;top:2932;width:374;height:64" fillcolor="#d3a9ff" stroked="f"/>
              <v:rect id="_x0000_s3220" style="position:absolute;left:3224;top:2996;width:374;height:50" fillcolor="#d4abff" stroked="f"/>
              <v:rect id="_x0000_s3221" style="position:absolute;left:3224;top:3046;width:374;height:51" fillcolor="#d5adff" stroked="f"/>
              <v:rect id="_x0000_s3222" style="position:absolute;left:3224;top:3097;width:374;height:63" fillcolor="#d6afff" stroked="f"/>
              <v:rect id="_x0000_s3223" style="position:absolute;left:3224;top:3160;width:374;height:51" fillcolor="#d7b1ff" stroked="f"/>
              <v:rect id="_x0000_s3224" style="position:absolute;left:3224;top:3211;width:374;height:50" fillcolor="#d9b3ff" stroked="f"/>
              <v:rect id="_x0000_s3225" style="position:absolute;left:3224;top:3261;width:374;height:51" fillcolor="#d9b5ff" stroked="f"/>
              <v:rect id="_x0000_s3226" style="position:absolute;left:3224;top:3312;width:374;height:38" fillcolor="#dab7ff" stroked="f"/>
              <v:rect id="_x0000_s3227" style="position:absolute;left:3224;top:3350;width:374;height:50" fillcolor="#dbb9ff" stroked="f"/>
              <v:rect id="_x0000_s3228" style="position:absolute;left:3224;top:3400;width:374;height:63" fillcolor="#dcbbff" stroked="f"/>
              <v:rect id="_x0000_s3229" style="position:absolute;left:3224;top:3463;width:374;height:38" fillcolor="#debdff" stroked="f"/>
              <v:rect id="_x0000_s3230" style="position:absolute;left:3224;top:3501;width:374;height:51" fillcolor="#debfff" stroked="f"/>
              <v:rect id="_x0000_s3231" style="position:absolute;left:3224;top:3552;width:374;height:50" fillcolor="#e0c1ff" stroked="f"/>
              <v:rect id="_x0000_s3232" style="position:absolute;left:3224;top:3602;width:374;height:38" fillcolor="#e0c3ff" stroked="f"/>
              <v:rect id="_x0000_s3233" style="position:absolute;left:3224;top:3640;width:374;height:64" fillcolor="#e1c5ff" stroked="f"/>
              <v:rect id="_x0000_s3234" style="position:absolute;left:3224;top:3704;width:374;height:63" fillcolor="#e2c7ff" stroked="f"/>
              <v:rect id="_x0000_s3235" style="position:absolute;left:3224;top:3767;width:374;height:50" fillcolor="#e4c9ff" stroked="f"/>
              <v:rect id="_x0000_s3236" style="position:absolute;left:3224;top:3817;width:374;height:63" fillcolor="#e4cbff" stroked="f"/>
              <v:rect id="_x0000_s3237" style="position:absolute;left:3224;top:3880;width:374;height:64" fillcolor="#e6cdff" stroked="f"/>
              <v:rect id="_x0000_s3238" style="position:absolute;left:3224;top:3944;width:374;height:63" fillcolor="#e7cfff" stroked="f"/>
              <v:rect id="_x0000_s3239" style="position:absolute;left:3224;top:4007;width:374;height:88" fillcolor="#e8d1ff" stroked="f"/>
              <v:rect id="_x0000_s3240" style="position:absolute;left:3224;top:4095;width:374;height:89" fillcolor="#e9d3ff" stroked="f"/>
              <v:rect id="_x0000_s3241" style="position:absolute;left:3224;top:4184;width:374;height:126" fillcolor="#ead5ff" stroked="f"/>
              <v:rect id="_x0000_s3242" style="position:absolute;left:3224;top:4310;width:374;height:127" fillcolor="#ebd7ff" stroked="f"/>
              <v:rect id="_x0000_s3243" style="position:absolute;left:3224;top:4437;width:374;height:164" fillcolor="#ecd9ff" stroked="f"/>
              <v:rect id="_x0000_s3244" style="position:absolute;left:3224;top:4601;width:374;height:227" fillcolor="#eedcff" stroked="f"/>
              <v:rect id="_x0000_s3245" style="position:absolute;left:3224;top:2149;width:374;height:2679" filled="f" strokeweight="39e-5mm"/>
              <v:rect id="_x0000_s3246" style="position:absolute;left:3224;top:1997;width:650;height:13" fillcolor="#9974bf" stroked="f"/>
              <v:rect id="_x0000_s3247" style="position:absolute;left:3224;top:2010;width:650;height:12" fillcolor="#9a75be" stroked="f"/>
              <v:rect id="_x0000_s3248" style="position:absolute;left:3224;top:2022;width:650;height:13" fillcolor="#9a78be" stroked="f"/>
              <v:rect id="_x0000_s3249" style="position:absolute;left:3224;top:2035;width:650;height:13" fillcolor="#9c7cbc" stroked="f"/>
              <v:rect id="_x0000_s3250" style="position:absolute;left:3224;top:2048;width:650;height:12" fillcolor="#9d81ba" stroked="f"/>
              <v:rect id="_x0000_s3251" style="position:absolute;left:3224;top:2060;width:650;height:13" fillcolor="#9e86b8" stroked="f"/>
              <v:rect id="_x0000_s3252" style="position:absolute;left:3224;top:2073;width:650;height:13" fillcolor="#a08cb6" stroked="f"/>
              <v:rect id="_x0000_s3253" style="position:absolute;left:3224;top:2086;width:650;height:12" fillcolor="#a290b4" stroked="f"/>
              <v:rect id="_x0000_s3254" style="position:absolute;left:3224;top:2098;width:650;height:13" fillcolor="#a395b2" stroked="f"/>
              <v:rect id="_x0000_s3255" style="position:absolute;left:3224;top:2111;width:650;height:13" fillcolor="#a497b0" stroked="f"/>
              <v:rect id="_x0000_s3256" style="position:absolute;left:3224;top:2124;width:650;height:12" fillcolor="#a59ab0" stroked="f"/>
              <v:rect id="_x0000_s3257" style="position:absolute;left:3224;top:2136;width:650;height:25" fillcolor="#a59aaf" stroked="f"/>
              <v:shape id="_x0000_s3258" style="position:absolute;left:3224;top:1997;width:637;height:152" coordsize="637,152" path="m374,152l637,,263,,,152r374,xe" filled="f" strokeweight="39e-5mm">
                <v:path arrowok="t"/>
              </v:shape>
              <v:rect id="_x0000_s3259" style="position:absolute;left:4539;top:2629;width:13;height:2212" fillcolor="#4d4d80" stroked="f"/>
              <v:rect id="_x0000_s3260" style="position:absolute;left:4552;top:2629;width:14;height:2212" fillcolor="#4c4c7e" stroked="f"/>
              <v:rect id="_x0000_s3261" style="position:absolute;left:4566;top:2629;width:14;height:2212" fillcolor="#4b4b7d" stroked="f"/>
              <v:rect id="_x0000_s3262" style="position:absolute;left:4580;top:2629;width:14;height:2212" fillcolor="#4a4a7b" stroked="f"/>
              <v:rect id="_x0000_s3263" style="position:absolute;left:4594;top:2629;width:14;height:2212" fillcolor="#484877" stroked="f"/>
              <v:rect id="_x0000_s3264" style="position:absolute;left:4608;top:2629;width:14;height:2212" fillcolor="#454573" stroked="f"/>
              <v:rect id="_x0000_s3265" style="position:absolute;left:4622;top:2629;width:13;height:2212" fillcolor="#43436e" stroked="f"/>
              <v:rect id="_x0000_s3266" style="position:absolute;left:4635;top:2629;width:14;height:2212" fillcolor="#3f3f68" stroked="f"/>
              <v:rect id="_x0000_s3267" style="position:absolute;left:4649;top:2629;width:14;height:2212" fillcolor="#3b3b62" stroked="f"/>
              <v:rect id="_x0000_s3268" style="position:absolute;left:4663;top:2629;width:14;height:2212" fillcolor="#36365a" stroked="f"/>
              <v:rect id="_x0000_s3269" style="position:absolute;left:4677;top:2629;width:14;height:2212" fillcolor="#313152" stroked="f"/>
              <v:rect id="_x0000_s3270" style="position:absolute;left:4691;top:2629;width:14;height:2212" fillcolor="#2c2c49" stroked="f"/>
              <v:rect id="_x0000_s3271" style="position:absolute;left:4705;top:2629;width:13;height:2212" fillcolor="#262640" stroked="f"/>
              <v:rect id="_x0000_s3272" style="position:absolute;left:4718;top:2629;width:14;height:2212" fillcolor="#202037" stroked="f"/>
              <v:rect id="_x0000_s3273" style="position:absolute;left:4732;top:2629;width:14;height:2212" fillcolor="#1b1b2e" stroked="f"/>
              <v:rect id="_x0000_s3274" style="position:absolute;left:4746;top:2629;width:14;height:2212" fillcolor="#161625" stroked="f"/>
              <v:rect id="_x0000_s3275" style="position:absolute;left:4760;top:2629;width:14;height:2212" fillcolor="#11111d" stroked="f"/>
              <v:rect id="_x0000_s3276" style="position:absolute;left:4774;top:2629;width:27;height:2212" fillcolor="#0d0d16" stroked="f"/>
              <v:shape id="_x0000_s3277" style="position:absolute;left:4539;top:2629;width:249;height:2199" coordsize="249,2199" path="m,2199l,152,249,r,2048l,2199xe" filled="f" strokeweight="39e-5mm">
                <v:path arrowok="t"/>
              </v:shape>
              <v:rect id="_x0000_s3278" style="position:absolute;left:4165;top:2781;width:14;height:2047" fillcolor="#9999fe" stroked="f"/>
              <v:rect id="_x0000_s3279" style="position:absolute;left:4179;top:2781;width:14;height:2047" fillcolor="#9898fd" stroked="f"/>
              <v:rect id="_x0000_s3280" style="position:absolute;left:4193;top:2781;width:13;height:2047" fillcolor="#9797fc" stroked="f"/>
              <v:rect id="_x0000_s3281" style="position:absolute;left:4206;top:2781;width:14;height:2047" fillcolor="#9696fa" stroked="f"/>
              <v:rect id="_x0000_s3282" style="position:absolute;left:4220;top:2781;width:14;height:2047" fillcolor="#9494f7" stroked="f"/>
              <v:rect id="_x0000_s3283" style="position:absolute;left:4234;top:2781;width:14;height:2047" fillcolor="#9292f3" stroked="f"/>
              <v:rect id="_x0000_s3284" style="position:absolute;left:4248;top:2781;width:14;height:2047" fillcolor="#9090f0" stroked="f"/>
              <v:rect id="_x0000_s3285" style="position:absolute;left:4262;top:2781;width:14;height:2047" fillcolor="#8d8deb" stroked="f"/>
              <v:rect id="_x0000_s3286" style="position:absolute;left:4276;top:2781;width:13;height:2047" fillcolor="#8a8ae6" stroked="f"/>
              <v:rect id="_x0000_s3287" style="position:absolute;left:4289;top:2781;width:14;height:2047" fillcolor="#8686e0" stroked="f"/>
              <v:rect id="_x0000_s3288" style="position:absolute;left:4303;top:2781;width:14;height:2047" fillcolor="#8282d9" stroked="f"/>
              <v:rect id="_x0000_s3289" style="position:absolute;left:4317;top:2781;width:14;height:2047" fillcolor="#7e7ed1" stroked="f"/>
              <v:rect id="_x0000_s3290" style="position:absolute;left:4331;top:2781;width:14;height:2047" fillcolor="#7878c8" stroked="f"/>
              <v:rect id="_x0000_s3291" style="position:absolute;left:4345;top:2781;width:14;height:2047" fillcolor="#7373bf" stroked="f"/>
              <v:rect id="_x0000_s3292" style="position:absolute;left:4359;top:2781;width:14;height:2047" fillcolor="#6d6db6" stroked="f"/>
              <v:rect id="_x0000_s3293" style="position:absolute;left:4373;top:2781;width:13;height:2047" fillcolor="#6767ac" stroked="f"/>
              <v:rect id="_x0000_s3294" style="position:absolute;left:4386;top:2781;width:14;height:2047" fillcolor="#6060a1" stroked="f"/>
              <v:rect id="_x0000_s3295" style="position:absolute;left:4400;top:2781;width:14;height:2047" fillcolor="#5a5a96" stroked="f"/>
              <v:rect id="_x0000_s3296" style="position:absolute;left:4414;top:2781;width:14;height:2047" fillcolor="#53538c" stroked="f"/>
              <v:rect id="_x0000_s3297" style="position:absolute;left:4428;top:2781;width:14;height:2047" fillcolor="#4d4d82" stroked="f"/>
              <v:rect id="_x0000_s3298" style="position:absolute;left:4442;top:2781;width:14;height:2047" fillcolor="#484878" stroked="f"/>
              <v:rect id="_x0000_s3299" style="position:absolute;left:4456;top:2781;width:13;height:2047" fillcolor="#42426e" stroked="f"/>
              <v:rect id="_x0000_s3300" style="position:absolute;left:4469;top:2781;width:14;height:2047" fillcolor="#3c3c65" stroked="f"/>
              <v:rect id="_x0000_s3301" style="position:absolute;left:4483;top:2781;width:14;height:2047" fillcolor="#38385d" stroked="f"/>
              <v:rect id="_x0000_s3302" style="position:absolute;left:4497;top:2781;width:14;height:2047" fillcolor="#333356" stroked="f"/>
              <v:rect id="_x0000_s3303" style="position:absolute;left:4511;top:2781;width:14;height:2047" fillcolor="#2f2f50" stroked="f"/>
              <v:rect id="_x0000_s3304" style="position:absolute;left:4525;top:2781;width:14;height:2047" fillcolor="#2c2c4b" stroked="f"/>
              <v:rect id="_x0000_s3305" style="position:absolute;left:4165;top:2781;width:374;height:2047" filled="f" strokeweight="39e-5mm"/>
              <v:rect id="_x0000_s3306" style="position:absolute;left:4165;top:2629;width:14;height:164" fillcolor="#7373bf" stroked="f"/>
              <v:rect id="_x0000_s3307" style="position:absolute;left:4179;top:2629;width:14;height:164" fillcolor="#7272be" stroked="f"/>
              <v:rect id="_x0000_s3308" style="position:absolute;left:4193;top:2629;width:27;height:164" fillcolor="#7272bd" stroked="f"/>
              <v:rect id="_x0000_s3309" style="position:absolute;left:4220;top:2629;width:14;height:164" fillcolor="#7171bc" stroked="f"/>
              <v:rect id="_x0000_s3310" style="position:absolute;left:4234;top:2629;width:14;height:164" fillcolor="#7171bb" stroked="f"/>
              <v:rect id="_x0000_s3311" style="position:absolute;left:4248;top:2629;width:14;height:164" fillcolor="#7070ba" stroked="f"/>
              <v:rect id="_x0000_s3312" style="position:absolute;left:4262;top:2629;width:14;height:164" fillcolor="#7070b8" stroked="f"/>
              <v:rect id="_x0000_s3313" style="position:absolute;left:4276;top:2629;width:13;height:164" fillcolor="#6f6fb7" stroked="f"/>
              <v:rect id="_x0000_s3314" style="position:absolute;left:4289;top:2629;width:14;height:164" fillcolor="#6e6eb6" stroked="f"/>
              <v:rect id="_x0000_s3315" style="position:absolute;left:4303;top:2629;width:14;height:164" fillcolor="#6d6db4" stroked="f"/>
              <v:rect id="_x0000_s3316" style="position:absolute;left:4317;top:2629;width:14;height:164" fillcolor="#6c6cb2" stroked="f"/>
              <v:rect id="_x0000_s3317" style="position:absolute;left:4331;top:2629;width:14;height:164" fillcolor="#6a6ab0" stroked="f"/>
              <v:rect id="_x0000_s3318" style="position:absolute;left:4345;top:2629;width:14;height:164" fillcolor="#6969ad" stroked="f"/>
              <v:rect id="_x0000_s3319" style="position:absolute;left:4359;top:2629;width:14;height:164" fillcolor="#6767ab" stroked="f"/>
            </v:group>
            <v:group id="_x0000_s3320" style="position:absolute;left:4165;top:1997;width:2325;height:2844" coordorigin="4165,1997" coordsize="2325,2844">
              <v:rect id="_x0000_s3321" style="position:absolute;left:4373;top:2629;width:13;height:164" fillcolor="#6565a8" stroked="f"/>
              <v:rect id="_x0000_s3322" style="position:absolute;left:4386;top:2629;width:14;height:164" fillcolor="#6363a5" stroked="f"/>
              <v:rect id="_x0000_s3323" style="position:absolute;left:4400;top:2629;width:14;height:164" fillcolor="#6161a2" stroked="f"/>
              <v:rect id="_x0000_s3324" style="position:absolute;left:4414;top:2629;width:14;height:164" fillcolor="#5f5f9e" stroked="f"/>
              <v:rect id="_x0000_s3325" style="position:absolute;left:4428;top:2629;width:14;height:164" fillcolor="#5d5d9a" stroked="f"/>
              <v:rect id="_x0000_s3326" style="position:absolute;left:4442;top:2629;width:14;height:164" fillcolor="#5b5b96" stroked="f"/>
              <v:rect id="_x0000_s3327" style="position:absolute;left:4456;top:2629;width:13;height:164" fillcolor="#585892" stroked="f"/>
              <v:rect id="_x0000_s3328" style="position:absolute;left:4469;top:2629;width:14;height:164" fillcolor="#55558e" stroked="f"/>
              <v:rect id="_x0000_s3329" style="position:absolute;left:4483;top:2629;width:14;height:164" fillcolor="#525289" stroked="f"/>
              <v:rect id="_x0000_s3330" style="position:absolute;left:4497;top:2629;width:14;height:164" fillcolor="#4f4f84" stroked="f"/>
              <v:rect id="_x0000_s3331" style="position:absolute;left:4511;top:2629;width:14;height:164" fillcolor="#4c4c7f" stroked="f"/>
              <v:rect id="_x0000_s3332" style="position:absolute;left:4525;top:2629;width:14;height:164" fillcolor="#4a4a7a" stroked="f"/>
              <v:rect id="_x0000_s3333" style="position:absolute;left:4539;top:2629;width:13;height:164" fillcolor="#474775" stroked="f"/>
              <v:rect id="_x0000_s3334" style="position:absolute;left:4552;top:2629;width:14;height:164" fillcolor="#444470" stroked="f"/>
              <v:rect id="_x0000_s3335" style="position:absolute;left:4566;top:2629;width:14;height:164" fillcolor="#41416b" stroked="f"/>
              <v:rect id="_x0000_s3336" style="position:absolute;left:4580;top:2629;width:14;height:164" fillcolor="#3d3d66" stroked="f"/>
              <v:rect id="_x0000_s3337" style="position:absolute;left:4594;top:2629;width:14;height:164" fillcolor="#3a3a61" stroked="f"/>
              <v:rect id="_x0000_s3338" style="position:absolute;left:4608;top:2629;width:14;height:164" fillcolor="#38385c" stroked="f"/>
              <v:rect id="_x0000_s3339" style="position:absolute;left:4622;top:2629;width:13;height:164" fillcolor="#353557" stroked="f"/>
              <v:rect id="_x0000_s3340" style="position:absolute;left:4635;top:2629;width:14;height:164" fillcolor="#323252" stroked="f"/>
              <v:rect id="_x0000_s3341" style="position:absolute;left:4649;top:2629;width:14;height:164" fillcolor="#2f2f4d" stroked="f"/>
              <v:rect id="_x0000_s3342" style="position:absolute;left:4663;top:2629;width:14;height:164" fillcolor="#2c2c48" stroked="f"/>
              <v:rect id="_x0000_s3343" style="position:absolute;left:4677;top:2629;width:14;height:164" fillcolor="#292944" stroked="f"/>
              <v:rect id="_x0000_s3344" style="position:absolute;left:4691;top:2629;width:14;height:164" fillcolor="#272740" stroked="f"/>
              <v:rect id="_x0000_s3345" style="position:absolute;left:4705;top:2629;width:13;height:164" fillcolor="#24243c" stroked="f"/>
              <v:rect id="_x0000_s3346" style="position:absolute;left:4718;top:2629;width:14;height:164" fillcolor="#222238" stroked="f"/>
              <v:rect id="_x0000_s3347" style="position:absolute;left:4732;top:2629;width:14;height:164" fillcolor="#1f1f34" stroked="f"/>
              <v:rect id="_x0000_s3348" style="position:absolute;left:4746;top:2629;width:14;height:164" fillcolor="#1d1d31" stroked="f"/>
              <v:rect id="_x0000_s3349" style="position:absolute;left:4760;top:2629;width:14;height:164" fillcolor="#1c1c2e" stroked="f"/>
              <v:rect id="_x0000_s3350" style="position:absolute;left:4774;top:2629;width:27;height:164" fillcolor="#1a1a2b" stroked="f"/>
              <v:shape id="_x0000_s3351" style="position:absolute;left:4165;top:2629;width:623;height:152" coordsize="623,152" path="m374,152l623,,249,,,152r374,xe" filled="f" strokeweight="39e-5mm">
                <v:path arrowok="t"/>
              </v:shape>
              <v:rect id="_x0000_s3352" style="position:absolute;left:4912;top:2402;width:263;height:366" fillcolor="#664d80" stroked="f"/>
              <v:rect id="_x0000_s3353" style="position:absolute;left:4912;top:2768;width:263;height:190" fillcolor="#664f7f" stroked="f"/>
              <v:rect id="_x0000_s3354" style="position:absolute;left:4912;top:2958;width:263;height:189" fillcolor="#66507d" stroked="f"/>
              <v:rect id="_x0000_s3355" style="position:absolute;left:4912;top:3147;width:263;height:114" fillcolor="#66527c" stroked="f"/>
              <v:rect id="_x0000_s3356" style="position:absolute;left:4912;top:3261;width:263;height:152" fillcolor="#66537a" stroked="f"/>
              <v:rect id="_x0000_s3357" style="position:absolute;left:4912;top:3413;width:263;height:114" fillcolor="#665578" stroked="f"/>
              <v:rect id="_x0000_s3358" style="position:absolute;left:4912;top:3527;width:263;height:75" fillcolor="#665777" stroked="f"/>
              <v:rect id="_x0000_s3359" style="position:absolute;left:4912;top:3602;width:263;height:152" fillcolor="#665875" stroked="f"/>
              <v:rect id="_x0000_s3360" style="position:absolute;left:4912;top:3754;width:263;height:152" fillcolor="#665a73" stroked="f"/>
              <v:rect id="_x0000_s3361" style="position:absolute;left:4912;top:3906;width:263;height:76" fillcolor="#655b71" stroked="f"/>
              <v:rect id="_x0000_s3362" style="position:absolute;left:4912;top:3982;width:263;height:151" fillcolor="#655d70" stroked="f"/>
              <v:rect id="_x0000_s3363" style="position:absolute;left:4912;top:4133;width:263;height:190" fillcolor="#655e6e" stroked="f"/>
              <v:rect id="_x0000_s3364" style="position:absolute;left:4912;top:4323;width:263;height:265" fillcolor="#655f6c" stroked="f"/>
              <v:rect id="_x0000_s3365" style="position:absolute;left:4912;top:4588;width:263;height:253" fillcolor="#65616a" stroked="f"/>
              <v:shape id="_x0000_s3366" style="position:absolute;left:4912;top:2402;width:249;height:2426" coordsize="249,2426" path="m,2426l,151,249,r,2275l,2426xe" filled="f" strokeweight="39e-5mm">
                <v:path arrowok="t"/>
              </v:shape>
              <v:rect id="_x0000_s3367" style="position:absolute;left:4539;top:2553;width:373;height:127" fillcolor="#c9f" stroked="f"/>
              <v:rect id="_x0000_s3368" style="position:absolute;left:4539;top:2680;width:373;height:139" fillcolor="#cd9bff" stroked="f"/>
              <v:rect id="_x0000_s3369" style="position:absolute;left:4539;top:2819;width:373;height:113" fillcolor="#ce9dff" stroked="f"/>
              <v:rect id="_x0000_s3370" style="position:absolute;left:4539;top:2932;width:373;height:64" fillcolor="#cf9fff" stroked="f"/>
              <v:rect id="_x0000_s3371" style="position:absolute;left:4539;top:2996;width:373;height:76" fillcolor="#d0a1ff" stroked="f"/>
              <v:rect id="_x0000_s3372" style="position:absolute;left:4539;top:3072;width:373;height:37" fillcolor="#d1a3ff" stroked="f"/>
              <v:rect id="_x0000_s3373" style="position:absolute;left:4539;top:3109;width:373;height:64" fillcolor="#d1a5ff" stroked="f"/>
              <v:rect id="_x0000_s3374" style="position:absolute;left:4539;top:3173;width:373;height:50" fillcolor="#d3a7ff" stroked="f"/>
              <v:rect id="_x0000_s3375" style="position:absolute;left:4539;top:3223;width:373;height:51" fillcolor="#d3a9ff" stroked="f"/>
              <v:rect id="_x0000_s3376" style="position:absolute;left:4539;top:3274;width:373;height:38" fillcolor="#d4abff" stroked="f"/>
              <v:rect id="_x0000_s3377" style="position:absolute;left:4539;top:3312;width:373;height:50" fillcolor="#d5adff" stroked="f"/>
              <v:rect id="_x0000_s3378" style="position:absolute;left:4539;top:3362;width:373;height:51" fillcolor="#d6afff" stroked="f"/>
              <v:rect id="_x0000_s3379" style="position:absolute;left:4539;top:3413;width:373;height:38" fillcolor="#d7b1ff" stroked="f"/>
              <v:rect id="_x0000_s3380" style="position:absolute;left:4539;top:3451;width:373;height:50" fillcolor="#d8b3ff" stroked="f"/>
              <v:rect id="_x0000_s3381" style="position:absolute;left:4539;top:3501;width:373;height:38" fillcolor="#d9b5ff" stroked="f"/>
              <v:rect id="_x0000_s3382" style="position:absolute;left:4539;top:3539;width:373;height:38" fillcolor="#dab7ff" stroked="f"/>
              <v:rect id="_x0000_s3383" style="position:absolute;left:4539;top:3577;width:373;height:38" fillcolor="#dbb9ff" stroked="f"/>
              <v:rect id="_x0000_s3384" style="position:absolute;left:4539;top:3615;width:373;height:51" fillcolor="#dcbbff" stroked="f"/>
              <v:rect id="_x0000_s3385" style="position:absolute;left:4539;top:3666;width:373;height:38" fillcolor="#ddbdff" stroked="f"/>
              <v:rect id="_x0000_s3386" style="position:absolute;left:4539;top:3704;width:373;height:37" fillcolor="#dfbfff" stroked="f"/>
              <v:rect id="_x0000_s3387" style="position:absolute;left:4539;top:3741;width:373;height:51" fillcolor="#e0c1ff" stroked="f"/>
              <v:rect id="_x0000_s3388" style="position:absolute;left:4539;top:3792;width:373;height:38" fillcolor="#e0c3ff" stroked="f"/>
              <v:rect id="_x0000_s3389" style="position:absolute;left:4539;top:3830;width:373;height:50" fillcolor="#e1c5ff" stroked="f"/>
              <v:rect id="_x0000_s3390" style="position:absolute;left:4539;top:3880;width:373;height:38" fillcolor="#e3c7ff" stroked="f"/>
              <v:rect id="_x0000_s3391" style="position:absolute;left:4539;top:3918;width:373;height:51" fillcolor="#e4c9ff" stroked="f"/>
              <v:rect id="_x0000_s3392" style="position:absolute;left:4539;top:3969;width:373;height:63" fillcolor="#e4cbff" stroked="f"/>
              <v:rect id="_x0000_s3393" style="position:absolute;left:4539;top:4032;width:373;height:38" fillcolor="#e6cdff" stroked="f"/>
              <v:rect id="_x0000_s3394" style="position:absolute;left:4539;top:4070;width:373;height:63" fillcolor="#e7cfff" stroked="f"/>
              <v:rect id="_x0000_s3395" style="position:absolute;left:4539;top:4133;width:373;height:76" fillcolor="#e8d1ff" stroked="f"/>
              <v:rect id="_x0000_s3396" style="position:absolute;left:4539;top:4209;width:373;height:63" fillcolor="#e9d3ff" stroked="f"/>
              <v:rect id="_x0000_s3397" style="position:absolute;left:4539;top:4272;width:373;height:114" fillcolor="#ead5ff" stroked="f"/>
              <v:rect id="_x0000_s3398" style="position:absolute;left:4539;top:4386;width:373;height:101" fillcolor="#ebd7ff" stroked="f"/>
              <v:rect id="_x0000_s3399" style="position:absolute;left:4539;top:4487;width:373;height:152" fillcolor="#ecd9ff" stroked="f"/>
              <v:rect id="_x0000_s3400" style="position:absolute;left:4539;top:4639;width:373;height:189" fillcolor="#eedcff" stroked="f"/>
              <v:rect id="_x0000_s3401" style="position:absolute;left:4539;top:2553;width:373;height:2275" filled="f" strokeweight="39e-5mm"/>
              <v:rect id="_x0000_s3402" style="position:absolute;left:4539;top:2402;width:636;height:12" fillcolor="#9974bf" stroked="f"/>
              <v:rect id="_x0000_s3403" style="position:absolute;left:4539;top:2414;width:636;height:13" fillcolor="#9a75be" stroked="f"/>
              <v:rect id="_x0000_s3404" style="position:absolute;left:4539;top:2427;width:636;height:13" fillcolor="#9a78be" stroked="f"/>
              <v:rect id="_x0000_s3405" style="position:absolute;left:4539;top:2440;width:636;height:12" fillcolor="#9c7cbc" stroked="f"/>
              <v:rect id="_x0000_s3406" style="position:absolute;left:4539;top:2452;width:636;height:13" fillcolor="#9d81ba" stroked="f"/>
              <v:rect id="_x0000_s3407" style="position:absolute;left:4539;top:2465;width:636;height:12" fillcolor="#9e86b8" stroked="f"/>
              <v:rect id="_x0000_s3408" style="position:absolute;left:4539;top:2477;width:636;height:13" fillcolor="#a08cb6" stroked="f"/>
              <v:rect id="_x0000_s3409" style="position:absolute;left:4539;top:2490;width:636;height:13" fillcolor="#a290b4" stroked="f"/>
              <v:rect id="_x0000_s3410" style="position:absolute;left:4539;top:2503;width:636;height:12" fillcolor="#a395b2" stroked="f"/>
              <v:rect id="_x0000_s3411" style="position:absolute;left:4539;top:2515;width:636;height:13" fillcolor="#a497b0" stroked="f"/>
              <v:rect id="_x0000_s3412" style="position:absolute;left:4539;top:2528;width:636;height:13" fillcolor="#a59ab0" stroked="f"/>
              <v:rect id="_x0000_s3413" style="position:absolute;left:4539;top:2541;width:636;height:25" fillcolor="#a59aaf" stroked="f"/>
              <v:shape id="_x0000_s3414" style="position:absolute;left:4539;top:2402;width:622;height:151" coordsize="622,151" path="m373,151l622,,249,,,151r373,xe" filled="f" strokeweight="39e-5mm">
                <v:path arrowok="t"/>
              </v:shape>
              <v:rect id="_x0000_s3415" style="position:absolute;left:5839;top:2389;width:14;height:2452" fillcolor="#4d4d80" stroked="f"/>
              <v:rect id="_x0000_s3416" style="position:absolute;left:5853;top:2389;width:14;height:2452" fillcolor="#4c4c7e" stroked="f"/>
              <v:rect id="_x0000_s3417" style="position:absolute;left:5867;top:2389;width:14;height:2452" fillcolor="#4b4b7d" stroked="f"/>
              <v:rect id="_x0000_s3418" style="position:absolute;left:5881;top:2389;width:14;height:2452" fillcolor="#4a4a7b" stroked="f"/>
              <v:rect id="_x0000_s3419" style="position:absolute;left:5895;top:2389;width:13;height:2452" fillcolor="#484878" stroked="f"/>
              <v:rect id="_x0000_s3420" style="position:absolute;left:5908;top:2389;width:14;height:2452" fillcolor="#464674" stroked="f"/>
              <v:rect id="_x0000_s3421" style="position:absolute;left:5922;top:2389;width:14;height:2452" fillcolor="#444470" stroked="f"/>
              <v:rect id="_x0000_s3422" style="position:absolute;left:5936;top:2389;width:14;height:2452" fillcolor="#41416b" stroked="f"/>
              <v:rect id="_x0000_s3423" style="position:absolute;left:5950;top:2389;width:14;height:2452" fillcolor="#3d3d65" stroked="f"/>
              <v:rect id="_x0000_s3424" style="position:absolute;left:5964;top:2389;width:14;height:2452" fillcolor="#38385e" stroked="f"/>
              <v:rect id="_x0000_s3425" style="position:absolute;left:5978;top:2389;width:13;height:2452" fillcolor="#343456" stroked="f"/>
              <v:rect id="_x0000_s3426" style="position:absolute;left:5991;top:2389;width:14;height:2452" fillcolor="#2f2f4e" stroked="f"/>
              <v:rect id="_x0000_s3427" style="position:absolute;left:6005;top:2389;width:14;height:2452" fillcolor="#2a2a46" stroked="f"/>
              <v:rect id="_x0000_s3428" style="position:absolute;left:6019;top:2389;width:14;height:2452" fillcolor="#24243d" stroked="f"/>
              <v:rect id="_x0000_s3429" style="position:absolute;left:6033;top:2389;width:14;height:2452" fillcolor="#1f1f35" stroked="f"/>
              <v:rect id="_x0000_s3430" style="position:absolute;left:6047;top:2389;width:14;height:2452" fillcolor="#1a1a2c" stroked="f"/>
              <v:rect id="_x0000_s3431" style="position:absolute;left:6061;top:2389;width:13;height:2452" fillcolor="#161624" stroked="f"/>
              <v:rect id="_x0000_s3432" style="position:absolute;left:6074;top:2389;width:14;height:2452" fillcolor="#11111c" stroked="f"/>
              <v:rect id="_x0000_s3433" style="position:absolute;left:6088;top:2389;width:28;height:2452" fillcolor="#0d0d15" stroked="f"/>
              <v:shape id="_x0000_s3434" style="position:absolute;left:5839;top:2389;width:263;height:2439" coordsize="263,2439" path="m,2439l,152,263,r,2288l,2439xe" filled="f" strokeweight="39e-5mm">
                <v:path arrowok="t"/>
              </v:shape>
              <v:rect id="_x0000_s3435" style="position:absolute;left:5466;top:2541;width:13;height:2287" fillcolor="#9999fe" stroked="f"/>
              <v:rect id="_x0000_s3436" style="position:absolute;left:5479;top:2541;width:14;height:2287" fillcolor="#9898fd" stroked="f"/>
              <v:rect id="_x0000_s3437" style="position:absolute;left:5493;top:2541;width:14;height:2287" fillcolor="#9797fc" stroked="f"/>
              <v:rect id="_x0000_s3438" style="position:absolute;left:5507;top:2541;width:14;height:2287" fillcolor="#9696fa" stroked="f"/>
              <v:rect id="_x0000_s3439" style="position:absolute;left:5521;top:2541;width:14;height:2287" fillcolor="#9494f7" stroked="f"/>
              <v:rect id="_x0000_s3440" style="position:absolute;left:5535;top:2541;width:14;height:2287" fillcolor="#9292f3" stroked="f"/>
              <v:rect id="_x0000_s3441" style="position:absolute;left:5549;top:2541;width:13;height:2287" fillcolor="#9090f0" stroked="f"/>
              <v:rect id="_x0000_s3442" style="position:absolute;left:5562;top:2541;width:14;height:2287" fillcolor="#8d8deb" stroked="f"/>
              <v:rect id="_x0000_s3443" style="position:absolute;left:5576;top:2541;width:14;height:2287" fillcolor="#8a8ae6" stroked="f"/>
              <v:rect id="_x0000_s3444" style="position:absolute;left:5590;top:2541;width:14;height:2287" fillcolor="#8686e0" stroked="f"/>
              <v:rect id="_x0000_s3445" style="position:absolute;left:5604;top:2541;width:14;height:2287" fillcolor="#8282d9" stroked="f"/>
              <v:rect id="_x0000_s3446" style="position:absolute;left:5618;top:2541;width:14;height:2287" fillcolor="#7e7ed1" stroked="f"/>
              <v:rect id="_x0000_s3447" style="position:absolute;left:5632;top:2541;width:14;height:2287" fillcolor="#7878c8" stroked="f"/>
              <v:rect id="_x0000_s3448" style="position:absolute;left:5646;top:2541;width:13;height:2287" fillcolor="#7373bf" stroked="f"/>
              <v:rect id="_x0000_s3449" style="position:absolute;left:5659;top:2541;width:14;height:2287" fillcolor="#6d6db6" stroked="f"/>
              <v:rect id="_x0000_s3450" style="position:absolute;left:5673;top:2541;width:14;height:2287" fillcolor="#6767ac" stroked="f"/>
              <v:rect id="_x0000_s3451" style="position:absolute;left:5687;top:2541;width:14;height:2287" fillcolor="#6060a1" stroked="f"/>
              <v:rect id="_x0000_s3452" style="position:absolute;left:5701;top:2541;width:14;height:2287" fillcolor="#5a5a96" stroked="f"/>
              <v:rect id="_x0000_s3453" style="position:absolute;left:5715;top:2541;width:14;height:2287" fillcolor="#53538c" stroked="f"/>
              <v:rect id="_x0000_s3454" style="position:absolute;left:5729;top:2541;width:13;height:2287" fillcolor="#4d4d82" stroked="f"/>
              <v:rect id="_x0000_s3455" style="position:absolute;left:5742;top:2541;width:14;height:2287" fillcolor="#484878" stroked="f"/>
              <v:rect id="_x0000_s3456" style="position:absolute;left:5756;top:2541;width:14;height:2287" fillcolor="#42426e" stroked="f"/>
              <v:rect id="_x0000_s3457" style="position:absolute;left:5770;top:2541;width:14;height:2287" fillcolor="#3c3c65" stroked="f"/>
              <v:rect id="_x0000_s3458" style="position:absolute;left:5784;top:2541;width:14;height:2287" fillcolor="#38385d" stroked="f"/>
              <v:rect id="_x0000_s3459" style="position:absolute;left:5798;top:2541;width:14;height:2287" fillcolor="#333356" stroked="f"/>
              <v:rect id="_x0000_s3460" style="position:absolute;left:5812;top:2541;width:13;height:2287" fillcolor="#2f2f50" stroked="f"/>
              <v:rect id="_x0000_s3461" style="position:absolute;left:5825;top:2541;width:14;height:2287" fillcolor="#2c2c4b" stroked="f"/>
              <v:rect id="_x0000_s3462" style="position:absolute;left:5466;top:2541;width:373;height:2287" filled="f" strokeweight="39e-5mm"/>
              <v:rect id="_x0000_s3463" style="position:absolute;left:5466;top:2389;width:13;height:164" fillcolor="#7373bf" stroked="f"/>
              <v:rect id="_x0000_s3464" style="position:absolute;left:5479;top:2389;width:14;height:164" fillcolor="#7272be" stroked="f"/>
              <v:rect id="_x0000_s3465" style="position:absolute;left:5493;top:2389;width:28;height:164" fillcolor="#7272bd" stroked="f"/>
              <v:rect id="_x0000_s3466" style="position:absolute;left:5521;top:2389;width:14;height:164" fillcolor="#7171bc" stroked="f"/>
              <v:rect id="_x0000_s3467" style="position:absolute;left:5535;top:2389;width:14;height:164" fillcolor="#7171bb" stroked="f"/>
              <v:rect id="_x0000_s3468" style="position:absolute;left:5549;top:2389;width:13;height:164" fillcolor="#7070ba" stroked="f"/>
              <v:rect id="_x0000_s3469" style="position:absolute;left:5562;top:2389;width:14;height:164" fillcolor="#7070b9" stroked="f"/>
              <v:rect id="_x0000_s3470" style="position:absolute;left:5576;top:2389;width:14;height:164" fillcolor="#6f6fb7" stroked="f"/>
              <v:rect id="_x0000_s3471" style="position:absolute;left:5590;top:2389;width:14;height:164" fillcolor="#6e6eb6" stroked="f"/>
              <v:rect id="_x0000_s3472" style="position:absolute;left:5604;top:2389;width:14;height:164" fillcolor="#6d6db4" stroked="f"/>
              <v:rect id="_x0000_s3473" style="position:absolute;left:5618;top:2389;width:14;height:164" fillcolor="#6c6cb3" stroked="f"/>
              <v:rect id="_x0000_s3474" style="position:absolute;left:5632;top:2389;width:14;height:164" fillcolor="#6b6bb1" stroked="f"/>
              <v:rect id="_x0000_s3475" style="position:absolute;left:5646;top:2389;width:13;height:164" fillcolor="#6969ae" stroked="f"/>
              <v:rect id="_x0000_s3476" style="position:absolute;left:5659;top:2389;width:14;height:164" fillcolor="#6868ac" stroked="f"/>
              <v:rect id="_x0000_s3477" style="position:absolute;left:5673;top:2389;width:14;height:164" fillcolor="#6666a9" stroked="f"/>
              <v:rect id="_x0000_s3478" style="position:absolute;left:5687;top:2389;width:14;height:164" fillcolor="#6464a6" stroked="f"/>
              <v:rect id="_x0000_s3479" style="position:absolute;left:5701;top:2389;width:14;height:164" fillcolor="#6262a3" stroked="f"/>
              <v:rect id="_x0000_s3480" style="position:absolute;left:5715;top:2389;width:14;height:164" fillcolor="#60609f" stroked="f"/>
              <v:rect id="_x0000_s3481" style="position:absolute;left:5729;top:2389;width:13;height:164" fillcolor="#5e5e9b" stroked="f"/>
              <v:rect id="_x0000_s3482" style="position:absolute;left:5742;top:2389;width:14;height:164" fillcolor="#5c5c98" stroked="f"/>
              <v:rect id="_x0000_s3483" style="position:absolute;left:5756;top:2389;width:14;height:164" fillcolor="#595994" stroked="f"/>
              <v:rect id="_x0000_s3484" style="position:absolute;left:5770;top:2389;width:14;height:164" fillcolor="#565690" stroked="f"/>
              <v:rect id="_x0000_s3485" style="position:absolute;left:5784;top:2389;width:14;height:164" fillcolor="#54548c" stroked="f"/>
              <v:rect id="_x0000_s3486" style="position:absolute;left:5798;top:2389;width:14;height:164" fillcolor="#515187" stroked="f"/>
              <v:rect id="_x0000_s3487" style="position:absolute;left:5812;top:2389;width:13;height:164" fillcolor="#4e4e82" stroked="f"/>
              <v:rect id="_x0000_s3488" style="position:absolute;left:5825;top:2389;width:14;height:164" fillcolor="#4b4b7d" stroked="f"/>
              <v:rect id="_x0000_s3489" style="position:absolute;left:5839;top:2389;width:14;height:164" fillcolor="#494978" stroked="f"/>
              <v:rect id="_x0000_s3490" style="position:absolute;left:5853;top:2389;width:14;height:164" fillcolor="#464673" stroked="f"/>
              <v:rect id="_x0000_s3491" style="position:absolute;left:5867;top:2389;width:14;height:164" fillcolor="#43436e" stroked="f"/>
              <v:rect id="_x0000_s3492" style="position:absolute;left:5881;top:2389;width:14;height:164" fillcolor="#40406a" stroked="f"/>
              <v:rect id="_x0000_s3493" style="position:absolute;left:5895;top:2389;width:13;height:164" fillcolor="#3c3c65" stroked="f"/>
              <v:rect id="_x0000_s3494" style="position:absolute;left:5908;top:2389;width:14;height:164" fillcolor="#3a3a60" stroked="f"/>
              <v:rect id="_x0000_s3495" style="position:absolute;left:5922;top:2389;width:14;height:164" fillcolor="#37375b" stroked="f"/>
              <v:rect id="_x0000_s3496" style="position:absolute;left:5936;top:2389;width:14;height:164" fillcolor="#343456" stroked="f"/>
              <v:rect id="_x0000_s3497" style="position:absolute;left:5950;top:2389;width:14;height:164" fillcolor="#313151" stroked="f"/>
              <v:rect id="_x0000_s3498" style="position:absolute;left:5964;top:2389;width:14;height:164" fillcolor="#2e2e4c" stroked="f"/>
              <v:rect id="_x0000_s3499" style="position:absolute;left:5978;top:2389;width:13;height:164" fillcolor="#2c2c47" stroked="f"/>
              <v:rect id="_x0000_s3500" style="position:absolute;left:5991;top:2389;width:14;height:164" fillcolor="#292943" stroked="f"/>
              <v:rect id="_x0000_s3501" style="position:absolute;left:6005;top:2389;width:14;height:164" fillcolor="#26263f" stroked="f"/>
              <v:rect id="_x0000_s3502" style="position:absolute;left:6019;top:2389;width:14;height:164" fillcolor="#23233b" stroked="f"/>
              <v:rect id="_x0000_s3503" style="position:absolute;left:6033;top:2389;width:14;height:164" fillcolor="#212138" stroked="f"/>
              <v:rect id="_x0000_s3504" style="position:absolute;left:6047;top:2389;width:14;height:164" fillcolor="#1f1f34" stroked="f"/>
              <v:rect id="_x0000_s3505" style="position:absolute;left:6061;top:2389;width:13;height:164" fillcolor="#1d1d31" stroked="f"/>
              <v:rect id="_x0000_s3506" style="position:absolute;left:6074;top:2389;width:14;height:164" fillcolor="#1c1c2e" stroked="f"/>
              <v:rect id="_x0000_s3507" style="position:absolute;left:6088;top:2389;width:28;height:164" fillcolor="#1a1a2b" stroked="f"/>
              <v:shape id="_x0000_s3508" style="position:absolute;left:5466;top:2389;width:636;height:152" coordsize="636,152" path="m373,152l636,,263,,,152r373,xe" filled="f" strokeweight="39e-5mm">
                <v:path arrowok="t"/>
              </v:shape>
              <v:rect id="_x0000_s3509" style="position:absolute;left:6213;top:1997;width:277;height:417" fillcolor="#664d80" stroked="f"/>
              <v:rect id="_x0000_s3510" style="position:absolute;left:6213;top:2414;width:277;height:228" fillcolor="#664f7f" stroked="f"/>
              <v:rect id="_x0000_s3511" style="position:absolute;left:6213;top:2642;width:277;height:215" fillcolor="#66507d" stroked="f"/>
              <v:rect id="_x0000_s3512" style="position:absolute;left:6213;top:2857;width:277;height:139" fillcolor="#66527c" stroked="f"/>
              <v:rect id="_x0000_s3513" style="position:absolute;left:6213;top:2996;width:277;height:177" fillcolor="#66537a" stroked="f"/>
              <v:rect id="_x0000_s3514" style="position:absolute;left:6213;top:3173;width:277;height:126" fillcolor="#665578" stroked="f"/>
              <v:rect id="_x0000_s3515" style="position:absolute;left:6213;top:3299;width:277;height:89" fillcolor="#665777" stroked="f"/>
              <v:rect id="_x0000_s3516" style="position:absolute;left:6213;top:3388;width:277;height:176" fillcolor="#665875" stroked="f"/>
              <v:rect id="_x0000_s3517" style="position:absolute;left:6213;top:3564;width:277;height:177" fillcolor="#665a73" stroked="f"/>
              <v:rect id="_x0000_s3518" style="position:absolute;left:6213;top:3741;width:277;height:89" fillcolor="#655b71" stroked="f"/>
              <v:rect id="_x0000_s3519" style="position:absolute;left:6213;top:3830;width:277;height:177" fillcolor="#655d70" stroked="f"/>
              <v:rect id="_x0000_s3520" style="position:absolute;left:6213;top:4007;width:277;height:227" fillcolor="#655e6e" stroked="f"/>
            </v:group>
            <v:group id="_x0000_s3521" style="position:absolute;left:5839;top:1997;width:1951;height:2844" coordorigin="5839,1997" coordsize="1951,2844">
              <v:rect id="_x0000_s3522" style="position:absolute;left:6213;top:4234;width:277;height:304" fillcolor="#655f6c" stroked="f"/>
              <v:rect id="_x0000_s3523" style="position:absolute;left:6213;top:4538;width:277;height:303" fillcolor="#65616a" stroked="f"/>
              <v:shape id="_x0000_s3524" style="position:absolute;left:6213;top:1997;width:263;height:2831" coordsize="263,2831" path="m,2831l,152,263,r,2680l,2831xe" filled="f" strokeweight="39e-5mm">
                <v:path arrowok="t"/>
              </v:shape>
              <v:rect id="_x0000_s3525" style="position:absolute;left:5839;top:2149;width:374;height:151" fillcolor="#c9f" stroked="f"/>
              <v:rect id="_x0000_s3526" style="position:absolute;left:5839;top:2300;width:374;height:165" fillcolor="#cd9bff" stroked="f"/>
              <v:rect id="_x0000_s3527" style="position:absolute;left:5839;top:2465;width:374;height:126" fillcolor="#ce9dff" stroked="f"/>
              <v:rect id="_x0000_s3528" style="position:absolute;left:5839;top:2591;width:374;height:76" fillcolor="#cf9fff" stroked="f"/>
              <v:rect id="_x0000_s3529" style="position:absolute;left:5839;top:2667;width:374;height:89" fillcolor="#d0a1ff" stroked="f"/>
              <v:rect id="_x0000_s3530" style="position:absolute;left:5839;top:2756;width:374;height:50" fillcolor="#d1a3ff" stroked="f"/>
              <v:rect id="_x0000_s3531" style="position:absolute;left:5839;top:2806;width:374;height:76" fillcolor="#d1a5ff" stroked="f"/>
              <v:rect id="_x0000_s3532" style="position:absolute;left:5839;top:2882;width:374;height:50" fillcolor="#d3a7ff" stroked="f"/>
              <v:rect id="_x0000_s3533" style="position:absolute;left:5839;top:2932;width:374;height:64" fillcolor="#d3a9ff" stroked="f"/>
              <v:rect id="_x0000_s3534" style="position:absolute;left:5839;top:2996;width:374;height:50" fillcolor="#d4abff" stroked="f"/>
              <v:rect id="_x0000_s3535" style="position:absolute;left:5839;top:3046;width:374;height:51" fillcolor="#d5adff" stroked="f"/>
              <v:rect id="_x0000_s3536" style="position:absolute;left:5839;top:3097;width:374;height:63" fillcolor="#d6afff" stroked="f"/>
              <v:rect id="_x0000_s3537" style="position:absolute;left:5839;top:3160;width:374;height:51" fillcolor="#d7b1ff" stroked="f"/>
              <v:rect id="_x0000_s3538" style="position:absolute;left:5839;top:3211;width:374;height:50" fillcolor="#d9b3ff" stroked="f"/>
              <v:rect id="_x0000_s3539" style="position:absolute;left:5839;top:3261;width:374;height:51" fillcolor="#d9b5ff" stroked="f"/>
              <v:rect id="_x0000_s3540" style="position:absolute;left:5839;top:3312;width:374;height:38" fillcolor="#dab7ff" stroked="f"/>
              <v:rect id="_x0000_s3541" style="position:absolute;left:5839;top:3350;width:374;height:50" fillcolor="#dbb9ff" stroked="f"/>
              <v:rect id="_x0000_s3542" style="position:absolute;left:5839;top:3400;width:374;height:63" fillcolor="#dcbbff" stroked="f"/>
              <v:rect id="_x0000_s3543" style="position:absolute;left:5839;top:3463;width:374;height:38" fillcolor="#debdff" stroked="f"/>
              <v:rect id="_x0000_s3544" style="position:absolute;left:5839;top:3501;width:374;height:51" fillcolor="#debfff" stroked="f"/>
              <v:rect id="_x0000_s3545" style="position:absolute;left:5839;top:3552;width:374;height:50" fillcolor="#e0c1ff" stroked="f"/>
              <v:rect id="_x0000_s3546" style="position:absolute;left:5839;top:3602;width:374;height:38" fillcolor="#e0c3ff" stroked="f"/>
              <v:rect id="_x0000_s3547" style="position:absolute;left:5839;top:3640;width:374;height:64" fillcolor="#e1c5ff" stroked="f"/>
              <v:rect id="_x0000_s3548" style="position:absolute;left:5839;top:3704;width:374;height:63" fillcolor="#e2c7ff" stroked="f"/>
              <v:rect id="_x0000_s3549" style="position:absolute;left:5839;top:3767;width:374;height:50" fillcolor="#e4c9ff" stroked="f"/>
              <v:rect id="_x0000_s3550" style="position:absolute;left:5839;top:3817;width:374;height:63" fillcolor="#e4cbff" stroked="f"/>
              <v:rect id="_x0000_s3551" style="position:absolute;left:5839;top:3880;width:374;height:64" fillcolor="#e6cdff" stroked="f"/>
              <v:rect id="_x0000_s3552" style="position:absolute;left:5839;top:3944;width:374;height:63" fillcolor="#e7cfff" stroked="f"/>
              <v:rect id="_x0000_s3553" style="position:absolute;left:5839;top:4007;width:374;height:88" fillcolor="#e8d1ff" stroked="f"/>
              <v:rect id="_x0000_s3554" style="position:absolute;left:5839;top:4095;width:374;height:89" fillcolor="#e9d3ff" stroked="f"/>
              <v:rect id="_x0000_s3555" style="position:absolute;left:5839;top:4184;width:374;height:126" fillcolor="#ead5ff" stroked="f"/>
              <v:rect id="_x0000_s3556" style="position:absolute;left:5839;top:4310;width:374;height:127" fillcolor="#ebd7ff" stroked="f"/>
              <v:rect id="_x0000_s3557" style="position:absolute;left:5839;top:4437;width:374;height:164" fillcolor="#ecd9ff" stroked="f"/>
              <v:rect id="_x0000_s3558" style="position:absolute;left:5839;top:4601;width:374;height:227" fillcolor="#eedcff" stroked="f"/>
              <v:rect id="_x0000_s3559" style="position:absolute;left:5839;top:2149;width:374;height:2679" filled="f" strokeweight="39e-5mm"/>
              <v:rect id="_x0000_s3560" style="position:absolute;left:5839;top:1997;width:651;height:13" fillcolor="#9974bf" stroked="f"/>
              <v:rect id="_x0000_s3561" style="position:absolute;left:5839;top:2010;width:651;height:12" fillcolor="#9a75be" stroked="f"/>
              <v:rect id="_x0000_s3562" style="position:absolute;left:5839;top:2022;width:651;height:13" fillcolor="#9a78be" stroked="f"/>
              <v:rect id="_x0000_s3563" style="position:absolute;left:5839;top:2035;width:651;height:13" fillcolor="#9c7cbc" stroked="f"/>
              <v:rect id="_x0000_s3564" style="position:absolute;left:5839;top:2048;width:651;height:12" fillcolor="#9d81ba" stroked="f"/>
              <v:rect id="_x0000_s3565" style="position:absolute;left:5839;top:2060;width:651;height:13" fillcolor="#9e86b8" stroked="f"/>
              <v:rect id="_x0000_s3566" style="position:absolute;left:5839;top:2073;width:651;height:13" fillcolor="#a08cb6" stroked="f"/>
              <v:rect id="_x0000_s3567" style="position:absolute;left:5839;top:2086;width:651;height:12" fillcolor="#a290b4" stroked="f"/>
              <v:rect id="_x0000_s3568" style="position:absolute;left:5839;top:2098;width:651;height:13" fillcolor="#a395b2" stroked="f"/>
              <v:rect id="_x0000_s3569" style="position:absolute;left:5839;top:2111;width:651;height:13" fillcolor="#a497b0" stroked="f"/>
              <v:rect id="_x0000_s3570" style="position:absolute;left:5839;top:2124;width:651;height:12" fillcolor="#a59ab0" stroked="f"/>
              <v:rect id="_x0000_s3571" style="position:absolute;left:5839;top:2136;width:651;height:25" fillcolor="#a59aaf" stroked="f"/>
              <v:shape id="_x0000_s3572" style="position:absolute;left:5839;top:1997;width:637;height:152" coordsize="637,152" path="m374,152l637,,263,,,152r374,xe" filled="f" strokeweight="39e-5mm">
                <v:path arrowok="t"/>
              </v:shape>
              <v:rect id="_x0000_s3573" style="position:absolute;left:6766;top:4677;width:14;height:164" fillcolor="#7373bf" stroked="f"/>
              <v:rect id="_x0000_s3574" style="position:absolute;left:6780;top:4677;width:14;height:164" fillcolor="#7272be" stroked="f"/>
              <v:rect id="_x0000_s3575" style="position:absolute;left:6794;top:4677;width:28;height:164" fillcolor="#7272bd" stroked="f"/>
              <v:rect id="_x0000_s3576" style="position:absolute;left:6822;top:4677;width:13;height:164" fillcolor="#7171bc" stroked="f"/>
              <v:rect id="_x0000_s3577" style="position:absolute;left:6835;top:4677;width:14;height:164" fillcolor="#7171bb" stroked="f"/>
              <v:rect id="_x0000_s3578" style="position:absolute;left:6849;top:4677;width:14;height:164" fillcolor="#7070ba" stroked="f"/>
              <v:rect id="_x0000_s3579" style="position:absolute;left:6863;top:4677;width:14;height:164" fillcolor="#7070b9" stroked="f"/>
              <v:rect id="_x0000_s3580" style="position:absolute;left:6877;top:4677;width:14;height:164" fillcolor="#6f6fb7" stroked="f"/>
              <v:rect id="_x0000_s3581" style="position:absolute;left:6891;top:4677;width:14;height:164" fillcolor="#6e6eb6" stroked="f"/>
              <v:rect id="_x0000_s3582" style="position:absolute;left:6905;top:4677;width:14;height:164" fillcolor="#6d6db4" stroked="f"/>
              <v:rect id="_x0000_s3583" style="position:absolute;left:6919;top:4677;width:13;height:164" fillcolor="#6c6cb3" stroked="f"/>
              <v:rect id="_x0000_s3584" style="position:absolute;left:6932;top:4677;width:14;height:164" fillcolor="#6b6bb1" stroked="f"/>
              <v:rect id="_x0000_s3585" style="position:absolute;left:6946;top:4677;width:14;height:164" fillcolor="#6969ae" stroked="f"/>
              <v:rect id="_x0000_s3586" style="position:absolute;left:6960;top:4677;width:14;height:164" fillcolor="#6868ac" stroked="f"/>
              <v:rect id="_x0000_s3587" style="position:absolute;left:6974;top:4677;width:14;height:164" fillcolor="#6666a9" stroked="f"/>
              <v:rect id="_x0000_s3588" style="position:absolute;left:6988;top:4677;width:14;height:164" fillcolor="#6464a6" stroked="f"/>
              <v:rect id="_x0000_s3589" style="position:absolute;left:7002;top:4677;width:13;height:164" fillcolor="#6262a3" stroked="f"/>
              <v:rect id="_x0000_s3590" style="position:absolute;left:7015;top:4677;width:14;height:164" fillcolor="#60609f" stroked="f"/>
              <v:rect id="_x0000_s3591" style="position:absolute;left:7029;top:4677;width:14;height:164" fillcolor="#5e5e9b" stroked="f"/>
              <v:rect id="_x0000_s3592" style="position:absolute;left:7043;top:4677;width:14;height:164" fillcolor="#5c5c98" stroked="f"/>
              <v:rect id="_x0000_s3593" style="position:absolute;left:7057;top:4677;width:14;height:164" fillcolor="#595994" stroked="f"/>
              <v:rect id="_x0000_s3594" style="position:absolute;left:7071;top:4677;width:14;height:164" fillcolor="#565690" stroked="f"/>
              <v:rect id="_x0000_s3595" style="position:absolute;left:7085;top:4677;width:13;height:164" fillcolor="#54548c" stroked="f"/>
              <v:rect id="_x0000_s3596" style="position:absolute;left:7098;top:4677;width:14;height:164" fillcolor="#515187" stroked="f"/>
              <v:rect id="_x0000_s3597" style="position:absolute;left:7112;top:4677;width:14;height:164" fillcolor="#4e4e82" stroked="f"/>
              <v:rect id="_x0000_s3598" style="position:absolute;left:7126;top:4677;width:14;height:164" fillcolor="#4b4b7d" stroked="f"/>
              <v:rect id="_x0000_s3599" style="position:absolute;left:7140;top:4677;width:14;height:164" fillcolor="#494978" stroked="f"/>
              <v:rect id="_x0000_s3600" style="position:absolute;left:7154;top:4677;width:14;height:164" fillcolor="#464673" stroked="f"/>
              <v:rect id="_x0000_s3601" style="position:absolute;left:7168;top:4677;width:13;height:164" fillcolor="#43436e" stroked="f"/>
              <v:rect id="_x0000_s3602" style="position:absolute;left:7181;top:4677;width:14;height:164" fillcolor="#40406a" stroked="f"/>
              <v:rect id="_x0000_s3603" style="position:absolute;left:7195;top:4677;width:14;height:164" fillcolor="#3c3c65" stroked="f"/>
              <v:rect id="_x0000_s3604" style="position:absolute;left:7209;top:4677;width:14;height:164" fillcolor="#3a3a60" stroked="f"/>
              <v:rect id="_x0000_s3605" style="position:absolute;left:7223;top:4677;width:14;height:164" fillcolor="#37375b" stroked="f"/>
              <v:rect id="_x0000_s3606" style="position:absolute;left:7237;top:4677;width:14;height:164" fillcolor="#343456" stroked="f"/>
              <v:rect id="_x0000_s3607" style="position:absolute;left:7251;top:4677;width:13;height:164" fillcolor="#313151" stroked="f"/>
              <v:rect id="_x0000_s3608" style="position:absolute;left:7264;top:4677;width:14;height:164" fillcolor="#2e2e4c" stroked="f"/>
              <v:rect id="_x0000_s3609" style="position:absolute;left:7278;top:4677;width:14;height:164" fillcolor="#2c2c47" stroked="f"/>
              <v:rect id="_x0000_s3610" style="position:absolute;left:7292;top:4677;width:14;height:164" fillcolor="#292943" stroked="f"/>
              <v:rect id="_x0000_s3611" style="position:absolute;left:7306;top:4677;width:14;height:164" fillcolor="#26263f" stroked="f"/>
              <v:rect id="_x0000_s3612" style="position:absolute;left:7320;top:4677;width:14;height:164" fillcolor="#23233b" stroked="f"/>
              <v:rect id="_x0000_s3613" style="position:absolute;left:7334;top:4677;width:13;height:164" fillcolor="#212138" stroked="f"/>
              <v:rect id="_x0000_s3614" style="position:absolute;left:7347;top:4677;width:14;height:164" fillcolor="#1f1f34" stroked="f"/>
              <v:rect id="_x0000_s3615" style="position:absolute;left:7361;top:4677;width:14;height:164" fillcolor="#1d1d31" stroked="f"/>
              <v:rect id="_x0000_s3616" style="position:absolute;left:7375;top:4677;width:14;height:164" fillcolor="#1c1c2e" stroked="f"/>
              <v:rect id="_x0000_s3617" style="position:absolute;left:7389;top:4677;width:28;height:164" fillcolor="#1a1a2b" stroked="f"/>
              <v:shape id="_x0000_s3618" style="position:absolute;left:6766;top:4677;width:637;height:151" coordsize="637,151" path="m374,151l637,,263,,,151r374,xe" filled="f" strokeweight="39e-5mm">
                <v:path arrowok="t"/>
              </v:shape>
              <v:rect id="_x0000_s3619" style="position:absolute;left:7514;top:3337;width:276;height:101" fillcolor="#664d80" stroked="f"/>
              <v:rect id="_x0000_s3620" style="position:absolute;left:7514;top:3438;width:276;height:25" fillcolor="#664e80" stroked="f"/>
              <v:rect id="_x0000_s3621" style="position:absolute;left:7514;top:3463;width:276;height:101" fillcolor="#664e7f" stroked="f"/>
              <v:rect id="_x0000_s3622" style="position:absolute;left:7514;top:3564;width:276;height:38" fillcolor="#664f7f" stroked="f"/>
              <v:rect id="_x0000_s3623" style="position:absolute;left:7514;top:3602;width:276;height:51" fillcolor="#664f7e" stroked="f"/>
              <v:rect id="_x0000_s3624" style="position:absolute;left:7514;top:3653;width:276;height:25" fillcolor="#66507e" stroked="f"/>
              <v:rect id="_x0000_s3625" style="position:absolute;left:7514;top:3678;width:276;height:38" fillcolor="#66507d" stroked="f"/>
              <v:rect id="_x0000_s3626" style="position:absolute;left:7514;top:3716;width:276;height:25" fillcolor="#66517d" stroked="f"/>
              <v:rect id="_x0000_s3627" style="position:absolute;left:7514;top:3741;width:276;height:51" fillcolor="#66517c" stroked="f"/>
              <v:rect id="_x0000_s3628" style="position:absolute;left:7514;top:3792;width:276;height:25" fillcolor="#66527c" stroked="f"/>
              <v:rect id="_x0000_s3629" style="position:absolute;left:7514;top:3817;width:276;height:26" fillcolor="#66527b" stroked="f"/>
              <v:rect id="_x0000_s3630" style="position:absolute;left:7514;top:3843;width:276;height:12" fillcolor="#66537b" stroked="f"/>
              <v:rect id="_x0000_s3631" style="position:absolute;left:7514;top:3855;width:276;height:25" fillcolor="#66537a" stroked="f"/>
              <v:rect id="_x0000_s3632" style="position:absolute;left:7514;top:3880;width:276;height:26" fillcolor="#66547a" stroked="f"/>
              <v:rect id="_x0000_s3633" style="position:absolute;left:7514;top:3906;width:276;height:50" fillcolor="#665479" stroked="f"/>
              <v:rect id="_x0000_s3634" style="position:absolute;left:7514;top:3956;width:276;height:26" fillcolor="#665578" stroked="f"/>
              <v:rect id="_x0000_s3635" style="position:absolute;left:7514;top:3982;width:276;height:25" fillcolor="#665678" stroked="f"/>
              <v:rect id="_x0000_s3636" style="position:absolute;left:7514;top:4007;width:276;height:13" fillcolor="#665677" stroked="f"/>
              <v:rect id="_x0000_s3637" style="position:absolute;left:7514;top:4020;width:276;height:25" fillcolor="#665777" stroked="f"/>
              <v:rect id="_x0000_s3638" style="position:absolute;left:7514;top:4045;width:276;height:25" fillcolor="#665776" stroked="f"/>
              <v:rect id="_x0000_s3639" style="position:absolute;left:7514;top:4070;width:276;height:51" fillcolor="#665875" stroked="f"/>
              <v:rect id="_x0000_s3640" style="position:absolute;left:7514;top:4121;width:276;height:38" fillcolor="#665974" stroked="f"/>
              <v:rect id="_x0000_s3641" style="position:absolute;left:7514;top:4159;width:276;height:25" fillcolor="#665a73" stroked="f"/>
              <v:rect id="_x0000_s3642" style="position:absolute;left:7514;top:4184;width:276;height:25" fillcolor="#655a73" stroked="f"/>
              <v:rect id="_x0000_s3643" style="position:absolute;left:7514;top:4209;width:276;height:51" fillcolor="#655b72" stroked="f"/>
              <v:rect id="_x0000_s3644" style="position:absolute;left:7514;top:4260;width:276;height:25" fillcolor="#655b71" stroked="f"/>
              <v:rect id="_x0000_s3645" style="position:absolute;left:7514;top:4285;width:276;height:25" fillcolor="#655c70" stroked="f"/>
              <v:rect id="_x0000_s3646" style="position:absolute;left:7514;top:4310;width:276;height:38" fillcolor="#655d70" stroked="f"/>
              <v:rect id="_x0000_s3647" style="position:absolute;left:7514;top:4348;width:276;height:25" fillcolor="#655d6f" stroked="f"/>
              <v:rect id="_x0000_s3648" style="position:absolute;left:7514;top:4373;width:276;height:26" fillcolor="#655e6f" stroked="f"/>
              <v:rect id="_x0000_s3649" style="position:absolute;left:7514;top:4399;width:276;height:50" fillcolor="#655e6e" stroked="f"/>
              <v:rect id="_x0000_s3650" style="position:absolute;left:7514;top:4449;width:276;height:13" fillcolor="#655e6d" stroked="f"/>
              <v:rect id="_x0000_s3651" style="position:absolute;left:7514;top:4462;width:276;height:50" fillcolor="#655f6d" stroked="f"/>
              <v:rect id="_x0000_s3652" style="position:absolute;left:7514;top:4512;width:276;height:26" fillcolor="#655f6c" stroked="f"/>
              <v:rect id="_x0000_s3653" style="position:absolute;left:7514;top:4538;width:276;height:88" fillcolor="#65606c" stroked="f"/>
              <v:rect id="_x0000_s3654" style="position:absolute;left:7514;top:4626;width:276;height:51" fillcolor="#65606b" stroked="f"/>
              <v:rect id="_x0000_s3655" style="position:absolute;left:7514;top:4677;width:276;height:76" fillcolor="#65616b" stroked="f"/>
              <v:rect id="_x0000_s3656" style="position:absolute;left:7514;top:4753;width:276;height:88" fillcolor="#65616a" stroked="f"/>
              <v:shape id="_x0000_s3657" style="position:absolute;left:7514;top:3337;width:262;height:1491" coordsize="262,1491" path="m,1491l,152,262,r,1340l,1491xe" filled="f" strokeweight="39e-5mm">
                <v:path arrowok="t"/>
              </v:shape>
              <v:rect id="_x0000_s3658" style="position:absolute;left:7140;top:3489;width:374;height:25" fillcolor="#c9f" stroked="f"/>
              <v:rect id="_x0000_s3659" style="position:absolute;left:7140;top:3514;width:374;height:50" fillcolor="#cc9aff" stroked="f"/>
              <v:rect id="_x0000_s3660" style="position:absolute;left:7140;top:3564;width:374;height:38" fillcolor="#cd9bff" stroked="f"/>
              <v:rect id="_x0000_s3661" style="position:absolute;left:7140;top:3602;width:374;height:38" fillcolor="#cd9cff" stroked="f"/>
              <v:rect id="_x0000_s3662" style="position:absolute;left:7140;top:3640;width:374;height:26" fillcolor="#ce9dff" stroked="f"/>
              <v:rect id="_x0000_s3663" style="position:absolute;left:7140;top:3666;width:374;height:38" fillcolor="#ce9eff" stroked="f"/>
              <v:rect id="_x0000_s3664" style="position:absolute;left:7140;top:3704;width:374;height:25" fillcolor="#cf9fff" stroked="f"/>
              <v:rect id="_x0000_s3665" style="position:absolute;left:7140;top:3729;width:374;height:25" fillcolor="#cfa0ff" stroked="f"/>
              <v:rect id="_x0000_s3666" style="position:absolute;left:7140;top:3754;width:374;height:13" fillcolor="#d0a1ff" stroked="f"/>
              <v:rect id="_x0000_s3667" style="position:absolute;left:7140;top:3767;width:374;height:25" fillcolor="#d0a2ff" stroked="f"/>
              <v:rect id="_x0000_s3668" style="position:absolute;left:7140;top:3792;width:374;height:13" fillcolor="#d1a3ff" stroked="f"/>
              <v:rect id="_x0000_s3669" style="position:absolute;left:7140;top:3805;width:374;height:12" fillcolor="#d1a4ff" stroked="f"/>
              <v:rect id="_x0000_s3670" style="position:absolute;left:7140;top:3817;width:374;height:13" fillcolor="#d1a5ff" stroked="f"/>
              <v:rect id="_x0000_s3671" style="position:absolute;left:7140;top:3830;width:374;height:25" fillcolor="#d2a6ff" stroked="f"/>
              <v:rect id="_x0000_s3672" style="position:absolute;left:7140;top:3855;width:374;height:13" fillcolor="#d3a7ff" stroked="f"/>
              <v:rect id="_x0000_s3673" style="position:absolute;left:7140;top:3868;width:374;height:12" fillcolor="#d3a8ff" stroked="f"/>
              <v:rect id="_x0000_s3674" style="position:absolute;left:7140;top:3880;width:374;height:13" fillcolor="#d3a9ff" stroked="f"/>
              <v:rect id="_x0000_s3675" style="position:absolute;left:7140;top:3893;width:374;height:25" fillcolor="#d4aaff" stroked="f"/>
              <v:rect id="_x0000_s3676" style="position:absolute;left:7140;top:3918;width:374;height:26" fillcolor="#d5acff" stroked="f"/>
              <v:rect id="_x0000_s3677" style="position:absolute;left:7140;top:3944;width:374;height:12" fillcolor="#d5adff" stroked="f"/>
              <v:rect id="_x0000_s3678" style="position:absolute;left:7140;top:3956;width:374;height:13" fillcolor="#d6aeff" stroked="f"/>
              <v:rect id="_x0000_s3679" style="position:absolute;left:7140;top:3969;width:374;height:13" fillcolor="#d6afff" stroked="f"/>
              <v:rect id="_x0000_s3680" style="position:absolute;left:7140;top:3982;width:374;height:12" fillcolor="#d7b0ff" stroked="f"/>
              <v:rect id="_x0000_s3681" style="position:absolute;left:7140;top:3994;width:374;height:13" fillcolor="#d7b1ff" stroked="f"/>
              <v:rect id="_x0000_s3682" style="position:absolute;left:7140;top:4007;width:374;height:13" fillcolor="#d8b2ff" stroked="f"/>
              <v:rect id="_x0000_s3683" style="position:absolute;left:7140;top:4020;width:374;height:12" fillcolor="#d9b3ff" stroked="f"/>
              <v:rect id="_x0000_s3684" style="position:absolute;left:7140;top:4032;width:374;height:13" fillcolor="#d9b4ff" stroked="f"/>
              <v:rect id="_x0000_s3685" style="position:absolute;left:7140;top:4045;width:374;height:12" fillcolor="#d9b5ff" stroked="f"/>
              <v:rect id="_x0000_s3686" style="position:absolute;left:7140;top:4057;width:374;height:13" fillcolor="#d9b6ff" stroked="f"/>
              <v:rect id="_x0000_s3687" style="position:absolute;left:7140;top:4070;width:374;height:13" fillcolor="#dab7ff" stroked="f"/>
              <v:rect id="_x0000_s3688" style="position:absolute;left:7140;top:4083;width:374;height:12" fillcolor="#dbb8ff" stroked="f"/>
              <v:rect id="_x0000_s3689" style="position:absolute;left:7140;top:4095;width:374;height:13" fillcolor="#dbbaff" stroked="f"/>
              <v:rect id="_x0000_s3690" style="position:absolute;left:7140;top:4108;width:374;height:25" fillcolor="#dcbbff" stroked="f"/>
              <v:rect id="_x0000_s3691" style="position:absolute;left:7140;top:4133;width:374;height:13" fillcolor="#ddbcff" stroked="f"/>
              <v:rect id="_x0000_s3692" style="position:absolute;left:7140;top:4146;width:374;height:13" fillcolor="#debdff" stroked="f"/>
              <v:rect id="_x0000_s3693" style="position:absolute;left:7140;top:4159;width:374;height:12" fillcolor="#debfff" stroked="f"/>
              <v:rect id="_x0000_s3694" style="position:absolute;left:7140;top:4171;width:374;height:13" fillcolor="#dfc0ff" stroked="f"/>
              <v:rect id="_x0000_s3695" style="position:absolute;left:7140;top:4184;width:374;height:25" fillcolor="#e0c1ff" stroked="f"/>
              <v:rect id="_x0000_s3696" style="position:absolute;left:7140;top:4209;width:374;height:13" fillcolor="#e0c2ff" stroked="f"/>
              <v:rect id="_x0000_s3697" style="position:absolute;left:7140;top:4222;width:374;height:12" fillcolor="#e0c4ff" stroked="f"/>
              <v:rect id="_x0000_s3698" style="position:absolute;left:7140;top:4234;width:374;height:13" fillcolor="#e1c5ff" stroked="f"/>
              <v:rect id="_x0000_s3699" style="position:absolute;left:7140;top:4247;width:374;height:25" fillcolor="#e2c6ff" stroked="f"/>
              <v:rect id="_x0000_s3700" style="position:absolute;left:7140;top:4272;width:374;height:13" fillcolor="#e3c7ff" stroked="f"/>
              <v:rect id="_x0000_s3701" style="position:absolute;left:7140;top:4285;width:374;height:13" fillcolor="#e3c8ff" stroked="f"/>
              <v:rect id="_x0000_s3702" style="position:absolute;left:7140;top:4298;width:374;height:12" fillcolor="#e4c9ff" stroked="f"/>
              <v:rect id="_x0000_s3703" style="position:absolute;left:7140;top:4310;width:374;height:13" fillcolor="#e4caff" stroked="f"/>
              <v:rect id="_x0000_s3704" style="position:absolute;left:7140;top:4323;width:374;height:13" fillcolor="#e4cbff" stroked="f"/>
              <v:rect id="_x0000_s3705" style="position:absolute;left:7140;top:4336;width:374;height:25" fillcolor="#e5ccff" stroked="f"/>
              <v:rect id="_x0000_s3706" style="position:absolute;left:7140;top:4361;width:374;height:12" fillcolor="#e6cdff" stroked="f"/>
              <v:rect id="_x0000_s3707" style="position:absolute;left:7140;top:4373;width:374;height:13" fillcolor="#e7ceff" stroked="f"/>
              <v:rect id="_x0000_s3708" style="position:absolute;left:7140;top:4386;width:374;height:13" fillcolor="#e7cfff" stroked="f"/>
              <v:rect id="_x0000_s3709" style="position:absolute;left:7140;top:4399;width:374;height:25" fillcolor="#e7d0ff" stroked="f"/>
              <v:rect id="_x0000_s3710" style="position:absolute;left:7140;top:4424;width:374;height:13" fillcolor="#e8d1ff" stroked="f"/>
              <v:rect id="_x0000_s3711" style="position:absolute;left:7140;top:4437;width:374;height:25" fillcolor="#e8d2ff" stroked="f"/>
              <v:rect id="_x0000_s3712" style="position:absolute;left:7140;top:4462;width:374;height:25" fillcolor="#e9d3ff" stroked="f"/>
              <v:rect id="_x0000_s3713" style="position:absolute;left:7140;top:4487;width:374;height:13" fillcolor="#ead4ff" stroked="f"/>
              <v:rect id="_x0000_s3714" style="position:absolute;left:7140;top:4500;width:374;height:25" fillcolor="#ead5ff" stroked="f"/>
              <v:rect id="_x0000_s3715" style="position:absolute;left:7140;top:4525;width:374;height:25" fillcolor="#ead6ff" stroked="f"/>
              <v:rect id="_x0000_s3716" style="position:absolute;left:7140;top:4550;width:374;height:13" fillcolor="#ebd6ff" stroked="f"/>
              <v:rect id="_x0000_s3717" style="position:absolute;left:7140;top:4563;width:374;height:25" fillcolor="#ebd7ff" stroked="f"/>
              <v:rect id="_x0000_s3718" style="position:absolute;left:7140;top:4588;width:374;height:38" fillcolor="#ecd8ff" stroked="f"/>
              <v:rect id="_x0000_s3719" style="position:absolute;left:7140;top:4626;width:374;height:26" fillcolor="#ecd9ff" stroked="f"/>
              <v:rect id="_x0000_s3720" style="position:absolute;left:7140;top:4652;width:374;height:63" fillcolor="#eddaff" stroked="f"/>
              <v:rect id="_x0000_s3721" style="position:absolute;left:7140;top:4715;width:374;height:38" fillcolor="#eddbff" stroked="f"/>
            </v:group>
            <v:rect id="_x0000_s3722" style="position:absolute;left:7140;top:4753;width:374;height:25" fillcolor="#eedbff" stroked="f"/>
            <v:rect id="_x0000_s3723" style="position:absolute;left:7140;top:4778;width:374;height:50" fillcolor="#eedcff" stroked="f"/>
            <v:rect id="_x0000_s3724" style="position:absolute;left:7140;top:3489;width:374;height:1339" filled="f" strokeweight="39e-5mm"/>
            <v:rect id="_x0000_s3725" style="position:absolute;left:7140;top:3337;width:650;height:13" fillcolor="#9974bf" stroked="f"/>
            <v:rect id="_x0000_s3726" style="position:absolute;left:7140;top:3350;width:650;height:12" fillcolor="#9a75be" stroked="f"/>
            <v:rect id="_x0000_s3727" style="position:absolute;left:7140;top:3362;width:650;height:13" fillcolor="#9a78be" stroked="f"/>
            <v:rect id="_x0000_s3728" style="position:absolute;left:7140;top:3375;width:650;height:13" fillcolor="#9c7cbc" stroked="f"/>
            <v:rect id="_x0000_s3729" style="position:absolute;left:7140;top:3388;width:650;height:12" fillcolor="#9d81ba" stroked="f"/>
            <v:rect id="_x0000_s3730" style="position:absolute;left:7140;top:3400;width:650;height:13" fillcolor="#9e86b8" stroked="f"/>
            <v:rect id="_x0000_s3731" style="position:absolute;left:7140;top:3413;width:650;height:12" fillcolor="#a08cb6" stroked="f"/>
            <v:rect id="_x0000_s3732" style="position:absolute;left:7140;top:3425;width:650;height:13" fillcolor="#a290b4" stroked="f"/>
            <v:rect id="_x0000_s3733" style="position:absolute;left:7140;top:3438;width:650;height:13" fillcolor="#a395b2" stroked="f"/>
            <v:rect id="_x0000_s3734" style="position:absolute;left:7140;top:3451;width:650;height:12" fillcolor="#a497b0" stroked="f"/>
            <v:rect id="_x0000_s3735" style="position:absolute;left:7140;top:3463;width:650;height:13" fillcolor="#a59ab0" stroked="f"/>
            <v:rect id="_x0000_s3736" style="position:absolute;left:7140;top:3476;width:650;height:25" fillcolor="#a59aaf" stroked="f"/>
            <v:shape id="_x0000_s3737" style="position:absolute;left:7140;top:3337;width:636;height:152" coordsize="636,152" path="m374,152l636,,263,,,152r374,xe" filled="f" strokeweight="39e-5mm">
              <v:path arrowok="t"/>
            </v:shape>
            <v:line id="_x0000_s3738" style="position:absolute;flip:y" from="1079,1656" to="1080,4930" strokeweight="0"/>
            <v:line id="_x0000_s3739" style="position:absolute;flip:x" from="1024,4930" to="1079,4931" strokeweight="0"/>
            <v:line id="_x0000_s3740" style="position:absolute;flip:x" from="1024,4462" to="1079,4463" strokeweight="0"/>
            <v:line id="_x0000_s3741" style="position:absolute;flip:x" from="1024,3994" to="1079,3995" strokeweight="0"/>
            <v:line id="_x0000_s3742" style="position:absolute;flip:x" from="1024,3527" to="1079,3528" strokeweight="0"/>
            <v:line id="_x0000_s3743" style="position:absolute;flip:x" from="1024,3059" to="1079,3060" strokeweight="0"/>
            <v:line id="_x0000_s3744" style="position:absolute;flip:x" from="1024,2591" to="1079,2592" strokeweight="0"/>
            <v:line id="_x0000_s3745" style="position:absolute;flip:x" from="1024,2124" to="1079,2125" strokeweight="0"/>
            <v:line id="_x0000_s3746" style="position:absolute;flip:x" from="1024,1656" to="1079,1657" strokeweight="0"/>
            <v:rect id="_x0000_s3747" style="position:absolute;left:775;top:4841;width:203;height:281;mso-wrap-style:none" filled="f" stroked="f">
              <v:textbox style="mso-next-textbox:#_x0000_s3747;mso-fit-shape-to-text:t" inset="0,0,0,0">
                <w:txbxContent>
                  <w:p w:rsidR="00BB3B26" w:rsidRDefault="00BB3B26" w:rsidP="00E76095">
                    <w:r>
                      <w:rPr>
                        <w:rFonts w:ascii="Arial" w:hAnsi="Arial" w:cs="Arial"/>
                        <w:color w:val="000000"/>
                        <w:sz w:val="14"/>
                        <w:szCs w:val="14"/>
                      </w:rPr>
                      <w:t>0%</w:t>
                    </w:r>
                  </w:p>
                </w:txbxContent>
              </v:textbox>
            </v:rect>
            <v:rect id="_x0000_s3748" style="position:absolute;left:775;top:4373;width:203;height:281;mso-wrap-style:none" filled="f" stroked="f">
              <v:textbox style="mso-next-textbox:#_x0000_s3748;mso-fit-shape-to-text:t" inset="0,0,0,0">
                <w:txbxContent>
                  <w:p w:rsidR="00BB3B26" w:rsidRDefault="00BB3B26" w:rsidP="00E76095">
                    <w:r>
                      <w:rPr>
                        <w:rFonts w:ascii="Arial" w:hAnsi="Arial" w:cs="Arial"/>
                        <w:color w:val="000000"/>
                        <w:sz w:val="14"/>
                        <w:szCs w:val="14"/>
                      </w:rPr>
                      <w:t>5%</w:t>
                    </w:r>
                  </w:p>
                </w:txbxContent>
              </v:textbox>
            </v:rect>
            <v:rect id="_x0000_s3749" style="position:absolute;left:692;top:3906;width:281;height:281;mso-wrap-style:none" filled="f" stroked="f">
              <v:textbox style="mso-next-textbox:#_x0000_s3749;mso-fit-shape-to-text:t" inset="0,0,0,0">
                <w:txbxContent>
                  <w:p w:rsidR="00BB3B26" w:rsidRDefault="00BB3B26" w:rsidP="00E76095">
                    <w:r>
                      <w:rPr>
                        <w:rFonts w:ascii="Arial" w:hAnsi="Arial" w:cs="Arial"/>
                        <w:color w:val="000000"/>
                        <w:sz w:val="14"/>
                        <w:szCs w:val="14"/>
                      </w:rPr>
                      <w:t>10%</w:t>
                    </w:r>
                  </w:p>
                </w:txbxContent>
              </v:textbox>
            </v:rect>
            <v:rect id="_x0000_s3750" style="position:absolute;left:692;top:3438;width:281;height:281;mso-wrap-style:none" filled="f" stroked="f">
              <v:textbox style="mso-next-textbox:#_x0000_s3750;mso-fit-shape-to-text:t" inset="0,0,0,0">
                <w:txbxContent>
                  <w:p w:rsidR="00BB3B26" w:rsidRDefault="00BB3B26" w:rsidP="00E76095">
                    <w:r>
                      <w:rPr>
                        <w:rFonts w:ascii="Arial" w:hAnsi="Arial" w:cs="Arial"/>
                        <w:color w:val="000000"/>
                        <w:sz w:val="14"/>
                        <w:szCs w:val="14"/>
                      </w:rPr>
                      <w:t>15%</w:t>
                    </w:r>
                  </w:p>
                </w:txbxContent>
              </v:textbox>
            </v:rect>
            <v:rect id="_x0000_s3751" style="position:absolute;left:692;top:2970;width:281;height:281;mso-wrap-style:none" filled="f" stroked="f">
              <v:textbox style="mso-next-textbox:#_x0000_s3751;mso-fit-shape-to-text:t" inset="0,0,0,0">
                <w:txbxContent>
                  <w:p w:rsidR="00BB3B26" w:rsidRDefault="00BB3B26" w:rsidP="00E76095">
                    <w:r>
                      <w:rPr>
                        <w:rFonts w:ascii="Arial" w:hAnsi="Arial" w:cs="Arial"/>
                        <w:color w:val="000000"/>
                        <w:sz w:val="14"/>
                        <w:szCs w:val="14"/>
                      </w:rPr>
                      <w:t>20%</w:t>
                    </w:r>
                  </w:p>
                </w:txbxContent>
              </v:textbox>
            </v:rect>
            <v:rect id="_x0000_s3752" style="position:absolute;left:692;top:2503;width:281;height:281;mso-wrap-style:none" filled="f" stroked="f">
              <v:textbox style="mso-next-textbox:#_x0000_s3752;mso-fit-shape-to-text:t" inset="0,0,0,0">
                <w:txbxContent>
                  <w:p w:rsidR="00BB3B26" w:rsidRDefault="00BB3B26" w:rsidP="00E76095">
                    <w:r>
                      <w:rPr>
                        <w:rFonts w:ascii="Arial" w:hAnsi="Arial" w:cs="Arial"/>
                        <w:color w:val="000000"/>
                        <w:sz w:val="14"/>
                        <w:szCs w:val="14"/>
                      </w:rPr>
                      <w:t>25%</w:t>
                    </w:r>
                  </w:p>
                </w:txbxContent>
              </v:textbox>
            </v:rect>
            <v:rect id="_x0000_s3753" style="position:absolute;left:692;top:2035;width:281;height:281;mso-wrap-style:none" filled="f" stroked="f">
              <v:textbox style="mso-next-textbox:#_x0000_s3753;mso-fit-shape-to-text:t" inset="0,0,0,0">
                <w:txbxContent>
                  <w:p w:rsidR="00BB3B26" w:rsidRDefault="00BB3B26" w:rsidP="00E76095">
                    <w:r>
                      <w:rPr>
                        <w:rFonts w:ascii="Arial" w:hAnsi="Arial" w:cs="Arial"/>
                        <w:color w:val="000000"/>
                        <w:sz w:val="14"/>
                        <w:szCs w:val="14"/>
                      </w:rPr>
                      <w:t>30%</w:t>
                    </w:r>
                  </w:p>
                </w:txbxContent>
              </v:textbox>
            </v:rect>
            <v:rect id="_x0000_s3754" style="position:absolute;left:692;top:1567;width:281;height:281;mso-wrap-style:none" filled="f" stroked="f">
              <v:textbox style="mso-next-textbox:#_x0000_s3754;mso-fit-shape-to-text:t" inset="0,0,0,0">
                <w:txbxContent>
                  <w:p w:rsidR="00BB3B26" w:rsidRDefault="00BB3B26" w:rsidP="00E76095">
                    <w:r>
                      <w:rPr>
                        <w:rFonts w:ascii="Arial" w:hAnsi="Arial" w:cs="Arial"/>
                        <w:color w:val="000000"/>
                        <w:sz w:val="14"/>
                        <w:szCs w:val="14"/>
                      </w:rPr>
                      <w:t>35%</w:t>
                    </w:r>
                  </w:p>
                </w:txbxContent>
              </v:textbox>
            </v:rect>
            <v:line id="_x0000_s3755" style="position:absolute" from="1079,4930" to="7597,4931" strokeweight="0"/>
            <v:line id="_x0000_s3756" style="position:absolute" from="1079,4930" to="1080,4980" strokeweight="0"/>
            <v:line id="_x0000_s3757" style="position:absolute" from="2380,4930" to="2381,4980" strokeweight="0"/>
            <v:line id="_x0000_s3758" style="position:absolute" from="3681,4930" to="3682,4980" strokeweight="0"/>
            <v:line id="_x0000_s3759" style="position:absolute" from="4995,4930" to="4996,4980" strokeweight="0"/>
            <v:line id="_x0000_s3760" style="position:absolute" from="6296,4930" to="6297,4980" strokeweight="0"/>
            <v:line id="_x0000_s3761" style="position:absolute" from="7597,4930" to="7598,4980" strokeweight="0"/>
            <v:rect id="_x0000_s3762" style="position:absolute;left:1301;top:5233;width:100;height:373;mso-wrap-style:none" filled="f" stroked="f">
              <v:textbox style="mso-next-textbox:#_x0000_s3762;mso-fit-shape-to-text:t" inset="0,0,0,0">
                <w:txbxContent>
                  <w:p w:rsidR="00BB3B26" w:rsidRPr="0077348E" w:rsidRDefault="00BB3B26" w:rsidP="00E76095"/>
                </w:txbxContent>
              </v:textbox>
            </v:rect>
            <v:rect id="_x0000_s3763" style="position:absolute;left:2452;top:5018;width:1584;height:544" filled="f" stroked="f">
              <v:textbox style="mso-next-textbox:#_x0000_s3763" inset="0,0,0,0">
                <w:txbxContent>
                  <w:p w:rsidR="00BB3B26" w:rsidRPr="004F3371" w:rsidRDefault="00BB3B26" w:rsidP="004F3371">
                    <w:r w:rsidRPr="004F3371">
                      <w:rPr>
                        <w:rFonts w:ascii="Arial" w:hAnsi="Arial" w:cs="Arial"/>
                        <w:b/>
                        <w:color w:val="000000"/>
                        <w:sz w:val="16"/>
                        <w:szCs w:val="16"/>
                        <w:lang w:val="ru-RU"/>
                      </w:rPr>
                      <w:t>Планирование</w:t>
                    </w:r>
                  </w:p>
                </w:txbxContent>
              </v:textbox>
            </v:rect>
            <v:rect id="_x0000_s3764" style="position:absolute;left:3998;top:5018;width:874;height:304;mso-wrap-style:none" filled="f" stroked="f">
              <v:textbox style="mso-next-textbox:#_x0000_s3764;mso-fit-shape-to-text:t" inset="0,0,0,0">
                <w:txbxContent>
                  <w:p w:rsidR="00BB3B26" w:rsidRPr="004F3371" w:rsidRDefault="00BB3B26" w:rsidP="004F3371">
                    <w:pPr>
                      <w:rPr>
                        <w:lang w:val="ru-RU"/>
                      </w:rPr>
                    </w:pPr>
                    <w:r>
                      <w:rPr>
                        <w:rFonts w:ascii="Arial" w:hAnsi="Arial" w:cs="Arial"/>
                        <w:b/>
                        <w:color w:val="000000"/>
                        <w:sz w:val="16"/>
                        <w:szCs w:val="16"/>
                        <w:lang w:val="ru-RU"/>
                      </w:rPr>
                      <w:t>Внедрение</w:t>
                    </w:r>
                  </w:p>
                </w:txbxContent>
              </v:textbox>
            </v:rect>
            <v:rect id="_x0000_s3765" style="position:absolute;left:5217;top:5018;width:1273;height:400" filled="f" stroked="f">
              <v:textbox style="mso-next-textbox:#_x0000_s3765" inset="0,0,0,0">
                <w:txbxContent>
                  <w:p w:rsidR="00BB3B26" w:rsidRPr="004F3371" w:rsidRDefault="00BB3B26" w:rsidP="004F3371">
                    <w:pPr>
                      <w:rPr>
                        <w:lang w:val="ru-RU"/>
                      </w:rPr>
                    </w:pPr>
                    <w:r>
                      <w:rPr>
                        <w:rFonts w:ascii="Arial" w:hAnsi="Arial" w:cs="Arial"/>
                        <w:b/>
                        <w:color w:val="000000"/>
                        <w:sz w:val="16"/>
                        <w:szCs w:val="16"/>
                        <w:lang w:val="ru-RU"/>
                      </w:rPr>
                      <w:t>Реализация</w:t>
                    </w:r>
                  </w:p>
                </w:txbxContent>
              </v:textbox>
            </v:rect>
            <v:rect id="_x0000_s3766" style="position:absolute;left:2795;top:235;width:3097;height:746;mso-wrap-style:none" filled="f" stroked="f">
              <v:textbox style="mso-next-textbox:#_x0000_s3766;mso-fit-shape-to-text:t" inset="0,0,0,0">
                <w:txbxContent>
                  <w:p w:rsidR="00BB3B26" w:rsidRPr="000B3EDA" w:rsidRDefault="00BB3B26" w:rsidP="004F3371">
                    <w:pPr>
                      <w:rPr>
                        <w:b/>
                        <w:bCs/>
                        <w:szCs w:val="18"/>
                        <w:lang w:val="ru-RU"/>
                      </w:rPr>
                    </w:pPr>
                    <w:r w:rsidRPr="000B3EDA">
                      <w:rPr>
                        <w:b/>
                        <w:bCs/>
                        <w:szCs w:val="18"/>
                        <w:lang w:val="ru-RU"/>
                      </w:rPr>
                      <w:t>Этап процесса внедрения СПП</w:t>
                    </w:r>
                  </w:p>
                  <w:p w:rsidR="00BB3B26" w:rsidRPr="004F3371" w:rsidRDefault="00BB3B26" w:rsidP="004F3371"/>
                </w:txbxContent>
              </v:textbox>
            </v:rect>
            <v:rect id="_x0000_s3767" style="position:absolute;left:3556;top:758;width:2145;height:481" stroked="f"/>
            <v:rect id="_x0000_s3768" style="position:absolute;left:3847;top:961;width:14;height:88" fillcolor="#9898fd" stroked="f"/>
            <v:rect id="_x0000_s3769" style="position:absolute;left:3861;top:961;width:13;height:88" fillcolor="#9191f2" stroked="f"/>
            <v:rect id="_x0000_s3770" style="position:absolute;left:3874;top:961;width:14;height:88" fillcolor="#8686df" stroked="f"/>
            <v:rect id="_x0000_s3771" style="position:absolute;left:3888;top:961;width:14;height:88" fillcolor="#7373bf" stroked="f"/>
            <v:rect id="_x0000_s3772" style="position:absolute;left:3902;top:961;width:14;height:88" fillcolor="#5b5b98" stroked="f"/>
            <v:rect id="_x0000_s3773" style="position:absolute;left:3916;top:961;width:14;height:88" fillcolor="#434371" stroked="f"/>
            <v:rect id="_x0000_s3774" style="position:absolute;left:3930;top:961;width:14;height:88" fillcolor="#313153" stroked="f"/>
            <v:rect id="_x0000_s3775" style="position:absolute;left:3847;top:961;width:97;height:88" filled="f" strokeweight="39e-5mm"/>
            <v:rect id="_x0000_s3776" style="position:absolute;left:3999;top:807;width:837;height:304" filled="f" stroked="f">
              <v:textbox style="mso-next-textbox:#_x0000_s3776;mso-fit-shape-to-text:t" inset="0,0,0,0">
                <w:txbxContent>
                  <w:p w:rsidR="00BB3B26" w:rsidRPr="004F3371" w:rsidRDefault="00BB3B26" w:rsidP="00E76095">
                    <w:pPr>
                      <w:rPr>
                        <w:lang w:val="ru-RU"/>
                      </w:rPr>
                    </w:pPr>
                    <w:r>
                      <w:rPr>
                        <w:rFonts w:ascii="Arial" w:hAnsi="Arial" w:cs="Arial"/>
                        <w:color w:val="000000"/>
                        <w:sz w:val="16"/>
                        <w:szCs w:val="16"/>
                      </w:rPr>
                      <w:t>2008</w:t>
                    </w:r>
                    <w:r>
                      <w:rPr>
                        <w:rFonts w:ascii="Arial" w:hAnsi="Arial" w:cs="Arial"/>
                        <w:color w:val="000000"/>
                        <w:sz w:val="16"/>
                        <w:szCs w:val="16"/>
                        <w:lang w:val="ru-RU"/>
                      </w:rPr>
                      <w:t xml:space="preserve"> год</w:t>
                    </w:r>
                  </w:p>
                </w:txbxContent>
              </v:textbox>
            </v:rect>
            <v:rect id="_x0000_s3777" style="position:absolute;left:4926;top:961;width:97;height:12" fillcolor="#cd9bff" stroked="f"/>
            <v:rect id="_x0000_s3778" style="position:absolute;left:4926;top:973;width:97;height:13" fillcolor="#d0a2ff" stroked="f"/>
            <v:rect id="_x0000_s3779" style="position:absolute;left:4926;top:986;width:97;height:13" fillcolor="#d6aeff" stroked="f"/>
            <v:rect id="_x0000_s3780" style="position:absolute;left:4926;top:999;width:97;height:12" fillcolor="#debeff" stroked="f"/>
            <v:rect id="_x0000_s3781" style="position:absolute;left:4926;top:1011;width:97;height:13" fillcolor="#e5ccff" stroked="f"/>
            <v:rect id="_x0000_s3782" style="position:absolute;left:4926;top:1024;width:97;height:12" fillcolor="#ebd6ff" stroked="f"/>
            <v:rect id="_x0000_s3783" style="position:absolute;left:4926;top:1036;width:97;height:13" fillcolor="#eddbff" stroked="f"/>
            <v:rect id="_x0000_s3784" style="position:absolute;left:4926;top:961;width:97;height:88" filled="f" strokeweight="39e-5mm"/>
            <v:rect id="_x0000_s3785" style="position:absolute;left:5078;top:822;width:817;height:304" filled="f" stroked="f">
              <v:textbox style="mso-next-textbox:#_x0000_s3785;mso-fit-shape-to-text:t" inset="0,0,0,0">
                <w:txbxContent>
                  <w:p w:rsidR="00BB3B26" w:rsidRPr="004F3371" w:rsidRDefault="00BB3B26" w:rsidP="00E76095">
                    <w:pPr>
                      <w:rPr>
                        <w:lang w:val="ru-RU"/>
                      </w:rPr>
                    </w:pPr>
                    <w:r>
                      <w:rPr>
                        <w:rFonts w:ascii="Arial" w:hAnsi="Arial" w:cs="Arial"/>
                        <w:color w:val="000000"/>
                        <w:sz w:val="16"/>
                        <w:szCs w:val="16"/>
                      </w:rPr>
                      <w:t>2009</w:t>
                    </w:r>
                    <w:r>
                      <w:rPr>
                        <w:rFonts w:ascii="Arial" w:hAnsi="Arial" w:cs="Arial"/>
                        <w:color w:val="000000"/>
                        <w:sz w:val="16"/>
                        <w:szCs w:val="16"/>
                        <w:lang w:val="ru-RU"/>
                      </w:rPr>
                      <w:t xml:space="preserve"> год</w:t>
                    </w:r>
                  </w:p>
                </w:txbxContent>
              </v:textbox>
            </v:rect>
            <v:rect id="_x0000_s3786" style="position:absolute;left:69;top:63;width:8593;height:5499" filled="f" strokeweight="0"/>
            <v:rect id="_x0000_s3787" style="position:absolute;left:6614;top:4966;width:1509;height:552" filled="f" stroked="f">
              <v:textbox style="mso-next-textbox:#_x0000_s3787;mso-fit-shape-to-text:t" inset="0,0,0,0">
                <w:txbxContent>
                  <w:p w:rsidR="00BB3B26" w:rsidRPr="004F3371" w:rsidRDefault="00BB3B26" w:rsidP="004F3371">
                    <w:pPr>
                      <w:spacing w:before="0"/>
                      <w:jc w:val="center"/>
                      <w:rPr>
                        <w:lang w:val="ru-RU"/>
                      </w:rPr>
                    </w:pPr>
                    <w:r>
                      <w:rPr>
                        <w:rFonts w:ascii="Arial" w:hAnsi="Arial" w:cs="Arial"/>
                        <w:b/>
                        <w:color w:val="000000"/>
                        <w:sz w:val="16"/>
                        <w:szCs w:val="16"/>
                        <w:lang w:val="ru-RU"/>
                      </w:rPr>
                      <w:t>Отсутствие краткосрочного плана</w:t>
                    </w:r>
                  </w:p>
                </w:txbxContent>
              </v:textbox>
            </v:rect>
            <v:rect id="_x0000_s3788" style="position:absolute;left:1386;top:5026;width:601;height:488" filled="f" stroked="f">
              <v:textbox style="mso-next-textbox:#_x0000_s3788" inset="0,0,0,0">
                <w:txbxContent>
                  <w:p w:rsidR="00BB3B26" w:rsidRPr="004F3371" w:rsidRDefault="00BB3B26" w:rsidP="004F3371">
                    <w:pPr>
                      <w:rPr>
                        <w:rFonts w:ascii="Arial" w:hAnsi="Arial" w:cs="Arial"/>
                        <w:b/>
                        <w:color w:val="000000"/>
                        <w:sz w:val="16"/>
                        <w:szCs w:val="16"/>
                        <w:lang w:val="ru-RU"/>
                      </w:rPr>
                    </w:pPr>
                    <w:r w:rsidRPr="004F3371">
                      <w:rPr>
                        <w:rFonts w:ascii="Arial" w:hAnsi="Arial" w:cs="Arial"/>
                        <w:b/>
                        <w:color w:val="000000"/>
                        <w:sz w:val="16"/>
                        <w:szCs w:val="16"/>
                        <w:lang w:val="ru-RU"/>
                      </w:rPr>
                      <w:t>ТЭО</w:t>
                    </w:r>
                  </w:p>
                  <w:p w:rsidR="00BB3B26" w:rsidRPr="004F3371" w:rsidRDefault="00BB3B26" w:rsidP="004F3371"/>
                </w:txbxContent>
              </v:textbox>
            </v:rect>
            <w10:wrap type="none"/>
            <w10:anchorlock/>
          </v:group>
        </w:pict>
      </w:r>
    </w:p>
    <w:p w:rsidR="00E76095" w:rsidRDefault="00E76095" w:rsidP="00E76095">
      <w:pPr>
        <w:spacing w:before="0"/>
        <w:rPr>
          <w:bCs/>
          <w:lang w:val="en-US"/>
        </w:rPr>
      </w:pPr>
    </w:p>
    <w:p w:rsidR="00E76095" w:rsidRPr="004F3371" w:rsidRDefault="004F3371" w:rsidP="004F3371">
      <w:pPr>
        <w:pStyle w:val="FigureSource"/>
        <w:rPr>
          <w:rFonts w:asciiTheme="majorBidi" w:hAnsiTheme="majorBidi" w:cstheme="majorBidi"/>
          <w:b/>
        </w:rPr>
      </w:pPr>
      <w:r w:rsidRPr="004F3371">
        <w:rPr>
          <w:rFonts w:asciiTheme="majorBidi" w:hAnsiTheme="majorBidi" w:cstheme="majorBidi"/>
          <w:bCs/>
          <w:i/>
          <w:iCs/>
          <w:lang w:val="ru-RU"/>
        </w:rPr>
        <w:t>Источник</w:t>
      </w:r>
      <w:r w:rsidR="00E76095" w:rsidRPr="004F3371">
        <w:rPr>
          <w:rFonts w:asciiTheme="majorBidi" w:hAnsiTheme="majorBidi" w:cstheme="majorBidi"/>
          <w:bCs/>
          <w:i/>
          <w:iCs/>
        </w:rPr>
        <w:t>:</w:t>
      </w:r>
      <w:r w:rsidR="00E76095" w:rsidRPr="004F3371">
        <w:rPr>
          <w:rFonts w:asciiTheme="majorBidi" w:hAnsiTheme="majorBidi" w:cstheme="majorBidi"/>
          <w:bCs/>
        </w:rPr>
        <w:t xml:space="preserve"> </w:t>
      </w:r>
      <w:proofErr w:type="gramStart"/>
      <w:r w:rsidRPr="004F3371">
        <w:rPr>
          <w:rFonts w:asciiTheme="majorBidi" w:hAnsiTheme="majorBidi" w:cstheme="majorBidi"/>
        </w:rPr>
        <w:t>Обследование БРЭ/МСЭ по тарифной политике за 2008</w:t>
      </w:r>
      <w:r w:rsidRPr="004F3371">
        <w:rPr>
          <w:rFonts w:asciiTheme="majorBidi" w:hAnsiTheme="majorBidi" w:cstheme="majorBidi"/>
        </w:rPr>
        <w:sym w:font="Symbol" w:char="F02D"/>
      </w:r>
      <w:r w:rsidRPr="004F3371">
        <w:rPr>
          <w:rFonts w:asciiTheme="majorBidi" w:hAnsiTheme="majorBidi" w:cstheme="majorBidi"/>
        </w:rPr>
        <w:t>2009 годы.</w:t>
      </w:r>
      <w:proofErr w:type="gramEnd"/>
    </w:p>
    <w:p w:rsidR="004F3371" w:rsidRPr="004F3371" w:rsidRDefault="004F3371" w:rsidP="00846F6F">
      <w:pPr>
        <w:spacing w:line="260" w:lineRule="exact"/>
        <w:rPr>
          <w:lang w:val="ru-RU"/>
        </w:rPr>
      </w:pPr>
      <w:bookmarkStart w:id="198" w:name="_DV_C320"/>
      <w:r w:rsidRPr="004F3371">
        <w:rPr>
          <w:lang w:val="ru-RU"/>
        </w:rPr>
        <w:t>Было констатировано, что к странам, которые находятся на этапе реализации СПП, относятся страны с высоким уровнем дохода (в отношении ВВП) или развитые страны</w:t>
      </w:r>
      <w:bookmarkStart w:id="199" w:name="_DV_C324"/>
      <w:bookmarkEnd w:id="198"/>
      <w:r w:rsidRPr="004F3371">
        <w:rPr>
          <w:lang w:val="ru-RU"/>
        </w:rPr>
        <w:t>.</w:t>
      </w:r>
      <w:bookmarkEnd w:id="199"/>
    </w:p>
    <w:p w:rsidR="004F3371" w:rsidRPr="004F3371" w:rsidRDefault="004F3371" w:rsidP="00846F6F">
      <w:pPr>
        <w:spacing w:line="260" w:lineRule="exact"/>
        <w:rPr>
          <w:lang w:val="ru-RU"/>
        </w:rPr>
      </w:pPr>
      <w:bookmarkStart w:id="200" w:name="_DV_X223"/>
      <w:bookmarkStart w:id="201" w:name="_DV_C325"/>
      <w:r w:rsidRPr="004F3371">
        <w:rPr>
          <w:lang w:val="ru-RU"/>
        </w:rPr>
        <w:t>Проблемы, которые возникают в области внедрения СПП, это, как правило, проблемы, касающиеся инвестиционных затрат на стадии внедрения, а также трудности, связанные с регуляторными рамками</w:t>
      </w:r>
      <w:bookmarkStart w:id="202" w:name="_DV_C327"/>
      <w:bookmarkEnd w:id="200"/>
      <w:bookmarkEnd w:id="201"/>
      <w:r w:rsidRPr="004F3371">
        <w:rPr>
          <w:lang w:val="ru-RU"/>
        </w:rPr>
        <w:t>, в том числе присоединением (</w:t>
      </w:r>
      <w:proofErr w:type="gramStart"/>
      <w:r w:rsidRPr="004F3371">
        <w:rPr>
          <w:lang w:val="ru-RU"/>
        </w:rPr>
        <w:t>см</w:t>
      </w:r>
      <w:proofErr w:type="gramEnd"/>
      <w:r w:rsidRPr="004F3371">
        <w:rPr>
          <w:lang w:val="ru-RU"/>
        </w:rPr>
        <w:t>. Вопрос 6-2/1</w:t>
      </w:r>
      <w:r w:rsidRPr="005C5D17">
        <w:rPr>
          <w:position w:val="6"/>
          <w:sz w:val="16"/>
          <w:szCs w:val="16"/>
          <w:lang w:val="ru-RU"/>
        </w:rPr>
        <w:footnoteReference w:id="6"/>
      </w:r>
      <w:r w:rsidRPr="004F3371">
        <w:rPr>
          <w:lang w:val="ru-RU"/>
        </w:rPr>
        <w:t>). В большинстве стран отсутствует законодательство в этой области: как правило, отсутствуют соответствующие регуляторные рамки, которые обеспечивали бы минимальный уровень защиты инвестиций</w:t>
      </w:r>
      <w:bookmarkStart w:id="203" w:name="_DV_X229"/>
      <w:bookmarkStart w:id="204" w:name="_DV_C330"/>
      <w:bookmarkEnd w:id="202"/>
      <w:r w:rsidRPr="004F3371">
        <w:rPr>
          <w:lang w:val="ru-RU"/>
        </w:rPr>
        <w:t>.</w:t>
      </w:r>
      <w:bookmarkEnd w:id="203"/>
      <w:bookmarkEnd w:id="204"/>
    </w:p>
    <w:p w:rsidR="004F3371" w:rsidRPr="004F3371" w:rsidRDefault="004F3371" w:rsidP="00846F6F">
      <w:pPr>
        <w:spacing w:line="260" w:lineRule="exact"/>
        <w:rPr>
          <w:lang w:val="ru-RU"/>
        </w:rPr>
      </w:pPr>
      <w:bookmarkStart w:id="205" w:name="_DV_C331"/>
      <w:r w:rsidRPr="004F3371">
        <w:rPr>
          <w:lang w:val="ru-RU"/>
        </w:rPr>
        <w:t>Также встает вопрос о рентабельности инвести</w:t>
      </w:r>
      <w:bookmarkStart w:id="206" w:name="_DV_X231"/>
      <w:bookmarkStart w:id="207" w:name="_DV_C332"/>
      <w:bookmarkEnd w:id="205"/>
      <w:r w:rsidRPr="004F3371">
        <w:rPr>
          <w:lang w:val="ru-RU"/>
        </w:rPr>
        <w:t xml:space="preserve">ций. Для многих стран, в частности для развивающихся, переход к сетям СПП требует значительных капиталовложений, а сроки окупаемости капиталовложений могут оказаться длительными. Кроме того, спрос на новые услуги, порожденные СПП, может быть относительно небольшим, а рынок услуг, к тому же, </w:t>
      </w:r>
      <w:bookmarkStart w:id="208" w:name="_DV_C336"/>
      <w:bookmarkEnd w:id="206"/>
      <w:bookmarkEnd w:id="207"/>
      <w:r w:rsidRPr="004F3371">
        <w:rPr>
          <w:lang w:val="ru-RU"/>
        </w:rPr>
        <w:t>находится на стадии зарождения.</w:t>
      </w:r>
      <w:bookmarkEnd w:id="208"/>
    </w:p>
    <w:p w:rsidR="004F3371" w:rsidRPr="004F3371" w:rsidRDefault="004F3371" w:rsidP="00846F6F">
      <w:pPr>
        <w:spacing w:line="260" w:lineRule="exact"/>
        <w:rPr>
          <w:lang w:val="ru-RU"/>
        </w:rPr>
      </w:pPr>
      <w:bookmarkStart w:id="209" w:name="_DV_C337"/>
      <w:r w:rsidRPr="004F3371">
        <w:rPr>
          <w:lang w:val="ru-RU"/>
        </w:rPr>
        <w:t xml:space="preserve">Тем не менее, большинство стран с высоким уровнем жизни достигли значительного прогресса в вопросах реализации или внедрения СПП. С одной стороны, спрос оказывает давление на рынок и на конкуренцию, а с другой стороны </w:t>
      </w:r>
      <w:r w:rsidRPr="004F3371">
        <w:rPr>
          <w:lang w:val="ru-RU"/>
        </w:rPr>
        <w:sym w:font="Symbol" w:char="F02D"/>
      </w:r>
      <w:r w:rsidRPr="004F3371">
        <w:rPr>
          <w:lang w:val="ru-RU"/>
        </w:rPr>
        <w:t xml:space="preserve"> для этих стран гораздо легче найти значительные средства, необходимые для инвестиций в сети СПП</w:t>
      </w:r>
      <w:bookmarkStart w:id="210" w:name="_DV_X242"/>
      <w:bookmarkStart w:id="211" w:name="_DV_C342"/>
      <w:bookmarkEnd w:id="209"/>
      <w:r w:rsidRPr="004F3371">
        <w:rPr>
          <w:lang w:val="ru-RU"/>
        </w:rPr>
        <w:t>.</w:t>
      </w:r>
      <w:bookmarkEnd w:id="210"/>
      <w:bookmarkEnd w:id="211"/>
    </w:p>
    <w:p w:rsidR="004F3371" w:rsidRPr="004F3371" w:rsidRDefault="004F3371" w:rsidP="00CE7A28">
      <w:pPr>
        <w:pStyle w:val="Headingb"/>
        <w:rPr>
          <w:lang w:val="ru-RU"/>
        </w:rPr>
      </w:pPr>
      <w:bookmarkStart w:id="212" w:name="_DV_C343"/>
      <w:bookmarkStart w:id="213" w:name="_Toc233187249"/>
      <w:r w:rsidRPr="004F3371">
        <w:rPr>
          <w:lang w:val="ru-RU"/>
        </w:rPr>
        <w:t xml:space="preserve">Переход к СПП: </w:t>
      </w:r>
      <w:bookmarkEnd w:id="212"/>
      <w:bookmarkEnd w:id="213"/>
      <w:r w:rsidRPr="004F3371">
        <w:rPr>
          <w:lang w:val="ru-RU"/>
        </w:rPr>
        <w:t>элементы затрат</w:t>
      </w:r>
    </w:p>
    <w:p w:rsidR="004F3371" w:rsidRPr="004F3371" w:rsidRDefault="004F3371" w:rsidP="00846F6F">
      <w:pPr>
        <w:spacing w:line="260" w:lineRule="exact"/>
        <w:rPr>
          <w:lang w:val="ru-RU"/>
        </w:rPr>
      </w:pPr>
      <w:bookmarkStart w:id="214" w:name="_DV_C344"/>
      <w:r w:rsidRPr="004F3371">
        <w:rPr>
          <w:lang w:val="ru-RU"/>
        </w:rPr>
        <w:t>При инвестировании в СПП следует учитывать не менее четырех (4) элементов затрат:</w:t>
      </w:r>
      <w:bookmarkEnd w:id="214"/>
    </w:p>
    <w:p w:rsidR="004F3371" w:rsidRPr="004F3371" w:rsidRDefault="004F3371" w:rsidP="00846F6F">
      <w:pPr>
        <w:pStyle w:val="enumlev1"/>
        <w:spacing w:line="260" w:lineRule="exact"/>
        <w:rPr>
          <w:lang w:val="ru-RU"/>
        </w:rPr>
      </w:pPr>
      <w:r w:rsidRPr="004F3371">
        <w:rPr>
          <w:lang w:val="ru-RU"/>
        </w:rPr>
        <w:lastRenderedPageBreak/>
        <w:t>1</w:t>
      </w:r>
      <w:r w:rsidRPr="004F3371">
        <w:rPr>
          <w:lang w:val="ru-RU"/>
        </w:rPr>
        <w:tab/>
        <w:t>Базовые транспортные затраты (базовая сеть):</w:t>
      </w:r>
    </w:p>
    <w:p w:rsidR="004F3371" w:rsidRPr="004F3371" w:rsidRDefault="00CE7A28" w:rsidP="00846F6F">
      <w:pPr>
        <w:pStyle w:val="enumlev1"/>
        <w:spacing w:line="260" w:lineRule="exact"/>
        <w:rPr>
          <w:lang w:val="ru-RU"/>
        </w:rPr>
      </w:pPr>
      <w:r>
        <w:rPr>
          <w:lang w:val="ru-RU"/>
        </w:rPr>
        <w:tab/>
      </w:r>
      <w:r w:rsidR="004F3371" w:rsidRPr="004F3371">
        <w:rPr>
          <w:lang w:val="ru-RU"/>
        </w:rPr>
        <w:t>Поскольку в основе концепции сети СПП лежит совместное использование ресурсов сети и приложений, необходима трансформация базовой сети оператора, чтобы обеспечить передачу любого вида услуг.</w:t>
      </w:r>
    </w:p>
    <w:p w:rsidR="004F3371" w:rsidRPr="004F3371" w:rsidRDefault="00CE7A28" w:rsidP="00846F6F">
      <w:pPr>
        <w:pStyle w:val="enumlev1"/>
        <w:spacing w:line="260" w:lineRule="exact"/>
        <w:rPr>
          <w:lang w:val="ru-RU"/>
        </w:rPr>
      </w:pPr>
      <w:r>
        <w:rPr>
          <w:lang w:val="ru-RU"/>
        </w:rPr>
        <w:tab/>
      </w:r>
      <w:r w:rsidR="004F3371" w:rsidRPr="004F3371">
        <w:rPr>
          <w:lang w:val="ru-RU"/>
        </w:rPr>
        <w:t>Следует отметить, что многие операторы, особенно в развитых странах, уже успешно трансформировали свои базовые сети в сети СПП. В настоящее время в этих странах проходит этап трансформации сети доступа, инвестиционные затраты на котором выше. Описание некоторых случаев приводится во вставках, ниже.</w:t>
      </w:r>
    </w:p>
    <w:p w:rsidR="004F3371" w:rsidRPr="004F3371" w:rsidRDefault="004F3371" w:rsidP="00846F6F">
      <w:pPr>
        <w:pStyle w:val="enumlev1"/>
        <w:spacing w:line="260" w:lineRule="exact"/>
        <w:rPr>
          <w:lang w:val="ru-RU"/>
        </w:rPr>
      </w:pPr>
      <w:r w:rsidRPr="004F3371">
        <w:rPr>
          <w:lang w:val="ru-RU"/>
        </w:rPr>
        <w:t>2</w:t>
      </w:r>
      <w:r w:rsidRPr="004F3371">
        <w:rPr>
          <w:lang w:val="ru-RU"/>
        </w:rPr>
        <w:tab/>
        <w:t>Затраты на создание соответствующей сети доступа: FTTx, xDSL, Ethernet</w:t>
      </w:r>
    </w:p>
    <w:p w:rsidR="004F3371" w:rsidRPr="004F3371" w:rsidRDefault="00CE7A28" w:rsidP="00846F6F">
      <w:pPr>
        <w:pStyle w:val="enumlev1"/>
        <w:spacing w:line="260" w:lineRule="exact"/>
        <w:rPr>
          <w:lang w:val="ru-RU"/>
        </w:rPr>
      </w:pPr>
      <w:r>
        <w:rPr>
          <w:lang w:val="ru-RU"/>
        </w:rPr>
        <w:tab/>
      </w:r>
      <w:r w:rsidR="004F3371" w:rsidRPr="004F3371">
        <w:rPr>
          <w:lang w:val="ru-RU"/>
        </w:rPr>
        <w:t>С целью предоставления конечным пользователям конвергирующих услуг операторы должны также вкладывать средства в развитие технологий доступа, чтобы получить как можно больше абонентов.</w:t>
      </w:r>
    </w:p>
    <w:p w:rsidR="004F3371" w:rsidRPr="004F3371" w:rsidRDefault="004F3371" w:rsidP="00846F6F">
      <w:pPr>
        <w:pStyle w:val="enumlev1"/>
        <w:spacing w:line="260" w:lineRule="exact"/>
        <w:rPr>
          <w:lang w:val="ru-RU"/>
        </w:rPr>
      </w:pPr>
      <w:r w:rsidRPr="004F3371">
        <w:rPr>
          <w:lang w:val="ru-RU"/>
        </w:rPr>
        <w:t>3</w:t>
      </w:r>
      <w:r w:rsidRPr="004F3371">
        <w:rPr>
          <w:lang w:val="ru-RU"/>
        </w:rPr>
        <w:tab/>
        <w:t>Затраты на предоставление услуг: VoI</w:t>
      </w:r>
      <w:proofErr w:type="gramStart"/>
      <w:r w:rsidRPr="004F3371">
        <w:rPr>
          <w:lang w:val="ru-RU"/>
        </w:rPr>
        <w:t>Р</w:t>
      </w:r>
      <w:proofErr w:type="gramEnd"/>
      <w:r w:rsidRPr="004F3371">
        <w:rPr>
          <w:lang w:val="ru-RU"/>
        </w:rPr>
        <w:t>, IPTV (передача видеоизображения по протоколу IP), VоD (видео по запросу) и т. п.)</w:t>
      </w:r>
    </w:p>
    <w:p w:rsidR="004F3371" w:rsidRPr="004F3371" w:rsidRDefault="00CE7A28" w:rsidP="00846F6F">
      <w:pPr>
        <w:pStyle w:val="enumlev1"/>
        <w:spacing w:line="260" w:lineRule="exact"/>
        <w:rPr>
          <w:lang w:val="ru-RU"/>
        </w:rPr>
      </w:pPr>
      <w:r>
        <w:rPr>
          <w:lang w:val="ru-RU"/>
        </w:rPr>
        <w:tab/>
      </w:r>
      <w:r w:rsidR="004F3371" w:rsidRPr="004F3371">
        <w:rPr>
          <w:lang w:val="ru-RU"/>
        </w:rPr>
        <w:t>Речь идет об инвестициях в создание программируемых коммутаторов, платформ предоставления мультимедийных услуг и т. п.</w:t>
      </w:r>
    </w:p>
    <w:p w:rsidR="004F3371" w:rsidRPr="004F3371" w:rsidRDefault="004F3371" w:rsidP="00846F6F">
      <w:pPr>
        <w:pStyle w:val="enumlev1"/>
        <w:spacing w:line="260" w:lineRule="exact"/>
        <w:rPr>
          <w:lang w:val="ru-RU"/>
        </w:rPr>
      </w:pPr>
      <w:r w:rsidRPr="004F3371">
        <w:rPr>
          <w:lang w:val="ru-RU"/>
        </w:rPr>
        <w:t>4</w:t>
      </w:r>
      <w:r w:rsidRPr="004F3371">
        <w:rPr>
          <w:lang w:val="ru-RU"/>
        </w:rPr>
        <w:tab/>
        <w:t>Затраты на адаптацию терминалов: необходимость предоставления в распоряжение пользователей совместимых терминалов.</w:t>
      </w:r>
    </w:p>
    <w:p w:rsidR="004F3371" w:rsidRPr="004F3371" w:rsidRDefault="004F3371" w:rsidP="00846F6F">
      <w:pPr>
        <w:spacing w:line="260" w:lineRule="exact"/>
        <w:rPr>
          <w:lang w:val="ru-RU"/>
        </w:rPr>
      </w:pPr>
      <w:r w:rsidRPr="004F3371">
        <w:rPr>
          <w:lang w:val="ru-RU"/>
        </w:rPr>
        <w:t>Примеры:</w:t>
      </w:r>
    </w:p>
    <w:p w:rsidR="004F3371" w:rsidRPr="004F3371" w:rsidRDefault="004F3371" w:rsidP="00846F6F">
      <w:pPr>
        <w:pStyle w:val="enumlev1"/>
        <w:spacing w:line="260" w:lineRule="exact"/>
        <w:rPr>
          <w:lang w:val="ru-RU"/>
        </w:rPr>
      </w:pPr>
      <w:r w:rsidRPr="004F3371">
        <w:rPr>
          <w:lang w:val="ru-RU"/>
        </w:rPr>
        <w:sym w:font="Symbol" w:char="F02D"/>
      </w:r>
      <w:r w:rsidRPr="004F3371">
        <w:rPr>
          <w:lang w:val="ru-RU"/>
        </w:rPr>
        <w:tab/>
        <w:t>переход от традиционного CPE (абонентского оборудования) xDSL к оборудованию xDSL CPE, совместимому с IMS (мультимедийной IP-подсистемой);</w:t>
      </w:r>
    </w:p>
    <w:p w:rsidR="004F3371" w:rsidRPr="004F3371" w:rsidRDefault="004F3371" w:rsidP="00846F6F">
      <w:pPr>
        <w:pStyle w:val="enumlev1"/>
        <w:spacing w:line="260" w:lineRule="exact"/>
        <w:rPr>
          <w:lang w:val="ru-RU"/>
        </w:rPr>
      </w:pPr>
      <w:r w:rsidRPr="004F3371">
        <w:rPr>
          <w:lang w:val="ru-RU"/>
        </w:rPr>
        <w:sym w:font="Symbol" w:char="F02D"/>
      </w:r>
      <w:r w:rsidRPr="004F3371">
        <w:rPr>
          <w:lang w:val="ru-RU"/>
        </w:rPr>
        <w:tab/>
        <w:t>переход от терминалов для передачи голоса на основе CDMA (м</w:t>
      </w:r>
      <w:r w:rsidRPr="004F3371">
        <w:rPr>
          <w:bCs/>
          <w:lang w:val="ru-RU"/>
        </w:rPr>
        <w:t>ногостанционного доступа с кодовым разделением каналов)</w:t>
      </w:r>
      <w:r w:rsidRPr="004F3371">
        <w:rPr>
          <w:lang w:val="ru-RU"/>
        </w:rPr>
        <w:t xml:space="preserve"> к терминалам CDMA evDo (технология передачи данных, используемая в сетях сотовой связи стандарта CDMA);</w:t>
      </w:r>
    </w:p>
    <w:p w:rsidR="004F3371" w:rsidRPr="004F3371" w:rsidRDefault="004F3371" w:rsidP="00846F6F">
      <w:pPr>
        <w:pStyle w:val="enumlev1"/>
        <w:spacing w:line="260" w:lineRule="exact"/>
        <w:rPr>
          <w:lang w:val="ru-RU"/>
        </w:rPr>
      </w:pPr>
      <w:r w:rsidRPr="004F3371">
        <w:rPr>
          <w:lang w:val="ru-RU"/>
        </w:rPr>
        <w:sym w:font="Symbol" w:char="F02D"/>
      </w:r>
      <w:r w:rsidRPr="004F3371">
        <w:rPr>
          <w:lang w:val="ru-RU"/>
        </w:rPr>
        <w:tab/>
        <w:t>переход от мобильных терминалов (GSM) первого или второго поколения к мобильным терминалам 3G и 4G.</w:t>
      </w:r>
    </w:p>
    <w:p w:rsidR="004F3371" w:rsidRPr="004F3371" w:rsidRDefault="004F3371" w:rsidP="00846F6F">
      <w:pPr>
        <w:spacing w:line="260" w:lineRule="exact"/>
        <w:rPr>
          <w:lang w:val="ru-RU"/>
        </w:rPr>
      </w:pPr>
      <w:r w:rsidRPr="004F3371">
        <w:rPr>
          <w:lang w:val="ru-RU"/>
        </w:rPr>
        <w:t>Финансовые затраты зависят от состояния действующей сети и целей развертывания, которые поставили перед собой операторы, или от обязательств, вменяемых регуляторными органами. Инвестиционные затраты в некоторых странах могут оцениваться в несколько сотен миллионов евро за относительно короткий период времени.</w:t>
      </w:r>
    </w:p>
    <w:p w:rsidR="004F3371" w:rsidRPr="004F3371" w:rsidRDefault="004F3371" w:rsidP="00846F6F">
      <w:pPr>
        <w:spacing w:line="260" w:lineRule="exact"/>
        <w:rPr>
          <w:lang w:val="ru-RU"/>
        </w:rPr>
      </w:pPr>
      <w:r w:rsidRPr="004F3371">
        <w:rPr>
          <w:lang w:val="ru-RU"/>
        </w:rPr>
        <w:t>Как правило, сроки вложения инвестиций связаны либо с обязательствами, устанавливаемыми регуляторным органом, либо с давлением, оказываемым конкуренцией. Финансирование, в зависимости от страны, может быть распределено между несколькими поставщиками услуг или осуществляться одним оператором.</w:t>
      </w:r>
    </w:p>
    <w:p w:rsidR="00E76095" w:rsidRDefault="004F3371" w:rsidP="00846F6F">
      <w:pPr>
        <w:spacing w:line="260" w:lineRule="exact"/>
        <w:rPr>
          <w:bCs/>
          <w:lang w:val="en-US"/>
        </w:rPr>
      </w:pPr>
      <w:r w:rsidRPr="004F3371">
        <w:t>Следует отметить, что структура инвестиционных затрат зависит от воздействия стоимости инфраструктуры сети, которая составляет не менее 60 процентов от общего объема затрат в зонах нового охвата, из которых не менее 70 процентов приходится на обеспечение доступа к сети.</w:t>
      </w:r>
    </w:p>
    <w:p w:rsidR="00E76095" w:rsidRDefault="00E76095" w:rsidP="00E76095">
      <w:pPr>
        <w:rPr>
          <w:lang w:val="ru-RU"/>
        </w:rPr>
      </w:pPr>
    </w:p>
    <w:p w:rsidR="008600C0" w:rsidRDefault="008600C0" w:rsidP="00E76095">
      <w:pPr>
        <w:rPr>
          <w:lang w:val="en-US"/>
        </w:rPr>
      </w:pPr>
    </w:p>
    <w:p w:rsidR="00840D27" w:rsidRDefault="00840D27" w:rsidP="00E76095">
      <w:pPr>
        <w:rPr>
          <w:lang w:val="en-US"/>
        </w:rPr>
      </w:pPr>
    </w:p>
    <w:p w:rsidR="00840D27" w:rsidRDefault="00840D27" w:rsidP="00E76095">
      <w:pPr>
        <w:rPr>
          <w:lang w:val="en-US"/>
        </w:rPr>
      </w:pPr>
    </w:p>
    <w:p w:rsidR="00840D27" w:rsidRDefault="00840D27" w:rsidP="00E76095">
      <w:pPr>
        <w:rPr>
          <w:lang w:val="en-US"/>
        </w:rPr>
      </w:pPr>
    </w:p>
    <w:p w:rsidR="00840D27" w:rsidRDefault="00840D27" w:rsidP="00E76095">
      <w:pPr>
        <w:rPr>
          <w:lang w:val="en-US"/>
        </w:rPr>
      </w:pPr>
    </w:p>
    <w:p w:rsidR="00840D27" w:rsidRPr="00840D27" w:rsidRDefault="00840D27" w:rsidP="00E76095">
      <w:pPr>
        <w:rPr>
          <w:lang w:val="en-US"/>
        </w:rPr>
      </w:pPr>
    </w:p>
    <w:p w:rsidR="008600C0" w:rsidRPr="008600C0" w:rsidRDefault="008600C0" w:rsidP="00E76095">
      <w:pPr>
        <w:rPr>
          <w:lang w:val="ru-RU"/>
        </w:rPr>
      </w:pP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line="260" w:lineRule="exact"/>
        <w:rPr>
          <w:b/>
          <w:bCs/>
          <w:u w:val="single"/>
          <w:lang w:val="ru-RU"/>
        </w:rPr>
      </w:pPr>
      <w:r w:rsidRPr="008600C0">
        <w:rPr>
          <w:b/>
          <w:bCs/>
          <w:u w:val="single"/>
          <w:lang w:val="ru-RU"/>
        </w:rPr>
        <w:lastRenderedPageBreak/>
        <w:t>Вставка 1: Инвестиционные затраты и модель финансирования (на примере Австрии)</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line="260" w:lineRule="exact"/>
        <w:rPr>
          <w:b/>
          <w:bCs/>
          <w:lang w:val="ru-RU"/>
        </w:rPr>
      </w:pPr>
      <w:r w:rsidRPr="008600C0">
        <w:rPr>
          <w:b/>
          <w:bCs/>
          <w:lang w:val="ru-RU"/>
        </w:rPr>
        <w:t>Компания Telekom Austria (оператор, занимающий существенное положение в сети связи Австрии)</w:t>
      </w:r>
      <w:r w:rsidRPr="008600C0">
        <w:rPr>
          <w:b/>
          <w:lang w:val="ru-RU"/>
        </w:rPr>
        <w:t>:</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94"/>
          <w:tab w:val="left" w:pos="851"/>
          <w:tab w:val="left" w:pos="1134"/>
        </w:tabs>
        <w:spacing w:line="260" w:lineRule="exact"/>
        <w:ind w:left="851" w:hanging="851"/>
        <w:rPr>
          <w:bCs/>
          <w:lang w:val="ru-RU"/>
        </w:rPr>
      </w:pPr>
      <w:r w:rsidRPr="008600C0">
        <w:rPr>
          <w:b/>
          <w:lang w:val="ru-RU"/>
        </w:rPr>
        <w:sym w:font="Symbol" w:char="F02D"/>
      </w:r>
      <w:r w:rsidRPr="008600C0">
        <w:rPr>
          <w:b/>
          <w:lang w:val="ru-RU"/>
        </w:rPr>
        <w:tab/>
      </w:r>
      <w:r w:rsidRPr="008600C0">
        <w:rPr>
          <w:bCs/>
          <w:lang w:val="ru-RU"/>
        </w:rPr>
        <w:t>начала внедрение СПП в базовую сеть в 2004 году;</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t xml:space="preserve">к концу 2004 года компания уже вложила </w:t>
      </w:r>
      <w:r w:rsidRPr="00CE7A28">
        <w:rPr>
          <w:b/>
          <w:i/>
          <w:iCs/>
          <w:lang w:val="ru-RU"/>
        </w:rPr>
        <w:t>780 млн. евро, или 1011,6 млн. долл. США, и планировала вложить примерно такую же сумму в период 2005</w:t>
      </w:r>
      <w:r w:rsidRPr="00CE7A28">
        <w:rPr>
          <w:b/>
          <w:i/>
          <w:iCs/>
          <w:lang w:val="ru-RU"/>
        </w:rPr>
        <w:sym w:font="Symbol" w:char="F02D"/>
      </w:r>
      <w:r w:rsidRPr="00CE7A28">
        <w:rPr>
          <w:b/>
          <w:i/>
          <w:iCs/>
          <w:lang w:val="ru-RU"/>
        </w:rPr>
        <w:t>2009 годов</w:t>
      </w:r>
      <w:r w:rsidRPr="008600C0">
        <w:rPr>
          <w:bCs/>
          <w:lang w:val="ru-RU"/>
        </w:rPr>
        <w:t xml:space="preserve">, </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t>уже в течение нескольких лет обеспечивает национальный междугородный голосовой трафик, используя технологию АРП (а</w:t>
      </w:r>
      <w:r w:rsidRPr="008600C0">
        <w:rPr>
          <w:bCs/>
          <w:iCs/>
          <w:lang w:val="ru-RU"/>
        </w:rPr>
        <w:t>синхронного режима передачи)</w:t>
      </w:r>
      <w:r w:rsidRPr="008600C0">
        <w:rPr>
          <w:bCs/>
          <w:lang w:val="ru-RU"/>
        </w:rPr>
        <w:t xml:space="preserve"> и IP-телефонию;</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t>планирует развертывать FTTC (волоконная линия до придорожного узла) совместно с различными муниципалитетами и коммунальными службами;</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t xml:space="preserve">занимает </w:t>
      </w:r>
      <w:r w:rsidRPr="00CE7A28">
        <w:rPr>
          <w:b/>
          <w:i/>
          <w:iCs/>
          <w:lang w:val="ru-RU"/>
        </w:rPr>
        <w:t>выжидательную позицию</w:t>
      </w:r>
      <w:r w:rsidRPr="008600C0">
        <w:rPr>
          <w:bCs/>
          <w:lang w:val="ru-RU"/>
        </w:rPr>
        <w:t xml:space="preserve"> относительно СПП.</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line="260" w:lineRule="exact"/>
        <w:rPr>
          <w:b/>
          <w:bCs/>
          <w:lang w:val="ru-RU"/>
        </w:rPr>
      </w:pPr>
      <w:r w:rsidRPr="008600C0">
        <w:rPr>
          <w:b/>
          <w:bCs/>
          <w:lang w:val="ru-RU"/>
        </w:rPr>
        <w:t>Компания Wienstrom</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94"/>
          <w:tab w:val="left" w:pos="851"/>
          <w:tab w:val="left" w:pos="1134"/>
        </w:tabs>
        <w:spacing w:line="260" w:lineRule="exact"/>
        <w:ind w:left="851" w:hanging="851"/>
        <w:rPr>
          <w:bCs/>
          <w:lang w:val="ru-RU"/>
        </w:rPr>
      </w:pPr>
      <w:r w:rsidRPr="008600C0">
        <w:rPr>
          <w:b/>
          <w:lang w:val="ru-RU"/>
        </w:rPr>
        <w:sym w:font="Symbol" w:char="F02D"/>
      </w:r>
      <w:r w:rsidRPr="008600C0">
        <w:rPr>
          <w:bCs/>
          <w:lang w:val="ru-RU"/>
        </w:rPr>
        <w:tab/>
        <w:t>оказывает оптовые услуги другим операторам в области доступа к волоконно-оптическим каналам связи;</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t>уже подключила 10 тыс. домохозяйств к волоконно-оптической сети FTTH (волоконная линия до места проживания) и планировала к 2009 году довести их число до 50 тыс.;</w:t>
      </w:r>
    </w:p>
    <w:p w:rsidR="008600C0"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t xml:space="preserve">всего планируется охватить 960 тыс. домохозяйств. Инвестиционные затраты оцениваются примерно в 10 </w:t>
      </w:r>
      <w:r w:rsidRPr="00CE7A28">
        <w:rPr>
          <w:b/>
          <w:u w:val="single"/>
          <w:lang w:val="ru-RU"/>
        </w:rPr>
        <w:t>млн. евро, или 12,97 млн. долл. США</w:t>
      </w:r>
      <w:r w:rsidRPr="008600C0">
        <w:rPr>
          <w:bCs/>
          <w:lang w:val="ru-RU"/>
        </w:rPr>
        <w:t>.</w:t>
      </w:r>
    </w:p>
    <w:p w:rsidR="00E76095" w:rsidRPr="008600C0" w:rsidRDefault="008600C0" w:rsidP="00846F6F">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line="260" w:lineRule="exact"/>
        <w:rPr>
          <w:i/>
          <w:sz w:val="18"/>
          <w:szCs w:val="18"/>
        </w:rPr>
      </w:pPr>
      <w:r w:rsidRPr="00840D27">
        <w:rPr>
          <w:bCs/>
          <w:i/>
          <w:sz w:val="20"/>
          <w:lang w:val="ru-RU"/>
        </w:rPr>
        <w:t>Источник: Программа 4 БРЭ МСЭ</w:t>
      </w:r>
      <w:r w:rsidRPr="005C5D17">
        <w:rPr>
          <w:bCs/>
          <w:iCs/>
          <w:position w:val="6"/>
          <w:sz w:val="16"/>
          <w:szCs w:val="16"/>
          <w:lang w:val="ru-RU"/>
        </w:rPr>
        <w:footnoteReference w:id="7"/>
      </w:r>
      <w:r w:rsidRPr="008600C0">
        <w:rPr>
          <w:bCs/>
          <w:iCs/>
          <w:lang w:val="ru-RU"/>
        </w:rPr>
        <w:t>.</w:t>
      </w:r>
    </w:p>
    <w:p w:rsidR="00E76095" w:rsidRDefault="00E76095" w:rsidP="00E76095">
      <w:pPr>
        <w:rPr>
          <w:lang w:val="en-US"/>
        </w:rPr>
      </w:pPr>
    </w:p>
    <w:p w:rsidR="008600C0" w:rsidRPr="00840D27"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80" w:line="260" w:lineRule="exact"/>
        <w:rPr>
          <w:b/>
          <w:bCs/>
          <w:u w:val="single"/>
          <w:lang w:val="ru-RU"/>
        </w:rPr>
      </w:pPr>
      <w:r w:rsidRPr="00840D27">
        <w:rPr>
          <w:b/>
          <w:bCs/>
          <w:u w:val="single"/>
          <w:lang w:val="ru-RU"/>
        </w:rPr>
        <w:t>Вставка 2: Инвестиционные затраты и модель финансирования (на примере Бельгии)</w:t>
      </w:r>
    </w:p>
    <w:p w:rsidR="008600C0" w:rsidRPr="008600C0"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80" w:line="260" w:lineRule="exact"/>
        <w:rPr>
          <w:lang w:val="ru-RU"/>
        </w:rPr>
      </w:pPr>
      <w:r w:rsidRPr="008600C0">
        <w:rPr>
          <w:lang w:val="ru-RU"/>
        </w:rPr>
        <w:t>Компания Belgacom (оператор, занимающий существенное положение в сети связи Бельгии):</w:t>
      </w:r>
    </w:p>
    <w:p w:rsidR="008600C0" w:rsidRPr="008600C0"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lang w:val="ru-RU"/>
        </w:rPr>
        <w:sym w:font="Symbol" w:char="F02D"/>
      </w:r>
      <w:r w:rsidRPr="008600C0">
        <w:rPr>
          <w:lang w:val="ru-RU"/>
        </w:rPr>
        <w:tab/>
      </w:r>
      <w:r w:rsidRPr="008600C0">
        <w:rPr>
          <w:bCs/>
          <w:lang w:val="ru-RU"/>
        </w:rPr>
        <w:t>планирует полностью перейти на протокол IP в период 2008–2012 годов;</w:t>
      </w:r>
    </w:p>
    <w:p w:rsidR="008600C0" w:rsidRPr="008600C0"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lang w:val="ru-RU"/>
        </w:rPr>
      </w:pPr>
      <w:r w:rsidRPr="008600C0">
        <w:rPr>
          <w:bCs/>
          <w:lang w:val="ru-RU"/>
        </w:rPr>
        <w:sym w:font="Symbol" w:char="F02D"/>
      </w:r>
      <w:r w:rsidRPr="008600C0">
        <w:rPr>
          <w:bCs/>
          <w:lang w:val="ru-RU"/>
        </w:rPr>
        <w:tab/>
        <w:t>в связи с переходом на технологию IP планирует закрыть около 10 процентов своих коммутаторов. План</w:t>
      </w:r>
      <w:r w:rsidRPr="008600C0">
        <w:rPr>
          <w:lang w:val="ru-RU"/>
        </w:rPr>
        <w:t xml:space="preserve"> модернизации сети доступа получил название "</w:t>
      </w:r>
      <w:r w:rsidRPr="008600C0">
        <w:rPr>
          <w:i/>
          <w:iCs/>
          <w:lang w:val="ru-RU"/>
        </w:rPr>
        <w:t>Broadway</w:t>
      </w:r>
      <w:r w:rsidRPr="008600C0">
        <w:rPr>
          <w:lang w:val="ru-RU"/>
        </w:rPr>
        <w:t>";</w:t>
      </w:r>
    </w:p>
    <w:p w:rsidR="008600C0" w:rsidRPr="008600C0"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80" w:line="260" w:lineRule="exact"/>
        <w:rPr>
          <w:lang w:val="ru-RU"/>
        </w:rPr>
      </w:pPr>
      <w:r w:rsidRPr="008600C0">
        <w:rPr>
          <w:lang w:val="ru-RU"/>
        </w:rPr>
        <w:t xml:space="preserve">Проектом предусмотрено подключить до 2011 года 80 процентов домохозяйств по технологии FTTx/VDSL (сверхскоростной цифровой абонентской линии). Планируется вложить в проект </w:t>
      </w:r>
      <w:r w:rsidRPr="008600C0">
        <w:rPr>
          <w:b/>
          <w:bCs/>
          <w:u w:val="single"/>
          <w:lang w:val="ru-RU"/>
        </w:rPr>
        <w:t>647 млн. евро, или 838,9 млн. долл. США</w:t>
      </w:r>
      <w:r w:rsidRPr="005C5D17">
        <w:rPr>
          <w:position w:val="6"/>
          <w:sz w:val="16"/>
          <w:szCs w:val="16"/>
          <w:lang w:val="ru-RU"/>
        </w:rPr>
        <w:footnoteReference w:id="8"/>
      </w:r>
      <w:r w:rsidRPr="008600C0">
        <w:rPr>
          <w:lang w:val="ru-RU"/>
        </w:rPr>
        <w:t>.</w:t>
      </w:r>
    </w:p>
    <w:p w:rsidR="008600C0" w:rsidRPr="008600C0"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80" w:line="260" w:lineRule="exact"/>
        <w:rPr>
          <w:lang w:val="ru-RU"/>
        </w:rPr>
      </w:pPr>
      <w:r w:rsidRPr="008600C0">
        <w:rPr>
          <w:lang w:val="ru-RU"/>
        </w:rPr>
        <w:t xml:space="preserve">К концу 2007 года проект был реализован на 40% при инвестициях на сумму </w:t>
      </w:r>
      <w:r w:rsidRPr="008600C0">
        <w:rPr>
          <w:b/>
          <w:bCs/>
          <w:u w:val="single"/>
          <w:lang w:val="ru-RU"/>
        </w:rPr>
        <w:t>382 млн. евро, или 495,4 млн. долл. США</w:t>
      </w:r>
      <w:r w:rsidRPr="008600C0">
        <w:rPr>
          <w:lang w:val="ru-RU"/>
        </w:rPr>
        <w:t>.</w:t>
      </w:r>
    </w:p>
    <w:p w:rsidR="008600C0" w:rsidRPr="008600C0"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lang w:val="ru-RU"/>
        </w:rPr>
        <w:sym w:font="Symbol" w:char="F02D"/>
      </w:r>
      <w:r w:rsidRPr="008600C0">
        <w:rPr>
          <w:lang w:val="ru-RU"/>
        </w:rPr>
        <w:tab/>
        <w:t xml:space="preserve">Стратегия </w:t>
      </w:r>
      <w:r w:rsidRPr="008600C0">
        <w:rPr>
          <w:bCs/>
          <w:lang w:val="ru-RU"/>
        </w:rPr>
        <w:t>развертывания СПП компанией Belgacom основана на обновлении большей части базовой сети подсистемы и сети доступа за относительно короткий период времени.</w:t>
      </w:r>
    </w:p>
    <w:p w:rsidR="008600C0" w:rsidRPr="008600C0"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t xml:space="preserve">Эти процессы обусловлены конкурентным давлением операторов кабельных сетей. В целом на долю операторов кабельных сетей приходится 34% рынка Бельгии, а на долю оператора, занимающего существенное положение в сети связи </w:t>
      </w:r>
      <w:r w:rsidRPr="008600C0">
        <w:rPr>
          <w:bCs/>
          <w:lang w:val="ru-RU"/>
        </w:rPr>
        <w:sym w:font="Symbol" w:char="F02D"/>
      </w:r>
      <w:r w:rsidRPr="008600C0">
        <w:rPr>
          <w:bCs/>
          <w:lang w:val="ru-RU"/>
        </w:rPr>
        <w:t xml:space="preserve"> 44 процента.</w:t>
      </w:r>
    </w:p>
    <w:p w:rsidR="00E76095" w:rsidRPr="008600C0" w:rsidRDefault="008600C0" w:rsidP="00846F6F">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80" w:line="260" w:lineRule="exact"/>
        <w:rPr>
          <w:i/>
          <w:sz w:val="18"/>
          <w:szCs w:val="18"/>
        </w:rPr>
      </w:pPr>
      <w:r w:rsidRPr="00840D27">
        <w:rPr>
          <w:i/>
          <w:sz w:val="20"/>
          <w:lang w:val="ru-RU"/>
        </w:rPr>
        <w:t>Источник: Программа 4 БРЭ МСЭ</w:t>
      </w:r>
      <w:r w:rsidRPr="005C5D17">
        <w:rPr>
          <w:position w:val="6"/>
          <w:sz w:val="16"/>
          <w:szCs w:val="16"/>
          <w:lang w:val="ru-RU"/>
        </w:rPr>
        <w:footnoteReference w:id="9"/>
      </w:r>
      <w:r w:rsidRPr="008600C0">
        <w:rPr>
          <w:iCs/>
          <w:lang w:val="ru-RU"/>
        </w:rPr>
        <w:t>.</w:t>
      </w:r>
    </w:p>
    <w:p w:rsidR="00840D27" w:rsidRDefault="00840D27" w:rsidP="008600C0">
      <w:pPr>
        <w:pStyle w:val="enumlev1"/>
        <w:spacing w:before="120"/>
        <w:rPr>
          <w:lang w:val="en-US"/>
        </w:rPr>
      </w:pPr>
    </w:p>
    <w:p w:rsidR="00840D27" w:rsidRDefault="00840D27" w:rsidP="008600C0">
      <w:pPr>
        <w:pStyle w:val="enumlev1"/>
        <w:spacing w:before="120"/>
        <w:rPr>
          <w:lang w:val="en-US"/>
        </w:rPr>
      </w:pPr>
    </w:p>
    <w:p w:rsidR="00846F6F" w:rsidRDefault="00846F6F" w:rsidP="008600C0">
      <w:pPr>
        <w:pStyle w:val="enumlev1"/>
        <w:spacing w:before="120"/>
        <w:rPr>
          <w:lang w:val="en-US"/>
        </w:rPr>
      </w:pPr>
    </w:p>
    <w:p w:rsidR="008600C0" w:rsidRPr="008600C0" w:rsidRDefault="008600C0" w:rsidP="008600C0">
      <w:pPr>
        <w:pStyle w:val="enumlev1"/>
        <w:spacing w:before="120"/>
        <w:rPr>
          <w:lang w:val="ru-RU"/>
        </w:rPr>
      </w:pPr>
      <w:r w:rsidRPr="008600C0">
        <w:rPr>
          <w:lang w:val="ru-RU"/>
        </w:rPr>
        <w:lastRenderedPageBreak/>
        <w:t>Расчет параметров и затрат производится в рамках трех последовательных этапов:</w:t>
      </w:r>
    </w:p>
    <w:p w:rsidR="008600C0" w:rsidRPr="008600C0" w:rsidRDefault="008600C0" w:rsidP="008600C0">
      <w:pPr>
        <w:pStyle w:val="enumlev1"/>
        <w:spacing w:before="20"/>
        <w:rPr>
          <w:lang w:val="ru-RU"/>
        </w:rPr>
      </w:pPr>
      <w:r w:rsidRPr="008600C0">
        <w:rPr>
          <w:lang w:val="ru-RU"/>
        </w:rPr>
        <w:sym w:font="Symbol" w:char="F02D"/>
      </w:r>
      <w:r w:rsidRPr="008600C0">
        <w:rPr>
          <w:lang w:val="ru-RU"/>
        </w:rPr>
        <w:tab/>
        <w:t>доступность, связанная с географическим (физическим или радиотехническим) охватом;</w:t>
      </w:r>
    </w:p>
    <w:p w:rsidR="008600C0" w:rsidRPr="008600C0" w:rsidRDefault="008600C0" w:rsidP="008600C0">
      <w:pPr>
        <w:pStyle w:val="enumlev1"/>
        <w:spacing w:before="20"/>
        <w:rPr>
          <w:lang w:val="ru-RU"/>
        </w:rPr>
      </w:pPr>
      <w:r w:rsidRPr="008600C0">
        <w:rPr>
          <w:lang w:val="ru-RU"/>
        </w:rPr>
        <w:sym w:font="Symbol" w:char="F02D"/>
      </w:r>
      <w:r w:rsidRPr="008600C0">
        <w:rPr>
          <w:lang w:val="ru-RU"/>
        </w:rPr>
        <w:tab/>
        <w:t>увеличение числа единиц оборудования для точек доступа/пользователей по мере увеличения численности клиентов,</w:t>
      </w:r>
    </w:p>
    <w:p w:rsidR="008600C0" w:rsidRPr="008600C0" w:rsidRDefault="008600C0" w:rsidP="008600C0">
      <w:pPr>
        <w:pStyle w:val="enumlev1"/>
        <w:spacing w:before="20"/>
        <w:rPr>
          <w:lang w:val="ru-RU"/>
        </w:rPr>
      </w:pPr>
      <w:r w:rsidRPr="008600C0">
        <w:rPr>
          <w:lang w:val="ru-RU"/>
        </w:rPr>
        <w:sym w:font="Symbol" w:char="F02D"/>
      </w:r>
      <w:r w:rsidRPr="008600C0">
        <w:rPr>
          <w:lang w:val="ru-RU"/>
        </w:rPr>
        <w:tab/>
        <w:t>пропускная способность, связанная с ростом мультисервисных приложений.</w:t>
      </w:r>
    </w:p>
    <w:p w:rsidR="008600C0" w:rsidRPr="008600C0" w:rsidRDefault="008600C0" w:rsidP="00840D27">
      <w:pPr>
        <w:rPr>
          <w:lang w:val="ru-RU"/>
        </w:rPr>
      </w:pPr>
      <w:r w:rsidRPr="008600C0">
        <w:rPr>
          <w:lang w:val="ru-RU"/>
        </w:rPr>
        <w:t>Вместе с тем</w:t>
      </w:r>
      <w:r w:rsidR="00CE7A28">
        <w:rPr>
          <w:lang w:val="ru-RU"/>
        </w:rPr>
        <w:t>,</w:t>
      </w:r>
      <w:r w:rsidRPr="008600C0">
        <w:rPr>
          <w:lang w:val="ru-RU"/>
        </w:rPr>
        <w:t xml:space="preserve"> можно добиться значительной экономии средств за счет совместного использования ресурсов и оборудования на уровне самого оператора вследствие конвергенции на различных уровнях сети. При этом экономия может составлять до 30 процентов от общей величины инвестиционных затрат оператора. Также можно добиться дополнительной экономии средств за счет совместного покрытия затрат операторами по таким элементам, как здания, опоры, строительно-монтажные работы, электроэнергия и т. д. Эта экономия, по предварительным оценкам, может составить не менее 20 процентов от общих инвестиционных затрат</w:t>
      </w:r>
      <w:r w:rsidRPr="00840D27">
        <w:rPr>
          <w:position w:val="6"/>
          <w:sz w:val="16"/>
          <w:szCs w:val="16"/>
          <w:lang w:val="ru-RU"/>
        </w:rPr>
        <w:footnoteReference w:id="10"/>
      </w:r>
      <w:r w:rsidRPr="008600C0">
        <w:rPr>
          <w:lang w:val="ru-RU"/>
        </w:rPr>
        <w:t>.</w:t>
      </w:r>
    </w:p>
    <w:p w:rsidR="008600C0" w:rsidRPr="008600C0" w:rsidRDefault="008600C0" w:rsidP="008600C0">
      <w:pPr>
        <w:pStyle w:val="enumlev1"/>
        <w:spacing w:before="20"/>
        <w:rPr>
          <w:lang w:val="ru-RU"/>
        </w:rPr>
      </w:pPr>
      <w:r w:rsidRPr="008600C0">
        <w:rPr>
          <w:lang w:val="ru-RU"/>
        </w:rPr>
        <w:t>Пять параметров экономии за счет масштаба:</w:t>
      </w:r>
    </w:p>
    <w:p w:rsidR="008600C0" w:rsidRPr="008600C0" w:rsidRDefault="008600C0" w:rsidP="007E6680">
      <w:pPr>
        <w:pStyle w:val="enumlev1"/>
        <w:spacing w:before="20"/>
        <w:rPr>
          <w:lang w:val="ru-RU"/>
        </w:rPr>
      </w:pPr>
      <w:r w:rsidRPr="008600C0">
        <w:rPr>
          <w:lang w:val="ru-RU"/>
        </w:rPr>
        <w:t>•</w:t>
      </w:r>
      <w:r w:rsidRPr="008600C0">
        <w:rPr>
          <w:lang w:val="ru-RU"/>
        </w:rPr>
        <w:tab/>
        <w:t xml:space="preserve">размер </w:t>
      </w:r>
      <w:proofErr w:type="gramStart"/>
      <w:r w:rsidRPr="008600C0">
        <w:rPr>
          <w:lang w:val="ru-RU"/>
        </w:rPr>
        <w:t>систем</w:t>
      </w:r>
      <w:proofErr w:type="gramEnd"/>
      <w:r w:rsidRPr="008600C0">
        <w:rPr>
          <w:lang w:val="ru-RU"/>
        </w:rPr>
        <w:t xml:space="preserve"> </w:t>
      </w:r>
      <w:r w:rsidR="007E6680" w:rsidRPr="0052251C">
        <w:rPr>
          <w:rFonts w:hint="eastAsia"/>
        </w:rPr>
        <w:t>→</w:t>
      </w:r>
      <w:r w:rsidRPr="008600C0">
        <w:rPr>
          <w:lang w:val="ru-RU"/>
        </w:rPr>
        <w:t xml:space="preserve"> чем масштабнее система, тем дешевле ее элементы;</w:t>
      </w:r>
    </w:p>
    <w:p w:rsidR="008600C0" w:rsidRPr="008600C0" w:rsidRDefault="008600C0" w:rsidP="007E6680">
      <w:pPr>
        <w:pStyle w:val="enumlev1"/>
        <w:spacing w:before="20"/>
        <w:rPr>
          <w:lang w:val="ru-RU"/>
        </w:rPr>
      </w:pPr>
      <w:r w:rsidRPr="008600C0">
        <w:rPr>
          <w:lang w:val="ru-RU"/>
        </w:rPr>
        <w:t>•</w:t>
      </w:r>
      <w:r w:rsidRPr="008600C0">
        <w:rPr>
          <w:lang w:val="ru-RU"/>
        </w:rPr>
        <w:tab/>
        <w:t xml:space="preserve">технические возможности </w:t>
      </w:r>
      <w:r w:rsidR="007E6680" w:rsidRPr="0052251C">
        <w:rPr>
          <w:rFonts w:hint="eastAsia"/>
        </w:rPr>
        <w:t>→</w:t>
      </w:r>
      <w:r w:rsidRPr="008600C0">
        <w:rPr>
          <w:lang w:val="ru-RU"/>
        </w:rPr>
        <w:t xml:space="preserve"> новые технологии обеспечивают большую пропускную способность;</w:t>
      </w:r>
    </w:p>
    <w:p w:rsidR="008600C0" w:rsidRPr="008600C0" w:rsidRDefault="008600C0" w:rsidP="007E6680">
      <w:pPr>
        <w:pStyle w:val="enumlev1"/>
        <w:spacing w:before="20"/>
        <w:rPr>
          <w:lang w:val="ru-RU"/>
        </w:rPr>
      </w:pPr>
      <w:r w:rsidRPr="008600C0">
        <w:rPr>
          <w:lang w:val="ru-RU"/>
        </w:rPr>
        <w:t>•</w:t>
      </w:r>
      <w:r w:rsidRPr="008600C0">
        <w:rPr>
          <w:lang w:val="ru-RU"/>
        </w:rPr>
        <w:tab/>
        <w:t xml:space="preserve">эффективность трафика (загруженность) </w:t>
      </w:r>
      <w:r w:rsidR="007E6680" w:rsidRPr="0052251C">
        <w:rPr>
          <w:rFonts w:hint="eastAsia"/>
        </w:rPr>
        <w:t>→</w:t>
      </w:r>
      <w:r w:rsidRPr="008600C0">
        <w:rPr>
          <w:lang w:val="ru-RU"/>
        </w:rPr>
        <w:t xml:space="preserve"> более интенсивное использование при заданном качестве обслуживания, когда увеличивается число серверов;</w:t>
      </w:r>
    </w:p>
    <w:p w:rsidR="008600C0" w:rsidRPr="008600C0" w:rsidRDefault="008600C0" w:rsidP="007E6680">
      <w:pPr>
        <w:pStyle w:val="enumlev1"/>
        <w:spacing w:before="20"/>
        <w:rPr>
          <w:lang w:val="ru-RU"/>
        </w:rPr>
      </w:pPr>
      <w:r w:rsidRPr="008600C0">
        <w:rPr>
          <w:lang w:val="ru-RU"/>
        </w:rPr>
        <w:t>•</w:t>
      </w:r>
      <w:r w:rsidRPr="008600C0">
        <w:rPr>
          <w:lang w:val="ru-RU"/>
        </w:rPr>
        <w:tab/>
        <w:t xml:space="preserve">плотность расположения пользователей </w:t>
      </w:r>
      <w:r w:rsidR="007E6680" w:rsidRPr="0052251C">
        <w:rPr>
          <w:rFonts w:hint="eastAsia"/>
        </w:rPr>
        <w:t>→</w:t>
      </w:r>
      <w:r w:rsidRPr="008600C0">
        <w:rPr>
          <w:lang w:val="ru-RU"/>
        </w:rPr>
        <w:t xml:space="preserve"> экспоненциальное увеличение в зависимости от показателей охвата;</w:t>
      </w:r>
    </w:p>
    <w:p w:rsidR="00E76095" w:rsidRPr="0072100C" w:rsidRDefault="008600C0" w:rsidP="007E6680">
      <w:pPr>
        <w:pStyle w:val="enumlev1"/>
        <w:spacing w:before="20" w:after="120"/>
      </w:pPr>
      <w:r w:rsidRPr="008600C0">
        <w:rPr>
          <w:lang w:val="ru-RU"/>
        </w:rPr>
        <w:t>•</w:t>
      </w:r>
      <w:r w:rsidRPr="008600C0">
        <w:rPr>
          <w:lang w:val="ru-RU"/>
        </w:rPr>
        <w:tab/>
        <w:t xml:space="preserve">объем закупок </w:t>
      </w:r>
      <w:r w:rsidR="007E6680" w:rsidRPr="0052251C">
        <w:rPr>
          <w:rFonts w:hint="eastAsia"/>
        </w:rPr>
        <w:t>→</w:t>
      </w:r>
      <w:r w:rsidRPr="008600C0">
        <w:rPr>
          <w:lang w:val="ru-RU"/>
        </w:rPr>
        <w:t xml:space="preserve"> логарифмическое сокращение.</w:t>
      </w:r>
    </w:p>
    <w:p w:rsidR="0053029B" w:rsidRDefault="0053029B" w:rsidP="00840D27">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lang w:val="ru-RU"/>
        </w:rPr>
      </w:pPr>
      <w:r w:rsidRPr="008600C0">
        <w:rPr>
          <w:b/>
          <w:bCs/>
          <w:u w:val="single"/>
          <w:lang w:val="ru-RU"/>
        </w:rPr>
        <w:t>Вставка 3: Инвестиционные затраты и модель финансирования (на примере Южной Африки)</w:t>
      </w:r>
    </w:p>
    <w:p w:rsidR="008600C0" w:rsidRPr="008600C0" w:rsidRDefault="008600C0" w:rsidP="00840D27">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lang w:val="ru-RU"/>
        </w:rPr>
        <w:sym w:font="Symbol" w:char="F02D"/>
      </w:r>
      <w:r w:rsidRPr="008600C0">
        <w:rPr>
          <w:lang w:val="ru-RU"/>
        </w:rPr>
        <w:tab/>
      </w:r>
      <w:r w:rsidRPr="008600C0">
        <w:rPr>
          <w:bCs/>
          <w:lang w:val="ru-RU"/>
        </w:rPr>
        <w:t>Операторы подвижной связи Vodacom, MTN и Neotel SA (второй оператор в стране) приняли решение о совместном финансировании строительства 5 тыс. км волоконно-оптической междугородной сети стоимостью около 2 млрд. рандов, или 197 млн. долл. США.</w:t>
      </w:r>
    </w:p>
    <w:p w:rsidR="008600C0" w:rsidRPr="008600C0" w:rsidRDefault="008600C0" w:rsidP="00840D27">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t>Они заключили соглашение о разделении затрат на проведение работ (прокладка кабеля) и на управление этим проектом. При этом было оговорено, что каждый оператор введет в действие свое собственное передающее волоконно-оптическое оборудование.</w:t>
      </w:r>
    </w:p>
    <w:p w:rsidR="008600C0" w:rsidRDefault="008600C0" w:rsidP="00840D27">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600C0">
        <w:rPr>
          <w:bCs/>
          <w:lang w:val="ru-RU"/>
        </w:rPr>
        <w:sym w:font="Symbol" w:char="F02D"/>
      </w:r>
      <w:r w:rsidRPr="008600C0">
        <w:rPr>
          <w:bCs/>
          <w:lang w:val="ru-RU"/>
        </w:rPr>
        <w:tab/>
      </w:r>
      <w:r w:rsidRPr="0053029B">
        <w:rPr>
          <w:b/>
          <w:lang w:val="ru-RU"/>
        </w:rPr>
        <w:t>Южная Африка</w:t>
      </w:r>
      <w:r w:rsidRPr="008600C0">
        <w:rPr>
          <w:bCs/>
          <w:lang w:val="ru-RU"/>
        </w:rPr>
        <w:t xml:space="preserve"> принимает чемпионат мира по футболу 2010 года. В связи с этим планируется использовать успехи, которых страна добилась в отношении 3G и перехода на цифровые технологии, с </w:t>
      </w:r>
      <w:proofErr w:type="gramStart"/>
      <w:r w:rsidRPr="008600C0">
        <w:rPr>
          <w:bCs/>
          <w:lang w:val="ru-RU"/>
        </w:rPr>
        <w:t>тем</w:t>
      </w:r>
      <w:proofErr w:type="gramEnd"/>
      <w:r w:rsidRPr="008600C0">
        <w:rPr>
          <w:bCs/>
          <w:lang w:val="ru-RU"/>
        </w:rPr>
        <w:t xml:space="preserve"> чтобы все мобильные терминалы в стране могли принимать телевизионный сигнал и чтобы зарубежные операторы, независимо от страны их происхождения, могли использовать мультимедийные мобильные средства для передачи изображений и видео со стадионов </w:t>
      </w:r>
      <w:r w:rsidRPr="0053029B">
        <w:rPr>
          <w:bCs/>
          <w:lang w:val="ru-RU"/>
        </w:rPr>
        <w:t>Южной Африки</w:t>
      </w:r>
      <w:r w:rsidRPr="008600C0">
        <w:rPr>
          <w:bCs/>
          <w:lang w:val="ru-RU"/>
        </w:rPr>
        <w:t>, на которых будут проходить футбольные матчи.</w:t>
      </w:r>
    </w:p>
    <w:p w:rsidR="0053029B" w:rsidRPr="008600C0" w:rsidRDefault="0053029B" w:rsidP="00840D27">
      <w:pPr>
        <w:pBdr>
          <w:top w:val="single" w:sz="4" w:space="5" w:color="auto"/>
          <w:left w:val="single" w:sz="4" w:space="5" w:color="auto"/>
          <w:bottom w:val="single" w:sz="4" w:space="5" w:color="auto"/>
          <w:right w:val="single" w:sz="4" w:space="5" w:color="auto"/>
        </w:pBdr>
        <w:shd w:val="clear" w:color="auto" w:fill="D9D9D9" w:themeFill="background1" w:themeFillShade="D9"/>
        <w:tabs>
          <w:tab w:val="clear" w:pos="794"/>
          <w:tab w:val="left" w:pos="851"/>
          <w:tab w:val="left" w:pos="1134"/>
        </w:tabs>
        <w:spacing w:before="0" w:line="260" w:lineRule="exact"/>
        <w:ind w:left="851" w:hanging="851"/>
        <w:rPr>
          <w:bCs/>
          <w:lang w:val="ru-RU"/>
        </w:rPr>
      </w:pPr>
      <w:r w:rsidRPr="00840D27">
        <w:rPr>
          <w:bCs/>
          <w:i/>
          <w:sz w:val="20"/>
          <w:lang w:val="ru-RU"/>
        </w:rPr>
        <w:t>Источник: Программа 4 БРЭ МСЭ</w:t>
      </w:r>
      <w:r w:rsidRPr="005C5D17">
        <w:rPr>
          <w:bCs/>
          <w:position w:val="6"/>
          <w:sz w:val="16"/>
          <w:szCs w:val="16"/>
          <w:lang w:val="ru-RU"/>
        </w:rPr>
        <w:footnoteReference w:id="11"/>
      </w:r>
      <w:r w:rsidRPr="0053029B">
        <w:rPr>
          <w:bCs/>
          <w:i/>
          <w:lang w:val="ru-RU"/>
        </w:rPr>
        <w:t>.</w:t>
      </w:r>
    </w:p>
    <w:p w:rsidR="0053029B" w:rsidRPr="0053029B" w:rsidRDefault="0053029B" w:rsidP="00FC3EF9">
      <w:pPr>
        <w:pageBreakBefore/>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lastRenderedPageBreak/>
        <w:t>Вставка 4: Инвестиционные затраты и модель финансирования: на примере некоторых других стран</w:t>
      </w:r>
      <w:r w:rsidRPr="005C5D17">
        <w:rPr>
          <w:bCs/>
          <w:color w:val="000000"/>
          <w:position w:val="6"/>
          <w:sz w:val="16"/>
          <w:szCs w:val="16"/>
          <w:lang w:val="ru-RU"/>
        </w:rPr>
        <w:footnoteReference w:id="12"/>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Германия</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В 2005 году компания Deutsche Telecom объявила о развертывании волоконно-оптической сети на основе технологии FTTC + VDSL стоимостью не менее 3 млрд. евро.</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Компания Netcologne, оператор местной сети в Кельне, планирует охватить за пять лет весь город сетью на основе технологии FTTH. Инвестиционные затраты составляют 250 млрд. евро за три года.</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Австралия</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Проект предусматривает развертывание базовой сети СПП, замену сети подвижной связи на базе CDMA на сеть GSM 3G и развертывание сети по технологии FTTN (волоконная линия до жилого квартала). Стоимость работ по переходу на СПП за период 2005</w:t>
      </w:r>
      <w:r w:rsidRPr="0053029B">
        <w:rPr>
          <w:bCs/>
          <w:color w:val="000000"/>
          <w:lang w:val="ru-RU"/>
        </w:rPr>
        <w:sym w:font="Symbol" w:char="F02D"/>
      </w:r>
      <w:r w:rsidRPr="0053029B">
        <w:rPr>
          <w:bCs/>
          <w:color w:val="000000"/>
          <w:lang w:val="ru-RU"/>
        </w:rPr>
        <w:t>2008 годов составила 18 млрд. австралийских долларов, или 13,2 млрд. долл. США.</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Испания</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Компания Telefonica, занимающая существенное положение в сети связи, объявила о плане развертывания СПП, охватывающем как базовую сеть, так и сеть доступа. Стоимость сети на основе технологии FTTH должна составить не менее 1 млрд. евро.</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 xml:space="preserve">Соединенные Штаты </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В 2004 году компании AT&amp;T и Verizon объявили о развертывании глобальной сети на основе технологии FTTH. С 2004 года их ежегодные инвестиции выросли с 17,1 млрд. долл. США до 24,6 млрд. долл. США. Операторы кабельных сетей также вложили значительные средства в инфраструктуру широкополосной сети. С 2004 года инвестиции трех крупнейших операторов кабельных сетей выросли с 5,6 млрд. долл. США до 10,1 млрд. долл. США.</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Франция</w:t>
      </w:r>
    </w:p>
    <w:p w:rsidR="0053029B" w:rsidRPr="0053029B" w:rsidRDefault="0053029B" w:rsidP="00D77A97">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Французские операторы уже перевели свою базовую сеть подсистемы на СПП. Они объявили о внедрении инвестиционного плана по созданию сети на основе технологии FTTH в 2006 году. Инвестиционные затраты для операторов составят от 10,4 до 11,3 млрд. евро. Сеть на основе технологии FTTH охватит 40 процентов населения Франции.</w:t>
      </w:r>
      <w:r w:rsidR="00D77A97">
        <w:rPr>
          <w:bCs/>
          <w:color w:val="000000"/>
          <w:lang w:val="ru-RU"/>
        </w:rPr>
        <w:t xml:space="preserve"> </w:t>
      </w:r>
      <w:r w:rsidRPr="0053029B">
        <w:rPr>
          <w:bCs/>
          <w:color w:val="000000"/>
          <w:lang w:val="ru-RU"/>
        </w:rPr>
        <w:t xml:space="preserve">Компания France Telecom планировала вложить 270 млн. евро в 2008 году, а до 2012 года </w:t>
      </w:r>
      <w:r w:rsidRPr="0053029B">
        <w:rPr>
          <w:bCs/>
          <w:color w:val="000000"/>
          <w:lang w:val="ru-RU"/>
        </w:rPr>
        <w:sym w:font="Symbol" w:char="F02D"/>
      </w:r>
      <w:r w:rsidRPr="0053029B">
        <w:rPr>
          <w:bCs/>
          <w:color w:val="000000"/>
          <w:lang w:val="ru-RU"/>
        </w:rPr>
        <w:t xml:space="preserve"> от 3 до 4,5 млрд. евро.</w:t>
      </w:r>
      <w:r w:rsidR="00D77A97">
        <w:rPr>
          <w:bCs/>
          <w:color w:val="000000"/>
          <w:lang w:val="ru-RU"/>
        </w:rPr>
        <w:t xml:space="preserve"> </w:t>
      </w:r>
      <w:r w:rsidRPr="0053029B">
        <w:rPr>
          <w:bCs/>
          <w:color w:val="000000"/>
          <w:lang w:val="ru-RU"/>
        </w:rPr>
        <w:t>Компания Free планировала вложить 160 млн. евро в 2008 году, а затем еще 1 млрд. евро до 2012 года.</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Компания Neuf Cegetel планировала вложить 300 млн. евро в 2008 году.</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Великобритания</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Компания British Telecom с 2004 года занимается реализацией проекта "Сеть СПП XXI века". Этот проект предусматривает полный переход на СПП к концу 2011 года. Общая стоимость проекта оценивается в 10 млрд. фунтов стерлингов. Инвестиционные затраты на развертывание сети, полностью основанной на технологии FTTH, составляют 15 млрд. фунтов стерлингов.</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Япония</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Переход к СПП осуществляется путем создания волоконно-оптической сети по технологии FTTH, полностью базирующейся на IP. Проектом предусматривается подключение к сети 30 млн. домашних хозяйств к 2010 году, а его стоимость составляет 2000 млрд. иен в год, или 22 млрд. долл. США.</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 xml:space="preserve">Швеция </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Почти все операторы заменили свои базовые сети на СПП. Что касается доступа к СПП, то среди неазиатских стран Швеция имеет самую развитую волоконно-оптическую сеть, соединяющую домохозяйства. Сеть на основе технологии FTTx охватывает примерно две трети домохозяйств, а ее стоимость превышает 2 млрд. евро.</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
          <w:color w:val="000000"/>
          <w:u w:val="single"/>
          <w:lang w:val="ru-RU"/>
        </w:rPr>
      </w:pPr>
      <w:r w:rsidRPr="0053029B">
        <w:rPr>
          <w:b/>
          <w:color w:val="000000"/>
          <w:u w:val="single"/>
          <w:lang w:val="ru-RU"/>
        </w:rPr>
        <w:t>Швейцария</w:t>
      </w:r>
    </w:p>
    <w:p w:rsidR="0053029B" w:rsidRPr="0053029B"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color w:val="000000"/>
          <w:lang w:val="ru-RU"/>
        </w:rPr>
      </w:pPr>
      <w:r w:rsidRPr="0053029B">
        <w:rPr>
          <w:bCs/>
          <w:color w:val="000000"/>
          <w:lang w:val="ru-RU"/>
        </w:rPr>
        <w:t>Компания Swisscom в 2005 году объявила о полном переходе на СПП. В 2008 году Swisscom заявила о вложении 8 млрд. швейцарских франков (8,3 млрд. долл. США) в развертывание сети на базе технологии FTTH.</w:t>
      </w:r>
    </w:p>
    <w:p w:rsidR="00E76095" w:rsidRPr="00846F6F" w:rsidRDefault="0053029B" w:rsidP="00FC3EF9">
      <w:pPr>
        <w:pBdr>
          <w:top w:val="single" w:sz="4" w:space="5" w:color="auto"/>
          <w:left w:val="single" w:sz="4" w:space="5" w:color="auto"/>
          <w:bottom w:val="single" w:sz="4" w:space="5" w:color="auto"/>
          <w:right w:val="single" w:sz="4" w:space="5" w:color="auto"/>
        </w:pBdr>
        <w:shd w:val="clear" w:color="auto" w:fill="D9D9D9" w:themeFill="background1" w:themeFillShade="D9"/>
        <w:tabs>
          <w:tab w:val="left" w:pos="567"/>
          <w:tab w:val="left" w:pos="1134"/>
        </w:tabs>
        <w:spacing w:before="40" w:line="220" w:lineRule="exact"/>
        <w:rPr>
          <w:bCs/>
          <w:i/>
          <w:color w:val="000000"/>
          <w:sz w:val="20"/>
        </w:rPr>
      </w:pPr>
      <w:r w:rsidRPr="00846F6F">
        <w:rPr>
          <w:bCs/>
          <w:i/>
          <w:color w:val="000000"/>
          <w:sz w:val="20"/>
          <w:lang w:val="ru-RU"/>
        </w:rPr>
        <w:t>Источник: Программа 4 БРЭ МСЭ.</w:t>
      </w:r>
    </w:p>
    <w:p w:rsidR="0053029B" w:rsidRPr="0053029B" w:rsidRDefault="0053029B" w:rsidP="00023579">
      <w:pPr>
        <w:spacing w:line="220" w:lineRule="exact"/>
        <w:rPr>
          <w:lang w:val="ru-RU"/>
        </w:rPr>
      </w:pPr>
      <w:r w:rsidRPr="0053029B">
        <w:rPr>
          <w:lang w:val="ru-RU"/>
        </w:rPr>
        <w:t xml:space="preserve">Короче говоря, инвестиционные затраты в значительной степени зависят от масштабов страны (площадь, численность населения, плотность населения и т. п.) и от уровня экономического развития. Однако затраты, которые несет один оператор, зависят также от степени разделения затрат или от уровня взаимного распределения убытков и рисков, установленного операторами, или от </w:t>
      </w:r>
      <w:r w:rsidRPr="0053029B">
        <w:rPr>
          <w:lang w:val="ru-RU"/>
        </w:rPr>
        <w:lastRenderedPageBreak/>
        <w:t>регуляторных обязательств. Любое дублирование инвестиций, в частности для сети доступа на основе технологии FTTH, может увеличить инвестиционные затраты.</w:t>
      </w:r>
    </w:p>
    <w:p w:rsidR="0053029B" w:rsidRPr="0053029B" w:rsidRDefault="0053029B" w:rsidP="00023579">
      <w:pPr>
        <w:spacing w:line="220" w:lineRule="exact"/>
        <w:rPr>
          <w:lang w:val="ru-RU"/>
        </w:rPr>
      </w:pPr>
      <w:r w:rsidRPr="0053029B">
        <w:rPr>
          <w:lang w:val="ru-RU"/>
        </w:rPr>
        <w:t>Регуляторные органы должны создавать действенные стимулы для взаимного распределения убытков и рисков и совместного финансирования, когда речь идет об инвестициях в СПП и их эксплуатации.</w:t>
      </w:r>
    </w:p>
    <w:p w:rsidR="0053029B" w:rsidRPr="00723CA5" w:rsidRDefault="0053029B" w:rsidP="00023579">
      <w:pPr>
        <w:pStyle w:val="Heading3"/>
        <w:spacing w:line="220" w:lineRule="exact"/>
      </w:pPr>
      <w:bookmarkStart w:id="215" w:name="_Toc254165854"/>
      <w:bookmarkStart w:id="216" w:name="_Toc254195679"/>
      <w:bookmarkStart w:id="217" w:name="_Toc265659699"/>
      <w:bookmarkStart w:id="218" w:name="_Toc265659797"/>
      <w:bookmarkStart w:id="219" w:name="_Toc265660245"/>
      <w:r w:rsidRPr="00723CA5">
        <w:t>2.7.2</w:t>
      </w:r>
      <w:r w:rsidRPr="00723CA5">
        <w:tab/>
        <w:t>Модели определения стоимости, применявшиеся для установления тарифов на новые услуги, предоставляемые в СПП, и тарифов на предоставляемые услуги</w:t>
      </w:r>
      <w:bookmarkEnd w:id="215"/>
      <w:bookmarkEnd w:id="216"/>
      <w:bookmarkEnd w:id="217"/>
      <w:bookmarkEnd w:id="218"/>
      <w:bookmarkEnd w:id="219"/>
      <w:r w:rsidRPr="00723CA5">
        <w:t xml:space="preserve"> </w:t>
      </w:r>
    </w:p>
    <w:p w:rsidR="00E76095" w:rsidRDefault="0053029B" w:rsidP="00023579">
      <w:pPr>
        <w:spacing w:line="220" w:lineRule="exact"/>
        <w:rPr>
          <w:bCs/>
          <w:lang w:val="en-US"/>
        </w:rPr>
      </w:pPr>
      <w:proofErr w:type="gramStart"/>
      <w:r w:rsidRPr="0053029B">
        <w:t>Следует отметить, что СПП приводят к развязыванию или разделению транспортного уровня сети и уровня услуг и приложений, который находится непосредственно над транспортным уровнем.</w:t>
      </w:r>
      <w:proofErr w:type="gramEnd"/>
      <w:r w:rsidRPr="0053029B">
        <w:t xml:space="preserve"> </w:t>
      </w:r>
      <w:proofErr w:type="gramStart"/>
      <w:r w:rsidRPr="0053029B">
        <w:t>Независимость уровня услуг от транспортного уровня влечет значительные последствия в отношении конкуренции и цен.</w:t>
      </w:r>
      <w:proofErr w:type="gramEnd"/>
      <w:r w:rsidRPr="0053029B">
        <w:t xml:space="preserve"> </w:t>
      </w:r>
      <w:proofErr w:type="gramStart"/>
      <w:r w:rsidRPr="0053029B">
        <w:t>Например, разделив транспортный уровень и уровень услуг, поставщик может внедрять новые услуги, определяя их непосредственно на уровне услуг и не принимая во внимание транспортный уровень</w:t>
      </w:r>
      <w:r w:rsidRPr="005C5D17">
        <w:rPr>
          <w:bCs/>
          <w:position w:val="6"/>
          <w:sz w:val="16"/>
          <w:szCs w:val="16"/>
        </w:rPr>
        <w:footnoteReference w:id="13"/>
      </w:r>
      <w:r w:rsidRPr="0053029B">
        <w:t>.</w:t>
      </w:r>
      <w:proofErr w:type="gramEnd"/>
    </w:p>
    <w:p w:rsidR="00E76095" w:rsidRDefault="00E76095" w:rsidP="00846F6F">
      <w:pPr>
        <w:spacing w:before="0"/>
        <w:rPr>
          <w:bCs/>
          <w:lang w:val="en-US"/>
        </w:rPr>
      </w:pPr>
    </w:p>
    <w:p w:rsidR="00E76095" w:rsidRPr="001A2FFE" w:rsidRDefault="0053029B" w:rsidP="001A2FFE">
      <w:pPr>
        <w:pStyle w:val="FigureTitle"/>
        <w:rPr>
          <w:rFonts w:asciiTheme="majorBidi" w:hAnsiTheme="majorBidi" w:cstheme="majorBidi"/>
        </w:rPr>
      </w:pPr>
      <w:r w:rsidRPr="001A2FFE">
        <w:rPr>
          <w:rFonts w:asciiTheme="majorBidi" w:hAnsiTheme="majorBidi" w:cstheme="majorBidi"/>
          <w:bCs/>
          <w:lang w:val="ru-RU"/>
        </w:rPr>
        <w:t>Диаграмма</w:t>
      </w:r>
      <w:r w:rsidR="00E76095" w:rsidRPr="001A2FFE">
        <w:rPr>
          <w:rFonts w:asciiTheme="majorBidi" w:hAnsiTheme="majorBidi" w:cstheme="majorBidi"/>
          <w:bCs/>
          <w:lang w:val="en-GB"/>
        </w:rPr>
        <w:t xml:space="preserve"> 5: </w:t>
      </w:r>
      <w:r w:rsidR="001A2FFE" w:rsidRPr="001A2FFE">
        <w:rPr>
          <w:rFonts w:asciiTheme="majorBidi" w:hAnsiTheme="majorBidi" w:cstheme="majorBidi"/>
          <w:bCs/>
          <w:lang w:val="ru-RU"/>
        </w:rPr>
        <w:t xml:space="preserve">Тип моделей определения стоимости, применявшихся администрациями для СПП </w:t>
      </w:r>
      <w:r w:rsidR="001A2FFE" w:rsidRPr="001A2FFE">
        <w:rPr>
          <w:rFonts w:asciiTheme="majorBidi" w:hAnsiTheme="majorBidi" w:cstheme="majorBidi"/>
          <w:bCs/>
          <w:lang w:val="ru-RU"/>
        </w:rPr>
        <w:sym w:font="Symbol" w:char="F02D"/>
      </w:r>
      <w:r w:rsidR="001A2FFE" w:rsidRPr="001A2FFE">
        <w:rPr>
          <w:rFonts w:asciiTheme="majorBidi" w:hAnsiTheme="majorBidi" w:cstheme="majorBidi"/>
          <w:bCs/>
          <w:lang w:val="ru-RU"/>
        </w:rPr>
        <w:t xml:space="preserve"> 2009 год</w:t>
      </w:r>
    </w:p>
    <w:p w:rsidR="00E76095" w:rsidRPr="00747C90" w:rsidRDefault="006C0914" w:rsidP="00E76095">
      <w:pPr>
        <w:pStyle w:val="Figure"/>
      </w:pPr>
      <w:r>
        <w:pict>
          <v:group id="_x0000_s1454" editas="canvas" style="width:580pt;height:243pt;mso-position-horizontal-relative:char;mso-position-vertical-relative:line" coordsize="11600,4860">
            <o:lock v:ext="edit" aspectratio="t"/>
            <v:shape id="_x0000_s1455" type="#_x0000_t75" style="position:absolute;width:11600;height:4860" o:preferrelative="f">
              <v:fill o:detectmouseclick="t"/>
              <v:path o:extrusionok="t" o:connecttype="none"/>
              <o:lock v:ext="edit" text="t"/>
            </v:shape>
            <v:group id="_x0000_s1456" style="position:absolute;left:63;top:63;width:8876;height:4734" coordorigin="63,63" coordsize="8876,4734">
              <v:rect id="_x0000_s1457" style="position:absolute;left:63;top:63;width:8876;height:4734" strokeweight="0"/>
              <v:shape id="_x0000_s1458" style="position:absolute;left:1174;top:3635;width:7046;height:493" coordsize="7046,493" path="m,493l619,,7046,,6427,493,,493xe" fillcolor="gray" stroked="f">
                <v:path arrowok="t"/>
              </v:shape>
              <v:shape id="_x0000_s1459" style="position:absolute;left:1174;top:871;width:619;height:3257" coordsize="619,3257" path="m,3257l,492,619,r,2764l,3257xe" stroked="f">
                <v:path arrowok="t"/>
              </v:shape>
              <v:rect id="_x0000_s1460" style="position:absolute;left:1793;top:871;width:6427;height:2764" stroked="f"/>
              <v:shape id="_x0000_s1461" style="position:absolute;left:1174;top:3635;width:7046;height:493" coordsize="558,39" path="m,39l49,,558,e" filled="f" strokeweight="0">
                <v:path arrowok="t"/>
              </v:shape>
              <v:shape id="_x0000_s1462" style="position:absolute;left:1174;top:3282;width:7046;height:505" coordsize="558,40" path="m,40l49,,558,e" filled="f" strokeweight="0">
                <v:path arrowok="t"/>
              </v:shape>
              <v:shape id="_x0000_s1463" style="position:absolute;left:1174;top:2941;width:7046;height:492" coordsize="558,39" path="m,39l49,,558,e" filled="f" strokeweight="0">
                <v:path arrowok="t"/>
              </v:shape>
              <v:shape id="_x0000_s1464" style="position:absolute;left:1174;top:2600;width:7046;height:493" coordsize="558,39" path="m,39l49,,558,e" filled="f" strokeweight="0">
                <v:path arrowok="t"/>
              </v:shape>
              <v:shape id="_x0000_s1465" style="position:absolute;left:1174;top:2247;width:7046;height:505" coordsize="558,40" path="m,40l49,,558,e" filled="f" strokeweight="0">
                <v:path arrowok="t"/>
              </v:shape>
              <v:shape id="_x0000_s1466" style="position:absolute;left:1174;top:1906;width:7046;height:492" coordsize="558,39" path="m,39l49,,558,e" filled="f" strokeweight="0">
                <v:path arrowok="t"/>
              </v:shape>
              <v:shape id="_x0000_s1467" style="position:absolute;left:1174;top:1565;width:7046;height:493" coordsize="558,39" path="m,39l49,,558,e" filled="f" strokeweight="0">
                <v:path arrowok="t"/>
              </v:shape>
              <v:shape id="_x0000_s1468" style="position:absolute;left:1174;top:1212;width:7046;height:505" coordsize="558,40" path="m,40l49,,558,e" filled="f" strokeweight="0">
                <v:path arrowok="t"/>
              </v:shape>
              <v:shape id="_x0000_s1469" style="position:absolute;left:1174;top:871;width:7046;height:492" coordsize="558,39" path="m,39l49,,558,e" filled="f" strokeweight="0">
                <v:path arrowok="t"/>
              </v:shape>
              <v:shape id="_x0000_s1470" style="position:absolute;left:1174;top:3635;width:7046;height:493" coordsize="7046,493" path="m7046,l6427,493,,493,619,,7046,xe" filled="f" strokeweight="0">
                <v:path arrowok="t"/>
              </v:shape>
              <v:shape id="_x0000_s1471" style="position:absolute;left:1174;top:871;width:619;height:3257" coordsize="619,3257" path="m,3257l,492,619,r,2764l,3257xe" filled="f" strokecolor="gray" strokeweight="36e-5mm">
                <v:path arrowok="t"/>
              </v:shape>
              <v:rect id="_x0000_s1472" style="position:absolute;left:1793;top:871;width:6427;height:2764" filled="f" strokecolor="gray" strokeweight="36e-5mm"/>
              <v:rect id="_x0000_s1473" style="position:absolute;left:2702;top:2676;width:13;height:1313" fillcolor="#4d4d80" stroked="f"/>
              <v:rect id="_x0000_s1474" style="position:absolute;left:2715;top:2676;width:12;height:1313" fillcolor="#4c4c7f" stroked="f"/>
              <v:rect id="_x0000_s1475" style="position:absolute;left:2727;top:2676;width:13;height:1313" fillcolor="#4b4b7d" stroked="f"/>
              <v:rect id="_x0000_s1476" style="position:absolute;left:2740;top:2676;width:13;height:1313" fillcolor="#4a4a7b" stroked="f"/>
              <v:rect id="_x0000_s1477" style="position:absolute;left:2753;top:2676;width:12;height:1313" fillcolor="#494979" stroked="f"/>
              <v:rect id="_x0000_s1478" style="position:absolute;left:2765;top:2676;width:13;height:1313" fillcolor="#474776" stroked="f"/>
              <v:rect id="_x0000_s1479" style="position:absolute;left:2778;top:2676;width:12;height:1313" fillcolor="#454573" stroked="f"/>
              <v:rect id="_x0000_s1480" style="position:absolute;left:2790;top:2676;width:13;height:1313" fillcolor="#43436f" stroked="f"/>
              <v:rect id="_x0000_s1481" style="position:absolute;left:2803;top:2676;width:13;height:1313" fillcolor="#40406a" stroked="f"/>
              <v:rect id="_x0000_s1482" style="position:absolute;left:2816;top:2676;width:12;height:1313" fillcolor="#3d3d65" stroked="f"/>
              <v:rect id="_x0000_s1483" style="position:absolute;left:2828;top:2676;width:13;height:1313" fillcolor="#39395f" stroked="f"/>
              <v:rect id="_x0000_s1484" style="position:absolute;left:2841;top:2676;width:13;height:1313" fillcolor="#353558" stroked="f"/>
              <v:rect id="_x0000_s1485" style="position:absolute;left:2854;top:2676;width:12;height:1313" fillcolor="#323252" stroked="f"/>
              <v:rect id="_x0000_s1486" style="position:absolute;left:2866;top:2676;width:13;height:1313" fillcolor="#2e2e4c" stroked="f"/>
              <v:rect id="_x0000_s1487" style="position:absolute;left:2879;top:2676;width:12;height:1313" fillcolor="#2a2a45" stroked="f"/>
              <v:rect id="_x0000_s1488" style="position:absolute;left:2891;top:2676;width:13;height:1313" fillcolor="#262640" stroked="f"/>
              <v:rect id="_x0000_s1489" style="position:absolute;left:2904;top:2676;width:13;height:1313" fillcolor="#23233b" stroked="f"/>
              <v:rect id="_x0000_s1490" style="position:absolute;left:2917;top:2676;width:12;height:1313" fillcolor="#202036" stroked="f"/>
              <v:rect id="_x0000_s1491" style="position:absolute;left:2929;top:2676;width:13;height:1313" fillcolor="#1e1e33" stroked="f"/>
              <v:rect id="_x0000_s1492" style="position:absolute;left:2942;top:2676;width:25;height:1313" fillcolor="#1d1d30" stroked="f"/>
              <v:shape id="_x0000_s1493" style="position:absolute;left:2702;top:2676;width:253;height:1300" coordsize="253,1300" path="m,1300l,189,253,r,1098l,1300xe" filled="f" strokeweight="36e-5mm">
                <v:path arrowok="t"/>
              </v:shape>
              <v:rect id="_x0000_s1494" style="position:absolute;left:2348;top:2865;width:13;height:1111" fillcolor="#99f" stroked="f"/>
              <v:rect id="_x0000_s1495" style="position:absolute;left:2361;top:2865;width:13;height:1111" fillcolor="#9898fe" stroked="f"/>
              <v:rect id="_x0000_s1496" style="position:absolute;left:2374;top:2865;width:12;height:1111" fillcolor="#9898fd" stroked="f"/>
              <v:rect id="_x0000_s1497" style="position:absolute;left:2386;top:2865;width:13;height:1111" fillcolor="#9797fc" stroked="f"/>
              <v:rect id="_x0000_s1498" style="position:absolute;left:2399;top:2865;width:13;height:1111" fillcolor="#9696fb" stroked="f"/>
              <v:rect id="_x0000_s1499" style="position:absolute;left:2412;top:2865;width:12;height:1111" fillcolor="#9696fa" stroked="f"/>
              <v:rect id="_x0000_s1500" style="position:absolute;left:2424;top:2865;width:13;height:1111" fillcolor="#9595f8" stroked="f"/>
              <v:rect id="_x0000_s1501" style="position:absolute;left:2437;top:2865;width:12;height:1111" fillcolor="#9393f6" stroked="f"/>
              <v:rect id="_x0000_s1502" style="position:absolute;left:2449;top:2865;width:13;height:1111" fillcolor="#9191f3" stroked="f"/>
              <v:rect id="_x0000_s1503" style="position:absolute;left:2462;top:2865;width:13;height:1111" fillcolor="#9090f0" stroked="f"/>
              <v:rect id="_x0000_s1504" style="position:absolute;left:2475;top:2865;width:12;height:1111" fillcolor="#8e8eed" stroked="f"/>
              <v:rect id="_x0000_s1505" style="position:absolute;left:2487;top:2865;width:13;height:1111" fillcolor="#8c8cea" stroked="f"/>
              <v:rect id="_x0000_s1506" style="position:absolute;left:2500;top:2865;width:13;height:1111" fillcolor="#8989e6" stroked="f"/>
              <v:rect id="_x0000_s1507" style="position:absolute;left:2513;top:2865;width:12;height:1111" fillcolor="#8787e2" stroked="f"/>
              <v:rect id="_x0000_s1508" style="position:absolute;left:2525;top:2865;width:13;height:1111" fillcolor="#8585de" stroked="f"/>
              <v:rect id="_x0000_s1509" style="position:absolute;left:2538;top:2865;width:12;height:1111" fillcolor="#8383da" stroked="f"/>
              <v:rect id="_x0000_s1510" style="position:absolute;left:2550;top:2865;width:13;height:1111" fillcolor="#8080d6" stroked="f"/>
              <v:rect id="_x0000_s1511" style="position:absolute;left:2563;top:2865;width:13;height:1111" fillcolor="#7e7ed2" stroked="f"/>
              <v:rect id="_x0000_s1512" style="position:absolute;left:2576;top:2865;width:12;height:1111" fillcolor="#7c7cce" stroked="f"/>
              <v:rect id="_x0000_s1513" style="position:absolute;left:2588;top:2865;width:13;height:1111" fillcolor="#7a7aca" stroked="f"/>
              <v:rect id="_x0000_s1514" style="position:absolute;left:2601;top:2865;width:13;height:1111" fillcolor="#7878c7" stroked="f"/>
              <v:rect id="_x0000_s1515" style="position:absolute;left:2614;top:2865;width:12;height:1111" fillcolor="#7676c5" stroked="f"/>
              <v:rect id="_x0000_s1516" style="position:absolute;left:2626;top:2865;width:13;height:1111" fillcolor="#7474c2" stroked="f"/>
              <v:rect id="_x0000_s1517" style="position:absolute;left:2639;top:2865;width:13;height:1111" fillcolor="#7373c0" stroked="f"/>
              <v:rect id="_x0000_s1518" style="position:absolute;left:2652;top:2865;width:12;height:1111" fillcolor="#7272be" stroked="f"/>
              <v:rect id="_x0000_s1519" style="position:absolute;left:2664;top:2865;width:13;height:1111" fillcolor="#7171bc" stroked="f"/>
              <v:rect id="_x0000_s1520" style="position:absolute;left:2677;top:2865;width:12;height:1111" fillcolor="#7171bb" stroked="f"/>
              <v:rect id="_x0000_s1521" style="position:absolute;left:2689;top:2865;width:13;height:1111" fillcolor="#7070ba" stroked="f"/>
              <v:rect id="_x0000_s1522" style="position:absolute;left:2348;top:2865;width:354;height:1111" filled="f" strokeweight="36e-5mm"/>
              <v:rect id="_x0000_s1523" style="position:absolute;left:2348;top:2676;width:26;height:202" fillcolor="#7373bf" stroked="f"/>
              <v:rect id="_x0000_s1524" style="position:absolute;left:2374;top:2676;width:25;height:202" fillcolor="#7272be" stroked="f"/>
              <v:rect id="_x0000_s1525" style="position:absolute;left:2399;top:2676;width:13;height:202" fillcolor="#7272bd" stroked="f"/>
              <v:rect id="_x0000_s1526" style="position:absolute;left:2412;top:2676;width:25;height:202" fillcolor="#7171bc" stroked="f"/>
              <v:rect id="_x0000_s1527" style="position:absolute;left:2437;top:2676;width:12;height:202" fillcolor="#7171bb" stroked="f"/>
              <v:rect id="_x0000_s1528" style="position:absolute;left:2449;top:2676;width:13;height:202" fillcolor="#7070ba" stroked="f"/>
              <v:rect id="_x0000_s1529" style="position:absolute;left:2462;top:2676;width:13;height:202" fillcolor="#7070b9" stroked="f"/>
              <v:rect id="_x0000_s1530" style="position:absolute;left:2475;top:2676;width:12;height:202" fillcolor="#6f6fb8" stroked="f"/>
              <v:rect id="_x0000_s1531" style="position:absolute;left:2487;top:2676;width:13;height:202" fillcolor="#6e6eb7" stroked="f"/>
              <v:rect id="_x0000_s1532" style="position:absolute;left:2500;top:2676;width:13;height:202" fillcolor="#6d6db5" stroked="f"/>
              <v:rect id="_x0000_s1533" style="position:absolute;left:2513;top:2676;width:12;height:202" fillcolor="#6c6cb4" stroked="f"/>
              <v:rect id="_x0000_s1534" style="position:absolute;left:2525;top:2676;width:13;height:202" fillcolor="#6b6bb2" stroked="f"/>
              <v:rect id="_x0000_s1535" style="position:absolute;left:2538;top:2676;width:12;height:202" fillcolor="#6a6ab0" stroked="f"/>
              <v:rect id="_x0000_s1536" style="position:absolute;left:2550;top:2676;width:13;height:202" fillcolor="#6969ae" stroked="f"/>
              <v:rect id="_x0000_s1537" style="position:absolute;left:2563;top:2676;width:13;height:202" fillcolor="#6868ac" stroked="f"/>
              <v:rect id="_x0000_s1538" style="position:absolute;left:2576;top:2676;width:12;height:202" fillcolor="#66a" stroked="f"/>
              <v:rect id="_x0000_s1539" style="position:absolute;left:2588;top:2676;width:13;height:202" fillcolor="#6565a7" stroked="f"/>
              <v:rect id="_x0000_s1540" style="position:absolute;left:2601;top:2676;width:13;height:202" fillcolor="#6363a4" stroked="f"/>
              <v:rect id="_x0000_s1541" style="position:absolute;left:2614;top:2676;width:12;height:202" fillcolor="#6161a2" stroked="f"/>
              <v:rect id="_x0000_s1542" style="position:absolute;left:2626;top:2676;width:13;height:202" fillcolor="#60609f" stroked="f"/>
              <v:rect id="_x0000_s1543" style="position:absolute;left:2639;top:2676;width:13;height:202" fillcolor="#5e5e9c" stroked="f"/>
              <v:rect id="_x0000_s1544" style="position:absolute;left:2652;top:2676;width:12;height:202" fillcolor="#5c5c9a" stroked="f"/>
              <v:rect id="_x0000_s1545" style="position:absolute;left:2664;top:2676;width:13;height:202" fillcolor="#5b5b97" stroked="f"/>
              <v:rect id="_x0000_s1546" style="position:absolute;left:2677;top:2676;width:12;height:202" fillcolor="#595994" stroked="f"/>
              <v:rect id="_x0000_s1547" style="position:absolute;left:2689;top:2676;width:13;height:202" fillcolor="#575791" stroked="f"/>
              <v:rect id="_x0000_s1548" style="position:absolute;left:2702;top:2676;width:13;height:202" fillcolor="#56568e" stroked="f"/>
              <v:rect id="_x0000_s1549" style="position:absolute;left:2715;top:2676;width:12;height:202" fillcolor="#54548b" stroked="f"/>
              <v:rect id="_x0000_s1550" style="position:absolute;left:2727;top:2676;width:13;height:202" fillcolor="#525288" stroked="f"/>
              <v:rect id="_x0000_s1551" style="position:absolute;left:2740;top:2676;width:13;height:202" fillcolor="#515185" stroked="f"/>
              <v:rect id="_x0000_s1552" style="position:absolute;left:2753;top:2676;width:12;height:202" fillcolor="#4f4f82" stroked="f"/>
              <v:rect id="_x0000_s1553" style="position:absolute;left:2765;top:2676;width:13;height:202" fillcolor="#4d4d80" stroked="f"/>
              <v:rect id="_x0000_s1554" style="position:absolute;left:2778;top:2676;width:12;height:202" fillcolor="#4c4c7d" stroked="f"/>
              <v:rect id="_x0000_s1555" style="position:absolute;left:2790;top:2676;width:13;height:202" fillcolor="#4a4a7a" stroked="f"/>
              <v:rect id="_x0000_s1556" style="position:absolute;left:2803;top:2676;width:13;height:202" fillcolor="#494978" stroked="f"/>
              <v:rect id="_x0000_s1557" style="position:absolute;left:2816;top:2676;width:12;height:202" fillcolor="#484876" stroked="f"/>
              <v:rect id="_x0000_s1558" style="position:absolute;left:2828;top:2676;width:13;height:202" fillcolor="#474774" stroked="f"/>
              <v:rect id="_x0000_s1559" style="position:absolute;left:2841;top:2676;width:13;height:202" fillcolor="#454572" stroked="f"/>
              <v:rect id="_x0000_s1560" style="position:absolute;left:2854;top:2676;width:12;height:202" fillcolor="#444471" stroked="f"/>
              <v:rect id="_x0000_s1561" style="position:absolute;left:2866;top:2676;width:13;height:202" fillcolor="#43436f" stroked="f"/>
              <v:rect id="_x0000_s1562" style="position:absolute;left:2879;top:2676;width:12;height:202" fillcolor="#42426d" stroked="f"/>
              <v:rect id="_x0000_s1563" style="position:absolute;left:2891;top:2676;width:13;height:202" fillcolor="#42426c" stroked="f"/>
              <v:rect id="_x0000_s1564" style="position:absolute;left:2904;top:2676;width:13;height:202" fillcolor="#41416b" stroked="f"/>
              <v:rect id="_x0000_s1565" style="position:absolute;left:2917;top:2676;width:12;height:202" fillcolor="#41416a" stroked="f"/>
              <v:rect id="_x0000_s1566" style="position:absolute;left:2929;top:2676;width:13;height:202" fillcolor="#404069" stroked="f"/>
              <v:rect id="_x0000_s1567" style="position:absolute;left:2942;top:2676;width:25;height:202" fillcolor="#3f3f68" stroked="f"/>
              <v:shape id="_x0000_s1568" style="position:absolute;left:2348;top:2676;width:607;height:189" coordsize="607,189" path="m354,189l607,,240,,,189r354,xe" filled="f" strokeweight="36e-5mm">
                <v:path arrowok="t"/>
              </v:shape>
              <v:rect id="_x0000_s1569" style="position:absolute;left:4306;top:1073;width:12;height:2916" fillcolor="#4d4d80" stroked="f"/>
              <v:rect id="_x0000_s1570" style="position:absolute;left:4318;top:1073;width:13;height:2916" fillcolor="#4c4c7f" stroked="f"/>
              <v:rect id="_x0000_s1571" style="position:absolute;left:4331;top:1073;width:12;height:2916" fillcolor="#4b4b7d" stroked="f"/>
              <v:rect id="_x0000_s1572" style="position:absolute;left:4343;top:1073;width:13;height:2916" fillcolor="#4a4a7b" stroked="f"/>
              <v:rect id="_x0000_s1573" style="position:absolute;left:4356;top:1073;width:13;height:2916" fillcolor="#494979" stroked="f"/>
              <v:rect id="_x0000_s1574" style="position:absolute;left:4369;top:1073;width:12;height:2916" fillcolor="#474776" stroked="f"/>
              <v:rect id="_x0000_s1575" style="position:absolute;left:4381;top:1073;width:13;height:2916" fillcolor="#454573" stroked="f"/>
              <v:rect id="_x0000_s1576" style="position:absolute;left:4394;top:1073;width:13;height:2916" fillcolor="#43436f" stroked="f"/>
              <v:rect id="_x0000_s1577" style="position:absolute;left:4407;top:1073;width:12;height:2916" fillcolor="#40406a" stroked="f"/>
              <v:rect id="_x0000_s1578" style="position:absolute;left:4419;top:1073;width:13;height:2916" fillcolor="#3d3d65" stroked="f"/>
              <v:rect id="_x0000_s1579" style="position:absolute;left:4432;top:1073;width:12;height:2916" fillcolor="#39395f" stroked="f"/>
              <v:rect id="_x0000_s1580" style="position:absolute;left:4444;top:1073;width:13;height:2916" fillcolor="#353558" stroked="f"/>
              <v:rect id="_x0000_s1581" style="position:absolute;left:4457;top:1073;width:13;height:2916" fillcolor="#323252" stroked="f"/>
              <v:rect id="_x0000_s1582" style="position:absolute;left:4470;top:1073;width:12;height:2916" fillcolor="#2e2e4c" stroked="f"/>
              <v:rect id="_x0000_s1583" style="position:absolute;left:4482;top:1073;width:13;height:2916" fillcolor="#2a2a45" stroked="f"/>
              <v:rect id="_x0000_s1584" style="position:absolute;left:4495;top:1073;width:13;height:2916" fillcolor="#262640" stroked="f"/>
              <v:rect id="_x0000_s1585" style="position:absolute;left:4508;top:1073;width:12;height:2916" fillcolor="#23233b" stroked="f"/>
              <v:rect id="_x0000_s1586" style="position:absolute;left:4520;top:1073;width:13;height:2916" fillcolor="#202036" stroked="f"/>
              <v:rect id="_x0000_s1587" style="position:absolute;left:4533;top:1073;width:12;height:2916" fillcolor="#1e1e33" stroked="f"/>
              <v:rect id="_x0000_s1588" style="position:absolute;left:4545;top:1073;width:26;height:2916" fillcolor="#1d1d30" stroked="f"/>
              <v:shape id="_x0000_s1589" style="position:absolute;left:4306;top:1073;width:252;height:2903" coordsize="252,2903" path="m,2903l,202,252,r,2701l,2903xe" filled="f" strokeweight="36e-5mm">
                <v:path arrowok="t"/>
              </v:shape>
              <v:rect id="_x0000_s1590" style="position:absolute;left:3952;top:1275;width:13;height:2701" fillcolor="#99f" stroked="f"/>
              <v:rect id="_x0000_s1591" style="position:absolute;left:3965;top:1275;width:12;height:2701" fillcolor="#9898fe" stroked="f"/>
              <v:rect id="_x0000_s1592" style="position:absolute;left:3977;top:1275;width:13;height:2701" fillcolor="#9898fd" stroked="f"/>
              <v:rect id="_x0000_s1593" style="position:absolute;left:3990;top:1275;width:13;height:2701" fillcolor="#9797fc" stroked="f"/>
              <v:rect id="_x0000_s1594" style="position:absolute;left:4003;top:1275;width:12;height:2701" fillcolor="#9696fb" stroked="f"/>
              <v:rect id="_x0000_s1595" style="position:absolute;left:4015;top:1275;width:13;height:2701" fillcolor="#9696fa" stroked="f"/>
              <v:rect id="_x0000_s1596" style="position:absolute;left:4028;top:1275;width:12;height:2701" fillcolor="#9595f8" stroked="f"/>
              <v:rect id="_x0000_s1597" style="position:absolute;left:4040;top:1275;width:13;height:2701" fillcolor="#9393f6" stroked="f"/>
              <v:rect id="_x0000_s1598" style="position:absolute;left:4053;top:1275;width:13;height:2701" fillcolor="#9191f3" stroked="f"/>
              <v:rect id="_x0000_s1599" style="position:absolute;left:4066;top:1275;width:12;height:2701" fillcolor="#9090f0" stroked="f"/>
              <v:rect id="_x0000_s1600" style="position:absolute;left:4078;top:1275;width:13;height:2701" fillcolor="#8e8eed" stroked="f"/>
              <v:rect id="_x0000_s1601" style="position:absolute;left:4091;top:1275;width:13;height:2701" fillcolor="#8c8cea" stroked="f"/>
              <v:rect id="_x0000_s1602" style="position:absolute;left:4104;top:1275;width:12;height:2701" fillcolor="#8989e6" stroked="f"/>
              <v:rect id="_x0000_s1603" style="position:absolute;left:4116;top:1275;width:13;height:2701" fillcolor="#8787e2" stroked="f"/>
              <v:rect id="_x0000_s1604" style="position:absolute;left:4129;top:1275;width:12;height:2701" fillcolor="#8585de" stroked="f"/>
              <v:rect id="_x0000_s1605" style="position:absolute;left:4141;top:1275;width:13;height:2701" fillcolor="#8383da" stroked="f"/>
              <v:rect id="_x0000_s1606" style="position:absolute;left:4154;top:1275;width:13;height:2701" fillcolor="#8080d6" stroked="f"/>
              <v:rect id="_x0000_s1607" style="position:absolute;left:4167;top:1275;width:12;height:2701" fillcolor="#7e7ed2" stroked="f"/>
              <v:rect id="_x0000_s1608" style="position:absolute;left:4179;top:1275;width:13;height:2701" fillcolor="#7c7cce" stroked="f"/>
              <v:rect id="_x0000_s1609" style="position:absolute;left:4192;top:1275;width:13;height:2701" fillcolor="#7a7aca" stroked="f"/>
              <v:rect id="_x0000_s1610" style="position:absolute;left:4205;top:1275;width:12;height:2701" fillcolor="#7878c7" stroked="f"/>
              <v:rect id="_x0000_s1611" style="position:absolute;left:4217;top:1275;width:13;height:2701" fillcolor="#7676c5" stroked="f"/>
              <v:rect id="_x0000_s1612" style="position:absolute;left:4230;top:1275;width:12;height:2701" fillcolor="#7474c2" stroked="f"/>
              <v:rect id="_x0000_s1613" style="position:absolute;left:4242;top:1275;width:13;height:2701" fillcolor="#7373c0" stroked="f"/>
              <v:rect id="_x0000_s1614" style="position:absolute;left:4255;top:1275;width:13;height:2701" fillcolor="#7272be" stroked="f"/>
              <v:rect id="_x0000_s1615" style="position:absolute;left:4268;top:1275;width:12;height:2701" fillcolor="#7171bc" stroked="f"/>
              <v:rect id="_x0000_s1616" style="position:absolute;left:4280;top:1275;width:13;height:2701" fillcolor="#7171bb" stroked="f"/>
              <v:rect id="_x0000_s1617" style="position:absolute;left:4293;top:1275;width:13;height:2701" fillcolor="#7070ba" stroked="f"/>
              <v:rect id="_x0000_s1618" style="position:absolute;left:3952;top:1275;width:354;height:2701" filled="f" strokeweight="36e-5mm"/>
              <v:rect id="_x0000_s1619" style="position:absolute;left:3952;top:1073;width:25;height:215" fillcolor="#7373bf" stroked="f"/>
              <v:rect id="_x0000_s1620" style="position:absolute;left:3977;top:1073;width:26;height:215" fillcolor="#7272be" stroked="f"/>
              <v:rect id="_x0000_s1621" style="position:absolute;left:4003;top:1073;width:12;height:215" fillcolor="#7272bd" stroked="f"/>
              <v:rect id="_x0000_s1622" style="position:absolute;left:4015;top:1073;width:25;height:215" fillcolor="#7171bc" stroked="f"/>
              <v:rect id="_x0000_s1623" style="position:absolute;left:4040;top:1073;width:13;height:215" fillcolor="#7171bb" stroked="f"/>
              <v:rect id="_x0000_s1624" style="position:absolute;left:4053;top:1073;width:13;height:215" fillcolor="#7070ba" stroked="f"/>
              <v:rect id="_x0000_s1625" style="position:absolute;left:4066;top:1073;width:12;height:215" fillcolor="#7070b9" stroked="f"/>
              <v:rect id="_x0000_s1626" style="position:absolute;left:4078;top:1073;width:13;height:215" fillcolor="#6f6fb8" stroked="f"/>
              <v:rect id="_x0000_s1627" style="position:absolute;left:4091;top:1073;width:13;height:215" fillcolor="#6e6eb7" stroked="f"/>
              <v:rect id="_x0000_s1628" style="position:absolute;left:4104;top:1073;width:12;height:215" fillcolor="#6d6db5" stroked="f"/>
              <v:rect id="_x0000_s1629" style="position:absolute;left:4116;top:1073;width:13;height:215" fillcolor="#6c6cb4" stroked="f"/>
              <v:rect id="_x0000_s1630" style="position:absolute;left:4129;top:1073;width:12;height:215" fillcolor="#6b6bb2" stroked="f"/>
              <v:rect id="_x0000_s1631" style="position:absolute;left:4141;top:1073;width:13;height:215" fillcolor="#6a6ab0" stroked="f"/>
              <v:rect id="_x0000_s1632" style="position:absolute;left:4154;top:1073;width:13;height:215" fillcolor="#6969ae" stroked="f"/>
              <v:rect id="_x0000_s1633" style="position:absolute;left:4167;top:1073;width:12;height:215" fillcolor="#6868ac" stroked="f"/>
              <v:rect id="_x0000_s1634" style="position:absolute;left:4179;top:1073;width:13;height:215" fillcolor="#66a" stroked="f"/>
              <v:rect id="_x0000_s1635" style="position:absolute;left:4192;top:1073;width:13;height:215" fillcolor="#6565a7" stroked="f"/>
              <v:rect id="_x0000_s1636" style="position:absolute;left:4205;top:1073;width:12;height:215" fillcolor="#6363a4" stroked="f"/>
              <v:rect id="_x0000_s1637" style="position:absolute;left:4217;top:1073;width:13;height:215" fillcolor="#6161a2" stroked="f"/>
              <v:rect id="_x0000_s1638" style="position:absolute;left:4230;top:1073;width:12;height:215" fillcolor="#60609f" stroked="f"/>
              <v:rect id="_x0000_s1639" style="position:absolute;left:4242;top:1073;width:13;height:215" fillcolor="#5e5e9c" stroked="f"/>
              <v:rect id="_x0000_s1640" style="position:absolute;left:4255;top:1073;width:13;height:215" fillcolor="#5c5c9a" stroked="f"/>
              <v:rect id="_x0000_s1641" style="position:absolute;left:4268;top:1073;width:12;height:215" fillcolor="#5b5b97" stroked="f"/>
              <v:rect id="_x0000_s1642" style="position:absolute;left:4280;top:1073;width:13;height:215" fillcolor="#595994" stroked="f"/>
              <v:rect id="_x0000_s1643" style="position:absolute;left:4293;top:1073;width:13;height:215" fillcolor="#575791" stroked="f"/>
              <v:rect id="_x0000_s1644" style="position:absolute;left:4306;top:1073;width:12;height:215" fillcolor="#56568e" stroked="f"/>
              <v:rect id="_x0000_s1645" style="position:absolute;left:4318;top:1073;width:13;height:215" fillcolor="#54548b" stroked="f"/>
              <v:rect id="_x0000_s1646" style="position:absolute;left:4331;top:1073;width:12;height:215" fillcolor="#525288" stroked="f"/>
              <v:rect id="_x0000_s1647" style="position:absolute;left:4343;top:1073;width:13;height:215" fillcolor="#515185" stroked="f"/>
              <v:rect id="_x0000_s1648" style="position:absolute;left:4356;top:1073;width:13;height:215" fillcolor="#4f4f82" stroked="f"/>
              <v:rect id="_x0000_s1649" style="position:absolute;left:4369;top:1073;width:12;height:215" fillcolor="#4d4d80" stroked="f"/>
              <v:rect id="_x0000_s1650" style="position:absolute;left:4381;top:1073;width:13;height:215" fillcolor="#4c4c7d" stroked="f"/>
              <v:rect id="_x0000_s1651" style="position:absolute;left:4394;top:1073;width:13;height:215" fillcolor="#4a4a7a" stroked="f"/>
              <v:rect id="_x0000_s1652" style="position:absolute;left:4407;top:1073;width:12;height:215" fillcolor="#494978" stroked="f"/>
              <v:rect id="_x0000_s1653" style="position:absolute;left:4419;top:1073;width:13;height:215" fillcolor="#484876" stroked="f"/>
              <v:rect id="_x0000_s1654" style="position:absolute;left:4432;top:1073;width:12;height:215" fillcolor="#474774" stroked="f"/>
              <v:rect id="_x0000_s1655" style="position:absolute;left:4444;top:1073;width:13;height:215" fillcolor="#454572" stroked="f"/>
              <v:rect id="_x0000_s1656" style="position:absolute;left:4457;top:1073;width:13;height:215" fillcolor="#444471" stroked="f"/>
            </v:group>
            <v:group id="_x0000_s1657" style="position:absolute;left:3952;top:1073;width:3826;height:2916" coordorigin="3952,1073" coordsize="3826,2916">
              <v:rect id="_x0000_s1658" style="position:absolute;left:4470;top:1073;width:12;height:215" fillcolor="#43436f" stroked="f"/>
              <v:rect id="_x0000_s1659" style="position:absolute;left:4482;top:1073;width:13;height:215" fillcolor="#42426d" stroked="f"/>
              <v:rect id="_x0000_s1660" style="position:absolute;left:4495;top:1073;width:13;height:215" fillcolor="#42426c" stroked="f"/>
              <v:rect id="_x0000_s1661" style="position:absolute;left:4508;top:1073;width:12;height:215" fillcolor="#41416b" stroked="f"/>
              <v:rect id="_x0000_s1662" style="position:absolute;left:4520;top:1073;width:13;height:215" fillcolor="#41416a" stroked="f"/>
              <v:rect id="_x0000_s1663" style="position:absolute;left:4533;top:1073;width:12;height:215" fillcolor="#404069" stroked="f"/>
              <v:rect id="_x0000_s1664" style="position:absolute;left:4545;top:1073;width:26;height:215" fillcolor="#3f3f68" stroked="f"/>
              <v:shape id="_x0000_s1665" style="position:absolute;left:3952;top:1073;width:606;height:202" coordsize="606,202" path="m354,202l606,,240,,,202r354,xe" filled="f" strokeweight="36e-5mm">
                <v:path arrowok="t"/>
              </v:shape>
              <v:rect id="_x0000_s1666" style="position:absolute;left:5909;top:3282;width:13;height:707" fillcolor="#4d4d80" stroked="f"/>
              <v:rect id="_x0000_s1667" style="position:absolute;left:5922;top:3282;width:12;height:707" fillcolor="#4c4c7f" stroked="f"/>
              <v:rect id="_x0000_s1668" style="position:absolute;left:5934;top:3282;width:13;height:707" fillcolor="#4b4b7d" stroked="f"/>
              <v:rect id="_x0000_s1669" style="position:absolute;left:5947;top:3282;width:13;height:707" fillcolor="#4a4a7b" stroked="f"/>
              <v:rect id="_x0000_s1670" style="position:absolute;left:5960;top:3282;width:12;height:707" fillcolor="#494979" stroked="f"/>
              <v:rect id="_x0000_s1671" style="position:absolute;left:5972;top:3282;width:13;height:707" fillcolor="#474776" stroked="f"/>
              <v:rect id="_x0000_s1672" style="position:absolute;left:5985;top:3282;width:12;height:707" fillcolor="#454573" stroked="f"/>
              <v:rect id="_x0000_s1673" style="position:absolute;left:5997;top:3282;width:13;height:707" fillcolor="#43436f" stroked="f"/>
              <v:rect id="_x0000_s1674" style="position:absolute;left:6010;top:3282;width:13;height:707" fillcolor="#40406a" stroked="f"/>
              <v:rect id="_x0000_s1675" style="position:absolute;left:6023;top:3282;width:12;height:707" fillcolor="#3d3d65" stroked="f"/>
              <v:rect id="_x0000_s1676" style="position:absolute;left:6035;top:3282;width:13;height:707" fillcolor="#39395f" stroked="f"/>
              <v:rect id="_x0000_s1677" style="position:absolute;left:6048;top:3282;width:13;height:707" fillcolor="#353558" stroked="f"/>
              <v:rect id="_x0000_s1678" style="position:absolute;left:6061;top:3282;width:12;height:707" fillcolor="#323252" stroked="f"/>
              <v:rect id="_x0000_s1679" style="position:absolute;left:6073;top:3282;width:13;height:707" fillcolor="#2e2e4c" stroked="f"/>
              <v:rect id="_x0000_s1680" style="position:absolute;left:6086;top:3282;width:12;height:707" fillcolor="#2a2a45" stroked="f"/>
              <v:rect id="_x0000_s1681" style="position:absolute;left:6098;top:3282;width:13;height:707" fillcolor="#262640" stroked="f"/>
              <v:rect id="_x0000_s1682" style="position:absolute;left:6111;top:3282;width:13;height:707" fillcolor="#23233b" stroked="f"/>
              <v:rect id="_x0000_s1683" style="position:absolute;left:6124;top:3282;width:12;height:707" fillcolor="#202036" stroked="f"/>
              <v:rect id="_x0000_s1684" style="position:absolute;left:6136;top:3282;width:13;height:707" fillcolor="#1e1e33" stroked="f"/>
              <v:rect id="_x0000_s1685" style="position:absolute;left:6149;top:3282;width:25;height:707" fillcolor="#1d1d30" stroked="f"/>
              <v:shape id="_x0000_s1686" style="position:absolute;left:5909;top:3282;width:253;height:694" coordsize="253,694" path="m,694l,202,253,r,492l,694xe" filled="f" strokeweight="36e-5mm">
                <v:path arrowok="t"/>
              </v:shape>
              <v:rect id="_x0000_s1687" style="position:absolute;left:5556;top:3484;width:12;height:492" fillcolor="#99f" stroked="f"/>
              <v:rect id="_x0000_s1688" style="position:absolute;left:5568;top:3484;width:13;height:492" fillcolor="#9898fe" stroked="f"/>
              <v:rect id="_x0000_s1689" style="position:absolute;left:5581;top:3484;width:12;height:492" fillcolor="#9898fd" stroked="f"/>
              <v:rect id="_x0000_s1690" style="position:absolute;left:5593;top:3484;width:13;height:492" fillcolor="#9797fc" stroked="f"/>
              <v:rect id="_x0000_s1691" style="position:absolute;left:5606;top:3484;width:13;height:492" fillcolor="#9696fb" stroked="f"/>
              <v:rect id="_x0000_s1692" style="position:absolute;left:5619;top:3484;width:12;height:492" fillcolor="#9696fa" stroked="f"/>
              <v:rect id="_x0000_s1693" style="position:absolute;left:5631;top:3484;width:13;height:492" fillcolor="#9595f8" stroked="f"/>
              <v:rect id="_x0000_s1694" style="position:absolute;left:5644;top:3484;width:13;height:492" fillcolor="#9393f6" stroked="f"/>
              <v:rect id="_x0000_s1695" style="position:absolute;left:5657;top:3484;width:12;height:492" fillcolor="#9191f3" stroked="f"/>
              <v:rect id="_x0000_s1696" style="position:absolute;left:5669;top:3484;width:13;height:492" fillcolor="#9090f0" stroked="f"/>
              <v:rect id="_x0000_s1697" style="position:absolute;left:5682;top:3484;width:12;height:492" fillcolor="#8e8eed" stroked="f"/>
              <v:rect id="_x0000_s1698" style="position:absolute;left:5694;top:3484;width:13;height:492" fillcolor="#8c8cea" stroked="f"/>
              <v:rect id="_x0000_s1699" style="position:absolute;left:5707;top:3484;width:13;height:492" fillcolor="#8989e6" stroked="f"/>
              <v:rect id="_x0000_s1700" style="position:absolute;left:5720;top:3484;width:12;height:492" fillcolor="#8787e2" stroked="f"/>
              <v:rect id="_x0000_s1701" style="position:absolute;left:5732;top:3484;width:13;height:492" fillcolor="#8585de" stroked="f"/>
              <v:rect id="_x0000_s1702" style="position:absolute;left:5745;top:3484;width:13;height:492" fillcolor="#8383da" stroked="f"/>
              <v:rect id="_x0000_s1703" style="position:absolute;left:5758;top:3484;width:12;height:492" fillcolor="#8080d6" stroked="f"/>
              <v:rect id="_x0000_s1704" style="position:absolute;left:5770;top:3484;width:13;height:492" fillcolor="#7e7ed2" stroked="f"/>
              <v:rect id="_x0000_s1705" style="position:absolute;left:5783;top:3484;width:12;height:492" fillcolor="#7c7cce" stroked="f"/>
              <v:rect id="_x0000_s1706" style="position:absolute;left:5795;top:3484;width:13;height:492" fillcolor="#7a7aca" stroked="f"/>
              <v:rect id="_x0000_s1707" style="position:absolute;left:5808;top:3484;width:13;height:492" fillcolor="#7878c7" stroked="f"/>
              <v:rect id="_x0000_s1708" style="position:absolute;left:5821;top:3484;width:12;height:492" fillcolor="#7676c5" stroked="f"/>
              <v:rect id="_x0000_s1709" style="position:absolute;left:5833;top:3484;width:13;height:492" fillcolor="#7474c2" stroked="f"/>
              <v:rect id="_x0000_s1710" style="position:absolute;left:5846;top:3484;width:13;height:492" fillcolor="#7373c0" stroked="f"/>
              <v:rect id="_x0000_s1711" style="position:absolute;left:5859;top:3484;width:12;height:492" fillcolor="#7272be" stroked="f"/>
              <v:rect id="_x0000_s1712" style="position:absolute;left:5871;top:3484;width:13;height:492" fillcolor="#7171bc" stroked="f"/>
              <v:rect id="_x0000_s1713" style="position:absolute;left:5884;top:3484;width:12;height:492" fillcolor="#7171bb" stroked="f"/>
              <v:rect id="_x0000_s1714" style="position:absolute;left:5896;top:3484;width:13;height:492" fillcolor="#7070ba" stroked="f"/>
              <v:rect id="_x0000_s1715" style="position:absolute;left:5556;top:3484;width:353;height:492" filled="f" strokeweight="36e-5mm"/>
              <v:rect id="_x0000_s1716" style="position:absolute;left:5556;top:3282;width:25;height:215" fillcolor="#7373bf" stroked="f"/>
              <v:rect id="_x0000_s1717" style="position:absolute;left:5581;top:3282;width:25;height:215" fillcolor="#7272be" stroked="f"/>
              <v:rect id="_x0000_s1718" style="position:absolute;left:5606;top:3282;width:13;height:215" fillcolor="#7272bd" stroked="f"/>
              <v:rect id="_x0000_s1719" style="position:absolute;left:5619;top:3282;width:25;height:215" fillcolor="#7171bc" stroked="f"/>
              <v:rect id="_x0000_s1720" style="position:absolute;left:5644;top:3282;width:13;height:215" fillcolor="#7171bb" stroked="f"/>
              <v:rect id="_x0000_s1721" style="position:absolute;left:5657;top:3282;width:12;height:215" fillcolor="#7070ba" stroked="f"/>
              <v:rect id="_x0000_s1722" style="position:absolute;left:5669;top:3282;width:13;height:215" fillcolor="#7070b9" stroked="f"/>
              <v:rect id="_x0000_s1723" style="position:absolute;left:5682;top:3282;width:12;height:215" fillcolor="#6f6fb8" stroked="f"/>
              <v:rect id="_x0000_s1724" style="position:absolute;left:5694;top:3282;width:13;height:215" fillcolor="#6e6eb7" stroked="f"/>
              <v:rect id="_x0000_s1725" style="position:absolute;left:5707;top:3282;width:13;height:215" fillcolor="#6d6db5" stroked="f"/>
              <v:rect id="_x0000_s1726" style="position:absolute;left:5720;top:3282;width:12;height:215" fillcolor="#6c6cb4" stroked="f"/>
              <v:rect id="_x0000_s1727" style="position:absolute;left:5732;top:3282;width:13;height:215" fillcolor="#6b6bb2" stroked="f"/>
              <v:rect id="_x0000_s1728" style="position:absolute;left:5745;top:3282;width:13;height:215" fillcolor="#6a6ab0" stroked="f"/>
              <v:rect id="_x0000_s1729" style="position:absolute;left:5758;top:3282;width:12;height:215" fillcolor="#6969ae" stroked="f"/>
              <v:rect id="_x0000_s1730" style="position:absolute;left:5770;top:3282;width:13;height:215" fillcolor="#6868ac" stroked="f"/>
              <v:rect id="_x0000_s1731" style="position:absolute;left:5783;top:3282;width:12;height:215" fillcolor="#66a" stroked="f"/>
              <v:rect id="_x0000_s1732" style="position:absolute;left:5795;top:3282;width:13;height:215" fillcolor="#6565a7" stroked="f"/>
              <v:rect id="_x0000_s1733" style="position:absolute;left:5808;top:3282;width:13;height:215" fillcolor="#6363a4" stroked="f"/>
              <v:rect id="_x0000_s1734" style="position:absolute;left:5821;top:3282;width:12;height:215" fillcolor="#6161a2" stroked="f"/>
              <v:rect id="_x0000_s1735" style="position:absolute;left:5833;top:3282;width:13;height:215" fillcolor="#60609f" stroked="f"/>
              <v:rect id="_x0000_s1736" style="position:absolute;left:5846;top:3282;width:13;height:215" fillcolor="#5e5e9c" stroked="f"/>
              <v:rect id="_x0000_s1737" style="position:absolute;left:5859;top:3282;width:12;height:215" fillcolor="#5c5c9a" stroked="f"/>
              <v:rect id="_x0000_s1738" style="position:absolute;left:5871;top:3282;width:13;height:215" fillcolor="#5b5b97" stroked="f"/>
              <v:rect id="_x0000_s1739" style="position:absolute;left:5884;top:3282;width:12;height:215" fillcolor="#595994" stroked="f"/>
              <v:rect id="_x0000_s1740" style="position:absolute;left:5896;top:3282;width:13;height:215" fillcolor="#575791" stroked="f"/>
              <v:rect id="_x0000_s1741" style="position:absolute;left:5909;top:3282;width:13;height:215" fillcolor="#56568e" stroked="f"/>
              <v:rect id="_x0000_s1742" style="position:absolute;left:5922;top:3282;width:12;height:215" fillcolor="#54548b" stroked="f"/>
              <v:rect id="_x0000_s1743" style="position:absolute;left:5934;top:3282;width:13;height:215" fillcolor="#525288" stroked="f"/>
              <v:rect id="_x0000_s1744" style="position:absolute;left:5947;top:3282;width:13;height:215" fillcolor="#515185" stroked="f"/>
              <v:rect id="_x0000_s1745" style="position:absolute;left:5960;top:3282;width:12;height:215" fillcolor="#4f4f82" stroked="f"/>
              <v:rect id="_x0000_s1746" style="position:absolute;left:5972;top:3282;width:13;height:215" fillcolor="#4d4d80" stroked="f"/>
              <v:rect id="_x0000_s1747" style="position:absolute;left:5985;top:3282;width:12;height:215" fillcolor="#4c4c7d" stroked="f"/>
              <v:rect id="_x0000_s1748" style="position:absolute;left:5997;top:3282;width:13;height:215" fillcolor="#4a4a7a" stroked="f"/>
              <v:rect id="_x0000_s1749" style="position:absolute;left:6010;top:3282;width:13;height:215" fillcolor="#494978" stroked="f"/>
              <v:rect id="_x0000_s1750" style="position:absolute;left:6023;top:3282;width:12;height:215" fillcolor="#484876" stroked="f"/>
              <v:rect id="_x0000_s1751" style="position:absolute;left:6035;top:3282;width:13;height:215" fillcolor="#474774" stroked="f"/>
              <v:rect id="_x0000_s1752" style="position:absolute;left:6048;top:3282;width:13;height:215" fillcolor="#454572" stroked="f"/>
              <v:rect id="_x0000_s1753" style="position:absolute;left:6061;top:3282;width:12;height:215" fillcolor="#444471" stroked="f"/>
              <v:rect id="_x0000_s1754" style="position:absolute;left:6073;top:3282;width:13;height:215" fillcolor="#43436f" stroked="f"/>
              <v:rect id="_x0000_s1755" style="position:absolute;left:6086;top:3282;width:12;height:215" fillcolor="#42426d" stroked="f"/>
              <v:rect id="_x0000_s1756" style="position:absolute;left:6098;top:3282;width:13;height:215" fillcolor="#42426c" stroked="f"/>
              <v:rect id="_x0000_s1757" style="position:absolute;left:6111;top:3282;width:13;height:215" fillcolor="#41416b" stroked="f"/>
              <v:rect id="_x0000_s1758" style="position:absolute;left:6124;top:3282;width:12;height:215" fillcolor="#41416a" stroked="f"/>
              <v:rect id="_x0000_s1759" style="position:absolute;left:6136;top:3282;width:13;height:215" fillcolor="#404069" stroked="f"/>
              <v:rect id="_x0000_s1760" style="position:absolute;left:6149;top:3282;width:25;height:215" fillcolor="#3f3f68" stroked="f"/>
              <v:shape id="_x0000_s1761" style="position:absolute;left:5556;top:3282;width:606;height:202" coordsize="606,202" path="m353,202l606,,239,,,202r353,xe" filled="f" strokeweight="36e-5mm">
                <v:path arrowok="t"/>
              </v:shape>
              <v:rect id="_x0000_s1762" style="position:absolute;left:7513;top:1174;width:12;height:2815" fillcolor="#4d4d80" stroked="f"/>
              <v:rect id="_x0000_s1763" style="position:absolute;left:7525;top:1174;width:13;height:2815" fillcolor="#4c4c7f" stroked="f"/>
              <v:rect id="_x0000_s1764" style="position:absolute;left:7538;top:1174;width:12;height:2815" fillcolor="#4b4b7d" stroked="f"/>
              <v:rect id="_x0000_s1765" style="position:absolute;left:7550;top:1174;width:13;height:2815" fillcolor="#4a4a7b" stroked="f"/>
              <v:rect id="_x0000_s1766" style="position:absolute;left:7563;top:1174;width:13;height:2815" fillcolor="#494979" stroked="f"/>
              <v:rect id="_x0000_s1767" style="position:absolute;left:7576;top:1174;width:12;height:2815" fillcolor="#474776" stroked="f"/>
              <v:rect id="_x0000_s1768" style="position:absolute;left:7588;top:1174;width:13;height:2815" fillcolor="#454573" stroked="f"/>
              <v:rect id="_x0000_s1769" style="position:absolute;left:7601;top:1174;width:13;height:2815" fillcolor="#43436f" stroked="f"/>
              <v:rect id="_x0000_s1770" style="position:absolute;left:7614;top:1174;width:12;height:2815" fillcolor="#40406a" stroked="f"/>
              <v:rect id="_x0000_s1771" style="position:absolute;left:7626;top:1174;width:13;height:2815" fillcolor="#3d3d65" stroked="f"/>
              <v:rect id="_x0000_s1772" style="position:absolute;left:7639;top:1174;width:12;height:2815" fillcolor="#39395f" stroked="f"/>
              <v:rect id="_x0000_s1773" style="position:absolute;left:7651;top:1174;width:13;height:2815" fillcolor="#353558" stroked="f"/>
              <v:rect id="_x0000_s1774" style="position:absolute;left:7664;top:1174;width:13;height:2815" fillcolor="#323252" stroked="f"/>
              <v:rect id="_x0000_s1775" style="position:absolute;left:7677;top:1174;width:12;height:2815" fillcolor="#2e2e4c" stroked="f"/>
              <v:rect id="_x0000_s1776" style="position:absolute;left:7689;top:1174;width:13;height:2815" fillcolor="#2a2a45" stroked="f"/>
              <v:rect id="_x0000_s1777" style="position:absolute;left:7702;top:1174;width:13;height:2815" fillcolor="#262640" stroked="f"/>
              <v:rect id="_x0000_s1778" style="position:absolute;left:7715;top:1174;width:12;height:2815" fillcolor="#23233b" stroked="f"/>
              <v:rect id="_x0000_s1779" style="position:absolute;left:7727;top:1174;width:13;height:2815" fillcolor="#202036" stroked="f"/>
              <v:rect id="_x0000_s1780" style="position:absolute;left:7740;top:1174;width:13;height:2815" fillcolor="#1e1e33" stroked="f"/>
              <v:rect id="_x0000_s1781" style="position:absolute;left:7753;top:1174;width:25;height:2815" fillcolor="#1d1d30" stroked="f"/>
              <v:shape id="_x0000_s1782" style="position:absolute;left:7513;top:1174;width:252;height:2802" coordsize="252,2802" path="m,2802l,202,252,r,2600l,2802xe" filled="f" strokeweight="36e-5mm">
                <v:path arrowok="t"/>
              </v:shape>
              <v:rect id="_x0000_s1783" style="position:absolute;left:7159;top:1376;width:13;height:2600" fillcolor="#99f" stroked="f"/>
              <v:rect id="_x0000_s1784" style="position:absolute;left:7172;top:1376;width:12;height:2600" fillcolor="#9898fe" stroked="f"/>
              <v:rect id="_x0000_s1785" style="position:absolute;left:7184;top:1376;width:13;height:2600" fillcolor="#9898fd" stroked="f"/>
              <v:rect id="_x0000_s1786" style="position:absolute;left:7197;top:1376;width:13;height:2600" fillcolor="#9797fc" stroked="f"/>
              <v:rect id="_x0000_s1787" style="position:absolute;left:7210;top:1376;width:12;height:2600" fillcolor="#9696fb" stroked="f"/>
              <v:rect id="_x0000_s1788" style="position:absolute;left:7222;top:1376;width:13;height:2600" fillcolor="#9696fa" stroked="f"/>
              <v:rect id="_x0000_s1789" style="position:absolute;left:7235;top:1376;width:12;height:2600" fillcolor="#9595f8" stroked="f"/>
              <v:rect id="_x0000_s1790" style="position:absolute;left:7247;top:1376;width:13;height:2600" fillcolor="#9393f6" stroked="f"/>
              <v:rect id="_x0000_s1791" style="position:absolute;left:7260;top:1376;width:13;height:2600" fillcolor="#9191f3" stroked="f"/>
              <v:rect id="_x0000_s1792" style="position:absolute;left:7273;top:1376;width:12;height:2600" fillcolor="#9090f0" stroked="f"/>
              <v:rect id="_x0000_s1793" style="position:absolute;left:7285;top:1376;width:13;height:2600" fillcolor="#8e8eed" stroked="f"/>
              <v:rect id="_x0000_s1794" style="position:absolute;left:7298;top:1376;width:13;height:2600" fillcolor="#8c8cea" stroked="f"/>
              <v:rect id="_x0000_s1795" style="position:absolute;left:7311;top:1376;width:12;height:2600" fillcolor="#8989e6" stroked="f"/>
              <v:rect id="_x0000_s1796" style="position:absolute;left:7323;top:1376;width:13;height:2600" fillcolor="#8787e2" stroked="f"/>
              <v:rect id="_x0000_s1797" style="position:absolute;left:7336;top:1376;width:12;height:2600" fillcolor="#8585de" stroked="f"/>
              <v:rect id="_x0000_s1798" style="position:absolute;left:7348;top:1376;width:13;height:2600" fillcolor="#8383da" stroked="f"/>
              <v:rect id="_x0000_s1799" style="position:absolute;left:7361;top:1376;width:13;height:2600" fillcolor="#8080d6" stroked="f"/>
              <v:rect id="_x0000_s1800" style="position:absolute;left:7374;top:1376;width:12;height:2600" fillcolor="#7e7ed2" stroked="f"/>
              <v:rect id="_x0000_s1801" style="position:absolute;left:7386;top:1376;width:13;height:2600" fillcolor="#7c7cce" stroked="f"/>
              <v:rect id="_x0000_s1802" style="position:absolute;left:7399;top:1376;width:13;height:2600" fillcolor="#7a7aca" stroked="f"/>
              <v:rect id="_x0000_s1803" style="position:absolute;left:7412;top:1376;width:12;height:2600" fillcolor="#7878c7" stroked="f"/>
              <v:rect id="_x0000_s1804" style="position:absolute;left:7424;top:1376;width:13;height:2600" fillcolor="#7676c5" stroked="f"/>
              <v:rect id="_x0000_s1805" style="position:absolute;left:7437;top:1376;width:12;height:2600" fillcolor="#7474c2" stroked="f"/>
              <v:rect id="_x0000_s1806" style="position:absolute;left:7449;top:1376;width:13;height:2600" fillcolor="#7373c0" stroked="f"/>
              <v:rect id="_x0000_s1807" style="position:absolute;left:7462;top:1376;width:13;height:2600" fillcolor="#7272be" stroked="f"/>
              <v:rect id="_x0000_s1808" style="position:absolute;left:7475;top:1376;width:12;height:2600" fillcolor="#7171bc" stroked="f"/>
              <v:rect id="_x0000_s1809" style="position:absolute;left:7487;top:1376;width:13;height:2600" fillcolor="#7171bb" stroked="f"/>
              <v:rect id="_x0000_s1810" style="position:absolute;left:7500;top:1376;width:13;height:2600" fillcolor="#7070ba" stroked="f"/>
              <v:rect id="_x0000_s1811" style="position:absolute;left:7159;top:1376;width:354;height:2600" filled="f" strokeweight="36e-5mm"/>
              <v:rect id="_x0000_s1812" style="position:absolute;left:7159;top:1174;width:25;height:215" fillcolor="#7373bf" stroked="f"/>
              <v:rect id="_x0000_s1813" style="position:absolute;left:7184;top:1174;width:26;height:215" fillcolor="#7272be" stroked="f"/>
              <v:rect id="_x0000_s1814" style="position:absolute;left:7210;top:1174;width:12;height:215" fillcolor="#7272bd" stroked="f"/>
              <v:rect id="_x0000_s1815" style="position:absolute;left:7222;top:1174;width:25;height:215" fillcolor="#7171bc" stroked="f"/>
              <v:rect id="_x0000_s1816" style="position:absolute;left:7247;top:1174;width:13;height:215" fillcolor="#7171bb" stroked="f"/>
              <v:rect id="_x0000_s1817" style="position:absolute;left:7260;top:1174;width:13;height:215" fillcolor="#7070ba" stroked="f"/>
              <v:rect id="_x0000_s1818" style="position:absolute;left:7273;top:1174;width:12;height:215" fillcolor="#7070b9" stroked="f"/>
              <v:rect id="_x0000_s1819" style="position:absolute;left:7285;top:1174;width:13;height:215" fillcolor="#6f6fb8" stroked="f"/>
              <v:rect id="_x0000_s1820" style="position:absolute;left:7298;top:1174;width:13;height:215" fillcolor="#6e6eb7" stroked="f"/>
              <v:rect id="_x0000_s1821" style="position:absolute;left:7311;top:1174;width:12;height:215" fillcolor="#6d6db5" stroked="f"/>
              <v:rect id="_x0000_s1822" style="position:absolute;left:7323;top:1174;width:13;height:215" fillcolor="#6c6cb4" stroked="f"/>
              <v:rect id="_x0000_s1823" style="position:absolute;left:7336;top:1174;width:12;height:215" fillcolor="#6b6bb2" stroked="f"/>
              <v:rect id="_x0000_s1824" style="position:absolute;left:7348;top:1174;width:13;height:215" fillcolor="#6a6ab0" stroked="f"/>
              <v:rect id="_x0000_s1825" style="position:absolute;left:7361;top:1174;width:13;height:215" fillcolor="#6969ae" stroked="f"/>
              <v:rect id="_x0000_s1826" style="position:absolute;left:7374;top:1174;width:12;height:215" fillcolor="#6868ac" stroked="f"/>
              <v:rect id="_x0000_s1827" style="position:absolute;left:7386;top:1174;width:13;height:215" fillcolor="#66a" stroked="f"/>
              <v:rect id="_x0000_s1828" style="position:absolute;left:7399;top:1174;width:13;height:215" fillcolor="#6565a7" stroked="f"/>
              <v:rect id="_x0000_s1829" style="position:absolute;left:7412;top:1174;width:12;height:215" fillcolor="#6363a4" stroked="f"/>
              <v:rect id="_x0000_s1830" style="position:absolute;left:7424;top:1174;width:13;height:215" fillcolor="#6161a2" stroked="f"/>
              <v:rect id="_x0000_s1831" style="position:absolute;left:7437;top:1174;width:12;height:215" fillcolor="#60609f" stroked="f"/>
              <v:rect id="_x0000_s1832" style="position:absolute;left:7449;top:1174;width:13;height:215" fillcolor="#5e5e9c" stroked="f"/>
              <v:rect id="_x0000_s1833" style="position:absolute;left:7462;top:1174;width:13;height:215" fillcolor="#5c5c9a" stroked="f"/>
              <v:rect id="_x0000_s1834" style="position:absolute;left:7475;top:1174;width:12;height:215" fillcolor="#5b5b97" stroked="f"/>
              <v:rect id="_x0000_s1835" style="position:absolute;left:7487;top:1174;width:13;height:215" fillcolor="#595994" stroked="f"/>
              <v:rect id="_x0000_s1836" style="position:absolute;left:7500;top:1174;width:13;height:215" fillcolor="#575791" stroked="f"/>
              <v:rect id="_x0000_s1837" style="position:absolute;left:7513;top:1174;width:12;height:215" fillcolor="#56568e" stroked="f"/>
              <v:rect id="_x0000_s1838" style="position:absolute;left:7525;top:1174;width:13;height:215" fillcolor="#54548b" stroked="f"/>
              <v:rect id="_x0000_s1839" style="position:absolute;left:7538;top:1174;width:12;height:215" fillcolor="#525288" stroked="f"/>
              <v:rect id="_x0000_s1840" style="position:absolute;left:7550;top:1174;width:13;height:215" fillcolor="#515185" stroked="f"/>
              <v:rect id="_x0000_s1841" style="position:absolute;left:7563;top:1174;width:13;height:215" fillcolor="#4f4f82" stroked="f"/>
              <v:rect id="_x0000_s1842" style="position:absolute;left:7576;top:1174;width:12;height:215" fillcolor="#4d4d80" stroked="f"/>
              <v:rect id="_x0000_s1843" style="position:absolute;left:7588;top:1174;width:13;height:215" fillcolor="#4c4c7d" stroked="f"/>
              <v:rect id="_x0000_s1844" style="position:absolute;left:7601;top:1174;width:13;height:215" fillcolor="#4a4a7a" stroked="f"/>
              <v:rect id="_x0000_s1845" style="position:absolute;left:7614;top:1174;width:12;height:215" fillcolor="#494978" stroked="f"/>
              <v:rect id="_x0000_s1846" style="position:absolute;left:7626;top:1174;width:13;height:215" fillcolor="#484876" stroked="f"/>
              <v:rect id="_x0000_s1847" style="position:absolute;left:7639;top:1174;width:12;height:215" fillcolor="#474774" stroked="f"/>
              <v:rect id="_x0000_s1848" style="position:absolute;left:7651;top:1174;width:13;height:215" fillcolor="#454572" stroked="f"/>
              <v:rect id="_x0000_s1849" style="position:absolute;left:7664;top:1174;width:13;height:215" fillcolor="#444471" stroked="f"/>
              <v:rect id="_x0000_s1850" style="position:absolute;left:7677;top:1174;width:12;height:215" fillcolor="#43436f" stroked="f"/>
              <v:rect id="_x0000_s1851" style="position:absolute;left:7689;top:1174;width:13;height:215" fillcolor="#42426d" stroked="f"/>
              <v:rect id="_x0000_s1852" style="position:absolute;left:7702;top:1174;width:13;height:215" fillcolor="#42426c" stroked="f"/>
              <v:rect id="_x0000_s1853" style="position:absolute;left:7715;top:1174;width:12;height:215" fillcolor="#41416b" stroked="f"/>
              <v:rect id="_x0000_s1854" style="position:absolute;left:7727;top:1174;width:13;height:215" fillcolor="#41416a" stroked="f"/>
              <v:rect id="_x0000_s1855" style="position:absolute;left:7740;top:1174;width:13;height:215" fillcolor="#404069" stroked="f"/>
              <v:rect id="_x0000_s1856" style="position:absolute;left:7753;top:1174;width:25;height:215" fillcolor="#3f3f68" stroked="f"/>
              <v:shape id="_x0000_s1857" style="position:absolute;left:7159;top:1174;width:606;height:202" coordsize="606,202" path="m354,202l606,,253,,,202r354,xe" filled="f" strokeweight="36e-5mm">
                <v:path arrowok="t"/>
              </v:shape>
            </v:group>
            <v:line id="_x0000_s1858" style="position:absolute;flip:y" from="1174,1363" to="1175,4128" strokeweight="0"/>
            <v:line id="_x0000_s1859" style="position:absolute;flip:x" from="1124,4128" to="1174,4129" strokeweight="0"/>
            <v:line id="_x0000_s1860" style="position:absolute;flip:x" from="1124,3787" to="1174,3788" strokeweight="0"/>
            <v:line id="_x0000_s1861" style="position:absolute;flip:x" from="1124,3433" to="1174,3434" strokeweight="0"/>
            <v:line id="_x0000_s1862" style="position:absolute;flip:x" from="1124,3093" to="1174,3094" strokeweight="0"/>
            <v:line id="_x0000_s1863" style="position:absolute;flip:x" from="1124,2752" to="1174,2753" strokeweight="0"/>
            <v:line id="_x0000_s1864" style="position:absolute;flip:x" from="1124,2398" to="1174,2399" strokeweight="0"/>
            <v:line id="_x0000_s1865" style="position:absolute;flip:x" from="1124,2058" to="1174,2059" strokeweight="0"/>
            <v:line id="_x0000_s1866" style="position:absolute;flip:x" from="1124,1717" to="1174,1718" strokeweight="0"/>
            <v:line id="_x0000_s1867" style="position:absolute;flip:x" from="1124,1363" to="1174,1364" strokeweight="0"/>
            <v:rect id="_x0000_s1868" style="position:absolute;left:1023;top:4039;width:78;height:281;mso-wrap-style:none" filled="f" stroked="f">
              <v:textbox style="mso-next-textbox:#_x0000_s1868;mso-fit-shape-to-text:t" inset="0,0,0,0">
                <w:txbxContent>
                  <w:p w:rsidR="00BB3B26" w:rsidRDefault="00BB3B26" w:rsidP="00E76095">
                    <w:r>
                      <w:rPr>
                        <w:rFonts w:ascii="Arial" w:hAnsi="Arial" w:cs="Arial"/>
                        <w:color w:val="000000"/>
                        <w:sz w:val="14"/>
                        <w:szCs w:val="14"/>
                      </w:rPr>
                      <w:t>0</w:t>
                    </w:r>
                  </w:p>
                </w:txbxContent>
              </v:textbox>
            </v:rect>
            <v:rect id="_x0000_s1869" style="position:absolute;left:759;top:3635;width:415;height:466" filled="f" stroked="f">
              <v:textbox style="mso-next-textbox:#_x0000_s1869" inset="0,0,0,0">
                <w:txbxContent>
                  <w:p w:rsidR="00BB3B26" w:rsidRDefault="00BB3B26" w:rsidP="00E76095">
                    <w:r>
                      <w:rPr>
                        <w:rFonts w:ascii="Arial" w:hAnsi="Arial" w:cs="Arial"/>
                        <w:color w:val="000000"/>
                        <w:sz w:val="14"/>
                        <w:szCs w:val="14"/>
                      </w:rPr>
                      <w:t>0</w:t>
                    </w:r>
                    <w:proofErr w:type="gramStart"/>
                    <w:r>
                      <w:rPr>
                        <w:rFonts w:ascii="Arial" w:hAnsi="Arial" w:cs="Arial"/>
                        <w:color w:val="000000"/>
                        <w:sz w:val="14"/>
                        <w:szCs w:val="14"/>
                        <w:lang w:val="ru-RU"/>
                      </w:rPr>
                      <w:t>,</w:t>
                    </w:r>
                    <w:r>
                      <w:rPr>
                        <w:rFonts w:ascii="Arial" w:hAnsi="Arial" w:cs="Arial"/>
                        <w:color w:val="000000"/>
                        <w:sz w:val="14"/>
                        <w:szCs w:val="14"/>
                      </w:rPr>
                      <w:t>05</w:t>
                    </w:r>
                    <w:proofErr w:type="gramEnd"/>
                  </w:p>
                </w:txbxContent>
              </v:textbox>
            </v:rect>
            <v:rect id="_x0000_s1870" style="position:absolute;left:832;top:3282;width:342;height:466" filled="f" stroked="f">
              <v:textbox style="mso-next-textbox:#_x0000_s1870" inset="0,0,0,0">
                <w:txbxContent>
                  <w:p w:rsidR="00BB3B26" w:rsidRDefault="00BB3B26" w:rsidP="00E76095">
                    <w:r>
                      <w:rPr>
                        <w:rFonts w:ascii="Arial" w:hAnsi="Arial" w:cs="Arial"/>
                        <w:color w:val="000000"/>
                        <w:sz w:val="14"/>
                        <w:szCs w:val="14"/>
                      </w:rPr>
                      <w:t>0</w:t>
                    </w:r>
                    <w:proofErr w:type="gramStart"/>
                    <w:r>
                      <w:rPr>
                        <w:rFonts w:ascii="Arial" w:hAnsi="Arial" w:cs="Arial"/>
                        <w:color w:val="000000"/>
                        <w:sz w:val="14"/>
                        <w:szCs w:val="14"/>
                        <w:lang w:val="ru-RU"/>
                      </w:rPr>
                      <w:t>,</w:t>
                    </w:r>
                    <w:r>
                      <w:rPr>
                        <w:rFonts w:ascii="Arial" w:hAnsi="Arial" w:cs="Arial"/>
                        <w:color w:val="000000"/>
                        <w:sz w:val="14"/>
                        <w:szCs w:val="14"/>
                      </w:rPr>
                      <w:t>1</w:t>
                    </w:r>
                    <w:proofErr w:type="gramEnd"/>
                  </w:p>
                </w:txbxContent>
              </v:textbox>
            </v:rect>
            <v:rect id="_x0000_s1871" style="position:absolute;left:689;top:2941;width:550;height:466" filled="f" stroked="f">
              <v:textbox style="mso-next-textbox:#_x0000_s1871" inset="0,0,0,0">
                <w:txbxContent>
                  <w:p w:rsidR="00BB3B26" w:rsidRDefault="00BB3B26" w:rsidP="00E76095">
                    <w:r>
                      <w:rPr>
                        <w:rFonts w:ascii="Arial" w:hAnsi="Arial" w:cs="Arial"/>
                        <w:color w:val="000000"/>
                        <w:sz w:val="14"/>
                        <w:szCs w:val="14"/>
                      </w:rPr>
                      <w:t xml:space="preserve">  0</w:t>
                    </w:r>
                    <w:proofErr w:type="gramStart"/>
                    <w:r>
                      <w:rPr>
                        <w:rFonts w:ascii="Arial" w:hAnsi="Arial" w:cs="Arial"/>
                        <w:color w:val="000000"/>
                        <w:sz w:val="14"/>
                        <w:szCs w:val="14"/>
                        <w:lang w:val="ru-RU"/>
                      </w:rPr>
                      <w:t>,</w:t>
                    </w:r>
                    <w:r>
                      <w:rPr>
                        <w:rFonts w:ascii="Arial" w:hAnsi="Arial" w:cs="Arial"/>
                        <w:color w:val="000000"/>
                        <w:sz w:val="14"/>
                        <w:szCs w:val="14"/>
                      </w:rPr>
                      <w:t>15</w:t>
                    </w:r>
                    <w:proofErr w:type="gramEnd"/>
                  </w:p>
                </w:txbxContent>
              </v:textbox>
            </v:rect>
            <v:rect id="_x0000_s1872" style="position:absolute;left:833;top:2601;width:268;height:281" filled="f" stroked="f">
              <v:textbox style="mso-next-textbox:#_x0000_s1872;mso-fit-shape-to-text:t" inset="0,0,0,0">
                <w:txbxContent>
                  <w:p w:rsidR="00BB3B26" w:rsidRDefault="00BB3B26" w:rsidP="00E76095">
                    <w:r>
                      <w:rPr>
                        <w:rFonts w:ascii="Arial" w:hAnsi="Arial" w:cs="Arial"/>
                        <w:color w:val="000000"/>
                        <w:sz w:val="14"/>
                        <w:szCs w:val="14"/>
                      </w:rPr>
                      <w:t>0</w:t>
                    </w:r>
                    <w:proofErr w:type="gramStart"/>
                    <w:r>
                      <w:rPr>
                        <w:rFonts w:ascii="Arial" w:hAnsi="Arial" w:cs="Arial"/>
                        <w:color w:val="000000"/>
                        <w:sz w:val="14"/>
                        <w:szCs w:val="14"/>
                        <w:lang w:val="ru-RU"/>
                      </w:rPr>
                      <w:t>,</w:t>
                    </w:r>
                    <w:r>
                      <w:rPr>
                        <w:rFonts w:ascii="Arial" w:hAnsi="Arial" w:cs="Arial"/>
                        <w:color w:val="000000"/>
                        <w:sz w:val="14"/>
                        <w:szCs w:val="14"/>
                      </w:rPr>
                      <w:t>2</w:t>
                    </w:r>
                    <w:proofErr w:type="gramEnd"/>
                  </w:p>
                </w:txbxContent>
              </v:textbox>
            </v:rect>
            <v:rect id="_x0000_s1873" style="position:absolute;left:759;top:2247;width:343;height:466" filled="f" stroked="f">
              <v:textbox style="mso-next-textbox:#_x0000_s1873" inset="0,0,0,0">
                <w:txbxContent>
                  <w:p w:rsidR="00BB3B26" w:rsidRDefault="00BB3B26" w:rsidP="00E76095">
                    <w:r>
                      <w:rPr>
                        <w:rFonts w:ascii="Arial" w:hAnsi="Arial" w:cs="Arial"/>
                        <w:color w:val="000000"/>
                        <w:sz w:val="14"/>
                        <w:szCs w:val="14"/>
                      </w:rPr>
                      <w:t>0</w:t>
                    </w:r>
                    <w:proofErr w:type="gramStart"/>
                    <w:r>
                      <w:rPr>
                        <w:rFonts w:ascii="Arial" w:hAnsi="Arial" w:cs="Arial"/>
                        <w:color w:val="000000"/>
                        <w:sz w:val="14"/>
                        <w:szCs w:val="14"/>
                        <w:lang w:val="ru-RU"/>
                      </w:rPr>
                      <w:t>,</w:t>
                    </w:r>
                    <w:r>
                      <w:rPr>
                        <w:rFonts w:ascii="Arial" w:hAnsi="Arial" w:cs="Arial"/>
                        <w:color w:val="000000"/>
                        <w:sz w:val="14"/>
                        <w:szCs w:val="14"/>
                      </w:rPr>
                      <w:t>25</w:t>
                    </w:r>
                    <w:proofErr w:type="gramEnd"/>
                  </w:p>
                </w:txbxContent>
              </v:textbox>
            </v:rect>
            <v:rect id="_x0000_s1874" style="position:absolute;left:833;top:1907;width:268;height:281" filled="f" stroked="f">
              <v:textbox style="mso-next-textbox:#_x0000_s1874;mso-fit-shape-to-text:t" inset="0,0,0,0">
                <w:txbxContent>
                  <w:p w:rsidR="00BB3B26" w:rsidRDefault="00BB3B26" w:rsidP="00E76095">
                    <w:r>
                      <w:rPr>
                        <w:rFonts w:ascii="Arial" w:hAnsi="Arial" w:cs="Arial"/>
                        <w:color w:val="000000"/>
                        <w:sz w:val="14"/>
                        <w:szCs w:val="14"/>
                      </w:rPr>
                      <w:t>0</w:t>
                    </w:r>
                    <w:proofErr w:type="gramStart"/>
                    <w:r>
                      <w:rPr>
                        <w:rFonts w:ascii="Arial" w:hAnsi="Arial" w:cs="Arial"/>
                        <w:color w:val="000000"/>
                        <w:sz w:val="14"/>
                        <w:szCs w:val="14"/>
                        <w:lang w:val="ru-RU"/>
                      </w:rPr>
                      <w:t>,</w:t>
                    </w:r>
                    <w:r>
                      <w:rPr>
                        <w:rFonts w:ascii="Arial" w:hAnsi="Arial" w:cs="Arial"/>
                        <w:color w:val="000000"/>
                        <w:sz w:val="14"/>
                        <w:szCs w:val="14"/>
                      </w:rPr>
                      <w:t>3</w:t>
                    </w:r>
                    <w:proofErr w:type="gramEnd"/>
                  </w:p>
                </w:txbxContent>
              </v:textbox>
            </v:rect>
            <v:rect id="_x0000_s1875" style="position:absolute;left:759;top:1565;width:343;height:466" filled="f" stroked="f">
              <v:textbox style="mso-next-textbox:#_x0000_s1875" inset="0,0,0,0">
                <w:txbxContent>
                  <w:p w:rsidR="00BB3B26" w:rsidRDefault="00BB3B26" w:rsidP="00E76095">
                    <w:r>
                      <w:rPr>
                        <w:rFonts w:ascii="Arial" w:hAnsi="Arial" w:cs="Arial"/>
                        <w:color w:val="000000"/>
                        <w:sz w:val="14"/>
                        <w:szCs w:val="14"/>
                      </w:rPr>
                      <w:t>0</w:t>
                    </w:r>
                    <w:proofErr w:type="gramStart"/>
                    <w:r>
                      <w:rPr>
                        <w:rFonts w:ascii="Arial" w:hAnsi="Arial" w:cs="Arial"/>
                        <w:color w:val="000000"/>
                        <w:sz w:val="14"/>
                        <w:szCs w:val="14"/>
                        <w:lang w:val="ru-RU"/>
                      </w:rPr>
                      <w:t>,</w:t>
                    </w:r>
                    <w:r>
                      <w:rPr>
                        <w:rFonts w:ascii="Arial" w:hAnsi="Arial" w:cs="Arial"/>
                        <w:color w:val="000000"/>
                        <w:sz w:val="14"/>
                        <w:szCs w:val="14"/>
                      </w:rPr>
                      <w:t>35</w:t>
                    </w:r>
                    <w:proofErr w:type="gramEnd"/>
                  </w:p>
                </w:txbxContent>
              </v:textbox>
            </v:rect>
            <v:rect id="_x0000_s1876" style="position:absolute;left:833;top:1225;width:268;height:281" filled="f" stroked="f">
              <v:textbox style="mso-next-textbox:#_x0000_s1876;mso-fit-shape-to-text:t" inset="0,0,0,0">
                <w:txbxContent>
                  <w:p w:rsidR="00BB3B26" w:rsidRDefault="00BB3B26" w:rsidP="00F73E8A">
                    <w:r>
                      <w:rPr>
                        <w:rFonts w:ascii="Arial" w:hAnsi="Arial" w:cs="Arial"/>
                        <w:color w:val="000000"/>
                        <w:sz w:val="14"/>
                        <w:szCs w:val="14"/>
                      </w:rPr>
                      <w:t>0</w:t>
                    </w:r>
                    <w:proofErr w:type="gramStart"/>
                    <w:r>
                      <w:rPr>
                        <w:rFonts w:ascii="Arial" w:hAnsi="Arial" w:cs="Arial"/>
                        <w:color w:val="000000"/>
                        <w:sz w:val="14"/>
                        <w:szCs w:val="14"/>
                        <w:lang w:val="ru-RU"/>
                      </w:rPr>
                      <w:t>,</w:t>
                    </w:r>
                    <w:r>
                      <w:rPr>
                        <w:rFonts w:ascii="Arial" w:hAnsi="Arial" w:cs="Arial"/>
                        <w:color w:val="000000"/>
                        <w:sz w:val="14"/>
                        <w:szCs w:val="14"/>
                      </w:rPr>
                      <w:t>4</w:t>
                    </w:r>
                    <w:proofErr w:type="gramEnd"/>
                  </w:p>
                </w:txbxContent>
              </v:textbox>
            </v:rect>
            <v:line id="_x0000_s1877" style="position:absolute" from="1174,4128" to="7601,4129" strokeweight="0"/>
            <v:line id="_x0000_s1878" style="position:absolute" from="1174,4128" to="1175,4178" strokeweight="0"/>
            <v:line id="_x0000_s1879" style="position:absolute" from="2778,4128" to="2779,4178" strokeweight="0"/>
            <v:line id="_x0000_s1880" style="position:absolute" from="4381,4128" to="4382,4178" strokeweight="0"/>
            <v:line id="_x0000_s1881" style="position:absolute" from="5997,4128" to="5998,4178" strokeweight="0"/>
            <v:line id="_x0000_s1882" style="position:absolute" from="7601,4128" to="7602,4178" strokeweight="0"/>
            <v:rect id="_x0000_s1884" style="position:absolute;left:318;top:4320;width:2120;height:402" filled="f" stroked="f">
              <v:textbox style="mso-next-textbox:#_x0000_s1884" inset="0,0,0,0">
                <w:txbxContent>
                  <w:p w:rsidR="00BB3B26" w:rsidRPr="001A2FFE" w:rsidRDefault="00BB3B26" w:rsidP="001A2FFE">
                    <w:pPr>
                      <w:spacing w:before="0"/>
                      <w:jc w:val="center"/>
                      <w:rPr>
                        <w:rFonts w:asciiTheme="majorHAnsi" w:hAnsiTheme="majorHAnsi"/>
                        <w:sz w:val="14"/>
                        <w:szCs w:val="14"/>
                      </w:rPr>
                    </w:pPr>
                    <w:r w:rsidRPr="001A2FFE">
                      <w:rPr>
                        <w:rFonts w:asciiTheme="majorHAnsi" w:hAnsiTheme="majorHAnsi"/>
                        <w:sz w:val="14"/>
                        <w:szCs w:val="14"/>
                      </w:rPr>
                      <w:t>Полностью распределенные первоначальные затраты</w:t>
                    </w:r>
                  </w:p>
                  <w:p w:rsidR="00BB3B26" w:rsidRPr="001A2FFE" w:rsidRDefault="00BB3B26" w:rsidP="001A2FFE"/>
                </w:txbxContent>
              </v:textbox>
            </v:rect>
            <v:rect id="_x0000_s1885" style="position:absolute;left:2891;top:4216;width:1973;height:506" filled="f" stroked="f">
              <v:textbox style="mso-next-textbox:#_x0000_s1885" inset="0,0,0,0">
                <w:txbxContent>
                  <w:p w:rsidR="00BB3B26" w:rsidRPr="001A2FFE" w:rsidRDefault="00BB3B26" w:rsidP="001A2FFE">
                    <w:pPr>
                      <w:jc w:val="center"/>
                    </w:pPr>
                    <w:r w:rsidRPr="000B3EDA">
                      <w:rPr>
                        <w:sz w:val="14"/>
                        <w:szCs w:val="14"/>
                      </w:rPr>
                      <w:t>Долгосрочные приростные затраты</w:t>
                    </w:r>
                  </w:p>
                </w:txbxContent>
              </v:textbox>
            </v:rect>
            <v:rect id="_x0000_s1887" style="position:absolute;left:5232;top:4216;width:1082;height:387" filled="f" stroked="f">
              <v:textbox style="mso-next-textbox:#_x0000_s1887" inset="0,0,0,0">
                <w:txbxContent>
                  <w:p w:rsidR="00BB3B26" w:rsidRPr="001A2FFE" w:rsidRDefault="00BB3B26" w:rsidP="001A2FFE">
                    <w:pPr>
                      <w:rPr>
                        <w:rFonts w:asciiTheme="minorHAnsi" w:hAnsiTheme="minorHAnsi"/>
                      </w:rPr>
                    </w:pPr>
                    <w:r w:rsidRPr="001A2FFE">
                      <w:rPr>
                        <w:rFonts w:asciiTheme="minorHAnsi" w:hAnsiTheme="minorHAnsi"/>
                        <w:sz w:val="14"/>
                        <w:szCs w:val="14"/>
                      </w:rPr>
                      <w:t>Другая модель</w:t>
                    </w:r>
                  </w:p>
                </w:txbxContent>
              </v:textbox>
            </v:rect>
            <v:rect id="_x0000_s1888" style="position:absolute;left:6840;top:4216;width:1801;height:506" filled="f" stroked="f">
              <v:textbox style="mso-next-textbox:#_x0000_s1888" inset="0,0,0,0">
                <w:txbxContent>
                  <w:p w:rsidR="00BB3B26" w:rsidRPr="001A2FFE" w:rsidRDefault="00BB3B26" w:rsidP="001A2FFE">
                    <w:pPr>
                      <w:jc w:val="center"/>
                      <w:rPr>
                        <w:rFonts w:asciiTheme="minorHAnsi" w:hAnsiTheme="minorHAnsi"/>
                      </w:rPr>
                    </w:pPr>
                    <w:r w:rsidRPr="001A2FFE">
                      <w:rPr>
                        <w:rFonts w:asciiTheme="minorHAnsi" w:hAnsiTheme="minorHAnsi"/>
                        <w:sz w:val="14"/>
                        <w:szCs w:val="14"/>
                      </w:rPr>
                      <w:t xml:space="preserve">Отсутствие </w:t>
                    </w:r>
                    <w:r w:rsidRPr="001A2FFE">
                      <w:rPr>
                        <w:rFonts w:asciiTheme="minorHAnsi" w:hAnsiTheme="minorHAnsi"/>
                        <w:sz w:val="14"/>
                        <w:szCs w:val="14"/>
                        <w:lang w:val="ru-RU"/>
                      </w:rPr>
                      <w:br/>
                    </w:r>
                    <w:r w:rsidRPr="001A2FFE">
                      <w:rPr>
                        <w:rFonts w:asciiTheme="minorHAnsi" w:hAnsiTheme="minorHAnsi"/>
                        <w:sz w:val="14"/>
                        <w:szCs w:val="14"/>
                      </w:rPr>
                      <w:t>какой-либо модели</w:t>
                    </w:r>
                  </w:p>
                </w:txbxContent>
              </v:textbox>
            </v:rect>
            <v:rect id="_x0000_s1890" style="position:absolute;left:4280;top:492;width:744;height:350" filled="f" stroked="f">
              <v:textbox style="mso-next-textbox:#_x0000_s1890;mso-fit-shape-to-text:t" inset="0,0,0,0">
                <w:txbxContent>
                  <w:p w:rsidR="00BB3B26" w:rsidRPr="001A2FFE" w:rsidRDefault="00BB3B26" w:rsidP="00E76095">
                    <w:pPr>
                      <w:rPr>
                        <w:lang w:val="ru-RU"/>
                      </w:rPr>
                    </w:pPr>
                    <w:proofErr w:type="gramStart"/>
                    <w:r>
                      <w:rPr>
                        <w:rFonts w:ascii="Arial" w:hAnsi="Arial" w:cs="Arial"/>
                        <w:b/>
                        <w:color w:val="000000"/>
                        <w:sz w:val="20"/>
                      </w:rPr>
                      <w:t xml:space="preserve">2009 </w:t>
                    </w:r>
                    <w:r>
                      <w:rPr>
                        <w:rFonts w:ascii="Arial" w:hAnsi="Arial" w:cs="Arial"/>
                        <w:b/>
                        <w:color w:val="000000"/>
                        <w:sz w:val="20"/>
                        <w:lang w:val="ru-RU"/>
                      </w:rPr>
                      <w:t>г.</w:t>
                    </w:r>
                    <w:proofErr w:type="gramEnd"/>
                  </w:p>
                </w:txbxContent>
              </v:textbox>
            </v:rect>
            <v:rect id="_x0000_s1891" style="position:absolute;left:69;top:63;width:8876;height:4734" filled="f" strokeweight="0"/>
            <v:rect id="_x0000_s1889" style="position:absolute;left:183;top:12;width:9049;height:595" filled="f" stroked="f">
              <v:textbox style="mso-next-textbox:#_x0000_s1889;mso-fit-shape-to-text:t" inset="0,0,0,0">
                <w:txbxContent>
                  <w:p w:rsidR="00BB3B26" w:rsidRPr="001A2FFE" w:rsidRDefault="00BB3B26" w:rsidP="001A2FFE">
                    <w:pPr>
                      <w:jc w:val="center"/>
                    </w:pPr>
                    <w:r w:rsidRPr="001A2FFE">
                      <w:rPr>
                        <w:rFonts w:ascii="Arial" w:hAnsi="Arial" w:cs="Arial"/>
                        <w:b/>
                        <w:bCs/>
                        <w:color w:val="000000"/>
                        <w:sz w:val="20"/>
                      </w:rPr>
                      <w:t>Тип м</w:t>
                    </w:r>
                    <w:r w:rsidRPr="001A2FFE">
                      <w:rPr>
                        <w:rFonts w:ascii="Arial" w:hAnsi="Arial" w:cs="Arial"/>
                        <w:b/>
                        <w:bCs/>
                        <w:color w:val="000000"/>
                        <w:sz w:val="20"/>
                        <w:lang w:val="ru-RU"/>
                      </w:rPr>
                      <w:t xml:space="preserve">оделей определения стоимости, применявшихся администрациями </w:t>
                    </w:r>
                    <w:r w:rsidRPr="001A2FFE">
                      <w:rPr>
                        <w:rFonts w:ascii="Arial" w:hAnsi="Arial" w:cs="Arial"/>
                        <w:b/>
                        <w:bCs/>
                        <w:color w:val="000000"/>
                        <w:sz w:val="20"/>
                        <w:lang w:val="ru-RU"/>
                      </w:rPr>
                      <w:br/>
                      <w:t xml:space="preserve">для СПП </w:t>
                    </w:r>
                    <w:r w:rsidRPr="001A2FFE">
                      <w:rPr>
                        <w:rFonts w:ascii="Arial" w:hAnsi="Arial" w:cs="Arial"/>
                        <w:b/>
                        <w:bCs/>
                        <w:color w:val="000000"/>
                        <w:sz w:val="20"/>
                        <w:lang w:val="ru-RU"/>
                      </w:rPr>
                      <w:sym w:font="Symbol" w:char="F02D"/>
                    </w:r>
                    <w:r w:rsidRPr="001A2FFE">
                      <w:rPr>
                        <w:rFonts w:ascii="Arial" w:hAnsi="Arial" w:cs="Arial"/>
                        <w:b/>
                        <w:bCs/>
                        <w:color w:val="000000"/>
                        <w:sz w:val="20"/>
                        <w:lang w:val="ru-RU"/>
                      </w:rPr>
                      <w:t xml:space="preserve"> 2009 год</w:t>
                    </w:r>
                  </w:p>
                </w:txbxContent>
              </v:textbox>
            </v:rect>
            <w10:wrap type="none"/>
            <w10:anchorlock/>
          </v:group>
        </w:pict>
      </w:r>
    </w:p>
    <w:p w:rsidR="00E76095" w:rsidRPr="00846F6F" w:rsidRDefault="00D81172" w:rsidP="00D81172">
      <w:pPr>
        <w:pStyle w:val="FigureSource"/>
        <w:rPr>
          <w:rFonts w:asciiTheme="majorBidi" w:hAnsiTheme="majorBidi" w:cstheme="majorBidi"/>
          <w:bCs/>
          <w:lang w:val="en-GB"/>
        </w:rPr>
      </w:pPr>
      <w:r w:rsidRPr="00846F6F">
        <w:rPr>
          <w:rFonts w:asciiTheme="majorBidi" w:hAnsiTheme="majorBidi" w:cstheme="majorBidi"/>
          <w:bCs/>
          <w:i/>
          <w:iCs/>
          <w:lang w:val="ru-RU"/>
        </w:rPr>
        <w:t>Источник</w:t>
      </w:r>
      <w:r w:rsidR="00E76095" w:rsidRPr="00846F6F">
        <w:rPr>
          <w:rFonts w:asciiTheme="majorBidi" w:hAnsiTheme="majorBidi" w:cstheme="majorBidi"/>
          <w:bCs/>
          <w:i/>
          <w:iCs/>
          <w:lang w:val="en-GB"/>
        </w:rPr>
        <w:t>:</w:t>
      </w:r>
      <w:r w:rsidR="00E76095" w:rsidRPr="00846F6F">
        <w:rPr>
          <w:rFonts w:asciiTheme="majorBidi" w:hAnsiTheme="majorBidi" w:cstheme="majorBidi"/>
          <w:bCs/>
          <w:lang w:val="en-GB"/>
        </w:rPr>
        <w:t xml:space="preserve"> ITU</w:t>
      </w:r>
      <w:r w:rsidRPr="00846F6F">
        <w:rPr>
          <w:rFonts w:asciiTheme="majorBidi" w:hAnsiTheme="majorBidi" w:cstheme="majorBidi"/>
        </w:rPr>
        <w:t xml:space="preserve"> Обследование БРЭ/МСЭ по тарифной политике за 2009 год</w:t>
      </w:r>
    </w:p>
    <w:p w:rsidR="00D81172" w:rsidRPr="00D81172" w:rsidRDefault="00D81172" w:rsidP="00FC3EF9">
      <w:pPr>
        <w:spacing w:before="60" w:line="240" w:lineRule="exact"/>
        <w:rPr>
          <w:lang w:val="ru-RU"/>
        </w:rPr>
      </w:pPr>
      <w:r w:rsidRPr="00D81172">
        <w:rPr>
          <w:lang w:val="ru-RU"/>
        </w:rPr>
        <w:t>Помимо возникновения данного обстоятельства, которое может обусловить изменения моделей определения стоимости, используемых для установления тарифов на услуги, происходят также изменения в форме организации доступа к новым услугам в СПП. Фактически сети СПП являются средством доставки новых услуг и катализатором конвергенции многих услуг</w:t>
      </w:r>
      <w:r w:rsidRPr="005C5D17">
        <w:rPr>
          <w:bCs/>
          <w:position w:val="6"/>
          <w:sz w:val="16"/>
          <w:szCs w:val="16"/>
          <w:lang w:val="ru-RU"/>
        </w:rPr>
        <w:footnoteReference w:id="14"/>
      </w:r>
      <w:r w:rsidRPr="00D81172">
        <w:rPr>
          <w:lang w:val="ru-RU"/>
        </w:rPr>
        <w:t>. В качестве примера можно привести следующие услуги:</w:t>
      </w:r>
    </w:p>
    <w:p w:rsidR="00D81172" w:rsidRPr="00D81172" w:rsidRDefault="00D81172" w:rsidP="00FC3EF9">
      <w:pPr>
        <w:spacing w:before="60" w:line="240" w:lineRule="exact"/>
        <w:rPr>
          <w:u w:val="single"/>
          <w:lang w:val="ru-RU"/>
        </w:rPr>
      </w:pPr>
      <w:r w:rsidRPr="00D81172">
        <w:rPr>
          <w:u w:val="single"/>
          <w:lang w:val="ru-RU"/>
        </w:rPr>
        <w:t xml:space="preserve">Услуги по месту жительства </w:t>
      </w:r>
    </w:p>
    <w:p w:rsidR="00D81172" w:rsidRPr="00D81172" w:rsidRDefault="00D81172" w:rsidP="00FC3EF9">
      <w:pPr>
        <w:pStyle w:val="enumlev1"/>
        <w:spacing w:before="60" w:line="240" w:lineRule="exact"/>
        <w:rPr>
          <w:b/>
          <w:lang w:val="ru-RU"/>
        </w:rPr>
      </w:pPr>
      <w:r w:rsidRPr="00D81172">
        <w:rPr>
          <w:bCs/>
          <w:lang w:val="ru-RU"/>
        </w:rPr>
        <w:t>•</w:t>
      </w:r>
      <w:r w:rsidRPr="00D81172">
        <w:rPr>
          <w:b/>
          <w:lang w:val="ru-RU"/>
        </w:rPr>
        <w:tab/>
        <w:t>Передача голоса по протоколу Интернет (VoIP)</w:t>
      </w:r>
      <w:r w:rsidRPr="00D81172">
        <w:rPr>
          <w:bCs/>
          <w:lang w:val="ru-RU"/>
        </w:rPr>
        <w:t>:</w:t>
      </w:r>
      <w:r w:rsidRPr="00D81172">
        <w:rPr>
          <w:b/>
          <w:lang w:val="ru-RU"/>
        </w:rPr>
        <w:t xml:space="preserve"> </w:t>
      </w:r>
      <w:r w:rsidRPr="00D81172">
        <w:rPr>
          <w:lang w:val="ru-RU"/>
        </w:rPr>
        <w:t>доступ, при обеспечении качества разного уровня, к традиционным телефонным услугам, предоставляемым по линии передачи данных (например, DSL или беспроводная линия связи) или по линии связи компьютер-компьютер, пользователь-компьютер, пользователь-пользователь.</w:t>
      </w:r>
    </w:p>
    <w:p w:rsidR="00D81172" w:rsidRPr="00D81172" w:rsidRDefault="00D81172" w:rsidP="00FC3EF9">
      <w:pPr>
        <w:pStyle w:val="enumlev1"/>
        <w:spacing w:before="60" w:line="240" w:lineRule="exact"/>
        <w:rPr>
          <w:lang w:val="ru-RU"/>
        </w:rPr>
      </w:pPr>
      <w:r w:rsidRPr="00D81172">
        <w:rPr>
          <w:bCs/>
          <w:lang w:val="ru-RU"/>
        </w:rPr>
        <w:lastRenderedPageBreak/>
        <w:t>•</w:t>
      </w:r>
      <w:r w:rsidRPr="00D81172">
        <w:rPr>
          <w:b/>
          <w:lang w:val="ru-RU"/>
        </w:rPr>
        <w:tab/>
        <w:t>Поставка контента</w:t>
      </w:r>
      <w:r w:rsidRPr="00D81172">
        <w:rPr>
          <w:lang w:val="ru-RU"/>
        </w:rPr>
        <w:t xml:space="preserve">: доступ к </w:t>
      </w:r>
      <w:proofErr w:type="gramStart"/>
      <w:r w:rsidRPr="00D81172">
        <w:rPr>
          <w:lang w:val="ru-RU"/>
        </w:rPr>
        <w:t>платному</w:t>
      </w:r>
      <w:proofErr w:type="gramEnd"/>
      <w:r w:rsidRPr="00D81172">
        <w:rPr>
          <w:lang w:val="ru-RU"/>
        </w:rPr>
        <w:t xml:space="preserve"> или бесплатному контенту при обеспечении качества разного уровня.</w:t>
      </w:r>
    </w:p>
    <w:p w:rsidR="00D81172" w:rsidRPr="00D81172" w:rsidRDefault="00D81172" w:rsidP="00FC3EF9">
      <w:pPr>
        <w:pStyle w:val="enumlev1"/>
        <w:spacing w:before="60" w:line="240" w:lineRule="exact"/>
        <w:rPr>
          <w:lang w:val="ru-RU"/>
        </w:rPr>
      </w:pPr>
      <w:r w:rsidRPr="00D81172">
        <w:rPr>
          <w:bCs/>
          <w:lang w:val="ru-RU"/>
        </w:rPr>
        <w:t>•</w:t>
      </w:r>
      <w:r w:rsidRPr="00D81172">
        <w:rPr>
          <w:b/>
          <w:lang w:val="ru-RU"/>
        </w:rPr>
        <w:tab/>
        <w:t>Видео по запросу</w:t>
      </w:r>
      <w:r w:rsidRPr="00D81172">
        <w:rPr>
          <w:lang w:val="ru-RU"/>
        </w:rPr>
        <w:t>: доступ к просмотру фильмов по запросу по DSL или беспроводной линии связи (VoD, NVOD, iTV).</w:t>
      </w:r>
    </w:p>
    <w:p w:rsidR="00D81172" w:rsidRPr="00D81172" w:rsidRDefault="00D81172" w:rsidP="00FC3EF9">
      <w:pPr>
        <w:spacing w:before="60" w:line="240" w:lineRule="exact"/>
        <w:rPr>
          <w:u w:val="single"/>
          <w:lang w:val="ru-RU"/>
        </w:rPr>
      </w:pPr>
      <w:r w:rsidRPr="00D81172">
        <w:rPr>
          <w:u w:val="single"/>
          <w:lang w:val="ru-RU"/>
        </w:rPr>
        <w:t>Услуги для предприятий</w:t>
      </w:r>
    </w:p>
    <w:p w:rsidR="00D81172" w:rsidRPr="00D81172" w:rsidRDefault="00D81172" w:rsidP="00FC3EF9">
      <w:pPr>
        <w:pStyle w:val="enumlev1"/>
        <w:spacing w:before="60" w:line="240" w:lineRule="exact"/>
        <w:rPr>
          <w:lang w:val="ru-RU"/>
        </w:rPr>
      </w:pPr>
      <w:r w:rsidRPr="00D81172">
        <w:rPr>
          <w:bCs/>
          <w:lang w:val="ru-RU"/>
        </w:rPr>
        <w:t>•</w:t>
      </w:r>
      <w:r w:rsidRPr="00D81172">
        <w:rPr>
          <w:b/>
          <w:lang w:val="ru-RU"/>
        </w:rPr>
        <w:tab/>
        <w:t>Виртуальная частная сеть (ВЧС)</w:t>
      </w:r>
      <w:r w:rsidRPr="00D81172">
        <w:rPr>
          <w:lang w:val="ru-RU"/>
        </w:rPr>
        <w:t>: Комплекс сре</w:t>
      </w:r>
      <w:proofErr w:type="gramStart"/>
      <w:r w:rsidRPr="00D81172">
        <w:rPr>
          <w:lang w:val="ru-RU"/>
        </w:rPr>
        <w:t>дств св</w:t>
      </w:r>
      <w:proofErr w:type="gramEnd"/>
      <w:r w:rsidRPr="00D81172">
        <w:rPr>
          <w:lang w:val="ru-RU"/>
        </w:rPr>
        <w:t>язи, предоставляемых в рамках частной сети с использованием общей инфраструктуры электросвязи, которая совместно используется несколькими предприятиями.</w:t>
      </w:r>
    </w:p>
    <w:p w:rsidR="00D81172" w:rsidRPr="00D81172" w:rsidRDefault="00D81172" w:rsidP="00FC3EF9">
      <w:pPr>
        <w:pStyle w:val="enumlev1"/>
        <w:spacing w:before="60" w:line="240" w:lineRule="exact"/>
        <w:rPr>
          <w:lang w:val="ru-RU"/>
        </w:rPr>
      </w:pPr>
      <w:r w:rsidRPr="00D81172">
        <w:rPr>
          <w:bCs/>
          <w:lang w:val="ru-RU"/>
        </w:rPr>
        <w:t>•</w:t>
      </w:r>
      <w:r w:rsidRPr="00D81172">
        <w:rPr>
          <w:b/>
          <w:lang w:val="ru-RU"/>
        </w:rPr>
        <w:tab/>
        <w:t>Центральная АТС на базе IP</w:t>
      </w:r>
      <w:r w:rsidRPr="00D81172">
        <w:rPr>
          <w:lang w:val="ru-RU"/>
        </w:rPr>
        <w:t>: предоставление предприятиям услуг голосовой связи/услуг на базе интеграции компьютерных технологий и телефонии (CTI), аналогичных услугам, предоставляемым с использованием учрежденческой АТС.</w:t>
      </w:r>
    </w:p>
    <w:p w:rsidR="00D81172" w:rsidRPr="00D81172" w:rsidRDefault="00D81172" w:rsidP="00FC3EF9">
      <w:pPr>
        <w:pStyle w:val="enumlev1"/>
        <w:spacing w:before="60" w:line="240" w:lineRule="exact"/>
        <w:rPr>
          <w:lang w:val="ru-RU"/>
        </w:rPr>
      </w:pPr>
      <w:r w:rsidRPr="00D81172">
        <w:rPr>
          <w:bCs/>
          <w:lang w:val="ru-RU"/>
        </w:rPr>
        <w:t>•</w:t>
      </w:r>
      <w:r w:rsidRPr="00D81172">
        <w:rPr>
          <w:b/>
          <w:lang w:val="ru-RU"/>
        </w:rPr>
        <w:tab/>
        <w:t>Многосторонняя конференция</w:t>
      </w:r>
      <w:r w:rsidRPr="00D81172">
        <w:rPr>
          <w:bCs/>
          <w:lang w:val="ru-RU"/>
        </w:rPr>
        <w:t>,</w:t>
      </w:r>
      <w:r w:rsidRPr="00D81172">
        <w:rPr>
          <w:lang w:val="ru-RU"/>
        </w:rPr>
        <w:t xml:space="preserve"> проводимая в зале</w:t>
      </w:r>
      <w:r w:rsidRPr="00D81172">
        <w:rPr>
          <w:b/>
          <w:lang w:val="ru-RU"/>
        </w:rPr>
        <w:t xml:space="preserve"> </w:t>
      </w:r>
      <w:r w:rsidRPr="00D81172">
        <w:rPr>
          <w:lang w:val="ru-RU"/>
        </w:rPr>
        <w:t>или с использованием</w:t>
      </w:r>
      <w:r w:rsidRPr="00D81172">
        <w:rPr>
          <w:b/>
          <w:lang w:val="ru-RU"/>
        </w:rPr>
        <w:t xml:space="preserve"> </w:t>
      </w:r>
      <w:r w:rsidRPr="00D81172">
        <w:rPr>
          <w:lang w:val="ru-RU"/>
        </w:rPr>
        <w:t>компьютера и включающая предоставление нескольких услуг (обмен документами, мгновенный обмен сообщениями и т. д.). Возможность для пользователей, не имеющих сре</w:t>
      </w:r>
      <w:proofErr w:type="gramStart"/>
      <w:r w:rsidRPr="00D81172">
        <w:rPr>
          <w:lang w:val="ru-RU"/>
        </w:rPr>
        <w:t>дств св</w:t>
      </w:r>
      <w:proofErr w:type="gramEnd"/>
      <w:r w:rsidRPr="00D81172">
        <w:rPr>
          <w:lang w:val="ru-RU"/>
        </w:rPr>
        <w:t>язи на базе IP, участвовать в такой конференции, используя услугу голосовой связи. Качество, аналогичное конференции, проводимой в зале, при этом используется услуга видеоконференцсвязи типа NetMeeting и обеспечивается удобство для пользователя.</w:t>
      </w:r>
    </w:p>
    <w:p w:rsidR="00D81172" w:rsidRPr="00D81172" w:rsidRDefault="00D81172" w:rsidP="00FC3EF9">
      <w:pPr>
        <w:pStyle w:val="enumlev1"/>
        <w:spacing w:before="60" w:line="240" w:lineRule="exact"/>
        <w:rPr>
          <w:lang w:val="ru-RU"/>
        </w:rPr>
      </w:pPr>
      <w:r w:rsidRPr="00D81172">
        <w:rPr>
          <w:bCs/>
          <w:lang w:val="ru-RU"/>
        </w:rPr>
        <w:t>•</w:t>
      </w:r>
      <w:r w:rsidRPr="00D81172">
        <w:rPr>
          <w:b/>
          <w:lang w:val="ru-RU"/>
        </w:rPr>
        <w:tab/>
        <w:t>Единая система обмена сообщениями</w:t>
      </w:r>
      <w:r w:rsidRPr="00D81172">
        <w:rPr>
          <w:lang w:val="ru-RU"/>
        </w:rPr>
        <w:t>: согласование в любой точке любого типа сообщений с использованием среды передачи любого типа: электронная почта, голосовое сообщение, SMS, MMS, факс.</w:t>
      </w:r>
    </w:p>
    <w:p w:rsidR="00D81172" w:rsidRPr="00D81172" w:rsidRDefault="00D81172" w:rsidP="00FC3EF9">
      <w:pPr>
        <w:pStyle w:val="enumlev1"/>
        <w:spacing w:before="60" w:line="240" w:lineRule="exact"/>
        <w:rPr>
          <w:lang w:val="ru-RU"/>
        </w:rPr>
      </w:pPr>
      <w:r w:rsidRPr="00D81172">
        <w:rPr>
          <w:bCs/>
          <w:lang w:val="ru-RU"/>
        </w:rPr>
        <w:t>•</w:t>
      </w:r>
      <w:r w:rsidRPr="00D81172">
        <w:rPr>
          <w:b/>
          <w:lang w:val="ru-RU"/>
        </w:rPr>
        <w:tab/>
        <w:t>Поставщики прикладных услуг (ASP)</w:t>
      </w:r>
      <w:r w:rsidRPr="00D81172">
        <w:rPr>
          <w:lang w:val="ru-RU"/>
        </w:rPr>
        <w:t xml:space="preserve"> предоставляют подрядные услуги по развертыванию и размещению приложений, находящихся в любом месте вне сайта клиента, а также по управлению этими приложениями.</w:t>
      </w:r>
    </w:p>
    <w:p w:rsidR="00E76095" w:rsidRDefault="00D81172" w:rsidP="00FC3EF9">
      <w:pPr>
        <w:spacing w:before="60" w:line="240" w:lineRule="exact"/>
        <w:rPr>
          <w:bCs/>
          <w:lang w:val="en-US"/>
        </w:rPr>
      </w:pPr>
      <w:proofErr w:type="gramStart"/>
      <w:r w:rsidRPr="00D81172">
        <w:t>Результаты ответов на вопросник по тарифной политике (см.</w:t>
      </w:r>
      <w:proofErr w:type="gramEnd"/>
      <w:r w:rsidRPr="00D81172">
        <w:t xml:space="preserve"> </w:t>
      </w:r>
      <w:proofErr w:type="gramStart"/>
      <w:r w:rsidRPr="00D81172">
        <w:t>Диаграмму 6) показывают, что по меньшей мере половина приславших ответы администраций считают, что прежние тарифные модели, основанные на затратах, уступили место разрабатываемым моделям, поскольку они в большей степени подходят для новых услуг, предоставляемых по CПП.</w:t>
      </w:r>
      <w:proofErr w:type="gramEnd"/>
    </w:p>
    <w:p w:rsidR="00E76095" w:rsidRDefault="00E76095" w:rsidP="00846F6F">
      <w:pPr>
        <w:spacing w:before="0"/>
      </w:pPr>
    </w:p>
    <w:p w:rsidR="00E76095" w:rsidRPr="00D81172" w:rsidRDefault="00D81172" w:rsidP="00023579">
      <w:pPr>
        <w:pStyle w:val="FigureTitle"/>
        <w:keepNext w:val="0"/>
        <w:keepLines w:val="0"/>
        <w:rPr>
          <w:rFonts w:asciiTheme="majorBidi" w:hAnsiTheme="majorBidi" w:cstheme="majorBidi"/>
        </w:rPr>
      </w:pPr>
      <w:r w:rsidRPr="00D81172">
        <w:rPr>
          <w:rFonts w:asciiTheme="majorBidi" w:hAnsiTheme="majorBidi" w:cstheme="majorBidi"/>
          <w:bCs/>
          <w:lang w:val="ru-RU"/>
        </w:rPr>
        <w:t>Диаграмма</w:t>
      </w:r>
      <w:r w:rsidR="00E76095" w:rsidRPr="00D81172">
        <w:rPr>
          <w:rFonts w:asciiTheme="majorBidi" w:hAnsiTheme="majorBidi" w:cstheme="majorBidi"/>
          <w:bCs/>
          <w:lang w:val="en-GB"/>
        </w:rPr>
        <w:t xml:space="preserve"> 6: </w:t>
      </w:r>
      <w:r w:rsidRPr="00D81172">
        <w:rPr>
          <w:rFonts w:asciiTheme="majorBidi" w:hAnsiTheme="majorBidi" w:cstheme="majorBidi"/>
          <w:bCs/>
          <w:lang w:val="ru-RU"/>
        </w:rPr>
        <w:t xml:space="preserve">Модели определения стоимости, используемые для установления тарифов </w:t>
      </w:r>
      <w:r w:rsidRPr="00D81172">
        <w:rPr>
          <w:rFonts w:asciiTheme="majorBidi" w:hAnsiTheme="majorBidi" w:cstheme="majorBidi"/>
          <w:bCs/>
          <w:lang w:val="ru-RU"/>
        </w:rPr>
        <w:br/>
        <w:t xml:space="preserve">на новые услуги, предоставляемые по СПП </w:t>
      </w:r>
      <w:r w:rsidRPr="00D81172">
        <w:rPr>
          <w:rFonts w:asciiTheme="majorBidi" w:hAnsiTheme="majorBidi" w:cstheme="majorBidi"/>
          <w:bCs/>
          <w:lang w:val="ru-RU"/>
        </w:rPr>
        <w:sym w:font="Symbol" w:char="F02D"/>
      </w:r>
      <w:r w:rsidRPr="00D81172">
        <w:rPr>
          <w:rFonts w:asciiTheme="majorBidi" w:hAnsiTheme="majorBidi" w:cstheme="majorBidi"/>
          <w:bCs/>
          <w:lang w:val="ru-RU"/>
        </w:rPr>
        <w:t xml:space="preserve"> 2008 год</w:t>
      </w:r>
    </w:p>
    <w:p w:rsidR="00E76095" w:rsidRDefault="006C0914" w:rsidP="00846F6F">
      <w:pPr>
        <w:pStyle w:val="Figure"/>
        <w:keepNext w:val="0"/>
        <w:keepLines w:val="0"/>
      </w:pPr>
      <w:r>
        <w:pict>
          <v:group id="_x0000_s1028" editas="canvas" style="width:542.9pt;height:217.5pt;mso-position-horizontal-relative:char;mso-position-vertical-relative:line" coordsize="10858,4350">
            <o:lock v:ext="edit" aspectratio="t"/>
            <v:shape id="_x0000_s1029" type="#_x0000_t75" style="position:absolute;width:10858;height:4350" o:preferrelative="f">
              <v:fill o:detectmouseclick="t"/>
              <v:path o:extrusionok="t" o:connecttype="none"/>
              <o:lock v:ext="edit" text="t"/>
            </v:shape>
            <v:group id="_x0000_s1030" style="position:absolute;left:50;top:50;width:9085;height:4115" coordorigin="50,50" coordsize="9085,4115">
              <v:rect id="_x0000_s1031" style="position:absolute;left:50;top:50;width:9085;height:4115" strokeweight="0"/>
              <v:shape id="_x0000_s1032" style="position:absolute;left:1279;top:3248;width:6937;height:309" coordsize="6937,309" path="m,309l410,,6937,,6527,309,,309xe" fillcolor="gray" stroked="f">
                <v:path arrowok="t"/>
              </v:shape>
              <v:shape id="_x0000_s1033" style="position:absolute;left:1279;top:967;width:410;height:2590" coordsize="410,2590" path="m,2590l,308,410,r,2281l,2590xe" stroked="f">
                <v:path arrowok="t"/>
              </v:shape>
              <v:rect id="_x0000_s1034" style="position:absolute;left:1689;top:967;width:6527;height:2281" stroked="f"/>
              <v:shape id="_x0000_s1035" style="position:absolute;left:1279;top:3248;width:6937;height:309" coordsize="694,31" path="m,31l41,,694,e" filled="f" strokeweight="0">
                <v:path arrowok="t"/>
              </v:shape>
              <v:shape id="_x0000_s1036" style="position:absolute;left:1279;top:2870;width:6937;height:309" coordsize="694,31" path="m,31l41,,694,e" filled="f" strokeweight="0">
                <v:path arrowok="t"/>
              </v:shape>
              <v:shape id="_x0000_s1037" style="position:absolute;left:1279;top:2481;width:6937;height:319" coordsize="694,32" path="m,32l41,,694,e" filled="f" strokeweight="0">
                <v:path arrowok="t"/>
              </v:shape>
              <v:shape id="_x0000_s1038" style="position:absolute;left:1279;top:2102;width:6937;height:319" coordsize="694,32" path="m,32l41,,694,e" filled="f" strokeweight="0">
                <v:path arrowok="t"/>
              </v:shape>
              <v:shape id="_x0000_s1039" style="position:absolute;left:1279;top:1724;width:6937;height:319" coordsize="694,32" path="m,32l41,,694,e" filled="f" strokeweight="0">
                <v:path arrowok="t"/>
              </v:shape>
              <v:shape id="_x0000_s1040" style="position:absolute;left:1279;top:1345;width:6937;height:309" coordsize="694,31" path="m,31l41,,694,e" filled="f" strokeweight="0">
                <v:path arrowok="t"/>
              </v:shape>
              <v:shape id="_x0000_s1041" style="position:absolute;left:1279;top:967;width:6937;height:308" coordsize="694,31" path="m,31l41,,694,e" filled="f" strokeweight="0">
                <v:path arrowok="t"/>
              </v:shape>
              <v:shape id="_x0000_s1042" style="position:absolute;left:1279;top:3248;width:6937;height:309" coordsize="6937,309" path="m6937,l6527,309,,309,410,,6937,xe" filled="f" strokeweight="0">
                <v:path arrowok="t"/>
              </v:shape>
              <v:shape id="_x0000_s1043" style="position:absolute;left:1279;top:967;width:410;height:2590" coordsize="410,2590" path="m,2590l,308,410,r,2281l,2590xe" filled="f" strokecolor="gray" strokeweight="28e-5mm">
                <v:path arrowok="t"/>
              </v:shape>
              <v:rect id="_x0000_s1044" style="position:absolute;left:1689;top:967;width:6527;height:2281" filled="f" strokecolor="gray" strokeweight="28e-5mm"/>
              <v:rect id="_x0000_s1045" style="position:absolute;left:3218;top:2122;width:10;height:1356" fillcolor="#664d80" stroked="f"/>
              <v:rect id="_x0000_s1046" style="position:absolute;left:3228;top:2122;width:10;height:1356" fillcolor="#654c7e" stroked="f"/>
              <v:rect id="_x0000_s1047" style="position:absolute;left:3238;top:2122;width:10;height:1356" fillcolor="#634b7c" stroked="f"/>
              <v:rect id="_x0000_s1048" style="position:absolute;left:3248;top:2122;width:10;height:1356" fillcolor="#61497a" stroked="f"/>
              <v:rect id="_x0000_s1049" style="position:absolute;left:3258;top:2122;width:10;height:1356" fillcolor="#5e4776" stroked="f"/>
              <v:rect id="_x0000_s1050" style="position:absolute;left:3268;top:2122;width:10;height:1356" fillcolor="#5a4471" stroked="f"/>
              <v:rect id="_x0000_s1051" style="position:absolute;left:3278;top:2122;width:10;height:1356" fillcolor="#56406b" stroked="f"/>
              <v:rect id="_x0000_s1052" style="position:absolute;left:3288;top:2122;width:10;height:1356" fillcolor="#503c65" stroked="f"/>
              <v:rect id="_x0000_s1053" style="position:absolute;left:3298;top:2122;width:10;height:1356" fillcolor="#4a385d" stroked="f"/>
              <v:rect id="_x0000_s1054" style="position:absolute;left:3308;top:2122;width:10;height:1356" fillcolor="#433354" stroked="f"/>
              <v:rect id="_x0000_s1055" style="position:absolute;left:3318;top:2122;width:10;height:1356" fillcolor="#3c2e4c" stroked="f"/>
              <v:rect id="_x0000_s1056" style="position:absolute;left:3328;top:2122;width:10;height:1356" fillcolor="#352843" stroked="f"/>
              <v:rect id="_x0000_s1057" style="position:absolute;left:3338;top:2122;width:10;height:1356" fillcolor="#2f233b" stroked="f"/>
              <v:rect id="_x0000_s1058" style="position:absolute;left:3348;top:2122;width:10;height:1356" fillcolor="#2a1e34" stroked="f"/>
              <v:rect id="_x0000_s1059" style="position:absolute;left:3358;top:2122;width:10;height:1356" fillcolor="#251b2e" stroked="f"/>
              <v:rect id="_x0000_s1060" style="position:absolute;left:3368;top:2122;width:20;height:1356" fillcolor="#211829" stroked="f"/>
              <v:shape id="_x0000_s1061" style="position:absolute;left:3218;top:2122;width:160;height:1346" coordsize="160,1346" path="m,1346l,120,160,r,1216l,1346xe" filled="f" strokeweight="28e-5mm">
                <v:path arrowok="t"/>
              </v:shape>
              <v:rect id="_x0000_s1062" style="position:absolute;left:2729;top:2242;width:20;height:1226" fillcolor="#c9f" stroked="f"/>
              <v:rect id="_x0000_s1063" style="position:absolute;left:2749;top:2242;width:19;height:1226" fillcolor="#cb98fe" stroked="f"/>
              <v:rect id="_x0000_s1064" style="position:absolute;left:2768;top:2242;width:10;height:1226" fillcolor="#ca98fd" stroked="f"/>
              <v:rect id="_x0000_s1065" style="position:absolute;left:2778;top:2242;width:10;height:1226" fillcolor="#c997fc" stroked="f"/>
              <v:rect id="_x0000_s1066" style="position:absolute;left:2788;top:2242;width:10;height:1226" fillcolor="#c997fb" stroked="f"/>
              <v:rect id="_x0000_s1067" style="position:absolute;left:2798;top:2242;width:10;height:1226" fillcolor="#c896fa" stroked="f"/>
              <v:rect id="_x0000_s1068" style="position:absolute;left:2808;top:2242;width:10;height:1226" fillcolor="#c795f9" stroked="f"/>
              <v:rect id="_x0000_s1069" style="position:absolute;left:2818;top:2242;width:10;height:1226" fillcolor="#c795f8" stroked="f"/>
              <v:rect id="_x0000_s1070" style="position:absolute;left:2828;top:2242;width:10;height:1226" fillcolor="#c594f6" stroked="f"/>
              <v:rect id="_x0000_s1071" style="position:absolute;left:2838;top:2242;width:10;height:1226" fillcolor="#c493f5" stroked="f"/>
              <v:rect id="_x0000_s1072" style="position:absolute;left:2848;top:2242;width:10;height:1226" fillcolor="#c392f4" stroked="f"/>
              <v:rect id="_x0000_s1073" style="position:absolute;left:2858;top:2242;width:10;height:1226" fillcolor="#c191f2" stroked="f"/>
              <v:rect id="_x0000_s1074" style="position:absolute;left:2868;top:2242;width:10;height:1226" fillcolor="#bf90f0" stroked="f"/>
              <v:rect id="_x0000_s1075" style="position:absolute;left:2878;top:2242;width:10;height:1226" fillcolor="#be8fee" stroked="f"/>
              <v:rect id="_x0000_s1076" style="position:absolute;left:2888;top:2242;width:10;height:1226" fillcolor="#bc8deb" stroked="f"/>
              <v:rect id="_x0000_s1077" style="position:absolute;left:2898;top:2242;width:10;height:1226" fillcolor="#ba8be8" stroked="f"/>
              <v:rect id="_x0000_s1078" style="position:absolute;left:2908;top:2242;width:10;height:1226" fillcolor="#b88ae6" stroked="f"/>
              <v:rect id="_x0000_s1079" style="position:absolute;left:2918;top:2242;width:10;height:1226" fillcolor="#b588e3" stroked="f"/>
              <v:rect id="_x0000_s1080" style="position:absolute;left:2928;top:2242;width:10;height:1226" fillcolor="#b387e0" stroked="f"/>
              <v:rect id="_x0000_s1081" style="position:absolute;left:2938;top:2242;width:10;height:1226" fillcolor="#b185de" stroked="f"/>
              <v:rect id="_x0000_s1082" style="position:absolute;left:2948;top:2242;width:10;height:1226" fillcolor="#ae83db" stroked="f"/>
              <v:rect id="_x0000_s1083" style="position:absolute;left:2958;top:2242;width:10;height:1226" fillcolor="#ac81d7" stroked="f"/>
              <v:rect id="_x0000_s1084" style="position:absolute;left:2968;top:2242;width:10;height:1226" fillcolor="#a97fd4" stroked="f"/>
              <v:rect id="_x0000_s1085" style="position:absolute;left:2978;top:2242;width:10;height:1226" fillcolor="#a67dd0" stroked="f"/>
              <v:rect id="_x0000_s1086" style="position:absolute;left:2988;top:2242;width:10;height:1226" fillcolor="#a47bcd" stroked="f"/>
              <v:rect id="_x0000_s1087" style="position:absolute;left:2998;top:2242;width:10;height:1226" fillcolor="#a179c9" stroked="f"/>
              <v:rect id="_x0000_s1088" style="position:absolute;left:3008;top:2242;width:10;height:1226" fillcolor="#9f77c6" stroked="f"/>
              <v:rect id="_x0000_s1089" style="position:absolute;left:3018;top:2242;width:10;height:1226" fillcolor="#9c75c3" stroked="f"/>
              <v:rect id="_x0000_s1090" style="position:absolute;left:3028;top:2242;width:10;height:1226" fillcolor="#9973bf" stroked="f"/>
              <v:rect id="_x0000_s1091" style="position:absolute;left:3038;top:2242;width:10;height:1226" fillcolor="#9771bc" stroked="f"/>
              <v:rect id="_x0000_s1092" style="position:absolute;left:3048;top:2242;width:10;height:1226" fillcolor="#946fb9" stroked="f"/>
              <v:rect id="_x0000_s1093" style="position:absolute;left:3058;top:2242;width:10;height:1226" fillcolor="#926cb6" stroked="f"/>
              <v:rect id="_x0000_s1094" style="position:absolute;left:3068;top:2242;width:10;height:1226" fillcolor="#8f6bb3" stroked="f"/>
              <v:rect id="_x0000_s1095" style="position:absolute;left:3078;top:2242;width:10;height:1226" fillcolor="#8d69b0" stroked="f"/>
              <v:rect id="_x0000_s1096" style="position:absolute;left:3088;top:2242;width:10;height:1226" fillcolor="#8b67ae" stroked="f"/>
              <v:rect id="_x0000_s1097" style="position:absolute;left:3098;top:2242;width:10;height:1226" fillcolor="#8966ab" stroked="f"/>
              <v:rect id="_x0000_s1098" style="position:absolute;left:3108;top:2242;width:10;height:1226" fillcolor="#8765a9" stroked="f"/>
              <v:rect id="_x0000_s1099" style="position:absolute;left:3118;top:2242;width:10;height:1226" fillcolor="#8563a7" stroked="f"/>
              <v:rect id="_x0000_s1100" style="position:absolute;left:3128;top:2242;width:10;height:1226" fillcolor="#8362a5" stroked="f"/>
              <v:rect id="_x0000_s1101" style="position:absolute;left:3138;top:2242;width:10;height:1226" fillcolor="#8261a3" stroked="f"/>
              <v:rect id="_x0000_s1102" style="position:absolute;left:3148;top:2242;width:10;height:1226" fillcolor="#8160a1" stroked="f"/>
              <v:rect id="_x0000_s1103" style="position:absolute;left:3158;top:2242;width:10;height:1226" fillcolor="#7f609f" stroked="f"/>
              <v:rect id="_x0000_s1104" style="position:absolute;left:3168;top:2242;width:10;height:1226" fillcolor="#7e5f9e" stroked="f"/>
              <v:rect id="_x0000_s1105" style="position:absolute;left:3178;top:2242;width:10;height:1226" fillcolor="#7d5e9d" stroked="f"/>
              <v:rect id="_x0000_s1106" style="position:absolute;left:3188;top:2242;width:10;height:1226" fillcolor="#7d5e9c" stroked="f"/>
              <v:rect id="_x0000_s1107" style="position:absolute;left:3198;top:2242;width:10;height:1226" fillcolor="#7c5d9b" stroked="f"/>
              <v:rect id="_x0000_s1108" style="position:absolute;left:3208;top:2242;width:10;height:1226" fillcolor="#7b5c9a" stroked="f"/>
              <v:rect id="_x0000_s1109" style="position:absolute;left:2729;top:2242;width:489;height:1226" filled="f" strokeweight="28e-5mm"/>
              <v:rect id="_x0000_s1110" style="position:absolute;left:2729;top:2122;width:20;height:130" fillcolor="#9973bf" stroked="f"/>
              <v:rect id="_x0000_s1111" style="position:absolute;left:2749;top:2122;width:19;height:130" fillcolor="#9873be" stroked="f"/>
              <v:rect id="_x0000_s1112" style="position:absolute;left:2768;top:2122;width:10;height:130" fillcolor="#9872be" stroked="f"/>
              <v:rect id="_x0000_s1113" style="position:absolute;left:2778;top:2122;width:10;height:130" fillcolor="#9872bd" stroked="f"/>
              <v:rect id="_x0000_s1114" style="position:absolute;left:2788;top:2122;width:10;height:130" fillcolor="#9772bd" stroked="f"/>
              <v:rect id="_x0000_s1115" style="position:absolute;left:2798;top:2122;width:10;height:130" fillcolor="#9771bc" stroked="f"/>
              <v:rect id="_x0000_s1116" style="position:absolute;left:2808;top:2122;width:10;height:130" fillcolor="#9671bc" stroked="f"/>
              <v:rect id="_x0000_s1117" style="position:absolute;left:2818;top:2122;width:10;height:130" fillcolor="#9670bb" stroked="f"/>
              <v:rect id="_x0000_s1118" style="position:absolute;left:2828;top:2122;width:20;height:130" fillcolor="#9570ba" stroked="f"/>
              <v:rect id="_x0000_s1119" style="position:absolute;left:2848;top:2122;width:10;height:130" fillcolor="#946fb9" stroked="f"/>
              <v:rect id="_x0000_s1120" style="position:absolute;left:2858;top:2122;width:10;height:130" fillcolor="#936fb8" stroked="f"/>
              <v:rect id="_x0000_s1121" style="position:absolute;left:2868;top:2122;width:10;height:130" fillcolor="#926eb7" stroked="f"/>
              <v:rect id="_x0000_s1122" style="position:absolute;left:2878;top:2122;width:10;height:130" fillcolor="#916db5" stroked="f"/>
              <v:rect id="_x0000_s1123" style="position:absolute;left:2888;top:2122;width:10;height:130" fillcolor="#906db4" stroked="f"/>
              <v:rect id="_x0000_s1124" style="position:absolute;left:2898;top:2122;width:10;height:130" fillcolor="#906cb3" stroked="f"/>
              <v:rect id="_x0000_s1125" style="position:absolute;left:2908;top:2122;width:10;height:130" fillcolor="#8e6bb2" stroked="f"/>
              <v:rect id="_x0000_s1126" style="position:absolute;left:2918;top:2122;width:10;height:130" fillcolor="#8d6ab0" stroked="f"/>
              <v:rect id="_x0000_s1127" style="position:absolute;left:2928;top:2122;width:10;height:130" fillcolor="#8c69af" stroked="f"/>
              <v:rect id="_x0000_s1128" style="position:absolute;left:2938;top:2122;width:10;height:130" fillcolor="#8b68ad" stroked="f"/>
              <v:rect id="_x0000_s1129" style="position:absolute;left:2948;top:2122;width:10;height:130" fillcolor="#8967ac" stroked="f"/>
              <v:rect id="_x0000_s1130" style="position:absolute;left:2958;top:2122;width:10;height:130" fillcolor="#86a" stroked="f"/>
              <v:rect id="_x0000_s1131" style="position:absolute;left:2968;top:2122;width:10;height:130" fillcolor="#8665a8" stroked="f"/>
              <v:rect id="_x0000_s1132" style="position:absolute;left:2978;top:2122;width:10;height:130" fillcolor="#8564a6" stroked="f"/>
              <v:rect id="_x0000_s1133" style="position:absolute;left:2988;top:2122;width:10;height:130" fillcolor="#8363a4" stroked="f"/>
              <v:rect id="_x0000_s1134" style="position:absolute;left:2998;top:2122;width:10;height:130" fillcolor="#8161a2" stroked="f"/>
              <v:rect id="_x0000_s1135" style="position:absolute;left:3008;top:2122;width:10;height:130" fillcolor="#80609f" stroked="f"/>
              <v:rect id="_x0000_s1136" style="position:absolute;left:3018;top:2122;width:10;height:130" fillcolor="#7e5f9d" stroked="f"/>
              <v:rect id="_x0000_s1137" style="position:absolute;left:3028;top:2122;width:10;height:130" fillcolor="#7c5d9b" stroked="f"/>
              <v:rect id="_x0000_s1138" style="position:absolute;left:3038;top:2122;width:10;height:130" fillcolor="#7a5c98" stroked="f"/>
              <v:rect id="_x0000_s1139" style="position:absolute;left:3048;top:2122;width:10;height:130" fillcolor="#785a96" stroked="f"/>
              <v:rect id="_x0000_s1140" style="position:absolute;left:3058;top:2122;width:10;height:130" fillcolor="#765993" stroked="f"/>
              <v:rect id="_x0000_s1141" style="position:absolute;left:3068;top:2122;width:10;height:130" fillcolor="#745791" stroked="f"/>
              <v:rect id="_x0000_s1142" style="position:absolute;left:3078;top:2122;width:10;height:130" fillcolor="#72568e" stroked="f"/>
              <v:rect id="_x0000_s1143" style="position:absolute;left:3088;top:2122;width:10;height:130" fillcolor="#70548b" stroked="f"/>
              <v:rect id="_x0000_s1144" style="position:absolute;left:3098;top:2122;width:10;height:130" fillcolor="#6e5289" stroked="f"/>
              <v:rect id="_x0000_s1145" style="position:absolute;left:3108;top:2122;width:10;height:130" fillcolor="#6c5186" stroked="f"/>
              <v:rect id="_x0000_s1146" style="position:absolute;left:3118;top:2122;width:10;height:130" fillcolor="#694f83" stroked="f"/>
              <v:rect id="_x0000_s1147" style="position:absolute;left:3128;top:2122;width:10;height:130" fillcolor="#674e81" stroked="f"/>
              <v:rect id="_x0000_s1148" style="position:absolute;left:3138;top:2122;width:10;height:130" fillcolor="#654c7e" stroked="f"/>
              <v:rect id="_x0000_s1149" style="position:absolute;left:3148;top:2122;width:10;height:130" fillcolor="#634a7c" stroked="f"/>
              <v:rect id="_x0000_s1150" style="position:absolute;left:3158;top:2122;width:10;height:130" fillcolor="#61497a" stroked="f"/>
              <v:rect id="_x0000_s1151" style="position:absolute;left:3168;top:2122;width:10;height:130" fillcolor="#5f4777" stroked="f"/>
              <v:rect id="_x0000_s1152" style="position:absolute;left:3178;top:2122;width:10;height:130" fillcolor="#5d4674" stroked="f"/>
              <v:rect id="_x0000_s1153" style="position:absolute;left:3188;top:2122;width:10;height:130" fillcolor="#5b4572" stroked="f"/>
              <v:rect id="_x0000_s1154" style="position:absolute;left:3198;top:2122;width:10;height:130" fillcolor="#594370" stroked="f"/>
              <v:rect id="_x0000_s1155" style="position:absolute;left:3208;top:2122;width:10;height:130" fillcolor="#57426d" stroked="f"/>
              <v:rect id="_x0000_s1156" style="position:absolute;left:3218;top:2122;width:10;height:130" fillcolor="#56416c" stroked="f"/>
              <v:rect id="_x0000_s1157" style="position:absolute;left:3228;top:2122;width:10;height:130" fillcolor="#55406a" stroked="f"/>
              <v:rect id="_x0000_s1158" style="position:absolute;left:3238;top:2122;width:10;height:130" fillcolor="#533e68" stroked="f"/>
              <v:rect id="_x0000_s1159" style="position:absolute;left:3248;top:2122;width:10;height:130" fillcolor="#513d66" stroked="f"/>
              <v:rect id="_x0000_s1160" style="position:absolute;left:3258;top:2122;width:10;height:130" fillcolor="#503c64" stroked="f"/>
              <v:rect id="_x0000_s1161" style="position:absolute;left:3268;top:2122;width:10;height:130" fillcolor="#4e3b62" stroked="f"/>
              <v:rect id="_x0000_s1162" style="position:absolute;left:3278;top:2122;width:10;height:130" fillcolor="#4d3a60" stroked="f"/>
              <v:rect id="_x0000_s1163" style="position:absolute;left:3288;top:2122;width:10;height:130" fillcolor="#4c395f" stroked="f"/>
              <v:rect id="_x0000_s1164" style="position:absolute;left:3298;top:2122;width:10;height:130" fillcolor="#4a385d" stroked="f"/>
              <v:rect id="_x0000_s1165" style="position:absolute;left:3308;top:2122;width:10;height:130" fillcolor="#49375c" stroked="f"/>
              <v:rect id="_x0000_s1166" style="position:absolute;left:3318;top:2122;width:10;height:130" fillcolor="#48365a" stroked="f"/>
              <v:rect id="_x0000_s1167" style="position:absolute;left:3328;top:2122;width:10;height:130" fillcolor="#483659" stroked="f"/>
              <v:rect id="_x0000_s1168" style="position:absolute;left:3338;top:2122;width:10;height:130" fillcolor="#473658" stroked="f"/>
              <v:rect id="_x0000_s1169" style="position:absolute;left:3348;top:2122;width:20;height:130" fillcolor="#463557" stroked="f"/>
              <v:rect id="_x0000_s1170" style="position:absolute;left:3368;top:2122;width:20;height:130" fillcolor="#453456" stroked="f"/>
              <v:shape id="_x0000_s1171" style="position:absolute;left:2729;top:2122;width:649;height:120" coordsize="649,120" path="m489,120l649,,169,,,120r489,xe" filled="f" strokeweight="28e-5mm">
                <v:path arrowok="t"/>
              </v:shape>
              <v:rect id="_x0000_s1172" style="position:absolute;left:5387;top:1445;width:10;height:2033" fillcolor="#664d80" stroked="f"/>
              <v:rect id="_x0000_s1173" style="position:absolute;left:5397;top:1445;width:10;height:2033" fillcolor="#654c7e" stroked="f"/>
              <v:rect id="_x0000_s1174" style="position:absolute;left:5407;top:1445;width:10;height:2033" fillcolor="#634b7c" stroked="f"/>
              <v:rect id="_x0000_s1175" style="position:absolute;left:5417;top:1445;width:10;height:2033" fillcolor="#61497a" stroked="f"/>
              <v:rect id="_x0000_s1176" style="position:absolute;left:5427;top:1445;width:10;height:2033" fillcolor="#5f4877" stroked="f"/>
              <v:rect id="_x0000_s1177" style="position:absolute;left:5437;top:1445;width:10;height:2033" fillcolor="#5b4573" stroked="f"/>
              <v:rect id="_x0000_s1178" style="position:absolute;left:5447;top:1445;width:10;height:2033" fillcolor="#57426d" stroked="f"/>
              <v:rect id="_x0000_s1179" style="position:absolute;left:5457;top:1445;width:10;height:2033" fillcolor="#533e68" stroked="f"/>
              <v:rect id="_x0000_s1180" style="position:absolute;left:5467;top:1445;width:10;height:2033" fillcolor="#4d3a61" stroked="f"/>
              <v:rect id="_x0000_s1181" style="position:absolute;left:5477;top:1445;width:10;height:2033" fillcolor="#463559" stroked="f"/>
              <v:rect id="_x0000_s1182" style="position:absolute;left:5487;top:1445;width:10;height:2033" fillcolor="#403151" stroked="f"/>
              <v:rect id="_x0000_s1183" style="position:absolute;left:5497;top:1445;width:10;height:2033" fillcolor="#392c49" stroked="f"/>
              <v:rect id="_x0000_s1184" style="position:absolute;left:5507;top:1445;width:10;height:2033" fillcolor="#332640" stroked="f"/>
              <v:rect id="_x0000_s1185" style="position:absolute;left:5517;top:1445;width:10;height:2033" fillcolor="#2e2139" stroked="f"/>
              <v:rect id="_x0000_s1186" style="position:absolute;left:5527;top:1445;width:10;height:2033" fillcolor="#291d32" stroked="f"/>
              <v:rect id="_x0000_s1187" style="position:absolute;left:5537;top:1445;width:10;height:2033" fillcolor="#241a2d" stroked="f"/>
              <v:rect id="_x0000_s1188" style="position:absolute;left:5547;top:1445;width:20;height:2033" fillcolor="#201829" stroked="f"/>
              <v:shape id="_x0000_s1189" style="position:absolute;left:5387;top:1445;width:170;height:2023" coordsize="170,2023" path="m,2023l,119,170,r,1893l,2023xe" filled="f" strokeweight="28e-5mm">
                <v:path arrowok="t"/>
              </v:shape>
              <v:rect id="_x0000_s1190" style="position:absolute;left:4907;top:1564;width:20;height:1904" fillcolor="#c9f" stroked="f"/>
              <v:rect id="_x0000_s1191" style="position:absolute;left:4927;top:1564;width:20;height:1904" fillcolor="#cb98fe" stroked="f"/>
              <v:rect id="_x0000_s1192" style="position:absolute;left:4947;top:1564;width:10;height:1904" fillcolor="#ca98fd" stroked="f"/>
              <v:rect id="_x0000_s1193" style="position:absolute;left:4957;top:1564;width:10;height:1904" fillcolor="#c997fc" stroked="f"/>
              <v:rect id="_x0000_s1194" style="position:absolute;left:4967;top:1564;width:10;height:1904" fillcolor="#c997fb" stroked="f"/>
              <v:rect id="_x0000_s1195" style="position:absolute;left:4977;top:1564;width:10;height:1904" fillcolor="#c896fa" stroked="f"/>
              <v:rect id="_x0000_s1196" style="position:absolute;left:4987;top:1564;width:10;height:1904" fillcolor="#c795f9" stroked="f"/>
              <v:rect id="_x0000_s1197" style="position:absolute;left:4997;top:1564;width:10;height:1904" fillcolor="#c695f7" stroked="f"/>
              <v:rect id="_x0000_s1198" style="position:absolute;left:5007;top:1564;width:10;height:1904" fillcolor="#c594f6" stroked="f"/>
              <v:rect id="_x0000_s1199" style="position:absolute;left:5017;top:1564;width:10;height:1904" fillcolor="#c493f5" stroked="f"/>
              <v:rect id="_x0000_s1200" style="position:absolute;left:5027;top:1564;width:10;height:1904" fillcolor="#c292f3" stroked="f"/>
              <v:rect id="_x0000_s1201" style="position:absolute;left:5037;top:1564;width:10;height:1904" fillcolor="#c191f1" stroked="f"/>
              <v:rect id="_x0000_s1202" style="position:absolute;left:5047;top:1564;width:10;height:1904" fillcolor="#bf90ef" stroked="f"/>
              <v:rect id="_x0000_s1203" style="position:absolute;left:5057;top:1564;width:10;height:1904" fillcolor="#bd8eed" stroked="f"/>
              <v:rect id="_x0000_s1204" style="position:absolute;left:5067;top:1564;width:10;height:1904" fillcolor="#bb8dea" stroked="f"/>
              <v:rect id="_x0000_s1205" style="position:absolute;left:5077;top:1564;width:10;height:1904" fillcolor="#b98be7" stroked="f"/>
              <v:rect id="_x0000_s1206" style="position:absolute;left:5087;top:1564;width:10;height:1904" fillcolor="#b789e5" stroked="f"/>
              <v:rect id="_x0000_s1207" style="position:absolute;left:5097;top:1564;width:10;height:1904" fillcolor="#b588e2" stroked="f"/>
              <v:rect id="_x0000_s1208" style="position:absolute;left:5107;top:1564;width:10;height:1904" fillcolor="#b286df" stroked="f"/>
              <v:rect id="_x0000_s1209" style="position:absolute;left:5117;top:1564;width:10;height:1904" fillcolor="#b084dc" stroked="f"/>
              <v:rect id="_x0000_s1210" style="position:absolute;left:5127;top:1564;width:10;height:1904" fillcolor="#ad82d9" stroked="f"/>
              <v:rect id="_x0000_s1211" style="position:absolute;left:5137;top:1564;width:10;height:1904" fillcolor="#aa80d6" stroked="f"/>
              <v:rect id="_x0000_s1212" style="position:absolute;left:5147;top:1564;width:10;height:1904" fillcolor="#a87ed2" stroked="f"/>
              <v:rect id="_x0000_s1213" style="position:absolute;left:5157;top:1564;width:10;height:1904" fillcolor="#a57ccf" stroked="f"/>
              <v:rect id="_x0000_s1214" style="position:absolute;left:5167;top:1564;width:10;height:1904" fillcolor="#a27acb" stroked="f"/>
              <v:rect id="_x0000_s1215" style="position:absolute;left:5177;top:1564;width:10;height:1904" fillcolor="#a078c7" stroked="f"/>
              <v:rect id="_x0000_s1216" style="position:absolute;left:5187;top:1564;width:10;height:1904" fillcolor="#9d76c4" stroked="f"/>
              <v:rect id="_x0000_s1217" style="position:absolute;left:5197;top:1564;width:10;height:1904" fillcolor="#9a74c1" stroked="f"/>
              <v:rect id="_x0000_s1218" style="position:absolute;left:5207;top:1564;width:10;height:1904" fillcolor="#9872bd" stroked="f"/>
              <v:rect id="_x0000_s1219" style="position:absolute;left:5217;top:1564;width:10;height:1904" fillcolor="#9570ba" stroked="f"/>
              <v:rect id="_x0000_s1220" style="position:absolute;left:5227;top:1564;width:10;height:1904" fillcolor="#926db7" stroked="f"/>
              <v:rect id="_x0000_s1221" style="position:absolute;left:5237;top:1564;width:10;height:1904" fillcolor="#906bb4" stroked="f"/>
              <v:rect id="_x0000_s1222" style="position:absolute;left:5247;top:1564;width:10;height:1904" fillcolor="#8e6ab1" stroked="f"/>
              <v:rect id="_x0000_s1223" style="position:absolute;left:5257;top:1564;width:10;height:1904" fillcolor="#8b68ae" stroked="f"/>
              <v:rect id="_x0000_s1224" style="position:absolute;left:5267;top:1564;width:10;height:1904" fillcolor="#8966ac" stroked="f"/>
              <v:rect id="_x0000_s1225" style="position:absolute;left:5277;top:1564;width:10;height:1904" fillcolor="#8765aa" stroked="f"/>
              <v:rect id="_x0000_s1226" style="position:absolute;left:5287;top:1564;width:10;height:1904" fillcolor="#8564a7" stroked="f"/>
              <v:rect id="_x0000_s1227" style="position:absolute;left:5297;top:1564;width:10;height:1904" fillcolor="#8363a5" stroked="f"/>
              <v:rect id="_x0000_s1228" style="position:absolute;left:5307;top:1564;width:10;height:1904" fillcolor="#8262a3" stroked="f"/>
              <v:rect id="_x0000_s1229" style="position:absolute;left:5317;top:1564;width:10;height:1904" fillcolor="#8161a1" stroked="f"/>
              <v:rect id="_x0000_s1230" style="position:absolute;left:5327;top:1564;width:10;height:1904" fillcolor="#8060a0" stroked="f"/>
            </v:group>
            <v:group id="_x0000_s1231" style="position:absolute;left:1239;top:1275;width:6507;height:2283" coordorigin="1239,1275" coordsize="6507,2283">
              <v:rect id="_x0000_s1232" style="position:absolute;left:5337;top:1564;width:10;height:1904" fillcolor="#7f5f9f" stroked="f"/>
              <v:rect id="_x0000_s1233" style="position:absolute;left:5347;top:1564;width:10;height:1904" fillcolor="#7e5e9e" stroked="f"/>
              <v:rect id="_x0000_s1234" style="position:absolute;left:5357;top:1564;width:10;height:1904" fillcolor="#7d5e9d" stroked="f"/>
              <v:rect id="_x0000_s1235" style="position:absolute;left:5367;top:1564;width:10;height:1904" fillcolor="#7c5d9c" stroked="f"/>
              <v:rect id="_x0000_s1236" style="position:absolute;left:5377;top:1564;width:10;height:1904" fillcolor="#7b5c9b" stroked="f"/>
              <v:rect id="_x0000_s1237" style="position:absolute;left:4907;top:1564;width:480;height:1904" filled="f" strokeweight="28e-5mm"/>
              <v:rect id="_x0000_s1238" style="position:absolute;left:4907;top:1445;width:20;height:129" fillcolor="#9973bf" stroked="f"/>
              <v:rect id="_x0000_s1239" style="position:absolute;left:4927;top:1445;width:20;height:129" fillcolor="#9873be" stroked="f"/>
              <v:rect id="_x0000_s1240" style="position:absolute;left:4947;top:1445;width:10;height:129" fillcolor="#9872be" stroked="f"/>
              <v:rect id="_x0000_s1241" style="position:absolute;left:4957;top:1445;width:10;height:129" fillcolor="#9872bd" stroked="f"/>
              <v:rect id="_x0000_s1242" style="position:absolute;left:4967;top:1445;width:10;height:129" fillcolor="#9772bd" stroked="f"/>
              <v:rect id="_x0000_s1243" style="position:absolute;left:4977;top:1445;width:10;height:129" fillcolor="#9771bc" stroked="f"/>
              <v:rect id="_x0000_s1244" style="position:absolute;left:4987;top:1445;width:10;height:129" fillcolor="#9671bc" stroked="f"/>
              <v:rect id="_x0000_s1245" style="position:absolute;left:4997;top:1445;width:10;height:129" fillcolor="#9670bb" stroked="f"/>
              <v:rect id="_x0000_s1246" style="position:absolute;left:5007;top:1445;width:20;height:129" fillcolor="#9570ba" stroked="f"/>
              <v:rect id="_x0000_s1247" style="position:absolute;left:5027;top:1445;width:10;height:129" fillcolor="#946fb9" stroked="f"/>
              <v:rect id="_x0000_s1248" style="position:absolute;left:5037;top:1445;width:10;height:129" fillcolor="#936fb8" stroked="f"/>
              <v:rect id="_x0000_s1249" style="position:absolute;left:5047;top:1445;width:10;height:129" fillcolor="#926eb7" stroked="f"/>
              <v:rect id="_x0000_s1250" style="position:absolute;left:5057;top:1445;width:10;height:129" fillcolor="#916db5" stroked="f"/>
              <v:rect id="_x0000_s1251" style="position:absolute;left:5067;top:1445;width:10;height:129" fillcolor="#906db4" stroked="f"/>
              <v:rect id="_x0000_s1252" style="position:absolute;left:5077;top:1445;width:10;height:129" fillcolor="#906cb3" stroked="f"/>
              <v:rect id="_x0000_s1253" style="position:absolute;left:5087;top:1445;width:10;height:129" fillcolor="#8e6bb2" stroked="f"/>
              <v:rect id="_x0000_s1254" style="position:absolute;left:5097;top:1445;width:10;height:129" fillcolor="#8d6ab0" stroked="f"/>
              <v:rect id="_x0000_s1255" style="position:absolute;left:5107;top:1445;width:10;height:129" fillcolor="#8c69af" stroked="f"/>
              <v:rect id="_x0000_s1256" style="position:absolute;left:5117;top:1445;width:10;height:129" fillcolor="#8b68ad" stroked="f"/>
              <v:rect id="_x0000_s1257" style="position:absolute;left:5127;top:1445;width:10;height:129" fillcolor="#8967ac" stroked="f"/>
              <v:rect id="_x0000_s1258" style="position:absolute;left:5137;top:1445;width:10;height:129" fillcolor="#86a" stroked="f"/>
              <v:rect id="_x0000_s1259" style="position:absolute;left:5147;top:1445;width:10;height:129" fillcolor="#8665a8" stroked="f"/>
              <v:rect id="_x0000_s1260" style="position:absolute;left:5157;top:1445;width:10;height:129" fillcolor="#8564a6" stroked="f"/>
              <v:rect id="_x0000_s1261" style="position:absolute;left:5167;top:1445;width:10;height:129" fillcolor="#8363a4" stroked="f"/>
              <v:rect id="_x0000_s1262" style="position:absolute;left:5177;top:1445;width:10;height:129" fillcolor="#8161a2" stroked="f"/>
              <v:rect id="_x0000_s1263" style="position:absolute;left:5187;top:1445;width:10;height:129" fillcolor="#80609f" stroked="f"/>
              <v:rect id="_x0000_s1264" style="position:absolute;left:5197;top:1445;width:10;height:129" fillcolor="#7e5f9d" stroked="f"/>
              <v:rect id="_x0000_s1265" style="position:absolute;left:5207;top:1445;width:10;height:129" fillcolor="#7c5d9b" stroked="f"/>
              <v:rect id="_x0000_s1266" style="position:absolute;left:5217;top:1445;width:10;height:129" fillcolor="#7a5c98" stroked="f"/>
              <v:rect id="_x0000_s1267" style="position:absolute;left:5227;top:1445;width:10;height:129" fillcolor="#785a96" stroked="f"/>
              <v:rect id="_x0000_s1268" style="position:absolute;left:5237;top:1445;width:10;height:129" fillcolor="#765993" stroked="f"/>
              <v:rect id="_x0000_s1269" style="position:absolute;left:5247;top:1445;width:10;height:129" fillcolor="#745791" stroked="f"/>
              <v:rect id="_x0000_s1270" style="position:absolute;left:5257;top:1445;width:10;height:129" fillcolor="#72568e" stroked="f"/>
              <v:rect id="_x0000_s1271" style="position:absolute;left:5267;top:1445;width:10;height:129" fillcolor="#70548b" stroked="f"/>
              <v:rect id="_x0000_s1272" style="position:absolute;left:5277;top:1445;width:10;height:129" fillcolor="#6e5289" stroked="f"/>
              <v:rect id="_x0000_s1273" style="position:absolute;left:5287;top:1445;width:10;height:129" fillcolor="#6c5186" stroked="f"/>
              <v:rect id="_x0000_s1274" style="position:absolute;left:5297;top:1445;width:10;height:129" fillcolor="#694f83" stroked="f"/>
              <v:rect id="_x0000_s1275" style="position:absolute;left:5307;top:1445;width:10;height:129" fillcolor="#674e81" stroked="f"/>
              <v:rect id="_x0000_s1276" style="position:absolute;left:5317;top:1445;width:10;height:129" fillcolor="#654c7e" stroked="f"/>
              <v:rect id="_x0000_s1277" style="position:absolute;left:5327;top:1445;width:10;height:129" fillcolor="#634a7c" stroked="f"/>
              <v:rect id="_x0000_s1278" style="position:absolute;left:5337;top:1445;width:10;height:129" fillcolor="#61497a" stroked="f"/>
              <v:rect id="_x0000_s1279" style="position:absolute;left:5347;top:1445;width:10;height:129" fillcolor="#5f4777" stroked="f"/>
              <v:rect id="_x0000_s1280" style="position:absolute;left:5357;top:1445;width:10;height:129" fillcolor="#5d4674" stroked="f"/>
              <v:rect id="_x0000_s1281" style="position:absolute;left:5367;top:1445;width:10;height:129" fillcolor="#5b4572" stroked="f"/>
              <v:rect id="_x0000_s1282" style="position:absolute;left:5377;top:1445;width:10;height:129" fillcolor="#594370" stroked="f"/>
              <v:rect id="_x0000_s1283" style="position:absolute;left:5387;top:1445;width:10;height:129" fillcolor="#57426d" stroked="f"/>
              <v:rect id="_x0000_s1284" style="position:absolute;left:5397;top:1445;width:10;height:129" fillcolor="#56416c" stroked="f"/>
              <v:rect id="_x0000_s1285" style="position:absolute;left:5407;top:1445;width:10;height:129" fillcolor="#55406a" stroked="f"/>
              <v:rect id="_x0000_s1286" style="position:absolute;left:5417;top:1445;width:10;height:129" fillcolor="#533e68" stroked="f"/>
              <v:rect id="_x0000_s1287" style="position:absolute;left:5427;top:1445;width:10;height:129" fillcolor="#513d66" stroked="f"/>
              <v:rect id="_x0000_s1288" style="position:absolute;left:5437;top:1445;width:10;height:129" fillcolor="#503c64" stroked="f"/>
              <v:rect id="_x0000_s1289" style="position:absolute;left:5447;top:1445;width:10;height:129" fillcolor="#4e3b62" stroked="f"/>
              <v:rect id="_x0000_s1290" style="position:absolute;left:5457;top:1445;width:10;height:129" fillcolor="#4d3a60" stroked="f"/>
              <v:rect id="_x0000_s1291" style="position:absolute;left:5467;top:1445;width:10;height:129" fillcolor="#4c395f" stroked="f"/>
              <v:rect id="_x0000_s1292" style="position:absolute;left:5477;top:1445;width:10;height:129" fillcolor="#4a385d" stroked="f"/>
              <v:rect id="_x0000_s1293" style="position:absolute;left:5487;top:1445;width:10;height:129" fillcolor="#49375c" stroked="f"/>
              <v:rect id="_x0000_s1294" style="position:absolute;left:5497;top:1445;width:10;height:129" fillcolor="#48365a" stroked="f"/>
              <v:rect id="_x0000_s1295" style="position:absolute;left:5507;top:1445;width:10;height:129" fillcolor="#483659" stroked="f"/>
              <v:rect id="_x0000_s1296" style="position:absolute;left:5517;top:1445;width:10;height:129" fillcolor="#473658" stroked="f"/>
              <v:rect id="_x0000_s1297" style="position:absolute;left:5527;top:1445;width:20;height:129" fillcolor="#463557" stroked="f"/>
              <v:rect id="_x0000_s1298" style="position:absolute;left:5547;top:1445;width:20;height:129" fillcolor="#453456" stroked="f"/>
              <v:shape id="_x0000_s1299" style="position:absolute;left:4907;top:1445;width:650;height:119" coordsize="650,119" path="m480,119l650,,160,,,119r480,xe" filled="f" strokeweight="28e-5mm">
                <v:path arrowok="t"/>
              </v:shape>
              <v:rect id="_x0000_s1300" style="position:absolute;left:7566;top:2660;width:10;height:818" fillcolor="#664d80" stroked="f"/>
              <v:rect id="_x0000_s1301" style="position:absolute;left:7576;top:2660;width:10;height:818" fillcolor="#654c7e" stroked="f"/>
              <v:rect id="_x0000_s1302" style="position:absolute;left:7586;top:2660;width:10;height:818" fillcolor="#634b7c" stroked="f"/>
              <v:rect id="_x0000_s1303" style="position:absolute;left:7596;top:2660;width:10;height:818" fillcolor="#61497a" stroked="f"/>
              <v:rect id="_x0000_s1304" style="position:absolute;left:7606;top:2660;width:10;height:818" fillcolor="#5f4877" stroked="f"/>
              <v:rect id="_x0000_s1305" style="position:absolute;left:7616;top:2660;width:10;height:818" fillcolor="#5b4573" stroked="f"/>
              <v:rect id="_x0000_s1306" style="position:absolute;left:7626;top:2660;width:10;height:818" fillcolor="#57426d" stroked="f"/>
              <v:rect id="_x0000_s1307" style="position:absolute;left:7636;top:2660;width:10;height:818" fillcolor="#533e68" stroked="f"/>
              <v:rect id="_x0000_s1308" style="position:absolute;left:7646;top:2660;width:10;height:818" fillcolor="#4d3a61" stroked="f"/>
              <v:rect id="_x0000_s1309" style="position:absolute;left:7656;top:2660;width:10;height:818" fillcolor="#463559" stroked="f"/>
              <v:rect id="_x0000_s1310" style="position:absolute;left:7666;top:2660;width:10;height:818" fillcolor="#403151" stroked="f"/>
              <v:rect id="_x0000_s1311" style="position:absolute;left:7676;top:2660;width:10;height:818" fillcolor="#392c49" stroked="f"/>
              <v:rect id="_x0000_s1312" style="position:absolute;left:7686;top:2660;width:10;height:818" fillcolor="#332640" stroked="f"/>
              <v:rect id="_x0000_s1313" style="position:absolute;left:7696;top:2660;width:10;height:818" fillcolor="#2e2139" stroked="f"/>
              <v:rect id="_x0000_s1314" style="position:absolute;left:7706;top:2660;width:10;height:818" fillcolor="#291d32" stroked="f"/>
              <v:rect id="_x0000_s1315" style="position:absolute;left:7716;top:2660;width:10;height:818" fillcolor="#241a2d" stroked="f"/>
              <v:rect id="_x0000_s1316" style="position:absolute;left:7726;top:2660;width:20;height:818" fillcolor="#201829" stroked="f"/>
              <v:shape id="_x0000_s1317" style="position:absolute;left:7566;top:2660;width:170;height:808" coordsize="170,808" path="m,808l,130,170,r,678l,808xe" filled="f" strokeweight="28e-5mm">
                <v:path arrowok="t"/>
              </v:shape>
              <v:rect id="_x0000_s1318" style="position:absolute;left:7086;top:2790;width:20;height:678" fillcolor="#c9f" stroked="f"/>
              <v:rect id="_x0000_s1319" style="position:absolute;left:7106;top:2790;width:20;height:678" fillcolor="#cb98fe" stroked="f"/>
              <v:rect id="_x0000_s1320" style="position:absolute;left:7126;top:2790;width:10;height:678" fillcolor="#ca98fd" stroked="f"/>
              <v:rect id="_x0000_s1321" style="position:absolute;left:7136;top:2790;width:10;height:678" fillcolor="#c997fc" stroked="f"/>
              <v:rect id="_x0000_s1322" style="position:absolute;left:7146;top:2790;width:10;height:678" fillcolor="#c997fb" stroked="f"/>
              <v:rect id="_x0000_s1323" style="position:absolute;left:7156;top:2790;width:10;height:678" fillcolor="#c896fa" stroked="f"/>
              <v:rect id="_x0000_s1324" style="position:absolute;left:7166;top:2790;width:10;height:678" fillcolor="#c795f9" stroked="f"/>
              <v:rect id="_x0000_s1325" style="position:absolute;left:7176;top:2790;width:10;height:678" fillcolor="#c695f7" stroked="f"/>
              <v:rect id="_x0000_s1326" style="position:absolute;left:7186;top:2790;width:10;height:678" fillcolor="#c594f6" stroked="f"/>
              <v:rect id="_x0000_s1327" style="position:absolute;left:7196;top:2790;width:10;height:678" fillcolor="#c493f5" stroked="f"/>
              <v:rect id="_x0000_s1328" style="position:absolute;left:7206;top:2790;width:10;height:678" fillcolor="#c292f3" stroked="f"/>
              <v:rect id="_x0000_s1329" style="position:absolute;left:7216;top:2790;width:10;height:678" fillcolor="#c191f1" stroked="f"/>
              <v:rect id="_x0000_s1330" style="position:absolute;left:7226;top:2790;width:10;height:678" fillcolor="#bf90ef" stroked="f"/>
              <v:rect id="_x0000_s1331" style="position:absolute;left:7236;top:2790;width:10;height:678" fillcolor="#bd8eed" stroked="f"/>
              <v:rect id="_x0000_s1332" style="position:absolute;left:7246;top:2790;width:10;height:678" fillcolor="#bb8dea" stroked="f"/>
              <v:rect id="_x0000_s1333" style="position:absolute;left:7256;top:2790;width:10;height:678" fillcolor="#b98be7" stroked="f"/>
              <v:rect id="_x0000_s1334" style="position:absolute;left:7266;top:2790;width:10;height:678" fillcolor="#b789e5" stroked="f"/>
              <v:rect id="_x0000_s1335" style="position:absolute;left:7276;top:2790;width:10;height:678" fillcolor="#b588e2" stroked="f"/>
              <v:rect id="_x0000_s1336" style="position:absolute;left:7286;top:2790;width:10;height:678" fillcolor="#b286df" stroked="f"/>
              <v:rect id="_x0000_s1337" style="position:absolute;left:7296;top:2790;width:10;height:678" fillcolor="#b084dc" stroked="f"/>
              <v:rect id="_x0000_s1338" style="position:absolute;left:7306;top:2790;width:10;height:678" fillcolor="#ad82d9" stroked="f"/>
              <v:rect id="_x0000_s1339" style="position:absolute;left:7316;top:2790;width:10;height:678" fillcolor="#aa80d6" stroked="f"/>
              <v:rect id="_x0000_s1340" style="position:absolute;left:7326;top:2790;width:10;height:678" fillcolor="#a87ed2" stroked="f"/>
              <v:rect id="_x0000_s1341" style="position:absolute;left:7336;top:2790;width:10;height:678" fillcolor="#a57ccf" stroked="f"/>
              <v:rect id="_x0000_s1342" style="position:absolute;left:7346;top:2790;width:10;height:678" fillcolor="#a27acb" stroked="f"/>
              <v:rect id="_x0000_s1343" style="position:absolute;left:7356;top:2790;width:10;height:678" fillcolor="#a078c7" stroked="f"/>
              <v:rect id="_x0000_s1344" style="position:absolute;left:7366;top:2790;width:10;height:678" fillcolor="#9d76c4" stroked="f"/>
              <v:rect id="_x0000_s1345" style="position:absolute;left:7376;top:2790;width:10;height:678" fillcolor="#9a74c1" stroked="f"/>
              <v:rect id="_x0000_s1346" style="position:absolute;left:7386;top:2790;width:10;height:678" fillcolor="#9872bd" stroked="f"/>
              <v:rect id="_x0000_s1347" style="position:absolute;left:7396;top:2790;width:10;height:678" fillcolor="#9570ba" stroked="f"/>
              <v:rect id="_x0000_s1348" style="position:absolute;left:7406;top:2790;width:10;height:678" fillcolor="#926db7" stroked="f"/>
              <v:rect id="_x0000_s1349" style="position:absolute;left:7416;top:2790;width:10;height:678" fillcolor="#906bb4" stroked="f"/>
              <v:rect id="_x0000_s1350" style="position:absolute;left:7426;top:2790;width:10;height:678" fillcolor="#8e6ab1" stroked="f"/>
              <v:rect id="_x0000_s1351" style="position:absolute;left:7436;top:2790;width:10;height:678" fillcolor="#8b68ae" stroked="f"/>
              <v:rect id="_x0000_s1352" style="position:absolute;left:7446;top:2790;width:10;height:678" fillcolor="#8966ac" stroked="f"/>
              <v:rect id="_x0000_s1353" style="position:absolute;left:7456;top:2790;width:10;height:678" fillcolor="#8765aa" stroked="f"/>
              <v:rect id="_x0000_s1354" style="position:absolute;left:7466;top:2790;width:10;height:678" fillcolor="#8564a7" stroked="f"/>
              <v:rect id="_x0000_s1355" style="position:absolute;left:7476;top:2790;width:10;height:678" fillcolor="#8363a5" stroked="f"/>
              <v:rect id="_x0000_s1356" style="position:absolute;left:7486;top:2790;width:10;height:678" fillcolor="#8262a3" stroked="f"/>
              <v:rect id="_x0000_s1357" style="position:absolute;left:7496;top:2790;width:10;height:678" fillcolor="#8161a1" stroked="f"/>
              <v:rect id="_x0000_s1358" style="position:absolute;left:7506;top:2790;width:10;height:678" fillcolor="#8060a0" stroked="f"/>
              <v:rect id="_x0000_s1359" style="position:absolute;left:7516;top:2790;width:10;height:678" fillcolor="#7f5f9f" stroked="f"/>
              <v:rect id="_x0000_s1360" style="position:absolute;left:7526;top:2790;width:10;height:678" fillcolor="#7e5e9e" stroked="f"/>
              <v:rect id="_x0000_s1361" style="position:absolute;left:7536;top:2790;width:10;height:678" fillcolor="#7d5e9d" stroked="f"/>
              <v:rect id="_x0000_s1362" style="position:absolute;left:7546;top:2790;width:10;height:678" fillcolor="#7c5d9c" stroked="f"/>
              <v:rect id="_x0000_s1363" style="position:absolute;left:7556;top:2790;width:10;height:678" fillcolor="#7b5c9b" stroked="f"/>
              <v:rect id="_x0000_s1364" style="position:absolute;left:7086;top:2790;width:480;height:678" filled="f" strokeweight="28e-5mm"/>
              <v:rect id="_x0000_s1365" style="position:absolute;left:7086;top:2660;width:20;height:140" fillcolor="#9973bf" stroked="f"/>
              <v:rect id="_x0000_s1366" style="position:absolute;left:7106;top:2660;width:20;height:140" fillcolor="#9873be" stroked="f"/>
              <v:rect id="_x0000_s1367" style="position:absolute;left:7126;top:2660;width:10;height:140" fillcolor="#9872be" stroked="f"/>
              <v:rect id="_x0000_s1368" style="position:absolute;left:7136;top:2660;width:10;height:140" fillcolor="#9872bd" stroked="f"/>
              <v:rect id="_x0000_s1369" style="position:absolute;left:7146;top:2660;width:10;height:140" fillcolor="#9772bd" stroked="f"/>
              <v:rect id="_x0000_s1370" style="position:absolute;left:7156;top:2660;width:10;height:140" fillcolor="#9771bc" stroked="f"/>
              <v:rect id="_x0000_s1371" style="position:absolute;left:7166;top:2660;width:10;height:140" fillcolor="#9671bc" stroked="f"/>
              <v:rect id="_x0000_s1372" style="position:absolute;left:7176;top:2660;width:10;height:140" fillcolor="#9670bb" stroked="f"/>
              <v:rect id="_x0000_s1373" style="position:absolute;left:7186;top:2660;width:20;height:140" fillcolor="#9570ba" stroked="f"/>
              <v:rect id="_x0000_s1374" style="position:absolute;left:7206;top:2660;width:10;height:140" fillcolor="#946fb9" stroked="f"/>
              <v:rect id="_x0000_s1375" style="position:absolute;left:7216;top:2660;width:10;height:140" fillcolor="#936fb8" stroked="f"/>
              <v:rect id="_x0000_s1376" style="position:absolute;left:7226;top:2660;width:10;height:140" fillcolor="#926eb7" stroked="f"/>
              <v:rect id="_x0000_s1377" style="position:absolute;left:7236;top:2660;width:10;height:140" fillcolor="#916db5" stroked="f"/>
              <v:rect id="_x0000_s1378" style="position:absolute;left:7246;top:2660;width:10;height:140" fillcolor="#906db4" stroked="f"/>
              <v:rect id="_x0000_s1379" style="position:absolute;left:7256;top:2660;width:10;height:140" fillcolor="#906cb3" stroked="f"/>
              <v:rect id="_x0000_s1380" style="position:absolute;left:7266;top:2660;width:10;height:140" fillcolor="#8e6bb2" stroked="f"/>
              <v:rect id="_x0000_s1381" style="position:absolute;left:7276;top:2660;width:10;height:140" fillcolor="#8d6ab0" stroked="f"/>
              <v:rect id="_x0000_s1382" style="position:absolute;left:7286;top:2660;width:10;height:140" fillcolor="#8c69af" stroked="f"/>
              <v:rect id="_x0000_s1383" style="position:absolute;left:7296;top:2660;width:10;height:140" fillcolor="#8b68ad" stroked="f"/>
              <v:rect id="_x0000_s1384" style="position:absolute;left:7306;top:2660;width:10;height:140" fillcolor="#8967ac" stroked="f"/>
              <v:rect id="_x0000_s1385" style="position:absolute;left:7316;top:2660;width:10;height:140" fillcolor="#86a" stroked="f"/>
              <v:rect id="_x0000_s1386" style="position:absolute;left:7326;top:2660;width:10;height:140" fillcolor="#8665a8" stroked="f"/>
              <v:rect id="_x0000_s1387" style="position:absolute;left:7336;top:2660;width:10;height:140" fillcolor="#8564a6" stroked="f"/>
              <v:rect id="_x0000_s1388" style="position:absolute;left:7346;top:2660;width:10;height:140" fillcolor="#8363a4" stroked="f"/>
              <v:rect id="_x0000_s1389" style="position:absolute;left:7356;top:2660;width:10;height:140" fillcolor="#8161a2" stroked="f"/>
              <v:rect id="_x0000_s1390" style="position:absolute;left:7366;top:2660;width:10;height:140" fillcolor="#80609f" stroked="f"/>
              <v:rect id="_x0000_s1391" style="position:absolute;left:7376;top:2660;width:10;height:140" fillcolor="#7e5f9d" stroked="f"/>
              <v:rect id="_x0000_s1392" style="position:absolute;left:7386;top:2660;width:10;height:140" fillcolor="#7c5d9b" stroked="f"/>
              <v:rect id="_x0000_s1393" style="position:absolute;left:7396;top:2660;width:10;height:140" fillcolor="#7a5c98" stroked="f"/>
              <v:rect id="_x0000_s1394" style="position:absolute;left:7406;top:2660;width:10;height:140" fillcolor="#785a96" stroked="f"/>
              <v:rect id="_x0000_s1395" style="position:absolute;left:7416;top:2660;width:10;height:140" fillcolor="#765993" stroked="f"/>
              <v:rect id="_x0000_s1396" style="position:absolute;left:7426;top:2660;width:10;height:140" fillcolor="#745791" stroked="f"/>
              <v:rect id="_x0000_s1397" style="position:absolute;left:7436;top:2660;width:10;height:140" fillcolor="#72568e" stroked="f"/>
              <v:rect id="_x0000_s1398" style="position:absolute;left:7446;top:2660;width:10;height:140" fillcolor="#70548b" stroked="f"/>
              <v:rect id="_x0000_s1399" style="position:absolute;left:7456;top:2660;width:10;height:140" fillcolor="#6e5289" stroked="f"/>
              <v:rect id="_x0000_s1400" style="position:absolute;left:7466;top:2660;width:10;height:140" fillcolor="#6c5186" stroked="f"/>
              <v:rect id="_x0000_s1401" style="position:absolute;left:7476;top:2660;width:10;height:140" fillcolor="#694f83" stroked="f"/>
              <v:rect id="_x0000_s1402" style="position:absolute;left:7486;top:2660;width:10;height:140" fillcolor="#674e81" stroked="f"/>
              <v:rect id="_x0000_s1403" style="position:absolute;left:7496;top:2660;width:10;height:140" fillcolor="#654c7e" stroked="f"/>
              <v:rect id="_x0000_s1404" style="position:absolute;left:7506;top:2660;width:10;height:140" fillcolor="#634a7c" stroked="f"/>
              <v:rect id="_x0000_s1405" style="position:absolute;left:7516;top:2660;width:10;height:140" fillcolor="#61497a" stroked="f"/>
              <v:rect id="_x0000_s1406" style="position:absolute;left:7526;top:2660;width:10;height:140" fillcolor="#5f4777" stroked="f"/>
              <v:rect id="_x0000_s1407" style="position:absolute;left:7536;top:2660;width:10;height:140" fillcolor="#5d4674" stroked="f"/>
              <v:rect id="_x0000_s1408" style="position:absolute;left:7546;top:2660;width:10;height:140" fillcolor="#5b4572" stroked="f"/>
              <v:rect id="_x0000_s1409" style="position:absolute;left:7556;top:2660;width:10;height:140" fillcolor="#594370" stroked="f"/>
              <v:rect id="_x0000_s1410" style="position:absolute;left:7566;top:2660;width:10;height:140" fillcolor="#57426d" stroked="f"/>
              <v:rect id="_x0000_s1411" style="position:absolute;left:7576;top:2660;width:10;height:140" fillcolor="#56416c" stroked="f"/>
              <v:rect id="_x0000_s1412" style="position:absolute;left:7586;top:2660;width:10;height:140" fillcolor="#55406a" stroked="f"/>
              <v:rect id="_x0000_s1413" style="position:absolute;left:7596;top:2660;width:10;height:140" fillcolor="#533e68" stroked="f"/>
              <v:rect id="_x0000_s1414" style="position:absolute;left:7606;top:2660;width:10;height:140" fillcolor="#513d66" stroked="f"/>
              <v:rect id="_x0000_s1415" style="position:absolute;left:7616;top:2660;width:10;height:140" fillcolor="#503c64" stroked="f"/>
              <v:rect id="_x0000_s1416" style="position:absolute;left:7626;top:2660;width:10;height:140" fillcolor="#4e3b62" stroked="f"/>
              <v:rect id="_x0000_s1417" style="position:absolute;left:7636;top:2660;width:10;height:140" fillcolor="#4d3a60" stroked="f"/>
              <v:rect id="_x0000_s1418" style="position:absolute;left:7646;top:2660;width:10;height:140" fillcolor="#4c395f" stroked="f"/>
              <v:rect id="_x0000_s1419" style="position:absolute;left:7656;top:2660;width:10;height:140" fillcolor="#4a385d" stroked="f"/>
              <v:rect id="_x0000_s1420" style="position:absolute;left:7666;top:2660;width:10;height:140" fillcolor="#49375c" stroked="f"/>
              <v:rect id="_x0000_s1421" style="position:absolute;left:7676;top:2660;width:10;height:140" fillcolor="#48365a" stroked="f"/>
              <v:rect id="_x0000_s1422" style="position:absolute;left:7686;top:2660;width:10;height:140" fillcolor="#483659" stroked="f"/>
              <v:rect id="_x0000_s1423" style="position:absolute;left:7696;top:2660;width:10;height:140" fillcolor="#473658" stroked="f"/>
              <v:rect id="_x0000_s1424" style="position:absolute;left:7706;top:2660;width:20;height:140" fillcolor="#463557" stroked="f"/>
              <v:rect id="_x0000_s1425" style="position:absolute;left:7726;top:2660;width:20;height:140" fillcolor="#453456" stroked="f"/>
              <v:shape id="_x0000_s1426" style="position:absolute;left:7086;top:2660;width:650;height:130" coordsize="650,130" path="m480,130l650,,160,,,130r480,xe" filled="f" strokeweight="28e-5mm">
                <v:path arrowok="t"/>
              </v:shape>
              <v:line id="_x0000_s1427" style="position:absolute;flip:y" from="1279,1275" to="1280,3557" strokeweight="0"/>
              <v:line id="_x0000_s1428" style="position:absolute;flip:x" from="1239,3557" to="1279,3558" strokeweight="0"/>
              <v:line id="_x0000_s1429" style="position:absolute;flip:x" from="1239,3179" to="1279,3180" strokeweight="0"/>
              <v:line id="_x0000_s1430" style="position:absolute;flip:x" from="1239,2800" to="1279,2801" strokeweight="0"/>
              <v:line id="_x0000_s1431" style="position:absolute;flip:x" from="1239,2421" to="1279,2422" strokeweight="0"/>
            </v:group>
            <v:line id="_x0000_s1432" style="position:absolute;flip:x" from="1239,2043" to="1279,2044" strokeweight="0"/>
            <v:line id="_x0000_s1433" style="position:absolute;flip:x" from="1239,1654" to="1279,1655" strokeweight="0"/>
            <v:line id="_x0000_s1434" style="position:absolute;flip:x" from="1239,1275" to="1279,1276" strokeweight="0"/>
            <v:rect id="_x0000_s1435" style="position:absolute;left:1029;top:3478;width:203;height:281;mso-wrap-style:none" filled="f" stroked="f">
              <v:textbox style="mso-next-textbox:#_x0000_s1435;mso-fit-shape-to-text:t" inset="0,0,0,0">
                <w:txbxContent>
                  <w:p w:rsidR="00BB3B26" w:rsidRDefault="00BB3B26" w:rsidP="00E76095">
                    <w:r>
                      <w:rPr>
                        <w:rFonts w:ascii="Arial" w:hAnsi="Arial" w:cs="Arial"/>
                        <w:color w:val="000000"/>
                        <w:sz w:val="14"/>
                        <w:szCs w:val="14"/>
                      </w:rPr>
                      <w:t>0%</w:t>
                    </w:r>
                  </w:p>
                </w:txbxContent>
              </v:textbox>
            </v:rect>
            <v:rect id="_x0000_s1436" style="position:absolute;left:959;top:3099;width:281;height:281;mso-wrap-style:none" filled="f" stroked="f">
              <v:textbox style="mso-next-textbox:#_x0000_s1436;mso-fit-shape-to-text:t" inset="0,0,0,0">
                <w:txbxContent>
                  <w:p w:rsidR="00BB3B26" w:rsidRDefault="00BB3B26" w:rsidP="00E76095">
                    <w:r>
                      <w:rPr>
                        <w:rFonts w:ascii="Arial" w:hAnsi="Arial" w:cs="Arial"/>
                        <w:color w:val="000000"/>
                        <w:sz w:val="14"/>
                        <w:szCs w:val="14"/>
                      </w:rPr>
                      <w:t>10%</w:t>
                    </w:r>
                  </w:p>
                </w:txbxContent>
              </v:textbox>
            </v:rect>
            <v:rect id="_x0000_s1437" style="position:absolute;left:959;top:2720;width:281;height:281;mso-wrap-style:none" filled="f" stroked="f">
              <v:textbox style="mso-next-textbox:#_x0000_s1437;mso-fit-shape-to-text:t" inset="0,0,0,0">
                <w:txbxContent>
                  <w:p w:rsidR="00BB3B26" w:rsidRDefault="00BB3B26" w:rsidP="00E76095">
                    <w:r>
                      <w:rPr>
                        <w:rFonts w:ascii="Arial" w:hAnsi="Arial" w:cs="Arial"/>
                        <w:color w:val="000000"/>
                        <w:sz w:val="14"/>
                        <w:szCs w:val="14"/>
                      </w:rPr>
                      <w:t>20%</w:t>
                    </w:r>
                  </w:p>
                </w:txbxContent>
              </v:textbox>
            </v:rect>
            <v:rect id="_x0000_s1438" style="position:absolute;left:959;top:2342;width:281;height:281;mso-wrap-style:none" filled="f" stroked="f">
              <v:textbox style="mso-next-textbox:#_x0000_s1438;mso-fit-shape-to-text:t" inset="0,0,0,0">
                <w:txbxContent>
                  <w:p w:rsidR="00BB3B26" w:rsidRDefault="00BB3B26" w:rsidP="00E76095">
                    <w:r>
                      <w:rPr>
                        <w:rFonts w:ascii="Arial" w:hAnsi="Arial" w:cs="Arial"/>
                        <w:color w:val="000000"/>
                        <w:sz w:val="14"/>
                        <w:szCs w:val="14"/>
                      </w:rPr>
                      <w:t>30%</w:t>
                    </w:r>
                  </w:p>
                </w:txbxContent>
              </v:textbox>
            </v:rect>
            <v:rect id="_x0000_s1439" style="position:absolute;left:959;top:1963;width:281;height:281;mso-wrap-style:none" filled="f" stroked="f">
              <v:textbox style="mso-next-textbox:#_x0000_s1439;mso-fit-shape-to-text:t" inset="0,0,0,0">
                <w:txbxContent>
                  <w:p w:rsidR="00BB3B26" w:rsidRDefault="00BB3B26" w:rsidP="00E76095">
                    <w:r>
                      <w:rPr>
                        <w:rFonts w:ascii="Arial" w:hAnsi="Arial" w:cs="Arial"/>
                        <w:color w:val="000000"/>
                        <w:sz w:val="14"/>
                        <w:szCs w:val="14"/>
                      </w:rPr>
                      <w:t>40%</w:t>
                    </w:r>
                  </w:p>
                </w:txbxContent>
              </v:textbox>
            </v:rect>
            <v:rect id="_x0000_s1440" style="position:absolute;left:959;top:1574;width:281;height:281;mso-wrap-style:none" filled="f" stroked="f">
              <v:textbox style="mso-next-textbox:#_x0000_s1440;mso-fit-shape-to-text:t" inset="0,0,0,0">
                <w:txbxContent>
                  <w:p w:rsidR="00BB3B26" w:rsidRDefault="00BB3B26" w:rsidP="00E76095">
                    <w:r>
                      <w:rPr>
                        <w:rFonts w:ascii="Arial" w:hAnsi="Arial" w:cs="Arial"/>
                        <w:color w:val="000000"/>
                        <w:sz w:val="14"/>
                        <w:szCs w:val="14"/>
                      </w:rPr>
                      <w:t>50%</w:t>
                    </w:r>
                  </w:p>
                </w:txbxContent>
              </v:textbox>
            </v:rect>
            <v:rect id="_x0000_s1441" style="position:absolute;left:959;top:1196;width:281;height:281;mso-wrap-style:none" filled="f" stroked="f">
              <v:textbox style="mso-next-textbox:#_x0000_s1441;mso-fit-shape-to-text:t" inset="0,0,0,0">
                <w:txbxContent>
                  <w:p w:rsidR="00BB3B26" w:rsidRDefault="00BB3B26" w:rsidP="00E76095">
                    <w:r>
                      <w:rPr>
                        <w:rFonts w:ascii="Arial" w:hAnsi="Arial" w:cs="Arial"/>
                        <w:color w:val="000000"/>
                        <w:sz w:val="14"/>
                        <w:szCs w:val="14"/>
                      </w:rPr>
                      <w:t>60%</w:t>
                    </w:r>
                  </w:p>
                </w:txbxContent>
              </v:textbox>
            </v:rect>
            <v:line id="_x0000_s1442" style="position:absolute" from="1279,3557" to="7806,3558" strokeweight="0"/>
            <v:line id="_x0000_s1443" style="position:absolute" from="1279,3557" to="1280,3597" strokeweight="0"/>
            <v:line id="_x0000_s1444" style="position:absolute" from="3448,3557" to="3449,3597" strokeweight="0"/>
            <v:line id="_x0000_s1445" style="position:absolute" from="5627,3557" to="5628,3597" strokeweight="0"/>
            <v:line id="_x0000_s1446" style="position:absolute" from="7806,3557" to="7807,3597" strokeweight="0"/>
            <v:rect id="_x0000_s1447" style="position:absolute;left:1029;top:3597;width:2127;height:504" filled="f" stroked="f">
              <v:textbox style="mso-next-textbox:#_x0000_s1447" inset="0,0,0,0">
                <w:txbxContent>
                  <w:p w:rsidR="00BB3B26" w:rsidRPr="00F73E8A" w:rsidRDefault="00BB3B26" w:rsidP="00F73E8A">
                    <w:pPr>
                      <w:jc w:val="center"/>
                      <w:rPr>
                        <w:rFonts w:asciiTheme="minorHAnsi" w:hAnsiTheme="minorHAnsi"/>
                        <w:sz w:val="14"/>
                        <w:szCs w:val="14"/>
                      </w:rPr>
                    </w:pPr>
                    <w:r w:rsidRPr="00F73E8A">
                      <w:rPr>
                        <w:rFonts w:asciiTheme="minorHAnsi" w:hAnsiTheme="minorHAnsi"/>
                        <w:bCs/>
                        <w:sz w:val="14"/>
                        <w:szCs w:val="14"/>
                        <w:lang w:val="ru-RU"/>
                      </w:rPr>
                      <w:t>Прежние тарифные модели, основанные на затратах</w:t>
                    </w:r>
                  </w:p>
                </w:txbxContent>
              </v:textbox>
            </v:rect>
            <v:rect id="_x0000_s1449" style="position:absolute;left:3668;top:3637;width:1669;height:407" filled="f" stroked="f">
              <v:textbox style="mso-next-textbox:#_x0000_s1449" inset="0,0,0,0">
                <w:txbxContent>
                  <w:p w:rsidR="00BB3B26" w:rsidRPr="00F73E8A" w:rsidRDefault="00BB3B26" w:rsidP="00F73E8A">
                    <w:pPr>
                      <w:jc w:val="center"/>
                      <w:rPr>
                        <w:rFonts w:asciiTheme="minorHAnsi" w:hAnsiTheme="minorHAnsi"/>
                        <w:sz w:val="14"/>
                        <w:szCs w:val="14"/>
                      </w:rPr>
                    </w:pPr>
                    <w:r w:rsidRPr="00F73E8A">
                      <w:rPr>
                        <w:rFonts w:asciiTheme="minorHAnsi" w:hAnsiTheme="minorHAnsi"/>
                        <w:bCs/>
                        <w:sz w:val="14"/>
                        <w:szCs w:val="14"/>
                        <w:lang w:val="ru-RU"/>
                      </w:rPr>
                      <w:t>Разрабатываемые модели</w:t>
                    </w:r>
                  </w:p>
                </w:txbxContent>
              </v:textbox>
            </v:rect>
            <v:rect id="_x0000_s1450" style="position:absolute;left:6536;top:3637;width:941;height:291;mso-wrap-style:none" filled="f" stroked="f">
              <v:textbox style="mso-next-textbox:#_x0000_s1450;mso-fit-shape-to-text:t" inset="0,0,0,0">
                <w:txbxContent>
                  <w:p w:rsidR="00BB3B26" w:rsidRPr="00F73E8A" w:rsidRDefault="00BB3B26" w:rsidP="00E76095">
                    <w:pPr>
                      <w:rPr>
                        <w:rFonts w:asciiTheme="minorHAnsi" w:hAnsiTheme="minorHAnsi"/>
                        <w:sz w:val="14"/>
                        <w:szCs w:val="14"/>
                        <w:lang w:val="ru-RU"/>
                      </w:rPr>
                    </w:pPr>
                    <w:r w:rsidRPr="00F73E8A">
                      <w:rPr>
                        <w:rFonts w:asciiTheme="minorHAnsi" w:hAnsiTheme="minorHAnsi" w:cs="Arial"/>
                        <w:color w:val="000000"/>
                        <w:sz w:val="14"/>
                        <w:szCs w:val="14"/>
                        <w:lang w:val="ru-RU"/>
                      </w:rPr>
                      <w:t>Прочие модели</w:t>
                    </w:r>
                  </w:p>
                </w:txbxContent>
              </v:textbox>
            </v:rect>
            <v:rect id="_x0000_s1451" style="position:absolute;left:548;top:67;width:8199;height:595" filled="f" stroked="f">
              <v:textbox style="mso-next-textbox:#_x0000_s1451;mso-fit-shape-to-text:t" inset="0,0,0,0">
                <w:txbxContent>
                  <w:p w:rsidR="00BB3B26" w:rsidRPr="00D81172" w:rsidRDefault="00BB3B26" w:rsidP="00D81172">
                    <w:pPr>
                      <w:jc w:val="center"/>
                    </w:pPr>
                    <w:r w:rsidRPr="00D81172">
                      <w:rPr>
                        <w:rFonts w:ascii="Arial" w:hAnsi="Arial" w:cs="Arial"/>
                        <w:b/>
                        <w:bCs/>
                        <w:color w:val="000000"/>
                        <w:sz w:val="20"/>
                        <w:lang w:val="ru-RU"/>
                      </w:rPr>
                      <w:t>Модели определения стоимости</w:t>
                    </w:r>
                    <w:r w:rsidRPr="00D81172">
                      <w:rPr>
                        <w:rFonts w:ascii="Arial" w:hAnsi="Arial" w:cs="Arial"/>
                        <w:b/>
                        <w:bCs/>
                        <w:iCs/>
                        <w:color w:val="000000"/>
                        <w:sz w:val="20"/>
                        <w:lang w:val="ru-RU"/>
                      </w:rPr>
                      <w:t xml:space="preserve">, используемые для установления тарифов на новые услуги, предоставляемые по СПП </w:t>
                    </w:r>
                    <w:r w:rsidRPr="00D81172">
                      <w:rPr>
                        <w:rFonts w:ascii="Arial" w:hAnsi="Arial" w:cs="Arial"/>
                        <w:b/>
                        <w:bCs/>
                        <w:iCs/>
                        <w:color w:val="000000"/>
                        <w:sz w:val="20"/>
                        <w:lang w:val="ru-RU"/>
                      </w:rPr>
                      <w:sym w:font="Symbol" w:char="F02D"/>
                    </w:r>
                    <w:r w:rsidRPr="00D81172">
                      <w:rPr>
                        <w:rFonts w:ascii="Arial" w:hAnsi="Arial" w:cs="Arial"/>
                        <w:b/>
                        <w:bCs/>
                        <w:iCs/>
                        <w:color w:val="000000"/>
                        <w:sz w:val="20"/>
                        <w:lang w:val="ru-RU"/>
                      </w:rPr>
                      <w:t xml:space="preserve"> 2008 год</w:t>
                    </w:r>
                  </w:p>
                </w:txbxContent>
              </v:textbox>
            </v:rect>
            <v:rect id="_x0000_s1452" style="position:absolute;left:3418;top:468;width:100;height:373;mso-wrap-style:none" filled="f" stroked="f">
              <v:textbox style="mso-next-textbox:#_x0000_s1452;mso-fit-shape-to-text:t" inset="0,0,0,0">
                <w:txbxContent>
                  <w:p w:rsidR="00BB3B26" w:rsidRPr="008E3A17" w:rsidRDefault="00BB3B26" w:rsidP="00E76095"/>
                </w:txbxContent>
              </v:textbox>
            </v:rect>
            <v:rect id="_x0000_s1453" style="position:absolute;left:50;top:50;width:9085;height:4115" filled="f" strokeweight="0"/>
            <w10:wrap type="none"/>
            <w10:anchorlock/>
          </v:group>
        </w:pict>
      </w:r>
    </w:p>
    <w:p w:rsidR="00E76095" w:rsidRDefault="00F73E8A" w:rsidP="00846F6F">
      <w:pPr>
        <w:pStyle w:val="FigureSource"/>
        <w:keepNext w:val="0"/>
        <w:ind w:left="567" w:hanging="567"/>
        <w:rPr>
          <w:rFonts w:asciiTheme="majorBidi" w:hAnsiTheme="majorBidi" w:cstheme="majorBidi"/>
          <w:bCs/>
          <w:lang w:val="en-GB"/>
        </w:rPr>
      </w:pPr>
      <w:r>
        <w:rPr>
          <w:rFonts w:asciiTheme="majorBidi" w:hAnsiTheme="majorBidi" w:cstheme="majorBidi"/>
          <w:bCs/>
          <w:i/>
          <w:iCs/>
          <w:lang w:val="ru-RU"/>
        </w:rPr>
        <w:t>Источник</w:t>
      </w:r>
      <w:r w:rsidR="00E76095" w:rsidRPr="00320D78">
        <w:rPr>
          <w:rFonts w:asciiTheme="majorBidi" w:hAnsiTheme="majorBidi" w:cstheme="majorBidi"/>
          <w:bCs/>
          <w:i/>
          <w:iCs/>
          <w:lang w:val="en-GB"/>
        </w:rPr>
        <w:t>:</w:t>
      </w:r>
      <w:r w:rsidR="00E76095" w:rsidRPr="00320D78">
        <w:rPr>
          <w:rFonts w:asciiTheme="majorBidi" w:hAnsiTheme="majorBidi" w:cstheme="majorBidi"/>
          <w:bCs/>
          <w:lang w:val="en-GB"/>
        </w:rPr>
        <w:t xml:space="preserve"> </w:t>
      </w:r>
      <w:proofErr w:type="gramStart"/>
      <w:r w:rsidRPr="00F73E8A">
        <w:rPr>
          <w:rFonts w:asciiTheme="majorBidi" w:hAnsiTheme="majorBidi" w:cstheme="majorBidi"/>
          <w:bCs/>
          <w:lang w:val="en-GB"/>
        </w:rPr>
        <w:t>Обследование БРЭ/МСЭ по тарифной политике за 2008 год.</w:t>
      </w:r>
      <w:proofErr w:type="gramEnd"/>
    </w:p>
    <w:p w:rsidR="00F73E8A" w:rsidRPr="00F73E8A" w:rsidRDefault="00F73E8A" w:rsidP="00F73E8A">
      <w:pPr>
        <w:rPr>
          <w:lang w:val="ru-RU"/>
        </w:rPr>
      </w:pPr>
      <w:r w:rsidRPr="00F73E8A">
        <w:rPr>
          <w:lang w:val="ru-RU"/>
        </w:rPr>
        <w:lastRenderedPageBreak/>
        <w:t>Результаты минифорума, организованного в ходе собрании Группы Докладчика 31 марта 2009 года в Женеве, Швейцария, показывают, что тарифные модели пока еще четко не определены, особенно в развивающихся странах, которые уже приступили к внедрению СПП.</w:t>
      </w:r>
    </w:p>
    <w:p w:rsidR="00E76095" w:rsidRDefault="00F73E8A" w:rsidP="00F73E8A">
      <w:proofErr w:type="gramStart"/>
      <w:r w:rsidRPr="00F73E8A">
        <w:t>Ниже описано положение в ряде стран.</w:t>
      </w:r>
      <w:proofErr w:type="gramEnd"/>
    </w:p>
    <w:p w:rsidR="00E76095" w:rsidRDefault="00E76095" w:rsidP="00023579">
      <w:pPr>
        <w:spacing w:before="0"/>
      </w:pPr>
    </w:p>
    <w:p w:rsidR="00E76095" w:rsidRPr="00E63ECB" w:rsidRDefault="00E76095" w:rsidP="00023579">
      <w:pPr>
        <w:pStyle w:val="FigureTitle"/>
        <w:rPr>
          <w:rFonts w:asciiTheme="majorBidi" w:hAnsiTheme="majorBidi" w:cstheme="majorBidi"/>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2801"/>
        <w:gridCol w:w="2044"/>
        <w:gridCol w:w="3172"/>
      </w:tblGrid>
      <w:tr w:rsidR="00F73E8A" w:rsidRPr="00527A10" w:rsidTr="00F73E8A">
        <w:trPr>
          <w:cantSplit/>
          <w:tblHeader/>
          <w:jc w:val="center"/>
        </w:trPr>
        <w:tc>
          <w:tcPr>
            <w:tcW w:w="1435" w:type="dxa"/>
            <w:vAlign w:val="center"/>
          </w:tcPr>
          <w:p w:rsidR="00F73E8A" w:rsidRPr="00527A10" w:rsidRDefault="00F73E8A" w:rsidP="00F73E8A">
            <w:pPr>
              <w:pStyle w:val="Tabletitle0"/>
              <w:spacing w:before="40" w:after="40"/>
              <w:rPr>
                <w:rFonts w:asciiTheme="majorBidi" w:hAnsiTheme="majorBidi" w:cstheme="majorBidi"/>
                <w:szCs w:val="16"/>
                <w:lang w:val="ru-RU"/>
              </w:rPr>
            </w:pPr>
            <w:r w:rsidRPr="00527A10">
              <w:rPr>
                <w:rFonts w:asciiTheme="majorBidi" w:hAnsiTheme="majorBidi" w:cstheme="majorBidi"/>
                <w:szCs w:val="16"/>
                <w:lang w:val="ru-RU"/>
              </w:rPr>
              <w:t>Страна</w:t>
            </w:r>
          </w:p>
        </w:tc>
        <w:tc>
          <w:tcPr>
            <w:tcW w:w="2801" w:type="dxa"/>
            <w:vAlign w:val="center"/>
          </w:tcPr>
          <w:p w:rsidR="00F73E8A" w:rsidRPr="00527A10" w:rsidRDefault="00F73E8A" w:rsidP="00F73E8A">
            <w:pPr>
              <w:pStyle w:val="Tabletitle0"/>
              <w:spacing w:before="40" w:after="40"/>
              <w:rPr>
                <w:rFonts w:asciiTheme="majorBidi" w:hAnsiTheme="majorBidi" w:cstheme="majorBidi"/>
                <w:szCs w:val="16"/>
                <w:lang w:val="ru-RU"/>
              </w:rPr>
            </w:pPr>
            <w:r w:rsidRPr="00527A10">
              <w:rPr>
                <w:rFonts w:asciiTheme="majorBidi" w:hAnsiTheme="majorBidi" w:cstheme="majorBidi"/>
                <w:szCs w:val="16"/>
                <w:lang w:val="ru-RU"/>
              </w:rPr>
              <w:t>План перехода от существующих сетей к СПП</w:t>
            </w:r>
          </w:p>
        </w:tc>
        <w:tc>
          <w:tcPr>
            <w:tcW w:w="2044" w:type="dxa"/>
            <w:vAlign w:val="center"/>
          </w:tcPr>
          <w:p w:rsidR="00F73E8A" w:rsidRPr="00527A10" w:rsidRDefault="00F73E8A" w:rsidP="00F73E8A">
            <w:pPr>
              <w:pStyle w:val="Tabletitle0"/>
              <w:spacing w:before="40" w:after="40"/>
              <w:rPr>
                <w:rFonts w:asciiTheme="majorBidi" w:hAnsiTheme="majorBidi" w:cstheme="majorBidi"/>
                <w:szCs w:val="16"/>
                <w:lang w:val="ru-RU"/>
              </w:rPr>
            </w:pPr>
            <w:r w:rsidRPr="00527A10">
              <w:rPr>
                <w:rFonts w:asciiTheme="majorBidi" w:hAnsiTheme="majorBidi" w:cstheme="majorBidi"/>
                <w:szCs w:val="16"/>
                <w:lang w:val="ru-RU"/>
              </w:rPr>
              <w:t>Методы или модели установления тарифов</w:t>
            </w:r>
          </w:p>
        </w:tc>
        <w:tc>
          <w:tcPr>
            <w:tcW w:w="3172" w:type="dxa"/>
            <w:vAlign w:val="center"/>
          </w:tcPr>
          <w:p w:rsidR="00F73E8A" w:rsidRPr="00527A10" w:rsidRDefault="00F73E8A" w:rsidP="00F73E8A">
            <w:pPr>
              <w:pStyle w:val="Tabletitle0"/>
              <w:spacing w:before="40" w:after="40"/>
              <w:rPr>
                <w:rFonts w:asciiTheme="majorBidi" w:hAnsiTheme="majorBidi" w:cstheme="majorBidi"/>
                <w:szCs w:val="16"/>
                <w:lang w:val="ru-RU"/>
              </w:rPr>
            </w:pPr>
            <w:r w:rsidRPr="00527A10">
              <w:rPr>
                <w:rFonts w:asciiTheme="majorBidi" w:hAnsiTheme="majorBidi" w:cstheme="majorBidi"/>
                <w:szCs w:val="16"/>
                <w:lang w:val="ru-RU"/>
              </w:rPr>
              <w:t>Нормативно-правовые рамки, касающиеся предложения новых услуг</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Саудовская Аравия</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Операторы в настоящее время внедряют системы СПП. В первую очередь охватываются крупнейшие города и устанавливаются точки доступа. Магистральная структура уже построена.</w:t>
            </w:r>
          </w:p>
        </w:tc>
        <w:tc>
          <w:tcPr>
            <w:tcW w:w="2044" w:type="dxa"/>
          </w:tcPr>
          <w:p w:rsidR="00F73E8A" w:rsidRPr="00527A10" w:rsidRDefault="00F73E8A" w:rsidP="00F73E8A">
            <w:pPr>
              <w:pStyle w:val="Tabletext"/>
              <w:jc w:val="left"/>
              <w:rPr>
                <w:sz w:val="16"/>
                <w:szCs w:val="16"/>
                <w:lang w:val="ru-RU"/>
              </w:rPr>
            </w:pPr>
            <w:r w:rsidRPr="00527A10">
              <w:rPr>
                <w:sz w:val="16"/>
                <w:szCs w:val="16"/>
                <w:lang w:val="ru-RU"/>
              </w:rPr>
              <w:t xml:space="preserve">Для услуг национального и международного присоединения применяется LRIC. Еще не определены тарифы на присоединение сетей СПП. В настоящее время сохранены прежние тарифы на базе сравнительного анализа. </w:t>
            </w:r>
          </w:p>
        </w:tc>
        <w:tc>
          <w:tcPr>
            <w:tcW w:w="3172" w:type="dxa"/>
          </w:tcPr>
          <w:p w:rsidR="00F73E8A" w:rsidRPr="00527A10" w:rsidRDefault="00F73E8A" w:rsidP="00527A10">
            <w:pPr>
              <w:pStyle w:val="Tabletext"/>
              <w:jc w:val="left"/>
              <w:rPr>
                <w:sz w:val="16"/>
                <w:szCs w:val="16"/>
                <w:lang w:val="ru-RU"/>
              </w:rPr>
            </w:pP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 xml:space="preserve">Бангладеш </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Стадия планирования</w:t>
            </w:r>
          </w:p>
        </w:tc>
        <w:tc>
          <w:tcPr>
            <w:tcW w:w="2044" w:type="dxa"/>
          </w:tcPr>
          <w:p w:rsidR="00F73E8A" w:rsidRPr="00527A10" w:rsidRDefault="00F73E8A" w:rsidP="00F73E8A">
            <w:pPr>
              <w:pStyle w:val="Tabletext"/>
              <w:jc w:val="left"/>
              <w:rPr>
                <w:sz w:val="16"/>
                <w:szCs w:val="16"/>
                <w:lang w:val="ru-RU"/>
              </w:rPr>
            </w:pPr>
            <w:r w:rsidRPr="00527A10">
              <w:rPr>
                <w:sz w:val="16"/>
                <w:szCs w:val="16"/>
                <w:lang w:val="ru-RU"/>
              </w:rPr>
              <w:t>Финансовые аспекты еще не определены</w:t>
            </w:r>
          </w:p>
        </w:tc>
        <w:tc>
          <w:tcPr>
            <w:tcW w:w="3172" w:type="dxa"/>
          </w:tcPr>
          <w:p w:rsidR="00F73E8A" w:rsidRPr="00527A10" w:rsidRDefault="00F73E8A" w:rsidP="00527A10">
            <w:pPr>
              <w:pStyle w:val="Tabletext"/>
              <w:jc w:val="left"/>
              <w:rPr>
                <w:sz w:val="16"/>
                <w:szCs w:val="16"/>
                <w:lang w:val="ru-RU"/>
              </w:rPr>
            </w:pPr>
          </w:p>
        </w:tc>
      </w:tr>
      <w:tr w:rsidR="00F73E8A" w:rsidRPr="00527A10" w:rsidTr="00E76095">
        <w:trPr>
          <w:cantSplit/>
          <w:jc w:val="center"/>
        </w:trPr>
        <w:tc>
          <w:tcPr>
            <w:tcW w:w="1435" w:type="dxa"/>
          </w:tcPr>
          <w:p w:rsidR="00F73E8A" w:rsidRPr="00527A10" w:rsidRDefault="00F73E8A" w:rsidP="00F73E8A">
            <w:pPr>
              <w:pStyle w:val="Tabletext"/>
              <w:keepNext/>
              <w:keepLines/>
              <w:rPr>
                <w:b/>
                <w:bCs/>
                <w:sz w:val="16"/>
                <w:szCs w:val="16"/>
                <w:lang w:val="ru-RU"/>
              </w:rPr>
            </w:pPr>
            <w:r w:rsidRPr="00527A10">
              <w:rPr>
                <w:b/>
                <w:bCs/>
                <w:sz w:val="16"/>
                <w:szCs w:val="16"/>
                <w:lang w:val="ru-RU"/>
              </w:rPr>
              <w:t xml:space="preserve">Бразилия </w:t>
            </w:r>
          </w:p>
        </w:tc>
        <w:tc>
          <w:tcPr>
            <w:tcW w:w="2801" w:type="dxa"/>
          </w:tcPr>
          <w:p w:rsidR="00F73E8A" w:rsidRPr="00527A10" w:rsidRDefault="00F73E8A" w:rsidP="00F73E8A">
            <w:pPr>
              <w:pStyle w:val="Tabletext"/>
              <w:keepNext/>
              <w:keepLines/>
              <w:jc w:val="left"/>
              <w:rPr>
                <w:sz w:val="16"/>
                <w:szCs w:val="16"/>
                <w:lang w:val="ru-RU"/>
              </w:rPr>
            </w:pPr>
            <w:r w:rsidRPr="00527A10">
              <w:rPr>
                <w:sz w:val="16"/>
                <w:szCs w:val="16"/>
                <w:lang w:val="ru-RU"/>
              </w:rPr>
              <w:t xml:space="preserve">Национальный регуляторный орган (НРО) принимает меры к тому, чтобы понять, что делают операторы. Было проведено координационное совещание со всеми операторами. Опыт одного из операторов, который принял решение о переходе к СПП, адаптации к этому новому этапу и предложении новых услуг, будет представлен в виде отдельного тематического исследования. </w:t>
            </w:r>
          </w:p>
        </w:tc>
        <w:tc>
          <w:tcPr>
            <w:tcW w:w="2044" w:type="dxa"/>
          </w:tcPr>
          <w:p w:rsidR="00F73E8A" w:rsidRPr="00527A10" w:rsidRDefault="00F73E8A" w:rsidP="00F73E8A">
            <w:pPr>
              <w:pStyle w:val="Tabletext"/>
              <w:keepNext/>
              <w:keepLines/>
              <w:jc w:val="left"/>
              <w:rPr>
                <w:sz w:val="16"/>
                <w:szCs w:val="16"/>
                <w:lang w:val="ru-RU"/>
              </w:rPr>
            </w:pPr>
          </w:p>
        </w:tc>
        <w:tc>
          <w:tcPr>
            <w:tcW w:w="3172" w:type="dxa"/>
          </w:tcPr>
          <w:p w:rsidR="00F73E8A" w:rsidRPr="00527A10" w:rsidRDefault="00F73E8A" w:rsidP="00527A10">
            <w:pPr>
              <w:pStyle w:val="Tabletext"/>
              <w:keepNext/>
              <w:keepLines/>
              <w:jc w:val="left"/>
              <w:rPr>
                <w:sz w:val="16"/>
                <w:szCs w:val="16"/>
                <w:lang w:val="ru-RU"/>
              </w:rPr>
            </w:pPr>
            <w:r w:rsidRPr="00527A10">
              <w:rPr>
                <w:sz w:val="16"/>
                <w:szCs w:val="16"/>
                <w:lang w:val="ru-RU"/>
              </w:rPr>
              <w:t xml:space="preserve">Разработаны нормативные положения. Проводится проверка законодательства по вопросам лицензирования. Регулирование услуг, но не технологий. </w:t>
            </w:r>
          </w:p>
          <w:p w:rsidR="00F73E8A" w:rsidRPr="00527A10" w:rsidRDefault="00F73E8A" w:rsidP="00527A10">
            <w:pPr>
              <w:pStyle w:val="Tabletext"/>
              <w:keepNext/>
              <w:keepLines/>
              <w:jc w:val="left"/>
              <w:rPr>
                <w:sz w:val="16"/>
                <w:szCs w:val="16"/>
                <w:lang w:val="ru-RU"/>
              </w:rPr>
            </w:pPr>
            <w:r w:rsidRPr="00527A10">
              <w:rPr>
                <w:sz w:val="16"/>
                <w:szCs w:val="16"/>
                <w:lang w:val="ru-RU"/>
              </w:rPr>
              <w:t>Нет необходимости вносить изменения в законодательство в связи с конвергенцией.</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 xml:space="preserve">Камерун </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Есть данные о первых шагах по развертыванию СПП оператором, занимающим существенное положение в сети связи. Постепенный переход на новое оборудование по мере истечения срока службы эксплуатируемого оборудования.</w:t>
            </w:r>
          </w:p>
        </w:tc>
        <w:tc>
          <w:tcPr>
            <w:tcW w:w="2044" w:type="dxa"/>
          </w:tcPr>
          <w:p w:rsidR="00F73E8A" w:rsidRPr="00527A10" w:rsidRDefault="00F73E8A" w:rsidP="00F73E8A">
            <w:pPr>
              <w:pStyle w:val="Tabletext"/>
              <w:jc w:val="left"/>
              <w:rPr>
                <w:sz w:val="16"/>
                <w:szCs w:val="16"/>
                <w:lang w:val="ru-RU"/>
              </w:rPr>
            </w:pPr>
          </w:p>
        </w:tc>
        <w:tc>
          <w:tcPr>
            <w:tcW w:w="3172" w:type="dxa"/>
          </w:tcPr>
          <w:p w:rsidR="00F73E8A" w:rsidRPr="00527A10" w:rsidRDefault="00F73E8A" w:rsidP="00527A10">
            <w:pPr>
              <w:pStyle w:val="Tabletext"/>
              <w:jc w:val="left"/>
              <w:rPr>
                <w:sz w:val="16"/>
                <w:szCs w:val="16"/>
                <w:lang w:val="ru-RU"/>
              </w:rPr>
            </w:pPr>
            <w:r w:rsidRPr="00527A10">
              <w:rPr>
                <w:sz w:val="16"/>
                <w:szCs w:val="16"/>
                <w:lang w:val="ru-RU"/>
              </w:rPr>
              <w:t>Проводятся мероприятия, способствующие созданию СПП. Будет принят новый законопроект, ориентированный на предоставление услуг, включая вопросы выдачи лицензий на предоставление многих видов услуг.</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 xml:space="preserve">Кот-д'Ивуар </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Данные от операторов о начале работ пока не поступали.</w:t>
            </w:r>
          </w:p>
        </w:tc>
        <w:tc>
          <w:tcPr>
            <w:tcW w:w="2044" w:type="dxa"/>
          </w:tcPr>
          <w:p w:rsidR="00F73E8A" w:rsidRPr="00527A10" w:rsidRDefault="00F73E8A" w:rsidP="00F73E8A">
            <w:pPr>
              <w:pStyle w:val="Tabletext"/>
              <w:jc w:val="left"/>
              <w:rPr>
                <w:sz w:val="16"/>
                <w:szCs w:val="16"/>
                <w:lang w:val="ru-RU"/>
              </w:rPr>
            </w:pPr>
          </w:p>
        </w:tc>
        <w:tc>
          <w:tcPr>
            <w:tcW w:w="3172" w:type="dxa"/>
          </w:tcPr>
          <w:p w:rsidR="00F73E8A" w:rsidRPr="00527A10" w:rsidRDefault="00F73E8A" w:rsidP="00527A10">
            <w:pPr>
              <w:pStyle w:val="Tabletext"/>
              <w:jc w:val="left"/>
              <w:rPr>
                <w:sz w:val="16"/>
                <w:szCs w:val="16"/>
                <w:lang w:val="ru-RU"/>
              </w:rPr>
            </w:pPr>
            <w:r w:rsidRPr="00527A10">
              <w:rPr>
                <w:sz w:val="16"/>
                <w:szCs w:val="16"/>
                <w:lang w:val="ru-RU"/>
              </w:rPr>
              <w:t>Пересмотр нормативных положений. Изучение в сотрудничестве с консультационной компанией возможности выдачи лицензий на WIMAX и 3G.</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 xml:space="preserve">Гамбия </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Один из операторов уже приступил к внедрению СПП.</w:t>
            </w:r>
          </w:p>
        </w:tc>
        <w:tc>
          <w:tcPr>
            <w:tcW w:w="2044" w:type="dxa"/>
          </w:tcPr>
          <w:p w:rsidR="00F73E8A" w:rsidRPr="00527A10" w:rsidRDefault="00F73E8A" w:rsidP="00F73E8A">
            <w:pPr>
              <w:pStyle w:val="Tabletext"/>
              <w:jc w:val="left"/>
              <w:rPr>
                <w:sz w:val="16"/>
                <w:szCs w:val="16"/>
                <w:lang w:val="ru-RU"/>
              </w:rPr>
            </w:pPr>
            <w:r w:rsidRPr="00527A10">
              <w:rPr>
                <w:sz w:val="16"/>
                <w:szCs w:val="16"/>
                <w:lang w:val="ru-RU"/>
              </w:rPr>
              <w:t>Отсутствуют механизмы расчета стоимости услуг, предоставляемых по СПП.</w:t>
            </w:r>
          </w:p>
        </w:tc>
        <w:tc>
          <w:tcPr>
            <w:tcW w:w="3172" w:type="dxa"/>
          </w:tcPr>
          <w:p w:rsidR="00F73E8A" w:rsidRPr="00527A10" w:rsidRDefault="00F73E8A" w:rsidP="00527A10">
            <w:pPr>
              <w:pStyle w:val="Tabletext"/>
              <w:jc w:val="left"/>
              <w:rPr>
                <w:sz w:val="16"/>
                <w:szCs w:val="16"/>
                <w:lang w:val="ru-RU"/>
              </w:rPr>
            </w:pPr>
            <w:r w:rsidRPr="00527A10">
              <w:rPr>
                <w:sz w:val="16"/>
                <w:szCs w:val="16"/>
                <w:lang w:val="ru-RU"/>
              </w:rPr>
              <w:t>Не выработана политика перехода к СПП.</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 xml:space="preserve">Гана </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После выдачи разрешений 3G пяти (5) операторам GSM, двое (2) из них приступили к предоставлению услуг по передаче голоса и данных на базе платформ 3.5G.</w:t>
            </w:r>
          </w:p>
        </w:tc>
        <w:tc>
          <w:tcPr>
            <w:tcW w:w="2044" w:type="dxa"/>
          </w:tcPr>
          <w:p w:rsidR="00F73E8A" w:rsidRPr="00527A10" w:rsidRDefault="00F73E8A" w:rsidP="00F73E8A">
            <w:pPr>
              <w:pStyle w:val="Tabletext"/>
              <w:jc w:val="left"/>
              <w:rPr>
                <w:sz w:val="16"/>
                <w:szCs w:val="16"/>
                <w:lang w:val="ru-RU"/>
              </w:rPr>
            </w:pPr>
            <w:r w:rsidRPr="00527A10">
              <w:rPr>
                <w:sz w:val="16"/>
                <w:szCs w:val="16"/>
                <w:lang w:val="ru-RU"/>
              </w:rPr>
              <w:t>Отсутствует механизм расчета затрат. Совместно с регуляторным органом разработкой модели занимается консультант.</w:t>
            </w:r>
          </w:p>
        </w:tc>
        <w:tc>
          <w:tcPr>
            <w:tcW w:w="3172" w:type="dxa"/>
          </w:tcPr>
          <w:p w:rsidR="00F73E8A" w:rsidRPr="00527A10" w:rsidRDefault="00F73E8A" w:rsidP="00527A10">
            <w:pPr>
              <w:pStyle w:val="Tabletext"/>
              <w:jc w:val="left"/>
              <w:rPr>
                <w:sz w:val="16"/>
                <w:szCs w:val="16"/>
                <w:lang w:val="ru-RU"/>
              </w:rPr>
            </w:pPr>
            <w:r w:rsidRPr="00527A10">
              <w:rPr>
                <w:sz w:val="16"/>
                <w:szCs w:val="16"/>
                <w:lang w:val="ru-RU"/>
              </w:rPr>
              <w:t xml:space="preserve">Национальный регуляторный орган внедряет нейтральную технологическую политику в отношении традиционных услуг и услуг, предоставляемых с использованием СПП. Современная национальная политика в области электросвязи 2005 года и новый закон об электронных средствах связи, закон 775 от 2008 года, берут на себя заботу о предоставлении услуг СПП. </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Кения</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Операторы используют для передачи данных и голоса технологии IP и 3G, а также WIMAX.</w:t>
            </w:r>
          </w:p>
        </w:tc>
        <w:tc>
          <w:tcPr>
            <w:tcW w:w="2044" w:type="dxa"/>
          </w:tcPr>
          <w:p w:rsidR="00F73E8A" w:rsidRPr="00527A10" w:rsidRDefault="00F73E8A" w:rsidP="00F73E8A">
            <w:pPr>
              <w:pStyle w:val="Tabletext"/>
              <w:jc w:val="left"/>
              <w:rPr>
                <w:sz w:val="16"/>
                <w:szCs w:val="16"/>
                <w:lang w:val="ru-RU"/>
              </w:rPr>
            </w:pPr>
            <w:r w:rsidRPr="00527A10">
              <w:rPr>
                <w:sz w:val="16"/>
                <w:szCs w:val="16"/>
                <w:lang w:val="ru-RU"/>
              </w:rPr>
              <w:t>Для этих услуг не существует модели расчета затрат. Для услуг присоединения используется модель долгосрочных приростных затрат (LRIC).</w:t>
            </w:r>
          </w:p>
        </w:tc>
        <w:tc>
          <w:tcPr>
            <w:tcW w:w="3172" w:type="dxa"/>
          </w:tcPr>
          <w:p w:rsidR="00F73E8A" w:rsidRPr="00527A10" w:rsidRDefault="00F73E8A" w:rsidP="00527A10">
            <w:pPr>
              <w:pStyle w:val="Tabletext"/>
              <w:jc w:val="left"/>
              <w:rPr>
                <w:sz w:val="16"/>
                <w:szCs w:val="16"/>
                <w:lang w:val="ru-RU"/>
              </w:rPr>
            </w:pPr>
            <w:r w:rsidRPr="00527A10">
              <w:rPr>
                <w:sz w:val="16"/>
                <w:szCs w:val="16"/>
                <w:lang w:val="ru-RU"/>
              </w:rPr>
              <w:t>Законопроект изучается.</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lastRenderedPageBreak/>
              <w:t>Мали</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Внедрение СПП в самом крупном городском районе.</w:t>
            </w:r>
          </w:p>
        </w:tc>
        <w:tc>
          <w:tcPr>
            <w:tcW w:w="2044" w:type="dxa"/>
          </w:tcPr>
          <w:p w:rsidR="00F73E8A" w:rsidRPr="00527A10" w:rsidRDefault="00F73E8A" w:rsidP="00F73E8A">
            <w:pPr>
              <w:pStyle w:val="Tabletext"/>
              <w:jc w:val="left"/>
              <w:rPr>
                <w:sz w:val="16"/>
                <w:szCs w:val="16"/>
                <w:lang w:val="ru-RU"/>
              </w:rPr>
            </w:pPr>
            <w:r w:rsidRPr="00527A10">
              <w:rPr>
                <w:sz w:val="16"/>
                <w:szCs w:val="16"/>
                <w:lang w:val="ru-RU"/>
              </w:rPr>
              <w:t>На данный момент отсутствует механизм установления тарифов.</w:t>
            </w:r>
          </w:p>
        </w:tc>
        <w:tc>
          <w:tcPr>
            <w:tcW w:w="3172" w:type="dxa"/>
          </w:tcPr>
          <w:p w:rsidR="00F73E8A" w:rsidRPr="00527A10" w:rsidRDefault="00F73E8A" w:rsidP="00527A10">
            <w:pPr>
              <w:pStyle w:val="Tabletext"/>
              <w:jc w:val="left"/>
              <w:rPr>
                <w:sz w:val="16"/>
                <w:szCs w:val="16"/>
                <w:lang w:val="ru-RU"/>
              </w:rPr>
            </w:pPr>
            <w:r w:rsidRPr="00527A10">
              <w:rPr>
                <w:sz w:val="16"/>
                <w:szCs w:val="16"/>
                <w:lang w:val="ru-RU"/>
              </w:rPr>
              <w:t>Политика в области регулирования внедрения 3G находится в стадии разработки.</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Непал</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В настоящее время СПП в Непале отсутствуют. Единственный поставщик услуг изучает опыт других стран, уже внедривших СПП.</w:t>
            </w:r>
          </w:p>
        </w:tc>
        <w:tc>
          <w:tcPr>
            <w:tcW w:w="2044" w:type="dxa"/>
          </w:tcPr>
          <w:p w:rsidR="00F73E8A" w:rsidRPr="00527A10" w:rsidRDefault="00F73E8A" w:rsidP="00F73E8A">
            <w:pPr>
              <w:pStyle w:val="Tabletext"/>
              <w:jc w:val="left"/>
              <w:rPr>
                <w:sz w:val="16"/>
                <w:szCs w:val="16"/>
                <w:lang w:val="ru-RU"/>
              </w:rPr>
            </w:pPr>
          </w:p>
        </w:tc>
        <w:tc>
          <w:tcPr>
            <w:tcW w:w="3172" w:type="dxa"/>
          </w:tcPr>
          <w:p w:rsidR="00F73E8A" w:rsidRPr="00527A10" w:rsidRDefault="00F73E8A" w:rsidP="00527A10">
            <w:pPr>
              <w:pStyle w:val="Tabletext"/>
              <w:jc w:val="left"/>
              <w:rPr>
                <w:sz w:val="16"/>
                <w:szCs w:val="16"/>
                <w:lang w:val="ru-RU"/>
              </w:rPr>
            </w:pPr>
            <w:r w:rsidRPr="00527A10">
              <w:rPr>
                <w:sz w:val="16"/>
                <w:szCs w:val="16"/>
                <w:lang w:val="ru-RU"/>
              </w:rPr>
              <w:t>Политика в области СПП не выработана, однако регуляторный орган готовится к внедрению тарифной политики.</w:t>
            </w:r>
          </w:p>
        </w:tc>
      </w:tr>
      <w:tr w:rsidR="00F73E8A" w:rsidRPr="00527A10" w:rsidTr="00E76095">
        <w:trPr>
          <w:cantSplit/>
          <w:jc w:val="center"/>
        </w:trPr>
        <w:tc>
          <w:tcPr>
            <w:tcW w:w="1435" w:type="dxa"/>
          </w:tcPr>
          <w:p w:rsidR="00F73E8A" w:rsidRPr="00527A10" w:rsidRDefault="00F73E8A" w:rsidP="00F73E8A">
            <w:pPr>
              <w:pStyle w:val="Tabletext"/>
              <w:keepNext/>
              <w:keepLines/>
              <w:rPr>
                <w:b/>
                <w:bCs/>
                <w:sz w:val="16"/>
                <w:szCs w:val="16"/>
                <w:lang w:val="ru-RU"/>
              </w:rPr>
            </w:pPr>
            <w:r w:rsidRPr="00527A10">
              <w:rPr>
                <w:b/>
                <w:bCs/>
                <w:sz w:val="16"/>
                <w:szCs w:val="16"/>
                <w:lang w:val="ru-RU"/>
              </w:rPr>
              <w:t xml:space="preserve">Парагвай </w:t>
            </w:r>
          </w:p>
        </w:tc>
        <w:tc>
          <w:tcPr>
            <w:tcW w:w="2801" w:type="dxa"/>
          </w:tcPr>
          <w:p w:rsidR="00F73E8A" w:rsidRPr="00527A10" w:rsidRDefault="00F73E8A" w:rsidP="00F73E8A">
            <w:pPr>
              <w:pStyle w:val="Tabletext"/>
              <w:keepNext/>
              <w:keepLines/>
              <w:jc w:val="left"/>
              <w:rPr>
                <w:sz w:val="16"/>
                <w:szCs w:val="16"/>
                <w:lang w:val="ru-RU"/>
              </w:rPr>
            </w:pPr>
            <w:r w:rsidRPr="00527A10">
              <w:rPr>
                <w:sz w:val="16"/>
                <w:szCs w:val="16"/>
                <w:lang w:val="ru-RU"/>
              </w:rPr>
              <w:t>СПП используются для фиксированной телефонии, IP, интернет-телефонии, ADSL, IPTV.</w:t>
            </w:r>
          </w:p>
        </w:tc>
        <w:tc>
          <w:tcPr>
            <w:tcW w:w="2044" w:type="dxa"/>
          </w:tcPr>
          <w:p w:rsidR="00F73E8A" w:rsidRPr="00527A10" w:rsidRDefault="00F73E8A" w:rsidP="00F73E8A">
            <w:pPr>
              <w:pStyle w:val="Tabletext"/>
              <w:keepNext/>
              <w:keepLines/>
              <w:jc w:val="left"/>
              <w:rPr>
                <w:sz w:val="16"/>
                <w:szCs w:val="16"/>
                <w:lang w:val="ru-RU"/>
              </w:rPr>
            </w:pPr>
            <w:r w:rsidRPr="00527A10">
              <w:rPr>
                <w:sz w:val="16"/>
                <w:szCs w:val="16"/>
                <w:lang w:val="ru-RU"/>
              </w:rPr>
              <w:t xml:space="preserve">Исследования в области тарифов основаны на сравнительном анализе. Регуляторный орган предлагает LRIC в качестве методики расчета затрат на присоединение. Регуляторный орган ищет новый, более прозрачный, метод установления тарифов. Над этими вопросами в настоящее время работают консультанты. </w:t>
            </w:r>
          </w:p>
        </w:tc>
        <w:tc>
          <w:tcPr>
            <w:tcW w:w="3172" w:type="dxa"/>
          </w:tcPr>
          <w:p w:rsidR="00F73E8A" w:rsidRPr="00527A10" w:rsidRDefault="00F73E8A" w:rsidP="00527A10">
            <w:pPr>
              <w:pStyle w:val="Tabletext"/>
              <w:keepNext/>
              <w:keepLines/>
              <w:jc w:val="left"/>
              <w:rPr>
                <w:sz w:val="16"/>
                <w:szCs w:val="16"/>
                <w:lang w:val="ru-RU"/>
              </w:rPr>
            </w:pPr>
            <w:r w:rsidRPr="00527A10">
              <w:rPr>
                <w:sz w:val="16"/>
                <w:szCs w:val="16"/>
                <w:lang w:val="ru-RU"/>
              </w:rPr>
              <w:t>Регуляторный орган устанавливает ценовой порог, а операторы представляют свои тарифы. НРО осуществляет наблюдение/</w:t>
            </w:r>
            <w:proofErr w:type="gramStart"/>
            <w:r w:rsidRPr="00527A10">
              <w:rPr>
                <w:sz w:val="16"/>
                <w:szCs w:val="16"/>
                <w:lang w:val="ru-RU"/>
              </w:rPr>
              <w:t>контроль за</w:t>
            </w:r>
            <w:proofErr w:type="gramEnd"/>
            <w:r w:rsidRPr="00527A10">
              <w:rPr>
                <w:sz w:val="16"/>
                <w:szCs w:val="16"/>
                <w:lang w:val="ru-RU"/>
              </w:rPr>
              <w:t xml:space="preserve"> полученными данными.</w:t>
            </w:r>
          </w:p>
          <w:p w:rsidR="00F73E8A" w:rsidRPr="00527A10" w:rsidRDefault="00F73E8A" w:rsidP="00527A10">
            <w:pPr>
              <w:pStyle w:val="Tabletext"/>
              <w:keepNext/>
              <w:keepLines/>
              <w:jc w:val="left"/>
              <w:rPr>
                <w:sz w:val="16"/>
                <w:szCs w:val="16"/>
                <w:lang w:val="ru-RU"/>
              </w:rPr>
            </w:pPr>
            <w:r w:rsidRPr="00527A10">
              <w:rPr>
                <w:sz w:val="16"/>
                <w:szCs w:val="16"/>
                <w:lang w:val="ru-RU"/>
              </w:rPr>
              <w:t xml:space="preserve">В отношении присоединения операторы должны договариваться, соблюдая при этом ценовой порог, установленный регуляторным органом. </w:t>
            </w:r>
          </w:p>
        </w:tc>
      </w:tr>
      <w:tr w:rsidR="00F73E8A" w:rsidRPr="00527A10" w:rsidTr="00E76095">
        <w:trPr>
          <w:cantSplit/>
          <w:jc w:val="center"/>
        </w:trPr>
        <w:tc>
          <w:tcPr>
            <w:tcW w:w="1435" w:type="dxa"/>
          </w:tcPr>
          <w:p w:rsidR="00F73E8A" w:rsidRPr="00527A10" w:rsidRDefault="00F73E8A" w:rsidP="00F73E8A">
            <w:pPr>
              <w:pStyle w:val="Tabletext"/>
              <w:keepNext/>
              <w:keepLines/>
              <w:rPr>
                <w:b/>
                <w:bCs/>
                <w:sz w:val="16"/>
                <w:szCs w:val="16"/>
                <w:lang w:val="ru-RU"/>
              </w:rPr>
            </w:pPr>
            <w:r w:rsidRPr="00527A10">
              <w:rPr>
                <w:b/>
                <w:bCs/>
                <w:sz w:val="16"/>
                <w:szCs w:val="16"/>
                <w:lang w:val="ru-RU"/>
              </w:rPr>
              <w:t xml:space="preserve">Танзания </w:t>
            </w:r>
          </w:p>
        </w:tc>
        <w:tc>
          <w:tcPr>
            <w:tcW w:w="2801" w:type="dxa"/>
          </w:tcPr>
          <w:p w:rsidR="00F73E8A" w:rsidRPr="00527A10" w:rsidRDefault="00F73E8A" w:rsidP="00F73E8A">
            <w:pPr>
              <w:pStyle w:val="Tabletext"/>
              <w:keepNext/>
              <w:keepLines/>
              <w:jc w:val="left"/>
              <w:rPr>
                <w:sz w:val="16"/>
                <w:szCs w:val="16"/>
                <w:lang w:val="ru-RU"/>
              </w:rPr>
            </w:pPr>
          </w:p>
        </w:tc>
        <w:tc>
          <w:tcPr>
            <w:tcW w:w="2044" w:type="dxa"/>
          </w:tcPr>
          <w:p w:rsidR="00F73E8A" w:rsidRPr="00527A10" w:rsidRDefault="00F73E8A" w:rsidP="00F73E8A">
            <w:pPr>
              <w:pStyle w:val="Tabletext"/>
              <w:keepNext/>
              <w:keepLines/>
              <w:jc w:val="left"/>
              <w:rPr>
                <w:sz w:val="16"/>
                <w:szCs w:val="16"/>
                <w:lang w:val="ru-RU"/>
              </w:rPr>
            </w:pPr>
            <w:r w:rsidRPr="00527A10">
              <w:rPr>
                <w:sz w:val="16"/>
                <w:szCs w:val="16"/>
                <w:lang w:val="ru-RU"/>
              </w:rPr>
              <w:t>Действующие нормативные положения не регулируют тарифы.</w:t>
            </w:r>
          </w:p>
        </w:tc>
        <w:tc>
          <w:tcPr>
            <w:tcW w:w="3172" w:type="dxa"/>
          </w:tcPr>
          <w:p w:rsidR="00F73E8A" w:rsidRPr="00527A10" w:rsidRDefault="00F73E8A" w:rsidP="00527A10">
            <w:pPr>
              <w:pStyle w:val="Tabletext"/>
              <w:keepNext/>
              <w:keepLines/>
              <w:jc w:val="left"/>
              <w:rPr>
                <w:sz w:val="16"/>
                <w:szCs w:val="16"/>
                <w:lang w:val="ru-RU"/>
              </w:rPr>
            </w:pPr>
            <w:r w:rsidRPr="00527A10">
              <w:rPr>
                <w:sz w:val="16"/>
                <w:szCs w:val="16"/>
                <w:lang w:val="ru-RU"/>
              </w:rPr>
              <w:t>В 2005 году была принята нормативно-правовая база, не учитывающая СПП. В настоящее время законодательство пересматривается в целях включения в него нормативных положений, касающиеся СПП.</w:t>
            </w:r>
          </w:p>
        </w:tc>
      </w:tr>
      <w:tr w:rsidR="00F73E8A" w:rsidRPr="00527A10" w:rsidTr="00E76095">
        <w:trPr>
          <w:cantSplit/>
          <w:jc w:val="center"/>
        </w:trPr>
        <w:tc>
          <w:tcPr>
            <w:tcW w:w="1435" w:type="dxa"/>
          </w:tcPr>
          <w:p w:rsidR="00F73E8A" w:rsidRPr="00527A10" w:rsidRDefault="00F73E8A" w:rsidP="00F73E8A">
            <w:pPr>
              <w:pStyle w:val="Tabletext"/>
              <w:rPr>
                <w:b/>
                <w:bCs/>
                <w:sz w:val="16"/>
                <w:szCs w:val="16"/>
                <w:lang w:val="ru-RU"/>
              </w:rPr>
            </w:pPr>
            <w:r w:rsidRPr="00527A10">
              <w:rPr>
                <w:b/>
                <w:bCs/>
                <w:sz w:val="16"/>
                <w:szCs w:val="16"/>
                <w:lang w:val="ru-RU"/>
              </w:rPr>
              <w:t xml:space="preserve">Замбия </w:t>
            </w:r>
          </w:p>
        </w:tc>
        <w:tc>
          <w:tcPr>
            <w:tcW w:w="2801" w:type="dxa"/>
          </w:tcPr>
          <w:p w:rsidR="00F73E8A" w:rsidRPr="00527A10" w:rsidRDefault="00F73E8A" w:rsidP="00F73E8A">
            <w:pPr>
              <w:pStyle w:val="Tabletext"/>
              <w:jc w:val="left"/>
              <w:rPr>
                <w:sz w:val="16"/>
                <w:szCs w:val="16"/>
                <w:lang w:val="ru-RU"/>
              </w:rPr>
            </w:pPr>
            <w:r w:rsidRPr="00527A10">
              <w:rPr>
                <w:sz w:val="16"/>
                <w:szCs w:val="16"/>
                <w:lang w:val="ru-RU"/>
              </w:rPr>
              <w:t xml:space="preserve">План перехода к СПП отсутствует по следующим причинам: </w:t>
            </w:r>
          </w:p>
          <w:p w:rsidR="00F73E8A" w:rsidRPr="00527A10" w:rsidRDefault="00F73E8A" w:rsidP="00F73E8A">
            <w:pPr>
              <w:pStyle w:val="Tabletext"/>
              <w:jc w:val="left"/>
              <w:rPr>
                <w:sz w:val="16"/>
                <w:szCs w:val="16"/>
                <w:lang w:val="ru-RU"/>
              </w:rPr>
            </w:pPr>
            <w:r w:rsidRPr="00527A10">
              <w:rPr>
                <w:sz w:val="16"/>
                <w:szCs w:val="16"/>
                <w:lang w:val="ru-RU"/>
              </w:rPr>
              <w:t xml:space="preserve">1 </w:t>
            </w:r>
            <w:r w:rsidRPr="00527A10">
              <w:rPr>
                <w:sz w:val="16"/>
                <w:szCs w:val="16"/>
                <w:lang w:val="ru-RU"/>
              </w:rPr>
              <w:sym w:font="Symbol" w:char="F02D"/>
            </w:r>
            <w:r w:rsidRPr="00527A10">
              <w:rPr>
                <w:sz w:val="16"/>
                <w:szCs w:val="16"/>
                <w:lang w:val="ru-RU"/>
              </w:rPr>
              <w:t xml:space="preserve"> отсутствуют реальная нормативно-правовая база; </w:t>
            </w:r>
          </w:p>
          <w:p w:rsidR="00F73E8A" w:rsidRPr="00527A10" w:rsidRDefault="00F73E8A" w:rsidP="00F73E8A">
            <w:pPr>
              <w:pStyle w:val="Tabletext"/>
              <w:jc w:val="left"/>
              <w:rPr>
                <w:sz w:val="16"/>
                <w:szCs w:val="16"/>
                <w:lang w:val="ru-RU"/>
              </w:rPr>
            </w:pPr>
            <w:r w:rsidRPr="00527A10">
              <w:rPr>
                <w:sz w:val="16"/>
                <w:szCs w:val="16"/>
                <w:lang w:val="ru-RU"/>
              </w:rPr>
              <w:t xml:space="preserve">2 </w:t>
            </w:r>
            <w:r w:rsidRPr="00527A10">
              <w:rPr>
                <w:sz w:val="16"/>
                <w:szCs w:val="16"/>
                <w:lang w:val="ru-RU"/>
              </w:rPr>
              <w:sym w:font="Symbol" w:char="F02D"/>
            </w:r>
            <w:r w:rsidRPr="00527A10">
              <w:rPr>
                <w:sz w:val="16"/>
                <w:szCs w:val="16"/>
                <w:lang w:val="ru-RU"/>
              </w:rPr>
              <w:t xml:space="preserve"> очень высокая стоимость лицензии на шлюз;</w:t>
            </w:r>
          </w:p>
          <w:p w:rsidR="00F73E8A" w:rsidRPr="00527A10" w:rsidRDefault="00F73E8A" w:rsidP="00F73E8A">
            <w:pPr>
              <w:pStyle w:val="Tabletext"/>
              <w:jc w:val="left"/>
              <w:rPr>
                <w:sz w:val="16"/>
                <w:szCs w:val="16"/>
                <w:lang w:val="ru-RU"/>
              </w:rPr>
            </w:pPr>
            <w:r w:rsidRPr="00527A10">
              <w:rPr>
                <w:sz w:val="16"/>
                <w:szCs w:val="16"/>
                <w:lang w:val="ru-RU"/>
              </w:rPr>
              <w:t xml:space="preserve">3 </w:t>
            </w:r>
            <w:r w:rsidRPr="00527A10">
              <w:rPr>
                <w:sz w:val="16"/>
                <w:szCs w:val="16"/>
                <w:lang w:val="ru-RU"/>
              </w:rPr>
              <w:sym w:font="Symbol" w:char="F02D"/>
            </w:r>
            <w:r w:rsidRPr="00527A10">
              <w:rPr>
                <w:sz w:val="16"/>
                <w:szCs w:val="16"/>
                <w:lang w:val="ru-RU"/>
              </w:rPr>
              <w:t xml:space="preserve"> существует проблема в судах с получением лицензий одним оператором, что замедляет процесс выдачи лицензий другим операторам. </w:t>
            </w:r>
          </w:p>
        </w:tc>
        <w:tc>
          <w:tcPr>
            <w:tcW w:w="2044" w:type="dxa"/>
          </w:tcPr>
          <w:p w:rsidR="00F73E8A" w:rsidRPr="00527A10" w:rsidRDefault="00F73E8A" w:rsidP="00F73E8A">
            <w:pPr>
              <w:pStyle w:val="Tabletext"/>
              <w:jc w:val="left"/>
              <w:rPr>
                <w:sz w:val="16"/>
                <w:szCs w:val="16"/>
                <w:lang w:val="ru-RU"/>
              </w:rPr>
            </w:pPr>
            <w:r w:rsidRPr="00527A10">
              <w:rPr>
                <w:sz w:val="16"/>
                <w:szCs w:val="16"/>
                <w:lang w:val="ru-RU"/>
              </w:rPr>
              <w:t>Еще не разработана стоимостная модель. Для разработки стоимостной модели и пересмотра законодательства привлечен консультант.</w:t>
            </w:r>
          </w:p>
        </w:tc>
        <w:tc>
          <w:tcPr>
            <w:tcW w:w="3172" w:type="dxa"/>
          </w:tcPr>
          <w:p w:rsidR="00F73E8A" w:rsidRPr="00527A10" w:rsidRDefault="00F73E8A" w:rsidP="00527A10">
            <w:pPr>
              <w:pStyle w:val="Tabletext"/>
              <w:jc w:val="left"/>
              <w:rPr>
                <w:sz w:val="16"/>
                <w:szCs w:val="16"/>
                <w:lang w:val="ru-RU"/>
              </w:rPr>
            </w:pPr>
            <w:r w:rsidRPr="00527A10">
              <w:rPr>
                <w:sz w:val="16"/>
                <w:szCs w:val="16"/>
                <w:lang w:val="ru-RU"/>
              </w:rPr>
              <w:t>Осуществляется пересмотр законодательства.</w:t>
            </w:r>
          </w:p>
        </w:tc>
      </w:tr>
    </w:tbl>
    <w:p w:rsidR="00E76095" w:rsidRPr="00E63ECB" w:rsidRDefault="00E76095" w:rsidP="00023579">
      <w:pPr>
        <w:pStyle w:val="FigureSource"/>
        <w:ind w:left="567" w:hanging="567"/>
        <w:rPr>
          <w:rFonts w:asciiTheme="majorBidi" w:hAnsiTheme="majorBidi" w:cstheme="majorBidi"/>
        </w:rPr>
      </w:pPr>
    </w:p>
    <w:p w:rsidR="00527A10" w:rsidRPr="00527A10" w:rsidRDefault="00527A10" w:rsidP="00527A10">
      <w:pPr>
        <w:rPr>
          <w:lang w:val="ru-RU"/>
        </w:rPr>
      </w:pPr>
      <w:r w:rsidRPr="00527A10">
        <w:rPr>
          <w:lang w:val="ru-RU"/>
        </w:rPr>
        <w:t>Опыт стран, внедривших СПП, показывает, что модели определения стоимости зависят от многих факторов, к которым, в частности, относятся:</w:t>
      </w:r>
    </w:p>
    <w:p w:rsidR="00527A10" w:rsidRPr="00527A10" w:rsidRDefault="00527A10" w:rsidP="00527A10">
      <w:pPr>
        <w:rPr>
          <w:lang w:val="ru-RU"/>
        </w:rPr>
      </w:pPr>
      <w:r w:rsidRPr="00527A10">
        <w:rPr>
          <w:lang w:val="ru-RU"/>
        </w:rPr>
        <w:t>•</w:t>
      </w:r>
      <w:r w:rsidRPr="00527A10">
        <w:rPr>
          <w:lang w:val="ru-RU"/>
        </w:rPr>
        <w:tab/>
        <w:t>объем пользователей по категориям;</w:t>
      </w:r>
    </w:p>
    <w:p w:rsidR="00527A10" w:rsidRPr="00527A10" w:rsidRDefault="00527A10" w:rsidP="00527A10">
      <w:pPr>
        <w:rPr>
          <w:lang w:val="ru-RU"/>
        </w:rPr>
      </w:pPr>
      <w:r w:rsidRPr="00527A10">
        <w:rPr>
          <w:lang w:val="ru-RU"/>
        </w:rPr>
        <w:t>•</w:t>
      </w:r>
      <w:r w:rsidRPr="00527A10">
        <w:rPr>
          <w:lang w:val="ru-RU"/>
        </w:rPr>
        <w:tab/>
        <w:t>спрос на ширину полосы по месту происхождения/назначения соединения;</w:t>
      </w:r>
    </w:p>
    <w:p w:rsidR="00527A10" w:rsidRPr="00527A10" w:rsidRDefault="00527A10" w:rsidP="00527A10">
      <w:pPr>
        <w:rPr>
          <w:lang w:val="ru-RU"/>
        </w:rPr>
      </w:pPr>
      <w:r w:rsidRPr="00527A10">
        <w:rPr>
          <w:lang w:val="ru-RU"/>
        </w:rPr>
        <w:t>•</w:t>
      </w:r>
      <w:r w:rsidRPr="00527A10">
        <w:rPr>
          <w:lang w:val="ru-RU"/>
        </w:rPr>
        <w:tab/>
        <w:t>скорость обработки пакетов для функций управления;</w:t>
      </w:r>
    </w:p>
    <w:p w:rsidR="00527A10" w:rsidRPr="00527A10" w:rsidRDefault="00527A10" w:rsidP="00527A10">
      <w:pPr>
        <w:rPr>
          <w:lang w:val="ru-RU"/>
        </w:rPr>
      </w:pPr>
      <w:r w:rsidRPr="00527A10">
        <w:rPr>
          <w:lang w:val="ru-RU"/>
        </w:rPr>
        <w:t>•</w:t>
      </w:r>
      <w:r w:rsidRPr="00527A10">
        <w:rPr>
          <w:lang w:val="ru-RU"/>
        </w:rPr>
        <w:tab/>
        <w:t>диапазон приложений/услуг и соответствующих платформ;</w:t>
      </w:r>
    </w:p>
    <w:p w:rsidR="00527A10" w:rsidRPr="00527A10" w:rsidRDefault="00527A10" w:rsidP="00527A10">
      <w:pPr>
        <w:rPr>
          <w:lang w:val="ru-RU"/>
        </w:rPr>
      </w:pPr>
      <w:r w:rsidRPr="00527A10">
        <w:rPr>
          <w:lang w:val="ru-RU"/>
        </w:rPr>
        <w:t>•</w:t>
      </w:r>
      <w:r w:rsidRPr="00527A10">
        <w:rPr>
          <w:lang w:val="ru-RU"/>
        </w:rPr>
        <w:tab/>
        <w:t>хранение и размещение контента в сети;</w:t>
      </w:r>
    </w:p>
    <w:p w:rsidR="00527A10" w:rsidRPr="00527A10" w:rsidRDefault="00527A10" w:rsidP="00527A10">
      <w:pPr>
        <w:rPr>
          <w:lang w:val="ru-RU"/>
        </w:rPr>
      </w:pPr>
      <w:r w:rsidRPr="00527A10">
        <w:rPr>
          <w:lang w:val="ru-RU"/>
        </w:rPr>
        <w:t>•</w:t>
      </w:r>
      <w:r w:rsidRPr="00527A10">
        <w:rPr>
          <w:lang w:val="ru-RU"/>
        </w:rPr>
        <w:tab/>
        <w:t>аренда физических ресурсов и ресурсов связи.</w:t>
      </w:r>
    </w:p>
    <w:p w:rsidR="00527A10" w:rsidRPr="00527A10" w:rsidRDefault="00527A10" w:rsidP="00527A10">
      <w:pPr>
        <w:rPr>
          <w:lang w:val="ru-RU"/>
        </w:rPr>
      </w:pPr>
      <w:r w:rsidRPr="00527A10">
        <w:rPr>
          <w:lang w:val="ru-RU"/>
        </w:rPr>
        <w:t>Таким образом, тарифы, применяемые для пользователей, более не зависят существенным образом от фактического использования элементов сети исходя из времени занятия ресурса. Они все больше основываются на сегментах сети, резервируемых для пользователя исходя из ширины полосы.</w:t>
      </w:r>
    </w:p>
    <w:p w:rsidR="00527A10" w:rsidRPr="00527A10" w:rsidRDefault="00527A10" w:rsidP="00527A10">
      <w:pPr>
        <w:rPr>
          <w:lang w:val="ru-RU"/>
        </w:rPr>
      </w:pPr>
      <w:r w:rsidRPr="00527A10">
        <w:rPr>
          <w:lang w:val="ru-RU"/>
        </w:rPr>
        <w:t>Применяются комбинированные фиксированные/определяемые трафиком ставки в форме твердой суммы для голосовой связи, DSL и интернета. Определяемая трафиком часть платы базируется на пороговом значении для голосового трафика, порогового значения для объема загрузки и ширины полосы по запросу.</w:t>
      </w:r>
    </w:p>
    <w:p w:rsidR="00527A10" w:rsidRPr="00527A10" w:rsidRDefault="00527A10" w:rsidP="00527A10">
      <w:pPr>
        <w:rPr>
          <w:lang w:val="ru-RU"/>
        </w:rPr>
      </w:pPr>
      <w:r w:rsidRPr="00527A10">
        <w:rPr>
          <w:lang w:val="ru-RU"/>
        </w:rPr>
        <w:t>Другие соображения</w:t>
      </w:r>
    </w:p>
    <w:p w:rsidR="00527A10" w:rsidRPr="00527A10" w:rsidRDefault="00527A10" w:rsidP="00527A10">
      <w:pPr>
        <w:rPr>
          <w:lang w:val="ru-RU"/>
        </w:rPr>
      </w:pPr>
      <w:proofErr w:type="gramStart"/>
      <w:r w:rsidRPr="00527A10">
        <w:rPr>
          <w:lang w:val="ru-RU"/>
        </w:rPr>
        <w:lastRenderedPageBreak/>
        <w:t>Что касается присоединения и доступа в сеть СПП, то принципы начисления должны измениться, так как, согласно некоторым точкам зрения "… IP-трафик нелегко перевести на поминутную оплату, и технически сложно отделить один вид трафика (например, передача голоса) от другого (например, http</w:t>
      </w:r>
      <w:r w:rsidRPr="00527A10">
        <w:rPr>
          <w:lang w:val="ru-RU"/>
        </w:rPr>
        <w:noBreakHyphen/>
        <w:t>трафик) в случае, когда по одному и тому же межсетевому соединению можно одновременно передавать множество разных видов трафика".</w:t>
      </w:r>
      <w:proofErr w:type="gramEnd"/>
    </w:p>
    <w:p w:rsidR="00527A10" w:rsidRPr="00527A10" w:rsidRDefault="00527A10" w:rsidP="00527A10">
      <w:pPr>
        <w:rPr>
          <w:lang w:val="ru-RU"/>
        </w:rPr>
      </w:pPr>
      <w:r w:rsidRPr="00527A10">
        <w:rPr>
          <w:lang w:val="ru-RU"/>
        </w:rPr>
        <w:t>В результате встает вопрос о том, как поставщики услуг должны устанавливать плату за присоединение. Эти вопросы приобретают еще более сложный характер в тех случаях, когда трафик должен направляться из сетей с коммутацией каналов в среду IP или наоборот.</w:t>
      </w:r>
    </w:p>
    <w:p w:rsidR="00E76095" w:rsidRPr="00D4505C" w:rsidRDefault="00527A10" w:rsidP="00527A10">
      <w:pPr>
        <w:rPr>
          <w:lang w:val="en-US"/>
        </w:rPr>
      </w:pPr>
      <w:r w:rsidRPr="00527A10">
        <w:t>В связи с этим, интересно рассмотреть случай Южной Кореи, который приводится ниже:</w:t>
      </w:r>
    </w:p>
    <w:p w:rsidR="00E76095" w:rsidRDefault="00E76095" w:rsidP="00E7609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855"/>
      </w:tblGrid>
      <w:tr w:rsidR="00E76095" w:rsidRPr="001D300D" w:rsidTr="00E76095">
        <w:tc>
          <w:tcPr>
            <w:tcW w:w="9855" w:type="dxa"/>
            <w:shd w:val="clear" w:color="auto" w:fill="D9D9D9" w:themeFill="background1" w:themeFillShade="D9"/>
          </w:tcPr>
          <w:p w:rsidR="00E76095" w:rsidRPr="001D300D" w:rsidRDefault="00527A10" w:rsidP="00527A10">
            <w:pPr>
              <w:keepNext/>
              <w:keepLines/>
              <w:rPr>
                <w:b/>
                <w:bCs/>
                <w:szCs w:val="19"/>
              </w:rPr>
            </w:pPr>
            <w:r w:rsidRPr="00527A10">
              <w:rPr>
                <w:b/>
                <w:bCs/>
                <w:szCs w:val="19"/>
              </w:rPr>
              <w:t>Вставка 5: Система начисления платы за присоединение при применении VoIP в Южной Корее</w:t>
            </w:r>
          </w:p>
          <w:p w:rsidR="00E76095" w:rsidRPr="001D300D" w:rsidRDefault="00527A10" w:rsidP="00527A10">
            <w:pPr>
              <w:keepNext/>
              <w:keepLines/>
              <w:rPr>
                <w:szCs w:val="19"/>
              </w:rPr>
            </w:pPr>
            <w:r w:rsidRPr="00173C28">
              <w:t>Система IP-телефонии с использованием компьютера ("номеронабиратель"), разработанная в Южной Корее Saerom в 2000 году, поступила в коммерческую эксплуатацию, по сути, только в мае 2004 года, поскольку именно тогда были опубликованы директивы, касающиеся телефонии в интернете. С</w:t>
            </w:r>
            <w:r>
              <w:rPr>
                <w:lang w:val="ru-RU"/>
              </w:rPr>
              <w:t> </w:t>
            </w:r>
            <w:r w:rsidRPr="00173C28">
              <w:t>октября 2004 года телефония в интернете рассматривается как услуга обычной телефонной связи с точки зрения регулирования, и ей был присвоен идентификационный номер службы "070". Учитывая увеличение мобильности номеров, присвоенных службам VoIP, количество абонентов должно значительно возрасти.</w:t>
            </w:r>
            <w:r>
              <w:t xml:space="preserve"> </w:t>
            </w:r>
            <w:r w:rsidRPr="00173C28">
              <w:t>В области присоединения применяется иной метод. Для вызовов по VoIP в направлении сети фиксированной или подвижной связи плата за присоединение, взимаемая поставщиками услуг VoIP, та же, что и для вызовов, исходящих из сети с коммутацией каналов, в направлении сети фиксированной или подвижной связи. Между поставщиками услуг VoIP не существует соглашений, касающихся платы за присоединение. Для вызовов, исходящих из сетей фиксированной или подвижной связи, в направлении пользователей услуг VoIP операторы сетей фиксированной или подвижной связи также перечисляют плату за присоединение поставщику услуг интернет-телефонии. Эта плата покрывает использование компонента сети поставщика услуг VoIP, который предоставляет доступ к своей сети.</w:t>
            </w:r>
          </w:p>
        </w:tc>
      </w:tr>
    </w:tbl>
    <w:p w:rsidR="00E76095" w:rsidRDefault="00E76095" w:rsidP="00E76095">
      <w:pPr>
        <w:rPr>
          <w:lang w:val="en-US"/>
        </w:rPr>
      </w:pPr>
    </w:p>
    <w:p w:rsidR="00E76095" w:rsidRPr="00527A10" w:rsidRDefault="00527A10" w:rsidP="00023579">
      <w:pPr>
        <w:pStyle w:val="FigureTitle"/>
        <w:spacing w:after="120"/>
        <w:rPr>
          <w:rFonts w:asciiTheme="majorBidi" w:hAnsiTheme="majorBidi" w:cstheme="majorBidi"/>
        </w:rPr>
      </w:pPr>
      <w:r w:rsidRPr="00527A10">
        <w:rPr>
          <w:rFonts w:asciiTheme="majorBidi" w:hAnsiTheme="majorBidi" w:cstheme="majorBidi"/>
          <w:bCs/>
          <w:lang w:val="ru-RU"/>
        </w:rPr>
        <w:t>Таблица</w:t>
      </w:r>
      <w:r w:rsidR="00E76095" w:rsidRPr="00527A10">
        <w:rPr>
          <w:rFonts w:asciiTheme="majorBidi" w:hAnsiTheme="majorBidi" w:cstheme="majorBidi"/>
          <w:bCs/>
          <w:lang w:val="en-GB"/>
        </w:rPr>
        <w:t xml:space="preserve"> 2: </w:t>
      </w:r>
      <w:r w:rsidRPr="00527A10">
        <w:rPr>
          <w:rFonts w:asciiTheme="majorBidi" w:hAnsiTheme="majorBidi" w:cstheme="majorBidi"/>
          <w:bCs/>
          <w:lang w:val="ru-RU"/>
        </w:rPr>
        <w:t>Плата за присоединение в отношении услуг VoIP в Южной Корее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928"/>
      </w:tblGrid>
      <w:tr w:rsidR="00527A10" w:rsidRPr="001D300D" w:rsidTr="00E76095">
        <w:trPr>
          <w:jc w:val="center"/>
        </w:trPr>
        <w:tc>
          <w:tcPr>
            <w:tcW w:w="4786" w:type="dxa"/>
          </w:tcPr>
          <w:p w:rsidR="00527A10" w:rsidRPr="00527A10" w:rsidRDefault="00527A10" w:rsidP="00527A10">
            <w:pPr>
              <w:pStyle w:val="Tabletitle0"/>
              <w:spacing w:before="40" w:after="40"/>
              <w:rPr>
                <w:rFonts w:asciiTheme="majorBidi" w:hAnsiTheme="majorBidi" w:cstheme="majorBidi"/>
                <w:sz w:val="20"/>
                <w:lang w:val="ru-RU"/>
              </w:rPr>
            </w:pPr>
            <w:r w:rsidRPr="00527A10">
              <w:rPr>
                <w:rFonts w:asciiTheme="majorBidi" w:hAnsiTheme="majorBidi" w:cstheme="majorBidi"/>
                <w:sz w:val="20"/>
                <w:lang w:val="ru-RU"/>
              </w:rPr>
              <w:t>Тип присоединения</w:t>
            </w:r>
          </w:p>
        </w:tc>
        <w:tc>
          <w:tcPr>
            <w:tcW w:w="4928" w:type="dxa"/>
          </w:tcPr>
          <w:p w:rsidR="00527A10" w:rsidRPr="00527A10" w:rsidRDefault="00527A10" w:rsidP="00527A10">
            <w:pPr>
              <w:pStyle w:val="Tabletitle0"/>
              <w:spacing w:before="40" w:after="40"/>
              <w:rPr>
                <w:rFonts w:asciiTheme="majorBidi" w:hAnsiTheme="majorBidi" w:cstheme="majorBidi"/>
                <w:sz w:val="20"/>
                <w:lang w:val="ru-RU"/>
              </w:rPr>
            </w:pPr>
            <w:r w:rsidRPr="00527A10">
              <w:rPr>
                <w:rFonts w:asciiTheme="majorBidi" w:hAnsiTheme="majorBidi" w:cstheme="majorBidi"/>
                <w:sz w:val="20"/>
                <w:lang w:val="ru-RU"/>
              </w:rPr>
              <w:t>Плата за присоединение</w:t>
            </w:r>
          </w:p>
        </w:tc>
      </w:tr>
      <w:tr w:rsidR="00527A10" w:rsidRPr="001D300D" w:rsidTr="00E76095">
        <w:trPr>
          <w:jc w:val="center"/>
        </w:trPr>
        <w:tc>
          <w:tcPr>
            <w:tcW w:w="4786" w:type="dxa"/>
          </w:tcPr>
          <w:p w:rsidR="00527A10" w:rsidRPr="00527A10" w:rsidRDefault="00527A10" w:rsidP="00527A10">
            <w:pPr>
              <w:pStyle w:val="Tabletext"/>
              <w:jc w:val="left"/>
              <w:rPr>
                <w:sz w:val="20"/>
                <w:lang w:val="ru-RU"/>
              </w:rPr>
            </w:pPr>
            <w:r w:rsidRPr="00527A10">
              <w:rPr>
                <w:sz w:val="20"/>
                <w:lang w:val="ru-RU"/>
              </w:rPr>
              <w:t>Вызов, исходящий из системы VoIP, в направлении сети фиксированной связи</w:t>
            </w:r>
          </w:p>
        </w:tc>
        <w:tc>
          <w:tcPr>
            <w:tcW w:w="4928" w:type="dxa"/>
          </w:tcPr>
          <w:p w:rsidR="00527A10" w:rsidRPr="00527A10" w:rsidRDefault="00527A10" w:rsidP="00527A10">
            <w:pPr>
              <w:pStyle w:val="Tabletext"/>
              <w:jc w:val="left"/>
              <w:rPr>
                <w:sz w:val="20"/>
                <w:lang w:val="ru-RU"/>
              </w:rPr>
            </w:pPr>
            <w:r w:rsidRPr="00527A10">
              <w:rPr>
                <w:sz w:val="20"/>
                <w:lang w:val="ru-RU"/>
              </w:rPr>
              <w:t>Поставщик услуг VoIP платит одинаковую сумму за присоединение оператору сети фиксированной связи.</w:t>
            </w:r>
          </w:p>
        </w:tc>
      </w:tr>
      <w:tr w:rsidR="00527A10" w:rsidRPr="001D300D" w:rsidTr="00E76095">
        <w:trPr>
          <w:jc w:val="center"/>
        </w:trPr>
        <w:tc>
          <w:tcPr>
            <w:tcW w:w="4786" w:type="dxa"/>
          </w:tcPr>
          <w:p w:rsidR="00527A10" w:rsidRPr="00527A10" w:rsidRDefault="00527A10" w:rsidP="00527A10">
            <w:pPr>
              <w:pStyle w:val="Tabletext"/>
              <w:jc w:val="left"/>
              <w:rPr>
                <w:sz w:val="20"/>
                <w:lang w:val="ru-RU"/>
              </w:rPr>
            </w:pPr>
            <w:r w:rsidRPr="00527A10">
              <w:rPr>
                <w:sz w:val="20"/>
                <w:lang w:val="ru-RU"/>
              </w:rPr>
              <w:t>Вызов, исходящий из системы VoIP в направлении сети подвижной связи</w:t>
            </w:r>
          </w:p>
        </w:tc>
        <w:tc>
          <w:tcPr>
            <w:tcW w:w="4928" w:type="dxa"/>
          </w:tcPr>
          <w:p w:rsidR="00527A10" w:rsidRPr="00527A10" w:rsidRDefault="00527A10" w:rsidP="00527A10">
            <w:pPr>
              <w:pStyle w:val="Tabletext"/>
              <w:jc w:val="left"/>
              <w:rPr>
                <w:sz w:val="20"/>
                <w:lang w:val="ru-RU"/>
              </w:rPr>
            </w:pPr>
            <w:r w:rsidRPr="00527A10">
              <w:rPr>
                <w:sz w:val="20"/>
                <w:lang w:val="ru-RU"/>
              </w:rPr>
              <w:t>Поставщик услуг VoIP платит одинаковую сумму за присоединение оператору сети подвижной связи.</w:t>
            </w:r>
          </w:p>
        </w:tc>
      </w:tr>
      <w:tr w:rsidR="00527A10" w:rsidRPr="001D300D" w:rsidTr="00E76095">
        <w:trPr>
          <w:jc w:val="center"/>
        </w:trPr>
        <w:tc>
          <w:tcPr>
            <w:tcW w:w="4786" w:type="dxa"/>
          </w:tcPr>
          <w:p w:rsidR="00527A10" w:rsidRPr="00527A10" w:rsidRDefault="00527A10" w:rsidP="00527A10">
            <w:pPr>
              <w:pStyle w:val="Tabletext"/>
              <w:jc w:val="left"/>
              <w:rPr>
                <w:sz w:val="20"/>
                <w:lang w:val="ru-RU"/>
              </w:rPr>
            </w:pPr>
            <w:r w:rsidRPr="00527A10">
              <w:rPr>
                <w:sz w:val="20"/>
                <w:lang w:val="ru-RU"/>
              </w:rPr>
              <w:t xml:space="preserve">Вызов между системами VoIP </w:t>
            </w:r>
          </w:p>
        </w:tc>
        <w:tc>
          <w:tcPr>
            <w:tcW w:w="4928" w:type="dxa"/>
          </w:tcPr>
          <w:p w:rsidR="00527A10" w:rsidRPr="00527A10" w:rsidRDefault="00527A10" w:rsidP="00527A10">
            <w:pPr>
              <w:pStyle w:val="Tabletext"/>
              <w:jc w:val="left"/>
              <w:rPr>
                <w:sz w:val="20"/>
                <w:lang w:val="ru-RU"/>
              </w:rPr>
            </w:pPr>
            <w:r w:rsidRPr="00527A10">
              <w:rPr>
                <w:sz w:val="20"/>
                <w:lang w:val="ru-RU"/>
              </w:rPr>
              <w:t>Без всякой оплаты</w:t>
            </w:r>
          </w:p>
        </w:tc>
      </w:tr>
      <w:tr w:rsidR="00527A10" w:rsidRPr="001D300D" w:rsidTr="00E76095">
        <w:trPr>
          <w:jc w:val="center"/>
        </w:trPr>
        <w:tc>
          <w:tcPr>
            <w:tcW w:w="4786" w:type="dxa"/>
          </w:tcPr>
          <w:p w:rsidR="00527A10" w:rsidRPr="00527A10" w:rsidRDefault="00527A10" w:rsidP="00527A10">
            <w:pPr>
              <w:pStyle w:val="Tabletext"/>
              <w:jc w:val="left"/>
              <w:rPr>
                <w:sz w:val="20"/>
                <w:lang w:val="ru-RU"/>
              </w:rPr>
            </w:pPr>
            <w:r w:rsidRPr="00527A10">
              <w:rPr>
                <w:sz w:val="20"/>
                <w:lang w:val="ru-RU"/>
              </w:rPr>
              <w:t>Вызов, исходящий из сети фиксированной связи или сети подвижной связи в направлении системы VoIP</w:t>
            </w:r>
          </w:p>
        </w:tc>
        <w:tc>
          <w:tcPr>
            <w:tcW w:w="4928" w:type="dxa"/>
          </w:tcPr>
          <w:p w:rsidR="00527A10" w:rsidRPr="00527A10" w:rsidRDefault="00527A10" w:rsidP="00527A10">
            <w:pPr>
              <w:pStyle w:val="Tabletext"/>
              <w:jc w:val="left"/>
              <w:rPr>
                <w:sz w:val="20"/>
                <w:lang w:val="ru-RU"/>
              </w:rPr>
            </w:pPr>
            <w:r w:rsidRPr="00527A10">
              <w:rPr>
                <w:sz w:val="20"/>
                <w:lang w:val="ru-RU"/>
              </w:rPr>
              <w:t>Оператор соответствующей фиксированной или подвижной службы вносит плату за присоединение соответствующему поставщику услуг VoIP.</w:t>
            </w:r>
          </w:p>
          <w:p w:rsidR="00527A10" w:rsidRPr="00527A10" w:rsidRDefault="00527A10" w:rsidP="00527A10">
            <w:pPr>
              <w:pStyle w:val="Tabletext"/>
              <w:jc w:val="left"/>
              <w:rPr>
                <w:sz w:val="20"/>
                <w:lang w:val="ru-RU"/>
              </w:rPr>
            </w:pPr>
            <w:r w:rsidRPr="00527A10">
              <w:rPr>
                <w:sz w:val="20"/>
                <w:lang w:val="ru-RU"/>
              </w:rPr>
              <w:t xml:space="preserve">Плата включает использование компонента сети, предоставляющего доступ к этой сети. </w:t>
            </w:r>
          </w:p>
        </w:tc>
      </w:tr>
      <w:tr w:rsidR="00E76095" w:rsidRPr="001D300D" w:rsidTr="00E76095">
        <w:trPr>
          <w:jc w:val="center"/>
        </w:trPr>
        <w:tc>
          <w:tcPr>
            <w:tcW w:w="9714" w:type="dxa"/>
            <w:gridSpan w:val="2"/>
          </w:tcPr>
          <w:p w:rsidR="00E76095" w:rsidRPr="00527A10" w:rsidRDefault="00527A10" w:rsidP="00E76095">
            <w:pPr>
              <w:pStyle w:val="Tabletext"/>
              <w:rPr>
                <w:sz w:val="20"/>
              </w:rPr>
            </w:pPr>
            <w:r w:rsidRPr="00527A10">
              <w:rPr>
                <w:sz w:val="20"/>
                <w:lang w:val="ru-RU"/>
              </w:rPr>
              <w:t>Метод, применяемый в Южной Корее в отношении платы за присоединение для услуг VoIP, не представляет собой нечто застывшее. Поскольку услуги телефонии в интернете развиваются, то этот особый метод может стать предметом дискуссий. В долгосрочном плане, присоединение следует рассматривать в контексте сетей, полностью базирующихся на IP. Способ, посредством которого будет осуществляться этот переход, также должен быть рассмотрен. При этом должны быть учтены классические принципы, лежащие в основе целей политики в области электросвязи, а именно: интерес пользователей, справедливая конкуренция, совершенствование сетей и развитие технологий.</w:t>
            </w:r>
          </w:p>
        </w:tc>
      </w:tr>
    </w:tbl>
    <w:p w:rsidR="00E76095" w:rsidRPr="00E63ECB" w:rsidRDefault="00E76095" w:rsidP="00E76095">
      <w:pPr>
        <w:pStyle w:val="FigureSource"/>
        <w:keepNext w:val="0"/>
        <w:ind w:left="567" w:hanging="567"/>
        <w:rPr>
          <w:rFonts w:asciiTheme="majorBidi" w:hAnsiTheme="majorBidi" w:cstheme="majorBidi"/>
        </w:rPr>
      </w:pPr>
    </w:p>
    <w:p w:rsidR="00A61C8A" w:rsidRPr="00A61C8A" w:rsidRDefault="00A61C8A" w:rsidP="007E6680">
      <w:pPr>
        <w:spacing w:line="280" w:lineRule="exact"/>
        <w:rPr>
          <w:bCs/>
          <w:lang w:val="ru-RU"/>
        </w:rPr>
      </w:pPr>
      <w:r w:rsidRPr="00A61C8A">
        <w:rPr>
          <w:bCs/>
          <w:lang w:val="ru-RU"/>
        </w:rPr>
        <w:lastRenderedPageBreak/>
        <w:t>Вопрос начисления платы за присоединение в среде, "полностью базирующейся на IP" или в СПП, решен не полностью. Следует напомнить, что Группа Докладчика по Вопросу 6-2/1 1</w:t>
      </w:r>
      <w:r w:rsidRPr="00A61C8A">
        <w:rPr>
          <w:bCs/>
          <w:lang w:val="ru-RU"/>
        </w:rPr>
        <w:noBreakHyphen/>
        <w:t>й Исследовательской комиссии МСЭ-D, которая учла эти аспекты в своей работе, предложила четыре (4) основных принципа начисления платы за присоединение в среде СПП, а именно:</w:t>
      </w:r>
    </w:p>
    <w:p w:rsidR="00A61C8A" w:rsidRPr="00A61C8A" w:rsidRDefault="00A61C8A" w:rsidP="007E6680">
      <w:pPr>
        <w:pStyle w:val="enumlev1"/>
        <w:spacing w:line="280" w:lineRule="exact"/>
        <w:rPr>
          <w:lang w:val="ru-RU"/>
        </w:rPr>
      </w:pPr>
      <w:r w:rsidRPr="00A61C8A">
        <w:rPr>
          <w:lang w:val="ru-RU"/>
        </w:rPr>
        <w:t>•</w:t>
      </w:r>
      <w:r w:rsidRPr="00A61C8A">
        <w:rPr>
          <w:lang w:val="ru-RU"/>
        </w:rPr>
        <w:tab/>
        <w:t xml:space="preserve">Принцип, согласно которому оплату производит сеть вызывающей стороны, а начисление производится по количеству переданных пакетов, а не по количеству минут связи. </w:t>
      </w:r>
    </w:p>
    <w:p w:rsidR="00A61C8A" w:rsidRPr="00A61C8A" w:rsidRDefault="00A61C8A" w:rsidP="007E6680">
      <w:pPr>
        <w:pStyle w:val="enumlev1"/>
        <w:spacing w:line="280" w:lineRule="exact"/>
        <w:rPr>
          <w:lang w:val="ru-RU"/>
        </w:rPr>
      </w:pPr>
      <w:r w:rsidRPr="00A61C8A">
        <w:rPr>
          <w:lang w:val="ru-RU"/>
        </w:rPr>
        <w:t>•</w:t>
      </w:r>
      <w:r w:rsidRPr="00A61C8A">
        <w:rPr>
          <w:lang w:val="ru-RU"/>
        </w:rPr>
        <w:tab/>
        <w:t>Принцип "кто выставляет счет, тот получает плату": не взимается плата за завершение вызова. Оператор, который выставляет счета своим клиентам, получает всю прибыль.</w:t>
      </w:r>
    </w:p>
    <w:p w:rsidR="00A61C8A" w:rsidRPr="00A61C8A" w:rsidRDefault="00A61C8A" w:rsidP="007E6680">
      <w:pPr>
        <w:pStyle w:val="enumlev1"/>
        <w:spacing w:line="280" w:lineRule="exact"/>
        <w:rPr>
          <w:lang w:val="ru-RU"/>
        </w:rPr>
      </w:pPr>
      <w:r w:rsidRPr="00A61C8A">
        <w:rPr>
          <w:lang w:val="ru-RU"/>
        </w:rPr>
        <w:t>•</w:t>
      </w:r>
      <w:r w:rsidRPr="00A61C8A">
        <w:rPr>
          <w:lang w:val="ru-RU"/>
        </w:rPr>
        <w:tab/>
        <w:t>Компенсационная модель на основе качества обслуживания.</w:t>
      </w:r>
    </w:p>
    <w:p w:rsidR="00A61C8A" w:rsidRPr="00A61C8A" w:rsidRDefault="00A61C8A" w:rsidP="007E6680">
      <w:pPr>
        <w:pStyle w:val="enumlev1"/>
        <w:spacing w:line="280" w:lineRule="exact"/>
        <w:rPr>
          <w:lang w:val="ru-RU"/>
        </w:rPr>
      </w:pPr>
      <w:r w:rsidRPr="00A61C8A">
        <w:rPr>
          <w:lang w:val="ru-RU"/>
        </w:rPr>
        <w:t>•</w:t>
      </w:r>
      <w:r w:rsidRPr="00A61C8A">
        <w:rPr>
          <w:lang w:val="ru-RU"/>
        </w:rPr>
        <w:tab/>
        <w:t>Модель на оптовой основе: расценки на основе объема.</w:t>
      </w:r>
    </w:p>
    <w:p w:rsidR="00A61C8A" w:rsidRPr="00723CA5" w:rsidRDefault="00A61C8A" w:rsidP="007E6680">
      <w:pPr>
        <w:pStyle w:val="Heading1"/>
        <w:spacing w:line="280" w:lineRule="exact"/>
      </w:pPr>
      <w:bookmarkStart w:id="220" w:name="_Toc254167179"/>
      <w:bookmarkStart w:id="221" w:name="_Toc254171131"/>
      <w:bookmarkStart w:id="222" w:name="_Toc254182242"/>
      <w:bookmarkStart w:id="223" w:name="_Toc254182555"/>
      <w:bookmarkStart w:id="224" w:name="_Toc254195680"/>
      <w:bookmarkStart w:id="225" w:name="_Toc265659700"/>
      <w:bookmarkStart w:id="226" w:name="_Toc265659798"/>
      <w:bookmarkStart w:id="227" w:name="_Toc265660246"/>
      <w:r w:rsidRPr="00723CA5">
        <w:t>3</w:t>
      </w:r>
      <w:r w:rsidRPr="00723CA5">
        <w:tab/>
        <w:t>Результаты и исследования коммерческой стратегии перехода к СПП</w:t>
      </w:r>
      <w:bookmarkEnd w:id="220"/>
      <w:bookmarkEnd w:id="221"/>
      <w:bookmarkEnd w:id="222"/>
      <w:bookmarkEnd w:id="223"/>
      <w:bookmarkEnd w:id="224"/>
      <w:bookmarkEnd w:id="225"/>
      <w:bookmarkEnd w:id="226"/>
      <w:bookmarkEnd w:id="227"/>
    </w:p>
    <w:p w:rsidR="00A61C8A" w:rsidRPr="00A61C8A" w:rsidRDefault="00A61C8A" w:rsidP="007E6680">
      <w:pPr>
        <w:spacing w:line="280" w:lineRule="exact"/>
        <w:rPr>
          <w:bCs/>
          <w:lang w:val="ru-RU"/>
        </w:rPr>
      </w:pPr>
      <w:r w:rsidRPr="00A61C8A">
        <w:rPr>
          <w:bCs/>
          <w:lang w:val="ru-RU"/>
        </w:rPr>
        <w:t>Согласно публикации МСЭ 2007 года "Тенденции в реформировании электросвязи, 2007 год: Путь к сетям последующих поколений (СПП)"</w:t>
      </w:r>
      <w:r w:rsidRPr="005C5D17">
        <w:rPr>
          <w:bCs/>
          <w:position w:val="6"/>
          <w:sz w:val="16"/>
          <w:szCs w:val="16"/>
          <w:lang w:val="ru-RU"/>
        </w:rPr>
        <w:footnoteReference w:id="15"/>
      </w:r>
      <w:r w:rsidRPr="00A61C8A">
        <w:rPr>
          <w:bCs/>
          <w:lang w:val="ru-RU"/>
        </w:rPr>
        <w:t>.</w:t>
      </w:r>
    </w:p>
    <w:p w:rsidR="00A61C8A" w:rsidRPr="00A61C8A" w:rsidRDefault="00A61C8A" w:rsidP="007E6680">
      <w:pPr>
        <w:spacing w:line="280" w:lineRule="exact"/>
        <w:rPr>
          <w:bCs/>
          <w:lang w:val="ru-RU"/>
        </w:rPr>
      </w:pPr>
      <w:r w:rsidRPr="00A61C8A">
        <w:rPr>
          <w:bCs/>
          <w:lang w:val="ru-RU"/>
        </w:rPr>
        <w:t xml:space="preserve">"Сектор информационных и коммуникационных технологий (ИКТ) находится на пороге новой эры: перехода к сетям последующих поколений (СПП). Такой переход олицетворяет собой замену подхода "одна сеть </w:t>
      </w:r>
      <w:r w:rsidRPr="00A61C8A">
        <w:rPr>
          <w:bCs/>
          <w:lang w:val="ru-RU"/>
        </w:rPr>
        <w:sym w:font="Symbol" w:char="F02D"/>
      </w:r>
      <w:r w:rsidRPr="00A61C8A">
        <w:rPr>
          <w:bCs/>
          <w:lang w:val="ru-RU"/>
        </w:rPr>
        <w:t xml:space="preserve"> одна услуга" на предоставление множества услуг через единственную сеть на основе межсетевого протокола (IP). Переход к СПП опирается на расширение широкополосных сетей по всему миру, рост объема услуг передачи речи по IP (VoIP) и конвергенции сетей фиксированной и подвижной связи. СПП связаны с крупными инвестициями в инфраструктуру, обещающими значительные выгоды. Эти новые сети можно развивать с использованием ряда технологий, включая беспроводные и подвижные, волоконно-оптические и кабельные, или за счет модернизации существующих медных линий. Некоторые операторы сосредоточивают внимание на модернизации своих базовых или транспортных сетей с переводом их в СПП, другие сначала энергично берутся за свои сети доступа, доходящие до конечного пользователя. Некоторые аналитики рынка прогнозируют, что в развитых странах СПП на полностью фиксированных линиях будут завершены к 2012 году, а на линиях подвижной связи </w:t>
      </w:r>
      <w:r w:rsidRPr="00A61C8A">
        <w:rPr>
          <w:bCs/>
          <w:lang w:val="ru-RU"/>
        </w:rPr>
        <w:sym w:font="Symbol" w:char="F02D"/>
      </w:r>
      <w:r w:rsidRPr="00A61C8A">
        <w:rPr>
          <w:bCs/>
          <w:lang w:val="ru-RU"/>
        </w:rPr>
        <w:t xml:space="preserve"> к 2020 году. Однако не все страны движутся с одинаковой скоростью, и не все операторы в каждой стране обязательно будут переходить на СПП. Это означает, что традиционные КТСОП, сети подвижной связи второго поколения и </w:t>
      </w:r>
      <w:proofErr w:type="gramStart"/>
      <w:r w:rsidRPr="00A61C8A">
        <w:rPr>
          <w:bCs/>
          <w:lang w:val="ru-RU"/>
        </w:rPr>
        <w:t>интернет-сети</w:t>
      </w:r>
      <w:proofErr w:type="gramEnd"/>
      <w:r w:rsidRPr="00A61C8A">
        <w:rPr>
          <w:bCs/>
          <w:lang w:val="ru-RU"/>
        </w:rPr>
        <w:t xml:space="preserve"> будут еще некоторое время сосуществовать с СПП. В то же время ряд операторов традиционных линий фиксированной связи уже начали развертывание сетей последующих поколений, в основном, чтобы предлагать тройной пакет услуг IP-телевидения (IPTV), речевых вызовов и широкополосного </w:t>
      </w:r>
      <w:proofErr w:type="gramStart"/>
      <w:r w:rsidRPr="00A61C8A">
        <w:rPr>
          <w:bCs/>
          <w:lang w:val="ru-RU"/>
        </w:rPr>
        <w:t>интернет-доступа</w:t>
      </w:r>
      <w:proofErr w:type="gramEnd"/>
      <w:r w:rsidRPr="00A61C8A">
        <w:rPr>
          <w:bCs/>
          <w:lang w:val="ru-RU"/>
        </w:rPr>
        <w:t xml:space="preserve"> с повышенной скоростью. Кроме того, операторы все больше стараются собрать доход от рекламы, пользуясь различным контентом, проходящим по их широкополосным сетям, в том числе, выработанным пользователем, социальными структурами и т. д. По существу, происходящий переход изменяет базовые принципы пользования связью и ведения бизнеса в секторе ИКТ".</w:t>
      </w:r>
    </w:p>
    <w:p w:rsidR="00A61C8A" w:rsidRPr="00A61C8A" w:rsidRDefault="00A61C8A" w:rsidP="007E6680">
      <w:pPr>
        <w:spacing w:line="280" w:lineRule="exact"/>
        <w:rPr>
          <w:bCs/>
          <w:lang w:val="ru-RU"/>
        </w:rPr>
      </w:pPr>
      <w:r w:rsidRPr="00A61C8A">
        <w:rPr>
          <w:bCs/>
          <w:lang w:val="ru-RU"/>
        </w:rPr>
        <w:t>В большинстве развивающихся стран решение вопроса о переходе на СПП определяется степенью необходимости, сроками и затратами. Если переход к СПП не является на данный момент острой необходимостью для некоторых операторов в развивающихся странах, то он станет таковым в ближайшем будущем, поскольку его поставит сама технология. И тогда эти операторы будут вынуждены переходить к СПП, так как будет нелегко обеспечивать функционирование своих базовых сетей, не являющихся сетями СПП.</w:t>
      </w:r>
    </w:p>
    <w:p w:rsidR="00A61C8A" w:rsidRPr="00A61C8A" w:rsidRDefault="00A61C8A" w:rsidP="007E6680">
      <w:pPr>
        <w:spacing w:line="280" w:lineRule="exact"/>
        <w:rPr>
          <w:bCs/>
          <w:lang w:val="ru-RU"/>
        </w:rPr>
      </w:pPr>
      <w:r w:rsidRPr="00A61C8A">
        <w:rPr>
          <w:bCs/>
          <w:lang w:val="ru-RU"/>
        </w:rPr>
        <w:lastRenderedPageBreak/>
        <w:t>Кроме того, в подавляющем большинстве развивающихся стран экономическая деятельность в основном сосредоточена в столице, что делает другие области страны менее перспективными с учетом значительных капиталовложений, необходимых для внедрения и использования новых технологий электросвязи/ИКТ.</w:t>
      </w:r>
    </w:p>
    <w:p w:rsidR="00A61C8A" w:rsidRPr="00A61C8A" w:rsidRDefault="00A61C8A" w:rsidP="007E6680">
      <w:pPr>
        <w:spacing w:line="280" w:lineRule="exact"/>
        <w:rPr>
          <w:bCs/>
          <w:lang w:val="ru-RU"/>
        </w:rPr>
      </w:pPr>
      <w:r w:rsidRPr="00A61C8A">
        <w:rPr>
          <w:bCs/>
          <w:lang w:val="ru-RU"/>
        </w:rPr>
        <w:t>Данная часть исследования не преследует цель описать или изложить концепции СПП, которые уже рассматривались Исследовательскими комиссиями и рабочим группами МСЭ, а также международными органами, такими как Европейский институт стандартизации электросвязи (</w:t>
      </w:r>
      <w:r w:rsidRPr="00A61C8A">
        <w:rPr>
          <w:bCs/>
          <w:iCs/>
          <w:lang w:val="ru-RU"/>
        </w:rPr>
        <w:t>ЕТСИ</w:t>
      </w:r>
      <w:r w:rsidRPr="00A61C8A">
        <w:rPr>
          <w:bCs/>
          <w:lang w:val="ru-RU"/>
        </w:rPr>
        <w:t>).</w:t>
      </w:r>
    </w:p>
    <w:p w:rsidR="00A61C8A" w:rsidRPr="00A61C8A" w:rsidRDefault="00A61C8A" w:rsidP="007E6680">
      <w:pPr>
        <w:spacing w:line="280" w:lineRule="exact"/>
        <w:rPr>
          <w:bCs/>
          <w:lang w:val="ru-RU"/>
        </w:rPr>
      </w:pPr>
      <w:r w:rsidRPr="00A61C8A">
        <w:rPr>
          <w:bCs/>
          <w:lang w:val="ru-RU"/>
        </w:rPr>
        <w:t>Она посвящена аспектам перехода к СПП, а также факторам, которые могут оказать влияние на затраты.</w:t>
      </w:r>
    </w:p>
    <w:p w:rsidR="00A61C8A" w:rsidRPr="00A61C8A" w:rsidRDefault="00A61C8A" w:rsidP="007E6680">
      <w:pPr>
        <w:spacing w:line="280" w:lineRule="exact"/>
        <w:rPr>
          <w:bCs/>
          <w:lang w:val="ru-RU"/>
        </w:rPr>
      </w:pPr>
      <w:r w:rsidRPr="00A61C8A">
        <w:rPr>
          <w:bCs/>
          <w:lang w:val="ru-RU"/>
        </w:rPr>
        <w:t>Вследствие этого здесь рассматриваются мотивы, которые побуждают операторов переходить к СПП, определяется, как условия конкуренции в разных странах могут оказывать влияние на стратегию перехода, а также анализируются стоимостные аспекты.</w:t>
      </w:r>
    </w:p>
    <w:p w:rsidR="00A61C8A" w:rsidRPr="00A61C8A" w:rsidRDefault="00A61C8A" w:rsidP="007E6680">
      <w:pPr>
        <w:spacing w:line="280" w:lineRule="exact"/>
        <w:rPr>
          <w:bCs/>
          <w:lang w:val="ru-RU"/>
        </w:rPr>
      </w:pPr>
      <w:r w:rsidRPr="00A61C8A">
        <w:rPr>
          <w:bCs/>
          <w:lang w:val="ru-RU"/>
        </w:rPr>
        <w:t>Особе внимание также уделяется операторам в развивающихся странах и, в частности, стоящей перед ними дилемме.</w:t>
      </w:r>
    </w:p>
    <w:p w:rsidR="00A61C8A" w:rsidRPr="00A61C8A" w:rsidRDefault="00A61C8A" w:rsidP="007E6680">
      <w:pPr>
        <w:pStyle w:val="Heading2"/>
        <w:spacing w:line="280" w:lineRule="exact"/>
        <w:rPr>
          <w:lang w:val="ru-RU"/>
        </w:rPr>
      </w:pPr>
      <w:bookmarkStart w:id="228" w:name="_Toc254165855"/>
      <w:bookmarkStart w:id="229" w:name="_Toc254167180"/>
      <w:bookmarkStart w:id="230" w:name="_Toc254171132"/>
      <w:bookmarkStart w:id="231" w:name="_Toc254182243"/>
      <w:bookmarkStart w:id="232" w:name="_Toc254182556"/>
      <w:bookmarkStart w:id="233" w:name="_Toc254195681"/>
      <w:bookmarkStart w:id="234" w:name="_Toc265659701"/>
      <w:bookmarkStart w:id="235" w:name="_Toc265659799"/>
      <w:bookmarkStart w:id="236" w:name="_Toc265660247"/>
      <w:r w:rsidRPr="00A61C8A">
        <w:rPr>
          <w:lang w:val="ru-RU"/>
        </w:rPr>
        <w:t>3.1</w:t>
      </w:r>
      <w:r w:rsidRPr="00A61C8A">
        <w:rPr>
          <w:lang w:val="ru-RU"/>
        </w:rPr>
        <w:tab/>
        <w:t>Мотивация перехода к многофункциональным сетям (СПП)</w:t>
      </w:r>
      <w:bookmarkEnd w:id="228"/>
      <w:bookmarkEnd w:id="229"/>
      <w:bookmarkEnd w:id="230"/>
      <w:bookmarkEnd w:id="231"/>
      <w:bookmarkEnd w:id="232"/>
      <w:bookmarkEnd w:id="233"/>
      <w:bookmarkEnd w:id="234"/>
      <w:bookmarkEnd w:id="235"/>
      <w:bookmarkEnd w:id="236"/>
    </w:p>
    <w:p w:rsidR="00A61C8A" w:rsidRPr="00A61C8A" w:rsidRDefault="00A61C8A" w:rsidP="007E6680">
      <w:pPr>
        <w:spacing w:line="280" w:lineRule="exact"/>
        <w:rPr>
          <w:bCs/>
          <w:lang w:val="ru-RU"/>
        </w:rPr>
      </w:pPr>
      <w:r w:rsidRPr="00A61C8A">
        <w:rPr>
          <w:bCs/>
          <w:lang w:val="ru-RU"/>
        </w:rPr>
        <w:t xml:space="preserve">Зачем переходить к СПП? </w:t>
      </w:r>
    </w:p>
    <w:p w:rsidR="00A61C8A" w:rsidRPr="00A61C8A" w:rsidRDefault="00A61C8A" w:rsidP="007E6680">
      <w:pPr>
        <w:spacing w:line="280" w:lineRule="exact"/>
        <w:rPr>
          <w:bCs/>
          <w:lang w:val="ru-RU"/>
        </w:rPr>
      </w:pPr>
      <w:r w:rsidRPr="00A61C8A">
        <w:rPr>
          <w:bCs/>
          <w:lang w:val="ru-RU"/>
        </w:rPr>
        <w:t>Переход к СПП может быть обусловлен, по крайней мере, одним из следующих мотивов:</w:t>
      </w:r>
    </w:p>
    <w:p w:rsidR="00A61C8A" w:rsidRPr="00A61C8A" w:rsidRDefault="00A61C8A" w:rsidP="007E6680">
      <w:pPr>
        <w:pStyle w:val="enumlev1"/>
        <w:spacing w:line="280" w:lineRule="exact"/>
        <w:rPr>
          <w:lang w:val="ru-RU"/>
        </w:rPr>
      </w:pPr>
      <w:r w:rsidRPr="00A61C8A">
        <w:rPr>
          <w:lang w:val="ru-RU"/>
        </w:rPr>
        <w:t>•</w:t>
      </w:r>
      <w:r w:rsidRPr="00A61C8A">
        <w:rPr>
          <w:lang w:val="ru-RU"/>
        </w:rPr>
        <w:tab/>
        <w:t>давление со стороны конкурентов (внутренних и международных);</w:t>
      </w:r>
    </w:p>
    <w:p w:rsidR="00A61C8A" w:rsidRPr="00A61C8A" w:rsidRDefault="00A61C8A" w:rsidP="007E6680">
      <w:pPr>
        <w:pStyle w:val="enumlev1"/>
        <w:spacing w:line="280" w:lineRule="exact"/>
        <w:rPr>
          <w:lang w:val="ru-RU"/>
        </w:rPr>
      </w:pPr>
      <w:r w:rsidRPr="00A61C8A">
        <w:rPr>
          <w:lang w:val="ru-RU"/>
        </w:rPr>
        <w:t>•</w:t>
      </w:r>
      <w:r w:rsidRPr="00A61C8A">
        <w:rPr>
          <w:lang w:val="ru-RU"/>
        </w:rPr>
        <w:tab/>
        <w:t>новые стандарты, которые открывают перед операторами многочисленные возможности в плане оказания услуг;</w:t>
      </w:r>
    </w:p>
    <w:p w:rsidR="00A61C8A" w:rsidRPr="00A61C8A" w:rsidRDefault="00A61C8A" w:rsidP="007E6680">
      <w:pPr>
        <w:pStyle w:val="enumlev1"/>
        <w:spacing w:line="280" w:lineRule="exact"/>
        <w:rPr>
          <w:lang w:val="ru-RU"/>
        </w:rPr>
      </w:pPr>
      <w:r w:rsidRPr="00A61C8A">
        <w:rPr>
          <w:lang w:val="ru-RU"/>
        </w:rPr>
        <w:t>•</w:t>
      </w:r>
      <w:r w:rsidRPr="00A61C8A">
        <w:rPr>
          <w:lang w:val="ru-RU"/>
        </w:rPr>
        <w:tab/>
        <w:t>развитие технологий, которое создало новые виды применения услуг электросвязи;</w:t>
      </w:r>
    </w:p>
    <w:p w:rsidR="00A61C8A" w:rsidRPr="00A61C8A" w:rsidRDefault="00A61C8A" w:rsidP="007E6680">
      <w:pPr>
        <w:pStyle w:val="enumlev1"/>
        <w:spacing w:line="280" w:lineRule="exact"/>
        <w:rPr>
          <w:lang w:val="ru-RU"/>
        </w:rPr>
      </w:pPr>
      <w:r w:rsidRPr="00A61C8A">
        <w:rPr>
          <w:lang w:val="ru-RU"/>
        </w:rPr>
        <w:t>•</w:t>
      </w:r>
      <w:r w:rsidRPr="00A61C8A">
        <w:rPr>
          <w:lang w:val="ru-RU"/>
        </w:rPr>
        <w:tab/>
        <w:t>сокращение затрат по линии капитальных и оперативных расходов (CAPEX/OPEX);</w:t>
      </w:r>
    </w:p>
    <w:p w:rsidR="00A61C8A" w:rsidRPr="00A61C8A" w:rsidRDefault="00A61C8A" w:rsidP="007E6680">
      <w:pPr>
        <w:pStyle w:val="enumlev1"/>
        <w:spacing w:line="280" w:lineRule="exact"/>
        <w:rPr>
          <w:lang w:val="ru-RU"/>
        </w:rPr>
      </w:pPr>
      <w:r w:rsidRPr="00A61C8A">
        <w:rPr>
          <w:lang w:val="ru-RU"/>
        </w:rPr>
        <w:t>•</w:t>
      </w:r>
      <w:r w:rsidRPr="00A61C8A">
        <w:rPr>
          <w:lang w:val="ru-RU"/>
        </w:rPr>
        <w:tab/>
        <w:t>новые услуги, на которые не было рассчитано существующее оборудование многостанционного доступа с временным разделением (TDM);</w:t>
      </w:r>
    </w:p>
    <w:p w:rsidR="00A61C8A" w:rsidRPr="00A61C8A" w:rsidRDefault="00A61C8A" w:rsidP="007E6680">
      <w:pPr>
        <w:pStyle w:val="enumlev1"/>
        <w:spacing w:line="280" w:lineRule="exact"/>
        <w:rPr>
          <w:lang w:val="ru-RU"/>
        </w:rPr>
      </w:pPr>
      <w:r w:rsidRPr="00A61C8A">
        <w:rPr>
          <w:lang w:val="ru-RU"/>
        </w:rPr>
        <w:t>•</w:t>
      </w:r>
      <w:r w:rsidRPr="00A61C8A">
        <w:rPr>
          <w:lang w:val="ru-RU"/>
        </w:rPr>
        <w:tab/>
        <w:t>значительная выгода в отношении служебных линий, соединяющих точки входа в сеть (РоР);</w:t>
      </w:r>
    </w:p>
    <w:p w:rsidR="00A61C8A" w:rsidRPr="00A61C8A" w:rsidRDefault="00A61C8A" w:rsidP="007E6680">
      <w:pPr>
        <w:pStyle w:val="Heading2"/>
        <w:spacing w:line="280" w:lineRule="exact"/>
        <w:rPr>
          <w:lang w:val="ru-RU"/>
        </w:rPr>
      </w:pPr>
      <w:bookmarkStart w:id="237" w:name="_Toc254165856"/>
      <w:bookmarkStart w:id="238" w:name="_Toc254167181"/>
      <w:bookmarkStart w:id="239" w:name="_Toc254171133"/>
      <w:bookmarkStart w:id="240" w:name="_Toc254182244"/>
      <w:bookmarkStart w:id="241" w:name="_Toc254182557"/>
      <w:bookmarkStart w:id="242" w:name="_Toc254195682"/>
      <w:bookmarkStart w:id="243" w:name="_Toc265659702"/>
      <w:bookmarkStart w:id="244" w:name="_Toc265659800"/>
      <w:bookmarkStart w:id="245" w:name="_Toc265660248"/>
      <w:r w:rsidRPr="00A61C8A">
        <w:rPr>
          <w:lang w:val="ru-RU"/>
        </w:rPr>
        <w:t>3.2</w:t>
      </w:r>
      <w:r w:rsidRPr="00A61C8A">
        <w:rPr>
          <w:lang w:val="ru-RU"/>
        </w:rPr>
        <w:tab/>
        <w:t>Выбор стратегии перехода к сетям последующих поколений</w:t>
      </w:r>
      <w:r w:rsidRPr="005C5D17">
        <w:rPr>
          <w:b w:val="0"/>
          <w:bCs/>
          <w:position w:val="6"/>
          <w:sz w:val="16"/>
          <w:szCs w:val="16"/>
          <w:lang w:val="ru-RU"/>
        </w:rPr>
        <w:footnoteReference w:id="16"/>
      </w:r>
      <w:bookmarkEnd w:id="237"/>
      <w:bookmarkEnd w:id="238"/>
      <w:bookmarkEnd w:id="239"/>
      <w:bookmarkEnd w:id="240"/>
      <w:bookmarkEnd w:id="241"/>
      <w:bookmarkEnd w:id="242"/>
      <w:bookmarkEnd w:id="243"/>
      <w:bookmarkEnd w:id="244"/>
      <w:bookmarkEnd w:id="245"/>
    </w:p>
    <w:p w:rsidR="00A61C8A" w:rsidRPr="00A61C8A" w:rsidRDefault="00A61C8A" w:rsidP="007E6680">
      <w:pPr>
        <w:spacing w:line="280" w:lineRule="exact"/>
        <w:rPr>
          <w:bCs/>
          <w:lang w:val="ru-RU"/>
        </w:rPr>
      </w:pPr>
      <w:r w:rsidRPr="00A61C8A">
        <w:rPr>
          <w:bCs/>
          <w:lang w:val="ru-RU"/>
        </w:rPr>
        <w:t>Выбор стратегии перехода к сетям последующих поколений оператором или поставщиком услуг интернета в значительной степени зависит от характера его основной коммерческой деятельности. Оператор проводной связи (фиксированной телефонии) выберет стратегию, которая будет определяться иерархией его сети телефонных коммутаторов, а также новыми дополнительными услугами.</w:t>
      </w:r>
    </w:p>
    <w:p w:rsidR="00E76095" w:rsidRDefault="00A61C8A" w:rsidP="007E6680">
      <w:pPr>
        <w:spacing w:line="280" w:lineRule="exact"/>
        <w:rPr>
          <w:lang w:val="en-US"/>
        </w:rPr>
      </w:pPr>
      <w:proofErr w:type="gramStart"/>
      <w:r w:rsidRPr="00A61C8A">
        <w:rPr>
          <w:bCs/>
        </w:rPr>
        <w:t>С этой точки зрения стоимостные составляющие, которые следует принимать во внимание, будут меняться в зависимости от основной коммерческой деятельности поставщика или оператора и предоставляемых каждым из них базовых услуг.</w:t>
      </w:r>
      <w:proofErr w:type="gramEnd"/>
    </w:p>
    <w:p w:rsidR="00E76095" w:rsidRDefault="00E76095" w:rsidP="00E76095">
      <w:pPr>
        <w:rPr>
          <w:lang w:val="ru-RU"/>
        </w:rPr>
      </w:pPr>
    </w:p>
    <w:p w:rsidR="007E6680" w:rsidRDefault="007E6680" w:rsidP="00E76095">
      <w:pPr>
        <w:rPr>
          <w:lang w:val="ru-RU"/>
        </w:rPr>
      </w:pPr>
    </w:p>
    <w:p w:rsidR="007E6680" w:rsidRDefault="007E6680" w:rsidP="00E76095">
      <w:pPr>
        <w:rPr>
          <w:lang w:val="ru-RU"/>
        </w:rPr>
      </w:pPr>
    </w:p>
    <w:p w:rsidR="007E6680" w:rsidRPr="007E6680" w:rsidRDefault="007E6680" w:rsidP="00E76095">
      <w:pPr>
        <w:rPr>
          <w:lang w:val="ru-RU"/>
        </w:rPr>
      </w:pPr>
    </w:p>
    <w:p w:rsidR="00E76095" w:rsidRPr="00A61C8A" w:rsidRDefault="00A61C8A" w:rsidP="007E6680">
      <w:pPr>
        <w:pStyle w:val="FigureTitle"/>
        <w:keepNext w:val="0"/>
        <w:keepLines w:val="0"/>
        <w:spacing w:line="230" w:lineRule="exact"/>
        <w:rPr>
          <w:rFonts w:asciiTheme="majorBidi" w:hAnsiTheme="majorBidi" w:cstheme="majorBidi"/>
        </w:rPr>
      </w:pPr>
      <w:r w:rsidRPr="00A61C8A">
        <w:rPr>
          <w:rFonts w:asciiTheme="majorBidi" w:hAnsiTheme="majorBidi" w:cstheme="majorBidi"/>
          <w:lang w:val="ru-RU"/>
        </w:rPr>
        <w:lastRenderedPageBreak/>
        <w:t>Таблица</w:t>
      </w:r>
      <w:r w:rsidR="00E76095" w:rsidRPr="00A61C8A">
        <w:rPr>
          <w:rFonts w:asciiTheme="majorBidi" w:hAnsiTheme="majorBidi" w:cstheme="majorBidi"/>
          <w:lang w:val="en-GB"/>
        </w:rPr>
        <w:t xml:space="preserve">: </w:t>
      </w:r>
      <w:r w:rsidRPr="00A61C8A">
        <w:rPr>
          <w:rFonts w:asciiTheme="majorBidi" w:hAnsiTheme="majorBidi" w:cstheme="majorBidi"/>
          <w:lang w:val="ru-RU"/>
        </w:rPr>
        <w:t>Конкуренция, основная коммерческая деятельность и стратегия оператора</w:t>
      </w:r>
    </w:p>
    <w:p w:rsidR="00E76095" w:rsidRDefault="00E76095" w:rsidP="007E6680">
      <w:pPr>
        <w:pStyle w:val="Figure"/>
        <w:keepNext w:val="0"/>
        <w:keepLines w:val="0"/>
        <w:spacing w:before="0" w:after="0" w:line="230" w:lineRule="exact"/>
        <w:rPr>
          <w:lang w:val="en-US"/>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276"/>
        <w:gridCol w:w="1134"/>
        <w:gridCol w:w="1417"/>
        <w:gridCol w:w="1199"/>
        <w:gridCol w:w="1248"/>
        <w:gridCol w:w="1134"/>
        <w:gridCol w:w="921"/>
      </w:tblGrid>
      <w:tr w:rsidR="00E76095" w:rsidRPr="00023579" w:rsidTr="009059CD">
        <w:trPr>
          <w:jc w:val="center"/>
        </w:trPr>
        <w:tc>
          <w:tcPr>
            <w:tcW w:w="9855" w:type="dxa"/>
            <w:gridSpan w:val="8"/>
          </w:tcPr>
          <w:p w:rsidR="00E76095" w:rsidRPr="007E6680" w:rsidRDefault="00A61C8A" w:rsidP="007E6680">
            <w:pPr>
              <w:pStyle w:val="Tablehead"/>
              <w:keepNext w:val="0"/>
              <w:spacing w:line="230" w:lineRule="exact"/>
              <w:rPr>
                <w:bCs/>
                <w:sz w:val="20"/>
                <w:lang w:val="ru-RU"/>
              </w:rPr>
            </w:pPr>
            <w:r w:rsidRPr="007E6680">
              <w:rPr>
                <w:sz w:val="20"/>
                <w:lang w:val="ru-RU"/>
              </w:rPr>
              <w:t>Конкуренция</w:t>
            </w:r>
          </w:p>
        </w:tc>
      </w:tr>
      <w:tr w:rsidR="009059CD" w:rsidRPr="00023579" w:rsidTr="0086709F">
        <w:trPr>
          <w:jc w:val="center"/>
        </w:trPr>
        <w:tc>
          <w:tcPr>
            <w:tcW w:w="1526" w:type="dxa"/>
            <w:vAlign w:val="center"/>
          </w:tcPr>
          <w:p w:rsidR="00A61C8A" w:rsidRPr="007E6680" w:rsidRDefault="00A61C8A" w:rsidP="007E6680">
            <w:pPr>
              <w:pStyle w:val="CEONormal1"/>
              <w:tabs>
                <w:tab w:val="left" w:pos="794"/>
                <w:tab w:val="left" w:pos="1191"/>
                <w:tab w:val="left" w:pos="1588"/>
                <w:tab w:val="left" w:pos="1985"/>
              </w:tabs>
              <w:spacing w:before="40" w:after="40" w:line="230" w:lineRule="exact"/>
              <w:jc w:val="center"/>
              <w:rPr>
                <w:rFonts w:asciiTheme="majorBidi" w:hAnsiTheme="majorBidi" w:cstheme="majorBidi"/>
                <w:b/>
                <w:sz w:val="20"/>
                <w:szCs w:val="20"/>
              </w:rPr>
            </w:pPr>
            <w:r w:rsidRPr="007E6680">
              <w:rPr>
                <w:rFonts w:asciiTheme="majorBidi" w:hAnsiTheme="majorBidi" w:cstheme="majorBidi"/>
                <w:b/>
                <w:sz w:val="20"/>
                <w:szCs w:val="20"/>
              </w:rPr>
              <w:t>Оператор и стратегия</w:t>
            </w:r>
          </w:p>
        </w:tc>
        <w:tc>
          <w:tcPr>
            <w:tcW w:w="1276" w:type="dxa"/>
            <w:vAlign w:val="center"/>
          </w:tcPr>
          <w:p w:rsidR="00A61C8A" w:rsidRPr="007E6680" w:rsidRDefault="00A61C8A" w:rsidP="007E6680">
            <w:pPr>
              <w:pStyle w:val="CEONormal1"/>
              <w:tabs>
                <w:tab w:val="left" w:pos="794"/>
                <w:tab w:val="left" w:pos="1191"/>
                <w:tab w:val="left" w:pos="1588"/>
                <w:tab w:val="left" w:pos="1985"/>
              </w:tabs>
              <w:spacing w:before="40" w:after="40" w:line="230" w:lineRule="exact"/>
              <w:jc w:val="center"/>
              <w:rPr>
                <w:rFonts w:asciiTheme="majorBidi" w:hAnsiTheme="majorBidi" w:cstheme="majorBidi"/>
                <w:b/>
                <w:sz w:val="20"/>
                <w:szCs w:val="20"/>
              </w:rPr>
            </w:pPr>
            <w:proofErr w:type="gramStart"/>
            <w:r w:rsidRPr="007E6680">
              <w:rPr>
                <w:rFonts w:asciiTheme="majorBidi" w:hAnsiTheme="majorBidi" w:cstheme="majorBidi"/>
                <w:b/>
                <w:sz w:val="20"/>
                <w:szCs w:val="20"/>
              </w:rPr>
              <w:t>Фиксиро</w:t>
            </w:r>
            <w:r w:rsidR="0086709F" w:rsidRPr="007E6680">
              <w:rPr>
                <w:rFonts w:asciiTheme="majorBidi" w:hAnsiTheme="majorBidi" w:cstheme="majorBidi"/>
                <w:b/>
                <w:sz w:val="20"/>
                <w:szCs w:val="20"/>
              </w:rPr>
              <w:t>-</w:t>
            </w:r>
            <w:r w:rsidRPr="007E6680">
              <w:rPr>
                <w:rFonts w:asciiTheme="majorBidi" w:hAnsiTheme="majorBidi" w:cstheme="majorBidi"/>
                <w:b/>
                <w:sz w:val="20"/>
                <w:szCs w:val="20"/>
              </w:rPr>
              <w:t>ванная</w:t>
            </w:r>
            <w:proofErr w:type="gramEnd"/>
            <w:r w:rsidRPr="007E6680">
              <w:rPr>
                <w:rFonts w:asciiTheme="majorBidi" w:hAnsiTheme="majorBidi" w:cstheme="majorBidi"/>
                <w:b/>
                <w:sz w:val="20"/>
                <w:szCs w:val="20"/>
              </w:rPr>
              <w:t xml:space="preserve"> связь</w:t>
            </w:r>
          </w:p>
        </w:tc>
        <w:tc>
          <w:tcPr>
            <w:tcW w:w="1134" w:type="dxa"/>
            <w:vAlign w:val="center"/>
          </w:tcPr>
          <w:p w:rsidR="00A61C8A" w:rsidRPr="007E6680" w:rsidRDefault="00A61C8A" w:rsidP="007E6680">
            <w:pPr>
              <w:pStyle w:val="CEONormal1"/>
              <w:tabs>
                <w:tab w:val="left" w:pos="794"/>
                <w:tab w:val="left" w:pos="1191"/>
                <w:tab w:val="left" w:pos="1588"/>
                <w:tab w:val="left" w:pos="1985"/>
              </w:tabs>
              <w:spacing w:before="40" w:after="40" w:line="230" w:lineRule="exact"/>
              <w:jc w:val="center"/>
              <w:rPr>
                <w:rFonts w:asciiTheme="majorBidi" w:hAnsiTheme="majorBidi" w:cstheme="majorBidi"/>
                <w:b/>
                <w:sz w:val="20"/>
                <w:szCs w:val="20"/>
              </w:rPr>
            </w:pPr>
            <w:r w:rsidRPr="007E6680">
              <w:rPr>
                <w:rFonts w:asciiTheme="majorBidi" w:hAnsiTheme="majorBidi" w:cstheme="majorBidi"/>
                <w:b/>
                <w:sz w:val="20"/>
                <w:szCs w:val="20"/>
              </w:rPr>
              <w:t>3G</w:t>
            </w:r>
          </w:p>
        </w:tc>
        <w:tc>
          <w:tcPr>
            <w:tcW w:w="1417" w:type="dxa"/>
            <w:vAlign w:val="center"/>
          </w:tcPr>
          <w:p w:rsidR="00A61C8A" w:rsidRPr="007E6680" w:rsidRDefault="00A61C8A" w:rsidP="007E6680">
            <w:pPr>
              <w:pStyle w:val="CEONormal1"/>
              <w:tabs>
                <w:tab w:val="left" w:pos="794"/>
                <w:tab w:val="left" w:pos="1191"/>
                <w:tab w:val="left" w:pos="1588"/>
                <w:tab w:val="left" w:pos="1985"/>
              </w:tabs>
              <w:spacing w:before="40" w:after="40" w:line="230" w:lineRule="exact"/>
              <w:jc w:val="center"/>
              <w:rPr>
                <w:rFonts w:asciiTheme="majorBidi" w:hAnsiTheme="majorBidi" w:cstheme="majorBidi"/>
                <w:b/>
                <w:sz w:val="20"/>
                <w:szCs w:val="20"/>
              </w:rPr>
            </w:pPr>
            <w:r w:rsidRPr="007E6680">
              <w:rPr>
                <w:rFonts w:asciiTheme="majorBidi" w:hAnsiTheme="majorBidi" w:cstheme="majorBidi"/>
                <w:b/>
                <w:sz w:val="20"/>
                <w:szCs w:val="20"/>
              </w:rPr>
              <w:t xml:space="preserve">Пакет из </w:t>
            </w:r>
            <w:r w:rsidR="0086709F" w:rsidRPr="007E6680">
              <w:rPr>
                <w:rFonts w:asciiTheme="majorBidi" w:hAnsiTheme="majorBidi" w:cstheme="majorBidi"/>
                <w:b/>
                <w:sz w:val="20"/>
                <w:szCs w:val="20"/>
              </w:rPr>
              <w:br/>
            </w:r>
            <w:r w:rsidRPr="007E6680">
              <w:rPr>
                <w:rFonts w:asciiTheme="majorBidi" w:hAnsiTheme="majorBidi" w:cstheme="majorBidi"/>
                <w:b/>
                <w:sz w:val="20"/>
                <w:szCs w:val="20"/>
              </w:rPr>
              <w:t xml:space="preserve">четырех услуг </w:t>
            </w:r>
            <w:r w:rsidR="0086709F" w:rsidRPr="007E6680">
              <w:rPr>
                <w:rFonts w:asciiTheme="majorBidi" w:hAnsiTheme="majorBidi" w:cstheme="majorBidi"/>
                <w:b/>
                <w:sz w:val="20"/>
                <w:szCs w:val="20"/>
              </w:rPr>
              <w:br/>
            </w:r>
            <w:r w:rsidRPr="007E6680">
              <w:rPr>
                <w:rFonts w:asciiTheme="majorBidi" w:hAnsiTheme="majorBidi" w:cstheme="majorBidi"/>
                <w:b/>
                <w:sz w:val="20"/>
                <w:szCs w:val="20"/>
              </w:rPr>
              <w:t>(4-Play)</w:t>
            </w:r>
          </w:p>
        </w:tc>
        <w:tc>
          <w:tcPr>
            <w:tcW w:w="1199" w:type="dxa"/>
            <w:vAlign w:val="center"/>
          </w:tcPr>
          <w:p w:rsidR="00A61C8A" w:rsidRPr="007E6680" w:rsidRDefault="00A61C8A" w:rsidP="007E6680">
            <w:pPr>
              <w:pStyle w:val="CEONormal1"/>
              <w:tabs>
                <w:tab w:val="left" w:pos="794"/>
                <w:tab w:val="left" w:pos="1191"/>
                <w:tab w:val="left" w:pos="1588"/>
                <w:tab w:val="left" w:pos="1985"/>
              </w:tabs>
              <w:spacing w:before="40" w:after="40" w:line="230" w:lineRule="exact"/>
              <w:jc w:val="center"/>
              <w:rPr>
                <w:rFonts w:asciiTheme="majorBidi" w:hAnsiTheme="majorBidi" w:cstheme="majorBidi"/>
                <w:b/>
                <w:sz w:val="20"/>
                <w:szCs w:val="20"/>
              </w:rPr>
            </w:pPr>
            <w:r w:rsidRPr="007E6680">
              <w:rPr>
                <w:rFonts w:asciiTheme="majorBidi" w:hAnsiTheme="majorBidi" w:cstheme="majorBidi"/>
                <w:b/>
                <w:sz w:val="20"/>
                <w:szCs w:val="20"/>
              </w:rPr>
              <w:t>Поставщик услуг интернета (ПУИ)</w:t>
            </w:r>
          </w:p>
        </w:tc>
        <w:tc>
          <w:tcPr>
            <w:tcW w:w="1248" w:type="dxa"/>
            <w:vAlign w:val="center"/>
          </w:tcPr>
          <w:p w:rsidR="00A61C8A" w:rsidRPr="007E6680" w:rsidRDefault="00A61C8A" w:rsidP="007E6680">
            <w:pPr>
              <w:pStyle w:val="CEONormal1"/>
              <w:tabs>
                <w:tab w:val="left" w:pos="794"/>
                <w:tab w:val="left" w:pos="1191"/>
                <w:tab w:val="left" w:pos="1588"/>
                <w:tab w:val="left" w:pos="1985"/>
              </w:tabs>
              <w:spacing w:before="40" w:after="40" w:line="230" w:lineRule="exact"/>
              <w:jc w:val="center"/>
              <w:rPr>
                <w:rFonts w:asciiTheme="majorBidi" w:hAnsiTheme="majorBidi" w:cstheme="majorBidi"/>
                <w:b/>
                <w:sz w:val="20"/>
                <w:szCs w:val="20"/>
              </w:rPr>
            </w:pPr>
            <w:r w:rsidRPr="007E6680">
              <w:rPr>
                <w:rFonts w:asciiTheme="majorBidi" w:hAnsiTheme="majorBidi" w:cstheme="majorBidi"/>
                <w:b/>
                <w:sz w:val="20"/>
                <w:szCs w:val="20"/>
              </w:rPr>
              <w:t>Кабельная сеть</w:t>
            </w:r>
          </w:p>
        </w:tc>
        <w:tc>
          <w:tcPr>
            <w:tcW w:w="1134" w:type="dxa"/>
            <w:vAlign w:val="center"/>
          </w:tcPr>
          <w:p w:rsidR="00A61C8A" w:rsidRPr="007E6680" w:rsidRDefault="00A61C8A" w:rsidP="007E6680">
            <w:pPr>
              <w:pStyle w:val="CEONormal1"/>
              <w:tabs>
                <w:tab w:val="left" w:pos="1191"/>
                <w:tab w:val="left" w:pos="1588"/>
                <w:tab w:val="left" w:pos="1985"/>
              </w:tabs>
              <w:spacing w:before="40" w:after="40" w:line="230" w:lineRule="exact"/>
              <w:ind w:right="-108"/>
              <w:jc w:val="center"/>
              <w:rPr>
                <w:rFonts w:asciiTheme="majorBidi" w:hAnsiTheme="majorBidi" w:cstheme="majorBidi"/>
                <w:b/>
                <w:sz w:val="20"/>
                <w:szCs w:val="20"/>
              </w:rPr>
            </w:pPr>
            <w:r w:rsidRPr="007E6680">
              <w:rPr>
                <w:rFonts w:asciiTheme="majorBidi" w:hAnsiTheme="majorBidi" w:cstheme="majorBidi"/>
                <w:b/>
                <w:sz w:val="20"/>
                <w:szCs w:val="20"/>
              </w:rPr>
              <w:t xml:space="preserve">"Тройная" услуга </w:t>
            </w:r>
            <w:r w:rsidRPr="007E6680">
              <w:rPr>
                <w:rFonts w:asciiTheme="majorBidi" w:hAnsiTheme="majorBidi" w:cstheme="majorBidi"/>
                <w:b/>
                <w:sz w:val="20"/>
                <w:szCs w:val="20"/>
              </w:rPr>
              <w:br/>
              <w:t>(3-Play)</w:t>
            </w:r>
          </w:p>
        </w:tc>
        <w:tc>
          <w:tcPr>
            <w:tcW w:w="921" w:type="dxa"/>
            <w:vAlign w:val="center"/>
          </w:tcPr>
          <w:p w:rsidR="00A61C8A" w:rsidRPr="007E6680" w:rsidRDefault="00A61C8A" w:rsidP="007E6680">
            <w:pPr>
              <w:pStyle w:val="CEONormal1"/>
              <w:tabs>
                <w:tab w:val="left" w:pos="794"/>
                <w:tab w:val="left" w:pos="1191"/>
                <w:tab w:val="left" w:pos="1588"/>
                <w:tab w:val="left" w:pos="1985"/>
              </w:tabs>
              <w:spacing w:before="40" w:after="40" w:line="230" w:lineRule="exact"/>
              <w:jc w:val="center"/>
              <w:rPr>
                <w:rFonts w:asciiTheme="majorBidi" w:hAnsiTheme="majorBidi" w:cstheme="majorBidi"/>
                <w:b/>
                <w:sz w:val="20"/>
                <w:szCs w:val="20"/>
              </w:rPr>
            </w:pPr>
            <w:r w:rsidRPr="007E6680">
              <w:rPr>
                <w:rFonts w:asciiTheme="majorBidi" w:hAnsiTheme="majorBidi" w:cstheme="majorBidi"/>
                <w:b/>
                <w:sz w:val="20"/>
                <w:szCs w:val="20"/>
              </w:rPr>
              <w:t>Спутниковая связь</w:t>
            </w:r>
          </w:p>
        </w:tc>
      </w:tr>
      <w:tr w:rsidR="009059CD" w:rsidRPr="00023579" w:rsidTr="0086709F">
        <w:trPr>
          <w:jc w:val="center"/>
        </w:trPr>
        <w:tc>
          <w:tcPr>
            <w:tcW w:w="152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sz w:val="20"/>
                <w:szCs w:val="20"/>
              </w:rPr>
            </w:pPr>
            <w:r w:rsidRPr="007E6680">
              <w:rPr>
                <w:rFonts w:asciiTheme="majorBidi" w:hAnsiTheme="majorBidi" w:cstheme="majorBidi"/>
                <w:b/>
                <w:bCs/>
                <w:sz w:val="20"/>
                <w:szCs w:val="20"/>
              </w:rPr>
              <w:t xml:space="preserve">1 </w:t>
            </w:r>
            <w:r w:rsidRPr="007E6680">
              <w:rPr>
                <w:rFonts w:asciiTheme="majorBidi" w:hAnsiTheme="majorBidi" w:cstheme="majorBidi"/>
                <w:b/>
                <w:bCs/>
                <w:sz w:val="20"/>
                <w:szCs w:val="20"/>
              </w:rPr>
              <w:sym w:font="Symbol" w:char="F02D"/>
            </w:r>
            <w:r w:rsidRPr="007E6680">
              <w:rPr>
                <w:rFonts w:asciiTheme="majorBidi" w:hAnsiTheme="majorBidi" w:cstheme="majorBidi"/>
                <w:b/>
                <w:bCs/>
                <w:sz w:val="20"/>
                <w:szCs w:val="20"/>
              </w:rPr>
              <w:t xml:space="preserve"> Сеть </w:t>
            </w:r>
            <w:proofErr w:type="gramStart"/>
            <w:r w:rsidRPr="007E6680">
              <w:rPr>
                <w:rFonts w:asciiTheme="majorBidi" w:hAnsiTheme="majorBidi" w:cstheme="majorBidi"/>
                <w:b/>
                <w:bCs/>
                <w:sz w:val="20"/>
                <w:szCs w:val="20"/>
              </w:rPr>
              <w:t>фиксирован</w:t>
            </w:r>
            <w:r w:rsidR="0086709F" w:rsidRPr="007E6680">
              <w:rPr>
                <w:rFonts w:asciiTheme="majorBidi" w:hAnsiTheme="majorBidi" w:cstheme="majorBidi"/>
                <w:b/>
                <w:bCs/>
                <w:sz w:val="20"/>
                <w:szCs w:val="20"/>
              </w:rPr>
              <w:t>-</w:t>
            </w:r>
            <w:r w:rsidRPr="007E6680">
              <w:rPr>
                <w:rFonts w:asciiTheme="majorBidi" w:hAnsiTheme="majorBidi" w:cstheme="majorBidi"/>
                <w:b/>
                <w:bCs/>
                <w:sz w:val="20"/>
                <w:szCs w:val="20"/>
              </w:rPr>
              <w:t>ной</w:t>
            </w:r>
            <w:proofErr w:type="gramEnd"/>
            <w:r w:rsidRPr="007E6680">
              <w:rPr>
                <w:rFonts w:asciiTheme="majorBidi" w:hAnsiTheme="majorBidi" w:cstheme="majorBidi"/>
                <w:b/>
                <w:bCs/>
                <w:sz w:val="20"/>
                <w:szCs w:val="20"/>
              </w:rPr>
              <w:t xml:space="preserve"> связи (случай оператора, </w:t>
            </w:r>
            <w:r w:rsidRPr="007E6680">
              <w:rPr>
                <w:rFonts w:asciiTheme="majorBidi" w:hAnsiTheme="majorBidi" w:cstheme="majorBidi"/>
                <w:b/>
                <w:sz w:val="20"/>
                <w:szCs w:val="20"/>
              </w:rPr>
              <w:t>занимающего существенное положение в сети связи</w:t>
            </w:r>
            <w:r w:rsidRPr="007E6680">
              <w:rPr>
                <w:rFonts w:asciiTheme="majorBidi" w:hAnsiTheme="majorBidi" w:cstheme="majorBidi"/>
                <w:b/>
                <w:bCs/>
                <w:sz w:val="20"/>
                <w:szCs w:val="20"/>
              </w:rPr>
              <w:t>)</w:t>
            </w:r>
          </w:p>
        </w:tc>
        <w:tc>
          <w:tcPr>
            <w:tcW w:w="127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sz w:val="20"/>
                <w:szCs w:val="20"/>
              </w:rPr>
              <w:t xml:space="preserve">Цена </w:t>
            </w:r>
            <w:r w:rsidRPr="007E6680">
              <w:rPr>
                <w:rFonts w:asciiTheme="majorBidi" w:hAnsiTheme="majorBidi" w:cstheme="majorBidi"/>
                <w:sz w:val="20"/>
                <w:szCs w:val="20"/>
              </w:rPr>
              <w:br/>
              <w:t>Качество</w:t>
            </w:r>
            <w:r w:rsidRPr="007E6680">
              <w:rPr>
                <w:rFonts w:asciiTheme="majorBidi" w:hAnsiTheme="majorBidi" w:cstheme="majorBidi"/>
                <w:sz w:val="20"/>
                <w:szCs w:val="20"/>
              </w:rPr>
              <w:br/>
              <w:t>Марка</w:t>
            </w:r>
          </w:p>
        </w:tc>
        <w:tc>
          <w:tcPr>
            <w:tcW w:w="1134"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sz w:val="20"/>
                <w:szCs w:val="20"/>
              </w:rPr>
              <w:t>Большой выбор услуг: VoIP, видео</w:t>
            </w:r>
            <w:r w:rsidR="0086709F" w:rsidRPr="007E6680">
              <w:rPr>
                <w:rFonts w:asciiTheme="majorBidi" w:hAnsiTheme="majorBidi" w:cstheme="majorBidi"/>
                <w:sz w:val="20"/>
                <w:szCs w:val="20"/>
              </w:rPr>
              <w:t>-</w:t>
            </w:r>
            <w:r w:rsidRPr="007E6680">
              <w:rPr>
                <w:rFonts w:asciiTheme="majorBidi" w:hAnsiTheme="majorBidi" w:cstheme="majorBidi"/>
                <w:sz w:val="20"/>
                <w:szCs w:val="20"/>
              </w:rPr>
              <w:t xml:space="preserve">вызов, единый пакет из </w:t>
            </w:r>
            <w:proofErr w:type="gramStart"/>
            <w:r w:rsidRPr="007E6680">
              <w:rPr>
                <w:rFonts w:asciiTheme="majorBidi" w:hAnsiTheme="majorBidi" w:cstheme="majorBidi"/>
                <w:sz w:val="20"/>
                <w:szCs w:val="20"/>
              </w:rPr>
              <w:t>несколь</w:t>
            </w:r>
            <w:r w:rsidR="0086709F" w:rsidRPr="007E6680">
              <w:rPr>
                <w:rFonts w:asciiTheme="majorBidi" w:hAnsiTheme="majorBidi" w:cstheme="majorBidi"/>
                <w:sz w:val="20"/>
                <w:szCs w:val="20"/>
              </w:rPr>
              <w:t>-</w:t>
            </w:r>
            <w:r w:rsidRPr="007E6680">
              <w:rPr>
                <w:rFonts w:asciiTheme="majorBidi" w:hAnsiTheme="majorBidi" w:cstheme="majorBidi"/>
                <w:sz w:val="20"/>
                <w:szCs w:val="20"/>
              </w:rPr>
              <w:t>ких</w:t>
            </w:r>
            <w:proofErr w:type="gramEnd"/>
            <w:r w:rsidRPr="007E6680">
              <w:rPr>
                <w:rFonts w:asciiTheme="majorBidi" w:hAnsiTheme="majorBidi" w:cstheme="majorBidi"/>
                <w:sz w:val="20"/>
                <w:szCs w:val="20"/>
              </w:rPr>
              <w:t xml:space="preserve"> услуг, MVNO</w:t>
            </w:r>
          </w:p>
        </w:tc>
        <w:tc>
          <w:tcPr>
            <w:tcW w:w="1417"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sz w:val="20"/>
                <w:szCs w:val="20"/>
              </w:rPr>
              <w:t xml:space="preserve">VoIP, </w:t>
            </w:r>
            <w:r w:rsidRPr="007E6680">
              <w:rPr>
                <w:rFonts w:asciiTheme="majorBidi" w:hAnsiTheme="majorBidi" w:cstheme="majorBidi"/>
                <w:sz w:val="20"/>
                <w:szCs w:val="20"/>
              </w:rPr>
              <w:br/>
              <w:t xml:space="preserve">видеовызов, </w:t>
            </w:r>
            <w:r w:rsidRPr="007E6680">
              <w:rPr>
                <w:rFonts w:asciiTheme="majorBidi" w:hAnsiTheme="majorBidi" w:cstheme="majorBidi"/>
                <w:sz w:val="20"/>
                <w:szCs w:val="20"/>
              </w:rPr>
              <w:br/>
              <w:t>"тройная" услуга</w:t>
            </w:r>
          </w:p>
        </w:tc>
        <w:tc>
          <w:tcPr>
            <w:tcW w:w="1199"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sz w:val="20"/>
                <w:szCs w:val="20"/>
              </w:rPr>
              <w:t>VoIP, видео-вызов, "тройная" услуга</w:t>
            </w:r>
          </w:p>
        </w:tc>
        <w:tc>
          <w:tcPr>
            <w:tcW w:w="1248"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sz w:val="20"/>
                <w:szCs w:val="20"/>
              </w:rPr>
              <w:t>IPTV, в пакете с подвижной связью</w:t>
            </w:r>
          </w:p>
        </w:tc>
        <w:tc>
          <w:tcPr>
            <w:tcW w:w="1134" w:type="dxa"/>
          </w:tcPr>
          <w:p w:rsidR="002D4176" w:rsidRPr="007E6680" w:rsidRDefault="002D4176" w:rsidP="007E6680">
            <w:pPr>
              <w:pStyle w:val="CEONormal1"/>
              <w:tabs>
                <w:tab w:val="left" w:pos="1191"/>
                <w:tab w:val="left" w:pos="1588"/>
                <w:tab w:val="left" w:pos="1985"/>
              </w:tabs>
              <w:spacing w:before="40" w:after="40" w:line="226" w:lineRule="exact"/>
              <w:ind w:right="-108"/>
              <w:rPr>
                <w:rFonts w:asciiTheme="majorBidi" w:hAnsiTheme="majorBidi" w:cstheme="majorBidi"/>
                <w:b/>
                <w:bCs/>
                <w:sz w:val="20"/>
                <w:szCs w:val="20"/>
              </w:rPr>
            </w:pPr>
            <w:r w:rsidRPr="007E6680">
              <w:rPr>
                <w:rFonts w:asciiTheme="majorBidi" w:hAnsiTheme="majorBidi" w:cstheme="majorBidi"/>
                <w:sz w:val="20"/>
                <w:szCs w:val="20"/>
              </w:rPr>
              <w:t xml:space="preserve">Низкая цена </w:t>
            </w:r>
            <w:r w:rsidRPr="007E6680">
              <w:rPr>
                <w:rFonts w:asciiTheme="majorBidi" w:hAnsiTheme="majorBidi" w:cstheme="majorBidi"/>
                <w:sz w:val="20"/>
                <w:szCs w:val="20"/>
              </w:rPr>
              <w:br/>
            </w:r>
            <w:r w:rsidRPr="007E6680">
              <w:rPr>
                <w:rFonts w:asciiTheme="majorBidi" w:hAnsiTheme="majorBidi" w:cstheme="majorBidi"/>
                <w:caps/>
                <w:sz w:val="20"/>
                <w:szCs w:val="20"/>
              </w:rPr>
              <w:t>п</w:t>
            </w:r>
            <w:r w:rsidRPr="007E6680">
              <w:rPr>
                <w:rFonts w:asciiTheme="majorBidi" w:hAnsiTheme="majorBidi" w:cstheme="majorBidi"/>
                <w:sz w:val="20"/>
                <w:szCs w:val="20"/>
              </w:rPr>
              <w:t>ереход к "тройной" услуге</w:t>
            </w:r>
          </w:p>
        </w:tc>
        <w:tc>
          <w:tcPr>
            <w:tcW w:w="921"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sz w:val="20"/>
                <w:szCs w:val="20"/>
              </w:rPr>
              <w:t xml:space="preserve">ТВ, </w:t>
            </w:r>
            <w:proofErr w:type="gramStart"/>
            <w:r w:rsidRPr="007E6680">
              <w:rPr>
                <w:rFonts w:asciiTheme="majorBidi" w:hAnsiTheme="majorBidi" w:cstheme="majorBidi"/>
                <w:sz w:val="20"/>
                <w:szCs w:val="20"/>
              </w:rPr>
              <w:t>сельс</w:t>
            </w:r>
            <w:r w:rsidR="0086709F" w:rsidRPr="007E6680">
              <w:rPr>
                <w:rFonts w:asciiTheme="majorBidi" w:hAnsiTheme="majorBidi" w:cstheme="majorBidi"/>
                <w:sz w:val="20"/>
                <w:szCs w:val="20"/>
              </w:rPr>
              <w:t>-</w:t>
            </w:r>
            <w:r w:rsidRPr="007E6680">
              <w:rPr>
                <w:rFonts w:asciiTheme="majorBidi" w:hAnsiTheme="majorBidi" w:cstheme="majorBidi"/>
                <w:sz w:val="20"/>
                <w:szCs w:val="20"/>
              </w:rPr>
              <w:t>кие</w:t>
            </w:r>
            <w:proofErr w:type="gramEnd"/>
            <w:r w:rsidRPr="007E6680">
              <w:rPr>
                <w:rFonts w:asciiTheme="majorBidi" w:hAnsiTheme="majorBidi" w:cstheme="majorBidi"/>
                <w:sz w:val="20"/>
                <w:szCs w:val="20"/>
              </w:rPr>
              <w:t xml:space="preserve"> районы, отда</w:t>
            </w:r>
            <w:r w:rsidR="0086709F" w:rsidRPr="007E6680">
              <w:rPr>
                <w:rFonts w:asciiTheme="majorBidi" w:hAnsiTheme="majorBidi" w:cstheme="majorBidi"/>
                <w:sz w:val="20"/>
                <w:szCs w:val="20"/>
              </w:rPr>
              <w:t>-</w:t>
            </w:r>
            <w:r w:rsidRPr="007E6680">
              <w:rPr>
                <w:rFonts w:asciiTheme="majorBidi" w:hAnsiTheme="majorBidi" w:cstheme="majorBidi"/>
                <w:sz w:val="20"/>
                <w:szCs w:val="20"/>
              </w:rPr>
              <w:t>ленные районы</w:t>
            </w:r>
          </w:p>
        </w:tc>
      </w:tr>
      <w:tr w:rsidR="009059CD" w:rsidRPr="00023579" w:rsidTr="0086709F">
        <w:trPr>
          <w:jc w:val="center"/>
        </w:trPr>
        <w:tc>
          <w:tcPr>
            <w:tcW w:w="152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b/>
                <w:bCs/>
                <w:sz w:val="20"/>
                <w:szCs w:val="20"/>
              </w:rPr>
              <w:t xml:space="preserve">2 </w:t>
            </w:r>
            <w:r w:rsidRPr="007E6680">
              <w:rPr>
                <w:rFonts w:asciiTheme="majorBidi" w:hAnsiTheme="majorBidi" w:cstheme="majorBidi"/>
                <w:b/>
                <w:bCs/>
                <w:sz w:val="20"/>
                <w:szCs w:val="20"/>
              </w:rPr>
              <w:sym w:font="Symbol" w:char="F02D"/>
            </w:r>
            <w:r w:rsidRPr="007E6680">
              <w:rPr>
                <w:rFonts w:asciiTheme="majorBidi" w:hAnsiTheme="majorBidi" w:cstheme="majorBidi"/>
                <w:b/>
                <w:bCs/>
                <w:sz w:val="20"/>
                <w:szCs w:val="20"/>
              </w:rPr>
              <w:t xml:space="preserve"> 3G (операторы подвижной связи)</w:t>
            </w:r>
          </w:p>
        </w:tc>
        <w:tc>
          <w:tcPr>
            <w:tcW w:w="127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 xml:space="preserve">Любая услуга подвижной связи </w:t>
            </w:r>
            <w:r w:rsidRPr="007E6680">
              <w:rPr>
                <w:rFonts w:asciiTheme="majorBidi" w:hAnsiTheme="majorBidi" w:cstheme="majorBidi"/>
                <w:sz w:val="20"/>
                <w:szCs w:val="20"/>
              </w:rPr>
              <w:br/>
              <w:t>Переход к 3G, HSDPA</w:t>
            </w:r>
          </w:p>
        </w:tc>
        <w:tc>
          <w:tcPr>
            <w:tcW w:w="1134"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Цена</w:t>
            </w:r>
            <w:r w:rsidRPr="007E6680">
              <w:rPr>
                <w:rFonts w:asciiTheme="majorBidi" w:hAnsiTheme="majorBidi" w:cstheme="majorBidi"/>
                <w:sz w:val="20"/>
                <w:szCs w:val="20"/>
              </w:rPr>
              <w:br/>
              <w:t>Качество</w:t>
            </w:r>
            <w:r w:rsidRPr="007E6680">
              <w:rPr>
                <w:rFonts w:asciiTheme="majorBidi" w:hAnsiTheme="majorBidi" w:cstheme="majorBidi"/>
                <w:sz w:val="20"/>
                <w:szCs w:val="20"/>
              </w:rPr>
              <w:br/>
              <w:t>Марка</w:t>
            </w:r>
          </w:p>
        </w:tc>
        <w:tc>
          <w:tcPr>
            <w:tcW w:w="1417"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Низкие цены на полосу пропускания</w:t>
            </w:r>
          </w:p>
        </w:tc>
        <w:tc>
          <w:tcPr>
            <w:tcW w:w="1199"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 xml:space="preserve">Низкие цены на полосу </w:t>
            </w:r>
            <w:proofErr w:type="gramStart"/>
            <w:r w:rsidRPr="007E6680">
              <w:rPr>
                <w:rFonts w:asciiTheme="majorBidi" w:hAnsiTheme="majorBidi" w:cstheme="majorBidi"/>
                <w:sz w:val="20"/>
                <w:szCs w:val="20"/>
              </w:rPr>
              <w:t>пропус-кания</w:t>
            </w:r>
            <w:proofErr w:type="gramEnd"/>
          </w:p>
        </w:tc>
        <w:tc>
          <w:tcPr>
            <w:tcW w:w="1248"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proofErr w:type="gramStart"/>
            <w:r w:rsidRPr="007E6680">
              <w:rPr>
                <w:rFonts w:asciiTheme="majorBidi" w:hAnsiTheme="majorBidi" w:cstheme="majorBidi"/>
                <w:sz w:val="20"/>
                <w:szCs w:val="20"/>
              </w:rPr>
              <w:t>Мобиль-ность</w:t>
            </w:r>
            <w:proofErr w:type="gramEnd"/>
            <w:r w:rsidRPr="007E6680">
              <w:rPr>
                <w:rFonts w:asciiTheme="majorBidi" w:hAnsiTheme="majorBidi" w:cstheme="majorBidi"/>
                <w:sz w:val="20"/>
                <w:szCs w:val="20"/>
              </w:rPr>
              <w:t xml:space="preserve"> Мобильное ТВ</w:t>
            </w:r>
          </w:p>
        </w:tc>
        <w:tc>
          <w:tcPr>
            <w:tcW w:w="1134" w:type="dxa"/>
          </w:tcPr>
          <w:p w:rsidR="002D4176" w:rsidRPr="007E6680" w:rsidRDefault="002D4176" w:rsidP="007E6680">
            <w:pPr>
              <w:pStyle w:val="CEONormal1"/>
              <w:tabs>
                <w:tab w:val="left" w:pos="1191"/>
                <w:tab w:val="left" w:pos="1588"/>
                <w:tab w:val="left" w:pos="1985"/>
              </w:tabs>
              <w:spacing w:before="40" w:after="40" w:line="226" w:lineRule="exact"/>
              <w:ind w:right="-108"/>
              <w:rPr>
                <w:rFonts w:asciiTheme="majorBidi" w:hAnsiTheme="majorBidi" w:cstheme="majorBidi"/>
                <w:sz w:val="20"/>
                <w:szCs w:val="20"/>
              </w:rPr>
            </w:pPr>
            <w:r w:rsidRPr="007E6680">
              <w:rPr>
                <w:rFonts w:asciiTheme="majorBidi" w:hAnsiTheme="majorBidi" w:cstheme="majorBidi"/>
                <w:sz w:val="20"/>
                <w:szCs w:val="20"/>
              </w:rPr>
              <w:t>Несколько услуг по GPRS, 3G, HSDPA</w:t>
            </w:r>
          </w:p>
        </w:tc>
        <w:tc>
          <w:tcPr>
            <w:tcW w:w="921"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ТВ</w:t>
            </w:r>
          </w:p>
        </w:tc>
      </w:tr>
      <w:tr w:rsidR="009059CD" w:rsidRPr="00023579" w:rsidTr="0086709F">
        <w:trPr>
          <w:jc w:val="center"/>
        </w:trPr>
        <w:tc>
          <w:tcPr>
            <w:tcW w:w="152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b/>
                <w:bCs/>
                <w:sz w:val="20"/>
                <w:szCs w:val="20"/>
              </w:rPr>
              <w:t xml:space="preserve">3 </w:t>
            </w:r>
            <w:r w:rsidRPr="007E6680">
              <w:rPr>
                <w:rFonts w:asciiTheme="majorBidi" w:hAnsiTheme="majorBidi" w:cstheme="majorBidi"/>
                <w:b/>
                <w:bCs/>
                <w:sz w:val="20"/>
                <w:szCs w:val="20"/>
              </w:rPr>
              <w:sym w:font="Symbol" w:char="F02D"/>
            </w:r>
            <w:r w:rsidRPr="007E6680">
              <w:rPr>
                <w:rFonts w:asciiTheme="majorBidi" w:hAnsiTheme="majorBidi" w:cstheme="majorBidi"/>
                <w:b/>
                <w:bCs/>
                <w:sz w:val="20"/>
                <w:szCs w:val="20"/>
              </w:rPr>
              <w:t xml:space="preserve"> Пакет из четырех услуг </w:t>
            </w:r>
            <w:r w:rsidRPr="007E6680">
              <w:rPr>
                <w:rFonts w:asciiTheme="majorBidi" w:hAnsiTheme="majorBidi" w:cstheme="majorBidi"/>
                <w:b/>
                <w:bCs/>
                <w:sz w:val="20"/>
                <w:szCs w:val="20"/>
              </w:rPr>
              <w:br/>
              <w:t>(4-Play)</w:t>
            </w:r>
          </w:p>
        </w:tc>
        <w:tc>
          <w:tcPr>
            <w:tcW w:w="127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proofErr w:type="gramStart"/>
            <w:r w:rsidRPr="007E6680">
              <w:rPr>
                <w:rFonts w:asciiTheme="majorBidi" w:hAnsiTheme="majorBidi" w:cstheme="majorBidi"/>
                <w:sz w:val="20"/>
                <w:szCs w:val="20"/>
              </w:rPr>
              <w:t>Конверген-ция</w:t>
            </w:r>
            <w:proofErr w:type="gramEnd"/>
            <w:r w:rsidRPr="007E6680">
              <w:rPr>
                <w:rFonts w:asciiTheme="majorBidi" w:hAnsiTheme="majorBidi" w:cstheme="majorBidi"/>
                <w:sz w:val="20"/>
                <w:szCs w:val="20"/>
              </w:rPr>
              <w:t xml:space="preserve"> фикси-рованной и подвижной связи</w:t>
            </w:r>
          </w:p>
        </w:tc>
        <w:tc>
          <w:tcPr>
            <w:tcW w:w="1134"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proofErr w:type="gramStart"/>
            <w:r w:rsidRPr="007E6680">
              <w:rPr>
                <w:rFonts w:asciiTheme="majorBidi" w:hAnsiTheme="majorBidi" w:cstheme="majorBidi"/>
                <w:sz w:val="20"/>
                <w:szCs w:val="20"/>
              </w:rPr>
              <w:t>Конвер</w:t>
            </w:r>
            <w:r w:rsidR="007E6680">
              <w:rPr>
                <w:rFonts w:asciiTheme="majorBidi" w:hAnsiTheme="majorBidi" w:cstheme="majorBidi"/>
                <w:sz w:val="20"/>
                <w:szCs w:val="20"/>
              </w:rPr>
              <w:t>-ген</w:t>
            </w:r>
            <w:r w:rsidRPr="007E6680">
              <w:rPr>
                <w:rFonts w:asciiTheme="majorBidi" w:hAnsiTheme="majorBidi" w:cstheme="majorBidi"/>
                <w:sz w:val="20"/>
                <w:szCs w:val="20"/>
              </w:rPr>
              <w:t>ция</w:t>
            </w:r>
            <w:proofErr w:type="gramEnd"/>
            <w:r w:rsidRPr="007E6680">
              <w:rPr>
                <w:rFonts w:asciiTheme="majorBidi" w:hAnsiTheme="majorBidi" w:cstheme="majorBidi"/>
                <w:sz w:val="20"/>
                <w:szCs w:val="20"/>
              </w:rPr>
              <w:t xml:space="preserve"> фикси-рованной и подвиж</w:t>
            </w:r>
            <w:r w:rsidR="0086709F" w:rsidRPr="007E6680">
              <w:rPr>
                <w:rFonts w:asciiTheme="majorBidi" w:hAnsiTheme="majorBidi" w:cstheme="majorBidi"/>
                <w:sz w:val="20"/>
                <w:szCs w:val="20"/>
              </w:rPr>
              <w:t>-</w:t>
            </w:r>
            <w:r w:rsidRPr="007E6680">
              <w:rPr>
                <w:rFonts w:asciiTheme="majorBidi" w:hAnsiTheme="majorBidi" w:cstheme="majorBidi"/>
                <w:sz w:val="20"/>
                <w:szCs w:val="20"/>
              </w:rPr>
              <w:t>ной связи</w:t>
            </w:r>
          </w:p>
        </w:tc>
        <w:tc>
          <w:tcPr>
            <w:tcW w:w="1417"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 xml:space="preserve">Цена </w:t>
            </w:r>
            <w:r w:rsidRPr="007E6680">
              <w:rPr>
                <w:rFonts w:asciiTheme="majorBidi" w:hAnsiTheme="majorBidi" w:cstheme="majorBidi"/>
                <w:sz w:val="20"/>
                <w:szCs w:val="20"/>
              </w:rPr>
              <w:br/>
              <w:t>Качество</w:t>
            </w:r>
            <w:r w:rsidRPr="007E6680">
              <w:rPr>
                <w:rFonts w:asciiTheme="majorBidi" w:hAnsiTheme="majorBidi" w:cstheme="majorBidi"/>
                <w:sz w:val="20"/>
                <w:szCs w:val="20"/>
              </w:rPr>
              <w:br/>
              <w:t>Марка</w:t>
            </w:r>
          </w:p>
        </w:tc>
        <w:tc>
          <w:tcPr>
            <w:tcW w:w="1199"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 xml:space="preserve">Цена </w:t>
            </w:r>
            <w:r w:rsidRPr="007E6680">
              <w:rPr>
                <w:rFonts w:asciiTheme="majorBidi" w:hAnsiTheme="majorBidi" w:cstheme="majorBidi"/>
                <w:sz w:val="20"/>
                <w:szCs w:val="20"/>
              </w:rPr>
              <w:br/>
              <w:t>Качество</w:t>
            </w:r>
            <w:r w:rsidRPr="007E6680">
              <w:rPr>
                <w:rFonts w:asciiTheme="majorBidi" w:hAnsiTheme="majorBidi" w:cstheme="majorBidi"/>
                <w:sz w:val="20"/>
                <w:szCs w:val="20"/>
              </w:rPr>
              <w:br/>
              <w:t>Марка</w:t>
            </w:r>
          </w:p>
        </w:tc>
        <w:tc>
          <w:tcPr>
            <w:tcW w:w="1248"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 xml:space="preserve">Интеграция </w:t>
            </w:r>
            <w:proofErr w:type="gramStart"/>
            <w:r w:rsidRPr="007E6680">
              <w:rPr>
                <w:rFonts w:asciiTheme="majorBidi" w:hAnsiTheme="majorBidi" w:cstheme="majorBidi"/>
                <w:sz w:val="20"/>
                <w:szCs w:val="20"/>
              </w:rPr>
              <w:t>фикси-рованной</w:t>
            </w:r>
            <w:proofErr w:type="gramEnd"/>
            <w:r w:rsidRPr="007E6680">
              <w:rPr>
                <w:rFonts w:asciiTheme="majorBidi" w:hAnsiTheme="majorBidi" w:cstheme="majorBidi"/>
                <w:sz w:val="20"/>
                <w:szCs w:val="20"/>
              </w:rPr>
              <w:t>/</w:t>
            </w:r>
            <w:r w:rsidRPr="007E6680">
              <w:rPr>
                <w:rFonts w:asciiTheme="majorBidi" w:hAnsiTheme="majorBidi" w:cstheme="majorBidi"/>
                <w:sz w:val="20"/>
                <w:szCs w:val="20"/>
              </w:rPr>
              <w:br/>
              <w:t>подвижной связи</w:t>
            </w:r>
          </w:p>
        </w:tc>
        <w:tc>
          <w:tcPr>
            <w:tcW w:w="1134" w:type="dxa"/>
          </w:tcPr>
          <w:p w:rsidR="002D4176" w:rsidRPr="007E6680" w:rsidRDefault="002D4176" w:rsidP="007E6680">
            <w:pPr>
              <w:pStyle w:val="CEONormal1"/>
              <w:tabs>
                <w:tab w:val="left" w:pos="1191"/>
                <w:tab w:val="left" w:pos="1588"/>
                <w:tab w:val="left" w:pos="1985"/>
              </w:tabs>
              <w:spacing w:before="40" w:after="40" w:line="226" w:lineRule="exact"/>
              <w:ind w:right="-108"/>
              <w:rPr>
                <w:rFonts w:asciiTheme="majorBidi" w:hAnsiTheme="majorBidi" w:cstheme="majorBidi"/>
                <w:sz w:val="20"/>
                <w:szCs w:val="20"/>
              </w:rPr>
            </w:pPr>
            <w:proofErr w:type="gramStart"/>
            <w:r w:rsidRPr="007E6680">
              <w:rPr>
                <w:rFonts w:asciiTheme="majorBidi" w:hAnsiTheme="majorBidi" w:cstheme="majorBidi"/>
                <w:sz w:val="20"/>
                <w:szCs w:val="20"/>
              </w:rPr>
              <w:t>Дифферен-циация</w:t>
            </w:r>
            <w:proofErr w:type="gramEnd"/>
            <w:r w:rsidRPr="007E6680">
              <w:rPr>
                <w:rFonts w:asciiTheme="majorBidi" w:hAnsiTheme="majorBidi" w:cstheme="majorBidi"/>
                <w:sz w:val="20"/>
                <w:szCs w:val="20"/>
              </w:rPr>
              <w:t xml:space="preserve"> с услугой подвижной связи: пакет из четырех услуг</w:t>
            </w:r>
          </w:p>
        </w:tc>
        <w:tc>
          <w:tcPr>
            <w:tcW w:w="921"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Каналы ТВ</w:t>
            </w:r>
          </w:p>
        </w:tc>
      </w:tr>
      <w:tr w:rsidR="009059CD" w:rsidRPr="00023579" w:rsidTr="0086709F">
        <w:trPr>
          <w:jc w:val="center"/>
        </w:trPr>
        <w:tc>
          <w:tcPr>
            <w:tcW w:w="152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b/>
                <w:bCs/>
                <w:sz w:val="20"/>
                <w:szCs w:val="20"/>
              </w:rPr>
              <w:t xml:space="preserve">4 </w:t>
            </w:r>
            <w:r w:rsidRPr="007E6680">
              <w:rPr>
                <w:rFonts w:asciiTheme="majorBidi" w:hAnsiTheme="majorBidi" w:cstheme="majorBidi"/>
                <w:b/>
                <w:bCs/>
                <w:sz w:val="20"/>
                <w:szCs w:val="20"/>
              </w:rPr>
              <w:sym w:font="Symbol" w:char="F02D"/>
            </w:r>
            <w:r w:rsidRPr="007E6680">
              <w:rPr>
                <w:rFonts w:asciiTheme="majorBidi" w:hAnsiTheme="majorBidi" w:cstheme="majorBidi"/>
                <w:b/>
                <w:bCs/>
                <w:sz w:val="20"/>
                <w:szCs w:val="20"/>
              </w:rPr>
              <w:t xml:space="preserve"> ПУИ</w:t>
            </w:r>
          </w:p>
        </w:tc>
        <w:tc>
          <w:tcPr>
            <w:tcW w:w="127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Вызов по VoIP по более низкой цене</w:t>
            </w:r>
          </w:p>
        </w:tc>
        <w:tc>
          <w:tcPr>
            <w:tcW w:w="1134"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Вызов по VoIP по более низкой цене</w:t>
            </w:r>
          </w:p>
        </w:tc>
        <w:tc>
          <w:tcPr>
            <w:tcW w:w="1417"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Вызов по VoIP по более низкой цене</w:t>
            </w:r>
          </w:p>
        </w:tc>
        <w:tc>
          <w:tcPr>
            <w:tcW w:w="1199"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Вызов по VoIP по более низкой цене</w:t>
            </w:r>
          </w:p>
        </w:tc>
        <w:tc>
          <w:tcPr>
            <w:tcW w:w="1248"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Вызов по VoIP по более низкой цене</w:t>
            </w:r>
          </w:p>
        </w:tc>
        <w:tc>
          <w:tcPr>
            <w:tcW w:w="1134" w:type="dxa"/>
          </w:tcPr>
          <w:p w:rsidR="002D4176" w:rsidRPr="007E6680" w:rsidRDefault="002D4176" w:rsidP="007E6680">
            <w:pPr>
              <w:pStyle w:val="CEONormal1"/>
              <w:tabs>
                <w:tab w:val="left" w:pos="1191"/>
                <w:tab w:val="left" w:pos="1588"/>
                <w:tab w:val="left" w:pos="1985"/>
              </w:tabs>
              <w:spacing w:before="40" w:after="40" w:line="226" w:lineRule="exact"/>
              <w:ind w:right="-108"/>
              <w:rPr>
                <w:rFonts w:asciiTheme="majorBidi" w:hAnsiTheme="majorBidi" w:cstheme="majorBidi"/>
                <w:sz w:val="20"/>
                <w:szCs w:val="20"/>
              </w:rPr>
            </w:pPr>
            <w:r w:rsidRPr="007E6680">
              <w:rPr>
                <w:rFonts w:asciiTheme="majorBidi" w:hAnsiTheme="majorBidi" w:cstheme="majorBidi"/>
                <w:sz w:val="20"/>
                <w:szCs w:val="20"/>
              </w:rPr>
              <w:t>Вызов по VoIP по более низкой цене</w:t>
            </w:r>
          </w:p>
        </w:tc>
        <w:tc>
          <w:tcPr>
            <w:tcW w:w="921"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Каналы ТВ</w:t>
            </w:r>
          </w:p>
        </w:tc>
      </w:tr>
      <w:tr w:rsidR="009059CD" w:rsidRPr="00023579" w:rsidTr="0086709F">
        <w:trPr>
          <w:jc w:val="center"/>
        </w:trPr>
        <w:tc>
          <w:tcPr>
            <w:tcW w:w="152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b/>
                <w:bCs/>
                <w:sz w:val="20"/>
                <w:szCs w:val="20"/>
              </w:rPr>
              <w:t xml:space="preserve">5 </w:t>
            </w:r>
            <w:r w:rsidRPr="007E6680">
              <w:rPr>
                <w:rFonts w:asciiTheme="majorBidi" w:hAnsiTheme="majorBidi" w:cstheme="majorBidi"/>
                <w:b/>
                <w:bCs/>
                <w:sz w:val="20"/>
                <w:szCs w:val="20"/>
              </w:rPr>
              <w:sym w:font="Symbol" w:char="F02D"/>
            </w:r>
            <w:r w:rsidRPr="007E6680">
              <w:rPr>
                <w:rFonts w:asciiTheme="majorBidi" w:hAnsiTheme="majorBidi" w:cstheme="majorBidi"/>
                <w:b/>
                <w:bCs/>
                <w:sz w:val="20"/>
                <w:szCs w:val="20"/>
              </w:rPr>
              <w:t xml:space="preserve"> Кабельная сеть</w:t>
            </w:r>
          </w:p>
        </w:tc>
        <w:tc>
          <w:tcPr>
            <w:tcW w:w="127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 xml:space="preserve">Включает голосовую и </w:t>
            </w:r>
            <w:proofErr w:type="gramStart"/>
            <w:r w:rsidRPr="007E6680">
              <w:rPr>
                <w:rFonts w:asciiTheme="majorBidi" w:hAnsiTheme="majorBidi" w:cstheme="majorBidi"/>
                <w:sz w:val="20"/>
                <w:szCs w:val="20"/>
              </w:rPr>
              <w:t>широкопо-лосную</w:t>
            </w:r>
            <w:proofErr w:type="gramEnd"/>
            <w:r w:rsidRPr="007E6680">
              <w:rPr>
                <w:rFonts w:asciiTheme="majorBidi" w:hAnsiTheme="majorBidi" w:cstheme="majorBidi"/>
                <w:sz w:val="20"/>
                <w:szCs w:val="20"/>
              </w:rPr>
              <w:t xml:space="preserve"> связь</w:t>
            </w:r>
          </w:p>
        </w:tc>
        <w:tc>
          <w:tcPr>
            <w:tcW w:w="1134"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Все услуги в одном пакете</w:t>
            </w:r>
          </w:p>
        </w:tc>
        <w:tc>
          <w:tcPr>
            <w:tcW w:w="1417"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ТВВЧ, все услуги в одном пакете</w:t>
            </w:r>
          </w:p>
        </w:tc>
        <w:tc>
          <w:tcPr>
            <w:tcW w:w="1199"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ТВВЧ, все услуги в одном пакете</w:t>
            </w:r>
          </w:p>
        </w:tc>
        <w:tc>
          <w:tcPr>
            <w:tcW w:w="1248"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Контент</w:t>
            </w:r>
            <w:r w:rsidRPr="007E6680">
              <w:rPr>
                <w:rFonts w:asciiTheme="majorBidi" w:hAnsiTheme="majorBidi" w:cstheme="majorBidi"/>
                <w:sz w:val="20"/>
                <w:szCs w:val="20"/>
              </w:rPr>
              <w:br/>
              <w:t>Цена</w:t>
            </w:r>
            <w:r w:rsidRPr="007E6680">
              <w:rPr>
                <w:rFonts w:asciiTheme="majorBidi" w:hAnsiTheme="majorBidi" w:cstheme="majorBidi"/>
                <w:sz w:val="20"/>
                <w:szCs w:val="20"/>
              </w:rPr>
              <w:br/>
              <w:t>Марка</w:t>
            </w:r>
          </w:p>
        </w:tc>
        <w:tc>
          <w:tcPr>
            <w:tcW w:w="1134" w:type="dxa"/>
          </w:tcPr>
          <w:p w:rsidR="002D4176" w:rsidRPr="007E6680" w:rsidRDefault="002D4176" w:rsidP="007E6680">
            <w:pPr>
              <w:pStyle w:val="CEONormal1"/>
              <w:tabs>
                <w:tab w:val="left" w:pos="1191"/>
                <w:tab w:val="left" w:pos="1588"/>
                <w:tab w:val="left" w:pos="1985"/>
              </w:tabs>
              <w:spacing w:before="40" w:after="40" w:line="226" w:lineRule="exact"/>
              <w:ind w:right="-108"/>
              <w:rPr>
                <w:rFonts w:asciiTheme="majorBidi" w:hAnsiTheme="majorBidi" w:cstheme="majorBidi"/>
                <w:sz w:val="20"/>
                <w:szCs w:val="20"/>
              </w:rPr>
            </w:pPr>
            <w:r w:rsidRPr="007E6680">
              <w:rPr>
                <w:rFonts w:asciiTheme="majorBidi" w:hAnsiTheme="majorBidi" w:cstheme="majorBidi"/>
                <w:sz w:val="20"/>
                <w:szCs w:val="20"/>
              </w:rPr>
              <w:t>Качество ТВ, количество каналов</w:t>
            </w:r>
          </w:p>
        </w:tc>
        <w:tc>
          <w:tcPr>
            <w:tcW w:w="921"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Кон</w:t>
            </w:r>
            <w:r w:rsidR="0086709F" w:rsidRPr="007E6680">
              <w:rPr>
                <w:rFonts w:asciiTheme="majorBidi" w:hAnsiTheme="majorBidi" w:cstheme="majorBidi"/>
                <w:sz w:val="20"/>
                <w:szCs w:val="20"/>
              </w:rPr>
              <w:t>-</w:t>
            </w:r>
            <w:r w:rsidRPr="007E6680">
              <w:rPr>
                <w:rFonts w:asciiTheme="majorBidi" w:hAnsiTheme="majorBidi" w:cstheme="majorBidi"/>
                <w:sz w:val="20"/>
                <w:szCs w:val="20"/>
              </w:rPr>
              <w:t>тент</w:t>
            </w:r>
          </w:p>
        </w:tc>
      </w:tr>
      <w:tr w:rsidR="009059CD" w:rsidRPr="00023579" w:rsidTr="0086709F">
        <w:trPr>
          <w:jc w:val="center"/>
        </w:trPr>
        <w:tc>
          <w:tcPr>
            <w:tcW w:w="152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b/>
                <w:bCs/>
                <w:sz w:val="20"/>
                <w:szCs w:val="20"/>
              </w:rPr>
            </w:pPr>
            <w:r w:rsidRPr="007E6680">
              <w:rPr>
                <w:rFonts w:asciiTheme="majorBidi" w:hAnsiTheme="majorBidi" w:cstheme="majorBidi"/>
                <w:b/>
                <w:bCs/>
                <w:sz w:val="20"/>
                <w:szCs w:val="20"/>
              </w:rPr>
              <w:t xml:space="preserve">6 </w:t>
            </w:r>
            <w:r w:rsidRPr="007E6680">
              <w:rPr>
                <w:rFonts w:asciiTheme="majorBidi" w:hAnsiTheme="majorBidi" w:cstheme="majorBidi"/>
                <w:b/>
                <w:bCs/>
                <w:sz w:val="20"/>
                <w:szCs w:val="20"/>
              </w:rPr>
              <w:sym w:font="Symbol" w:char="F02D"/>
            </w:r>
            <w:r w:rsidRPr="007E6680">
              <w:rPr>
                <w:rFonts w:asciiTheme="majorBidi" w:hAnsiTheme="majorBidi" w:cstheme="majorBidi"/>
                <w:b/>
                <w:bCs/>
                <w:sz w:val="20"/>
                <w:szCs w:val="20"/>
              </w:rPr>
              <w:t xml:space="preserve"> </w:t>
            </w:r>
            <w:r w:rsidRPr="007E6680">
              <w:rPr>
                <w:rFonts w:asciiTheme="majorBidi" w:hAnsiTheme="majorBidi" w:cstheme="majorBidi"/>
                <w:sz w:val="20"/>
                <w:szCs w:val="20"/>
              </w:rPr>
              <w:t>"</w:t>
            </w:r>
            <w:r w:rsidRPr="007E6680">
              <w:rPr>
                <w:rFonts w:asciiTheme="majorBidi" w:hAnsiTheme="majorBidi" w:cstheme="majorBidi"/>
                <w:b/>
                <w:bCs/>
                <w:sz w:val="20"/>
                <w:szCs w:val="20"/>
              </w:rPr>
              <w:t>Тройная</w:t>
            </w:r>
            <w:r w:rsidRPr="007E6680">
              <w:rPr>
                <w:rFonts w:asciiTheme="majorBidi" w:hAnsiTheme="majorBidi" w:cstheme="majorBidi"/>
                <w:sz w:val="20"/>
                <w:szCs w:val="20"/>
              </w:rPr>
              <w:t>"</w:t>
            </w:r>
            <w:r w:rsidRPr="007E6680">
              <w:rPr>
                <w:rFonts w:asciiTheme="majorBidi" w:hAnsiTheme="majorBidi" w:cstheme="majorBidi"/>
                <w:b/>
                <w:bCs/>
                <w:sz w:val="20"/>
                <w:szCs w:val="20"/>
              </w:rPr>
              <w:t xml:space="preserve"> услуга (3</w:t>
            </w:r>
            <w:r w:rsidRPr="007E6680">
              <w:rPr>
                <w:rFonts w:asciiTheme="majorBidi" w:hAnsiTheme="majorBidi" w:cstheme="majorBidi"/>
                <w:b/>
                <w:bCs/>
                <w:sz w:val="20"/>
                <w:szCs w:val="20"/>
              </w:rPr>
              <w:noBreakHyphen/>
              <w:t>Play)</w:t>
            </w:r>
          </w:p>
        </w:tc>
        <w:tc>
          <w:tcPr>
            <w:tcW w:w="1276"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Многофун</w:t>
            </w:r>
            <w:r w:rsidR="0086709F" w:rsidRPr="007E6680">
              <w:rPr>
                <w:rFonts w:asciiTheme="majorBidi" w:hAnsiTheme="majorBidi" w:cstheme="majorBidi"/>
                <w:sz w:val="20"/>
                <w:szCs w:val="20"/>
              </w:rPr>
              <w:t>-</w:t>
            </w:r>
            <w:r w:rsidRPr="007E6680">
              <w:rPr>
                <w:rFonts w:asciiTheme="majorBidi" w:hAnsiTheme="majorBidi" w:cstheme="majorBidi"/>
                <w:sz w:val="20"/>
                <w:szCs w:val="20"/>
              </w:rPr>
              <w:t>кциональ</w:t>
            </w:r>
            <w:r w:rsidR="0086709F" w:rsidRPr="007E6680">
              <w:rPr>
                <w:rFonts w:asciiTheme="majorBidi" w:hAnsiTheme="majorBidi" w:cstheme="majorBidi"/>
                <w:sz w:val="20"/>
                <w:szCs w:val="20"/>
              </w:rPr>
              <w:t>-</w:t>
            </w:r>
            <w:r w:rsidRPr="007E6680">
              <w:rPr>
                <w:rFonts w:asciiTheme="majorBidi" w:hAnsiTheme="majorBidi" w:cstheme="majorBidi"/>
                <w:sz w:val="20"/>
                <w:szCs w:val="20"/>
              </w:rPr>
              <w:t xml:space="preserve">ная услуга </w:t>
            </w:r>
            <w:r w:rsidRPr="007E6680">
              <w:rPr>
                <w:rFonts w:asciiTheme="majorBidi" w:hAnsiTheme="majorBidi" w:cstheme="majorBidi"/>
                <w:sz w:val="20"/>
                <w:szCs w:val="20"/>
              </w:rPr>
              <w:br/>
            </w:r>
            <w:proofErr w:type="gramStart"/>
            <w:r w:rsidRPr="007E6680">
              <w:rPr>
                <w:rFonts w:asciiTheme="majorBidi" w:hAnsiTheme="majorBidi" w:cstheme="majorBidi"/>
                <w:sz w:val="20"/>
                <w:szCs w:val="20"/>
              </w:rPr>
              <w:t>Упрощен-ное</w:t>
            </w:r>
            <w:proofErr w:type="gramEnd"/>
            <w:r w:rsidRPr="007E6680">
              <w:rPr>
                <w:rFonts w:asciiTheme="majorBidi" w:hAnsiTheme="majorBidi" w:cstheme="majorBidi"/>
                <w:sz w:val="20"/>
                <w:szCs w:val="20"/>
              </w:rPr>
              <w:t xml:space="preserve"> выстав</w:t>
            </w:r>
            <w:r w:rsidR="0086709F" w:rsidRPr="007E6680">
              <w:rPr>
                <w:rFonts w:asciiTheme="majorBidi" w:hAnsiTheme="majorBidi" w:cstheme="majorBidi"/>
                <w:sz w:val="20"/>
                <w:szCs w:val="20"/>
              </w:rPr>
              <w:t>-</w:t>
            </w:r>
            <w:r w:rsidRPr="007E6680">
              <w:rPr>
                <w:rFonts w:asciiTheme="majorBidi" w:hAnsiTheme="majorBidi" w:cstheme="majorBidi"/>
                <w:sz w:val="20"/>
                <w:szCs w:val="20"/>
              </w:rPr>
              <w:t>ление счетов</w:t>
            </w:r>
            <w:r w:rsidR="0086709F" w:rsidRPr="007E6680">
              <w:rPr>
                <w:rFonts w:asciiTheme="majorBidi" w:hAnsiTheme="majorBidi" w:cstheme="majorBidi"/>
                <w:sz w:val="20"/>
                <w:szCs w:val="20"/>
              </w:rPr>
              <w:t xml:space="preserve"> </w:t>
            </w:r>
            <w:r w:rsidRPr="007E6680">
              <w:rPr>
                <w:rFonts w:asciiTheme="majorBidi" w:hAnsiTheme="majorBidi" w:cstheme="majorBidi"/>
                <w:sz w:val="20"/>
                <w:szCs w:val="20"/>
              </w:rPr>
              <w:t>Разнообраз-ный контент</w:t>
            </w:r>
          </w:p>
        </w:tc>
        <w:tc>
          <w:tcPr>
            <w:tcW w:w="1134"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proofErr w:type="gramStart"/>
            <w:r w:rsidRPr="007E6680">
              <w:rPr>
                <w:rFonts w:asciiTheme="majorBidi" w:hAnsiTheme="majorBidi" w:cstheme="majorBidi"/>
                <w:sz w:val="20"/>
                <w:szCs w:val="20"/>
              </w:rPr>
              <w:t>Упрощен</w:t>
            </w:r>
            <w:r w:rsidR="0086709F" w:rsidRPr="007E6680">
              <w:rPr>
                <w:rFonts w:asciiTheme="majorBidi" w:hAnsiTheme="majorBidi" w:cstheme="majorBidi"/>
                <w:sz w:val="20"/>
                <w:szCs w:val="20"/>
              </w:rPr>
              <w:t>-</w:t>
            </w:r>
            <w:r w:rsidRPr="007E6680">
              <w:rPr>
                <w:rFonts w:asciiTheme="majorBidi" w:hAnsiTheme="majorBidi" w:cstheme="majorBidi"/>
                <w:sz w:val="20"/>
                <w:szCs w:val="20"/>
              </w:rPr>
              <w:t>ное</w:t>
            </w:r>
            <w:proofErr w:type="gramEnd"/>
            <w:r w:rsidRPr="007E6680">
              <w:rPr>
                <w:rFonts w:asciiTheme="majorBidi" w:hAnsiTheme="majorBidi" w:cstheme="majorBidi"/>
                <w:sz w:val="20"/>
                <w:szCs w:val="20"/>
              </w:rPr>
              <w:t xml:space="preserve"> выстав</w:t>
            </w:r>
            <w:r w:rsidR="0086709F" w:rsidRPr="007E6680">
              <w:rPr>
                <w:rFonts w:asciiTheme="majorBidi" w:hAnsiTheme="majorBidi" w:cstheme="majorBidi"/>
                <w:sz w:val="20"/>
                <w:szCs w:val="20"/>
              </w:rPr>
              <w:t>-</w:t>
            </w:r>
            <w:r w:rsidRPr="007E6680">
              <w:rPr>
                <w:rFonts w:asciiTheme="majorBidi" w:hAnsiTheme="majorBidi" w:cstheme="majorBidi"/>
                <w:sz w:val="20"/>
                <w:szCs w:val="20"/>
              </w:rPr>
              <w:t>ление счетов</w:t>
            </w:r>
            <w:r w:rsidRPr="007E6680">
              <w:rPr>
                <w:rFonts w:asciiTheme="majorBidi" w:hAnsiTheme="majorBidi" w:cstheme="majorBidi"/>
                <w:sz w:val="20"/>
                <w:szCs w:val="20"/>
              </w:rPr>
              <w:br/>
              <w:t>Разнооб-разный контент</w:t>
            </w:r>
          </w:p>
        </w:tc>
        <w:tc>
          <w:tcPr>
            <w:tcW w:w="1417"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proofErr w:type="gramStart"/>
            <w:r w:rsidRPr="007E6680">
              <w:rPr>
                <w:rFonts w:asciiTheme="majorBidi" w:hAnsiTheme="majorBidi" w:cstheme="majorBidi"/>
                <w:sz w:val="20"/>
                <w:szCs w:val="20"/>
              </w:rPr>
              <w:t>Многофунк</w:t>
            </w:r>
            <w:r w:rsidR="0086709F" w:rsidRPr="007E6680">
              <w:rPr>
                <w:rFonts w:asciiTheme="majorBidi" w:hAnsiTheme="majorBidi" w:cstheme="majorBidi"/>
                <w:sz w:val="20"/>
                <w:szCs w:val="20"/>
              </w:rPr>
              <w:t>-</w:t>
            </w:r>
            <w:r w:rsidRPr="007E6680">
              <w:rPr>
                <w:rFonts w:asciiTheme="majorBidi" w:hAnsiTheme="majorBidi" w:cstheme="majorBidi"/>
                <w:sz w:val="20"/>
                <w:szCs w:val="20"/>
              </w:rPr>
              <w:t>циональная</w:t>
            </w:r>
            <w:proofErr w:type="gramEnd"/>
            <w:r w:rsidRPr="007E6680">
              <w:rPr>
                <w:rFonts w:asciiTheme="majorBidi" w:hAnsiTheme="majorBidi" w:cstheme="majorBidi"/>
                <w:sz w:val="20"/>
                <w:szCs w:val="20"/>
              </w:rPr>
              <w:t xml:space="preserve"> услуга </w:t>
            </w:r>
            <w:r w:rsidRPr="007E6680">
              <w:rPr>
                <w:rFonts w:asciiTheme="majorBidi" w:hAnsiTheme="majorBidi" w:cstheme="majorBidi"/>
                <w:sz w:val="20"/>
                <w:szCs w:val="20"/>
              </w:rPr>
              <w:br/>
              <w:t>Упрощенное выставление счетов</w:t>
            </w:r>
            <w:r w:rsidRPr="007E6680">
              <w:rPr>
                <w:rFonts w:asciiTheme="majorBidi" w:hAnsiTheme="majorBidi" w:cstheme="majorBidi"/>
                <w:sz w:val="20"/>
                <w:szCs w:val="20"/>
              </w:rPr>
              <w:br/>
              <w:t>Разнообраз</w:t>
            </w:r>
            <w:r w:rsidR="0086709F" w:rsidRPr="007E6680">
              <w:rPr>
                <w:rFonts w:asciiTheme="majorBidi" w:hAnsiTheme="majorBidi" w:cstheme="majorBidi"/>
                <w:sz w:val="20"/>
                <w:szCs w:val="20"/>
              </w:rPr>
              <w:t>-</w:t>
            </w:r>
            <w:r w:rsidRPr="007E6680">
              <w:rPr>
                <w:rFonts w:asciiTheme="majorBidi" w:hAnsiTheme="majorBidi" w:cstheme="majorBidi"/>
                <w:sz w:val="20"/>
                <w:szCs w:val="20"/>
              </w:rPr>
              <w:t>ный контент</w:t>
            </w:r>
          </w:p>
        </w:tc>
        <w:tc>
          <w:tcPr>
            <w:tcW w:w="1199"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Много</w:t>
            </w:r>
            <w:r w:rsidR="0086709F" w:rsidRPr="007E6680">
              <w:rPr>
                <w:rFonts w:asciiTheme="majorBidi" w:hAnsiTheme="majorBidi" w:cstheme="majorBidi"/>
                <w:sz w:val="20"/>
                <w:szCs w:val="20"/>
              </w:rPr>
              <w:t>-</w:t>
            </w:r>
            <w:r w:rsidRPr="007E6680">
              <w:rPr>
                <w:rFonts w:asciiTheme="majorBidi" w:hAnsiTheme="majorBidi" w:cstheme="majorBidi"/>
                <w:sz w:val="20"/>
                <w:szCs w:val="20"/>
              </w:rPr>
              <w:t>функци</w:t>
            </w:r>
            <w:r w:rsidR="0086709F" w:rsidRPr="007E6680">
              <w:rPr>
                <w:rFonts w:asciiTheme="majorBidi" w:hAnsiTheme="majorBidi" w:cstheme="majorBidi"/>
                <w:sz w:val="20"/>
                <w:szCs w:val="20"/>
              </w:rPr>
              <w:t>-</w:t>
            </w:r>
            <w:r w:rsidRPr="007E6680">
              <w:rPr>
                <w:rFonts w:asciiTheme="majorBidi" w:hAnsiTheme="majorBidi" w:cstheme="majorBidi"/>
                <w:sz w:val="20"/>
                <w:szCs w:val="20"/>
              </w:rPr>
              <w:t xml:space="preserve">ональная услуга </w:t>
            </w:r>
            <w:r w:rsidRPr="007E6680">
              <w:rPr>
                <w:rFonts w:asciiTheme="majorBidi" w:hAnsiTheme="majorBidi" w:cstheme="majorBidi"/>
                <w:sz w:val="20"/>
                <w:szCs w:val="20"/>
              </w:rPr>
              <w:br/>
            </w:r>
            <w:proofErr w:type="gramStart"/>
            <w:r w:rsidRPr="007E6680">
              <w:rPr>
                <w:rFonts w:asciiTheme="majorBidi" w:hAnsiTheme="majorBidi" w:cstheme="majorBidi"/>
                <w:sz w:val="20"/>
                <w:szCs w:val="20"/>
              </w:rPr>
              <w:t>Упрощен</w:t>
            </w:r>
            <w:r w:rsidR="00B7707C" w:rsidRPr="007E6680">
              <w:rPr>
                <w:rFonts w:asciiTheme="majorBidi" w:hAnsiTheme="majorBidi" w:cstheme="majorBidi"/>
                <w:sz w:val="20"/>
                <w:szCs w:val="20"/>
              </w:rPr>
              <w:t>-</w:t>
            </w:r>
            <w:r w:rsidRPr="007E6680">
              <w:rPr>
                <w:rFonts w:asciiTheme="majorBidi" w:hAnsiTheme="majorBidi" w:cstheme="majorBidi"/>
                <w:sz w:val="20"/>
                <w:szCs w:val="20"/>
              </w:rPr>
              <w:t>ное</w:t>
            </w:r>
            <w:proofErr w:type="gramEnd"/>
            <w:r w:rsidRPr="007E6680">
              <w:rPr>
                <w:rFonts w:asciiTheme="majorBidi" w:hAnsiTheme="majorBidi" w:cstheme="majorBidi"/>
                <w:sz w:val="20"/>
                <w:szCs w:val="20"/>
              </w:rPr>
              <w:t xml:space="preserve"> выстав</w:t>
            </w:r>
            <w:r w:rsidR="00B7707C" w:rsidRPr="007E6680">
              <w:rPr>
                <w:rFonts w:asciiTheme="majorBidi" w:hAnsiTheme="majorBidi" w:cstheme="majorBidi"/>
                <w:sz w:val="20"/>
                <w:szCs w:val="20"/>
              </w:rPr>
              <w:t>-ление счетов</w:t>
            </w:r>
            <w:r w:rsidR="00B7707C" w:rsidRPr="007E6680">
              <w:rPr>
                <w:rFonts w:asciiTheme="majorBidi" w:hAnsiTheme="majorBidi" w:cstheme="majorBidi"/>
                <w:sz w:val="20"/>
                <w:szCs w:val="20"/>
              </w:rPr>
              <w:br/>
              <w:t>Разнооб-раз</w:t>
            </w:r>
            <w:r w:rsidRPr="007E6680">
              <w:rPr>
                <w:rFonts w:asciiTheme="majorBidi" w:hAnsiTheme="majorBidi" w:cstheme="majorBidi"/>
                <w:sz w:val="20"/>
                <w:szCs w:val="20"/>
              </w:rPr>
              <w:t>ный контент</w:t>
            </w:r>
          </w:p>
        </w:tc>
        <w:tc>
          <w:tcPr>
            <w:tcW w:w="1248"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Уделение особого внимания ценам поддержке</w:t>
            </w:r>
          </w:p>
        </w:tc>
        <w:tc>
          <w:tcPr>
            <w:tcW w:w="1134" w:type="dxa"/>
          </w:tcPr>
          <w:p w:rsidR="002D4176" w:rsidRPr="007E6680" w:rsidRDefault="002D4176" w:rsidP="007E6680">
            <w:pPr>
              <w:pStyle w:val="CEONormal1"/>
              <w:tabs>
                <w:tab w:val="left" w:pos="1191"/>
                <w:tab w:val="left" w:pos="1588"/>
                <w:tab w:val="left" w:pos="1985"/>
              </w:tabs>
              <w:spacing w:before="40" w:after="40" w:line="226" w:lineRule="exact"/>
              <w:ind w:right="-108"/>
              <w:rPr>
                <w:rFonts w:asciiTheme="majorBidi" w:hAnsiTheme="majorBidi" w:cstheme="majorBidi"/>
                <w:sz w:val="20"/>
                <w:szCs w:val="20"/>
              </w:rPr>
            </w:pPr>
            <w:r w:rsidRPr="007E6680">
              <w:rPr>
                <w:rFonts w:asciiTheme="majorBidi" w:hAnsiTheme="majorBidi" w:cstheme="majorBidi"/>
                <w:sz w:val="20"/>
                <w:szCs w:val="20"/>
              </w:rPr>
              <w:t xml:space="preserve">Контент </w:t>
            </w:r>
            <w:r w:rsidRPr="007E6680">
              <w:rPr>
                <w:rFonts w:asciiTheme="majorBidi" w:hAnsiTheme="majorBidi" w:cstheme="majorBidi"/>
                <w:sz w:val="20"/>
                <w:szCs w:val="20"/>
              </w:rPr>
              <w:br/>
              <w:t xml:space="preserve">Количество </w:t>
            </w:r>
            <w:proofErr w:type="gramStart"/>
            <w:r w:rsidRPr="007E6680">
              <w:rPr>
                <w:rFonts w:asciiTheme="majorBidi" w:hAnsiTheme="majorBidi" w:cstheme="majorBidi"/>
                <w:sz w:val="20"/>
                <w:szCs w:val="20"/>
              </w:rPr>
              <w:t>одновреме</w:t>
            </w:r>
            <w:r w:rsidR="0086709F" w:rsidRPr="007E6680">
              <w:rPr>
                <w:rFonts w:asciiTheme="majorBidi" w:hAnsiTheme="majorBidi" w:cstheme="majorBidi"/>
                <w:sz w:val="20"/>
                <w:szCs w:val="20"/>
              </w:rPr>
              <w:t>-</w:t>
            </w:r>
            <w:r w:rsidRPr="007E6680">
              <w:rPr>
                <w:rFonts w:asciiTheme="majorBidi" w:hAnsiTheme="majorBidi" w:cstheme="majorBidi"/>
                <w:sz w:val="20"/>
                <w:szCs w:val="20"/>
              </w:rPr>
              <w:t>нных</w:t>
            </w:r>
            <w:proofErr w:type="gramEnd"/>
            <w:r w:rsidRPr="007E6680">
              <w:rPr>
                <w:rFonts w:asciiTheme="majorBidi" w:hAnsiTheme="majorBidi" w:cstheme="majorBidi"/>
                <w:sz w:val="20"/>
                <w:szCs w:val="20"/>
              </w:rPr>
              <w:t xml:space="preserve"> каналов</w:t>
            </w:r>
            <w:r w:rsidRPr="007E6680">
              <w:rPr>
                <w:rFonts w:asciiTheme="majorBidi" w:hAnsiTheme="majorBidi" w:cstheme="majorBidi"/>
                <w:sz w:val="20"/>
                <w:szCs w:val="20"/>
              </w:rPr>
              <w:br/>
              <w:t>Марка</w:t>
            </w:r>
          </w:p>
        </w:tc>
        <w:tc>
          <w:tcPr>
            <w:tcW w:w="921" w:type="dxa"/>
          </w:tcPr>
          <w:p w:rsidR="002D4176" w:rsidRPr="007E6680" w:rsidRDefault="002D4176" w:rsidP="007E6680">
            <w:pPr>
              <w:pStyle w:val="CEONormal1"/>
              <w:tabs>
                <w:tab w:val="left" w:pos="794"/>
                <w:tab w:val="left" w:pos="1191"/>
                <w:tab w:val="left" w:pos="1588"/>
                <w:tab w:val="left" w:pos="1985"/>
              </w:tabs>
              <w:spacing w:before="40" w:after="40" w:line="226" w:lineRule="exact"/>
              <w:rPr>
                <w:rFonts w:asciiTheme="majorBidi" w:hAnsiTheme="majorBidi" w:cstheme="majorBidi"/>
                <w:sz w:val="20"/>
                <w:szCs w:val="20"/>
              </w:rPr>
            </w:pPr>
            <w:r w:rsidRPr="007E6680">
              <w:rPr>
                <w:rFonts w:asciiTheme="majorBidi" w:hAnsiTheme="majorBidi" w:cstheme="majorBidi"/>
                <w:sz w:val="20"/>
                <w:szCs w:val="20"/>
              </w:rPr>
              <w:t xml:space="preserve">Единый пакет из </w:t>
            </w:r>
            <w:proofErr w:type="gramStart"/>
            <w:r w:rsidRPr="007E6680">
              <w:rPr>
                <w:rFonts w:asciiTheme="majorBidi" w:hAnsiTheme="majorBidi" w:cstheme="majorBidi"/>
                <w:sz w:val="20"/>
                <w:szCs w:val="20"/>
              </w:rPr>
              <w:t>нес</w:t>
            </w:r>
            <w:r w:rsidR="0086709F" w:rsidRPr="007E6680">
              <w:rPr>
                <w:rFonts w:asciiTheme="majorBidi" w:hAnsiTheme="majorBidi" w:cstheme="majorBidi"/>
                <w:sz w:val="20"/>
                <w:szCs w:val="20"/>
              </w:rPr>
              <w:t>-</w:t>
            </w:r>
            <w:r w:rsidRPr="007E6680">
              <w:rPr>
                <w:rFonts w:asciiTheme="majorBidi" w:hAnsiTheme="majorBidi" w:cstheme="majorBidi"/>
                <w:sz w:val="20"/>
                <w:szCs w:val="20"/>
              </w:rPr>
              <w:t>кольких</w:t>
            </w:r>
            <w:proofErr w:type="gramEnd"/>
            <w:r w:rsidRPr="007E6680">
              <w:rPr>
                <w:rFonts w:asciiTheme="majorBidi" w:hAnsiTheme="majorBidi" w:cstheme="majorBidi"/>
                <w:sz w:val="20"/>
                <w:szCs w:val="20"/>
              </w:rPr>
              <w:t xml:space="preserve"> услуг</w:t>
            </w:r>
            <w:r w:rsidRPr="007E6680">
              <w:rPr>
                <w:rFonts w:asciiTheme="majorBidi" w:hAnsiTheme="majorBidi" w:cstheme="majorBidi"/>
                <w:sz w:val="20"/>
                <w:szCs w:val="20"/>
              </w:rPr>
              <w:br/>
              <w:t>VOD</w:t>
            </w:r>
          </w:p>
        </w:tc>
      </w:tr>
    </w:tbl>
    <w:p w:rsidR="00E76095" w:rsidRPr="00E63ECB" w:rsidRDefault="00E76095" w:rsidP="007E6680">
      <w:pPr>
        <w:pStyle w:val="FigureSource"/>
        <w:keepNext w:val="0"/>
        <w:spacing w:line="230" w:lineRule="exact"/>
        <w:rPr>
          <w:rFonts w:asciiTheme="majorBidi" w:hAnsiTheme="majorBidi" w:cstheme="majorBidi"/>
        </w:rPr>
      </w:pPr>
    </w:p>
    <w:p w:rsidR="0086709F" w:rsidRPr="0086709F" w:rsidRDefault="0086709F" w:rsidP="0086709F">
      <w:pPr>
        <w:rPr>
          <w:lang w:val="ru-RU"/>
        </w:rPr>
      </w:pPr>
      <w:r w:rsidRPr="0086709F">
        <w:rPr>
          <w:lang w:val="ru-RU"/>
        </w:rPr>
        <w:lastRenderedPageBreak/>
        <w:t>Из этой таблице к большинству операторов развивающихся стран в настоящее время применимы лишь пункты 1, 2 и 4.</w:t>
      </w:r>
    </w:p>
    <w:p w:rsidR="0086709F" w:rsidRPr="0086709F" w:rsidRDefault="0086709F" w:rsidP="00723CA5">
      <w:pPr>
        <w:pStyle w:val="Heading2"/>
        <w:rPr>
          <w:lang w:val="ru-RU"/>
        </w:rPr>
      </w:pPr>
      <w:bookmarkStart w:id="246" w:name="_Toc254165857"/>
      <w:bookmarkStart w:id="247" w:name="_Toc254167182"/>
      <w:bookmarkStart w:id="248" w:name="_Toc254171134"/>
      <w:bookmarkStart w:id="249" w:name="_Toc254182245"/>
      <w:bookmarkStart w:id="250" w:name="_Toc254182558"/>
      <w:bookmarkStart w:id="251" w:name="_Toc254195683"/>
      <w:bookmarkStart w:id="252" w:name="_Toc265659703"/>
      <w:bookmarkStart w:id="253" w:name="_Toc265659801"/>
      <w:bookmarkStart w:id="254" w:name="_Toc265660249"/>
      <w:r w:rsidRPr="0086709F">
        <w:rPr>
          <w:lang w:val="ru-RU"/>
        </w:rPr>
        <w:t>3.3</w:t>
      </w:r>
      <w:r w:rsidRPr="0086709F">
        <w:rPr>
          <w:lang w:val="ru-RU"/>
        </w:rPr>
        <w:tab/>
        <w:t>Аспекты перехода к СПП</w:t>
      </w:r>
      <w:bookmarkEnd w:id="246"/>
      <w:bookmarkEnd w:id="247"/>
      <w:bookmarkEnd w:id="248"/>
      <w:bookmarkEnd w:id="249"/>
      <w:bookmarkEnd w:id="250"/>
      <w:bookmarkEnd w:id="251"/>
      <w:bookmarkEnd w:id="252"/>
      <w:bookmarkEnd w:id="253"/>
      <w:bookmarkEnd w:id="254"/>
      <w:r w:rsidRPr="0086709F">
        <w:rPr>
          <w:lang w:val="ru-RU"/>
        </w:rPr>
        <w:t xml:space="preserve"> </w:t>
      </w:r>
    </w:p>
    <w:p w:rsidR="0086709F" w:rsidRPr="0086709F" w:rsidRDefault="0086709F" w:rsidP="0086709F">
      <w:pPr>
        <w:rPr>
          <w:lang w:val="ru-RU"/>
        </w:rPr>
      </w:pPr>
      <w:r w:rsidRPr="0086709F">
        <w:rPr>
          <w:lang w:val="ru-RU"/>
        </w:rPr>
        <w:t>В целом переход к СПП включает следующие этапы:</w:t>
      </w:r>
    </w:p>
    <w:p w:rsidR="0086709F" w:rsidRPr="0086709F" w:rsidRDefault="0086709F" w:rsidP="00BA73AF">
      <w:pPr>
        <w:pStyle w:val="enumlev1"/>
        <w:rPr>
          <w:lang w:val="ru-RU"/>
        </w:rPr>
      </w:pPr>
      <w:r w:rsidRPr="0086709F">
        <w:rPr>
          <w:lang w:val="ru-RU"/>
        </w:rPr>
        <w:t>•</w:t>
      </w:r>
      <w:r w:rsidRPr="0086709F">
        <w:rPr>
          <w:lang w:val="ru-RU"/>
        </w:rPr>
        <w:tab/>
        <w:t>переход базовой сети: преобразование транспортной инфраструктуры для передачи различных услуг (определяется конвергенцией);</w:t>
      </w:r>
    </w:p>
    <w:p w:rsidR="0086709F" w:rsidRPr="0086709F" w:rsidRDefault="0086709F" w:rsidP="00BA73AF">
      <w:pPr>
        <w:pStyle w:val="enumlev1"/>
        <w:rPr>
          <w:lang w:val="ru-RU"/>
        </w:rPr>
      </w:pPr>
      <w:r w:rsidRPr="0086709F">
        <w:rPr>
          <w:lang w:val="ru-RU"/>
        </w:rPr>
        <w:t>•</w:t>
      </w:r>
      <w:r w:rsidRPr="0086709F">
        <w:rPr>
          <w:lang w:val="ru-RU"/>
        </w:rPr>
        <w:tab/>
        <w:t>переход сетей доступа: развертывание единых пакетов из нескольких услуг во всей сети;</w:t>
      </w:r>
    </w:p>
    <w:p w:rsidR="0086709F" w:rsidRPr="0086709F" w:rsidRDefault="0086709F" w:rsidP="00BA73AF">
      <w:pPr>
        <w:pStyle w:val="enumlev1"/>
        <w:rPr>
          <w:lang w:val="ru-RU"/>
        </w:rPr>
      </w:pPr>
      <w:r w:rsidRPr="0086709F">
        <w:rPr>
          <w:lang w:val="ru-RU"/>
        </w:rPr>
        <w:t>•</w:t>
      </w:r>
      <w:r w:rsidRPr="0086709F">
        <w:rPr>
          <w:lang w:val="ru-RU"/>
        </w:rPr>
        <w:tab/>
        <w:t>развертывание многофункциональных платформ: преобразование голосовых услуг для оператора фиксированной связи, добавление новых услуг;</w:t>
      </w:r>
    </w:p>
    <w:p w:rsidR="0086709F" w:rsidRPr="0086709F" w:rsidRDefault="0086709F" w:rsidP="00BA73AF">
      <w:pPr>
        <w:pStyle w:val="enumlev1"/>
        <w:rPr>
          <w:lang w:val="ru-RU"/>
        </w:rPr>
      </w:pPr>
      <w:r w:rsidRPr="0086709F">
        <w:rPr>
          <w:lang w:val="ru-RU"/>
        </w:rPr>
        <w:t>•</w:t>
      </w:r>
      <w:r w:rsidRPr="0086709F">
        <w:rPr>
          <w:lang w:val="ru-RU"/>
        </w:rPr>
        <w:tab/>
        <w:t>факторы организационного порядка, которые также обусловливают затраты.</w:t>
      </w:r>
    </w:p>
    <w:p w:rsidR="0086709F" w:rsidRPr="0086709F" w:rsidRDefault="0086709F" w:rsidP="0086709F">
      <w:pPr>
        <w:rPr>
          <w:lang w:val="ru-RU"/>
        </w:rPr>
      </w:pPr>
      <w:r w:rsidRPr="0086709F">
        <w:rPr>
          <w:lang w:val="ru-RU"/>
        </w:rPr>
        <w:t>Приведем несколько примеров:</w:t>
      </w:r>
    </w:p>
    <w:p w:rsidR="0086709F" w:rsidRPr="0086709F" w:rsidRDefault="0086709F" w:rsidP="0086709F">
      <w:pPr>
        <w:rPr>
          <w:lang w:val="ru-RU"/>
        </w:rPr>
      </w:pPr>
      <w:r w:rsidRPr="0086709F">
        <w:rPr>
          <w:lang w:val="ru-RU"/>
        </w:rPr>
        <w:t>Во Франции компании Free и Neuf Cegetel применяют стратегии перехода к полной конвергенции, отличные от стратегий компаний Bouygues или SFR, которые в основном являются операторами подвижной связи.</w:t>
      </w:r>
    </w:p>
    <w:p w:rsidR="0086709F" w:rsidRPr="0086709F" w:rsidRDefault="0086709F" w:rsidP="0086709F">
      <w:pPr>
        <w:rPr>
          <w:lang w:val="ru-RU"/>
        </w:rPr>
      </w:pPr>
      <w:r w:rsidRPr="0086709F">
        <w:rPr>
          <w:lang w:val="ru-RU"/>
        </w:rPr>
        <w:t>В Бельгии компания Belgacom, которая исторически является оператором фиксированной связи и которая последовательно вкладывает средства в широкополосные сети связи, выбрала стратегию, не совпадающую со стратегией операторов кабельных сетей. Стратегию Belgacom можно описать следующим образом:</w:t>
      </w:r>
    </w:p>
    <w:p w:rsidR="0086709F" w:rsidRPr="0086709F" w:rsidRDefault="0086709F" w:rsidP="00BA73AF">
      <w:pPr>
        <w:pStyle w:val="enumlev1"/>
        <w:rPr>
          <w:lang w:val="ru-RU"/>
        </w:rPr>
      </w:pPr>
      <w:r w:rsidRPr="0086709F">
        <w:rPr>
          <w:lang w:val="ru-RU"/>
        </w:rPr>
        <w:t>•</w:t>
      </w:r>
      <w:r w:rsidRPr="0086709F">
        <w:rPr>
          <w:lang w:val="ru-RU"/>
        </w:rPr>
        <w:tab/>
        <w:t>во-первых, капиталовложения, чтобы стимулировать развитие широкополосных сетей [доступ плюс базовая сеть];</w:t>
      </w:r>
    </w:p>
    <w:p w:rsidR="0086709F" w:rsidRPr="0086709F" w:rsidRDefault="0086709F" w:rsidP="00023579">
      <w:pPr>
        <w:pStyle w:val="enumlev1"/>
        <w:rPr>
          <w:lang w:val="ru-RU"/>
        </w:rPr>
      </w:pPr>
      <w:r w:rsidRPr="0086709F">
        <w:rPr>
          <w:lang w:val="ru-RU"/>
        </w:rPr>
        <w:t>•</w:t>
      </w:r>
      <w:r w:rsidRPr="0086709F">
        <w:rPr>
          <w:lang w:val="ru-RU"/>
        </w:rPr>
        <w:tab/>
        <w:t>далее, связывание голосовых услуг с услугами широкополосной связи, связывание в коммерческом и техническом аспектах (общий доступ к обеим услугам, но с разных терминалов</w:t>
      </w:r>
      <w:r w:rsidR="001402FD">
        <w:rPr>
          <w:lang w:val="ru-RU"/>
        </w:rPr>
        <w:t>)</w:t>
      </w:r>
      <w:r w:rsidRPr="0086709F">
        <w:rPr>
          <w:lang w:val="ru-RU"/>
        </w:rPr>
        <w:t xml:space="preserve"> </w:t>
      </w:r>
      <w:r w:rsidR="001402FD" w:rsidRPr="0052251C">
        <w:rPr>
          <w:rFonts w:hint="eastAsia"/>
        </w:rPr>
        <w:t>→</w:t>
      </w:r>
      <w:r w:rsidRPr="0086709F">
        <w:rPr>
          <w:lang w:val="ru-RU"/>
        </w:rPr>
        <w:t xml:space="preserve"> постепенное преобразование переход голосовых услуг;</w:t>
      </w:r>
    </w:p>
    <w:p w:rsidR="0086709F" w:rsidRPr="0086709F" w:rsidRDefault="0086709F" w:rsidP="00BA73AF">
      <w:pPr>
        <w:pStyle w:val="enumlev1"/>
        <w:rPr>
          <w:lang w:val="ru-RU"/>
        </w:rPr>
      </w:pPr>
      <w:r w:rsidRPr="0086709F">
        <w:rPr>
          <w:lang w:val="ru-RU"/>
        </w:rPr>
        <w:t>•</w:t>
      </w:r>
      <w:r w:rsidRPr="0086709F">
        <w:rPr>
          <w:lang w:val="ru-RU"/>
        </w:rPr>
        <w:tab/>
        <w:t>далее, добавление новых услуг, таких как IPTV;</w:t>
      </w:r>
    </w:p>
    <w:p w:rsidR="0086709F" w:rsidRPr="0086709F" w:rsidRDefault="0086709F" w:rsidP="00BA73AF">
      <w:pPr>
        <w:pStyle w:val="enumlev1"/>
        <w:rPr>
          <w:lang w:val="ru-RU"/>
        </w:rPr>
      </w:pPr>
      <w:r w:rsidRPr="0086709F">
        <w:rPr>
          <w:lang w:val="ru-RU"/>
        </w:rPr>
        <w:t>•</w:t>
      </w:r>
      <w:r w:rsidRPr="0086709F">
        <w:rPr>
          <w:lang w:val="ru-RU"/>
        </w:rPr>
        <w:tab/>
        <w:t xml:space="preserve">доступность различных услуг независимо от терминала. </w:t>
      </w:r>
    </w:p>
    <w:p w:rsidR="0086709F" w:rsidRPr="0086709F" w:rsidRDefault="0086709F" w:rsidP="00723CA5">
      <w:pPr>
        <w:pStyle w:val="Heading2"/>
        <w:rPr>
          <w:lang w:val="ru-RU"/>
        </w:rPr>
      </w:pPr>
      <w:bookmarkStart w:id="255" w:name="_Toc254165858"/>
      <w:bookmarkStart w:id="256" w:name="_Toc254167183"/>
      <w:bookmarkStart w:id="257" w:name="_Toc254171135"/>
      <w:bookmarkStart w:id="258" w:name="_Toc254182246"/>
      <w:bookmarkStart w:id="259" w:name="_Toc254182559"/>
      <w:bookmarkStart w:id="260" w:name="_Toc254195684"/>
      <w:bookmarkStart w:id="261" w:name="_Toc265659704"/>
      <w:bookmarkStart w:id="262" w:name="_Toc265659802"/>
      <w:bookmarkStart w:id="263" w:name="_Toc265660250"/>
      <w:r w:rsidRPr="0086709F">
        <w:rPr>
          <w:lang w:val="ru-RU"/>
        </w:rPr>
        <w:t>3.4</w:t>
      </w:r>
      <w:r w:rsidRPr="0086709F">
        <w:rPr>
          <w:lang w:val="ru-RU"/>
        </w:rPr>
        <w:tab/>
        <w:t>Дилемма, стоящая перед операторами в развивающихся странах</w:t>
      </w:r>
      <w:bookmarkEnd w:id="255"/>
      <w:bookmarkEnd w:id="256"/>
      <w:bookmarkEnd w:id="257"/>
      <w:bookmarkEnd w:id="258"/>
      <w:bookmarkEnd w:id="259"/>
      <w:bookmarkEnd w:id="260"/>
      <w:bookmarkEnd w:id="261"/>
      <w:bookmarkEnd w:id="262"/>
      <w:bookmarkEnd w:id="263"/>
      <w:r w:rsidRPr="0086709F">
        <w:rPr>
          <w:lang w:val="ru-RU"/>
        </w:rPr>
        <w:t xml:space="preserve"> </w:t>
      </w:r>
    </w:p>
    <w:p w:rsidR="0086709F" w:rsidRPr="0086709F" w:rsidRDefault="0086709F" w:rsidP="0086709F">
      <w:pPr>
        <w:rPr>
          <w:lang w:val="ru-RU"/>
        </w:rPr>
      </w:pPr>
      <w:r w:rsidRPr="0086709F">
        <w:rPr>
          <w:lang w:val="ru-RU"/>
        </w:rPr>
        <w:t>Операторы в развивающихся странах сталкиваются не только с давлением со стороны своих клиентов, но и с внутренней и международной конкуренцией за предоставление конвергированных услуг. К тому же они должны отвечать требованиям расширения или географического присутствия своих сетей.</w:t>
      </w:r>
    </w:p>
    <w:p w:rsidR="0086709F" w:rsidRPr="0086709F" w:rsidRDefault="0086709F" w:rsidP="0086709F">
      <w:pPr>
        <w:rPr>
          <w:lang w:val="ru-RU"/>
        </w:rPr>
      </w:pPr>
      <w:r w:rsidRPr="0086709F">
        <w:rPr>
          <w:lang w:val="ru-RU"/>
        </w:rPr>
        <w:t>Операторы должны решать следующие проблемы:</w:t>
      </w:r>
    </w:p>
    <w:p w:rsidR="0086709F" w:rsidRPr="0086709F" w:rsidRDefault="0086709F" w:rsidP="00BA73AF">
      <w:pPr>
        <w:pStyle w:val="enumlev1"/>
        <w:rPr>
          <w:lang w:val="ru-RU"/>
        </w:rPr>
      </w:pPr>
      <w:r w:rsidRPr="0086709F">
        <w:rPr>
          <w:lang w:val="ru-RU"/>
        </w:rPr>
        <w:t>•</w:t>
      </w:r>
      <w:r w:rsidRPr="0086709F">
        <w:rPr>
          <w:lang w:val="ru-RU"/>
        </w:rPr>
        <w:tab/>
        <w:t>давление со стороны своих клиентов, требующих предоставления конвергирующих услуг;</w:t>
      </w:r>
    </w:p>
    <w:p w:rsidR="0086709F" w:rsidRPr="0086709F" w:rsidRDefault="0086709F" w:rsidP="00BA73AF">
      <w:pPr>
        <w:pStyle w:val="enumlev1"/>
        <w:rPr>
          <w:lang w:val="ru-RU"/>
        </w:rPr>
      </w:pPr>
      <w:r w:rsidRPr="0086709F">
        <w:rPr>
          <w:lang w:val="ru-RU"/>
        </w:rPr>
        <w:t>•</w:t>
      </w:r>
      <w:r w:rsidRPr="0086709F">
        <w:rPr>
          <w:lang w:val="ru-RU"/>
        </w:rPr>
        <w:tab/>
        <w:t>обязательства в отношении универсального обслуживании: расширение географического покрытия существующих телефонных сетей и сетей передачи данных.</w:t>
      </w:r>
    </w:p>
    <w:p w:rsidR="0086709F" w:rsidRPr="0086709F" w:rsidRDefault="0086709F" w:rsidP="0086709F">
      <w:pPr>
        <w:rPr>
          <w:lang w:val="ru-RU"/>
        </w:rPr>
      </w:pPr>
      <w:r w:rsidRPr="0086709F">
        <w:rPr>
          <w:lang w:val="ru-RU"/>
        </w:rPr>
        <w:t>Далее возникает вопрос, следует ли сначала вкладывать средства в развитие конвергирующих сетей в крупных городах страны или следует прежде добиваться максимальной доступности имеющихся в стране услуг?</w:t>
      </w:r>
    </w:p>
    <w:p w:rsidR="0086709F" w:rsidRPr="0086709F" w:rsidRDefault="0086709F" w:rsidP="0086709F">
      <w:pPr>
        <w:rPr>
          <w:lang w:val="ru-RU"/>
        </w:rPr>
      </w:pPr>
      <w:r w:rsidRPr="0086709F">
        <w:rPr>
          <w:lang w:val="ru-RU"/>
        </w:rPr>
        <w:t>Стратегия перехода в условиях эксплуатации могла бы, например, заключаться в осуществлении постепенного перехода путем замены исчерпавшего свой ресурс оборудования на системы СПП, однако при осуществлении первого шага к сетям, полностью базирующимся на IP, главной задачей остается переход транспортного уровня.</w:t>
      </w:r>
    </w:p>
    <w:p w:rsidR="0086709F" w:rsidRPr="0086709F" w:rsidRDefault="0086709F" w:rsidP="0086709F">
      <w:pPr>
        <w:rPr>
          <w:lang w:val="ru-RU"/>
        </w:rPr>
      </w:pPr>
      <w:r w:rsidRPr="0086709F">
        <w:rPr>
          <w:lang w:val="ru-RU"/>
        </w:rPr>
        <w:t>Если сети передачи голосовых услуг остаются отделенными от магистральных IP-сетей (первоначально используемых для доступа в интернет), переход к СПП требует сращивания всех телефонных услуг и интернета по IP. Кроме того, большинство видов оборудования телефонных сетей последующих поколений полностью базируются на IP, будь то подвижная или фиксированная телефония.</w:t>
      </w:r>
    </w:p>
    <w:p w:rsidR="0086709F" w:rsidRPr="0086709F" w:rsidRDefault="0086709F" w:rsidP="00723CA5">
      <w:pPr>
        <w:pStyle w:val="Heading2"/>
        <w:rPr>
          <w:lang w:val="ru-RU"/>
        </w:rPr>
      </w:pPr>
      <w:bookmarkStart w:id="264" w:name="_Toc254165859"/>
      <w:bookmarkStart w:id="265" w:name="_Toc254167184"/>
      <w:bookmarkStart w:id="266" w:name="_Toc254171136"/>
      <w:bookmarkStart w:id="267" w:name="_Toc254182247"/>
      <w:bookmarkStart w:id="268" w:name="_Toc254182560"/>
      <w:bookmarkStart w:id="269" w:name="_Toc254195685"/>
      <w:bookmarkStart w:id="270" w:name="_Toc265659705"/>
      <w:bookmarkStart w:id="271" w:name="_Toc265659803"/>
      <w:bookmarkStart w:id="272" w:name="_Toc265660251"/>
      <w:r w:rsidRPr="0086709F">
        <w:rPr>
          <w:lang w:val="ru-RU"/>
        </w:rPr>
        <w:lastRenderedPageBreak/>
        <w:t>3.5</w:t>
      </w:r>
      <w:r w:rsidRPr="0086709F">
        <w:rPr>
          <w:lang w:val="ru-RU"/>
        </w:rPr>
        <w:tab/>
        <w:t>Ограничения, связанные с переходом к "СПП"</w:t>
      </w:r>
      <w:bookmarkEnd w:id="264"/>
      <w:bookmarkEnd w:id="265"/>
      <w:bookmarkEnd w:id="266"/>
      <w:bookmarkEnd w:id="267"/>
      <w:bookmarkEnd w:id="268"/>
      <w:bookmarkEnd w:id="269"/>
      <w:bookmarkEnd w:id="270"/>
      <w:bookmarkEnd w:id="271"/>
      <w:bookmarkEnd w:id="272"/>
      <w:r w:rsidRPr="0086709F">
        <w:rPr>
          <w:lang w:val="ru-RU"/>
        </w:rPr>
        <w:t xml:space="preserve"> </w:t>
      </w:r>
    </w:p>
    <w:p w:rsidR="0086709F" w:rsidRPr="0086709F" w:rsidRDefault="0086709F" w:rsidP="0086709F">
      <w:pPr>
        <w:rPr>
          <w:lang w:val="ru-RU"/>
        </w:rPr>
      </w:pPr>
      <w:r w:rsidRPr="0086709F">
        <w:rPr>
          <w:lang w:val="ru-RU"/>
        </w:rPr>
        <w:t>Эволюция в направлении СПП обусловливает значительные требования в отношении качества и безопасности. Требования к качеству и безопасности существовали в сетях и прежде, но в настоящее время они существенно возросли в результате скачка в развитии технологий, а это может создать проблемы для некоторых операторов.</w:t>
      </w:r>
    </w:p>
    <w:p w:rsidR="0086709F" w:rsidRPr="0086709F" w:rsidRDefault="0086709F" w:rsidP="0086709F">
      <w:pPr>
        <w:rPr>
          <w:lang w:val="ru-RU"/>
        </w:rPr>
      </w:pPr>
      <w:r w:rsidRPr="0086709F">
        <w:rPr>
          <w:lang w:val="ru-RU"/>
        </w:rPr>
        <w:t>Приведем некоторые ограничения, которые должны приниматься во внимание уже на этапе выработки стратегий перехода:</w:t>
      </w:r>
    </w:p>
    <w:p w:rsidR="0086709F" w:rsidRPr="0086709F" w:rsidRDefault="0086709F" w:rsidP="007E6680">
      <w:pPr>
        <w:pStyle w:val="enumlev1"/>
        <w:rPr>
          <w:lang w:val="ru-RU"/>
        </w:rPr>
      </w:pPr>
      <w:r w:rsidRPr="0086709F">
        <w:rPr>
          <w:lang w:val="ru-RU"/>
        </w:rPr>
        <w:t>•</w:t>
      </w:r>
      <w:r w:rsidRPr="0086709F">
        <w:rPr>
          <w:lang w:val="ru-RU"/>
        </w:rPr>
        <w:tab/>
        <w:t xml:space="preserve">оптимизация маршрутизации вызова на основе перспективных технических разработок </w:t>
      </w:r>
      <w:r w:rsidR="007E6680" w:rsidRPr="0052251C">
        <w:rPr>
          <w:rFonts w:hint="eastAsia"/>
        </w:rPr>
        <w:t>→</w:t>
      </w:r>
      <w:r w:rsidRPr="0086709F">
        <w:rPr>
          <w:lang w:val="ru-RU"/>
        </w:rPr>
        <w:t xml:space="preserve"> ресурсы;</w:t>
      </w:r>
    </w:p>
    <w:p w:rsidR="0086709F" w:rsidRPr="0086709F" w:rsidRDefault="0086709F" w:rsidP="00BA73AF">
      <w:pPr>
        <w:pStyle w:val="enumlev1"/>
        <w:rPr>
          <w:lang w:val="ru-RU"/>
        </w:rPr>
      </w:pPr>
      <w:r w:rsidRPr="0086709F">
        <w:rPr>
          <w:lang w:val="ru-RU"/>
        </w:rPr>
        <w:t>•</w:t>
      </w:r>
      <w:r w:rsidRPr="0086709F">
        <w:rPr>
          <w:lang w:val="ru-RU"/>
        </w:rPr>
        <w:tab/>
        <w:t>учет вопросов безопасности;</w:t>
      </w:r>
    </w:p>
    <w:p w:rsidR="0086709F" w:rsidRPr="0086709F" w:rsidRDefault="0086709F" w:rsidP="00BA73AF">
      <w:pPr>
        <w:pStyle w:val="enumlev1"/>
        <w:rPr>
          <w:lang w:val="ru-RU"/>
        </w:rPr>
      </w:pPr>
      <w:r w:rsidRPr="0086709F">
        <w:rPr>
          <w:lang w:val="ru-RU"/>
        </w:rPr>
        <w:t>•</w:t>
      </w:r>
      <w:r w:rsidRPr="0086709F">
        <w:rPr>
          <w:lang w:val="ru-RU"/>
        </w:rPr>
        <w:tab/>
        <w:t xml:space="preserve">качество услуг для пользователей: имеет большое значение для проектирования и реализации архитектуры. Инструменты массового развертывания услуг и терминалов при почти полном отсутствии работ в помещениях клиента и без привлечения клиента. В отличие от технологии TDM, которая практически не требовала конфигурирования телефона, развертывание терминала VoIP или STB IPTV/VOD требует установления параметров и </w:t>
      </w:r>
      <w:proofErr w:type="gramStart"/>
      <w:r w:rsidRPr="0086709F">
        <w:rPr>
          <w:lang w:val="ru-RU"/>
        </w:rPr>
        <w:t>конфигурировании</w:t>
      </w:r>
      <w:proofErr w:type="gramEnd"/>
      <w:r w:rsidRPr="0086709F">
        <w:rPr>
          <w:lang w:val="ru-RU"/>
        </w:rPr>
        <w:t xml:space="preserve"> с последующим обеспечением дистанционной диагностики;</w:t>
      </w:r>
    </w:p>
    <w:p w:rsidR="0086709F" w:rsidRPr="0086709F" w:rsidRDefault="0086709F" w:rsidP="00BA73AF">
      <w:pPr>
        <w:pStyle w:val="enumlev1"/>
        <w:rPr>
          <w:lang w:val="ru-RU"/>
        </w:rPr>
      </w:pPr>
      <w:r w:rsidRPr="0086709F">
        <w:rPr>
          <w:lang w:val="ru-RU"/>
        </w:rPr>
        <w:t>•</w:t>
      </w:r>
      <w:r w:rsidRPr="0086709F">
        <w:rPr>
          <w:lang w:val="ru-RU"/>
        </w:rPr>
        <w:tab/>
        <w:t>соглашения с операторами об уровне обслуживания (SLA) в отношении присоединения: узкие места, которые могут повлиять на качество линий связи, если своевременно не принять необходимые меры. Например, для присоединения операторов голосовой связи TDM ранее не требовалось указывать кодеки. В настоящее время следует обязательно предусмотреть различные кодеки, протоколы и т. п.;</w:t>
      </w:r>
    </w:p>
    <w:p w:rsidR="0086709F" w:rsidRPr="0086709F" w:rsidRDefault="0086709F" w:rsidP="00BA73AF">
      <w:pPr>
        <w:pStyle w:val="enumlev1"/>
        <w:rPr>
          <w:lang w:val="ru-RU"/>
        </w:rPr>
      </w:pPr>
      <w:r w:rsidRPr="0086709F">
        <w:rPr>
          <w:lang w:val="ru-RU"/>
        </w:rPr>
        <w:t>•</w:t>
      </w:r>
      <w:r w:rsidRPr="0086709F">
        <w:rPr>
          <w:lang w:val="ru-RU"/>
        </w:rPr>
        <w:tab/>
        <w:t>адаптация модели выставления счетов клиентам;</w:t>
      </w:r>
    </w:p>
    <w:p w:rsidR="0086709F" w:rsidRPr="0086709F" w:rsidRDefault="0086709F" w:rsidP="00BA73AF">
      <w:pPr>
        <w:pStyle w:val="enumlev1"/>
        <w:rPr>
          <w:lang w:val="ru-RU"/>
        </w:rPr>
      </w:pPr>
      <w:r w:rsidRPr="0086709F">
        <w:rPr>
          <w:lang w:val="ru-RU"/>
        </w:rPr>
        <w:t>•</w:t>
      </w:r>
      <w:r w:rsidRPr="0086709F">
        <w:rPr>
          <w:lang w:val="ru-RU"/>
        </w:rPr>
        <w:tab/>
        <w:t>влияние на кадры: подготовка и передвижение кадров в связи с сокращением физических узлов в сети.</w:t>
      </w:r>
    </w:p>
    <w:p w:rsidR="0086709F" w:rsidRPr="0086709F" w:rsidRDefault="0086709F" w:rsidP="00723CA5">
      <w:pPr>
        <w:pStyle w:val="Heading2"/>
        <w:rPr>
          <w:lang w:val="ru-RU"/>
        </w:rPr>
      </w:pPr>
      <w:bookmarkStart w:id="273" w:name="_Toc254165860"/>
      <w:bookmarkStart w:id="274" w:name="_Toc254167185"/>
      <w:bookmarkStart w:id="275" w:name="_Toc254171137"/>
      <w:bookmarkStart w:id="276" w:name="_Toc254182248"/>
      <w:bookmarkStart w:id="277" w:name="_Toc254182561"/>
      <w:bookmarkStart w:id="278" w:name="_Toc254195686"/>
      <w:bookmarkStart w:id="279" w:name="_Toc265659706"/>
      <w:bookmarkStart w:id="280" w:name="_Toc265659804"/>
      <w:bookmarkStart w:id="281" w:name="_Toc265660252"/>
      <w:r w:rsidRPr="0086709F">
        <w:rPr>
          <w:lang w:val="ru-RU"/>
        </w:rPr>
        <w:t>3.6</w:t>
      </w:r>
      <w:r w:rsidRPr="0086709F">
        <w:rPr>
          <w:lang w:val="ru-RU"/>
        </w:rPr>
        <w:tab/>
        <w:t xml:space="preserve">Факторы, принципы и варианты выбора при переходе к </w:t>
      </w:r>
      <w:r w:rsidRPr="0086709F">
        <w:rPr>
          <w:bCs/>
          <w:lang w:val="ru-RU"/>
        </w:rPr>
        <w:t>"</w:t>
      </w:r>
      <w:r w:rsidRPr="0086709F">
        <w:rPr>
          <w:lang w:val="ru-RU"/>
        </w:rPr>
        <w:t>СПП</w:t>
      </w:r>
      <w:r w:rsidRPr="0086709F">
        <w:rPr>
          <w:bCs/>
          <w:lang w:val="ru-RU"/>
        </w:rPr>
        <w:t>"</w:t>
      </w:r>
      <w:bookmarkEnd w:id="273"/>
      <w:bookmarkEnd w:id="274"/>
      <w:bookmarkEnd w:id="275"/>
      <w:bookmarkEnd w:id="276"/>
      <w:bookmarkEnd w:id="277"/>
      <w:bookmarkEnd w:id="278"/>
      <w:bookmarkEnd w:id="279"/>
      <w:bookmarkEnd w:id="280"/>
      <w:bookmarkEnd w:id="281"/>
    </w:p>
    <w:p w:rsidR="0086709F" w:rsidRPr="0086709F" w:rsidRDefault="0086709F" w:rsidP="0086709F">
      <w:pPr>
        <w:rPr>
          <w:lang w:val="ru-RU"/>
        </w:rPr>
      </w:pPr>
      <w:r w:rsidRPr="0086709F">
        <w:rPr>
          <w:lang w:val="ru-RU"/>
        </w:rPr>
        <w:t>Оптимальный уровень перехода к СПП зависит от каждой страны и определяется следующими критериями:</w:t>
      </w:r>
    </w:p>
    <w:p w:rsidR="0086709F" w:rsidRPr="0086709F" w:rsidRDefault="0086709F" w:rsidP="00BA73AF">
      <w:pPr>
        <w:pStyle w:val="enumlev1"/>
        <w:rPr>
          <w:lang w:val="ru-RU"/>
        </w:rPr>
      </w:pPr>
      <w:r w:rsidRPr="0086709F">
        <w:rPr>
          <w:lang w:val="ru-RU"/>
        </w:rPr>
        <w:t>•</w:t>
      </w:r>
      <w:r w:rsidRPr="0086709F">
        <w:rPr>
          <w:lang w:val="ru-RU"/>
        </w:rPr>
        <w:tab/>
        <w:t>спрос;</w:t>
      </w:r>
    </w:p>
    <w:p w:rsidR="0086709F" w:rsidRPr="0086709F" w:rsidRDefault="0086709F" w:rsidP="00BA73AF">
      <w:pPr>
        <w:pStyle w:val="enumlev1"/>
        <w:rPr>
          <w:lang w:val="ru-RU"/>
        </w:rPr>
      </w:pPr>
      <w:r w:rsidRPr="0086709F">
        <w:rPr>
          <w:lang w:val="ru-RU"/>
        </w:rPr>
        <w:t>•</w:t>
      </w:r>
      <w:r w:rsidRPr="0086709F">
        <w:rPr>
          <w:lang w:val="ru-RU"/>
        </w:rPr>
        <w:tab/>
        <w:t>состояние существующей сети, особенно с учетом срока амортизации оборудования и степени его износа;</w:t>
      </w:r>
    </w:p>
    <w:p w:rsidR="0086709F" w:rsidRPr="0086709F" w:rsidRDefault="0086709F" w:rsidP="00BA73AF">
      <w:pPr>
        <w:pStyle w:val="enumlev1"/>
        <w:rPr>
          <w:lang w:val="ru-RU"/>
        </w:rPr>
      </w:pPr>
      <w:r w:rsidRPr="0086709F">
        <w:rPr>
          <w:lang w:val="ru-RU"/>
        </w:rPr>
        <w:t>•</w:t>
      </w:r>
      <w:r w:rsidRPr="0086709F">
        <w:rPr>
          <w:lang w:val="ru-RU"/>
        </w:rPr>
        <w:tab/>
        <w:t>финансовые и инвестиционные возможности, а также степень взаимного влияния;</w:t>
      </w:r>
    </w:p>
    <w:p w:rsidR="0086709F" w:rsidRPr="0086709F" w:rsidRDefault="0086709F" w:rsidP="00BA73AF">
      <w:pPr>
        <w:pStyle w:val="enumlev1"/>
        <w:rPr>
          <w:lang w:val="ru-RU"/>
        </w:rPr>
      </w:pPr>
      <w:r w:rsidRPr="0086709F">
        <w:rPr>
          <w:lang w:val="ru-RU"/>
        </w:rPr>
        <w:t>•</w:t>
      </w:r>
      <w:r w:rsidRPr="0086709F">
        <w:rPr>
          <w:lang w:val="ru-RU"/>
        </w:rPr>
        <w:tab/>
        <w:t>нормативная база.</w:t>
      </w:r>
    </w:p>
    <w:p w:rsidR="0086709F" w:rsidRPr="0086709F" w:rsidRDefault="0086709F" w:rsidP="0086709F">
      <w:pPr>
        <w:rPr>
          <w:lang w:val="ru-RU"/>
        </w:rPr>
      </w:pPr>
      <w:r w:rsidRPr="0086709F">
        <w:rPr>
          <w:lang w:val="ru-RU"/>
        </w:rPr>
        <w:t xml:space="preserve">Тематические исследования, описанные выше во вставках, показали, что коммерческая стратегия перехода определяется инвестициями, которые должны быть осуществлены в развитие базовой сети, сети доступа и платформ услуг, а также организационными аспектами. </w:t>
      </w:r>
    </w:p>
    <w:p w:rsidR="0086709F" w:rsidRPr="0086709F" w:rsidRDefault="0086709F" w:rsidP="0086709F">
      <w:pPr>
        <w:rPr>
          <w:lang w:val="ru-RU"/>
        </w:rPr>
      </w:pPr>
      <w:r w:rsidRPr="0086709F">
        <w:rPr>
          <w:lang w:val="ru-RU"/>
        </w:rPr>
        <w:t>Исходя из потребностей адаптации к потребностям рынка, давлению со стороны конкурентов или ограничениям регуляторного характера, операторы разрабатывают собственный план перехода к СПП.</w:t>
      </w:r>
    </w:p>
    <w:p w:rsidR="0086709F" w:rsidRPr="0086709F" w:rsidRDefault="0086709F" w:rsidP="0086709F">
      <w:pPr>
        <w:rPr>
          <w:lang w:val="ru-RU"/>
        </w:rPr>
      </w:pPr>
      <w:r w:rsidRPr="0086709F">
        <w:rPr>
          <w:lang w:val="ru-RU"/>
        </w:rPr>
        <w:t>Однако во всех развивающихся странах может сложиться разная ситуация, если сами операторы не предпримут проактивных действий и не разработают план перехода к СПП. Особенно следует опасаться вынужденного перехода к СПП в этих странах, то есть перехода, обусловленного технологическим износом оборудования. В этих условиях у операторов может не оказаться достаточного времени для внимательного изучения вопроса рентабельности инвестиций для перехода к сетям СПП.</w:t>
      </w:r>
    </w:p>
    <w:p w:rsidR="00E76095" w:rsidRDefault="0086709F" w:rsidP="0086709F">
      <w:pPr>
        <w:rPr>
          <w:bCs/>
          <w:lang w:val="en-US"/>
        </w:rPr>
      </w:pPr>
      <w:proofErr w:type="gramStart"/>
      <w:r w:rsidRPr="0086709F">
        <w:t>В нижеследующей вставке 6 приводится пример перехода к СПП одной развивающейся страны.</w:t>
      </w:r>
      <w:proofErr w:type="gramEnd"/>
      <w:r w:rsidRPr="0086709F">
        <w:t xml:space="preserve"> </w:t>
      </w:r>
      <w:proofErr w:type="gramStart"/>
      <w:r w:rsidRPr="0086709F">
        <w:t xml:space="preserve">Речь идет о трехэтапном переходе, который основывается на инвестициях в развитие базовой сети и сети доступа и постепенной передислокации старых АТС из городских районов с мощным экономическим </w:t>
      </w:r>
      <w:r w:rsidRPr="0086709F">
        <w:lastRenderedPageBreak/>
        <w:t>потенциалом в более бедные сельские районы.</w:t>
      </w:r>
      <w:proofErr w:type="gramEnd"/>
      <w:r w:rsidRPr="0086709F">
        <w:t xml:space="preserve"> </w:t>
      </w:r>
      <w:proofErr w:type="gramStart"/>
      <w:r w:rsidRPr="0086709F">
        <w:t>Во всех этих случаях основным мотивом для перехода к СПП останется либо спрос, либо технический износ.</w:t>
      </w:r>
      <w:proofErr w:type="gramEnd"/>
    </w:p>
    <w:p w:rsidR="00023579" w:rsidRDefault="00023579" w:rsidP="00E76095">
      <w:pPr>
        <w:rPr>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tblPr>
      <w:tblGrid>
        <w:gridCol w:w="9855"/>
      </w:tblGrid>
      <w:tr w:rsidR="00E76095" w:rsidTr="00E76095">
        <w:trPr>
          <w:jc w:val="center"/>
        </w:trPr>
        <w:tc>
          <w:tcPr>
            <w:tcW w:w="9855" w:type="dxa"/>
            <w:shd w:val="clear" w:color="auto" w:fill="D9D9D9" w:themeFill="background1" w:themeFillShade="D9"/>
          </w:tcPr>
          <w:p w:rsidR="00E76095" w:rsidRPr="00ED71FD" w:rsidRDefault="00BA73AF" w:rsidP="00E76095">
            <w:pPr>
              <w:rPr>
                <w:b/>
                <w:bCs/>
              </w:rPr>
            </w:pPr>
            <w:r w:rsidRPr="003F55FA">
              <w:rPr>
                <w:b/>
                <w:bCs/>
              </w:rPr>
              <w:t xml:space="preserve">Вставка 6: Переход к СПП </w:t>
            </w:r>
            <w:r w:rsidRPr="003F55FA">
              <w:rPr>
                <w:b/>
                <w:bCs/>
              </w:rPr>
              <w:sym w:font="Symbol" w:char="F02D"/>
            </w:r>
            <w:r w:rsidRPr="003F55FA">
              <w:rPr>
                <w:b/>
                <w:bCs/>
              </w:rPr>
              <w:t xml:space="preserve"> пример для развивающихся стран</w:t>
            </w:r>
            <w:r w:rsidRPr="005C5D17">
              <w:rPr>
                <w:rStyle w:val="FootnoteReference"/>
                <w:bCs/>
                <w:szCs w:val="16"/>
              </w:rPr>
              <w:footnoteReference w:id="17"/>
            </w:r>
          </w:p>
          <w:p w:rsidR="00BA73AF" w:rsidRPr="00BA73AF" w:rsidRDefault="00BA73AF" w:rsidP="00BA73AF">
            <w:pPr>
              <w:spacing w:before="60"/>
              <w:rPr>
                <w:lang w:val="ru-RU"/>
              </w:rPr>
            </w:pPr>
            <w:r w:rsidRPr="00BA73AF">
              <w:rPr>
                <w:lang w:val="ru-RU"/>
              </w:rPr>
              <w:t>Переход сетей электросвязи развивающихся стран к СПП может осуществляться в несколько этапов (не более 3</w:t>
            </w:r>
            <w:r w:rsidRPr="00BA73AF">
              <w:rPr>
                <w:lang w:val="ru-RU"/>
              </w:rPr>
              <w:sym w:font="Symbol" w:char="F02D"/>
            </w:r>
            <w:r w:rsidRPr="00BA73AF">
              <w:rPr>
                <w:lang w:val="ru-RU"/>
              </w:rPr>
              <w:t>4) в зависимости от текущих инвестиций в эти сети, от их технического состояния и финансовой рентабельности инвестиций, поскольку полный переход займет нескольких лет в зависимости от финансовых возможностей операторов. Для некоторых операторов продолжительность перехода может достигать порядка десяти лет.</w:t>
            </w:r>
          </w:p>
          <w:p w:rsidR="00BA73AF" w:rsidRPr="00BA73AF" w:rsidRDefault="00BA73AF" w:rsidP="00BA73AF">
            <w:pPr>
              <w:spacing w:before="60"/>
              <w:rPr>
                <w:lang w:val="ru-RU"/>
              </w:rPr>
            </w:pPr>
            <w:r w:rsidRPr="00BA73AF">
              <w:rPr>
                <w:lang w:val="ru-RU"/>
              </w:rPr>
              <w:t>В связи с, как правило, высокой стоимостью перехода от существующих сетей к СПП, основное внимание оператор обращает на рентабельность инвестиций, причем предпочтение отдается жизнеспособным экономическим зонам.</w:t>
            </w:r>
          </w:p>
          <w:p w:rsidR="00BA73AF" w:rsidRPr="00BA73AF" w:rsidRDefault="00BA73AF" w:rsidP="00BA73AF">
            <w:pPr>
              <w:spacing w:before="60"/>
              <w:rPr>
                <w:lang w:val="ru-RU"/>
              </w:rPr>
            </w:pPr>
            <w:r w:rsidRPr="00BA73AF">
              <w:rPr>
                <w:lang w:val="ru-RU"/>
              </w:rPr>
              <w:t>Этап I: Переход в столице и в главных городах</w:t>
            </w:r>
          </w:p>
          <w:p w:rsidR="00BA73AF" w:rsidRPr="00BA73AF" w:rsidRDefault="00BA73AF" w:rsidP="00BA73AF">
            <w:pPr>
              <w:spacing w:before="60"/>
              <w:rPr>
                <w:lang w:val="ru-RU"/>
              </w:rPr>
            </w:pPr>
            <w:r w:rsidRPr="00BA73AF">
              <w:rPr>
                <w:lang w:val="ru-RU"/>
              </w:rPr>
              <w:t xml:space="preserve">На этом этапе будет осуществляться полный переход существующей сети к сети СПП в столице и главных городах. Основная задача этого перехода заключается в том, чтобы предложить услуги широкополосной связи клиентам, располагающим достаточными финансовыми средствами. </w:t>
            </w:r>
          </w:p>
          <w:p w:rsidR="00BA73AF" w:rsidRPr="00BA73AF" w:rsidRDefault="00BA73AF" w:rsidP="00BA73AF">
            <w:pPr>
              <w:spacing w:before="60"/>
              <w:rPr>
                <w:lang w:val="ru-RU"/>
              </w:rPr>
            </w:pPr>
            <w:r w:rsidRPr="00BA73AF">
              <w:rPr>
                <w:lang w:val="ru-RU"/>
              </w:rPr>
              <w:t>На этом этапе предлагается передислоцировать АТС, ресурс которых еще не исчерпан, из столицы и главных городов в сельские районы в зависимости от их экономического значения.</w:t>
            </w:r>
          </w:p>
          <w:p w:rsidR="00BA73AF" w:rsidRPr="00BA73AF" w:rsidRDefault="00BA73AF" w:rsidP="00BA73AF">
            <w:pPr>
              <w:spacing w:before="60"/>
              <w:rPr>
                <w:lang w:val="ru-RU"/>
              </w:rPr>
            </w:pPr>
            <w:r w:rsidRPr="00BA73AF">
              <w:rPr>
                <w:lang w:val="ru-RU"/>
              </w:rPr>
              <w:t>Этап II: Переход к наиболее жизнеспособным в экономическом отношении сельским районам</w:t>
            </w:r>
          </w:p>
          <w:p w:rsidR="00BA73AF" w:rsidRPr="00BA73AF" w:rsidRDefault="00BA73AF" w:rsidP="00BA73AF">
            <w:pPr>
              <w:spacing w:before="60"/>
              <w:rPr>
                <w:lang w:val="ru-RU"/>
              </w:rPr>
            </w:pPr>
            <w:r w:rsidRPr="00BA73AF">
              <w:rPr>
                <w:lang w:val="ru-RU"/>
              </w:rPr>
              <w:t>Этот этап начнется в конце третьего или четвертого года. Он затронет экономически развитые сельские районы. АТС этих районов, ресурс которых еще не исчерпан, будут передислоцированы в наиболее удаленные сельские районы.</w:t>
            </w:r>
          </w:p>
          <w:p w:rsidR="00BA73AF" w:rsidRPr="00BA73AF" w:rsidRDefault="00BA73AF" w:rsidP="00BA73AF">
            <w:pPr>
              <w:spacing w:before="60"/>
              <w:rPr>
                <w:lang w:val="ru-RU"/>
              </w:rPr>
            </w:pPr>
            <w:r w:rsidRPr="00BA73AF">
              <w:rPr>
                <w:lang w:val="ru-RU"/>
              </w:rPr>
              <w:t>На этом этапе потребуется развернуть сеть доступа и отдать предпочтение беспроводным высокоскоростным сетям вследствие меньшей стоимости их развертывания по сравнению с проводными сетями.</w:t>
            </w:r>
          </w:p>
          <w:p w:rsidR="00BA73AF" w:rsidRPr="00BA73AF" w:rsidRDefault="00BA73AF" w:rsidP="00BA73AF">
            <w:pPr>
              <w:spacing w:before="60"/>
              <w:rPr>
                <w:lang w:val="ru-RU"/>
              </w:rPr>
            </w:pPr>
            <w:r w:rsidRPr="00BA73AF">
              <w:rPr>
                <w:lang w:val="ru-RU"/>
              </w:rPr>
              <w:t>Этап III: Переход к другим населенным пунктам</w:t>
            </w:r>
          </w:p>
          <w:p w:rsidR="00E76095" w:rsidRDefault="00BA73AF" w:rsidP="00BA73AF">
            <w:pPr>
              <w:spacing w:before="60"/>
            </w:pPr>
            <w:r w:rsidRPr="00BA73AF">
              <w:t>Этот переход будет осуществляться в зависимости от потребностей клиентов. Он начнется в течение пятого года и может растянуться на десять лет.</w:t>
            </w:r>
          </w:p>
        </w:tc>
      </w:tr>
    </w:tbl>
    <w:p w:rsidR="00BA73AF" w:rsidRPr="00BA73AF" w:rsidRDefault="00BA73AF" w:rsidP="00BA73AF">
      <w:pPr>
        <w:rPr>
          <w:lang w:val="ru-RU"/>
        </w:rPr>
      </w:pPr>
      <w:r w:rsidRPr="00BA73AF">
        <w:rPr>
          <w:lang w:val="ru-RU"/>
        </w:rPr>
        <w:t>Что касается стратегии, следует отметить следующие принципы:</w:t>
      </w:r>
    </w:p>
    <w:p w:rsidR="00BA73AF" w:rsidRPr="00BA73AF" w:rsidRDefault="00BA73AF" w:rsidP="00023579">
      <w:pPr>
        <w:pStyle w:val="enumlev1"/>
        <w:rPr>
          <w:lang w:val="ru-RU"/>
        </w:rPr>
      </w:pPr>
      <w:r w:rsidRPr="00BA73AF">
        <w:rPr>
          <w:bCs/>
          <w:lang w:val="ru-RU"/>
        </w:rPr>
        <w:t>•</w:t>
      </w:r>
      <w:r w:rsidRPr="00BA73AF">
        <w:rPr>
          <w:b/>
          <w:lang w:val="ru-RU"/>
        </w:rPr>
        <w:tab/>
        <w:t>непрерывность экономической деятельности</w:t>
      </w:r>
      <w:r w:rsidRPr="00BA73AF">
        <w:rPr>
          <w:bCs/>
          <w:lang w:val="ru-RU"/>
        </w:rPr>
        <w:t xml:space="preserve">, </w:t>
      </w:r>
      <w:r w:rsidRPr="00BA73AF">
        <w:rPr>
          <w:lang w:val="ru-RU"/>
        </w:rPr>
        <w:t>требуемая для поддержания доминирующих услуг и сохранения клиентов, которые требуют "операторского" качества обслуживания;</w:t>
      </w:r>
    </w:p>
    <w:p w:rsidR="00BA73AF" w:rsidRPr="00BA73AF" w:rsidRDefault="00BA73AF" w:rsidP="00023579">
      <w:pPr>
        <w:pStyle w:val="enumlev1"/>
        <w:rPr>
          <w:lang w:val="ru-RU"/>
        </w:rPr>
      </w:pPr>
      <w:r w:rsidRPr="00BA73AF">
        <w:rPr>
          <w:bCs/>
          <w:lang w:val="ru-RU"/>
        </w:rPr>
        <w:t>•</w:t>
      </w:r>
      <w:r w:rsidRPr="00BA73AF">
        <w:rPr>
          <w:b/>
          <w:lang w:val="ru-RU"/>
        </w:rPr>
        <w:tab/>
        <w:t>гибкость</w:t>
      </w:r>
      <w:r w:rsidRPr="00BA73AF">
        <w:rPr>
          <w:lang w:val="ru-RU"/>
        </w:rPr>
        <w:t xml:space="preserve"> для</w:t>
      </w:r>
      <w:r w:rsidRPr="00BA73AF">
        <w:rPr>
          <w:b/>
          <w:lang w:val="ru-RU"/>
        </w:rPr>
        <w:t xml:space="preserve"> </w:t>
      </w:r>
      <w:r w:rsidRPr="00BA73AF">
        <w:rPr>
          <w:lang w:val="ru-RU"/>
        </w:rPr>
        <w:t>подключения новых существующих услуг и оперативного реагирования на новшества в реальном масштабе времени (основное преимущество режима IP);</w:t>
      </w:r>
    </w:p>
    <w:p w:rsidR="00BA73AF" w:rsidRPr="00BA73AF" w:rsidRDefault="00BA73AF" w:rsidP="00023579">
      <w:pPr>
        <w:pStyle w:val="enumlev1"/>
        <w:rPr>
          <w:lang w:val="ru-RU"/>
        </w:rPr>
      </w:pPr>
      <w:r w:rsidRPr="00BA73AF">
        <w:rPr>
          <w:bCs/>
          <w:lang w:val="ru-RU"/>
        </w:rPr>
        <w:t>•</w:t>
      </w:r>
      <w:r w:rsidRPr="00BA73AF">
        <w:rPr>
          <w:b/>
          <w:lang w:val="ru-RU"/>
        </w:rPr>
        <w:tab/>
        <w:t xml:space="preserve">планирование архитектуры и производительности сети </w:t>
      </w:r>
      <w:r w:rsidRPr="00BA73AF">
        <w:rPr>
          <w:lang w:val="ru-RU"/>
        </w:rPr>
        <w:t>для обеспечения сквозного качества обслуживания и функциональной совместимости доменов;</w:t>
      </w:r>
    </w:p>
    <w:p w:rsidR="00BA73AF" w:rsidRPr="00BA73AF" w:rsidRDefault="00BA73AF" w:rsidP="00023579">
      <w:pPr>
        <w:pStyle w:val="enumlev1"/>
        <w:rPr>
          <w:lang w:val="ru-RU"/>
        </w:rPr>
      </w:pPr>
      <w:r w:rsidRPr="00BA73AF">
        <w:rPr>
          <w:bCs/>
          <w:lang w:val="ru-RU"/>
        </w:rPr>
        <w:t>•</w:t>
      </w:r>
      <w:r w:rsidRPr="00BA73AF">
        <w:rPr>
          <w:b/>
          <w:lang w:val="ru-RU"/>
        </w:rPr>
        <w:tab/>
        <w:t xml:space="preserve">безопасность услуг и обслуживание сетей </w:t>
      </w:r>
      <w:r w:rsidRPr="00BA73AF">
        <w:rPr>
          <w:lang w:val="ru-RU"/>
        </w:rPr>
        <w:t>в течение всех периодов.</w:t>
      </w:r>
    </w:p>
    <w:p w:rsidR="00BA73AF" w:rsidRPr="00BA73AF" w:rsidRDefault="00BA73AF" w:rsidP="00BA73AF">
      <w:pPr>
        <w:rPr>
          <w:lang w:val="ru-RU"/>
        </w:rPr>
      </w:pPr>
      <w:r w:rsidRPr="00BA73AF">
        <w:rPr>
          <w:lang w:val="ru-RU"/>
        </w:rPr>
        <w:t xml:space="preserve">Стратегия, принимаемая для перехода, должна быть стратегией </w:t>
      </w:r>
      <w:r w:rsidRPr="00023579">
        <w:rPr>
          <w:b/>
          <w:bCs/>
          <w:lang w:val="ru-RU"/>
        </w:rPr>
        <w:t>последовательного подхода</w:t>
      </w:r>
      <w:r w:rsidRPr="00BA73AF">
        <w:rPr>
          <w:lang w:val="ru-RU"/>
        </w:rPr>
        <w:t xml:space="preserve">, основанного на посегментной экономической оценке инфраструктуры. Принятая глобальная стратегия должна учитывать </w:t>
      </w:r>
      <w:r w:rsidRPr="00023579">
        <w:rPr>
          <w:b/>
          <w:bCs/>
          <w:lang w:val="ru-RU"/>
        </w:rPr>
        <w:t>износ сети, ро</w:t>
      </w:r>
      <w:proofErr w:type="gramStart"/>
      <w:r w:rsidRPr="00023579">
        <w:rPr>
          <w:b/>
          <w:bCs/>
          <w:lang w:val="ru-RU"/>
        </w:rPr>
        <w:t>ст спр</w:t>
      </w:r>
      <w:proofErr w:type="gramEnd"/>
      <w:r w:rsidRPr="00023579">
        <w:rPr>
          <w:b/>
          <w:bCs/>
          <w:lang w:val="ru-RU"/>
        </w:rPr>
        <w:t>оса и уровень конкуренции</w:t>
      </w:r>
      <w:r w:rsidRPr="00BA73AF">
        <w:rPr>
          <w:lang w:val="ru-RU"/>
        </w:rPr>
        <w:t>.</w:t>
      </w:r>
    </w:p>
    <w:p w:rsidR="00BA73AF" w:rsidRPr="00BA73AF" w:rsidRDefault="00BA73AF" w:rsidP="0084458C">
      <w:pPr>
        <w:spacing w:line="260" w:lineRule="exact"/>
        <w:rPr>
          <w:lang w:val="ru-RU"/>
        </w:rPr>
      </w:pPr>
      <w:r w:rsidRPr="00BA73AF">
        <w:rPr>
          <w:lang w:val="ru-RU"/>
        </w:rPr>
        <w:t>В конечном счете, необходимо предусмотреть несколько сценариев и проанализировать последствия каждого из них, в частности: архитектура, начало работ, количество этапов, хронология, уровень инвестиций, начисление платы, эффективность капиталовложений или чистая приведенная стоимость и т. д.</w:t>
      </w:r>
    </w:p>
    <w:p w:rsidR="00BA73AF" w:rsidRPr="00BA73AF" w:rsidRDefault="00723CA5" w:rsidP="0084458C">
      <w:pPr>
        <w:pStyle w:val="Heading1"/>
        <w:spacing w:line="260" w:lineRule="exact"/>
        <w:jc w:val="left"/>
        <w:rPr>
          <w:lang w:val="ru-RU"/>
        </w:rPr>
      </w:pPr>
      <w:bookmarkStart w:id="282" w:name="_Toc254167186"/>
      <w:bookmarkStart w:id="283" w:name="_Toc254171138"/>
      <w:bookmarkStart w:id="284" w:name="_Toc254182249"/>
      <w:bookmarkStart w:id="285" w:name="_Toc254182562"/>
      <w:bookmarkStart w:id="286" w:name="_Toc254195687"/>
      <w:bookmarkStart w:id="287" w:name="_Toc265659707"/>
      <w:bookmarkStart w:id="288" w:name="_Toc265659805"/>
      <w:bookmarkStart w:id="289" w:name="_Toc265660253"/>
      <w:r>
        <w:rPr>
          <w:lang w:val="en-US"/>
        </w:rPr>
        <w:lastRenderedPageBreak/>
        <w:t>4</w:t>
      </w:r>
      <w:r w:rsidR="00BA73AF" w:rsidRPr="00BA73AF">
        <w:rPr>
          <w:lang w:val="ru-RU"/>
        </w:rPr>
        <w:tab/>
      </w:r>
      <w:r w:rsidRPr="00BA73AF">
        <w:rPr>
          <w:lang w:val="ru-RU"/>
        </w:rPr>
        <w:t xml:space="preserve">Руководящие указания в отношении увеличения объема передачи данных </w:t>
      </w:r>
      <w:r w:rsidRPr="00BA73AF">
        <w:rPr>
          <w:lang w:val="ru-RU"/>
        </w:rPr>
        <w:br/>
        <w:t>в развивающихся странах</w:t>
      </w:r>
      <w:r w:rsidR="00BA73AF" w:rsidRPr="005C5D17">
        <w:rPr>
          <w:b w:val="0"/>
          <w:position w:val="6"/>
          <w:sz w:val="16"/>
          <w:szCs w:val="16"/>
          <w:lang w:val="ru-RU"/>
        </w:rPr>
        <w:footnoteReference w:id="18"/>
      </w:r>
      <w:bookmarkEnd w:id="282"/>
      <w:bookmarkEnd w:id="283"/>
      <w:bookmarkEnd w:id="284"/>
      <w:bookmarkEnd w:id="285"/>
      <w:bookmarkEnd w:id="286"/>
      <w:bookmarkEnd w:id="287"/>
      <w:bookmarkEnd w:id="288"/>
      <w:bookmarkEnd w:id="289"/>
    </w:p>
    <w:p w:rsidR="00BA73AF" w:rsidRPr="00BA73AF" w:rsidRDefault="00BA73AF" w:rsidP="0084458C">
      <w:pPr>
        <w:spacing w:line="260" w:lineRule="exact"/>
        <w:rPr>
          <w:lang w:val="ru-RU"/>
        </w:rPr>
      </w:pPr>
      <w:r w:rsidRPr="00BA73AF">
        <w:rPr>
          <w:lang w:val="ru-RU"/>
        </w:rPr>
        <w:t>Развитие сетей СПП предполагает увеличение трафика передачи данных и услуг/приложений контента. Быстрый переход от существующих сетей к СПП в развивающихся странах в значительной степени зависит от спроса и тесно связан с увеличением объема передачи данных и финансовыми возможностями операторов. В числе факторов, способствующих увеличению объема передачи данных, можно отметить следующие:</w:t>
      </w:r>
    </w:p>
    <w:p w:rsidR="00BA73AF" w:rsidRPr="00BA73AF" w:rsidRDefault="00BA73AF" w:rsidP="0084458C">
      <w:pPr>
        <w:pStyle w:val="enumlev1"/>
        <w:spacing w:line="260" w:lineRule="exact"/>
        <w:rPr>
          <w:lang w:val="ru-RU"/>
        </w:rPr>
      </w:pPr>
      <w:r w:rsidRPr="00BA73AF">
        <w:rPr>
          <w:lang w:val="ru-RU"/>
        </w:rPr>
        <w:t>•</w:t>
      </w:r>
      <w:r w:rsidRPr="00BA73AF">
        <w:rPr>
          <w:lang w:val="ru-RU"/>
        </w:rPr>
        <w:tab/>
        <w:t>Производство контента на местном уровне в каждой стране.</w:t>
      </w:r>
    </w:p>
    <w:p w:rsidR="00BA73AF" w:rsidRPr="00BA73AF" w:rsidRDefault="00BA73AF" w:rsidP="0084458C">
      <w:pPr>
        <w:pStyle w:val="enumlev1"/>
        <w:spacing w:line="260" w:lineRule="exact"/>
        <w:rPr>
          <w:lang w:val="ru-RU"/>
        </w:rPr>
      </w:pPr>
      <w:r w:rsidRPr="00BA73AF">
        <w:rPr>
          <w:lang w:val="ru-RU"/>
        </w:rPr>
        <w:t>•</w:t>
      </w:r>
      <w:r w:rsidRPr="00BA73AF">
        <w:rPr>
          <w:lang w:val="ru-RU"/>
        </w:rPr>
        <w:tab/>
        <w:t xml:space="preserve">Создание </w:t>
      </w:r>
      <w:r w:rsidRPr="00BA73AF">
        <w:rPr>
          <w:bCs/>
          <w:lang w:val="ru-RU"/>
        </w:rPr>
        <w:t xml:space="preserve">пунктов обмена интернета </w:t>
      </w:r>
      <w:r w:rsidRPr="00BA73AF">
        <w:rPr>
          <w:lang w:val="ru-RU"/>
        </w:rPr>
        <w:t>(ПОИ), что может позволить развивающимся странам значительно увеличить объем передачи данных на национальном и региональном уровнях</w:t>
      </w:r>
      <w:r w:rsidRPr="005C5D17">
        <w:rPr>
          <w:position w:val="6"/>
          <w:sz w:val="16"/>
          <w:szCs w:val="16"/>
          <w:lang w:val="ru-RU"/>
        </w:rPr>
        <w:footnoteReference w:id="19"/>
      </w:r>
      <w:r w:rsidRPr="00BA73AF">
        <w:rPr>
          <w:lang w:val="ru-RU"/>
        </w:rPr>
        <w:t xml:space="preserve"> с меньшими затратами. Технология </w:t>
      </w:r>
      <w:proofErr w:type="gramStart"/>
      <w:r w:rsidRPr="00BA73AF">
        <w:rPr>
          <w:lang w:val="ru-RU"/>
        </w:rPr>
        <w:t>ПОИ</w:t>
      </w:r>
      <w:proofErr w:type="gramEnd"/>
      <w:r w:rsidRPr="00BA73AF">
        <w:rPr>
          <w:lang w:val="ru-RU"/>
        </w:rPr>
        <w:t xml:space="preserve"> дает возможность осуществлять прямое соединение национальных сетей через пункты обмена, а не через сеть или несколько сетей третьих сторон. </w:t>
      </w:r>
      <w:proofErr w:type="gramStart"/>
      <w:r w:rsidRPr="00BA73AF">
        <w:rPr>
          <w:lang w:val="ru-RU"/>
        </w:rPr>
        <w:t>ПОИ</w:t>
      </w:r>
      <w:proofErr w:type="gramEnd"/>
      <w:r w:rsidRPr="00BA73AF">
        <w:rPr>
          <w:lang w:val="ru-RU"/>
        </w:rPr>
        <w:t xml:space="preserve"> уменьшают долю трафика поставщиков доступа в интернет, которая должна доставляться вышестоящими поставщиками трафика, что приводит к уменьшению средней стоимости передачи бита информации. Кроме того, то, что </w:t>
      </w:r>
      <w:proofErr w:type="gramStart"/>
      <w:r w:rsidRPr="00BA73AF">
        <w:rPr>
          <w:lang w:val="ru-RU"/>
        </w:rPr>
        <w:t>ПОИ</w:t>
      </w:r>
      <w:proofErr w:type="gramEnd"/>
      <w:r w:rsidRPr="00BA73AF">
        <w:rPr>
          <w:lang w:val="ru-RU"/>
        </w:rPr>
        <w:t xml:space="preserve"> используют значительное число маршрутов, повышает эффективность маршрутизации и отказоустойчивость. Таким образом </w:t>
      </w:r>
      <w:proofErr w:type="gramStart"/>
      <w:r w:rsidRPr="00BA73AF">
        <w:rPr>
          <w:lang w:val="ru-RU"/>
        </w:rPr>
        <w:t>ПОИ</w:t>
      </w:r>
      <w:proofErr w:type="gramEnd"/>
      <w:r w:rsidRPr="00BA73AF">
        <w:rPr>
          <w:lang w:val="ru-RU"/>
        </w:rPr>
        <w:t xml:space="preserve"> позволяют снизить перегруженность международного трафика и предложить операторам (а, следовательно, и населению) уменьшение затрат на связь. Новые поколения </w:t>
      </w:r>
      <w:proofErr w:type="gramStart"/>
      <w:r w:rsidRPr="00BA73AF">
        <w:rPr>
          <w:lang w:val="ru-RU"/>
        </w:rPr>
        <w:t>ПОИ</w:t>
      </w:r>
      <w:proofErr w:type="gramEnd"/>
      <w:r w:rsidRPr="00BA73AF">
        <w:rPr>
          <w:lang w:val="ru-RU"/>
        </w:rPr>
        <w:t xml:space="preserve"> дают возможность маршрутизировать трафик VoIP. Связь по протоколу IP позволяет значительно сократить затраты и обеспечить широкий спектр услуг повышенного качества, включая видеоконференции, "интегрированное присутствие", конвергенцию фиксированной и подвижной связи, мобильность и новые мультимедийные функции, которые невозможно получить в КТСОП</w:t>
      </w:r>
      <w:r w:rsidRPr="00023579">
        <w:rPr>
          <w:position w:val="6"/>
          <w:sz w:val="16"/>
          <w:szCs w:val="16"/>
          <w:lang w:val="ru-RU"/>
        </w:rPr>
        <w:footnoteReference w:id="20"/>
      </w:r>
      <w:r w:rsidRPr="00BA73AF">
        <w:rPr>
          <w:lang w:val="ru-RU"/>
        </w:rPr>
        <w:t>.</w:t>
      </w:r>
    </w:p>
    <w:p w:rsidR="00BA73AF" w:rsidRPr="00BA73AF" w:rsidRDefault="00BA73AF" w:rsidP="0084458C">
      <w:pPr>
        <w:spacing w:line="260" w:lineRule="exact"/>
        <w:rPr>
          <w:lang w:val="ru-RU"/>
        </w:rPr>
      </w:pPr>
      <w:r w:rsidRPr="00BA73AF">
        <w:rPr>
          <w:lang w:val="ru-RU"/>
        </w:rPr>
        <w:t>Кроме развития ПОИ, о которых говорилось выше, следует также учитывать следующие моменты:</w:t>
      </w:r>
    </w:p>
    <w:p w:rsidR="00BA73AF" w:rsidRPr="00BA73AF" w:rsidRDefault="00BA73AF" w:rsidP="0084458C">
      <w:pPr>
        <w:spacing w:line="260" w:lineRule="exact"/>
        <w:rPr>
          <w:lang w:val="ru-RU"/>
        </w:rPr>
      </w:pPr>
      <w:r w:rsidRPr="00BA73AF">
        <w:rPr>
          <w:lang w:val="ru-RU"/>
        </w:rPr>
        <w:t>•</w:t>
      </w:r>
      <w:r w:rsidRPr="00BA73AF">
        <w:rPr>
          <w:lang w:val="ru-RU"/>
        </w:rPr>
        <w:tab/>
        <w:t>интеграция/принятие новых видов применения в экономике:</w:t>
      </w:r>
    </w:p>
    <w:p w:rsidR="00BA73AF" w:rsidRPr="00BA73AF" w:rsidRDefault="00BA73AF" w:rsidP="0084458C">
      <w:pPr>
        <w:pStyle w:val="enumlev2"/>
        <w:spacing w:line="260" w:lineRule="exact"/>
        <w:rPr>
          <w:lang w:val="ru-RU"/>
        </w:rPr>
      </w:pPr>
      <w:r w:rsidRPr="00BA73AF">
        <w:rPr>
          <w:lang w:val="ru-RU"/>
        </w:rPr>
        <w:sym w:font="Symbol" w:char="F02D"/>
      </w:r>
      <w:r w:rsidRPr="00BA73AF">
        <w:rPr>
          <w:lang w:val="ru-RU"/>
        </w:rPr>
        <w:tab/>
        <w:t>электронные банковские операции;</w:t>
      </w:r>
    </w:p>
    <w:p w:rsidR="00BA73AF" w:rsidRPr="00BA73AF" w:rsidRDefault="00BA73AF" w:rsidP="0084458C">
      <w:pPr>
        <w:pStyle w:val="enumlev2"/>
        <w:spacing w:line="260" w:lineRule="exact"/>
        <w:rPr>
          <w:lang w:val="ru-RU"/>
        </w:rPr>
      </w:pPr>
      <w:r w:rsidRPr="00BA73AF">
        <w:rPr>
          <w:lang w:val="ru-RU"/>
        </w:rPr>
        <w:sym w:font="Symbol" w:char="F02D"/>
      </w:r>
      <w:r w:rsidRPr="00BA73AF">
        <w:rPr>
          <w:lang w:val="ru-RU"/>
        </w:rPr>
        <w:tab/>
        <w:t xml:space="preserve">мобильный маркетинг, который может найти </w:t>
      </w:r>
      <w:proofErr w:type="gramStart"/>
      <w:r w:rsidRPr="00BA73AF">
        <w:rPr>
          <w:lang w:val="ru-RU"/>
        </w:rPr>
        <w:t>применение</w:t>
      </w:r>
      <w:proofErr w:type="gramEnd"/>
      <w:r w:rsidRPr="00BA73AF">
        <w:rPr>
          <w:lang w:val="ru-RU"/>
        </w:rPr>
        <w:t xml:space="preserve"> как в классическом маркетинге предпринимательства, так и в коммуникационной модели различных народов: массовая рассылка, уведомление по мобильному телефону, коллективное выражение признательности по мобильному телефону после семейного торжества и т. д.;</w:t>
      </w:r>
    </w:p>
    <w:p w:rsidR="00BA73AF" w:rsidRPr="00BA73AF" w:rsidRDefault="00BA73AF" w:rsidP="0084458C">
      <w:pPr>
        <w:pStyle w:val="enumlev1"/>
        <w:spacing w:line="260" w:lineRule="exact"/>
        <w:rPr>
          <w:lang w:val="ru-RU"/>
        </w:rPr>
      </w:pPr>
      <w:r w:rsidRPr="00BA73AF">
        <w:rPr>
          <w:lang w:val="ru-RU"/>
        </w:rPr>
        <w:t>•</w:t>
      </w:r>
      <w:r w:rsidRPr="00BA73AF">
        <w:rPr>
          <w:lang w:val="ru-RU"/>
        </w:rPr>
        <w:tab/>
        <w:t>развитие услуг, адаптированных к неформальным секторам экономики, которые преобладают в большинстве развивающихся стран. Например, платформа для интерактивного консультирования по ценам на продовольственные товары, платформа для услуг в связи с проводимыми мероприятиями,</w:t>
      </w:r>
    </w:p>
    <w:p w:rsidR="00BA73AF" w:rsidRPr="00BA73AF" w:rsidRDefault="00BA73AF" w:rsidP="0084458C">
      <w:pPr>
        <w:pStyle w:val="enumlev1"/>
        <w:spacing w:line="260" w:lineRule="exact"/>
        <w:rPr>
          <w:lang w:val="ru-RU"/>
        </w:rPr>
      </w:pPr>
      <w:r w:rsidRPr="00BA73AF">
        <w:rPr>
          <w:lang w:val="ru-RU"/>
        </w:rPr>
        <w:t>•</w:t>
      </w:r>
      <w:r w:rsidRPr="00BA73AF">
        <w:rPr>
          <w:lang w:val="ru-RU"/>
        </w:rPr>
        <w:tab/>
        <w:t>модель выставления счета клиенту: следует адаптировать существующую модель ценообразования, для того чтобы:</w:t>
      </w:r>
    </w:p>
    <w:p w:rsidR="00BA73AF" w:rsidRPr="00BA73AF" w:rsidRDefault="00BA73AF" w:rsidP="0084458C">
      <w:pPr>
        <w:pStyle w:val="enumlev2"/>
        <w:spacing w:line="260" w:lineRule="exact"/>
        <w:rPr>
          <w:lang w:val="ru-RU"/>
        </w:rPr>
      </w:pPr>
      <w:r w:rsidRPr="00BA73AF">
        <w:rPr>
          <w:lang w:val="ru-RU"/>
        </w:rPr>
        <w:sym w:font="Symbol" w:char="F02D"/>
      </w:r>
      <w:r w:rsidRPr="00BA73AF">
        <w:rPr>
          <w:lang w:val="ru-RU"/>
        </w:rPr>
        <w:tab/>
        <w:t>обеспечить обращение/повторное использование терминалов;</w:t>
      </w:r>
    </w:p>
    <w:p w:rsidR="00BA73AF" w:rsidRPr="00BA73AF" w:rsidRDefault="00BA73AF" w:rsidP="0084458C">
      <w:pPr>
        <w:pStyle w:val="enumlev2"/>
        <w:spacing w:line="260" w:lineRule="exact"/>
        <w:rPr>
          <w:lang w:val="ru-RU"/>
        </w:rPr>
      </w:pPr>
      <w:r w:rsidRPr="00BA73AF">
        <w:rPr>
          <w:lang w:val="ru-RU"/>
        </w:rPr>
        <w:sym w:font="Symbol" w:char="F02D"/>
      </w:r>
      <w:r w:rsidRPr="00BA73AF">
        <w:rPr>
          <w:lang w:val="ru-RU"/>
        </w:rPr>
        <w:tab/>
        <w:t>стимулировать предложение пакетов услуг по передаче голоса и данных, а также других комбинаций услуг,</w:t>
      </w:r>
    </w:p>
    <w:p w:rsidR="00BA73AF" w:rsidRPr="00BA73AF" w:rsidRDefault="00BA73AF" w:rsidP="0084458C">
      <w:pPr>
        <w:pStyle w:val="enumlev1"/>
        <w:spacing w:line="260" w:lineRule="exact"/>
        <w:rPr>
          <w:lang w:val="ru-RU"/>
        </w:rPr>
      </w:pPr>
      <w:r w:rsidRPr="00BA73AF">
        <w:rPr>
          <w:lang w:val="ru-RU"/>
        </w:rPr>
        <w:t>•</w:t>
      </w:r>
      <w:r w:rsidRPr="00BA73AF">
        <w:rPr>
          <w:lang w:val="ru-RU"/>
        </w:rPr>
        <w:tab/>
        <w:t xml:space="preserve">платформы поставщиков услуг контента: в развивающихся странах операторы сетей (ПУИ, операторы электросвязи) должны сознавать, что это совершенно отдельная специальность. Для оказания этих услуг следует привлекать субподрядчиков или создавать структуры </w:t>
      </w:r>
      <w:r w:rsidRPr="00BA73AF">
        <w:rPr>
          <w:lang w:val="ru-RU"/>
        </w:rPr>
        <w:lastRenderedPageBreak/>
        <w:t>совместно с другими субъектами, работающими в данной области, в первую очередь компаниями, специализирующимися на предоставлении мультимедийного контента,</w:t>
      </w:r>
    </w:p>
    <w:p w:rsidR="00BA73AF" w:rsidRPr="00BA73AF" w:rsidRDefault="00BA73AF" w:rsidP="0084458C">
      <w:pPr>
        <w:pStyle w:val="enumlev1"/>
        <w:spacing w:line="260" w:lineRule="exact"/>
        <w:rPr>
          <w:lang w:val="ru-RU"/>
        </w:rPr>
      </w:pPr>
      <w:r w:rsidRPr="00BA73AF">
        <w:rPr>
          <w:lang w:val="ru-RU"/>
        </w:rPr>
        <w:t>•</w:t>
      </w:r>
      <w:r w:rsidRPr="00BA73AF">
        <w:rPr>
          <w:lang w:val="ru-RU"/>
        </w:rPr>
        <w:tab/>
        <w:t>выбор технологий: в настоящее время ясно, что, если не принимать в расчет национальные магистральные сети, широкая доступность сетей данных в развивающихся странах будет возможной только при условии сохранения наиболее подходящих технологий. Статистические данные свидетельствуют том, что темпы проникновения и территориальное покрытие сетей подвижной связи оказываются более высокими по сравнению с сетями проводной связи, что обусловливает необходимость разработки национальной стратегии строительства магистральных сетей и массового развертывания сетей доступа с использованием технологий x.G, CDMA-EvDO, WIMAX и т. п.,</w:t>
      </w:r>
    </w:p>
    <w:p w:rsidR="00BA73AF" w:rsidRPr="00BA73AF" w:rsidRDefault="00BA73AF" w:rsidP="0084458C">
      <w:pPr>
        <w:pStyle w:val="enumlev1"/>
        <w:spacing w:line="260" w:lineRule="exact"/>
        <w:rPr>
          <w:lang w:val="ru-RU"/>
        </w:rPr>
      </w:pPr>
      <w:r w:rsidRPr="00BA73AF">
        <w:rPr>
          <w:lang w:val="ru-RU"/>
        </w:rPr>
        <w:t>•</w:t>
      </w:r>
      <w:r w:rsidRPr="00BA73AF">
        <w:rPr>
          <w:lang w:val="ru-RU"/>
        </w:rPr>
        <w:tab/>
        <w:t>развитие взаимодополняемости фиксированной и подвижной связи:</w:t>
      </w:r>
    </w:p>
    <w:p w:rsidR="00BA73AF" w:rsidRPr="00BA73AF" w:rsidRDefault="00BA73AF" w:rsidP="0084458C">
      <w:pPr>
        <w:pStyle w:val="enumlev2"/>
        <w:spacing w:line="260" w:lineRule="exact"/>
        <w:rPr>
          <w:lang w:val="ru-RU"/>
        </w:rPr>
      </w:pPr>
      <w:r w:rsidRPr="00BA73AF">
        <w:rPr>
          <w:lang w:val="ru-RU"/>
        </w:rPr>
        <w:sym w:font="Symbol" w:char="F02D"/>
      </w:r>
      <w:r w:rsidRPr="00BA73AF">
        <w:rPr>
          <w:lang w:val="ru-RU"/>
        </w:rPr>
        <w:tab/>
        <w:t>услуги роуминга;</w:t>
      </w:r>
    </w:p>
    <w:p w:rsidR="00BA73AF" w:rsidRPr="00BA73AF" w:rsidRDefault="00BA73AF" w:rsidP="0084458C">
      <w:pPr>
        <w:pStyle w:val="enumlev2"/>
        <w:spacing w:line="260" w:lineRule="exact"/>
        <w:rPr>
          <w:lang w:val="ru-RU"/>
        </w:rPr>
      </w:pPr>
      <w:r w:rsidRPr="00BA73AF">
        <w:rPr>
          <w:lang w:val="ru-RU"/>
        </w:rPr>
        <w:sym w:font="Symbol" w:char="F02D"/>
      </w:r>
      <w:r w:rsidRPr="00BA73AF">
        <w:rPr>
          <w:lang w:val="ru-RU"/>
        </w:rPr>
        <w:tab/>
        <w:t>доступ абонентов подвижной связи к платформам услуг операторов фиксированной связи;</w:t>
      </w:r>
    </w:p>
    <w:p w:rsidR="00BA73AF" w:rsidRPr="00BA73AF" w:rsidRDefault="00BA73AF" w:rsidP="0084458C">
      <w:pPr>
        <w:pStyle w:val="enumlev2"/>
        <w:spacing w:line="260" w:lineRule="exact"/>
        <w:rPr>
          <w:lang w:val="ru-RU"/>
        </w:rPr>
      </w:pPr>
      <w:r w:rsidRPr="00BA73AF">
        <w:rPr>
          <w:lang w:val="ru-RU"/>
        </w:rPr>
        <w:sym w:font="Symbol" w:char="F02D"/>
      </w:r>
      <w:r w:rsidRPr="00BA73AF">
        <w:rPr>
          <w:lang w:val="ru-RU"/>
        </w:rPr>
        <w:tab/>
        <w:t>доступ к контенту для кочевых абонентов, являющихся клиентами оператора фиксированной связи: wifi, wimax, CDMA,</w:t>
      </w:r>
    </w:p>
    <w:p w:rsidR="00BA73AF" w:rsidRPr="00BA73AF" w:rsidRDefault="00BA73AF" w:rsidP="0084458C">
      <w:pPr>
        <w:pStyle w:val="enumlev1"/>
        <w:spacing w:line="260" w:lineRule="exact"/>
        <w:rPr>
          <w:lang w:val="ru-RU"/>
        </w:rPr>
      </w:pPr>
      <w:r w:rsidRPr="00BA73AF">
        <w:rPr>
          <w:lang w:val="ru-RU"/>
        </w:rPr>
        <w:t>•</w:t>
      </w:r>
      <w:r w:rsidRPr="00BA73AF">
        <w:rPr>
          <w:lang w:val="ru-RU"/>
        </w:rPr>
        <w:tab/>
        <w:t>аспекты регулирования: необходимо будет развить концепцию универсального обслуживания и рассматривать услуги по предоставлению доступа к данным (интернет) в качестве универсальной услуги.</w:t>
      </w:r>
    </w:p>
    <w:p w:rsidR="00BA73AF" w:rsidRPr="00BA73AF" w:rsidRDefault="00723CA5" w:rsidP="0084458C">
      <w:pPr>
        <w:pStyle w:val="Heading1"/>
        <w:spacing w:line="260" w:lineRule="exact"/>
        <w:rPr>
          <w:lang w:val="ru-RU"/>
        </w:rPr>
      </w:pPr>
      <w:bookmarkStart w:id="290" w:name="_Toc254167187"/>
      <w:bookmarkStart w:id="291" w:name="_Toc254171139"/>
      <w:bookmarkStart w:id="292" w:name="_Toc254182250"/>
      <w:bookmarkStart w:id="293" w:name="_Toc254182563"/>
      <w:bookmarkStart w:id="294" w:name="_Toc254195688"/>
      <w:bookmarkStart w:id="295" w:name="_Toc265659708"/>
      <w:bookmarkStart w:id="296" w:name="_Toc265659806"/>
      <w:bookmarkStart w:id="297" w:name="_Toc265660254"/>
      <w:r>
        <w:rPr>
          <w:lang w:val="en-US"/>
        </w:rPr>
        <w:t>5</w:t>
      </w:r>
      <w:r w:rsidR="00BA73AF" w:rsidRPr="00BA73AF">
        <w:rPr>
          <w:lang w:val="ru-RU"/>
        </w:rPr>
        <w:tab/>
      </w:r>
      <w:r w:rsidRPr="00BA73AF">
        <w:rPr>
          <w:lang w:val="ru-RU"/>
        </w:rPr>
        <w:t>Заключение</w:t>
      </w:r>
      <w:bookmarkEnd w:id="290"/>
      <w:bookmarkEnd w:id="291"/>
      <w:bookmarkEnd w:id="292"/>
      <w:bookmarkEnd w:id="293"/>
      <w:bookmarkEnd w:id="294"/>
      <w:bookmarkEnd w:id="295"/>
      <w:bookmarkEnd w:id="296"/>
      <w:bookmarkEnd w:id="297"/>
    </w:p>
    <w:p w:rsidR="00BA73AF" w:rsidRPr="00BA73AF" w:rsidRDefault="00BA73AF" w:rsidP="0084458C">
      <w:pPr>
        <w:spacing w:line="260" w:lineRule="exact"/>
        <w:rPr>
          <w:lang w:val="ru-RU"/>
        </w:rPr>
      </w:pPr>
      <w:r w:rsidRPr="00BA73AF">
        <w:rPr>
          <w:lang w:val="ru-RU"/>
        </w:rPr>
        <w:t>Настоящий доклад является связующим звеном между экономической и тарифной политикой, основанной на традиционных сетях связи, и политикой, направленной на эффективное создание сетей последующих поколений в различных странах. Рассматривавшиеся вопросы в значительной степени касаются инвестиционных затрат в проектах по созданию СПП и стратегий перехода к сетям последующих поколений. Некоторые аспекты были хорошо проработаны, и по ним были даны ответы на вызывающие обеспокоенность вопросы операторов и регуляторных органов развивающихся стран. Другие аспекты Вопроса, напротив, требуют дальнейшего изучения и развития.</w:t>
      </w:r>
    </w:p>
    <w:p w:rsidR="00BA73AF" w:rsidRPr="00BA73AF" w:rsidRDefault="00BA73AF" w:rsidP="0084458C">
      <w:pPr>
        <w:spacing w:line="260" w:lineRule="exact"/>
        <w:rPr>
          <w:lang w:val="ru-RU"/>
        </w:rPr>
      </w:pPr>
      <w:r w:rsidRPr="00BA73AF">
        <w:rPr>
          <w:lang w:val="ru-RU"/>
        </w:rPr>
        <w:t>Также важно рассмотреть те вопросы, которые будут способствовать выработке руководящих указаний, определяющих эффективную экономическую и тарифную политику, адаптированную к новым условиям, характеризующимся использованием СПП. Можно было бы рассмотреть следующие вопросы:</w:t>
      </w:r>
    </w:p>
    <w:p w:rsidR="00BA73AF" w:rsidRPr="00BA73AF" w:rsidRDefault="00BA73AF" w:rsidP="0084458C">
      <w:pPr>
        <w:pStyle w:val="enumlev1"/>
        <w:spacing w:line="260" w:lineRule="exact"/>
        <w:rPr>
          <w:lang w:val="ru-RU"/>
        </w:rPr>
      </w:pPr>
      <w:r w:rsidRPr="00BA73AF">
        <w:rPr>
          <w:lang w:val="ru-RU"/>
        </w:rPr>
        <w:t>•</w:t>
      </w:r>
      <w:r w:rsidRPr="00BA73AF">
        <w:rPr>
          <w:lang w:val="ru-RU"/>
        </w:rPr>
        <w:tab/>
        <w:t>последствия или преимущества перехода к сетям СПП для всех субъектов, включая потребителей;</w:t>
      </w:r>
    </w:p>
    <w:p w:rsidR="00BA73AF" w:rsidRPr="00BA73AF" w:rsidRDefault="00BA73AF" w:rsidP="0084458C">
      <w:pPr>
        <w:pStyle w:val="enumlev1"/>
        <w:spacing w:line="260" w:lineRule="exact"/>
        <w:rPr>
          <w:lang w:val="ru-RU"/>
        </w:rPr>
      </w:pPr>
      <w:r w:rsidRPr="00BA73AF">
        <w:rPr>
          <w:lang w:val="ru-RU"/>
        </w:rPr>
        <w:t>•</w:t>
      </w:r>
      <w:r w:rsidRPr="00BA73AF">
        <w:rPr>
          <w:lang w:val="ru-RU"/>
        </w:rPr>
        <w:tab/>
        <w:t>структура затрат на услуги СПП по сравнению со стоимостью услуг, предоставляемых по традиционным сетям связи;</w:t>
      </w:r>
    </w:p>
    <w:p w:rsidR="00BA73AF" w:rsidRPr="00BA73AF" w:rsidRDefault="00BA73AF" w:rsidP="0084458C">
      <w:pPr>
        <w:pStyle w:val="enumlev1"/>
        <w:spacing w:line="260" w:lineRule="exact"/>
        <w:rPr>
          <w:lang w:val="ru-RU"/>
        </w:rPr>
      </w:pPr>
      <w:r w:rsidRPr="00BA73AF">
        <w:rPr>
          <w:lang w:val="ru-RU"/>
        </w:rPr>
        <w:t>•</w:t>
      </w:r>
      <w:r w:rsidRPr="00BA73AF">
        <w:rPr>
          <w:lang w:val="ru-RU"/>
        </w:rPr>
        <w:tab/>
        <w:t>новые методы установления тарифов на услуги, предоставляемые по СПП, и тематические исследования;</w:t>
      </w:r>
    </w:p>
    <w:p w:rsidR="00BA73AF" w:rsidRPr="00BA73AF" w:rsidRDefault="00BA73AF" w:rsidP="0084458C">
      <w:pPr>
        <w:pStyle w:val="enumlev1"/>
        <w:spacing w:line="260" w:lineRule="exact"/>
        <w:rPr>
          <w:lang w:val="ru-RU"/>
        </w:rPr>
      </w:pPr>
      <w:r w:rsidRPr="00BA73AF">
        <w:rPr>
          <w:lang w:val="ru-RU"/>
        </w:rPr>
        <w:t>•</w:t>
      </w:r>
      <w:r w:rsidRPr="00BA73AF">
        <w:rPr>
          <w:lang w:val="ru-RU"/>
        </w:rPr>
        <w:tab/>
        <w:t>регулирование тарифов на услуги электросвязи/ИКТ, предоставляемые по СПП;</w:t>
      </w:r>
    </w:p>
    <w:p w:rsidR="00BA73AF" w:rsidRPr="00BA73AF" w:rsidRDefault="00BA73AF" w:rsidP="0084458C">
      <w:pPr>
        <w:pStyle w:val="enumlev1"/>
        <w:spacing w:line="260" w:lineRule="exact"/>
        <w:rPr>
          <w:lang w:val="ru-RU"/>
        </w:rPr>
      </w:pPr>
      <w:r w:rsidRPr="00BA73AF">
        <w:rPr>
          <w:lang w:val="ru-RU"/>
        </w:rPr>
        <w:t>•</w:t>
      </w:r>
      <w:r w:rsidRPr="00BA73AF">
        <w:rPr>
          <w:lang w:val="ru-RU"/>
        </w:rPr>
        <w:tab/>
        <w:t>продолжение исследований моделей инвестиционного экономического плана перехода к СПП, применяемых в странах, уже осуществивших переход, с целью определения ориентиров для развивающихся стран;</w:t>
      </w:r>
    </w:p>
    <w:p w:rsidR="00BA73AF" w:rsidRPr="00BA73AF" w:rsidRDefault="00BA73AF" w:rsidP="0084458C">
      <w:pPr>
        <w:pStyle w:val="enumlev1"/>
        <w:spacing w:line="260" w:lineRule="exact"/>
        <w:rPr>
          <w:lang w:val="ru-RU"/>
        </w:rPr>
      </w:pPr>
      <w:r w:rsidRPr="00BA73AF">
        <w:rPr>
          <w:lang w:val="ru-RU"/>
        </w:rPr>
        <w:t>•</w:t>
      </w:r>
      <w:r w:rsidRPr="00BA73AF">
        <w:rPr>
          <w:lang w:val="ru-RU"/>
        </w:rPr>
        <w:tab/>
        <w:t>продолжение исследования финансовых и тарифных последствий совместного использования объектов для наземных сетей подвижной связи и распространение этого исследования на все инфраструктуры электросвязи.</w:t>
      </w:r>
    </w:p>
    <w:p w:rsidR="00E76095" w:rsidRPr="00A76A18" w:rsidRDefault="00BA73AF" w:rsidP="0084458C">
      <w:pPr>
        <w:spacing w:line="260" w:lineRule="exact"/>
        <w:rPr>
          <w:bCs/>
          <w:lang w:val="en-US"/>
        </w:rPr>
      </w:pPr>
      <w:proofErr w:type="gramStart"/>
      <w:r w:rsidRPr="00BA73AF">
        <w:t>Вопрос совместного использования объектов и взаимного распределения инвестиций и инфраструктур также должен быть рассмотрен в целом, однако, в более общих рамках сетей последующих поколений.</w:t>
      </w:r>
      <w:proofErr w:type="gramEnd"/>
    </w:p>
    <w:p w:rsidR="00E76095" w:rsidRPr="00543FCC" w:rsidRDefault="00543FCC" w:rsidP="0084458C">
      <w:pPr>
        <w:pStyle w:val="AnnexNotitle"/>
        <w:spacing w:before="120" w:line="260" w:lineRule="exact"/>
        <w:jc w:val="left"/>
        <w:rPr>
          <w:bCs/>
          <w:szCs w:val="26"/>
          <w:lang w:val="en-US"/>
        </w:rPr>
      </w:pPr>
      <w:bookmarkStart w:id="298" w:name="_Toc265660255"/>
      <w:r w:rsidRPr="00543FCC">
        <w:rPr>
          <w:bCs/>
          <w:szCs w:val="26"/>
          <w:lang w:val="en-US"/>
        </w:rPr>
        <w:lastRenderedPageBreak/>
        <w:t>Приложения</w:t>
      </w:r>
      <w:bookmarkEnd w:id="298"/>
    </w:p>
    <w:p w:rsidR="00BA73AF" w:rsidRDefault="00BA73AF" w:rsidP="001402FD">
      <w:pPr>
        <w:spacing w:before="0" w:line="260" w:lineRule="exact"/>
        <w:jc w:val="left"/>
        <w:rPr>
          <w:lang w:val="ru-RU"/>
        </w:rPr>
      </w:pPr>
      <w:bookmarkStart w:id="299" w:name="_Toc254182256"/>
      <w:bookmarkStart w:id="300" w:name="_Toc254195689"/>
      <w:r w:rsidRPr="00BA73AF">
        <w:rPr>
          <w:lang w:val="ru-RU"/>
        </w:rPr>
        <w:t xml:space="preserve">Приложение </w:t>
      </w:r>
      <w:r w:rsidR="001402FD" w:rsidRPr="00BA73AF">
        <w:rPr>
          <w:lang w:val="ru-RU"/>
        </w:rPr>
        <w:t>1</w:t>
      </w:r>
      <w:r w:rsidR="001402FD">
        <w:rPr>
          <w:lang w:val="ru-RU"/>
        </w:rPr>
        <w:t xml:space="preserve"> </w:t>
      </w:r>
      <w:r w:rsidRPr="00BA73AF">
        <w:rPr>
          <w:lang w:val="ru-RU"/>
        </w:rPr>
        <w:sym w:font="Symbol" w:char="F02D"/>
      </w:r>
      <w:r w:rsidRPr="00BA73AF">
        <w:rPr>
          <w:lang w:val="ru-RU"/>
        </w:rPr>
        <w:t xml:space="preserve"> Глоссарий и аббревиатуры</w:t>
      </w:r>
      <w:bookmarkEnd w:id="299"/>
      <w:bookmarkEnd w:id="300"/>
    </w:p>
    <w:p w:rsidR="00BA73AF" w:rsidRDefault="00BA73AF" w:rsidP="0084458C">
      <w:pPr>
        <w:spacing w:line="260" w:lineRule="exact"/>
        <w:jc w:val="left"/>
        <w:rPr>
          <w:lang w:val="ru-RU"/>
        </w:rPr>
      </w:pPr>
      <w:r>
        <w:rPr>
          <w:lang w:val="ru-RU"/>
        </w:rPr>
        <w:t xml:space="preserve">Приложение 2 </w:t>
      </w:r>
      <w:r>
        <w:rPr>
          <w:lang w:val="ru-RU"/>
        </w:rPr>
        <w:sym w:font="Symbol" w:char="F02D"/>
      </w:r>
      <w:r>
        <w:rPr>
          <w:lang w:val="ru-RU"/>
        </w:rPr>
        <w:t xml:space="preserve"> </w:t>
      </w:r>
      <w:r w:rsidRPr="00BA73AF">
        <w:rPr>
          <w:lang w:val="ru-RU"/>
        </w:rPr>
        <w:t>Вопросник МСЭ по тарифной политике 2009 года</w:t>
      </w:r>
    </w:p>
    <w:p w:rsidR="00BA73AF" w:rsidRPr="001402FD" w:rsidRDefault="00BA73AF" w:rsidP="0084458C">
      <w:pPr>
        <w:spacing w:line="260" w:lineRule="exact"/>
        <w:jc w:val="left"/>
        <w:rPr>
          <w:lang w:val="ru-RU"/>
        </w:rPr>
      </w:pPr>
      <w:r>
        <w:rPr>
          <w:lang w:val="ru-RU"/>
        </w:rPr>
        <w:t xml:space="preserve">Приложение 3 </w:t>
      </w:r>
      <w:r>
        <w:rPr>
          <w:lang w:val="ru-RU"/>
        </w:rPr>
        <w:sym w:font="Symbol" w:char="F02D"/>
      </w:r>
      <w:r>
        <w:rPr>
          <w:lang w:val="ru-RU"/>
        </w:rPr>
        <w:t xml:space="preserve"> </w:t>
      </w:r>
      <w:r w:rsidRPr="00BA73AF">
        <w:rPr>
          <w:lang w:val="ru-RU"/>
        </w:rPr>
        <w:t>Статистика ответов на Вопросник по тарифной политике</w:t>
      </w:r>
      <w:r w:rsidR="00A80993">
        <w:rPr>
          <w:lang w:val="ru-RU"/>
        </w:rPr>
        <w:t xml:space="preserve"> (</w:t>
      </w:r>
      <w:r w:rsidR="00A80993" w:rsidRPr="00A80993">
        <w:t>Статистика ответов доступна на веб-сайте</w:t>
      </w:r>
      <w:r w:rsidR="00A80993" w:rsidRPr="001402FD">
        <w:t>:</w:t>
      </w:r>
      <w:r w:rsidR="00A80993" w:rsidRPr="001402FD">
        <w:rPr>
          <w:lang w:val="en-US"/>
        </w:rPr>
        <w:t xml:space="preserve"> </w:t>
      </w:r>
      <w:hyperlink r:id="rId22" w:history="1">
        <w:r w:rsidR="00A80993" w:rsidRPr="001402FD">
          <w:rPr>
            <w:rStyle w:val="Hyperlink"/>
            <w:lang w:val="en-US"/>
          </w:rPr>
          <w:t>http://www.itu.int/ITU-D/finance/work-cost-tariffs/sg1/Results_tariff_policies/</w:t>
        </w:r>
        <w:r w:rsidR="00A80993" w:rsidRPr="001402FD">
          <w:rPr>
            <w:rStyle w:val="Hyperlink"/>
            <w:lang w:val="ru-RU"/>
          </w:rPr>
          <w:br/>
        </w:r>
        <w:r w:rsidR="00A80993" w:rsidRPr="001402FD">
          <w:rPr>
            <w:rStyle w:val="Hyperlink"/>
            <w:lang w:val="en-US"/>
          </w:rPr>
          <w:t>index.html</w:t>
        </w:r>
      </w:hyperlink>
      <w:r w:rsidR="00A80993" w:rsidRPr="001402FD">
        <w:rPr>
          <w:lang w:val="ru-RU"/>
        </w:rPr>
        <w:t>)</w:t>
      </w:r>
    </w:p>
    <w:p w:rsidR="00A80993" w:rsidRPr="00BA73AF" w:rsidRDefault="00A80993" w:rsidP="00BB3B26">
      <w:pPr>
        <w:spacing w:line="260" w:lineRule="exact"/>
        <w:jc w:val="left"/>
        <w:rPr>
          <w:lang w:val="ru-RU"/>
        </w:rPr>
      </w:pPr>
      <w:r>
        <w:rPr>
          <w:lang w:val="ru-RU"/>
        </w:rPr>
        <w:t xml:space="preserve">Приложение 4 </w:t>
      </w:r>
      <w:r>
        <w:rPr>
          <w:lang w:val="ru-RU"/>
        </w:rPr>
        <w:sym w:font="Symbol" w:char="F02D"/>
      </w:r>
      <w:r>
        <w:rPr>
          <w:lang w:val="ru-RU"/>
        </w:rPr>
        <w:t xml:space="preserve"> </w:t>
      </w:r>
      <w:bookmarkStart w:id="301" w:name="_Toc254195692"/>
      <w:r w:rsidRPr="00A80993">
        <w:rPr>
          <w:lang w:val="ru-RU"/>
        </w:rPr>
        <w:t xml:space="preserve">Руководящие указания </w:t>
      </w:r>
      <w:proofErr w:type="gramStart"/>
      <w:r w:rsidRPr="00A80993">
        <w:rPr>
          <w:lang w:val="ru-RU"/>
        </w:rPr>
        <w:t>на основе примеров передового опыта в отношении стратегий инновационного совместного использования инфраструктуры для достижения приемлемого в ценовом отношении доступа для всех</w:t>
      </w:r>
      <w:bookmarkEnd w:id="301"/>
      <w:r>
        <w:rPr>
          <w:lang w:val="ru-RU"/>
        </w:rPr>
        <w:t xml:space="preserve"> </w:t>
      </w:r>
      <w:r>
        <w:rPr>
          <w:lang w:val="ru-RU"/>
        </w:rPr>
        <w:sym w:font="Symbol" w:char="F02D"/>
      </w:r>
      <w:r>
        <w:rPr>
          <w:lang w:val="ru-RU"/>
        </w:rPr>
        <w:t xml:space="preserve"> </w:t>
      </w:r>
      <w:r w:rsidRPr="00A80993">
        <w:rPr>
          <w:lang w:val="ru-RU"/>
        </w:rPr>
        <w:t>Глобальный симпозиум</w:t>
      </w:r>
      <w:proofErr w:type="gramEnd"/>
      <w:r w:rsidRPr="00A80993">
        <w:rPr>
          <w:lang w:val="ru-RU"/>
        </w:rPr>
        <w:t xml:space="preserve"> для регуляторных органов 2008 года (ГСР 2008)</w:t>
      </w:r>
    </w:p>
    <w:p w:rsidR="00E76095" w:rsidRPr="00543FCC" w:rsidRDefault="00A80993" w:rsidP="0084458C">
      <w:pPr>
        <w:pStyle w:val="AnnexNotitle"/>
        <w:pageBreakBefore/>
        <w:rPr>
          <w:bCs/>
          <w:szCs w:val="26"/>
          <w:lang w:val="en-US"/>
        </w:rPr>
      </w:pPr>
      <w:bookmarkStart w:id="302" w:name="_Toc256424084"/>
      <w:bookmarkStart w:id="303" w:name="_Toc265660256"/>
      <w:r w:rsidRPr="00543FCC">
        <w:rPr>
          <w:bCs/>
          <w:szCs w:val="26"/>
          <w:lang w:val="en-US"/>
        </w:rPr>
        <w:lastRenderedPageBreak/>
        <w:t>Приложение</w:t>
      </w:r>
      <w:r w:rsidR="00543FCC">
        <w:rPr>
          <w:bCs/>
          <w:szCs w:val="26"/>
          <w:lang w:val="en-US"/>
        </w:rPr>
        <w:t xml:space="preserve"> 1</w:t>
      </w:r>
      <w:r w:rsidR="00543FCC">
        <w:rPr>
          <w:bCs/>
          <w:szCs w:val="26"/>
          <w:lang w:val="en-US"/>
        </w:rPr>
        <w:br/>
      </w:r>
      <w:bookmarkEnd w:id="302"/>
      <w:r w:rsidRPr="00543FCC">
        <w:rPr>
          <w:bCs/>
          <w:szCs w:val="26"/>
          <w:lang w:val="en-US"/>
        </w:rPr>
        <w:t>Глоссарий и аббревиатуры</w:t>
      </w:r>
      <w:bookmarkEnd w:id="303"/>
    </w:p>
    <w:p w:rsidR="00E76095" w:rsidRDefault="00E76095" w:rsidP="00E7609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2093"/>
        <w:gridCol w:w="7762"/>
      </w:tblGrid>
      <w:tr w:rsidR="00E76095" w:rsidRPr="0000634A" w:rsidTr="00E76095">
        <w:trPr>
          <w:cantSplit/>
        </w:trPr>
        <w:tc>
          <w:tcPr>
            <w:tcW w:w="2093" w:type="dxa"/>
          </w:tcPr>
          <w:p w:rsidR="00E76095" w:rsidRPr="0000634A" w:rsidRDefault="00E76095" w:rsidP="00CD631C">
            <w:pPr>
              <w:jc w:val="left"/>
              <w:rPr>
                <w:szCs w:val="24"/>
              </w:rPr>
            </w:pPr>
            <w:r w:rsidRPr="0000634A">
              <w:rPr>
                <w:szCs w:val="24"/>
              </w:rPr>
              <w:t>3G:</w:t>
            </w:r>
          </w:p>
        </w:tc>
        <w:tc>
          <w:tcPr>
            <w:tcW w:w="7762" w:type="dxa"/>
          </w:tcPr>
          <w:p w:rsidR="00E76095" w:rsidRPr="0000634A" w:rsidRDefault="00A80993" w:rsidP="00A80993">
            <w:pPr>
              <w:rPr>
                <w:b/>
                <w:bCs/>
                <w:i/>
                <w:iCs/>
                <w:szCs w:val="24"/>
              </w:rPr>
            </w:pPr>
            <w:r w:rsidRPr="00A80993">
              <w:rPr>
                <w:i/>
                <w:iCs/>
                <w:szCs w:val="24"/>
              </w:rPr>
              <w:t xml:space="preserve">Сеть и услуга подвижной связи третьего поколения. </w:t>
            </w:r>
            <w:r w:rsidRPr="00A80993">
              <w:rPr>
                <w:szCs w:val="24"/>
              </w:rPr>
              <w:t>Общий термин для обозначения следующего поколения широкополосных цифровых систем подвижной сотовой связи с расширенными возможностями применения широкополосной подвижной связи для приложений по передаче данных.</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4G:</w:t>
            </w:r>
          </w:p>
        </w:tc>
        <w:tc>
          <w:tcPr>
            <w:tcW w:w="7762" w:type="dxa"/>
          </w:tcPr>
          <w:p w:rsidR="00E76095" w:rsidRPr="0000634A" w:rsidRDefault="00A80993" w:rsidP="00E76095">
            <w:pPr>
              <w:rPr>
                <w:b/>
                <w:bCs/>
                <w:szCs w:val="24"/>
              </w:rPr>
            </w:pPr>
            <w:r w:rsidRPr="00A80993">
              <w:rPr>
                <w:i/>
                <w:iCs/>
              </w:rPr>
              <w:t>Сеть и услуга подвижной связи четвертого поколения</w:t>
            </w:r>
            <w:r w:rsidRPr="00173C28">
              <w:t>. Стандарт широкополосной подвижной связи, обеспечивающий сочетание подвижного характера связи с очень широкой полосой пропускания.</w:t>
            </w:r>
          </w:p>
        </w:tc>
      </w:tr>
      <w:tr w:rsidR="00E76095" w:rsidRPr="0000634A" w:rsidTr="00E76095">
        <w:trPr>
          <w:cantSplit/>
        </w:trPr>
        <w:tc>
          <w:tcPr>
            <w:tcW w:w="2093" w:type="dxa"/>
          </w:tcPr>
          <w:p w:rsidR="00E76095" w:rsidRPr="00A80993" w:rsidRDefault="00E76095" w:rsidP="00554E54">
            <w:pPr>
              <w:jc w:val="left"/>
              <w:rPr>
                <w:szCs w:val="24"/>
                <w:lang w:val="ru-RU"/>
              </w:rPr>
            </w:pPr>
            <w:r w:rsidRPr="0000634A">
              <w:rPr>
                <w:szCs w:val="24"/>
              </w:rPr>
              <w:t>ADSL</w:t>
            </w:r>
            <w:r w:rsidR="00A80993" w:rsidRPr="00A80993">
              <w:rPr>
                <w:bCs/>
                <w:szCs w:val="24"/>
              </w:rPr>
              <w:t>:</w:t>
            </w:r>
          </w:p>
        </w:tc>
        <w:tc>
          <w:tcPr>
            <w:tcW w:w="7762" w:type="dxa"/>
          </w:tcPr>
          <w:p w:rsidR="00E76095" w:rsidRPr="0000634A" w:rsidRDefault="00A80993" w:rsidP="00E76095">
            <w:pPr>
              <w:rPr>
                <w:b/>
                <w:bCs/>
                <w:szCs w:val="24"/>
              </w:rPr>
            </w:pPr>
            <w:r w:rsidRPr="00A80993">
              <w:rPr>
                <w:i/>
                <w:iCs/>
              </w:rPr>
              <w:t>Асимметричная цифровая абонентская линия.</w:t>
            </w:r>
            <w:r w:rsidRPr="00173C28">
              <w:t xml:space="preserve"> Технология, позволяющая предлагать услуги высокоскоростной передачи данных по медному кабелю парной скрутки со скоростью, как правило, превышающей 256 кбит/с в нисходящем потоке, но с меньшей скоростью </w:t>
            </w:r>
            <w:r w:rsidRPr="00173C28">
              <w:sym w:font="Symbol" w:char="F02D"/>
            </w:r>
            <w:r w:rsidRPr="00173C28">
              <w:t xml:space="preserve"> в восходящем потоке. См. Рекомендацию МСЭ-T G.992.1.</w:t>
            </w:r>
          </w:p>
        </w:tc>
      </w:tr>
      <w:tr w:rsidR="00E76095" w:rsidRPr="0000634A" w:rsidTr="00E76095">
        <w:trPr>
          <w:cantSplit/>
        </w:trPr>
        <w:tc>
          <w:tcPr>
            <w:tcW w:w="2093" w:type="dxa"/>
          </w:tcPr>
          <w:p w:rsidR="00E76095" w:rsidRPr="005B237A" w:rsidRDefault="005B237A" w:rsidP="00554E54">
            <w:pPr>
              <w:jc w:val="left"/>
              <w:rPr>
                <w:szCs w:val="24"/>
                <w:lang w:val="ru-RU"/>
              </w:rPr>
            </w:pPr>
            <w:r w:rsidRPr="005B237A">
              <w:rPr>
                <w:szCs w:val="24"/>
              </w:rPr>
              <w:t>Аналоговая сеть:</w:t>
            </w:r>
          </w:p>
        </w:tc>
        <w:tc>
          <w:tcPr>
            <w:tcW w:w="7762" w:type="dxa"/>
          </w:tcPr>
          <w:p w:rsidR="00E76095" w:rsidRPr="0000634A" w:rsidRDefault="005B237A" w:rsidP="005B237A">
            <w:pPr>
              <w:rPr>
                <w:b/>
                <w:bCs/>
                <w:szCs w:val="24"/>
              </w:rPr>
            </w:pPr>
            <w:r w:rsidRPr="005B237A">
              <w:rPr>
                <w:szCs w:val="24"/>
                <w:lang w:val="ru-RU"/>
              </w:rPr>
              <w:t>Сеть электросвязи, в которой информация передается в виде непрерывно меняющегося электронного сигнала (</w:t>
            </w:r>
            <w:proofErr w:type="gramStart"/>
            <w:r w:rsidRPr="005B237A">
              <w:rPr>
                <w:szCs w:val="24"/>
                <w:lang w:val="ru-RU"/>
              </w:rPr>
              <w:t>см</w:t>
            </w:r>
            <w:proofErr w:type="gramEnd"/>
            <w:r w:rsidRPr="005B237A">
              <w:rPr>
                <w:szCs w:val="24"/>
                <w:lang w:val="ru-RU"/>
              </w:rPr>
              <w:t xml:space="preserve">. также </w:t>
            </w:r>
            <w:r w:rsidRPr="005B237A">
              <w:rPr>
                <w:i/>
                <w:iCs/>
                <w:szCs w:val="24"/>
                <w:lang w:val="ru-RU"/>
              </w:rPr>
              <w:t>Цифровая сеть</w:t>
            </w:r>
            <w:r w:rsidRPr="005B237A">
              <w:rPr>
                <w:szCs w:val="24"/>
                <w:lang w:val="ru-RU"/>
              </w:rPr>
              <w:t>).</w:t>
            </w:r>
          </w:p>
        </w:tc>
      </w:tr>
      <w:tr w:rsidR="00E76095" w:rsidRPr="0000634A" w:rsidTr="00E76095">
        <w:trPr>
          <w:cantSplit/>
        </w:trPr>
        <w:tc>
          <w:tcPr>
            <w:tcW w:w="2093" w:type="dxa"/>
          </w:tcPr>
          <w:p w:rsidR="00E76095" w:rsidRPr="0000634A" w:rsidRDefault="005B237A" w:rsidP="00554E54">
            <w:pPr>
              <w:jc w:val="left"/>
              <w:rPr>
                <w:szCs w:val="24"/>
              </w:rPr>
            </w:pPr>
            <w:r w:rsidRPr="005B237A">
              <w:rPr>
                <w:bCs/>
                <w:szCs w:val="24"/>
              </w:rPr>
              <w:t>Аналоговый режим</w:t>
            </w:r>
            <w:r w:rsidR="00E76095" w:rsidRPr="005B237A">
              <w:rPr>
                <w:bCs/>
                <w:szCs w:val="24"/>
              </w:rPr>
              <w:t>:</w:t>
            </w:r>
          </w:p>
        </w:tc>
        <w:tc>
          <w:tcPr>
            <w:tcW w:w="7762" w:type="dxa"/>
          </w:tcPr>
          <w:p w:rsidR="00E76095" w:rsidRPr="0000634A" w:rsidRDefault="005B237A" w:rsidP="001402FD">
            <w:pPr>
              <w:rPr>
                <w:b/>
                <w:bCs/>
                <w:szCs w:val="24"/>
              </w:rPr>
            </w:pPr>
            <w:r w:rsidRPr="00173C28">
              <w:t>Передача голоса и изображений с помощью электрических сигналов. К</w:t>
            </w:r>
            <w:r w:rsidR="001402FD">
              <w:rPr>
                <w:lang w:val="ru-RU"/>
              </w:rPr>
              <w:t> </w:t>
            </w:r>
            <w:r w:rsidRPr="00173C28">
              <w:t>аналоговым системам подвижной сотовой связи относятся AMPS, NMT и TACS.</w:t>
            </w:r>
            <w:r w:rsidR="00E76095" w:rsidRPr="0000634A">
              <w:rPr>
                <w:szCs w:val="24"/>
              </w:rPr>
              <w:t xml:space="preserve"> </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ARPU:</w:t>
            </w:r>
          </w:p>
        </w:tc>
        <w:tc>
          <w:tcPr>
            <w:tcW w:w="7762" w:type="dxa"/>
          </w:tcPr>
          <w:p w:rsidR="00E76095" w:rsidRPr="0000634A" w:rsidRDefault="005B237A" w:rsidP="005B237A">
            <w:pPr>
              <w:rPr>
                <w:b/>
                <w:bCs/>
                <w:szCs w:val="24"/>
              </w:rPr>
            </w:pPr>
            <w:r w:rsidRPr="005B237A">
              <w:rPr>
                <w:i/>
                <w:iCs/>
                <w:szCs w:val="24"/>
                <w:lang w:val="ru-RU"/>
              </w:rPr>
              <w:t>Средний доход на одного пользователя</w:t>
            </w:r>
            <w:r w:rsidRPr="005B237A">
              <w:rPr>
                <w:szCs w:val="24"/>
                <w:lang w:val="ru-RU"/>
              </w:rPr>
              <w:t xml:space="preserve">. Обычно выражается из расчета за месяц, а иногда </w:t>
            </w:r>
            <w:r w:rsidRPr="005B237A">
              <w:rPr>
                <w:szCs w:val="24"/>
                <w:lang w:val="ru-RU"/>
              </w:rPr>
              <w:sym w:font="Symbol" w:char="F02D"/>
            </w:r>
            <w:r w:rsidRPr="005B237A">
              <w:rPr>
                <w:szCs w:val="24"/>
                <w:lang w:val="ru-RU"/>
              </w:rPr>
              <w:t xml:space="preserve"> за год.</w:t>
            </w:r>
          </w:p>
        </w:tc>
      </w:tr>
      <w:tr w:rsidR="00E76095" w:rsidRPr="0000634A" w:rsidTr="00E76095">
        <w:trPr>
          <w:cantSplit/>
        </w:trPr>
        <w:tc>
          <w:tcPr>
            <w:tcW w:w="2093" w:type="dxa"/>
          </w:tcPr>
          <w:p w:rsidR="00E76095" w:rsidRPr="005B237A" w:rsidRDefault="00E76095" w:rsidP="00554E54">
            <w:pPr>
              <w:jc w:val="left"/>
              <w:rPr>
                <w:szCs w:val="24"/>
                <w:lang w:val="ru-RU"/>
              </w:rPr>
            </w:pPr>
            <w:r w:rsidRPr="0000634A">
              <w:rPr>
                <w:szCs w:val="24"/>
              </w:rPr>
              <w:t>ATM</w:t>
            </w:r>
            <w:r w:rsidR="005B237A" w:rsidRPr="005B237A">
              <w:rPr>
                <w:szCs w:val="24"/>
              </w:rPr>
              <w:t>:</w:t>
            </w:r>
          </w:p>
        </w:tc>
        <w:tc>
          <w:tcPr>
            <w:tcW w:w="7762" w:type="dxa"/>
          </w:tcPr>
          <w:p w:rsidR="00E76095" w:rsidRPr="0000634A" w:rsidRDefault="005B237A" w:rsidP="005B237A">
            <w:pPr>
              <w:rPr>
                <w:b/>
                <w:bCs/>
                <w:szCs w:val="24"/>
              </w:rPr>
            </w:pPr>
            <w:r w:rsidRPr="005B237A">
              <w:rPr>
                <w:i/>
                <w:iCs/>
                <w:szCs w:val="24"/>
                <w:lang w:val="ru-RU"/>
              </w:rPr>
              <w:t xml:space="preserve">Асинхронный режим передачи. </w:t>
            </w:r>
            <w:r w:rsidRPr="005B237A">
              <w:rPr>
                <w:szCs w:val="24"/>
                <w:lang w:val="ru-RU"/>
              </w:rPr>
              <w:t>Режим передачи, при котором информация формируется в ячейки; он асинхронен в том смысле, что ячейки от конкретного пользователя могут поступать в канал связи нерегулярно.</w:t>
            </w:r>
          </w:p>
        </w:tc>
      </w:tr>
      <w:tr w:rsidR="00E76095" w:rsidRPr="0000634A" w:rsidTr="00E76095">
        <w:trPr>
          <w:cantSplit/>
        </w:trPr>
        <w:tc>
          <w:tcPr>
            <w:tcW w:w="2093" w:type="dxa"/>
          </w:tcPr>
          <w:p w:rsidR="00E76095" w:rsidRPr="005B237A" w:rsidRDefault="00E76095" w:rsidP="00554E54">
            <w:pPr>
              <w:jc w:val="left"/>
              <w:rPr>
                <w:szCs w:val="24"/>
              </w:rPr>
            </w:pPr>
            <w:r w:rsidRPr="0000634A">
              <w:rPr>
                <w:szCs w:val="24"/>
              </w:rPr>
              <w:t>BDT</w:t>
            </w:r>
            <w:r w:rsidR="005B237A" w:rsidRPr="005B237A">
              <w:rPr>
                <w:szCs w:val="24"/>
              </w:rPr>
              <w:t>:</w:t>
            </w:r>
          </w:p>
        </w:tc>
        <w:tc>
          <w:tcPr>
            <w:tcW w:w="7762" w:type="dxa"/>
          </w:tcPr>
          <w:p w:rsidR="00E76095" w:rsidRPr="0000634A" w:rsidRDefault="005B237A" w:rsidP="005B237A">
            <w:pPr>
              <w:rPr>
                <w:b/>
                <w:bCs/>
                <w:i/>
                <w:iCs/>
                <w:szCs w:val="24"/>
              </w:rPr>
            </w:pPr>
            <w:r w:rsidRPr="005B237A">
              <w:rPr>
                <w:i/>
                <w:iCs/>
                <w:szCs w:val="24"/>
              </w:rPr>
              <w:t>Бюро развития электросвязи.</w:t>
            </w:r>
          </w:p>
        </w:tc>
      </w:tr>
      <w:tr w:rsidR="00E76095" w:rsidRPr="0000634A" w:rsidTr="00E76095">
        <w:trPr>
          <w:cantSplit/>
        </w:trPr>
        <w:tc>
          <w:tcPr>
            <w:tcW w:w="2093" w:type="dxa"/>
          </w:tcPr>
          <w:p w:rsidR="00E76095" w:rsidRPr="00554E54" w:rsidRDefault="00554E54" w:rsidP="00554E54">
            <w:pPr>
              <w:jc w:val="left"/>
              <w:rPr>
                <w:szCs w:val="24"/>
                <w:lang w:val="ru-RU"/>
              </w:rPr>
            </w:pPr>
            <w:r w:rsidRPr="005B237A">
              <w:rPr>
                <w:bCs/>
                <w:szCs w:val="24"/>
                <w:lang w:val="ru-RU"/>
              </w:rPr>
              <w:t>к</w:t>
            </w:r>
            <w:r w:rsidRPr="005B237A">
              <w:rPr>
                <w:szCs w:val="24"/>
              </w:rPr>
              <w:t>то выставляет счет, тот получает плату</w:t>
            </w:r>
            <w:r>
              <w:rPr>
                <w:szCs w:val="24"/>
                <w:lang w:val="ru-RU"/>
              </w:rPr>
              <w:t>:</w:t>
            </w:r>
          </w:p>
        </w:tc>
        <w:tc>
          <w:tcPr>
            <w:tcW w:w="7762" w:type="dxa"/>
          </w:tcPr>
          <w:p w:rsidR="00E76095" w:rsidRPr="0000634A" w:rsidRDefault="005B237A" w:rsidP="005B237A">
            <w:pPr>
              <w:rPr>
                <w:b/>
                <w:bCs/>
                <w:szCs w:val="24"/>
              </w:rPr>
            </w:pPr>
            <w:r w:rsidRPr="005B237A">
              <w:rPr>
                <w:bCs/>
                <w:szCs w:val="24"/>
                <w:lang w:val="ru-RU"/>
              </w:rPr>
              <w:t>В противоположность системе "</w:t>
            </w:r>
            <w:r w:rsidRPr="005B237A">
              <w:rPr>
                <w:szCs w:val="24"/>
              </w:rPr>
              <w:t>платит сеть вызывающей стороны"</w:t>
            </w:r>
            <w:r w:rsidRPr="005B237A">
              <w:rPr>
                <w:bCs/>
                <w:szCs w:val="24"/>
                <w:lang w:val="ru-RU"/>
              </w:rPr>
              <w:t xml:space="preserve"> (CPNP), </w:t>
            </w:r>
            <w:r w:rsidRPr="005B237A">
              <w:rPr>
                <w:bCs/>
                <w:szCs w:val="24"/>
                <w:lang w:val="ru-RU"/>
              </w:rPr>
              <w:sym w:font="Symbol" w:char="F02D"/>
            </w:r>
            <w:r w:rsidRPr="005B237A">
              <w:rPr>
                <w:bCs/>
                <w:szCs w:val="24"/>
                <w:lang w:val="ru-RU"/>
              </w:rPr>
              <w:t xml:space="preserve"> это механизм присоединения, согласно которому операторы связи обмениваются трафиком на оговоренных условиях и, как правило, не осуществляют плату за присоединение. Каждый оператор выставляет счет за передачу трафика своим собственным клиентам и </w:t>
            </w:r>
            <w:proofErr w:type="gramStart"/>
            <w:r w:rsidRPr="005B237A">
              <w:rPr>
                <w:bCs/>
                <w:szCs w:val="24"/>
                <w:lang w:val="ru-RU"/>
              </w:rPr>
              <w:t>сохраняет</w:t>
            </w:r>
            <w:proofErr w:type="gramEnd"/>
            <w:r w:rsidRPr="005B237A">
              <w:rPr>
                <w:bCs/>
                <w:szCs w:val="24"/>
                <w:lang w:val="ru-RU"/>
              </w:rPr>
              <w:t xml:space="preserve"> таким образом полученные поступления. Этот механизм известен также под названием "</w:t>
            </w:r>
            <w:r w:rsidRPr="005B237A">
              <w:rPr>
                <w:i/>
                <w:iCs/>
                <w:szCs w:val="24"/>
              </w:rPr>
              <w:t>отправитель получает все</w:t>
            </w:r>
            <w:r w:rsidRPr="005B237A">
              <w:rPr>
                <w:bCs/>
                <w:szCs w:val="24"/>
                <w:lang w:val="ru-RU"/>
              </w:rPr>
              <w:t>" (оператор связи сохраняет все поступления).</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BTS:</w:t>
            </w:r>
          </w:p>
        </w:tc>
        <w:tc>
          <w:tcPr>
            <w:tcW w:w="7762" w:type="dxa"/>
          </w:tcPr>
          <w:p w:rsidR="00E76095" w:rsidRPr="0000634A" w:rsidRDefault="005B237A" w:rsidP="005B237A">
            <w:pPr>
              <w:rPr>
                <w:b/>
                <w:bCs/>
                <w:szCs w:val="24"/>
              </w:rPr>
            </w:pPr>
            <w:r w:rsidRPr="005B237A">
              <w:rPr>
                <w:i/>
                <w:iCs/>
                <w:szCs w:val="24"/>
              </w:rPr>
              <w:t>Базовая приемо-передаточная станция.</w:t>
            </w:r>
          </w:p>
        </w:tc>
      </w:tr>
      <w:tr w:rsidR="00E76095" w:rsidRPr="0000634A" w:rsidTr="00E76095">
        <w:trPr>
          <w:cantSplit/>
        </w:trPr>
        <w:tc>
          <w:tcPr>
            <w:tcW w:w="2093" w:type="dxa"/>
          </w:tcPr>
          <w:p w:rsidR="00E76095" w:rsidRPr="0000634A" w:rsidRDefault="00E76095" w:rsidP="00554E54">
            <w:pPr>
              <w:jc w:val="left"/>
              <w:rPr>
                <w:szCs w:val="24"/>
              </w:rPr>
            </w:pPr>
            <w:r w:rsidRPr="0000634A">
              <w:rPr>
                <w:szCs w:val="24"/>
              </w:rPr>
              <w:t>CAGR</w:t>
            </w:r>
            <w:r w:rsidR="005B237A" w:rsidRPr="005B237A">
              <w:rPr>
                <w:szCs w:val="24"/>
              </w:rPr>
              <w:t>:</w:t>
            </w:r>
          </w:p>
        </w:tc>
        <w:tc>
          <w:tcPr>
            <w:tcW w:w="7762" w:type="dxa"/>
          </w:tcPr>
          <w:p w:rsidR="00E76095" w:rsidRPr="0000634A" w:rsidRDefault="005B237A" w:rsidP="005B237A">
            <w:pPr>
              <w:rPr>
                <w:b/>
                <w:bCs/>
                <w:i/>
                <w:iCs/>
                <w:szCs w:val="24"/>
              </w:rPr>
            </w:pPr>
            <w:r w:rsidRPr="005B237A">
              <w:rPr>
                <w:i/>
                <w:iCs/>
                <w:szCs w:val="24"/>
              </w:rPr>
              <w:t>Среднегеометрические годовые темпы роста.</w:t>
            </w:r>
          </w:p>
        </w:tc>
      </w:tr>
      <w:tr w:rsidR="00E76095" w:rsidRPr="0000634A" w:rsidTr="00E76095">
        <w:trPr>
          <w:cantSplit/>
        </w:trPr>
        <w:tc>
          <w:tcPr>
            <w:tcW w:w="2093" w:type="dxa"/>
          </w:tcPr>
          <w:p w:rsidR="00E76095" w:rsidRPr="005B237A" w:rsidRDefault="00E76095" w:rsidP="00554E54">
            <w:pPr>
              <w:jc w:val="left"/>
              <w:rPr>
                <w:szCs w:val="24"/>
                <w:lang w:val="ru-RU"/>
              </w:rPr>
            </w:pPr>
            <w:r w:rsidRPr="0000634A">
              <w:rPr>
                <w:szCs w:val="24"/>
              </w:rPr>
              <w:t>CDMA</w:t>
            </w:r>
            <w:r w:rsidR="005B237A" w:rsidRPr="005B237A">
              <w:rPr>
                <w:bCs/>
                <w:szCs w:val="24"/>
              </w:rPr>
              <w:t>:</w:t>
            </w:r>
          </w:p>
        </w:tc>
        <w:tc>
          <w:tcPr>
            <w:tcW w:w="7762" w:type="dxa"/>
          </w:tcPr>
          <w:p w:rsidR="00E76095" w:rsidRPr="0000634A" w:rsidRDefault="005B237A" w:rsidP="00E76095">
            <w:pPr>
              <w:rPr>
                <w:b/>
                <w:bCs/>
                <w:szCs w:val="24"/>
              </w:rPr>
            </w:pPr>
            <w:r w:rsidRPr="00EE0559">
              <w:rPr>
                <w:i/>
                <w:iCs/>
                <w:szCs w:val="24"/>
              </w:rPr>
              <w:t>Многостанционный доступ с кодовым разделением каналов</w:t>
            </w:r>
            <w:r w:rsidRPr="00EE0559">
              <w:rPr>
                <w:szCs w:val="24"/>
              </w:rPr>
              <w:t>.</w:t>
            </w:r>
            <w:r w:rsidRPr="00EE0559">
              <w:rPr>
                <w:bCs/>
                <w:szCs w:val="24"/>
                <w:lang w:val="ru-RU"/>
              </w:rPr>
              <w:t xml:space="preserve"> Основанная на методах расширения спектра технология цифровой передачи радиосигналов, при которой каждый голосовой вызов или сеанс передачи данных использует всю полосу радиочастот и получает уникальный код.</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CDMA-EvDO:</w:t>
            </w:r>
          </w:p>
        </w:tc>
        <w:tc>
          <w:tcPr>
            <w:tcW w:w="7762" w:type="dxa"/>
          </w:tcPr>
          <w:p w:rsidR="00E76095" w:rsidRPr="0000634A" w:rsidRDefault="00EE0559" w:rsidP="001402FD">
            <w:pPr>
              <w:jc w:val="left"/>
              <w:rPr>
                <w:b/>
                <w:bCs/>
                <w:i/>
                <w:iCs/>
                <w:szCs w:val="24"/>
              </w:rPr>
            </w:pPr>
            <w:r w:rsidRPr="00EE0559">
              <w:rPr>
                <w:i/>
                <w:iCs/>
                <w:szCs w:val="24"/>
                <w:lang w:val="ru-RU"/>
              </w:rPr>
              <w:t>Многостанционный доступ с кодовым разделением каналов</w:t>
            </w:r>
            <w:r w:rsidRPr="00EE0559">
              <w:rPr>
                <w:i/>
                <w:iCs/>
                <w:szCs w:val="24"/>
              </w:rPr>
              <w:t xml:space="preserve"> </w:t>
            </w:r>
            <w:r w:rsidRPr="00EE0559">
              <w:rPr>
                <w:i/>
                <w:iCs/>
                <w:szCs w:val="24"/>
              </w:rPr>
              <w:sym w:font="Symbol" w:char="F02D"/>
            </w:r>
            <w:r w:rsidRPr="00EE0559">
              <w:rPr>
                <w:i/>
                <w:iCs/>
                <w:szCs w:val="24"/>
              </w:rPr>
              <w:t xml:space="preserve"> эволюционировавшая передача данных.</w:t>
            </w:r>
          </w:p>
        </w:tc>
      </w:tr>
      <w:tr w:rsidR="00E76095" w:rsidRPr="0000634A" w:rsidTr="00E76095">
        <w:trPr>
          <w:cantSplit/>
        </w:trPr>
        <w:tc>
          <w:tcPr>
            <w:tcW w:w="2093" w:type="dxa"/>
          </w:tcPr>
          <w:p w:rsidR="00E76095" w:rsidRPr="0000634A" w:rsidRDefault="00554E54" w:rsidP="00CD631C">
            <w:pPr>
              <w:jc w:val="left"/>
              <w:rPr>
                <w:szCs w:val="24"/>
              </w:rPr>
            </w:pPr>
            <w:r>
              <w:rPr>
                <w:szCs w:val="24"/>
                <w:lang w:val="ru-RU"/>
              </w:rPr>
              <w:lastRenderedPageBreak/>
              <w:t>Конкуренция</w:t>
            </w:r>
            <w:r w:rsidR="00E76095" w:rsidRPr="0000634A">
              <w:rPr>
                <w:szCs w:val="24"/>
              </w:rPr>
              <w:t>:</w:t>
            </w:r>
          </w:p>
        </w:tc>
        <w:tc>
          <w:tcPr>
            <w:tcW w:w="7762" w:type="dxa"/>
          </w:tcPr>
          <w:p w:rsidR="00E76095" w:rsidRPr="0000634A" w:rsidRDefault="00EE0559" w:rsidP="00EE0559">
            <w:pPr>
              <w:rPr>
                <w:b/>
                <w:bCs/>
                <w:szCs w:val="24"/>
              </w:rPr>
            </w:pPr>
            <w:r w:rsidRPr="00EE0559">
              <w:rPr>
                <w:szCs w:val="24"/>
              </w:rPr>
              <w:t>Указывает на введение конкуренции между национальными и/или иностранными поставщиками услуг без какого бы то ни было ограничения. Для подвижной сотовой связи количество обладателей лицензий зависит от имеющегося спектра. Таким образом, все страны, санкционирующие работу более одного оператора, рассматриваются в настоящем отчете как открытые для конкуренции.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CPE:</w:t>
            </w:r>
          </w:p>
        </w:tc>
        <w:tc>
          <w:tcPr>
            <w:tcW w:w="7762" w:type="dxa"/>
          </w:tcPr>
          <w:p w:rsidR="00E76095" w:rsidRPr="0000634A" w:rsidRDefault="00EE0559" w:rsidP="00EE0559">
            <w:pPr>
              <w:rPr>
                <w:b/>
                <w:bCs/>
                <w:i/>
                <w:iCs/>
                <w:szCs w:val="24"/>
              </w:rPr>
            </w:pPr>
            <w:r w:rsidRPr="00EE0559">
              <w:rPr>
                <w:i/>
                <w:iCs/>
                <w:szCs w:val="24"/>
              </w:rPr>
              <w:t>Оборудование на площадях клиента.</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CPNP:</w:t>
            </w:r>
          </w:p>
        </w:tc>
        <w:tc>
          <w:tcPr>
            <w:tcW w:w="7762" w:type="dxa"/>
          </w:tcPr>
          <w:p w:rsidR="00E76095" w:rsidRPr="00EE0559" w:rsidRDefault="00EE0559" w:rsidP="00E76095">
            <w:pPr>
              <w:rPr>
                <w:szCs w:val="24"/>
              </w:rPr>
            </w:pPr>
            <w:r w:rsidRPr="00EE0559">
              <w:rPr>
                <w:i/>
                <w:iCs/>
                <w:szCs w:val="24"/>
              </w:rPr>
              <w:t>Выставление счетов оператору сети вызывающей стороны</w:t>
            </w:r>
            <w:r>
              <w:rPr>
                <w:i/>
                <w:iCs/>
                <w:szCs w:val="24"/>
                <w:lang w:val="ru-RU"/>
              </w:rPr>
              <w:t>.</w:t>
            </w:r>
            <w:r w:rsidRPr="00EE0559">
              <w:rPr>
                <w:szCs w:val="24"/>
              </w:rPr>
              <w:t xml:space="preserve"> (CPNP, платит сеть вызывающей стороны): В системе CPNP поставщик услуг получателя вызова начисляет некоторую заранее определенную поминутную плату поставщику услуг вызывающей стороны для осуществления вызова, в то время, как оператор вызываемой стороны не платит ничего.</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CPP:</w:t>
            </w:r>
          </w:p>
        </w:tc>
        <w:tc>
          <w:tcPr>
            <w:tcW w:w="7762" w:type="dxa"/>
          </w:tcPr>
          <w:p w:rsidR="00E76095" w:rsidRPr="0000634A" w:rsidRDefault="00EE0559" w:rsidP="00EE0559">
            <w:pPr>
              <w:rPr>
                <w:b/>
                <w:bCs/>
                <w:szCs w:val="24"/>
              </w:rPr>
            </w:pPr>
            <w:r w:rsidRPr="00EE0559">
              <w:rPr>
                <w:bCs/>
                <w:i/>
                <w:iCs/>
                <w:szCs w:val="24"/>
              </w:rPr>
              <w:t>Оплачивает вызывающая сторона</w:t>
            </w:r>
            <w:r w:rsidRPr="00EE0559">
              <w:rPr>
                <w:bCs/>
                <w:i/>
                <w:iCs/>
                <w:szCs w:val="24"/>
                <w:lang w:val="ru-RU"/>
              </w:rPr>
              <w:t>.</w:t>
            </w:r>
            <w:r w:rsidRPr="00EE0559">
              <w:rPr>
                <w:b/>
                <w:i/>
                <w:iCs/>
                <w:szCs w:val="24"/>
              </w:rPr>
              <w:t xml:space="preserve"> </w:t>
            </w:r>
            <w:r w:rsidRPr="00EE0559">
              <w:rPr>
                <w:szCs w:val="24"/>
              </w:rPr>
              <w:t xml:space="preserve">(CPP, </w:t>
            </w:r>
            <w:r w:rsidRPr="00EE0559">
              <w:rPr>
                <w:bCs/>
                <w:szCs w:val="24"/>
                <w:lang w:val="ru-RU"/>
              </w:rPr>
              <w:t>платит вызывающая сторона</w:t>
            </w:r>
            <w:r w:rsidRPr="00EE0559">
              <w:rPr>
                <w:szCs w:val="24"/>
              </w:rPr>
              <w:t>)</w:t>
            </w:r>
            <w:r w:rsidRPr="00EE0559">
              <w:rPr>
                <w:bCs/>
                <w:szCs w:val="24"/>
                <w:lang w:val="ru-RU"/>
              </w:rPr>
              <w:t>:</w:t>
            </w:r>
            <w:r w:rsidRPr="00EE0559">
              <w:rPr>
                <w:szCs w:val="24"/>
              </w:rPr>
              <w:t xml:space="preserve"> Вариант выставления счетов, согласно которому оплата услуги производится вызывающей стороной. И наоборот, в системе "платит отвечающая сторона", все виды оплат производит отвечающая сторона.</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CTI:</w:t>
            </w:r>
          </w:p>
        </w:tc>
        <w:tc>
          <w:tcPr>
            <w:tcW w:w="7762" w:type="dxa"/>
          </w:tcPr>
          <w:p w:rsidR="00E76095" w:rsidRPr="0000634A" w:rsidRDefault="00EE0559" w:rsidP="00EE0559">
            <w:pPr>
              <w:rPr>
                <w:b/>
                <w:bCs/>
                <w:i/>
                <w:iCs/>
                <w:szCs w:val="24"/>
              </w:rPr>
            </w:pPr>
            <w:r w:rsidRPr="00EE0559">
              <w:rPr>
                <w:i/>
                <w:iCs/>
                <w:szCs w:val="24"/>
              </w:rPr>
              <w:t>Интеграция компьютерных технологий и телефонии.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Ethernet:</w:t>
            </w:r>
          </w:p>
        </w:tc>
        <w:tc>
          <w:tcPr>
            <w:tcW w:w="7762" w:type="dxa"/>
          </w:tcPr>
          <w:p w:rsidR="00E76095" w:rsidRPr="0000634A" w:rsidRDefault="00CD631C" w:rsidP="00CD631C">
            <w:pPr>
              <w:rPr>
                <w:b/>
                <w:bCs/>
                <w:szCs w:val="24"/>
              </w:rPr>
            </w:pPr>
            <w:r w:rsidRPr="00CD631C">
              <w:t>П</w:t>
            </w:r>
            <w:r w:rsidRPr="00CD631C">
              <w:rPr>
                <w:lang w:val="ru-RU"/>
              </w:rPr>
              <w:t>ротокол локальной сети с коммутацией пакетов.</w:t>
            </w:r>
          </w:p>
        </w:tc>
      </w:tr>
      <w:tr w:rsidR="00E76095" w:rsidRPr="0000634A" w:rsidTr="00E76095">
        <w:trPr>
          <w:cantSplit/>
        </w:trPr>
        <w:tc>
          <w:tcPr>
            <w:tcW w:w="2093" w:type="dxa"/>
          </w:tcPr>
          <w:p w:rsidR="00E76095" w:rsidRPr="00EE0559" w:rsidRDefault="00E76095" w:rsidP="00554E54">
            <w:pPr>
              <w:jc w:val="left"/>
              <w:rPr>
                <w:szCs w:val="24"/>
                <w:lang w:val="ru-RU"/>
              </w:rPr>
            </w:pPr>
            <w:r w:rsidRPr="0000634A">
              <w:rPr>
                <w:szCs w:val="24"/>
              </w:rPr>
              <w:t>ETSI</w:t>
            </w:r>
            <w:r w:rsidR="00EE0559" w:rsidRPr="00EE0559">
              <w:rPr>
                <w:szCs w:val="24"/>
              </w:rPr>
              <w:t>:</w:t>
            </w:r>
          </w:p>
        </w:tc>
        <w:tc>
          <w:tcPr>
            <w:tcW w:w="7762" w:type="dxa"/>
          </w:tcPr>
          <w:p w:rsidR="00E76095" w:rsidRPr="00EE0559" w:rsidRDefault="00EE0559" w:rsidP="00E76095">
            <w:pPr>
              <w:rPr>
                <w:b/>
                <w:bCs/>
                <w:i/>
                <w:iCs/>
                <w:szCs w:val="24"/>
              </w:rPr>
            </w:pPr>
            <w:r w:rsidRPr="00EE0559">
              <w:rPr>
                <w:i/>
                <w:iCs/>
              </w:rPr>
              <w:t>Европейский институт стандартизации электросвязи.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EU:</w:t>
            </w:r>
          </w:p>
        </w:tc>
        <w:tc>
          <w:tcPr>
            <w:tcW w:w="7762" w:type="dxa"/>
          </w:tcPr>
          <w:p w:rsidR="00E76095" w:rsidRPr="0000634A" w:rsidRDefault="00E1023A" w:rsidP="00E76095">
            <w:pPr>
              <w:rPr>
                <w:b/>
                <w:bCs/>
                <w:i/>
                <w:iCs/>
                <w:szCs w:val="24"/>
              </w:rPr>
            </w:pPr>
            <w:r>
              <w:rPr>
                <w:i/>
                <w:iCs/>
                <w:szCs w:val="24"/>
                <w:lang w:val="ru-RU"/>
              </w:rPr>
              <w:t>Европейский союз</w:t>
            </w:r>
            <w:r w:rsidR="00E76095">
              <w:rPr>
                <w:i/>
                <w:iCs/>
                <w:szCs w:val="24"/>
              </w:rPr>
              <w:t>.</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FDC:</w:t>
            </w:r>
          </w:p>
        </w:tc>
        <w:tc>
          <w:tcPr>
            <w:tcW w:w="7762" w:type="dxa"/>
          </w:tcPr>
          <w:p w:rsidR="00E76095" w:rsidRPr="00E1023A" w:rsidRDefault="00E1023A" w:rsidP="00E1023A">
            <w:pPr>
              <w:rPr>
                <w:b/>
                <w:bCs/>
                <w:i/>
                <w:iCs/>
                <w:szCs w:val="24"/>
              </w:rPr>
            </w:pPr>
            <w:r w:rsidRPr="00E1023A">
              <w:rPr>
                <w:rFonts w:eastAsia="SimHei"/>
                <w:i/>
                <w:iCs/>
                <w:lang w:eastAsia="zh-CN"/>
              </w:rPr>
              <w:t>П</w:t>
            </w:r>
            <w:r w:rsidRPr="00E1023A">
              <w:rPr>
                <w:i/>
                <w:iCs/>
              </w:rPr>
              <w:t>олностью распределенные затраты</w:t>
            </w:r>
            <w:r w:rsidRPr="00E1023A">
              <w:rPr>
                <w:rFonts w:eastAsia="SimHei"/>
                <w:i/>
                <w:iCs/>
                <w:lang w:eastAsia="zh-CN"/>
              </w:rPr>
              <w:t>.</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FTTH:</w:t>
            </w:r>
          </w:p>
        </w:tc>
        <w:tc>
          <w:tcPr>
            <w:tcW w:w="7762" w:type="dxa"/>
          </w:tcPr>
          <w:p w:rsidR="00E76095" w:rsidRPr="0000634A" w:rsidRDefault="00E1023A" w:rsidP="00E1023A">
            <w:pPr>
              <w:rPr>
                <w:b/>
                <w:bCs/>
                <w:szCs w:val="24"/>
              </w:rPr>
            </w:pPr>
            <w:r w:rsidRPr="00E1023A">
              <w:rPr>
                <w:i/>
                <w:iCs/>
                <w:szCs w:val="24"/>
                <w:lang w:val="ru-RU"/>
              </w:rPr>
              <w:t>Сеть с доведением оптического кабеля до пользователя</w:t>
            </w:r>
            <w:r w:rsidRPr="00E1023A">
              <w:rPr>
                <w:szCs w:val="24"/>
              </w:rPr>
              <w:t xml:space="preserve">. Высокоскоростное волоконно-оптическое соединение с интернетом, которое заканчивается у пользователя. См. </w:t>
            </w:r>
            <w:r w:rsidRPr="00E1023A">
              <w:rPr>
                <w:szCs w:val="24"/>
                <w:lang w:val="ru-RU"/>
              </w:rPr>
              <w:t>FTTx</w:t>
            </w:r>
            <w:r w:rsidRPr="00E1023A">
              <w:rPr>
                <w:szCs w:val="24"/>
              </w:rPr>
              <w:t>.</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FTTx:</w:t>
            </w:r>
          </w:p>
        </w:tc>
        <w:tc>
          <w:tcPr>
            <w:tcW w:w="7762" w:type="dxa"/>
          </w:tcPr>
          <w:p w:rsidR="00E76095" w:rsidRPr="0000634A" w:rsidRDefault="00E1023A" w:rsidP="00E1023A">
            <w:pPr>
              <w:rPr>
                <w:b/>
                <w:bCs/>
                <w:szCs w:val="24"/>
              </w:rPr>
            </w:pPr>
            <w:r w:rsidRPr="00E1023A">
              <w:rPr>
                <w:i/>
                <w:iCs/>
                <w:szCs w:val="24"/>
                <w:lang w:val="ru-RU"/>
              </w:rPr>
              <w:t>Волоконная линия до x</w:t>
            </w:r>
            <w:r w:rsidRPr="00E1023A">
              <w:rPr>
                <w:i/>
                <w:iCs/>
                <w:szCs w:val="24"/>
              </w:rPr>
              <w:t xml:space="preserve">, </w:t>
            </w:r>
            <w:r w:rsidRPr="00E1023A">
              <w:rPr>
                <w:szCs w:val="24"/>
              </w:rPr>
              <w:t>где x является жилым помещением (FTTH), зданием (FTTB), распределительным шкафом (FTTC) или окрестностями (FTTN). Эти термины используются для описания пункта назначения волоконно-оптической сети.</w:t>
            </w:r>
          </w:p>
        </w:tc>
      </w:tr>
      <w:tr w:rsidR="00E76095" w:rsidRPr="0000634A" w:rsidTr="00E76095">
        <w:trPr>
          <w:cantSplit/>
        </w:trPr>
        <w:tc>
          <w:tcPr>
            <w:tcW w:w="2093" w:type="dxa"/>
          </w:tcPr>
          <w:p w:rsidR="00E76095" w:rsidRPr="0000634A" w:rsidRDefault="00E76095" w:rsidP="00554E54">
            <w:pPr>
              <w:jc w:val="left"/>
              <w:rPr>
                <w:szCs w:val="24"/>
              </w:rPr>
            </w:pPr>
            <w:r w:rsidRPr="0000634A">
              <w:rPr>
                <w:szCs w:val="24"/>
              </w:rPr>
              <w:t>GDP:</w:t>
            </w:r>
          </w:p>
        </w:tc>
        <w:tc>
          <w:tcPr>
            <w:tcW w:w="7762" w:type="dxa"/>
          </w:tcPr>
          <w:p w:rsidR="00E76095" w:rsidRPr="00CD631C" w:rsidRDefault="00CD631C" w:rsidP="00CD631C">
            <w:pPr>
              <w:rPr>
                <w:b/>
                <w:bCs/>
                <w:szCs w:val="24"/>
              </w:rPr>
            </w:pPr>
            <w:r w:rsidRPr="00CD631C">
              <w:rPr>
                <w:i/>
                <w:iCs/>
                <w:szCs w:val="24"/>
                <w:lang w:val="ru-RU"/>
              </w:rPr>
              <w:t>Валовый внутренний продукт</w:t>
            </w:r>
            <w:r w:rsidRPr="00CD631C">
              <w:rPr>
                <w:i/>
                <w:iCs/>
                <w:szCs w:val="24"/>
              </w:rPr>
              <w:t>. Рыночная стоимость всей готовой продукции и услуг, произведенных в той или иной стране за определенный период времени.</w:t>
            </w:r>
          </w:p>
        </w:tc>
      </w:tr>
      <w:tr w:rsidR="00E76095" w:rsidRPr="0000634A" w:rsidTr="00E76095">
        <w:trPr>
          <w:cantSplit/>
        </w:trPr>
        <w:tc>
          <w:tcPr>
            <w:tcW w:w="2093" w:type="dxa"/>
          </w:tcPr>
          <w:p w:rsidR="00E76095" w:rsidRPr="00E1023A" w:rsidRDefault="00E76095" w:rsidP="00554E54">
            <w:pPr>
              <w:jc w:val="left"/>
              <w:rPr>
                <w:szCs w:val="24"/>
                <w:lang w:val="ru-RU"/>
              </w:rPr>
            </w:pPr>
            <w:r w:rsidRPr="0000634A">
              <w:rPr>
                <w:szCs w:val="24"/>
              </w:rPr>
              <w:t>GMPCS</w:t>
            </w:r>
            <w:r w:rsidR="00E1023A" w:rsidRPr="00E1023A">
              <w:rPr>
                <w:szCs w:val="24"/>
              </w:rPr>
              <w:t>:</w:t>
            </w:r>
          </w:p>
        </w:tc>
        <w:tc>
          <w:tcPr>
            <w:tcW w:w="7762" w:type="dxa"/>
          </w:tcPr>
          <w:p w:rsidR="00E1023A" w:rsidRPr="00E1023A" w:rsidRDefault="00E1023A" w:rsidP="00E1023A">
            <w:pPr>
              <w:rPr>
                <w:szCs w:val="24"/>
              </w:rPr>
            </w:pPr>
            <w:r w:rsidRPr="00E1023A">
              <w:rPr>
                <w:i/>
                <w:iCs/>
                <w:szCs w:val="24"/>
              </w:rPr>
              <w:t>Глобальная спутниковая подвижная персональная связь</w:t>
            </w:r>
            <w:r w:rsidRPr="00E1023A">
              <w:rPr>
                <w:szCs w:val="24"/>
              </w:rPr>
              <w:t>. Негеостационарные спутниковые системы, предназначенные для того, чтобы обеспечить глобальное обслуживание для малых переносных терминалов.</w:t>
            </w:r>
          </w:p>
          <w:p w:rsidR="00E76095" w:rsidRPr="0000634A" w:rsidRDefault="00E76095" w:rsidP="00E76095">
            <w:pPr>
              <w:rPr>
                <w:b/>
                <w:bCs/>
                <w:szCs w:val="24"/>
              </w:rPr>
            </w:pP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GPRS:</w:t>
            </w:r>
          </w:p>
        </w:tc>
        <w:tc>
          <w:tcPr>
            <w:tcW w:w="7762" w:type="dxa"/>
          </w:tcPr>
          <w:p w:rsidR="00E76095" w:rsidRPr="0000634A" w:rsidRDefault="005E11D7" w:rsidP="00E76095">
            <w:pPr>
              <w:rPr>
                <w:b/>
                <w:bCs/>
                <w:i/>
                <w:iCs/>
                <w:szCs w:val="24"/>
              </w:rPr>
            </w:pPr>
            <w:r w:rsidRPr="005E11D7">
              <w:rPr>
                <w:i/>
                <w:iCs/>
              </w:rPr>
              <w:t>Служба пакетной радиосвязи общего пользования</w:t>
            </w:r>
            <w:r w:rsidRPr="00173C28">
              <w:t xml:space="preserve">. </w:t>
            </w:r>
            <w:r w:rsidRPr="00173C28">
              <w:rPr>
                <w:rFonts w:cs="TimesNewRoman"/>
                <w:lang w:eastAsia="zh-CN"/>
              </w:rPr>
              <w:t xml:space="preserve">Это </w:t>
            </w:r>
            <w:r w:rsidRPr="00173C28">
              <w:t>подвижная служба передачи данных, находящаяся в распоряжении пользователей мобильных телефонов стандарта GSM. Она часто характеризуется как технология "2,5G", то есть технология, находящаяся на стыке между вторым (2G) и третьим (3G) поколениями подвижной телефонной связи. Эта служба обеспечивает передачу данных с умеренной скоростью по неиспользуемым TDMA-каналам в сети GSM.</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GSM:</w:t>
            </w:r>
          </w:p>
        </w:tc>
        <w:tc>
          <w:tcPr>
            <w:tcW w:w="7762" w:type="dxa"/>
          </w:tcPr>
          <w:p w:rsidR="00E76095" w:rsidRPr="0000634A" w:rsidRDefault="005E11D7" w:rsidP="005E11D7">
            <w:pPr>
              <w:rPr>
                <w:b/>
                <w:bCs/>
                <w:i/>
                <w:iCs/>
                <w:szCs w:val="24"/>
              </w:rPr>
            </w:pPr>
            <w:r w:rsidRPr="005E11D7">
              <w:rPr>
                <w:bCs/>
                <w:i/>
                <w:iCs/>
                <w:szCs w:val="24"/>
                <w:lang w:val="ru-RU"/>
              </w:rPr>
              <w:t>Глобальная система подвижной связи</w:t>
            </w:r>
            <w:r w:rsidRPr="005E11D7">
              <w:rPr>
                <w:i/>
                <w:iCs/>
                <w:szCs w:val="24"/>
              </w:rPr>
              <w:t xml:space="preserve">. </w:t>
            </w:r>
            <w:r w:rsidRPr="005E11D7">
              <w:rPr>
                <w:szCs w:val="24"/>
              </w:rPr>
              <w:t xml:space="preserve">Разработанный в Европе стандарт для систем цифровой подвижной сотовой связи второго поколения является в настоящее время наиболее распространенным стандартом. </w:t>
            </w:r>
            <w:r w:rsidRPr="005E11D7">
              <w:rPr>
                <w:szCs w:val="24"/>
                <w:lang w:val="ru-RU"/>
              </w:rPr>
              <w:t>GSM</w:t>
            </w:r>
            <w:r w:rsidRPr="005E11D7">
              <w:rPr>
                <w:b/>
                <w:szCs w:val="24"/>
              </w:rPr>
              <w:t xml:space="preserve"> </w:t>
            </w:r>
            <w:r w:rsidRPr="005E11D7">
              <w:rPr>
                <w:szCs w:val="24"/>
              </w:rPr>
              <w:t xml:space="preserve">действует более чем в 170 странах мира. С дополнительной информацией можно ознакомиться на веб-сайте Ассоциации GSM: </w:t>
            </w:r>
            <w:hyperlink r:id="rId23" w:history="1">
              <w:r w:rsidRPr="005E11D7">
                <w:rPr>
                  <w:rStyle w:val="Hyperlink"/>
                  <w:szCs w:val="24"/>
                </w:rPr>
                <w:t>www.gsmworld.com/index.html</w:t>
              </w:r>
            </w:hyperlink>
            <w:r w:rsidRPr="005E11D7">
              <w:rPr>
                <w:szCs w:val="24"/>
              </w:rPr>
              <w:t>.</w:t>
            </w:r>
          </w:p>
        </w:tc>
      </w:tr>
      <w:tr w:rsidR="00E76095" w:rsidRPr="0000634A" w:rsidTr="00E76095">
        <w:trPr>
          <w:cantSplit/>
        </w:trPr>
        <w:tc>
          <w:tcPr>
            <w:tcW w:w="2093" w:type="dxa"/>
          </w:tcPr>
          <w:p w:rsidR="00E76095" w:rsidRPr="005E11D7" w:rsidRDefault="00E76095" w:rsidP="00554E54">
            <w:pPr>
              <w:jc w:val="left"/>
              <w:rPr>
                <w:szCs w:val="24"/>
                <w:lang w:val="ru-RU"/>
              </w:rPr>
            </w:pPr>
            <w:r w:rsidRPr="0000634A">
              <w:rPr>
                <w:szCs w:val="24"/>
              </w:rPr>
              <w:lastRenderedPageBreak/>
              <w:t>HDTV</w:t>
            </w:r>
            <w:r w:rsidR="005E11D7" w:rsidRPr="005E11D7">
              <w:rPr>
                <w:szCs w:val="24"/>
              </w:rPr>
              <w:t>:</w:t>
            </w:r>
          </w:p>
        </w:tc>
        <w:tc>
          <w:tcPr>
            <w:tcW w:w="7762" w:type="dxa"/>
          </w:tcPr>
          <w:p w:rsidR="00E76095" w:rsidRPr="0000634A" w:rsidRDefault="005E11D7" w:rsidP="00E76095">
            <w:pPr>
              <w:rPr>
                <w:b/>
                <w:bCs/>
                <w:szCs w:val="24"/>
              </w:rPr>
            </w:pPr>
            <w:r w:rsidRPr="00554E54">
              <w:rPr>
                <w:i/>
                <w:iCs/>
              </w:rPr>
              <w:t>Телевидение высокой четкости</w:t>
            </w:r>
            <w:r w:rsidRPr="00173C28">
              <w:t>. Новый телевизионный формат, обеспечивающий гораздо более высокое качество по сравнению с нынешними системами NTSC, PAL и SECAM. Разрешение изображения примерно вдвое выше по сравнению с прежними телевизионными сигналами, а изображения выводятся на экран с соотношением сторон 16:9, в то время как у большинства нынешних телевизионных приемников соотношение сторон экрана составляет 4:3.</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HSDPA:</w:t>
            </w:r>
          </w:p>
        </w:tc>
        <w:tc>
          <w:tcPr>
            <w:tcW w:w="7762" w:type="dxa"/>
          </w:tcPr>
          <w:p w:rsidR="00E76095" w:rsidRPr="0000634A" w:rsidRDefault="00626F30" w:rsidP="00626F30">
            <w:pPr>
              <w:rPr>
                <w:b/>
                <w:bCs/>
                <w:i/>
                <w:iCs/>
                <w:szCs w:val="24"/>
              </w:rPr>
            </w:pPr>
            <w:r w:rsidRPr="00626F30">
              <w:rPr>
                <w:i/>
                <w:iCs/>
                <w:szCs w:val="24"/>
                <w:lang w:val="ru-RU"/>
              </w:rPr>
              <w:t xml:space="preserve">Высокоскоростной пакетный доступ по линии вниз. </w:t>
            </w:r>
            <w:r w:rsidRPr="00626F30">
              <w:rPr>
                <w:szCs w:val="24"/>
                <w:lang w:val="ru-RU"/>
              </w:rPr>
              <w:t xml:space="preserve">Новый протокол подвижной телефонной связи. Также известен как протокол 3,5G (или "3½G"). Представляет собой услугу пакетной передачи данных со скоростью до </w:t>
            </w:r>
            <w:r>
              <w:rPr>
                <w:szCs w:val="24"/>
                <w:lang w:val="ru-RU"/>
              </w:rPr>
              <w:br/>
            </w:r>
            <w:r w:rsidRPr="00626F30">
              <w:rPr>
                <w:szCs w:val="24"/>
                <w:lang w:val="ru-RU"/>
              </w:rPr>
              <w:t>8–10 Мбит/с (и 20 Мбит/</w:t>
            </w:r>
            <w:proofErr w:type="gramStart"/>
            <w:r w:rsidRPr="00626F30">
              <w:rPr>
                <w:szCs w:val="24"/>
                <w:lang w:val="ru-RU"/>
              </w:rPr>
              <w:t>с</w:t>
            </w:r>
            <w:proofErr w:type="gramEnd"/>
            <w:r w:rsidRPr="00626F30">
              <w:rPr>
                <w:szCs w:val="24"/>
                <w:lang w:val="ru-RU"/>
              </w:rPr>
              <w:t xml:space="preserve"> </w:t>
            </w:r>
            <w:proofErr w:type="gramStart"/>
            <w:r w:rsidRPr="00626F30">
              <w:rPr>
                <w:szCs w:val="24"/>
                <w:lang w:val="ru-RU"/>
              </w:rPr>
              <w:t>для</w:t>
            </w:r>
            <w:proofErr w:type="gramEnd"/>
            <w:r w:rsidRPr="00626F30">
              <w:rPr>
                <w:szCs w:val="24"/>
                <w:lang w:val="ru-RU"/>
              </w:rPr>
              <w:t xml:space="preserve"> систем MIMO) в полосе частот 5 МГц на линиях вниз стандарта W-CDMA. HDSPA использует адаптивную модуляцию и кодирование (AMC), технологию большого числа входов и выходов (MIMO), гибридный автоматически повторяющийся запрос (HARQ), быстрое программирование, быстрый поиск ячеек и усовершенствованную конструкцию приемных устройств.</w:t>
            </w:r>
          </w:p>
        </w:tc>
      </w:tr>
      <w:tr w:rsidR="00E76095" w:rsidRPr="0000634A" w:rsidTr="00E76095">
        <w:trPr>
          <w:cantSplit/>
        </w:trPr>
        <w:tc>
          <w:tcPr>
            <w:tcW w:w="2093" w:type="dxa"/>
          </w:tcPr>
          <w:p w:rsidR="00E76095" w:rsidRPr="0000634A" w:rsidRDefault="00626F30" w:rsidP="00CD631C">
            <w:pPr>
              <w:jc w:val="left"/>
              <w:rPr>
                <w:szCs w:val="24"/>
              </w:rPr>
            </w:pPr>
            <w:r>
              <w:rPr>
                <w:szCs w:val="24"/>
                <w:lang w:val="ru-RU"/>
              </w:rPr>
              <w:t>ИКТ</w:t>
            </w:r>
            <w:r w:rsidR="00E76095" w:rsidRPr="0000634A">
              <w:rPr>
                <w:szCs w:val="24"/>
              </w:rPr>
              <w:t>:</w:t>
            </w:r>
          </w:p>
        </w:tc>
        <w:tc>
          <w:tcPr>
            <w:tcW w:w="7762" w:type="dxa"/>
          </w:tcPr>
          <w:p w:rsidR="00E76095" w:rsidRPr="0000634A" w:rsidRDefault="00626F30" w:rsidP="00E76095">
            <w:pPr>
              <w:rPr>
                <w:b/>
                <w:bCs/>
                <w:szCs w:val="24"/>
              </w:rPr>
            </w:pPr>
            <w:r w:rsidRPr="00626F30">
              <w:rPr>
                <w:i/>
                <w:iCs/>
                <w:szCs w:val="24"/>
              </w:rPr>
              <w:t>Информационно-коммуникационные технологии.</w:t>
            </w:r>
            <w:r w:rsidRPr="00626F30">
              <w:rPr>
                <w:szCs w:val="24"/>
              </w:rPr>
              <w:t xml:space="preserve"> </w:t>
            </w:r>
            <w:r w:rsidRPr="00626F30">
              <w:rPr>
                <w:szCs w:val="24"/>
                <w:lang w:val="ru-RU"/>
              </w:rPr>
              <w:t>Широкая область, охватывающая технологии и другие аспекты управления информацией и ее обработки, особенно в крупных организациях</w:t>
            </w:r>
            <w:r w:rsidRPr="00626F30">
              <w:rPr>
                <w:szCs w:val="24"/>
              </w:rPr>
              <w:t>.</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IMS:</w:t>
            </w:r>
          </w:p>
        </w:tc>
        <w:tc>
          <w:tcPr>
            <w:tcW w:w="7762" w:type="dxa"/>
          </w:tcPr>
          <w:p w:rsidR="00E76095" w:rsidRPr="0000634A" w:rsidRDefault="007D71F4" w:rsidP="00E76095">
            <w:pPr>
              <w:rPr>
                <w:b/>
                <w:bCs/>
                <w:szCs w:val="24"/>
              </w:rPr>
            </w:pPr>
            <w:r w:rsidRPr="007D71F4">
              <w:rPr>
                <w:i/>
                <w:iCs/>
              </w:rPr>
              <w:t>Мультимедийная IP-подсистема</w:t>
            </w:r>
            <w:r w:rsidRPr="00173C28">
              <w:rPr>
                <w:rStyle w:val="Normalbold"/>
                <w:rFonts w:ascii="Verdana" w:hAnsi="Verdana" w:cs="Arial"/>
                <w:b w:val="0"/>
                <w:bCs/>
                <w:lang w:val="ru-RU"/>
              </w:rPr>
              <w:t xml:space="preserve">. </w:t>
            </w:r>
            <w:r w:rsidRPr="00173C28">
              <w:rPr>
                <w:rFonts w:cs="TimesNewRoman"/>
                <w:lang w:eastAsia="zh-CN"/>
              </w:rPr>
              <w:t xml:space="preserve">Стандартизированная архитектура </w:t>
            </w:r>
            <w:r w:rsidRPr="00173C28">
              <w:t>сетей последующих поколений (СПП) для операторов электросвязи, желающих предоставлять мультимедийные услуги подвижной или фиксированной связи. Она использует технологию передачи голоса по IP (VoIP), основанную на реализации SIP (протокола сопряжения сегментов) по стандарту 3GPP, и работает со стандартным межсетевым протоколом (IP). При этом поддерживаются существующие системы телефонной связи (на основе как коммутации пакетов, так и коммутации каналов).</w:t>
            </w:r>
          </w:p>
        </w:tc>
      </w:tr>
      <w:tr w:rsidR="00E76095" w:rsidRPr="0000634A" w:rsidTr="00E76095">
        <w:trPr>
          <w:cantSplit/>
        </w:trPr>
        <w:tc>
          <w:tcPr>
            <w:tcW w:w="2093" w:type="dxa"/>
          </w:tcPr>
          <w:p w:rsidR="00E76095" w:rsidRPr="003F562C" w:rsidRDefault="00554E54" w:rsidP="00554E54">
            <w:pPr>
              <w:jc w:val="left"/>
              <w:rPr>
                <w:szCs w:val="24"/>
                <w:lang w:val="ru-RU"/>
              </w:rPr>
            </w:pPr>
            <w:r w:rsidRPr="003F562C">
              <w:rPr>
                <w:szCs w:val="24"/>
              </w:rPr>
              <w:t>Оператор</w:t>
            </w:r>
            <w:r w:rsidR="003F562C" w:rsidRPr="003F562C">
              <w:rPr>
                <w:szCs w:val="24"/>
              </w:rPr>
              <w:t>, занимающий существенное положение в сети связи:</w:t>
            </w:r>
          </w:p>
        </w:tc>
        <w:tc>
          <w:tcPr>
            <w:tcW w:w="7762" w:type="dxa"/>
          </w:tcPr>
          <w:p w:rsidR="003F562C" w:rsidRPr="00173C28" w:rsidRDefault="003F562C" w:rsidP="003F562C">
            <w:r w:rsidRPr="00173C28">
              <w:t>Основной поставщик сетевых услуг в данной конкретной стране; зачастую это бывшее государственное монопольное предприятие.</w:t>
            </w:r>
          </w:p>
          <w:p w:rsidR="00E76095" w:rsidRPr="0000634A" w:rsidRDefault="00E76095" w:rsidP="00E76095">
            <w:pPr>
              <w:rPr>
                <w:b/>
                <w:bCs/>
                <w:szCs w:val="24"/>
              </w:rPr>
            </w:pPr>
          </w:p>
        </w:tc>
      </w:tr>
      <w:tr w:rsidR="00E76095" w:rsidRPr="0000634A" w:rsidTr="00E76095">
        <w:trPr>
          <w:cantSplit/>
        </w:trPr>
        <w:tc>
          <w:tcPr>
            <w:tcW w:w="2093" w:type="dxa"/>
          </w:tcPr>
          <w:p w:rsidR="00E76095" w:rsidRPr="0000634A" w:rsidRDefault="00554E54" w:rsidP="00554E54">
            <w:pPr>
              <w:jc w:val="left"/>
              <w:rPr>
                <w:szCs w:val="24"/>
              </w:rPr>
            </w:pPr>
            <w:r w:rsidRPr="00D21498">
              <w:rPr>
                <w:bCs/>
                <w:szCs w:val="24"/>
              </w:rPr>
              <w:t xml:space="preserve">Плата </w:t>
            </w:r>
            <w:r w:rsidR="00D21498" w:rsidRPr="00D21498">
              <w:rPr>
                <w:bCs/>
                <w:szCs w:val="24"/>
              </w:rPr>
              <w:t>за присоединение</w:t>
            </w:r>
            <w:r w:rsidR="00E76095" w:rsidRPr="00D21498">
              <w:rPr>
                <w:bCs/>
                <w:szCs w:val="24"/>
              </w:rPr>
              <w:t>:</w:t>
            </w:r>
          </w:p>
        </w:tc>
        <w:tc>
          <w:tcPr>
            <w:tcW w:w="7762" w:type="dxa"/>
          </w:tcPr>
          <w:p w:rsidR="00E76095" w:rsidRPr="0000634A" w:rsidRDefault="00D21498" w:rsidP="00D21498">
            <w:pPr>
              <w:rPr>
                <w:b/>
                <w:bCs/>
                <w:szCs w:val="24"/>
              </w:rPr>
            </w:pPr>
            <w:r w:rsidRPr="00D21498">
              <w:rPr>
                <w:szCs w:val="24"/>
                <w:lang w:val="ru-RU"/>
              </w:rPr>
              <w:t>Сумма, как правило, начисляемая из расчета за минуту одним оператором сети другому оператору за обеспечение присоединения.</w:t>
            </w:r>
          </w:p>
        </w:tc>
      </w:tr>
      <w:tr w:rsidR="00E76095" w:rsidRPr="0000634A" w:rsidTr="00E76095">
        <w:trPr>
          <w:cantSplit/>
        </w:trPr>
        <w:tc>
          <w:tcPr>
            <w:tcW w:w="2093" w:type="dxa"/>
          </w:tcPr>
          <w:p w:rsidR="00E76095" w:rsidRPr="0000634A" w:rsidRDefault="006E4FF0" w:rsidP="00CD631C">
            <w:pPr>
              <w:jc w:val="left"/>
              <w:rPr>
                <w:szCs w:val="24"/>
              </w:rPr>
            </w:pPr>
            <w:r w:rsidRPr="006E4FF0">
              <w:rPr>
                <w:bCs/>
                <w:szCs w:val="24"/>
              </w:rPr>
              <w:t>присоединение</w:t>
            </w:r>
            <w:r w:rsidR="00E76095" w:rsidRPr="006E4FF0">
              <w:rPr>
                <w:bCs/>
                <w:szCs w:val="24"/>
              </w:rPr>
              <w:t>:</w:t>
            </w:r>
          </w:p>
        </w:tc>
        <w:tc>
          <w:tcPr>
            <w:tcW w:w="7762" w:type="dxa"/>
          </w:tcPr>
          <w:p w:rsidR="00E76095" w:rsidRPr="0000634A" w:rsidRDefault="006E4FF0" w:rsidP="00E76095">
            <w:pPr>
              <w:rPr>
                <w:b/>
                <w:bCs/>
                <w:szCs w:val="24"/>
              </w:rPr>
            </w:pPr>
            <w:r w:rsidRPr="00173C28">
              <w:t>Физическое соединение отдельных сетей телефонной связи,</w:t>
            </w:r>
            <w:r>
              <w:t xml:space="preserve"> </w:t>
            </w:r>
            <w:r w:rsidRPr="00173C28">
              <w:t>позволяющее пользователям этих сетей связываться друг с другом. Присоединение обеспечивает</w:t>
            </w:r>
            <w:r>
              <w:t xml:space="preserve"> </w:t>
            </w:r>
            <w:r w:rsidRPr="00173C28">
              <w:t>функциональную совместимость служб и более широкий выбор операторов сетей и поставщиков услуг для конечных пользователей.</w:t>
            </w:r>
          </w:p>
        </w:tc>
      </w:tr>
      <w:tr w:rsidR="00E76095" w:rsidRPr="0000634A" w:rsidTr="00E76095">
        <w:trPr>
          <w:cantSplit/>
        </w:trPr>
        <w:tc>
          <w:tcPr>
            <w:tcW w:w="2093" w:type="dxa"/>
          </w:tcPr>
          <w:p w:rsidR="00E76095" w:rsidRPr="0000634A" w:rsidRDefault="006E4FF0" w:rsidP="00CD631C">
            <w:pPr>
              <w:jc w:val="left"/>
              <w:rPr>
                <w:szCs w:val="24"/>
              </w:rPr>
            </w:pPr>
            <w:r>
              <w:rPr>
                <w:szCs w:val="24"/>
                <w:lang w:val="ru-RU"/>
              </w:rPr>
              <w:t>Интернет</w:t>
            </w:r>
            <w:r w:rsidR="00E76095" w:rsidRPr="0000634A">
              <w:rPr>
                <w:szCs w:val="24"/>
              </w:rPr>
              <w:t>:</w:t>
            </w:r>
          </w:p>
        </w:tc>
        <w:tc>
          <w:tcPr>
            <w:tcW w:w="7762" w:type="dxa"/>
          </w:tcPr>
          <w:p w:rsidR="00E76095" w:rsidRPr="006E4FF0" w:rsidRDefault="006E4FF0" w:rsidP="00E76095">
            <w:pPr>
              <w:rPr>
                <w:b/>
                <w:bCs/>
                <w:szCs w:val="24"/>
                <w:lang w:val="ru-RU"/>
              </w:rPr>
            </w:pPr>
            <w:r w:rsidRPr="00173C28">
              <w:t>Совокупность взаимосвязанных сетей, использующих межсетевой протокол (см. IP)</w:t>
            </w:r>
            <w:r>
              <w:rPr>
                <w:lang w:val="ru-RU"/>
              </w:rPr>
              <w:t>.</w:t>
            </w:r>
          </w:p>
        </w:tc>
      </w:tr>
      <w:tr w:rsidR="00E76095" w:rsidRPr="0000634A" w:rsidTr="00E76095">
        <w:trPr>
          <w:cantSplit/>
        </w:trPr>
        <w:tc>
          <w:tcPr>
            <w:tcW w:w="2093" w:type="dxa"/>
          </w:tcPr>
          <w:p w:rsidR="00E76095" w:rsidRPr="006E4FF0" w:rsidRDefault="006E4FF0" w:rsidP="00554E54">
            <w:pPr>
              <w:jc w:val="left"/>
              <w:rPr>
                <w:szCs w:val="24"/>
                <w:lang w:val="ru-RU"/>
              </w:rPr>
            </w:pPr>
            <w:r w:rsidRPr="006E4FF0">
              <w:rPr>
                <w:szCs w:val="24"/>
              </w:rPr>
              <w:t>IP-телефония:</w:t>
            </w:r>
          </w:p>
        </w:tc>
        <w:tc>
          <w:tcPr>
            <w:tcW w:w="7762" w:type="dxa"/>
          </w:tcPr>
          <w:p w:rsidR="00E76095" w:rsidRPr="006E4FF0" w:rsidRDefault="006E4FF0" w:rsidP="00E76095">
            <w:pPr>
              <w:rPr>
                <w:b/>
                <w:bCs/>
                <w:szCs w:val="24"/>
                <w:lang w:val="ru-RU"/>
              </w:rPr>
            </w:pPr>
            <w:r w:rsidRPr="006E4FF0">
              <w:rPr>
                <w:i/>
                <w:iCs/>
              </w:rPr>
              <w:t>Телефония на основе межсетевого протокола</w:t>
            </w:r>
            <w:r w:rsidRPr="00173C28">
              <w:t xml:space="preserve">. Общий термин, используемый для обозначения передачи голоса, факсимильных сообщений и связанных с ними услуг, осуществляемой частично или полностью в IP-сетях с коммутацией пакетов. См. также </w:t>
            </w:r>
            <w:r w:rsidRPr="006E4FF0">
              <w:t xml:space="preserve">VoIP и </w:t>
            </w:r>
            <w:r w:rsidRPr="00173C28">
              <w:t>широкополосная телефония.</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IP:</w:t>
            </w:r>
          </w:p>
        </w:tc>
        <w:tc>
          <w:tcPr>
            <w:tcW w:w="7762" w:type="dxa"/>
          </w:tcPr>
          <w:p w:rsidR="00E76095" w:rsidRPr="0000634A" w:rsidRDefault="006E4FF0" w:rsidP="006E4FF0">
            <w:pPr>
              <w:rPr>
                <w:b/>
                <w:bCs/>
                <w:szCs w:val="24"/>
              </w:rPr>
            </w:pPr>
            <w:r w:rsidRPr="006E4FF0">
              <w:rPr>
                <w:i/>
                <w:iCs/>
              </w:rPr>
              <w:t>Протокол Интернет</w:t>
            </w:r>
            <w:r w:rsidRPr="00173C28">
              <w:t>. Доминирующий протокол сетевого уровня, используемый совместно с набором протоколов TCP/IP.</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lastRenderedPageBreak/>
              <w:t>IPTV:</w:t>
            </w:r>
          </w:p>
        </w:tc>
        <w:tc>
          <w:tcPr>
            <w:tcW w:w="7762" w:type="dxa"/>
          </w:tcPr>
          <w:p w:rsidR="00E76095" w:rsidRPr="0000634A" w:rsidRDefault="001004C8" w:rsidP="001004C8">
            <w:pPr>
              <w:rPr>
                <w:b/>
                <w:bCs/>
                <w:szCs w:val="24"/>
              </w:rPr>
            </w:pPr>
            <w:r w:rsidRPr="001004C8">
              <w:rPr>
                <w:i/>
                <w:iCs/>
                <w:szCs w:val="24"/>
                <w:lang w:val="ru-RU"/>
              </w:rPr>
              <w:t>Телевидение на базе межсетевого протокола</w:t>
            </w:r>
            <w:r w:rsidRPr="001004C8">
              <w:rPr>
                <w:i/>
                <w:iCs/>
                <w:szCs w:val="24"/>
              </w:rPr>
              <w:t xml:space="preserve">. </w:t>
            </w:r>
            <w:r w:rsidRPr="001004C8">
              <w:rPr>
                <w:szCs w:val="24"/>
              </w:rPr>
              <w:t>Система, используемая для доставки услуг цифрового телевидения с использованием межсетевого протокола по сетевой инфраструктуре, в том числе с возможностью доставки сигнала через широкополосное соединение.</w:t>
            </w:r>
          </w:p>
        </w:tc>
      </w:tr>
      <w:tr w:rsidR="00E76095" w:rsidRPr="0000634A" w:rsidTr="00E76095">
        <w:trPr>
          <w:cantSplit/>
        </w:trPr>
        <w:tc>
          <w:tcPr>
            <w:tcW w:w="2093" w:type="dxa"/>
          </w:tcPr>
          <w:p w:rsidR="00E76095" w:rsidRPr="0000634A" w:rsidRDefault="00E76095" w:rsidP="00554E54">
            <w:pPr>
              <w:jc w:val="left"/>
              <w:rPr>
                <w:szCs w:val="24"/>
              </w:rPr>
            </w:pPr>
            <w:r w:rsidRPr="00554E54">
              <w:rPr>
                <w:szCs w:val="24"/>
              </w:rPr>
              <w:t>ISP:</w:t>
            </w:r>
          </w:p>
        </w:tc>
        <w:tc>
          <w:tcPr>
            <w:tcW w:w="7762" w:type="dxa"/>
          </w:tcPr>
          <w:p w:rsidR="00E76095" w:rsidRPr="00CD631C" w:rsidRDefault="00CD631C" w:rsidP="00E76095">
            <w:pPr>
              <w:rPr>
                <w:b/>
                <w:bCs/>
                <w:i/>
                <w:iCs/>
                <w:szCs w:val="24"/>
                <w:highlight w:val="yellow"/>
                <w:lang w:val="ru-RU"/>
              </w:rPr>
            </w:pPr>
            <w:r>
              <w:rPr>
                <w:i/>
                <w:iCs/>
                <w:szCs w:val="24"/>
                <w:lang w:val="ru-RU"/>
              </w:rPr>
              <w:t>Поставщик доступа в Интернет.</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IT:</w:t>
            </w:r>
          </w:p>
        </w:tc>
        <w:tc>
          <w:tcPr>
            <w:tcW w:w="7762" w:type="dxa"/>
          </w:tcPr>
          <w:p w:rsidR="00E76095" w:rsidRPr="0000634A" w:rsidRDefault="001004C8" w:rsidP="001004C8">
            <w:pPr>
              <w:rPr>
                <w:b/>
                <w:bCs/>
                <w:i/>
                <w:iCs/>
                <w:szCs w:val="24"/>
              </w:rPr>
            </w:pPr>
            <w:r w:rsidRPr="001004C8">
              <w:rPr>
                <w:i/>
                <w:iCs/>
                <w:szCs w:val="24"/>
                <w:lang w:val="ru-RU"/>
              </w:rPr>
              <w:t>Информационные технологии</w:t>
            </w:r>
            <w:r w:rsidRPr="001004C8">
              <w:rPr>
                <w:i/>
                <w:iCs/>
                <w:szCs w:val="24"/>
              </w:rPr>
              <w:t>.</w:t>
            </w:r>
          </w:p>
        </w:tc>
      </w:tr>
      <w:tr w:rsidR="00E76095" w:rsidRPr="0000634A" w:rsidTr="00E76095">
        <w:trPr>
          <w:cantSplit/>
        </w:trPr>
        <w:tc>
          <w:tcPr>
            <w:tcW w:w="2093" w:type="dxa"/>
          </w:tcPr>
          <w:p w:rsidR="00E76095" w:rsidRPr="0000634A" w:rsidRDefault="001004C8" w:rsidP="00CD631C">
            <w:pPr>
              <w:jc w:val="left"/>
              <w:rPr>
                <w:szCs w:val="24"/>
              </w:rPr>
            </w:pPr>
            <w:r>
              <w:rPr>
                <w:szCs w:val="24"/>
                <w:lang w:val="ru-RU"/>
              </w:rPr>
              <w:t>МСЭ</w:t>
            </w:r>
            <w:r w:rsidR="00E76095" w:rsidRPr="0000634A">
              <w:rPr>
                <w:szCs w:val="24"/>
              </w:rPr>
              <w:t>:</w:t>
            </w:r>
          </w:p>
        </w:tc>
        <w:tc>
          <w:tcPr>
            <w:tcW w:w="7762" w:type="dxa"/>
          </w:tcPr>
          <w:p w:rsidR="00E76095" w:rsidRPr="0000634A" w:rsidRDefault="001004C8" w:rsidP="001004C8">
            <w:pPr>
              <w:rPr>
                <w:b/>
                <w:bCs/>
                <w:i/>
                <w:iCs/>
                <w:szCs w:val="24"/>
              </w:rPr>
            </w:pPr>
            <w:r w:rsidRPr="001004C8">
              <w:rPr>
                <w:i/>
                <w:iCs/>
                <w:szCs w:val="24"/>
                <w:lang w:val="ru-RU"/>
              </w:rPr>
              <w:t>Международный союз электросвязи</w:t>
            </w:r>
            <w:r w:rsidRPr="001004C8">
              <w:rPr>
                <w:i/>
                <w:iCs/>
                <w:szCs w:val="24"/>
              </w:rPr>
              <w:t xml:space="preserve">. </w:t>
            </w:r>
            <w:r w:rsidRPr="001004C8">
              <w:rPr>
                <w:szCs w:val="24"/>
              </w:rPr>
              <w:t xml:space="preserve">Специализированное учреждение Организации Объединенных Наций по электросвязи. См. Веб-сайт: </w:t>
            </w:r>
            <w:hyperlink r:id="rId24" w:history="1">
              <w:r w:rsidRPr="001004C8">
                <w:rPr>
                  <w:rStyle w:val="Hyperlink"/>
                  <w:szCs w:val="24"/>
                </w:rPr>
                <w:t>www.itu.int/</w:t>
              </w:r>
            </w:hyperlink>
            <w:r w:rsidRPr="001004C8">
              <w:rPr>
                <w:i/>
                <w:iCs/>
                <w:szCs w:val="24"/>
              </w:rPr>
              <w:t>.</w:t>
            </w:r>
          </w:p>
        </w:tc>
      </w:tr>
      <w:tr w:rsidR="00E76095" w:rsidRPr="0000634A" w:rsidTr="00E76095">
        <w:trPr>
          <w:cantSplit/>
        </w:trPr>
        <w:tc>
          <w:tcPr>
            <w:tcW w:w="2093" w:type="dxa"/>
          </w:tcPr>
          <w:p w:rsidR="00E76095" w:rsidRPr="0000634A" w:rsidRDefault="00E76095" w:rsidP="00554E54">
            <w:pPr>
              <w:jc w:val="left"/>
              <w:rPr>
                <w:szCs w:val="24"/>
              </w:rPr>
            </w:pPr>
            <w:r w:rsidRPr="0000634A">
              <w:rPr>
                <w:szCs w:val="24"/>
              </w:rPr>
              <w:t>ITV:</w:t>
            </w:r>
          </w:p>
        </w:tc>
        <w:tc>
          <w:tcPr>
            <w:tcW w:w="7762" w:type="dxa"/>
          </w:tcPr>
          <w:p w:rsidR="00E76095" w:rsidRPr="00E96D1A" w:rsidRDefault="00E96D1A" w:rsidP="00E76095">
            <w:pPr>
              <w:rPr>
                <w:b/>
                <w:bCs/>
                <w:i/>
                <w:iCs/>
                <w:szCs w:val="24"/>
              </w:rPr>
            </w:pPr>
            <w:r w:rsidRPr="00E96D1A">
              <w:rPr>
                <w:i/>
                <w:iCs/>
              </w:rPr>
              <w:t>Международное телевидение.</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IXP:</w:t>
            </w:r>
          </w:p>
        </w:tc>
        <w:tc>
          <w:tcPr>
            <w:tcW w:w="7762" w:type="dxa"/>
          </w:tcPr>
          <w:p w:rsidR="00E76095" w:rsidRPr="00E96D1A" w:rsidRDefault="00E96D1A" w:rsidP="00E76095">
            <w:pPr>
              <w:rPr>
                <w:b/>
                <w:bCs/>
                <w:i/>
                <w:iCs/>
                <w:szCs w:val="24"/>
                <w:lang w:val="ru-RU"/>
              </w:rPr>
            </w:pPr>
            <w:r w:rsidRPr="00E96D1A">
              <w:rPr>
                <w:i/>
                <w:iCs/>
              </w:rPr>
              <w:t>Пункт обмена трафиком интернета</w:t>
            </w:r>
            <w:r w:rsidRPr="00173C28">
              <w:t>. Центральное место, в котором несколько поставщиков услуг доступа в интернет могут осуществлять присоединение своих сетей и обмениваться IP-трафиком</w:t>
            </w:r>
            <w:r>
              <w:rPr>
                <w:lang w:val="ru-RU"/>
              </w:rPr>
              <w:t>.</w:t>
            </w:r>
          </w:p>
        </w:tc>
      </w:tr>
      <w:tr w:rsidR="00E76095" w:rsidRPr="0000634A" w:rsidTr="00E76095">
        <w:trPr>
          <w:cantSplit/>
        </w:trPr>
        <w:tc>
          <w:tcPr>
            <w:tcW w:w="2093" w:type="dxa"/>
          </w:tcPr>
          <w:p w:rsidR="00E76095" w:rsidRPr="0000634A" w:rsidRDefault="00E76095" w:rsidP="00554E54">
            <w:pPr>
              <w:jc w:val="left"/>
              <w:rPr>
                <w:szCs w:val="24"/>
              </w:rPr>
            </w:pPr>
            <w:r w:rsidRPr="0000634A">
              <w:rPr>
                <w:szCs w:val="24"/>
              </w:rPr>
              <w:t>LAN:</w:t>
            </w:r>
          </w:p>
        </w:tc>
        <w:tc>
          <w:tcPr>
            <w:tcW w:w="7762" w:type="dxa"/>
          </w:tcPr>
          <w:p w:rsidR="00E76095" w:rsidRPr="0000634A" w:rsidRDefault="00E96D1A" w:rsidP="00E96D1A">
            <w:pPr>
              <w:rPr>
                <w:b/>
                <w:bCs/>
                <w:i/>
                <w:iCs/>
                <w:szCs w:val="24"/>
              </w:rPr>
            </w:pPr>
            <w:r w:rsidRPr="00E96D1A">
              <w:rPr>
                <w:i/>
                <w:iCs/>
                <w:szCs w:val="24"/>
                <w:lang w:val="ru-RU"/>
              </w:rPr>
              <w:t>Локальная вычислительная сеть. Компьютерная сеть, обслуживающая относительно</w:t>
            </w:r>
            <w:r>
              <w:rPr>
                <w:i/>
                <w:iCs/>
                <w:szCs w:val="24"/>
                <w:lang w:val="ru-RU"/>
              </w:rPr>
              <w:t xml:space="preserve"> </w:t>
            </w:r>
            <w:r w:rsidRPr="00E96D1A">
              <w:rPr>
                <w:i/>
                <w:iCs/>
                <w:szCs w:val="24"/>
              </w:rPr>
              <w:t>небольшую зону</w:t>
            </w:r>
            <w:r w:rsidRPr="00E96D1A">
              <w:rPr>
                <w:szCs w:val="24"/>
              </w:rPr>
              <w:t xml:space="preserve">. Действие большинства ЛВС ограничено одним зданием или группой зданий. Однако по телефонным линиям или при помощи беспроводных систем ЛВС может быть соединена с другими ЛВС, находящимися на любом расстоянии. Система ЛВС, соединенных таким способом, называется территориально-распределенной сетью (WAN, территориально-распределенная сеть). См. также </w:t>
            </w:r>
            <w:r w:rsidRPr="00E96D1A">
              <w:rPr>
                <w:szCs w:val="24"/>
                <w:lang w:val="ru-RU"/>
              </w:rPr>
              <w:t>WLAN (БЛВС)</w:t>
            </w:r>
            <w:r w:rsidRPr="00E96D1A">
              <w:rPr>
                <w:szCs w:val="24"/>
              </w:rPr>
              <w:t>.</w:t>
            </w:r>
          </w:p>
        </w:tc>
      </w:tr>
      <w:tr w:rsidR="00E76095" w:rsidRPr="0000634A" w:rsidTr="00E76095">
        <w:trPr>
          <w:cantSplit/>
        </w:trPr>
        <w:tc>
          <w:tcPr>
            <w:tcW w:w="2093" w:type="dxa"/>
          </w:tcPr>
          <w:p w:rsidR="00E76095" w:rsidRPr="0000634A" w:rsidRDefault="00E96D1A" w:rsidP="00554E54">
            <w:pPr>
              <w:jc w:val="left"/>
              <w:rPr>
                <w:szCs w:val="24"/>
              </w:rPr>
            </w:pPr>
            <w:r w:rsidRPr="00E96D1A">
              <w:rPr>
                <w:szCs w:val="24"/>
              </w:rPr>
              <w:t>НРС</w:t>
            </w:r>
            <w:r w:rsidR="00E76095" w:rsidRPr="0000634A">
              <w:rPr>
                <w:szCs w:val="24"/>
              </w:rPr>
              <w:t>:</w:t>
            </w:r>
          </w:p>
        </w:tc>
        <w:tc>
          <w:tcPr>
            <w:tcW w:w="7762" w:type="dxa"/>
          </w:tcPr>
          <w:p w:rsidR="00E76095" w:rsidRPr="00E96D1A" w:rsidRDefault="00E96D1A" w:rsidP="00E96D1A">
            <w:pPr>
              <w:rPr>
                <w:bCs/>
                <w:i/>
                <w:iCs/>
                <w:szCs w:val="24"/>
              </w:rPr>
            </w:pPr>
            <w:r w:rsidRPr="00E96D1A">
              <w:rPr>
                <w:bCs/>
                <w:i/>
                <w:iCs/>
                <w:szCs w:val="24"/>
              </w:rPr>
              <w:t>Наименее развитые страны:</w:t>
            </w:r>
            <w:r w:rsidRPr="00E96D1A">
              <w:rPr>
                <w:bCs/>
                <w:szCs w:val="24"/>
              </w:rPr>
              <w:t xml:space="preserve"> Это 50 наименее развитых стран, признанных Организацией Объединенных Наций.</w:t>
            </w:r>
          </w:p>
        </w:tc>
      </w:tr>
      <w:tr w:rsidR="00E76095" w:rsidRPr="0000634A" w:rsidTr="00E76095">
        <w:trPr>
          <w:cantSplit/>
        </w:trPr>
        <w:tc>
          <w:tcPr>
            <w:tcW w:w="2093" w:type="dxa"/>
          </w:tcPr>
          <w:p w:rsidR="00E76095" w:rsidRPr="0000634A" w:rsidRDefault="00554E54" w:rsidP="00CD631C">
            <w:pPr>
              <w:jc w:val="left"/>
              <w:rPr>
                <w:szCs w:val="24"/>
              </w:rPr>
            </w:pPr>
            <w:r w:rsidRPr="00EA1B98">
              <w:rPr>
                <w:szCs w:val="24"/>
              </w:rPr>
              <w:t xml:space="preserve">Совместное </w:t>
            </w:r>
            <w:r w:rsidR="00EA1B98" w:rsidRPr="00EA1B98">
              <w:rPr>
                <w:szCs w:val="24"/>
              </w:rPr>
              <w:t>использование линий</w:t>
            </w:r>
            <w:r w:rsidR="00E76095" w:rsidRPr="0000634A">
              <w:rPr>
                <w:szCs w:val="24"/>
              </w:rPr>
              <w:t>:</w:t>
            </w:r>
          </w:p>
        </w:tc>
        <w:tc>
          <w:tcPr>
            <w:tcW w:w="7762" w:type="dxa"/>
          </w:tcPr>
          <w:p w:rsidR="00E76095" w:rsidRPr="0000634A" w:rsidRDefault="00EA1B98" w:rsidP="00EA1B98">
            <w:pPr>
              <w:rPr>
                <w:b/>
                <w:bCs/>
                <w:szCs w:val="24"/>
              </w:rPr>
            </w:pPr>
            <w:r w:rsidRPr="00EA1B98">
              <w:rPr>
                <w:szCs w:val="24"/>
              </w:rPr>
              <w:t>Тип развязывания сети, позволяющий конкурирующему поставщику услуг предлагать услуги АЦАЛ, используя высокочастотный участок абонентской линии, в то время как оператор, занимающий существенное положение в сети связи, продолжает предоставлять традиционные услуги коммутируемой телефонной связи на низкочастотном участке той же абонентской линии.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LLU:</w:t>
            </w:r>
          </w:p>
        </w:tc>
        <w:tc>
          <w:tcPr>
            <w:tcW w:w="7762" w:type="dxa"/>
          </w:tcPr>
          <w:p w:rsidR="00E76095" w:rsidRPr="0000634A" w:rsidRDefault="00EA1B98" w:rsidP="00E76095">
            <w:pPr>
              <w:rPr>
                <w:b/>
                <w:bCs/>
                <w:i/>
                <w:iCs/>
                <w:szCs w:val="24"/>
              </w:rPr>
            </w:pPr>
            <w:r w:rsidRPr="00EA1B98">
              <w:rPr>
                <w:i/>
                <w:iCs/>
              </w:rPr>
              <w:t>Развязывание абонентской линии связи.</w:t>
            </w:r>
            <w:r w:rsidRPr="00173C28">
              <w:t xml:space="preserve"> Обязанность, возложенная на операторов, занимающих существенное положение в сети связи, открыть для конкуренции "последнюю милю" уже созданной сети. См. также ULL (развязанные абонентские линии связи).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LRAIC:</w:t>
            </w:r>
          </w:p>
        </w:tc>
        <w:tc>
          <w:tcPr>
            <w:tcW w:w="7762" w:type="dxa"/>
          </w:tcPr>
          <w:p w:rsidR="00E76095" w:rsidRPr="0000634A" w:rsidRDefault="00246C12" w:rsidP="00246C12">
            <w:pPr>
              <w:rPr>
                <w:b/>
                <w:bCs/>
                <w:szCs w:val="24"/>
              </w:rPr>
            </w:pPr>
            <w:r w:rsidRPr="00246C12">
              <w:rPr>
                <w:i/>
                <w:iCs/>
              </w:rPr>
              <w:t>Долгосрочные средние приростные затраты</w:t>
            </w:r>
            <w:r w:rsidRPr="00246C12">
              <w:rPr>
                <w:i/>
                <w:iCs/>
                <w:lang w:val="ru-RU"/>
              </w:rPr>
              <w:t xml:space="preserve">. </w:t>
            </w:r>
            <w:r w:rsidRPr="00173C28">
              <w:t xml:space="preserve">Модель определения затрат, основанная на анализе долгосрочных приростных затрат, в которой общие затраты, принятые на себя двумя операторами, присоединение между которыми позволяет доставить трафик, делятся на общую потребность, </w:t>
            </w:r>
            <w:r w:rsidRPr="00173C28">
              <w:sym w:font="Symbol" w:char="F02D"/>
            </w:r>
            <w:r w:rsidRPr="00173C28">
              <w:t xml:space="preserve"> способ, заменяющий отнесение удельных затрат на каждого оператора.</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LRIC:</w:t>
            </w:r>
          </w:p>
        </w:tc>
        <w:tc>
          <w:tcPr>
            <w:tcW w:w="7762" w:type="dxa"/>
          </w:tcPr>
          <w:p w:rsidR="00E76095" w:rsidRPr="0000634A" w:rsidRDefault="00246C12" w:rsidP="00E76095">
            <w:pPr>
              <w:rPr>
                <w:b/>
                <w:bCs/>
                <w:szCs w:val="24"/>
              </w:rPr>
            </w:pPr>
            <w:r w:rsidRPr="00246C12">
              <w:rPr>
                <w:i/>
                <w:iCs/>
              </w:rPr>
              <w:t>Перспективные приростные издержки</w:t>
            </w:r>
            <w:r w:rsidRPr="00246C12">
              <w:rPr>
                <w:i/>
                <w:iCs/>
                <w:lang w:val="ru-RU"/>
              </w:rPr>
              <w:t>.</w:t>
            </w:r>
            <w:r w:rsidRPr="00173C28">
              <w:t> Дополнительные издержки, связанные с предоставлением той или иной услуги в долгосрочной перспективе.</w:t>
            </w:r>
          </w:p>
        </w:tc>
      </w:tr>
      <w:tr w:rsidR="00E76095" w:rsidRPr="0000634A" w:rsidTr="00E76095">
        <w:trPr>
          <w:cantSplit/>
        </w:trPr>
        <w:tc>
          <w:tcPr>
            <w:tcW w:w="2093" w:type="dxa"/>
          </w:tcPr>
          <w:p w:rsidR="00E76095" w:rsidRPr="0000634A" w:rsidRDefault="004876B5" w:rsidP="004876B5">
            <w:pPr>
              <w:jc w:val="left"/>
              <w:rPr>
                <w:szCs w:val="24"/>
              </w:rPr>
            </w:pPr>
            <w:r>
              <w:rPr>
                <w:szCs w:val="24"/>
                <w:lang w:val="ru-RU"/>
              </w:rPr>
              <w:t>Мобильный</w:t>
            </w:r>
            <w:r w:rsidR="00E76095" w:rsidRPr="0000634A">
              <w:rPr>
                <w:szCs w:val="24"/>
              </w:rPr>
              <w:t>:</w:t>
            </w:r>
          </w:p>
        </w:tc>
        <w:tc>
          <w:tcPr>
            <w:tcW w:w="7762" w:type="dxa"/>
          </w:tcPr>
          <w:p w:rsidR="00E76095" w:rsidRPr="0000634A" w:rsidRDefault="00246C12" w:rsidP="00E76095">
            <w:pPr>
              <w:rPr>
                <w:b/>
                <w:bCs/>
                <w:szCs w:val="24"/>
              </w:rPr>
            </w:pPr>
            <w:r w:rsidRPr="00173C28">
              <w:t>В настоящем отчете</w:t>
            </w:r>
            <w:r w:rsidRPr="00173C28">
              <w:rPr>
                <w:b/>
              </w:rPr>
              <w:t xml:space="preserve"> </w:t>
            </w:r>
            <w:r w:rsidRPr="00173C28">
              <w:t>этот термин подразумевает системы подвижной сотовой связи и мобильные телефоны.</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MVNO:</w:t>
            </w:r>
          </w:p>
        </w:tc>
        <w:tc>
          <w:tcPr>
            <w:tcW w:w="7762" w:type="dxa"/>
          </w:tcPr>
          <w:p w:rsidR="00E76095" w:rsidRPr="0000634A" w:rsidRDefault="00246C12" w:rsidP="00E76095">
            <w:pPr>
              <w:rPr>
                <w:b/>
                <w:bCs/>
                <w:szCs w:val="24"/>
              </w:rPr>
            </w:pPr>
            <w:r w:rsidRPr="00246C12">
              <w:rPr>
                <w:i/>
                <w:iCs/>
              </w:rPr>
              <w:t>Оператор виртуальной сети подвижной связи</w:t>
            </w:r>
            <w:r w:rsidRPr="00173C28">
              <w:rPr>
                <w:color w:val="000080"/>
              </w:rPr>
              <w:t>.</w:t>
            </w:r>
            <w:r w:rsidRPr="00173C28">
              <w:rPr>
                <w:rStyle w:val="Normalbold"/>
                <w:rFonts w:ascii="Verdana" w:hAnsi="Verdana" w:cs="Arial"/>
                <w:lang w:val="ru-RU"/>
              </w:rPr>
              <w:t xml:space="preserve"> </w:t>
            </w:r>
            <w:r w:rsidRPr="00173C28">
              <w:t>Компания, которая не имеет лицензии на право пользования частотным спектром, но которая перепродает услуги беспроводной связи под своей собственной маркой, пользуясь сетью другого оператора подвижной телефонной связи.</w:t>
            </w:r>
          </w:p>
        </w:tc>
      </w:tr>
      <w:tr w:rsidR="00E76095" w:rsidRPr="0000634A" w:rsidTr="00E76095">
        <w:trPr>
          <w:cantSplit/>
        </w:trPr>
        <w:tc>
          <w:tcPr>
            <w:tcW w:w="2093" w:type="dxa"/>
          </w:tcPr>
          <w:p w:rsidR="00E76095" w:rsidRPr="0000634A" w:rsidRDefault="00246C12" w:rsidP="004876B5">
            <w:pPr>
              <w:jc w:val="left"/>
              <w:rPr>
                <w:szCs w:val="24"/>
              </w:rPr>
            </w:pPr>
            <w:r>
              <w:rPr>
                <w:szCs w:val="24"/>
                <w:lang w:val="ru-RU"/>
              </w:rPr>
              <w:lastRenderedPageBreak/>
              <w:t>СПП</w:t>
            </w:r>
            <w:r w:rsidR="00E76095" w:rsidRPr="0000634A">
              <w:rPr>
                <w:szCs w:val="24"/>
              </w:rPr>
              <w:t>:</w:t>
            </w:r>
          </w:p>
        </w:tc>
        <w:tc>
          <w:tcPr>
            <w:tcW w:w="7762" w:type="dxa"/>
          </w:tcPr>
          <w:p w:rsidR="00E76095" w:rsidRPr="0000634A" w:rsidRDefault="00246C12" w:rsidP="00246C12">
            <w:pPr>
              <w:rPr>
                <w:b/>
                <w:bCs/>
                <w:i/>
                <w:iCs/>
                <w:szCs w:val="24"/>
              </w:rPr>
            </w:pPr>
            <w:r w:rsidRPr="00246C12">
              <w:rPr>
                <w:bCs/>
                <w:i/>
                <w:iCs/>
                <w:szCs w:val="24"/>
                <w:lang w:val="ru-RU"/>
              </w:rPr>
              <w:t>Сети последующих поколений</w:t>
            </w:r>
            <w:r w:rsidRPr="00246C12">
              <w:rPr>
                <w:b/>
                <w:i/>
                <w:iCs/>
                <w:szCs w:val="24"/>
                <w:lang w:val="ru-RU"/>
              </w:rPr>
              <w:t xml:space="preserve"> </w:t>
            </w:r>
            <w:r w:rsidRPr="00246C12">
              <w:rPr>
                <w:bCs/>
                <w:i/>
                <w:iCs/>
                <w:szCs w:val="24"/>
                <w:lang w:val="ru-RU"/>
              </w:rPr>
              <w:t>(NGN, next-generation network).</w:t>
            </w:r>
            <w:r w:rsidRPr="00246C12">
              <w:rPr>
                <w:b/>
                <w:szCs w:val="24"/>
                <w:lang w:val="ru-RU"/>
              </w:rPr>
              <w:t xml:space="preserve"> </w:t>
            </w:r>
            <w:r w:rsidRPr="00246C12">
              <w:rPr>
                <w:szCs w:val="24"/>
              </w:rPr>
              <w:t>Общее понятие, описывающее определенный тип новых архитектур и технологий компьютерных сетей. Обычно к ним относятся сети, изначально обеспечивавшие передачу голоса и данных (КТСОП), а также (как вариант) других медийных услуг, таких как видеоизображение.</w:t>
            </w:r>
          </w:p>
        </w:tc>
      </w:tr>
      <w:tr w:rsidR="00E76095" w:rsidRPr="0000634A" w:rsidTr="00E76095">
        <w:trPr>
          <w:cantSplit/>
        </w:trPr>
        <w:tc>
          <w:tcPr>
            <w:tcW w:w="2093" w:type="dxa"/>
          </w:tcPr>
          <w:p w:rsidR="00E76095" w:rsidRPr="0000634A" w:rsidRDefault="00246C12" w:rsidP="004876B5">
            <w:pPr>
              <w:jc w:val="left"/>
              <w:rPr>
                <w:szCs w:val="24"/>
              </w:rPr>
            </w:pPr>
            <w:r>
              <w:rPr>
                <w:szCs w:val="24"/>
                <w:lang w:val="ru-RU"/>
              </w:rPr>
              <w:t>НРО</w:t>
            </w:r>
            <w:r w:rsidR="00E76095" w:rsidRPr="0000634A">
              <w:rPr>
                <w:szCs w:val="24"/>
              </w:rPr>
              <w:t>:</w:t>
            </w:r>
          </w:p>
        </w:tc>
        <w:tc>
          <w:tcPr>
            <w:tcW w:w="7762" w:type="dxa"/>
          </w:tcPr>
          <w:p w:rsidR="00E76095" w:rsidRPr="0000634A" w:rsidRDefault="00246C12" w:rsidP="00E76095">
            <w:pPr>
              <w:rPr>
                <w:b/>
                <w:bCs/>
                <w:szCs w:val="24"/>
              </w:rPr>
            </w:pPr>
            <w:r w:rsidRPr="00246C12">
              <w:rPr>
                <w:i/>
                <w:iCs/>
              </w:rPr>
              <w:t>Национальный регуляторный орган</w:t>
            </w:r>
            <w:r w:rsidRPr="00173C28">
              <w:t>.</w:t>
            </w:r>
            <w:r>
              <w:t xml:space="preserve"> </w:t>
            </w:r>
            <w:r w:rsidRPr="00173C28">
              <w:t xml:space="preserve">Регуляторный орган или официальная служба центрального или федерального руководства страны, </w:t>
            </w:r>
            <w:proofErr w:type="gramStart"/>
            <w:r w:rsidRPr="00173C28">
              <w:t>отвечающ(</w:t>
            </w:r>
            <w:proofErr w:type="gramEnd"/>
            <w:r w:rsidRPr="00173C28">
              <w:t>ий)ая за введение в действие и применение правил и регуляторных положений в области электросвязи.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NVoD:</w:t>
            </w:r>
          </w:p>
        </w:tc>
        <w:tc>
          <w:tcPr>
            <w:tcW w:w="7762" w:type="dxa"/>
          </w:tcPr>
          <w:p w:rsidR="00E76095" w:rsidRPr="00246C12" w:rsidRDefault="00246C12" w:rsidP="00E76095">
            <w:pPr>
              <w:rPr>
                <w:b/>
                <w:bCs/>
                <w:i/>
                <w:iCs/>
                <w:szCs w:val="24"/>
              </w:rPr>
            </w:pPr>
            <w:r w:rsidRPr="00246C12">
              <w:rPr>
                <w:i/>
                <w:iCs/>
              </w:rPr>
              <w:t>Почти видео по запросу</w:t>
            </w:r>
            <w:r w:rsidR="00E76095" w:rsidRPr="00246C12">
              <w:rPr>
                <w:i/>
                <w:iCs/>
                <w:szCs w:val="24"/>
              </w:rPr>
              <w:t>.</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OECD:</w:t>
            </w:r>
          </w:p>
        </w:tc>
        <w:tc>
          <w:tcPr>
            <w:tcW w:w="7762" w:type="dxa"/>
          </w:tcPr>
          <w:p w:rsidR="00E76095" w:rsidRPr="0000634A" w:rsidRDefault="00146775" w:rsidP="00146775">
            <w:pPr>
              <w:rPr>
                <w:b/>
                <w:bCs/>
                <w:i/>
                <w:iCs/>
                <w:szCs w:val="24"/>
              </w:rPr>
            </w:pPr>
            <w:r w:rsidRPr="00146775">
              <w:rPr>
                <w:bCs/>
                <w:i/>
                <w:iCs/>
                <w:szCs w:val="24"/>
                <w:lang w:val="ru-RU"/>
              </w:rPr>
              <w:t>Организация экономического сотрудничества и развития.</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OPEX:</w:t>
            </w:r>
          </w:p>
        </w:tc>
        <w:tc>
          <w:tcPr>
            <w:tcW w:w="7762" w:type="dxa"/>
          </w:tcPr>
          <w:p w:rsidR="00E76095" w:rsidRPr="00146775" w:rsidRDefault="00146775" w:rsidP="00E76095">
            <w:pPr>
              <w:rPr>
                <w:b/>
                <w:bCs/>
                <w:i/>
                <w:iCs/>
                <w:szCs w:val="24"/>
              </w:rPr>
            </w:pPr>
            <w:r w:rsidRPr="00146775">
              <w:rPr>
                <w:i/>
                <w:iCs/>
                <w:color w:val="000000"/>
              </w:rPr>
              <w:t>Эксплуатационные</w:t>
            </w:r>
            <w:r w:rsidRPr="00146775">
              <w:rPr>
                <w:i/>
                <w:iCs/>
                <w:color w:val="000000"/>
                <w:lang w:val="en-US"/>
              </w:rPr>
              <w:t xml:space="preserve"> </w:t>
            </w:r>
            <w:r w:rsidRPr="00146775">
              <w:rPr>
                <w:i/>
                <w:iCs/>
                <w:color w:val="000000"/>
              </w:rPr>
              <w:t>расходы</w:t>
            </w:r>
            <w:r w:rsidRPr="00146775">
              <w:rPr>
                <w:i/>
                <w:iCs/>
                <w:color w:val="000000"/>
                <w:lang w:val="en-US"/>
              </w:rPr>
              <w:t>.</w:t>
            </w:r>
          </w:p>
        </w:tc>
      </w:tr>
      <w:tr w:rsidR="00E76095" w:rsidRPr="0000634A" w:rsidTr="00E76095">
        <w:trPr>
          <w:cantSplit/>
        </w:trPr>
        <w:tc>
          <w:tcPr>
            <w:tcW w:w="2093" w:type="dxa"/>
          </w:tcPr>
          <w:p w:rsidR="00E76095" w:rsidRPr="0000634A" w:rsidRDefault="004876B5" w:rsidP="004876B5">
            <w:pPr>
              <w:jc w:val="left"/>
              <w:rPr>
                <w:szCs w:val="24"/>
              </w:rPr>
            </w:pPr>
            <w:r>
              <w:rPr>
                <w:szCs w:val="24"/>
                <w:lang w:val="ru-RU"/>
              </w:rPr>
              <w:t>Пакет</w:t>
            </w:r>
            <w:r w:rsidR="00E76095" w:rsidRPr="0000634A">
              <w:rPr>
                <w:szCs w:val="24"/>
              </w:rPr>
              <w:t>:</w:t>
            </w:r>
          </w:p>
        </w:tc>
        <w:tc>
          <w:tcPr>
            <w:tcW w:w="7762" w:type="dxa"/>
          </w:tcPr>
          <w:p w:rsidR="00E76095" w:rsidRPr="0000634A" w:rsidRDefault="00146775" w:rsidP="00E76095">
            <w:pPr>
              <w:rPr>
                <w:b/>
                <w:bCs/>
                <w:szCs w:val="24"/>
              </w:rPr>
            </w:pPr>
            <w:r w:rsidRPr="00173C28">
              <w:t>Блок или группа данных, обрабатываемые в сети связи как единое целое.</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PCS:</w:t>
            </w:r>
          </w:p>
        </w:tc>
        <w:tc>
          <w:tcPr>
            <w:tcW w:w="7762" w:type="dxa"/>
          </w:tcPr>
          <w:p w:rsidR="00E76095" w:rsidRPr="0000634A" w:rsidRDefault="00146775" w:rsidP="003310B0">
            <w:pPr>
              <w:rPr>
                <w:b/>
                <w:bCs/>
                <w:szCs w:val="24"/>
              </w:rPr>
            </w:pPr>
            <w:r w:rsidRPr="00146775">
              <w:rPr>
                <w:bCs/>
                <w:i/>
                <w:iCs/>
                <w:szCs w:val="24"/>
                <w:lang w:val="ru-RU"/>
              </w:rPr>
              <w:t>Службы персональной связи</w:t>
            </w:r>
            <w:r w:rsidRPr="00146775">
              <w:rPr>
                <w:b/>
                <w:i/>
                <w:iCs/>
                <w:szCs w:val="24"/>
                <w:lang w:val="ru-RU"/>
              </w:rPr>
              <w:t xml:space="preserve"> </w:t>
            </w:r>
            <w:r w:rsidRPr="00146775">
              <w:rPr>
                <w:bCs/>
                <w:i/>
                <w:iCs/>
                <w:szCs w:val="24"/>
                <w:lang w:val="ru-RU"/>
              </w:rPr>
              <w:t>(PCS, personal communication services</w:t>
            </w:r>
            <w:r w:rsidRPr="00146775">
              <w:rPr>
                <w:bCs/>
                <w:szCs w:val="24"/>
                <w:lang w:val="ru-RU"/>
              </w:rPr>
              <w:t>):</w:t>
            </w:r>
            <w:r w:rsidRPr="00146775">
              <w:rPr>
                <w:szCs w:val="24"/>
              </w:rPr>
              <w:t xml:space="preserve"> В</w:t>
            </w:r>
            <w:r w:rsidR="003310B0">
              <w:rPr>
                <w:szCs w:val="24"/>
                <w:lang w:val="ru-RU"/>
              </w:rPr>
              <w:t> </w:t>
            </w:r>
            <w:r w:rsidRPr="00146775">
              <w:rPr>
                <w:szCs w:val="24"/>
              </w:rPr>
              <w:t xml:space="preserve">Соединенных Штатах это название обозначает цифровые сети подвижной связи, работающие на частоте 1900 МГц. В других странах оно распространяется на цифровые сети подвижной связи, работающие на частоте 1800 МГц. Также используется выражение </w:t>
            </w:r>
            <w:r w:rsidRPr="00146775">
              <w:rPr>
                <w:szCs w:val="24"/>
              </w:rPr>
              <w:sym w:font="Symbol" w:char="F02D"/>
            </w:r>
            <w:r w:rsidRPr="00146775">
              <w:rPr>
                <w:szCs w:val="24"/>
              </w:rPr>
              <w:t xml:space="preserve"> Сеть персональной связи (PCN, </w:t>
            </w:r>
            <w:r w:rsidRPr="00146775">
              <w:rPr>
                <w:szCs w:val="24"/>
                <w:lang w:val="ru-RU"/>
              </w:rPr>
              <w:t>personal communications network</w:t>
            </w:r>
            <w:r w:rsidRPr="00146775">
              <w:rPr>
                <w:szCs w:val="24"/>
              </w:rPr>
              <w:t>).</w:t>
            </w:r>
          </w:p>
        </w:tc>
      </w:tr>
      <w:tr w:rsidR="00E76095" w:rsidRPr="0000634A" w:rsidTr="00E76095">
        <w:trPr>
          <w:cantSplit/>
        </w:trPr>
        <w:tc>
          <w:tcPr>
            <w:tcW w:w="2093" w:type="dxa"/>
          </w:tcPr>
          <w:p w:rsidR="00E76095" w:rsidRPr="0000634A" w:rsidRDefault="00CD631C" w:rsidP="004876B5">
            <w:pPr>
              <w:jc w:val="left"/>
              <w:rPr>
                <w:szCs w:val="24"/>
              </w:rPr>
            </w:pPr>
            <w:r>
              <w:rPr>
                <w:szCs w:val="24"/>
                <w:lang w:val="ru-RU"/>
              </w:rPr>
              <w:t>КТСОП</w:t>
            </w:r>
            <w:r w:rsidR="00E76095" w:rsidRPr="0000634A">
              <w:rPr>
                <w:szCs w:val="24"/>
              </w:rPr>
              <w:t>:</w:t>
            </w:r>
          </w:p>
        </w:tc>
        <w:tc>
          <w:tcPr>
            <w:tcW w:w="7762" w:type="dxa"/>
          </w:tcPr>
          <w:p w:rsidR="00E76095" w:rsidRPr="0000634A" w:rsidRDefault="00CD631C" w:rsidP="00E76095">
            <w:pPr>
              <w:rPr>
                <w:b/>
                <w:bCs/>
                <w:szCs w:val="24"/>
              </w:rPr>
            </w:pPr>
            <w:r w:rsidRPr="00CD631C">
              <w:rPr>
                <w:i/>
                <w:iCs/>
                <w:szCs w:val="24"/>
              </w:rPr>
              <w:t>Коммутируемая телефонная сеть общего пользования</w:t>
            </w:r>
            <w:r w:rsidRPr="00CD631C">
              <w:rPr>
                <w:szCs w:val="24"/>
              </w:rPr>
              <w:t>. Телефонная сеть общего пользования, обеспечивающая услуги фиксированной телефонной связи.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SLA:</w:t>
            </w:r>
          </w:p>
        </w:tc>
        <w:tc>
          <w:tcPr>
            <w:tcW w:w="7762" w:type="dxa"/>
          </w:tcPr>
          <w:p w:rsidR="00E76095" w:rsidRPr="00347224" w:rsidRDefault="00347224" w:rsidP="00E76095">
            <w:pPr>
              <w:rPr>
                <w:b/>
                <w:bCs/>
                <w:i/>
                <w:iCs/>
                <w:szCs w:val="24"/>
              </w:rPr>
            </w:pPr>
            <w:r w:rsidRPr="00347224">
              <w:rPr>
                <w:i/>
                <w:iCs/>
              </w:rPr>
              <w:t>Соглашение об уровне обслуживания.</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SMP:</w:t>
            </w:r>
          </w:p>
        </w:tc>
        <w:tc>
          <w:tcPr>
            <w:tcW w:w="7762" w:type="dxa"/>
          </w:tcPr>
          <w:p w:rsidR="00E76095" w:rsidRPr="0000634A" w:rsidRDefault="00347224" w:rsidP="00347224">
            <w:pPr>
              <w:rPr>
                <w:b/>
                <w:bCs/>
                <w:szCs w:val="24"/>
              </w:rPr>
            </w:pPr>
            <w:r w:rsidRPr="00347224">
              <w:rPr>
                <w:bCs/>
                <w:i/>
                <w:iCs/>
                <w:szCs w:val="24"/>
                <w:lang w:val="ru-RU"/>
              </w:rPr>
              <w:t>В</w:t>
            </w:r>
            <w:r w:rsidRPr="00347224">
              <w:rPr>
                <w:i/>
                <w:iCs/>
                <w:szCs w:val="24"/>
                <w:lang w:val="ru-RU"/>
              </w:rPr>
              <w:t>лиятельный участник рынка</w:t>
            </w:r>
            <w:r>
              <w:rPr>
                <w:i/>
                <w:iCs/>
                <w:szCs w:val="24"/>
                <w:lang w:val="ru-RU"/>
              </w:rPr>
              <w:t>.</w:t>
            </w:r>
            <w:r w:rsidRPr="00347224">
              <w:rPr>
                <w:bCs/>
                <w:i/>
                <w:iCs/>
                <w:szCs w:val="24"/>
                <w:lang w:val="ru-RU"/>
              </w:rPr>
              <w:t xml:space="preserve"> </w:t>
            </w:r>
            <w:r w:rsidRPr="00347224">
              <w:rPr>
                <w:bCs/>
                <w:szCs w:val="24"/>
                <w:lang w:val="ru-RU"/>
              </w:rPr>
              <w:t>В настоящем отчете "доминирование".</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SMS:</w:t>
            </w:r>
          </w:p>
        </w:tc>
        <w:tc>
          <w:tcPr>
            <w:tcW w:w="7762" w:type="dxa"/>
          </w:tcPr>
          <w:p w:rsidR="00E76095" w:rsidRPr="0000634A" w:rsidRDefault="00347224" w:rsidP="00347224">
            <w:pPr>
              <w:rPr>
                <w:b/>
                <w:bCs/>
                <w:szCs w:val="24"/>
              </w:rPr>
            </w:pPr>
            <w:r w:rsidRPr="00347224">
              <w:rPr>
                <w:bCs/>
                <w:i/>
                <w:iCs/>
                <w:szCs w:val="24"/>
                <w:lang w:val="ru-RU"/>
              </w:rPr>
              <w:t>Услуга коротких сообщений</w:t>
            </w:r>
            <w:r w:rsidRPr="00347224">
              <w:rPr>
                <w:szCs w:val="24"/>
                <w:lang w:val="ru-RU"/>
              </w:rPr>
              <w:t>.</w:t>
            </w:r>
            <w:r w:rsidRPr="00347224">
              <w:rPr>
                <w:szCs w:val="24"/>
              </w:rPr>
              <w:t xml:space="preserve"> Услуга, имеющаяся на большинстве цифровых мобильных телефонов и позволяющая обмениваться короткими сообщениями (известными также под названием текстовых сообщений, сообщений или, на разговорном языке, </w:t>
            </w:r>
            <w:r w:rsidRPr="00347224">
              <w:rPr>
                <w:szCs w:val="24"/>
              </w:rPr>
              <w:sym w:font="Symbol" w:char="F02D"/>
            </w:r>
            <w:r w:rsidRPr="00347224">
              <w:rPr>
                <w:szCs w:val="24"/>
              </w:rPr>
              <w:t xml:space="preserve"> SMS или textos) между мобильными телефонами, другими портативными устройствами и даже проводными телефонами (однако в Соединенных Штатах Америки услуга SMS, по-видимому, не доступна на проводных телефонах). Текстовые сообщения могут использоваться также для управления звонком, фоновым рисунком или для участия в конкурсах.</w:t>
            </w:r>
          </w:p>
        </w:tc>
      </w:tr>
      <w:tr w:rsidR="00E76095" w:rsidRPr="0000634A" w:rsidTr="00E76095">
        <w:trPr>
          <w:cantSplit/>
        </w:trPr>
        <w:tc>
          <w:tcPr>
            <w:tcW w:w="2093" w:type="dxa"/>
          </w:tcPr>
          <w:p w:rsidR="00E76095" w:rsidRPr="0000634A" w:rsidRDefault="004876B5" w:rsidP="00CD631C">
            <w:pPr>
              <w:jc w:val="left"/>
              <w:rPr>
                <w:szCs w:val="24"/>
              </w:rPr>
            </w:pPr>
            <w:r>
              <w:rPr>
                <w:szCs w:val="24"/>
                <w:lang w:val="ru-RU"/>
              </w:rPr>
              <w:t>Программный коммутатор</w:t>
            </w:r>
            <w:r w:rsidR="00E76095" w:rsidRPr="0000634A">
              <w:rPr>
                <w:szCs w:val="24"/>
              </w:rPr>
              <w:t>:</w:t>
            </w:r>
          </w:p>
        </w:tc>
        <w:tc>
          <w:tcPr>
            <w:tcW w:w="7762" w:type="dxa"/>
          </w:tcPr>
          <w:p w:rsidR="00E76095" w:rsidRPr="00000F8F" w:rsidRDefault="004876B5" w:rsidP="00E76095">
            <w:pPr>
              <w:rPr>
                <w:b/>
                <w:bCs/>
                <w:szCs w:val="24"/>
                <w:highlight w:val="yellow"/>
              </w:rPr>
            </w:pPr>
            <w:r w:rsidRPr="00173C28">
              <w:t>Тип телефонного коммутатора, в котором для выполнения функций, обычно возлагавшихся на аппаратное обеспечение, используется программное обеспечение, работающее в компьютерной системе.</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STB:</w:t>
            </w:r>
          </w:p>
        </w:tc>
        <w:tc>
          <w:tcPr>
            <w:tcW w:w="7762" w:type="dxa"/>
          </w:tcPr>
          <w:p w:rsidR="00E76095" w:rsidRPr="0000634A" w:rsidRDefault="00000F8F" w:rsidP="00E76095">
            <w:pPr>
              <w:rPr>
                <w:b/>
                <w:bCs/>
                <w:szCs w:val="24"/>
              </w:rPr>
            </w:pPr>
            <w:r w:rsidRPr="00000F8F">
              <w:rPr>
                <w:i/>
                <w:iCs/>
              </w:rPr>
              <w:t>Абонентская приставка.</w:t>
            </w:r>
            <w:r w:rsidRPr="00173C28">
              <w:t xml:space="preserve"> Устройство, подключаемое к телевизору, которое принимает и</w:t>
            </w:r>
            <w:r>
              <w:t xml:space="preserve"> </w:t>
            </w:r>
            <w:r w:rsidRPr="00173C28">
              <w:t>декодирует цифровые телевизионные сигналы, передаваемые методом широковещательной передачи, а также служит интерфейсом для доступа к интернету с помощью телевизора пользователя (IP или гибрид).</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TCP/IP:</w:t>
            </w:r>
          </w:p>
        </w:tc>
        <w:tc>
          <w:tcPr>
            <w:tcW w:w="7762" w:type="dxa"/>
          </w:tcPr>
          <w:p w:rsidR="00E76095" w:rsidRPr="0000634A" w:rsidRDefault="00000F8F" w:rsidP="00000F8F">
            <w:pPr>
              <w:rPr>
                <w:b/>
                <w:bCs/>
                <w:szCs w:val="24"/>
              </w:rPr>
            </w:pPr>
            <w:r w:rsidRPr="00000F8F">
              <w:rPr>
                <w:i/>
                <w:iCs/>
                <w:szCs w:val="24"/>
              </w:rPr>
              <w:t>Протокол управления передачей</w:t>
            </w:r>
            <w:r w:rsidRPr="00000F8F">
              <w:rPr>
                <w:i/>
                <w:iCs/>
                <w:szCs w:val="24"/>
                <w:lang w:val="ru-RU"/>
              </w:rPr>
              <w:t>/протокол Интернет</w:t>
            </w:r>
            <w:r w:rsidRPr="00000F8F">
              <w:rPr>
                <w:i/>
                <w:iCs/>
                <w:szCs w:val="24"/>
              </w:rPr>
              <w:t xml:space="preserve">. </w:t>
            </w:r>
            <w:r w:rsidRPr="00000F8F">
              <w:rPr>
                <w:szCs w:val="24"/>
              </w:rPr>
              <w:t>Серия протоколов, определяющих интернет и позволяющих передавать информацию из одной сети в другую.</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TCP:</w:t>
            </w:r>
          </w:p>
        </w:tc>
        <w:tc>
          <w:tcPr>
            <w:tcW w:w="7762" w:type="dxa"/>
          </w:tcPr>
          <w:p w:rsidR="00E76095" w:rsidRPr="0000634A" w:rsidRDefault="00000F8F" w:rsidP="00000F8F">
            <w:pPr>
              <w:rPr>
                <w:b/>
                <w:bCs/>
                <w:szCs w:val="24"/>
              </w:rPr>
            </w:pPr>
            <w:r w:rsidRPr="00000F8F">
              <w:rPr>
                <w:i/>
                <w:iCs/>
                <w:szCs w:val="24"/>
                <w:lang w:val="ru-RU"/>
              </w:rPr>
              <w:t>Протокол управления передачей</w:t>
            </w:r>
            <w:r w:rsidRPr="00000F8F">
              <w:rPr>
                <w:i/>
                <w:iCs/>
                <w:szCs w:val="24"/>
              </w:rPr>
              <w:t xml:space="preserve">. </w:t>
            </w:r>
            <w:r w:rsidRPr="00000F8F">
              <w:rPr>
                <w:szCs w:val="24"/>
              </w:rPr>
              <w:t>Протокол транспортного уровня, позволяющий обеспечивать ориентированные на соединение, надежные услуги управления потоком данных между двумя главными компьютерами. Это основной транспортный протокол, используемый приложениями TCP/IP.</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lastRenderedPageBreak/>
              <w:t>TDM:</w:t>
            </w:r>
          </w:p>
        </w:tc>
        <w:tc>
          <w:tcPr>
            <w:tcW w:w="7762" w:type="dxa"/>
          </w:tcPr>
          <w:p w:rsidR="00E76095" w:rsidRPr="00000F8F" w:rsidRDefault="00000F8F" w:rsidP="00E76095">
            <w:pPr>
              <w:rPr>
                <w:b/>
                <w:bCs/>
                <w:i/>
                <w:iCs/>
                <w:szCs w:val="24"/>
              </w:rPr>
            </w:pPr>
            <w:r w:rsidRPr="00000F8F">
              <w:rPr>
                <w:i/>
                <w:iCs/>
              </w:rPr>
              <w:t>Мультиплексирование с временным разделением каналов.</w:t>
            </w:r>
          </w:p>
        </w:tc>
      </w:tr>
      <w:tr w:rsidR="00E76095" w:rsidRPr="0000634A" w:rsidTr="00E76095">
        <w:trPr>
          <w:cantSplit/>
        </w:trPr>
        <w:tc>
          <w:tcPr>
            <w:tcW w:w="2093" w:type="dxa"/>
          </w:tcPr>
          <w:p w:rsidR="00E76095" w:rsidRPr="0000634A" w:rsidRDefault="004876B5" w:rsidP="00CD631C">
            <w:pPr>
              <w:jc w:val="left"/>
              <w:rPr>
                <w:szCs w:val="24"/>
              </w:rPr>
            </w:pPr>
            <w:r>
              <w:rPr>
                <w:szCs w:val="24"/>
                <w:lang w:val="ru-RU"/>
              </w:rPr>
              <w:t>Телефонная плотность</w:t>
            </w:r>
            <w:r w:rsidR="00E76095" w:rsidRPr="0000634A">
              <w:rPr>
                <w:szCs w:val="24"/>
              </w:rPr>
              <w:t>:</w:t>
            </w:r>
          </w:p>
        </w:tc>
        <w:tc>
          <w:tcPr>
            <w:tcW w:w="7762" w:type="dxa"/>
          </w:tcPr>
          <w:p w:rsidR="00E76095" w:rsidRPr="0000634A" w:rsidRDefault="00000F8F" w:rsidP="00E76095">
            <w:pPr>
              <w:rPr>
                <w:b/>
                <w:bCs/>
                <w:szCs w:val="24"/>
              </w:rPr>
            </w:pPr>
            <w:r w:rsidRPr="00173C28">
              <w:t>Количество абонентов фиксированной телефонной связи на 100 жителей.</w:t>
            </w:r>
          </w:p>
        </w:tc>
      </w:tr>
      <w:tr w:rsidR="00E76095" w:rsidRPr="0000634A" w:rsidTr="00E76095">
        <w:trPr>
          <w:cantSplit/>
        </w:trPr>
        <w:tc>
          <w:tcPr>
            <w:tcW w:w="2093" w:type="dxa"/>
          </w:tcPr>
          <w:p w:rsidR="00E76095" w:rsidRPr="0000634A" w:rsidRDefault="004876B5" w:rsidP="00CD631C">
            <w:pPr>
              <w:jc w:val="left"/>
              <w:rPr>
                <w:szCs w:val="24"/>
              </w:rPr>
            </w:pPr>
            <w:r>
              <w:rPr>
                <w:szCs w:val="24"/>
                <w:lang w:val="ru-RU"/>
              </w:rPr>
              <w:t>Тройная услуга</w:t>
            </w:r>
            <w:r w:rsidR="00E76095" w:rsidRPr="0000634A">
              <w:rPr>
                <w:szCs w:val="24"/>
              </w:rPr>
              <w:t>:</w:t>
            </w:r>
          </w:p>
        </w:tc>
        <w:tc>
          <w:tcPr>
            <w:tcW w:w="7762" w:type="dxa"/>
          </w:tcPr>
          <w:p w:rsidR="00E76095" w:rsidRPr="0000634A" w:rsidRDefault="00000F8F" w:rsidP="00E76095">
            <w:pPr>
              <w:rPr>
                <w:b/>
                <w:bCs/>
                <w:szCs w:val="24"/>
              </w:rPr>
            </w:pPr>
            <w:r w:rsidRPr="00173C28">
              <w:t>Термин относится к комплексному предложению услуг по обеспечению фиксированной телефонной связи, доставки видео и обеспечению широкополосного доступа в интернет.</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ULL:</w:t>
            </w:r>
          </w:p>
        </w:tc>
        <w:tc>
          <w:tcPr>
            <w:tcW w:w="7762" w:type="dxa"/>
          </w:tcPr>
          <w:p w:rsidR="00E76095" w:rsidRPr="0000634A" w:rsidRDefault="00000F8F" w:rsidP="00000F8F">
            <w:pPr>
              <w:rPr>
                <w:b/>
                <w:bCs/>
                <w:i/>
                <w:iCs/>
                <w:szCs w:val="24"/>
              </w:rPr>
            </w:pPr>
            <w:r w:rsidRPr="00000F8F">
              <w:rPr>
                <w:bCs/>
                <w:i/>
                <w:iCs/>
                <w:szCs w:val="24"/>
                <w:lang w:val="ru-RU"/>
              </w:rPr>
              <w:t>Развязанная абонентская линия связи.</w:t>
            </w:r>
            <w:r w:rsidRPr="00000F8F">
              <w:rPr>
                <w:b/>
                <w:i/>
                <w:iCs/>
                <w:szCs w:val="24"/>
                <w:lang w:val="ru-RU"/>
              </w:rPr>
              <w:t xml:space="preserve"> </w:t>
            </w:r>
            <w:r w:rsidRPr="00000F8F">
              <w:rPr>
                <w:szCs w:val="24"/>
              </w:rPr>
              <w:t>См. LLU.</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VAN:</w:t>
            </w:r>
          </w:p>
        </w:tc>
        <w:tc>
          <w:tcPr>
            <w:tcW w:w="7762" w:type="dxa"/>
          </w:tcPr>
          <w:p w:rsidR="00E76095" w:rsidRPr="0000634A" w:rsidRDefault="00000F8F" w:rsidP="00000F8F">
            <w:pPr>
              <w:rPr>
                <w:b/>
                <w:bCs/>
                <w:i/>
                <w:iCs/>
                <w:szCs w:val="24"/>
              </w:rPr>
            </w:pPr>
            <w:r w:rsidRPr="00000F8F">
              <w:rPr>
                <w:i/>
                <w:iCs/>
                <w:szCs w:val="24"/>
              </w:rPr>
              <w:t>Сеть с добавленной стоимостью.</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VDSL:</w:t>
            </w:r>
          </w:p>
        </w:tc>
        <w:tc>
          <w:tcPr>
            <w:tcW w:w="7762" w:type="dxa"/>
          </w:tcPr>
          <w:p w:rsidR="00E76095" w:rsidRPr="0000634A" w:rsidRDefault="008939DB" w:rsidP="008939DB">
            <w:pPr>
              <w:rPr>
                <w:b/>
                <w:bCs/>
                <w:i/>
                <w:iCs/>
                <w:szCs w:val="24"/>
              </w:rPr>
            </w:pPr>
            <w:r w:rsidRPr="008939DB">
              <w:rPr>
                <w:i/>
                <w:iCs/>
                <w:szCs w:val="24"/>
              </w:rPr>
              <w:t>Цифровая абонентская линия с очень высокой скоростью передачи.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VoD:</w:t>
            </w:r>
          </w:p>
        </w:tc>
        <w:tc>
          <w:tcPr>
            <w:tcW w:w="7762" w:type="dxa"/>
          </w:tcPr>
          <w:p w:rsidR="00E76095" w:rsidRPr="0000634A" w:rsidRDefault="008939DB" w:rsidP="008939DB">
            <w:pPr>
              <w:rPr>
                <w:b/>
                <w:bCs/>
                <w:szCs w:val="24"/>
              </w:rPr>
            </w:pPr>
            <w:r w:rsidRPr="008939DB">
              <w:rPr>
                <w:bCs/>
                <w:i/>
                <w:iCs/>
                <w:szCs w:val="24"/>
                <w:lang w:val="ru-RU"/>
              </w:rPr>
              <w:t xml:space="preserve">Видео по запросу </w:t>
            </w:r>
            <w:r w:rsidRPr="008939DB">
              <w:rPr>
                <w:bCs/>
                <w:szCs w:val="24"/>
                <w:lang w:val="ru-RU"/>
              </w:rPr>
              <w:t>(Рекомендация МСЭ</w:t>
            </w:r>
            <w:r w:rsidRPr="008939DB">
              <w:rPr>
                <w:bCs/>
                <w:szCs w:val="24"/>
                <w:lang w:val="ru-RU"/>
              </w:rPr>
              <w:noBreakHyphen/>
              <w:t xml:space="preserve">T J.127 (04), 3.3) (video on demand). </w:t>
            </w:r>
            <w:r w:rsidRPr="008939DB">
              <w:rPr>
                <w:szCs w:val="24"/>
              </w:rPr>
              <w:t xml:space="preserve">Метод передачи программ, при котором режим воспроизведение программы включается после буферизации определенного объема данных, а последующие принимаемые данные продолжают подгружаться в фоновом режиме, при этом программа полностью создается поставщиком контента. Благодаря этой системе пользователи имеют возможность выбора и просмотра видеопрограмм и мультимедийного контента по сети как часть системы интерактивного телевидения. Системы VОD либо </w:t>
            </w:r>
            <w:r w:rsidRPr="008939DB">
              <w:rPr>
                <w:bCs/>
                <w:szCs w:val="24"/>
                <w:lang w:val="ru-RU"/>
              </w:rPr>
              <w:t xml:space="preserve">"непрерывно передают" </w:t>
            </w:r>
            <w:r w:rsidRPr="008939DB">
              <w:rPr>
                <w:szCs w:val="24"/>
              </w:rPr>
              <w:t>контент, позволяя осуществлять просмотр программ в режиме реального времени, либо "загружают" контент, при этом просмотр начинается после того, как программа полностью загружена в телевизионную приставку</w:t>
            </w:r>
            <w:r w:rsidRPr="008939DB">
              <w:rPr>
                <w:bCs/>
                <w:szCs w:val="24"/>
                <w:lang w:val="ru-RU"/>
              </w:rPr>
              <w:t>.</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VoIP:</w:t>
            </w:r>
          </w:p>
        </w:tc>
        <w:tc>
          <w:tcPr>
            <w:tcW w:w="7762" w:type="dxa"/>
          </w:tcPr>
          <w:p w:rsidR="00E76095" w:rsidRPr="0000634A" w:rsidRDefault="008939DB" w:rsidP="008939DB">
            <w:pPr>
              <w:rPr>
                <w:b/>
                <w:bCs/>
                <w:szCs w:val="24"/>
              </w:rPr>
            </w:pPr>
            <w:r w:rsidRPr="008939DB">
              <w:rPr>
                <w:i/>
                <w:iCs/>
                <w:szCs w:val="24"/>
              </w:rPr>
              <w:t xml:space="preserve">Передача голоса по протоколу Интернет. Обобщенный термин, используемый для описания методов, используемых для доставки голосового трафика по IP-сетям (см. также </w:t>
            </w:r>
            <w:r w:rsidRPr="008939DB">
              <w:rPr>
                <w:i/>
                <w:iCs/>
                <w:szCs w:val="24"/>
                <w:lang w:val="ru-RU"/>
              </w:rPr>
              <w:t>IP-телефонию</w:t>
            </w:r>
            <w:r w:rsidRPr="008939DB">
              <w:rPr>
                <w:i/>
                <w:iCs/>
                <w:szCs w:val="24"/>
              </w:rPr>
              <w:t xml:space="preserve"> и широкополосную телефонию).</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VPN:</w:t>
            </w:r>
          </w:p>
        </w:tc>
        <w:tc>
          <w:tcPr>
            <w:tcW w:w="7762" w:type="dxa"/>
          </w:tcPr>
          <w:p w:rsidR="00E76095" w:rsidRPr="0000634A" w:rsidRDefault="008939DB" w:rsidP="008939DB">
            <w:pPr>
              <w:rPr>
                <w:b/>
                <w:bCs/>
                <w:szCs w:val="24"/>
              </w:rPr>
            </w:pPr>
            <w:r w:rsidRPr="008939DB">
              <w:rPr>
                <w:i/>
                <w:iCs/>
                <w:szCs w:val="24"/>
                <w:lang w:val="ru-RU"/>
              </w:rPr>
              <w:t>Виртуальная частная сеть</w:t>
            </w:r>
            <w:r w:rsidRPr="008939DB">
              <w:rPr>
                <w:i/>
                <w:iCs/>
                <w:szCs w:val="24"/>
              </w:rPr>
              <w:t xml:space="preserve">. </w:t>
            </w:r>
            <w:r w:rsidRPr="008939DB">
              <w:rPr>
                <w:szCs w:val="24"/>
              </w:rPr>
              <w:t>Метод шифровки соединения через интернет. Сети VPN широко используются на предприятиях, позволяя сотрудникам, находящимся на удалении от офиса, иметь доступ к частным сетям по месту работы. Эти сети особенно полезны для передачи конфиденциальных данных.</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Wi</w:t>
            </w:r>
            <w:r w:rsidRPr="0000634A">
              <w:rPr>
                <w:szCs w:val="24"/>
              </w:rPr>
              <w:noBreakHyphen/>
              <w:t>Fi:</w:t>
            </w:r>
          </w:p>
        </w:tc>
        <w:tc>
          <w:tcPr>
            <w:tcW w:w="7762" w:type="dxa"/>
          </w:tcPr>
          <w:p w:rsidR="00E76095" w:rsidRPr="0000634A" w:rsidRDefault="008939DB" w:rsidP="008939DB">
            <w:pPr>
              <w:rPr>
                <w:b/>
                <w:bCs/>
                <w:szCs w:val="24"/>
              </w:rPr>
            </w:pPr>
            <w:r w:rsidRPr="008939DB">
              <w:rPr>
                <w:bCs/>
                <w:i/>
                <w:iCs/>
                <w:szCs w:val="24"/>
                <w:lang w:val="ru-RU"/>
              </w:rPr>
              <w:t>В</w:t>
            </w:r>
            <w:r w:rsidRPr="008939DB">
              <w:rPr>
                <w:i/>
                <w:iCs/>
                <w:szCs w:val="24"/>
              </w:rPr>
              <w:t xml:space="preserve">ысокая точность беспроводной передачи. </w:t>
            </w:r>
            <w:r w:rsidRPr="008939DB">
              <w:rPr>
                <w:szCs w:val="24"/>
              </w:rPr>
              <w:t>Показатель функциональной совместимости устройств, соответствующих стандарту 802.11b, разработанному Институтом инженеров по электротехнике и радиоэлектронике (IEEE) для беспроводных ЛВС. Однако термин Wi-Fi иногда ошибочно используют в качестве общего термина для беспроводных ЛВС.</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WiMAX:</w:t>
            </w:r>
          </w:p>
        </w:tc>
        <w:tc>
          <w:tcPr>
            <w:tcW w:w="7762" w:type="dxa"/>
          </w:tcPr>
          <w:p w:rsidR="00E76095" w:rsidRPr="003618BB" w:rsidRDefault="004876B5" w:rsidP="003618BB">
            <w:pPr>
              <w:rPr>
                <w:b/>
                <w:bCs/>
                <w:szCs w:val="24"/>
                <w:lang w:val="ru-RU"/>
              </w:rPr>
            </w:pPr>
            <w:r w:rsidRPr="003618BB">
              <w:rPr>
                <w:szCs w:val="24"/>
                <w:lang w:val="ru-RU"/>
              </w:rPr>
              <w:t>Стандарт</w:t>
            </w:r>
            <w:r w:rsidR="00E76095" w:rsidRPr="003618BB">
              <w:rPr>
                <w:szCs w:val="24"/>
              </w:rPr>
              <w:t xml:space="preserve"> IEEE 802.16 </w:t>
            </w:r>
            <w:r w:rsidRPr="003618BB">
              <w:rPr>
                <w:szCs w:val="24"/>
                <w:lang w:val="ru-RU"/>
              </w:rPr>
              <w:t xml:space="preserve">фиксированной беспроводной связи, позволяющий осуществлять беспроводную связь большей дальности на расстояния свыше 50 километров со скоростью </w:t>
            </w:r>
            <w:r w:rsidR="00E76095" w:rsidRPr="003618BB">
              <w:rPr>
                <w:szCs w:val="24"/>
              </w:rPr>
              <w:t xml:space="preserve">70 </w:t>
            </w:r>
            <w:r w:rsidRPr="003618BB">
              <w:rPr>
                <w:szCs w:val="24"/>
                <w:lang w:val="ru-RU"/>
              </w:rPr>
              <w:t>Мбит</w:t>
            </w:r>
            <w:r w:rsidR="00E76095" w:rsidRPr="003618BB">
              <w:rPr>
                <w:szCs w:val="24"/>
              </w:rPr>
              <w:t>/</w:t>
            </w:r>
            <w:proofErr w:type="gramStart"/>
            <w:r w:rsidRPr="003618BB">
              <w:rPr>
                <w:szCs w:val="24"/>
                <w:lang w:val="ru-RU"/>
              </w:rPr>
              <w:t>с</w:t>
            </w:r>
            <w:proofErr w:type="gramEnd"/>
            <w:r w:rsidR="00E76095" w:rsidRPr="003618BB">
              <w:rPr>
                <w:szCs w:val="24"/>
              </w:rPr>
              <w:t xml:space="preserve">. </w:t>
            </w:r>
            <w:r w:rsidR="003618BB" w:rsidRPr="003618BB">
              <w:rPr>
                <w:szCs w:val="24"/>
                <w:lang w:val="ru-RU"/>
              </w:rPr>
              <w:t xml:space="preserve">Может использоваться </w:t>
            </w:r>
            <w:proofErr w:type="gramStart"/>
            <w:r w:rsidR="003618BB" w:rsidRPr="003618BB">
              <w:rPr>
                <w:szCs w:val="24"/>
                <w:lang w:val="ru-RU"/>
              </w:rPr>
              <w:t>в</w:t>
            </w:r>
            <w:proofErr w:type="gramEnd"/>
            <w:r w:rsidR="003618BB" w:rsidRPr="003618BB">
              <w:rPr>
                <w:szCs w:val="24"/>
                <w:lang w:val="ru-RU"/>
              </w:rPr>
              <w:t xml:space="preserve"> качестве магистрального соединения интернета с сельскими районами.</w:t>
            </w:r>
          </w:p>
        </w:tc>
      </w:tr>
      <w:tr w:rsidR="00E76095" w:rsidRPr="0000634A" w:rsidTr="00E76095">
        <w:trPr>
          <w:cantSplit/>
        </w:trPr>
        <w:tc>
          <w:tcPr>
            <w:tcW w:w="2093" w:type="dxa"/>
          </w:tcPr>
          <w:p w:rsidR="00E76095" w:rsidRPr="0000634A" w:rsidRDefault="00E76095" w:rsidP="004876B5">
            <w:pPr>
              <w:jc w:val="left"/>
              <w:rPr>
                <w:szCs w:val="24"/>
              </w:rPr>
            </w:pPr>
            <w:r w:rsidRPr="0000634A">
              <w:rPr>
                <w:szCs w:val="24"/>
              </w:rPr>
              <w:t>WLAN:</w:t>
            </w:r>
          </w:p>
        </w:tc>
        <w:tc>
          <w:tcPr>
            <w:tcW w:w="7762" w:type="dxa"/>
          </w:tcPr>
          <w:p w:rsidR="00E76095" w:rsidRPr="0000634A" w:rsidRDefault="0008370C" w:rsidP="0008370C">
            <w:pPr>
              <w:rPr>
                <w:b/>
                <w:bCs/>
                <w:szCs w:val="24"/>
              </w:rPr>
            </w:pPr>
            <w:r w:rsidRPr="0008370C">
              <w:rPr>
                <w:bCs/>
                <w:i/>
                <w:iCs/>
                <w:szCs w:val="24"/>
                <w:lang w:val="ru-RU"/>
              </w:rPr>
              <w:t>Беспроводная локальная вычислительная сеть.</w:t>
            </w:r>
            <w:r w:rsidRPr="0008370C">
              <w:rPr>
                <w:i/>
                <w:iCs/>
                <w:szCs w:val="24"/>
              </w:rPr>
              <w:t xml:space="preserve"> </w:t>
            </w:r>
            <w:r w:rsidRPr="0008370C">
              <w:rPr>
                <w:szCs w:val="24"/>
              </w:rPr>
              <w:t xml:space="preserve">Также известна как беспроводная ЛВС. Сеть, в которой пользователь может подключаться к локальной вычислительной сети (ЛВС) через беспроводное (радио) соединение, в качестве альтернативы проводной локальной сети. Наиболее популярный стандарт для беспроводных ЛВС </w:t>
            </w:r>
            <w:r w:rsidRPr="0008370C">
              <w:rPr>
                <w:szCs w:val="24"/>
              </w:rPr>
              <w:sym w:font="Symbol" w:char="F02D"/>
            </w:r>
            <w:r w:rsidRPr="0008370C">
              <w:rPr>
                <w:szCs w:val="24"/>
              </w:rPr>
              <w:t xml:space="preserve"> это стандарт 802.11 IEEE.</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WLL:</w:t>
            </w:r>
          </w:p>
        </w:tc>
        <w:tc>
          <w:tcPr>
            <w:tcW w:w="7762" w:type="dxa"/>
          </w:tcPr>
          <w:p w:rsidR="00E76095" w:rsidRPr="0000634A" w:rsidRDefault="0008370C" w:rsidP="0008370C">
            <w:pPr>
              <w:rPr>
                <w:b/>
                <w:bCs/>
                <w:szCs w:val="24"/>
              </w:rPr>
            </w:pPr>
            <w:r w:rsidRPr="0008370C">
              <w:rPr>
                <w:i/>
                <w:iCs/>
                <w:szCs w:val="24"/>
              </w:rPr>
              <w:t>Беспроводной абонентский доступ</w:t>
            </w:r>
            <w:r w:rsidRPr="0008370C">
              <w:rPr>
                <w:bCs/>
                <w:i/>
                <w:iCs/>
                <w:szCs w:val="24"/>
                <w:lang w:val="ru-RU"/>
              </w:rPr>
              <w:t>.</w:t>
            </w:r>
            <w:r w:rsidRPr="0008370C">
              <w:rPr>
                <w:b/>
                <w:i/>
                <w:iCs/>
                <w:szCs w:val="24"/>
              </w:rPr>
              <w:t xml:space="preserve"> </w:t>
            </w:r>
            <w:r w:rsidRPr="0008370C">
              <w:rPr>
                <w:szCs w:val="24"/>
              </w:rPr>
              <w:t>Обычно это телефонная сеть, в которой для обеспечения соединения "последней мили" между центральной станцией и конечным пользователем используются беспроводные технологии.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WTDC:</w:t>
            </w:r>
          </w:p>
        </w:tc>
        <w:tc>
          <w:tcPr>
            <w:tcW w:w="7762" w:type="dxa"/>
          </w:tcPr>
          <w:p w:rsidR="00E76095" w:rsidRPr="005A623B" w:rsidRDefault="005A623B" w:rsidP="00E76095">
            <w:pPr>
              <w:rPr>
                <w:b/>
                <w:bCs/>
                <w:i/>
                <w:iCs/>
                <w:szCs w:val="24"/>
                <w:lang w:val="ru-RU"/>
              </w:rPr>
            </w:pPr>
            <w:r>
              <w:rPr>
                <w:i/>
                <w:iCs/>
                <w:szCs w:val="24"/>
                <w:lang w:val="ru-RU"/>
              </w:rPr>
              <w:t>Всемирная конференция по электросвязи</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t>x.G:</w:t>
            </w:r>
          </w:p>
        </w:tc>
        <w:tc>
          <w:tcPr>
            <w:tcW w:w="7762" w:type="dxa"/>
          </w:tcPr>
          <w:p w:rsidR="00E76095" w:rsidRPr="0008370C" w:rsidRDefault="0008370C" w:rsidP="00E76095">
            <w:pPr>
              <w:rPr>
                <w:b/>
                <w:bCs/>
                <w:i/>
                <w:iCs/>
                <w:szCs w:val="24"/>
              </w:rPr>
            </w:pPr>
            <w:r w:rsidRPr="0008370C">
              <w:rPr>
                <w:i/>
                <w:iCs/>
              </w:rPr>
              <w:t>Серия 2G- 2,5G- 3G, 4G.</w:t>
            </w:r>
          </w:p>
        </w:tc>
      </w:tr>
      <w:tr w:rsidR="00E76095" w:rsidRPr="0000634A" w:rsidTr="00E76095">
        <w:trPr>
          <w:cantSplit/>
        </w:trPr>
        <w:tc>
          <w:tcPr>
            <w:tcW w:w="2093" w:type="dxa"/>
          </w:tcPr>
          <w:p w:rsidR="00E76095" w:rsidRPr="0000634A" w:rsidRDefault="00E76095" w:rsidP="00CD631C">
            <w:pPr>
              <w:jc w:val="left"/>
              <w:rPr>
                <w:szCs w:val="24"/>
              </w:rPr>
            </w:pPr>
            <w:r w:rsidRPr="0000634A">
              <w:rPr>
                <w:szCs w:val="24"/>
              </w:rPr>
              <w:lastRenderedPageBreak/>
              <w:t>xDSL:</w:t>
            </w:r>
          </w:p>
        </w:tc>
        <w:tc>
          <w:tcPr>
            <w:tcW w:w="7762" w:type="dxa"/>
          </w:tcPr>
          <w:p w:rsidR="00E76095" w:rsidRPr="0000634A" w:rsidRDefault="005A623B" w:rsidP="005A623B">
            <w:pPr>
              <w:rPr>
                <w:b/>
                <w:bCs/>
                <w:szCs w:val="24"/>
              </w:rPr>
            </w:pPr>
            <w:r w:rsidRPr="005A623B">
              <w:rPr>
                <w:szCs w:val="24"/>
              </w:rPr>
              <w:t xml:space="preserve">ЦАЛ обозначает цифровую абонентскую линию, а xDSL представляет собой обобщенное сокращение различных видов цифровых абонентских линий. </w:t>
            </w:r>
            <w:r w:rsidRPr="005A623B">
              <w:rPr>
                <w:b/>
                <w:szCs w:val="24"/>
              </w:rPr>
              <w:t>А</w:t>
            </w:r>
            <w:r w:rsidRPr="005A623B">
              <w:rPr>
                <w:b/>
                <w:szCs w:val="24"/>
                <w:lang w:val="ru-RU"/>
              </w:rPr>
              <w:t>ЦАЛ</w:t>
            </w:r>
            <w:r w:rsidRPr="005A623B">
              <w:rPr>
                <w:bCs/>
                <w:szCs w:val="24"/>
                <w:lang w:val="ru-RU"/>
              </w:rPr>
              <w:t>:</w:t>
            </w:r>
            <w:r w:rsidRPr="005A623B">
              <w:rPr>
                <w:b/>
                <w:szCs w:val="24"/>
              </w:rPr>
              <w:t xml:space="preserve"> </w:t>
            </w:r>
            <w:r w:rsidRPr="005A623B">
              <w:rPr>
                <w:i/>
                <w:iCs/>
                <w:szCs w:val="24"/>
              </w:rPr>
              <w:t>Асимметричная цифровая абонентская линия</w:t>
            </w:r>
            <w:r w:rsidRPr="005A623B">
              <w:rPr>
                <w:szCs w:val="24"/>
              </w:rPr>
              <w:t xml:space="preserve">. Технология, позволяющая предлагать услуги высокоскоростной передачи данных по медному кабелю парной скрутки со скоростью, как правило, превышающей 256 кбит/с в нисходящем потоке, но с меньшей скоростью </w:t>
            </w:r>
            <w:r w:rsidRPr="005A623B">
              <w:rPr>
                <w:szCs w:val="24"/>
              </w:rPr>
              <w:sym w:font="Symbol" w:char="F02D"/>
            </w:r>
            <w:r w:rsidRPr="005A623B">
              <w:rPr>
                <w:szCs w:val="24"/>
              </w:rPr>
              <w:t xml:space="preserve"> в восходящем потоке. См. Рекомендацию (стандарт) МСЭ-T G.992.1. </w:t>
            </w:r>
            <w:r w:rsidRPr="005A623B">
              <w:rPr>
                <w:b/>
                <w:szCs w:val="24"/>
                <w:lang w:val="ru-RU"/>
              </w:rPr>
              <w:t>АЦАЛ</w:t>
            </w:r>
            <w:proofErr w:type="gramStart"/>
            <w:r w:rsidRPr="005A623B">
              <w:rPr>
                <w:b/>
                <w:szCs w:val="24"/>
                <w:lang w:val="ru-RU"/>
              </w:rPr>
              <w:t>2</w:t>
            </w:r>
            <w:proofErr w:type="gramEnd"/>
            <w:r w:rsidRPr="005A623B">
              <w:rPr>
                <w:bCs/>
                <w:szCs w:val="24"/>
                <w:lang w:val="ru-RU"/>
              </w:rPr>
              <w:t>:</w:t>
            </w:r>
            <w:r w:rsidRPr="005A623B">
              <w:rPr>
                <w:b/>
                <w:szCs w:val="24"/>
              </w:rPr>
              <w:t xml:space="preserve"> </w:t>
            </w:r>
            <w:r w:rsidRPr="005A623B">
              <w:rPr>
                <w:i/>
                <w:iCs/>
                <w:szCs w:val="24"/>
              </w:rPr>
              <w:t>Асимметричная цифровая абонентская линия</w:t>
            </w:r>
            <w:r w:rsidRPr="005A623B">
              <w:rPr>
                <w:i/>
                <w:szCs w:val="24"/>
                <w:lang w:val="ru-RU"/>
              </w:rPr>
              <w:t xml:space="preserve"> 2 </w:t>
            </w:r>
            <w:r w:rsidRPr="005A623B">
              <w:rPr>
                <w:szCs w:val="24"/>
              </w:rPr>
              <w:t>(Рекомендации МСЭ-T G.992.3 и МСЭ</w:t>
            </w:r>
            <w:r w:rsidRPr="005A623B">
              <w:rPr>
                <w:szCs w:val="24"/>
              </w:rPr>
              <w:noBreakHyphen/>
              <w:t>T G.992.4). Развитие исходной Рекомендации МСЭ</w:t>
            </w:r>
            <w:r w:rsidRPr="005A623B">
              <w:rPr>
                <w:szCs w:val="24"/>
              </w:rPr>
              <w:noBreakHyphen/>
              <w:t xml:space="preserve">Т. Более высокие скорости передачи данных, новые элементы, позволяющие экономить энергию, и более широкая область действия исходной спецификации АЦАЛ. </w:t>
            </w:r>
            <w:r w:rsidRPr="005A623B">
              <w:rPr>
                <w:b/>
                <w:szCs w:val="24"/>
              </w:rPr>
              <w:t>А</w:t>
            </w:r>
            <w:r w:rsidRPr="005A623B">
              <w:rPr>
                <w:b/>
                <w:szCs w:val="24"/>
                <w:lang w:val="ru-RU"/>
              </w:rPr>
              <w:t>ЦАЛ2+</w:t>
            </w:r>
            <w:r w:rsidRPr="005A623B">
              <w:rPr>
                <w:bCs/>
                <w:szCs w:val="24"/>
                <w:lang w:val="ru-RU"/>
              </w:rPr>
              <w:t>:</w:t>
            </w:r>
            <w:r w:rsidRPr="005A623B">
              <w:rPr>
                <w:szCs w:val="24"/>
              </w:rPr>
              <w:t xml:space="preserve"> </w:t>
            </w:r>
            <w:r w:rsidRPr="005A623B">
              <w:rPr>
                <w:i/>
                <w:iCs/>
                <w:szCs w:val="24"/>
              </w:rPr>
              <w:t>Асимметричная цифровая абонентская линия</w:t>
            </w:r>
            <w:r w:rsidRPr="005A623B">
              <w:rPr>
                <w:i/>
                <w:szCs w:val="24"/>
                <w:lang w:val="ru-RU"/>
              </w:rPr>
              <w:t xml:space="preserve"> 2</w:t>
            </w:r>
            <w:r w:rsidRPr="005A623B">
              <w:rPr>
                <w:i/>
                <w:iCs/>
                <w:szCs w:val="24"/>
              </w:rPr>
              <w:t xml:space="preserve"> + </w:t>
            </w:r>
            <w:r w:rsidRPr="005A623B">
              <w:rPr>
                <w:szCs w:val="24"/>
              </w:rPr>
              <w:t>(Рекомендация МСЭ</w:t>
            </w:r>
            <w:r w:rsidRPr="005A623B">
              <w:rPr>
                <w:szCs w:val="24"/>
              </w:rPr>
              <w:noBreakHyphen/>
              <w:t>T G.992.5). В этом пересмотренном варианте АЦАЛ2 увеличивается скорость передачи данных за счет использования более высоких частот на медных линиях.</w:t>
            </w:r>
          </w:p>
        </w:tc>
      </w:tr>
    </w:tbl>
    <w:p w:rsidR="00E76095" w:rsidRDefault="00E76095" w:rsidP="00E76095">
      <w:pPr>
        <w:rPr>
          <w:lang w:val="en-US"/>
        </w:rPr>
      </w:pPr>
    </w:p>
    <w:p w:rsidR="00E76095" w:rsidRDefault="00E76095" w:rsidP="00E76095">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W w:w="10031" w:type="dxa"/>
        <w:tblLayout w:type="fixed"/>
        <w:tblLook w:val="0000"/>
      </w:tblPr>
      <w:tblGrid>
        <w:gridCol w:w="8188"/>
        <w:gridCol w:w="1843"/>
      </w:tblGrid>
      <w:tr w:rsidR="00E76095" w:rsidRPr="00A76A18" w:rsidTr="00E76095">
        <w:tc>
          <w:tcPr>
            <w:tcW w:w="8188" w:type="dxa"/>
          </w:tcPr>
          <w:p w:rsidR="00E76095" w:rsidRPr="00543FCC" w:rsidRDefault="008F083F" w:rsidP="00543FCC">
            <w:pPr>
              <w:pStyle w:val="AnnexNotitle"/>
              <w:rPr>
                <w:bCs/>
                <w:szCs w:val="26"/>
                <w:lang w:val="en-US"/>
              </w:rPr>
            </w:pPr>
            <w:bookmarkStart w:id="304" w:name="_Toc256424085"/>
            <w:bookmarkStart w:id="305" w:name="_Toc265660257"/>
            <w:r w:rsidRPr="00543FCC">
              <w:rPr>
                <w:bCs/>
                <w:szCs w:val="26"/>
                <w:lang w:val="en-US"/>
              </w:rPr>
              <w:lastRenderedPageBreak/>
              <w:t>Приложение</w:t>
            </w:r>
            <w:r w:rsidR="00E76095" w:rsidRPr="00543FCC">
              <w:rPr>
                <w:bCs/>
                <w:szCs w:val="26"/>
                <w:lang w:val="en-US"/>
              </w:rPr>
              <w:t xml:space="preserve"> 2</w:t>
            </w:r>
            <w:bookmarkEnd w:id="304"/>
            <w:bookmarkEnd w:id="305"/>
          </w:p>
          <w:p w:rsidR="00E76095" w:rsidRPr="00A76A18" w:rsidRDefault="008F083F" w:rsidP="00E76095">
            <w:pPr>
              <w:framePr w:w="10863" w:hSpace="181" w:wrap="around" w:vAnchor="page" w:hAnchor="page" w:x="636" w:y="1085"/>
              <w:tabs>
                <w:tab w:val="clear" w:pos="794"/>
                <w:tab w:val="clear" w:pos="1191"/>
                <w:tab w:val="clear" w:pos="1588"/>
                <w:tab w:val="clear" w:pos="1985"/>
                <w:tab w:val="right" w:pos="8647"/>
              </w:tabs>
              <w:overflowPunct/>
              <w:autoSpaceDE/>
              <w:autoSpaceDN/>
              <w:adjustRightInd/>
              <w:spacing w:before="200" w:after="120"/>
              <w:jc w:val="left"/>
              <w:textAlignment w:val="auto"/>
              <w:rPr>
                <w:rFonts w:ascii="Futura Lt BT" w:eastAsia="SimHei" w:hAnsi="Futura Lt BT" w:cs="Simplified Arabic"/>
                <w:bCs/>
                <w:sz w:val="28"/>
                <w:szCs w:val="28"/>
                <w:lang w:val="fr-FR" w:eastAsia="zh-CN"/>
              </w:rPr>
            </w:pPr>
            <w:r w:rsidRPr="00173C28">
              <w:rPr>
                <w:rFonts w:ascii="Arial" w:hAnsi="Arial" w:cs="Arial"/>
                <w:spacing w:val="25"/>
                <w:sz w:val="32"/>
                <w:lang w:val="ru-RU"/>
              </w:rPr>
              <w:t>МЕЖДУНАРОДНЫЙ СОЮЗ ЭЛЕКТРОСВЯЗИ</w:t>
            </w:r>
          </w:p>
          <w:p w:rsidR="00E76095" w:rsidRPr="00A76A18" w:rsidRDefault="008F083F" w:rsidP="00E76095">
            <w:pPr>
              <w:tabs>
                <w:tab w:val="clear" w:pos="794"/>
                <w:tab w:val="clear" w:pos="1191"/>
                <w:tab w:val="clear" w:pos="1588"/>
                <w:tab w:val="clear" w:pos="1985"/>
              </w:tabs>
              <w:overflowPunct/>
              <w:autoSpaceDE/>
              <w:autoSpaceDN/>
              <w:adjustRightInd/>
              <w:spacing w:after="120"/>
              <w:jc w:val="left"/>
              <w:textAlignment w:val="auto"/>
              <w:outlineLvl w:val="1"/>
              <w:rPr>
                <w:rFonts w:ascii="Verdana" w:eastAsia="SimHei" w:hAnsi="Verdana" w:cs="Simplified Arabic"/>
                <w:b/>
                <w:bCs/>
                <w:sz w:val="16"/>
                <w:szCs w:val="28"/>
                <w:lang w:eastAsia="zh-CN"/>
              </w:rPr>
            </w:pPr>
            <w:r w:rsidRPr="00173C28">
              <w:rPr>
                <w:rFonts w:ascii="Arial" w:hAnsi="Arial" w:cs="Arial"/>
                <w:i/>
                <w:iCs/>
                <w:sz w:val="28"/>
                <w:szCs w:val="28"/>
                <w:lang w:val="ru-RU"/>
              </w:rPr>
              <w:t>Бюро развития электросвязи</w:t>
            </w:r>
          </w:p>
        </w:tc>
        <w:tc>
          <w:tcPr>
            <w:tcW w:w="1843" w:type="dxa"/>
          </w:tcPr>
          <w:p w:rsidR="00E76095" w:rsidRPr="00A76A18" w:rsidRDefault="00E76095" w:rsidP="00E76095">
            <w:pPr>
              <w:tabs>
                <w:tab w:val="clear" w:pos="794"/>
                <w:tab w:val="clear" w:pos="1191"/>
                <w:tab w:val="clear" w:pos="1588"/>
                <w:tab w:val="clear" w:pos="1985"/>
              </w:tabs>
              <w:overflowPunct/>
              <w:autoSpaceDE/>
              <w:autoSpaceDN/>
              <w:adjustRightInd/>
              <w:spacing w:before="0" w:after="120"/>
              <w:jc w:val="center"/>
              <w:textAlignment w:val="auto"/>
              <w:rPr>
                <w:rFonts w:ascii="Verdana" w:eastAsia="SimHei" w:hAnsi="Verdana" w:cs="Simplified Arabic"/>
                <w:bCs/>
                <w:sz w:val="16"/>
                <w:szCs w:val="28"/>
                <w:lang w:val="fr-FR" w:eastAsia="ja-JP"/>
              </w:rPr>
            </w:pPr>
          </w:p>
          <w:p w:rsidR="00E76095" w:rsidRPr="00A76A18" w:rsidRDefault="00E76095" w:rsidP="00E76095">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Cs/>
                <w:sz w:val="16"/>
                <w:szCs w:val="28"/>
                <w:lang w:val="fr-FR" w:eastAsia="zh-CN"/>
              </w:rPr>
            </w:pPr>
            <w:r w:rsidRPr="00A76A18">
              <w:rPr>
                <w:rFonts w:ascii="Verdana" w:eastAsia="SimHei" w:hAnsi="Verdana" w:cs="Simplified Arabic"/>
                <w:bCs/>
                <w:noProof/>
                <w:sz w:val="16"/>
                <w:szCs w:val="28"/>
                <w:lang w:val="en-US" w:eastAsia="zh-CN"/>
              </w:rPr>
              <w:drawing>
                <wp:inline distT="0" distB="0" distL="0" distR="0">
                  <wp:extent cx="733425" cy="800100"/>
                  <wp:effectExtent l="19050" t="0" r="9525" b="0"/>
                  <wp:docPr id="12"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 globe2"/>
                          <pic:cNvPicPr>
                            <a:picLocks noChangeAspect="1" noChangeArrowheads="1"/>
                          </pic:cNvPicPr>
                        </pic:nvPicPr>
                        <pic:blipFill>
                          <a:blip r:embed="rId25"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r>
    </w:tbl>
    <w:p w:rsidR="00E76095" w:rsidRDefault="00543FCC" w:rsidP="003310B0">
      <w:pPr>
        <w:pStyle w:val="AnnexNotitle"/>
        <w:spacing w:before="120" w:after="120"/>
        <w:rPr>
          <w:bCs/>
          <w:szCs w:val="26"/>
          <w:lang w:val="ru-RU"/>
        </w:rPr>
      </w:pPr>
      <w:bookmarkStart w:id="306" w:name="_Toc265660258"/>
      <w:r w:rsidRPr="00543FCC">
        <w:rPr>
          <w:bCs/>
          <w:szCs w:val="26"/>
          <w:lang w:val="en-US"/>
        </w:rPr>
        <w:t>Вопросник МСЭ по тарифной политике 2009 года</w:t>
      </w:r>
      <w:bookmarkEnd w:id="306"/>
    </w:p>
    <w:p w:rsidR="003310B0" w:rsidRPr="00173C28" w:rsidRDefault="003310B0" w:rsidP="003310B0">
      <w:pPr>
        <w:spacing w:before="0" w:after="120"/>
        <w:jc w:val="center"/>
        <w:rPr>
          <w:b/>
          <w:szCs w:val="22"/>
          <w:u w:val="single"/>
          <w:lang w:val="ru-RU"/>
        </w:rPr>
      </w:pPr>
      <w:r w:rsidRPr="00173C28">
        <w:rPr>
          <w:b/>
          <w:szCs w:val="22"/>
          <w:u w:val="single"/>
          <w:lang w:val="ru-RU"/>
        </w:rPr>
        <w:t>Инструкции</w:t>
      </w:r>
    </w:p>
    <w:p w:rsidR="008F083F" w:rsidRPr="008D12FC" w:rsidRDefault="008F083F" w:rsidP="008F083F">
      <w:pPr>
        <w:spacing w:before="0"/>
        <w:rPr>
          <w:rFonts w:asciiTheme="majorBidi" w:hAnsiTheme="majorBidi" w:cstheme="majorBidi"/>
          <w:szCs w:val="18"/>
          <w:lang w:val="ru-RU"/>
        </w:rPr>
      </w:pPr>
      <w:r w:rsidRPr="008D12FC">
        <w:rPr>
          <w:rFonts w:asciiTheme="majorBidi" w:hAnsiTheme="majorBidi" w:cstheme="majorBidi"/>
          <w:szCs w:val="18"/>
          <w:lang w:val="ru-RU"/>
        </w:rPr>
        <w:t xml:space="preserve">Рекомендуется использовать онлайновую версию настоящего вопросника, доступную на веб-сайте "Око ИКТ" МСЭ: </w:t>
      </w:r>
      <w:hyperlink r:id="rId26" w:history="1">
        <w:r w:rsidRPr="008D12FC">
          <w:rPr>
            <w:rStyle w:val="Hyperlink"/>
            <w:rFonts w:asciiTheme="majorBidi" w:hAnsiTheme="majorBidi" w:cstheme="majorBidi"/>
            <w:szCs w:val="18"/>
            <w:lang w:val="ru-RU"/>
          </w:rPr>
          <w:t>http://www.itu.int/ITU-D/icteye/</w:t>
        </w:r>
      </w:hyperlink>
      <w:r w:rsidRPr="008D12FC">
        <w:rPr>
          <w:rFonts w:asciiTheme="majorBidi" w:hAnsiTheme="majorBidi" w:cstheme="majorBidi"/>
          <w:szCs w:val="18"/>
          <w:lang w:val="ru-RU"/>
        </w:rPr>
        <w:t>. Если по каким-либо причинам вы не смогли заполнить вопросник в онлайновом режиме, то можете использовать настоящий документ.</w:t>
      </w:r>
    </w:p>
    <w:p w:rsidR="008F083F" w:rsidRPr="008D12FC" w:rsidRDefault="008F083F" w:rsidP="008F083F">
      <w:pPr>
        <w:spacing w:before="0"/>
        <w:rPr>
          <w:rFonts w:asciiTheme="majorBidi" w:hAnsiTheme="majorBidi" w:cstheme="majorBidi"/>
          <w:szCs w:val="18"/>
          <w:lang w:val="ru-RU"/>
        </w:rPr>
      </w:pPr>
    </w:p>
    <w:p w:rsidR="008F083F" w:rsidRPr="008D12FC" w:rsidRDefault="008F083F" w:rsidP="008F083F">
      <w:pPr>
        <w:spacing w:before="0"/>
        <w:rPr>
          <w:rFonts w:asciiTheme="majorBidi" w:hAnsiTheme="majorBidi" w:cstheme="majorBidi"/>
          <w:szCs w:val="18"/>
          <w:lang w:val="ru-RU"/>
        </w:rPr>
      </w:pPr>
      <w:r w:rsidRPr="008D12FC">
        <w:rPr>
          <w:rFonts w:asciiTheme="majorBidi" w:hAnsiTheme="majorBidi" w:cstheme="majorBidi"/>
          <w:szCs w:val="18"/>
          <w:lang w:val="ru-RU"/>
        </w:rPr>
        <w:t xml:space="preserve">При заполнении данного опросного листа мы найдете два типа ввода данных: </w:t>
      </w:r>
      <w:r w:rsidRPr="008D12FC">
        <w:rPr>
          <w:rFonts w:asciiTheme="majorBidi" w:hAnsiTheme="majorBidi" w:cstheme="majorBidi"/>
          <w:bCs/>
          <w:szCs w:val="18"/>
          <w:lang w:val="ru-RU"/>
        </w:rPr>
        <w:br/>
      </w:r>
    </w:p>
    <w:p w:rsidR="008F083F" w:rsidRPr="008D12FC" w:rsidRDefault="006C0914" w:rsidP="008F083F">
      <w:pPr>
        <w:pStyle w:val="Tabletext"/>
        <w:tabs>
          <w:tab w:val="clear" w:pos="284"/>
          <w:tab w:val="clear" w:pos="851"/>
        </w:tabs>
        <w:spacing w:before="0" w:after="0"/>
        <w:ind w:left="567"/>
        <w:rPr>
          <w:rFonts w:asciiTheme="majorBidi" w:hAnsiTheme="majorBidi" w:cstheme="majorBidi"/>
          <w:b/>
          <w:bCs/>
          <w:sz w:val="18"/>
          <w:szCs w:val="18"/>
          <w:lang w:val="ru-RU"/>
        </w:rPr>
      </w:pPr>
      <w:r w:rsidRPr="008D12FC">
        <w:rPr>
          <w:rFonts w:asciiTheme="majorBidi" w:hAnsiTheme="majorBidi" w:cstheme="majorBidi"/>
          <w:b/>
          <w:bCs/>
          <w:sz w:val="18"/>
          <w:szCs w:val="18"/>
          <w:lang w:val="ru-RU"/>
        </w:rPr>
        <w:fldChar w:fldCharType="begin">
          <w:ffData>
            <w:name w:val=""/>
            <w:enabled/>
            <w:calcOnExit w:val="0"/>
            <w:checkBox>
              <w:sizeAuto/>
              <w:default w:val="0"/>
            </w:checkBox>
          </w:ffData>
        </w:fldChar>
      </w:r>
      <w:r w:rsidR="008F083F" w:rsidRPr="008D12FC">
        <w:rPr>
          <w:rFonts w:asciiTheme="majorBidi" w:hAnsiTheme="majorBidi" w:cstheme="majorBidi"/>
          <w:b/>
          <w:bCs/>
          <w:sz w:val="18"/>
          <w:szCs w:val="18"/>
          <w:lang w:val="ru-RU"/>
        </w:rPr>
        <w:instrText xml:space="preserve"> FORMCHECKBOX </w:instrText>
      </w:r>
      <w:r w:rsidRPr="008D12FC">
        <w:rPr>
          <w:rFonts w:asciiTheme="majorBidi" w:hAnsiTheme="majorBidi" w:cstheme="majorBidi"/>
          <w:b/>
          <w:bCs/>
          <w:sz w:val="18"/>
          <w:szCs w:val="18"/>
          <w:lang w:val="ru-RU"/>
        </w:rPr>
      </w:r>
      <w:r w:rsidRPr="008D12FC">
        <w:rPr>
          <w:rFonts w:asciiTheme="majorBidi" w:hAnsiTheme="majorBidi" w:cstheme="majorBidi"/>
          <w:b/>
          <w:bCs/>
          <w:sz w:val="18"/>
          <w:szCs w:val="18"/>
          <w:lang w:val="ru-RU"/>
        </w:rPr>
        <w:fldChar w:fldCharType="end"/>
      </w:r>
      <w:r w:rsidR="008F083F" w:rsidRPr="008D12FC">
        <w:rPr>
          <w:rFonts w:asciiTheme="majorBidi" w:hAnsiTheme="majorBidi" w:cstheme="majorBidi"/>
          <w:b/>
          <w:bCs/>
          <w:sz w:val="18"/>
          <w:szCs w:val="18"/>
          <w:lang w:val="ru-RU"/>
        </w:rPr>
        <w:tab/>
        <w:t>Несколько возможных ответов</w:t>
      </w:r>
    </w:p>
    <w:p w:rsidR="008F083F" w:rsidRPr="00BB3B26" w:rsidRDefault="00737C43" w:rsidP="00737C43">
      <w:pPr>
        <w:pStyle w:val="TableText0"/>
        <w:numPr>
          <w:ilvl w:val="0"/>
          <w:numId w:val="9"/>
        </w:numPr>
        <w:tabs>
          <w:tab w:val="clear" w:pos="284"/>
          <w:tab w:val="clear" w:pos="360"/>
          <w:tab w:val="clear" w:pos="567"/>
          <w:tab w:val="left" w:pos="319"/>
        </w:tabs>
        <w:overflowPunct/>
        <w:autoSpaceDE/>
        <w:autoSpaceDN/>
        <w:adjustRightInd/>
        <w:ind w:left="319" w:firstLine="248"/>
        <w:textAlignment w:val="auto"/>
        <w:rPr>
          <w:rFonts w:asciiTheme="majorBidi" w:hAnsiTheme="majorBidi" w:cstheme="majorBidi"/>
          <w:b/>
          <w:sz w:val="18"/>
          <w:szCs w:val="18"/>
          <w:lang w:val="ru-RU"/>
        </w:rPr>
      </w:pPr>
      <w:r>
        <w:rPr>
          <w:rFonts w:asciiTheme="majorBidi" w:hAnsiTheme="majorBidi" w:cstheme="majorBidi"/>
          <w:b/>
          <w:sz w:val="18"/>
          <w:szCs w:val="18"/>
          <w:lang w:val="ru-RU"/>
        </w:rPr>
        <w:tab/>
      </w:r>
      <w:r w:rsidR="008F083F" w:rsidRPr="00BB3B26">
        <w:rPr>
          <w:rFonts w:asciiTheme="majorBidi" w:hAnsiTheme="majorBidi" w:cstheme="majorBidi"/>
          <w:b/>
          <w:sz w:val="18"/>
          <w:szCs w:val="18"/>
          <w:lang w:val="ru-RU"/>
        </w:rPr>
        <w:t>Только один возможный ответ</w:t>
      </w:r>
    </w:p>
    <w:p w:rsidR="008F083F" w:rsidRPr="008D12FC" w:rsidRDefault="008F083F" w:rsidP="008F083F">
      <w:pPr>
        <w:spacing w:before="0"/>
        <w:rPr>
          <w:rFonts w:asciiTheme="majorBidi" w:hAnsiTheme="majorBidi" w:cstheme="majorBidi"/>
          <w:szCs w:val="18"/>
          <w:lang w:val="ru-RU"/>
        </w:rPr>
      </w:pPr>
    </w:p>
    <w:p w:rsidR="0084472E" w:rsidRDefault="008F083F" w:rsidP="00BB3B26">
      <w:pPr>
        <w:spacing w:before="0"/>
        <w:rPr>
          <w:rFonts w:asciiTheme="majorBidi" w:hAnsiTheme="majorBidi" w:cstheme="majorBidi"/>
          <w:szCs w:val="18"/>
          <w:lang w:val="ru-RU"/>
        </w:rPr>
      </w:pPr>
      <w:r w:rsidRPr="008D12FC">
        <w:rPr>
          <w:rFonts w:asciiTheme="majorBidi" w:hAnsiTheme="majorBidi" w:cstheme="majorBidi"/>
          <w:szCs w:val="18"/>
          <w:lang w:val="ru-RU"/>
        </w:rPr>
        <w:t xml:space="preserve">Увидев эти ячейки, щелкните мышью на желаемый ответ. Если вы ошиблись с выбором ячейки, то можете отменить свой выбор, щелкнув еще раз в этой ячейке. Напоминаем вам, что кнопка </w:t>
      </w:r>
      <w:r w:rsidRPr="008D12FC">
        <w:rPr>
          <w:rFonts w:asciiTheme="majorBidi" w:hAnsiTheme="majorBidi" w:cstheme="majorBidi"/>
          <w:szCs w:val="18"/>
          <w:lang w:val="ru-RU"/>
        </w:rPr>
        <w:sym w:font="ZapfDingbats" w:char="F06D"/>
      </w:r>
      <w:r w:rsidRPr="008D12FC">
        <w:rPr>
          <w:rFonts w:asciiTheme="majorBidi" w:hAnsiTheme="majorBidi" w:cstheme="majorBidi"/>
          <w:szCs w:val="18"/>
          <w:lang w:val="ru-RU"/>
        </w:rPr>
        <w:t xml:space="preserve"> означает только один возможный ответ.</w:t>
      </w:r>
      <w:r w:rsidR="00BB3B26">
        <w:rPr>
          <w:rFonts w:asciiTheme="majorBidi" w:hAnsiTheme="majorBidi" w:cstheme="majorBidi"/>
          <w:szCs w:val="18"/>
          <w:lang w:val="ru-RU"/>
        </w:rPr>
        <w:t xml:space="preserve"> </w:t>
      </w:r>
    </w:p>
    <w:p w:rsidR="008F083F" w:rsidRPr="008D12FC" w:rsidRDefault="008F083F" w:rsidP="00BB3B26">
      <w:pPr>
        <w:spacing w:before="0"/>
        <w:rPr>
          <w:rFonts w:asciiTheme="majorBidi" w:hAnsiTheme="majorBidi" w:cstheme="majorBidi"/>
          <w:iCs/>
          <w:szCs w:val="18"/>
          <w:lang w:val="ru-RU"/>
        </w:rPr>
      </w:pPr>
      <w:r w:rsidRPr="008D12FC">
        <w:rPr>
          <w:rFonts w:asciiTheme="majorBidi" w:hAnsiTheme="majorBidi" w:cstheme="majorBidi"/>
          <w:szCs w:val="18"/>
          <w:lang w:val="ru-RU"/>
        </w:rPr>
        <w:t>Этот вопросник адресован только национальным регуляторным органам и должен быть возвращен не позднее</w:t>
      </w:r>
      <w:r w:rsidRPr="008D12FC">
        <w:rPr>
          <w:rFonts w:asciiTheme="majorBidi" w:hAnsiTheme="majorBidi" w:cstheme="majorBidi"/>
          <w:b/>
          <w:i/>
          <w:iCs/>
          <w:szCs w:val="18"/>
          <w:lang w:val="ru-RU"/>
        </w:rPr>
        <w:t xml:space="preserve"> 30 апреля 2009 года </w:t>
      </w:r>
      <w:r w:rsidRPr="008D12FC">
        <w:rPr>
          <w:rFonts w:asciiTheme="majorBidi" w:hAnsiTheme="majorBidi" w:cstheme="majorBidi"/>
          <w:szCs w:val="18"/>
          <w:lang w:val="ru-RU"/>
        </w:rPr>
        <w:t>по адресу</w:t>
      </w:r>
      <w:r w:rsidRPr="008D12FC">
        <w:rPr>
          <w:rFonts w:asciiTheme="majorBidi" w:hAnsiTheme="majorBidi" w:cstheme="majorBidi"/>
          <w:iCs/>
          <w:szCs w:val="18"/>
          <w:lang w:val="ru-RU"/>
        </w:rPr>
        <w:t>:</w:t>
      </w:r>
    </w:p>
    <w:p w:rsidR="008F083F" w:rsidRPr="008D12FC" w:rsidRDefault="008F083F" w:rsidP="008F083F">
      <w:pPr>
        <w:spacing w:before="0"/>
        <w:rPr>
          <w:rFonts w:asciiTheme="majorBidi" w:hAnsiTheme="majorBidi" w:cstheme="majorBidi"/>
          <w:i/>
          <w:szCs w:val="18"/>
          <w:lang w:val="ru-RU"/>
        </w:rPr>
      </w:pPr>
    </w:p>
    <w:p w:rsidR="008F083F" w:rsidRPr="008D12FC" w:rsidRDefault="008F083F" w:rsidP="008F083F">
      <w:pPr>
        <w:tabs>
          <w:tab w:val="left" w:pos="-720"/>
          <w:tab w:val="left" w:pos="680"/>
          <w:tab w:val="left" w:pos="3544"/>
          <w:tab w:val="left" w:pos="7938"/>
          <w:tab w:val="left" w:pos="8505"/>
          <w:tab w:val="left" w:pos="9072"/>
        </w:tabs>
        <w:suppressAutoHyphens/>
        <w:spacing w:before="0"/>
        <w:ind w:left="2880"/>
        <w:rPr>
          <w:rFonts w:asciiTheme="majorBidi" w:eastAsia="Batang" w:hAnsiTheme="majorBidi" w:cstheme="majorBidi"/>
          <w:i/>
          <w:color w:val="0000FF"/>
          <w:szCs w:val="21"/>
          <w:lang w:val="en-US" w:eastAsia="ja-JP"/>
        </w:rPr>
      </w:pPr>
      <w:r w:rsidRPr="008D12FC">
        <w:rPr>
          <w:rFonts w:asciiTheme="majorBidi" w:eastAsia="Batang" w:hAnsiTheme="majorBidi" w:cstheme="majorBidi"/>
          <w:i/>
          <w:color w:val="0000FF"/>
          <w:szCs w:val="21"/>
          <w:lang w:val="en-US" w:eastAsia="ja-JP"/>
        </w:rPr>
        <w:t xml:space="preserve">Regulatory and Market </w:t>
      </w:r>
      <w:r w:rsidRPr="008D12FC">
        <w:rPr>
          <w:rFonts w:asciiTheme="majorBidi" w:eastAsia="Batang" w:hAnsiTheme="majorBidi" w:cstheme="majorBidi"/>
          <w:i/>
          <w:color w:val="0000FF"/>
          <w:szCs w:val="21"/>
          <w:lang w:eastAsia="ja-JP"/>
        </w:rPr>
        <w:t>Environment</w:t>
      </w:r>
      <w:r w:rsidRPr="008D12FC">
        <w:rPr>
          <w:rFonts w:asciiTheme="majorBidi" w:eastAsia="Batang" w:hAnsiTheme="majorBidi" w:cstheme="majorBidi"/>
          <w:i/>
          <w:color w:val="0000FF"/>
          <w:szCs w:val="21"/>
          <w:lang w:val="en-US" w:eastAsia="ja-JP"/>
        </w:rPr>
        <w:t xml:space="preserve"> Division (RME)</w:t>
      </w:r>
    </w:p>
    <w:p w:rsidR="008F083F" w:rsidRPr="008D12FC" w:rsidRDefault="008F083F" w:rsidP="008F083F">
      <w:pPr>
        <w:tabs>
          <w:tab w:val="left" w:pos="-720"/>
          <w:tab w:val="left" w:pos="680"/>
          <w:tab w:val="left" w:pos="3544"/>
          <w:tab w:val="left" w:pos="7938"/>
          <w:tab w:val="left" w:pos="8505"/>
          <w:tab w:val="left" w:pos="9072"/>
        </w:tabs>
        <w:suppressAutoHyphens/>
        <w:spacing w:before="0"/>
        <w:ind w:left="2880"/>
        <w:rPr>
          <w:rFonts w:asciiTheme="majorBidi" w:hAnsiTheme="majorBidi" w:cstheme="majorBidi"/>
          <w:i/>
          <w:iCs/>
          <w:szCs w:val="21"/>
          <w:lang w:val="ru-RU"/>
        </w:rPr>
      </w:pPr>
      <w:r w:rsidRPr="008D12FC">
        <w:rPr>
          <w:rFonts w:asciiTheme="majorBidi" w:hAnsiTheme="majorBidi" w:cstheme="majorBidi"/>
          <w:i/>
          <w:iCs/>
          <w:szCs w:val="21"/>
          <w:lang w:val="ru-RU"/>
        </w:rPr>
        <w:t xml:space="preserve">Тел.: +41 22 730 6350 </w:t>
      </w:r>
      <w:r w:rsidRPr="008D12FC">
        <w:rPr>
          <w:rFonts w:asciiTheme="majorBidi" w:hAnsiTheme="majorBidi" w:cstheme="majorBidi"/>
          <w:i/>
          <w:iCs/>
          <w:szCs w:val="18"/>
          <w:lang w:val="ru-RU"/>
        </w:rPr>
        <w:sym w:font="Symbol" w:char="F02D"/>
      </w:r>
      <w:r w:rsidRPr="008D12FC">
        <w:rPr>
          <w:rFonts w:asciiTheme="majorBidi" w:hAnsiTheme="majorBidi" w:cstheme="majorBidi"/>
          <w:i/>
          <w:iCs/>
          <w:szCs w:val="21"/>
          <w:lang w:val="ru-RU"/>
        </w:rPr>
        <w:t xml:space="preserve"> Факс: +41 22 730 6210 </w:t>
      </w:r>
    </w:p>
    <w:p w:rsidR="008F083F" w:rsidRPr="008D12FC" w:rsidRDefault="008F083F" w:rsidP="008F083F">
      <w:pPr>
        <w:tabs>
          <w:tab w:val="left" w:pos="-720"/>
          <w:tab w:val="left" w:pos="680"/>
          <w:tab w:val="left" w:pos="3544"/>
          <w:tab w:val="left" w:pos="7938"/>
          <w:tab w:val="left" w:pos="8505"/>
          <w:tab w:val="left" w:pos="9072"/>
        </w:tabs>
        <w:suppressAutoHyphens/>
        <w:spacing w:before="0"/>
        <w:ind w:left="2880"/>
        <w:rPr>
          <w:rFonts w:asciiTheme="majorBidi" w:hAnsiTheme="majorBidi" w:cstheme="majorBidi"/>
          <w:i/>
          <w:iCs/>
          <w:color w:val="0000FF"/>
          <w:szCs w:val="21"/>
          <w:lang w:val="ru-RU"/>
        </w:rPr>
      </w:pPr>
      <w:r w:rsidRPr="008D12FC">
        <w:rPr>
          <w:rFonts w:asciiTheme="majorBidi" w:hAnsiTheme="majorBidi" w:cstheme="majorBidi"/>
          <w:i/>
          <w:iCs/>
          <w:szCs w:val="21"/>
          <w:lang w:val="ru-RU"/>
        </w:rPr>
        <w:t>Эл</w:t>
      </w:r>
      <w:proofErr w:type="gramStart"/>
      <w:r w:rsidRPr="008D12FC">
        <w:rPr>
          <w:rFonts w:asciiTheme="majorBidi" w:hAnsiTheme="majorBidi" w:cstheme="majorBidi"/>
          <w:i/>
          <w:iCs/>
          <w:szCs w:val="21"/>
          <w:lang w:val="ru-RU"/>
        </w:rPr>
        <w:t>.</w:t>
      </w:r>
      <w:proofErr w:type="gramEnd"/>
      <w:r w:rsidRPr="008D12FC">
        <w:rPr>
          <w:rFonts w:asciiTheme="majorBidi" w:hAnsiTheme="majorBidi" w:cstheme="majorBidi"/>
          <w:i/>
          <w:iCs/>
          <w:szCs w:val="21"/>
          <w:lang w:val="ru-RU"/>
        </w:rPr>
        <w:t xml:space="preserve"> </w:t>
      </w:r>
      <w:proofErr w:type="gramStart"/>
      <w:r w:rsidRPr="008D12FC">
        <w:rPr>
          <w:rFonts w:asciiTheme="majorBidi" w:hAnsiTheme="majorBidi" w:cstheme="majorBidi"/>
          <w:i/>
          <w:iCs/>
          <w:szCs w:val="21"/>
          <w:lang w:val="ru-RU"/>
        </w:rPr>
        <w:t>п</w:t>
      </w:r>
      <w:proofErr w:type="gramEnd"/>
      <w:r w:rsidRPr="008D12FC">
        <w:rPr>
          <w:rFonts w:asciiTheme="majorBidi" w:hAnsiTheme="majorBidi" w:cstheme="majorBidi"/>
          <w:i/>
          <w:iCs/>
          <w:szCs w:val="21"/>
          <w:lang w:val="ru-RU"/>
        </w:rPr>
        <w:t xml:space="preserve">очта: </w:t>
      </w:r>
      <w:hyperlink r:id="rId27" w:history="1">
        <w:r w:rsidRPr="008D12FC">
          <w:rPr>
            <w:rStyle w:val="Hyperlink"/>
            <w:rFonts w:asciiTheme="majorBidi" w:eastAsia="Batang" w:hAnsiTheme="majorBidi" w:cstheme="majorBidi"/>
            <w:szCs w:val="21"/>
            <w:lang w:val="ru-RU" w:eastAsia="ja-JP"/>
          </w:rPr>
          <w:t>tariffs@itu.int</w:t>
        </w:r>
      </w:hyperlink>
    </w:p>
    <w:p w:rsidR="008F083F" w:rsidRPr="008D12FC" w:rsidRDefault="008F083F" w:rsidP="008F083F">
      <w:pPr>
        <w:tabs>
          <w:tab w:val="left" w:pos="-720"/>
          <w:tab w:val="left" w:pos="680"/>
          <w:tab w:val="left" w:pos="5103"/>
          <w:tab w:val="left" w:pos="7938"/>
          <w:tab w:val="left" w:pos="8505"/>
          <w:tab w:val="left" w:pos="9072"/>
        </w:tabs>
        <w:suppressAutoHyphens/>
        <w:spacing w:before="0"/>
        <w:rPr>
          <w:rFonts w:asciiTheme="majorBidi" w:hAnsiTheme="majorBidi" w:cstheme="majorBidi"/>
          <w:szCs w:val="18"/>
          <w:lang w:val="ru-RU"/>
        </w:rPr>
      </w:pPr>
    </w:p>
    <w:p w:rsidR="008F083F" w:rsidRPr="008D12FC" w:rsidRDefault="008F083F" w:rsidP="008F083F">
      <w:pPr>
        <w:tabs>
          <w:tab w:val="left" w:pos="-720"/>
          <w:tab w:val="left" w:pos="680"/>
          <w:tab w:val="left" w:pos="5103"/>
          <w:tab w:val="left" w:pos="7938"/>
          <w:tab w:val="left" w:pos="8505"/>
          <w:tab w:val="left" w:pos="9072"/>
        </w:tabs>
        <w:suppressAutoHyphens/>
        <w:spacing w:before="0"/>
        <w:rPr>
          <w:rFonts w:asciiTheme="majorBidi" w:hAnsiTheme="majorBidi" w:cstheme="majorBidi"/>
          <w:szCs w:val="18"/>
          <w:lang w:val="ru-RU"/>
        </w:rPr>
      </w:pPr>
      <w:r w:rsidRPr="008D12FC">
        <w:rPr>
          <w:rFonts w:asciiTheme="majorBidi" w:hAnsiTheme="majorBidi" w:cstheme="majorBidi"/>
          <w:szCs w:val="18"/>
          <w:lang w:val="ru-RU"/>
        </w:rPr>
        <w:t>На веб-сайте по адресу</w:t>
      </w:r>
      <w:r w:rsidRPr="008D12FC">
        <w:rPr>
          <w:rFonts w:asciiTheme="majorBidi" w:hAnsiTheme="majorBidi" w:cstheme="majorBidi"/>
          <w:i/>
          <w:iCs/>
          <w:szCs w:val="18"/>
          <w:lang w:val="ru-RU"/>
        </w:rPr>
        <w:t xml:space="preserve">: </w:t>
      </w:r>
      <w:hyperlink r:id="rId28" w:history="1">
        <w:r w:rsidRPr="008D12FC">
          <w:rPr>
            <w:rStyle w:val="Hyperlink"/>
            <w:rFonts w:asciiTheme="majorBidi" w:hAnsiTheme="majorBidi" w:cstheme="majorBidi"/>
            <w:i/>
            <w:iCs/>
            <w:szCs w:val="18"/>
            <w:lang w:val="ru-RU"/>
          </w:rPr>
          <w:t>http://www.itu.int/ITU-D/finance/work-cost-tariffs/</w:t>
        </w:r>
      </w:hyperlink>
      <w:r w:rsidRPr="008D12FC">
        <w:rPr>
          <w:rFonts w:asciiTheme="majorBidi" w:hAnsiTheme="majorBidi" w:cstheme="majorBidi"/>
          <w:i/>
          <w:iCs/>
          <w:szCs w:val="18"/>
          <w:lang w:val="ru-RU"/>
        </w:rPr>
        <w:t xml:space="preserve"> </w:t>
      </w:r>
      <w:r w:rsidRPr="008D12FC">
        <w:rPr>
          <w:rFonts w:asciiTheme="majorBidi" w:hAnsiTheme="majorBidi" w:cstheme="majorBidi"/>
          <w:szCs w:val="18"/>
          <w:lang w:val="ru-RU"/>
        </w:rPr>
        <w:t xml:space="preserve">вы сможете получить более подробную информацию, а </w:t>
      </w:r>
      <w:proofErr w:type="gramStart"/>
      <w:r w:rsidRPr="008D12FC">
        <w:rPr>
          <w:rFonts w:asciiTheme="majorBidi" w:hAnsiTheme="majorBidi" w:cstheme="majorBidi"/>
          <w:szCs w:val="18"/>
          <w:lang w:val="ru-RU"/>
        </w:rPr>
        <w:t>также электронную</w:t>
      </w:r>
      <w:proofErr w:type="gramEnd"/>
      <w:r w:rsidRPr="008D12FC">
        <w:rPr>
          <w:rFonts w:asciiTheme="majorBidi" w:hAnsiTheme="majorBidi" w:cstheme="majorBidi"/>
          <w:szCs w:val="18"/>
          <w:lang w:val="ru-RU"/>
        </w:rPr>
        <w:t xml:space="preserve"> версию данного вопросника.</w:t>
      </w:r>
    </w:p>
    <w:p w:rsidR="008F083F" w:rsidRPr="008D12FC" w:rsidRDefault="008F083F" w:rsidP="008F083F">
      <w:pPr>
        <w:tabs>
          <w:tab w:val="left" w:pos="-720"/>
          <w:tab w:val="left" w:pos="680"/>
          <w:tab w:val="left" w:pos="5103"/>
          <w:tab w:val="left" w:pos="7938"/>
          <w:tab w:val="left" w:pos="8505"/>
          <w:tab w:val="left" w:pos="9072"/>
        </w:tabs>
        <w:suppressAutoHyphens/>
        <w:spacing w:before="0"/>
        <w:rPr>
          <w:rFonts w:asciiTheme="majorBidi" w:hAnsiTheme="majorBidi" w:cstheme="majorBidi"/>
          <w:szCs w:val="18"/>
          <w:lang w:val="ru-RU"/>
        </w:rPr>
      </w:pPr>
    </w:p>
    <w:p w:rsidR="008F083F" w:rsidRPr="008D12FC" w:rsidRDefault="008F083F" w:rsidP="008F083F">
      <w:pPr>
        <w:tabs>
          <w:tab w:val="left" w:pos="-720"/>
          <w:tab w:val="left" w:pos="680"/>
          <w:tab w:val="left" w:pos="5103"/>
          <w:tab w:val="left" w:pos="7938"/>
          <w:tab w:val="left" w:pos="8505"/>
          <w:tab w:val="left" w:pos="9072"/>
        </w:tabs>
        <w:suppressAutoHyphens/>
        <w:spacing w:before="0"/>
        <w:rPr>
          <w:rFonts w:asciiTheme="majorBidi" w:hAnsiTheme="majorBidi" w:cstheme="majorBidi"/>
          <w:szCs w:val="18"/>
          <w:lang w:val="ru-RU"/>
        </w:rPr>
      </w:pPr>
      <w:r w:rsidRPr="008D12FC">
        <w:rPr>
          <w:rFonts w:asciiTheme="majorBidi" w:hAnsiTheme="majorBidi" w:cstheme="majorBidi"/>
          <w:szCs w:val="18"/>
          <w:lang w:val="ru-RU"/>
        </w:rPr>
        <w:t xml:space="preserve">Укажите, пожалуйста, вашу контактную информацию. </w:t>
      </w:r>
    </w:p>
    <w:p w:rsidR="008F083F" w:rsidRPr="008D12FC" w:rsidRDefault="008F083F" w:rsidP="008F083F">
      <w:pPr>
        <w:tabs>
          <w:tab w:val="left" w:pos="-720"/>
          <w:tab w:val="left" w:pos="680"/>
          <w:tab w:val="left" w:pos="5103"/>
          <w:tab w:val="left" w:pos="7938"/>
          <w:tab w:val="left" w:pos="8505"/>
          <w:tab w:val="left" w:pos="9072"/>
        </w:tabs>
        <w:suppressAutoHyphens/>
        <w:spacing w:before="0"/>
        <w:rPr>
          <w:rFonts w:asciiTheme="majorBidi" w:hAnsiTheme="majorBidi" w:cstheme="majorBidi"/>
          <w:szCs w:val="18"/>
          <w:lang w:val="ru-RU"/>
        </w:rPr>
      </w:pPr>
    </w:p>
    <w:p w:rsidR="008F083F" w:rsidRPr="00312BF8" w:rsidRDefault="008F083F" w:rsidP="008F083F">
      <w:pPr>
        <w:pStyle w:val="Heading7"/>
        <w:spacing w:before="80"/>
        <w:ind w:left="0" w:firstLine="0"/>
        <w:rPr>
          <w:rFonts w:asciiTheme="majorBidi" w:hAnsiTheme="majorBidi" w:cstheme="majorBidi"/>
          <w:b w:val="0"/>
          <w:bCs/>
          <w:i/>
          <w:iCs/>
          <w:szCs w:val="18"/>
          <w:lang w:val="ru-RU"/>
        </w:rPr>
      </w:pPr>
      <w:r w:rsidRPr="00312BF8">
        <w:rPr>
          <w:rFonts w:asciiTheme="majorBidi" w:hAnsiTheme="majorBidi" w:cstheme="majorBidi"/>
          <w:b w:val="0"/>
          <w:bCs/>
          <w:i/>
          <w:iCs/>
          <w:szCs w:val="18"/>
          <w:lang w:val="ru-RU"/>
        </w:rPr>
        <w:t>Страна: _____________________ Дата ответа: _______________________</w:t>
      </w:r>
    </w:p>
    <w:p w:rsidR="008F083F" w:rsidRPr="00312BF8" w:rsidRDefault="008F083F" w:rsidP="008F083F">
      <w:pPr>
        <w:pStyle w:val="Heading7"/>
        <w:ind w:left="0" w:firstLine="0"/>
        <w:rPr>
          <w:rFonts w:asciiTheme="majorBidi" w:hAnsiTheme="majorBidi" w:cstheme="majorBidi"/>
          <w:b w:val="0"/>
          <w:bCs/>
          <w:i/>
          <w:iCs/>
          <w:szCs w:val="18"/>
          <w:lang w:val="ru-RU"/>
        </w:rPr>
      </w:pPr>
      <w:r w:rsidRPr="00312BF8">
        <w:rPr>
          <w:rFonts w:asciiTheme="majorBidi" w:hAnsiTheme="majorBidi" w:cstheme="majorBidi"/>
          <w:b w:val="0"/>
          <w:bCs/>
          <w:i/>
          <w:iCs/>
          <w:szCs w:val="18"/>
          <w:lang w:val="ru-RU"/>
        </w:rPr>
        <w:t>Администрация ______________________________________________________</w:t>
      </w:r>
    </w:p>
    <w:p w:rsidR="008F083F" w:rsidRPr="008D12FC" w:rsidRDefault="008F083F" w:rsidP="008F083F">
      <w:pPr>
        <w:spacing w:before="160"/>
        <w:rPr>
          <w:rFonts w:asciiTheme="majorBidi" w:hAnsiTheme="majorBidi" w:cstheme="majorBidi"/>
          <w:sz w:val="16"/>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Look w:val="0000"/>
      </w:tblPr>
      <w:tblGrid>
        <w:gridCol w:w="9781"/>
      </w:tblGrid>
      <w:tr w:rsidR="008F083F" w:rsidRPr="008D12FC" w:rsidTr="007F43F5">
        <w:trPr>
          <w:cantSplit/>
          <w:tblHeader/>
        </w:trPr>
        <w:tc>
          <w:tcPr>
            <w:tcW w:w="9781" w:type="dxa"/>
            <w:tcBorders>
              <w:top w:val="single" w:sz="4" w:space="0" w:color="auto"/>
              <w:bottom w:val="single" w:sz="4" w:space="0" w:color="auto"/>
            </w:tcBorders>
            <w:shd w:val="clear" w:color="auto" w:fill="CCFFCC"/>
          </w:tcPr>
          <w:p w:rsidR="008F083F" w:rsidRPr="008D12FC" w:rsidRDefault="008F083F" w:rsidP="00BB3B26">
            <w:pPr>
              <w:pStyle w:val="toc0"/>
              <w:tabs>
                <w:tab w:val="left" w:pos="794"/>
                <w:tab w:val="left" w:pos="1191"/>
                <w:tab w:val="left" w:pos="1588"/>
                <w:tab w:val="left" w:pos="1985"/>
              </w:tabs>
              <w:spacing w:before="40" w:after="40" w:line="220" w:lineRule="exact"/>
              <w:rPr>
                <w:rFonts w:asciiTheme="majorBidi" w:hAnsiTheme="majorBidi" w:cstheme="majorBidi"/>
                <w:bCs/>
                <w:sz w:val="16"/>
                <w:szCs w:val="16"/>
                <w:lang w:val="ru-RU"/>
              </w:rPr>
            </w:pPr>
            <w:r w:rsidRPr="008D12FC">
              <w:rPr>
                <w:rFonts w:asciiTheme="majorBidi" w:hAnsiTheme="majorBidi" w:cstheme="majorBidi"/>
                <w:color w:val="000000"/>
                <w:sz w:val="16"/>
                <w:szCs w:val="16"/>
                <w:lang w:val="ru-RU"/>
              </w:rPr>
              <w:t>Раздел 1: Контактная информация</w:t>
            </w:r>
          </w:p>
        </w:tc>
      </w:tr>
      <w:tr w:rsidR="008F083F" w:rsidRPr="008D12FC" w:rsidTr="007F43F5">
        <w:trPr>
          <w:cantSplit/>
          <w:tblHeader/>
        </w:trPr>
        <w:tc>
          <w:tcPr>
            <w:tcW w:w="9781" w:type="dxa"/>
            <w:tcBorders>
              <w:top w:val="single" w:sz="4" w:space="0" w:color="auto"/>
              <w:bottom w:val="single" w:sz="4" w:space="0" w:color="auto"/>
            </w:tcBorders>
          </w:tcPr>
          <w:p w:rsidR="008F083F" w:rsidRPr="008D12FC" w:rsidRDefault="008F083F" w:rsidP="00BB3B26">
            <w:pPr>
              <w:pStyle w:val="toc0"/>
              <w:tabs>
                <w:tab w:val="left" w:pos="794"/>
                <w:tab w:val="left" w:pos="1191"/>
                <w:tab w:val="left" w:pos="1588"/>
                <w:tab w:val="left" w:pos="1985"/>
              </w:tabs>
              <w:spacing w:before="40" w:after="40" w:line="220" w:lineRule="exact"/>
              <w:jc w:val="center"/>
              <w:rPr>
                <w:rFonts w:asciiTheme="majorBidi" w:hAnsiTheme="majorBidi" w:cstheme="majorBidi"/>
                <w:color w:val="000000"/>
                <w:sz w:val="16"/>
                <w:szCs w:val="16"/>
                <w:u w:val="single"/>
                <w:lang w:val="ru-RU"/>
              </w:rPr>
            </w:pPr>
            <w:r w:rsidRPr="008D12FC">
              <w:rPr>
                <w:rFonts w:asciiTheme="majorBidi" w:hAnsiTheme="majorBidi" w:cstheme="majorBidi"/>
                <w:color w:val="000000"/>
                <w:sz w:val="16"/>
                <w:szCs w:val="16"/>
                <w:u w:val="single"/>
                <w:lang w:val="ru-RU"/>
              </w:rPr>
              <w:t>Лицо, заполняющее вопросник</w:t>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Pr>
                <w:rFonts w:asciiTheme="majorBidi" w:hAnsiTheme="majorBidi" w:cstheme="majorBidi"/>
                <w:szCs w:val="16"/>
                <w:lang w:val="ru-RU"/>
              </w:rPr>
              <w:t>Г-н/г-жа:</w:t>
            </w:r>
            <w:r>
              <w:rPr>
                <w:rFonts w:asciiTheme="majorBidi" w:hAnsiTheme="majorBidi" w:cstheme="majorBidi"/>
                <w:szCs w:val="16"/>
                <w:lang w:val="en-US"/>
              </w:rPr>
              <w:tab/>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sidRPr="00312BF8">
              <w:rPr>
                <w:rFonts w:asciiTheme="majorBidi" w:hAnsiTheme="majorBidi" w:cstheme="majorBidi"/>
                <w:szCs w:val="16"/>
                <w:lang w:val="en-US"/>
              </w:rPr>
              <w:t>Фамилия:</w:t>
            </w:r>
            <w:r>
              <w:rPr>
                <w:rFonts w:asciiTheme="majorBidi" w:hAnsiTheme="majorBidi" w:cstheme="majorBidi"/>
                <w:szCs w:val="16"/>
                <w:lang w:val="en-US"/>
              </w:rPr>
              <w:tab/>
            </w:r>
            <w:r>
              <w:rPr>
                <w:rFonts w:asciiTheme="majorBidi" w:hAnsiTheme="majorBidi" w:cstheme="majorBidi"/>
                <w:szCs w:val="16"/>
                <w:lang w:val="en-US"/>
              </w:rPr>
              <w:tab/>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Pr>
                <w:rFonts w:asciiTheme="majorBidi" w:hAnsiTheme="majorBidi" w:cstheme="majorBidi"/>
                <w:szCs w:val="16"/>
                <w:lang w:val="en-US"/>
              </w:rPr>
              <w:t>Имя:</w:t>
            </w:r>
            <w:r w:rsidR="008F083F" w:rsidRPr="00312BF8">
              <w:rPr>
                <w:rFonts w:asciiTheme="majorBidi" w:hAnsiTheme="majorBidi" w:cstheme="majorBidi"/>
                <w:szCs w:val="16"/>
                <w:lang w:val="en-US"/>
              </w:rPr>
              <w:tab/>
            </w:r>
          </w:p>
          <w:p w:rsidR="008F083F" w:rsidRPr="00312BF8" w:rsidRDefault="008F083F"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sidRPr="00312BF8">
              <w:rPr>
                <w:rFonts w:asciiTheme="majorBidi" w:hAnsiTheme="majorBidi" w:cstheme="majorBidi"/>
                <w:szCs w:val="16"/>
                <w:lang w:val="en-US"/>
              </w:rPr>
              <w:t>Должность:</w:t>
            </w:r>
            <w:r w:rsidRPr="00312BF8">
              <w:rPr>
                <w:rFonts w:asciiTheme="majorBidi" w:hAnsiTheme="majorBidi" w:cstheme="majorBidi"/>
                <w:szCs w:val="16"/>
                <w:lang w:val="en-US"/>
              </w:rPr>
              <w:tab/>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Pr>
                <w:rFonts w:asciiTheme="majorBidi" w:hAnsiTheme="majorBidi" w:cstheme="majorBidi"/>
                <w:szCs w:val="16"/>
                <w:lang w:val="en-US"/>
              </w:rPr>
              <w:t>Компания:</w:t>
            </w:r>
            <w:r w:rsidR="008F083F" w:rsidRPr="00312BF8">
              <w:rPr>
                <w:rFonts w:asciiTheme="majorBidi" w:hAnsiTheme="majorBidi" w:cstheme="majorBidi"/>
                <w:szCs w:val="16"/>
                <w:lang w:val="en-US"/>
              </w:rPr>
              <w:tab/>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Pr>
                <w:rFonts w:asciiTheme="majorBidi" w:hAnsiTheme="majorBidi" w:cstheme="majorBidi"/>
                <w:szCs w:val="16"/>
                <w:lang w:val="en-US"/>
              </w:rPr>
              <w:t>Адрес:</w:t>
            </w:r>
            <w:r w:rsidR="008F083F" w:rsidRPr="00312BF8">
              <w:rPr>
                <w:rFonts w:asciiTheme="majorBidi" w:hAnsiTheme="majorBidi" w:cstheme="majorBidi"/>
                <w:szCs w:val="16"/>
                <w:lang w:val="en-US"/>
              </w:rPr>
              <w:tab/>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Pr>
                <w:rFonts w:asciiTheme="majorBidi" w:hAnsiTheme="majorBidi" w:cstheme="majorBidi"/>
                <w:szCs w:val="16"/>
                <w:lang w:val="en-US"/>
              </w:rPr>
              <w:t>Город:</w:t>
            </w:r>
            <w:r w:rsidR="008F083F" w:rsidRPr="00312BF8">
              <w:rPr>
                <w:rFonts w:asciiTheme="majorBidi" w:hAnsiTheme="majorBidi" w:cstheme="majorBidi"/>
                <w:szCs w:val="16"/>
                <w:lang w:val="en-US"/>
              </w:rPr>
              <w:tab/>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Pr>
                <w:rFonts w:asciiTheme="majorBidi" w:hAnsiTheme="majorBidi" w:cstheme="majorBidi"/>
                <w:szCs w:val="16"/>
                <w:lang w:val="en-US"/>
              </w:rPr>
              <w:t>Веб-адрес:</w:t>
            </w:r>
            <w:r w:rsidR="008F083F" w:rsidRPr="00312BF8">
              <w:rPr>
                <w:rFonts w:asciiTheme="majorBidi" w:hAnsiTheme="majorBidi" w:cstheme="majorBidi"/>
                <w:szCs w:val="16"/>
                <w:lang w:val="en-US"/>
              </w:rPr>
              <w:tab/>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Pr>
                <w:rFonts w:asciiTheme="majorBidi" w:hAnsiTheme="majorBidi" w:cstheme="majorBidi"/>
                <w:szCs w:val="16"/>
                <w:lang w:val="en-US"/>
              </w:rPr>
              <w:t>Тел.:</w:t>
            </w:r>
            <w:r w:rsidR="008F083F" w:rsidRPr="00312BF8">
              <w:rPr>
                <w:rFonts w:asciiTheme="majorBidi" w:hAnsiTheme="majorBidi" w:cstheme="majorBidi"/>
                <w:szCs w:val="16"/>
                <w:lang w:val="en-US"/>
              </w:rPr>
              <w:tab/>
            </w:r>
          </w:p>
          <w:p w:rsidR="008F083F" w:rsidRPr="00312BF8" w:rsidRDefault="008F083F"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sidRPr="00312BF8">
              <w:rPr>
                <w:rFonts w:asciiTheme="majorBidi" w:hAnsiTheme="majorBidi" w:cstheme="majorBidi"/>
                <w:szCs w:val="16"/>
                <w:lang w:val="en-US"/>
              </w:rPr>
              <w:t>Факс:</w:t>
            </w:r>
            <w:r w:rsidRPr="00312BF8">
              <w:rPr>
                <w:rFonts w:asciiTheme="majorBidi" w:hAnsiTheme="majorBidi" w:cstheme="majorBidi"/>
                <w:szCs w:val="16"/>
                <w:lang w:val="en-US"/>
              </w:rPr>
              <w:tab/>
            </w:r>
          </w:p>
          <w:p w:rsidR="008F083F" w:rsidRPr="00312BF8" w:rsidRDefault="00312BF8" w:rsidP="00BB3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underscore" w:pos="9072"/>
              </w:tabs>
              <w:spacing w:line="220" w:lineRule="exact"/>
              <w:ind w:left="601"/>
              <w:rPr>
                <w:rFonts w:asciiTheme="majorBidi" w:hAnsiTheme="majorBidi" w:cstheme="majorBidi"/>
                <w:szCs w:val="16"/>
                <w:lang w:val="en-US"/>
              </w:rPr>
            </w:pPr>
            <w:r>
              <w:rPr>
                <w:rFonts w:asciiTheme="majorBidi" w:hAnsiTheme="majorBidi" w:cstheme="majorBidi"/>
                <w:szCs w:val="16"/>
                <w:lang w:val="en-US"/>
              </w:rPr>
              <w:t>Эл. почта:</w:t>
            </w:r>
            <w:r w:rsidR="008F083F" w:rsidRPr="00312BF8">
              <w:rPr>
                <w:rFonts w:asciiTheme="majorBidi" w:hAnsiTheme="majorBidi" w:cstheme="majorBidi"/>
                <w:szCs w:val="16"/>
                <w:lang w:val="en-US"/>
              </w:rPr>
              <w:tab/>
            </w:r>
          </w:p>
          <w:p w:rsidR="008F083F" w:rsidRPr="008D12FC" w:rsidRDefault="008F083F" w:rsidP="00BB3B26">
            <w:pPr>
              <w:pStyle w:val="TableHead0"/>
              <w:spacing w:before="40" w:after="40" w:line="220" w:lineRule="exact"/>
              <w:rPr>
                <w:rFonts w:asciiTheme="majorBidi" w:hAnsiTheme="majorBidi" w:cstheme="majorBidi"/>
                <w:sz w:val="16"/>
                <w:szCs w:val="16"/>
                <w:lang w:val="ru-RU"/>
              </w:rPr>
            </w:pPr>
          </w:p>
        </w:tc>
      </w:tr>
    </w:tbl>
    <w:p w:rsidR="008F083F" w:rsidRPr="008D12FC" w:rsidRDefault="008F083F" w:rsidP="008F083F">
      <w:pPr>
        <w:rPr>
          <w:rFonts w:asciiTheme="majorBidi" w:hAnsiTheme="majorBidi" w:cstheme="majorBidi"/>
          <w:sz w:val="16"/>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1711"/>
        <w:gridCol w:w="2836"/>
        <w:gridCol w:w="709"/>
        <w:gridCol w:w="709"/>
        <w:gridCol w:w="283"/>
        <w:gridCol w:w="851"/>
        <w:gridCol w:w="142"/>
        <w:gridCol w:w="271"/>
        <w:gridCol w:w="142"/>
        <w:gridCol w:w="13"/>
        <w:gridCol w:w="708"/>
        <w:gridCol w:w="709"/>
      </w:tblGrid>
      <w:tr w:rsidR="008F083F" w:rsidRPr="00312BF8" w:rsidTr="00FE16F2">
        <w:trPr>
          <w:cantSplit/>
          <w:tblHeader/>
        </w:trPr>
        <w:tc>
          <w:tcPr>
            <w:tcW w:w="555" w:type="dxa"/>
            <w:shd w:val="clear" w:color="auto" w:fill="CCCCCC"/>
          </w:tcPr>
          <w:p w:rsidR="008F083F" w:rsidRPr="00312BF8" w:rsidRDefault="008F083F" w:rsidP="007F43F5">
            <w:pPr>
              <w:pStyle w:val="TableHead0"/>
              <w:spacing w:before="40" w:after="40"/>
              <w:rPr>
                <w:rFonts w:asciiTheme="majorBidi" w:hAnsiTheme="majorBidi" w:cstheme="majorBidi"/>
                <w:b w:val="0"/>
                <w:sz w:val="16"/>
                <w:szCs w:val="16"/>
                <w:lang w:val="ru-RU"/>
              </w:rPr>
            </w:pPr>
            <w:r w:rsidRPr="00312BF8">
              <w:rPr>
                <w:rFonts w:asciiTheme="majorBidi" w:hAnsiTheme="majorBidi" w:cstheme="majorBidi"/>
                <w:sz w:val="16"/>
                <w:szCs w:val="16"/>
                <w:lang w:val="ru-RU"/>
              </w:rPr>
              <w:t>№</w:t>
            </w:r>
          </w:p>
        </w:tc>
        <w:tc>
          <w:tcPr>
            <w:tcW w:w="1711" w:type="dxa"/>
            <w:shd w:val="clear" w:color="auto" w:fill="CCCCCC"/>
          </w:tcPr>
          <w:p w:rsidR="008F083F" w:rsidRPr="00312BF8" w:rsidRDefault="008F083F" w:rsidP="007F43F5">
            <w:pPr>
              <w:pStyle w:val="TableHead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Вопрос</w:t>
            </w:r>
          </w:p>
        </w:tc>
        <w:tc>
          <w:tcPr>
            <w:tcW w:w="7373" w:type="dxa"/>
            <w:gridSpan w:val="11"/>
            <w:shd w:val="clear" w:color="auto" w:fill="CCCCCC"/>
          </w:tcPr>
          <w:p w:rsidR="008F083F" w:rsidRPr="00312BF8" w:rsidRDefault="008F083F" w:rsidP="007F43F5">
            <w:pPr>
              <w:pStyle w:val="TableHead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Возможные ответы</w:t>
            </w:r>
          </w:p>
        </w:tc>
      </w:tr>
      <w:tr w:rsidR="008F083F" w:rsidRPr="00312BF8" w:rsidTr="007F43F5">
        <w:trPr>
          <w:cantSplit/>
        </w:trPr>
        <w:tc>
          <w:tcPr>
            <w:tcW w:w="9639" w:type="dxa"/>
            <w:gridSpan w:val="13"/>
            <w:shd w:val="clear" w:color="auto" w:fill="CCFFCC"/>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color w:val="000000"/>
                <w:sz w:val="16"/>
                <w:szCs w:val="16"/>
                <w:lang w:val="ru-RU"/>
              </w:rPr>
              <w:t>Раздел 2: Услуги электросвязи</w:t>
            </w:r>
          </w:p>
        </w:tc>
      </w:tr>
      <w:tr w:rsidR="008F083F" w:rsidRPr="00312BF8" w:rsidTr="00FE16F2">
        <w:trPr>
          <w:cantSplit/>
        </w:trPr>
        <w:tc>
          <w:tcPr>
            <w:tcW w:w="555" w:type="dxa"/>
          </w:tcPr>
          <w:p w:rsidR="008F083F" w:rsidRPr="00312BF8" w:rsidRDefault="008F083F" w:rsidP="007F43F5">
            <w:pPr>
              <w:keepNext/>
              <w:widowControl w:val="0"/>
              <w:spacing w:before="40" w:after="40"/>
              <w:rPr>
                <w:rFonts w:asciiTheme="majorBidi" w:hAnsiTheme="majorBidi" w:cstheme="majorBidi"/>
                <w:b/>
                <w:sz w:val="16"/>
                <w:szCs w:val="16"/>
                <w:lang w:val="ru-RU"/>
              </w:rPr>
            </w:pPr>
          </w:p>
        </w:tc>
        <w:tc>
          <w:tcPr>
            <w:tcW w:w="1711" w:type="dxa"/>
          </w:tcPr>
          <w:p w:rsidR="008F083F" w:rsidRPr="00312BF8" w:rsidRDefault="008F083F" w:rsidP="007F43F5">
            <w:pPr>
              <w:keepNext/>
              <w:widowControl w:val="0"/>
              <w:spacing w:before="40" w:after="40"/>
              <w:rPr>
                <w:rFonts w:asciiTheme="majorBidi" w:hAnsiTheme="majorBidi" w:cstheme="majorBidi"/>
                <w:b/>
                <w:sz w:val="16"/>
                <w:szCs w:val="16"/>
                <w:lang w:val="ru-RU"/>
              </w:rPr>
            </w:pPr>
          </w:p>
        </w:tc>
        <w:tc>
          <w:tcPr>
            <w:tcW w:w="4537" w:type="dxa"/>
            <w:gridSpan w:val="4"/>
          </w:tcPr>
          <w:p w:rsidR="008F083F" w:rsidRPr="00312BF8" w:rsidRDefault="008F083F" w:rsidP="007F43F5">
            <w:pPr>
              <w:pStyle w:val="toc0"/>
              <w:keepNext/>
              <w:widowControl w:val="0"/>
              <w:spacing w:before="40" w:after="40"/>
              <w:rPr>
                <w:rFonts w:asciiTheme="majorBidi" w:hAnsiTheme="majorBidi" w:cstheme="majorBidi"/>
                <w:bCs/>
                <w:sz w:val="16"/>
                <w:szCs w:val="16"/>
                <w:lang w:val="ru-RU"/>
              </w:rPr>
            </w:pPr>
          </w:p>
        </w:tc>
        <w:tc>
          <w:tcPr>
            <w:tcW w:w="1419" w:type="dxa"/>
            <w:gridSpan w:val="5"/>
          </w:tcPr>
          <w:p w:rsidR="008F083F" w:rsidRPr="00312BF8" w:rsidRDefault="008F083F" w:rsidP="007F43F5">
            <w:pPr>
              <w:pStyle w:val="Tablehead"/>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С регулир</w:t>
            </w:r>
            <w:proofErr w:type="gramStart"/>
            <w:r w:rsidRPr="00312BF8">
              <w:rPr>
                <w:rFonts w:asciiTheme="majorBidi" w:hAnsiTheme="majorBidi" w:cstheme="majorBidi"/>
                <w:sz w:val="16"/>
                <w:szCs w:val="16"/>
                <w:lang w:val="ru-RU"/>
              </w:rPr>
              <w:t>о-</w:t>
            </w:r>
            <w:proofErr w:type="gramEnd"/>
            <w:r w:rsidRPr="00312BF8">
              <w:rPr>
                <w:rFonts w:asciiTheme="majorBidi" w:hAnsiTheme="majorBidi" w:cstheme="majorBidi"/>
                <w:sz w:val="16"/>
                <w:szCs w:val="16"/>
                <w:lang w:val="ru-RU"/>
              </w:rPr>
              <w:br/>
              <w:t>ванием цен</w:t>
            </w:r>
          </w:p>
        </w:tc>
        <w:tc>
          <w:tcPr>
            <w:tcW w:w="1417" w:type="dxa"/>
            <w:gridSpan w:val="2"/>
          </w:tcPr>
          <w:p w:rsidR="008F083F" w:rsidRPr="00312BF8" w:rsidRDefault="008F083F" w:rsidP="007F43F5">
            <w:pPr>
              <w:pStyle w:val="Tablehead"/>
              <w:tabs>
                <w:tab w:val="clear" w:pos="1418"/>
              </w:tabs>
              <w:spacing w:before="40" w:after="40"/>
              <w:ind w:left="-108" w:right="-101"/>
              <w:rPr>
                <w:rFonts w:asciiTheme="majorBidi" w:hAnsiTheme="majorBidi" w:cstheme="majorBidi"/>
                <w:sz w:val="16"/>
                <w:szCs w:val="16"/>
                <w:lang w:val="ru-RU"/>
              </w:rPr>
            </w:pPr>
            <w:r w:rsidRPr="00312BF8">
              <w:rPr>
                <w:rFonts w:asciiTheme="majorBidi" w:hAnsiTheme="majorBidi" w:cstheme="majorBidi"/>
                <w:sz w:val="16"/>
                <w:szCs w:val="16"/>
                <w:lang w:val="ru-RU"/>
              </w:rPr>
              <w:t>Без регулир</w:t>
            </w:r>
            <w:proofErr w:type="gramStart"/>
            <w:r w:rsidRPr="00312BF8">
              <w:rPr>
                <w:rFonts w:asciiTheme="majorBidi" w:hAnsiTheme="majorBidi" w:cstheme="majorBidi"/>
                <w:sz w:val="16"/>
                <w:szCs w:val="16"/>
                <w:lang w:val="ru-RU"/>
              </w:rPr>
              <w:t>о</w:t>
            </w:r>
            <w:r w:rsidRPr="00312BF8">
              <w:rPr>
                <w:rFonts w:asciiTheme="majorBidi" w:hAnsiTheme="majorBidi" w:cstheme="majorBidi"/>
                <w:sz w:val="16"/>
                <w:szCs w:val="16"/>
              </w:rPr>
              <w:t>-</w:t>
            </w:r>
            <w:proofErr w:type="gramEnd"/>
            <w:r w:rsidRPr="00312BF8">
              <w:rPr>
                <w:rFonts w:asciiTheme="majorBidi" w:hAnsiTheme="majorBidi" w:cstheme="majorBidi"/>
                <w:sz w:val="16"/>
                <w:szCs w:val="16"/>
              </w:rPr>
              <w:br/>
            </w:r>
            <w:r w:rsidRPr="00312BF8">
              <w:rPr>
                <w:rFonts w:asciiTheme="majorBidi" w:hAnsiTheme="majorBidi" w:cstheme="majorBidi"/>
                <w:sz w:val="16"/>
                <w:szCs w:val="16"/>
                <w:lang w:val="ru-RU"/>
              </w:rPr>
              <w:t>вания цен</w:t>
            </w:r>
          </w:p>
        </w:tc>
      </w:tr>
      <w:tr w:rsidR="008F083F" w:rsidRPr="00312BF8" w:rsidTr="00FE16F2">
        <w:trPr>
          <w:cantSplit/>
        </w:trPr>
        <w:tc>
          <w:tcPr>
            <w:tcW w:w="555" w:type="dxa"/>
          </w:tcPr>
          <w:p w:rsidR="008F083F" w:rsidRPr="00312BF8" w:rsidRDefault="008F083F" w:rsidP="007F43F5">
            <w:pPr>
              <w:pStyle w:val="TableText0"/>
              <w:overflowPunct/>
              <w:autoSpaceDE/>
              <w:autoSpaceDN/>
              <w:adjustRightInd/>
              <w:ind w:left="34"/>
              <w:textAlignment w:val="auto"/>
              <w:rPr>
                <w:rFonts w:asciiTheme="majorBidi" w:hAnsiTheme="majorBidi" w:cstheme="majorBidi"/>
                <w:b/>
                <w:sz w:val="16"/>
                <w:szCs w:val="16"/>
                <w:lang w:val="ru-RU"/>
              </w:rPr>
            </w:pPr>
            <w:r w:rsidRPr="00312BF8">
              <w:rPr>
                <w:rFonts w:asciiTheme="majorBidi" w:hAnsiTheme="majorBidi" w:cstheme="majorBidi"/>
                <w:b/>
                <w:sz w:val="16"/>
                <w:szCs w:val="16"/>
                <w:lang w:val="ru-RU"/>
              </w:rPr>
              <w:t>2.1</w:t>
            </w:r>
          </w:p>
        </w:tc>
        <w:tc>
          <w:tcPr>
            <w:tcW w:w="1711" w:type="dxa"/>
          </w:tcPr>
          <w:p w:rsidR="008F083F" w:rsidRPr="00312BF8" w:rsidRDefault="008F083F" w:rsidP="007F43F5">
            <w:pPr>
              <w:pStyle w:val="TableText0"/>
              <w:overflowPunct/>
              <w:autoSpaceDE/>
              <w:autoSpaceDN/>
              <w:adjustRightInd/>
              <w:ind w:left="3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 xml:space="preserve">Укажите, пожалуйста, </w:t>
            </w:r>
            <w:proofErr w:type="gramStart"/>
            <w:r w:rsidRPr="00312BF8">
              <w:rPr>
                <w:rFonts w:asciiTheme="majorBidi" w:hAnsiTheme="majorBidi" w:cstheme="majorBidi"/>
                <w:sz w:val="16"/>
                <w:szCs w:val="16"/>
                <w:lang w:val="ru-RU"/>
              </w:rPr>
              <w:t>цены</w:t>
            </w:r>
            <w:proofErr w:type="gramEnd"/>
            <w:r w:rsidRPr="00312BF8">
              <w:rPr>
                <w:rFonts w:asciiTheme="majorBidi" w:hAnsiTheme="majorBidi" w:cstheme="majorBidi"/>
                <w:sz w:val="16"/>
                <w:szCs w:val="16"/>
                <w:lang w:val="ru-RU"/>
              </w:rPr>
              <w:t xml:space="preserve"> на какие </w:t>
            </w:r>
            <w:r w:rsidRPr="00312BF8">
              <w:rPr>
                <w:rFonts w:asciiTheme="majorBidi" w:hAnsiTheme="majorBidi" w:cstheme="majorBidi"/>
                <w:b/>
                <w:sz w:val="16"/>
                <w:szCs w:val="16"/>
                <w:u w:val="single"/>
                <w:lang w:val="ru-RU"/>
              </w:rPr>
              <w:t>розничные</w:t>
            </w:r>
            <w:r w:rsidRPr="00312BF8">
              <w:rPr>
                <w:rFonts w:asciiTheme="majorBidi" w:hAnsiTheme="majorBidi" w:cstheme="majorBidi"/>
                <w:sz w:val="16"/>
                <w:szCs w:val="16"/>
                <w:lang w:val="ru-RU"/>
              </w:rPr>
              <w:t xml:space="preserve"> услуги электросвязи, предоставляемые в вашей стране, подлежат регулированию, а какие нет?</w:t>
            </w:r>
          </w:p>
        </w:tc>
        <w:tc>
          <w:tcPr>
            <w:tcW w:w="4537" w:type="dxa"/>
            <w:gridSpan w:val="4"/>
          </w:tcPr>
          <w:p w:rsidR="008F083F" w:rsidRPr="00312BF8" w:rsidRDefault="008F083F" w:rsidP="007F43F5">
            <w:pPr>
              <w:pStyle w:val="Header"/>
              <w:keepNext/>
              <w:widowControl w:val="0"/>
              <w:spacing w:before="40" w:after="40"/>
              <w:ind w:left="34"/>
              <w:jc w:val="left"/>
              <w:rPr>
                <w:rFonts w:asciiTheme="majorBidi" w:hAnsiTheme="majorBidi" w:cstheme="majorBidi"/>
                <w:b w:val="0"/>
                <w:sz w:val="16"/>
                <w:szCs w:val="16"/>
                <w:lang w:val="ru-RU"/>
              </w:rPr>
            </w:pPr>
            <w:r w:rsidRPr="003310B0">
              <w:rPr>
                <w:rFonts w:asciiTheme="majorBidi" w:hAnsiTheme="majorBidi" w:cstheme="majorBidi"/>
                <w:sz w:val="16"/>
                <w:szCs w:val="16"/>
                <w:lang w:val="ru-RU"/>
              </w:rPr>
              <w:t>Фиксированная связь</w:t>
            </w:r>
            <w:r w:rsidRPr="00312BF8">
              <w:rPr>
                <w:rFonts w:asciiTheme="majorBidi" w:hAnsiTheme="majorBidi" w:cstheme="majorBidi"/>
                <w:bCs/>
                <w:sz w:val="16"/>
                <w:szCs w:val="16"/>
                <w:lang w:val="ru-RU"/>
              </w:rPr>
              <w:t>:</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r w:rsidRPr="00312BF8">
              <w:rPr>
                <w:rFonts w:asciiTheme="majorBidi" w:hAnsiTheme="majorBidi" w:cstheme="majorBidi"/>
                <w:sz w:val="16"/>
                <w:szCs w:val="16"/>
                <w:lang w:val="ru-RU"/>
              </w:rPr>
              <w:tab/>
              <w:t>Доступ к сети (ежемесячная арендная/абонентская плата)</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Услуги местной телефонной связи</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Услуги национальной междугородной телефонной связи</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4</w:t>
            </w:r>
            <w:r w:rsidRPr="00312BF8">
              <w:rPr>
                <w:rFonts w:asciiTheme="majorBidi" w:hAnsiTheme="majorBidi" w:cstheme="majorBidi"/>
                <w:sz w:val="16"/>
                <w:szCs w:val="16"/>
                <w:lang w:val="ru-RU"/>
              </w:rPr>
              <w:tab/>
              <w:t>Услуги международной телефонной связи</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5</w:t>
            </w:r>
            <w:r w:rsidRPr="00312BF8">
              <w:rPr>
                <w:rFonts w:asciiTheme="majorBidi" w:hAnsiTheme="majorBidi" w:cstheme="majorBidi"/>
                <w:sz w:val="16"/>
                <w:szCs w:val="16"/>
                <w:lang w:val="ru-RU"/>
              </w:rPr>
              <w:tab/>
              <w:t>IP-телефония</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6</w:t>
            </w:r>
            <w:r w:rsidRPr="00312BF8">
              <w:rPr>
                <w:rFonts w:asciiTheme="majorBidi" w:hAnsiTheme="majorBidi" w:cstheme="majorBidi"/>
                <w:sz w:val="16"/>
                <w:szCs w:val="16"/>
                <w:lang w:val="ru-RU"/>
              </w:rPr>
              <w:tab/>
              <w:t>Доступ в интернет (интернет-соединение) и услуги передачи данных</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7</w:t>
            </w:r>
            <w:r w:rsidRPr="00312BF8">
              <w:rPr>
                <w:rFonts w:asciiTheme="majorBidi" w:hAnsiTheme="majorBidi" w:cstheme="majorBidi"/>
                <w:sz w:val="16"/>
                <w:szCs w:val="16"/>
                <w:lang w:val="ru-RU"/>
              </w:rPr>
              <w:tab/>
              <w:t xml:space="preserve">Предоставление линий (арендованные линии) </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rPr>
            </w:pPr>
            <w:r w:rsidRPr="00312BF8">
              <w:rPr>
                <w:rFonts w:asciiTheme="majorBidi" w:hAnsiTheme="majorBidi" w:cstheme="majorBidi"/>
                <w:sz w:val="16"/>
                <w:szCs w:val="16"/>
                <w:lang w:val="ru-RU"/>
              </w:rPr>
              <w:t>8</w:t>
            </w:r>
            <w:r w:rsidRPr="00312BF8">
              <w:rPr>
                <w:rFonts w:asciiTheme="majorBidi" w:hAnsiTheme="majorBidi" w:cstheme="majorBidi"/>
                <w:sz w:val="16"/>
                <w:szCs w:val="16"/>
                <w:lang w:val="ru-RU"/>
              </w:rPr>
              <w:tab/>
              <w:t xml:space="preserve">Прочее, уточните, пожалуйста: </w:t>
            </w:r>
            <w:r w:rsidRPr="00312BF8">
              <w:rPr>
                <w:rFonts w:asciiTheme="majorBidi" w:hAnsiTheme="majorBidi" w:cstheme="majorBidi"/>
                <w:sz w:val="16"/>
                <w:szCs w:val="16"/>
                <w:lang w:val="ru-RU"/>
              </w:rPr>
              <w:br/>
              <w:t>_____________________________</w:t>
            </w:r>
          </w:p>
          <w:p w:rsidR="008F083F" w:rsidRPr="003310B0" w:rsidRDefault="008F083F" w:rsidP="007F43F5">
            <w:pPr>
              <w:pStyle w:val="TableText0"/>
              <w:overflowPunct/>
              <w:autoSpaceDE/>
              <w:autoSpaceDN/>
              <w:adjustRightInd/>
              <w:ind w:left="34"/>
              <w:textAlignment w:val="auto"/>
              <w:rPr>
                <w:rFonts w:asciiTheme="majorBidi" w:hAnsiTheme="majorBidi" w:cstheme="majorBidi"/>
                <w:sz w:val="16"/>
                <w:szCs w:val="16"/>
              </w:rPr>
            </w:pPr>
            <w:r w:rsidRPr="003310B0">
              <w:rPr>
                <w:rFonts w:asciiTheme="majorBidi" w:hAnsiTheme="majorBidi" w:cstheme="majorBidi"/>
                <w:b/>
                <w:sz w:val="16"/>
                <w:szCs w:val="16"/>
                <w:lang w:val="ru-RU"/>
              </w:rPr>
              <w:t>Подвижная связь</w:t>
            </w:r>
            <w:r w:rsidRPr="003310B0">
              <w:rPr>
                <w:rFonts w:asciiTheme="majorBidi" w:hAnsiTheme="majorBidi" w:cstheme="majorBidi"/>
                <w:bCs/>
                <w:sz w:val="16"/>
                <w:szCs w:val="16"/>
                <w:lang w:val="ru-RU"/>
              </w:rPr>
              <w:t>:</w:t>
            </w:r>
          </w:p>
          <w:p w:rsidR="008F083F" w:rsidRPr="00312BF8" w:rsidRDefault="008F083F" w:rsidP="007F43F5">
            <w:pPr>
              <w:pStyle w:val="TableText0"/>
              <w:tabs>
                <w:tab w:val="clear" w:pos="284"/>
                <w:tab w:val="clear" w:pos="567"/>
                <w:tab w:val="left" w:pos="319"/>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9</w:t>
            </w:r>
            <w:r w:rsidRPr="00312BF8">
              <w:rPr>
                <w:rFonts w:asciiTheme="majorBidi" w:hAnsiTheme="majorBidi" w:cstheme="majorBidi"/>
                <w:sz w:val="16"/>
                <w:szCs w:val="16"/>
                <w:lang w:val="ru-RU"/>
              </w:rPr>
              <w:tab/>
              <w:t>Доступ к сети (ежемесячная абонентская плата)</w:t>
            </w:r>
          </w:p>
          <w:p w:rsidR="008F083F" w:rsidRPr="00312BF8" w:rsidRDefault="008F083F" w:rsidP="007F43F5">
            <w:pPr>
              <w:pStyle w:val="TableText0"/>
              <w:tabs>
                <w:tab w:val="clear" w:pos="284"/>
                <w:tab w:val="clear" w:pos="567"/>
                <w:tab w:val="left" w:pos="319"/>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10</w:t>
            </w:r>
            <w:r w:rsidRPr="00312BF8">
              <w:rPr>
                <w:rFonts w:asciiTheme="majorBidi" w:hAnsiTheme="majorBidi" w:cstheme="majorBidi"/>
                <w:sz w:val="16"/>
                <w:szCs w:val="16"/>
                <w:lang w:val="ru-RU"/>
              </w:rPr>
              <w:tab/>
              <w:t>Услуги телефонной связи</w:t>
            </w:r>
          </w:p>
          <w:p w:rsidR="008F083F" w:rsidRPr="00312BF8" w:rsidRDefault="008F083F" w:rsidP="007F43F5">
            <w:pPr>
              <w:pStyle w:val="TableText0"/>
              <w:tabs>
                <w:tab w:val="clear" w:pos="284"/>
                <w:tab w:val="clear" w:pos="567"/>
                <w:tab w:val="left" w:pos="319"/>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11</w:t>
            </w:r>
            <w:r w:rsidRPr="00312BF8">
              <w:rPr>
                <w:rFonts w:asciiTheme="majorBidi" w:hAnsiTheme="majorBidi" w:cstheme="majorBidi"/>
                <w:sz w:val="16"/>
                <w:szCs w:val="16"/>
                <w:lang w:val="ru-RU"/>
              </w:rPr>
              <w:tab/>
              <w:t>SMS</w:t>
            </w:r>
          </w:p>
          <w:p w:rsidR="008F083F" w:rsidRPr="00312BF8" w:rsidRDefault="008F083F" w:rsidP="007F43F5">
            <w:pPr>
              <w:pStyle w:val="TableText0"/>
              <w:tabs>
                <w:tab w:val="clear" w:pos="284"/>
                <w:tab w:val="clear" w:pos="567"/>
                <w:tab w:val="left" w:pos="319"/>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12</w:t>
            </w:r>
            <w:r w:rsidRPr="00312BF8">
              <w:rPr>
                <w:rFonts w:asciiTheme="majorBidi" w:hAnsiTheme="majorBidi" w:cstheme="majorBidi"/>
                <w:sz w:val="16"/>
                <w:szCs w:val="16"/>
                <w:lang w:val="ru-RU"/>
              </w:rPr>
              <w:tab/>
              <w:t xml:space="preserve">Национальный голосовой роуминг </w:t>
            </w:r>
          </w:p>
          <w:p w:rsidR="008F083F" w:rsidRPr="00312BF8" w:rsidRDefault="008F083F" w:rsidP="007F43F5">
            <w:pPr>
              <w:pStyle w:val="TableText0"/>
              <w:tabs>
                <w:tab w:val="clear" w:pos="284"/>
                <w:tab w:val="clear" w:pos="567"/>
                <w:tab w:val="left" w:pos="319"/>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13</w:t>
            </w:r>
            <w:r w:rsidRPr="00312BF8">
              <w:rPr>
                <w:rFonts w:asciiTheme="majorBidi" w:hAnsiTheme="majorBidi" w:cstheme="majorBidi"/>
                <w:sz w:val="16"/>
                <w:szCs w:val="16"/>
                <w:lang w:val="ru-RU"/>
              </w:rPr>
              <w:tab/>
              <w:t xml:space="preserve">Международный голосовой роуминг </w:t>
            </w:r>
          </w:p>
          <w:p w:rsidR="008F083F" w:rsidRPr="00312BF8" w:rsidRDefault="008F083F" w:rsidP="007F43F5">
            <w:pPr>
              <w:pStyle w:val="TableText0"/>
              <w:tabs>
                <w:tab w:val="clear" w:pos="284"/>
                <w:tab w:val="clear" w:pos="567"/>
                <w:tab w:val="left" w:pos="319"/>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14</w:t>
            </w:r>
            <w:r w:rsidRPr="00312BF8">
              <w:rPr>
                <w:rFonts w:asciiTheme="majorBidi" w:hAnsiTheme="majorBidi" w:cstheme="majorBidi"/>
                <w:sz w:val="16"/>
                <w:szCs w:val="16"/>
                <w:lang w:val="ru-RU"/>
              </w:rPr>
              <w:tab/>
              <w:t>Доступ в интернет (интернет-соединение) и услуги передачи данных</w:t>
            </w:r>
          </w:p>
          <w:p w:rsidR="008F083F" w:rsidRPr="00312BF8" w:rsidRDefault="008F083F" w:rsidP="007F43F5">
            <w:pPr>
              <w:pStyle w:val="TableText0"/>
              <w:tabs>
                <w:tab w:val="clear" w:pos="567"/>
                <w:tab w:val="left" w:pos="319"/>
              </w:tabs>
              <w:overflowPunct/>
              <w:autoSpaceDE/>
              <w:autoSpaceDN/>
              <w:adjustRightInd/>
              <w:ind w:left="318" w:hanging="284"/>
              <w:textAlignment w:val="auto"/>
              <w:rPr>
                <w:rFonts w:asciiTheme="majorBidi" w:hAnsiTheme="majorBidi" w:cstheme="majorBidi"/>
                <w:sz w:val="16"/>
                <w:szCs w:val="16"/>
              </w:rPr>
            </w:pPr>
            <w:r w:rsidRPr="00312BF8">
              <w:rPr>
                <w:rFonts w:asciiTheme="majorBidi" w:hAnsiTheme="majorBidi" w:cstheme="majorBidi"/>
                <w:sz w:val="16"/>
                <w:szCs w:val="16"/>
                <w:lang w:val="ru-RU"/>
              </w:rPr>
              <w:t>15</w:t>
            </w:r>
            <w:r w:rsidRPr="00312BF8">
              <w:rPr>
                <w:rFonts w:asciiTheme="majorBidi" w:hAnsiTheme="majorBidi" w:cstheme="majorBidi"/>
                <w:sz w:val="16"/>
                <w:szCs w:val="16"/>
                <w:lang w:val="ru-RU"/>
              </w:rPr>
              <w:tab/>
              <w:t xml:space="preserve">Прочее, укажите, пожалуйста: </w:t>
            </w:r>
            <w:r w:rsidRPr="00312BF8">
              <w:rPr>
                <w:rFonts w:asciiTheme="majorBidi" w:hAnsiTheme="majorBidi" w:cstheme="majorBidi"/>
                <w:sz w:val="16"/>
                <w:szCs w:val="16"/>
                <w:lang w:val="ru-RU"/>
              </w:rPr>
              <w:br/>
              <w:t>_____________________________</w:t>
            </w:r>
          </w:p>
          <w:p w:rsidR="008F083F" w:rsidRPr="003310B0" w:rsidRDefault="008F083F" w:rsidP="007F43F5">
            <w:pPr>
              <w:pStyle w:val="TableText0"/>
              <w:overflowPunct/>
              <w:autoSpaceDE/>
              <w:autoSpaceDN/>
              <w:adjustRightInd/>
              <w:ind w:left="34"/>
              <w:textAlignment w:val="auto"/>
              <w:rPr>
                <w:rFonts w:asciiTheme="majorBidi" w:hAnsiTheme="majorBidi" w:cstheme="majorBidi"/>
                <w:b/>
                <w:sz w:val="16"/>
                <w:szCs w:val="16"/>
              </w:rPr>
            </w:pPr>
            <w:r w:rsidRPr="003310B0">
              <w:rPr>
                <w:rFonts w:asciiTheme="majorBidi" w:hAnsiTheme="majorBidi" w:cstheme="majorBidi"/>
                <w:b/>
                <w:sz w:val="16"/>
                <w:szCs w:val="16"/>
                <w:lang w:val="ru-RU"/>
              </w:rPr>
              <w:t>Радиовещательные</w:t>
            </w:r>
            <w:r w:rsidRPr="003310B0">
              <w:rPr>
                <w:rFonts w:asciiTheme="majorBidi" w:hAnsiTheme="majorBidi" w:cstheme="majorBidi"/>
                <w:b/>
                <w:bCs/>
                <w:sz w:val="16"/>
                <w:szCs w:val="16"/>
                <w:lang w:val="ru-RU"/>
              </w:rPr>
              <w:t xml:space="preserve"> услуги</w:t>
            </w:r>
            <w:r w:rsidRPr="003310B0">
              <w:rPr>
                <w:rFonts w:asciiTheme="majorBidi" w:hAnsiTheme="majorBidi" w:cstheme="majorBidi"/>
                <w:bCs/>
                <w:sz w:val="16"/>
                <w:szCs w:val="16"/>
                <w:lang w:val="ru-RU"/>
              </w:rPr>
              <w:t>:</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16</w:t>
            </w:r>
            <w:r w:rsidRPr="00312BF8">
              <w:rPr>
                <w:rFonts w:asciiTheme="majorBidi" w:hAnsiTheme="majorBidi" w:cstheme="majorBidi"/>
                <w:sz w:val="16"/>
                <w:szCs w:val="16"/>
                <w:lang w:val="ru-RU"/>
              </w:rPr>
              <w:tab/>
              <w:t>IPTV</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17</w:t>
            </w:r>
            <w:r w:rsidRPr="00312BF8">
              <w:rPr>
                <w:rFonts w:asciiTheme="majorBidi" w:hAnsiTheme="majorBidi" w:cstheme="majorBidi"/>
                <w:sz w:val="16"/>
                <w:szCs w:val="16"/>
                <w:lang w:val="ru-RU"/>
              </w:rPr>
              <w:tab/>
              <w:t>Мобильное телевидение</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18</w:t>
            </w:r>
            <w:r w:rsidRPr="00312BF8">
              <w:rPr>
                <w:rFonts w:asciiTheme="majorBidi" w:hAnsiTheme="majorBidi" w:cstheme="majorBidi"/>
                <w:sz w:val="16"/>
                <w:szCs w:val="16"/>
                <w:lang w:val="ru-RU"/>
              </w:rPr>
              <w:tab/>
              <w:t>Наземное телевидение</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19</w:t>
            </w:r>
            <w:r w:rsidRPr="00312BF8">
              <w:rPr>
                <w:rFonts w:asciiTheme="majorBidi" w:hAnsiTheme="majorBidi" w:cstheme="majorBidi"/>
                <w:sz w:val="16"/>
                <w:szCs w:val="16"/>
                <w:lang w:val="ru-RU"/>
              </w:rPr>
              <w:tab/>
              <w:t>Кабельное телевидение</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20</w:t>
            </w:r>
            <w:r w:rsidRPr="00312BF8">
              <w:rPr>
                <w:rFonts w:asciiTheme="majorBidi" w:hAnsiTheme="majorBidi" w:cstheme="majorBidi"/>
                <w:sz w:val="16"/>
                <w:szCs w:val="16"/>
                <w:lang w:val="ru-RU"/>
              </w:rPr>
              <w:tab/>
              <w:t>Спутниковое телевидение</w:t>
            </w:r>
          </w:p>
          <w:p w:rsidR="008F083F" w:rsidRPr="00312BF8" w:rsidRDefault="008F083F" w:rsidP="007F43F5">
            <w:pPr>
              <w:pStyle w:val="TableText0"/>
              <w:tabs>
                <w:tab w:val="clear" w:pos="284"/>
                <w:tab w:val="left" w:pos="318"/>
              </w:tabs>
              <w:overflowPunct/>
              <w:autoSpaceDE/>
              <w:autoSpaceDN/>
              <w:adjustRightInd/>
              <w:ind w:left="318" w:hanging="284"/>
              <w:textAlignment w:val="auto"/>
              <w:rPr>
                <w:rFonts w:asciiTheme="majorBidi" w:hAnsiTheme="majorBidi" w:cstheme="majorBidi"/>
                <w:b/>
                <w:sz w:val="16"/>
                <w:szCs w:val="16"/>
              </w:rPr>
            </w:pPr>
            <w:r w:rsidRPr="00312BF8">
              <w:rPr>
                <w:rFonts w:asciiTheme="majorBidi" w:hAnsiTheme="majorBidi" w:cstheme="majorBidi"/>
                <w:sz w:val="16"/>
                <w:szCs w:val="16"/>
                <w:lang w:val="ru-RU"/>
              </w:rPr>
              <w:t>21</w:t>
            </w:r>
            <w:r w:rsidRPr="00312BF8">
              <w:rPr>
                <w:rFonts w:asciiTheme="majorBidi" w:hAnsiTheme="majorBidi" w:cstheme="majorBidi"/>
                <w:sz w:val="16"/>
                <w:szCs w:val="16"/>
                <w:lang w:val="ru-RU"/>
              </w:rPr>
              <w:tab/>
              <w:t>Прочее, уточните, пожалуйста:</w:t>
            </w:r>
            <w:r w:rsidRPr="00312BF8">
              <w:rPr>
                <w:rFonts w:asciiTheme="majorBidi" w:hAnsiTheme="majorBidi" w:cstheme="majorBidi"/>
                <w:sz w:val="16"/>
                <w:szCs w:val="16"/>
              </w:rPr>
              <w:t xml:space="preserve"> </w:t>
            </w:r>
            <w:r w:rsidRPr="00312BF8">
              <w:rPr>
                <w:rFonts w:asciiTheme="majorBidi" w:hAnsiTheme="majorBidi" w:cstheme="majorBidi"/>
                <w:sz w:val="16"/>
                <w:szCs w:val="16"/>
              </w:rPr>
              <w:br/>
            </w:r>
            <w:r w:rsidRPr="00312BF8">
              <w:rPr>
                <w:rFonts w:asciiTheme="majorBidi" w:hAnsiTheme="majorBidi" w:cstheme="majorBidi"/>
                <w:sz w:val="16"/>
                <w:szCs w:val="16"/>
                <w:lang w:val="ru-RU"/>
              </w:rPr>
              <w:t>_____________________________</w:t>
            </w:r>
          </w:p>
        </w:tc>
        <w:tc>
          <w:tcPr>
            <w:tcW w:w="1419" w:type="dxa"/>
            <w:gridSpan w:val="5"/>
          </w:tcPr>
          <w:p w:rsidR="008F083F" w:rsidRPr="00312BF8" w:rsidRDefault="008F083F" w:rsidP="007F43F5">
            <w:pPr>
              <w:keepNext/>
              <w:widowControl w:val="0"/>
              <w:spacing w:before="40" w:after="40"/>
              <w:jc w:val="center"/>
              <w:rPr>
                <w:rFonts w:asciiTheme="majorBidi" w:hAnsiTheme="majorBidi" w:cstheme="majorBidi"/>
                <w:sz w:val="16"/>
                <w:szCs w:val="16"/>
                <w:lang w:val="ru-RU"/>
              </w:rPr>
            </w:pPr>
          </w:p>
          <w:p w:rsidR="00312BF8" w:rsidRDefault="006C0914" w:rsidP="00312BF8">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312BF8">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312BF8">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312BF8" w:rsidRDefault="006C0914" w:rsidP="00312BF8">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8F083F" w:rsidP="00312BF8">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rPr>
              <w:br/>
            </w:r>
            <w:r w:rsidR="006C0914"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Pr="00312BF8">
              <w:rPr>
                <w:rFonts w:asciiTheme="majorBidi" w:hAnsiTheme="majorBidi" w:cstheme="majorBidi"/>
                <w:sz w:val="16"/>
                <w:szCs w:val="16"/>
                <w:lang w:val="ru-RU"/>
              </w:rPr>
              <w:instrText xml:space="preserve"> FORMCHECKBOX </w:instrText>
            </w:r>
            <w:r w:rsidR="006C0914" w:rsidRPr="00312BF8">
              <w:rPr>
                <w:rFonts w:asciiTheme="majorBidi" w:hAnsiTheme="majorBidi" w:cstheme="majorBidi"/>
                <w:sz w:val="16"/>
                <w:szCs w:val="16"/>
                <w:lang w:val="ru-RU"/>
              </w:rPr>
            </w:r>
            <w:r w:rsidR="006C0914" w:rsidRPr="00312BF8">
              <w:rPr>
                <w:rFonts w:asciiTheme="majorBidi" w:hAnsiTheme="majorBidi" w:cstheme="majorBidi"/>
                <w:sz w:val="16"/>
                <w:szCs w:val="16"/>
                <w:lang w:val="ru-RU"/>
              </w:rPr>
              <w:fldChar w:fldCharType="end"/>
            </w:r>
          </w:p>
          <w:p w:rsidR="008F083F" w:rsidRPr="00312BF8" w:rsidRDefault="006C0914" w:rsidP="00312BF8">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312BF8"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Default="008F083F" w:rsidP="007F43F5">
            <w:pPr>
              <w:keepNext/>
              <w:widowControl w:val="0"/>
              <w:spacing w:before="40" w:after="40"/>
              <w:jc w:val="center"/>
              <w:rPr>
                <w:rFonts w:asciiTheme="majorBidi" w:hAnsiTheme="majorBidi" w:cstheme="majorBidi"/>
                <w:sz w:val="16"/>
                <w:szCs w:val="16"/>
                <w:lang w:val="en-US"/>
              </w:rPr>
            </w:pPr>
          </w:p>
          <w:p w:rsidR="00312BF8" w:rsidRPr="00312BF8" w:rsidRDefault="00312BF8" w:rsidP="007F43F5">
            <w:pPr>
              <w:keepNext/>
              <w:widowControl w:val="0"/>
              <w:spacing w:before="40" w:after="40"/>
              <w:jc w:val="center"/>
              <w:rPr>
                <w:rFonts w:asciiTheme="majorBidi" w:hAnsiTheme="majorBidi" w:cstheme="majorBidi"/>
                <w:sz w:val="16"/>
                <w:szCs w:val="16"/>
                <w:lang w:val="en-US"/>
              </w:rPr>
            </w:pP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Default="006C0914" w:rsidP="00662577">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312BF8"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662577">
              <w:rPr>
                <w:rFonts w:asciiTheme="majorBidi" w:hAnsiTheme="majorBidi" w:cstheme="majorBidi"/>
                <w:sz w:val="16"/>
                <w:szCs w:val="16"/>
                <w:lang w:val="en-US"/>
              </w:rPr>
              <w:br/>
            </w:r>
          </w:p>
          <w:p w:rsidR="00662577" w:rsidRPr="00662577" w:rsidRDefault="00662577" w:rsidP="00662577">
            <w:pPr>
              <w:keepNext/>
              <w:widowControl w:val="0"/>
              <w:spacing w:before="40" w:after="40"/>
              <w:jc w:val="center"/>
              <w:rPr>
                <w:rFonts w:asciiTheme="majorBidi" w:hAnsiTheme="majorBidi" w:cstheme="majorBidi"/>
                <w:sz w:val="16"/>
                <w:szCs w:val="16"/>
                <w:lang w:val="en-US"/>
              </w:rPr>
            </w:pP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662577" w:rsidRPr="00312BF8" w:rsidRDefault="006C0914" w:rsidP="00662577">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662577"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8F083F" w:rsidP="007F43F5">
            <w:pPr>
              <w:keepNext/>
              <w:widowControl w:val="0"/>
              <w:spacing w:before="40" w:after="40"/>
              <w:jc w:val="center"/>
              <w:rPr>
                <w:rFonts w:asciiTheme="majorBidi" w:hAnsiTheme="majorBidi" w:cstheme="majorBidi"/>
                <w:sz w:val="16"/>
                <w:szCs w:val="16"/>
              </w:rPr>
            </w:pPr>
          </w:p>
        </w:tc>
        <w:tc>
          <w:tcPr>
            <w:tcW w:w="1417" w:type="dxa"/>
            <w:gridSpan w:val="2"/>
          </w:tcPr>
          <w:p w:rsidR="008F083F" w:rsidRPr="00312BF8" w:rsidRDefault="008F083F" w:rsidP="007F43F5">
            <w:pPr>
              <w:keepNext/>
              <w:widowControl w:val="0"/>
              <w:spacing w:before="40" w:after="40"/>
              <w:jc w:val="center"/>
              <w:rPr>
                <w:rFonts w:asciiTheme="majorBidi" w:hAnsiTheme="majorBidi" w:cstheme="majorBidi"/>
                <w:sz w:val="16"/>
                <w:szCs w:val="16"/>
                <w:lang w:val="ru-RU"/>
              </w:rPr>
            </w:pPr>
          </w:p>
          <w:p w:rsidR="008F083F" w:rsidRPr="00312BF8" w:rsidRDefault="006C0914" w:rsidP="00312BF8">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312BF8">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312BF8" w:rsidRDefault="006C0914" w:rsidP="00312BF8">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8F083F" w:rsidP="00312BF8">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rPr>
              <w:br/>
            </w:r>
            <w:r w:rsidR="006C0914"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Pr="00312BF8">
              <w:rPr>
                <w:rFonts w:asciiTheme="majorBidi" w:hAnsiTheme="majorBidi" w:cstheme="majorBidi"/>
                <w:sz w:val="16"/>
                <w:szCs w:val="16"/>
                <w:lang w:val="ru-RU"/>
              </w:rPr>
              <w:instrText xml:space="preserve"> FORMCHECKBOX </w:instrText>
            </w:r>
            <w:r w:rsidR="006C0914" w:rsidRPr="00312BF8">
              <w:rPr>
                <w:rFonts w:asciiTheme="majorBidi" w:hAnsiTheme="majorBidi" w:cstheme="majorBidi"/>
                <w:sz w:val="16"/>
                <w:szCs w:val="16"/>
                <w:lang w:val="ru-RU"/>
              </w:rPr>
            </w:r>
            <w:r w:rsidR="006C0914" w:rsidRPr="00312BF8">
              <w:rPr>
                <w:rFonts w:asciiTheme="majorBidi" w:hAnsiTheme="majorBidi" w:cstheme="majorBidi"/>
                <w:sz w:val="16"/>
                <w:szCs w:val="16"/>
                <w:lang w:val="ru-RU"/>
              </w:rPr>
              <w:fldChar w:fldCharType="end"/>
            </w:r>
          </w:p>
          <w:p w:rsidR="008F083F" w:rsidRPr="00312BF8" w:rsidRDefault="006C0914" w:rsidP="00312BF8">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312BF8"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Default="008F083F" w:rsidP="007F43F5">
            <w:pPr>
              <w:keepNext/>
              <w:widowControl w:val="0"/>
              <w:spacing w:before="40" w:after="40"/>
              <w:jc w:val="center"/>
              <w:rPr>
                <w:rFonts w:asciiTheme="majorBidi" w:hAnsiTheme="majorBidi" w:cstheme="majorBidi"/>
                <w:sz w:val="16"/>
                <w:szCs w:val="16"/>
                <w:lang w:val="en-US"/>
              </w:rPr>
            </w:pPr>
          </w:p>
          <w:p w:rsidR="00312BF8" w:rsidRPr="00312BF8" w:rsidRDefault="00312BF8" w:rsidP="007F43F5">
            <w:pPr>
              <w:keepNext/>
              <w:widowControl w:val="0"/>
              <w:spacing w:before="40" w:after="40"/>
              <w:jc w:val="center"/>
              <w:rPr>
                <w:rFonts w:asciiTheme="majorBidi" w:hAnsiTheme="majorBidi" w:cstheme="majorBidi"/>
                <w:sz w:val="16"/>
                <w:szCs w:val="16"/>
                <w:lang w:val="en-US"/>
              </w:rPr>
            </w:pP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Default="006C0914" w:rsidP="00662577">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312BF8"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662577">
              <w:rPr>
                <w:rFonts w:asciiTheme="majorBidi" w:hAnsiTheme="majorBidi" w:cstheme="majorBidi"/>
                <w:sz w:val="16"/>
                <w:szCs w:val="16"/>
                <w:lang w:val="en-US"/>
              </w:rPr>
              <w:br/>
            </w:r>
          </w:p>
          <w:p w:rsidR="00662577" w:rsidRPr="00662577" w:rsidRDefault="00662577" w:rsidP="00662577">
            <w:pPr>
              <w:keepNext/>
              <w:widowControl w:val="0"/>
              <w:spacing w:before="40" w:after="40"/>
              <w:jc w:val="center"/>
              <w:rPr>
                <w:rFonts w:asciiTheme="majorBidi" w:hAnsiTheme="majorBidi" w:cstheme="majorBidi"/>
                <w:sz w:val="16"/>
                <w:szCs w:val="16"/>
                <w:lang w:val="en-US"/>
              </w:rPr>
            </w:pP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662577" w:rsidRPr="00312BF8" w:rsidRDefault="006C0914" w:rsidP="00662577">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662577"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8F083F" w:rsidP="007F43F5">
            <w:pPr>
              <w:keepNext/>
              <w:widowControl w:val="0"/>
              <w:spacing w:before="40" w:after="40"/>
              <w:jc w:val="center"/>
              <w:rPr>
                <w:rFonts w:asciiTheme="majorBidi" w:hAnsiTheme="majorBidi" w:cstheme="majorBidi"/>
                <w:sz w:val="16"/>
                <w:szCs w:val="16"/>
              </w:rPr>
            </w:pPr>
          </w:p>
        </w:tc>
      </w:tr>
      <w:tr w:rsidR="008F083F" w:rsidRPr="00312BF8" w:rsidTr="00FE16F2">
        <w:trPr>
          <w:cantSplit/>
        </w:trPr>
        <w:tc>
          <w:tcPr>
            <w:tcW w:w="555" w:type="dxa"/>
          </w:tcPr>
          <w:p w:rsidR="008F083F" w:rsidRPr="00312BF8" w:rsidRDefault="008F083F" w:rsidP="007F43F5">
            <w:pPr>
              <w:pStyle w:val="TableText0"/>
              <w:overflowPunct/>
              <w:autoSpaceDE/>
              <w:autoSpaceDN/>
              <w:adjustRightInd/>
              <w:ind w:left="34"/>
              <w:textAlignment w:val="auto"/>
              <w:rPr>
                <w:rFonts w:asciiTheme="majorBidi" w:hAnsiTheme="majorBidi" w:cstheme="majorBidi"/>
                <w:b/>
                <w:sz w:val="16"/>
                <w:szCs w:val="16"/>
                <w:lang w:val="ru-RU"/>
              </w:rPr>
            </w:pPr>
            <w:r w:rsidRPr="00312BF8">
              <w:rPr>
                <w:rFonts w:asciiTheme="majorBidi" w:hAnsiTheme="majorBidi" w:cstheme="majorBidi"/>
                <w:b/>
                <w:sz w:val="16"/>
                <w:szCs w:val="16"/>
                <w:lang w:val="ru-RU"/>
              </w:rPr>
              <w:t xml:space="preserve">2.2 </w:t>
            </w:r>
          </w:p>
        </w:tc>
        <w:tc>
          <w:tcPr>
            <w:tcW w:w="1711" w:type="dxa"/>
          </w:tcPr>
          <w:p w:rsidR="008F083F" w:rsidRPr="00312BF8" w:rsidRDefault="008F083F" w:rsidP="007F43F5">
            <w:pPr>
              <w:pStyle w:val="TableText0"/>
              <w:overflowPunct/>
              <w:autoSpaceDE/>
              <w:autoSpaceDN/>
              <w:adjustRightInd/>
              <w:ind w:left="3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 xml:space="preserve">Укажите, пожалуйста, </w:t>
            </w:r>
            <w:proofErr w:type="gramStart"/>
            <w:r w:rsidRPr="00312BF8">
              <w:rPr>
                <w:rFonts w:asciiTheme="majorBidi" w:hAnsiTheme="majorBidi" w:cstheme="majorBidi"/>
                <w:sz w:val="16"/>
                <w:szCs w:val="16"/>
                <w:lang w:val="ru-RU"/>
              </w:rPr>
              <w:t>цены</w:t>
            </w:r>
            <w:proofErr w:type="gramEnd"/>
            <w:r w:rsidRPr="00312BF8">
              <w:rPr>
                <w:rFonts w:asciiTheme="majorBidi" w:hAnsiTheme="majorBidi" w:cstheme="majorBidi"/>
                <w:sz w:val="16"/>
                <w:szCs w:val="16"/>
                <w:lang w:val="ru-RU"/>
              </w:rPr>
              <w:t xml:space="preserve"> на какие </w:t>
            </w:r>
            <w:r w:rsidRPr="00312BF8">
              <w:rPr>
                <w:rFonts w:asciiTheme="majorBidi" w:hAnsiTheme="majorBidi" w:cstheme="majorBidi"/>
                <w:b/>
                <w:sz w:val="16"/>
                <w:szCs w:val="16"/>
                <w:u w:val="single"/>
                <w:lang w:val="ru-RU"/>
              </w:rPr>
              <w:t>оптовые</w:t>
            </w:r>
            <w:r w:rsidRPr="00312BF8">
              <w:rPr>
                <w:rFonts w:asciiTheme="majorBidi" w:hAnsiTheme="majorBidi" w:cstheme="majorBidi"/>
                <w:sz w:val="16"/>
                <w:szCs w:val="16"/>
                <w:lang w:val="ru-RU"/>
              </w:rPr>
              <w:t xml:space="preserve"> услуги электросвязи, предоставляемые в вашей стране, подлежат регулированию, а какие нет?</w:t>
            </w:r>
          </w:p>
        </w:tc>
        <w:tc>
          <w:tcPr>
            <w:tcW w:w="4537" w:type="dxa"/>
            <w:gridSpan w:val="4"/>
          </w:tcPr>
          <w:p w:rsidR="008F083F" w:rsidRPr="00312BF8" w:rsidRDefault="008F083F" w:rsidP="007F43F5">
            <w:pPr>
              <w:pStyle w:val="TableText0"/>
              <w:tabs>
                <w:tab w:val="clear" w:pos="284"/>
                <w:tab w:val="left" w:pos="319"/>
              </w:tabs>
              <w:overflowPunct/>
              <w:autoSpaceDE/>
              <w:autoSpaceDN/>
              <w:adjustRightInd/>
              <w:ind w:left="3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r w:rsidRPr="00312BF8">
              <w:rPr>
                <w:rFonts w:asciiTheme="majorBidi" w:hAnsiTheme="majorBidi" w:cstheme="majorBidi"/>
                <w:sz w:val="16"/>
                <w:szCs w:val="16"/>
                <w:lang w:val="ru-RU"/>
              </w:rPr>
              <w:tab/>
              <w:t>Присоединение:</w:t>
            </w:r>
          </w:p>
          <w:p w:rsidR="008F083F" w:rsidRPr="00312BF8" w:rsidRDefault="008F083F" w:rsidP="007F43F5">
            <w:pPr>
              <w:pStyle w:val="TableText0"/>
              <w:tabs>
                <w:tab w:val="clear" w:pos="284"/>
                <w:tab w:val="clear" w:pos="567"/>
                <w:tab w:val="clear" w:pos="851"/>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1.1</w:t>
            </w:r>
            <w:r w:rsidRPr="00312BF8">
              <w:rPr>
                <w:rFonts w:asciiTheme="majorBidi" w:hAnsiTheme="majorBidi" w:cstheme="majorBidi"/>
                <w:sz w:val="16"/>
                <w:szCs w:val="16"/>
                <w:lang w:val="ru-RU"/>
              </w:rPr>
              <w:tab/>
              <w:t>Происхождение вызова в сети фиксированной связи</w:t>
            </w:r>
          </w:p>
          <w:p w:rsidR="008F083F" w:rsidRPr="00312BF8" w:rsidRDefault="008F083F" w:rsidP="007F43F5">
            <w:pPr>
              <w:pStyle w:val="TableText0"/>
              <w:tabs>
                <w:tab w:val="clear" w:pos="284"/>
                <w:tab w:val="clear" w:pos="567"/>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1.2</w:t>
            </w:r>
            <w:r w:rsidRPr="00312BF8">
              <w:rPr>
                <w:rFonts w:asciiTheme="majorBidi" w:hAnsiTheme="majorBidi" w:cstheme="majorBidi"/>
                <w:sz w:val="16"/>
                <w:szCs w:val="16"/>
                <w:lang w:val="ru-RU"/>
              </w:rPr>
              <w:tab/>
              <w:t xml:space="preserve">Завершение вызова в сети фиксированной связи </w:t>
            </w:r>
          </w:p>
          <w:p w:rsidR="008F083F" w:rsidRPr="00312BF8" w:rsidRDefault="008F083F" w:rsidP="007F43F5">
            <w:pPr>
              <w:pStyle w:val="TableText0"/>
              <w:tabs>
                <w:tab w:val="clear" w:pos="284"/>
                <w:tab w:val="clear" w:pos="567"/>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1.3</w:t>
            </w:r>
            <w:r w:rsidRPr="00312BF8">
              <w:rPr>
                <w:rFonts w:asciiTheme="majorBidi" w:hAnsiTheme="majorBidi" w:cstheme="majorBidi"/>
                <w:sz w:val="16"/>
                <w:szCs w:val="16"/>
                <w:lang w:val="ru-RU"/>
              </w:rPr>
              <w:tab/>
              <w:t>Происхождение вызова в сети подвижной связи</w:t>
            </w:r>
          </w:p>
          <w:p w:rsidR="008F083F" w:rsidRPr="00312BF8" w:rsidRDefault="008F083F" w:rsidP="007F43F5">
            <w:pPr>
              <w:pStyle w:val="TableText0"/>
              <w:tabs>
                <w:tab w:val="clear" w:pos="284"/>
                <w:tab w:val="clear" w:pos="567"/>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1.4</w:t>
            </w:r>
            <w:r w:rsidRPr="00312BF8">
              <w:rPr>
                <w:rFonts w:asciiTheme="majorBidi" w:hAnsiTheme="majorBidi" w:cstheme="majorBidi"/>
                <w:sz w:val="16"/>
                <w:szCs w:val="16"/>
                <w:lang w:val="ru-RU"/>
              </w:rPr>
              <w:tab/>
              <w:t xml:space="preserve">Завершение вызова в сети подвижной связи </w:t>
            </w:r>
          </w:p>
          <w:p w:rsidR="008F083F" w:rsidRPr="00312BF8" w:rsidRDefault="008F083F" w:rsidP="007F43F5">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 xml:space="preserve">Оптовые услуги </w:t>
            </w:r>
            <w:proofErr w:type="gramStart"/>
            <w:r w:rsidRPr="00312BF8">
              <w:rPr>
                <w:rFonts w:asciiTheme="majorBidi" w:hAnsiTheme="majorBidi" w:cstheme="majorBidi"/>
                <w:sz w:val="16"/>
                <w:szCs w:val="16"/>
                <w:lang w:val="ru-RU"/>
              </w:rPr>
              <w:t>национального</w:t>
            </w:r>
            <w:proofErr w:type="gramEnd"/>
            <w:r w:rsidRPr="00312BF8">
              <w:rPr>
                <w:rFonts w:asciiTheme="majorBidi" w:hAnsiTheme="majorBidi" w:cstheme="majorBidi"/>
                <w:sz w:val="16"/>
                <w:szCs w:val="16"/>
                <w:lang w:val="ru-RU"/>
              </w:rPr>
              <w:t xml:space="preserve"> голосового роуминг</w:t>
            </w:r>
          </w:p>
          <w:p w:rsidR="008F083F" w:rsidRPr="00312BF8" w:rsidRDefault="008F083F" w:rsidP="007F43F5">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 xml:space="preserve">Оптовые услуги международного голосового роуминга </w:t>
            </w:r>
          </w:p>
          <w:p w:rsidR="008F083F" w:rsidRPr="00312BF8" w:rsidRDefault="008F083F" w:rsidP="007F43F5">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ru-RU"/>
              </w:rPr>
            </w:pPr>
            <w:r w:rsidRPr="00312BF8">
              <w:rPr>
                <w:rStyle w:val="Normalbold"/>
                <w:rFonts w:asciiTheme="majorBidi" w:hAnsiTheme="majorBidi" w:cstheme="majorBidi"/>
                <w:bCs/>
                <w:sz w:val="16"/>
                <w:szCs w:val="16"/>
                <w:lang w:val="ru-RU"/>
              </w:rPr>
              <w:t>4</w:t>
            </w:r>
            <w:r w:rsidRPr="00312BF8">
              <w:rPr>
                <w:rStyle w:val="Normalbold"/>
                <w:rFonts w:asciiTheme="majorBidi" w:hAnsiTheme="majorBidi" w:cstheme="majorBidi"/>
                <w:bCs/>
                <w:sz w:val="16"/>
                <w:szCs w:val="16"/>
                <w:lang w:val="ru-RU"/>
              </w:rPr>
              <w:tab/>
              <w:t>Развязанная абонентская линия связи</w:t>
            </w:r>
            <w:r w:rsidRPr="00312BF8">
              <w:rPr>
                <w:rFonts w:asciiTheme="majorBidi" w:hAnsiTheme="majorBidi" w:cstheme="majorBidi"/>
                <w:sz w:val="16"/>
                <w:szCs w:val="16"/>
                <w:lang w:val="ru-RU"/>
              </w:rPr>
              <w:t xml:space="preserve"> (ULL)</w:t>
            </w:r>
          </w:p>
          <w:p w:rsidR="008F083F" w:rsidRPr="00312BF8" w:rsidRDefault="008F083F" w:rsidP="007F43F5">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5</w:t>
            </w:r>
            <w:r w:rsidRPr="00312BF8">
              <w:rPr>
                <w:rFonts w:asciiTheme="majorBidi" w:hAnsiTheme="majorBidi" w:cstheme="majorBidi"/>
                <w:sz w:val="16"/>
                <w:szCs w:val="16"/>
                <w:lang w:val="ru-RU"/>
              </w:rPr>
              <w:tab/>
              <w:t>Оптовый широкополосный доступ/доступ к потоку битов</w:t>
            </w:r>
          </w:p>
          <w:p w:rsidR="008F083F" w:rsidRPr="00312BF8" w:rsidRDefault="008F083F" w:rsidP="007F43F5">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6</w:t>
            </w:r>
            <w:r w:rsidRPr="00312BF8">
              <w:rPr>
                <w:rFonts w:asciiTheme="majorBidi" w:hAnsiTheme="majorBidi" w:cstheme="majorBidi"/>
                <w:sz w:val="16"/>
                <w:szCs w:val="16"/>
                <w:lang w:val="ru-RU"/>
              </w:rPr>
              <w:tab/>
              <w:t>Оптовое предоставление абонентских линий в аренду</w:t>
            </w:r>
          </w:p>
          <w:p w:rsidR="008F083F" w:rsidRPr="00312BF8" w:rsidRDefault="008F083F" w:rsidP="007F43F5">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7</w:t>
            </w:r>
            <w:r w:rsidRPr="00312BF8">
              <w:rPr>
                <w:rFonts w:asciiTheme="majorBidi" w:hAnsiTheme="majorBidi" w:cstheme="majorBidi"/>
                <w:sz w:val="16"/>
                <w:szCs w:val="16"/>
                <w:lang w:val="ru-RU"/>
              </w:rPr>
              <w:tab/>
              <w:t>Линии, арендованные оптом</w:t>
            </w:r>
          </w:p>
          <w:p w:rsidR="008F083F" w:rsidRPr="00312BF8" w:rsidRDefault="008F083F" w:rsidP="007F43F5">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8</w:t>
            </w:r>
            <w:r w:rsidRPr="00312BF8">
              <w:rPr>
                <w:rFonts w:asciiTheme="majorBidi" w:hAnsiTheme="majorBidi" w:cstheme="majorBidi"/>
                <w:sz w:val="16"/>
                <w:szCs w:val="16"/>
                <w:lang w:val="ru-RU"/>
              </w:rPr>
              <w:tab/>
              <w:t>Доступ к пунктам обмена трафиком интернета (IXP)</w:t>
            </w:r>
          </w:p>
          <w:p w:rsidR="008F083F" w:rsidRPr="00312BF8" w:rsidRDefault="008F083F" w:rsidP="007F43F5">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9</w:t>
            </w:r>
            <w:r w:rsidRPr="00312BF8">
              <w:rPr>
                <w:rFonts w:asciiTheme="majorBidi" w:hAnsiTheme="majorBidi" w:cstheme="majorBidi"/>
                <w:sz w:val="16"/>
                <w:szCs w:val="16"/>
                <w:lang w:val="ru-RU"/>
              </w:rPr>
              <w:tab/>
              <w:t>Доступ к международным шлюзам</w:t>
            </w:r>
          </w:p>
          <w:p w:rsidR="008F083F" w:rsidRPr="00662577" w:rsidRDefault="008F083F" w:rsidP="00662577">
            <w:pPr>
              <w:pStyle w:val="TableText0"/>
              <w:tabs>
                <w:tab w:val="clear" w:pos="284"/>
                <w:tab w:val="left" w:pos="319"/>
              </w:tabs>
              <w:overflowPunct/>
              <w:autoSpaceDE/>
              <w:autoSpaceDN/>
              <w:adjustRightInd/>
              <w:ind w:left="319" w:hanging="285"/>
              <w:textAlignment w:val="auto"/>
              <w:rPr>
                <w:rFonts w:asciiTheme="majorBidi" w:hAnsiTheme="majorBidi" w:cstheme="majorBidi"/>
                <w:sz w:val="16"/>
                <w:szCs w:val="16"/>
                <w:lang w:val="en-US"/>
              </w:rPr>
            </w:pPr>
            <w:r w:rsidRPr="00312BF8">
              <w:rPr>
                <w:rFonts w:asciiTheme="majorBidi" w:hAnsiTheme="majorBidi" w:cstheme="majorBidi"/>
                <w:sz w:val="16"/>
                <w:szCs w:val="16"/>
                <w:lang w:val="ru-RU"/>
              </w:rPr>
              <w:t>10</w:t>
            </w:r>
            <w:r w:rsidRPr="00312BF8">
              <w:rPr>
                <w:rFonts w:asciiTheme="majorBidi" w:hAnsiTheme="majorBidi" w:cstheme="majorBidi"/>
                <w:sz w:val="16"/>
                <w:szCs w:val="16"/>
                <w:lang w:val="ru-RU"/>
              </w:rPr>
              <w:tab/>
              <w:t>Прочее, уточните, пожалуйста: _______________________</w:t>
            </w:r>
          </w:p>
        </w:tc>
        <w:tc>
          <w:tcPr>
            <w:tcW w:w="1419" w:type="dxa"/>
            <w:gridSpan w:val="5"/>
          </w:tcPr>
          <w:p w:rsidR="008F083F" w:rsidRPr="00312BF8" w:rsidRDefault="008F083F" w:rsidP="007F43F5">
            <w:pPr>
              <w:keepNext/>
              <w:widowControl w:val="0"/>
              <w:spacing w:before="40" w:after="40"/>
              <w:jc w:val="center"/>
              <w:rPr>
                <w:rFonts w:asciiTheme="majorBidi" w:hAnsiTheme="majorBidi" w:cstheme="majorBidi"/>
                <w:sz w:val="16"/>
                <w:szCs w:val="16"/>
                <w:lang w:val="ru-RU"/>
              </w:rPr>
            </w:pPr>
          </w:p>
          <w:p w:rsidR="008F083F" w:rsidRPr="00312BF8" w:rsidRDefault="006C0914" w:rsidP="00662577">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Default="006C0914" w:rsidP="00662577">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662577" w:rsidRPr="00662577" w:rsidRDefault="00662577" w:rsidP="00662577">
            <w:pPr>
              <w:keepNext/>
              <w:widowControl w:val="0"/>
              <w:spacing w:before="40" w:after="40"/>
              <w:jc w:val="center"/>
              <w:rPr>
                <w:rFonts w:asciiTheme="majorBidi" w:hAnsiTheme="majorBidi" w:cstheme="majorBidi"/>
                <w:sz w:val="16"/>
                <w:szCs w:val="16"/>
                <w:lang w:val="en-US"/>
              </w:rPr>
            </w:pP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662577">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8F083F" w:rsidP="007F43F5">
            <w:pPr>
              <w:keepNext/>
              <w:widowControl w:val="0"/>
              <w:spacing w:before="40" w:after="40"/>
              <w:jc w:val="center"/>
              <w:rPr>
                <w:rFonts w:asciiTheme="majorBidi" w:hAnsiTheme="majorBidi" w:cstheme="majorBidi"/>
                <w:sz w:val="16"/>
                <w:szCs w:val="16"/>
              </w:rPr>
            </w:pPr>
          </w:p>
        </w:tc>
        <w:tc>
          <w:tcPr>
            <w:tcW w:w="1417" w:type="dxa"/>
            <w:gridSpan w:val="2"/>
          </w:tcPr>
          <w:p w:rsidR="008F083F" w:rsidRPr="00312BF8" w:rsidRDefault="008F083F" w:rsidP="007F43F5">
            <w:pPr>
              <w:keepNext/>
              <w:widowControl w:val="0"/>
              <w:spacing w:before="40" w:after="40"/>
              <w:jc w:val="center"/>
              <w:rPr>
                <w:rFonts w:asciiTheme="majorBidi" w:hAnsiTheme="majorBidi" w:cstheme="majorBidi"/>
                <w:sz w:val="16"/>
                <w:szCs w:val="16"/>
                <w:lang w:val="ru-RU"/>
              </w:rPr>
            </w:pPr>
          </w:p>
          <w:p w:rsidR="008F083F" w:rsidRPr="00312BF8" w:rsidRDefault="006C0914" w:rsidP="00662577">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Default="006C0914" w:rsidP="00662577">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662577" w:rsidRPr="00662577" w:rsidRDefault="00662577" w:rsidP="00662577">
            <w:pPr>
              <w:keepNext/>
              <w:widowControl w:val="0"/>
              <w:spacing w:before="40" w:after="40"/>
              <w:jc w:val="center"/>
              <w:rPr>
                <w:rFonts w:asciiTheme="majorBidi" w:hAnsiTheme="majorBidi" w:cstheme="majorBidi"/>
                <w:sz w:val="16"/>
                <w:szCs w:val="16"/>
                <w:lang w:val="en-US"/>
              </w:rPr>
            </w:pP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662577">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8F083F" w:rsidP="007F43F5">
            <w:pPr>
              <w:keepNext/>
              <w:widowControl w:val="0"/>
              <w:spacing w:before="40" w:after="40"/>
              <w:jc w:val="center"/>
              <w:rPr>
                <w:rFonts w:asciiTheme="majorBidi" w:hAnsiTheme="majorBidi" w:cstheme="majorBidi"/>
                <w:sz w:val="16"/>
                <w:szCs w:val="16"/>
              </w:rPr>
            </w:pPr>
          </w:p>
        </w:tc>
      </w:tr>
      <w:tr w:rsidR="008F083F" w:rsidRPr="00312BF8" w:rsidTr="00FE16F2">
        <w:trPr>
          <w:cantSplit/>
        </w:trPr>
        <w:tc>
          <w:tcPr>
            <w:tcW w:w="555" w:type="dxa"/>
          </w:tcPr>
          <w:p w:rsidR="008F083F" w:rsidRPr="00312BF8" w:rsidRDefault="008F083F" w:rsidP="007F43F5">
            <w:pPr>
              <w:keepNext/>
              <w:widowControl w:val="0"/>
              <w:spacing w:before="40" w:after="40"/>
              <w:rPr>
                <w:rFonts w:asciiTheme="majorBidi" w:hAnsiTheme="majorBidi" w:cstheme="majorBidi"/>
                <w:b/>
                <w:sz w:val="16"/>
                <w:szCs w:val="16"/>
                <w:lang w:val="ru-RU"/>
              </w:rPr>
            </w:pPr>
          </w:p>
        </w:tc>
        <w:tc>
          <w:tcPr>
            <w:tcW w:w="1711" w:type="dxa"/>
          </w:tcPr>
          <w:p w:rsidR="008F083F" w:rsidRPr="00312BF8" w:rsidRDefault="008F083F" w:rsidP="007F43F5">
            <w:pPr>
              <w:keepNext/>
              <w:widowControl w:val="0"/>
              <w:spacing w:before="40" w:after="40"/>
              <w:rPr>
                <w:rFonts w:asciiTheme="majorBidi" w:hAnsiTheme="majorBidi" w:cstheme="majorBidi"/>
                <w:sz w:val="16"/>
                <w:szCs w:val="16"/>
                <w:lang w:val="ru-RU"/>
              </w:rPr>
            </w:pPr>
          </w:p>
        </w:tc>
        <w:tc>
          <w:tcPr>
            <w:tcW w:w="4537" w:type="dxa"/>
            <w:gridSpan w:val="4"/>
          </w:tcPr>
          <w:p w:rsidR="008F083F" w:rsidRPr="00312BF8" w:rsidRDefault="008F083F" w:rsidP="007F43F5">
            <w:pPr>
              <w:pStyle w:val="TableText0"/>
              <w:ind w:left="284" w:hanging="284"/>
              <w:rPr>
                <w:rFonts w:asciiTheme="majorBidi" w:hAnsiTheme="majorBidi" w:cstheme="majorBidi"/>
                <w:sz w:val="16"/>
                <w:szCs w:val="16"/>
                <w:lang w:val="ru-RU"/>
              </w:rPr>
            </w:pPr>
          </w:p>
        </w:tc>
        <w:tc>
          <w:tcPr>
            <w:tcW w:w="1419" w:type="dxa"/>
            <w:gridSpan w:val="5"/>
            <w:vAlign w:val="center"/>
          </w:tcPr>
          <w:p w:rsidR="008F083F" w:rsidRPr="00312BF8" w:rsidRDefault="008F083F" w:rsidP="007F43F5">
            <w:pPr>
              <w:keepNext/>
              <w:widowControl w:val="0"/>
              <w:spacing w:before="40" w:after="40"/>
              <w:jc w:val="center"/>
              <w:rPr>
                <w:rFonts w:asciiTheme="majorBidi" w:hAnsiTheme="majorBidi" w:cstheme="majorBidi"/>
                <w:b/>
                <w:sz w:val="16"/>
                <w:szCs w:val="16"/>
                <w:lang w:val="ru-RU"/>
              </w:rPr>
            </w:pPr>
            <w:r w:rsidRPr="00312BF8">
              <w:rPr>
                <w:rFonts w:asciiTheme="majorBidi" w:hAnsiTheme="majorBidi" w:cstheme="majorBidi"/>
                <w:b/>
                <w:sz w:val="16"/>
                <w:szCs w:val="16"/>
                <w:lang w:val="ru-RU"/>
              </w:rPr>
              <w:t>Розничные услуги</w:t>
            </w:r>
          </w:p>
        </w:tc>
        <w:tc>
          <w:tcPr>
            <w:tcW w:w="1417" w:type="dxa"/>
            <w:gridSpan w:val="2"/>
            <w:vAlign w:val="center"/>
          </w:tcPr>
          <w:p w:rsidR="008F083F" w:rsidRPr="00312BF8" w:rsidRDefault="008F083F" w:rsidP="007F43F5">
            <w:pPr>
              <w:keepNext/>
              <w:widowControl w:val="0"/>
              <w:spacing w:before="40" w:after="40"/>
              <w:jc w:val="center"/>
              <w:rPr>
                <w:rFonts w:asciiTheme="majorBidi" w:hAnsiTheme="majorBidi" w:cstheme="majorBidi"/>
                <w:b/>
                <w:sz w:val="16"/>
                <w:szCs w:val="16"/>
                <w:lang w:val="ru-RU"/>
              </w:rPr>
            </w:pPr>
            <w:r w:rsidRPr="00312BF8">
              <w:rPr>
                <w:rFonts w:asciiTheme="majorBidi" w:hAnsiTheme="majorBidi" w:cstheme="majorBidi"/>
                <w:b/>
                <w:sz w:val="16"/>
                <w:szCs w:val="16"/>
                <w:lang w:val="ru-RU"/>
              </w:rPr>
              <w:t>Оптовые услуги</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2.3</w:t>
            </w:r>
          </w:p>
        </w:tc>
        <w:tc>
          <w:tcPr>
            <w:tcW w:w="1711" w:type="dxa"/>
          </w:tcPr>
          <w:p w:rsidR="008F083F" w:rsidRPr="00312BF8" w:rsidRDefault="008F083F" w:rsidP="007F43F5">
            <w:pPr>
              <w:pStyle w:val="TableText0"/>
              <w:tabs>
                <w:tab w:val="clear" w:pos="284"/>
                <w:tab w:val="clear" w:pos="567"/>
              </w:tabs>
              <w:ind w:left="34" w:hanging="34"/>
              <w:rPr>
                <w:rFonts w:asciiTheme="majorBidi" w:hAnsiTheme="majorBidi" w:cstheme="majorBidi"/>
                <w:sz w:val="16"/>
                <w:szCs w:val="16"/>
                <w:lang w:val="ru-RU"/>
              </w:rPr>
            </w:pPr>
            <w:r w:rsidRPr="00312BF8">
              <w:rPr>
                <w:rFonts w:asciiTheme="majorBidi" w:hAnsiTheme="majorBidi" w:cstheme="majorBidi"/>
                <w:sz w:val="16"/>
                <w:szCs w:val="16"/>
                <w:lang w:val="ru-RU"/>
              </w:rPr>
              <w:t xml:space="preserve">Как определяются в вашей стране цены на регулируемые услуги? </w:t>
            </w:r>
          </w:p>
        </w:tc>
        <w:tc>
          <w:tcPr>
            <w:tcW w:w="4537" w:type="dxa"/>
            <w:gridSpan w:val="4"/>
          </w:tcPr>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1</w:t>
            </w:r>
            <w:r w:rsidRPr="00312BF8">
              <w:rPr>
                <w:rFonts w:asciiTheme="majorBidi" w:hAnsiTheme="majorBidi" w:cstheme="majorBidi"/>
                <w:sz w:val="16"/>
                <w:szCs w:val="16"/>
                <w:lang w:val="ru-RU"/>
              </w:rPr>
              <w:tab/>
              <w:t>Установление государством потолка цен</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Ориентирование на затраты (использование модели затрат)</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Установление эталонных критериев для тарифов</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4</w:t>
            </w:r>
            <w:r w:rsidRPr="00312BF8">
              <w:rPr>
                <w:rFonts w:asciiTheme="majorBidi" w:hAnsiTheme="majorBidi" w:cstheme="majorBidi"/>
                <w:sz w:val="16"/>
                <w:szCs w:val="16"/>
                <w:lang w:val="ru-RU"/>
              </w:rPr>
              <w:tab/>
              <w:t xml:space="preserve">Метод (розничный тариф минус) </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5</w:t>
            </w:r>
            <w:r w:rsidRPr="00312BF8">
              <w:rPr>
                <w:rFonts w:asciiTheme="majorBidi" w:hAnsiTheme="majorBidi" w:cstheme="majorBidi"/>
                <w:sz w:val="16"/>
                <w:szCs w:val="16"/>
                <w:lang w:val="ru-RU"/>
              </w:rPr>
              <w:tab/>
              <w:t xml:space="preserve">Регулирование нормы прибыли </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6</w:t>
            </w:r>
            <w:r w:rsidRPr="00312BF8">
              <w:rPr>
                <w:rFonts w:asciiTheme="majorBidi" w:hAnsiTheme="majorBidi" w:cstheme="majorBidi"/>
                <w:sz w:val="16"/>
                <w:szCs w:val="16"/>
                <w:lang w:val="ru-RU"/>
              </w:rPr>
              <w:tab/>
              <w:t>Потолок цен</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rPr>
            </w:pPr>
            <w:r w:rsidRPr="00312BF8">
              <w:rPr>
                <w:rFonts w:asciiTheme="majorBidi" w:hAnsiTheme="majorBidi" w:cstheme="majorBidi"/>
                <w:sz w:val="16"/>
                <w:szCs w:val="16"/>
                <w:lang w:val="ru-RU"/>
              </w:rPr>
              <w:t>7</w:t>
            </w:r>
            <w:r w:rsidRPr="00312BF8">
              <w:rPr>
                <w:rFonts w:asciiTheme="majorBidi" w:hAnsiTheme="majorBidi" w:cstheme="majorBidi"/>
                <w:sz w:val="16"/>
                <w:szCs w:val="16"/>
                <w:lang w:val="ru-RU"/>
              </w:rPr>
              <w:tab/>
              <w:t xml:space="preserve">Прочее, уточните, пожалуйста: </w:t>
            </w:r>
            <w:r w:rsidRPr="00312BF8">
              <w:rPr>
                <w:rFonts w:asciiTheme="majorBidi" w:hAnsiTheme="majorBidi" w:cstheme="majorBidi"/>
                <w:sz w:val="16"/>
                <w:szCs w:val="16"/>
              </w:rPr>
              <w:br/>
            </w:r>
            <w:r w:rsidRPr="00312BF8">
              <w:rPr>
                <w:rFonts w:asciiTheme="majorBidi" w:hAnsiTheme="majorBidi" w:cstheme="majorBidi"/>
                <w:sz w:val="16"/>
                <w:szCs w:val="16"/>
                <w:lang w:val="ru-RU"/>
              </w:rPr>
              <w:t>_____________________________</w:t>
            </w:r>
          </w:p>
        </w:tc>
        <w:tc>
          <w:tcPr>
            <w:tcW w:w="1419" w:type="dxa"/>
            <w:gridSpan w:val="5"/>
          </w:tcPr>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662577" w:rsidRPr="00312BF8" w:rsidRDefault="006C0914" w:rsidP="00662577">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662577"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8F083F" w:rsidP="007F43F5">
            <w:pPr>
              <w:keepNext/>
              <w:widowControl w:val="0"/>
              <w:spacing w:before="40" w:after="40"/>
              <w:jc w:val="center"/>
              <w:rPr>
                <w:rFonts w:asciiTheme="majorBidi" w:hAnsiTheme="majorBidi" w:cstheme="majorBidi"/>
                <w:sz w:val="16"/>
                <w:szCs w:val="16"/>
                <w:lang w:val="ru-RU"/>
              </w:rPr>
            </w:pPr>
          </w:p>
        </w:tc>
        <w:tc>
          <w:tcPr>
            <w:tcW w:w="1417" w:type="dxa"/>
            <w:gridSpan w:val="2"/>
          </w:tcPr>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662577" w:rsidRPr="00312BF8" w:rsidRDefault="006C0914" w:rsidP="00662577">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662577"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8F083F" w:rsidP="007F43F5">
            <w:pPr>
              <w:keepNext/>
              <w:widowControl w:val="0"/>
              <w:spacing w:before="40" w:after="40"/>
              <w:jc w:val="center"/>
              <w:rPr>
                <w:rFonts w:asciiTheme="majorBidi" w:hAnsiTheme="majorBidi" w:cstheme="majorBidi"/>
                <w:sz w:val="16"/>
                <w:szCs w:val="16"/>
                <w:lang w:val="ru-RU"/>
              </w:rPr>
            </w:pPr>
          </w:p>
        </w:tc>
      </w:tr>
      <w:tr w:rsidR="008F083F" w:rsidRPr="00312BF8" w:rsidTr="007F43F5">
        <w:trPr>
          <w:cantSplit/>
        </w:trPr>
        <w:tc>
          <w:tcPr>
            <w:tcW w:w="9639" w:type="dxa"/>
            <w:gridSpan w:val="13"/>
            <w:shd w:val="clear" w:color="auto" w:fill="CCFFCC"/>
          </w:tcPr>
          <w:p w:rsidR="008F083F" w:rsidRPr="00312BF8" w:rsidRDefault="008F083F" w:rsidP="00662577">
            <w:pPr>
              <w:pStyle w:val="TableText0"/>
              <w:keepNext/>
              <w:keepLines/>
              <w:rPr>
                <w:rFonts w:asciiTheme="majorBidi" w:hAnsiTheme="majorBidi" w:cstheme="majorBidi"/>
                <w:sz w:val="16"/>
                <w:szCs w:val="16"/>
                <w:lang w:val="ru-RU"/>
              </w:rPr>
            </w:pPr>
            <w:r w:rsidRPr="00312BF8">
              <w:rPr>
                <w:rFonts w:asciiTheme="majorBidi" w:hAnsiTheme="majorBidi" w:cstheme="majorBidi"/>
                <w:b/>
                <w:color w:val="000000"/>
                <w:sz w:val="16"/>
                <w:szCs w:val="16"/>
                <w:lang w:val="ru-RU"/>
              </w:rPr>
              <w:lastRenderedPageBreak/>
              <w:t xml:space="preserve">Раздел 3: Модели затрат и тарифные модели </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highlight w:val="yellow"/>
                <w:lang w:val="ru-RU"/>
              </w:rPr>
            </w:pPr>
            <w:r w:rsidRPr="00312BF8">
              <w:rPr>
                <w:rFonts w:asciiTheme="majorBidi" w:hAnsiTheme="majorBidi" w:cstheme="majorBidi"/>
                <w:b/>
                <w:sz w:val="16"/>
                <w:szCs w:val="16"/>
                <w:lang w:val="ru-RU"/>
              </w:rPr>
              <w:t>3.1</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 xml:space="preserve">Используете ли вы какую-либо модель затрат для определения цен на регулируемые услуги? </w:t>
            </w:r>
          </w:p>
        </w:tc>
        <w:tc>
          <w:tcPr>
            <w:tcW w:w="7373" w:type="dxa"/>
            <w:gridSpan w:val="11"/>
          </w:tcPr>
          <w:p w:rsidR="008F083F" w:rsidRPr="00312BF8" w:rsidRDefault="008F083F" w:rsidP="007F43F5">
            <w:pPr>
              <w:pStyle w:val="TableText0"/>
              <w:tabs>
                <w:tab w:val="clear" w:pos="284"/>
                <w:tab w:val="left" w:pos="319"/>
              </w:tabs>
              <w:rPr>
                <w:rFonts w:asciiTheme="majorBidi" w:hAnsiTheme="majorBidi" w:cstheme="majorBidi"/>
                <w:sz w:val="16"/>
                <w:szCs w:val="16"/>
                <w:lang w:val="ru-RU"/>
              </w:rPr>
            </w:pPr>
            <w:r w:rsidRPr="00312BF8">
              <w:rPr>
                <w:rFonts w:asciiTheme="majorBidi" w:hAnsiTheme="majorBidi" w:cstheme="majorBidi"/>
                <w:sz w:val="16"/>
                <w:szCs w:val="16"/>
                <w:lang w:val="ru-RU"/>
              </w:rPr>
              <w:sym w:font="ZapfDingbats" w:char="F06D"/>
            </w:r>
            <w:r w:rsidRPr="00312BF8">
              <w:rPr>
                <w:rFonts w:asciiTheme="majorBidi" w:hAnsiTheme="majorBidi" w:cstheme="majorBidi"/>
                <w:sz w:val="16"/>
                <w:szCs w:val="16"/>
                <w:lang w:val="ru-RU"/>
              </w:rPr>
              <w:tab/>
              <w:t>Да (если да, то ответьте на вопросы раздела 3, ниже)</w:t>
            </w:r>
          </w:p>
          <w:p w:rsidR="008F083F" w:rsidRPr="00312BF8" w:rsidRDefault="008F083F" w:rsidP="007F43F5">
            <w:pPr>
              <w:pStyle w:val="TableText0"/>
              <w:tabs>
                <w:tab w:val="clear" w:pos="284"/>
                <w:tab w:val="left" w:pos="319"/>
              </w:tabs>
              <w:rPr>
                <w:rFonts w:asciiTheme="majorBidi" w:hAnsiTheme="majorBidi" w:cstheme="majorBidi"/>
                <w:sz w:val="16"/>
                <w:szCs w:val="16"/>
                <w:lang w:val="ru-RU"/>
              </w:rPr>
            </w:pPr>
            <w:r w:rsidRPr="00312BF8">
              <w:rPr>
                <w:rFonts w:asciiTheme="majorBidi" w:hAnsiTheme="majorBidi" w:cstheme="majorBidi"/>
                <w:sz w:val="16"/>
                <w:szCs w:val="16"/>
                <w:lang w:val="ru-RU"/>
              </w:rPr>
              <w:sym w:font="ZapfDingbats" w:char="F06D"/>
            </w:r>
            <w:r w:rsidRPr="00312BF8">
              <w:rPr>
                <w:rFonts w:asciiTheme="majorBidi" w:hAnsiTheme="majorBidi" w:cstheme="majorBidi"/>
                <w:sz w:val="16"/>
                <w:szCs w:val="16"/>
                <w:lang w:val="ru-RU"/>
              </w:rPr>
              <w:tab/>
              <w:t xml:space="preserve">Нет (если нет, то переходите к разделу 4) </w:t>
            </w:r>
          </w:p>
        </w:tc>
      </w:tr>
      <w:tr w:rsidR="00FE16F2" w:rsidRPr="00312BF8" w:rsidTr="00FE16F2">
        <w:trPr>
          <w:cantSplit/>
        </w:trPr>
        <w:tc>
          <w:tcPr>
            <w:tcW w:w="555" w:type="dxa"/>
          </w:tcPr>
          <w:p w:rsidR="00FE16F2" w:rsidRPr="00312BF8" w:rsidRDefault="00FE16F2" w:rsidP="007F43F5">
            <w:pPr>
              <w:pStyle w:val="TableText0"/>
              <w:rPr>
                <w:rFonts w:asciiTheme="majorBidi" w:hAnsiTheme="majorBidi" w:cstheme="majorBidi"/>
                <w:b/>
                <w:sz w:val="16"/>
                <w:szCs w:val="16"/>
                <w:lang w:val="ru-RU"/>
              </w:rPr>
            </w:pPr>
          </w:p>
        </w:tc>
        <w:tc>
          <w:tcPr>
            <w:tcW w:w="1711" w:type="dxa"/>
          </w:tcPr>
          <w:p w:rsidR="00FE16F2" w:rsidRPr="00312BF8" w:rsidRDefault="00FE16F2" w:rsidP="007F43F5">
            <w:pPr>
              <w:pStyle w:val="TableText0"/>
              <w:rPr>
                <w:rFonts w:asciiTheme="majorBidi" w:hAnsiTheme="majorBidi" w:cstheme="majorBidi"/>
                <w:sz w:val="16"/>
                <w:szCs w:val="16"/>
                <w:lang w:val="ru-RU"/>
              </w:rPr>
            </w:pPr>
          </w:p>
        </w:tc>
        <w:tc>
          <w:tcPr>
            <w:tcW w:w="4537" w:type="dxa"/>
            <w:gridSpan w:val="4"/>
          </w:tcPr>
          <w:p w:rsidR="00FE16F2" w:rsidRPr="00312BF8" w:rsidRDefault="00FE16F2" w:rsidP="007F43F5">
            <w:pPr>
              <w:pStyle w:val="TableText0"/>
              <w:tabs>
                <w:tab w:val="clear" w:pos="284"/>
                <w:tab w:val="left" w:pos="319"/>
              </w:tabs>
              <w:rPr>
                <w:rFonts w:asciiTheme="majorBidi" w:hAnsiTheme="majorBidi" w:cstheme="majorBidi"/>
                <w:sz w:val="16"/>
                <w:szCs w:val="16"/>
                <w:lang w:val="ru-RU"/>
              </w:rPr>
            </w:pPr>
          </w:p>
        </w:tc>
        <w:tc>
          <w:tcPr>
            <w:tcW w:w="1406" w:type="dxa"/>
            <w:gridSpan w:val="4"/>
            <w:vAlign w:val="center"/>
          </w:tcPr>
          <w:p w:rsidR="00FE16F2" w:rsidRPr="00312BF8" w:rsidRDefault="00FE16F2" w:rsidP="00FE16F2">
            <w:pPr>
              <w:keepNext/>
              <w:widowControl w:val="0"/>
              <w:spacing w:before="40" w:after="40"/>
              <w:jc w:val="center"/>
              <w:rPr>
                <w:rFonts w:asciiTheme="majorBidi" w:hAnsiTheme="majorBidi" w:cstheme="majorBidi"/>
                <w:b/>
                <w:sz w:val="16"/>
                <w:szCs w:val="16"/>
                <w:lang w:val="ru-RU"/>
              </w:rPr>
            </w:pPr>
            <w:r w:rsidRPr="00312BF8">
              <w:rPr>
                <w:rFonts w:asciiTheme="majorBidi" w:hAnsiTheme="majorBidi" w:cstheme="majorBidi"/>
                <w:b/>
                <w:sz w:val="16"/>
                <w:szCs w:val="16"/>
                <w:lang w:val="ru-RU"/>
              </w:rPr>
              <w:t>Розничные услуги</w:t>
            </w:r>
          </w:p>
        </w:tc>
        <w:tc>
          <w:tcPr>
            <w:tcW w:w="1430" w:type="dxa"/>
            <w:gridSpan w:val="3"/>
            <w:vAlign w:val="center"/>
          </w:tcPr>
          <w:p w:rsidR="00FE16F2" w:rsidRPr="00312BF8" w:rsidRDefault="00FE16F2" w:rsidP="00FE16F2">
            <w:pPr>
              <w:keepNext/>
              <w:widowControl w:val="0"/>
              <w:spacing w:before="40" w:after="40"/>
              <w:jc w:val="center"/>
              <w:rPr>
                <w:rFonts w:asciiTheme="majorBidi" w:hAnsiTheme="majorBidi" w:cstheme="majorBidi"/>
                <w:b/>
                <w:sz w:val="16"/>
                <w:szCs w:val="16"/>
                <w:lang w:val="ru-RU"/>
              </w:rPr>
            </w:pPr>
            <w:r w:rsidRPr="00312BF8">
              <w:rPr>
                <w:rFonts w:asciiTheme="majorBidi" w:hAnsiTheme="majorBidi" w:cstheme="majorBidi"/>
                <w:b/>
                <w:sz w:val="16"/>
                <w:szCs w:val="16"/>
                <w:lang w:val="ru-RU"/>
              </w:rPr>
              <w:t>Оптовые услуги</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3.2</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Укажите, пожалуйста, тип затрат, на которых она основывается.</w:t>
            </w:r>
          </w:p>
        </w:tc>
        <w:tc>
          <w:tcPr>
            <w:tcW w:w="4537" w:type="dxa"/>
            <w:gridSpan w:val="4"/>
          </w:tcPr>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1</w:t>
            </w:r>
            <w:r w:rsidRPr="00312BF8">
              <w:rPr>
                <w:rFonts w:asciiTheme="majorBidi" w:hAnsiTheme="majorBidi" w:cstheme="majorBidi"/>
                <w:sz w:val="16"/>
                <w:szCs w:val="16"/>
                <w:lang w:val="ru-RU"/>
              </w:rPr>
              <w:tab/>
              <w:t>Первоначальные затраты</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Текущие затраты</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3</w:t>
            </w:r>
            <w:proofErr w:type="gramStart"/>
            <w:r w:rsidRPr="00312BF8">
              <w:rPr>
                <w:rFonts w:asciiTheme="majorBidi" w:hAnsiTheme="majorBidi" w:cstheme="majorBidi"/>
                <w:sz w:val="16"/>
                <w:szCs w:val="16"/>
                <w:lang w:val="ru-RU"/>
              </w:rPr>
              <w:tab/>
              <w:t>Д</w:t>
            </w:r>
            <w:proofErr w:type="gramEnd"/>
            <w:r w:rsidRPr="00312BF8">
              <w:rPr>
                <w:rFonts w:asciiTheme="majorBidi" w:hAnsiTheme="majorBidi" w:cstheme="majorBidi"/>
                <w:sz w:val="16"/>
                <w:szCs w:val="16"/>
                <w:lang w:val="ru-RU"/>
              </w:rPr>
              <w:t xml:space="preserve">ругой, уточните, пожалуйста: </w:t>
            </w:r>
            <w:r w:rsidRPr="00312BF8">
              <w:rPr>
                <w:rFonts w:asciiTheme="majorBidi" w:hAnsiTheme="majorBidi" w:cstheme="majorBidi"/>
                <w:sz w:val="16"/>
                <w:szCs w:val="16"/>
                <w:lang w:val="ru-RU"/>
              </w:rPr>
              <w:br/>
              <w:t>_____________________________</w:t>
            </w:r>
          </w:p>
        </w:tc>
        <w:tc>
          <w:tcPr>
            <w:tcW w:w="1419" w:type="dxa"/>
            <w:gridSpan w:val="5"/>
          </w:tcPr>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FE16F2" w:rsidRDefault="006C0914" w:rsidP="00FE16F2">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c>
          <w:tcPr>
            <w:tcW w:w="1417" w:type="dxa"/>
            <w:gridSpan w:val="2"/>
          </w:tcPr>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FE16F2" w:rsidRDefault="006C0914" w:rsidP="00FE16F2">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3.3</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Какой принцип вы используете в качестве основы при расчете тарифов на услуги электросвязи?</w:t>
            </w:r>
          </w:p>
        </w:tc>
        <w:tc>
          <w:tcPr>
            <w:tcW w:w="4537" w:type="dxa"/>
            <w:gridSpan w:val="4"/>
          </w:tcPr>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П</w:t>
            </w:r>
            <w:proofErr w:type="gramEnd"/>
            <w:r w:rsidRPr="00312BF8">
              <w:rPr>
                <w:rFonts w:asciiTheme="majorBidi" w:hAnsiTheme="majorBidi" w:cstheme="majorBidi"/>
                <w:sz w:val="16"/>
                <w:szCs w:val="16"/>
                <w:lang w:val="ru-RU"/>
              </w:rPr>
              <w:t>олностью распределенные затраты (FDC)</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Долгосрочные приростные затраты (LRIC)</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3</w:t>
            </w:r>
            <w:proofErr w:type="gramStart"/>
            <w:r w:rsidRPr="00312BF8">
              <w:rPr>
                <w:rFonts w:asciiTheme="majorBidi" w:hAnsiTheme="majorBidi" w:cstheme="majorBidi"/>
                <w:sz w:val="16"/>
                <w:szCs w:val="16"/>
                <w:lang w:val="ru-RU"/>
              </w:rPr>
              <w:tab/>
              <w:t>Д</w:t>
            </w:r>
            <w:proofErr w:type="gramEnd"/>
            <w:r w:rsidRPr="00312BF8">
              <w:rPr>
                <w:rFonts w:asciiTheme="majorBidi" w:hAnsiTheme="majorBidi" w:cstheme="majorBidi"/>
                <w:sz w:val="16"/>
                <w:szCs w:val="16"/>
                <w:lang w:val="ru-RU"/>
              </w:rPr>
              <w:t xml:space="preserve">ругой, уточните, пожалуйста: </w:t>
            </w:r>
            <w:r w:rsidRPr="00312BF8">
              <w:rPr>
                <w:rFonts w:asciiTheme="majorBidi" w:hAnsiTheme="majorBidi" w:cstheme="majorBidi"/>
                <w:sz w:val="16"/>
                <w:szCs w:val="16"/>
                <w:lang w:val="ru-RU"/>
              </w:rPr>
              <w:br/>
              <w:t>_____________________________</w:t>
            </w:r>
          </w:p>
        </w:tc>
        <w:tc>
          <w:tcPr>
            <w:tcW w:w="1419" w:type="dxa"/>
            <w:gridSpan w:val="5"/>
          </w:tcPr>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FE16F2">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c>
          <w:tcPr>
            <w:tcW w:w="1417" w:type="dxa"/>
            <w:gridSpan w:val="2"/>
          </w:tcPr>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FE16F2">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3.4</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Какой подход вы используете для расчета тарифов на услуги электросвязи?</w:t>
            </w:r>
          </w:p>
        </w:tc>
        <w:tc>
          <w:tcPr>
            <w:tcW w:w="4537" w:type="dxa"/>
            <w:gridSpan w:val="4"/>
          </w:tcPr>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С</w:t>
            </w:r>
            <w:proofErr w:type="gramEnd"/>
            <w:r w:rsidRPr="00312BF8">
              <w:rPr>
                <w:rFonts w:asciiTheme="majorBidi" w:hAnsiTheme="majorBidi" w:cstheme="majorBidi"/>
                <w:sz w:val="16"/>
                <w:szCs w:val="16"/>
                <w:lang w:val="ru-RU"/>
              </w:rPr>
              <w:t>верху вниз</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2</w:t>
            </w:r>
            <w:proofErr w:type="gramStart"/>
            <w:r w:rsidRPr="00312BF8">
              <w:rPr>
                <w:rFonts w:asciiTheme="majorBidi" w:hAnsiTheme="majorBidi" w:cstheme="majorBidi"/>
                <w:sz w:val="16"/>
                <w:szCs w:val="16"/>
                <w:lang w:val="ru-RU"/>
              </w:rPr>
              <w:tab/>
              <w:t>С</w:t>
            </w:r>
            <w:proofErr w:type="gramEnd"/>
            <w:r w:rsidRPr="00312BF8">
              <w:rPr>
                <w:rFonts w:asciiTheme="majorBidi" w:hAnsiTheme="majorBidi" w:cstheme="majorBidi"/>
                <w:sz w:val="16"/>
                <w:szCs w:val="16"/>
                <w:lang w:val="ru-RU"/>
              </w:rPr>
              <w:t>низу вверх</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Гибридный</w:t>
            </w:r>
          </w:p>
          <w:p w:rsidR="008F083F" w:rsidRPr="00312BF8" w:rsidRDefault="008F083F" w:rsidP="007F43F5">
            <w:pPr>
              <w:pStyle w:val="TableText0"/>
              <w:tabs>
                <w:tab w:val="clear" w:pos="284"/>
                <w:tab w:val="clear" w:pos="567"/>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4</w:t>
            </w:r>
            <w:proofErr w:type="gramStart"/>
            <w:r w:rsidRPr="00312BF8">
              <w:rPr>
                <w:rFonts w:asciiTheme="majorBidi" w:hAnsiTheme="majorBidi" w:cstheme="majorBidi"/>
                <w:sz w:val="16"/>
                <w:szCs w:val="16"/>
                <w:lang w:val="ru-RU"/>
              </w:rPr>
              <w:tab/>
              <w:t>Д</w:t>
            </w:r>
            <w:proofErr w:type="gramEnd"/>
            <w:r w:rsidRPr="00312BF8">
              <w:rPr>
                <w:rFonts w:asciiTheme="majorBidi" w:hAnsiTheme="majorBidi" w:cstheme="majorBidi"/>
                <w:sz w:val="16"/>
                <w:szCs w:val="16"/>
                <w:lang w:val="ru-RU"/>
              </w:rPr>
              <w:t xml:space="preserve">ругой, уточните, пожалуйста: </w:t>
            </w:r>
            <w:r w:rsidRPr="00312BF8">
              <w:rPr>
                <w:rFonts w:asciiTheme="majorBidi" w:hAnsiTheme="majorBidi" w:cstheme="majorBidi"/>
                <w:sz w:val="16"/>
                <w:szCs w:val="16"/>
                <w:lang w:val="ru-RU"/>
              </w:rPr>
              <w:br/>
              <w:t>_____________________________</w:t>
            </w:r>
          </w:p>
        </w:tc>
        <w:tc>
          <w:tcPr>
            <w:tcW w:w="1419" w:type="dxa"/>
            <w:gridSpan w:val="5"/>
          </w:tcPr>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FE16F2">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c>
          <w:tcPr>
            <w:tcW w:w="1417" w:type="dxa"/>
            <w:gridSpan w:val="2"/>
          </w:tcPr>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7F43F5">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FE16F2">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 xml:space="preserve">3.5 </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Укажите, пожалуйста, зависит ли эта модель затрат от данных аналитического бухгалтерского учета.</w:t>
            </w:r>
          </w:p>
        </w:tc>
        <w:tc>
          <w:tcPr>
            <w:tcW w:w="7373" w:type="dxa"/>
            <w:gridSpan w:val="11"/>
          </w:tcPr>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Д</w:t>
            </w:r>
            <w:proofErr w:type="gramEnd"/>
            <w:r w:rsidRPr="00312BF8">
              <w:rPr>
                <w:rFonts w:asciiTheme="majorBidi" w:hAnsiTheme="majorBidi" w:cstheme="majorBidi"/>
                <w:sz w:val="16"/>
                <w:szCs w:val="16"/>
                <w:lang w:val="ru-RU"/>
              </w:rPr>
              <w:t>а</w:t>
            </w:r>
          </w:p>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rPr>
              <w:t>2</w:t>
            </w:r>
            <w:r w:rsidRPr="00312BF8">
              <w:rPr>
                <w:rFonts w:asciiTheme="majorBidi" w:hAnsiTheme="majorBidi" w:cstheme="majorBidi"/>
                <w:sz w:val="16"/>
                <w:szCs w:val="16"/>
              </w:rPr>
              <w:tab/>
            </w:r>
            <w:r w:rsidRPr="00312BF8">
              <w:rPr>
                <w:rFonts w:asciiTheme="majorBidi" w:hAnsiTheme="majorBidi" w:cstheme="majorBidi"/>
                <w:sz w:val="16"/>
                <w:szCs w:val="16"/>
                <w:lang w:val="ru-RU"/>
              </w:rPr>
              <w:t>Нет</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highlight w:val="yellow"/>
                <w:lang w:val="ru-RU"/>
              </w:rPr>
            </w:pPr>
            <w:r w:rsidRPr="00312BF8">
              <w:rPr>
                <w:rFonts w:asciiTheme="majorBidi" w:hAnsiTheme="majorBidi" w:cstheme="majorBidi"/>
                <w:b/>
                <w:sz w:val="16"/>
                <w:szCs w:val="16"/>
                <w:lang w:val="ru-RU"/>
              </w:rPr>
              <w:t>3.6</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Применяется ли в вашей стране метод раздельного учета?</w:t>
            </w:r>
          </w:p>
        </w:tc>
        <w:tc>
          <w:tcPr>
            <w:tcW w:w="7373" w:type="dxa"/>
            <w:gridSpan w:val="11"/>
          </w:tcPr>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rPr>
              <w:t>1</w:t>
            </w:r>
            <w:r w:rsidRPr="00312BF8">
              <w:rPr>
                <w:rFonts w:asciiTheme="majorBidi" w:hAnsiTheme="majorBidi" w:cstheme="majorBidi"/>
                <w:sz w:val="16"/>
                <w:szCs w:val="16"/>
              </w:rPr>
              <w:tab/>
            </w:r>
            <w:r w:rsidRPr="00312BF8">
              <w:rPr>
                <w:rFonts w:asciiTheme="majorBidi" w:hAnsiTheme="majorBidi" w:cstheme="majorBidi"/>
                <w:sz w:val="16"/>
                <w:szCs w:val="16"/>
                <w:lang w:val="ru-RU"/>
              </w:rPr>
              <w:t>Применяется</w:t>
            </w:r>
          </w:p>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proofErr w:type="gramStart"/>
            <w:r w:rsidRPr="00312BF8">
              <w:rPr>
                <w:rFonts w:asciiTheme="majorBidi" w:hAnsiTheme="majorBidi" w:cstheme="majorBidi"/>
                <w:sz w:val="16"/>
                <w:szCs w:val="16"/>
                <w:lang w:val="ru-RU"/>
              </w:rPr>
              <w:tab/>
              <w:t>П</w:t>
            </w:r>
            <w:proofErr w:type="gramEnd"/>
            <w:r w:rsidRPr="00312BF8">
              <w:rPr>
                <w:rFonts w:asciiTheme="majorBidi" w:hAnsiTheme="majorBidi" w:cstheme="majorBidi"/>
                <w:sz w:val="16"/>
                <w:szCs w:val="16"/>
                <w:lang w:val="ru-RU"/>
              </w:rPr>
              <w:t>ланируется</w:t>
            </w:r>
          </w:p>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3</w:t>
            </w:r>
            <w:proofErr w:type="gramStart"/>
            <w:r w:rsidRPr="00312BF8">
              <w:rPr>
                <w:rFonts w:asciiTheme="majorBidi" w:hAnsiTheme="majorBidi" w:cstheme="majorBidi"/>
                <w:sz w:val="16"/>
                <w:szCs w:val="16"/>
                <w:lang w:val="ru-RU"/>
              </w:rPr>
              <w:tab/>
              <w:t>В</w:t>
            </w:r>
            <w:proofErr w:type="gramEnd"/>
            <w:r w:rsidRPr="00312BF8">
              <w:rPr>
                <w:rFonts w:asciiTheme="majorBidi" w:hAnsiTheme="majorBidi" w:cstheme="majorBidi"/>
                <w:sz w:val="16"/>
                <w:szCs w:val="16"/>
                <w:lang w:val="ru-RU"/>
              </w:rPr>
              <w:t xml:space="preserve"> настоящее время не планируется</w:t>
            </w:r>
          </w:p>
        </w:tc>
      </w:tr>
      <w:tr w:rsidR="008F083F" w:rsidRPr="00312BF8" w:rsidTr="007F43F5">
        <w:trPr>
          <w:cantSplit/>
        </w:trPr>
        <w:tc>
          <w:tcPr>
            <w:tcW w:w="9639" w:type="dxa"/>
            <w:gridSpan w:val="13"/>
            <w:shd w:val="clear" w:color="auto" w:fill="CCFFCC"/>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br w:type="column"/>
            </w:r>
            <w:r w:rsidRPr="00312BF8">
              <w:rPr>
                <w:rFonts w:asciiTheme="majorBidi" w:hAnsiTheme="majorBidi" w:cstheme="majorBidi"/>
                <w:b/>
                <w:color w:val="000000"/>
                <w:sz w:val="16"/>
                <w:szCs w:val="16"/>
                <w:lang w:val="ru-RU"/>
              </w:rPr>
              <w:t>Раздел 4: Восстановление тарифного равновесия услуг фиксированной телефонной связи</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4.1</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Восстановила ли ваша страна тарифное равновесие?</w:t>
            </w:r>
          </w:p>
        </w:tc>
        <w:tc>
          <w:tcPr>
            <w:tcW w:w="7373" w:type="dxa"/>
            <w:gridSpan w:val="11"/>
          </w:tcPr>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Д</w:t>
            </w:r>
            <w:proofErr w:type="gramEnd"/>
            <w:r w:rsidRPr="00312BF8">
              <w:rPr>
                <w:rFonts w:asciiTheme="majorBidi" w:hAnsiTheme="majorBidi" w:cstheme="majorBidi"/>
                <w:sz w:val="16"/>
                <w:szCs w:val="16"/>
                <w:lang w:val="ru-RU"/>
              </w:rPr>
              <w:t>а</w:t>
            </w:r>
          </w:p>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proofErr w:type="gramStart"/>
            <w:r w:rsidRPr="00312BF8">
              <w:rPr>
                <w:rFonts w:asciiTheme="majorBidi" w:hAnsiTheme="majorBidi" w:cstheme="majorBidi"/>
                <w:sz w:val="16"/>
                <w:szCs w:val="16"/>
              </w:rPr>
              <w:tab/>
            </w:r>
            <w:r w:rsidRPr="00312BF8">
              <w:rPr>
                <w:rFonts w:asciiTheme="majorBidi" w:hAnsiTheme="majorBidi" w:cstheme="majorBidi"/>
                <w:sz w:val="16"/>
                <w:szCs w:val="16"/>
                <w:lang w:val="ru-RU"/>
              </w:rPr>
              <w:t>Н</w:t>
            </w:r>
            <w:proofErr w:type="gramEnd"/>
            <w:r w:rsidRPr="00312BF8">
              <w:rPr>
                <w:rFonts w:asciiTheme="majorBidi" w:hAnsiTheme="majorBidi" w:cstheme="majorBidi"/>
                <w:sz w:val="16"/>
                <w:szCs w:val="16"/>
                <w:lang w:val="ru-RU"/>
              </w:rPr>
              <w:t>ет</w:t>
            </w:r>
          </w:p>
          <w:p w:rsidR="008F083F" w:rsidRPr="00312BF8" w:rsidRDefault="008F083F" w:rsidP="007F43F5">
            <w:pPr>
              <w:pStyle w:val="TableLegend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603"/>
                <w:tab w:val="left" w:pos="794"/>
                <w:tab w:val="left" w:pos="1191"/>
                <w:tab w:val="left" w:pos="1588"/>
              </w:tabs>
              <w:spacing w:before="40"/>
              <w:ind w:left="601"/>
              <w:rPr>
                <w:rFonts w:asciiTheme="majorBidi" w:hAnsiTheme="majorBidi" w:cstheme="majorBidi"/>
                <w:sz w:val="16"/>
                <w:szCs w:val="16"/>
                <w:lang w:val="ru-RU"/>
              </w:rPr>
            </w:pPr>
            <w:r w:rsidRPr="00312BF8">
              <w:rPr>
                <w:rFonts w:asciiTheme="majorBidi" w:hAnsiTheme="majorBidi" w:cstheme="majorBidi"/>
                <w:sz w:val="16"/>
                <w:szCs w:val="16"/>
                <w:lang w:val="ru-RU"/>
              </w:rPr>
              <w:t>Если нет, то почему?__________________________________________</w:t>
            </w:r>
          </w:p>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rPr>
              <w:t>3</w:t>
            </w:r>
            <w:r w:rsidRPr="00312BF8">
              <w:rPr>
                <w:rFonts w:asciiTheme="majorBidi" w:hAnsiTheme="majorBidi" w:cstheme="majorBidi"/>
                <w:sz w:val="16"/>
                <w:szCs w:val="16"/>
              </w:rPr>
              <w:tab/>
            </w:r>
            <w:r w:rsidRPr="00312BF8">
              <w:rPr>
                <w:rFonts w:asciiTheme="majorBidi" w:hAnsiTheme="majorBidi" w:cstheme="majorBidi"/>
                <w:sz w:val="16"/>
                <w:szCs w:val="16"/>
                <w:lang w:val="ru-RU"/>
              </w:rPr>
              <w:t>Планирует</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4.2</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Какой период времени отводится операторам фиксированной связи для устранения дефицита доступа (восстановления тарифного равновесия)?</w:t>
            </w:r>
          </w:p>
        </w:tc>
        <w:tc>
          <w:tcPr>
            <w:tcW w:w="7373" w:type="dxa"/>
            <w:gridSpan w:val="11"/>
          </w:tcPr>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М</w:t>
            </w:r>
            <w:proofErr w:type="gramEnd"/>
            <w:r w:rsidRPr="00312BF8">
              <w:rPr>
                <w:rFonts w:asciiTheme="majorBidi" w:hAnsiTheme="majorBidi" w:cstheme="majorBidi"/>
                <w:sz w:val="16"/>
                <w:szCs w:val="16"/>
                <w:lang w:val="ru-RU"/>
              </w:rPr>
              <w:t>енее трех лет</w:t>
            </w:r>
          </w:p>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proofErr w:type="gramStart"/>
            <w:r w:rsidRPr="00312BF8">
              <w:rPr>
                <w:rFonts w:asciiTheme="majorBidi" w:hAnsiTheme="majorBidi" w:cstheme="majorBidi"/>
                <w:sz w:val="16"/>
                <w:szCs w:val="16"/>
                <w:lang w:val="ru-RU"/>
              </w:rPr>
              <w:tab/>
              <w:t>О</w:t>
            </w:r>
            <w:proofErr w:type="gramEnd"/>
            <w:r w:rsidRPr="00312BF8">
              <w:rPr>
                <w:rFonts w:asciiTheme="majorBidi" w:hAnsiTheme="majorBidi" w:cstheme="majorBidi"/>
                <w:sz w:val="16"/>
                <w:szCs w:val="16"/>
                <w:lang w:val="ru-RU"/>
              </w:rPr>
              <w:t>т трех до семи лет</w:t>
            </w:r>
          </w:p>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rPr>
              <w:t>3</w:t>
            </w:r>
            <w:r w:rsidRPr="00312BF8">
              <w:rPr>
                <w:rFonts w:asciiTheme="majorBidi" w:hAnsiTheme="majorBidi" w:cstheme="majorBidi"/>
                <w:sz w:val="16"/>
                <w:szCs w:val="16"/>
              </w:rPr>
              <w:tab/>
            </w:r>
            <w:r w:rsidRPr="00312BF8">
              <w:rPr>
                <w:rFonts w:asciiTheme="majorBidi" w:hAnsiTheme="majorBidi" w:cstheme="majorBidi"/>
                <w:sz w:val="16"/>
                <w:szCs w:val="16"/>
                <w:lang w:val="ru-RU"/>
              </w:rPr>
              <w:t>Более семи лет</w:t>
            </w:r>
          </w:p>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0</w:t>
            </w:r>
            <w:proofErr w:type="gramStart"/>
            <w:r w:rsidRPr="00312BF8">
              <w:rPr>
                <w:rFonts w:asciiTheme="majorBidi" w:hAnsiTheme="majorBidi" w:cstheme="majorBidi"/>
                <w:sz w:val="16"/>
                <w:szCs w:val="16"/>
                <w:lang w:val="ru-RU"/>
              </w:rPr>
              <w:tab/>
              <w:t>Н</w:t>
            </w:r>
            <w:proofErr w:type="gramEnd"/>
            <w:r w:rsidRPr="00312BF8">
              <w:rPr>
                <w:rFonts w:asciiTheme="majorBidi" w:hAnsiTheme="majorBidi" w:cstheme="majorBidi"/>
                <w:sz w:val="16"/>
                <w:szCs w:val="16"/>
                <w:lang w:val="ru-RU"/>
              </w:rPr>
              <w:t>е определен</w:t>
            </w:r>
          </w:p>
        </w:tc>
      </w:tr>
      <w:tr w:rsidR="008F083F" w:rsidRPr="00312BF8" w:rsidTr="007F43F5">
        <w:trPr>
          <w:cantSplit/>
        </w:trPr>
        <w:tc>
          <w:tcPr>
            <w:tcW w:w="9639" w:type="dxa"/>
            <w:gridSpan w:val="13"/>
            <w:shd w:val="clear" w:color="auto" w:fill="CCFFCC"/>
          </w:tcPr>
          <w:p w:rsidR="008F083F" w:rsidRPr="00312BF8" w:rsidRDefault="008F083F" w:rsidP="00FE16F2">
            <w:pPr>
              <w:pStyle w:val="TableText0"/>
              <w:rPr>
                <w:rFonts w:asciiTheme="majorBidi" w:hAnsiTheme="majorBidi" w:cstheme="majorBidi"/>
                <w:sz w:val="16"/>
                <w:szCs w:val="16"/>
                <w:lang w:val="ru-RU"/>
              </w:rPr>
            </w:pPr>
            <w:r w:rsidRPr="00312BF8">
              <w:rPr>
                <w:rFonts w:asciiTheme="majorBidi" w:hAnsiTheme="majorBidi" w:cstheme="majorBidi"/>
                <w:b/>
                <w:color w:val="000000"/>
                <w:sz w:val="16"/>
                <w:szCs w:val="16"/>
                <w:lang w:val="ru-RU"/>
              </w:rPr>
              <w:t>Раздел 5: Вопросы присоединения</w:t>
            </w:r>
          </w:p>
        </w:tc>
      </w:tr>
      <w:tr w:rsidR="008F083F" w:rsidRPr="00312BF8" w:rsidTr="00FE16F2">
        <w:trPr>
          <w:cantSplit/>
          <w:trHeight w:val="460"/>
        </w:trPr>
        <w:tc>
          <w:tcPr>
            <w:tcW w:w="555" w:type="dxa"/>
          </w:tcPr>
          <w:p w:rsidR="008F083F" w:rsidRPr="00312BF8" w:rsidRDefault="008F083F" w:rsidP="007F43F5">
            <w:pPr>
              <w:pStyle w:val="TableText0"/>
              <w:keepNext/>
              <w:rPr>
                <w:rFonts w:asciiTheme="majorBidi" w:hAnsiTheme="majorBidi" w:cstheme="majorBidi"/>
                <w:b/>
                <w:sz w:val="16"/>
                <w:szCs w:val="16"/>
                <w:highlight w:val="yellow"/>
                <w:lang w:val="ru-RU"/>
              </w:rPr>
            </w:pPr>
          </w:p>
        </w:tc>
        <w:tc>
          <w:tcPr>
            <w:tcW w:w="1711" w:type="dxa"/>
          </w:tcPr>
          <w:p w:rsidR="008F083F" w:rsidRPr="00312BF8" w:rsidRDefault="008F083F" w:rsidP="007F43F5">
            <w:pPr>
              <w:pStyle w:val="TableText0"/>
              <w:keepNext/>
              <w:rPr>
                <w:rFonts w:asciiTheme="majorBidi" w:hAnsiTheme="majorBidi" w:cstheme="majorBidi"/>
                <w:sz w:val="16"/>
                <w:szCs w:val="16"/>
                <w:lang w:val="ru-RU"/>
              </w:rPr>
            </w:pPr>
          </w:p>
        </w:tc>
        <w:tc>
          <w:tcPr>
            <w:tcW w:w="2836" w:type="dxa"/>
          </w:tcPr>
          <w:p w:rsidR="008F083F" w:rsidRPr="00312BF8" w:rsidRDefault="008F083F" w:rsidP="007F43F5">
            <w:pPr>
              <w:pStyle w:val="TableText0"/>
              <w:keepNext/>
              <w:rPr>
                <w:rFonts w:asciiTheme="majorBidi" w:hAnsiTheme="majorBidi" w:cstheme="majorBidi"/>
                <w:sz w:val="16"/>
                <w:szCs w:val="16"/>
                <w:lang w:val="ru-RU"/>
              </w:rPr>
            </w:pPr>
          </w:p>
        </w:tc>
        <w:tc>
          <w:tcPr>
            <w:tcW w:w="709" w:type="dxa"/>
            <w:vAlign w:val="center"/>
          </w:tcPr>
          <w:p w:rsidR="008F083F" w:rsidRPr="00312BF8" w:rsidRDefault="008F083F" w:rsidP="007F43F5">
            <w:pPr>
              <w:pStyle w:val="TableText0"/>
              <w:keepNext/>
              <w:tabs>
                <w:tab w:val="clear" w:pos="567"/>
              </w:tabs>
              <w:ind w:left="-108" w:right="-108"/>
              <w:jc w:val="center"/>
              <w:rPr>
                <w:rFonts w:asciiTheme="majorBidi" w:hAnsiTheme="majorBidi" w:cstheme="majorBidi"/>
                <w:sz w:val="16"/>
                <w:szCs w:val="16"/>
                <w:lang w:val="ru-RU"/>
              </w:rPr>
            </w:pPr>
            <w:r w:rsidRPr="00312BF8">
              <w:rPr>
                <w:rFonts w:asciiTheme="majorBidi" w:hAnsiTheme="majorBidi" w:cstheme="majorBidi"/>
                <w:sz w:val="16"/>
                <w:szCs w:val="16"/>
                <w:lang w:val="ru-RU"/>
              </w:rPr>
              <w:t>Модель затрат LRIC</w:t>
            </w:r>
          </w:p>
        </w:tc>
        <w:tc>
          <w:tcPr>
            <w:tcW w:w="709" w:type="dxa"/>
            <w:vAlign w:val="center"/>
          </w:tcPr>
          <w:p w:rsidR="008F083F" w:rsidRPr="00312BF8" w:rsidRDefault="008F083F" w:rsidP="007F43F5">
            <w:pPr>
              <w:pStyle w:val="TableText0"/>
              <w:keepNext/>
              <w:tabs>
                <w:tab w:val="clear" w:pos="567"/>
              </w:tabs>
              <w:ind w:left="-108" w:right="-108"/>
              <w:jc w:val="center"/>
              <w:rPr>
                <w:rFonts w:asciiTheme="majorBidi" w:hAnsiTheme="majorBidi" w:cstheme="majorBidi"/>
                <w:sz w:val="16"/>
                <w:szCs w:val="16"/>
                <w:lang w:val="ru-RU"/>
              </w:rPr>
            </w:pPr>
            <w:r w:rsidRPr="00312BF8">
              <w:rPr>
                <w:rFonts w:asciiTheme="majorBidi" w:hAnsiTheme="majorBidi" w:cstheme="majorBidi"/>
                <w:sz w:val="16"/>
                <w:szCs w:val="16"/>
                <w:lang w:val="ru-RU"/>
              </w:rPr>
              <w:t>Модель затрат FDC</w:t>
            </w:r>
          </w:p>
        </w:tc>
        <w:tc>
          <w:tcPr>
            <w:tcW w:w="1134" w:type="dxa"/>
            <w:gridSpan w:val="2"/>
            <w:vAlign w:val="center"/>
          </w:tcPr>
          <w:p w:rsidR="008F083F" w:rsidRPr="00312BF8" w:rsidRDefault="008F083F" w:rsidP="007F43F5">
            <w:pPr>
              <w:pStyle w:val="TableText0"/>
              <w:keepNext/>
              <w:tabs>
                <w:tab w:val="clear" w:pos="851"/>
              </w:tabs>
              <w:ind w:left="-108" w:right="-108"/>
              <w:jc w:val="center"/>
              <w:rPr>
                <w:rFonts w:asciiTheme="majorBidi" w:hAnsiTheme="majorBidi" w:cstheme="majorBidi"/>
                <w:sz w:val="16"/>
                <w:szCs w:val="16"/>
                <w:lang w:val="ru-RU"/>
              </w:rPr>
            </w:pPr>
            <w:r w:rsidRPr="00312BF8">
              <w:rPr>
                <w:rFonts w:asciiTheme="majorBidi" w:hAnsiTheme="majorBidi" w:cstheme="majorBidi"/>
                <w:sz w:val="16"/>
                <w:szCs w:val="16"/>
                <w:lang w:val="ru-RU"/>
              </w:rPr>
              <w:t>Установление эталонных критериев</w:t>
            </w:r>
          </w:p>
        </w:tc>
        <w:tc>
          <w:tcPr>
            <w:tcW w:w="1276" w:type="dxa"/>
            <w:gridSpan w:val="5"/>
            <w:vAlign w:val="center"/>
          </w:tcPr>
          <w:p w:rsidR="008F083F" w:rsidRPr="00312BF8" w:rsidRDefault="008F083F" w:rsidP="007F43F5">
            <w:pPr>
              <w:pStyle w:val="TableText0"/>
              <w:keepNext/>
              <w:tabs>
                <w:tab w:val="clear" w:pos="851"/>
              </w:tabs>
              <w:ind w:left="-108" w:right="-108"/>
              <w:jc w:val="center"/>
              <w:rPr>
                <w:rFonts w:asciiTheme="majorBidi" w:hAnsiTheme="majorBidi" w:cstheme="majorBidi"/>
                <w:sz w:val="16"/>
                <w:szCs w:val="16"/>
              </w:rPr>
            </w:pPr>
            <w:r w:rsidRPr="00312BF8">
              <w:rPr>
                <w:rFonts w:asciiTheme="majorBidi" w:hAnsiTheme="majorBidi" w:cstheme="majorBidi"/>
                <w:sz w:val="16"/>
                <w:szCs w:val="16"/>
                <w:lang w:val="ru-RU"/>
              </w:rPr>
              <w:t>Иная, уточните, пожалуйста</w:t>
            </w:r>
            <w:r w:rsidRPr="00312BF8">
              <w:rPr>
                <w:rFonts w:asciiTheme="majorBidi" w:hAnsiTheme="majorBidi" w:cstheme="majorBidi"/>
                <w:sz w:val="16"/>
                <w:szCs w:val="16"/>
              </w:rPr>
              <w:br/>
              <w:t>___________</w:t>
            </w:r>
          </w:p>
        </w:tc>
        <w:tc>
          <w:tcPr>
            <w:tcW w:w="709" w:type="dxa"/>
            <w:vAlign w:val="center"/>
          </w:tcPr>
          <w:p w:rsidR="008F083F" w:rsidRPr="00312BF8" w:rsidRDefault="008F083F" w:rsidP="007F43F5">
            <w:pPr>
              <w:pStyle w:val="TableText0"/>
              <w:keepNext/>
              <w:tabs>
                <w:tab w:val="clear" w:pos="567"/>
              </w:tabs>
              <w:ind w:left="-108" w:right="-108"/>
              <w:jc w:val="center"/>
              <w:rPr>
                <w:rFonts w:asciiTheme="majorBidi" w:hAnsiTheme="majorBidi" w:cstheme="majorBidi"/>
                <w:sz w:val="16"/>
                <w:szCs w:val="16"/>
                <w:lang w:val="ru-RU"/>
              </w:rPr>
            </w:pPr>
            <w:r w:rsidRPr="00312BF8">
              <w:rPr>
                <w:rFonts w:asciiTheme="majorBidi" w:hAnsiTheme="majorBidi" w:cstheme="majorBidi"/>
                <w:sz w:val="16"/>
                <w:szCs w:val="16"/>
                <w:lang w:val="ru-RU"/>
              </w:rPr>
              <w:t>Никакая</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highlight w:val="yellow"/>
                <w:lang w:val="ru-RU"/>
              </w:rPr>
            </w:pPr>
            <w:r w:rsidRPr="00312BF8">
              <w:rPr>
                <w:rFonts w:asciiTheme="majorBidi" w:hAnsiTheme="majorBidi" w:cstheme="majorBidi"/>
                <w:b/>
                <w:sz w:val="16"/>
                <w:szCs w:val="16"/>
                <w:lang w:val="ru-RU"/>
              </w:rPr>
              <w:t>5.1</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 xml:space="preserve">Укажите, пожалуйста, какой подход к регулированию цен на присоединение вы используете: </w:t>
            </w:r>
          </w:p>
        </w:tc>
        <w:tc>
          <w:tcPr>
            <w:tcW w:w="2836" w:type="dxa"/>
          </w:tcPr>
          <w:p w:rsidR="008F083F" w:rsidRPr="00312BF8" w:rsidRDefault="008F083F"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1</w:t>
            </w:r>
            <w:r w:rsidRPr="00312BF8">
              <w:rPr>
                <w:rFonts w:asciiTheme="majorBidi" w:hAnsiTheme="majorBidi" w:cstheme="majorBidi"/>
                <w:sz w:val="16"/>
                <w:szCs w:val="16"/>
                <w:lang w:val="ru-RU"/>
              </w:rPr>
              <w:tab/>
              <w:t>Завершение вызова в сети фиксированной связи</w:t>
            </w:r>
          </w:p>
          <w:p w:rsidR="008F083F" w:rsidRPr="00312BF8" w:rsidRDefault="008F083F"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Происхождение вызова в сети фиксированной связи</w:t>
            </w:r>
          </w:p>
          <w:p w:rsidR="008F083F" w:rsidRPr="00312BF8" w:rsidRDefault="008F083F"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Завершение вызова в сети подвижной связи</w:t>
            </w:r>
          </w:p>
          <w:p w:rsidR="008F083F" w:rsidRPr="00312BF8" w:rsidRDefault="008F083F"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4</w:t>
            </w:r>
            <w:r w:rsidRPr="00312BF8">
              <w:rPr>
                <w:rFonts w:asciiTheme="majorBidi" w:hAnsiTheme="majorBidi" w:cstheme="majorBidi"/>
                <w:sz w:val="16"/>
                <w:szCs w:val="16"/>
                <w:lang w:val="ru-RU"/>
              </w:rPr>
              <w:tab/>
              <w:t xml:space="preserve">Происхождение вызова в сети подвижной связи </w:t>
            </w:r>
          </w:p>
          <w:p w:rsidR="008F083F" w:rsidRPr="00312BF8" w:rsidRDefault="008F083F"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5</w:t>
            </w:r>
            <w:r w:rsidRPr="00312BF8">
              <w:rPr>
                <w:rFonts w:asciiTheme="majorBidi" w:hAnsiTheme="majorBidi" w:cstheme="majorBidi"/>
                <w:sz w:val="16"/>
                <w:szCs w:val="16"/>
                <w:lang w:val="ru-RU"/>
              </w:rPr>
              <w:tab/>
              <w:t>Национальный транзит</w:t>
            </w:r>
          </w:p>
          <w:p w:rsidR="008F083F" w:rsidRPr="00312BF8" w:rsidRDefault="008F083F"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6</w:t>
            </w:r>
            <w:proofErr w:type="gramStart"/>
            <w:r w:rsidRPr="00312BF8">
              <w:rPr>
                <w:rFonts w:asciiTheme="majorBidi" w:hAnsiTheme="majorBidi" w:cstheme="majorBidi"/>
                <w:sz w:val="16"/>
                <w:szCs w:val="16"/>
                <w:lang w:val="ru-RU"/>
              </w:rPr>
              <w:tab/>
              <w:t>Д</w:t>
            </w:r>
            <w:proofErr w:type="gramEnd"/>
            <w:r w:rsidRPr="00312BF8">
              <w:rPr>
                <w:rFonts w:asciiTheme="majorBidi" w:hAnsiTheme="majorBidi" w:cstheme="majorBidi"/>
                <w:sz w:val="16"/>
                <w:szCs w:val="16"/>
                <w:lang w:val="ru-RU"/>
              </w:rPr>
              <w:t>ругой, уточните, пожалуйста:</w:t>
            </w:r>
            <w:r w:rsidRPr="00312BF8">
              <w:rPr>
                <w:rFonts w:asciiTheme="majorBidi" w:hAnsiTheme="majorBidi" w:cstheme="majorBidi"/>
                <w:sz w:val="16"/>
                <w:szCs w:val="16"/>
              </w:rPr>
              <w:br/>
            </w:r>
            <w:r w:rsidRPr="00312BF8">
              <w:rPr>
                <w:rFonts w:asciiTheme="majorBidi" w:hAnsiTheme="majorBidi" w:cstheme="majorBidi"/>
                <w:sz w:val="16"/>
                <w:szCs w:val="16"/>
                <w:lang w:val="ru-RU"/>
              </w:rPr>
              <w:t>_____________________</w:t>
            </w:r>
          </w:p>
        </w:tc>
        <w:tc>
          <w:tcPr>
            <w:tcW w:w="709" w:type="dxa"/>
          </w:tcPr>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Default="006C0914" w:rsidP="007F43F5">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FE16F2" w:rsidRPr="00FE16F2" w:rsidRDefault="006C0914" w:rsidP="00FE16F2">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c>
          <w:tcPr>
            <w:tcW w:w="709" w:type="dxa"/>
          </w:tcPr>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FE16F2" w:rsidRPr="00312BF8" w:rsidRDefault="006C0914" w:rsidP="00FE16F2">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FE16F2" w:rsidRDefault="006C0914" w:rsidP="007F43F5">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c>
          <w:tcPr>
            <w:tcW w:w="1134" w:type="dxa"/>
            <w:gridSpan w:val="2"/>
          </w:tcPr>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Default="006C0914" w:rsidP="007F43F5">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FE16F2" w:rsidRPr="00FE16F2" w:rsidRDefault="006C0914" w:rsidP="00FE16F2">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c>
          <w:tcPr>
            <w:tcW w:w="1276" w:type="dxa"/>
            <w:gridSpan w:val="5"/>
          </w:tcPr>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Default="006C0914" w:rsidP="007F43F5">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FE16F2" w:rsidRPr="00FE16F2" w:rsidRDefault="006C0914" w:rsidP="00FE16F2">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c>
          <w:tcPr>
            <w:tcW w:w="709" w:type="dxa"/>
          </w:tcPr>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8F083F" w:rsidRPr="00312BF8" w:rsidRDefault="006C0914" w:rsidP="007F43F5">
            <w:pPr>
              <w:keepNext/>
              <w:widowControl w:val="0"/>
              <w:spacing w:before="40" w:after="40"/>
              <w:jc w:val="center"/>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rPr>
              <w:br/>
            </w:r>
          </w:p>
          <w:p w:rsidR="00FE16F2" w:rsidRDefault="006C0914" w:rsidP="00FE16F2">
            <w:pPr>
              <w:keepNext/>
              <w:widowControl w:val="0"/>
              <w:spacing w:before="40" w:after="40"/>
              <w:jc w:val="center"/>
              <w:rPr>
                <w:rFonts w:asciiTheme="majorBidi" w:hAnsiTheme="majorBidi" w:cstheme="majorBidi"/>
                <w:sz w:val="16"/>
                <w:szCs w:val="16"/>
                <w:lang w:val="en-US"/>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p w:rsidR="008F083F" w:rsidRPr="00312BF8" w:rsidRDefault="006C0914" w:rsidP="00FE16F2">
            <w:pPr>
              <w:keepNext/>
              <w:widowControl w:val="0"/>
              <w:spacing w:before="40" w:after="40"/>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FE16F2"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FE16F2">
              <w:rPr>
                <w:rFonts w:asciiTheme="majorBidi" w:hAnsiTheme="majorBidi" w:cstheme="majorBidi"/>
                <w:sz w:val="16"/>
                <w:szCs w:val="16"/>
                <w:lang w:val="en-US"/>
              </w:rPr>
              <w:br/>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lastRenderedPageBreak/>
              <w:t>5.2</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Сколько часовых поясов используется для целей начисления платы?</w:t>
            </w:r>
          </w:p>
        </w:tc>
        <w:tc>
          <w:tcPr>
            <w:tcW w:w="7373" w:type="dxa"/>
            <w:gridSpan w:val="11"/>
          </w:tcPr>
          <w:p w:rsidR="008F083F" w:rsidRPr="00312BF8" w:rsidRDefault="008F083F" w:rsidP="008F083F">
            <w:pPr>
              <w:pStyle w:val="TableText0"/>
              <w:numPr>
                <w:ilvl w:val="0"/>
                <w:numId w:val="8"/>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О</w:t>
            </w:r>
            <w:proofErr w:type="gramEnd"/>
            <w:r w:rsidRPr="00312BF8">
              <w:rPr>
                <w:rFonts w:asciiTheme="majorBidi" w:hAnsiTheme="majorBidi" w:cstheme="majorBidi"/>
                <w:sz w:val="16"/>
                <w:szCs w:val="16"/>
                <w:lang w:val="ru-RU"/>
              </w:rPr>
              <w:t>дин</w:t>
            </w:r>
          </w:p>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proofErr w:type="gramStart"/>
            <w:r w:rsidRPr="00312BF8">
              <w:rPr>
                <w:rFonts w:asciiTheme="majorBidi" w:hAnsiTheme="majorBidi" w:cstheme="majorBidi"/>
                <w:sz w:val="16"/>
                <w:szCs w:val="16"/>
                <w:lang w:val="ru-RU"/>
              </w:rPr>
              <w:tab/>
              <w:t>Д</w:t>
            </w:r>
            <w:proofErr w:type="gramEnd"/>
            <w:r w:rsidRPr="00312BF8">
              <w:rPr>
                <w:rFonts w:asciiTheme="majorBidi" w:hAnsiTheme="majorBidi" w:cstheme="majorBidi"/>
                <w:sz w:val="16"/>
                <w:szCs w:val="16"/>
                <w:lang w:val="ru-RU"/>
              </w:rPr>
              <w:t>ва</w:t>
            </w:r>
          </w:p>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3</w:t>
            </w:r>
            <w:proofErr w:type="gramStart"/>
            <w:r w:rsidRPr="00312BF8">
              <w:rPr>
                <w:rFonts w:asciiTheme="majorBidi" w:hAnsiTheme="majorBidi" w:cstheme="majorBidi"/>
                <w:sz w:val="16"/>
                <w:szCs w:val="16"/>
                <w:lang w:val="ru-RU"/>
              </w:rPr>
              <w:tab/>
              <w:t>Т</w:t>
            </w:r>
            <w:proofErr w:type="gramEnd"/>
            <w:r w:rsidRPr="00312BF8">
              <w:rPr>
                <w:rFonts w:asciiTheme="majorBidi" w:hAnsiTheme="majorBidi" w:cstheme="majorBidi"/>
                <w:sz w:val="16"/>
                <w:szCs w:val="16"/>
                <w:lang w:val="ru-RU"/>
              </w:rPr>
              <w:t>ри</w:t>
            </w:r>
          </w:p>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4</w:t>
            </w:r>
            <w:proofErr w:type="gramStart"/>
            <w:r w:rsidRPr="00312BF8">
              <w:rPr>
                <w:rFonts w:asciiTheme="majorBidi" w:hAnsiTheme="majorBidi" w:cstheme="majorBidi"/>
                <w:sz w:val="16"/>
                <w:szCs w:val="16"/>
                <w:lang w:val="ru-RU"/>
              </w:rPr>
              <w:tab/>
              <w:t>Б</w:t>
            </w:r>
            <w:proofErr w:type="gramEnd"/>
            <w:r w:rsidRPr="00312BF8">
              <w:rPr>
                <w:rFonts w:asciiTheme="majorBidi" w:hAnsiTheme="majorBidi" w:cstheme="majorBidi"/>
                <w:sz w:val="16"/>
                <w:szCs w:val="16"/>
                <w:lang w:val="ru-RU"/>
              </w:rPr>
              <w:t>олее трех</w:t>
            </w:r>
          </w:p>
          <w:p w:rsidR="008F083F" w:rsidRPr="00312BF8" w:rsidRDefault="008F083F" w:rsidP="008F083F">
            <w:pPr>
              <w:pStyle w:val="TableText0"/>
              <w:numPr>
                <w:ilvl w:val="0"/>
                <w:numId w:val="9"/>
              </w:numPr>
              <w:tabs>
                <w:tab w:val="clear" w:pos="284"/>
                <w:tab w:val="clear" w:pos="360"/>
                <w:tab w:val="clear" w:pos="567"/>
                <w:tab w:val="left" w:pos="319"/>
                <w:tab w:val="left" w:pos="587"/>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0</w:t>
            </w:r>
            <w:proofErr w:type="gramStart"/>
            <w:r w:rsidRPr="00312BF8">
              <w:rPr>
                <w:rFonts w:asciiTheme="majorBidi" w:hAnsiTheme="majorBidi" w:cstheme="majorBidi"/>
                <w:sz w:val="16"/>
                <w:szCs w:val="16"/>
                <w:lang w:val="ru-RU"/>
              </w:rPr>
              <w:tab/>
              <w:t>Н</w:t>
            </w:r>
            <w:proofErr w:type="gramEnd"/>
            <w:r w:rsidRPr="00312BF8">
              <w:rPr>
                <w:rFonts w:asciiTheme="majorBidi" w:hAnsiTheme="majorBidi" w:cstheme="majorBidi"/>
                <w:sz w:val="16"/>
                <w:szCs w:val="16"/>
                <w:lang w:val="ru-RU"/>
              </w:rPr>
              <w:t>исколько</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5.3</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Сколько тарифных зон существует в вашей стране?</w:t>
            </w:r>
          </w:p>
        </w:tc>
        <w:tc>
          <w:tcPr>
            <w:tcW w:w="7373" w:type="dxa"/>
            <w:gridSpan w:val="11"/>
          </w:tcPr>
          <w:p w:rsidR="008F083F" w:rsidRPr="00312BF8" w:rsidRDefault="008F083F" w:rsidP="008F083F">
            <w:pPr>
              <w:pStyle w:val="TableText0"/>
              <w:numPr>
                <w:ilvl w:val="0"/>
                <w:numId w:val="8"/>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О</w:t>
            </w:r>
            <w:proofErr w:type="gramEnd"/>
            <w:r w:rsidRPr="00312BF8">
              <w:rPr>
                <w:rFonts w:asciiTheme="majorBidi" w:hAnsiTheme="majorBidi" w:cstheme="majorBidi"/>
                <w:sz w:val="16"/>
                <w:szCs w:val="16"/>
                <w:lang w:val="ru-RU"/>
              </w:rPr>
              <w:t>дна</w:t>
            </w:r>
          </w:p>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proofErr w:type="gramStart"/>
            <w:r w:rsidRPr="00312BF8">
              <w:rPr>
                <w:rFonts w:asciiTheme="majorBidi" w:hAnsiTheme="majorBidi" w:cstheme="majorBidi"/>
                <w:sz w:val="16"/>
                <w:szCs w:val="16"/>
                <w:lang w:val="ru-RU"/>
              </w:rPr>
              <w:tab/>
              <w:t>Д</w:t>
            </w:r>
            <w:proofErr w:type="gramEnd"/>
            <w:r w:rsidRPr="00312BF8">
              <w:rPr>
                <w:rFonts w:asciiTheme="majorBidi" w:hAnsiTheme="majorBidi" w:cstheme="majorBidi"/>
                <w:sz w:val="16"/>
                <w:szCs w:val="16"/>
                <w:lang w:val="ru-RU"/>
              </w:rPr>
              <w:t>ве</w:t>
            </w:r>
          </w:p>
          <w:p w:rsidR="008F083F" w:rsidRPr="00312BF8" w:rsidRDefault="008F083F" w:rsidP="008F083F">
            <w:pPr>
              <w:pStyle w:val="TableText0"/>
              <w:numPr>
                <w:ilvl w:val="0"/>
                <w:numId w:val="9"/>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3</w:t>
            </w:r>
            <w:proofErr w:type="gramStart"/>
            <w:r w:rsidRPr="00312BF8">
              <w:rPr>
                <w:rFonts w:asciiTheme="majorBidi" w:hAnsiTheme="majorBidi" w:cstheme="majorBidi"/>
                <w:sz w:val="16"/>
                <w:szCs w:val="16"/>
                <w:lang w:val="ru-RU"/>
              </w:rPr>
              <w:tab/>
              <w:t>Т</w:t>
            </w:r>
            <w:proofErr w:type="gramEnd"/>
            <w:r w:rsidRPr="00312BF8">
              <w:rPr>
                <w:rFonts w:asciiTheme="majorBidi" w:hAnsiTheme="majorBidi" w:cstheme="majorBidi"/>
                <w:sz w:val="16"/>
                <w:szCs w:val="16"/>
                <w:lang w:val="ru-RU"/>
              </w:rPr>
              <w:t>ри</w:t>
            </w:r>
          </w:p>
          <w:p w:rsidR="008F083F" w:rsidRPr="00312BF8" w:rsidRDefault="008F083F" w:rsidP="008F083F">
            <w:pPr>
              <w:pStyle w:val="TableText0"/>
              <w:numPr>
                <w:ilvl w:val="0"/>
                <w:numId w:val="6"/>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4</w:t>
            </w:r>
            <w:proofErr w:type="gramStart"/>
            <w:r w:rsidRPr="00312BF8">
              <w:rPr>
                <w:rFonts w:asciiTheme="majorBidi" w:hAnsiTheme="majorBidi" w:cstheme="majorBidi"/>
                <w:sz w:val="16"/>
                <w:szCs w:val="16"/>
                <w:lang w:val="ru-RU"/>
              </w:rPr>
              <w:tab/>
              <w:t>Б</w:t>
            </w:r>
            <w:proofErr w:type="gramEnd"/>
            <w:r w:rsidRPr="00312BF8">
              <w:rPr>
                <w:rFonts w:asciiTheme="majorBidi" w:hAnsiTheme="majorBidi" w:cstheme="majorBidi"/>
                <w:sz w:val="16"/>
                <w:szCs w:val="16"/>
                <w:lang w:val="ru-RU"/>
              </w:rPr>
              <w:t>олее трех</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5.4</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Какой принцип начисления платы за присоединение принят в вашей стране?</w:t>
            </w:r>
          </w:p>
        </w:tc>
        <w:tc>
          <w:tcPr>
            <w:tcW w:w="7373" w:type="dxa"/>
            <w:gridSpan w:val="11"/>
          </w:tcPr>
          <w:p w:rsidR="008F083F" w:rsidRPr="00312BF8" w:rsidRDefault="008F083F" w:rsidP="008F083F">
            <w:pPr>
              <w:pStyle w:val="TableText0"/>
              <w:numPr>
                <w:ilvl w:val="0"/>
                <w:numId w:val="7"/>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r w:rsidRPr="00312BF8">
              <w:rPr>
                <w:rFonts w:asciiTheme="majorBidi" w:hAnsiTheme="majorBidi" w:cstheme="majorBidi"/>
                <w:sz w:val="16"/>
                <w:szCs w:val="16"/>
                <w:lang w:val="ru-RU"/>
              </w:rPr>
              <w:tab/>
              <w:t>Симметричное начисление</w:t>
            </w:r>
          </w:p>
          <w:p w:rsidR="008F083F" w:rsidRPr="00312BF8" w:rsidRDefault="008F083F" w:rsidP="008F083F">
            <w:pPr>
              <w:pStyle w:val="TableText0"/>
              <w:numPr>
                <w:ilvl w:val="0"/>
                <w:numId w:val="5"/>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Асимметричное начисление</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5.4.1</w:t>
            </w:r>
            <w:proofErr w:type="gramStart"/>
            <w:r w:rsidRPr="00312BF8">
              <w:rPr>
                <w:rFonts w:asciiTheme="majorBidi" w:hAnsiTheme="majorBidi" w:cstheme="majorBidi"/>
                <w:sz w:val="16"/>
                <w:szCs w:val="16"/>
                <w:lang w:val="ru-RU"/>
              </w:rPr>
              <w:tab/>
              <w:t>Е</w:t>
            </w:r>
            <w:proofErr w:type="gramEnd"/>
            <w:r w:rsidRPr="00312BF8">
              <w:rPr>
                <w:rFonts w:asciiTheme="majorBidi" w:hAnsiTheme="majorBidi" w:cstheme="majorBidi"/>
                <w:sz w:val="16"/>
                <w:szCs w:val="16"/>
                <w:lang w:val="ru-RU"/>
              </w:rPr>
              <w:t>сли асимметричное, то на какой основе определяется асимметрия? Напр., на основе количества абонентов, величины дохода, политики универсального доступа и т. д.</w:t>
            </w:r>
          </w:p>
        </w:tc>
        <w:tc>
          <w:tcPr>
            <w:tcW w:w="7373" w:type="dxa"/>
            <w:gridSpan w:val="11"/>
          </w:tcPr>
          <w:p w:rsidR="008F083F" w:rsidRPr="00FE16F2" w:rsidRDefault="008F083F" w:rsidP="007F43F5">
            <w:pPr>
              <w:pStyle w:val="TableText0"/>
              <w:rPr>
                <w:rFonts w:asciiTheme="majorBidi" w:hAnsiTheme="majorBidi" w:cstheme="majorBidi"/>
                <w:sz w:val="16"/>
                <w:szCs w:val="16"/>
                <w:lang w:val="en-US"/>
              </w:rPr>
            </w:pPr>
            <w:r w:rsidRPr="00312BF8">
              <w:rPr>
                <w:rFonts w:asciiTheme="majorBidi" w:hAnsiTheme="majorBidi" w:cstheme="majorBidi"/>
                <w:sz w:val="16"/>
                <w:szCs w:val="16"/>
                <w:lang w:val="ru-RU"/>
              </w:rPr>
              <w:t>Уточните, пожалуйста</w:t>
            </w:r>
            <w:r w:rsidRPr="00312BF8">
              <w:rPr>
                <w:rFonts w:asciiTheme="majorBidi" w:hAnsiTheme="majorBidi" w:cstheme="majorBidi"/>
                <w:sz w:val="16"/>
                <w:szCs w:val="16"/>
                <w:lang w:val="ru-RU"/>
              </w:rPr>
              <w:tab/>
              <w:t>_</w:t>
            </w:r>
            <w:r w:rsidR="00FE16F2">
              <w:rPr>
                <w:rFonts w:asciiTheme="majorBidi" w:hAnsiTheme="majorBidi" w:cstheme="majorBidi"/>
                <w:sz w:val="16"/>
                <w:szCs w:val="16"/>
                <w:lang w:val="ru-RU"/>
              </w:rPr>
              <w:t>______________________________</w:t>
            </w:r>
          </w:p>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____________________________________________________</w:t>
            </w:r>
          </w:p>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____________________________________________________</w:t>
            </w:r>
          </w:p>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____________________________________________________</w:t>
            </w:r>
          </w:p>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____________________________________________________</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5.5</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 часто пересматривается плата за присоединение?</w:t>
            </w:r>
          </w:p>
        </w:tc>
        <w:tc>
          <w:tcPr>
            <w:tcW w:w="7373" w:type="dxa"/>
            <w:gridSpan w:val="11"/>
          </w:tcPr>
          <w:p w:rsidR="008F083F" w:rsidRPr="00312BF8" w:rsidRDefault="008F083F" w:rsidP="008F083F">
            <w:pPr>
              <w:pStyle w:val="TableText0"/>
              <w:numPr>
                <w:ilvl w:val="0"/>
                <w:numId w:val="5"/>
              </w:numPr>
              <w:tabs>
                <w:tab w:val="clear" w:pos="284"/>
                <w:tab w:val="clear" w:pos="360"/>
                <w:tab w:val="clear" w:pos="567"/>
                <w:tab w:val="left" w:pos="319"/>
                <w:tab w:val="left" w:pos="57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Е</w:t>
            </w:r>
            <w:proofErr w:type="gramEnd"/>
            <w:r w:rsidRPr="00312BF8">
              <w:rPr>
                <w:rFonts w:asciiTheme="majorBidi" w:hAnsiTheme="majorBidi" w:cstheme="majorBidi"/>
                <w:sz w:val="16"/>
                <w:szCs w:val="16"/>
                <w:lang w:val="ru-RU"/>
              </w:rPr>
              <w:t>жеквартально</w:t>
            </w:r>
          </w:p>
          <w:p w:rsidR="008F083F" w:rsidRPr="00312BF8" w:rsidRDefault="008F083F" w:rsidP="008F083F">
            <w:pPr>
              <w:pStyle w:val="TableText0"/>
              <w:numPr>
                <w:ilvl w:val="0"/>
                <w:numId w:val="5"/>
              </w:numPr>
              <w:tabs>
                <w:tab w:val="clear" w:pos="284"/>
                <w:tab w:val="clear" w:pos="360"/>
                <w:tab w:val="clear" w:pos="567"/>
                <w:tab w:val="left" w:pos="319"/>
                <w:tab w:val="left" w:pos="57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Раз в полгода</w:t>
            </w:r>
          </w:p>
          <w:p w:rsidR="008F083F" w:rsidRPr="00312BF8" w:rsidRDefault="008F083F" w:rsidP="008F083F">
            <w:pPr>
              <w:pStyle w:val="TableText0"/>
              <w:numPr>
                <w:ilvl w:val="0"/>
                <w:numId w:val="5"/>
              </w:numPr>
              <w:tabs>
                <w:tab w:val="clear" w:pos="284"/>
                <w:tab w:val="clear" w:pos="360"/>
                <w:tab w:val="clear" w:pos="567"/>
                <w:tab w:val="left" w:pos="319"/>
                <w:tab w:val="left" w:pos="57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Ежегодно</w:t>
            </w:r>
          </w:p>
          <w:p w:rsidR="008F083F" w:rsidRPr="00312BF8" w:rsidRDefault="008F083F" w:rsidP="008F083F">
            <w:pPr>
              <w:pStyle w:val="TableText0"/>
              <w:numPr>
                <w:ilvl w:val="0"/>
                <w:numId w:val="5"/>
              </w:numPr>
              <w:tabs>
                <w:tab w:val="clear" w:pos="284"/>
                <w:tab w:val="clear" w:pos="360"/>
                <w:tab w:val="clear" w:pos="567"/>
                <w:tab w:val="left" w:pos="319"/>
                <w:tab w:val="left" w:pos="57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4</w:t>
            </w:r>
            <w:r w:rsidRPr="00312BF8">
              <w:rPr>
                <w:rFonts w:asciiTheme="majorBidi" w:hAnsiTheme="majorBidi" w:cstheme="majorBidi"/>
                <w:sz w:val="16"/>
                <w:szCs w:val="16"/>
                <w:lang w:val="ru-RU"/>
              </w:rPr>
              <w:tab/>
              <w:t>Реже. Уточните, пожалуйста ________________________</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highlight w:val="yellow"/>
                <w:lang w:val="ru-RU"/>
              </w:rPr>
            </w:pPr>
            <w:r w:rsidRPr="00312BF8">
              <w:rPr>
                <w:rFonts w:asciiTheme="majorBidi" w:hAnsiTheme="majorBidi" w:cstheme="majorBidi"/>
                <w:b/>
                <w:sz w:val="16"/>
                <w:szCs w:val="16"/>
                <w:lang w:val="ru-RU"/>
              </w:rPr>
              <w:t xml:space="preserve">5.6 </w:t>
            </w:r>
          </w:p>
        </w:tc>
        <w:tc>
          <w:tcPr>
            <w:tcW w:w="1711" w:type="dxa"/>
          </w:tcPr>
          <w:p w:rsidR="008F083F" w:rsidRPr="00312BF8" w:rsidRDefault="008F083F" w:rsidP="007F43F5">
            <w:pPr>
              <w:pStyle w:val="TableText0"/>
              <w:rPr>
                <w:rFonts w:asciiTheme="majorBidi" w:hAnsiTheme="majorBidi" w:cstheme="majorBidi"/>
                <w:sz w:val="16"/>
                <w:szCs w:val="16"/>
              </w:rPr>
            </w:pPr>
            <w:r w:rsidRPr="00312BF8">
              <w:rPr>
                <w:rFonts w:asciiTheme="majorBidi" w:hAnsiTheme="majorBidi" w:cstheme="majorBidi"/>
                <w:sz w:val="16"/>
                <w:szCs w:val="16"/>
                <w:lang w:val="ru-RU"/>
              </w:rPr>
              <w:t>Укажите, пожалуйста, какой режим начисления платы за услуги присоединения применяется в вашей стране:</w:t>
            </w:r>
          </w:p>
        </w:tc>
        <w:tc>
          <w:tcPr>
            <w:tcW w:w="7373" w:type="dxa"/>
            <w:gridSpan w:val="11"/>
          </w:tcPr>
          <w:p w:rsidR="008F083F" w:rsidRPr="00312BF8" w:rsidRDefault="008F083F" w:rsidP="008F083F">
            <w:pPr>
              <w:pStyle w:val="TableText0"/>
              <w:numPr>
                <w:ilvl w:val="0"/>
                <w:numId w:val="7"/>
              </w:numPr>
              <w:tabs>
                <w:tab w:val="clear" w:pos="284"/>
                <w:tab w:val="clear" w:pos="360"/>
                <w:tab w:val="clear" w:pos="567"/>
                <w:tab w:val="left" w:pos="319"/>
                <w:tab w:val="left" w:pos="57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proofErr w:type="gramStart"/>
            <w:r w:rsidRPr="00312BF8">
              <w:rPr>
                <w:rFonts w:asciiTheme="majorBidi" w:hAnsiTheme="majorBidi" w:cstheme="majorBidi"/>
                <w:sz w:val="16"/>
                <w:szCs w:val="16"/>
                <w:lang w:val="ru-RU"/>
              </w:rPr>
              <w:tab/>
              <w:t>П</w:t>
            </w:r>
            <w:proofErr w:type="gramEnd"/>
            <w:r w:rsidRPr="00312BF8">
              <w:rPr>
                <w:rFonts w:asciiTheme="majorBidi" w:hAnsiTheme="majorBidi" w:cstheme="majorBidi"/>
                <w:sz w:val="16"/>
                <w:szCs w:val="16"/>
                <w:lang w:val="ru-RU"/>
              </w:rPr>
              <w:t>латит сеть вызывающей стороны (CPNP)</w:t>
            </w:r>
          </w:p>
          <w:p w:rsidR="008F083F" w:rsidRPr="00312BF8" w:rsidRDefault="008F083F" w:rsidP="008F083F">
            <w:pPr>
              <w:pStyle w:val="TableText0"/>
              <w:numPr>
                <w:ilvl w:val="0"/>
                <w:numId w:val="7"/>
              </w:numPr>
              <w:tabs>
                <w:tab w:val="clear" w:pos="284"/>
                <w:tab w:val="clear" w:pos="360"/>
                <w:tab w:val="clear" w:pos="567"/>
                <w:tab w:val="left" w:pos="319"/>
                <w:tab w:val="left" w:pos="57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proofErr w:type="gramStart"/>
            <w:r w:rsidRPr="00312BF8">
              <w:rPr>
                <w:rFonts w:asciiTheme="majorBidi" w:hAnsiTheme="majorBidi" w:cstheme="majorBidi"/>
                <w:sz w:val="16"/>
                <w:szCs w:val="16"/>
                <w:lang w:val="ru-RU"/>
              </w:rPr>
              <w:tab/>
              <w:t>П</w:t>
            </w:r>
            <w:proofErr w:type="gramEnd"/>
            <w:r w:rsidRPr="00312BF8">
              <w:rPr>
                <w:rFonts w:asciiTheme="majorBidi" w:hAnsiTheme="majorBidi" w:cstheme="majorBidi"/>
                <w:sz w:val="16"/>
                <w:szCs w:val="16"/>
                <w:lang w:val="ru-RU"/>
              </w:rPr>
              <w:t>латит сеть отвечающей стороны (RPNP)</w:t>
            </w:r>
          </w:p>
          <w:p w:rsidR="008F083F" w:rsidRPr="00312BF8" w:rsidRDefault="008F083F" w:rsidP="008F083F">
            <w:pPr>
              <w:pStyle w:val="TableText0"/>
              <w:numPr>
                <w:ilvl w:val="0"/>
                <w:numId w:val="7"/>
              </w:numPr>
              <w:tabs>
                <w:tab w:val="clear" w:pos="284"/>
                <w:tab w:val="clear" w:pos="360"/>
                <w:tab w:val="clear" w:pos="567"/>
                <w:tab w:val="left" w:pos="319"/>
                <w:tab w:val="left" w:pos="57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Кто выставляет счет, тот получает плату (отправитель получает все)</w:t>
            </w:r>
          </w:p>
        </w:tc>
      </w:tr>
      <w:tr w:rsidR="008F083F" w:rsidRPr="00312BF8" w:rsidTr="00FE16F2">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5.7</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Укажите, пожалуйста, цены в местной валюте применяемые в настоящее время к следующим услугам в вашей стране (средняя ставка за одну минуту в часы пиковой нагрузки, в местной валюте, без НДС):</w:t>
            </w:r>
          </w:p>
        </w:tc>
        <w:tc>
          <w:tcPr>
            <w:tcW w:w="5801" w:type="dxa"/>
            <w:gridSpan w:val="7"/>
          </w:tcPr>
          <w:p w:rsidR="008F083F" w:rsidRPr="00312BF8" w:rsidRDefault="008F083F" w:rsidP="007F43F5">
            <w:pPr>
              <w:pStyle w:val="TableText0"/>
              <w:tabs>
                <w:tab w:val="clear" w:pos="284"/>
                <w:tab w:val="clear" w:pos="567"/>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1</w:t>
            </w:r>
            <w:r w:rsidRPr="00312BF8">
              <w:rPr>
                <w:rFonts w:asciiTheme="majorBidi" w:hAnsiTheme="majorBidi" w:cstheme="majorBidi"/>
                <w:sz w:val="16"/>
                <w:szCs w:val="16"/>
                <w:lang w:val="ru-RU"/>
              </w:rPr>
              <w:tab/>
              <w:t>Завершение вызовов в сети оператора, занимающего существенное положение в сети фиксированной связи:</w:t>
            </w:r>
          </w:p>
          <w:p w:rsidR="008F083F" w:rsidRPr="00312BF8" w:rsidRDefault="008F083F" w:rsidP="007F43F5">
            <w:pPr>
              <w:pStyle w:val="TableText0"/>
              <w:tabs>
                <w:tab w:val="clear" w:pos="284"/>
                <w:tab w:val="clear" w:pos="567"/>
                <w:tab w:val="clear" w:pos="1418"/>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a)</w:t>
            </w:r>
            <w:r w:rsidRPr="00312BF8">
              <w:rPr>
                <w:rFonts w:asciiTheme="majorBidi" w:hAnsiTheme="majorBidi" w:cstheme="majorBidi"/>
                <w:sz w:val="16"/>
                <w:szCs w:val="16"/>
                <w:lang w:val="ru-RU"/>
              </w:rPr>
              <w:tab/>
              <w:t xml:space="preserve">местный уровень </w:t>
            </w:r>
          </w:p>
          <w:p w:rsidR="008F083F" w:rsidRPr="00312BF8" w:rsidRDefault="008F083F" w:rsidP="007F43F5">
            <w:pPr>
              <w:pStyle w:val="TableText0"/>
              <w:tabs>
                <w:tab w:val="clear" w:pos="284"/>
                <w:tab w:val="clear" w:pos="567"/>
                <w:tab w:val="clear" w:pos="1418"/>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b)</w:t>
            </w:r>
            <w:r w:rsidRPr="00312BF8">
              <w:rPr>
                <w:rFonts w:asciiTheme="majorBidi" w:hAnsiTheme="majorBidi" w:cstheme="majorBidi"/>
                <w:sz w:val="16"/>
                <w:szCs w:val="16"/>
                <w:lang w:val="ru-RU"/>
              </w:rPr>
              <w:tab/>
              <w:t>одиночный транзит (столичная сеть)</w:t>
            </w:r>
          </w:p>
          <w:p w:rsidR="008F083F" w:rsidRPr="00312BF8" w:rsidRDefault="008F083F" w:rsidP="007F43F5">
            <w:pPr>
              <w:pStyle w:val="TableText0"/>
              <w:tabs>
                <w:tab w:val="clear" w:pos="284"/>
                <w:tab w:val="clear" w:pos="567"/>
                <w:tab w:val="clear" w:pos="1418"/>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c)</w:t>
            </w:r>
            <w:r w:rsidRPr="00312BF8">
              <w:rPr>
                <w:rFonts w:asciiTheme="majorBidi" w:hAnsiTheme="majorBidi" w:cstheme="majorBidi"/>
                <w:sz w:val="16"/>
                <w:szCs w:val="16"/>
                <w:lang w:val="ru-RU"/>
              </w:rPr>
              <w:tab/>
              <w:t>двойной транзит (национальная сеть)</w:t>
            </w:r>
          </w:p>
          <w:p w:rsidR="008F083F" w:rsidRPr="00312BF8" w:rsidRDefault="008F083F" w:rsidP="007F43F5">
            <w:pPr>
              <w:pStyle w:val="TableText0"/>
              <w:tabs>
                <w:tab w:val="clear" w:pos="284"/>
                <w:tab w:val="clear" w:pos="567"/>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 xml:space="preserve">Завершение вызовов в других сетях фиксированной связи: </w:t>
            </w:r>
          </w:p>
          <w:p w:rsidR="008F083F" w:rsidRPr="00312BF8" w:rsidRDefault="008F083F" w:rsidP="007F43F5">
            <w:pPr>
              <w:pStyle w:val="TableText0"/>
              <w:tabs>
                <w:tab w:val="clear" w:pos="284"/>
                <w:tab w:val="clear" w:pos="567"/>
                <w:tab w:val="clear" w:pos="1418"/>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a)</w:t>
            </w:r>
            <w:r w:rsidRPr="00312BF8">
              <w:rPr>
                <w:rFonts w:asciiTheme="majorBidi" w:hAnsiTheme="majorBidi" w:cstheme="majorBidi"/>
                <w:sz w:val="16"/>
                <w:szCs w:val="16"/>
                <w:lang w:val="ru-RU"/>
              </w:rPr>
              <w:tab/>
              <w:t xml:space="preserve">местный уровень </w:t>
            </w:r>
          </w:p>
          <w:p w:rsidR="008F083F" w:rsidRPr="00312BF8" w:rsidRDefault="008F083F" w:rsidP="007F43F5">
            <w:pPr>
              <w:pStyle w:val="TableText0"/>
              <w:tabs>
                <w:tab w:val="clear" w:pos="284"/>
                <w:tab w:val="clear" w:pos="567"/>
                <w:tab w:val="clear" w:pos="1418"/>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b)</w:t>
            </w:r>
            <w:r w:rsidRPr="00312BF8">
              <w:rPr>
                <w:rFonts w:asciiTheme="majorBidi" w:hAnsiTheme="majorBidi" w:cstheme="majorBidi"/>
                <w:sz w:val="16"/>
                <w:szCs w:val="16"/>
                <w:lang w:val="ru-RU"/>
              </w:rPr>
              <w:tab/>
              <w:t>одиночный транзит (столичная сеть)</w:t>
            </w:r>
          </w:p>
          <w:p w:rsidR="008F083F" w:rsidRPr="00312BF8" w:rsidRDefault="008F083F" w:rsidP="007F43F5">
            <w:pPr>
              <w:pStyle w:val="TableText0"/>
              <w:tabs>
                <w:tab w:val="clear" w:pos="284"/>
                <w:tab w:val="clear" w:pos="567"/>
                <w:tab w:val="clear" w:pos="1418"/>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c)</w:t>
            </w:r>
            <w:r w:rsidRPr="00312BF8">
              <w:rPr>
                <w:rFonts w:asciiTheme="majorBidi" w:hAnsiTheme="majorBidi" w:cstheme="majorBidi"/>
                <w:sz w:val="16"/>
                <w:szCs w:val="16"/>
                <w:lang w:val="ru-RU"/>
              </w:rPr>
              <w:tab/>
              <w:t>двойной транзит (национальная сеть)</w:t>
            </w:r>
          </w:p>
          <w:p w:rsidR="008F083F" w:rsidRPr="00312BF8" w:rsidRDefault="008F083F" w:rsidP="007F43F5">
            <w:pPr>
              <w:pStyle w:val="TableText0"/>
              <w:tabs>
                <w:tab w:val="clear" w:pos="284"/>
                <w:tab w:val="clear" w:pos="567"/>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Завершение вызовов в сетях подвижной связи:</w:t>
            </w:r>
          </w:p>
          <w:p w:rsidR="008F083F" w:rsidRPr="00312BF8" w:rsidRDefault="008F083F" w:rsidP="007F43F5">
            <w:pPr>
              <w:pStyle w:val="TableText0"/>
              <w:tabs>
                <w:tab w:val="clear" w:pos="284"/>
                <w:tab w:val="clear" w:pos="567"/>
                <w:tab w:val="clear" w:pos="1418"/>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a)</w:t>
            </w:r>
            <w:r w:rsidRPr="00312BF8">
              <w:rPr>
                <w:rFonts w:asciiTheme="majorBidi" w:hAnsiTheme="majorBidi" w:cstheme="majorBidi"/>
                <w:sz w:val="16"/>
                <w:szCs w:val="16"/>
                <w:lang w:val="ru-RU"/>
              </w:rPr>
              <w:tab/>
              <w:t xml:space="preserve">c фиксированного телефона на </w:t>
            </w:r>
            <w:proofErr w:type="gramStart"/>
            <w:r w:rsidRPr="00312BF8">
              <w:rPr>
                <w:rFonts w:asciiTheme="majorBidi" w:hAnsiTheme="majorBidi" w:cstheme="majorBidi"/>
                <w:sz w:val="16"/>
                <w:szCs w:val="16"/>
                <w:lang w:val="ru-RU"/>
              </w:rPr>
              <w:t>мобильный</w:t>
            </w:r>
            <w:proofErr w:type="gramEnd"/>
            <w:r w:rsidRPr="00312BF8">
              <w:rPr>
                <w:rFonts w:asciiTheme="majorBidi" w:hAnsiTheme="majorBidi" w:cstheme="majorBidi"/>
                <w:sz w:val="16"/>
                <w:szCs w:val="16"/>
                <w:lang w:val="ru-RU"/>
              </w:rPr>
              <w:t xml:space="preserve"> </w:t>
            </w:r>
          </w:p>
          <w:p w:rsidR="008F083F" w:rsidRPr="00312BF8" w:rsidRDefault="008F083F" w:rsidP="007F43F5">
            <w:pPr>
              <w:pStyle w:val="TableText0"/>
              <w:tabs>
                <w:tab w:val="clear" w:pos="284"/>
                <w:tab w:val="clear" w:pos="567"/>
                <w:tab w:val="clear" w:pos="1418"/>
                <w:tab w:val="left" w:pos="602"/>
              </w:tabs>
              <w:overflowPunct/>
              <w:autoSpaceDE/>
              <w:autoSpaceDN/>
              <w:adjustRightInd/>
              <w:ind w:left="602" w:hanging="285"/>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b)</w:t>
            </w:r>
            <w:r w:rsidRPr="00312BF8">
              <w:rPr>
                <w:rFonts w:asciiTheme="majorBidi" w:hAnsiTheme="majorBidi" w:cstheme="majorBidi"/>
                <w:sz w:val="16"/>
                <w:szCs w:val="16"/>
                <w:lang w:val="ru-RU"/>
              </w:rPr>
              <w:tab/>
            </w:r>
            <w:r w:rsidRPr="00312BF8">
              <w:rPr>
                <w:rFonts w:asciiTheme="majorBidi" w:hAnsiTheme="majorBidi" w:cstheme="majorBidi"/>
                <w:sz w:val="16"/>
                <w:szCs w:val="16"/>
              </w:rPr>
              <w:t>c</w:t>
            </w:r>
            <w:r w:rsidRPr="00312BF8">
              <w:rPr>
                <w:rFonts w:asciiTheme="majorBidi" w:hAnsiTheme="majorBidi" w:cstheme="majorBidi"/>
                <w:sz w:val="16"/>
                <w:szCs w:val="16"/>
                <w:lang w:val="ru-RU"/>
              </w:rPr>
              <w:t xml:space="preserve"> мобильного телефона на </w:t>
            </w:r>
            <w:proofErr w:type="gramStart"/>
            <w:r w:rsidRPr="00312BF8">
              <w:rPr>
                <w:rFonts w:asciiTheme="majorBidi" w:hAnsiTheme="majorBidi" w:cstheme="majorBidi"/>
                <w:sz w:val="16"/>
                <w:szCs w:val="16"/>
                <w:lang w:val="ru-RU"/>
              </w:rPr>
              <w:t>мобильный</w:t>
            </w:r>
            <w:proofErr w:type="gramEnd"/>
            <w:r w:rsidRPr="00312BF8">
              <w:rPr>
                <w:rFonts w:asciiTheme="majorBidi" w:hAnsiTheme="majorBidi" w:cstheme="majorBidi"/>
                <w:sz w:val="16"/>
                <w:szCs w:val="16"/>
                <w:lang w:val="ru-RU"/>
              </w:rPr>
              <w:t xml:space="preserve"> </w:t>
            </w:r>
          </w:p>
        </w:tc>
        <w:tc>
          <w:tcPr>
            <w:tcW w:w="1572" w:type="dxa"/>
            <w:gridSpan w:val="4"/>
          </w:tcPr>
          <w:p w:rsidR="008F083F" w:rsidRPr="00312BF8" w:rsidRDefault="008F083F" w:rsidP="007F43F5">
            <w:pPr>
              <w:pStyle w:val="TableText0"/>
              <w:rPr>
                <w:rFonts w:asciiTheme="majorBidi" w:hAnsiTheme="majorBidi" w:cstheme="majorBidi"/>
                <w:sz w:val="16"/>
                <w:szCs w:val="16"/>
              </w:rPr>
            </w:pPr>
            <w:r w:rsidRPr="00312BF8">
              <w:rPr>
                <w:rFonts w:asciiTheme="majorBidi" w:hAnsiTheme="majorBidi" w:cstheme="majorBidi"/>
                <w:sz w:val="16"/>
                <w:szCs w:val="16"/>
                <w:lang w:val="ru-RU"/>
              </w:rPr>
              <w:br/>
            </w:r>
          </w:p>
          <w:p w:rsidR="008F083F" w:rsidRPr="00312BF8" w:rsidRDefault="008F083F" w:rsidP="007F43F5">
            <w:pPr>
              <w:pStyle w:val="TableText0"/>
              <w:rPr>
                <w:rFonts w:asciiTheme="majorBidi" w:hAnsiTheme="majorBidi" w:cstheme="majorBidi"/>
                <w:sz w:val="16"/>
                <w:szCs w:val="16"/>
              </w:rPr>
            </w:pPr>
            <w:r w:rsidRPr="00312BF8">
              <w:rPr>
                <w:rFonts w:asciiTheme="majorBidi" w:hAnsiTheme="majorBidi" w:cstheme="majorBidi"/>
                <w:sz w:val="16"/>
                <w:szCs w:val="16"/>
                <w:lang w:val="ru-RU"/>
              </w:rPr>
              <w:t>_______________</w:t>
            </w:r>
          </w:p>
          <w:p w:rsidR="008F083F" w:rsidRPr="00312BF8" w:rsidRDefault="008F083F" w:rsidP="007F43F5">
            <w:pPr>
              <w:keepNext/>
              <w:widowControl w:val="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_______________</w:t>
            </w:r>
          </w:p>
          <w:p w:rsidR="008F083F" w:rsidRPr="00312BF8" w:rsidRDefault="008F083F" w:rsidP="007F43F5">
            <w:pPr>
              <w:keepNext/>
              <w:widowControl w:val="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_______________</w:t>
            </w:r>
          </w:p>
          <w:p w:rsidR="008F083F" w:rsidRPr="00312BF8" w:rsidRDefault="008F083F" w:rsidP="007F43F5">
            <w:pPr>
              <w:keepNext/>
              <w:widowControl w:val="0"/>
              <w:spacing w:before="40" w:after="40"/>
              <w:rPr>
                <w:rFonts w:asciiTheme="majorBidi" w:hAnsiTheme="majorBidi" w:cstheme="majorBidi"/>
                <w:sz w:val="16"/>
                <w:szCs w:val="16"/>
                <w:lang w:val="ru-RU"/>
              </w:rPr>
            </w:pPr>
          </w:p>
          <w:p w:rsidR="008F083F" w:rsidRPr="00312BF8" w:rsidRDefault="008F083F" w:rsidP="007F43F5">
            <w:pPr>
              <w:keepNext/>
              <w:widowControl w:val="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_______________</w:t>
            </w:r>
          </w:p>
          <w:p w:rsidR="008F083F" w:rsidRPr="00312BF8" w:rsidRDefault="008F083F" w:rsidP="007F43F5">
            <w:pPr>
              <w:keepNext/>
              <w:widowControl w:val="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_______________</w:t>
            </w:r>
          </w:p>
          <w:p w:rsidR="008F083F" w:rsidRPr="00312BF8" w:rsidRDefault="008F083F" w:rsidP="007F43F5">
            <w:pPr>
              <w:keepNext/>
              <w:widowControl w:val="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_______________</w:t>
            </w:r>
          </w:p>
          <w:p w:rsidR="008F083F" w:rsidRPr="00312BF8" w:rsidRDefault="008F083F" w:rsidP="007F43F5">
            <w:pPr>
              <w:keepNext/>
              <w:widowControl w:val="0"/>
              <w:spacing w:before="40" w:after="40"/>
              <w:rPr>
                <w:rFonts w:asciiTheme="majorBidi" w:hAnsiTheme="majorBidi" w:cstheme="majorBidi"/>
                <w:sz w:val="16"/>
                <w:szCs w:val="16"/>
                <w:lang w:val="ru-RU"/>
              </w:rPr>
            </w:pPr>
          </w:p>
          <w:p w:rsidR="008F083F" w:rsidRPr="00312BF8" w:rsidRDefault="008F083F" w:rsidP="007F43F5">
            <w:pPr>
              <w:keepNext/>
              <w:widowControl w:val="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_______________</w:t>
            </w:r>
          </w:p>
          <w:p w:rsidR="008F083F" w:rsidRPr="00312BF8" w:rsidRDefault="008F083F" w:rsidP="007F43F5">
            <w:pPr>
              <w:keepNext/>
              <w:widowControl w:val="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_______________</w:t>
            </w:r>
          </w:p>
        </w:tc>
      </w:tr>
      <w:tr w:rsidR="008F083F" w:rsidRPr="00312BF8" w:rsidTr="00FE16F2">
        <w:trPr>
          <w:cantSplit/>
        </w:trPr>
        <w:tc>
          <w:tcPr>
            <w:tcW w:w="555" w:type="dxa"/>
          </w:tcPr>
          <w:p w:rsidR="008F083F" w:rsidRPr="00312BF8" w:rsidRDefault="008F083F" w:rsidP="007F43F5">
            <w:pPr>
              <w:keepNext/>
              <w:widowControl w:val="0"/>
              <w:spacing w:before="40" w:after="40"/>
              <w:rPr>
                <w:rFonts w:asciiTheme="majorBidi" w:hAnsiTheme="majorBidi" w:cstheme="majorBidi"/>
                <w:b/>
                <w:sz w:val="16"/>
                <w:szCs w:val="16"/>
                <w:lang w:val="ru-RU"/>
              </w:rPr>
            </w:pP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5.7.1</w:t>
            </w:r>
            <w:proofErr w:type="gramStart"/>
            <w:r w:rsidRPr="00312BF8">
              <w:rPr>
                <w:rFonts w:asciiTheme="majorBidi" w:hAnsiTheme="majorBidi" w:cstheme="majorBidi"/>
                <w:sz w:val="16"/>
                <w:szCs w:val="16"/>
                <w:lang w:val="ru-RU"/>
              </w:rPr>
              <w:tab/>
              <w:t>У</w:t>
            </w:r>
            <w:proofErr w:type="gramEnd"/>
            <w:r w:rsidRPr="00312BF8">
              <w:rPr>
                <w:rFonts w:asciiTheme="majorBidi" w:hAnsiTheme="majorBidi" w:cstheme="majorBidi"/>
                <w:sz w:val="16"/>
                <w:szCs w:val="16"/>
                <w:lang w:val="ru-RU"/>
              </w:rPr>
              <w:t>кажите, пожалуйста, веб-сайт, где опубликованы цены за присоединение</w:t>
            </w:r>
          </w:p>
        </w:tc>
        <w:tc>
          <w:tcPr>
            <w:tcW w:w="7373" w:type="dxa"/>
            <w:gridSpan w:val="11"/>
          </w:tcPr>
          <w:p w:rsidR="008F083F" w:rsidRPr="00312BF8" w:rsidRDefault="008F083F" w:rsidP="007F43F5">
            <w:pPr>
              <w:pStyle w:val="TableText0"/>
              <w:rPr>
                <w:rFonts w:asciiTheme="majorBidi" w:hAnsiTheme="majorBidi" w:cstheme="majorBidi"/>
                <w:sz w:val="16"/>
                <w:szCs w:val="16"/>
                <w:u w:val="single"/>
                <w:lang w:val="ru-RU"/>
              </w:rPr>
            </w:pPr>
            <w:r w:rsidRPr="00312BF8">
              <w:rPr>
                <w:rFonts w:asciiTheme="majorBidi" w:hAnsiTheme="majorBidi" w:cstheme="majorBidi"/>
                <w:sz w:val="16"/>
                <w:szCs w:val="16"/>
                <w:lang w:val="ru-RU"/>
              </w:rPr>
              <w:t>www._____________________________________________</w:t>
            </w:r>
          </w:p>
        </w:tc>
      </w:tr>
      <w:tr w:rsidR="008F083F" w:rsidRPr="00312BF8" w:rsidTr="007F43F5">
        <w:tblPrEx>
          <w:tblLook w:val="01E0"/>
        </w:tblPrEx>
        <w:trPr>
          <w:cantSplit/>
        </w:trPr>
        <w:tc>
          <w:tcPr>
            <w:tcW w:w="9639" w:type="dxa"/>
            <w:gridSpan w:val="13"/>
            <w:shd w:val="clear" w:color="auto" w:fill="CCFFCC"/>
          </w:tcPr>
          <w:p w:rsidR="008F083F" w:rsidRPr="00312BF8" w:rsidRDefault="008F083F" w:rsidP="007F43F5">
            <w:pPr>
              <w:pStyle w:val="Headingb"/>
              <w:keepNext w:val="0"/>
              <w:overflowPunct/>
              <w:autoSpaceDE/>
              <w:autoSpaceDN/>
              <w:adjustRightInd/>
              <w:snapToGrid w:val="0"/>
              <w:spacing w:before="40" w:after="40"/>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Раздел 6: Понятие доминирующего положения</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6.1</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Определено ли в вашей стране понятие "доминирующего положения"?</w:t>
            </w:r>
          </w:p>
        </w:tc>
        <w:tc>
          <w:tcPr>
            <w:tcW w:w="7373" w:type="dxa"/>
            <w:gridSpan w:val="11"/>
          </w:tcPr>
          <w:p w:rsidR="008F083F" w:rsidRPr="00312BF8" w:rsidRDefault="008F083F" w:rsidP="008F083F">
            <w:pPr>
              <w:pStyle w:val="TableText0"/>
              <w:numPr>
                <w:ilvl w:val="0"/>
                <w:numId w:val="7"/>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Да</w:t>
            </w:r>
          </w:p>
          <w:p w:rsidR="008F083F" w:rsidRPr="00312BF8" w:rsidRDefault="008F083F" w:rsidP="008F083F">
            <w:pPr>
              <w:pStyle w:val="TableText0"/>
              <w:numPr>
                <w:ilvl w:val="0"/>
                <w:numId w:val="7"/>
              </w:numPr>
              <w:tabs>
                <w:tab w:val="clear" w:pos="284"/>
                <w:tab w:val="clear" w:pos="360"/>
                <w:tab w:val="left" w:pos="319"/>
              </w:tabs>
              <w:overflowPunct/>
              <w:autoSpaceDE/>
              <w:autoSpaceDN/>
              <w:adjustRightInd/>
              <w:ind w:left="319" w:hanging="319"/>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Нет</w:t>
            </w:r>
          </w:p>
          <w:p w:rsidR="008F083F" w:rsidRPr="00312BF8" w:rsidRDefault="008F083F" w:rsidP="007F43F5">
            <w:pPr>
              <w:pStyle w:val="TableText0"/>
              <w:tabs>
                <w:tab w:val="clear" w:pos="284"/>
                <w:tab w:val="left" w:pos="319"/>
              </w:tabs>
              <w:overflowPunct/>
              <w:autoSpaceDE/>
              <w:autoSpaceDN/>
              <w:adjustRightInd/>
              <w:textAlignment w:val="auto"/>
              <w:rPr>
                <w:rFonts w:asciiTheme="majorBidi" w:hAnsiTheme="majorBidi" w:cstheme="majorBidi"/>
                <w:sz w:val="16"/>
                <w:szCs w:val="16"/>
              </w:rPr>
            </w:pPr>
            <w:r w:rsidRPr="00312BF8">
              <w:rPr>
                <w:rFonts w:asciiTheme="majorBidi" w:hAnsiTheme="majorBidi" w:cstheme="majorBidi"/>
                <w:sz w:val="16"/>
                <w:szCs w:val="16"/>
                <w:lang w:val="ru-RU"/>
              </w:rPr>
              <w:tab/>
              <w:t>Если нет, то будет ли оно определено и когда? ____________________________</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6.2</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Какое определение этого понятия дается в вашей стране?</w:t>
            </w:r>
          </w:p>
        </w:tc>
        <w:tc>
          <w:tcPr>
            <w:tcW w:w="7373" w:type="dxa"/>
            <w:gridSpan w:val="11"/>
          </w:tcPr>
          <w:p w:rsidR="008F083F" w:rsidRPr="00312BF8" w:rsidRDefault="008F083F" w:rsidP="007F43F5">
            <w:pPr>
              <w:pStyle w:val="Tabletext"/>
              <w:snapToGrid w:val="0"/>
              <w:ind w:left="851" w:hanging="851"/>
              <w:rPr>
                <w:rFonts w:asciiTheme="majorBidi" w:hAnsiTheme="majorBidi" w:cstheme="majorBidi"/>
                <w:sz w:val="16"/>
                <w:szCs w:val="16"/>
                <w:lang w:val="ru-RU"/>
              </w:rPr>
            </w:pPr>
            <w:r w:rsidRPr="00312BF8">
              <w:rPr>
                <w:rFonts w:asciiTheme="majorBidi" w:hAnsiTheme="majorBidi" w:cstheme="majorBidi"/>
                <w:sz w:val="16"/>
                <w:szCs w:val="16"/>
                <w:lang w:val="ru-RU"/>
              </w:rPr>
              <w:t>________________________________________________________</w:t>
            </w:r>
          </w:p>
          <w:p w:rsidR="008F083F" w:rsidRPr="00312BF8" w:rsidRDefault="008F083F" w:rsidP="007F43F5">
            <w:pPr>
              <w:pStyle w:val="Tabletext"/>
              <w:snapToGrid w:val="0"/>
              <w:ind w:left="851" w:hanging="851"/>
              <w:rPr>
                <w:rFonts w:asciiTheme="majorBidi" w:hAnsiTheme="majorBidi" w:cstheme="majorBidi"/>
                <w:sz w:val="16"/>
                <w:szCs w:val="16"/>
                <w:lang w:val="ru-RU"/>
              </w:rPr>
            </w:pPr>
            <w:r w:rsidRPr="00312BF8">
              <w:rPr>
                <w:rFonts w:asciiTheme="majorBidi" w:hAnsiTheme="majorBidi" w:cstheme="majorBidi"/>
                <w:sz w:val="16"/>
                <w:szCs w:val="16"/>
                <w:lang w:val="ru-RU"/>
              </w:rPr>
              <w:t>________________________________________________________</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lastRenderedPageBreak/>
              <w:t>6.3</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 xml:space="preserve">В каких юридических документах (действующих законах) дается определение этого понятия? Укажите, пожалуйста, </w:t>
            </w:r>
            <w:proofErr w:type="gramStart"/>
            <w:r w:rsidRPr="00312BF8">
              <w:rPr>
                <w:rFonts w:asciiTheme="majorBidi" w:hAnsiTheme="majorBidi" w:cstheme="majorBidi"/>
                <w:sz w:val="16"/>
                <w:szCs w:val="16"/>
                <w:lang w:val="ru-RU"/>
              </w:rPr>
              <w:t>соответствующий</w:t>
            </w:r>
            <w:proofErr w:type="gramEnd"/>
            <w:r w:rsidRPr="00312BF8">
              <w:rPr>
                <w:rFonts w:asciiTheme="majorBidi" w:hAnsiTheme="majorBidi" w:cstheme="majorBidi"/>
                <w:sz w:val="16"/>
                <w:szCs w:val="16"/>
                <w:lang w:val="ru-RU"/>
              </w:rPr>
              <w:t xml:space="preserve"> веб-сайт, где оно приводится</w:t>
            </w:r>
          </w:p>
        </w:tc>
        <w:tc>
          <w:tcPr>
            <w:tcW w:w="7373" w:type="dxa"/>
            <w:gridSpan w:val="11"/>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www</w:t>
            </w:r>
            <w:r w:rsidRPr="00312BF8">
              <w:rPr>
                <w:rFonts w:asciiTheme="majorBidi" w:hAnsiTheme="majorBidi" w:cstheme="majorBidi"/>
                <w:sz w:val="16"/>
                <w:szCs w:val="16"/>
              </w:rPr>
              <w:t>.</w:t>
            </w:r>
            <w:r w:rsidRPr="00312BF8">
              <w:rPr>
                <w:rFonts w:asciiTheme="majorBidi" w:hAnsiTheme="majorBidi" w:cstheme="majorBidi"/>
                <w:sz w:val="16"/>
                <w:szCs w:val="16"/>
                <w:lang w:val="ru-RU"/>
              </w:rPr>
              <w:t>_____________________________________________</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6.4</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Какие критерии используются при определении "доминирующего положения"?</w:t>
            </w:r>
          </w:p>
        </w:tc>
        <w:tc>
          <w:tcPr>
            <w:tcW w:w="7373" w:type="dxa"/>
            <w:gridSpan w:val="11"/>
          </w:tcPr>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1</w:t>
            </w:r>
            <w:r w:rsidR="008F083F" w:rsidRPr="00312BF8">
              <w:rPr>
                <w:rFonts w:asciiTheme="majorBidi" w:hAnsiTheme="majorBidi" w:cstheme="majorBidi"/>
                <w:sz w:val="16"/>
                <w:szCs w:val="16"/>
                <w:lang w:val="ru-RU"/>
              </w:rPr>
              <w:tab/>
              <w:t>Географический</w:t>
            </w:r>
          </w:p>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2</w:t>
            </w:r>
            <w:r w:rsidR="008F083F" w:rsidRPr="00312BF8">
              <w:rPr>
                <w:rFonts w:asciiTheme="majorBidi" w:hAnsiTheme="majorBidi" w:cstheme="majorBidi"/>
                <w:sz w:val="16"/>
                <w:szCs w:val="16"/>
                <w:lang w:val="ru-RU"/>
              </w:rPr>
              <w:tab/>
              <w:t xml:space="preserve">Доля рынка по количеству абонентов (или доходу) для данного типа рынка </w:t>
            </w:r>
            <w:r w:rsidR="008F083F" w:rsidRPr="00312BF8">
              <w:rPr>
                <w:rFonts w:asciiTheme="majorBidi" w:hAnsiTheme="majorBidi" w:cstheme="majorBidi"/>
                <w:sz w:val="16"/>
                <w:szCs w:val="16"/>
                <w:lang w:val="ru-RU"/>
              </w:rPr>
              <w:br/>
              <w:t xml:space="preserve">(укажите </w:t>
            </w:r>
            <w:proofErr w:type="gramStart"/>
            <w:r w:rsidR="008F083F" w:rsidRPr="00312BF8">
              <w:rPr>
                <w:rFonts w:asciiTheme="majorBidi" w:hAnsiTheme="majorBidi" w:cstheme="majorBidi"/>
                <w:sz w:val="16"/>
                <w:szCs w:val="16"/>
                <w:lang w:val="ru-RU"/>
              </w:rPr>
              <w:t>в</w:t>
            </w:r>
            <w:proofErr w:type="gramEnd"/>
            <w:r w:rsidR="008F083F" w:rsidRPr="00312BF8">
              <w:rPr>
                <w:rFonts w:asciiTheme="majorBidi" w:hAnsiTheme="majorBidi" w:cstheme="majorBidi"/>
                <w:sz w:val="16"/>
                <w:szCs w:val="16"/>
                <w:lang w:val="ru-RU"/>
              </w:rPr>
              <w:t xml:space="preserve"> %) ____________________</w:t>
            </w:r>
          </w:p>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3</w:t>
            </w:r>
            <w:r w:rsidR="008F083F" w:rsidRPr="00312BF8">
              <w:rPr>
                <w:rFonts w:asciiTheme="majorBidi" w:hAnsiTheme="majorBidi" w:cstheme="majorBidi"/>
                <w:sz w:val="16"/>
                <w:szCs w:val="16"/>
                <w:lang w:val="ru-RU"/>
              </w:rPr>
              <w:tab/>
              <w:t>Контроль над важнейшими средствами, обеспечивающими доступ к конечному пользователю</w:t>
            </w:r>
          </w:p>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4</w:t>
            </w:r>
            <w:r w:rsidR="008F083F" w:rsidRPr="00312BF8">
              <w:rPr>
                <w:rFonts w:asciiTheme="majorBidi" w:hAnsiTheme="majorBidi" w:cstheme="majorBidi"/>
                <w:sz w:val="16"/>
                <w:szCs w:val="16"/>
                <w:lang w:val="ru-RU"/>
              </w:rPr>
              <w:tab/>
              <w:t>Свободный доступ к финансовым ресурсам</w:t>
            </w:r>
          </w:p>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5</w:t>
            </w:r>
            <w:r w:rsidR="008F083F" w:rsidRPr="00312BF8">
              <w:rPr>
                <w:rFonts w:asciiTheme="majorBidi" w:hAnsiTheme="majorBidi" w:cstheme="majorBidi"/>
                <w:sz w:val="16"/>
                <w:szCs w:val="16"/>
                <w:lang w:val="ru-RU"/>
              </w:rPr>
              <w:tab/>
              <w:t>Потенциал уравновешивающей силы потребителей</w:t>
            </w:r>
          </w:p>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6</w:t>
            </w:r>
            <w:r w:rsidR="008F083F" w:rsidRPr="00312BF8">
              <w:rPr>
                <w:rFonts w:asciiTheme="majorBidi" w:hAnsiTheme="majorBidi" w:cstheme="majorBidi"/>
                <w:sz w:val="16"/>
                <w:szCs w:val="16"/>
                <w:lang w:val="ru-RU"/>
              </w:rPr>
              <w:tab/>
              <w:t>Экономия за счет масштабов и диверсификации производства</w:t>
            </w:r>
          </w:p>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7</w:t>
            </w:r>
            <w:r w:rsidR="008F083F" w:rsidRPr="00312BF8">
              <w:rPr>
                <w:rFonts w:asciiTheme="majorBidi" w:hAnsiTheme="majorBidi" w:cstheme="majorBidi"/>
                <w:sz w:val="16"/>
                <w:szCs w:val="16"/>
                <w:lang w:val="ru-RU"/>
              </w:rPr>
              <w:tab/>
              <w:t>Барьеры для выхода на рынок</w:t>
            </w:r>
          </w:p>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8</w:t>
            </w:r>
            <w:r w:rsidR="008F083F" w:rsidRPr="00312BF8">
              <w:rPr>
                <w:rFonts w:asciiTheme="majorBidi" w:hAnsiTheme="majorBidi" w:cstheme="majorBidi"/>
                <w:sz w:val="16"/>
                <w:szCs w:val="16"/>
                <w:lang w:val="ru-RU"/>
              </w:rPr>
              <w:tab/>
              <w:t>Потенциальная конкуренция</w:t>
            </w:r>
          </w:p>
          <w:p w:rsidR="008F083F" w:rsidRPr="00312BF8" w:rsidRDefault="006C0914" w:rsidP="007F43F5">
            <w:pPr>
              <w:pStyle w:val="TableText0"/>
              <w:tabs>
                <w:tab w:val="clear" w:pos="284"/>
                <w:tab w:val="clear" w:pos="567"/>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9</w:t>
            </w:r>
            <w:proofErr w:type="gramStart"/>
            <w:r w:rsidR="008F083F" w:rsidRPr="00312BF8">
              <w:rPr>
                <w:rFonts w:asciiTheme="majorBidi" w:hAnsiTheme="majorBidi" w:cstheme="majorBidi"/>
                <w:sz w:val="16"/>
                <w:szCs w:val="16"/>
                <w:lang w:val="ru-RU"/>
              </w:rPr>
              <w:tab/>
              <w:t>П</w:t>
            </w:r>
            <w:proofErr w:type="gramEnd"/>
            <w:r w:rsidR="008F083F" w:rsidRPr="00312BF8">
              <w:rPr>
                <w:rFonts w:asciiTheme="majorBidi" w:hAnsiTheme="majorBidi" w:cstheme="majorBidi"/>
                <w:sz w:val="16"/>
                <w:szCs w:val="16"/>
                <w:lang w:val="ru-RU"/>
              </w:rPr>
              <w:t>рочие, уточните, какие: ____________________________________</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6.5</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Какие ожидаемые обязательства чаще всего налагаются на операторов и поставщиков услуг?</w:t>
            </w:r>
          </w:p>
        </w:tc>
        <w:tc>
          <w:tcPr>
            <w:tcW w:w="7373" w:type="dxa"/>
            <w:gridSpan w:val="11"/>
          </w:tcPr>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1</w:t>
            </w:r>
            <w:r w:rsidR="008F083F" w:rsidRPr="00312BF8">
              <w:rPr>
                <w:rFonts w:asciiTheme="majorBidi" w:hAnsiTheme="majorBidi" w:cstheme="majorBidi"/>
                <w:sz w:val="16"/>
                <w:szCs w:val="16"/>
                <w:lang w:val="ru-RU"/>
              </w:rPr>
              <w:tab/>
              <w:t>Прозрачность (например, публикование справочных предложений по присоединению и справочных предложений по развязыванию)</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2</w:t>
            </w:r>
            <w:r w:rsidR="008F083F" w:rsidRPr="00312BF8">
              <w:rPr>
                <w:rFonts w:asciiTheme="majorBidi" w:hAnsiTheme="majorBidi" w:cstheme="majorBidi"/>
                <w:sz w:val="16"/>
                <w:szCs w:val="16"/>
                <w:lang w:val="ru-RU"/>
              </w:rPr>
              <w:tab/>
              <w:t>Недискриминация</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3</w:t>
            </w:r>
            <w:r w:rsidR="008F083F" w:rsidRPr="00312BF8">
              <w:rPr>
                <w:rFonts w:asciiTheme="majorBidi" w:hAnsiTheme="majorBidi" w:cstheme="majorBidi"/>
                <w:sz w:val="16"/>
                <w:szCs w:val="16"/>
                <w:lang w:val="ru-RU"/>
              </w:rPr>
              <w:tab/>
              <w:t>Обязательства по обеспечению присоединения и доступа</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4</w:t>
            </w:r>
            <w:r w:rsidR="008F083F" w:rsidRPr="00312BF8">
              <w:rPr>
                <w:rFonts w:asciiTheme="majorBidi" w:hAnsiTheme="majorBidi" w:cstheme="majorBidi"/>
                <w:sz w:val="16"/>
                <w:szCs w:val="16"/>
                <w:lang w:val="ru-RU"/>
              </w:rPr>
              <w:tab/>
              <w:t>Отчетность в области регулирования</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5</w:t>
            </w:r>
            <w:r w:rsidR="008F083F" w:rsidRPr="00312BF8">
              <w:rPr>
                <w:rFonts w:asciiTheme="majorBidi" w:hAnsiTheme="majorBidi" w:cstheme="majorBidi"/>
                <w:sz w:val="16"/>
                <w:szCs w:val="16"/>
                <w:lang w:val="ru-RU"/>
              </w:rPr>
              <w:tab/>
              <w:t>Раздельный учет</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6</w:t>
            </w:r>
            <w:r w:rsidR="008F083F" w:rsidRPr="00312BF8">
              <w:rPr>
                <w:rFonts w:asciiTheme="majorBidi" w:hAnsiTheme="majorBidi" w:cstheme="majorBidi"/>
                <w:sz w:val="16"/>
                <w:szCs w:val="16"/>
                <w:lang w:val="ru-RU"/>
              </w:rPr>
              <w:tab/>
              <w:t>Регулирование цен</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7</w:t>
            </w:r>
            <w:proofErr w:type="gramStart"/>
            <w:r w:rsidR="008F083F" w:rsidRPr="00312BF8">
              <w:rPr>
                <w:rFonts w:asciiTheme="majorBidi" w:hAnsiTheme="majorBidi" w:cstheme="majorBidi"/>
                <w:sz w:val="16"/>
                <w:szCs w:val="16"/>
                <w:lang w:val="ru-RU"/>
              </w:rPr>
              <w:tab/>
              <w:t>П</w:t>
            </w:r>
            <w:proofErr w:type="gramEnd"/>
            <w:r w:rsidR="008F083F" w:rsidRPr="00312BF8">
              <w:rPr>
                <w:rFonts w:asciiTheme="majorBidi" w:hAnsiTheme="majorBidi" w:cstheme="majorBidi"/>
                <w:sz w:val="16"/>
                <w:szCs w:val="16"/>
                <w:lang w:val="ru-RU"/>
              </w:rPr>
              <w:t>рочие, уточните, какие: ____________________________________</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6.6</w:t>
            </w:r>
          </w:p>
        </w:tc>
        <w:tc>
          <w:tcPr>
            <w:tcW w:w="1711" w:type="dxa"/>
          </w:tcPr>
          <w:p w:rsidR="008F083F" w:rsidRPr="00312BF8" w:rsidRDefault="008F083F" w:rsidP="007F43F5">
            <w:pPr>
              <w:pStyle w:val="TableText0"/>
              <w:rPr>
                <w:rFonts w:asciiTheme="majorBidi" w:hAnsiTheme="majorBidi" w:cstheme="majorBidi"/>
                <w:sz w:val="16"/>
                <w:szCs w:val="16"/>
              </w:rPr>
            </w:pPr>
            <w:r w:rsidRPr="00312BF8">
              <w:rPr>
                <w:rFonts w:asciiTheme="majorBidi" w:hAnsiTheme="majorBidi" w:cstheme="majorBidi"/>
                <w:sz w:val="16"/>
                <w:szCs w:val="16"/>
                <w:lang w:val="ru-RU"/>
              </w:rPr>
              <w:t>Если состояние "доминирующего положения" периодически анализируется, то, как часто это делается?</w:t>
            </w:r>
          </w:p>
        </w:tc>
        <w:tc>
          <w:tcPr>
            <w:tcW w:w="7373" w:type="dxa"/>
            <w:gridSpan w:val="11"/>
          </w:tcPr>
          <w:p w:rsidR="008F083F" w:rsidRPr="00312BF8" w:rsidRDefault="008F083F" w:rsidP="008F083F">
            <w:pPr>
              <w:pStyle w:val="TableText0"/>
              <w:numPr>
                <w:ilvl w:val="0"/>
                <w:numId w:val="7"/>
              </w:numPr>
              <w:tabs>
                <w:tab w:val="clear" w:pos="284"/>
                <w:tab w:val="clear" w:pos="360"/>
                <w:tab w:val="left" w:pos="319"/>
                <w:tab w:val="left" w:pos="794"/>
                <w:tab w:val="left" w:pos="1191"/>
                <w:tab w:val="left" w:pos="1588"/>
              </w:tabs>
              <w:snapToGrid w:val="0"/>
              <w:ind w:left="319" w:hanging="319"/>
              <w:jc w:val="both"/>
              <w:rPr>
                <w:rFonts w:asciiTheme="majorBidi" w:hAnsiTheme="majorBidi" w:cstheme="majorBidi"/>
                <w:sz w:val="16"/>
                <w:szCs w:val="16"/>
                <w:lang w:val="ru-RU"/>
              </w:rPr>
            </w:pPr>
            <w:r w:rsidRPr="00312BF8">
              <w:rPr>
                <w:rFonts w:asciiTheme="majorBidi" w:hAnsiTheme="majorBidi" w:cstheme="majorBidi"/>
                <w:sz w:val="16"/>
                <w:szCs w:val="16"/>
                <w:lang w:val="ru-RU"/>
              </w:rPr>
              <w:t>Каждый год</w:t>
            </w:r>
          </w:p>
          <w:p w:rsidR="008F083F" w:rsidRPr="00312BF8" w:rsidRDefault="008F083F" w:rsidP="008F083F">
            <w:pPr>
              <w:pStyle w:val="TableText0"/>
              <w:numPr>
                <w:ilvl w:val="0"/>
                <w:numId w:val="5"/>
              </w:numPr>
              <w:tabs>
                <w:tab w:val="clear" w:pos="284"/>
                <w:tab w:val="clear" w:pos="360"/>
                <w:tab w:val="left" w:pos="319"/>
                <w:tab w:val="left" w:pos="794"/>
                <w:tab w:val="left" w:pos="1191"/>
                <w:tab w:val="left" w:pos="1588"/>
              </w:tabs>
              <w:snapToGrid w:val="0"/>
              <w:ind w:left="319" w:hanging="319"/>
              <w:jc w:val="both"/>
              <w:rPr>
                <w:rFonts w:asciiTheme="majorBidi" w:hAnsiTheme="majorBidi" w:cstheme="majorBidi"/>
                <w:sz w:val="16"/>
                <w:szCs w:val="16"/>
                <w:lang w:val="ru-RU"/>
              </w:rPr>
            </w:pPr>
            <w:r w:rsidRPr="00312BF8">
              <w:rPr>
                <w:rFonts w:asciiTheme="majorBidi" w:hAnsiTheme="majorBidi" w:cstheme="majorBidi"/>
                <w:sz w:val="16"/>
                <w:szCs w:val="16"/>
                <w:lang w:val="ru-RU"/>
              </w:rPr>
              <w:t>Каждые два года</w:t>
            </w:r>
          </w:p>
          <w:p w:rsidR="008F083F" w:rsidRPr="00312BF8" w:rsidRDefault="008F083F" w:rsidP="008F083F">
            <w:pPr>
              <w:pStyle w:val="TableText0"/>
              <w:numPr>
                <w:ilvl w:val="0"/>
                <w:numId w:val="5"/>
              </w:numPr>
              <w:tabs>
                <w:tab w:val="clear" w:pos="284"/>
                <w:tab w:val="clear" w:pos="360"/>
                <w:tab w:val="left" w:pos="319"/>
                <w:tab w:val="left" w:pos="794"/>
                <w:tab w:val="left" w:pos="1191"/>
                <w:tab w:val="left" w:pos="1588"/>
              </w:tabs>
              <w:snapToGrid w:val="0"/>
              <w:ind w:left="319" w:hanging="319"/>
              <w:jc w:val="both"/>
              <w:rPr>
                <w:rFonts w:asciiTheme="majorBidi" w:hAnsiTheme="majorBidi" w:cstheme="majorBidi"/>
                <w:sz w:val="16"/>
                <w:szCs w:val="16"/>
                <w:lang w:val="ru-RU"/>
              </w:rPr>
            </w:pPr>
            <w:r w:rsidRPr="00312BF8">
              <w:rPr>
                <w:rFonts w:asciiTheme="majorBidi" w:hAnsiTheme="majorBidi" w:cstheme="majorBidi"/>
                <w:sz w:val="16"/>
                <w:szCs w:val="16"/>
                <w:lang w:val="ru-RU"/>
              </w:rPr>
              <w:t>Каждые три года</w:t>
            </w:r>
          </w:p>
          <w:p w:rsidR="008F083F" w:rsidRPr="00312BF8" w:rsidRDefault="008F083F" w:rsidP="008F083F">
            <w:pPr>
              <w:pStyle w:val="TableText0"/>
              <w:numPr>
                <w:ilvl w:val="0"/>
                <w:numId w:val="5"/>
              </w:numPr>
              <w:tabs>
                <w:tab w:val="clear" w:pos="284"/>
                <w:tab w:val="clear" w:pos="360"/>
                <w:tab w:val="left" w:pos="319"/>
                <w:tab w:val="left" w:pos="794"/>
                <w:tab w:val="left" w:pos="1191"/>
                <w:tab w:val="left" w:pos="1588"/>
              </w:tabs>
              <w:snapToGrid w:val="0"/>
              <w:ind w:left="319" w:hanging="319"/>
              <w:jc w:val="both"/>
              <w:rPr>
                <w:rFonts w:asciiTheme="majorBidi" w:hAnsiTheme="majorBidi" w:cstheme="majorBidi"/>
                <w:sz w:val="16"/>
                <w:szCs w:val="16"/>
                <w:lang w:val="ru-RU"/>
              </w:rPr>
            </w:pPr>
            <w:r w:rsidRPr="00312BF8">
              <w:rPr>
                <w:rFonts w:asciiTheme="majorBidi" w:hAnsiTheme="majorBidi" w:cstheme="majorBidi"/>
                <w:sz w:val="16"/>
                <w:szCs w:val="16"/>
                <w:lang w:val="ru-RU"/>
              </w:rPr>
              <w:t>Реже, чем один раз в три года</w:t>
            </w:r>
          </w:p>
          <w:p w:rsidR="008F083F" w:rsidRPr="00312BF8" w:rsidRDefault="008F083F" w:rsidP="008F083F">
            <w:pPr>
              <w:pStyle w:val="TableText0"/>
              <w:numPr>
                <w:ilvl w:val="0"/>
                <w:numId w:val="5"/>
              </w:numPr>
              <w:tabs>
                <w:tab w:val="clear" w:pos="284"/>
                <w:tab w:val="clear" w:pos="360"/>
                <w:tab w:val="left" w:pos="319"/>
                <w:tab w:val="left" w:pos="794"/>
                <w:tab w:val="left" w:pos="1191"/>
                <w:tab w:val="left" w:pos="1588"/>
              </w:tabs>
              <w:snapToGrid w:val="0"/>
              <w:ind w:left="319" w:hanging="319"/>
              <w:jc w:val="both"/>
              <w:rPr>
                <w:rFonts w:asciiTheme="majorBidi" w:hAnsiTheme="majorBidi" w:cstheme="majorBidi"/>
                <w:sz w:val="16"/>
                <w:szCs w:val="16"/>
              </w:rPr>
            </w:pPr>
            <w:r w:rsidRPr="00312BF8">
              <w:rPr>
                <w:rFonts w:asciiTheme="majorBidi" w:hAnsiTheme="majorBidi" w:cstheme="majorBidi"/>
                <w:sz w:val="16"/>
                <w:szCs w:val="16"/>
                <w:lang w:val="ru-RU"/>
              </w:rPr>
              <w:t>Прочее, уточните, пожалуйста: ____________________________________</w:t>
            </w:r>
          </w:p>
        </w:tc>
      </w:tr>
      <w:tr w:rsidR="008F083F" w:rsidRPr="00312BF8" w:rsidTr="007F43F5">
        <w:tblPrEx>
          <w:tblLook w:val="01E0"/>
        </w:tblPrEx>
        <w:trPr>
          <w:cantSplit/>
        </w:trPr>
        <w:tc>
          <w:tcPr>
            <w:tcW w:w="9639" w:type="dxa"/>
            <w:gridSpan w:val="13"/>
            <w:shd w:val="clear" w:color="auto" w:fill="CCFFCC"/>
          </w:tcPr>
          <w:p w:rsidR="008F083F" w:rsidRPr="00312BF8" w:rsidRDefault="008F083F" w:rsidP="007F43F5">
            <w:pPr>
              <w:pStyle w:val="Headingb"/>
              <w:keepLines/>
              <w:overflowPunct/>
              <w:autoSpaceDE/>
              <w:autoSpaceDN/>
              <w:adjustRightInd/>
              <w:snapToGrid w:val="0"/>
              <w:spacing w:before="40" w:after="40"/>
              <w:ind w:left="34" w:hanging="3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Раздел 7: Экономический аспект проектов инвестирования в сети последующих поколений (СПП)</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7.1</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Планирует ли какой-либо оператор в вашей стране внедрить систему СПП или уже внедряет ее? Если да, то на какой стадии он находится?</w:t>
            </w:r>
          </w:p>
        </w:tc>
        <w:tc>
          <w:tcPr>
            <w:tcW w:w="7373" w:type="dxa"/>
            <w:gridSpan w:val="11"/>
          </w:tcPr>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1</w:t>
            </w:r>
            <w:r w:rsidR="008F083F" w:rsidRPr="00312BF8">
              <w:rPr>
                <w:rFonts w:asciiTheme="majorBidi" w:hAnsiTheme="majorBidi" w:cstheme="majorBidi"/>
                <w:sz w:val="16"/>
                <w:szCs w:val="16"/>
                <w:lang w:val="ru-RU"/>
              </w:rPr>
              <w:tab/>
              <w:t>Анализ осуществимости</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2</w:t>
            </w:r>
            <w:r w:rsidR="008F083F" w:rsidRPr="00312BF8">
              <w:rPr>
                <w:rFonts w:asciiTheme="majorBidi" w:hAnsiTheme="majorBidi" w:cstheme="majorBidi"/>
                <w:sz w:val="16"/>
                <w:szCs w:val="16"/>
                <w:lang w:val="ru-RU"/>
              </w:rPr>
              <w:tab/>
              <w:t>Планирование</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3</w:t>
            </w:r>
            <w:r w:rsidR="008F083F" w:rsidRPr="00312BF8">
              <w:rPr>
                <w:rFonts w:asciiTheme="majorBidi" w:hAnsiTheme="majorBidi" w:cstheme="majorBidi"/>
                <w:sz w:val="16"/>
                <w:szCs w:val="16"/>
                <w:lang w:val="ru-RU"/>
              </w:rPr>
              <w:tab/>
              <w:t>Внедрение</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4</w:t>
            </w:r>
            <w:r w:rsidR="008F083F" w:rsidRPr="00312BF8">
              <w:rPr>
                <w:rFonts w:asciiTheme="majorBidi" w:hAnsiTheme="majorBidi" w:cstheme="majorBidi"/>
                <w:sz w:val="16"/>
                <w:szCs w:val="16"/>
                <w:lang w:val="ru-RU"/>
              </w:rPr>
              <w:tab/>
              <w:t>Реализация</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5</w:t>
            </w:r>
            <w:r w:rsidR="008F083F" w:rsidRPr="00312BF8">
              <w:rPr>
                <w:rFonts w:asciiTheme="majorBidi" w:hAnsiTheme="majorBidi" w:cstheme="majorBidi"/>
                <w:sz w:val="16"/>
                <w:szCs w:val="16"/>
                <w:lang w:val="ru-RU"/>
              </w:rPr>
              <w:tab/>
              <w:t>Отсутствие планов внедрения систем СПП в ближайшем будущем</w:t>
            </w:r>
          </w:p>
          <w:p w:rsidR="008F083F" w:rsidRPr="00312BF8" w:rsidRDefault="006C0914" w:rsidP="007F43F5">
            <w:pPr>
              <w:pStyle w:val="TableText0"/>
              <w:tabs>
                <w:tab w:val="clear" w:pos="284"/>
                <w:tab w:val="clear" w:pos="567"/>
                <w:tab w:val="clear" w:pos="851"/>
                <w:tab w:val="left" w:pos="319"/>
                <w:tab w:val="left" w:pos="602"/>
              </w:tabs>
              <w:overflowPunct/>
              <w:autoSpaceDE/>
              <w:autoSpaceDN/>
              <w:adjustRightInd/>
              <w:ind w:left="602" w:hanging="602"/>
              <w:textAlignment w:val="auto"/>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6</w:t>
            </w:r>
            <w:r w:rsidR="008F083F" w:rsidRPr="00312BF8">
              <w:rPr>
                <w:rFonts w:asciiTheme="majorBidi" w:hAnsiTheme="majorBidi" w:cstheme="majorBidi"/>
                <w:sz w:val="16"/>
                <w:szCs w:val="16"/>
                <w:lang w:val="ru-RU"/>
              </w:rPr>
              <w:tab/>
              <w:t>Прочее, уточните, пожалуйста:______________________________</w:t>
            </w:r>
          </w:p>
        </w:tc>
      </w:tr>
      <w:tr w:rsidR="008F083F" w:rsidRPr="00312BF8" w:rsidTr="00FE16F2">
        <w:trPr>
          <w:cantSplit/>
        </w:trPr>
        <w:tc>
          <w:tcPr>
            <w:tcW w:w="555" w:type="dxa"/>
            <w:vMerge w:val="restart"/>
          </w:tcPr>
          <w:p w:rsidR="008F083F" w:rsidRPr="00312BF8" w:rsidRDefault="008F083F" w:rsidP="007F43F5">
            <w:pPr>
              <w:pStyle w:val="TableText0"/>
              <w:keepNext/>
              <w:rPr>
                <w:rFonts w:asciiTheme="majorBidi" w:hAnsiTheme="majorBidi" w:cstheme="majorBidi"/>
                <w:b/>
                <w:sz w:val="16"/>
                <w:szCs w:val="16"/>
                <w:lang w:val="ru-RU"/>
              </w:rPr>
            </w:pPr>
            <w:r w:rsidRPr="00312BF8">
              <w:rPr>
                <w:rFonts w:asciiTheme="majorBidi" w:hAnsiTheme="majorBidi" w:cstheme="majorBidi"/>
                <w:b/>
                <w:sz w:val="16"/>
                <w:szCs w:val="16"/>
                <w:lang w:val="ru-RU"/>
              </w:rPr>
              <w:t>7.2</w:t>
            </w:r>
          </w:p>
        </w:tc>
        <w:tc>
          <w:tcPr>
            <w:tcW w:w="1711" w:type="dxa"/>
            <w:vMerge w:val="restart"/>
          </w:tcPr>
          <w:p w:rsidR="008F083F" w:rsidRPr="00312BF8" w:rsidRDefault="008F083F" w:rsidP="007F43F5">
            <w:pPr>
              <w:pStyle w:val="TableText0"/>
              <w:keepNext/>
              <w:rPr>
                <w:rFonts w:asciiTheme="majorBidi" w:hAnsiTheme="majorBidi" w:cstheme="majorBidi"/>
                <w:sz w:val="16"/>
                <w:szCs w:val="16"/>
                <w:lang w:val="ru-RU"/>
              </w:rPr>
            </w:pPr>
            <w:r w:rsidRPr="00312BF8">
              <w:rPr>
                <w:rFonts w:asciiTheme="majorBidi" w:hAnsiTheme="majorBidi" w:cstheme="majorBidi"/>
                <w:sz w:val="16"/>
                <w:szCs w:val="16"/>
                <w:lang w:val="ru-RU"/>
              </w:rPr>
              <w:t>Укажите, пожалуйста, существуют ли (или планируются ли) в вашей стране какие-либо положения, регулирующие использование сетей, базирующихся на IP.</w:t>
            </w:r>
          </w:p>
        </w:tc>
        <w:tc>
          <w:tcPr>
            <w:tcW w:w="3545" w:type="dxa"/>
            <w:gridSpan w:val="2"/>
          </w:tcPr>
          <w:p w:rsidR="008F083F" w:rsidRPr="00312BF8" w:rsidRDefault="008F083F" w:rsidP="007F43F5">
            <w:pPr>
              <w:keepNext/>
              <w:spacing w:before="40" w:after="40"/>
              <w:ind w:left="34"/>
              <w:rPr>
                <w:rFonts w:asciiTheme="majorBidi" w:hAnsiTheme="majorBidi" w:cstheme="majorBidi"/>
                <w:sz w:val="16"/>
                <w:szCs w:val="16"/>
                <w:lang w:val="ru-RU"/>
              </w:rPr>
            </w:pPr>
          </w:p>
        </w:tc>
        <w:tc>
          <w:tcPr>
            <w:tcW w:w="1985" w:type="dxa"/>
            <w:gridSpan w:val="4"/>
          </w:tcPr>
          <w:p w:rsidR="008F083F" w:rsidRPr="00312BF8" w:rsidRDefault="008F083F" w:rsidP="007F43F5">
            <w:pPr>
              <w:pStyle w:val="TableHead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Услуги передачи голоса</w:t>
            </w:r>
          </w:p>
        </w:tc>
        <w:tc>
          <w:tcPr>
            <w:tcW w:w="1843" w:type="dxa"/>
            <w:gridSpan w:val="5"/>
          </w:tcPr>
          <w:p w:rsidR="008F083F" w:rsidRPr="00312BF8" w:rsidRDefault="008F083F" w:rsidP="007F43F5">
            <w:pPr>
              <w:pStyle w:val="TableHead0"/>
              <w:spacing w:before="40" w:after="40"/>
              <w:rPr>
                <w:rFonts w:asciiTheme="majorBidi" w:hAnsiTheme="majorBidi" w:cstheme="majorBidi"/>
                <w:sz w:val="16"/>
                <w:szCs w:val="16"/>
                <w:lang w:val="ru-RU"/>
              </w:rPr>
            </w:pPr>
            <w:r w:rsidRPr="00312BF8">
              <w:rPr>
                <w:rFonts w:asciiTheme="majorBidi" w:hAnsiTheme="majorBidi" w:cstheme="majorBidi"/>
                <w:sz w:val="16"/>
                <w:szCs w:val="16"/>
                <w:lang w:val="ru-RU"/>
              </w:rPr>
              <w:t>Услуги передачи данных</w:t>
            </w:r>
          </w:p>
        </w:tc>
      </w:tr>
      <w:tr w:rsidR="008F083F" w:rsidRPr="00312BF8" w:rsidTr="00FE16F2">
        <w:trPr>
          <w:cantSplit/>
          <w:trHeight w:val="439"/>
        </w:trPr>
        <w:tc>
          <w:tcPr>
            <w:tcW w:w="555" w:type="dxa"/>
            <w:vMerge/>
          </w:tcPr>
          <w:p w:rsidR="008F083F" w:rsidRPr="00312BF8" w:rsidRDefault="008F083F" w:rsidP="007F43F5">
            <w:pPr>
              <w:keepNext/>
              <w:spacing w:before="40" w:after="40"/>
              <w:rPr>
                <w:rFonts w:asciiTheme="majorBidi" w:hAnsiTheme="majorBidi" w:cstheme="majorBidi"/>
                <w:b/>
                <w:sz w:val="16"/>
                <w:szCs w:val="16"/>
                <w:lang w:val="ru-RU"/>
              </w:rPr>
            </w:pPr>
          </w:p>
        </w:tc>
        <w:tc>
          <w:tcPr>
            <w:tcW w:w="1711" w:type="dxa"/>
            <w:vMerge/>
          </w:tcPr>
          <w:p w:rsidR="008F083F" w:rsidRPr="00312BF8" w:rsidRDefault="008F083F" w:rsidP="007F43F5">
            <w:pPr>
              <w:keepNext/>
              <w:spacing w:before="40" w:after="40"/>
              <w:rPr>
                <w:rFonts w:asciiTheme="majorBidi" w:hAnsiTheme="majorBidi" w:cstheme="majorBidi"/>
                <w:sz w:val="16"/>
                <w:szCs w:val="16"/>
                <w:lang w:val="ru-RU"/>
              </w:rPr>
            </w:pPr>
          </w:p>
        </w:tc>
        <w:tc>
          <w:tcPr>
            <w:tcW w:w="3545" w:type="dxa"/>
            <w:gridSpan w:val="2"/>
          </w:tcPr>
          <w:p w:rsidR="008F083F" w:rsidRPr="00312BF8" w:rsidRDefault="008F083F" w:rsidP="007F43F5">
            <w:pPr>
              <w:pStyle w:val="TableText0"/>
              <w:keepNext/>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1</w:t>
            </w:r>
            <w:r w:rsidRPr="00312BF8">
              <w:rPr>
                <w:rFonts w:asciiTheme="majorBidi" w:hAnsiTheme="majorBidi" w:cstheme="majorBidi"/>
                <w:sz w:val="16"/>
                <w:szCs w:val="16"/>
                <w:lang w:val="ru-RU"/>
              </w:rPr>
              <w:tab/>
              <w:t>Регуляторные соглашения с обязательствами универсального обслуживания</w:t>
            </w:r>
          </w:p>
        </w:tc>
        <w:tc>
          <w:tcPr>
            <w:tcW w:w="1985" w:type="dxa"/>
            <w:gridSpan w:val="4"/>
          </w:tcPr>
          <w:p w:rsidR="008F083F" w:rsidRPr="00312BF8" w:rsidRDefault="006C0914" w:rsidP="007F43F5">
            <w:pPr>
              <w:pStyle w:val="TableText0"/>
              <w:keepNext/>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tc>
        <w:tc>
          <w:tcPr>
            <w:tcW w:w="1843" w:type="dxa"/>
            <w:gridSpan w:val="5"/>
          </w:tcPr>
          <w:p w:rsidR="008F083F" w:rsidRPr="00312BF8" w:rsidRDefault="006C0914" w:rsidP="007F43F5">
            <w:pPr>
              <w:pStyle w:val="TableText0"/>
              <w:keepNext/>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tc>
      </w:tr>
      <w:tr w:rsidR="008F083F" w:rsidRPr="00312BF8" w:rsidTr="00FE16F2">
        <w:trPr>
          <w:cantSplit/>
          <w:trHeight w:val="383"/>
        </w:trPr>
        <w:tc>
          <w:tcPr>
            <w:tcW w:w="555" w:type="dxa"/>
            <w:vMerge/>
          </w:tcPr>
          <w:p w:rsidR="008F083F" w:rsidRPr="00312BF8" w:rsidRDefault="008F083F" w:rsidP="007F43F5">
            <w:pPr>
              <w:keepNext/>
              <w:spacing w:before="40" w:after="40"/>
              <w:rPr>
                <w:rFonts w:asciiTheme="majorBidi" w:hAnsiTheme="majorBidi" w:cstheme="majorBidi"/>
                <w:b/>
                <w:sz w:val="16"/>
                <w:szCs w:val="16"/>
                <w:lang w:val="ru-RU"/>
              </w:rPr>
            </w:pPr>
          </w:p>
        </w:tc>
        <w:tc>
          <w:tcPr>
            <w:tcW w:w="1711" w:type="dxa"/>
            <w:vMerge/>
          </w:tcPr>
          <w:p w:rsidR="008F083F" w:rsidRPr="00312BF8" w:rsidRDefault="008F083F" w:rsidP="007F43F5">
            <w:pPr>
              <w:keepNext/>
              <w:spacing w:before="40" w:after="40"/>
              <w:rPr>
                <w:rFonts w:asciiTheme="majorBidi" w:hAnsiTheme="majorBidi" w:cstheme="majorBidi"/>
                <w:sz w:val="16"/>
                <w:szCs w:val="16"/>
                <w:lang w:val="ru-RU"/>
              </w:rPr>
            </w:pPr>
          </w:p>
        </w:tc>
        <w:tc>
          <w:tcPr>
            <w:tcW w:w="3545" w:type="dxa"/>
            <w:gridSpan w:val="2"/>
          </w:tcPr>
          <w:p w:rsidR="008F083F" w:rsidRPr="00312BF8" w:rsidRDefault="008F083F" w:rsidP="007F43F5">
            <w:pPr>
              <w:pStyle w:val="TableText0"/>
              <w:keepNext/>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2</w:t>
            </w:r>
            <w:r w:rsidRPr="00312BF8">
              <w:rPr>
                <w:rFonts w:asciiTheme="majorBidi" w:hAnsiTheme="majorBidi" w:cstheme="majorBidi"/>
                <w:sz w:val="16"/>
                <w:szCs w:val="16"/>
                <w:lang w:val="ru-RU"/>
              </w:rPr>
              <w:tab/>
              <w:t>Регуляторные соглашения о присоединении с сетями, использующими коммутацию каналов.</w:t>
            </w:r>
          </w:p>
        </w:tc>
        <w:tc>
          <w:tcPr>
            <w:tcW w:w="1985" w:type="dxa"/>
            <w:gridSpan w:val="4"/>
          </w:tcPr>
          <w:p w:rsidR="008F083F" w:rsidRPr="00312BF8" w:rsidRDefault="006C0914" w:rsidP="007F43F5">
            <w:pPr>
              <w:pStyle w:val="TableText0"/>
              <w:keepNext/>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tc>
        <w:tc>
          <w:tcPr>
            <w:tcW w:w="1843" w:type="dxa"/>
            <w:gridSpan w:val="5"/>
          </w:tcPr>
          <w:p w:rsidR="008F083F" w:rsidRPr="00312BF8" w:rsidRDefault="006C0914" w:rsidP="007F43F5">
            <w:pPr>
              <w:pStyle w:val="TableText0"/>
              <w:keepNext/>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tc>
      </w:tr>
      <w:tr w:rsidR="008F083F" w:rsidRPr="00312BF8" w:rsidTr="00FE16F2">
        <w:trPr>
          <w:cantSplit/>
          <w:trHeight w:val="360"/>
        </w:trPr>
        <w:tc>
          <w:tcPr>
            <w:tcW w:w="555" w:type="dxa"/>
            <w:vMerge/>
          </w:tcPr>
          <w:p w:rsidR="008F083F" w:rsidRPr="00312BF8" w:rsidRDefault="008F083F" w:rsidP="007F43F5">
            <w:pPr>
              <w:keepNext/>
              <w:spacing w:before="40" w:after="40"/>
              <w:rPr>
                <w:rFonts w:asciiTheme="majorBidi" w:hAnsiTheme="majorBidi" w:cstheme="majorBidi"/>
                <w:b/>
                <w:sz w:val="16"/>
                <w:szCs w:val="16"/>
                <w:lang w:val="ru-RU"/>
              </w:rPr>
            </w:pPr>
          </w:p>
        </w:tc>
        <w:tc>
          <w:tcPr>
            <w:tcW w:w="1711" w:type="dxa"/>
            <w:vMerge/>
          </w:tcPr>
          <w:p w:rsidR="008F083F" w:rsidRPr="00312BF8" w:rsidRDefault="008F083F" w:rsidP="007F43F5">
            <w:pPr>
              <w:keepNext/>
              <w:spacing w:before="40" w:after="40"/>
              <w:rPr>
                <w:rFonts w:asciiTheme="majorBidi" w:hAnsiTheme="majorBidi" w:cstheme="majorBidi"/>
                <w:sz w:val="16"/>
                <w:szCs w:val="16"/>
                <w:lang w:val="ru-RU"/>
              </w:rPr>
            </w:pPr>
          </w:p>
        </w:tc>
        <w:tc>
          <w:tcPr>
            <w:tcW w:w="3545" w:type="dxa"/>
            <w:gridSpan w:val="2"/>
          </w:tcPr>
          <w:p w:rsidR="008F083F" w:rsidRPr="00312BF8" w:rsidRDefault="008F083F" w:rsidP="007F43F5">
            <w:pPr>
              <w:pStyle w:val="TableText0"/>
              <w:keepNext/>
              <w:tabs>
                <w:tab w:val="clear" w:pos="284"/>
                <w:tab w:val="left" w:pos="319"/>
              </w:tabs>
              <w:ind w:left="319" w:hanging="319"/>
              <w:rPr>
                <w:rFonts w:asciiTheme="majorBidi" w:hAnsiTheme="majorBidi" w:cstheme="majorBidi"/>
                <w:sz w:val="16"/>
                <w:szCs w:val="16"/>
              </w:rPr>
            </w:pPr>
            <w:r w:rsidRPr="00312BF8">
              <w:rPr>
                <w:rFonts w:asciiTheme="majorBidi" w:hAnsiTheme="majorBidi" w:cstheme="majorBidi"/>
                <w:sz w:val="16"/>
                <w:szCs w:val="16"/>
                <w:lang w:val="ru-RU"/>
              </w:rPr>
              <w:t>3</w:t>
            </w:r>
            <w:r w:rsidRPr="00312BF8">
              <w:rPr>
                <w:rFonts w:asciiTheme="majorBidi" w:hAnsiTheme="majorBidi" w:cstheme="majorBidi"/>
                <w:sz w:val="16"/>
                <w:szCs w:val="16"/>
                <w:lang w:val="ru-RU"/>
              </w:rPr>
              <w:tab/>
              <w:t>Запрет на предложение услуг, базирующихся на IP</w:t>
            </w:r>
          </w:p>
        </w:tc>
        <w:tc>
          <w:tcPr>
            <w:tcW w:w="1985" w:type="dxa"/>
            <w:gridSpan w:val="4"/>
          </w:tcPr>
          <w:p w:rsidR="008F083F" w:rsidRPr="00312BF8" w:rsidRDefault="006C0914" w:rsidP="007F43F5">
            <w:pPr>
              <w:pStyle w:val="TableText0"/>
              <w:keepNext/>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tc>
        <w:tc>
          <w:tcPr>
            <w:tcW w:w="1843" w:type="dxa"/>
            <w:gridSpan w:val="5"/>
          </w:tcPr>
          <w:p w:rsidR="008F083F" w:rsidRPr="00312BF8" w:rsidRDefault="006C0914" w:rsidP="007F43F5">
            <w:pPr>
              <w:pStyle w:val="TableText0"/>
              <w:keepNext/>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tc>
      </w:tr>
      <w:tr w:rsidR="008F083F" w:rsidRPr="00312BF8" w:rsidTr="00FE16F2">
        <w:trPr>
          <w:cantSplit/>
          <w:trHeight w:val="340"/>
        </w:trPr>
        <w:tc>
          <w:tcPr>
            <w:tcW w:w="555" w:type="dxa"/>
            <w:vMerge/>
          </w:tcPr>
          <w:p w:rsidR="008F083F" w:rsidRPr="00312BF8" w:rsidRDefault="008F083F" w:rsidP="007F43F5">
            <w:pPr>
              <w:keepNext/>
              <w:spacing w:before="40" w:after="40"/>
              <w:rPr>
                <w:rFonts w:asciiTheme="majorBidi" w:hAnsiTheme="majorBidi" w:cstheme="majorBidi"/>
                <w:b/>
                <w:sz w:val="16"/>
                <w:szCs w:val="16"/>
                <w:lang w:val="ru-RU"/>
              </w:rPr>
            </w:pPr>
          </w:p>
        </w:tc>
        <w:tc>
          <w:tcPr>
            <w:tcW w:w="1711" w:type="dxa"/>
            <w:vMerge/>
          </w:tcPr>
          <w:p w:rsidR="008F083F" w:rsidRPr="00312BF8" w:rsidRDefault="008F083F" w:rsidP="007F43F5">
            <w:pPr>
              <w:keepNext/>
              <w:spacing w:before="40" w:after="40"/>
              <w:rPr>
                <w:rFonts w:asciiTheme="majorBidi" w:hAnsiTheme="majorBidi" w:cstheme="majorBidi"/>
                <w:sz w:val="16"/>
                <w:szCs w:val="16"/>
                <w:lang w:val="ru-RU"/>
              </w:rPr>
            </w:pPr>
          </w:p>
        </w:tc>
        <w:tc>
          <w:tcPr>
            <w:tcW w:w="3545" w:type="dxa"/>
            <w:gridSpan w:val="2"/>
          </w:tcPr>
          <w:p w:rsidR="008F083F" w:rsidRPr="00312BF8" w:rsidRDefault="008F083F" w:rsidP="007F43F5">
            <w:pPr>
              <w:pStyle w:val="TableText0"/>
              <w:keepNext/>
              <w:tabs>
                <w:tab w:val="clear" w:pos="284"/>
                <w:tab w:val="left" w:pos="319"/>
              </w:tabs>
              <w:ind w:left="319" w:hanging="319"/>
              <w:rPr>
                <w:rFonts w:asciiTheme="majorBidi" w:hAnsiTheme="majorBidi" w:cstheme="majorBidi"/>
                <w:sz w:val="16"/>
                <w:szCs w:val="16"/>
              </w:rPr>
            </w:pPr>
            <w:r w:rsidRPr="00312BF8">
              <w:rPr>
                <w:rFonts w:asciiTheme="majorBidi" w:hAnsiTheme="majorBidi" w:cstheme="majorBidi"/>
                <w:sz w:val="16"/>
                <w:szCs w:val="16"/>
                <w:lang w:val="ru-RU"/>
              </w:rPr>
              <w:t>4</w:t>
            </w:r>
            <w:proofErr w:type="gramStart"/>
            <w:r w:rsidRPr="00312BF8">
              <w:rPr>
                <w:rFonts w:asciiTheme="majorBidi" w:hAnsiTheme="majorBidi" w:cstheme="majorBidi"/>
                <w:sz w:val="16"/>
                <w:szCs w:val="16"/>
                <w:lang w:val="ru-RU"/>
              </w:rPr>
              <w:tab/>
              <w:t>В</w:t>
            </w:r>
            <w:proofErr w:type="gramEnd"/>
            <w:r w:rsidRPr="00312BF8">
              <w:rPr>
                <w:rFonts w:asciiTheme="majorBidi" w:hAnsiTheme="majorBidi" w:cstheme="majorBidi"/>
                <w:sz w:val="16"/>
                <w:szCs w:val="16"/>
                <w:lang w:val="ru-RU"/>
              </w:rPr>
              <w:t xml:space="preserve"> настоящее время регуляторные соглашения не определены</w:t>
            </w:r>
          </w:p>
        </w:tc>
        <w:tc>
          <w:tcPr>
            <w:tcW w:w="1985" w:type="dxa"/>
            <w:gridSpan w:val="4"/>
          </w:tcPr>
          <w:p w:rsidR="008F083F" w:rsidRPr="00312BF8" w:rsidRDefault="006C0914" w:rsidP="007F43F5">
            <w:pPr>
              <w:pStyle w:val="TableText0"/>
              <w:keepNext/>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tc>
        <w:tc>
          <w:tcPr>
            <w:tcW w:w="1843" w:type="dxa"/>
            <w:gridSpan w:val="5"/>
          </w:tcPr>
          <w:p w:rsidR="008F083F" w:rsidRPr="00312BF8" w:rsidRDefault="006C0914" w:rsidP="007F43F5">
            <w:pPr>
              <w:pStyle w:val="TableText0"/>
              <w:keepNext/>
              <w:jc w:val="center"/>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p>
        </w:tc>
      </w:tr>
      <w:tr w:rsidR="008F083F" w:rsidRPr="00312BF8" w:rsidTr="00FE16F2">
        <w:trPr>
          <w:cantSplit/>
          <w:trHeight w:val="93"/>
        </w:trPr>
        <w:tc>
          <w:tcPr>
            <w:tcW w:w="555" w:type="dxa"/>
            <w:vMerge/>
          </w:tcPr>
          <w:p w:rsidR="008F083F" w:rsidRPr="00312BF8" w:rsidRDefault="008F083F" w:rsidP="007F43F5">
            <w:pPr>
              <w:spacing w:before="40" w:after="40"/>
              <w:rPr>
                <w:rFonts w:asciiTheme="majorBidi" w:hAnsiTheme="majorBidi" w:cstheme="majorBidi"/>
                <w:b/>
                <w:sz w:val="16"/>
                <w:szCs w:val="16"/>
                <w:lang w:val="ru-RU"/>
              </w:rPr>
            </w:pPr>
          </w:p>
        </w:tc>
        <w:tc>
          <w:tcPr>
            <w:tcW w:w="1711" w:type="dxa"/>
            <w:vMerge/>
          </w:tcPr>
          <w:p w:rsidR="008F083F" w:rsidRPr="00312BF8" w:rsidRDefault="008F083F" w:rsidP="007F43F5">
            <w:pPr>
              <w:spacing w:before="40" w:after="40"/>
              <w:rPr>
                <w:rFonts w:asciiTheme="majorBidi" w:hAnsiTheme="majorBidi" w:cstheme="majorBidi"/>
                <w:sz w:val="16"/>
                <w:szCs w:val="16"/>
                <w:lang w:val="ru-RU"/>
              </w:rPr>
            </w:pPr>
          </w:p>
        </w:tc>
        <w:tc>
          <w:tcPr>
            <w:tcW w:w="7373" w:type="dxa"/>
            <w:gridSpan w:val="11"/>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5</w:t>
            </w:r>
            <w:r w:rsidRPr="00312BF8">
              <w:rPr>
                <w:rFonts w:asciiTheme="majorBidi" w:hAnsiTheme="majorBidi" w:cstheme="majorBidi"/>
                <w:sz w:val="16"/>
                <w:szCs w:val="16"/>
                <w:lang w:val="ru-RU"/>
              </w:rPr>
              <w:tab/>
              <w:t>Прочее, уточните, пожалуйста:</w:t>
            </w:r>
            <w:r w:rsidRPr="00312BF8">
              <w:rPr>
                <w:rFonts w:asciiTheme="majorBidi" w:hAnsiTheme="majorBidi" w:cstheme="majorBidi"/>
                <w:sz w:val="16"/>
                <w:szCs w:val="16"/>
              </w:rPr>
              <w:t xml:space="preserve"> </w:t>
            </w:r>
            <w:r w:rsidRPr="00312BF8">
              <w:rPr>
                <w:rFonts w:asciiTheme="majorBidi" w:hAnsiTheme="majorBidi" w:cstheme="majorBidi"/>
                <w:sz w:val="16"/>
                <w:szCs w:val="16"/>
                <w:lang w:val="ru-RU"/>
              </w:rPr>
              <w:t>____________________________________</w:t>
            </w:r>
          </w:p>
        </w:tc>
      </w:tr>
      <w:tr w:rsidR="008F083F" w:rsidRPr="00312BF8" w:rsidTr="00FE16F2">
        <w:trPr>
          <w:cantSplit/>
          <w:trHeight w:val="916"/>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7.3</w:t>
            </w:r>
          </w:p>
        </w:tc>
        <w:tc>
          <w:tcPr>
            <w:tcW w:w="1711" w:type="dxa"/>
          </w:tcPr>
          <w:p w:rsidR="008F083F" w:rsidRPr="00312BF8" w:rsidRDefault="008F083F" w:rsidP="007F43F5">
            <w:pPr>
              <w:pStyle w:val="TableText0"/>
              <w:rPr>
                <w:rFonts w:asciiTheme="majorBidi" w:hAnsiTheme="majorBidi" w:cstheme="majorBidi"/>
                <w:sz w:val="16"/>
                <w:szCs w:val="16"/>
              </w:rPr>
            </w:pPr>
            <w:r w:rsidRPr="00312BF8">
              <w:rPr>
                <w:rFonts w:asciiTheme="majorBidi" w:hAnsiTheme="majorBidi" w:cstheme="majorBidi"/>
                <w:sz w:val="16"/>
                <w:szCs w:val="16"/>
                <w:lang w:val="ru-RU"/>
              </w:rPr>
              <w:t>Какие источники финансирования могут быть использованы для развертывания сетей, базирующихся на IP?</w:t>
            </w:r>
          </w:p>
        </w:tc>
        <w:tc>
          <w:tcPr>
            <w:tcW w:w="7373" w:type="dxa"/>
            <w:gridSpan w:val="11"/>
          </w:tcPr>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1</w:t>
            </w:r>
            <w:r w:rsidR="008F083F" w:rsidRPr="00312BF8">
              <w:rPr>
                <w:rFonts w:asciiTheme="majorBidi" w:hAnsiTheme="majorBidi" w:cstheme="majorBidi"/>
                <w:sz w:val="16"/>
                <w:szCs w:val="16"/>
                <w:lang w:val="ru-RU"/>
              </w:rPr>
              <w:tab/>
              <w:t>Средства операторов</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2</w:t>
            </w:r>
            <w:r w:rsidR="008F083F" w:rsidRPr="00312BF8">
              <w:rPr>
                <w:rFonts w:asciiTheme="majorBidi" w:hAnsiTheme="majorBidi" w:cstheme="majorBidi"/>
                <w:sz w:val="16"/>
                <w:szCs w:val="16"/>
                <w:lang w:val="ru-RU"/>
              </w:rPr>
              <w:tab/>
              <w:t>Государственные субсидии</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3</w:t>
            </w:r>
            <w:r w:rsidR="008F083F" w:rsidRPr="00312BF8">
              <w:rPr>
                <w:rFonts w:asciiTheme="majorBidi" w:hAnsiTheme="majorBidi" w:cstheme="majorBidi"/>
                <w:sz w:val="16"/>
                <w:szCs w:val="16"/>
                <w:lang w:val="ru-RU"/>
              </w:rPr>
              <w:tab/>
              <w:t>Совместные предприятия (между частным и государственным секторами)</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4</w:t>
            </w:r>
            <w:r w:rsidR="008F083F" w:rsidRPr="00312BF8">
              <w:rPr>
                <w:rFonts w:asciiTheme="majorBidi" w:hAnsiTheme="majorBidi" w:cstheme="majorBidi"/>
                <w:sz w:val="16"/>
                <w:szCs w:val="16"/>
                <w:lang w:val="ru-RU"/>
              </w:rPr>
              <w:tab/>
              <w:t>Финансирование каким-либо финансовым учреждением или частным банком</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5</w:t>
            </w:r>
            <w:r w:rsidR="008F083F" w:rsidRPr="00312BF8">
              <w:rPr>
                <w:rFonts w:asciiTheme="majorBidi" w:hAnsiTheme="majorBidi" w:cstheme="majorBidi"/>
                <w:sz w:val="16"/>
                <w:szCs w:val="16"/>
                <w:lang w:val="ru-RU"/>
              </w:rPr>
              <w:tab/>
              <w:t>Специальный фонд развития электросвязи</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6</w:t>
            </w:r>
            <w:proofErr w:type="gramStart"/>
            <w:r w:rsidR="008F083F" w:rsidRPr="00312BF8">
              <w:rPr>
                <w:rFonts w:asciiTheme="majorBidi" w:hAnsiTheme="majorBidi" w:cstheme="majorBidi"/>
                <w:sz w:val="16"/>
                <w:szCs w:val="16"/>
                <w:lang w:val="ru-RU"/>
              </w:rPr>
              <w:tab/>
              <w:t>П</w:t>
            </w:r>
            <w:proofErr w:type="gramEnd"/>
            <w:r w:rsidR="008F083F" w:rsidRPr="00312BF8">
              <w:rPr>
                <w:rFonts w:asciiTheme="majorBidi" w:hAnsiTheme="majorBidi" w:cstheme="majorBidi"/>
                <w:sz w:val="16"/>
                <w:szCs w:val="16"/>
                <w:lang w:val="ru-RU"/>
              </w:rPr>
              <w:t>рочие, уточните, пожалуйста: ____________________________________</w:t>
            </w:r>
          </w:p>
        </w:tc>
      </w:tr>
      <w:tr w:rsidR="008F083F" w:rsidRPr="00312BF8" w:rsidTr="00FE16F2">
        <w:trPr>
          <w:cantSplit/>
          <w:trHeight w:val="916"/>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lastRenderedPageBreak/>
              <w:t>7.4</w:t>
            </w:r>
          </w:p>
        </w:tc>
        <w:tc>
          <w:tcPr>
            <w:tcW w:w="1711" w:type="dxa"/>
          </w:tcPr>
          <w:p w:rsidR="008F083F" w:rsidRPr="00312BF8" w:rsidRDefault="008F083F" w:rsidP="007F43F5">
            <w:pPr>
              <w:pStyle w:val="TableText0"/>
              <w:rPr>
                <w:rFonts w:asciiTheme="majorBidi" w:hAnsiTheme="majorBidi" w:cstheme="majorBidi"/>
                <w:sz w:val="16"/>
                <w:szCs w:val="16"/>
              </w:rPr>
            </w:pPr>
            <w:r w:rsidRPr="00312BF8">
              <w:rPr>
                <w:rFonts w:asciiTheme="majorBidi" w:hAnsiTheme="majorBidi" w:cstheme="majorBidi"/>
                <w:sz w:val="16"/>
                <w:szCs w:val="16"/>
                <w:lang w:val="ru-RU"/>
              </w:rPr>
              <w:t>Какова роль оператора, занимающего существенное положение в сети связи, в обеспечении IP для предоставления услуг по передаче голоса?</w:t>
            </w:r>
          </w:p>
        </w:tc>
        <w:tc>
          <w:tcPr>
            <w:tcW w:w="7373" w:type="dxa"/>
            <w:gridSpan w:val="11"/>
          </w:tcPr>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1</w:t>
            </w:r>
            <w:proofErr w:type="gramStart"/>
            <w:r w:rsidR="008F083F" w:rsidRPr="00312BF8">
              <w:rPr>
                <w:rFonts w:asciiTheme="majorBidi" w:hAnsiTheme="majorBidi" w:cstheme="majorBidi"/>
                <w:sz w:val="16"/>
                <w:szCs w:val="16"/>
                <w:lang w:val="ru-RU"/>
              </w:rPr>
              <w:tab/>
              <w:t>Р</w:t>
            </w:r>
            <w:proofErr w:type="gramEnd"/>
            <w:r w:rsidR="008F083F" w:rsidRPr="00312BF8">
              <w:rPr>
                <w:rFonts w:asciiTheme="majorBidi" w:hAnsiTheme="majorBidi" w:cstheme="majorBidi"/>
                <w:sz w:val="16"/>
                <w:szCs w:val="16"/>
                <w:lang w:val="ru-RU"/>
              </w:rPr>
              <w:t>азрешить взаимодействие с поставщиком услуг IP</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2</w:t>
            </w:r>
            <w:r w:rsidR="008F083F" w:rsidRPr="00312BF8">
              <w:rPr>
                <w:rFonts w:asciiTheme="majorBidi" w:hAnsiTheme="majorBidi" w:cstheme="majorBidi"/>
                <w:sz w:val="16"/>
                <w:szCs w:val="16"/>
                <w:lang w:val="ru-RU"/>
              </w:rPr>
              <w:tab/>
              <w:t>Оператор, занимающий существенное положение в сети связи, является единственной организацией, уполномоченной предоставлять услуги IP</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3</w:t>
            </w:r>
            <w:proofErr w:type="gramStart"/>
            <w:r w:rsidR="008F083F" w:rsidRPr="00312BF8">
              <w:rPr>
                <w:rFonts w:asciiTheme="majorBidi" w:hAnsiTheme="majorBidi" w:cstheme="majorBidi"/>
                <w:sz w:val="16"/>
                <w:szCs w:val="16"/>
                <w:lang w:val="ru-RU"/>
              </w:rPr>
              <w:tab/>
              <w:t>Н</w:t>
            </w:r>
            <w:proofErr w:type="gramEnd"/>
            <w:r w:rsidR="008F083F" w:rsidRPr="00312BF8">
              <w:rPr>
                <w:rFonts w:asciiTheme="majorBidi" w:hAnsiTheme="majorBidi" w:cstheme="majorBidi"/>
                <w:sz w:val="16"/>
                <w:szCs w:val="16"/>
                <w:lang w:val="ru-RU"/>
              </w:rPr>
              <w:t>е играет никакой роли</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4</w:t>
            </w:r>
            <w:proofErr w:type="gramStart"/>
            <w:r w:rsidR="008F083F" w:rsidRPr="00312BF8">
              <w:rPr>
                <w:rFonts w:asciiTheme="majorBidi" w:hAnsiTheme="majorBidi" w:cstheme="majorBidi"/>
                <w:sz w:val="16"/>
                <w:szCs w:val="16"/>
                <w:lang w:val="ru-RU"/>
              </w:rPr>
              <w:tab/>
              <w:t>И</w:t>
            </w:r>
            <w:proofErr w:type="gramEnd"/>
            <w:r w:rsidR="008F083F" w:rsidRPr="00312BF8">
              <w:rPr>
                <w:rFonts w:asciiTheme="majorBidi" w:hAnsiTheme="majorBidi" w:cstheme="majorBidi"/>
                <w:sz w:val="16"/>
                <w:szCs w:val="16"/>
                <w:lang w:val="ru-RU"/>
              </w:rPr>
              <w:t>ная, уточните, какая:</w:t>
            </w:r>
            <w:r w:rsidR="008F083F" w:rsidRPr="00312BF8">
              <w:rPr>
                <w:rFonts w:asciiTheme="majorBidi" w:hAnsiTheme="majorBidi" w:cstheme="majorBidi"/>
                <w:sz w:val="16"/>
                <w:szCs w:val="16"/>
              </w:rPr>
              <w:t xml:space="preserve"> </w:t>
            </w:r>
            <w:r w:rsidR="008F083F" w:rsidRPr="00312BF8">
              <w:rPr>
                <w:rFonts w:asciiTheme="majorBidi" w:hAnsiTheme="majorBidi" w:cstheme="majorBidi"/>
                <w:sz w:val="16"/>
                <w:szCs w:val="16"/>
                <w:lang w:val="ru-RU"/>
              </w:rPr>
              <w:t>____________________________________</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7.5</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Какая модель затрат используется (или планируется) для расчета стоимости/тарифов новых услуг, поддерживаемых СПП?</w:t>
            </w:r>
          </w:p>
        </w:tc>
        <w:tc>
          <w:tcPr>
            <w:tcW w:w="7373" w:type="dxa"/>
            <w:gridSpan w:val="11"/>
          </w:tcPr>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1</w:t>
            </w:r>
            <w:r w:rsidR="008F083F" w:rsidRPr="00312BF8">
              <w:rPr>
                <w:rFonts w:asciiTheme="majorBidi" w:hAnsiTheme="majorBidi" w:cstheme="majorBidi"/>
                <w:sz w:val="16"/>
                <w:szCs w:val="16"/>
                <w:lang w:val="ru-RU"/>
              </w:rPr>
              <w:tab/>
              <w:t xml:space="preserve">Модель полностью распределенных первоначальных затрат </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2</w:t>
            </w:r>
            <w:r w:rsidR="008F083F" w:rsidRPr="00312BF8">
              <w:rPr>
                <w:rFonts w:asciiTheme="majorBidi" w:hAnsiTheme="majorBidi" w:cstheme="majorBidi"/>
                <w:sz w:val="16"/>
                <w:szCs w:val="16"/>
                <w:lang w:val="ru-RU"/>
              </w:rPr>
              <w:tab/>
              <w:t>Модель долгосрочных приростных затрат</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3</w:t>
            </w:r>
            <w:proofErr w:type="gramStart"/>
            <w:r w:rsidR="008F083F" w:rsidRPr="00312BF8">
              <w:rPr>
                <w:rFonts w:asciiTheme="majorBidi" w:hAnsiTheme="majorBidi" w:cstheme="majorBidi"/>
                <w:sz w:val="16"/>
                <w:szCs w:val="16"/>
                <w:lang w:val="ru-RU"/>
              </w:rPr>
              <w:tab/>
              <w:t>В</w:t>
            </w:r>
            <w:proofErr w:type="gramEnd"/>
            <w:r w:rsidR="008F083F" w:rsidRPr="00312BF8">
              <w:rPr>
                <w:rFonts w:asciiTheme="majorBidi" w:hAnsiTheme="majorBidi" w:cstheme="majorBidi"/>
                <w:sz w:val="16"/>
                <w:szCs w:val="16"/>
                <w:lang w:val="ru-RU"/>
              </w:rPr>
              <w:t xml:space="preserve"> стадии разработки</w:t>
            </w:r>
          </w:p>
          <w:p w:rsidR="008F083F" w:rsidRPr="00312BF8" w:rsidRDefault="006C0914" w:rsidP="007F43F5">
            <w:pPr>
              <w:pStyle w:val="TableText0"/>
              <w:tabs>
                <w:tab w:val="clear" w:pos="284"/>
                <w:tab w:val="clear" w:pos="567"/>
                <w:tab w:val="left" w:pos="319"/>
                <w:tab w:val="left" w:pos="602"/>
              </w:tabs>
              <w:ind w:left="602" w:hanging="602"/>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4</w:t>
            </w:r>
            <w:proofErr w:type="gramStart"/>
            <w:r w:rsidR="008F083F" w:rsidRPr="00312BF8">
              <w:rPr>
                <w:rFonts w:asciiTheme="majorBidi" w:hAnsiTheme="majorBidi" w:cstheme="majorBidi"/>
                <w:sz w:val="16"/>
                <w:szCs w:val="16"/>
                <w:lang w:val="ru-RU"/>
              </w:rPr>
              <w:tab/>
              <w:t>И</w:t>
            </w:r>
            <w:proofErr w:type="gramEnd"/>
            <w:r w:rsidR="008F083F" w:rsidRPr="00312BF8">
              <w:rPr>
                <w:rFonts w:asciiTheme="majorBidi" w:hAnsiTheme="majorBidi" w:cstheme="majorBidi"/>
                <w:sz w:val="16"/>
                <w:szCs w:val="16"/>
                <w:lang w:val="ru-RU"/>
              </w:rPr>
              <w:t>ная, уточните, какая: ____________________________________</w:t>
            </w:r>
          </w:p>
        </w:tc>
      </w:tr>
      <w:tr w:rsidR="008F083F" w:rsidRPr="00312BF8" w:rsidTr="007F43F5">
        <w:tblPrEx>
          <w:tblLook w:val="01E0"/>
        </w:tblPrEx>
        <w:trPr>
          <w:cantSplit/>
        </w:trPr>
        <w:tc>
          <w:tcPr>
            <w:tcW w:w="9639" w:type="dxa"/>
            <w:gridSpan w:val="13"/>
            <w:shd w:val="clear" w:color="auto" w:fill="CCFFCC"/>
          </w:tcPr>
          <w:p w:rsidR="008F083F" w:rsidRPr="00312BF8" w:rsidRDefault="008F083F" w:rsidP="007F43F5">
            <w:pPr>
              <w:pStyle w:val="Headingb"/>
              <w:keepLines/>
              <w:overflowPunct/>
              <w:autoSpaceDE/>
              <w:autoSpaceDN/>
              <w:adjustRightInd/>
              <w:snapToGrid w:val="0"/>
              <w:spacing w:before="40" w:after="40"/>
              <w:ind w:left="34" w:hanging="34"/>
              <w:textAlignment w:val="auto"/>
              <w:rPr>
                <w:rFonts w:asciiTheme="majorBidi" w:hAnsiTheme="majorBidi" w:cstheme="majorBidi"/>
                <w:sz w:val="16"/>
                <w:szCs w:val="16"/>
                <w:lang w:val="ru-RU"/>
              </w:rPr>
            </w:pPr>
            <w:r w:rsidRPr="00312BF8">
              <w:rPr>
                <w:rFonts w:asciiTheme="majorBidi" w:hAnsiTheme="majorBidi" w:cstheme="majorBidi"/>
                <w:sz w:val="16"/>
                <w:szCs w:val="16"/>
                <w:lang w:val="ru-RU"/>
              </w:rPr>
              <w:t>Раздел 8: Совместное использование объектов для наземных служб подвижной связи</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8.1</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Существует ли регуляторное обязательство относительно совместного использования объектов или вопрос о совместном использовании объектов решается непосредственно между операторами сетей подвижной связи?</w:t>
            </w:r>
          </w:p>
        </w:tc>
        <w:tc>
          <w:tcPr>
            <w:tcW w:w="7373" w:type="dxa"/>
            <w:gridSpan w:val="11"/>
          </w:tcPr>
          <w:p w:rsidR="008F083F" w:rsidRPr="00312BF8" w:rsidRDefault="006C0914"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Регуляторное обязательство (обязательное совместное использование объектов)</w:t>
            </w:r>
          </w:p>
          <w:p w:rsidR="008F083F" w:rsidRPr="00312BF8" w:rsidRDefault="006C0914" w:rsidP="007F43F5">
            <w:pPr>
              <w:pStyle w:val="TableText0"/>
              <w:tabs>
                <w:tab w:val="clear" w:pos="284"/>
                <w:tab w:val="left" w:pos="319"/>
              </w:tabs>
              <w:ind w:left="319" w:hanging="319"/>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Соглашение между операторами</w:t>
            </w:r>
          </w:p>
          <w:p w:rsidR="008F083F" w:rsidRPr="00312BF8" w:rsidRDefault="006C0914"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Не существует</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8.2</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Приводит ли совместное использование объектов к снижению цен для конечных пользователей?</w:t>
            </w:r>
          </w:p>
        </w:tc>
        <w:tc>
          <w:tcPr>
            <w:tcW w:w="7373" w:type="dxa"/>
            <w:gridSpan w:val="11"/>
          </w:tcPr>
          <w:p w:rsidR="008F083F" w:rsidRPr="00312BF8" w:rsidRDefault="006C0914"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Да</w:t>
            </w:r>
          </w:p>
          <w:p w:rsidR="008F083F" w:rsidRPr="00312BF8" w:rsidRDefault="006C0914" w:rsidP="007F43F5">
            <w:pPr>
              <w:pStyle w:val="TableText0"/>
              <w:tabs>
                <w:tab w:val="clear" w:pos="284"/>
                <w:tab w:val="left" w:pos="319"/>
              </w:tabs>
              <w:ind w:left="319" w:hanging="319"/>
              <w:rPr>
                <w:rFonts w:asciiTheme="majorBidi" w:hAnsiTheme="majorBidi" w:cstheme="majorBidi"/>
                <w:sz w:val="16"/>
                <w:szCs w:val="16"/>
              </w:rPr>
            </w:pPr>
            <w:r w:rsidRPr="00312BF8">
              <w:rPr>
                <w:rFonts w:asciiTheme="majorBidi" w:hAnsiTheme="majorBidi" w:cstheme="majorBidi"/>
                <w:sz w:val="16"/>
                <w:szCs w:val="16"/>
                <w:lang w:val="ru-RU"/>
              </w:rPr>
              <w:fldChar w:fldCharType="begin">
                <w:ffData>
                  <w:name w:val="Check40"/>
                  <w:enabled/>
                  <w:calcOnExit w:val="0"/>
                  <w:checkBox>
                    <w:sizeAuto/>
                    <w:default w:val="0"/>
                  </w:checkBox>
                </w:ffData>
              </w:fldChar>
            </w:r>
            <w:r w:rsidR="008F083F" w:rsidRPr="00312BF8">
              <w:rPr>
                <w:rFonts w:asciiTheme="majorBidi" w:hAnsiTheme="majorBidi" w:cstheme="majorBidi"/>
                <w:sz w:val="16"/>
                <w:szCs w:val="16"/>
                <w:lang w:val="ru-RU"/>
              </w:rPr>
              <w:instrText xml:space="preserve"> FORMCHECKBOX </w:instrText>
            </w:r>
            <w:r w:rsidRPr="00312BF8">
              <w:rPr>
                <w:rFonts w:asciiTheme="majorBidi" w:hAnsiTheme="majorBidi" w:cstheme="majorBidi"/>
                <w:sz w:val="16"/>
                <w:szCs w:val="16"/>
                <w:lang w:val="ru-RU"/>
              </w:rPr>
            </w:r>
            <w:r w:rsidRPr="00312BF8">
              <w:rPr>
                <w:rFonts w:asciiTheme="majorBidi" w:hAnsiTheme="majorBidi" w:cstheme="majorBidi"/>
                <w:sz w:val="16"/>
                <w:szCs w:val="16"/>
                <w:lang w:val="ru-RU"/>
              </w:rPr>
              <w:fldChar w:fldCharType="end"/>
            </w:r>
            <w:r w:rsidR="008F083F" w:rsidRPr="00312BF8">
              <w:rPr>
                <w:rFonts w:asciiTheme="majorBidi" w:hAnsiTheme="majorBidi" w:cstheme="majorBidi"/>
                <w:sz w:val="16"/>
                <w:szCs w:val="16"/>
                <w:lang w:val="ru-RU"/>
              </w:rPr>
              <w:tab/>
              <w:t>Нет</w:t>
            </w:r>
          </w:p>
          <w:p w:rsidR="008F083F" w:rsidRPr="00312BF8" w:rsidRDefault="008F083F" w:rsidP="007F43F5">
            <w:pPr>
              <w:pStyle w:val="TableText0"/>
              <w:tabs>
                <w:tab w:val="clear" w:pos="284"/>
                <w:tab w:val="left" w:pos="319"/>
              </w:tabs>
              <w:ind w:left="319" w:hanging="319"/>
              <w:rPr>
                <w:rFonts w:asciiTheme="majorBidi" w:hAnsiTheme="majorBidi" w:cstheme="majorBidi"/>
                <w:sz w:val="16"/>
                <w:szCs w:val="16"/>
                <w:lang w:val="ru-RU"/>
              </w:rPr>
            </w:pPr>
            <w:r w:rsidRPr="00312BF8">
              <w:rPr>
                <w:rFonts w:asciiTheme="majorBidi" w:hAnsiTheme="majorBidi" w:cstheme="majorBidi"/>
                <w:sz w:val="16"/>
                <w:szCs w:val="16"/>
                <w:lang w:val="ru-RU"/>
              </w:rPr>
              <w:t>Если да, то укажите насколько (</w:t>
            </w:r>
            <w:proofErr w:type="gramStart"/>
            <w:r w:rsidRPr="00312BF8">
              <w:rPr>
                <w:rFonts w:asciiTheme="majorBidi" w:hAnsiTheme="majorBidi" w:cstheme="majorBidi"/>
                <w:sz w:val="16"/>
                <w:szCs w:val="16"/>
                <w:lang w:val="ru-RU"/>
              </w:rPr>
              <w:t>в</w:t>
            </w:r>
            <w:proofErr w:type="gramEnd"/>
            <w:r w:rsidRPr="00312BF8">
              <w:rPr>
                <w:rFonts w:asciiTheme="majorBidi" w:hAnsiTheme="majorBidi" w:cstheme="majorBidi"/>
                <w:sz w:val="16"/>
                <w:szCs w:val="16"/>
                <w:lang w:val="ru-RU"/>
              </w:rPr>
              <w:t xml:space="preserve"> %) _______________________________</w:t>
            </w:r>
          </w:p>
          <w:p w:rsidR="008F083F" w:rsidRPr="00FE16F2" w:rsidRDefault="008F083F" w:rsidP="007F43F5">
            <w:pPr>
              <w:pStyle w:val="TableText0"/>
              <w:tabs>
                <w:tab w:val="clear" w:pos="284"/>
                <w:tab w:val="left" w:pos="319"/>
              </w:tabs>
              <w:ind w:left="319" w:hanging="319"/>
              <w:rPr>
                <w:rFonts w:asciiTheme="majorBidi" w:hAnsiTheme="majorBidi" w:cstheme="majorBidi"/>
                <w:sz w:val="16"/>
                <w:szCs w:val="16"/>
                <w:lang w:val="en-US"/>
              </w:rPr>
            </w:pPr>
            <w:r w:rsidRPr="00312BF8">
              <w:rPr>
                <w:rFonts w:asciiTheme="majorBidi" w:hAnsiTheme="majorBidi" w:cstheme="majorBidi"/>
                <w:sz w:val="16"/>
                <w:szCs w:val="16"/>
                <w:lang w:val="ru-RU"/>
              </w:rPr>
              <w:t>Если нет, то укажите причины</w:t>
            </w:r>
            <w:r w:rsidRPr="00312BF8">
              <w:rPr>
                <w:rFonts w:asciiTheme="majorBidi" w:hAnsiTheme="majorBidi" w:cstheme="majorBidi"/>
                <w:sz w:val="16"/>
                <w:szCs w:val="16"/>
                <w:lang w:val="ru-RU"/>
              </w:rPr>
              <w:tab/>
              <w:t xml:space="preserve"> _____</w:t>
            </w:r>
            <w:r w:rsidR="00FE16F2">
              <w:rPr>
                <w:rFonts w:asciiTheme="majorBidi" w:hAnsiTheme="majorBidi" w:cstheme="majorBidi"/>
                <w:sz w:val="16"/>
                <w:szCs w:val="16"/>
                <w:lang w:val="ru-RU"/>
              </w:rPr>
              <w:t>______________________________</w:t>
            </w:r>
          </w:p>
        </w:tc>
      </w:tr>
      <w:tr w:rsidR="008F083F" w:rsidRPr="00312BF8" w:rsidTr="00FE16F2">
        <w:tblPrEx>
          <w:tblLook w:val="01E0"/>
        </w:tblPrEx>
        <w:trPr>
          <w:cantSplit/>
        </w:trPr>
        <w:tc>
          <w:tcPr>
            <w:tcW w:w="555" w:type="dxa"/>
          </w:tcPr>
          <w:p w:rsidR="008F083F" w:rsidRPr="00312BF8" w:rsidRDefault="008F083F" w:rsidP="007F43F5">
            <w:pPr>
              <w:pStyle w:val="TableText0"/>
              <w:rPr>
                <w:rFonts w:asciiTheme="majorBidi" w:hAnsiTheme="majorBidi" w:cstheme="majorBidi"/>
                <w:b/>
                <w:sz w:val="16"/>
                <w:szCs w:val="16"/>
                <w:lang w:val="ru-RU"/>
              </w:rPr>
            </w:pPr>
            <w:r w:rsidRPr="00312BF8">
              <w:rPr>
                <w:rFonts w:asciiTheme="majorBidi" w:hAnsiTheme="majorBidi" w:cstheme="majorBidi"/>
                <w:b/>
                <w:sz w:val="16"/>
                <w:szCs w:val="16"/>
                <w:lang w:val="ru-RU"/>
              </w:rPr>
              <w:t>8.3</w:t>
            </w:r>
          </w:p>
        </w:tc>
        <w:tc>
          <w:tcPr>
            <w:tcW w:w="1711" w:type="dxa"/>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Укажите, пожалуйста, веб-сайт, где опубликовано регуляторное обязательство относительно совместного использования объектов</w:t>
            </w:r>
          </w:p>
        </w:tc>
        <w:tc>
          <w:tcPr>
            <w:tcW w:w="7373" w:type="dxa"/>
            <w:gridSpan w:val="11"/>
          </w:tcPr>
          <w:p w:rsidR="008F083F" w:rsidRPr="00312BF8" w:rsidRDefault="008F083F" w:rsidP="007F43F5">
            <w:pPr>
              <w:pStyle w:val="TableText0"/>
              <w:rPr>
                <w:rFonts w:asciiTheme="majorBidi" w:hAnsiTheme="majorBidi" w:cstheme="majorBidi"/>
                <w:sz w:val="16"/>
                <w:szCs w:val="16"/>
                <w:lang w:val="ru-RU"/>
              </w:rPr>
            </w:pPr>
            <w:r w:rsidRPr="00312BF8">
              <w:rPr>
                <w:rFonts w:asciiTheme="majorBidi" w:hAnsiTheme="majorBidi" w:cstheme="majorBidi"/>
                <w:sz w:val="16"/>
                <w:szCs w:val="16"/>
                <w:lang w:val="ru-RU"/>
              </w:rPr>
              <w:t>www</w:t>
            </w:r>
            <w:r w:rsidRPr="00312BF8">
              <w:rPr>
                <w:rFonts w:asciiTheme="majorBidi" w:hAnsiTheme="majorBidi" w:cstheme="majorBidi"/>
                <w:sz w:val="16"/>
                <w:szCs w:val="16"/>
              </w:rPr>
              <w:t>.</w:t>
            </w:r>
            <w:r w:rsidRPr="00312BF8">
              <w:rPr>
                <w:rFonts w:asciiTheme="majorBidi" w:hAnsiTheme="majorBidi" w:cstheme="majorBidi"/>
                <w:sz w:val="16"/>
                <w:szCs w:val="16"/>
                <w:lang w:val="ru-RU"/>
              </w:rPr>
              <w:t>_____________________________________________</w:t>
            </w:r>
          </w:p>
        </w:tc>
      </w:tr>
    </w:tbl>
    <w:p w:rsidR="00E76095" w:rsidRDefault="00E76095" w:rsidP="00E76095">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8F083F" w:rsidRPr="00543FCC" w:rsidRDefault="008F083F" w:rsidP="00543FCC">
      <w:pPr>
        <w:pStyle w:val="AnnexNotitle"/>
        <w:rPr>
          <w:bCs/>
          <w:szCs w:val="26"/>
          <w:lang w:val="en-US"/>
        </w:rPr>
      </w:pPr>
      <w:bookmarkStart w:id="307" w:name="_Toc265660259"/>
      <w:r w:rsidRPr="00543FCC">
        <w:rPr>
          <w:bCs/>
          <w:szCs w:val="26"/>
          <w:lang w:val="en-US"/>
        </w:rPr>
        <w:lastRenderedPageBreak/>
        <w:t>Приложение 3</w:t>
      </w:r>
      <w:r w:rsidRPr="00543FCC">
        <w:rPr>
          <w:bCs/>
          <w:szCs w:val="26"/>
          <w:lang w:val="en-US"/>
        </w:rPr>
        <w:br/>
        <w:t>Статистика ответов на вопросник по тарифной политике</w:t>
      </w:r>
      <w:bookmarkEnd w:id="307"/>
    </w:p>
    <w:p w:rsidR="00E76095" w:rsidRPr="008D2FA5" w:rsidRDefault="008F083F" w:rsidP="008F083F">
      <w:pPr>
        <w:pStyle w:val="Normalaftertitle"/>
        <w:rPr>
          <w:lang w:val="en-US"/>
        </w:rPr>
      </w:pPr>
      <w:r w:rsidRPr="00173C28">
        <w:t>Статистика ответов доступна на веб-сайте:</w:t>
      </w:r>
      <w:r w:rsidR="00E76095" w:rsidRPr="008D2FA5">
        <w:rPr>
          <w:lang w:val="en-US"/>
        </w:rPr>
        <w:t xml:space="preserve"> </w:t>
      </w:r>
    </w:p>
    <w:p w:rsidR="00E76095" w:rsidRPr="0084458C" w:rsidRDefault="006C0914" w:rsidP="00E76095">
      <w:pPr>
        <w:rPr>
          <w:lang w:val="en-US"/>
        </w:rPr>
      </w:pPr>
      <w:hyperlink r:id="rId29" w:history="1">
        <w:r w:rsidR="00E76095" w:rsidRPr="0084458C">
          <w:rPr>
            <w:rStyle w:val="Hyperlink"/>
            <w:lang w:val="en-US"/>
          </w:rPr>
          <w:t>http://www.itu.int/ITU-D/finance/work-cost-tariffs/sg1/Results_tariff_policies/index.html</w:t>
        </w:r>
      </w:hyperlink>
      <w:r w:rsidR="00E76095" w:rsidRPr="0084458C">
        <w:rPr>
          <w:lang w:val="en-US"/>
        </w:rPr>
        <w:t xml:space="preserve">   </w:t>
      </w:r>
    </w:p>
    <w:p w:rsidR="00E76095" w:rsidRDefault="00E76095" w:rsidP="00E76095">
      <w:pPr>
        <w:rPr>
          <w:lang w:val="en-US"/>
        </w:rPr>
      </w:pPr>
    </w:p>
    <w:p w:rsidR="00E76095" w:rsidRDefault="00E76095" w:rsidP="00E76095">
      <w:pPr>
        <w:rPr>
          <w:lang w:val="en-US"/>
        </w:rPr>
      </w:pPr>
      <w:r w:rsidRPr="008D2FA5">
        <w:rPr>
          <w:noProof/>
          <w:lang w:val="en-US" w:eastAsia="zh-CN"/>
        </w:rPr>
        <w:drawing>
          <wp:inline distT="0" distB="0" distL="0" distR="0">
            <wp:extent cx="5819775" cy="4286250"/>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5819775" cy="4286250"/>
                    </a:xfrm>
                    <a:prstGeom prst="rect">
                      <a:avLst/>
                    </a:prstGeom>
                    <a:noFill/>
                    <a:ln w="9525">
                      <a:noFill/>
                      <a:miter lim="800000"/>
                      <a:headEnd/>
                      <a:tailEnd/>
                    </a:ln>
                  </pic:spPr>
                </pic:pic>
              </a:graphicData>
            </a:graphic>
          </wp:inline>
        </w:drawing>
      </w:r>
    </w:p>
    <w:p w:rsidR="00E76095" w:rsidRDefault="00E76095" w:rsidP="00E76095">
      <w:pPr>
        <w:rPr>
          <w:lang w:val="en-US"/>
        </w:rPr>
      </w:pPr>
    </w:p>
    <w:p w:rsidR="00E76095" w:rsidRDefault="00E76095" w:rsidP="00E76095">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100217" w:rsidRPr="002040C6" w:rsidRDefault="00100217" w:rsidP="002040C6">
      <w:pPr>
        <w:pStyle w:val="AnnexNotitle"/>
        <w:rPr>
          <w:bCs/>
          <w:szCs w:val="26"/>
          <w:lang w:val="en-US"/>
        </w:rPr>
      </w:pPr>
      <w:bookmarkStart w:id="308" w:name="_Toc256424089"/>
      <w:bookmarkStart w:id="309" w:name="_Toc265660260"/>
      <w:r w:rsidRPr="002040C6">
        <w:rPr>
          <w:bCs/>
          <w:szCs w:val="26"/>
          <w:lang w:val="en-US"/>
        </w:rPr>
        <w:lastRenderedPageBreak/>
        <w:t>Приложение</w:t>
      </w:r>
      <w:r w:rsidR="00E76095" w:rsidRPr="002040C6">
        <w:rPr>
          <w:bCs/>
          <w:szCs w:val="26"/>
          <w:lang w:val="en-US"/>
        </w:rPr>
        <w:t xml:space="preserve"> 4</w:t>
      </w:r>
      <w:bookmarkEnd w:id="308"/>
      <w:r w:rsidR="00E76095" w:rsidRPr="002040C6">
        <w:rPr>
          <w:rFonts w:hint="cs"/>
          <w:bCs/>
          <w:szCs w:val="26"/>
          <w:rtl/>
          <w:lang w:val="en-US"/>
        </w:rPr>
        <w:br/>
      </w:r>
      <w:r w:rsidR="00E76095" w:rsidRPr="002040C6">
        <w:rPr>
          <w:rFonts w:hint="cs"/>
          <w:bCs/>
          <w:szCs w:val="26"/>
          <w:rtl/>
          <w:lang w:val="en-US"/>
        </w:rPr>
        <w:br/>
      </w:r>
      <w:r w:rsidRPr="002040C6">
        <w:rPr>
          <w:bCs/>
          <w:szCs w:val="26"/>
          <w:lang w:val="en-US"/>
        </w:rPr>
        <w:t xml:space="preserve">Руководящие указания на основе примеров передового опыта </w:t>
      </w:r>
      <w:r w:rsidRPr="002040C6">
        <w:rPr>
          <w:bCs/>
          <w:szCs w:val="26"/>
          <w:lang w:val="en-US"/>
        </w:rPr>
        <w:br/>
        <w:t xml:space="preserve">в отношении стратегий инновационного совместного использования инфраструктуры для достижения приемлемого в ценовом отношении </w:t>
      </w:r>
      <w:r w:rsidRPr="002040C6">
        <w:rPr>
          <w:bCs/>
          <w:szCs w:val="26"/>
          <w:lang w:val="en-US"/>
        </w:rPr>
        <w:br/>
        <w:t>доступа для всех</w:t>
      </w:r>
      <w:r w:rsidRPr="005C5D17">
        <w:rPr>
          <w:b w:val="0"/>
          <w:bCs/>
          <w:position w:val="6"/>
          <w:sz w:val="16"/>
          <w:szCs w:val="16"/>
          <w:lang w:val="en-US"/>
        </w:rPr>
        <w:footnoteReference w:id="21"/>
      </w:r>
      <w:bookmarkEnd w:id="309"/>
    </w:p>
    <w:p w:rsidR="00100217" w:rsidRPr="00173C28" w:rsidRDefault="00100217" w:rsidP="00100217">
      <w:r w:rsidRPr="00173C28">
        <w:t xml:space="preserve">В прошлом десятилетии сектор электросвязи всего мира стал свидетелем первой волны реформ, приведших к созданию регуляторных органов в подавляющем большинстве стран, введению конкуренции в некоторых или во всех сегментах услуг и (в числе прочих мер) к, по крайней мере, частичной приватизации операторов, занимающих существенное положение в сети связи. </w:t>
      </w:r>
      <w:proofErr w:type="gramStart"/>
      <w:r w:rsidRPr="00173C28">
        <w:t>Результатом таких реформ стал беспрецедентный рост услуг передачи голоса с использованием подвижной связи в развивающихся странах.</w:t>
      </w:r>
      <w:proofErr w:type="gramEnd"/>
      <w:r w:rsidRPr="00173C28">
        <w:t xml:space="preserve"> </w:t>
      </w:r>
      <w:proofErr w:type="gramStart"/>
      <w:r w:rsidRPr="00173C28">
        <w:t>Однако, несмотря на такие впечатляющие достижения, значительная часть населения мира по-прежнему остается лишенной доступа даже к услугам передачи голоса, и лишь весьма ограниченная часть граждан в развивающихся странах имеют доступ к мультимедийным широкополосным услугам, в том числе к интернету.</w:t>
      </w:r>
      <w:proofErr w:type="gramEnd"/>
      <w:r w:rsidRPr="00173C28">
        <w:t xml:space="preserve"> </w:t>
      </w:r>
      <w:proofErr w:type="gramStart"/>
      <w:r w:rsidRPr="00173C28">
        <w:t>Регуляторные органы во всем мире рассматривают совместное использование инфраструктуры в качестве одного из инструментов содействия развертыванию инфраструктуры, в частности магистральных сетей IP и сетей широкополосного доступа.</w:t>
      </w:r>
      <w:proofErr w:type="gramEnd"/>
      <w:r w:rsidRPr="00173C28">
        <w:t xml:space="preserve"> </w:t>
      </w:r>
      <w:proofErr w:type="gramStart"/>
      <w:r w:rsidRPr="00173C28">
        <w:t>Настало время проведения второй волны реформ в области регулирования.</w:t>
      </w:r>
      <w:proofErr w:type="gramEnd"/>
    </w:p>
    <w:p w:rsidR="00100217" w:rsidRPr="00173C28" w:rsidRDefault="00100217" w:rsidP="00100217">
      <w:r w:rsidRPr="00173C28">
        <w:t>Мы, регуляторные органы, участвующие в работе Глобального симпозиума для регуляторных органов 2008 года, определили и предложили руководящие указания на основе примеров передового опыта в отношении стратегий инновационного совместного использования инфраструктуры и открытого доступа для достижения приемлемого в ценовом отношении доступа для всех.</w:t>
      </w:r>
    </w:p>
    <w:p w:rsidR="00100217" w:rsidRPr="00173C28" w:rsidRDefault="00100217" w:rsidP="00100217">
      <w:pPr>
        <w:pStyle w:val="Heading1"/>
      </w:pPr>
      <w:bookmarkStart w:id="310" w:name="_Toc265659709"/>
      <w:bookmarkStart w:id="311" w:name="_Toc265659807"/>
      <w:bookmarkStart w:id="312" w:name="_Toc265660261"/>
      <w:r w:rsidRPr="00173C28">
        <w:t>A</w:t>
      </w:r>
      <w:r w:rsidRPr="00173C28">
        <w:tab/>
        <w:t>Содействие формированию благоприятной среды</w:t>
      </w:r>
      <w:bookmarkEnd w:id="310"/>
      <w:bookmarkEnd w:id="311"/>
      <w:bookmarkEnd w:id="312"/>
    </w:p>
    <w:p w:rsidR="00100217" w:rsidRPr="00173C28" w:rsidRDefault="00100217" w:rsidP="00100217">
      <w:pPr>
        <w:pStyle w:val="Heading2"/>
      </w:pPr>
      <w:bookmarkStart w:id="313" w:name="_Toc254165862"/>
      <w:bookmarkStart w:id="314" w:name="_Toc254167189"/>
      <w:bookmarkStart w:id="315" w:name="_Toc265659710"/>
      <w:bookmarkStart w:id="316" w:name="_Toc265659808"/>
      <w:bookmarkStart w:id="317" w:name="_Toc265660262"/>
      <w:r w:rsidRPr="00173C28">
        <w:t>1)</w:t>
      </w:r>
      <w:r w:rsidRPr="00173C28">
        <w:tab/>
        <w:t>Соответствующая нормативно-правовая база</w:t>
      </w:r>
      <w:bookmarkEnd w:id="313"/>
      <w:bookmarkEnd w:id="314"/>
      <w:bookmarkEnd w:id="315"/>
      <w:bookmarkEnd w:id="316"/>
      <w:bookmarkEnd w:id="317"/>
    </w:p>
    <w:p w:rsidR="00100217" w:rsidRPr="00173C28" w:rsidRDefault="00100217" w:rsidP="00100217">
      <w:proofErr w:type="gramStart"/>
      <w:r w:rsidRPr="00173C28">
        <w:t>Мы признаем необходимость создания соответствующей нормативно-правовой базы, способствующей установлению широкополосного доступа, в том числе к интернету, в целях создания возможностей для развития конкуренции на основе инфраструктур, помимо конкуренции на основе услуг, и появлению новых инновационных участников на национальном уровне.</w:t>
      </w:r>
      <w:proofErr w:type="gramEnd"/>
      <w:r w:rsidRPr="00173C28">
        <w:t xml:space="preserve"> В то время как одни варианты совместного использования инфраструктур могут обеспечить конкретные преимущества, другие могут привести к возникновению рисков, в частности, из-за ослабления конкуренции, и поэтому их необходимо тщательно взвешивать, в свете конкретных национальных условий, при разработке наиболее подходящей стратегии в области регулирования.</w:t>
      </w:r>
    </w:p>
    <w:p w:rsidR="00100217" w:rsidRPr="00173C28" w:rsidRDefault="00100217" w:rsidP="00100217">
      <w:proofErr w:type="gramStart"/>
      <w:r w:rsidRPr="00173C28">
        <w:t>Тем самым, регуляторные органы признают важное значение проведения открытых консультаций со всеми заинтересованными сторонами о различных стратегиях и нормативно-правовых актах, касающихся совместного использования инфраструктуры.</w:t>
      </w:r>
      <w:proofErr w:type="gramEnd"/>
    </w:p>
    <w:p w:rsidR="00100217" w:rsidRPr="00173C28" w:rsidRDefault="00100217" w:rsidP="00100217">
      <w:pPr>
        <w:pStyle w:val="Heading2"/>
      </w:pPr>
      <w:bookmarkStart w:id="318" w:name="_Toc254165863"/>
      <w:bookmarkStart w:id="319" w:name="_Toc254167190"/>
      <w:bookmarkStart w:id="320" w:name="_Toc265659711"/>
      <w:bookmarkStart w:id="321" w:name="_Toc265659809"/>
      <w:bookmarkStart w:id="322" w:name="_Toc265660263"/>
      <w:r w:rsidRPr="00173C28">
        <w:t>2)</w:t>
      </w:r>
      <w:r w:rsidRPr="00173C28">
        <w:tab/>
        <w:t>Конкуренция и стимулы для инвестиций</w:t>
      </w:r>
      <w:bookmarkEnd w:id="318"/>
      <w:bookmarkEnd w:id="319"/>
      <w:bookmarkEnd w:id="320"/>
      <w:bookmarkEnd w:id="321"/>
      <w:bookmarkEnd w:id="322"/>
    </w:p>
    <w:p w:rsidR="00100217" w:rsidRPr="00173C28" w:rsidRDefault="00100217" w:rsidP="00100217">
      <w:proofErr w:type="gramStart"/>
      <w:r w:rsidRPr="00173C28">
        <w:t>Мы признаем потенциальные преимущества совместного использования инфраструктуры, как обязательного, так и факультативного, в тех случаях, когда это не подрывает основы конкуренции и стимулы для инвестиций, имея в виду необходимость гарантирования конкуренции и стимулов для инвестиций.</w:t>
      </w:r>
      <w:proofErr w:type="gramEnd"/>
      <w:r w:rsidRPr="00173C28">
        <w:t xml:space="preserve"> </w:t>
      </w:r>
      <w:proofErr w:type="gramStart"/>
      <w:r w:rsidRPr="00173C28">
        <w:t>Мы признаем, что предложение устройств для совместного использования не должно осуществляться в угоду какому-либо конкретному поставщику услуг или видам услуг.</w:t>
      </w:r>
      <w:proofErr w:type="gramEnd"/>
    </w:p>
    <w:p w:rsidR="00100217" w:rsidRPr="00173C28" w:rsidRDefault="00100217" w:rsidP="00100217">
      <w:r w:rsidRPr="00173C28">
        <w:t xml:space="preserve">В тех случаях, когда в результате совместного развертывания, управления и обслуживания некоторых устройств (например, совместного использования вышек) капитальные и эксплуатационные затраты могут уменьшиться, такое совместное использование может принести долговременную экономию, </w:t>
      </w:r>
      <w:r w:rsidRPr="00173C28">
        <w:lastRenderedPageBreak/>
        <w:t>которая, в свою очередь, может обеспечить дополнительные инвестиции в инновационные продукты и услуги, а также в конечном итоге будет выгодно потребителям.</w:t>
      </w:r>
    </w:p>
    <w:p w:rsidR="00100217" w:rsidRPr="00173C28" w:rsidRDefault="00100217" w:rsidP="00100217">
      <w:proofErr w:type="gramStart"/>
      <w:r w:rsidRPr="00173C28">
        <w:t xml:space="preserve">Мы признаем важность обеспечения того, чтобы регуляторные принципы не ограничивали установку конкурирующими участниками рынка своих </w:t>
      </w:r>
      <w:r>
        <w:t>собственных независимых средств</w:t>
      </w:r>
      <w:r w:rsidRPr="00173C28">
        <w:t xml:space="preserve"> и чтобы это содействовало установлению открытого доступа к международной пропускной способности и международным шлюзам (например, совместное размещение и услуги соединений на станциях, где подводный кабель выходит на землю).</w:t>
      </w:r>
      <w:proofErr w:type="gramEnd"/>
    </w:p>
    <w:p w:rsidR="00100217" w:rsidRPr="00173C28" w:rsidRDefault="00100217" w:rsidP="00100217">
      <w:proofErr w:type="gramStart"/>
      <w:r w:rsidRPr="00173C28">
        <w:t>Мы считаем, что создание пунктов обмена трафиком интернета также может способствовать обеспечению совместного и приемлемого в ценовом отношении доступа к национальной и международной широкополосной пропускной способности для поставщиков услуг интернета, желающих выйти на рынок.</w:t>
      </w:r>
      <w:proofErr w:type="gramEnd"/>
    </w:p>
    <w:p w:rsidR="00100217" w:rsidRPr="00173C28" w:rsidRDefault="00100217" w:rsidP="00100217">
      <w:pPr>
        <w:pStyle w:val="Heading1"/>
        <w:rPr>
          <w:lang w:eastAsia="zh-CN"/>
        </w:rPr>
      </w:pPr>
      <w:bookmarkStart w:id="323" w:name="_Toc265659712"/>
      <w:bookmarkStart w:id="324" w:name="_Toc265659810"/>
      <w:bookmarkStart w:id="325" w:name="_Toc265660264"/>
      <w:r w:rsidRPr="00173C28">
        <w:t>B</w:t>
      </w:r>
      <w:r w:rsidRPr="00173C28">
        <w:tab/>
        <w:t>Инновационные стратегии и принципы в области регулирования для содействия совместному использованию инфраструктуры</w:t>
      </w:r>
      <w:bookmarkEnd w:id="323"/>
      <w:bookmarkEnd w:id="324"/>
      <w:bookmarkEnd w:id="325"/>
    </w:p>
    <w:p w:rsidR="00100217" w:rsidRPr="00173C28" w:rsidRDefault="00100217" w:rsidP="00100217">
      <w:r w:rsidRPr="00173C28">
        <w:t>Мы признаем также, что успешному совместному использованию инфраструктуры может способствовать введение регуляторных обязательств и регуляторных принципов, которые включают:</w:t>
      </w:r>
    </w:p>
    <w:p w:rsidR="00100217" w:rsidRPr="00173C28" w:rsidRDefault="00100217" w:rsidP="00E254D6">
      <w:pPr>
        <w:pStyle w:val="Heading2"/>
        <w:rPr>
          <w:lang w:eastAsia="zh-CN"/>
        </w:rPr>
      </w:pPr>
      <w:bookmarkStart w:id="326" w:name="_Toc254165864"/>
      <w:bookmarkStart w:id="327" w:name="_Toc254167191"/>
      <w:bookmarkStart w:id="328" w:name="_Toc265659713"/>
      <w:bookmarkStart w:id="329" w:name="_Toc265659811"/>
      <w:bookmarkStart w:id="330" w:name="_Toc265660265"/>
      <w:r w:rsidRPr="00173C28">
        <w:t>1)</w:t>
      </w:r>
      <w:r w:rsidRPr="00173C28">
        <w:tab/>
        <w:t>Разумные условия</w:t>
      </w:r>
      <w:bookmarkEnd w:id="326"/>
      <w:bookmarkEnd w:id="327"/>
      <w:bookmarkEnd w:id="328"/>
      <w:bookmarkEnd w:id="329"/>
      <w:bookmarkEnd w:id="330"/>
    </w:p>
    <w:p w:rsidR="00100217" w:rsidRPr="00173C28" w:rsidRDefault="00100217" w:rsidP="00100217">
      <w:proofErr w:type="gramStart"/>
      <w:r w:rsidRPr="00173C28">
        <w:t>Важно, чтобы осуществление совместного использования инфраструктуры учитывало необходимость сохранения стоимостного объема существующих инвестиций в инфраструктуру и услуги.</w:t>
      </w:r>
      <w:proofErr w:type="gramEnd"/>
      <w:r w:rsidRPr="00173C28">
        <w:t xml:space="preserve"> </w:t>
      </w:r>
      <w:proofErr w:type="gramStart"/>
      <w:r w:rsidRPr="00173C28">
        <w:t>Однако ценовые и неценовые условия не должны создавать искусственных барьеров для совместного использования инфраструктуры.</w:t>
      </w:r>
      <w:proofErr w:type="gramEnd"/>
    </w:p>
    <w:p w:rsidR="00100217" w:rsidRPr="00173C28" w:rsidRDefault="00100217" w:rsidP="00E254D6">
      <w:pPr>
        <w:pStyle w:val="Heading2"/>
        <w:rPr>
          <w:lang w:eastAsia="zh-CN"/>
        </w:rPr>
      </w:pPr>
      <w:bookmarkStart w:id="331" w:name="_Toc254165865"/>
      <w:bookmarkStart w:id="332" w:name="_Toc254167192"/>
      <w:bookmarkStart w:id="333" w:name="_Toc265659714"/>
      <w:bookmarkStart w:id="334" w:name="_Toc265659812"/>
      <w:bookmarkStart w:id="335" w:name="_Toc265660266"/>
      <w:r w:rsidRPr="00173C28">
        <w:t>2)</w:t>
      </w:r>
      <w:r w:rsidRPr="00173C28">
        <w:tab/>
        <w:t>Ценообразование</w:t>
      </w:r>
      <w:bookmarkEnd w:id="331"/>
      <w:bookmarkEnd w:id="332"/>
      <w:bookmarkEnd w:id="333"/>
      <w:bookmarkEnd w:id="334"/>
      <w:bookmarkEnd w:id="335"/>
    </w:p>
    <w:p w:rsidR="00100217" w:rsidRPr="00173C28" w:rsidRDefault="00100217" w:rsidP="00100217">
      <w:proofErr w:type="gramStart"/>
      <w:r w:rsidRPr="00173C28">
        <w:t>Ценообразование на средства для совместного использования должно подавать верные экономические сигналы участникам рынка, помогая им принимать разумные и коммерческие решения в вопросе о том, "создавать или покупать" (т. e. что выгоднее с коммерческой точки зрения, создать соответствующие средства самим или взять в аренду существующие).</w:t>
      </w:r>
      <w:proofErr w:type="gramEnd"/>
      <w:r w:rsidRPr="00173C28">
        <w:t xml:space="preserve"> </w:t>
      </w:r>
      <w:proofErr w:type="gramStart"/>
      <w:r w:rsidRPr="00173C28">
        <w:t>В то же время ценообразование должно создавать правильные стимулы для инвестиций в инфраструктуру (в виде разумной доходности на инвестиции) и в то же время не должно использоваться в качестве искусственного барьера для выхода на рынок новых участников.</w:t>
      </w:r>
      <w:proofErr w:type="gramEnd"/>
      <w:r w:rsidRPr="00173C28">
        <w:t xml:space="preserve"> </w:t>
      </w:r>
      <w:proofErr w:type="gramStart"/>
      <w:r w:rsidRPr="00173C28">
        <w:t>Цены должны устанавливаться, главным образом, на основе коммерческих переговоров, за исключением случаев, когда существует влиятельный участник рынка.</w:t>
      </w:r>
      <w:proofErr w:type="gramEnd"/>
    </w:p>
    <w:p w:rsidR="00100217" w:rsidRPr="00173C28" w:rsidRDefault="00100217" w:rsidP="00E254D6">
      <w:pPr>
        <w:pStyle w:val="Heading2"/>
      </w:pPr>
      <w:bookmarkStart w:id="336" w:name="_Toc254165866"/>
      <w:bookmarkStart w:id="337" w:name="_Toc254167193"/>
      <w:bookmarkStart w:id="338" w:name="_Toc265659715"/>
      <w:bookmarkStart w:id="339" w:name="_Toc265659813"/>
      <w:bookmarkStart w:id="340" w:name="_Toc265660267"/>
      <w:r w:rsidRPr="00173C28">
        <w:t>3)</w:t>
      </w:r>
      <w:r w:rsidRPr="00173C28">
        <w:tab/>
        <w:t>Эффективное использование ресурсов</w:t>
      </w:r>
      <w:bookmarkEnd w:id="336"/>
      <w:bookmarkEnd w:id="337"/>
      <w:bookmarkEnd w:id="338"/>
      <w:bookmarkEnd w:id="339"/>
      <w:bookmarkEnd w:id="340"/>
    </w:p>
    <w:p w:rsidR="00100217" w:rsidRPr="00173C28" w:rsidRDefault="00100217" w:rsidP="00100217">
      <w:proofErr w:type="gramStart"/>
      <w:r w:rsidRPr="00173C28">
        <w:t>Невоспроизводимые ресурсы, например вышки, кабельная канализация и трассы, могут использоваться совместно для установок, служащих аналогичной цели, что позволяет обеспечить оптимальное использование и может быть предложено в порядке очередности в соответствии с коммерческими соглашениями при условии установления справедливых цен.</w:t>
      </w:r>
      <w:proofErr w:type="gramEnd"/>
    </w:p>
    <w:p w:rsidR="00100217" w:rsidRPr="00173C28" w:rsidRDefault="00100217" w:rsidP="00E254D6">
      <w:pPr>
        <w:pStyle w:val="Heading2"/>
      </w:pPr>
      <w:bookmarkStart w:id="341" w:name="_Toc254165867"/>
      <w:bookmarkStart w:id="342" w:name="_Toc254167194"/>
      <w:bookmarkStart w:id="343" w:name="_Toc265659716"/>
      <w:bookmarkStart w:id="344" w:name="_Toc265659814"/>
      <w:bookmarkStart w:id="345" w:name="_Toc265660268"/>
      <w:r w:rsidRPr="00173C28">
        <w:t>4)</w:t>
      </w:r>
      <w:r w:rsidRPr="00173C28">
        <w:tab/>
        <w:t>Ограниченные ресурсы</w:t>
      </w:r>
      <w:bookmarkEnd w:id="341"/>
      <w:bookmarkEnd w:id="342"/>
      <w:bookmarkEnd w:id="343"/>
      <w:bookmarkEnd w:id="344"/>
      <w:bookmarkEnd w:id="345"/>
    </w:p>
    <w:p w:rsidR="00100217" w:rsidRPr="00173C28" w:rsidRDefault="00100217" w:rsidP="00100217">
      <w:proofErr w:type="gramStart"/>
      <w:r w:rsidRPr="00173C28">
        <w:t>Использование полос на совместной основе может быть стимулировано при условии установления контроля за помехами.</w:t>
      </w:r>
      <w:proofErr w:type="gramEnd"/>
      <w:r w:rsidRPr="00173C28">
        <w:t xml:space="preserve"> </w:t>
      </w:r>
      <w:proofErr w:type="gramStart"/>
      <w:r w:rsidRPr="00173C28">
        <w:t>Совместное использование спектра может осуществляться на основе географического, временного и частотного разнесения.</w:t>
      </w:r>
      <w:proofErr w:type="gramEnd"/>
    </w:p>
    <w:p w:rsidR="00100217" w:rsidRPr="00173C28" w:rsidRDefault="00100217" w:rsidP="00E254D6">
      <w:pPr>
        <w:pStyle w:val="Heading2"/>
      </w:pPr>
      <w:bookmarkStart w:id="346" w:name="_Toc254165868"/>
      <w:bookmarkStart w:id="347" w:name="_Toc254167195"/>
      <w:bookmarkStart w:id="348" w:name="_Toc265659717"/>
      <w:bookmarkStart w:id="349" w:name="_Toc265659815"/>
      <w:bookmarkStart w:id="350" w:name="_Toc265660269"/>
      <w:r w:rsidRPr="00173C28">
        <w:t>5)</w:t>
      </w:r>
      <w:r w:rsidRPr="00173C28">
        <w:tab/>
        <w:t>Выдача лицензий</w:t>
      </w:r>
      <w:bookmarkEnd w:id="346"/>
      <w:bookmarkEnd w:id="347"/>
      <w:bookmarkEnd w:id="348"/>
      <w:bookmarkEnd w:id="349"/>
      <w:bookmarkEnd w:id="350"/>
    </w:p>
    <w:p w:rsidR="00100217" w:rsidRPr="00173C28" w:rsidRDefault="00100217" w:rsidP="00100217">
      <w:r w:rsidRPr="00173C28">
        <w:t>Регуляторные органы могли бы рассмотреть вопрос о выдаче лицензий или разрешений участникам рынка, которые предоставляют только элементы пассивных сетей, однако не конкурируют за конечного пользователя, например компаниям, владеющим вышками подвижной связи, компаниям коммунального обслуживания, имеющим доступ к трассам, а также поставщикам услуг на основе ретрансляционных волоконно-оптических линий.</w:t>
      </w:r>
    </w:p>
    <w:p w:rsidR="00100217" w:rsidRPr="00173C28" w:rsidRDefault="00100217" w:rsidP="00E254D6">
      <w:pPr>
        <w:pStyle w:val="Heading2"/>
      </w:pPr>
      <w:bookmarkStart w:id="351" w:name="_Toc254165869"/>
      <w:bookmarkStart w:id="352" w:name="_Toc254167196"/>
      <w:bookmarkStart w:id="353" w:name="_Toc265659718"/>
      <w:bookmarkStart w:id="354" w:name="_Toc265659816"/>
      <w:bookmarkStart w:id="355" w:name="_Toc265660270"/>
      <w:r w:rsidRPr="00173C28">
        <w:lastRenderedPageBreak/>
        <w:t>6)</w:t>
      </w:r>
      <w:r w:rsidRPr="00173C28">
        <w:tab/>
        <w:t>Условия совместного использования и присоединения</w:t>
      </w:r>
      <w:bookmarkEnd w:id="351"/>
      <w:bookmarkEnd w:id="352"/>
      <w:bookmarkEnd w:id="353"/>
      <w:bookmarkEnd w:id="354"/>
      <w:bookmarkEnd w:id="355"/>
    </w:p>
    <w:p w:rsidR="00100217" w:rsidRPr="00173C28" w:rsidRDefault="00100217" w:rsidP="00100217">
      <w:r w:rsidRPr="00173C28">
        <w:t>Регуляторные органы признают, что совместное использование инфраструктуры может осуществляться только на нейтральной, прозрачной, справедливой и недискриминационной основе и что нормативная база для присоединения может гарантировать, чтобы всем лицензированным операторам было предоставлено право на присоединение, а также способствовать совместному использованию основных средств и не допустить нарушения безопасности и ухудшения качества обслуживания.</w:t>
      </w:r>
    </w:p>
    <w:p w:rsidR="00100217" w:rsidRPr="00173C28" w:rsidRDefault="00100217" w:rsidP="00E254D6">
      <w:pPr>
        <w:pStyle w:val="Heading2"/>
      </w:pPr>
      <w:bookmarkStart w:id="356" w:name="_Toc254165870"/>
      <w:bookmarkStart w:id="357" w:name="_Toc254167197"/>
      <w:bookmarkStart w:id="358" w:name="_Toc265659719"/>
      <w:bookmarkStart w:id="359" w:name="_Toc265659817"/>
      <w:bookmarkStart w:id="360" w:name="_Toc265660271"/>
      <w:r w:rsidRPr="00173C28">
        <w:t>7)</w:t>
      </w:r>
      <w:r w:rsidRPr="00173C28">
        <w:tab/>
        <w:t>Создание универсального механизма совместного использования инфраструктуры</w:t>
      </w:r>
      <w:bookmarkEnd w:id="356"/>
      <w:bookmarkEnd w:id="357"/>
      <w:bookmarkEnd w:id="358"/>
      <w:bookmarkEnd w:id="359"/>
      <w:bookmarkEnd w:id="360"/>
    </w:p>
    <w:p w:rsidR="00100217" w:rsidRPr="00173C28" w:rsidRDefault="00100217" w:rsidP="00100217">
      <w:proofErr w:type="gramStart"/>
      <w:r w:rsidRPr="00173C28">
        <w:t>Создание универсального механизма облегчило бы координацию работ по прокладке траншей и кабельных канализаций между поставщиками услуг электросвязи, а также между поставщиками услуг электросвязи и поставщиками других коммунальных услуг.</w:t>
      </w:r>
      <w:proofErr w:type="gramEnd"/>
    </w:p>
    <w:p w:rsidR="00100217" w:rsidRPr="00173C28" w:rsidRDefault="00100217" w:rsidP="00100217">
      <w:proofErr w:type="gramStart"/>
      <w:r w:rsidRPr="00173C28">
        <w:t>Регуляторные органы признают ключевую роль, которую могли бы играть местные органы власти в содействии развертыванию широкополосного доступа и развитию конкуренции, а также важное значение тесного сотрудничества для упрощения административных процедур и обеспечения своевременного реагирования на просьбы о совместном использовании инфраструктуры.</w:t>
      </w:r>
      <w:proofErr w:type="gramEnd"/>
    </w:p>
    <w:p w:rsidR="00100217" w:rsidRPr="00173C28" w:rsidRDefault="00100217" w:rsidP="00E254D6">
      <w:pPr>
        <w:pStyle w:val="Heading2"/>
      </w:pPr>
      <w:bookmarkStart w:id="361" w:name="_Toc254165871"/>
      <w:bookmarkStart w:id="362" w:name="_Toc254167198"/>
      <w:bookmarkStart w:id="363" w:name="_Toc265659720"/>
      <w:bookmarkStart w:id="364" w:name="_Toc265659818"/>
      <w:bookmarkStart w:id="365" w:name="_Toc265660272"/>
      <w:r w:rsidRPr="00173C28">
        <w:t>8)</w:t>
      </w:r>
      <w:r w:rsidRPr="00173C28">
        <w:tab/>
        <w:t>Повышение прозрачности и совместное использование инфраструктуры</w:t>
      </w:r>
      <w:bookmarkEnd w:id="361"/>
      <w:bookmarkEnd w:id="362"/>
      <w:bookmarkEnd w:id="363"/>
      <w:bookmarkEnd w:id="364"/>
      <w:bookmarkEnd w:id="365"/>
    </w:p>
    <w:p w:rsidR="00100217" w:rsidRPr="00173C28" w:rsidRDefault="00100217" w:rsidP="00100217">
      <w:proofErr w:type="gramStart"/>
      <w:r w:rsidRPr="00173C28">
        <w:t>Регуляторные органы признают необходимость прозрачности процесса для облегчения совместного использования инфраструктуры, а участникам рынка нужно знание того, что имеется для совместного использования на четко установленных условиях, с тем чтобы не допустить недобросовестных действий.</w:t>
      </w:r>
      <w:proofErr w:type="gramEnd"/>
    </w:p>
    <w:p w:rsidR="00100217" w:rsidRPr="00173C28" w:rsidRDefault="00100217" w:rsidP="00100217">
      <w:r w:rsidRPr="00173C28">
        <w:t>Регуляторные органы могут потребовать опубликования на веб-сайте подробной информации о существующих, а также будущих сооружениях инфраструктуры, доступных для совместного использования другими поставщиками услуг, например информации о наличии пространства в существующих кабельных канализациях, планируемых работах по развертыванию или усовершенствованию, а также о присоединении.</w:t>
      </w:r>
    </w:p>
    <w:p w:rsidR="00100217" w:rsidRPr="00173C28" w:rsidRDefault="00100217" w:rsidP="00E254D6">
      <w:pPr>
        <w:pStyle w:val="Heading2"/>
      </w:pPr>
      <w:bookmarkStart w:id="366" w:name="_Toc254165872"/>
      <w:bookmarkStart w:id="367" w:name="_Toc254167199"/>
      <w:bookmarkStart w:id="368" w:name="_Toc265659721"/>
      <w:bookmarkStart w:id="369" w:name="_Toc265659819"/>
      <w:bookmarkStart w:id="370" w:name="_Toc265660273"/>
      <w:r w:rsidRPr="00173C28">
        <w:t>9)</w:t>
      </w:r>
      <w:r w:rsidRPr="00173C28">
        <w:tab/>
        <w:t>Механизм разрешения споров</w:t>
      </w:r>
      <w:bookmarkEnd w:id="366"/>
      <w:bookmarkEnd w:id="367"/>
      <w:bookmarkEnd w:id="368"/>
      <w:bookmarkEnd w:id="369"/>
      <w:bookmarkEnd w:id="370"/>
    </w:p>
    <w:p w:rsidR="00100217" w:rsidRPr="00173C28" w:rsidRDefault="00100217" w:rsidP="00100217">
      <w:proofErr w:type="gramStart"/>
      <w:r w:rsidRPr="00173C28">
        <w:t>Мы считаем, что регуляторные органы должны ввести необходимые инструменты правоприменения, для того чтобы обеспечить соблюдение и успешное внедрение нормативно-правовых актов, касающихся совместного использования инфраструктуры.</w:t>
      </w:r>
      <w:proofErr w:type="gramEnd"/>
      <w:r w:rsidRPr="00173C28">
        <w:t xml:space="preserve"> Поскольку взаимоотношения между поставщиками услуг, связанные с совместным использованием инфраструктуры, предполагают наличие элементов сотрудничества и конкуренции, регуляторные органы признают необходимость изучения, прежде всего, альтернативных механизмов разрешения споров, которые, в силу своей оперативности и упрощенности, способствовали бы достижению согласованных результатов при сохранении уверенности в том, что, в случае необходимости, будет вынесено то или иное решение.</w:t>
      </w:r>
    </w:p>
    <w:p w:rsidR="00100217" w:rsidRPr="00173C28" w:rsidRDefault="00100217" w:rsidP="00E254D6">
      <w:pPr>
        <w:pStyle w:val="Heading2"/>
      </w:pPr>
      <w:bookmarkStart w:id="371" w:name="_Toc254165873"/>
      <w:bookmarkStart w:id="372" w:name="_Toc254167200"/>
      <w:bookmarkStart w:id="373" w:name="_Toc265659722"/>
      <w:bookmarkStart w:id="374" w:name="_Toc265659820"/>
      <w:bookmarkStart w:id="375" w:name="_Toc265660274"/>
      <w:r w:rsidRPr="00173C28">
        <w:t>10)</w:t>
      </w:r>
      <w:r w:rsidRPr="00173C28">
        <w:tab/>
        <w:t>Универсальный доступ</w:t>
      </w:r>
      <w:bookmarkEnd w:id="371"/>
      <w:bookmarkEnd w:id="372"/>
      <w:bookmarkEnd w:id="373"/>
      <w:bookmarkEnd w:id="374"/>
      <w:bookmarkEnd w:id="375"/>
    </w:p>
    <w:p w:rsidR="00100217" w:rsidRPr="00173C28" w:rsidRDefault="00100217" w:rsidP="00100217">
      <w:proofErr w:type="gramStart"/>
      <w:r w:rsidRPr="00173C28">
        <w:t>Для того чтобы поощрять совместное использование инфраструктуры в поддержку целей обеспечения универсального доступа, регуляторные органы могут подумать о введении стимулов для поставщиков услуг, совместно использующих инфраструктуру как часть их усилий по доведению инфраструктуры до сельских и недостаточно обслуживаемых районов.</w:t>
      </w:r>
      <w:proofErr w:type="gramEnd"/>
      <w:r w:rsidRPr="00173C28">
        <w:t xml:space="preserve"> </w:t>
      </w:r>
      <w:proofErr w:type="gramStart"/>
      <w:r w:rsidRPr="00173C28">
        <w:t>Такие стимулы могут быть выражены, например, в виде освобождения от действия норм регулирования (при обеспечении того, чтобы такие освобождения не приводили к повторной монополизации рынка и чрезмерно не ограничивали выбор потребителей) или в виде финансовых субсидий, принимая во внимание необходимость сведения к минимуму искажений для конкуренции.</w:t>
      </w:r>
      <w:proofErr w:type="gramEnd"/>
    </w:p>
    <w:p w:rsidR="00100217" w:rsidRPr="00173C28" w:rsidRDefault="00100217" w:rsidP="00E254D6">
      <w:pPr>
        <w:pStyle w:val="Heading2"/>
      </w:pPr>
      <w:bookmarkStart w:id="376" w:name="_Toc254165874"/>
      <w:bookmarkStart w:id="377" w:name="_Toc254167201"/>
      <w:bookmarkStart w:id="378" w:name="_Toc265659723"/>
      <w:bookmarkStart w:id="379" w:name="_Toc265659821"/>
      <w:bookmarkStart w:id="380" w:name="_Toc265660275"/>
      <w:r w:rsidRPr="00173C28">
        <w:t>11)</w:t>
      </w:r>
      <w:r w:rsidRPr="00173C28">
        <w:tab/>
        <w:t>Совместное использование с другими участниками рынка и отраслями</w:t>
      </w:r>
      <w:bookmarkEnd w:id="376"/>
      <w:bookmarkEnd w:id="377"/>
      <w:bookmarkEnd w:id="378"/>
      <w:bookmarkEnd w:id="379"/>
      <w:bookmarkEnd w:id="380"/>
    </w:p>
    <w:p w:rsidR="00100217" w:rsidRPr="00173C28" w:rsidRDefault="00100217" w:rsidP="00100217">
      <w:proofErr w:type="gramStart"/>
      <w:r w:rsidRPr="00173C28">
        <w:t xml:space="preserve">Регуляторные органы признают также, что совместное использование должно поощряться не только в пределах отрасли электросвязи/ИКТ и вещания, но также и вместе с другими отраслями, </w:t>
      </w:r>
      <w:r w:rsidRPr="00173C28">
        <w:lastRenderedPageBreak/>
        <w:t>основанными на инфраструктурах (например, электроэнергетики, газо- и водоснабжения, сетей канализации и т. д.).</w:t>
      </w:r>
      <w:proofErr w:type="gramEnd"/>
      <w:r w:rsidRPr="00173C28">
        <w:t xml:space="preserve"> </w:t>
      </w:r>
      <w:proofErr w:type="gramStart"/>
      <w:r w:rsidRPr="00173C28">
        <w:t>В условиях технологических изменений можно поощрять создание совместных инфраструктур (с другими участниками рынка и с другими отраслями), обеспечивая рассчитанные по времени, организованные возможности для доступа к трубам и кабельным канализациям (например, для совместной прокладки волоконно-оптического кабеля), с тем чтобы распределить затраты общестроительных работ между поставщиками услуг и ограничить неудобства для движения в малых и больших городах.</w:t>
      </w:r>
      <w:proofErr w:type="gramEnd"/>
    </w:p>
    <w:p w:rsidR="00100217" w:rsidRPr="00100217" w:rsidRDefault="00100217" w:rsidP="00100217">
      <w:proofErr w:type="gramStart"/>
      <w:r w:rsidRPr="00173C28">
        <w:t>Это оказало бы также позитивное (в том числе эстетическое) влияние на окружающую среду, в частности, за счет уменьшения количества антенных мачт и вышек подвижной связи.</w:t>
      </w:r>
      <w:proofErr w:type="gramEnd"/>
    </w:p>
    <w:p w:rsidR="00100217" w:rsidRPr="00173C28" w:rsidRDefault="00100217" w:rsidP="00E254D6">
      <w:pPr>
        <w:pStyle w:val="Heading2"/>
      </w:pPr>
      <w:bookmarkStart w:id="381" w:name="_Toc254165875"/>
      <w:bookmarkStart w:id="382" w:name="_Toc254167202"/>
      <w:bookmarkStart w:id="383" w:name="_Toc265659724"/>
      <w:bookmarkStart w:id="384" w:name="_Toc265659822"/>
      <w:bookmarkStart w:id="385" w:name="_Toc265660276"/>
      <w:r w:rsidRPr="00173C28">
        <w:t>12)</w:t>
      </w:r>
      <w:r w:rsidRPr="00173C28">
        <w:tab/>
        <w:t>Согласование регуляторной практики</w:t>
      </w:r>
      <w:bookmarkEnd w:id="381"/>
      <w:bookmarkEnd w:id="382"/>
      <w:bookmarkEnd w:id="383"/>
      <w:bookmarkEnd w:id="384"/>
      <w:bookmarkEnd w:id="385"/>
    </w:p>
    <w:p w:rsidR="00E76095" w:rsidRPr="00100217" w:rsidRDefault="00100217" w:rsidP="00100217">
      <w:proofErr w:type="gramStart"/>
      <w:r w:rsidRPr="00173C28">
        <w:t>Регуляторные органы признают потребность в надлежащем уровне согласования на международном и региональном уровнях для обеспечения широкого распространения передовых регуляторных принципов совместного использования, и важная роль в этом отношении принадлежит региональным организациям.</w:t>
      </w:r>
      <w:proofErr w:type="gramEnd"/>
      <w:r w:rsidRPr="00173C28">
        <w:t xml:space="preserve"> </w:t>
      </w:r>
      <w:proofErr w:type="gramStart"/>
      <w:r w:rsidRPr="00173C28">
        <w:t>Это имеет еще большее значение в областях, в которых специальные вопросы регуляторного характера имеют значительный трансграничный эффект и поэтому не могут быть решены одним национальным регуляторным органом.</w:t>
      </w:r>
      <w:proofErr w:type="gramEnd"/>
    </w:p>
    <w:p w:rsidR="00E76095" w:rsidRDefault="00E76095" w:rsidP="00E76095"/>
    <w:p w:rsidR="0084458C" w:rsidRDefault="0084458C" w:rsidP="00E76095"/>
    <w:p w:rsidR="0084458C" w:rsidRPr="00100217" w:rsidRDefault="0084458C" w:rsidP="00E76095"/>
    <w:p w:rsidR="00E76095" w:rsidRPr="00100217" w:rsidRDefault="00E76095" w:rsidP="00E76095">
      <w:r w:rsidRPr="00100217">
        <w:t xml:space="preserve">GSR-2008: </w:t>
      </w:r>
      <w:hyperlink r:id="rId31" w:history="1">
        <w:r w:rsidRPr="0084472E">
          <w:rPr>
            <w:u w:val="single"/>
          </w:rPr>
          <w:t>http://www.itu.int/ITU-D/treg/bestpractices.html</w:t>
        </w:r>
      </w:hyperlink>
      <w:r w:rsidRPr="00100217">
        <w:t>.</w:t>
      </w:r>
    </w:p>
    <w:bookmarkEnd w:id="23"/>
    <w:p w:rsidR="00E76095" w:rsidRPr="00100217" w:rsidRDefault="00E76095" w:rsidP="00100217"/>
    <w:p w:rsidR="00E63ECB" w:rsidRPr="00100217" w:rsidRDefault="00E63ECB"/>
    <w:sectPr w:rsidR="00E63ECB" w:rsidRPr="00100217" w:rsidSect="00023579">
      <w:headerReference w:type="even" r:id="rId32"/>
      <w:headerReference w:type="default" r:id="rId33"/>
      <w:footerReference w:type="default" r:id="rId34"/>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B26" w:rsidRDefault="00BB3B26">
      <w:r>
        <w:separator/>
      </w:r>
    </w:p>
  </w:endnote>
  <w:endnote w:type="continuationSeparator" w:id="0">
    <w:p w:rsidR="00BB3B26" w:rsidRDefault="00BB3B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altName w:val="Arial"/>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imesNewRoman">
    <w:altName w:val="Times New Roman"/>
    <w:panose1 w:val="00000000000000000000"/>
    <w:charset w:val="00"/>
    <w:family w:val="auto"/>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MS-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Default="00BB3B26" w:rsidP="00115571">
    <w:pPr>
      <w:pStyle w:val="Footer"/>
      <w:jc w:val="right"/>
    </w:pPr>
    <w:r>
      <w:rPr>
        <w:lang w:val="en-US" w:eastAsia="zh-CN"/>
      </w:rPr>
      <w:drawing>
        <wp:inline distT="0" distB="0" distL="0" distR="0">
          <wp:extent cx="714375" cy="805185"/>
          <wp:effectExtent l="19050" t="0" r="9525"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714671" cy="805519"/>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Default="00BB3B26">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Default="00BB3B26"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Default="00BB3B26"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B26" w:rsidRDefault="00BB3B26">
      <w:r>
        <w:t>____________________</w:t>
      </w:r>
    </w:p>
  </w:footnote>
  <w:footnote w:type="continuationSeparator" w:id="0">
    <w:p w:rsidR="00BB3B26" w:rsidRDefault="00BB3B26">
      <w:r>
        <w:continuationSeparator/>
      </w:r>
    </w:p>
  </w:footnote>
  <w:footnote w:id="1">
    <w:p w:rsidR="00BB3B26" w:rsidRDefault="00BB3B26" w:rsidP="00E76095">
      <w:pPr>
        <w:pStyle w:val="FootnoteText"/>
      </w:pPr>
      <w:r w:rsidRPr="00D04EE9">
        <w:rPr>
          <w:rStyle w:val="FootnoteReference"/>
          <w:szCs w:val="14"/>
        </w:rPr>
        <w:footnoteRef/>
      </w:r>
      <w:r>
        <w:rPr>
          <w:sz w:val="14"/>
          <w:szCs w:val="14"/>
          <w:lang w:val="ru-RU"/>
        </w:rPr>
        <w:tab/>
      </w:r>
      <w:r>
        <w:rPr>
          <w:szCs w:val="16"/>
          <w:lang w:val="ru-RU"/>
        </w:rPr>
        <w:t>Результаты в</w:t>
      </w:r>
      <w:r w:rsidRPr="00A41E2B">
        <w:rPr>
          <w:szCs w:val="16"/>
          <w:lang w:val="ru-RU"/>
        </w:rPr>
        <w:t xml:space="preserve">опросника по тарифной политике </w:t>
      </w:r>
      <w:r>
        <w:rPr>
          <w:szCs w:val="16"/>
          <w:lang w:val="ru-RU"/>
        </w:rPr>
        <w:t>доступны на веб-сайте</w:t>
      </w:r>
      <w:r w:rsidRPr="00A41E2B">
        <w:rPr>
          <w:szCs w:val="16"/>
          <w:lang w:val="ru-RU"/>
        </w:rPr>
        <w:t xml:space="preserve">: </w:t>
      </w:r>
      <w:hyperlink r:id="rId1" w:history="1">
        <w:r w:rsidRPr="00A41E2B">
          <w:rPr>
            <w:szCs w:val="16"/>
            <w:lang w:val="fr-FR"/>
          </w:rPr>
          <w:t>www</w:t>
        </w:r>
        <w:r w:rsidRPr="00A41E2B">
          <w:rPr>
            <w:szCs w:val="16"/>
            <w:lang w:val="ru-RU"/>
          </w:rPr>
          <w:t>.</w:t>
        </w:r>
        <w:r w:rsidRPr="00A41E2B">
          <w:rPr>
            <w:szCs w:val="16"/>
            <w:lang w:val="fr-FR"/>
          </w:rPr>
          <w:t>itu</w:t>
        </w:r>
        <w:r w:rsidRPr="00A41E2B">
          <w:rPr>
            <w:szCs w:val="16"/>
            <w:lang w:val="ru-RU"/>
          </w:rPr>
          <w:t>.</w:t>
        </w:r>
        <w:r w:rsidRPr="00A41E2B">
          <w:rPr>
            <w:szCs w:val="16"/>
            <w:lang w:val="fr-FR"/>
          </w:rPr>
          <w:t>int</w:t>
        </w:r>
        <w:r w:rsidRPr="00A41E2B">
          <w:rPr>
            <w:szCs w:val="16"/>
            <w:lang w:val="ru-RU"/>
          </w:rPr>
          <w:t>/</w:t>
        </w:r>
        <w:r w:rsidRPr="00A41E2B">
          <w:rPr>
            <w:szCs w:val="16"/>
            <w:lang w:val="fr-FR"/>
          </w:rPr>
          <w:t>ITU</w:t>
        </w:r>
        <w:r w:rsidRPr="00A41E2B">
          <w:rPr>
            <w:szCs w:val="16"/>
            <w:lang w:val="ru-RU"/>
          </w:rPr>
          <w:t>-</w:t>
        </w:r>
        <w:r w:rsidRPr="00A41E2B">
          <w:rPr>
            <w:szCs w:val="16"/>
            <w:lang w:val="fr-FR"/>
          </w:rPr>
          <w:t>D</w:t>
        </w:r>
        <w:r w:rsidRPr="00A41E2B">
          <w:rPr>
            <w:szCs w:val="16"/>
            <w:lang w:val="ru-RU"/>
          </w:rPr>
          <w:t>/</w:t>
        </w:r>
        <w:r w:rsidRPr="00A41E2B">
          <w:rPr>
            <w:szCs w:val="16"/>
            <w:lang w:val="fr-FR"/>
          </w:rPr>
          <w:t>icteye</w:t>
        </w:r>
        <w:r w:rsidRPr="00A41E2B">
          <w:rPr>
            <w:szCs w:val="16"/>
            <w:lang w:val="ru-RU"/>
          </w:rPr>
          <w:t>/</w:t>
        </w:r>
      </w:hyperlink>
      <w:r>
        <w:rPr>
          <w:lang w:val="ru-RU"/>
        </w:rPr>
        <w:t>.</w:t>
      </w:r>
    </w:p>
  </w:footnote>
  <w:footnote w:id="2">
    <w:p w:rsidR="00BB3B26" w:rsidRDefault="00BB3B26" w:rsidP="001918E3">
      <w:pPr>
        <w:pStyle w:val="FootnoteText"/>
      </w:pPr>
      <w:r w:rsidRPr="005278BC">
        <w:rPr>
          <w:rStyle w:val="FootnoteReference"/>
          <w:szCs w:val="14"/>
        </w:rPr>
        <w:footnoteRef/>
      </w:r>
      <w:r w:rsidRPr="00CD5BB6">
        <w:rPr>
          <w:lang w:val="ru-RU"/>
        </w:rPr>
        <w:tab/>
      </w:r>
      <w:r w:rsidRPr="00CD5BB6">
        <w:rPr>
          <w:szCs w:val="16"/>
          <w:lang w:val="ru-RU"/>
        </w:rPr>
        <w:t>Классификация стран по регионам БРЭ.</w:t>
      </w:r>
    </w:p>
  </w:footnote>
  <w:footnote w:id="3">
    <w:p w:rsidR="00BB3B26" w:rsidRDefault="00BB3B26" w:rsidP="001918E3">
      <w:pPr>
        <w:pStyle w:val="FootnoteText"/>
      </w:pPr>
      <w:r w:rsidRPr="005278BC">
        <w:rPr>
          <w:rStyle w:val="FootnoteReference"/>
          <w:szCs w:val="14"/>
        </w:rPr>
        <w:footnoteRef/>
      </w:r>
      <w:r>
        <w:rPr>
          <w:szCs w:val="16"/>
          <w:lang w:val="ru-RU"/>
        </w:rPr>
        <w:tab/>
      </w:r>
      <w:r w:rsidRPr="00581E84">
        <w:rPr>
          <w:szCs w:val="16"/>
          <w:lang w:val="ru-RU"/>
        </w:rPr>
        <w:t>Ответы, полученные на вопросник 2009</w:t>
      </w:r>
      <w:r w:rsidRPr="00581E84">
        <w:rPr>
          <w:szCs w:val="16"/>
        </w:rPr>
        <w:t> </w:t>
      </w:r>
      <w:r w:rsidRPr="00581E84">
        <w:rPr>
          <w:szCs w:val="16"/>
          <w:lang w:val="ru-RU"/>
        </w:rPr>
        <w:t>года, такой разбивке не подвергались.</w:t>
      </w:r>
    </w:p>
  </w:footnote>
  <w:footnote w:id="4">
    <w:p w:rsidR="00BB3B26" w:rsidRPr="00AF24FA" w:rsidRDefault="00BB3B26" w:rsidP="000A056D">
      <w:pPr>
        <w:pStyle w:val="FootnoteText"/>
      </w:pPr>
      <w:r w:rsidRPr="00D04EE9">
        <w:rPr>
          <w:rStyle w:val="FootnoteReference"/>
          <w:szCs w:val="14"/>
        </w:rPr>
        <w:footnoteRef/>
      </w:r>
      <w:r>
        <w:rPr>
          <w:lang w:val="ru-RU"/>
        </w:rPr>
        <w:tab/>
      </w:r>
      <w:r>
        <w:rPr>
          <w:rFonts w:cs="Arial"/>
          <w:szCs w:val="16"/>
          <w:lang w:val="ru-RU"/>
        </w:rPr>
        <w:t>См</w:t>
      </w:r>
      <w:r w:rsidRPr="00AF24FA">
        <w:rPr>
          <w:rFonts w:cs="Arial"/>
          <w:szCs w:val="16"/>
          <w:lang w:val="ru-RU"/>
        </w:rPr>
        <w:t xml:space="preserve">.: </w:t>
      </w:r>
      <w:hyperlink r:id="rId2" w:history="1">
        <w:r w:rsidRPr="00AF24FA">
          <w:rPr>
            <w:rStyle w:val="Hyperlink"/>
            <w:rFonts w:cs="Arial"/>
            <w:szCs w:val="16"/>
            <w:u w:val="none"/>
            <w:lang w:val="fr-FR"/>
          </w:rPr>
          <w:t>http</w:t>
        </w:r>
        <w:r w:rsidRPr="00AF24FA">
          <w:rPr>
            <w:rStyle w:val="Hyperlink"/>
            <w:rFonts w:cs="Arial"/>
            <w:szCs w:val="16"/>
            <w:u w:val="none"/>
            <w:lang w:val="ru-RU"/>
          </w:rPr>
          <w:t>://</w:t>
        </w:r>
        <w:r w:rsidRPr="00AF24FA">
          <w:rPr>
            <w:rStyle w:val="Hyperlink"/>
            <w:rFonts w:cs="Arial"/>
            <w:szCs w:val="16"/>
            <w:u w:val="none"/>
            <w:lang w:val="fr-FR"/>
          </w:rPr>
          <w:t>www</w:t>
        </w:r>
        <w:r w:rsidRPr="00AF24FA">
          <w:rPr>
            <w:rStyle w:val="Hyperlink"/>
            <w:rFonts w:cs="Arial"/>
            <w:szCs w:val="16"/>
            <w:u w:val="none"/>
            <w:lang w:val="ru-RU"/>
          </w:rPr>
          <w:t>.</w:t>
        </w:r>
        <w:r w:rsidRPr="00AF24FA">
          <w:rPr>
            <w:rStyle w:val="Hyperlink"/>
            <w:rFonts w:cs="Arial"/>
            <w:szCs w:val="16"/>
            <w:u w:val="none"/>
            <w:lang w:val="fr-FR"/>
          </w:rPr>
          <w:t>itu</w:t>
        </w:r>
        <w:r w:rsidRPr="00AF24FA">
          <w:rPr>
            <w:rStyle w:val="Hyperlink"/>
            <w:rFonts w:cs="Arial"/>
            <w:szCs w:val="16"/>
            <w:u w:val="none"/>
            <w:lang w:val="ru-RU"/>
          </w:rPr>
          <w:t>.</w:t>
        </w:r>
        <w:r w:rsidRPr="00AF24FA">
          <w:rPr>
            <w:rStyle w:val="Hyperlink"/>
            <w:rFonts w:cs="Arial"/>
            <w:szCs w:val="16"/>
            <w:u w:val="none"/>
            <w:lang w:val="fr-FR"/>
          </w:rPr>
          <w:t>int</w:t>
        </w:r>
        <w:r w:rsidRPr="00AF24FA">
          <w:rPr>
            <w:rStyle w:val="Hyperlink"/>
            <w:rFonts w:cs="Arial"/>
            <w:szCs w:val="16"/>
            <w:u w:val="none"/>
            <w:lang w:val="ru-RU"/>
          </w:rPr>
          <w:t>/</w:t>
        </w:r>
        <w:r w:rsidRPr="00AF24FA">
          <w:rPr>
            <w:rStyle w:val="Hyperlink"/>
            <w:rFonts w:cs="Arial"/>
            <w:szCs w:val="16"/>
            <w:u w:val="none"/>
            <w:lang w:val="fr-FR"/>
          </w:rPr>
          <w:t>ITU</w:t>
        </w:r>
        <w:r w:rsidRPr="00AF24FA">
          <w:rPr>
            <w:rStyle w:val="Hyperlink"/>
            <w:rFonts w:cs="Arial"/>
            <w:szCs w:val="16"/>
            <w:u w:val="none"/>
            <w:lang w:val="ru-RU"/>
          </w:rPr>
          <w:t>-</w:t>
        </w:r>
        <w:r w:rsidRPr="00AF24FA">
          <w:rPr>
            <w:rStyle w:val="Hyperlink"/>
            <w:rFonts w:cs="Arial"/>
            <w:szCs w:val="16"/>
            <w:u w:val="none"/>
            <w:lang w:val="fr-FR"/>
          </w:rPr>
          <w:t>D</w:t>
        </w:r>
        <w:r w:rsidRPr="00AF24FA">
          <w:rPr>
            <w:rStyle w:val="Hyperlink"/>
            <w:rFonts w:cs="Arial"/>
            <w:szCs w:val="16"/>
            <w:u w:val="none"/>
            <w:lang w:val="ru-RU"/>
          </w:rPr>
          <w:t>/</w:t>
        </w:r>
        <w:r w:rsidRPr="00AF24FA">
          <w:rPr>
            <w:rStyle w:val="Hyperlink"/>
            <w:rFonts w:cs="Arial"/>
            <w:szCs w:val="16"/>
            <w:u w:val="none"/>
            <w:lang w:val="fr-FR"/>
          </w:rPr>
          <w:t>treg</w:t>
        </w:r>
        <w:r w:rsidRPr="00AF24FA">
          <w:rPr>
            <w:rStyle w:val="Hyperlink"/>
            <w:rFonts w:cs="Arial"/>
            <w:szCs w:val="16"/>
            <w:u w:val="none"/>
            <w:lang w:val="ru-RU"/>
          </w:rPr>
          <w:t>/</w:t>
        </w:r>
        <w:r w:rsidRPr="00AF24FA">
          <w:rPr>
            <w:rStyle w:val="Hyperlink"/>
            <w:rFonts w:cs="Arial"/>
            <w:szCs w:val="16"/>
            <w:u w:val="none"/>
            <w:lang w:val="fr-FR"/>
          </w:rPr>
          <w:t>bestpractices</w:t>
        </w:r>
        <w:r w:rsidRPr="00AF24FA">
          <w:rPr>
            <w:rStyle w:val="Hyperlink"/>
            <w:rFonts w:cs="Arial"/>
            <w:szCs w:val="16"/>
            <w:u w:val="none"/>
            <w:lang w:val="ru-RU"/>
          </w:rPr>
          <w:t>.</w:t>
        </w:r>
        <w:r w:rsidRPr="00AF24FA">
          <w:rPr>
            <w:rStyle w:val="Hyperlink"/>
            <w:rFonts w:cs="Arial"/>
            <w:szCs w:val="16"/>
            <w:u w:val="none"/>
            <w:lang w:val="fr-FR"/>
          </w:rPr>
          <w:t>html</w:t>
        </w:r>
      </w:hyperlink>
      <w:r w:rsidRPr="00AF24FA">
        <w:rPr>
          <w:lang w:val="ru-RU"/>
        </w:rPr>
        <w:t>.</w:t>
      </w:r>
    </w:p>
  </w:footnote>
  <w:footnote w:id="5">
    <w:p w:rsidR="00BB3B26" w:rsidRDefault="00BB3B26" w:rsidP="007F43F5">
      <w:pPr>
        <w:pStyle w:val="FootnoteText"/>
        <w:tabs>
          <w:tab w:val="left" w:pos="284"/>
        </w:tabs>
        <w:ind w:left="284" w:hanging="284"/>
      </w:pPr>
      <w:r w:rsidRPr="00D04EE9">
        <w:rPr>
          <w:rStyle w:val="FootnoteReference"/>
          <w:szCs w:val="14"/>
        </w:rPr>
        <w:footnoteRef/>
      </w:r>
      <w:r>
        <w:rPr>
          <w:lang w:val="ru-RU"/>
        </w:rPr>
        <w:tab/>
      </w:r>
      <w:r w:rsidRPr="001A6E7A">
        <w:rPr>
          <w:szCs w:val="16"/>
          <w:lang w:val="ru-RU"/>
        </w:rPr>
        <w:t xml:space="preserve">Публикация </w:t>
      </w:r>
      <w:r w:rsidRPr="001A6E7A">
        <w:rPr>
          <w:sz w:val="19"/>
          <w:szCs w:val="19"/>
          <w:lang w:val="ru-RU"/>
        </w:rPr>
        <w:t>"</w:t>
      </w:r>
      <w:r w:rsidRPr="001A6E7A">
        <w:rPr>
          <w:szCs w:val="16"/>
          <w:lang w:val="ru-RU"/>
        </w:rPr>
        <w:t>Тенденции в реформировании электросвязи: Путь к сетям последующих поколений (СПП)</w:t>
      </w:r>
      <w:r>
        <w:rPr>
          <w:szCs w:val="16"/>
          <w:lang w:val="ru-RU"/>
        </w:rPr>
        <w:t>", 8</w:t>
      </w:r>
      <w:r>
        <w:rPr>
          <w:szCs w:val="16"/>
          <w:lang w:val="ru-RU"/>
        </w:rPr>
        <w:noBreakHyphen/>
        <w:t xml:space="preserve">е издание, 2007 г. </w:t>
      </w:r>
      <w:r>
        <w:rPr>
          <w:szCs w:val="16"/>
          <w:lang w:val="ru-RU"/>
        </w:rPr>
        <w:sym w:font="Symbol" w:char="F02D"/>
      </w:r>
      <w:r>
        <w:rPr>
          <w:szCs w:val="16"/>
          <w:lang w:val="ru-RU"/>
        </w:rPr>
        <w:t xml:space="preserve"> стр. 203</w:t>
      </w:r>
      <w:r>
        <w:rPr>
          <w:szCs w:val="16"/>
          <w:lang w:val="ru-RU"/>
        </w:rPr>
        <w:sym w:font="Symbol" w:char="F02D"/>
      </w:r>
      <w:r>
        <w:rPr>
          <w:szCs w:val="16"/>
          <w:lang w:val="ru-RU"/>
        </w:rPr>
        <w:t xml:space="preserve">204: </w:t>
      </w:r>
      <w:hyperlink r:id="rId3" w:history="1">
        <w:r w:rsidRPr="00AF24FA">
          <w:rPr>
            <w:rStyle w:val="Hyperlink"/>
            <w:rFonts w:cs="Arial"/>
            <w:szCs w:val="16"/>
            <w:u w:val="none"/>
            <w:lang w:val="fr-FR"/>
          </w:rPr>
          <w:t>http</w:t>
        </w:r>
        <w:r w:rsidRPr="00AF24FA">
          <w:rPr>
            <w:rStyle w:val="Hyperlink"/>
            <w:rFonts w:cs="Arial"/>
            <w:szCs w:val="16"/>
            <w:u w:val="none"/>
            <w:lang w:val="ru-RU"/>
          </w:rPr>
          <w:t>://</w:t>
        </w:r>
        <w:r w:rsidRPr="00AF24FA">
          <w:rPr>
            <w:rStyle w:val="Hyperlink"/>
            <w:rFonts w:cs="Arial"/>
            <w:szCs w:val="16"/>
            <w:u w:val="none"/>
            <w:lang w:val="fr-FR"/>
          </w:rPr>
          <w:t>www</w:t>
        </w:r>
        <w:r w:rsidRPr="00AF24FA">
          <w:rPr>
            <w:rStyle w:val="Hyperlink"/>
            <w:rFonts w:cs="Arial"/>
            <w:szCs w:val="16"/>
            <w:u w:val="none"/>
            <w:lang w:val="ru-RU"/>
          </w:rPr>
          <w:t>.</w:t>
        </w:r>
        <w:r w:rsidRPr="00AF24FA">
          <w:rPr>
            <w:rStyle w:val="Hyperlink"/>
            <w:rFonts w:cs="Arial"/>
            <w:szCs w:val="16"/>
            <w:u w:val="none"/>
            <w:lang w:val="fr-FR"/>
          </w:rPr>
          <w:t>itu</w:t>
        </w:r>
        <w:r w:rsidRPr="00AF24FA">
          <w:rPr>
            <w:rStyle w:val="Hyperlink"/>
            <w:rFonts w:cs="Arial"/>
            <w:szCs w:val="16"/>
            <w:u w:val="none"/>
            <w:lang w:val="ru-RU"/>
          </w:rPr>
          <w:t>.</w:t>
        </w:r>
        <w:r w:rsidRPr="00AF24FA">
          <w:rPr>
            <w:rStyle w:val="Hyperlink"/>
            <w:rFonts w:cs="Arial"/>
            <w:szCs w:val="16"/>
            <w:u w:val="none"/>
            <w:lang w:val="fr-FR"/>
          </w:rPr>
          <w:t>int</w:t>
        </w:r>
        <w:r w:rsidRPr="00AF24FA">
          <w:rPr>
            <w:rStyle w:val="Hyperlink"/>
            <w:rFonts w:cs="Arial"/>
            <w:szCs w:val="16"/>
            <w:u w:val="none"/>
            <w:lang w:val="ru-RU"/>
          </w:rPr>
          <w:t>/</w:t>
        </w:r>
        <w:r w:rsidRPr="00AF24FA">
          <w:rPr>
            <w:rStyle w:val="Hyperlink"/>
            <w:rFonts w:cs="Arial"/>
            <w:szCs w:val="16"/>
            <w:u w:val="none"/>
            <w:lang w:val="fr-FR"/>
          </w:rPr>
          <w:t>ITU</w:t>
        </w:r>
        <w:r w:rsidRPr="00AF24FA">
          <w:rPr>
            <w:rStyle w:val="Hyperlink"/>
            <w:rFonts w:cs="Arial"/>
            <w:szCs w:val="16"/>
            <w:u w:val="none"/>
            <w:lang w:val="ru-RU"/>
          </w:rPr>
          <w:t>-</w:t>
        </w:r>
        <w:r w:rsidRPr="00AF24FA">
          <w:rPr>
            <w:rStyle w:val="Hyperlink"/>
            <w:rFonts w:cs="Arial"/>
            <w:szCs w:val="16"/>
            <w:u w:val="none"/>
            <w:lang w:val="fr-FR"/>
          </w:rPr>
          <w:t>D</w:t>
        </w:r>
        <w:r w:rsidRPr="00AF24FA">
          <w:rPr>
            <w:rStyle w:val="Hyperlink"/>
            <w:rFonts w:cs="Arial"/>
            <w:szCs w:val="16"/>
            <w:u w:val="none"/>
            <w:lang w:val="ru-RU"/>
          </w:rPr>
          <w:t>/</w:t>
        </w:r>
        <w:r w:rsidRPr="00AF24FA">
          <w:rPr>
            <w:rStyle w:val="Hyperlink"/>
            <w:rFonts w:cs="Arial"/>
            <w:szCs w:val="16"/>
            <w:u w:val="none"/>
            <w:lang w:val="fr-FR"/>
          </w:rPr>
          <w:t>treg</w:t>
        </w:r>
        <w:r w:rsidRPr="00AF24FA">
          <w:rPr>
            <w:rStyle w:val="Hyperlink"/>
            <w:rFonts w:cs="Arial"/>
            <w:szCs w:val="16"/>
            <w:u w:val="none"/>
            <w:lang w:val="ru-RU"/>
          </w:rPr>
          <w:t>/</w:t>
        </w:r>
        <w:r w:rsidRPr="00AF24FA">
          <w:rPr>
            <w:rStyle w:val="Hyperlink"/>
            <w:rFonts w:cs="Arial"/>
            <w:szCs w:val="16"/>
            <w:u w:val="none"/>
            <w:lang w:val="fr-FR"/>
          </w:rPr>
          <w:t>publications</w:t>
        </w:r>
        <w:r w:rsidRPr="00AF24FA">
          <w:rPr>
            <w:rStyle w:val="Hyperlink"/>
            <w:rFonts w:cs="Arial"/>
            <w:szCs w:val="16"/>
            <w:u w:val="none"/>
            <w:lang w:val="ru-RU"/>
          </w:rPr>
          <w:t>/</w:t>
        </w:r>
        <w:r w:rsidRPr="00AF24FA">
          <w:rPr>
            <w:rStyle w:val="Hyperlink"/>
            <w:rFonts w:cs="Arial"/>
            <w:szCs w:val="16"/>
            <w:u w:val="none"/>
            <w:lang w:val="fr-FR"/>
          </w:rPr>
          <w:t>index</w:t>
        </w:r>
        <w:r w:rsidRPr="00AF24FA">
          <w:rPr>
            <w:rStyle w:val="Hyperlink"/>
            <w:rFonts w:cs="Arial"/>
            <w:szCs w:val="16"/>
            <w:u w:val="none"/>
            <w:lang w:val="ru-RU"/>
          </w:rPr>
          <w:t>-</w:t>
        </w:r>
        <w:r w:rsidRPr="00AF24FA">
          <w:rPr>
            <w:rStyle w:val="Hyperlink"/>
            <w:rFonts w:cs="Arial"/>
            <w:szCs w:val="16"/>
            <w:u w:val="none"/>
            <w:lang w:val="fr-FR"/>
          </w:rPr>
          <w:t>fr</w:t>
        </w:r>
        <w:r w:rsidRPr="00AF24FA">
          <w:rPr>
            <w:rStyle w:val="Hyperlink"/>
            <w:rFonts w:cs="Arial"/>
            <w:szCs w:val="16"/>
            <w:u w:val="none"/>
            <w:lang w:val="ru-RU"/>
          </w:rPr>
          <w:t>.</w:t>
        </w:r>
        <w:r w:rsidRPr="00AF24FA">
          <w:rPr>
            <w:rStyle w:val="Hyperlink"/>
            <w:rFonts w:cs="Arial"/>
            <w:szCs w:val="16"/>
            <w:u w:val="none"/>
            <w:lang w:val="fr-FR"/>
          </w:rPr>
          <w:t>html</w:t>
        </w:r>
      </w:hyperlink>
      <w:r w:rsidRPr="00AF24FA">
        <w:rPr>
          <w:rFonts w:cs="Arial"/>
          <w:szCs w:val="16"/>
          <w:lang w:val="ru-RU"/>
        </w:rPr>
        <w:t>.</w:t>
      </w:r>
      <w:r w:rsidRPr="001A6E7A">
        <w:rPr>
          <w:szCs w:val="18"/>
          <w:lang w:val="ru-RU"/>
        </w:rPr>
        <w:t xml:space="preserve"> </w:t>
      </w:r>
    </w:p>
  </w:footnote>
  <w:footnote w:id="6">
    <w:p w:rsidR="00BB3B26" w:rsidRDefault="00BB3B26" w:rsidP="004F3371">
      <w:pPr>
        <w:pStyle w:val="FootnoteText"/>
      </w:pPr>
      <w:r w:rsidRPr="00FA702A">
        <w:rPr>
          <w:rStyle w:val="FootnoteReference"/>
          <w:szCs w:val="14"/>
        </w:rPr>
        <w:footnoteRef/>
      </w:r>
      <w:r>
        <w:rPr>
          <w:lang w:val="ru-RU"/>
        </w:rPr>
        <w:tab/>
      </w:r>
      <w:r w:rsidRPr="00FA702A">
        <w:rPr>
          <w:szCs w:val="16"/>
          <w:lang w:val="ru-RU"/>
        </w:rPr>
        <w:t xml:space="preserve">См.: </w:t>
      </w:r>
      <w:hyperlink r:id="rId4" w:history="1">
        <w:r w:rsidRPr="00FA702A">
          <w:rPr>
            <w:rStyle w:val="Hyperlink"/>
            <w:szCs w:val="16"/>
            <w:lang w:val="fr-FR"/>
          </w:rPr>
          <w:t>www</w:t>
        </w:r>
        <w:r w:rsidRPr="00FA702A">
          <w:rPr>
            <w:rStyle w:val="Hyperlink"/>
            <w:szCs w:val="16"/>
            <w:lang w:val="ru-RU"/>
          </w:rPr>
          <w:t>.</w:t>
        </w:r>
        <w:r w:rsidRPr="00FA702A">
          <w:rPr>
            <w:rStyle w:val="Hyperlink"/>
            <w:szCs w:val="16"/>
            <w:lang w:val="fr-FR"/>
          </w:rPr>
          <w:t>itu</w:t>
        </w:r>
        <w:r w:rsidRPr="00FA702A">
          <w:rPr>
            <w:rStyle w:val="Hyperlink"/>
            <w:szCs w:val="16"/>
            <w:lang w:val="ru-RU"/>
          </w:rPr>
          <w:t>.</w:t>
        </w:r>
        <w:r w:rsidRPr="00FA702A">
          <w:rPr>
            <w:rStyle w:val="Hyperlink"/>
            <w:szCs w:val="16"/>
            <w:lang w:val="fr-FR"/>
          </w:rPr>
          <w:t>int</w:t>
        </w:r>
        <w:r w:rsidRPr="00FA702A">
          <w:rPr>
            <w:rStyle w:val="Hyperlink"/>
            <w:szCs w:val="16"/>
            <w:lang w:val="ru-RU"/>
          </w:rPr>
          <w:t>/</w:t>
        </w:r>
        <w:r w:rsidRPr="00FA702A">
          <w:rPr>
            <w:rStyle w:val="Hyperlink"/>
            <w:szCs w:val="16"/>
            <w:lang w:val="fr-FR"/>
          </w:rPr>
          <w:t>ITU</w:t>
        </w:r>
        <w:r w:rsidRPr="00FA702A">
          <w:rPr>
            <w:rStyle w:val="Hyperlink"/>
            <w:szCs w:val="16"/>
            <w:lang w:val="ru-RU"/>
          </w:rPr>
          <w:t>-</w:t>
        </w:r>
        <w:r w:rsidRPr="00FA702A">
          <w:rPr>
            <w:rStyle w:val="Hyperlink"/>
            <w:szCs w:val="16"/>
            <w:lang w:val="fr-FR"/>
          </w:rPr>
          <w:t>D</w:t>
        </w:r>
        <w:r w:rsidRPr="00FA702A">
          <w:rPr>
            <w:rStyle w:val="Hyperlink"/>
            <w:szCs w:val="16"/>
            <w:lang w:val="ru-RU"/>
          </w:rPr>
          <w:t>/</w:t>
        </w:r>
        <w:r w:rsidRPr="00FA702A">
          <w:rPr>
            <w:rStyle w:val="Hyperlink"/>
            <w:szCs w:val="16"/>
            <w:lang w:val="fr-FR"/>
          </w:rPr>
          <w:t>study</w:t>
        </w:r>
        <w:r w:rsidRPr="00FA702A">
          <w:rPr>
            <w:rStyle w:val="Hyperlink"/>
            <w:szCs w:val="16"/>
            <w:lang w:val="ru-RU"/>
          </w:rPr>
          <w:t>_</w:t>
        </w:r>
        <w:r w:rsidRPr="00FA702A">
          <w:rPr>
            <w:rStyle w:val="Hyperlink"/>
            <w:szCs w:val="16"/>
            <w:lang w:val="fr-FR"/>
          </w:rPr>
          <w:t>groups</w:t>
        </w:r>
        <w:r w:rsidRPr="00FA702A">
          <w:rPr>
            <w:rStyle w:val="Hyperlink"/>
            <w:szCs w:val="16"/>
            <w:lang w:val="ru-RU"/>
          </w:rPr>
          <w:t>/</w:t>
        </w:r>
        <w:r w:rsidRPr="00FA702A">
          <w:rPr>
            <w:rStyle w:val="Hyperlink"/>
            <w:szCs w:val="16"/>
            <w:lang w:val="fr-FR"/>
          </w:rPr>
          <w:t>SGP</w:t>
        </w:r>
        <w:r w:rsidRPr="00FA702A">
          <w:rPr>
            <w:rStyle w:val="Hyperlink"/>
            <w:szCs w:val="16"/>
            <w:lang w:val="ru-RU"/>
          </w:rPr>
          <w:t>_2006-2010/</w:t>
        </w:r>
        <w:r w:rsidRPr="00FA702A">
          <w:rPr>
            <w:rStyle w:val="Hyperlink"/>
            <w:szCs w:val="16"/>
            <w:lang w:val="fr-FR"/>
          </w:rPr>
          <w:t>SG</w:t>
        </w:r>
        <w:r w:rsidRPr="00FA702A">
          <w:rPr>
            <w:rStyle w:val="Hyperlink"/>
            <w:szCs w:val="16"/>
            <w:lang w:val="ru-RU"/>
          </w:rPr>
          <w:t>1/</w:t>
        </w:r>
        <w:r w:rsidRPr="00FA702A">
          <w:rPr>
            <w:rStyle w:val="Hyperlink"/>
            <w:szCs w:val="16"/>
            <w:lang w:val="fr-FR"/>
          </w:rPr>
          <w:t>SG</w:t>
        </w:r>
        <w:r w:rsidRPr="00FA702A">
          <w:rPr>
            <w:rStyle w:val="Hyperlink"/>
            <w:szCs w:val="16"/>
            <w:lang w:val="ru-RU"/>
          </w:rPr>
          <w:t>1</w:t>
        </w:r>
        <w:r w:rsidRPr="00FA702A">
          <w:rPr>
            <w:rStyle w:val="Hyperlink"/>
            <w:szCs w:val="16"/>
            <w:lang w:val="fr-FR"/>
          </w:rPr>
          <w:t>Quest</w:t>
        </w:r>
        <w:r w:rsidRPr="00FA702A">
          <w:rPr>
            <w:rStyle w:val="Hyperlink"/>
            <w:szCs w:val="16"/>
            <w:lang w:val="ru-RU"/>
          </w:rPr>
          <w:t>.</w:t>
        </w:r>
        <w:r w:rsidRPr="00FA702A">
          <w:rPr>
            <w:rStyle w:val="Hyperlink"/>
            <w:szCs w:val="16"/>
            <w:lang w:val="fr-FR"/>
          </w:rPr>
          <w:t>html</w:t>
        </w:r>
      </w:hyperlink>
      <w:r w:rsidRPr="00FA702A">
        <w:rPr>
          <w:szCs w:val="16"/>
          <w:lang w:val="ru-RU"/>
        </w:rPr>
        <w:t xml:space="preserve">. </w:t>
      </w:r>
    </w:p>
  </w:footnote>
  <w:footnote w:id="7">
    <w:p w:rsidR="00BB3B26" w:rsidRDefault="00BB3B26" w:rsidP="008600C0">
      <w:pPr>
        <w:pStyle w:val="FootnoteText"/>
      </w:pPr>
      <w:r w:rsidRPr="00F4283D">
        <w:rPr>
          <w:rStyle w:val="FootnoteReference"/>
          <w:szCs w:val="14"/>
        </w:rPr>
        <w:footnoteRef/>
      </w:r>
      <w:r w:rsidRPr="00CF144F">
        <w:rPr>
          <w:lang w:val="ru-RU"/>
        </w:rPr>
        <w:tab/>
        <w:t xml:space="preserve">Развитие сетей последующих поколений (СПП): тематические исследования по странам, Программа 4, </w:t>
      </w:r>
      <w:r w:rsidRPr="00FA702A">
        <w:t>RME</w:t>
      </w:r>
      <w:r w:rsidRPr="00CF144F">
        <w:rPr>
          <w:lang w:val="ru-RU"/>
        </w:rPr>
        <w:t>/БРЭ, 2009 г.</w:t>
      </w:r>
    </w:p>
  </w:footnote>
  <w:footnote w:id="8">
    <w:p w:rsidR="00BB3B26" w:rsidRDefault="00BB3B26" w:rsidP="008600C0">
      <w:pPr>
        <w:pStyle w:val="FootnoteText"/>
      </w:pPr>
      <w:r w:rsidRPr="00DC1831">
        <w:rPr>
          <w:rStyle w:val="FootnoteReference"/>
          <w:szCs w:val="14"/>
        </w:rPr>
        <w:footnoteRef/>
      </w:r>
      <w:r w:rsidRPr="000A3672">
        <w:rPr>
          <w:lang w:val="ru-RU"/>
        </w:rPr>
        <w:tab/>
        <w:t>Конверсия осуществлена по курсу на 20 апреля 2009 года: 1 евро ≈ 1,29 долл. США.</w:t>
      </w:r>
    </w:p>
  </w:footnote>
  <w:footnote w:id="9">
    <w:p w:rsidR="00BB3B26" w:rsidRDefault="00BB3B26" w:rsidP="008600C0">
      <w:pPr>
        <w:pStyle w:val="FootnoteText"/>
      </w:pPr>
      <w:r w:rsidRPr="00DC1831">
        <w:rPr>
          <w:rStyle w:val="FootnoteReference"/>
          <w:szCs w:val="14"/>
        </w:rPr>
        <w:footnoteRef/>
      </w:r>
      <w:r w:rsidRPr="000A3672">
        <w:rPr>
          <w:lang w:val="ru-RU"/>
        </w:rPr>
        <w:tab/>
        <w:t xml:space="preserve">Развитие сетей последующих поколений (СПП): тематические исследования по странам, Программа 4, </w:t>
      </w:r>
      <w:r w:rsidRPr="00A56C68">
        <w:t>RME</w:t>
      </w:r>
      <w:r w:rsidRPr="000A3672">
        <w:rPr>
          <w:lang w:val="ru-RU"/>
        </w:rPr>
        <w:t>/БРЭ, 2009 г.</w:t>
      </w:r>
    </w:p>
  </w:footnote>
  <w:footnote w:id="10">
    <w:p w:rsidR="00BB3B26" w:rsidRDefault="00BB3B26" w:rsidP="008600C0">
      <w:pPr>
        <w:pStyle w:val="FootnoteText"/>
      </w:pPr>
      <w:r w:rsidRPr="00DC1831">
        <w:rPr>
          <w:rStyle w:val="FootnoteReference"/>
          <w:szCs w:val="14"/>
        </w:rPr>
        <w:footnoteRef/>
      </w:r>
      <w:r w:rsidRPr="000A3672">
        <w:rPr>
          <w:lang w:val="ru-RU"/>
        </w:rPr>
        <w:tab/>
        <w:t xml:space="preserve">"Сети последующих поколений (СПП) – Услуги в СПП и бизнес-планы", г-н Гонсалес Сото. Семинар БРЭ по вопросам затрат и тарифов, Мидранд, 2005 год: </w:t>
      </w:r>
      <w:r w:rsidRPr="00AF24FA">
        <w:rPr>
          <w:u w:val="single"/>
          <w:lang w:val="fr-FR"/>
        </w:rPr>
        <w:t>www</w:t>
      </w:r>
      <w:r w:rsidRPr="00AF24FA">
        <w:rPr>
          <w:u w:val="single"/>
          <w:lang w:val="ru-RU"/>
        </w:rPr>
        <w:t>.</w:t>
      </w:r>
      <w:r w:rsidRPr="00AF24FA">
        <w:rPr>
          <w:u w:val="single"/>
          <w:lang w:val="fr-FR"/>
        </w:rPr>
        <w:t>itu</w:t>
      </w:r>
      <w:r w:rsidRPr="00AF24FA">
        <w:rPr>
          <w:u w:val="single"/>
          <w:lang w:val="ru-RU"/>
        </w:rPr>
        <w:t>.</w:t>
      </w:r>
      <w:r w:rsidRPr="00AF24FA">
        <w:rPr>
          <w:u w:val="single"/>
          <w:lang w:val="fr-FR"/>
        </w:rPr>
        <w:t>int</w:t>
      </w:r>
      <w:r w:rsidRPr="00AF24FA">
        <w:rPr>
          <w:u w:val="single"/>
          <w:lang w:val="ru-RU"/>
        </w:rPr>
        <w:t>/</w:t>
      </w:r>
      <w:r w:rsidRPr="00AF24FA">
        <w:rPr>
          <w:u w:val="single"/>
          <w:lang w:val="fr-FR"/>
        </w:rPr>
        <w:t>ITU</w:t>
      </w:r>
      <w:r w:rsidRPr="00AF24FA">
        <w:rPr>
          <w:u w:val="single"/>
          <w:lang w:val="ru-RU"/>
        </w:rPr>
        <w:t>-</w:t>
      </w:r>
      <w:r w:rsidRPr="00AF24FA">
        <w:rPr>
          <w:u w:val="single"/>
          <w:lang w:val="fr-FR"/>
        </w:rPr>
        <w:t>D</w:t>
      </w:r>
      <w:r w:rsidRPr="00AF24FA">
        <w:rPr>
          <w:u w:val="single"/>
          <w:lang w:val="ru-RU"/>
        </w:rPr>
        <w:t>/</w:t>
      </w:r>
      <w:r w:rsidRPr="00AF24FA">
        <w:rPr>
          <w:u w:val="single"/>
          <w:lang w:val="fr-FR"/>
        </w:rPr>
        <w:t>finance</w:t>
      </w:r>
      <w:r w:rsidRPr="00AF24FA">
        <w:rPr>
          <w:u w:val="single"/>
          <w:lang w:val="ru-RU"/>
        </w:rPr>
        <w:t>/</w:t>
      </w:r>
      <w:r w:rsidRPr="00AF24FA">
        <w:rPr>
          <w:u w:val="single"/>
          <w:lang w:val="fr-FR"/>
        </w:rPr>
        <w:t>work</w:t>
      </w:r>
      <w:r w:rsidRPr="00AF24FA">
        <w:rPr>
          <w:u w:val="single"/>
          <w:lang w:val="ru-RU"/>
        </w:rPr>
        <w:t>-</w:t>
      </w:r>
      <w:r w:rsidRPr="00AF24FA">
        <w:rPr>
          <w:u w:val="single"/>
          <w:lang w:val="fr-FR"/>
        </w:rPr>
        <w:t>cost</w:t>
      </w:r>
      <w:r w:rsidRPr="00AF24FA">
        <w:rPr>
          <w:u w:val="single"/>
          <w:lang w:val="ru-RU"/>
        </w:rPr>
        <w:t>-</w:t>
      </w:r>
      <w:r w:rsidRPr="00AF24FA">
        <w:rPr>
          <w:u w:val="single"/>
          <w:lang w:val="fr-FR"/>
        </w:rPr>
        <w:t>tariffs</w:t>
      </w:r>
      <w:r w:rsidRPr="00AF24FA">
        <w:rPr>
          <w:u w:val="single"/>
          <w:lang w:val="ru-RU"/>
        </w:rPr>
        <w:t>/</w:t>
      </w:r>
      <w:r w:rsidRPr="00AF24FA">
        <w:rPr>
          <w:u w:val="single"/>
          <w:lang w:val="fr-FR"/>
        </w:rPr>
        <w:t>events</w:t>
      </w:r>
      <w:r w:rsidRPr="00AF24FA">
        <w:rPr>
          <w:u w:val="single"/>
          <w:lang w:val="ru-RU"/>
        </w:rPr>
        <w:t>/</w:t>
      </w:r>
      <w:r w:rsidRPr="00AF24FA">
        <w:rPr>
          <w:u w:val="single"/>
          <w:lang w:val="fr-FR"/>
        </w:rPr>
        <w:t>tariff</w:t>
      </w:r>
      <w:r w:rsidRPr="00AF24FA">
        <w:rPr>
          <w:u w:val="single"/>
          <w:lang w:val="ru-RU"/>
        </w:rPr>
        <w:t>-</w:t>
      </w:r>
      <w:r w:rsidRPr="00AF24FA">
        <w:rPr>
          <w:u w:val="single"/>
          <w:lang w:val="fr-FR"/>
        </w:rPr>
        <w:t>seminars</w:t>
      </w:r>
      <w:r w:rsidRPr="00AF24FA">
        <w:rPr>
          <w:u w:val="single"/>
          <w:lang w:val="ru-RU"/>
        </w:rPr>
        <w:t>/</w:t>
      </w:r>
      <w:r w:rsidRPr="00AF24FA">
        <w:rPr>
          <w:u w:val="single"/>
          <w:lang w:val="fr-FR"/>
        </w:rPr>
        <w:t>south</w:t>
      </w:r>
      <w:r w:rsidRPr="00AF24FA">
        <w:rPr>
          <w:u w:val="single"/>
          <w:lang w:val="ru-RU"/>
        </w:rPr>
        <w:t>-</w:t>
      </w:r>
      <w:r w:rsidRPr="00AF24FA">
        <w:rPr>
          <w:u w:val="single"/>
          <w:lang w:val="fr-FR"/>
        </w:rPr>
        <w:t>africa</w:t>
      </w:r>
      <w:r w:rsidRPr="00AF24FA">
        <w:rPr>
          <w:u w:val="single"/>
          <w:lang w:val="ru-RU"/>
        </w:rPr>
        <w:t>-05/</w:t>
      </w:r>
      <w:r w:rsidRPr="00AF24FA">
        <w:rPr>
          <w:u w:val="single"/>
          <w:lang w:val="fr-FR"/>
        </w:rPr>
        <w:t>index</w:t>
      </w:r>
      <w:r w:rsidRPr="00AF24FA">
        <w:rPr>
          <w:u w:val="single"/>
          <w:lang w:val="ru-RU"/>
        </w:rPr>
        <w:t>-</w:t>
      </w:r>
      <w:r w:rsidRPr="00AF24FA">
        <w:rPr>
          <w:u w:val="single"/>
          <w:lang w:val="fr-FR"/>
        </w:rPr>
        <w:t>results</w:t>
      </w:r>
      <w:r w:rsidRPr="000A3672">
        <w:rPr>
          <w:lang w:val="ru-RU"/>
        </w:rPr>
        <w:t xml:space="preserve">. </w:t>
      </w:r>
    </w:p>
  </w:footnote>
  <w:footnote w:id="11">
    <w:p w:rsidR="00BB3B26" w:rsidRPr="00AF24FA" w:rsidRDefault="00BB3B26" w:rsidP="00AF24FA">
      <w:pPr>
        <w:pStyle w:val="FootnoteText"/>
      </w:pPr>
      <w:r w:rsidRPr="00D51FF2">
        <w:rPr>
          <w:rStyle w:val="FootnoteReference"/>
          <w:bCs/>
          <w:szCs w:val="14"/>
        </w:rPr>
        <w:footnoteRef/>
      </w:r>
      <w:r w:rsidRPr="000A3672">
        <w:rPr>
          <w:lang w:val="ru-RU"/>
        </w:rPr>
        <w:tab/>
        <w:t xml:space="preserve">Развитие сетей последующих поколений (СПП): тематические исследования по странам, Программа 4, </w:t>
      </w:r>
      <w:r w:rsidRPr="00A56C68">
        <w:t>RME</w:t>
      </w:r>
      <w:r>
        <w:rPr>
          <w:lang w:val="ru-RU"/>
        </w:rPr>
        <w:t>/БРЭ, 2009 год.</w:t>
      </w:r>
    </w:p>
  </w:footnote>
  <w:footnote w:id="12">
    <w:p w:rsidR="00BB3B26" w:rsidRDefault="00BB3B26" w:rsidP="00D77A97">
      <w:pPr>
        <w:pStyle w:val="FootnoteText"/>
      </w:pPr>
      <w:r w:rsidRPr="00D51FF2">
        <w:rPr>
          <w:rStyle w:val="FootnoteReference"/>
          <w:bCs/>
          <w:szCs w:val="14"/>
        </w:rPr>
        <w:footnoteRef/>
      </w:r>
      <w:r w:rsidRPr="000A3672">
        <w:rPr>
          <w:lang w:val="ru-RU"/>
        </w:rPr>
        <w:tab/>
        <w:t xml:space="preserve">Развитие сетей последующих поколений (СПП): тематические исследования по странам, Программа 4, </w:t>
      </w:r>
      <w:r w:rsidRPr="00A56C68">
        <w:t>RME</w:t>
      </w:r>
      <w:r w:rsidRPr="000A3672">
        <w:rPr>
          <w:lang w:val="ru-RU"/>
        </w:rPr>
        <w:t>/БРЭ, 2009 г</w:t>
      </w:r>
      <w:r>
        <w:rPr>
          <w:lang w:val="ru-RU"/>
        </w:rPr>
        <w:t>од.</w:t>
      </w:r>
    </w:p>
  </w:footnote>
  <w:footnote w:id="13">
    <w:p w:rsidR="00BB3B26" w:rsidRDefault="00BB3B26" w:rsidP="0053029B">
      <w:pPr>
        <w:pStyle w:val="FootnoteText"/>
      </w:pPr>
      <w:r w:rsidRPr="00D51FF2">
        <w:rPr>
          <w:rStyle w:val="FootnoteReference"/>
          <w:bCs/>
          <w:szCs w:val="14"/>
        </w:rPr>
        <w:footnoteRef/>
      </w:r>
      <w:r w:rsidRPr="000A3672">
        <w:rPr>
          <w:lang w:val="ru-RU"/>
        </w:rPr>
        <w:tab/>
        <w:t>Публикация "Тенденции в реформировании электросвязи: Путь к сетям последующих поколений (СПП)</w:t>
      </w:r>
      <w:r>
        <w:rPr>
          <w:lang w:val="ru-RU"/>
        </w:rPr>
        <w:t>"</w:t>
      </w:r>
      <w:r w:rsidRPr="000A3672">
        <w:rPr>
          <w:lang w:val="ru-RU"/>
        </w:rPr>
        <w:t>, 8</w:t>
      </w:r>
      <w:r>
        <w:rPr>
          <w:lang w:val="ru-RU"/>
        </w:rPr>
        <w:noBreakHyphen/>
      </w:r>
      <w:r w:rsidRPr="000A3672">
        <w:rPr>
          <w:lang w:val="ru-RU"/>
        </w:rPr>
        <w:t>е</w:t>
      </w:r>
      <w:r>
        <w:rPr>
          <w:lang w:val="ru-RU"/>
        </w:rPr>
        <w:t> </w:t>
      </w:r>
      <w:r w:rsidRPr="000A3672">
        <w:rPr>
          <w:lang w:val="ru-RU"/>
        </w:rPr>
        <w:t xml:space="preserve">издание, 2007 г. – стр. 203-204: </w:t>
      </w:r>
      <w:hyperlink r:id="rId5" w:history="1">
        <w:r w:rsidRPr="00D54DB3">
          <w:rPr>
            <w:rStyle w:val="Hyperlink"/>
            <w:rFonts w:cs="Arial"/>
            <w:szCs w:val="16"/>
            <w:lang w:val="fr-FR"/>
          </w:rPr>
          <w:t>http</w:t>
        </w:r>
        <w:r w:rsidRPr="000A3672">
          <w:rPr>
            <w:rStyle w:val="Hyperlink"/>
            <w:rFonts w:cs="Arial"/>
            <w:szCs w:val="16"/>
            <w:lang w:val="ru-RU"/>
          </w:rPr>
          <w:t>://</w:t>
        </w:r>
        <w:r w:rsidRPr="00D54DB3">
          <w:rPr>
            <w:rStyle w:val="Hyperlink"/>
            <w:rFonts w:cs="Arial"/>
            <w:szCs w:val="16"/>
            <w:lang w:val="fr-FR"/>
          </w:rPr>
          <w:t>www</w:t>
        </w:r>
        <w:r w:rsidRPr="000A3672">
          <w:rPr>
            <w:rStyle w:val="Hyperlink"/>
            <w:rFonts w:cs="Arial"/>
            <w:szCs w:val="16"/>
            <w:lang w:val="ru-RU"/>
          </w:rPr>
          <w:t>.</w:t>
        </w:r>
        <w:r w:rsidRPr="00D54DB3">
          <w:rPr>
            <w:rStyle w:val="Hyperlink"/>
            <w:rFonts w:cs="Arial"/>
            <w:szCs w:val="16"/>
            <w:lang w:val="fr-FR"/>
          </w:rPr>
          <w:t>itu</w:t>
        </w:r>
        <w:r w:rsidRPr="000A3672">
          <w:rPr>
            <w:rStyle w:val="Hyperlink"/>
            <w:rFonts w:cs="Arial"/>
            <w:szCs w:val="16"/>
            <w:lang w:val="ru-RU"/>
          </w:rPr>
          <w:t>.</w:t>
        </w:r>
        <w:r w:rsidRPr="00D54DB3">
          <w:rPr>
            <w:rStyle w:val="Hyperlink"/>
            <w:rFonts w:cs="Arial"/>
            <w:szCs w:val="16"/>
            <w:lang w:val="fr-FR"/>
          </w:rPr>
          <w:t>int</w:t>
        </w:r>
        <w:r w:rsidRPr="000A3672">
          <w:rPr>
            <w:rStyle w:val="Hyperlink"/>
            <w:rFonts w:cs="Arial"/>
            <w:szCs w:val="16"/>
            <w:lang w:val="ru-RU"/>
          </w:rPr>
          <w:t>/</w:t>
        </w:r>
        <w:r w:rsidRPr="00D54DB3">
          <w:rPr>
            <w:rStyle w:val="Hyperlink"/>
            <w:rFonts w:cs="Arial"/>
            <w:szCs w:val="16"/>
            <w:lang w:val="fr-FR"/>
          </w:rPr>
          <w:t>ITU</w:t>
        </w:r>
        <w:r w:rsidRPr="000A3672">
          <w:rPr>
            <w:rStyle w:val="Hyperlink"/>
            <w:rFonts w:cs="Arial"/>
            <w:szCs w:val="16"/>
            <w:lang w:val="ru-RU"/>
          </w:rPr>
          <w:t>-</w:t>
        </w:r>
        <w:r w:rsidRPr="00D54DB3">
          <w:rPr>
            <w:rStyle w:val="Hyperlink"/>
            <w:rFonts w:cs="Arial"/>
            <w:szCs w:val="16"/>
            <w:lang w:val="fr-FR"/>
          </w:rPr>
          <w:t>D</w:t>
        </w:r>
        <w:r w:rsidRPr="000A3672">
          <w:rPr>
            <w:rStyle w:val="Hyperlink"/>
            <w:rFonts w:cs="Arial"/>
            <w:szCs w:val="16"/>
            <w:lang w:val="ru-RU"/>
          </w:rPr>
          <w:t>/</w:t>
        </w:r>
        <w:r w:rsidRPr="00D54DB3">
          <w:rPr>
            <w:rStyle w:val="Hyperlink"/>
            <w:rFonts w:cs="Arial"/>
            <w:szCs w:val="16"/>
            <w:lang w:val="fr-FR"/>
          </w:rPr>
          <w:t>treg</w:t>
        </w:r>
        <w:r w:rsidRPr="000A3672">
          <w:rPr>
            <w:rStyle w:val="Hyperlink"/>
            <w:rFonts w:cs="Arial"/>
            <w:szCs w:val="16"/>
            <w:lang w:val="ru-RU"/>
          </w:rPr>
          <w:t>/</w:t>
        </w:r>
        <w:r w:rsidRPr="00D54DB3">
          <w:rPr>
            <w:rStyle w:val="Hyperlink"/>
            <w:rFonts w:cs="Arial"/>
            <w:szCs w:val="16"/>
            <w:lang w:val="fr-FR"/>
          </w:rPr>
          <w:t>publications</w:t>
        </w:r>
        <w:r w:rsidRPr="000A3672">
          <w:rPr>
            <w:rStyle w:val="Hyperlink"/>
            <w:rFonts w:cs="Arial"/>
            <w:szCs w:val="16"/>
            <w:lang w:val="ru-RU"/>
          </w:rPr>
          <w:t>/</w:t>
        </w:r>
        <w:r w:rsidRPr="00D54DB3">
          <w:rPr>
            <w:rStyle w:val="Hyperlink"/>
            <w:rFonts w:cs="Arial"/>
            <w:szCs w:val="16"/>
            <w:lang w:val="fr-FR"/>
          </w:rPr>
          <w:t>index</w:t>
        </w:r>
        <w:r w:rsidRPr="000A3672">
          <w:rPr>
            <w:rStyle w:val="Hyperlink"/>
            <w:rFonts w:cs="Arial"/>
            <w:szCs w:val="16"/>
            <w:lang w:val="ru-RU"/>
          </w:rPr>
          <w:t>-</w:t>
        </w:r>
        <w:r w:rsidRPr="00D54DB3">
          <w:rPr>
            <w:rStyle w:val="Hyperlink"/>
            <w:rFonts w:cs="Arial"/>
            <w:szCs w:val="16"/>
            <w:lang w:val="fr-FR"/>
          </w:rPr>
          <w:t>fr</w:t>
        </w:r>
        <w:r w:rsidRPr="000A3672">
          <w:rPr>
            <w:rStyle w:val="Hyperlink"/>
            <w:rFonts w:cs="Arial"/>
            <w:szCs w:val="16"/>
            <w:lang w:val="ru-RU"/>
          </w:rPr>
          <w:t>.</w:t>
        </w:r>
        <w:r w:rsidRPr="00D54DB3">
          <w:rPr>
            <w:rStyle w:val="Hyperlink"/>
            <w:rFonts w:cs="Arial"/>
            <w:szCs w:val="16"/>
            <w:lang w:val="fr-FR"/>
          </w:rPr>
          <w:t>html</w:t>
        </w:r>
      </w:hyperlink>
      <w:r w:rsidRPr="000A3672">
        <w:rPr>
          <w:lang w:val="ru-RU"/>
        </w:rPr>
        <w:t>.</w:t>
      </w:r>
    </w:p>
  </w:footnote>
  <w:footnote w:id="14">
    <w:p w:rsidR="00BB3B26" w:rsidRDefault="00BB3B26" w:rsidP="00D81172">
      <w:pPr>
        <w:pStyle w:val="FootnoteText"/>
      </w:pPr>
      <w:r w:rsidRPr="00D51FF2">
        <w:rPr>
          <w:rStyle w:val="FootnoteReference"/>
          <w:bCs/>
          <w:szCs w:val="14"/>
        </w:rPr>
        <w:footnoteRef/>
      </w:r>
      <w:r w:rsidRPr="000A3672">
        <w:rPr>
          <w:lang w:val="ru-RU"/>
        </w:rPr>
        <w:tab/>
        <w:t xml:space="preserve">"Сети последующих поколений (СПП) </w:t>
      </w:r>
      <w:r>
        <w:rPr>
          <w:szCs w:val="16"/>
          <w:lang w:val="ru-RU"/>
        </w:rPr>
        <w:sym w:font="Symbol" w:char="F02D"/>
      </w:r>
      <w:r w:rsidRPr="000A3672">
        <w:rPr>
          <w:lang w:val="ru-RU"/>
        </w:rPr>
        <w:t xml:space="preserve"> Услуги в СПП и бизнес-планы", г-н Гонсалес Сото. Семинар БРЭ по вопросам затрат и тарифов для Африки, Мидранд, 2005 год.</w:t>
      </w:r>
    </w:p>
  </w:footnote>
  <w:footnote w:id="15">
    <w:p w:rsidR="00BB3B26" w:rsidRDefault="00BB3B26" w:rsidP="00A61C8A">
      <w:pPr>
        <w:pStyle w:val="FootnoteText"/>
      </w:pPr>
      <w:r w:rsidRPr="00B348E1">
        <w:rPr>
          <w:rStyle w:val="FootnoteReference"/>
          <w:rFonts w:eastAsia="SimSun"/>
          <w:bCs/>
          <w:w w:val="0"/>
          <w:szCs w:val="14"/>
          <w:lang w:val="ru-RU" w:eastAsia="en-GB"/>
        </w:rPr>
        <w:footnoteRef/>
      </w:r>
      <w:r>
        <w:rPr>
          <w:rStyle w:val="FootnoteReference"/>
          <w:rFonts w:eastAsia="SimSun"/>
          <w:bCs/>
          <w:w w:val="0"/>
          <w:lang w:val="ru-RU" w:eastAsia="en-GB"/>
        </w:rPr>
        <w:tab/>
      </w:r>
      <w:r w:rsidRPr="001A6E7A">
        <w:rPr>
          <w:szCs w:val="16"/>
          <w:lang w:val="ru-RU"/>
        </w:rPr>
        <w:t xml:space="preserve">Публикация </w:t>
      </w:r>
      <w:r w:rsidRPr="001A6E7A">
        <w:rPr>
          <w:sz w:val="19"/>
          <w:szCs w:val="19"/>
          <w:lang w:val="ru-RU"/>
        </w:rPr>
        <w:t>"</w:t>
      </w:r>
      <w:r w:rsidRPr="001A6E7A">
        <w:rPr>
          <w:szCs w:val="16"/>
          <w:lang w:val="ru-RU"/>
        </w:rPr>
        <w:t>Тенденции в реформировании электросвязи: Путь к сетям последующих поколений (СПП)</w:t>
      </w:r>
      <w:r>
        <w:rPr>
          <w:szCs w:val="16"/>
          <w:lang w:val="ru-RU"/>
        </w:rPr>
        <w:t>", 8</w:t>
      </w:r>
      <w:r>
        <w:rPr>
          <w:szCs w:val="16"/>
          <w:lang w:val="ru-RU"/>
        </w:rPr>
        <w:noBreakHyphen/>
        <w:t xml:space="preserve">е издание, 2007 г. </w:t>
      </w:r>
      <w:r>
        <w:rPr>
          <w:szCs w:val="16"/>
          <w:lang w:val="ru-RU"/>
        </w:rPr>
        <w:sym w:font="Symbol" w:char="F02D"/>
      </w:r>
      <w:r>
        <w:rPr>
          <w:szCs w:val="16"/>
          <w:lang w:val="ru-RU"/>
        </w:rPr>
        <w:t xml:space="preserve"> </w:t>
      </w:r>
      <w:hyperlink r:id="rId6" w:history="1">
        <w:r w:rsidRPr="003F55FA">
          <w:rPr>
            <w:rStyle w:val="Hyperlink"/>
            <w:szCs w:val="16"/>
          </w:rPr>
          <w:t>www.itu.int/ITU-D/treg/publications/index-fr.html</w:t>
        </w:r>
      </w:hyperlink>
      <w:r w:rsidRPr="003F55FA">
        <w:t>.</w:t>
      </w:r>
    </w:p>
  </w:footnote>
  <w:footnote w:id="16">
    <w:p w:rsidR="00BB3B26" w:rsidRDefault="00BB3B26" w:rsidP="00A61C8A">
      <w:pPr>
        <w:pStyle w:val="FootnoteText"/>
      </w:pPr>
      <w:r w:rsidRPr="00D434A8">
        <w:rPr>
          <w:rStyle w:val="FootnoteReference"/>
        </w:rPr>
        <w:footnoteRef/>
      </w:r>
      <w:r w:rsidRPr="003F55FA">
        <w:rPr>
          <w:vertAlign w:val="superscript"/>
        </w:rPr>
        <w:tab/>
      </w:r>
      <w:r w:rsidRPr="003F55FA">
        <w:t>"</w:t>
      </w:r>
      <w:r w:rsidRPr="000D287A">
        <w:t>Migration</w:t>
      </w:r>
      <w:r w:rsidRPr="003F55FA">
        <w:t xml:space="preserve"> </w:t>
      </w:r>
      <w:r w:rsidRPr="000D287A">
        <w:t>vers</w:t>
      </w:r>
      <w:r w:rsidRPr="003F55FA">
        <w:t xml:space="preserve"> </w:t>
      </w:r>
      <w:r w:rsidRPr="000D287A">
        <w:t>NGN</w:t>
      </w:r>
      <w:r w:rsidRPr="003F55FA">
        <w:t>: "</w:t>
      </w:r>
      <w:r w:rsidRPr="000D287A">
        <w:t>enjeux</w:t>
      </w:r>
      <w:r w:rsidRPr="003F55FA">
        <w:t xml:space="preserve"> </w:t>
      </w:r>
      <w:r w:rsidRPr="000D287A">
        <w:t>et</w:t>
      </w:r>
      <w:r w:rsidRPr="003F55FA">
        <w:t xml:space="preserve"> é</w:t>
      </w:r>
      <w:r w:rsidRPr="000D287A">
        <w:t>l</w:t>
      </w:r>
      <w:r w:rsidRPr="003F55FA">
        <w:t>é</w:t>
      </w:r>
      <w:r w:rsidRPr="000D287A">
        <w:t>ments</w:t>
      </w:r>
      <w:r w:rsidRPr="003F55FA">
        <w:t xml:space="preserve"> </w:t>
      </w:r>
      <w:r w:rsidRPr="000D287A">
        <w:t>de</w:t>
      </w:r>
      <w:r w:rsidRPr="003F55FA">
        <w:t xml:space="preserve"> </w:t>
      </w:r>
      <w:r w:rsidRPr="000D287A">
        <w:t>co</w:t>
      </w:r>
      <w:r w:rsidRPr="003F55FA">
        <w:t>û</w:t>
      </w:r>
      <w:r w:rsidRPr="000D287A">
        <w:t>t</w:t>
      </w:r>
      <w:r w:rsidRPr="003F55FA">
        <w:t xml:space="preserve">", </w:t>
      </w:r>
      <w:r w:rsidRPr="00BA75F6">
        <w:rPr>
          <w:lang w:val="ru-RU"/>
        </w:rPr>
        <w:t>июнь</w:t>
      </w:r>
      <w:r w:rsidRPr="003F55FA">
        <w:t xml:space="preserve"> 2009 </w:t>
      </w:r>
      <w:r w:rsidRPr="00BA75F6">
        <w:rPr>
          <w:lang w:val="ru-RU"/>
        </w:rPr>
        <w:t>года</w:t>
      </w:r>
      <w:r w:rsidRPr="003F55FA">
        <w:t xml:space="preserve">, </w:t>
      </w:r>
      <w:r w:rsidRPr="00BA75F6">
        <w:rPr>
          <w:lang w:val="ru-RU"/>
        </w:rPr>
        <w:t>Азимаре</w:t>
      </w:r>
      <w:r w:rsidRPr="003F55FA">
        <w:t xml:space="preserve"> </w:t>
      </w:r>
      <w:r w:rsidRPr="00BA75F6">
        <w:rPr>
          <w:lang w:val="ru-RU"/>
        </w:rPr>
        <w:t>ДЖОБО</w:t>
      </w:r>
      <w:r w:rsidRPr="003F55FA">
        <w:t xml:space="preserve">, </w:t>
      </w:r>
      <w:r w:rsidRPr="00BA75F6">
        <w:rPr>
          <w:lang w:val="ru-RU"/>
        </w:rPr>
        <w:t>ассоциированный</w:t>
      </w:r>
      <w:r w:rsidRPr="003F55FA">
        <w:t xml:space="preserve"> </w:t>
      </w:r>
      <w:r w:rsidRPr="00BA75F6">
        <w:rPr>
          <w:lang w:val="ru-RU"/>
        </w:rPr>
        <w:t>консультант</w:t>
      </w:r>
      <w:r w:rsidRPr="003F55FA">
        <w:t xml:space="preserve"> </w:t>
      </w:r>
      <w:r w:rsidRPr="00BA75F6">
        <w:rPr>
          <w:lang w:val="ru-RU"/>
        </w:rPr>
        <w:t>фирмы</w:t>
      </w:r>
      <w:r w:rsidRPr="003F55FA">
        <w:t xml:space="preserve"> </w:t>
      </w:r>
      <w:r w:rsidRPr="000D287A">
        <w:t>AZIMCONSULTING</w:t>
      </w:r>
      <w:r w:rsidRPr="000D287A">
        <w:rPr>
          <w:vertAlign w:val="superscript"/>
        </w:rPr>
        <w:t>TM</w:t>
      </w:r>
      <w:r w:rsidRPr="003F55FA">
        <w:t>,</w:t>
      </w:r>
      <w:r w:rsidRPr="003F55FA">
        <w:rPr>
          <w:vertAlign w:val="superscript"/>
        </w:rPr>
        <w:t xml:space="preserve"> </w:t>
      </w:r>
      <w:hyperlink r:id="rId7" w:history="1">
        <w:r w:rsidRPr="003F55FA">
          <w:rPr>
            <w:rStyle w:val="Hyperlink"/>
            <w:szCs w:val="16"/>
          </w:rPr>
          <w:t>Azimare.djobo@azimconsulting.com</w:t>
        </w:r>
      </w:hyperlink>
      <w:r w:rsidRPr="003F55FA">
        <w:t>.</w:t>
      </w:r>
    </w:p>
  </w:footnote>
  <w:footnote w:id="17">
    <w:p w:rsidR="00BB3B26" w:rsidRDefault="00BB3B26" w:rsidP="00BA73AF">
      <w:pPr>
        <w:pStyle w:val="FootnoteText"/>
      </w:pPr>
      <w:r w:rsidRPr="005D42A5">
        <w:rPr>
          <w:rStyle w:val="FootnoteReference"/>
          <w:bCs/>
          <w:lang w:val="ru-RU"/>
        </w:rPr>
        <w:footnoteRef/>
      </w:r>
      <w:r w:rsidRPr="009B53BE">
        <w:rPr>
          <w:lang w:val="ru-RU"/>
        </w:rPr>
        <w:tab/>
        <w:t xml:space="preserve">Вклад </w:t>
      </w:r>
      <w:r w:rsidRPr="000D287A">
        <w:rPr>
          <w:lang w:val="fr-FR"/>
        </w:rPr>
        <w:t>Togo</w:t>
      </w:r>
      <w:r w:rsidRPr="009B53BE">
        <w:rPr>
          <w:lang w:val="ru-RU"/>
        </w:rPr>
        <w:t xml:space="preserve"> </w:t>
      </w:r>
      <w:r w:rsidRPr="000D287A">
        <w:rPr>
          <w:lang w:val="fr-FR"/>
        </w:rPr>
        <w:t>Telecom</w:t>
      </w:r>
      <w:r w:rsidRPr="009B53BE">
        <w:rPr>
          <w:lang w:val="ru-RU"/>
        </w:rPr>
        <w:t>.</w:t>
      </w:r>
    </w:p>
  </w:footnote>
  <w:footnote w:id="18">
    <w:p w:rsidR="00BB3B26" w:rsidRDefault="00BB3B26" w:rsidP="00BA73AF">
      <w:pPr>
        <w:pStyle w:val="FootnoteText"/>
      </w:pPr>
      <w:r w:rsidRPr="009A60F9">
        <w:rPr>
          <w:rStyle w:val="FootnoteReference"/>
          <w:lang w:val="ru-RU"/>
        </w:rPr>
        <w:footnoteRef/>
      </w:r>
      <w:r w:rsidRPr="009B53BE">
        <w:rPr>
          <w:sz w:val="14"/>
          <w:szCs w:val="14"/>
          <w:vertAlign w:val="superscript"/>
          <w:lang w:val="ru-RU"/>
        </w:rPr>
        <w:tab/>
      </w:r>
      <w:r>
        <w:rPr>
          <w:lang w:val="ru-RU"/>
        </w:rPr>
        <w:t>"</w:t>
      </w:r>
      <w:r w:rsidRPr="000D287A">
        <w:t>Migration</w:t>
      </w:r>
      <w:r w:rsidRPr="009B53BE">
        <w:rPr>
          <w:lang w:val="ru-RU"/>
        </w:rPr>
        <w:t xml:space="preserve"> </w:t>
      </w:r>
      <w:r w:rsidRPr="000D287A">
        <w:t>vers</w:t>
      </w:r>
      <w:r w:rsidRPr="009B53BE">
        <w:rPr>
          <w:lang w:val="ru-RU"/>
        </w:rPr>
        <w:t xml:space="preserve"> </w:t>
      </w:r>
      <w:r w:rsidRPr="000D287A">
        <w:t>NGN</w:t>
      </w:r>
      <w:r w:rsidRPr="009B53BE">
        <w:rPr>
          <w:lang w:val="ru-RU"/>
        </w:rPr>
        <w:t>: "</w:t>
      </w:r>
      <w:r w:rsidRPr="000D287A">
        <w:t>enjeux</w:t>
      </w:r>
      <w:r w:rsidRPr="009B53BE">
        <w:rPr>
          <w:lang w:val="ru-RU"/>
        </w:rPr>
        <w:t xml:space="preserve"> </w:t>
      </w:r>
      <w:r w:rsidRPr="000D287A">
        <w:t>et</w:t>
      </w:r>
      <w:r w:rsidRPr="009B53BE">
        <w:rPr>
          <w:lang w:val="ru-RU"/>
        </w:rPr>
        <w:t xml:space="preserve"> é</w:t>
      </w:r>
      <w:r w:rsidRPr="000D287A">
        <w:t>l</w:t>
      </w:r>
      <w:r w:rsidRPr="009B53BE">
        <w:rPr>
          <w:lang w:val="ru-RU"/>
        </w:rPr>
        <w:t>é</w:t>
      </w:r>
      <w:r w:rsidRPr="000D287A">
        <w:t>ments</w:t>
      </w:r>
      <w:r w:rsidRPr="009B53BE">
        <w:rPr>
          <w:lang w:val="ru-RU"/>
        </w:rPr>
        <w:t xml:space="preserve"> </w:t>
      </w:r>
      <w:r w:rsidRPr="000D287A">
        <w:t>de</w:t>
      </w:r>
      <w:r w:rsidRPr="009B53BE">
        <w:rPr>
          <w:lang w:val="ru-RU"/>
        </w:rPr>
        <w:t xml:space="preserve"> </w:t>
      </w:r>
      <w:r w:rsidRPr="000D287A">
        <w:t>co</w:t>
      </w:r>
      <w:r w:rsidRPr="009B53BE">
        <w:rPr>
          <w:lang w:val="ru-RU"/>
        </w:rPr>
        <w:t>û</w:t>
      </w:r>
      <w:r w:rsidRPr="000D287A">
        <w:t>t</w:t>
      </w:r>
      <w:r w:rsidRPr="009B53BE">
        <w:rPr>
          <w:lang w:val="ru-RU"/>
        </w:rPr>
        <w:t xml:space="preserve">", </w:t>
      </w:r>
      <w:r w:rsidRPr="00C979C8">
        <w:rPr>
          <w:lang w:val="ru-RU"/>
        </w:rPr>
        <w:t>июнь</w:t>
      </w:r>
      <w:r w:rsidRPr="009B53BE">
        <w:rPr>
          <w:lang w:val="ru-RU"/>
        </w:rPr>
        <w:t xml:space="preserve"> 2009 </w:t>
      </w:r>
      <w:r w:rsidRPr="00C979C8">
        <w:rPr>
          <w:lang w:val="ru-RU"/>
        </w:rPr>
        <w:t>года</w:t>
      </w:r>
      <w:r w:rsidRPr="009B53BE">
        <w:rPr>
          <w:lang w:val="ru-RU"/>
        </w:rPr>
        <w:t xml:space="preserve">, </w:t>
      </w:r>
      <w:r w:rsidRPr="00C979C8">
        <w:rPr>
          <w:lang w:val="ru-RU"/>
        </w:rPr>
        <w:t>Азимаре</w:t>
      </w:r>
      <w:r w:rsidRPr="009B53BE">
        <w:rPr>
          <w:lang w:val="ru-RU"/>
        </w:rPr>
        <w:t xml:space="preserve"> </w:t>
      </w:r>
      <w:r w:rsidRPr="00C979C8">
        <w:rPr>
          <w:lang w:val="ru-RU"/>
        </w:rPr>
        <w:t>ДЖОБО</w:t>
      </w:r>
      <w:r w:rsidRPr="009B53BE">
        <w:rPr>
          <w:lang w:val="ru-RU"/>
        </w:rPr>
        <w:t xml:space="preserve">, </w:t>
      </w:r>
      <w:r w:rsidRPr="00C979C8">
        <w:rPr>
          <w:lang w:val="ru-RU"/>
        </w:rPr>
        <w:t>ассоциированный</w:t>
      </w:r>
      <w:r w:rsidRPr="009B53BE">
        <w:rPr>
          <w:lang w:val="ru-RU"/>
        </w:rPr>
        <w:t xml:space="preserve"> </w:t>
      </w:r>
      <w:r w:rsidRPr="00C979C8">
        <w:rPr>
          <w:lang w:val="ru-RU"/>
        </w:rPr>
        <w:t>консультант</w:t>
      </w:r>
      <w:r w:rsidRPr="009B53BE">
        <w:rPr>
          <w:lang w:val="ru-RU"/>
        </w:rPr>
        <w:t xml:space="preserve"> </w:t>
      </w:r>
      <w:r w:rsidRPr="00C979C8">
        <w:rPr>
          <w:lang w:val="ru-RU"/>
        </w:rPr>
        <w:t>фирмы</w:t>
      </w:r>
      <w:r w:rsidRPr="009B53BE">
        <w:rPr>
          <w:lang w:val="ru-RU"/>
        </w:rPr>
        <w:t xml:space="preserve"> </w:t>
      </w:r>
      <w:r w:rsidRPr="000D287A">
        <w:t>AZIMCONSULTING</w:t>
      </w:r>
      <w:r w:rsidRPr="000D287A">
        <w:rPr>
          <w:vertAlign w:val="superscript"/>
        </w:rPr>
        <w:t>TM</w:t>
      </w:r>
      <w:r w:rsidRPr="009B53BE">
        <w:rPr>
          <w:lang w:val="ru-RU"/>
        </w:rPr>
        <w:t>,</w:t>
      </w:r>
      <w:r w:rsidRPr="009B53BE">
        <w:rPr>
          <w:vertAlign w:val="superscript"/>
          <w:lang w:val="ru-RU"/>
        </w:rPr>
        <w:t xml:space="preserve"> </w:t>
      </w:r>
      <w:hyperlink r:id="rId8" w:history="1">
        <w:r w:rsidRPr="005D42A5">
          <w:rPr>
            <w:rStyle w:val="Hyperlink"/>
            <w:bCs/>
            <w:szCs w:val="16"/>
          </w:rPr>
          <w:t>Azimare</w:t>
        </w:r>
        <w:r w:rsidRPr="005D42A5">
          <w:rPr>
            <w:rStyle w:val="Hyperlink"/>
            <w:bCs/>
            <w:szCs w:val="16"/>
            <w:lang w:val="ru-RU"/>
          </w:rPr>
          <w:t>.</w:t>
        </w:r>
        <w:r w:rsidRPr="005D42A5">
          <w:rPr>
            <w:rStyle w:val="Hyperlink"/>
            <w:bCs/>
            <w:szCs w:val="16"/>
          </w:rPr>
          <w:t>djobo</w:t>
        </w:r>
        <w:r w:rsidRPr="005D42A5">
          <w:rPr>
            <w:rStyle w:val="Hyperlink"/>
            <w:bCs/>
            <w:szCs w:val="16"/>
            <w:lang w:val="ru-RU"/>
          </w:rPr>
          <w:t>@</w:t>
        </w:r>
        <w:r w:rsidRPr="005D42A5">
          <w:rPr>
            <w:rStyle w:val="Hyperlink"/>
            <w:bCs/>
            <w:szCs w:val="16"/>
          </w:rPr>
          <w:t>azimconsulting</w:t>
        </w:r>
        <w:r w:rsidRPr="005D42A5">
          <w:rPr>
            <w:rStyle w:val="Hyperlink"/>
            <w:bCs/>
            <w:szCs w:val="16"/>
            <w:lang w:val="ru-RU"/>
          </w:rPr>
          <w:t>.</w:t>
        </w:r>
        <w:r w:rsidRPr="005D42A5">
          <w:rPr>
            <w:rStyle w:val="Hyperlink"/>
            <w:bCs/>
            <w:szCs w:val="16"/>
          </w:rPr>
          <w:t>com</w:t>
        </w:r>
      </w:hyperlink>
      <w:r w:rsidRPr="009B53BE">
        <w:rPr>
          <w:lang w:val="ru-RU"/>
        </w:rPr>
        <w:t>.</w:t>
      </w:r>
    </w:p>
  </w:footnote>
  <w:footnote w:id="19">
    <w:p w:rsidR="00BB3B26" w:rsidRDefault="00BB3B26" w:rsidP="00BA73AF">
      <w:pPr>
        <w:pStyle w:val="FootnoteText"/>
      </w:pPr>
      <w:r w:rsidRPr="009A60F9">
        <w:rPr>
          <w:rStyle w:val="FootnoteReference"/>
          <w:lang w:val="ru-RU"/>
        </w:rPr>
        <w:footnoteRef/>
      </w:r>
      <w:r>
        <w:rPr>
          <w:lang w:val="ru-RU"/>
        </w:rPr>
        <w:tab/>
      </w:r>
      <w:r w:rsidRPr="00C979C8">
        <w:rPr>
          <w:lang w:val="ru-RU"/>
        </w:rPr>
        <w:t>То есть с приграничными странами.</w:t>
      </w:r>
    </w:p>
  </w:footnote>
  <w:footnote w:id="20">
    <w:p w:rsidR="00BB3B26" w:rsidRDefault="00BB3B26" w:rsidP="00BA73AF">
      <w:pPr>
        <w:pStyle w:val="FootnoteText"/>
      </w:pPr>
      <w:r w:rsidRPr="009A60F9">
        <w:rPr>
          <w:rStyle w:val="FootnoteReference"/>
          <w:lang w:val="ru-RU"/>
        </w:rPr>
        <w:footnoteRef/>
      </w:r>
      <w:r w:rsidRPr="009B53BE">
        <w:rPr>
          <w:vertAlign w:val="superscript"/>
          <w:lang w:val="ru-RU"/>
        </w:rPr>
        <w:tab/>
      </w:r>
      <w:r w:rsidRPr="009B53BE">
        <w:rPr>
          <w:lang w:val="ru-RU"/>
        </w:rPr>
        <w:t>Вклад Регуляторного совета Агентства по регулированию электросвязи и почт (</w:t>
      </w:r>
      <w:r w:rsidRPr="000D287A">
        <w:t>ARTP</w:t>
      </w:r>
      <w:r w:rsidRPr="009B53BE">
        <w:rPr>
          <w:lang w:val="ru-RU"/>
        </w:rPr>
        <w:t xml:space="preserve">) Сенегала к собранию </w:t>
      </w:r>
      <w:r w:rsidRPr="009E5794">
        <w:rPr>
          <w:lang w:val="ru-RU"/>
        </w:rPr>
        <w:t>Группы Докладчика по Вопросу 12-2/1 от 31 марта 2009 года.</w:t>
      </w:r>
    </w:p>
  </w:footnote>
  <w:footnote w:id="21">
    <w:p w:rsidR="00BB3B26" w:rsidRDefault="00BB3B26" w:rsidP="00100217">
      <w:pPr>
        <w:pStyle w:val="FootnoteText"/>
      </w:pPr>
      <w:r w:rsidRPr="003A7B6A">
        <w:rPr>
          <w:rStyle w:val="FootnoteReference"/>
        </w:rPr>
        <w:footnoteRef/>
      </w:r>
      <w:r>
        <w:rPr>
          <w:lang w:val="ru-RU"/>
        </w:rPr>
        <w:tab/>
      </w:r>
      <w:r w:rsidRPr="00755D73">
        <w:rPr>
          <w:lang w:val="ru-RU"/>
        </w:rPr>
        <w:t>См.: П</w:t>
      </w:r>
      <w:r w:rsidRPr="00755D73">
        <w:rPr>
          <w:rFonts w:eastAsia="SimSun" w:cs="TrebuchetMS-Bold"/>
          <w:lang w:val="ru-RU" w:eastAsia="zh-CN"/>
        </w:rPr>
        <w:t>римеры передового опыта</w:t>
      </w:r>
      <w:r w:rsidRPr="00755D73">
        <w:rPr>
          <w:rFonts w:eastAsia="SimSun" w:cs="TrebuchetMS-Bold"/>
          <w:b/>
          <w:bCs/>
          <w:lang w:val="ru-RU" w:eastAsia="zh-CN"/>
        </w:rPr>
        <w:t xml:space="preserve"> </w:t>
      </w:r>
      <w:r w:rsidRPr="00755D73">
        <w:rPr>
          <w:lang w:val="ru-RU"/>
        </w:rPr>
        <w:t>ГСР</w:t>
      </w:r>
      <w:r>
        <w:rPr>
          <w:lang w:val="ru-RU"/>
        </w:rPr>
        <w:t xml:space="preserve"> </w:t>
      </w:r>
      <w:r w:rsidRPr="00755D73">
        <w:rPr>
          <w:lang w:val="ru-RU"/>
        </w:rPr>
        <w:t xml:space="preserve">2008, веб-сайт: </w:t>
      </w:r>
      <w:hyperlink r:id="rId9" w:history="1">
        <w:r w:rsidRPr="00C67292">
          <w:rPr>
            <w:rStyle w:val="Hyperlink"/>
            <w:rFonts w:cs="Arial"/>
            <w:szCs w:val="16"/>
          </w:rPr>
          <w:t>http</w:t>
        </w:r>
        <w:r w:rsidRPr="00C67292">
          <w:rPr>
            <w:rStyle w:val="Hyperlink"/>
            <w:rFonts w:cs="Arial"/>
            <w:szCs w:val="16"/>
            <w:lang w:val="ru-RU"/>
          </w:rPr>
          <w:t>://</w:t>
        </w:r>
        <w:r w:rsidRPr="00C67292">
          <w:rPr>
            <w:rStyle w:val="Hyperlink"/>
            <w:rFonts w:cs="Arial"/>
            <w:szCs w:val="16"/>
          </w:rPr>
          <w:t>www</w:t>
        </w:r>
        <w:r w:rsidRPr="00C67292">
          <w:rPr>
            <w:rStyle w:val="Hyperlink"/>
            <w:rFonts w:cs="Arial"/>
            <w:szCs w:val="16"/>
            <w:lang w:val="ru-RU"/>
          </w:rPr>
          <w:t>.</w:t>
        </w:r>
        <w:r w:rsidRPr="00C67292">
          <w:rPr>
            <w:rStyle w:val="Hyperlink"/>
            <w:rFonts w:cs="Arial"/>
            <w:szCs w:val="16"/>
          </w:rPr>
          <w:t>itu</w:t>
        </w:r>
        <w:r w:rsidRPr="00C67292">
          <w:rPr>
            <w:rStyle w:val="Hyperlink"/>
            <w:rFonts w:cs="Arial"/>
            <w:szCs w:val="16"/>
            <w:lang w:val="ru-RU"/>
          </w:rPr>
          <w:t>.</w:t>
        </w:r>
        <w:r w:rsidRPr="00C67292">
          <w:rPr>
            <w:rStyle w:val="Hyperlink"/>
            <w:rFonts w:cs="Arial"/>
            <w:szCs w:val="16"/>
          </w:rPr>
          <w:t>int</w:t>
        </w:r>
        <w:r w:rsidRPr="00C67292">
          <w:rPr>
            <w:rStyle w:val="Hyperlink"/>
            <w:rFonts w:cs="Arial"/>
            <w:szCs w:val="16"/>
            <w:lang w:val="ru-RU"/>
          </w:rPr>
          <w:t>/</w:t>
        </w:r>
        <w:r w:rsidRPr="00C67292">
          <w:rPr>
            <w:rStyle w:val="Hyperlink"/>
            <w:rFonts w:cs="Arial"/>
            <w:szCs w:val="16"/>
          </w:rPr>
          <w:t>ITU</w:t>
        </w:r>
        <w:r w:rsidRPr="00C67292">
          <w:rPr>
            <w:rStyle w:val="Hyperlink"/>
            <w:rFonts w:cs="Arial"/>
            <w:szCs w:val="16"/>
            <w:lang w:val="ru-RU"/>
          </w:rPr>
          <w:t>-</w:t>
        </w:r>
        <w:r w:rsidRPr="00C67292">
          <w:rPr>
            <w:rStyle w:val="Hyperlink"/>
            <w:rFonts w:cs="Arial"/>
            <w:szCs w:val="16"/>
          </w:rPr>
          <w:t>D</w:t>
        </w:r>
        <w:r w:rsidRPr="00C67292">
          <w:rPr>
            <w:rStyle w:val="Hyperlink"/>
            <w:rFonts w:cs="Arial"/>
            <w:szCs w:val="16"/>
            <w:lang w:val="ru-RU"/>
          </w:rPr>
          <w:t>/</w:t>
        </w:r>
        <w:r w:rsidRPr="00C67292">
          <w:rPr>
            <w:rStyle w:val="Hyperlink"/>
            <w:rFonts w:cs="Arial"/>
            <w:szCs w:val="16"/>
          </w:rPr>
          <w:t>treg</w:t>
        </w:r>
        <w:r w:rsidRPr="00C67292">
          <w:rPr>
            <w:rStyle w:val="Hyperlink"/>
            <w:rFonts w:cs="Arial"/>
            <w:szCs w:val="16"/>
            <w:lang w:val="ru-RU"/>
          </w:rPr>
          <w:t>/</w:t>
        </w:r>
        <w:r w:rsidRPr="00C67292">
          <w:rPr>
            <w:rStyle w:val="Hyperlink"/>
            <w:rFonts w:cs="Arial"/>
            <w:szCs w:val="16"/>
          </w:rPr>
          <w:t>bestpractices</w:t>
        </w:r>
        <w:r w:rsidRPr="00C67292">
          <w:rPr>
            <w:rStyle w:val="Hyperlink"/>
            <w:rFonts w:cs="Arial"/>
            <w:szCs w:val="16"/>
            <w:lang w:val="ru-RU"/>
          </w:rPr>
          <w:t>.</w:t>
        </w:r>
        <w:r w:rsidRPr="00C67292">
          <w:rPr>
            <w:rStyle w:val="Hyperlink"/>
            <w:rFonts w:cs="Arial"/>
            <w:szCs w:val="16"/>
          </w:rPr>
          <w:t>html</w:t>
        </w:r>
      </w:hyperlink>
      <w:r w:rsidRPr="00755D73">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Pr="00397800" w:rsidRDefault="006C0914" w:rsidP="00397800">
    <w:pPr>
      <w:pStyle w:val="Header"/>
      <w:tabs>
        <w:tab w:val="left" w:pos="1122"/>
      </w:tabs>
      <w:jc w:val="left"/>
      <w:rPr>
        <w:lang w:val="en-US"/>
      </w:rPr>
    </w:pPr>
    <w:r>
      <w:rPr>
        <w:rStyle w:val="PageNumber"/>
      </w:rPr>
      <w:fldChar w:fldCharType="begin"/>
    </w:r>
    <w:r w:rsidR="00BB3B26">
      <w:rPr>
        <w:rStyle w:val="PageNumber"/>
      </w:rPr>
      <w:instrText xml:space="preserve"> PAGE </w:instrText>
    </w:r>
    <w:r>
      <w:rPr>
        <w:rStyle w:val="PageNumber"/>
      </w:rPr>
      <w:fldChar w:fldCharType="separate"/>
    </w:r>
    <w:r w:rsidR="00BB3B26">
      <w:rPr>
        <w:rStyle w:val="PageNumber"/>
        <w:noProof/>
      </w:rPr>
      <w:t>ii</w:t>
    </w:r>
    <w:r>
      <w:rPr>
        <w:rStyle w:val="PageNumber"/>
      </w:rPr>
      <w:fldChar w:fldCharType="end"/>
    </w:r>
    <w:r w:rsidR="00BB3B26">
      <w:rPr>
        <w:rStyle w:val="PageNumber"/>
        <w:lang w:val="fr-CH"/>
      </w:rPr>
      <w:tab/>
    </w:r>
    <w:r w:rsidR="00BB3B26">
      <w:rPr>
        <w:rStyle w:val="PageNumber"/>
        <w:lang w:val="fr-CH"/>
      </w:rPr>
      <w:tab/>
    </w:r>
    <w:r w:rsidR="00BB3B26" w:rsidRPr="0002731C">
      <w:rPr>
        <w:rStyle w:val="PageNumber"/>
        <w:lang w:val="ru-RU"/>
      </w:rPr>
      <w:t>Вопрос</w:t>
    </w:r>
    <w:r w:rsidR="00BB3B26" w:rsidRPr="0002731C">
      <w:rPr>
        <w:szCs w:val="22"/>
        <w:lang w:val="fr-CH"/>
      </w:rPr>
      <w:t xml:space="preserve"> </w:t>
    </w:r>
    <w:r w:rsidR="00BB3B26">
      <w:rPr>
        <w:szCs w:val="22"/>
        <w:lang w:val="en-US"/>
      </w:rPr>
      <w:t>22</w:t>
    </w:r>
    <w:r w:rsidR="00BB3B26" w:rsidRPr="0002731C">
      <w:rPr>
        <w:szCs w:val="22"/>
        <w:lang w:val="fr-CH"/>
      </w:rPr>
      <w:t>/</w:t>
    </w:r>
    <w:r w:rsidR="00BB3B26">
      <w:rPr>
        <w:szCs w:val="22"/>
        <w:lang w:val="en-US"/>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Default="00BB3B26" w:rsidP="00B92E5E">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w:t>
    </w:r>
    <w:r>
      <w:rPr>
        <w:szCs w:val="22"/>
        <w:lang w:val="fr-CH"/>
      </w:rPr>
      <w:t>12-</w:t>
    </w:r>
    <w:r>
      <w:rPr>
        <w:szCs w:val="22"/>
        <w:lang w:val="en-US"/>
      </w:rPr>
      <w:t>2/1</w:t>
    </w:r>
    <w:r>
      <w:rPr>
        <w:bCs/>
        <w:szCs w:val="22"/>
        <w:lang w:val="fr-CH"/>
      </w:rPr>
      <w:tab/>
    </w:r>
    <w:r w:rsidR="006C0914">
      <w:rPr>
        <w:rStyle w:val="PageNumber"/>
      </w:rPr>
      <w:fldChar w:fldCharType="begin"/>
    </w:r>
    <w:r>
      <w:rPr>
        <w:rStyle w:val="PageNumber"/>
      </w:rPr>
      <w:instrText xml:space="preserve"> PAGE </w:instrText>
    </w:r>
    <w:r w:rsidR="006C0914">
      <w:rPr>
        <w:rStyle w:val="PageNumber"/>
      </w:rPr>
      <w:fldChar w:fldCharType="separate"/>
    </w:r>
    <w:r w:rsidR="009E27FF">
      <w:rPr>
        <w:rStyle w:val="PageNumber"/>
        <w:noProof/>
      </w:rPr>
      <w:t>27</w:t>
    </w:r>
    <w:r w:rsidR="006C0914">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Pr="00B04C99" w:rsidRDefault="00BB3B26"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BB3B26" w:rsidRPr="0062594A" w:rsidRDefault="00BB3B26"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Pr="00E87C8C" w:rsidRDefault="00BB3B26"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6C0914">
      <w:rPr>
        <w:rStyle w:val="PageNumber"/>
      </w:rPr>
      <w:fldChar w:fldCharType="begin"/>
    </w:r>
    <w:r>
      <w:rPr>
        <w:rStyle w:val="PageNumber"/>
      </w:rPr>
      <w:instrText xml:space="preserve"> PAGE </w:instrText>
    </w:r>
    <w:r w:rsidR="006C0914">
      <w:rPr>
        <w:rStyle w:val="PageNumber"/>
      </w:rPr>
      <w:fldChar w:fldCharType="separate"/>
    </w:r>
    <w:r>
      <w:rPr>
        <w:rStyle w:val="PageNumber"/>
        <w:noProof/>
      </w:rPr>
      <w:t>130</w:t>
    </w:r>
    <w:r w:rsidR="006C0914">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Pr="0093317B" w:rsidRDefault="00BB3B26"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Pr="00E63ECB" w:rsidRDefault="006C0914" w:rsidP="00E63ECB">
    <w:pPr>
      <w:pStyle w:val="Header"/>
      <w:tabs>
        <w:tab w:val="left" w:pos="1122"/>
      </w:tabs>
      <w:jc w:val="left"/>
      <w:rPr>
        <w:lang w:val="en-US"/>
      </w:rPr>
    </w:pPr>
    <w:r>
      <w:rPr>
        <w:rStyle w:val="PageNumber"/>
      </w:rPr>
      <w:fldChar w:fldCharType="begin"/>
    </w:r>
    <w:r w:rsidR="00BB3B26">
      <w:rPr>
        <w:rStyle w:val="PageNumber"/>
      </w:rPr>
      <w:instrText xml:space="preserve"> PAGE </w:instrText>
    </w:r>
    <w:r>
      <w:rPr>
        <w:rStyle w:val="PageNumber"/>
      </w:rPr>
      <w:fldChar w:fldCharType="separate"/>
    </w:r>
    <w:r w:rsidR="009E27FF">
      <w:rPr>
        <w:rStyle w:val="PageNumber"/>
        <w:noProof/>
      </w:rPr>
      <w:t>ii</w:t>
    </w:r>
    <w:r>
      <w:rPr>
        <w:rStyle w:val="PageNumber"/>
      </w:rPr>
      <w:fldChar w:fldCharType="end"/>
    </w:r>
    <w:r w:rsidR="00BB3B26">
      <w:rPr>
        <w:rStyle w:val="PageNumber"/>
        <w:lang w:val="fr-CH"/>
      </w:rPr>
      <w:tab/>
    </w:r>
    <w:r w:rsidR="00BB3B26">
      <w:rPr>
        <w:rStyle w:val="PageNumber"/>
        <w:lang w:val="fr-CH"/>
      </w:rPr>
      <w:tab/>
    </w:r>
    <w:r w:rsidR="00BB3B26">
      <w:rPr>
        <w:rStyle w:val="PageNumber"/>
        <w:lang w:val="ru-RU"/>
      </w:rPr>
      <w:t>Вопрос</w:t>
    </w:r>
    <w:r w:rsidR="00BB3B26">
      <w:rPr>
        <w:b w:val="0"/>
        <w:bCs/>
        <w:szCs w:val="22"/>
        <w:lang w:val="fr-CH"/>
      </w:rPr>
      <w:t xml:space="preserve"> </w:t>
    </w:r>
    <w:r w:rsidR="00BB3B26">
      <w:rPr>
        <w:bCs/>
        <w:szCs w:val="22"/>
        <w:lang w:val="en-US"/>
      </w:rPr>
      <w:t>12-2/1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Default="00BB3B26" w:rsidP="00B92E5E">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w:t>
    </w:r>
    <w:r>
      <w:rPr>
        <w:szCs w:val="22"/>
        <w:lang w:val="fr-CH"/>
      </w:rPr>
      <w:t>12-</w:t>
    </w:r>
    <w:r>
      <w:rPr>
        <w:szCs w:val="22"/>
        <w:lang w:val="en-US"/>
      </w:rPr>
      <w:t>2/1</w:t>
    </w:r>
    <w:r>
      <w:rPr>
        <w:bCs/>
        <w:szCs w:val="22"/>
        <w:lang w:val="fr-CH"/>
      </w:rPr>
      <w:tab/>
    </w:r>
    <w:r w:rsidR="006C0914">
      <w:rPr>
        <w:rStyle w:val="PageNumber"/>
      </w:rPr>
      <w:fldChar w:fldCharType="begin"/>
    </w:r>
    <w:r>
      <w:rPr>
        <w:rStyle w:val="PageNumber"/>
      </w:rPr>
      <w:instrText xml:space="preserve"> PAGE </w:instrText>
    </w:r>
    <w:r w:rsidR="006C0914">
      <w:rPr>
        <w:rStyle w:val="PageNumber"/>
      </w:rPr>
      <w:fldChar w:fldCharType="separate"/>
    </w:r>
    <w:r w:rsidR="009E27FF">
      <w:rPr>
        <w:rStyle w:val="PageNumber"/>
        <w:noProof/>
      </w:rPr>
      <w:t>i</w:t>
    </w:r>
    <w:r w:rsidR="006C0914">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Pr="00397800" w:rsidRDefault="006C0914" w:rsidP="00B92E5E">
    <w:pPr>
      <w:pStyle w:val="Header"/>
      <w:tabs>
        <w:tab w:val="left" w:pos="1122"/>
      </w:tabs>
      <w:jc w:val="left"/>
      <w:rPr>
        <w:lang w:val="en-US"/>
      </w:rPr>
    </w:pPr>
    <w:r>
      <w:rPr>
        <w:rStyle w:val="PageNumber"/>
      </w:rPr>
      <w:fldChar w:fldCharType="begin"/>
    </w:r>
    <w:r w:rsidR="00BB3B26">
      <w:rPr>
        <w:rStyle w:val="PageNumber"/>
      </w:rPr>
      <w:instrText xml:space="preserve"> PAGE </w:instrText>
    </w:r>
    <w:r>
      <w:rPr>
        <w:rStyle w:val="PageNumber"/>
      </w:rPr>
      <w:fldChar w:fldCharType="separate"/>
    </w:r>
    <w:r w:rsidR="009E27FF">
      <w:rPr>
        <w:rStyle w:val="PageNumber"/>
        <w:noProof/>
      </w:rPr>
      <w:t>iv</w:t>
    </w:r>
    <w:r>
      <w:rPr>
        <w:rStyle w:val="PageNumber"/>
      </w:rPr>
      <w:fldChar w:fldCharType="end"/>
    </w:r>
    <w:r w:rsidR="00BB3B26">
      <w:rPr>
        <w:rStyle w:val="PageNumber"/>
        <w:lang w:val="fr-CH"/>
      </w:rPr>
      <w:tab/>
    </w:r>
    <w:r w:rsidR="00BB3B26">
      <w:rPr>
        <w:rStyle w:val="PageNumber"/>
        <w:lang w:val="fr-CH"/>
      </w:rPr>
      <w:tab/>
    </w:r>
    <w:r w:rsidR="00BB3B26" w:rsidRPr="008170D8">
      <w:rPr>
        <w:rStyle w:val="PageNumber"/>
        <w:lang w:val="ru-RU"/>
      </w:rPr>
      <w:t>Вопрос</w:t>
    </w:r>
    <w:r w:rsidR="00BB3B26" w:rsidRPr="008170D8">
      <w:rPr>
        <w:szCs w:val="22"/>
        <w:lang w:val="fr-CH"/>
      </w:rPr>
      <w:t xml:space="preserve"> </w:t>
    </w:r>
    <w:r w:rsidR="00BB3B26">
      <w:rPr>
        <w:szCs w:val="22"/>
        <w:lang w:val="fr-CH"/>
      </w:rPr>
      <w:t>12-</w:t>
    </w:r>
    <w:r w:rsidR="00BB3B26">
      <w:rPr>
        <w:szCs w:val="22"/>
        <w:lang w:val="en-US"/>
      </w:rPr>
      <w:t>2/1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Default="00BB3B26" w:rsidP="00B92E5E">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w:t>
    </w:r>
    <w:r>
      <w:rPr>
        <w:szCs w:val="22"/>
        <w:lang w:val="fr-CH"/>
      </w:rPr>
      <w:t>12-</w:t>
    </w:r>
    <w:r>
      <w:rPr>
        <w:szCs w:val="22"/>
        <w:lang w:val="en-US"/>
      </w:rPr>
      <w:t>2/1</w:t>
    </w:r>
    <w:r>
      <w:rPr>
        <w:bCs/>
        <w:szCs w:val="22"/>
        <w:lang w:val="fr-CH"/>
      </w:rPr>
      <w:tab/>
    </w:r>
    <w:r w:rsidR="006C0914">
      <w:rPr>
        <w:rStyle w:val="PageNumber"/>
      </w:rPr>
      <w:fldChar w:fldCharType="begin"/>
    </w:r>
    <w:r>
      <w:rPr>
        <w:rStyle w:val="PageNumber"/>
      </w:rPr>
      <w:instrText xml:space="preserve"> PAGE </w:instrText>
    </w:r>
    <w:r w:rsidR="006C0914">
      <w:rPr>
        <w:rStyle w:val="PageNumber"/>
      </w:rPr>
      <w:fldChar w:fldCharType="separate"/>
    </w:r>
    <w:r w:rsidR="009E27FF">
      <w:rPr>
        <w:rStyle w:val="PageNumber"/>
        <w:noProof/>
      </w:rPr>
      <w:t>iii</w:t>
    </w:r>
    <w:r w:rsidR="006C0914">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26" w:rsidRPr="00397800" w:rsidRDefault="006C0914" w:rsidP="00B92E5E">
    <w:pPr>
      <w:pStyle w:val="Header"/>
      <w:tabs>
        <w:tab w:val="left" w:pos="1122"/>
      </w:tabs>
      <w:jc w:val="left"/>
      <w:rPr>
        <w:lang w:val="en-US"/>
      </w:rPr>
    </w:pPr>
    <w:r>
      <w:rPr>
        <w:rStyle w:val="PageNumber"/>
      </w:rPr>
      <w:fldChar w:fldCharType="begin"/>
    </w:r>
    <w:r w:rsidR="00BB3B26">
      <w:rPr>
        <w:rStyle w:val="PageNumber"/>
      </w:rPr>
      <w:instrText xml:space="preserve"> PAGE </w:instrText>
    </w:r>
    <w:r>
      <w:rPr>
        <w:rStyle w:val="PageNumber"/>
      </w:rPr>
      <w:fldChar w:fldCharType="separate"/>
    </w:r>
    <w:r w:rsidR="009E27FF">
      <w:rPr>
        <w:rStyle w:val="PageNumber"/>
        <w:noProof/>
      </w:rPr>
      <w:t>28</w:t>
    </w:r>
    <w:r>
      <w:rPr>
        <w:rStyle w:val="PageNumber"/>
      </w:rPr>
      <w:fldChar w:fldCharType="end"/>
    </w:r>
    <w:r w:rsidR="00BB3B26">
      <w:rPr>
        <w:rStyle w:val="PageNumber"/>
        <w:lang w:val="fr-CH"/>
      </w:rPr>
      <w:tab/>
    </w:r>
    <w:r w:rsidR="00BB3B26">
      <w:rPr>
        <w:rStyle w:val="PageNumber"/>
        <w:lang w:val="fr-CH"/>
      </w:rPr>
      <w:tab/>
    </w:r>
    <w:r w:rsidR="00BB3B26" w:rsidRPr="008170D8">
      <w:rPr>
        <w:rStyle w:val="PageNumber"/>
        <w:lang w:val="ru-RU"/>
      </w:rPr>
      <w:t>Вопрос</w:t>
    </w:r>
    <w:r w:rsidR="00BB3B26" w:rsidRPr="008170D8">
      <w:rPr>
        <w:szCs w:val="22"/>
        <w:lang w:val="fr-CH"/>
      </w:rPr>
      <w:t xml:space="preserve"> </w:t>
    </w:r>
    <w:r w:rsidR="00BB3B26">
      <w:rPr>
        <w:szCs w:val="22"/>
        <w:lang w:val="fr-CH"/>
      </w:rPr>
      <w:t>12-</w:t>
    </w:r>
    <w:r w:rsidR="00BB3B26">
      <w:rPr>
        <w:szCs w:val="22"/>
        <w:lang w:val="en-US"/>
      </w:rPr>
      <w:t>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31687"/>
    <w:multiLevelType w:val="hybridMultilevel"/>
    <w:tmpl w:val="9814BF60"/>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D7EC1"/>
    <w:multiLevelType w:val="hybridMultilevel"/>
    <w:tmpl w:val="052A60E0"/>
    <w:lvl w:ilvl="0" w:tplc="19227E42">
      <w:start w:val="1"/>
      <w:numFmt w:val="decimal"/>
      <w:pStyle w:val="CEOParagraph11"/>
      <w:lvlText w:val="%1."/>
      <w:lvlJc w:val="left"/>
      <w:pPr>
        <w:tabs>
          <w:tab w:val="num" w:pos="928"/>
        </w:tabs>
        <w:ind w:left="928" w:hanging="360"/>
      </w:pPr>
      <w:rPr>
        <w:rFonts w:ascii="Verdana" w:hAnsi="Verdana" w:hint="default"/>
        <w:b w:val="0"/>
        <w:i w:val="0"/>
        <w:sz w:val="18"/>
      </w:rPr>
    </w:lvl>
    <w:lvl w:ilvl="1" w:tplc="04090019">
      <w:start w:val="1"/>
      <w:numFmt w:val="lowerLetter"/>
      <w:lvlText w:val="%2."/>
      <w:lvlJc w:val="left"/>
      <w:pPr>
        <w:tabs>
          <w:tab w:val="num" w:pos="1441"/>
        </w:tabs>
        <w:ind w:left="1441" w:hanging="360"/>
      </w:pPr>
    </w:lvl>
    <w:lvl w:ilvl="2" w:tplc="0409001B">
      <w:start w:val="1"/>
      <w:numFmt w:val="lowerRoman"/>
      <w:lvlText w:val="%3."/>
      <w:lvlJc w:val="right"/>
      <w:pPr>
        <w:tabs>
          <w:tab w:val="num" w:pos="2161"/>
        </w:tabs>
        <w:ind w:left="2161" w:hanging="180"/>
      </w:pPr>
    </w:lvl>
    <w:lvl w:ilvl="3" w:tplc="0409000F">
      <w:start w:val="1"/>
      <w:numFmt w:val="decimal"/>
      <w:lvlText w:val="%4."/>
      <w:lvlJc w:val="left"/>
      <w:pPr>
        <w:tabs>
          <w:tab w:val="num" w:pos="2881"/>
        </w:tabs>
        <w:ind w:left="2881" w:hanging="360"/>
      </w:pPr>
      <w:rPr>
        <w:rFonts w:hint="default"/>
        <w:b w:val="0"/>
        <w:i w:val="0"/>
        <w:sz w:val="18"/>
      </w:r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0793707"/>
    <w:multiLevelType w:val="hybridMultilevel"/>
    <w:tmpl w:val="009A5372"/>
    <w:lvl w:ilvl="0" w:tplc="FAD20D02">
      <w:start w:val="1"/>
      <w:numFmt w:val="bullet"/>
      <w:lvlText w:val=""/>
      <w:lvlJc w:val="left"/>
      <w:pPr>
        <w:tabs>
          <w:tab w:val="num" w:pos="360"/>
        </w:tabs>
        <w:ind w:left="360" w:hanging="360"/>
      </w:pPr>
      <w:rPr>
        <w:rFonts w:ascii="Wingdings" w:hAnsi="Wingdings" w:hint="default"/>
      </w:rPr>
    </w:lvl>
    <w:lvl w:ilvl="1" w:tplc="CF9ACB66">
      <w:start w:val="6"/>
      <w:numFmt w:val="bullet"/>
      <w:lvlText w:val=""/>
      <w:lvlJc w:val="left"/>
      <w:pPr>
        <w:tabs>
          <w:tab w:val="num" w:pos="1650"/>
        </w:tabs>
        <w:ind w:left="1650" w:hanging="570"/>
      </w:pPr>
      <w:rPr>
        <w:rFonts w:ascii="Wingdings 2" w:eastAsia="Times New Roman" w:hAnsi="Wingdings 2" w:cs="Times New Roman"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FF2806"/>
    <w:multiLevelType w:val="hybridMultilevel"/>
    <w:tmpl w:val="2DC41282"/>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5F5D2CBD"/>
    <w:multiLevelType w:val="hybridMultilevel"/>
    <w:tmpl w:val="15EC4964"/>
    <w:lvl w:ilvl="0" w:tplc="BB683B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F04C3B"/>
    <w:multiLevelType w:val="hybridMultilevel"/>
    <w:tmpl w:val="9FD4F8E0"/>
    <w:lvl w:ilvl="0" w:tplc="64069A1E">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7B803F8C"/>
    <w:multiLevelType w:val="hybridMultilevel"/>
    <w:tmpl w:val="29843874"/>
    <w:lvl w:ilvl="0" w:tplc="72D4B984">
      <w:start w:val="1"/>
      <w:numFmt w:val="lowerLetter"/>
      <w:lvlText w:val="%1."/>
      <w:lvlJc w:val="left"/>
      <w:pPr>
        <w:tabs>
          <w:tab w:val="num" w:pos="1440"/>
        </w:tabs>
        <w:ind w:left="1440" w:hanging="360"/>
      </w:pPr>
      <w:rPr>
        <w:rFonts w:cs="Times New Roman" w:hint="eastAsia"/>
        <w:spacing w:val="0"/>
      </w:rPr>
    </w:lvl>
    <w:lvl w:ilvl="1" w:tplc="E258DE48">
      <w:start w:val="1"/>
      <w:numFmt w:val="lowerLetter"/>
      <w:lvlText w:val="%2."/>
      <w:lvlJc w:val="left"/>
      <w:pPr>
        <w:tabs>
          <w:tab w:val="num" w:pos="1440"/>
        </w:tabs>
        <w:ind w:left="1440" w:hanging="360"/>
      </w:pPr>
      <w:rPr>
        <w:rFonts w:cs="Times New Roman" w:hint="eastAsia"/>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num w:numId="1">
    <w:abstractNumId w:val="0"/>
  </w:num>
  <w:num w:numId="2">
    <w:abstractNumId w:val="3"/>
  </w:num>
  <w:num w:numId="3">
    <w:abstractNumId w:val="2"/>
  </w:num>
  <w:num w:numId="4">
    <w:abstractNumId w:val="8"/>
  </w:num>
  <w:num w:numId="5">
    <w:abstractNumId w:val="5"/>
  </w:num>
  <w:num w:numId="6">
    <w:abstractNumId w:val="1"/>
  </w:num>
  <w:num w:numId="7">
    <w:abstractNumId w:val="4"/>
  </w:num>
  <w:num w:numId="8">
    <w:abstractNumId w:val="6"/>
  </w:num>
  <w:num w:numId="9">
    <w:abstractNumId w:val="7"/>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ES" w:vendorID="64" w:dllVersion="131078" w:nlCheck="1" w:checkStyle="1"/>
  <w:proofState w:grammar="clean"/>
  <w:attachedTemplate r:id="rId1"/>
  <w:stylePaneFormatFilter w:val="3001"/>
  <w:defaultTabStop w:val="567"/>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rsids>
    <w:rsidRoot w:val="00F97148"/>
    <w:rsid w:val="00000A4F"/>
    <w:rsid w:val="00000F8F"/>
    <w:rsid w:val="000032CF"/>
    <w:rsid w:val="0000365F"/>
    <w:rsid w:val="000038A5"/>
    <w:rsid w:val="00010B79"/>
    <w:rsid w:val="00010FE6"/>
    <w:rsid w:val="00011887"/>
    <w:rsid w:val="00013DC1"/>
    <w:rsid w:val="00015535"/>
    <w:rsid w:val="0001651E"/>
    <w:rsid w:val="00016903"/>
    <w:rsid w:val="00016BF5"/>
    <w:rsid w:val="000231E5"/>
    <w:rsid w:val="00023579"/>
    <w:rsid w:val="0002641B"/>
    <w:rsid w:val="0002731C"/>
    <w:rsid w:val="0003039B"/>
    <w:rsid w:val="00030629"/>
    <w:rsid w:val="00032CDA"/>
    <w:rsid w:val="0003433B"/>
    <w:rsid w:val="000343B3"/>
    <w:rsid w:val="00035700"/>
    <w:rsid w:val="00036033"/>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242C"/>
    <w:rsid w:val="00073A0C"/>
    <w:rsid w:val="0007426C"/>
    <w:rsid w:val="00077691"/>
    <w:rsid w:val="00077D5D"/>
    <w:rsid w:val="00080501"/>
    <w:rsid w:val="00080564"/>
    <w:rsid w:val="00080641"/>
    <w:rsid w:val="00080B99"/>
    <w:rsid w:val="00081F9F"/>
    <w:rsid w:val="0008342F"/>
    <w:rsid w:val="0008370C"/>
    <w:rsid w:val="000845FD"/>
    <w:rsid w:val="00084875"/>
    <w:rsid w:val="00084C48"/>
    <w:rsid w:val="00084CEB"/>
    <w:rsid w:val="00086956"/>
    <w:rsid w:val="000915D1"/>
    <w:rsid w:val="000921F8"/>
    <w:rsid w:val="000968A9"/>
    <w:rsid w:val="00096FCD"/>
    <w:rsid w:val="000A056D"/>
    <w:rsid w:val="000A068B"/>
    <w:rsid w:val="000A0BAE"/>
    <w:rsid w:val="000A1C7E"/>
    <w:rsid w:val="000A1CB8"/>
    <w:rsid w:val="000A2861"/>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0217"/>
    <w:rsid w:val="001004C8"/>
    <w:rsid w:val="0010310F"/>
    <w:rsid w:val="001035E3"/>
    <w:rsid w:val="0010386F"/>
    <w:rsid w:val="0010499F"/>
    <w:rsid w:val="00105CFB"/>
    <w:rsid w:val="00107C59"/>
    <w:rsid w:val="00112903"/>
    <w:rsid w:val="001134F9"/>
    <w:rsid w:val="0011440A"/>
    <w:rsid w:val="00114AA7"/>
    <w:rsid w:val="00115571"/>
    <w:rsid w:val="00115E2D"/>
    <w:rsid w:val="001162EB"/>
    <w:rsid w:val="0011668D"/>
    <w:rsid w:val="001229D0"/>
    <w:rsid w:val="00124DAD"/>
    <w:rsid w:val="00126ED1"/>
    <w:rsid w:val="0012717E"/>
    <w:rsid w:val="00131F4D"/>
    <w:rsid w:val="00132FDF"/>
    <w:rsid w:val="00136260"/>
    <w:rsid w:val="00137E5A"/>
    <w:rsid w:val="001402FD"/>
    <w:rsid w:val="00141100"/>
    <w:rsid w:val="00141723"/>
    <w:rsid w:val="001426A7"/>
    <w:rsid w:val="001454D4"/>
    <w:rsid w:val="00146775"/>
    <w:rsid w:val="0014691A"/>
    <w:rsid w:val="001476E5"/>
    <w:rsid w:val="00147E69"/>
    <w:rsid w:val="0015035A"/>
    <w:rsid w:val="00153922"/>
    <w:rsid w:val="00155A67"/>
    <w:rsid w:val="001560F3"/>
    <w:rsid w:val="0015627E"/>
    <w:rsid w:val="00156988"/>
    <w:rsid w:val="00156DA9"/>
    <w:rsid w:val="001616BD"/>
    <w:rsid w:val="00163F7E"/>
    <w:rsid w:val="00166053"/>
    <w:rsid w:val="00166431"/>
    <w:rsid w:val="00170FE4"/>
    <w:rsid w:val="0017110E"/>
    <w:rsid w:val="001719C0"/>
    <w:rsid w:val="00171B83"/>
    <w:rsid w:val="00172018"/>
    <w:rsid w:val="00172A69"/>
    <w:rsid w:val="00173A63"/>
    <w:rsid w:val="00173ED0"/>
    <w:rsid w:val="001744CA"/>
    <w:rsid w:val="00174954"/>
    <w:rsid w:val="001757A8"/>
    <w:rsid w:val="0017672F"/>
    <w:rsid w:val="00180BBF"/>
    <w:rsid w:val="00181882"/>
    <w:rsid w:val="00182A43"/>
    <w:rsid w:val="00182BD2"/>
    <w:rsid w:val="001836BF"/>
    <w:rsid w:val="00183F01"/>
    <w:rsid w:val="001906BB"/>
    <w:rsid w:val="00190F06"/>
    <w:rsid w:val="001918E3"/>
    <w:rsid w:val="00191E9B"/>
    <w:rsid w:val="001927C0"/>
    <w:rsid w:val="00192AD0"/>
    <w:rsid w:val="0019314C"/>
    <w:rsid w:val="00193445"/>
    <w:rsid w:val="00193CCB"/>
    <w:rsid w:val="0019421A"/>
    <w:rsid w:val="0019694A"/>
    <w:rsid w:val="001A0156"/>
    <w:rsid w:val="001A1806"/>
    <w:rsid w:val="001A1EBB"/>
    <w:rsid w:val="001A2FFE"/>
    <w:rsid w:val="001A30C0"/>
    <w:rsid w:val="001A3E3C"/>
    <w:rsid w:val="001A4124"/>
    <w:rsid w:val="001A648C"/>
    <w:rsid w:val="001A6CBC"/>
    <w:rsid w:val="001B112E"/>
    <w:rsid w:val="001B1BC3"/>
    <w:rsid w:val="001B1CCF"/>
    <w:rsid w:val="001B36F3"/>
    <w:rsid w:val="001B4837"/>
    <w:rsid w:val="001B4850"/>
    <w:rsid w:val="001B6C2B"/>
    <w:rsid w:val="001B7013"/>
    <w:rsid w:val="001B7231"/>
    <w:rsid w:val="001C02E3"/>
    <w:rsid w:val="001C0860"/>
    <w:rsid w:val="001C10F0"/>
    <w:rsid w:val="001C147D"/>
    <w:rsid w:val="001C1E0B"/>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091"/>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3EB1"/>
    <w:rsid w:val="001F632A"/>
    <w:rsid w:val="002001C0"/>
    <w:rsid w:val="002009F0"/>
    <w:rsid w:val="00200D16"/>
    <w:rsid w:val="00202194"/>
    <w:rsid w:val="002024CF"/>
    <w:rsid w:val="002040C6"/>
    <w:rsid w:val="00206205"/>
    <w:rsid w:val="00206C31"/>
    <w:rsid w:val="00206DD5"/>
    <w:rsid w:val="0020761F"/>
    <w:rsid w:val="002107F4"/>
    <w:rsid w:val="00210C72"/>
    <w:rsid w:val="00211461"/>
    <w:rsid w:val="00215528"/>
    <w:rsid w:val="00215C08"/>
    <w:rsid w:val="00217E9F"/>
    <w:rsid w:val="00222646"/>
    <w:rsid w:val="0022329E"/>
    <w:rsid w:val="00224924"/>
    <w:rsid w:val="002249A8"/>
    <w:rsid w:val="002266DA"/>
    <w:rsid w:val="0022778B"/>
    <w:rsid w:val="00227800"/>
    <w:rsid w:val="002314C9"/>
    <w:rsid w:val="0023295F"/>
    <w:rsid w:val="002336B5"/>
    <w:rsid w:val="00234059"/>
    <w:rsid w:val="00235E81"/>
    <w:rsid w:val="002369FD"/>
    <w:rsid w:val="0023765F"/>
    <w:rsid w:val="00240C1C"/>
    <w:rsid w:val="00240EA5"/>
    <w:rsid w:val="0024122F"/>
    <w:rsid w:val="00242DAE"/>
    <w:rsid w:val="00244064"/>
    <w:rsid w:val="00244D9A"/>
    <w:rsid w:val="00244EF3"/>
    <w:rsid w:val="002455FC"/>
    <w:rsid w:val="00245C7B"/>
    <w:rsid w:val="002460E4"/>
    <w:rsid w:val="00246A28"/>
    <w:rsid w:val="00246ABA"/>
    <w:rsid w:val="00246C12"/>
    <w:rsid w:val="00247AA5"/>
    <w:rsid w:val="002524B5"/>
    <w:rsid w:val="00254364"/>
    <w:rsid w:val="00256C4F"/>
    <w:rsid w:val="00260AAB"/>
    <w:rsid w:val="00260F99"/>
    <w:rsid w:val="0026248C"/>
    <w:rsid w:val="002634F5"/>
    <w:rsid w:val="00264224"/>
    <w:rsid w:val="002647F0"/>
    <w:rsid w:val="0026535F"/>
    <w:rsid w:val="00267C8A"/>
    <w:rsid w:val="00267ED8"/>
    <w:rsid w:val="002714E0"/>
    <w:rsid w:val="00274628"/>
    <w:rsid w:val="00275772"/>
    <w:rsid w:val="0027589D"/>
    <w:rsid w:val="00277B65"/>
    <w:rsid w:val="00280AEE"/>
    <w:rsid w:val="00281436"/>
    <w:rsid w:val="00281E6D"/>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B77A4"/>
    <w:rsid w:val="002C37A9"/>
    <w:rsid w:val="002C5F86"/>
    <w:rsid w:val="002C67D1"/>
    <w:rsid w:val="002C7E42"/>
    <w:rsid w:val="002D0D9A"/>
    <w:rsid w:val="002D122B"/>
    <w:rsid w:val="002D15B4"/>
    <w:rsid w:val="002D18B8"/>
    <w:rsid w:val="002D1A9C"/>
    <w:rsid w:val="002D2358"/>
    <w:rsid w:val="002D3849"/>
    <w:rsid w:val="002D39E6"/>
    <w:rsid w:val="002D4176"/>
    <w:rsid w:val="002D4A26"/>
    <w:rsid w:val="002D4FCA"/>
    <w:rsid w:val="002D5285"/>
    <w:rsid w:val="002D528E"/>
    <w:rsid w:val="002D5CEB"/>
    <w:rsid w:val="002D6197"/>
    <w:rsid w:val="002D766F"/>
    <w:rsid w:val="002D76E6"/>
    <w:rsid w:val="002D7756"/>
    <w:rsid w:val="002E060D"/>
    <w:rsid w:val="002E22B6"/>
    <w:rsid w:val="002E2FC7"/>
    <w:rsid w:val="002E410D"/>
    <w:rsid w:val="002E6A8B"/>
    <w:rsid w:val="002F29A6"/>
    <w:rsid w:val="002F30F0"/>
    <w:rsid w:val="002F31A2"/>
    <w:rsid w:val="002F49C3"/>
    <w:rsid w:val="002F5D81"/>
    <w:rsid w:val="002F5DA3"/>
    <w:rsid w:val="002F68AC"/>
    <w:rsid w:val="002F68B0"/>
    <w:rsid w:val="002F7CBE"/>
    <w:rsid w:val="002F7CE1"/>
    <w:rsid w:val="00300AAB"/>
    <w:rsid w:val="00301B3B"/>
    <w:rsid w:val="00303268"/>
    <w:rsid w:val="0030342E"/>
    <w:rsid w:val="003036CC"/>
    <w:rsid w:val="003072AC"/>
    <w:rsid w:val="00310994"/>
    <w:rsid w:val="00311A96"/>
    <w:rsid w:val="00311D5D"/>
    <w:rsid w:val="0031285A"/>
    <w:rsid w:val="00312BF8"/>
    <w:rsid w:val="003136AD"/>
    <w:rsid w:val="00314CA5"/>
    <w:rsid w:val="00315567"/>
    <w:rsid w:val="003156AF"/>
    <w:rsid w:val="003160B6"/>
    <w:rsid w:val="00316BDB"/>
    <w:rsid w:val="00316FFD"/>
    <w:rsid w:val="00320D72"/>
    <w:rsid w:val="0032559F"/>
    <w:rsid w:val="003266BD"/>
    <w:rsid w:val="00330221"/>
    <w:rsid w:val="003310B0"/>
    <w:rsid w:val="00331292"/>
    <w:rsid w:val="00337712"/>
    <w:rsid w:val="00340618"/>
    <w:rsid w:val="00343171"/>
    <w:rsid w:val="003437E9"/>
    <w:rsid w:val="00343D7F"/>
    <w:rsid w:val="0034634F"/>
    <w:rsid w:val="00347224"/>
    <w:rsid w:val="003479E0"/>
    <w:rsid w:val="00350544"/>
    <w:rsid w:val="00355278"/>
    <w:rsid w:val="00355785"/>
    <w:rsid w:val="00355E77"/>
    <w:rsid w:val="00356049"/>
    <w:rsid w:val="00356CC2"/>
    <w:rsid w:val="003603B5"/>
    <w:rsid w:val="003618BB"/>
    <w:rsid w:val="003634C5"/>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97800"/>
    <w:rsid w:val="003A04EA"/>
    <w:rsid w:val="003A51EF"/>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1C5"/>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62C"/>
    <w:rsid w:val="003F5B1B"/>
    <w:rsid w:val="003F64C1"/>
    <w:rsid w:val="004022EE"/>
    <w:rsid w:val="004022F0"/>
    <w:rsid w:val="004027AB"/>
    <w:rsid w:val="00402CCF"/>
    <w:rsid w:val="00402E74"/>
    <w:rsid w:val="00404F1D"/>
    <w:rsid w:val="00407187"/>
    <w:rsid w:val="004109A1"/>
    <w:rsid w:val="00412409"/>
    <w:rsid w:val="0041291B"/>
    <w:rsid w:val="0041414F"/>
    <w:rsid w:val="00416CAB"/>
    <w:rsid w:val="004179BC"/>
    <w:rsid w:val="004204B9"/>
    <w:rsid w:val="00420F48"/>
    <w:rsid w:val="004226B0"/>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523B5"/>
    <w:rsid w:val="0046306C"/>
    <w:rsid w:val="004632F7"/>
    <w:rsid w:val="00463770"/>
    <w:rsid w:val="00470146"/>
    <w:rsid w:val="00470244"/>
    <w:rsid w:val="0047229C"/>
    <w:rsid w:val="00473765"/>
    <w:rsid w:val="00473947"/>
    <w:rsid w:val="0047660C"/>
    <w:rsid w:val="004772F3"/>
    <w:rsid w:val="00480196"/>
    <w:rsid w:val="00480D3F"/>
    <w:rsid w:val="004833C0"/>
    <w:rsid w:val="004848FD"/>
    <w:rsid w:val="00486AE5"/>
    <w:rsid w:val="00486E6B"/>
    <w:rsid w:val="00486F07"/>
    <w:rsid w:val="004876B5"/>
    <w:rsid w:val="00487898"/>
    <w:rsid w:val="0048795F"/>
    <w:rsid w:val="00487FEE"/>
    <w:rsid w:val="00490187"/>
    <w:rsid w:val="00491CD2"/>
    <w:rsid w:val="00493A5F"/>
    <w:rsid w:val="0049418E"/>
    <w:rsid w:val="00494537"/>
    <w:rsid w:val="004958C8"/>
    <w:rsid w:val="004A212F"/>
    <w:rsid w:val="004A2D49"/>
    <w:rsid w:val="004A3104"/>
    <w:rsid w:val="004A4C07"/>
    <w:rsid w:val="004A5275"/>
    <w:rsid w:val="004A5C70"/>
    <w:rsid w:val="004A7428"/>
    <w:rsid w:val="004B015B"/>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D01B3"/>
    <w:rsid w:val="004D0A60"/>
    <w:rsid w:val="004D0D2B"/>
    <w:rsid w:val="004D360D"/>
    <w:rsid w:val="004D4DC7"/>
    <w:rsid w:val="004D70BA"/>
    <w:rsid w:val="004E0D03"/>
    <w:rsid w:val="004E18ED"/>
    <w:rsid w:val="004E1A7F"/>
    <w:rsid w:val="004E3BB4"/>
    <w:rsid w:val="004E46AA"/>
    <w:rsid w:val="004E48B6"/>
    <w:rsid w:val="004E490D"/>
    <w:rsid w:val="004E5BAF"/>
    <w:rsid w:val="004E6529"/>
    <w:rsid w:val="004F0C31"/>
    <w:rsid w:val="004F1055"/>
    <w:rsid w:val="004F1504"/>
    <w:rsid w:val="004F22F1"/>
    <w:rsid w:val="004F3149"/>
    <w:rsid w:val="004F3371"/>
    <w:rsid w:val="004F443C"/>
    <w:rsid w:val="004F4634"/>
    <w:rsid w:val="004F50C6"/>
    <w:rsid w:val="004F52FD"/>
    <w:rsid w:val="004F6E8F"/>
    <w:rsid w:val="004F79B8"/>
    <w:rsid w:val="00502CC5"/>
    <w:rsid w:val="005035A3"/>
    <w:rsid w:val="005054DD"/>
    <w:rsid w:val="0050673A"/>
    <w:rsid w:val="005072C0"/>
    <w:rsid w:val="00512CC8"/>
    <w:rsid w:val="005133C3"/>
    <w:rsid w:val="00513D5B"/>
    <w:rsid w:val="0051402C"/>
    <w:rsid w:val="00514B41"/>
    <w:rsid w:val="0052016F"/>
    <w:rsid w:val="00520894"/>
    <w:rsid w:val="00522DF3"/>
    <w:rsid w:val="00526EBB"/>
    <w:rsid w:val="00527073"/>
    <w:rsid w:val="00527A10"/>
    <w:rsid w:val="0053029B"/>
    <w:rsid w:val="00530357"/>
    <w:rsid w:val="00531E61"/>
    <w:rsid w:val="00534CBB"/>
    <w:rsid w:val="00535489"/>
    <w:rsid w:val="00535C30"/>
    <w:rsid w:val="00536338"/>
    <w:rsid w:val="00537B1C"/>
    <w:rsid w:val="0054008F"/>
    <w:rsid w:val="00540546"/>
    <w:rsid w:val="00541026"/>
    <w:rsid w:val="005422CE"/>
    <w:rsid w:val="00543384"/>
    <w:rsid w:val="00543FCC"/>
    <w:rsid w:val="005447C8"/>
    <w:rsid w:val="005449F9"/>
    <w:rsid w:val="00545855"/>
    <w:rsid w:val="00546E3D"/>
    <w:rsid w:val="005506F8"/>
    <w:rsid w:val="00551EC8"/>
    <w:rsid w:val="00553859"/>
    <w:rsid w:val="00553871"/>
    <w:rsid w:val="00553D5A"/>
    <w:rsid w:val="00554C4E"/>
    <w:rsid w:val="00554E54"/>
    <w:rsid w:val="0055641B"/>
    <w:rsid w:val="0055685F"/>
    <w:rsid w:val="00556883"/>
    <w:rsid w:val="00556D78"/>
    <w:rsid w:val="00560BC4"/>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29C"/>
    <w:rsid w:val="00583470"/>
    <w:rsid w:val="005836FD"/>
    <w:rsid w:val="00583865"/>
    <w:rsid w:val="00583B0F"/>
    <w:rsid w:val="005848AA"/>
    <w:rsid w:val="00584E09"/>
    <w:rsid w:val="00585801"/>
    <w:rsid w:val="00585974"/>
    <w:rsid w:val="00594F8D"/>
    <w:rsid w:val="00597D24"/>
    <w:rsid w:val="00597EF4"/>
    <w:rsid w:val="005A01F6"/>
    <w:rsid w:val="005A131C"/>
    <w:rsid w:val="005A3678"/>
    <w:rsid w:val="005A396A"/>
    <w:rsid w:val="005A3B2B"/>
    <w:rsid w:val="005A4F79"/>
    <w:rsid w:val="005A623B"/>
    <w:rsid w:val="005A76EF"/>
    <w:rsid w:val="005B0547"/>
    <w:rsid w:val="005B237A"/>
    <w:rsid w:val="005B3037"/>
    <w:rsid w:val="005B333D"/>
    <w:rsid w:val="005B38B5"/>
    <w:rsid w:val="005B6841"/>
    <w:rsid w:val="005B6F60"/>
    <w:rsid w:val="005C5D17"/>
    <w:rsid w:val="005C656B"/>
    <w:rsid w:val="005C6D5B"/>
    <w:rsid w:val="005C7389"/>
    <w:rsid w:val="005D0D7E"/>
    <w:rsid w:val="005D129C"/>
    <w:rsid w:val="005D3B1E"/>
    <w:rsid w:val="005D4B12"/>
    <w:rsid w:val="005D5873"/>
    <w:rsid w:val="005D5A95"/>
    <w:rsid w:val="005D6BCF"/>
    <w:rsid w:val="005D6F84"/>
    <w:rsid w:val="005E073F"/>
    <w:rsid w:val="005E0A51"/>
    <w:rsid w:val="005E108E"/>
    <w:rsid w:val="005E11D7"/>
    <w:rsid w:val="005E19BA"/>
    <w:rsid w:val="005E3627"/>
    <w:rsid w:val="005E3C36"/>
    <w:rsid w:val="005E5408"/>
    <w:rsid w:val="005E69D5"/>
    <w:rsid w:val="005E702A"/>
    <w:rsid w:val="005F195A"/>
    <w:rsid w:val="005F25E8"/>
    <w:rsid w:val="005F300D"/>
    <w:rsid w:val="005F3A1A"/>
    <w:rsid w:val="005F3BA5"/>
    <w:rsid w:val="005F3C1E"/>
    <w:rsid w:val="005F3ED5"/>
    <w:rsid w:val="005F6887"/>
    <w:rsid w:val="005F6B21"/>
    <w:rsid w:val="00600310"/>
    <w:rsid w:val="00600376"/>
    <w:rsid w:val="00601903"/>
    <w:rsid w:val="00601B7B"/>
    <w:rsid w:val="00601FDD"/>
    <w:rsid w:val="0060238B"/>
    <w:rsid w:val="00604A68"/>
    <w:rsid w:val="006059B6"/>
    <w:rsid w:val="0060625E"/>
    <w:rsid w:val="00606A25"/>
    <w:rsid w:val="006070F7"/>
    <w:rsid w:val="006079E1"/>
    <w:rsid w:val="00607BF2"/>
    <w:rsid w:val="00610B9B"/>
    <w:rsid w:val="0061125E"/>
    <w:rsid w:val="00612AB9"/>
    <w:rsid w:val="006139CD"/>
    <w:rsid w:val="00614008"/>
    <w:rsid w:val="0061625A"/>
    <w:rsid w:val="00616940"/>
    <w:rsid w:val="0061753B"/>
    <w:rsid w:val="0061763D"/>
    <w:rsid w:val="00622F67"/>
    <w:rsid w:val="00625367"/>
    <w:rsid w:val="0062683D"/>
    <w:rsid w:val="00626F30"/>
    <w:rsid w:val="006311D9"/>
    <w:rsid w:val="006313AC"/>
    <w:rsid w:val="006336DA"/>
    <w:rsid w:val="006345D0"/>
    <w:rsid w:val="00634AB7"/>
    <w:rsid w:val="00640F60"/>
    <w:rsid w:val="00641555"/>
    <w:rsid w:val="00641684"/>
    <w:rsid w:val="00643C57"/>
    <w:rsid w:val="006445FF"/>
    <w:rsid w:val="0064488D"/>
    <w:rsid w:val="006451FC"/>
    <w:rsid w:val="00645D4F"/>
    <w:rsid w:val="00647318"/>
    <w:rsid w:val="00651328"/>
    <w:rsid w:val="00651A6E"/>
    <w:rsid w:val="00655CB5"/>
    <w:rsid w:val="00655FB7"/>
    <w:rsid w:val="00656718"/>
    <w:rsid w:val="0065734F"/>
    <w:rsid w:val="00660205"/>
    <w:rsid w:val="00660F9B"/>
    <w:rsid w:val="00661AA1"/>
    <w:rsid w:val="00662577"/>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0914"/>
    <w:rsid w:val="006C1CC5"/>
    <w:rsid w:val="006C2F0E"/>
    <w:rsid w:val="006C3C3B"/>
    <w:rsid w:val="006C4BA5"/>
    <w:rsid w:val="006C5093"/>
    <w:rsid w:val="006C59DF"/>
    <w:rsid w:val="006C60C5"/>
    <w:rsid w:val="006C664F"/>
    <w:rsid w:val="006C69A9"/>
    <w:rsid w:val="006C6AF7"/>
    <w:rsid w:val="006C755C"/>
    <w:rsid w:val="006D09FA"/>
    <w:rsid w:val="006D1AA6"/>
    <w:rsid w:val="006D31D9"/>
    <w:rsid w:val="006D3536"/>
    <w:rsid w:val="006D6E04"/>
    <w:rsid w:val="006E0CF1"/>
    <w:rsid w:val="006E244C"/>
    <w:rsid w:val="006E4FF0"/>
    <w:rsid w:val="006E55FD"/>
    <w:rsid w:val="006E5CF2"/>
    <w:rsid w:val="006E713D"/>
    <w:rsid w:val="006F01A1"/>
    <w:rsid w:val="006F0B3D"/>
    <w:rsid w:val="006F0F7B"/>
    <w:rsid w:val="006F2B58"/>
    <w:rsid w:val="006F3DCF"/>
    <w:rsid w:val="006F46EE"/>
    <w:rsid w:val="006F4732"/>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937"/>
    <w:rsid w:val="00715A2A"/>
    <w:rsid w:val="00716600"/>
    <w:rsid w:val="00716936"/>
    <w:rsid w:val="00716F37"/>
    <w:rsid w:val="00716F96"/>
    <w:rsid w:val="00717DD7"/>
    <w:rsid w:val="00721D95"/>
    <w:rsid w:val="0072230F"/>
    <w:rsid w:val="0072267D"/>
    <w:rsid w:val="00723136"/>
    <w:rsid w:val="00723CA5"/>
    <w:rsid w:val="00724153"/>
    <w:rsid w:val="00725F11"/>
    <w:rsid w:val="00727A55"/>
    <w:rsid w:val="00730A21"/>
    <w:rsid w:val="00732EF0"/>
    <w:rsid w:val="00733044"/>
    <w:rsid w:val="007333AC"/>
    <w:rsid w:val="00733534"/>
    <w:rsid w:val="00734720"/>
    <w:rsid w:val="00734A3E"/>
    <w:rsid w:val="00736BF4"/>
    <w:rsid w:val="007373B1"/>
    <w:rsid w:val="00737C43"/>
    <w:rsid w:val="00740179"/>
    <w:rsid w:val="00740289"/>
    <w:rsid w:val="007412AC"/>
    <w:rsid w:val="0074140E"/>
    <w:rsid w:val="0074387F"/>
    <w:rsid w:val="00747593"/>
    <w:rsid w:val="00750BDA"/>
    <w:rsid w:val="007533EC"/>
    <w:rsid w:val="007549AD"/>
    <w:rsid w:val="00756221"/>
    <w:rsid w:val="00757F2E"/>
    <w:rsid w:val="00760788"/>
    <w:rsid w:val="00761BB2"/>
    <w:rsid w:val="00764248"/>
    <w:rsid w:val="007642BF"/>
    <w:rsid w:val="00766F72"/>
    <w:rsid w:val="00771441"/>
    <w:rsid w:val="00771A38"/>
    <w:rsid w:val="00773401"/>
    <w:rsid w:val="0077508D"/>
    <w:rsid w:val="00780862"/>
    <w:rsid w:val="00782520"/>
    <w:rsid w:val="007830E0"/>
    <w:rsid w:val="00783A1F"/>
    <w:rsid w:val="00784C35"/>
    <w:rsid w:val="00786D7F"/>
    <w:rsid w:val="00790393"/>
    <w:rsid w:val="00791592"/>
    <w:rsid w:val="00791968"/>
    <w:rsid w:val="0079310F"/>
    <w:rsid w:val="0079380D"/>
    <w:rsid w:val="007938C9"/>
    <w:rsid w:val="00795C4D"/>
    <w:rsid w:val="007A06FA"/>
    <w:rsid w:val="007A082F"/>
    <w:rsid w:val="007A3BF5"/>
    <w:rsid w:val="007A76F4"/>
    <w:rsid w:val="007B04D0"/>
    <w:rsid w:val="007B3444"/>
    <w:rsid w:val="007B3A02"/>
    <w:rsid w:val="007B4B2E"/>
    <w:rsid w:val="007B5989"/>
    <w:rsid w:val="007C05DE"/>
    <w:rsid w:val="007C16B3"/>
    <w:rsid w:val="007C22BE"/>
    <w:rsid w:val="007C35E3"/>
    <w:rsid w:val="007C5683"/>
    <w:rsid w:val="007C56A1"/>
    <w:rsid w:val="007C776B"/>
    <w:rsid w:val="007C7A5C"/>
    <w:rsid w:val="007D0CE4"/>
    <w:rsid w:val="007D1D68"/>
    <w:rsid w:val="007D314D"/>
    <w:rsid w:val="007D3309"/>
    <w:rsid w:val="007D4666"/>
    <w:rsid w:val="007D71F4"/>
    <w:rsid w:val="007D752C"/>
    <w:rsid w:val="007D77AC"/>
    <w:rsid w:val="007D7FF4"/>
    <w:rsid w:val="007E1F25"/>
    <w:rsid w:val="007E5853"/>
    <w:rsid w:val="007E5DB8"/>
    <w:rsid w:val="007E6680"/>
    <w:rsid w:val="007E7358"/>
    <w:rsid w:val="007F0553"/>
    <w:rsid w:val="007F0B17"/>
    <w:rsid w:val="007F22CA"/>
    <w:rsid w:val="007F2806"/>
    <w:rsid w:val="007F39F1"/>
    <w:rsid w:val="007F3AC1"/>
    <w:rsid w:val="007F3CF6"/>
    <w:rsid w:val="007F3FEB"/>
    <w:rsid w:val="007F43F5"/>
    <w:rsid w:val="007F43FE"/>
    <w:rsid w:val="007F473A"/>
    <w:rsid w:val="007F5944"/>
    <w:rsid w:val="007F7E15"/>
    <w:rsid w:val="008033A9"/>
    <w:rsid w:val="00805BBB"/>
    <w:rsid w:val="0080634C"/>
    <w:rsid w:val="0080656B"/>
    <w:rsid w:val="00811065"/>
    <w:rsid w:val="00812564"/>
    <w:rsid w:val="008129C6"/>
    <w:rsid w:val="008154A5"/>
    <w:rsid w:val="008170D8"/>
    <w:rsid w:val="00821B86"/>
    <w:rsid w:val="0082206D"/>
    <w:rsid w:val="00822963"/>
    <w:rsid w:val="00822ACE"/>
    <w:rsid w:val="00822D58"/>
    <w:rsid w:val="00822F0A"/>
    <w:rsid w:val="00830310"/>
    <w:rsid w:val="008310B3"/>
    <w:rsid w:val="00833443"/>
    <w:rsid w:val="008346BA"/>
    <w:rsid w:val="00834AC8"/>
    <w:rsid w:val="00835EAD"/>
    <w:rsid w:val="00836177"/>
    <w:rsid w:val="00840D27"/>
    <w:rsid w:val="00841076"/>
    <w:rsid w:val="0084160D"/>
    <w:rsid w:val="008426A3"/>
    <w:rsid w:val="00842CEB"/>
    <w:rsid w:val="0084458C"/>
    <w:rsid w:val="0084472E"/>
    <w:rsid w:val="00844F2A"/>
    <w:rsid w:val="00846F1C"/>
    <w:rsid w:val="00846F6F"/>
    <w:rsid w:val="0084713C"/>
    <w:rsid w:val="00847206"/>
    <w:rsid w:val="00853C04"/>
    <w:rsid w:val="00854680"/>
    <w:rsid w:val="00854C25"/>
    <w:rsid w:val="00854E60"/>
    <w:rsid w:val="00856579"/>
    <w:rsid w:val="00857BFD"/>
    <w:rsid w:val="008600C0"/>
    <w:rsid w:val="00860D01"/>
    <w:rsid w:val="0086134E"/>
    <w:rsid w:val="00862904"/>
    <w:rsid w:val="008635B9"/>
    <w:rsid w:val="00864BBD"/>
    <w:rsid w:val="00865758"/>
    <w:rsid w:val="0086580C"/>
    <w:rsid w:val="0086709F"/>
    <w:rsid w:val="00867F5D"/>
    <w:rsid w:val="00870B0C"/>
    <w:rsid w:val="00871F70"/>
    <w:rsid w:val="00873754"/>
    <w:rsid w:val="0087488B"/>
    <w:rsid w:val="008752C9"/>
    <w:rsid w:val="0087551E"/>
    <w:rsid w:val="00877E09"/>
    <w:rsid w:val="00880AD3"/>
    <w:rsid w:val="008811ED"/>
    <w:rsid w:val="0088702E"/>
    <w:rsid w:val="008871DE"/>
    <w:rsid w:val="008876A1"/>
    <w:rsid w:val="00890458"/>
    <w:rsid w:val="008908E6"/>
    <w:rsid w:val="00891D36"/>
    <w:rsid w:val="00891F35"/>
    <w:rsid w:val="008939DB"/>
    <w:rsid w:val="008946E2"/>
    <w:rsid w:val="00895962"/>
    <w:rsid w:val="00895B40"/>
    <w:rsid w:val="00895E9F"/>
    <w:rsid w:val="00896B55"/>
    <w:rsid w:val="00897189"/>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586"/>
    <w:rsid w:val="008E1058"/>
    <w:rsid w:val="008E1065"/>
    <w:rsid w:val="008E414E"/>
    <w:rsid w:val="008E4A16"/>
    <w:rsid w:val="008E4C99"/>
    <w:rsid w:val="008E4E33"/>
    <w:rsid w:val="008E674B"/>
    <w:rsid w:val="008E6D15"/>
    <w:rsid w:val="008F01E6"/>
    <w:rsid w:val="008F083F"/>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059CD"/>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4ECE"/>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1B5"/>
    <w:rsid w:val="00970688"/>
    <w:rsid w:val="00973CF6"/>
    <w:rsid w:val="00974F1C"/>
    <w:rsid w:val="00975CD6"/>
    <w:rsid w:val="009772EE"/>
    <w:rsid w:val="00977C1B"/>
    <w:rsid w:val="00984546"/>
    <w:rsid w:val="00986821"/>
    <w:rsid w:val="00990C57"/>
    <w:rsid w:val="0099149A"/>
    <w:rsid w:val="00991D8E"/>
    <w:rsid w:val="00993733"/>
    <w:rsid w:val="0099384E"/>
    <w:rsid w:val="00993B48"/>
    <w:rsid w:val="00994A02"/>
    <w:rsid w:val="0099520D"/>
    <w:rsid w:val="00996152"/>
    <w:rsid w:val="00996406"/>
    <w:rsid w:val="00996528"/>
    <w:rsid w:val="00996598"/>
    <w:rsid w:val="009965E2"/>
    <w:rsid w:val="00996C94"/>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17D8"/>
    <w:rsid w:val="009B32E4"/>
    <w:rsid w:val="009B3CDA"/>
    <w:rsid w:val="009B73D5"/>
    <w:rsid w:val="009B7F27"/>
    <w:rsid w:val="009C01D9"/>
    <w:rsid w:val="009C1147"/>
    <w:rsid w:val="009C27B3"/>
    <w:rsid w:val="009C5764"/>
    <w:rsid w:val="009C61C4"/>
    <w:rsid w:val="009D09D6"/>
    <w:rsid w:val="009D270D"/>
    <w:rsid w:val="009D30D7"/>
    <w:rsid w:val="009D58B3"/>
    <w:rsid w:val="009D75A3"/>
    <w:rsid w:val="009D76D7"/>
    <w:rsid w:val="009E11F3"/>
    <w:rsid w:val="009E27FF"/>
    <w:rsid w:val="009E28F7"/>
    <w:rsid w:val="009E3002"/>
    <w:rsid w:val="009E3483"/>
    <w:rsid w:val="009E43F0"/>
    <w:rsid w:val="009E4BF9"/>
    <w:rsid w:val="009E53A2"/>
    <w:rsid w:val="009E584C"/>
    <w:rsid w:val="009E7F03"/>
    <w:rsid w:val="009F2655"/>
    <w:rsid w:val="009F4C28"/>
    <w:rsid w:val="009F5668"/>
    <w:rsid w:val="009F6FA8"/>
    <w:rsid w:val="009F71C2"/>
    <w:rsid w:val="00A00E0A"/>
    <w:rsid w:val="00A04BF1"/>
    <w:rsid w:val="00A066A4"/>
    <w:rsid w:val="00A06E48"/>
    <w:rsid w:val="00A105A4"/>
    <w:rsid w:val="00A10FE5"/>
    <w:rsid w:val="00A11A3F"/>
    <w:rsid w:val="00A11ACD"/>
    <w:rsid w:val="00A13583"/>
    <w:rsid w:val="00A13C39"/>
    <w:rsid w:val="00A15B9B"/>
    <w:rsid w:val="00A172EC"/>
    <w:rsid w:val="00A1756D"/>
    <w:rsid w:val="00A20E1B"/>
    <w:rsid w:val="00A20FD1"/>
    <w:rsid w:val="00A2202A"/>
    <w:rsid w:val="00A22F3C"/>
    <w:rsid w:val="00A23520"/>
    <w:rsid w:val="00A24231"/>
    <w:rsid w:val="00A24452"/>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C8A"/>
    <w:rsid w:val="00A61D95"/>
    <w:rsid w:val="00A64D82"/>
    <w:rsid w:val="00A66033"/>
    <w:rsid w:val="00A666D7"/>
    <w:rsid w:val="00A67D91"/>
    <w:rsid w:val="00A7120D"/>
    <w:rsid w:val="00A72060"/>
    <w:rsid w:val="00A729DE"/>
    <w:rsid w:val="00A77AE4"/>
    <w:rsid w:val="00A80993"/>
    <w:rsid w:val="00A80CA6"/>
    <w:rsid w:val="00A82838"/>
    <w:rsid w:val="00A8363B"/>
    <w:rsid w:val="00A83924"/>
    <w:rsid w:val="00A83EAF"/>
    <w:rsid w:val="00A851EB"/>
    <w:rsid w:val="00A85D08"/>
    <w:rsid w:val="00A92040"/>
    <w:rsid w:val="00A9553B"/>
    <w:rsid w:val="00A96242"/>
    <w:rsid w:val="00AA1B34"/>
    <w:rsid w:val="00AA2AAC"/>
    <w:rsid w:val="00AA2F70"/>
    <w:rsid w:val="00AA499D"/>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2D5C"/>
    <w:rsid w:val="00AD3557"/>
    <w:rsid w:val="00AD4FF9"/>
    <w:rsid w:val="00AD552B"/>
    <w:rsid w:val="00AD7C8A"/>
    <w:rsid w:val="00AE0334"/>
    <w:rsid w:val="00AE3FE4"/>
    <w:rsid w:val="00AE59CF"/>
    <w:rsid w:val="00AE7855"/>
    <w:rsid w:val="00AF2001"/>
    <w:rsid w:val="00AF24FA"/>
    <w:rsid w:val="00AF2564"/>
    <w:rsid w:val="00AF3CFF"/>
    <w:rsid w:val="00AF5696"/>
    <w:rsid w:val="00AF712B"/>
    <w:rsid w:val="00B005E6"/>
    <w:rsid w:val="00B01199"/>
    <w:rsid w:val="00B012F5"/>
    <w:rsid w:val="00B02614"/>
    <w:rsid w:val="00B0278B"/>
    <w:rsid w:val="00B032EC"/>
    <w:rsid w:val="00B03ECA"/>
    <w:rsid w:val="00B04761"/>
    <w:rsid w:val="00B04C99"/>
    <w:rsid w:val="00B05935"/>
    <w:rsid w:val="00B11073"/>
    <w:rsid w:val="00B111A9"/>
    <w:rsid w:val="00B11208"/>
    <w:rsid w:val="00B1244B"/>
    <w:rsid w:val="00B12A0A"/>
    <w:rsid w:val="00B131D6"/>
    <w:rsid w:val="00B13FBC"/>
    <w:rsid w:val="00B14EA7"/>
    <w:rsid w:val="00B2236D"/>
    <w:rsid w:val="00B22BE0"/>
    <w:rsid w:val="00B239FC"/>
    <w:rsid w:val="00B25DE6"/>
    <w:rsid w:val="00B27BCC"/>
    <w:rsid w:val="00B31680"/>
    <w:rsid w:val="00B31B23"/>
    <w:rsid w:val="00B32A4C"/>
    <w:rsid w:val="00B3394A"/>
    <w:rsid w:val="00B347F3"/>
    <w:rsid w:val="00B37E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74397"/>
    <w:rsid w:val="00B7707C"/>
    <w:rsid w:val="00B7767D"/>
    <w:rsid w:val="00B77CB7"/>
    <w:rsid w:val="00B81098"/>
    <w:rsid w:val="00B81703"/>
    <w:rsid w:val="00B81D10"/>
    <w:rsid w:val="00B84631"/>
    <w:rsid w:val="00B85053"/>
    <w:rsid w:val="00B8559F"/>
    <w:rsid w:val="00B85AB6"/>
    <w:rsid w:val="00B8708E"/>
    <w:rsid w:val="00B87D86"/>
    <w:rsid w:val="00B87DBA"/>
    <w:rsid w:val="00B909D3"/>
    <w:rsid w:val="00B91A2E"/>
    <w:rsid w:val="00B925DA"/>
    <w:rsid w:val="00B92E48"/>
    <w:rsid w:val="00B92E5E"/>
    <w:rsid w:val="00B93C69"/>
    <w:rsid w:val="00B942BA"/>
    <w:rsid w:val="00B95843"/>
    <w:rsid w:val="00B96501"/>
    <w:rsid w:val="00BA1418"/>
    <w:rsid w:val="00BA238E"/>
    <w:rsid w:val="00BA35FC"/>
    <w:rsid w:val="00BA4F76"/>
    <w:rsid w:val="00BA73AF"/>
    <w:rsid w:val="00BB0293"/>
    <w:rsid w:val="00BB0A0C"/>
    <w:rsid w:val="00BB3B26"/>
    <w:rsid w:val="00BB67B0"/>
    <w:rsid w:val="00BB6AA5"/>
    <w:rsid w:val="00BB6C9C"/>
    <w:rsid w:val="00BC0470"/>
    <w:rsid w:val="00BC3498"/>
    <w:rsid w:val="00BC3EB4"/>
    <w:rsid w:val="00BC72B7"/>
    <w:rsid w:val="00BC7867"/>
    <w:rsid w:val="00BD0968"/>
    <w:rsid w:val="00BD119D"/>
    <w:rsid w:val="00BD55BA"/>
    <w:rsid w:val="00BD5621"/>
    <w:rsid w:val="00BD6494"/>
    <w:rsid w:val="00BE0875"/>
    <w:rsid w:val="00BE346F"/>
    <w:rsid w:val="00BF40B4"/>
    <w:rsid w:val="00BF57C1"/>
    <w:rsid w:val="00BF7D99"/>
    <w:rsid w:val="00BF7EF8"/>
    <w:rsid w:val="00C004F9"/>
    <w:rsid w:val="00C023B2"/>
    <w:rsid w:val="00C02A9A"/>
    <w:rsid w:val="00C02D3D"/>
    <w:rsid w:val="00C06F9E"/>
    <w:rsid w:val="00C07E1D"/>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4F22"/>
    <w:rsid w:val="00C56C28"/>
    <w:rsid w:val="00C61637"/>
    <w:rsid w:val="00C62BE4"/>
    <w:rsid w:val="00C63D35"/>
    <w:rsid w:val="00C6437B"/>
    <w:rsid w:val="00C64741"/>
    <w:rsid w:val="00C6597A"/>
    <w:rsid w:val="00C65D0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4FA6"/>
    <w:rsid w:val="00CC51F8"/>
    <w:rsid w:val="00CC68B2"/>
    <w:rsid w:val="00CC76FA"/>
    <w:rsid w:val="00CC79EB"/>
    <w:rsid w:val="00CD08A5"/>
    <w:rsid w:val="00CD18B1"/>
    <w:rsid w:val="00CD2BA9"/>
    <w:rsid w:val="00CD3010"/>
    <w:rsid w:val="00CD30E0"/>
    <w:rsid w:val="00CD4694"/>
    <w:rsid w:val="00CD5BBC"/>
    <w:rsid w:val="00CD631C"/>
    <w:rsid w:val="00CE11A4"/>
    <w:rsid w:val="00CE1F20"/>
    <w:rsid w:val="00CE57F6"/>
    <w:rsid w:val="00CE72B1"/>
    <w:rsid w:val="00CE742B"/>
    <w:rsid w:val="00CE7A28"/>
    <w:rsid w:val="00CF0028"/>
    <w:rsid w:val="00CF1ADE"/>
    <w:rsid w:val="00CF1C82"/>
    <w:rsid w:val="00CF31EF"/>
    <w:rsid w:val="00CF3E45"/>
    <w:rsid w:val="00CF469A"/>
    <w:rsid w:val="00CF5441"/>
    <w:rsid w:val="00CF5859"/>
    <w:rsid w:val="00CF76B1"/>
    <w:rsid w:val="00CF789C"/>
    <w:rsid w:val="00D007A1"/>
    <w:rsid w:val="00D01A01"/>
    <w:rsid w:val="00D01BB3"/>
    <w:rsid w:val="00D05415"/>
    <w:rsid w:val="00D06597"/>
    <w:rsid w:val="00D069B5"/>
    <w:rsid w:val="00D06E34"/>
    <w:rsid w:val="00D07F2F"/>
    <w:rsid w:val="00D10DAA"/>
    <w:rsid w:val="00D13A3A"/>
    <w:rsid w:val="00D13C3F"/>
    <w:rsid w:val="00D13D51"/>
    <w:rsid w:val="00D16363"/>
    <w:rsid w:val="00D17663"/>
    <w:rsid w:val="00D17BFF"/>
    <w:rsid w:val="00D20936"/>
    <w:rsid w:val="00D21498"/>
    <w:rsid w:val="00D2298B"/>
    <w:rsid w:val="00D23B51"/>
    <w:rsid w:val="00D278DE"/>
    <w:rsid w:val="00D308F2"/>
    <w:rsid w:val="00D3099D"/>
    <w:rsid w:val="00D33699"/>
    <w:rsid w:val="00D35862"/>
    <w:rsid w:val="00D35E5C"/>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0A2B"/>
    <w:rsid w:val="00D72438"/>
    <w:rsid w:val="00D72DF5"/>
    <w:rsid w:val="00D73E1B"/>
    <w:rsid w:val="00D75BF0"/>
    <w:rsid w:val="00D76966"/>
    <w:rsid w:val="00D76982"/>
    <w:rsid w:val="00D77986"/>
    <w:rsid w:val="00D77A97"/>
    <w:rsid w:val="00D80177"/>
    <w:rsid w:val="00D80DFF"/>
    <w:rsid w:val="00D81172"/>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4559"/>
    <w:rsid w:val="00DB6D85"/>
    <w:rsid w:val="00DC01EF"/>
    <w:rsid w:val="00DC08AC"/>
    <w:rsid w:val="00DC0F14"/>
    <w:rsid w:val="00DC0F30"/>
    <w:rsid w:val="00DC1677"/>
    <w:rsid w:val="00DC18F2"/>
    <w:rsid w:val="00DC25DB"/>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79FB"/>
    <w:rsid w:val="00DD7E26"/>
    <w:rsid w:val="00DE0146"/>
    <w:rsid w:val="00DE1E30"/>
    <w:rsid w:val="00DE3322"/>
    <w:rsid w:val="00DE3339"/>
    <w:rsid w:val="00DE34A7"/>
    <w:rsid w:val="00DE5826"/>
    <w:rsid w:val="00DF0344"/>
    <w:rsid w:val="00DF1207"/>
    <w:rsid w:val="00DF1373"/>
    <w:rsid w:val="00DF3D1F"/>
    <w:rsid w:val="00DF69AC"/>
    <w:rsid w:val="00DF7464"/>
    <w:rsid w:val="00E032B0"/>
    <w:rsid w:val="00E03724"/>
    <w:rsid w:val="00E03A5B"/>
    <w:rsid w:val="00E0411B"/>
    <w:rsid w:val="00E1023A"/>
    <w:rsid w:val="00E106EC"/>
    <w:rsid w:val="00E12076"/>
    <w:rsid w:val="00E20004"/>
    <w:rsid w:val="00E2047A"/>
    <w:rsid w:val="00E2095F"/>
    <w:rsid w:val="00E213DE"/>
    <w:rsid w:val="00E21765"/>
    <w:rsid w:val="00E240BE"/>
    <w:rsid w:val="00E24B71"/>
    <w:rsid w:val="00E254D6"/>
    <w:rsid w:val="00E2565B"/>
    <w:rsid w:val="00E26B06"/>
    <w:rsid w:val="00E300BD"/>
    <w:rsid w:val="00E31DD7"/>
    <w:rsid w:val="00E341DF"/>
    <w:rsid w:val="00E346BE"/>
    <w:rsid w:val="00E34AAE"/>
    <w:rsid w:val="00E352E0"/>
    <w:rsid w:val="00E364FE"/>
    <w:rsid w:val="00E3651B"/>
    <w:rsid w:val="00E37388"/>
    <w:rsid w:val="00E428A5"/>
    <w:rsid w:val="00E42BE3"/>
    <w:rsid w:val="00E43DBA"/>
    <w:rsid w:val="00E44717"/>
    <w:rsid w:val="00E4479A"/>
    <w:rsid w:val="00E4520D"/>
    <w:rsid w:val="00E456C2"/>
    <w:rsid w:val="00E46AE5"/>
    <w:rsid w:val="00E46DA8"/>
    <w:rsid w:val="00E508E2"/>
    <w:rsid w:val="00E529B8"/>
    <w:rsid w:val="00E54640"/>
    <w:rsid w:val="00E5487F"/>
    <w:rsid w:val="00E54D9F"/>
    <w:rsid w:val="00E62058"/>
    <w:rsid w:val="00E6310F"/>
    <w:rsid w:val="00E63419"/>
    <w:rsid w:val="00E63ECB"/>
    <w:rsid w:val="00E65F7A"/>
    <w:rsid w:val="00E67C5F"/>
    <w:rsid w:val="00E70FF1"/>
    <w:rsid w:val="00E71594"/>
    <w:rsid w:val="00E74FA6"/>
    <w:rsid w:val="00E76095"/>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6D1A"/>
    <w:rsid w:val="00E978B3"/>
    <w:rsid w:val="00EA07D0"/>
    <w:rsid w:val="00EA0DF8"/>
    <w:rsid w:val="00EA1B98"/>
    <w:rsid w:val="00EA1DE4"/>
    <w:rsid w:val="00EA38B0"/>
    <w:rsid w:val="00EA5863"/>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D6921"/>
    <w:rsid w:val="00EE0559"/>
    <w:rsid w:val="00EE0B9B"/>
    <w:rsid w:val="00EE2B70"/>
    <w:rsid w:val="00EE3439"/>
    <w:rsid w:val="00EE3B7B"/>
    <w:rsid w:val="00EE63AF"/>
    <w:rsid w:val="00EE72C6"/>
    <w:rsid w:val="00EE76B9"/>
    <w:rsid w:val="00EF1608"/>
    <w:rsid w:val="00EF16FF"/>
    <w:rsid w:val="00EF330B"/>
    <w:rsid w:val="00EF39E8"/>
    <w:rsid w:val="00EF5A1B"/>
    <w:rsid w:val="00EF7BF8"/>
    <w:rsid w:val="00F00D44"/>
    <w:rsid w:val="00F01822"/>
    <w:rsid w:val="00F01AD3"/>
    <w:rsid w:val="00F022EF"/>
    <w:rsid w:val="00F02C39"/>
    <w:rsid w:val="00F03BD7"/>
    <w:rsid w:val="00F03C37"/>
    <w:rsid w:val="00F06B09"/>
    <w:rsid w:val="00F06EC5"/>
    <w:rsid w:val="00F06FBF"/>
    <w:rsid w:val="00F07019"/>
    <w:rsid w:val="00F072AA"/>
    <w:rsid w:val="00F1086F"/>
    <w:rsid w:val="00F10AB9"/>
    <w:rsid w:val="00F10CFB"/>
    <w:rsid w:val="00F10F4D"/>
    <w:rsid w:val="00F1171E"/>
    <w:rsid w:val="00F11B71"/>
    <w:rsid w:val="00F1255A"/>
    <w:rsid w:val="00F133CD"/>
    <w:rsid w:val="00F145D8"/>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37F01"/>
    <w:rsid w:val="00F42D6C"/>
    <w:rsid w:val="00F42E9B"/>
    <w:rsid w:val="00F456A5"/>
    <w:rsid w:val="00F503A8"/>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66584"/>
    <w:rsid w:val="00F67C97"/>
    <w:rsid w:val="00F70BEF"/>
    <w:rsid w:val="00F72398"/>
    <w:rsid w:val="00F73B8A"/>
    <w:rsid w:val="00F73E8A"/>
    <w:rsid w:val="00F756E6"/>
    <w:rsid w:val="00F7586C"/>
    <w:rsid w:val="00F76227"/>
    <w:rsid w:val="00F76A3A"/>
    <w:rsid w:val="00F76A5F"/>
    <w:rsid w:val="00F77EB2"/>
    <w:rsid w:val="00F804BD"/>
    <w:rsid w:val="00F816EB"/>
    <w:rsid w:val="00F81A7E"/>
    <w:rsid w:val="00F81C67"/>
    <w:rsid w:val="00F8278A"/>
    <w:rsid w:val="00F8454D"/>
    <w:rsid w:val="00F8571A"/>
    <w:rsid w:val="00F90C4B"/>
    <w:rsid w:val="00F90F52"/>
    <w:rsid w:val="00F914C9"/>
    <w:rsid w:val="00F92889"/>
    <w:rsid w:val="00F92E00"/>
    <w:rsid w:val="00F932E9"/>
    <w:rsid w:val="00F9393D"/>
    <w:rsid w:val="00F93B7C"/>
    <w:rsid w:val="00F93C65"/>
    <w:rsid w:val="00F93CBA"/>
    <w:rsid w:val="00F944CE"/>
    <w:rsid w:val="00F96FB6"/>
    <w:rsid w:val="00F97148"/>
    <w:rsid w:val="00FA074B"/>
    <w:rsid w:val="00FA0D23"/>
    <w:rsid w:val="00FA2BA6"/>
    <w:rsid w:val="00FA3F6F"/>
    <w:rsid w:val="00FA46B7"/>
    <w:rsid w:val="00FA49A6"/>
    <w:rsid w:val="00FA55B5"/>
    <w:rsid w:val="00FA5CF9"/>
    <w:rsid w:val="00FA5E76"/>
    <w:rsid w:val="00FA7934"/>
    <w:rsid w:val="00FA7E5C"/>
    <w:rsid w:val="00FB18DD"/>
    <w:rsid w:val="00FB38A9"/>
    <w:rsid w:val="00FB582D"/>
    <w:rsid w:val="00FB5F1E"/>
    <w:rsid w:val="00FC04E5"/>
    <w:rsid w:val="00FC29B6"/>
    <w:rsid w:val="00FC3AFD"/>
    <w:rsid w:val="00FC3EF9"/>
    <w:rsid w:val="00FC4117"/>
    <w:rsid w:val="00FC794C"/>
    <w:rsid w:val="00FC7A06"/>
    <w:rsid w:val="00FD1D12"/>
    <w:rsid w:val="00FD4840"/>
    <w:rsid w:val="00FD4D4D"/>
    <w:rsid w:val="00FD5074"/>
    <w:rsid w:val="00FE08CF"/>
    <w:rsid w:val="00FE16F2"/>
    <w:rsid w:val="00FE2A8D"/>
    <w:rsid w:val="00FE6326"/>
    <w:rsid w:val="00FE7C82"/>
    <w:rsid w:val="00FF1492"/>
    <w:rsid w:val="00FF1C2F"/>
    <w:rsid w:val="00FF1D49"/>
    <w:rsid w:val="00FF29E3"/>
    <w:rsid w:val="00FF56D1"/>
    <w:rsid w:val="00FF67EE"/>
    <w:rsid w:val="00FF6F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3"/>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99" w:qFormat="1"/>
    <w:lsdException w:name="Document Map"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link w:val="Heading1Char"/>
    <w:uiPriority w:val="99"/>
    <w:qFormat/>
    <w:rsid w:val="00CD3010"/>
    <w:pPr>
      <w:keepNext/>
      <w:keepLines/>
      <w:spacing w:before="360"/>
      <w:ind w:left="794" w:hanging="794"/>
      <w:outlineLvl w:val="0"/>
    </w:pPr>
    <w:rPr>
      <w:b/>
    </w:rPr>
  </w:style>
  <w:style w:type="paragraph" w:styleId="Heading2">
    <w:name w:val="heading 2"/>
    <w:basedOn w:val="Heading1"/>
    <w:next w:val="Normal"/>
    <w:link w:val="Heading2Char"/>
    <w:uiPriority w:val="99"/>
    <w:qFormat/>
    <w:rsid w:val="00CD3010"/>
    <w:pPr>
      <w:spacing w:before="240"/>
      <w:outlineLvl w:val="1"/>
    </w:pPr>
  </w:style>
  <w:style w:type="paragraph" w:styleId="Heading3">
    <w:name w:val="heading 3"/>
    <w:basedOn w:val="Heading1"/>
    <w:next w:val="Normal"/>
    <w:link w:val="Heading3Char"/>
    <w:uiPriority w:val="99"/>
    <w:qFormat/>
    <w:rsid w:val="00016BF5"/>
    <w:pPr>
      <w:spacing w:before="160"/>
      <w:outlineLvl w:val="2"/>
    </w:pPr>
  </w:style>
  <w:style w:type="paragraph" w:styleId="Heading4">
    <w:name w:val="heading 4"/>
    <w:basedOn w:val="Heading3"/>
    <w:next w:val="Normal"/>
    <w:link w:val="Heading4Char"/>
    <w:uiPriority w:val="99"/>
    <w:qFormat/>
    <w:rsid w:val="00016BF5"/>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16BF5"/>
    <w:pPr>
      <w:outlineLvl w:val="4"/>
    </w:pPr>
  </w:style>
  <w:style w:type="paragraph" w:styleId="Heading6">
    <w:name w:val="heading 6"/>
    <w:basedOn w:val="Heading4"/>
    <w:next w:val="Normal"/>
    <w:link w:val="Heading6Char"/>
    <w:uiPriority w:val="99"/>
    <w:qFormat/>
    <w:rsid w:val="00016BF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16BF5"/>
    <w:pPr>
      <w:outlineLvl w:val="6"/>
    </w:pPr>
  </w:style>
  <w:style w:type="paragraph" w:styleId="Heading8">
    <w:name w:val="heading 8"/>
    <w:basedOn w:val="Heading6"/>
    <w:next w:val="Normal"/>
    <w:link w:val="Heading8Char"/>
    <w:uiPriority w:val="99"/>
    <w:qFormat/>
    <w:rsid w:val="00016BF5"/>
    <w:pPr>
      <w:outlineLvl w:val="7"/>
    </w:pPr>
  </w:style>
  <w:style w:type="paragraph" w:styleId="Heading9">
    <w:name w:val="heading 9"/>
    <w:basedOn w:val="Heading6"/>
    <w:next w:val="Normal"/>
    <w:link w:val="Heading9Char"/>
    <w:uiPriority w:val="99"/>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841076"/>
    <w:pPr>
      <w:keepNext/>
      <w:keepLines/>
      <w:spacing w:before="480"/>
      <w:jc w:val="center"/>
    </w:pPr>
    <w:rPr>
      <w:b/>
      <w:sz w:val="26"/>
    </w:rPr>
  </w:style>
  <w:style w:type="paragraph" w:customStyle="1" w:styleId="Normalaftertitle">
    <w:name w:val="Normal_after_title"/>
    <w:basedOn w:val="Normal"/>
    <w:next w:val="Normal"/>
    <w:uiPriority w:val="99"/>
    <w:rsid w:val="0008342F"/>
    <w:pPr>
      <w:spacing w:before="360"/>
    </w:pPr>
  </w:style>
  <w:style w:type="character" w:customStyle="1" w:styleId="Appdef">
    <w:name w:val="App_def"/>
    <w:basedOn w:val="DefaultParagraphFont"/>
    <w:uiPriority w:val="99"/>
    <w:rsid w:val="0008342F"/>
    <w:rPr>
      <w:rFonts w:ascii="Times New Roman" w:hAnsi="Times New Roman"/>
      <w:b/>
    </w:rPr>
  </w:style>
  <w:style w:type="character" w:customStyle="1" w:styleId="Appref">
    <w:name w:val="App_ref"/>
    <w:basedOn w:val="DefaultParagraphFont"/>
    <w:uiPriority w:val="99"/>
    <w:rsid w:val="0008342F"/>
  </w:style>
  <w:style w:type="paragraph" w:customStyle="1" w:styleId="AppendixNotitle">
    <w:name w:val="Appendix_No &amp; title"/>
    <w:basedOn w:val="AnnexNotitle"/>
    <w:next w:val="Normalaftertitle"/>
    <w:uiPriority w:val="99"/>
    <w:rsid w:val="0008342F"/>
  </w:style>
  <w:style w:type="character" w:customStyle="1" w:styleId="Artdef">
    <w:name w:val="Art_def"/>
    <w:basedOn w:val="DefaultParagraphFont"/>
    <w:uiPriority w:val="99"/>
    <w:rsid w:val="0008342F"/>
    <w:rPr>
      <w:rFonts w:ascii="Times New Roman" w:hAnsi="Times New Roman"/>
      <w:b/>
    </w:rPr>
  </w:style>
  <w:style w:type="paragraph" w:customStyle="1" w:styleId="Artheading">
    <w:name w:val="Art_heading"/>
    <w:basedOn w:val="Normal"/>
    <w:next w:val="Normalaftertitle"/>
    <w:uiPriority w:val="99"/>
    <w:rsid w:val="0008342F"/>
    <w:pPr>
      <w:spacing w:before="480"/>
      <w:jc w:val="center"/>
    </w:pPr>
    <w:rPr>
      <w:b/>
      <w:sz w:val="28"/>
    </w:rPr>
  </w:style>
  <w:style w:type="paragraph" w:customStyle="1" w:styleId="ArtNo">
    <w:name w:val="Art_No"/>
    <w:basedOn w:val="Normal"/>
    <w:next w:val="Arttitle"/>
    <w:uiPriority w:val="99"/>
    <w:rsid w:val="0008342F"/>
    <w:pPr>
      <w:keepNext/>
      <w:keepLines/>
      <w:spacing w:before="480"/>
      <w:jc w:val="center"/>
    </w:pPr>
    <w:rPr>
      <w:caps/>
      <w:sz w:val="28"/>
    </w:rPr>
  </w:style>
  <w:style w:type="paragraph" w:customStyle="1" w:styleId="Arttitle">
    <w:name w:val="Art_title"/>
    <w:basedOn w:val="Normal"/>
    <w:next w:val="Normalaftertitle"/>
    <w:uiPriority w:val="99"/>
    <w:rsid w:val="0008342F"/>
    <w:pPr>
      <w:keepNext/>
      <w:keepLines/>
      <w:spacing w:before="240"/>
      <w:jc w:val="center"/>
    </w:pPr>
    <w:rPr>
      <w:b/>
      <w:sz w:val="28"/>
    </w:rPr>
  </w:style>
  <w:style w:type="character" w:customStyle="1" w:styleId="Artref">
    <w:name w:val="Art_ref"/>
    <w:basedOn w:val="DefaultParagraphFont"/>
    <w:uiPriority w:val="99"/>
    <w:rsid w:val="0008342F"/>
  </w:style>
  <w:style w:type="paragraph" w:customStyle="1" w:styleId="ASN1">
    <w:name w:val="ASN.1"/>
    <w:basedOn w:val="Normal"/>
    <w:uiPriority w:val="99"/>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08342F"/>
    <w:pPr>
      <w:keepNext/>
      <w:keepLines/>
      <w:spacing w:before="160"/>
      <w:ind w:left="794"/>
    </w:pPr>
    <w:rPr>
      <w:i/>
    </w:rPr>
  </w:style>
  <w:style w:type="paragraph" w:customStyle="1" w:styleId="Chaptitle">
    <w:name w:val="Chap_title"/>
    <w:basedOn w:val="Normal"/>
    <w:next w:val="Normalaftertitle"/>
    <w:uiPriority w:val="99"/>
    <w:rsid w:val="0008342F"/>
    <w:pPr>
      <w:keepNext/>
      <w:keepLines/>
      <w:spacing w:before="240"/>
      <w:jc w:val="center"/>
    </w:pPr>
    <w:rPr>
      <w:b/>
      <w:sz w:val="28"/>
    </w:rPr>
  </w:style>
  <w:style w:type="character" w:styleId="EndnoteReference">
    <w:name w:val="endnote reference"/>
    <w:basedOn w:val="DefaultParagraphFont"/>
    <w:uiPriority w:val="99"/>
    <w:rsid w:val="0008342F"/>
    <w:rPr>
      <w:vertAlign w:val="superscript"/>
    </w:rPr>
  </w:style>
  <w:style w:type="paragraph" w:customStyle="1" w:styleId="enumlev1">
    <w:name w:val="enumlev1"/>
    <w:basedOn w:val="Normal"/>
    <w:uiPriority w:val="99"/>
    <w:rsid w:val="0008342F"/>
    <w:pPr>
      <w:spacing w:before="80"/>
      <w:ind w:left="794" w:hanging="794"/>
    </w:pPr>
  </w:style>
  <w:style w:type="paragraph" w:customStyle="1" w:styleId="enumlev2">
    <w:name w:val="enumlev2"/>
    <w:basedOn w:val="enumlev1"/>
    <w:uiPriority w:val="99"/>
    <w:rsid w:val="0008342F"/>
    <w:pPr>
      <w:spacing w:before="20"/>
      <w:ind w:left="1191" w:hanging="397"/>
    </w:pPr>
  </w:style>
  <w:style w:type="paragraph" w:customStyle="1" w:styleId="enumlev3">
    <w:name w:val="enumlev3"/>
    <w:basedOn w:val="enumlev2"/>
    <w:uiPriority w:val="99"/>
    <w:rsid w:val="0008342F"/>
    <w:pPr>
      <w:ind w:left="1588"/>
    </w:pPr>
  </w:style>
  <w:style w:type="paragraph" w:customStyle="1" w:styleId="Equation">
    <w:name w:val="Equation"/>
    <w:basedOn w:val="Normal"/>
    <w:uiPriority w:val="99"/>
    <w:rsid w:val="0008342F"/>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uiPriority w:val="99"/>
    <w:rsid w:val="0008342F"/>
    <w:pPr>
      <w:keepNext/>
      <w:keepLines/>
      <w:spacing w:before="240" w:after="120"/>
      <w:jc w:val="center"/>
    </w:pPr>
  </w:style>
  <w:style w:type="paragraph" w:customStyle="1" w:styleId="FigureNotitle">
    <w:name w:val="Figure_No &amp; title"/>
    <w:basedOn w:val="Normal"/>
    <w:next w:val="Normalaftertitle"/>
    <w:uiPriority w:val="99"/>
    <w:rsid w:val="0008342F"/>
    <w:pPr>
      <w:keepLines/>
      <w:spacing w:before="240" w:after="120"/>
      <w:jc w:val="center"/>
    </w:pPr>
    <w:rPr>
      <w:b/>
    </w:rPr>
  </w:style>
  <w:style w:type="paragraph" w:customStyle="1" w:styleId="Figurelegend">
    <w:name w:val="Figure_legend"/>
    <w:basedOn w:val="Normal"/>
    <w:uiPriority w:val="99"/>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uiPriority w:val="99"/>
    <w:rsid w:val="0008342F"/>
    <w:pPr>
      <w:keepLines/>
      <w:spacing w:before="240" w:after="120"/>
      <w:jc w:val="center"/>
    </w:pPr>
  </w:style>
  <w:style w:type="paragraph" w:styleId="Footer">
    <w:name w:val="footer"/>
    <w:basedOn w:val="Normal"/>
    <w:link w:val="FooterChar"/>
    <w:uiPriority w:val="99"/>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Footnote symbol,Ref,de nota al pie"/>
    <w:basedOn w:val="DefaultParagraphFont"/>
    <w:uiPriority w:val="99"/>
    <w:rsid w:val="0008342F"/>
    <w:rPr>
      <w:position w:val="6"/>
      <w:sz w:val="16"/>
    </w:rPr>
  </w:style>
  <w:style w:type="paragraph" w:customStyle="1" w:styleId="Note">
    <w:name w:val="Note"/>
    <w:basedOn w:val="Normal"/>
    <w:uiPriority w:val="99"/>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te"/>
    <w:link w:val="FootnoteTextChar"/>
    <w:uiPriority w:val="99"/>
    <w:rsid w:val="00BE346F"/>
    <w:pPr>
      <w:keepLines/>
      <w:tabs>
        <w:tab w:val="left" w:pos="312"/>
      </w:tabs>
      <w:ind w:left="312" w:hanging="312"/>
    </w:pPr>
    <w:rPr>
      <w:sz w:val="20"/>
      <w:lang w:val="en-US"/>
    </w:rPr>
  </w:style>
  <w:style w:type="paragraph" w:customStyle="1" w:styleId="Formal">
    <w:name w:val="Formal"/>
    <w:basedOn w:val="ASN1"/>
    <w:uiPriority w:val="99"/>
    <w:rsid w:val="0008342F"/>
    <w:rPr>
      <w:b w:val="0"/>
    </w:rPr>
  </w:style>
  <w:style w:type="paragraph" w:styleId="Header">
    <w:name w:val="header"/>
    <w:basedOn w:val="Normal"/>
    <w:link w:val="HeaderChar"/>
    <w:uiPriority w:val="99"/>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uiPriority w:val="99"/>
    <w:rsid w:val="00016BF5"/>
    <w:pPr>
      <w:keepNext/>
      <w:spacing w:before="160"/>
    </w:pPr>
    <w:rPr>
      <w:b/>
    </w:rPr>
  </w:style>
  <w:style w:type="paragraph" w:customStyle="1" w:styleId="Headingi">
    <w:name w:val="Heading_i"/>
    <w:basedOn w:val="Normal"/>
    <w:next w:val="Normal"/>
    <w:uiPriority w:val="99"/>
    <w:rsid w:val="00016BF5"/>
    <w:pPr>
      <w:keepNext/>
      <w:spacing w:before="160"/>
    </w:pPr>
    <w:rPr>
      <w:i/>
    </w:rPr>
  </w:style>
  <w:style w:type="paragraph" w:styleId="Index1">
    <w:name w:val="index 1"/>
    <w:basedOn w:val="Normal"/>
    <w:next w:val="Normal"/>
    <w:uiPriority w:val="99"/>
    <w:rsid w:val="0008342F"/>
  </w:style>
  <w:style w:type="paragraph" w:styleId="Index2">
    <w:name w:val="index 2"/>
    <w:basedOn w:val="Normal"/>
    <w:next w:val="Normal"/>
    <w:uiPriority w:val="99"/>
    <w:rsid w:val="0008342F"/>
    <w:pPr>
      <w:ind w:left="283"/>
    </w:pPr>
  </w:style>
  <w:style w:type="paragraph" w:styleId="Index3">
    <w:name w:val="index 3"/>
    <w:basedOn w:val="Normal"/>
    <w:next w:val="Normal"/>
    <w:uiPriority w:val="99"/>
    <w:rsid w:val="0008342F"/>
    <w:pPr>
      <w:ind w:left="566"/>
    </w:pPr>
  </w:style>
  <w:style w:type="character" w:styleId="PageNumber">
    <w:name w:val="page number"/>
    <w:basedOn w:val="DefaultParagraphFont"/>
    <w:uiPriority w:val="99"/>
    <w:rsid w:val="0008342F"/>
  </w:style>
  <w:style w:type="paragraph" w:customStyle="1" w:styleId="PartNo">
    <w:name w:val="Part_No"/>
    <w:basedOn w:val="Normal"/>
    <w:next w:val="Partref"/>
    <w:uiPriority w:val="99"/>
    <w:rsid w:val="0008342F"/>
    <w:pPr>
      <w:keepNext/>
      <w:keepLines/>
      <w:spacing w:before="480" w:after="80"/>
      <w:jc w:val="center"/>
    </w:pPr>
    <w:rPr>
      <w:caps/>
      <w:sz w:val="28"/>
    </w:rPr>
  </w:style>
  <w:style w:type="paragraph" w:customStyle="1" w:styleId="Partref">
    <w:name w:val="Part_ref"/>
    <w:basedOn w:val="Normal"/>
    <w:next w:val="Parttitle"/>
    <w:uiPriority w:val="99"/>
    <w:rsid w:val="0008342F"/>
    <w:pPr>
      <w:keepNext/>
      <w:keepLines/>
      <w:spacing w:before="280"/>
      <w:jc w:val="center"/>
    </w:pPr>
  </w:style>
  <w:style w:type="paragraph" w:customStyle="1" w:styleId="Parttitle">
    <w:name w:val="Part_title"/>
    <w:basedOn w:val="Normal"/>
    <w:next w:val="Normalaftertitle"/>
    <w:uiPriority w:val="99"/>
    <w:rsid w:val="0008342F"/>
    <w:pPr>
      <w:keepNext/>
      <w:keepLines/>
      <w:spacing w:before="240" w:after="280"/>
      <w:jc w:val="center"/>
    </w:pPr>
    <w:rPr>
      <w:b/>
      <w:sz w:val="28"/>
    </w:rPr>
  </w:style>
  <w:style w:type="paragraph" w:customStyle="1" w:styleId="Recdate">
    <w:name w:val="Rec_date"/>
    <w:basedOn w:val="Normal"/>
    <w:next w:val="Normalaftertitle"/>
    <w:uiPriority w:val="99"/>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08342F"/>
  </w:style>
  <w:style w:type="paragraph" w:customStyle="1" w:styleId="RecNo">
    <w:name w:val="Rec_No"/>
    <w:basedOn w:val="Normal"/>
    <w:next w:val="Rectitle"/>
    <w:uiPriority w:val="99"/>
    <w:rsid w:val="0008342F"/>
    <w:pPr>
      <w:keepNext/>
      <w:keepLines/>
      <w:spacing w:before="0"/>
    </w:pPr>
    <w:rPr>
      <w:b/>
      <w:sz w:val="28"/>
    </w:rPr>
  </w:style>
  <w:style w:type="paragraph" w:customStyle="1" w:styleId="Rectitle">
    <w:name w:val="Rec_title"/>
    <w:basedOn w:val="Normal"/>
    <w:next w:val="Normalaftertitle"/>
    <w:uiPriority w:val="99"/>
    <w:rsid w:val="0008342F"/>
    <w:pPr>
      <w:keepNext/>
      <w:keepLines/>
      <w:spacing w:before="360"/>
      <w:jc w:val="center"/>
    </w:pPr>
    <w:rPr>
      <w:b/>
      <w:sz w:val="28"/>
    </w:rPr>
  </w:style>
  <w:style w:type="paragraph" w:customStyle="1" w:styleId="QuestionNo">
    <w:name w:val="Question_No"/>
    <w:basedOn w:val="RecNo"/>
    <w:next w:val="Questiontitle"/>
    <w:uiPriority w:val="99"/>
    <w:rsid w:val="0008342F"/>
  </w:style>
  <w:style w:type="paragraph" w:customStyle="1" w:styleId="Questiontitle">
    <w:name w:val="Question_title"/>
    <w:basedOn w:val="Rectitle"/>
    <w:next w:val="Questionref"/>
    <w:uiPriority w:val="99"/>
    <w:rsid w:val="0008342F"/>
  </w:style>
  <w:style w:type="paragraph" w:customStyle="1" w:styleId="Questionref">
    <w:name w:val="Question_ref"/>
    <w:basedOn w:val="Recref"/>
    <w:next w:val="Questiondate"/>
    <w:uiPriority w:val="99"/>
    <w:rsid w:val="0008342F"/>
  </w:style>
  <w:style w:type="paragraph" w:customStyle="1" w:styleId="Recref">
    <w:name w:val="Rec_ref"/>
    <w:basedOn w:val="Normal"/>
    <w:next w:val="Recdate"/>
    <w:uiPriority w:val="99"/>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uiPriority w:val="99"/>
    <w:rsid w:val="0008342F"/>
    <w:pPr>
      <w:keepNext/>
      <w:keepLines/>
      <w:spacing w:before="480"/>
      <w:jc w:val="center"/>
    </w:pPr>
    <w:rPr>
      <w:caps/>
      <w:sz w:val="28"/>
    </w:rPr>
  </w:style>
  <w:style w:type="paragraph" w:customStyle="1" w:styleId="QuestionNoBR">
    <w:name w:val="Question_No_BR"/>
    <w:basedOn w:val="RecNoBR"/>
    <w:next w:val="Questiontitle"/>
    <w:uiPriority w:val="99"/>
    <w:rsid w:val="0008342F"/>
  </w:style>
  <w:style w:type="character" w:customStyle="1" w:styleId="Recdef">
    <w:name w:val="Rec_def"/>
    <w:basedOn w:val="DefaultParagraphFont"/>
    <w:uiPriority w:val="99"/>
    <w:rsid w:val="0008342F"/>
    <w:rPr>
      <w:b/>
    </w:rPr>
  </w:style>
  <w:style w:type="paragraph" w:customStyle="1" w:styleId="Reftext">
    <w:name w:val="Ref_text"/>
    <w:basedOn w:val="Normal"/>
    <w:uiPriority w:val="99"/>
    <w:rsid w:val="0008342F"/>
    <w:pPr>
      <w:ind w:left="794" w:hanging="794"/>
    </w:pPr>
  </w:style>
  <w:style w:type="paragraph" w:customStyle="1" w:styleId="Reftitle">
    <w:name w:val="Ref_title"/>
    <w:basedOn w:val="Normal"/>
    <w:next w:val="Reftext"/>
    <w:uiPriority w:val="99"/>
    <w:rsid w:val="0008342F"/>
    <w:pPr>
      <w:spacing w:before="480"/>
      <w:jc w:val="center"/>
    </w:pPr>
    <w:rPr>
      <w:b/>
    </w:rPr>
  </w:style>
  <w:style w:type="paragraph" w:customStyle="1" w:styleId="Repdate">
    <w:name w:val="Rep_date"/>
    <w:basedOn w:val="Recdate"/>
    <w:next w:val="Normalaftertitle"/>
    <w:uiPriority w:val="99"/>
    <w:rsid w:val="0008342F"/>
  </w:style>
  <w:style w:type="paragraph" w:customStyle="1" w:styleId="RepNo">
    <w:name w:val="Rep_No"/>
    <w:basedOn w:val="RecNo"/>
    <w:next w:val="Reptitle"/>
    <w:uiPriority w:val="99"/>
    <w:rsid w:val="0008342F"/>
  </w:style>
  <w:style w:type="paragraph" w:customStyle="1" w:styleId="Reptitle">
    <w:name w:val="Rep_title"/>
    <w:basedOn w:val="Rectitle"/>
    <w:next w:val="Repref"/>
    <w:uiPriority w:val="99"/>
    <w:rsid w:val="0008342F"/>
  </w:style>
  <w:style w:type="paragraph" w:customStyle="1" w:styleId="Repref">
    <w:name w:val="Rep_ref"/>
    <w:basedOn w:val="Recref"/>
    <w:next w:val="Repdate"/>
    <w:uiPriority w:val="99"/>
    <w:rsid w:val="0008342F"/>
  </w:style>
  <w:style w:type="paragraph" w:customStyle="1" w:styleId="RepNoBR">
    <w:name w:val="Rep_No_BR"/>
    <w:basedOn w:val="RecNoBR"/>
    <w:next w:val="Reptitle"/>
    <w:uiPriority w:val="99"/>
    <w:rsid w:val="0008342F"/>
  </w:style>
  <w:style w:type="paragraph" w:customStyle="1" w:styleId="Resdate">
    <w:name w:val="Res_date"/>
    <w:basedOn w:val="Recdate"/>
    <w:next w:val="Normalaftertitle"/>
    <w:uiPriority w:val="99"/>
    <w:rsid w:val="0008342F"/>
  </w:style>
  <w:style w:type="character" w:customStyle="1" w:styleId="Resdef">
    <w:name w:val="Res_def"/>
    <w:basedOn w:val="DefaultParagraphFont"/>
    <w:uiPriority w:val="99"/>
    <w:rsid w:val="0008342F"/>
    <w:rPr>
      <w:rFonts w:ascii="Times New Roman" w:hAnsi="Times New Roman"/>
      <w:b/>
    </w:rPr>
  </w:style>
  <w:style w:type="paragraph" w:customStyle="1" w:styleId="ResNo">
    <w:name w:val="Res_No"/>
    <w:basedOn w:val="RecNo"/>
    <w:next w:val="Restitle"/>
    <w:uiPriority w:val="99"/>
    <w:rsid w:val="0008342F"/>
  </w:style>
  <w:style w:type="paragraph" w:customStyle="1" w:styleId="Restitle">
    <w:name w:val="Res_title"/>
    <w:basedOn w:val="Rectitle"/>
    <w:next w:val="Resref"/>
    <w:link w:val="RestitleChar"/>
    <w:uiPriority w:val="99"/>
    <w:rsid w:val="0008342F"/>
  </w:style>
  <w:style w:type="paragraph" w:customStyle="1" w:styleId="Resref">
    <w:name w:val="Res_ref"/>
    <w:basedOn w:val="Recref"/>
    <w:next w:val="Resdate"/>
    <w:uiPriority w:val="99"/>
    <w:rsid w:val="0008342F"/>
  </w:style>
  <w:style w:type="paragraph" w:customStyle="1" w:styleId="ResNoBR">
    <w:name w:val="Res_No_BR"/>
    <w:basedOn w:val="RecNoBR"/>
    <w:next w:val="Restitle"/>
    <w:uiPriority w:val="99"/>
    <w:rsid w:val="0008342F"/>
  </w:style>
  <w:style w:type="paragraph" w:customStyle="1" w:styleId="Section1">
    <w:name w:val="Section_1"/>
    <w:basedOn w:val="Normal"/>
    <w:next w:val="Normal"/>
    <w:uiPriority w:val="99"/>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uiPriority w:val="99"/>
    <w:rsid w:val="0008342F"/>
    <w:pPr>
      <w:keepNext/>
      <w:keepLines/>
      <w:spacing w:before="480" w:after="80"/>
      <w:jc w:val="center"/>
    </w:pPr>
    <w:rPr>
      <w:caps/>
      <w:sz w:val="28"/>
    </w:rPr>
  </w:style>
  <w:style w:type="paragraph" w:customStyle="1" w:styleId="Sectiontitle">
    <w:name w:val="Section_title"/>
    <w:basedOn w:val="Normal"/>
    <w:next w:val="Normalaftertitle"/>
    <w:uiPriority w:val="99"/>
    <w:rsid w:val="0008342F"/>
    <w:pPr>
      <w:keepNext/>
      <w:keepLines/>
      <w:spacing w:before="480" w:after="280"/>
      <w:jc w:val="center"/>
    </w:pPr>
    <w:rPr>
      <w:b/>
      <w:sz w:val="28"/>
    </w:rPr>
  </w:style>
  <w:style w:type="paragraph" w:customStyle="1" w:styleId="Source">
    <w:name w:val="Source"/>
    <w:basedOn w:val="Normal"/>
    <w:next w:val="Normalaftertitle"/>
    <w:uiPriority w:val="99"/>
    <w:rsid w:val="0008342F"/>
    <w:pPr>
      <w:spacing w:before="840" w:after="200"/>
      <w:jc w:val="center"/>
    </w:pPr>
    <w:rPr>
      <w:b/>
      <w:sz w:val="28"/>
    </w:rPr>
  </w:style>
  <w:style w:type="paragraph" w:customStyle="1" w:styleId="SpecialFooter">
    <w:name w:val="Special Footer"/>
    <w:basedOn w:val="Footer"/>
    <w:uiPriority w:val="99"/>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uiPriority w:val="99"/>
    <w:rsid w:val="0008342F"/>
    <w:rPr>
      <w:b/>
      <w:color w:val="auto"/>
    </w:rPr>
  </w:style>
  <w:style w:type="paragraph" w:customStyle="1" w:styleId="Tablehead">
    <w:name w:val="Table_head"/>
    <w:basedOn w:val="Normal"/>
    <w:next w:val="Tabletext"/>
    <w:uiPriority w:val="99"/>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uiPriority w:val="99"/>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uiPriority w:val="99"/>
    <w:rsid w:val="0008342F"/>
    <w:pPr>
      <w:keepNext/>
      <w:keepLines/>
      <w:spacing w:before="360" w:after="120"/>
      <w:jc w:val="center"/>
    </w:pPr>
    <w:rPr>
      <w:b/>
    </w:rPr>
  </w:style>
  <w:style w:type="paragraph" w:customStyle="1" w:styleId="TableNoBR">
    <w:name w:val="Table_No_BR"/>
    <w:basedOn w:val="Normal"/>
    <w:next w:val="TabletitleBR"/>
    <w:uiPriority w:val="99"/>
    <w:rsid w:val="0008342F"/>
    <w:pPr>
      <w:keepNext/>
      <w:spacing w:before="560" w:after="120"/>
      <w:jc w:val="center"/>
    </w:pPr>
    <w:rPr>
      <w:caps/>
    </w:rPr>
  </w:style>
  <w:style w:type="paragraph" w:customStyle="1" w:styleId="TabletitleBR">
    <w:name w:val="Table_title_BR"/>
    <w:basedOn w:val="Normal"/>
    <w:next w:val="Tablehead"/>
    <w:uiPriority w:val="99"/>
    <w:rsid w:val="0008342F"/>
    <w:pPr>
      <w:keepNext/>
      <w:keepLines/>
      <w:spacing w:before="0" w:after="120"/>
      <w:jc w:val="center"/>
    </w:pPr>
    <w:rPr>
      <w:b/>
    </w:rPr>
  </w:style>
  <w:style w:type="paragraph" w:customStyle="1" w:styleId="Tableref">
    <w:name w:val="Table_ref"/>
    <w:basedOn w:val="Normal"/>
    <w:next w:val="TabletitleBR"/>
    <w:uiPriority w:val="99"/>
    <w:rsid w:val="0008342F"/>
    <w:pPr>
      <w:keepNext/>
      <w:spacing w:before="0" w:after="120"/>
      <w:jc w:val="center"/>
    </w:pPr>
  </w:style>
  <w:style w:type="paragraph" w:customStyle="1" w:styleId="Title1">
    <w:name w:val="Title 1"/>
    <w:basedOn w:val="Source"/>
    <w:next w:val="Title2"/>
    <w:uiPriority w:val="99"/>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08342F"/>
  </w:style>
  <w:style w:type="paragraph" w:customStyle="1" w:styleId="Title3">
    <w:name w:val="Title 3"/>
    <w:basedOn w:val="Title2"/>
    <w:next w:val="Title4"/>
    <w:uiPriority w:val="99"/>
    <w:rsid w:val="0008342F"/>
    <w:rPr>
      <w:caps w:val="0"/>
    </w:rPr>
  </w:style>
  <w:style w:type="paragraph" w:customStyle="1" w:styleId="Title4">
    <w:name w:val="Title 4"/>
    <w:basedOn w:val="Title3"/>
    <w:next w:val="Heading1"/>
    <w:uiPriority w:val="99"/>
    <w:rsid w:val="0008342F"/>
    <w:rPr>
      <w:b/>
    </w:rPr>
  </w:style>
  <w:style w:type="paragraph" w:customStyle="1" w:styleId="toc0">
    <w:name w:val="toc 0"/>
    <w:basedOn w:val="Normal"/>
    <w:next w:val="TOC1"/>
    <w:uiPriority w:val="99"/>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99"/>
    <w:rsid w:val="0008342F"/>
  </w:style>
  <w:style w:type="paragraph" w:styleId="TOC5">
    <w:name w:val="toc 5"/>
    <w:basedOn w:val="TOC4"/>
    <w:uiPriority w:val="99"/>
    <w:rsid w:val="0008342F"/>
  </w:style>
  <w:style w:type="paragraph" w:styleId="TOC6">
    <w:name w:val="toc 6"/>
    <w:basedOn w:val="TOC4"/>
    <w:uiPriority w:val="99"/>
    <w:rsid w:val="0008342F"/>
  </w:style>
  <w:style w:type="paragraph" w:styleId="TOC7">
    <w:name w:val="toc 7"/>
    <w:basedOn w:val="TOC4"/>
    <w:uiPriority w:val="99"/>
    <w:rsid w:val="0008342F"/>
  </w:style>
  <w:style w:type="paragraph" w:styleId="TOC8">
    <w:name w:val="toc 8"/>
    <w:basedOn w:val="TOC4"/>
    <w:uiPriority w:val="99"/>
    <w:rsid w:val="0008342F"/>
  </w:style>
  <w:style w:type="paragraph" w:customStyle="1" w:styleId="FiguretitleBR">
    <w:name w:val="Figure_title_BR"/>
    <w:basedOn w:val="TabletitleBR"/>
    <w:next w:val="Figurewithouttitle"/>
    <w:uiPriority w:val="99"/>
    <w:rsid w:val="0008342F"/>
    <w:pPr>
      <w:keepNext w:val="0"/>
      <w:spacing w:after="480"/>
    </w:pPr>
  </w:style>
  <w:style w:type="paragraph" w:customStyle="1" w:styleId="FigureNoBR">
    <w:name w:val="Figure_No_BR"/>
    <w:basedOn w:val="Normal"/>
    <w:next w:val="FiguretitleBR"/>
    <w:uiPriority w:val="99"/>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link w:val="BodyText3Char"/>
    <w:uiPriority w:val="99"/>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link w:val="EndnoteTextChar"/>
    <w:uiPriority w:val="99"/>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uiPriority w:val="99"/>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99"/>
    <w:rsid w:val="0008342F"/>
    <w:pPr>
      <w:tabs>
        <w:tab w:val="clear" w:pos="794"/>
        <w:tab w:val="clear" w:pos="1191"/>
        <w:tab w:val="clear" w:pos="1588"/>
        <w:tab w:val="clear" w:pos="1985"/>
      </w:tabs>
      <w:ind w:left="1920"/>
    </w:pPr>
  </w:style>
  <w:style w:type="paragraph" w:styleId="ListBullet">
    <w:name w:val="List Bullet"/>
    <w:basedOn w:val="Normal"/>
    <w:autoRedefine/>
    <w:uiPriority w:val="99"/>
    <w:rsid w:val="0008342F"/>
    <w:pPr>
      <w:numPr>
        <w:numId w:val="1"/>
      </w:numPr>
    </w:pPr>
  </w:style>
  <w:style w:type="paragraph" w:customStyle="1" w:styleId="Normalaftertitle0">
    <w:name w:val="Normal after title"/>
    <w:basedOn w:val="Normal"/>
    <w:next w:val="Normal"/>
    <w:uiPriority w:val="99"/>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uiPriority w:val="99"/>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uiPriority w:val="99"/>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uiPriority w:val="99"/>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link w:val="BodyTextIndentChar1"/>
    <w:uiPriority w:val="99"/>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uiPriority w:val="99"/>
    <w:rsid w:val="0008342F"/>
    <w:pPr>
      <w:spacing w:before="0"/>
    </w:pPr>
    <w:rPr>
      <w:bCs/>
      <w:lang w:val="en-US"/>
    </w:rPr>
  </w:style>
  <w:style w:type="paragraph" w:styleId="BodyText2">
    <w:name w:val="Body Text 2"/>
    <w:basedOn w:val="Normal"/>
    <w:link w:val="BodyText2Char"/>
    <w:uiPriority w:val="99"/>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uiPriority w:val="99"/>
    <w:rsid w:val="00902981"/>
    <w:rPr>
      <w:sz w:val="16"/>
      <w:szCs w:val="16"/>
    </w:rPr>
  </w:style>
  <w:style w:type="paragraph" w:styleId="CommentText">
    <w:name w:val="annotation text"/>
    <w:basedOn w:val="Normal"/>
    <w:link w:val="CommentTextChar"/>
    <w:uiPriority w:val="99"/>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uiPriority w:val="99"/>
    <w:rsid w:val="002C67D1"/>
    <w:pPr>
      <w:keepNext/>
      <w:spacing w:before="80" w:after="80"/>
      <w:jc w:val="center"/>
    </w:pPr>
    <w:rPr>
      <w:b/>
    </w:rPr>
  </w:style>
  <w:style w:type="paragraph" w:customStyle="1" w:styleId="TableText0">
    <w:name w:val="Table_Text"/>
    <w:basedOn w:val="Normal"/>
    <w:uiPriority w:val="99"/>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uiPriority w:val="99"/>
    <w:qFormat/>
    <w:rsid w:val="006B709C"/>
    <w:rPr>
      <w:i/>
      <w:iCs/>
    </w:rPr>
  </w:style>
  <w:style w:type="table" w:styleId="TableGrid">
    <w:name w:val="Table Grid"/>
    <w:basedOn w:val="TableNormal"/>
    <w:uiPriority w:val="99"/>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uiPriority w:val="99"/>
    <w:rsid w:val="00D400DF"/>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rsid w:val="00BE346F"/>
    <w:rPr>
      <w:rFonts w:ascii="Times New Roman" w:hAnsi="Times New Roman"/>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EnvelopeAddress">
    <w:name w:val="envelope address"/>
    <w:basedOn w:val="Normal"/>
    <w:uiPriority w:val="99"/>
    <w:rsid w:val="00A13583"/>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Verdana" w:eastAsia="SimSun" w:hAnsi="Verdana" w:cs="Arial"/>
      <w:sz w:val="24"/>
      <w:szCs w:val="24"/>
    </w:rPr>
  </w:style>
  <w:style w:type="paragraph" w:customStyle="1" w:styleId="MOS-Normal">
    <w:name w:val="MOS-Normal"/>
    <w:link w:val="MOS-NormalChar"/>
    <w:uiPriority w:val="99"/>
    <w:rsid w:val="0002731C"/>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uiPriority w:val="99"/>
    <w:rsid w:val="0002731C"/>
    <w:rPr>
      <w:rFonts w:ascii="Verdana" w:eastAsia="SimSun" w:hAnsi="Verdana" w:cs="Traditional Arabic"/>
      <w:sz w:val="18"/>
      <w:szCs w:val="28"/>
      <w:lang w:val="en-GB" w:eastAsia="en-US"/>
    </w:rPr>
  </w:style>
  <w:style w:type="character" w:customStyle="1" w:styleId="StyleFootnoteReference8pt">
    <w:name w:val="Style Footnote Reference + 8 pt"/>
    <w:basedOn w:val="FootnoteReference"/>
    <w:rsid w:val="0002731C"/>
    <w:rPr>
      <w:rFonts w:ascii="Verdana" w:hAnsi="Verdana"/>
      <w:sz w:val="14"/>
      <w:szCs w:val="16"/>
    </w:rPr>
  </w:style>
  <w:style w:type="paragraph" w:customStyle="1" w:styleId="CEOParagraph11">
    <w:name w:val="CEO_Paragraph 1.1"/>
    <w:basedOn w:val="Heading2"/>
    <w:rsid w:val="0002731C"/>
    <w:pPr>
      <w:keepNext w:val="0"/>
      <w:keepLines w:val="0"/>
      <w:numPr>
        <w:numId w:val="3"/>
      </w:numPr>
      <w:tabs>
        <w:tab w:val="clear" w:pos="794"/>
        <w:tab w:val="clear" w:pos="928"/>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a">
    <w:name w:val="Стиль"/>
    <w:basedOn w:val="Normal"/>
    <w:rsid w:val="000273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Verdana"/>
      <w:sz w:val="24"/>
      <w:szCs w:val="24"/>
      <w:lang w:val="en-US"/>
    </w:rPr>
  </w:style>
  <w:style w:type="character" w:customStyle="1" w:styleId="Verdana">
    <w:name w:val="Стиль Знак сноски + (латиница) Verdana полужирный"/>
    <w:basedOn w:val="FootnoteReference"/>
    <w:rsid w:val="002266DA"/>
    <w:rPr>
      <w:rFonts w:ascii="Verdana" w:hAnsi="Verdana"/>
      <w:spacing w:val="0"/>
      <w:w w:val="100"/>
      <w:sz w:val="14"/>
      <w:vertAlign w:val="baseline"/>
    </w:rPr>
  </w:style>
  <w:style w:type="paragraph" w:customStyle="1" w:styleId="CEONormal">
    <w:name w:val="Стиль CEO_Normal + полужирный"/>
    <w:basedOn w:val="Normal"/>
    <w:link w:val="CEONormal0"/>
    <w:rsid w:val="00A13583"/>
    <w:pPr>
      <w:tabs>
        <w:tab w:val="clear" w:pos="794"/>
        <w:tab w:val="clear" w:pos="1191"/>
        <w:tab w:val="clear" w:pos="1588"/>
        <w:tab w:val="clear" w:pos="1985"/>
      </w:tabs>
      <w:overflowPunct/>
      <w:autoSpaceDE/>
      <w:autoSpaceDN/>
      <w:adjustRightInd/>
      <w:jc w:val="left"/>
      <w:textAlignment w:val="auto"/>
    </w:pPr>
    <w:rPr>
      <w:rFonts w:ascii="Verdana" w:eastAsia="SimSun" w:hAnsi="Verdana"/>
      <w:b/>
      <w:bCs/>
      <w:sz w:val="18"/>
      <w:szCs w:val="19"/>
    </w:rPr>
  </w:style>
  <w:style w:type="character" w:customStyle="1" w:styleId="CEONormal0">
    <w:name w:val="Стиль CEO_Normal + полужирный Знак"/>
    <w:basedOn w:val="DefaultParagraphFont"/>
    <w:link w:val="CEONormal"/>
    <w:rsid w:val="005B6F60"/>
    <w:rPr>
      <w:rFonts w:ascii="Verdana" w:eastAsia="SimSun" w:hAnsi="Verdana"/>
      <w:b/>
      <w:bCs/>
      <w:sz w:val="18"/>
      <w:szCs w:val="19"/>
      <w:lang w:val="en-GB" w:eastAsia="en-US" w:bidi="ar-SA"/>
    </w:rPr>
  </w:style>
  <w:style w:type="paragraph" w:styleId="EnvelopeReturn">
    <w:name w:val="envelope return"/>
    <w:basedOn w:val="Normal"/>
    <w:uiPriority w:val="99"/>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Arial"/>
      <w:sz w:val="18"/>
      <w:lang w:val="en-CA" w:eastAsia="zh-CN"/>
    </w:rPr>
  </w:style>
  <w:style w:type="paragraph" w:styleId="Date">
    <w:name w:val="Date"/>
    <w:basedOn w:val="Normal"/>
    <w:next w:val="Normal"/>
    <w:link w:val="Dat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DateChar">
    <w:name w:val="Date Char"/>
    <w:basedOn w:val="DefaultParagraphFont"/>
    <w:link w:val="Date"/>
    <w:rsid w:val="00B87DBA"/>
    <w:rPr>
      <w:rFonts w:ascii="Verdana" w:eastAsia="SimSun" w:hAnsi="Verdana" w:cs="Traditional Arabic"/>
      <w:sz w:val="18"/>
      <w:lang w:val="en-CA"/>
    </w:rPr>
  </w:style>
  <w:style w:type="table" w:styleId="Table3Deffects2">
    <w:name w:val="Table 3D effects 2"/>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7DBA"/>
    <w:pPr>
      <w:spacing w:before="120" w:after="120"/>
    </w:pPr>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7DBA"/>
    <w:pPr>
      <w:spacing w:before="120" w:after="120"/>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7DBA"/>
    <w:pPr>
      <w:spacing w:before="120" w:after="120"/>
    </w:pPr>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7DBA"/>
    <w:pPr>
      <w:spacing w:before="120" w:after="120"/>
    </w:pPr>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7DBA"/>
    <w:pPr>
      <w:spacing w:before="120" w:after="120"/>
    </w:pPr>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7DBA"/>
    <w:pPr>
      <w:spacing w:before="120" w:after="120"/>
    </w:pPr>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7DBA"/>
    <w:pPr>
      <w:spacing w:before="120" w:after="120"/>
    </w:pPr>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7DBA"/>
    <w:pPr>
      <w:spacing w:before="120" w:after="120"/>
    </w:pPr>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7DBA"/>
    <w:pPr>
      <w:spacing w:before="120" w:after="120"/>
    </w:pPr>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7DBA"/>
    <w:pPr>
      <w:spacing w:before="120" w:after="120"/>
    </w:pPr>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7DBA"/>
    <w:pPr>
      <w:spacing w:before="120" w:after="120"/>
    </w:pPr>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87DBA"/>
    <w:pPr>
      <w:spacing w:before="120" w:after="120"/>
    </w:pPr>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7DBA"/>
    <w:pPr>
      <w:spacing w:before="120" w:after="120"/>
    </w:pPr>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87DBA"/>
    <w:pPr>
      <w:spacing w:before="120" w:after="120"/>
    </w:pPr>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7DBA"/>
    <w:pPr>
      <w:spacing w:before="120" w:after="120"/>
    </w:pPr>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87DBA"/>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rsid w:val="00B87DBA"/>
    <w:rPr>
      <w:rFonts w:ascii="Verdana" w:eastAsia="SimSun" w:hAnsi="Verdana" w:cs="Traditional Arabic"/>
      <w:sz w:val="18"/>
      <w:lang w:val="en-CA"/>
    </w:rPr>
  </w:style>
  <w:style w:type="character" w:styleId="HTMLAcronym">
    <w:name w:val="HTML Acronym"/>
    <w:basedOn w:val="DefaultParagraphFont"/>
    <w:rsid w:val="00B87DBA"/>
  </w:style>
  <w:style w:type="paragraph" w:styleId="HTMLAddress">
    <w:name w:val="HTML Address"/>
    <w:basedOn w:val="Normal"/>
    <w:link w:val="HTMLAddress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rsid w:val="00B87DBA"/>
    <w:rPr>
      <w:rFonts w:ascii="Verdana" w:eastAsia="SimSun" w:hAnsi="Verdana" w:cs="Traditional Arabic"/>
      <w:i/>
      <w:iCs/>
      <w:sz w:val="18"/>
      <w:lang w:val="en-CA"/>
    </w:rPr>
  </w:style>
  <w:style w:type="character" w:styleId="HTMLCite">
    <w:name w:val="HTML Cite"/>
    <w:basedOn w:val="DefaultParagraphFont"/>
    <w:rsid w:val="00B87DBA"/>
    <w:rPr>
      <w:i/>
      <w:iCs/>
    </w:rPr>
  </w:style>
  <w:style w:type="character" w:styleId="HTMLCode">
    <w:name w:val="HTML Code"/>
    <w:basedOn w:val="DefaultParagraphFont"/>
    <w:rsid w:val="00B87DBA"/>
    <w:rPr>
      <w:rFonts w:ascii="Courier New" w:hAnsi="Courier New" w:cs="Courier New"/>
      <w:sz w:val="20"/>
      <w:szCs w:val="20"/>
    </w:rPr>
  </w:style>
  <w:style w:type="character" w:styleId="HTMLDefinition">
    <w:name w:val="HTML Definition"/>
    <w:basedOn w:val="DefaultParagraphFont"/>
    <w:rsid w:val="00B87DBA"/>
    <w:rPr>
      <w:i/>
      <w:iCs/>
    </w:rPr>
  </w:style>
  <w:style w:type="character" w:styleId="HTMLKeyboard">
    <w:name w:val="HTML Keyboard"/>
    <w:basedOn w:val="DefaultParagraphFont"/>
    <w:rsid w:val="00B87DBA"/>
    <w:rPr>
      <w:rFonts w:ascii="Courier New" w:hAnsi="Courier New" w:cs="Courier New"/>
      <w:sz w:val="20"/>
      <w:szCs w:val="20"/>
    </w:rPr>
  </w:style>
  <w:style w:type="paragraph" w:styleId="HTMLPreformatted">
    <w:name w:val="HTML Preformatted"/>
    <w:basedOn w:val="Normal"/>
    <w:link w:val="HTMLPreformatted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rsid w:val="00B87DBA"/>
    <w:rPr>
      <w:rFonts w:ascii="Courier New" w:eastAsia="SimSun" w:hAnsi="Courier New" w:cs="Courier New"/>
      <w:lang w:val="en-CA"/>
    </w:rPr>
  </w:style>
  <w:style w:type="character" w:styleId="HTMLSample">
    <w:name w:val="HTML Sample"/>
    <w:basedOn w:val="DefaultParagraphFont"/>
    <w:rsid w:val="00B87DBA"/>
    <w:rPr>
      <w:rFonts w:ascii="Courier New" w:hAnsi="Courier New" w:cs="Courier New"/>
    </w:rPr>
  </w:style>
  <w:style w:type="character" w:styleId="HTMLTypewriter">
    <w:name w:val="HTML Typewriter"/>
    <w:basedOn w:val="DefaultParagraphFont"/>
    <w:rsid w:val="00B87DBA"/>
    <w:rPr>
      <w:rFonts w:ascii="Courier New" w:hAnsi="Courier New" w:cs="Courier New"/>
      <w:sz w:val="20"/>
      <w:szCs w:val="20"/>
    </w:rPr>
  </w:style>
  <w:style w:type="character" w:styleId="HTMLVariable">
    <w:name w:val="HTML Variable"/>
    <w:basedOn w:val="DefaultParagraphFont"/>
    <w:rsid w:val="00B87DBA"/>
    <w:rPr>
      <w:i/>
      <w:iCs/>
    </w:rPr>
  </w:style>
  <w:style w:type="character" w:styleId="LineNumber">
    <w:name w:val="line number"/>
    <w:basedOn w:val="DefaultParagraphFont"/>
    <w:uiPriority w:val="99"/>
    <w:rsid w:val="00B87DBA"/>
  </w:style>
  <w:style w:type="paragraph" w:styleId="List">
    <w:name w:val="List"/>
    <w:basedOn w:val="Normal"/>
    <w:uiPriority w:val="99"/>
    <w:rsid w:val="00B87DBA"/>
    <w:pPr>
      <w:tabs>
        <w:tab w:val="clear" w:pos="794"/>
        <w:tab w:val="clear" w:pos="1191"/>
        <w:tab w:val="clear" w:pos="1588"/>
        <w:tab w:val="clear" w:pos="1985"/>
      </w:tabs>
      <w:overflowPunct/>
      <w:autoSpaceDE/>
      <w:autoSpaceDN/>
      <w:adjustRightInd/>
      <w:ind w:left="283" w:hanging="283"/>
      <w:jc w:val="left"/>
      <w:textAlignment w:val="auto"/>
    </w:pPr>
    <w:rPr>
      <w:rFonts w:ascii="Verdana" w:eastAsia="SimSun" w:hAnsi="Verdana" w:cs="Traditional Arabic"/>
      <w:sz w:val="18"/>
      <w:lang w:val="en-CA" w:eastAsia="zh-CN"/>
    </w:rPr>
  </w:style>
  <w:style w:type="paragraph" w:styleId="List2">
    <w:name w:val="List 2"/>
    <w:basedOn w:val="Normal"/>
    <w:rsid w:val="00B87DBA"/>
    <w:pPr>
      <w:tabs>
        <w:tab w:val="clear" w:pos="794"/>
        <w:tab w:val="clear" w:pos="1191"/>
        <w:tab w:val="clear" w:pos="1588"/>
        <w:tab w:val="clear" w:pos="1985"/>
      </w:tabs>
      <w:overflowPunct/>
      <w:autoSpaceDE/>
      <w:autoSpaceDN/>
      <w:adjustRightInd/>
      <w:ind w:left="566" w:hanging="283"/>
      <w:jc w:val="left"/>
      <w:textAlignment w:val="auto"/>
    </w:pPr>
    <w:rPr>
      <w:rFonts w:ascii="Verdana" w:eastAsia="SimSun" w:hAnsi="Verdana" w:cs="Traditional Arabic"/>
      <w:sz w:val="18"/>
      <w:lang w:val="en-CA" w:eastAsia="zh-CN"/>
    </w:rPr>
  </w:style>
  <w:style w:type="paragraph" w:styleId="List3">
    <w:name w:val="List 3"/>
    <w:basedOn w:val="Normal"/>
    <w:rsid w:val="00B87DBA"/>
    <w:pPr>
      <w:tabs>
        <w:tab w:val="clear" w:pos="794"/>
        <w:tab w:val="clear" w:pos="1191"/>
        <w:tab w:val="clear" w:pos="1588"/>
        <w:tab w:val="clear" w:pos="1985"/>
      </w:tabs>
      <w:overflowPunct/>
      <w:autoSpaceDE/>
      <w:autoSpaceDN/>
      <w:adjustRightInd/>
      <w:ind w:left="849" w:hanging="283"/>
      <w:jc w:val="left"/>
      <w:textAlignment w:val="auto"/>
    </w:pPr>
    <w:rPr>
      <w:rFonts w:ascii="Verdana" w:eastAsia="SimSun" w:hAnsi="Verdana" w:cs="Traditional Arabic"/>
      <w:sz w:val="18"/>
      <w:lang w:val="en-CA" w:eastAsia="zh-CN"/>
    </w:rPr>
  </w:style>
  <w:style w:type="paragraph" w:styleId="List4">
    <w:name w:val="List 4"/>
    <w:basedOn w:val="Normal"/>
    <w:rsid w:val="00B87DBA"/>
    <w:pPr>
      <w:tabs>
        <w:tab w:val="clear" w:pos="794"/>
        <w:tab w:val="clear" w:pos="1191"/>
        <w:tab w:val="clear" w:pos="1588"/>
        <w:tab w:val="clear" w:pos="1985"/>
      </w:tabs>
      <w:overflowPunct/>
      <w:autoSpaceDE/>
      <w:autoSpaceDN/>
      <w:adjustRightInd/>
      <w:ind w:left="1132" w:hanging="283"/>
      <w:jc w:val="left"/>
      <w:textAlignment w:val="auto"/>
    </w:pPr>
    <w:rPr>
      <w:rFonts w:ascii="Verdana" w:eastAsia="SimSun" w:hAnsi="Verdana" w:cs="Traditional Arabic"/>
      <w:sz w:val="18"/>
      <w:lang w:val="en-CA" w:eastAsia="zh-CN"/>
    </w:rPr>
  </w:style>
  <w:style w:type="paragraph" w:styleId="List5">
    <w:name w:val="List 5"/>
    <w:basedOn w:val="Normal"/>
    <w:rsid w:val="00B87DBA"/>
    <w:pPr>
      <w:tabs>
        <w:tab w:val="clear" w:pos="794"/>
        <w:tab w:val="clear" w:pos="1191"/>
        <w:tab w:val="clear" w:pos="1588"/>
        <w:tab w:val="clear" w:pos="1985"/>
      </w:tabs>
      <w:overflowPunct/>
      <w:autoSpaceDE/>
      <w:autoSpaceDN/>
      <w:adjustRightInd/>
      <w:ind w:left="1415" w:hanging="283"/>
      <w:jc w:val="left"/>
      <w:textAlignment w:val="auto"/>
    </w:pPr>
    <w:rPr>
      <w:rFonts w:ascii="Verdana" w:eastAsia="SimSun" w:hAnsi="Verdana" w:cs="Traditional Arabic"/>
      <w:sz w:val="18"/>
      <w:lang w:val="en-CA" w:eastAsia="zh-CN"/>
    </w:rPr>
  </w:style>
  <w:style w:type="paragraph" w:styleId="ListBullet2">
    <w:name w:val="List Bullet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Bullet3">
    <w:name w:val="List Bullet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Bullet4">
    <w:name w:val="List Bullet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Bullet5">
    <w:name w:val="List Bullet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ListContinue">
    <w:name w:val="List Continue"/>
    <w:basedOn w:val="Normal"/>
    <w:rsid w:val="00B87DBA"/>
    <w:pPr>
      <w:tabs>
        <w:tab w:val="clear" w:pos="794"/>
        <w:tab w:val="clear" w:pos="1191"/>
        <w:tab w:val="clear" w:pos="1588"/>
        <w:tab w:val="clear" w:pos="1985"/>
      </w:tabs>
      <w:overflowPunct/>
      <w:autoSpaceDE/>
      <w:autoSpaceDN/>
      <w:adjustRightInd/>
      <w:ind w:left="283"/>
      <w:jc w:val="left"/>
      <w:textAlignment w:val="auto"/>
    </w:pPr>
    <w:rPr>
      <w:rFonts w:ascii="Verdana" w:eastAsia="SimSun" w:hAnsi="Verdana" w:cs="Traditional Arabic"/>
      <w:sz w:val="18"/>
      <w:lang w:val="en-CA" w:eastAsia="zh-CN"/>
    </w:rPr>
  </w:style>
  <w:style w:type="paragraph" w:styleId="ListContinue2">
    <w:name w:val="List Continue 2"/>
    <w:basedOn w:val="Normal"/>
    <w:rsid w:val="00B87DBA"/>
    <w:pPr>
      <w:tabs>
        <w:tab w:val="clear" w:pos="794"/>
        <w:tab w:val="clear" w:pos="1191"/>
        <w:tab w:val="clear" w:pos="1588"/>
        <w:tab w:val="clear" w:pos="1985"/>
      </w:tabs>
      <w:overflowPunct/>
      <w:autoSpaceDE/>
      <w:autoSpaceDN/>
      <w:adjustRightInd/>
      <w:ind w:left="566"/>
      <w:jc w:val="left"/>
      <w:textAlignment w:val="auto"/>
    </w:pPr>
    <w:rPr>
      <w:rFonts w:ascii="Verdana" w:eastAsia="SimSun" w:hAnsi="Verdana" w:cs="Traditional Arabic"/>
      <w:sz w:val="18"/>
      <w:lang w:val="en-CA" w:eastAsia="zh-CN"/>
    </w:rPr>
  </w:style>
  <w:style w:type="paragraph" w:styleId="ListContinue3">
    <w:name w:val="List Continue 3"/>
    <w:basedOn w:val="Normal"/>
    <w:rsid w:val="00B87DBA"/>
    <w:pPr>
      <w:tabs>
        <w:tab w:val="clear" w:pos="794"/>
        <w:tab w:val="clear" w:pos="1191"/>
        <w:tab w:val="clear" w:pos="1588"/>
        <w:tab w:val="clear" w:pos="1985"/>
      </w:tabs>
      <w:overflowPunct/>
      <w:autoSpaceDE/>
      <w:autoSpaceDN/>
      <w:adjustRightInd/>
      <w:ind w:left="849"/>
      <w:jc w:val="left"/>
      <w:textAlignment w:val="auto"/>
    </w:pPr>
    <w:rPr>
      <w:rFonts w:ascii="Verdana" w:eastAsia="SimSun" w:hAnsi="Verdana" w:cs="Traditional Arabic"/>
      <w:sz w:val="18"/>
      <w:lang w:val="en-CA" w:eastAsia="zh-CN"/>
    </w:rPr>
  </w:style>
  <w:style w:type="paragraph" w:styleId="ListContinue4">
    <w:name w:val="List Continue 4"/>
    <w:basedOn w:val="Normal"/>
    <w:rsid w:val="00B87DBA"/>
    <w:pPr>
      <w:tabs>
        <w:tab w:val="clear" w:pos="794"/>
        <w:tab w:val="clear" w:pos="1191"/>
        <w:tab w:val="clear" w:pos="1588"/>
        <w:tab w:val="clear" w:pos="1985"/>
      </w:tabs>
      <w:overflowPunct/>
      <w:autoSpaceDE/>
      <w:autoSpaceDN/>
      <w:adjustRightInd/>
      <w:ind w:left="1132"/>
      <w:jc w:val="left"/>
      <w:textAlignment w:val="auto"/>
    </w:pPr>
    <w:rPr>
      <w:rFonts w:ascii="Verdana" w:eastAsia="SimSun" w:hAnsi="Verdana" w:cs="Traditional Arabic"/>
      <w:sz w:val="18"/>
      <w:lang w:val="en-CA" w:eastAsia="zh-CN"/>
    </w:rPr>
  </w:style>
  <w:style w:type="paragraph" w:styleId="ListContinue5">
    <w:name w:val="List Continue 5"/>
    <w:basedOn w:val="Normal"/>
    <w:rsid w:val="00B87DBA"/>
    <w:pPr>
      <w:tabs>
        <w:tab w:val="clear" w:pos="794"/>
        <w:tab w:val="clear" w:pos="1191"/>
        <w:tab w:val="clear" w:pos="1588"/>
        <w:tab w:val="clear" w:pos="1985"/>
      </w:tabs>
      <w:overflowPunct/>
      <w:autoSpaceDE/>
      <w:autoSpaceDN/>
      <w:adjustRightInd/>
      <w:ind w:left="1415"/>
      <w:jc w:val="left"/>
      <w:textAlignment w:val="auto"/>
    </w:pPr>
    <w:rPr>
      <w:rFonts w:ascii="Verdana" w:eastAsia="SimSun" w:hAnsi="Verdana" w:cs="Traditional Arabic"/>
      <w:sz w:val="18"/>
      <w:lang w:val="en-CA" w:eastAsia="zh-CN"/>
    </w:rPr>
  </w:style>
  <w:style w:type="paragraph" w:styleId="ListNumber">
    <w:name w:val="List Number"/>
    <w:basedOn w:val="Normal"/>
    <w:rsid w:val="00B87DBA"/>
    <w:pPr>
      <w:tabs>
        <w:tab w:val="clear" w:pos="794"/>
        <w:tab w:val="clear" w:pos="1191"/>
        <w:tab w:val="clear" w:pos="1588"/>
        <w:tab w:val="clear" w:pos="1985"/>
        <w:tab w:val="num" w:pos="360"/>
      </w:tabs>
      <w:overflowPunct/>
      <w:autoSpaceDE/>
      <w:autoSpaceDN/>
      <w:adjustRightInd/>
      <w:ind w:left="360" w:hanging="360"/>
      <w:jc w:val="left"/>
      <w:textAlignment w:val="auto"/>
    </w:pPr>
    <w:rPr>
      <w:rFonts w:ascii="Verdana" w:eastAsia="SimSun" w:hAnsi="Verdana" w:cs="Traditional Arabic"/>
      <w:sz w:val="18"/>
      <w:lang w:val="en-CA" w:eastAsia="zh-CN"/>
    </w:rPr>
  </w:style>
  <w:style w:type="paragraph" w:styleId="ListNumber2">
    <w:name w:val="List Number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Number3">
    <w:name w:val="List Number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Number4">
    <w:name w:val="List Number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Number5">
    <w:name w:val="List Number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MessageHeader">
    <w:name w:val="Message Header"/>
    <w:basedOn w:val="Normal"/>
    <w:link w:val="MessageHeaderChar"/>
    <w:rsid w:val="00B87DBA"/>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ind w:left="1134" w:hanging="1134"/>
      <w:jc w:val="left"/>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rsid w:val="00B87DBA"/>
    <w:rPr>
      <w:rFonts w:ascii="Arial" w:eastAsia="SimSun" w:hAnsi="Arial" w:cs="Arial"/>
      <w:sz w:val="24"/>
      <w:szCs w:val="24"/>
      <w:shd w:val="pct20" w:color="auto" w:fill="auto"/>
      <w:lang w:val="en-CA"/>
    </w:rPr>
  </w:style>
  <w:style w:type="paragraph" w:styleId="NormalIndent">
    <w:name w:val="Normal Indent"/>
    <w:basedOn w:val="Normal"/>
    <w:uiPriority w:val="99"/>
    <w:rsid w:val="00B87DBA"/>
    <w:pPr>
      <w:tabs>
        <w:tab w:val="clear" w:pos="794"/>
        <w:tab w:val="clear" w:pos="1191"/>
        <w:tab w:val="clear" w:pos="1588"/>
        <w:tab w:val="clear" w:pos="1985"/>
      </w:tabs>
      <w:overflowPunct/>
      <w:autoSpaceDE/>
      <w:autoSpaceDN/>
      <w:adjustRightInd/>
      <w:ind w:left="720"/>
      <w:jc w:val="left"/>
      <w:textAlignment w:val="auto"/>
    </w:pPr>
    <w:rPr>
      <w:rFonts w:ascii="Verdana" w:eastAsia="SimSun" w:hAnsi="Verdana" w:cs="Traditional Arabic"/>
      <w:sz w:val="18"/>
      <w:lang w:val="en-CA" w:eastAsia="zh-CN"/>
    </w:rPr>
  </w:style>
  <w:style w:type="paragraph" w:styleId="NoteHeading">
    <w:name w:val="Note Heading"/>
    <w:basedOn w:val="Normal"/>
    <w:next w:val="Normal"/>
    <w:link w:val="NoteHeading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rsid w:val="00B87DBA"/>
    <w:rPr>
      <w:rFonts w:ascii="Verdana" w:eastAsia="SimSun" w:hAnsi="Verdana" w:cs="Traditional Arabic"/>
      <w:sz w:val="18"/>
      <w:lang w:val="en-CA"/>
    </w:rPr>
  </w:style>
  <w:style w:type="paragraph" w:styleId="PlainText">
    <w:name w:val="Plain Text"/>
    <w:basedOn w:val="Normal"/>
    <w:link w:val="PlainText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PlainTextChar">
    <w:name w:val="Plain Text Char"/>
    <w:basedOn w:val="DefaultParagraphFont"/>
    <w:link w:val="PlainText"/>
    <w:rsid w:val="00B87DBA"/>
    <w:rPr>
      <w:rFonts w:ascii="Courier New" w:eastAsia="SimSun" w:hAnsi="Courier New" w:cs="Courier New"/>
      <w:lang w:val="en-CA"/>
    </w:rPr>
  </w:style>
  <w:style w:type="paragraph" w:styleId="Salutation">
    <w:name w:val="Salutation"/>
    <w:basedOn w:val="Normal"/>
    <w:next w:val="Normal"/>
    <w:link w:val="Salutation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rsid w:val="00B87DBA"/>
    <w:rPr>
      <w:rFonts w:ascii="Verdana" w:eastAsia="SimSun" w:hAnsi="Verdana" w:cs="Traditional Arabic"/>
      <w:sz w:val="18"/>
      <w:lang w:val="en-CA"/>
    </w:rPr>
  </w:style>
  <w:style w:type="paragraph" w:styleId="Signature">
    <w:name w:val="Signature"/>
    <w:basedOn w:val="Normal"/>
    <w:link w:val="SignatureChar"/>
    <w:rsid w:val="00B87DBA"/>
    <w:pPr>
      <w:tabs>
        <w:tab w:val="clear" w:pos="794"/>
        <w:tab w:val="clear" w:pos="1191"/>
        <w:tab w:val="clear" w:pos="1588"/>
        <w:tab w:val="clear" w:pos="1985"/>
      </w:tabs>
      <w:overflowPunct/>
      <w:autoSpaceDE/>
      <w:autoSpaceDN/>
      <w:adjustRightInd/>
      <w:ind w:left="4252"/>
      <w:jc w:val="left"/>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rsid w:val="00B87DBA"/>
    <w:rPr>
      <w:rFonts w:ascii="Verdana" w:eastAsia="SimSun" w:hAnsi="Verdana" w:cs="Traditional Arabic"/>
      <w:sz w:val="18"/>
      <w:lang w:val="en-CA"/>
    </w:rPr>
  </w:style>
  <w:style w:type="character" w:styleId="Strong">
    <w:name w:val="Strong"/>
    <w:basedOn w:val="DefaultParagraphFont"/>
    <w:qFormat/>
    <w:rsid w:val="00B87DBA"/>
    <w:rPr>
      <w:b/>
      <w:bCs/>
    </w:rPr>
  </w:style>
  <w:style w:type="paragraph" w:styleId="Subtitle">
    <w:name w:val="Subtitle"/>
    <w:basedOn w:val="Normal"/>
    <w:link w:val="SubtitleChar"/>
    <w:qFormat/>
    <w:rsid w:val="00B87DBA"/>
    <w:pPr>
      <w:tabs>
        <w:tab w:val="clear" w:pos="794"/>
        <w:tab w:val="clear" w:pos="1191"/>
        <w:tab w:val="clear" w:pos="1588"/>
        <w:tab w:val="clear" w:pos="198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rsid w:val="00B87DBA"/>
    <w:rPr>
      <w:rFonts w:ascii="Arial" w:eastAsia="SimSun" w:hAnsi="Arial" w:cs="Arial"/>
      <w:sz w:val="24"/>
      <w:szCs w:val="24"/>
      <w:lang w:val="en-CA"/>
    </w:rPr>
  </w:style>
  <w:style w:type="table" w:styleId="Table3Deffects1">
    <w:name w:val="Table 3D effects 1"/>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7DBA"/>
    <w:pPr>
      <w:spacing w:before="120" w:after="120"/>
    </w:pPr>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7DBA"/>
    <w:pPr>
      <w:spacing w:before="120" w:after="120"/>
    </w:pPr>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7DBA"/>
    <w:pPr>
      <w:spacing w:before="120" w:after="120"/>
    </w:pPr>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7DBA"/>
    <w:pPr>
      <w:spacing w:before="120" w:after="120"/>
    </w:pPr>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7DBA"/>
    <w:pPr>
      <w:spacing w:before="120" w:after="120"/>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7DBA"/>
    <w:pPr>
      <w:spacing w:before="120" w:after="120"/>
    </w:pPr>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7DBA"/>
    <w:pPr>
      <w:spacing w:before="120" w:after="120"/>
    </w:pPr>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7DBA"/>
    <w:pPr>
      <w:spacing w:before="120" w:after="120"/>
    </w:pPr>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rsid w:val="00B87DBA"/>
    <w:pPr>
      <w:spacing w:before="120" w:after="120"/>
    </w:pPr>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7DBA"/>
    <w:pPr>
      <w:spacing w:before="120" w:after="120"/>
    </w:pPr>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7DBA"/>
    <w:pPr>
      <w:spacing w:before="120" w:after="120"/>
    </w:pPr>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B87DBA"/>
    <w:pPr>
      <w:numPr>
        <w:numId w:val="4"/>
      </w:numPr>
    </w:pPr>
  </w:style>
  <w:style w:type="paragraph" w:customStyle="1" w:styleId="1">
    <w:name w:val="1"/>
    <w:basedOn w:val="Normal"/>
    <w:rsid w:val="00B87DBA"/>
    <w:pPr>
      <w:widowControl w:val="0"/>
      <w:tabs>
        <w:tab w:val="clear" w:pos="794"/>
        <w:tab w:val="clear" w:pos="1191"/>
        <w:tab w:val="clear" w:pos="1588"/>
        <w:tab w:val="clear" w:pos="1985"/>
      </w:tabs>
      <w:overflowPunct/>
      <w:autoSpaceDE/>
      <w:autoSpaceDN/>
      <w:adjustRightInd/>
      <w:spacing w:before="0"/>
      <w:textAlignment w:val="auto"/>
    </w:pPr>
    <w:rPr>
      <w:rFonts w:ascii="Trebuchet MS" w:hAnsi="Trebuchet MS"/>
      <w:sz w:val="20"/>
      <w:lang w:eastAsia="zh-CN"/>
    </w:rPr>
  </w:style>
  <w:style w:type="paragraph" w:customStyle="1" w:styleId="10">
    <w:name w:val="заголовок 1"/>
    <w:basedOn w:val="Headingb"/>
    <w:rsid w:val="00B87DBA"/>
    <w:pPr>
      <w:spacing w:before="360"/>
      <w:jc w:val="left"/>
    </w:pPr>
    <w:rPr>
      <w:rFonts w:ascii="Verdana" w:hAnsi="Verdana"/>
      <w:sz w:val="18"/>
    </w:rPr>
  </w:style>
  <w:style w:type="paragraph" w:customStyle="1" w:styleId="11">
    <w:name w:val="список 1"/>
    <w:basedOn w:val="enumlev1"/>
    <w:rsid w:val="00B87DBA"/>
    <w:pPr>
      <w:ind w:left="567" w:hanging="567"/>
      <w:jc w:val="left"/>
    </w:pPr>
    <w:rPr>
      <w:rFonts w:ascii="Verdana" w:hAnsi="Verdana"/>
      <w:sz w:val="18"/>
    </w:rPr>
  </w:style>
  <w:style w:type="paragraph" w:customStyle="1" w:styleId="2">
    <w:name w:val="заголовок 2"/>
    <w:basedOn w:val="Heading2"/>
    <w:rsid w:val="00B87DBA"/>
    <w:pPr>
      <w:keepNext w:val="0"/>
      <w:keepLines w:val="0"/>
      <w:tabs>
        <w:tab w:val="clear" w:pos="794"/>
        <w:tab w:val="clear" w:pos="1191"/>
        <w:tab w:val="clear" w:pos="1588"/>
        <w:tab w:val="clear" w:pos="1985"/>
        <w:tab w:val="left" w:pos="567"/>
      </w:tabs>
      <w:overflowPunct/>
      <w:autoSpaceDE/>
      <w:autoSpaceDN/>
      <w:adjustRightInd/>
      <w:ind w:left="0" w:hanging="567"/>
      <w:jc w:val="left"/>
      <w:textAlignment w:val="auto"/>
    </w:pPr>
    <w:rPr>
      <w:rFonts w:ascii="Verdana" w:eastAsia="SimSun" w:hAnsi="Verdana"/>
      <w:sz w:val="18"/>
      <w:lang w:eastAsia="zh-CN"/>
    </w:rPr>
  </w:style>
  <w:style w:type="paragraph" w:customStyle="1" w:styleId="3">
    <w:name w:val="заголовок 3"/>
    <w:basedOn w:val="Heading3"/>
    <w:rsid w:val="00B87DBA"/>
    <w:pPr>
      <w:keepNext w:val="0"/>
      <w:keepLines w:val="0"/>
      <w:tabs>
        <w:tab w:val="clear" w:pos="794"/>
        <w:tab w:val="clear" w:pos="1191"/>
        <w:tab w:val="clear" w:pos="1588"/>
        <w:tab w:val="clear" w:pos="1985"/>
        <w:tab w:val="left" w:pos="851"/>
      </w:tabs>
      <w:overflowPunct/>
      <w:autoSpaceDE/>
      <w:autoSpaceDN/>
      <w:adjustRightInd/>
      <w:spacing w:before="240"/>
      <w:ind w:left="851" w:hanging="851"/>
      <w:jc w:val="left"/>
      <w:textAlignment w:val="auto"/>
    </w:pPr>
    <w:rPr>
      <w:rFonts w:ascii="Verdana" w:eastAsia="SimSun" w:hAnsi="Verdana" w:cs="Traditional Arabic"/>
      <w:sz w:val="18"/>
      <w:lang w:eastAsia="zh-CN"/>
    </w:rPr>
  </w:style>
  <w:style w:type="paragraph" w:customStyle="1" w:styleId="20">
    <w:name w:val="список2"/>
    <w:basedOn w:val="enumlev1"/>
    <w:rsid w:val="00B87DBA"/>
    <w:pPr>
      <w:ind w:left="567" w:hanging="567"/>
      <w:jc w:val="left"/>
    </w:pPr>
    <w:rPr>
      <w:rFonts w:ascii="Verdana" w:hAnsi="Verdana"/>
      <w:sz w:val="18"/>
    </w:rPr>
  </w:style>
  <w:style w:type="character" w:customStyle="1" w:styleId="HeaderChar">
    <w:name w:val="Header Char"/>
    <w:basedOn w:val="DefaultParagraphFont"/>
    <w:link w:val="Header"/>
    <w:uiPriority w:val="99"/>
    <w:rsid w:val="00B87DBA"/>
    <w:rPr>
      <w:rFonts w:ascii="Times New Roman" w:hAnsi="Times New Roman"/>
      <w:b/>
      <w:sz w:val="22"/>
      <w:lang w:val="en-GB" w:eastAsia="en-US"/>
    </w:rPr>
  </w:style>
  <w:style w:type="character" w:customStyle="1" w:styleId="shorttext">
    <w:name w:val="short_text"/>
    <w:basedOn w:val="DefaultParagraphFont"/>
    <w:rsid w:val="00B87DBA"/>
  </w:style>
  <w:style w:type="character" w:customStyle="1" w:styleId="BodyTextChar">
    <w:name w:val="Body Text Char"/>
    <w:basedOn w:val="DefaultParagraphFont"/>
    <w:link w:val="BodyText"/>
    <w:uiPriority w:val="99"/>
    <w:rsid w:val="00B87DBA"/>
    <w:rPr>
      <w:rFonts w:ascii="Times New Roman" w:hAnsi="Times New Roman"/>
      <w:bCs/>
      <w:sz w:val="22"/>
      <w:lang w:eastAsia="en-US"/>
    </w:rPr>
  </w:style>
  <w:style w:type="character" w:customStyle="1" w:styleId="TitleChar">
    <w:name w:val="Title Char"/>
    <w:basedOn w:val="DefaultParagraphFont"/>
    <w:link w:val="Title"/>
    <w:uiPriority w:val="99"/>
    <w:rsid w:val="00B87DBA"/>
    <w:rPr>
      <w:rFonts w:ascii="Times New Roman" w:hAnsi="Times New Roman"/>
      <w:b/>
      <w:sz w:val="32"/>
      <w:szCs w:val="24"/>
      <w:lang w:eastAsia="en-US"/>
    </w:rPr>
  </w:style>
  <w:style w:type="paragraph" w:customStyle="1" w:styleId="AnnexNo">
    <w:name w:val="Annex_No"/>
    <w:basedOn w:val="Normal"/>
    <w:next w:val="Normal"/>
    <w:uiPriority w:val="99"/>
    <w:rsid w:val="00B87DBA"/>
    <w:pPr>
      <w:keepNext/>
      <w:keepLines/>
      <w:spacing w:before="480" w:after="80"/>
      <w:jc w:val="center"/>
    </w:pPr>
    <w:rPr>
      <w:rFonts w:ascii="Verdana" w:hAnsi="Verdana"/>
      <w:b/>
      <w:caps/>
    </w:rPr>
  </w:style>
  <w:style w:type="paragraph" w:customStyle="1" w:styleId="SingleTxt">
    <w:name w:val="__Single Txt"/>
    <w:basedOn w:val="Normal"/>
    <w:rsid w:val="00A13583"/>
    <w:pPr>
      <w:tabs>
        <w:tab w:val="clear" w:pos="794"/>
        <w:tab w:val="clear" w:pos="1191"/>
        <w:tab w:val="clear" w:pos="1588"/>
        <w:tab w:val="clear" w:pos="198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exact"/>
      <w:ind w:left="1267" w:right="1267"/>
      <w:textAlignment w:val="auto"/>
    </w:pPr>
    <w:rPr>
      <w:spacing w:val="4"/>
      <w:w w:val="103"/>
      <w:kern w:val="14"/>
      <w:sz w:val="20"/>
    </w:rPr>
  </w:style>
  <w:style w:type="paragraph" w:customStyle="1" w:styleId="ROMANOS">
    <w:name w:val="ROMANOS"/>
    <w:basedOn w:val="Normal"/>
    <w:rsid w:val="00A13583"/>
    <w:pPr>
      <w:tabs>
        <w:tab w:val="clear" w:pos="794"/>
        <w:tab w:val="clear" w:pos="1191"/>
        <w:tab w:val="clear" w:pos="1588"/>
        <w:tab w:val="clear" w:pos="1985"/>
        <w:tab w:val="left" w:pos="720"/>
      </w:tabs>
      <w:overflowPunct/>
      <w:autoSpaceDE/>
      <w:autoSpaceDN/>
      <w:adjustRightInd/>
      <w:spacing w:before="0" w:after="101" w:line="216" w:lineRule="atLeast"/>
      <w:ind w:left="720" w:hanging="432"/>
      <w:textAlignment w:val="auto"/>
    </w:pPr>
    <w:rPr>
      <w:rFonts w:ascii="Arial" w:hAnsi="Arial" w:cs="Arial"/>
      <w:sz w:val="18"/>
      <w:lang w:val="es-ES_tradnl" w:eastAsia="es-MX"/>
    </w:rPr>
  </w:style>
  <w:style w:type="character" w:customStyle="1" w:styleId="yshortcuts">
    <w:name w:val="yshortcuts"/>
    <w:basedOn w:val="DefaultParagraphFont"/>
    <w:rsid w:val="00A13583"/>
  </w:style>
  <w:style w:type="paragraph" w:styleId="NoSpacing">
    <w:name w:val="No Spacing"/>
    <w:qFormat/>
    <w:rsid w:val="00E76095"/>
    <w:rPr>
      <w:rFonts w:ascii="Verdana" w:eastAsia="SimHei" w:hAnsi="Verdana" w:cs="Simplified Arabic"/>
      <w:bCs/>
      <w:sz w:val="19"/>
      <w:szCs w:val="28"/>
    </w:rPr>
  </w:style>
  <w:style w:type="numbering" w:customStyle="1" w:styleId="NoList1">
    <w:name w:val="No List1"/>
    <w:next w:val="NoList"/>
    <w:uiPriority w:val="99"/>
    <w:semiHidden/>
    <w:unhideWhenUsed/>
    <w:rsid w:val="00E76095"/>
  </w:style>
  <w:style w:type="table" w:customStyle="1" w:styleId="TableGrid10">
    <w:name w:val="Table Grid1"/>
    <w:basedOn w:val="TableNormal"/>
    <w:next w:val="TableGrid"/>
    <w:rsid w:val="00E76095"/>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
    <w:name w:val="Paragraphe de liste"/>
    <w:basedOn w:val="Normal"/>
    <w:uiPriority w:val="99"/>
    <w:qFormat/>
    <w:rsid w:val="00E76095"/>
    <w:pPr>
      <w:tabs>
        <w:tab w:val="clear" w:pos="794"/>
        <w:tab w:val="clear" w:pos="1191"/>
        <w:tab w:val="clear" w:pos="1588"/>
        <w:tab w:val="clear" w:pos="1985"/>
      </w:tabs>
      <w:overflowPunct/>
      <w:autoSpaceDE/>
      <w:autoSpaceDN/>
      <w:adjustRightInd/>
      <w:spacing w:after="120"/>
      <w:ind w:left="708"/>
      <w:jc w:val="left"/>
      <w:textAlignment w:val="auto"/>
    </w:pPr>
    <w:rPr>
      <w:rFonts w:ascii="Trebuchet MS" w:eastAsia="SimSun" w:hAnsi="Trebuchet MS"/>
      <w:sz w:val="20"/>
      <w:lang w:val="en-US" w:eastAsia="zh-CN"/>
    </w:rPr>
  </w:style>
  <w:style w:type="character" w:customStyle="1" w:styleId="EndnoteTextChar">
    <w:name w:val="Endnote Text Char"/>
    <w:basedOn w:val="DefaultParagraphFont"/>
    <w:link w:val="EndnoteText"/>
    <w:uiPriority w:val="99"/>
    <w:rsid w:val="00E76095"/>
    <w:rPr>
      <w:rFonts w:ascii="Arial" w:hAnsi="Arial"/>
      <w:lang w:eastAsia="en-US"/>
    </w:rPr>
  </w:style>
  <w:style w:type="character" w:customStyle="1" w:styleId="CommentTextChar">
    <w:name w:val="Comment Text Char"/>
    <w:basedOn w:val="DefaultParagraphFont"/>
    <w:link w:val="CommentText"/>
    <w:uiPriority w:val="99"/>
    <w:rsid w:val="00E76095"/>
    <w:rPr>
      <w:rFonts w:ascii="Times New Roman" w:hAnsi="Times New Roman"/>
      <w:lang w:val="en-GB" w:eastAsia="en-US"/>
    </w:rPr>
  </w:style>
  <w:style w:type="paragraph" w:customStyle="1" w:styleId="CommentSubject1">
    <w:name w:val="Comment Subject1"/>
    <w:basedOn w:val="CommentText"/>
    <w:next w:val="CommentText"/>
    <w:semiHidden/>
    <w:rsid w:val="00E76095"/>
  </w:style>
  <w:style w:type="character" w:customStyle="1" w:styleId="Normalbold">
    <w:name w:val="Normal_bold"/>
    <w:basedOn w:val="DefaultParagraphFont"/>
    <w:uiPriority w:val="99"/>
    <w:rsid w:val="00E76095"/>
    <w:rPr>
      <w:b/>
    </w:rPr>
  </w:style>
  <w:style w:type="character" w:customStyle="1" w:styleId="Normalital">
    <w:name w:val="Normal_ital"/>
    <w:basedOn w:val="DefaultParagraphFont"/>
    <w:uiPriority w:val="99"/>
    <w:rsid w:val="00E76095"/>
    <w:rPr>
      <w:i/>
    </w:rPr>
  </w:style>
  <w:style w:type="paragraph" w:styleId="Index7">
    <w:name w:val="index 7"/>
    <w:basedOn w:val="Normal"/>
    <w:next w:val="Normal"/>
    <w:uiPriority w:val="99"/>
    <w:rsid w:val="00E76095"/>
    <w:pPr>
      <w:ind w:left="1698"/>
      <w:jc w:val="left"/>
    </w:pPr>
    <w:rPr>
      <w:sz w:val="24"/>
      <w:lang w:val="fr-FR"/>
    </w:rPr>
  </w:style>
  <w:style w:type="paragraph" w:styleId="Index6">
    <w:name w:val="index 6"/>
    <w:basedOn w:val="Normal"/>
    <w:next w:val="Normal"/>
    <w:uiPriority w:val="99"/>
    <w:rsid w:val="00E76095"/>
    <w:pPr>
      <w:ind w:left="1415"/>
      <w:jc w:val="left"/>
    </w:pPr>
    <w:rPr>
      <w:sz w:val="24"/>
      <w:lang w:val="fr-FR"/>
    </w:rPr>
  </w:style>
  <w:style w:type="paragraph" w:styleId="Index5">
    <w:name w:val="index 5"/>
    <w:basedOn w:val="Normal"/>
    <w:next w:val="Normal"/>
    <w:uiPriority w:val="99"/>
    <w:rsid w:val="00E76095"/>
    <w:pPr>
      <w:ind w:left="1132"/>
      <w:jc w:val="left"/>
    </w:pPr>
    <w:rPr>
      <w:sz w:val="24"/>
      <w:lang w:val="fr-FR"/>
    </w:rPr>
  </w:style>
  <w:style w:type="paragraph" w:styleId="Index4">
    <w:name w:val="index 4"/>
    <w:basedOn w:val="Normal"/>
    <w:next w:val="Normal"/>
    <w:uiPriority w:val="99"/>
    <w:rsid w:val="00E76095"/>
    <w:pPr>
      <w:ind w:left="849"/>
      <w:jc w:val="left"/>
    </w:pPr>
    <w:rPr>
      <w:sz w:val="24"/>
      <w:lang w:val="fr-FR"/>
    </w:rPr>
  </w:style>
  <w:style w:type="paragraph" w:styleId="IndexHeading">
    <w:name w:val="index heading"/>
    <w:basedOn w:val="Normal"/>
    <w:next w:val="Index1"/>
    <w:uiPriority w:val="99"/>
    <w:rsid w:val="00E76095"/>
    <w:pPr>
      <w:jc w:val="left"/>
    </w:pPr>
    <w:rPr>
      <w:sz w:val="24"/>
      <w:lang w:val="fr-FR"/>
    </w:rPr>
  </w:style>
  <w:style w:type="paragraph" w:customStyle="1" w:styleId="TableLegend0">
    <w:name w:val="Table_Legend"/>
    <w:basedOn w:val="TableText0"/>
    <w:uiPriority w:val="99"/>
    <w:rsid w:val="00E76095"/>
    <w:pPr>
      <w:spacing w:before="120"/>
    </w:pPr>
    <w:rPr>
      <w:lang w:val="fr-FR"/>
    </w:rPr>
  </w:style>
  <w:style w:type="paragraph" w:customStyle="1" w:styleId="TableTitle">
    <w:name w:val="Table_Title"/>
    <w:basedOn w:val="Table"/>
    <w:next w:val="TableText0"/>
    <w:rsid w:val="00E76095"/>
  </w:style>
  <w:style w:type="paragraph" w:customStyle="1" w:styleId="Table">
    <w:name w:val="Table_#"/>
    <w:basedOn w:val="Normal"/>
    <w:next w:val="TableTitle"/>
    <w:uiPriority w:val="99"/>
    <w:rsid w:val="00E76095"/>
    <w:pPr>
      <w:keepNext/>
      <w:spacing w:before="560" w:after="120"/>
      <w:jc w:val="center"/>
    </w:pPr>
    <w:rPr>
      <w:caps/>
      <w:sz w:val="24"/>
      <w:lang w:val="fr-FR"/>
    </w:rPr>
  </w:style>
  <w:style w:type="paragraph" w:customStyle="1" w:styleId="FigureTitle0">
    <w:name w:val="Figure_Title"/>
    <w:basedOn w:val="TableTitle"/>
    <w:next w:val="Normal"/>
    <w:rsid w:val="00E76095"/>
  </w:style>
  <w:style w:type="paragraph" w:customStyle="1" w:styleId="Annex">
    <w:name w:val="Annex_#"/>
    <w:basedOn w:val="Normal"/>
    <w:next w:val="AnnexRef"/>
    <w:uiPriority w:val="99"/>
    <w:rsid w:val="00E76095"/>
    <w:pPr>
      <w:keepNext/>
      <w:keepLines/>
      <w:spacing w:before="480" w:after="80"/>
      <w:jc w:val="center"/>
    </w:pPr>
    <w:rPr>
      <w:caps/>
      <w:sz w:val="24"/>
      <w:lang w:val="fr-FR"/>
    </w:rPr>
  </w:style>
  <w:style w:type="paragraph" w:customStyle="1" w:styleId="AnnexRef">
    <w:name w:val="Annex_Ref"/>
    <w:basedOn w:val="Normal"/>
    <w:next w:val="AnnexTitle"/>
    <w:rsid w:val="00E76095"/>
    <w:pPr>
      <w:keepNext/>
      <w:keepLines/>
      <w:jc w:val="center"/>
    </w:pPr>
    <w:rPr>
      <w:sz w:val="24"/>
      <w:lang w:val="fr-FR"/>
    </w:rPr>
  </w:style>
  <w:style w:type="paragraph" w:customStyle="1" w:styleId="AnnexTitle">
    <w:name w:val="Annex_Title"/>
    <w:basedOn w:val="Normal"/>
    <w:next w:val="Normal"/>
    <w:rsid w:val="00E76095"/>
    <w:pPr>
      <w:keepNext/>
      <w:keepLines/>
      <w:spacing w:before="240" w:after="280"/>
      <w:jc w:val="center"/>
    </w:pPr>
    <w:rPr>
      <w:b/>
      <w:sz w:val="24"/>
      <w:lang w:val="fr-FR"/>
    </w:rPr>
  </w:style>
  <w:style w:type="paragraph" w:customStyle="1" w:styleId="Appendix">
    <w:name w:val="Appendix_#"/>
    <w:basedOn w:val="Annex"/>
    <w:next w:val="AppendixRef"/>
    <w:rsid w:val="00E76095"/>
  </w:style>
  <w:style w:type="paragraph" w:customStyle="1" w:styleId="AppendixRef">
    <w:name w:val="Appendix_Ref"/>
    <w:basedOn w:val="AnnexRef"/>
    <w:next w:val="AppendixTitle"/>
    <w:rsid w:val="00E76095"/>
  </w:style>
  <w:style w:type="paragraph" w:customStyle="1" w:styleId="AppendixTitle">
    <w:name w:val="Appendix_Title"/>
    <w:basedOn w:val="AnnexTitle"/>
    <w:next w:val="Normal"/>
    <w:rsid w:val="00E76095"/>
  </w:style>
  <w:style w:type="paragraph" w:customStyle="1" w:styleId="RefTitle0">
    <w:name w:val="Ref_Title"/>
    <w:basedOn w:val="Normal"/>
    <w:next w:val="RefText0"/>
    <w:rsid w:val="00E76095"/>
    <w:pPr>
      <w:spacing w:before="480"/>
      <w:jc w:val="center"/>
    </w:pPr>
    <w:rPr>
      <w:caps/>
      <w:sz w:val="24"/>
      <w:lang w:val="fr-FR"/>
    </w:rPr>
  </w:style>
  <w:style w:type="paragraph" w:customStyle="1" w:styleId="RefText0">
    <w:name w:val="Ref_Text"/>
    <w:basedOn w:val="Normal"/>
    <w:rsid w:val="00E76095"/>
    <w:pPr>
      <w:ind w:left="794" w:hanging="794"/>
      <w:jc w:val="left"/>
    </w:pPr>
    <w:rPr>
      <w:sz w:val="24"/>
      <w:lang w:val="fr-FR"/>
    </w:rPr>
  </w:style>
  <w:style w:type="paragraph" w:customStyle="1" w:styleId="Head">
    <w:name w:val="Head"/>
    <w:basedOn w:val="Normal"/>
    <w:uiPriority w:val="99"/>
    <w:rsid w:val="00E76095"/>
    <w:pPr>
      <w:tabs>
        <w:tab w:val="clear" w:pos="794"/>
        <w:tab w:val="clear" w:pos="1191"/>
        <w:tab w:val="clear" w:pos="1588"/>
        <w:tab w:val="clear" w:pos="1985"/>
        <w:tab w:val="left" w:pos="6663"/>
      </w:tabs>
      <w:spacing w:before="0"/>
      <w:jc w:val="left"/>
    </w:pPr>
    <w:rPr>
      <w:sz w:val="24"/>
      <w:lang w:val="fr-FR"/>
    </w:rPr>
  </w:style>
  <w:style w:type="paragraph" w:customStyle="1" w:styleId="call0">
    <w:name w:val="call"/>
    <w:basedOn w:val="Normal"/>
    <w:next w:val="Normal"/>
    <w:rsid w:val="00E76095"/>
    <w:pPr>
      <w:keepNext/>
      <w:keepLines/>
      <w:spacing w:before="160"/>
      <w:ind w:left="794"/>
      <w:jc w:val="left"/>
    </w:pPr>
    <w:rPr>
      <w:i/>
      <w:sz w:val="24"/>
      <w:lang w:val="fr-FR"/>
    </w:rPr>
  </w:style>
  <w:style w:type="paragraph" w:customStyle="1" w:styleId="Rec">
    <w:name w:val="Rec_#"/>
    <w:basedOn w:val="Normal"/>
    <w:next w:val="RecTitle0"/>
    <w:rsid w:val="00E76095"/>
    <w:pPr>
      <w:keepNext/>
      <w:keepLines/>
      <w:spacing w:before="480"/>
      <w:jc w:val="center"/>
    </w:pPr>
    <w:rPr>
      <w:caps/>
      <w:sz w:val="24"/>
      <w:lang w:val="fr-FR"/>
    </w:rPr>
  </w:style>
  <w:style w:type="paragraph" w:customStyle="1" w:styleId="Infodoc">
    <w:name w:val="Infodoc"/>
    <w:basedOn w:val="Normal"/>
    <w:rsid w:val="00E76095"/>
    <w:pPr>
      <w:tabs>
        <w:tab w:val="clear" w:pos="794"/>
        <w:tab w:val="clear" w:pos="1191"/>
        <w:tab w:val="clear" w:pos="1588"/>
        <w:tab w:val="clear" w:pos="1985"/>
        <w:tab w:val="left" w:pos="1418"/>
      </w:tabs>
      <w:spacing w:before="0"/>
      <w:ind w:left="1418" w:hanging="1418"/>
      <w:jc w:val="left"/>
    </w:pPr>
    <w:rPr>
      <w:sz w:val="24"/>
      <w:lang w:val="fr-FR"/>
    </w:rPr>
  </w:style>
  <w:style w:type="paragraph" w:customStyle="1" w:styleId="Part">
    <w:name w:val="Part"/>
    <w:basedOn w:val="Normal"/>
    <w:uiPriority w:val="99"/>
    <w:rsid w:val="00E76095"/>
    <w:pPr>
      <w:tabs>
        <w:tab w:val="clear" w:pos="794"/>
        <w:tab w:val="clear" w:pos="1191"/>
        <w:tab w:val="clear" w:pos="1588"/>
        <w:tab w:val="clear" w:pos="1985"/>
        <w:tab w:val="left" w:pos="1276"/>
        <w:tab w:val="left" w:pos="1701"/>
      </w:tabs>
      <w:spacing w:before="200"/>
      <w:ind w:left="1701" w:hanging="1701"/>
      <w:jc w:val="left"/>
    </w:pPr>
    <w:rPr>
      <w:caps/>
      <w:sz w:val="24"/>
      <w:lang w:val="fr-FR"/>
    </w:rPr>
  </w:style>
  <w:style w:type="paragraph" w:customStyle="1" w:styleId="Address">
    <w:name w:val="Address"/>
    <w:basedOn w:val="Normal"/>
    <w:rsid w:val="00E76095"/>
    <w:pPr>
      <w:tabs>
        <w:tab w:val="clear" w:pos="794"/>
        <w:tab w:val="clear" w:pos="1191"/>
        <w:tab w:val="clear" w:pos="1588"/>
        <w:tab w:val="clear" w:pos="1985"/>
        <w:tab w:val="left" w:pos="4820"/>
        <w:tab w:val="left" w:pos="5529"/>
      </w:tabs>
      <w:ind w:left="794"/>
      <w:jc w:val="left"/>
    </w:pPr>
    <w:rPr>
      <w:sz w:val="24"/>
      <w:lang w:val="fr-FR"/>
    </w:rPr>
  </w:style>
  <w:style w:type="paragraph" w:customStyle="1" w:styleId="Keywords">
    <w:name w:val="Keywords"/>
    <w:basedOn w:val="Normal"/>
    <w:rsid w:val="00E76095"/>
    <w:pPr>
      <w:tabs>
        <w:tab w:val="clear" w:pos="1191"/>
        <w:tab w:val="clear" w:pos="1588"/>
      </w:tabs>
      <w:ind w:left="794" w:hanging="794"/>
      <w:jc w:val="left"/>
    </w:pPr>
    <w:rPr>
      <w:sz w:val="24"/>
      <w:lang w:val="fr-FR"/>
    </w:rPr>
  </w:style>
  <w:style w:type="paragraph" w:customStyle="1" w:styleId="EquationLegend0">
    <w:name w:val="Equation_Legend"/>
    <w:basedOn w:val="Normal"/>
    <w:rsid w:val="00E76095"/>
    <w:pPr>
      <w:tabs>
        <w:tab w:val="clear" w:pos="794"/>
        <w:tab w:val="clear" w:pos="1191"/>
        <w:tab w:val="clear" w:pos="1588"/>
        <w:tab w:val="clear" w:pos="1985"/>
        <w:tab w:val="right" w:pos="1531"/>
        <w:tab w:val="left" w:pos="1701"/>
      </w:tabs>
      <w:spacing w:before="80"/>
      <w:ind w:left="1701" w:hanging="1701"/>
      <w:jc w:val="left"/>
    </w:pPr>
    <w:rPr>
      <w:sz w:val="24"/>
      <w:lang w:val="fr-FR"/>
    </w:rPr>
  </w:style>
  <w:style w:type="paragraph" w:customStyle="1" w:styleId="meeting">
    <w:name w:val="meeting"/>
    <w:basedOn w:val="Head"/>
    <w:next w:val="Head"/>
    <w:uiPriority w:val="99"/>
    <w:rsid w:val="00E76095"/>
  </w:style>
  <w:style w:type="paragraph" w:customStyle="1" w:styleId="ITUintr">
    <w:name w:val="ITU_intr"/>
    <w:basedOn w:val="Normal"/>
    <w:next w:val="Normal"/>
    <w:uiPriority w:val="99"/>
    <w:rsid w:val="00E76095"/>
    <w:pPr>
      <w:tabs>
        <w:tab w:val="clear" w:pos="794"/>
        <w:tab w:val="clear" w:pos="1191"/>
        <w:tab w:val="clear" w:pos="1588"/>
        <w:tab w:val="clear" w:pos="1985"/>
        <w:tab w:val="left" w:pos="737"/>
        <w:tab w:val="left" w:pos="1134"/>
      </w:tabs>
      <w:spacing w:before="567" w:after="57"/>
      <w:jc w:val="left"/>
    </w:pPr>
    <w:rPr>
      <w:sz w:val="20"/>
      <w:lang w:val="fr-FR"/>
    </w:rPr>
  </w:style>
  <w:style w:type="paragraph" w:customStyle="1" w:styleId="ITUadres">
    <w:name w:val="ITU_adres"/>
    <w:basedOn w:val="Normal"/>
    <w:rsid w:val="00E76095"/>
    <w:pPr>
      <w:tabs>
        <w:tab w:val="clear" w:pos="794"/>
        <w:tab w:val="clear" w:pos="1191"/>
        <w:tab w:val="clear" w:pos="1588"/>
        <w:tab w:val="clear" w:pos="1985"/>
        <w:tab w:val="left" w:pos="737"/>
        <w:tab w:val="left" w:pos="1134"/>
      </w:tabs>
      <w:spacing w:before="0"/>
      <w:jc w:val="left"/>
    </w:pPr>
    <w:rPr>
      <w:sz w:val="18"/>
      <w:lang w:val="fr-FR"/>
    </w:rPr>
  </w:style>
  <w:style w:type="paragraph" w:customStyle="1" w:styleId="ITUheader">
    <w:name w:val="ITU_header"/>
    <w:basedOn w:val="Normal"/>
    <w:rsid w:val="00E76095"/>
    <w:pPr>
      <w:tabs>
        <w:tab w:val="clear" w:pos="794"/>
        <w:tab w:val="clear" w:pos="1191"/>
        <w:tab w:val="clear" w:pos="1588"/>
        <w:tab w:val="clear" w:pos="1985"/>
        <w:tab w:val="left" w:pos="737"/>
        <w:tab w:val="left" w:pos="1134"/>
      </w:tabs>
      <w:spacing w:before="397"/>
      <w:jc w:val="left"/>
    </w:pPr>
    <w:rPr>
      <w:b/>
      <w:sz w:val="30"/>
      <w:lang w:val="fr-FR"/>
    </w:rPr>
  </w:style>
  <w:style w:type="paragraph" w:customStyle="1" w:styleId="Body">
    <w:name w:val="Body"/>
    <w:basedOn w:val="Normal"/>
    <w:rsid w:val="00E76095"/>
    <w:pPr>
      <w:tabs>
        <w:tab w:val="clear" w:pos="794"/>
        <w:tab w:val="clear" w:pos="1191"/>
        <w:tab w:val="clear" w:pos="1588"/>
        <w:tab w:val="clear" w:pos="1985"/>
        <w:tab w:val="left" w:pos="737"/>
        <w:tab w:val="left" w:pos="1134"/>
      </w:tabs>
      <w:spacing w:before="227"/>
      <w:ind w:right="851"/>
    </w:pPr>
    <w:rPr>
      <w:rFonts w:ascii="CG Times" w:hAnsi="CG Times"/>
      <w:sz w:val="20"/>
    </w:rPr>
  </w:style>
  <w:style w:type="paragraph" w:customStyle="1" w:styleId="ITUsignet">
    <w:name w:val="ITU_signet"/>
    <w:basedOn w:val="Normal"/>
    <w:rsid w:val="00E76095"/>
    <w:pPr>
      <w:tabs>
        <w:tab w:val="clear" w:pos="794"/>
        <w:tab w:val="clear" w:pos="1191"/>
        <w:tab w:val="clear" w:pos="1588"/>
        <w:tab w:val="clear" w:pos="1985"/>
        <w:tab w:val="left" w:pos="737"/>
        <w:tab w:val="left" w:pos="1134"/>
      </w:tabs>
      <w:spacing w:before="170"/>
      <w:ind w:left="-1134"/>
      <w:jc w:val="left"/>
    </w:pPr>
    <w:rPr>
      <w:b/>
      <w:sz w:val="20"/>
      <w:lang w:val="fr-FR"/>
    </w:rPr>
  </w:style>
  <w:style w:type="paragraph" w:customStyle="1" w:styleId="ITUref">
    <w:name w:val="ITU_ref"/>
    <w:basedOn w:val="Normal"/>
    <w:rsid w:val="00E76095"/>
    <w:pPr>
      <w:tabs>
        <w:tab w:val="clear" w:pos="794"/>
        <w:tab w:val="clear" w:pos="1191"/>
        <w:tab w:val="clear" w:pos="1588"/>
        <w:tab w:val="clear" w:pos="1985"/>
        <w:tab w:val="left" w:pos="737"/>
        <w:tab w:val="left" w:pos="1134"/>
        <w:tab w:val="left" w:pos="5529"/>
      </w:tabs>
      <w:spacing w:before="0"/>
      <w:jc w:val="left"/>
    </w:pPr>
    <w:rPr>
      <w:sz w:val="20"/>
      <w:lang w:val="fr-FR"/>
    </w:rPr>
  </w:style>
  <w:style w:type="paragraph" w:customStyle="1" w:styleId="ITUfillin">
    <w:name w:val="ITU_fillin"/>
    <w:basedOn w:val="ITUref"/>
    <w:rsid w:val="00E76095"/>
  </w:style>
  <w:style w:type="paragraph" w:customStyle="1" w:styleId="ITUbureau">
    <w:name w:val="ITU_bureau"/>
    <w:basedOn w:val="Normal"/>
    <w:rsid w:val="00E76095"/>
    <w:pPr>
      <w:tabs>
        <w:tab w:val="clear" w:pos="794"/>
        <w:tab w:val="clear" w:pos="1191"/>
        <w:tab w:val="clear" w:pos="1588"/>
        <w:tab w:val="clear" w:pos="1985"/>
        <w:tab w:val="left" w:pos="737"/>
        <w:tab w:val="left" w:pos="1134"/>
      </w:tabs>
      <w:spacing w:before="0" w:after="851"/>
      <w:jc w:val="left"/>
    </w:pPr>
    <w:rPr>
      <w:b/>
      <w:lang w:val="fr-FR"/>
    </w:rPr>
  </w:style>
  <w:style w:type="paragraph" w:customStyle="1" w:styleId="duties">
    <w:name w:val="duties"/>
    <w:basedOn w:val="Normal"/>
    <w:rsid w:val="00E76095"/>
    <w:pPr>
      <w:tabs>
        <w:tab w:val="clear" w:pos="794"/>
        <w:tab w:val="clear" w:pos="1191"/>
        <w:tab w:val="clear" w:pos="1588"/>
        <w:tab w:val="clear" w:pos="1985"/>
        <w:tab w:val="left" w:pos="737"/>
        <w:tab w:val="left" w:pos="1134"/>
      </w:tabs>
      <w:spacing w:before="0" w:line="199" w:lineRule="exact"/>
      <w:jc w:val="left"/>
    </w:pPr>
    <w:rPr>
      <w:b/>
      <w:sz w:val="8"/>
      <w:lang w:val="fr-FR"/>
    </w:rPr>
  </w:style>
  <w:style w:type="paragraph" w:customStyle="1" w:styleId="LetterEnd">
    <w:name w:val="Letter_End"/>
    <w:basedOn w:val="Normal"/>
    <w:rsid w:val="00E76095"/>
    <w:pPr>
      <w:tabs>
        <w:tab w:val="clear" w:pos="794"/>
        <w:tab w:val="clear" w:pos="1191"/>
        <w:tab w:val="clear" w:pos="1588"/>
        <w:tab w:val="clear" w:pos="1985"/>
        <w:tab w:val="left" w:pos="1361"/>
        <w:tab w:val="left" w:pos="1758"/>
        <w:tab w:val="left" w:pos="2155"/>
        <w:tab w:val="left" w:pos="2552"/>
      </w:tabs>
      <w:spacing w:before="284"/>
      <w:ind w:left="567" w:firstLine="851"/>
      <w:jc w:val="left"/>
    </w:pPr>
    <w:rPr>
      <w:sz w:val="24"/>
      <w:lang w:val="fr-FR"/>
    </w:rPr>
  </w:style>
  <w:style w:type="paragraph" w:customStyle="1" w:styleId="LetterStart">
    <w:name w:val="Letter_Start"/>
    <w:basedOn w:val="Normal"/>
    <w:rsid w:val="00E76095"/>
    <w:pPr>
      <w:tabs>
        <w:tab w:val="clear" w:pos="794"/>
        <w:tab w:val="clear" w:pos="1191"/>
        <w:tab w:val="clear" w:pos="1588"/>
        <w:tab w:val="clear" w:pos="1985"/>
        <w:tab w:val="left" w:pos="1361"/>
        <w:tab w:val="left" w:pos="1758"/>
        <w:tab w:val="left" w:pos="2155"/>
        <w:tab w:val="left" w:pos="2552"/>
      </w:tabs>
      <w:spacing w:before="284"/>
      <w:ind w:left="567"/>
      <w:jc w:val="left"/>
    </w:pPr>
    <w:rPr>
      <w:sz w:val="24"/>
      <w:lang w:val="fr-FR"/>
    </w:rPr>
  </w:style>
  <w:style w:type="paragraph" w:customStyle="1" w:styleId="LetterText">
    <w:name w:val="Letter_Text"/>
    <w:basedOn w:val="LetterStart"/>
    <w:rsid w:val="00E76095"/>
    <w:pPr>
      <w:tabs>
        <w:tab w:val="left" w:pos="1418"/>
        <w:tab w:val="left" w:pos="1985"/>
        <w:tab w:val="left" w:pos="2268"/>
      </w:tabs>
      <w:ind w:firstLine="1304"/>
    </w:pPr>
  </w:style>
  <w:style w:type="paragraph" w:customStyle="1" w:styleId="Tiret">
    <w:name w:val="Tiret"/>
    <w:basedOn w:val="Normal"/>
    <w:rsid w:val="00E76095"/>
    <w:pPr>
      <w:tabs>
        <w:tab w:val="clear" w:pos="794"/>
        <w:tab w:val="clear" w:pos="1191"/>
        <w:tab w:val="clear" w:pos="1588"/>
        <w:tab w:val="clear" w:pos="1985"/>
      </w:tabs>
      <w:ind w:left="-680"/>
      <w:jc w:val="left"/>
    </w:pPr>
    <w:rPr>
      <w:sz w:val="24"/>
      <w:lang w:val="fr-FR"/>
    </w:rPr>
  </w:style>
  <w:style w:type="paragraph" w:customStyle="1" w:styleId="NormFoot">
    <w:name w:val="Norm_Foot"/>
    <w:basedOn w:val="Normal"/>
    <w:rsid w:val="00E76095"/>
    <w:pPr>
      <w:tabs>
        <w:tab w:val="clear" w:pos="794"/>
        <w:tab w:val="clear" w:pos="1191"/>
        <w:tab w:val="clear" w:pos="1588"/>
        <w:tab w:val="clear" w:pos="1985"/>
        <w:tab w:val="left" w:pos="1361"/>
        <w:tab w:val="left" w:pos="1758"/>
        <w:tab w:val="left" w:pos="2155"/>
        <w:tab w:val="left" w:pos="2552"/>
      </w:tabs>
      <w:ind w:left="567"/>
      <w:jc w:val="left"/>
    </w:pPr>
    <w:rPr>
      <w:sz w:val="24"/>
      <w:lang w:val="fr-FR"/>
    </w:rPr>
  </w:style>
  <w:style w:type="paragraph" w:customStyle="1" w:styleId="listitem">
    <w:name w:val="listitem"/>
    <w:basedOn w:val="Normal"/>
    <w:rsid w:val="00E76095"/>
    <w:pPr>
      <w:keepLines/>
      <w:tabs>
        <w:tab w:val="left" w:pos="1361"/>
        <w:tab w:val="left" w:pos="1758"/>
        <w:tab w:val="left" w:pos="2155"/>
        <w:tab w:val="left" w:pos="2552"/>
      </w:tabs>
      <w:ind w:left="567"/>
      <w:jc w:val="left"/>
    </w:pPr>
    <w:rPr>
      <w:sz w:val="24"/>
      <w:lang w:val="fr-FR"/>
    </w:rPr>
  </w:style>
  <w:style w:type="paragraph" w:customStyle="1" w:styleId="details">
    <w:name w:val="details"/>
    <w:basedOn w:val="Normal"/>
    <w:next w:val="Tiret"/>
    <w:rsid w:val="00E76095"/>
    <w:pPr>
      <w:tabs>
        <w:tab w:val="clear" w:pos="794"/>
        <w:tab w:val="clear" w:pos="1191"/>
        <w:tab w:val="clear" w:pos="1588"/>
        <w:tab w:val="clear" w:pos="1985"/>
        <w:tab w:val="left" w:pos="1361"/>
        <w:tab w:val="left" w:pos="1758"/>
        <w:tab w:val="left" w:pos="2155"/>
        <w:tab w:val="left" w:pos="2552"/>
      </w:tabs>
      <w:spacing w:before="0"/>
      <w:jc w:val="left"/>
    </w:pPr>
    <w:rPr>
      <w:sz w:val="24"/>
      <w:lang w:val="fr-FR"/>
    </w:rPr>
  </w:style>
  <w:style w:type="paragraph" w:customStyle="1" w:styleId="Qlist">
    <w:name w:val="Qlist"/>
    <w:basedOn w:val="Normal"/>
    <w:rsid w:val="00E76095"/>
    <w:pPr>
      <w:tabs>
        <w:tab w:val="clear" w:pos="794"/>
        <w:tab w:val="clear" w:pos="1191"/>
        <w:tab w:val="clear" w:pos="1588"/>
        <w:tab w:val="clear" w:pos="1985"/>
        <w:tab w:val="left" w:pos="1843"/>
        <w:tab w:val="left" w:pos="2268"/>
      </w:tabs>
      <w:ind w:left="2268" w:hanging="2268"/>
      <w:jc w:val="left"/>
    </w:pPr>
    <w:rPr>
      <w:b/>
      <w:sz w:val="24"/>
      <w:lang w:val="fr-FR"/>
    </w:rPr>
  </w:style>
  <w:style w:type="paragraph" w:customStyle="1" w:styleId="headingi0">
    <w:name w:val="heading_i"/>
    <w:basedOn w:val="Heading3"/>
    <w:next w:val="Normal"/>
    <w:rsid w:val="00E76095"/>
    <w:pPr>
      <w:tabs>
        <w:tab w:val="clear" w:pos="1191"/>
        <w:tab w:val="clear" w:pos="1588"/>
        <w:tab w:val="clear" w:pos="1985"/>
        <w:tab w:val="left" w:pos="2127"/>
        <w:tab w:val="left" w:pos="2410"/>
        <w:tab w:val="left" w:pos="2921"/>
        <w:tab w:val="left" w:pos="3261"/>
      </w:tabs>
      <w:ind w:left="0" w:firstLine="0"/>
      <w:jc w:val="left"/>
      <w:outlineLvl w:val="9"/>
    </w:pPr>
    <w:rPr>
      <w:b w:val="0"/>
      <w:i/>
      <w:sz w:val="24"/>
      <w:lang w:val="fr-FR"/>
    </w:rPr>
  </w:style>
  <w:style w:type="character" w:customStyle="1" w:styleId="BodyTextIndentChar">
    <w:name w:val="Body Text Indent Char"/>
    <w:basedOn w:val="DefaultParagraphFont"/>
    <w:uiPriority w:val="99"/>
    <w:rsid w:val="00E76095"/>
    <w:rPr>
      <w:rFonts w:ascii="Arial" w:hAnsi="Arial" w:cs="Arial"/>
      <w:sz w:val="22"/>
      <w:szCs w:val="24"/>
      <w:lang w:val="fr-CH" w:eastAsia="en-US"/>
    </w:rPr>
  </w:style>
  <w:style w:type="paragraph" w:styleId="BlockText">
    <w:name w:val="Block Text"/>
    <w:basedOn w:val="Normal"/>
    <w:rsid w:val="00E76095"/>
    <w:pPr>
      <w:spacing w:after="120"/>
      <w:ind w:left="1440" w:right="1440"/>
      <w:jc w:val="left"/>
    </w:pPr>
    <w:rPr>
      <w:sz w:val="24"/>
      <w:lang w:val="fr-FR"/>
    </w:rPr>
  </w:style>
  <w:style w:type="character" w:customStyle="1" w:styleId="BodyText2Char">
    <w:name w:val="Body Text 2 Char"/>
    <w:basedOn w:val="DefaultParagraphFont"/>
    <w:link w:val="BodyText2"/>
    <w:uiPriority w:val="99"/>
    <w:rsid w:val="00E76095"/>
    <w:rPr>
      <w:rFonts w:ascii="Times New Roman" w:hAnsi="Times New Roman"/>
      <w:b/>
      <w:sz w:val="16"/>
      <w:lang w:val="en-GB" w:eastAsia="en-US"/>
    </w:rPr>
  </w:style>
  <w:style w:type="character" w:customStyle="1" w:styleId="BodyText3Char">
    <w:name w:val="Body Text 3 Char"/>
    <w:basedOn w:val="DefaultParagraphFont"/>
    <w:link w:val="BodyText3"/>
    <w:uiPriority w:val="99"/>
    <w:rsid w:val="00E76095"/>
    <w:rPr>
      <w:rFonts w:ascii="Times New Roman" w:hAnsi="Times New Roman"/>
      <w:sz w:val="22"/>
      <w:szCs w:val="24"/>
      <w:shd w:val="pct12" w:color="auto" w:fill="auto"/>
      <w:lang w:eastAsia="en-US"/>
    </w:rPr>
  </w:style>
  <w:style w:type="paragraph" w:styleId="BodyTextFirstIndent">
    <w:name w:val="Body Text First Indent"/>
    <w:basedOn w:val="BodyText"/>
    <w:link w:val="BodyTextFirstIndentChar"/>
    <w:rsid w:val="00E76095"/>
    <w:pPr>
      <w:spacing w:before="120" w:after="120"/>
      <w:ind w:firstLine="210"/>
      <w:jc w:val="left"/>
    </w:pPr>
    <w:rPr>
      <w:bCs w:val="0"/>
      <w:sz w:val="24"/>
      <w:lang w:val="fr-FR"/>
    </w:rPr>
  </w:style>
  <w:style w:type="character" w:customStyle="1" w:styleId="BodyTextFirstIndentChar">
    <w:name w:val="Body Text First Indent Char"/>
    <w:basedOn w:val="BodyTextChar"/>
    <w:link w:val="BodyTextFirstIndent"/>
    <w:rsid w:val="00E76095"/>
    <w:rPr>
      <w:sz w:val="24"/>
      <w:lang w:val="fr-FR"/>
    </w:rPr>
  </w:style>
  <w:style w:type="paragraph" w:styleId="BodyTextFirstIndent2">
    <w:name w:val="Body Text First Indent 2"/>
    <w:basedOn w:val="BodyTextIndent"/>
    <w:link w:val="BodyTextFirstIndent2Char"/>
    <w:rsid w:val="00E76095"/>
    <w:pPr>
      <w:tabs>
        <w:tab w:val="left" w:pos="794"/>
        <w:tab w:val="left" w:pos="1191"/>
        <w:tab w:val="left" w:pos="1588"/>
        <w:tab w:val="left" w:pos="1985"/>
      </w:tabs>
      <w:overflowPunct w:val="0"/>
      <w:autoSpaceDE w:val="0"/>
      <w:autoSpaceDN w:val="0"/>
      <w:adjustRightInd w:val="0"/>
      <w:spacing w:before="120" w:after="120"/>
      <w:ind w:left="283" w:firstLine="210"/>
      <w:jc w:val="left"/>
      <w:textAlignment w:val="baseline"/>
    </w:pPr>
    <w:rPr>
      <w:rFonts w:ascii="Times New Roman" w:hAnsi="Times New Roman" w:cs="Times New Roman"/>
      <w:b w:val="0"/>
      <w:bCs w:val="0"/>
      <w:i w:val="0"/>
      <w:iCs w:val="0"/>
      <w:sz w:val="24"/>
      <w:szCs w:val="20"/>
      <w:lang w:val="fr-FR"/>
    </w:rPr>
  </w:style>
  <w:style w:type="character" w:customStyle="1" w:styleId="BodyTextIndentChar1">
    <w:name w:val="Body Text Indent Char1"/>
    <w:basedOn w:val="DefaultParagraphFont"/>
    <w:link w:val="BodyTextIndent"/>
    <w:rsid w:val="00E76095"/>
    <w:rPr>
      <w:rFonts w:ascii="Arial" w:hAnsi="Arial" w:cs="Arial"/>
      <w:b/>
      <w:bCs/>
      <w:i/>
      <w:iCs/>
      <w:sz w:val="16"/>
      <w:szCs w:val="16"/>
      <w:lang w:val="es-ES" w:eastAsia="en-US"/>
    </w:rPr>
  </w:style>
  <w:style w:type="character" w:customStyle="1" w:styleId="BodyTextFirstIndent2Char">
    <w:name w:val="Body Text First Indent 2 Char"/>
    <w:basedOn w:val="BodyTextIndentChar1"/>
    <w:link w:val="BodyTextFirstIndent2"/>
    <w:rsid w:val="00E76095"/>
    <w:rPr>
      <w:rFonts w:ascii="Times New Roman" w:hAnsi="Times New Roman"/>
      <w:sz w:val="24"/>
      <w:lang w:val="fr-FR"/>
    </w:rPr>
  </w:style>
  <w:style w:type="paragraph" w:styleId="BodyTextIndent3">
    <w:name w:val="Body Text Indent 3"/>
    <w:basedOn w:val="Normal"/>
    <w:link w:val="BodyTextIndent3Char"/>
    <w:rsid w:val="00E76095"/>
    <w:pPr>
      <w:spacing w:after="120"/>
      <w:ind w:left="283"/>
      <w:jc w:val="left"/>
    </w:pPr>
    <w:rPr>
      <w:sz w:val="16"/>
      <w:szCs w:val="16"/>
      <w:lang w:val="fr-FR"/>
    </w:rPr>
  </w:style>
  <w:style w:type="character" w:customStyle="1" w:styleId="BodyTextIndent3Char">
    <w:name w:val="Body Text Indent 3 Char"/>
    <w:basedOn w:val="DefaultParagraphFont"/>
    <w:link w:val="BodyTextIndent3"/>
    <w:rsid w:val="00E76095"/>
    <w:rPr>
      <w:rFonts w:ascii="Times New Roman" w:hAnsi="Times New Roman"/>
      <w:sz w:val="16"/>
      <w:szCs w:val="16"/>
      <w:lang w:val="fr-FR" w:eastAsia="en-US"/>
    </w:rPr>
  </w:style>
  <w:style w:type="paragraph" w:styleId="Closing">
    <w:name w:val="Closing"/>
    <w:basedOn w:val="Normal"/>
    <w:link w:val="ClosingChar"/>
    <w:rsid w:val="00E76095"/>
    <w:pPr>
      <w:ind w:left="4252"/>
      <w:jc w:val="left"/>
    </w:pPr>
    <w:rPr>
      <w:sz w:val="24"/>
      <w:lang w:val="fr-FR"/>
    </w:rPr>
  </w:style>
  <w:style w:type="character" w:customStyle="1" w:styleId="ClosingChar">
    <w:name w:val="Closing Char"/>
    <w:basedOn w:val="DefaultParagraphFont"/>
    <w:link w:val="Closing"/>
    <w:rsid w:val="00E76095"/>
    <w:rPr>
      <w:rFonts w:ascii="Times New Roman" w:hAnsi="Times New Roman"/>
      <w:sz w:val="24"/>
      <w:lang w:val="fr-FR" w:eastAsia="en-US"/>
    </w:rPr>
  </w:style>
  <w:style w:type="paragraph" w:styleId="DocumentMap">
    <w:name w:val="Document Map"/>
    <w:basedOn w:val="Normal"/>
    <w:link w:val="DocumentMapChar"/>
    <w:uiPriority w:val="99"/>
    <w:rsid w:val="00E76095"/>
    <w:pPr>
      <w:shd w:val="clear" w:color="auto" w:fill="000080"/>
      <w:jc w:val="left"/>
    </w:pPr>
    <w:rPr>
      <w:rFonts w:ascii="Tahoma" w:hAnsi="Tahoma" w:cs="Tahoma"/>
      <w:sz w:val="24"/>
      <w:lang w:val="fr-FR"/>
    </w:rPr>
  </w:style>
  <w:style w:type="character" w:customStyle="1" w:styleId="DocumentMapChar">
    <w:name w:val="Document Map Char"/>
    <w:basedOn w:val="DefaultParagraphFont"/>
    <w:link w:val="DocumentMap"/>
    <w:uiPriority w:val="99"/>
    <w:rsid w:val="00E76095"/>
    <w:rPr>
      <w:rFonts w:ascii="Tahoma" w:hAnsi="Tahoma" w:cs="Tahoma"/>
      <w:sz w:val="24"/>
      <w:shd w:val="clear" w:color="auto" w:fill="000080"/>
      <w:lang w:val="fr-FR" w:eastAsia="en-US"/>
    </w:rPr>
  </w:style>
  <w:style w:type="paragraph" w:styleId="Index8">
    <w:name w:val="index 8"/>
    <w:basedOn w:val="Normal"/>
    <w:next w:val="Normal"/>
    <w:autoRedefine/>
    <w:uiPriority w:val="99"/>
    <w:rsid w:val="00E76095"/>
    <w:pPr>
      <w:tabs>
        <w:tab w:val="clear" w:pos="794"/>
        <w:tab w:val="clear" w:pos="1191"/>
        <w:tab w:val="clear" w:pos="1588"/>
        <w:tab w:val="clear" w:pos="1985"/>
      </w:tabs>
      <w:ind w:left="1920" w:hanging="240"/>
      <w:jc w:val="left"/>
    </w:pPr>
    <w:rPr>
      <w:sz w:val="24"/>
      <w:lang w:val="fr-FR"/>
    </w:rPr>
  </w:style>
  <w:style w:type="paragraph" w:styleId="Index9">
    <w:name w:val="index 9"/>
    <w:basedOn w:val="Normal"/>
    <w:next w:val="Normal"/>
    <w:autoRedefine/>
    <w:uiPriority w:val="99"/>
    <w:rsid w:val="00E76095"/>
    <w:pPr>
      <w:tabs>
        <w:tab w:val="clear" w:pos="794"/>
        <w:tab w:val="clear" w:pos="1191"/>
        <w:tab w:val="clear" w:pos="1588"/>
        <w:tab w:val="clear" w:pos="1985"/>
      </w:tabs>
      <w:ind w:left="2160" w:hanging="240"/>
      <w:jc w:val="left"/>
    </w:pPr>
    <w:rPr>
      <w:sz w:val="24"/>
      <w:lang w:val="fr-FR"/>
    </w:rPr>
  </w:style>
  <w:style w:type="paragraph" w:styleId="MacroText">
    <w:name w:val="macro"/>
    <w:link w:val="MacroTextChar"/>
    <w:rsid w:val="00E760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hAnsi="Courier New" w:cs="Courier New"/>
      <w:lang w:val="fr-FR" w:eastAsia="en-US"/>
    </w:rPr>
  </w:style>
  <w:style w:type="character" w:customStyle="1" w:styleId="MacroTextChar">
    <w:name w:val="Macro Text Char"/>
    <w:basedOn w:val="DefaultParagraphFont"/>
    <w:link w:val="MacroText"/>
    <w:rsid w:val="00E76095"/>
    <w:rPr>
      <w:rFonts w:ascii="Courier New" w:hAnsi="Courier New" w:cs="Courier New"/>
      <w:lang w:val="fr-FR" w:eastAsia="en-US"/>
    </w:rPr>
  </w:style>
  <w:style w:type="paragraph" w:styleId="TableofAuthorities">
    <w:name w:val="table of authorities"/>
    <w:basedOn w:val="Normal"/>
    <w:next w:val="Normal"/>
    <w:rsid w:val="00E76095"/>
    <w:pPr>
      <w:tabs>
        <w:tab w:val="clear" w:pos="794"/>
        <w:tab w:val="clear" w:pos="1191"/>
        <w:tab w:val="clear" w:pos="1588"/>
        <w:tab w:val="clear" w:pos="1985"/>
      </w:tabs>
      <w:ind w:left="240" w:hanging="240"/>
      <w:jc w:val="left"/>
    </w:pPr>
    <w:rPr>
      <w:sz w:val="24"/>
      <w:lang w:val="fr-FR"/>
    </w:rPr>
  </w:style>
  <w:style w:type="paragraph" w:styleId="TOAHeading">
    <w:name w:val="toa heading"/>
    <w:basedOn w:val="Normal"/>
    <w:next w:val="Normal"/>
    <w:rsid w:val="00E76095"/>
    <w:pPr>
      <w:jc w:val="left"/>
    </w:pPr>
    <w:rPr>
      <w:rFonts w:ascii="Arial" w:hAnsi="Arial" w:cs="Arial"/>
      <w:b/>
      <w:bCs/>
      <w:sz w:val="24"/>
      <w:szCs w:val="24"/>
      <w:lang w:val="fr-FR"/>
    </w:rPr>
  </w:style>
  <w:style w:type="paragraph" w:styleId="z-TopofForm">
    <w:name w:val="HTML Top of Form"/>
    <w:basedOn w:val="Normal"/>
    <w:next w:val="Normal"/>
    <w:link w:val="z-TopofFormChar"/>
    <w:hidden/>
    <w:rsid w:val="00E76095"/>
    <w:pPr>
      <w:pBdr>
        <w:bottom w:val="single" w:sz="6" w:space="1" w:color="auto"/>
      </w:pBdr>
      <w:spacing w:before="0"/>
      <w:jc w:val="center"/>
    </w:pPr>
    <w:rPr>
      <w:rFonts w:ascii="Arial" w:hAnsi="Arial" w:cs="Arial"/>
      <w:vanish/>
      <w:sz w:val="16"/>
      <w:szCs w:val="16"/>
      <w:lang w:val="fr-FR"/>
    </w:rPr>
  </w:style>
  <w:style w:type="character" w:customStyle="1" w:styleId="z-TopofFormChar">
    <w:name w:val="z-Top of Form Char"/>
    <w:basedOn w:val="DefaultParagraphFont"/>
    <w:link w:val="z-TopofForm"/>
    <w:rsid w:val="00E76095"/>
    <w:rPr>
      <w:rFonts w:ascii="Arial" w:hAnsi="Arial" w:cs="Arial"/>
      <w:vanish/>
      <w:sz w:val="16"/>
      <w:szCs w:val="16"/>
      <w:lang w:val="fr-FR" w:eastAsia="en-US"/>
    </w:rPr>
  </w:style>
  <w:style w:type="paragraph" w:styleId="z-BottomofForm">
    <w:name w:val="HTML Bottom of Form"/>
    <w:basedOn w:val="Normal"/>
    <w:next w:val="Normal"/>
    <w:link w:val="z-BottomofFormChar"/>
    <w:hidden/>
    <w:rsid w:val="00E76095"/>
    <w:pPr>
      <w:pBdr>
        <w:top w:val="single" w:sz="6" w:space="1" w:color="auto"/>
      </w:pBdr>
      <w:spacing w:before="0"/>
      <w:jc w:val="center"/>
    </w:pPr>
    <w:rPr>
      <w:rFonts w:ascii="Arial" w:hAnsi="Arial" w:cs="Arial"/>
      <w:vanish/>
      <w:sz w:val="16"/>
      <w:szCs w:val="16"/>
      <w:lang w:val="fr-FR"/>
    </w:rPr>
  </w:style>
  <w:style w:type="character" w:customStyle="1" w:styleId="z-BottomofFormChar">
    <w:name w:val="z-Bottom of Form Char"/>
    <w:basedOn w:val="DefaultParagraphFont"/>
    <w:link w:val="z-BottomofForm"/>
    <w:rsid w:val="00E76095"/>
    <w:rPr>
      <w:rFonts w:ascii="Arial" w:hAnsi="Arial" w:cs="Arial"/>
      <w:vanish/>
      <w:sz w:val="16"/>
      <w:szCs w:val="16"/>
      <w:lang w:val="fr-FR" w:eastAsia="en-US"/>
    </w:rPr>
  </w:style>
  <w:style w:type="character" w:customStyle="1" w:styleId="TabletextChar">
    <w:name w:val="Table_text Char"/>
    <w:basedOn w:val="DefaultParagraphFont"/>
    <w:rsid w:val="00E76095"/>
    <w:rPr>
      <w:sz w:val="22"/>
      <w:lang w:eastAsia="en-US" w:bidi="ar-SA"/>
    </w:rPr>
  </w:style>
  <w:style w:type="character" w:customStyle="1" w:styleId="sensecontent">
    <w:name w:val="sense_content"/>
    <w:basedOn w:val="DefaultParagraphFont"/>
    <w:rsid w:val="00E76095"/>
  </w:style>
  <w:style w:type="paragraph" w:customStyle="1" w:styleId="Glossaryterm-text">
    <w:name w:val="Glossary_term-text"/>
    <w:basedOn w:val="Normal"/>
    <w:rsid w:val="00E76095"/>
    <w:pPr>
      <w:spacing w:before="0"/>
      <w:ind w:right="113"/>
      <w:jc w:val="left"/>
    </w:pPr>
    <w:rPr>
      <w:iCs/>
      <w:sz w:val="19"/>
      <w:lang w:val="en-US"/>
    </w:rPr>
  </w:style>
  <w:style w:type="character" w:customStyle="1" w:styleId="Heading1Char">
    <w:name w:val="Heading 1 Char"/>
    <w:basedOn w:val="DefaultParagraphFont"/>
    <w:link w:val="Heading1"/>
    <w:uiPriority w:val="9"/>
    <w:rsid w:val="00100217"/>
    <w:rPr>
      <w:rFonts w:ascii="Times New Roman" w:hAnsi="Times New Roman"/>
      <w:b/>
      <w:sz w:val="22"/>
      <w:lang w:val="en-GB" w:eastAsia="en-US"/>
    </w:rPr>
  </w:style>
  <w:style w:type="character" w:customStyle="1" w:styleId="Heading2Char">
    <w:name w:val="Heading 2 Char"/>
    <w:basedOn w:val="DefaultParagraphFont"/>
    <w:link w:val="Heading2"/>
    <w:uiPriority w:val="9"/>
    <w:rsid w:val="008F083F"/>
    <w:rPr>
      <w:rFonts w:ascii="Times New Roman" w:hAnsi="Times New Roman"/>
      <w:b/>
      <w:sz w:val="22"/>
      <w:lang w:val="en-GB" w:eastAsia="en-US"/>
    </w:rPr>
  </w:style>
  <w:style w:type="character" w:customStyle="1" w:styleId="Heading3Char">
    <w:name w:val="Heading 3 Char"/>
    <w:basedOn w:val="DefaultParagraphFont"/>
    <w:link w:val="Heading3"/>
    <w:uiPriority w:val="99"/>
    <w:rsid w:val="008F083F"/>
    <w:rPr>
      <w:rFonts w:ascii="Times New Roman" w:hAnsi="Times New Roman"/>
      <w:b/>
      <w:sz w:val="22"/>
      <w:lang w:val="en-GB" w:eastAsia="en-US"/>
    </w:rPr>
  </w:style>
  <w:style w:type="character" w:customStyle="1" w:styleId="Heading4Char">
    <w:name w:val="Heading 4 Char"/>
    <w:basedOn w:val="DefaultParagraphFont"/>
    <w:link w:val="Heading4"/>
    <w:uiPriority w:val="99"/>
    <w:rsid w:val="008F083F"/>
    <w:rPr>
      <w:rFonts w:ascii="Times New Roman" w:hAnsi="Times New Roman"/>
      <w:b/>
      <w:sz w:val="22"/>
      <w:lang w:val="en-GB" w:eastAsia="en-US"/>
    </w:rPr>
  </w:style>
  <w:style w:type="character" w:customStyle="1" w:styleId="Heading5Char">
    <w:name w:val="Heading 5 Char"/>
    <w:basedOn w:val="DefaultParagraphFont"/>
    <w:link w:val="Heading5"/>
    <w:uiPriority w:val="99"/>
    <w:rsid w:val="008F083F"/>
    <w:rPr>
      <w:rFonts w:ascii="Times New Roman" w:hAnsi="Times New Roman"/>
      <w:b/>
      <w:sz w:val="22"/>
      <w:lang w:val="en-GB" w:eastAsia="en-US"/>
    </w:rPr>
  </w:style>
  <w:style w:type="character" w:customStyle="1" w:styleId="Heading6Char">
    <w:name w:val="Heading 6 Char"/>
    <w:basedOn w:val="DefaultParagraphFont"/>
    <w:link w:val="Heading6"/>
    <w:uiPriority w:val="99"/>
    <w:rsid w:val="008F083F"/>
    <w:rPr>
      <w:rFonts w:ascii="Times New Roman" w:hAnsi="Times New Roman"/>
      <w:b/>
      <w:sz w:val="22"/>
      <w:lang w:val="en-GB" w:eastAsia="en-US"/>
    </w:rPr>
  </w:style>
  <w:style w:type="character" w:customStyle="1" w:styleId="Heading7Char">
    <w:name w:val="Heading 7 Char"/>
    <w:basedOn w:val="DefaultParagraphFont"/>
    <w:link w:val="Heading7"/>
    <w:uiPriority w:val="99"/>
    <w:rsid w:val="008F083F"/>
    <w:rPr>
      <w:rFonts w:ascii="Times New Roman" w:hAnsi="Times New Roman"/>
      <w:b/>
      <w:sz w:val="22"/>
      <w:lang w:val="en-GB" w:eastAsia="en-US"/>
    </w:rPr>
  </w:style>
  <w:style w:type="character" w:customStyle="1" w:styleId="Heading8Char">
    <w:name w:val="Heading 8 Char"/>
    <w:basedOn w:val="DefaultParagraphFont"/>
    <w:link w:val="Heading8"/>
    <w:uiPriority w:val="99"/>
    <w:rsid w:val="008F083F"/>
    <w:rPr>
      <w:rFonts w:ascii="Times New Roman" w:hAnsi="Times New Roman"/>
      <w:b/>
      <w:sz w:val="22"/>
      <w:lang w:val="en-GB" w:eastAsia="en-US"/>
    </w:rPr>
  </w:style>
  <w:style w:type="character" w:customStyle="1" w:styleId="Heading9Char">
    <w:name w:val="Heading 9 Char"/>
    <w:basedOn w:val="DefaultParagraphFont"/>
    <w:link w:val="Heading9"/>
    <w:uiPriority w:val="99"/>
    <w:rsid w:val="008F083F"/>
    <w:rPr>
      <w:rFonts w:ascii="Times New Roman" w:hAnsi="Times New Roman"/>
      <w:b/>
      <w:sz w:val="22"/>
      <w:lang w:val="en-GB" w:eastAsia="en-US"/>
    </w:rPr>
  </w:style>
  <w:style w:type="character" w:customStyle="1" w:styleId="FooterChar">
    <w:name w:val="Footer Char"/>
    <w:basedOn w:val="DefaultParagraphFont"/>
    <w:link w:val="Footer"/>
    <w:uiPriority w:val="99"/>
    <w:rsid w:val="008F083F"/>
    <w:rPr>
      <w:rFonts w:ascii="Times New Roman" w:hAnsi="Times New Roman"/>
      <w:caps/>
      <w:noProof/>
      <w:sz w:val="16"/>
      <w:lang w:val="en-GB" w:eastAsia="en-US"/>
    </w:rPr>
  </w:style>
  <w:style w:type="paragraph" w:customStyle="1" w:styleId="docnoted">
    <w:name w:val="docnoted"/>
    <w:basedOn w:val="Normal"/>
    <w:next w:val="Head"/>
    <w:uiPriority w:val="99"/>
    <w:rsid w:val="008F083F"/>
    <w:pPr>
      <w:pBdr>
        <w:top w:val="single" w:sz="6" w:space="0" w:color="auto"/>
        <w:left w:val="single" w:sz="6" w:space="0" w:color="auto"/>
        <w:bottom w:val="single" w:sz="6" w:space="0" w:color="auto"/>
        <w:right w:val="single" w:sz="6" w:space="0" w:color="auto"/>
      </w:pBdr>
      <w:shd w:val="pct10" w:color="auto" w:fill="auto"/>
      <w:ind w:right="91"/>
      <w:jc w:val="left"/>
    </w:pPr>
    <w:rPr>
      <w:rFonts w:ascii="Verdana" w:hAnsi="Verdana"/>
      <w:sz w:val="20"/>
    </w:rPr>
  </w:style>
  <w:style w:type="paragraph" w:customStyle="1" w:styleId="Subject">
    <w:name w:val="Subject"/>
    <w:basedOn w:val="Normal"/>
    <w:next w:val="Source"/>
    <w:uiPriority w:val="99"/>
    <w:rsid w:val="008F083F"/>
    <w:pPr>
      <w:tabs>
        <w:tab w:val="clear" w:pos="794"/>
        <w:tab w:val="clear" w:pos="1191"/>
        <w:tab w:val="clear" w:pos="1588"/>
        <w:tab w:val="clear" w:pos="1985"/>
        <w:tab w:val="left" w:pos="1134"/>
      </w:tabs>
      <w:spacing w:before="0"/>
      <w:ind w:left="1134" w:hanging="1134"/>
      <w:jc w:val="left"/>
    </w:pPr>
    <w:rPr>
      <w:rFonts w:ascii="Verdana" w:hAnsi="Verdana"/>
      <w:sz w:val="18"/>
    </w:rPr>
  </w:style>
  <w:style w:type="paragraph" w:customStyle="1" w:styleId="Object">
    <w:name w:val="Object"/>
    <w:basedOn w:val="Subject"/>
    <w:next w:val="Subject"/>
    <w:uiPriority w:val="99"/>
    <w:rsid w:val="008F083F"/>
  </w:style>
  <w:style w:type="paragraph" w:customStyle="1" w:styleId="Data">
    <w:name w:val="Data"/>
    <w:basedOn w:val="Subject"/>
    <w:next w:val="Subject"/>
    <w:uiPriority w:val="99"/>
    <w:rsid w:val="008F083F"/>
  </w:style>
  <w:style w:type="paragraph" w:customStyle="1" w:styleId="Reasons">
    <w:name w:val="Reasons"/>
    <w:basedOn w:val="Normal"/>
    <w:uiPriority w:val="99"/>
    <w:rsid w:val="008F083F"/>
    <w:pPr>
      <w:tabs>
        <w:tab w:val="clear" w:pos="794"/>
        <w:tab w:val="clear" w:pos="1191"/>
        <w:tab w:val="clear" w:pos="1588"/>
        <w:tab w:val="clear" w:pos="1985"/>
        <w:tab w:val="left" w:pos="567"/>
        <w:tab w:val="left" w:pos="1134"/>
        <w:tab w:val="left" w:pos="1701"/>
        <w:tab w:val="left" w:pos="2268"/>
        <w:tab w:val="left" w:pos="2835"/>
      </w:tabs>
      <w:jc w:val="left"/>
    </w:pPr>
    <w:rPr>
      <w:rFonts w:ascii="Verdana" w:hAnsi="Verdana"/>
      <w:sz w:val="18"/>
    </w:rPr>
  </w:style>
  <w:style w:type="paragraph" w:customStyle="1" w:styleId="dnum">
    <w:name w:val="dnum"/>
    <w:basedOn w:val="Normal"/>
    <w:uiPriority w:val="99"/>
    <w:rsid w:val="008F083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left"/>
    </w:pPr>
    <w:rPr>
      <w:rFonts w:ascii="Verdana" w:hAnsi="Verdana"/>
      <w:b/>
      <w:bCs/>
      <w:sz w:val="18"/>
    </w:rPr>
  </w:style>
  <w:style w:type="paragraph" w:customStyle="1" w:styleId="ddate">
    <w:name w:val="ddate"/>
    <w:basedOn w:val="Normal"/>
    <w:uiPriority w:val="99"/>
    <w:rsid w:val="008F083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ascii="Verdana" w:hAnsi="Verdana"/>
      <w:b/>
      <w:bCs/>
      <w:sz w:val="18"/>
    </w:rPr>
  </w:style>
  <w:style w:type="paragraph" w:customStyle="1" w:styleId="dorlang">
    <w:name w:val="dorlang"/>
    <w:basedOn w:val="Normal"/>
    <w:uiPriority w:val="99"/>
    <w:rsid w:val="008F083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ascii="Verdana" w:hAnsi="Verdana"/>
      <w:b/>
      <w:bCs/>
      <w:sz w:val="18"/>
    </w:rPr>
  </w:style>
  <w:style w:type="paragraph" w:customStyle="1" w:styleId="Annextitle0">
    <w:name w:val="Annex_title"/>
    <w:basedOn w:val="Normal"/>
    <w:next w:val="Annexref0"/>
    <w:uiPriority w:val="99"/>
    <w:rsid w:val="008F083F"/>
    <w:pPr>
      <w:keepNext/>
      <w:keepLines/>
      <w:spacing w:before="240" w:after="280"/>
      <w:jc w:val="center"/>
    </w:pPr>
    <w:rPr>
      <w:rFonts w:ascii="Times New Roman Bold" w:hAnsi="Times New Roman Bold"/>
      <w:b/>
      <w:sz w:val="26"/>
    </w:rPr>
  </w:style>
  <w:style w:type="paragraph" w:customStyle="1" w:styleId="Annexref0">
    <w:name w:val="Annex_ref"/>
    <w:basedOn w:val="Normal"/>
    <w:next w:val="Normalaftertitle0"/>
    <w:uiPriority w:val="99"/>
    <w:rsid w:val="008F083F"/>
    <w:pPr>
      <w:keepNext/>
      <w:keepLines/>
      <w:spacing w:after="280"/>
      <w:jc w:val="center"/>
    </w:pPr>
    <w:rPr>
      <w:rFonts w:ascii="Verdana" w:hAnsi="Verdana"/>
      <w:sz w:val="18"/>
    </w:rPr>
  </w:style>
  <w:style w:type="paragraph" w:customStyle="1" w:styleId="AppendixNo">
    <w:name w:val="Appendix_No"/>
    <w:basedOn w:val="AnnexNo"/>
    <w:next w:val="Appendixtitle0"/>
    <w:uiPriority w:val="99"/>
    <w:rsid w:val="008F083F"/>
  </w:style>
  <w:style w:type="paragraph" w:customStyle="1" w:styleId="Appendixtitle0">
    <w:name w:val="Appendix_title"/>
    <w:basedOn w:val="Annextitle0"/>
    <w:next w:val="Appendixref0"/>
    <w:uiPriority w:val="99"/>
    <w:rsid w:val="008F083F"/>
  </w:style>
  <w:style w:type="paragraph" w:customStyle="1" w:styleId="Appendixref0">
    <w:name w:val="Appendix_ref"/>
    <w:basedOn w:val="Annexref0"/>
    <w:next w:val="Normalaftertitle0"/>
    <w:uiPriority w:val="99"/>
    <w:rsid w:val="008F083F"/>
  </w:style>
  <w:style w:type="paragraph" w:customStyle="1" w:styleId="Figuretitle1">
    <w:name w:val="Figure_title"/>
    <w:basedOn w:val="Tabletitle0"/>
    <w:next w:val="Normalaftertitle0"/>
    <w:uiPriority w:val="99"/>
    <w:rsid w:val="008F083F"/>
    <w:pPr>
      <w:spacing w:before="240" w:after="480"/>
    </w:pPr>
  </w:style>
  <w:style w:type="paragraph" w:customStyle="1" w:styleId="Tabletitle0">
    <w:name w:val="Table_title"/>
    <w:basedOn w:val="TableNo"/>
    <w:next w:val="Tabletext"/>
    <w:uiPriority w:val="99"/>
    <w:rsid w:val="008F083F"/>
    <w:pPr>
      <w:spacing w:before="120"/>
    </w:pPr>
    <w:rPr>
      <w:b/>
      <w:caps w:val="0"/>
      <w:sz w:val="16"/>
    </w:rPr>
  </w:style>
  <w:style w:type="paragraph" w:customStyle="1" w:styleId="TableNo">
    <w:name w:val="Table_No"/>
    <w:basedOn w:val="Normal"/>
    <w:next w:val="Tabletitle0"/>
    <w:uiPriority w:val="99"/>
    <w:rsid w:val="008F083F"/>
    <w:pPr>
      <w:keepNext/>
      <w:spacing w:before="360" w:after="120"/>
      <w:jc w:val="center"/>
    </w:pPr>
    <w:rPr>
      <w:rFonts w:ascii="Verdana" w:hAnsi="Verdana"/>
      <w:caps/>
      <w:sz w:val="18"/>
    </w:rPr>
  </w:style>
  <w:style w:type="paragraph" w:customStyle="1" w:styleId="FigureNo">
    <w:name w:val="Figure_No"/>
    <w:basedOn w:val="Normal"/>
    <w:next w:val="Figuretitle1"/>
    <w:uiPriority w:val="99"/>
    <w:rsid w:val="008F083F"/>
    <w:pPr>
      <w:keepNext/>
      <w:keepLines/>
      <w:spacing w:before="240" w:after="120"/>
      <w:jc w:val="center"/>
    </w:pPr>
    <w:rPr>
      <w:rFonts w:ascii="Verdana" w:hAnsi="Verdana"/>
      <w:caps/>
      <w:sz w:val="18"/>
    </w:rPr>
  </w:style>
  <w:style w:type="paragraph" w:customStyle="1" w:styleId="MOSSourceTitle">
    <w:name w:val="MOSSource_Title"/>
    <w:basedOn w:val="Normal"/>
    <w:uiPriority w:val="99"/>
    <w:rsid w:val="008F083F"/>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jc w:val="left"/>
      <w:textAlignment w:val="auto"/>
    </w:pPr>
    <w:rPr>
      <w:rFonts w:ascii="Verdana" w:eastAsia="SimSun" w:hAnsi="Verdana"/>
      <w:b/>
      <w:bCs/>
      <w:sz w:val="18"/>
    </w:rPr>
  </w:style>
  <w:style w:type="paragraph" w:customStyle="1" w:styleId="MOSQuestionName">
    <w:name w:val="MOSQuestionName"/>
    <w:basedOn w:val="MOS-Normal"/>
    <w:link w:val="MOSQuestionNameChar"/>
    <w:uiPriority w:val="99"/>
    <w:rsid w:val="008F083F"/>
    <w:rPr>
      <w:b/>
      <w:bCs/>
    </w:rPr>
  </w:style>
  <w:style w:type="paragraph" w:customStyle="1" w:styleId="MOSMeetingName">
    <w:name w:val="MOSMeetingName"/>
    <w:basedOn w:val="Normal"/>
    <w:uiPriority w:val="99"/>
    <w:rsid w:val="008F083F"/>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jc w:val="left"/>
      <w:textAlignment w:val="auto"/>
    </w:pPr>
    <w:rPr>
      <w:rFonts w:ascii="Verdana" w:eastAsia="SimSun" w:hAnsi="Verdana"/>
      <w:b/>
      <w:sz w:val="20"/>
      <w:lang w:val="en-US" w:eastAsia="zh-CN"/>
    </w:rPr>
  </w:style>
  <w:style w:type="paragraph" w:customStyle="1" w:styleId="MOSDocInfo">
    <w:name w:val="MOSDocInfo"/>
    <w:basedOn w:val="Normal"/>
    <w:uiPriority w:val="99"/>
    <w:rsid w:val="008F083F"/>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jc w:val="left"/>
      <w:textAlignment w:val="auto"/>
    </w:pPr>
    <w:rPr>
      <w:rFonts w:ascii="Verdana" w:eastAsia="SimSun" w:hAnsi="Verdana"/>
      <w:b/>
      <w:sz w:val="20"/>
    </w:rPr>
  </w:style>
  <w:style w:type="paragraph" w:customStyle="1" w:styleId="MOSForAction">
    <w:name w:val="MOSForAction"/>
    <w:basedOn w:val="MOSQuestionName"/>
    <w:link w:val="MOSForActionCharChar"/>
    <w:uiPriority w:val="99"/>
    <w:rsid w:val="008F083F"/>
    <w:pPr>
      <w:framePr w:hSpace="181" w:vSpace="181" w:wrap="around" w:hAnchor="margin" w:xAlign="center" w:y="285"/>
      <w:tabs>
        <w:tab w:val="right" w:pos="2596"/>
        <w:tab w:val="right" w:pos="3736"/>
      </w:tabs>
      <w:spacing w:before="200"/>
      <w:ind w:left="193" w:right="142"/>
      <w:suppressOverlap/>
    </w:pPr>
  </w:style>
  <w:style w:type="character" w:customStyle="1" w:styleId="MOSQuestionNameChar">
    <w:name w:val="MOSQuestionName Char"/>
    <w:basedOn w:val="MOS-NormalChar"/>
    <w:link w:val="MOSQuestionName"/>
    <w:uiPriority w:val="99"/>
    <w:locked/>
    <w:rsid w:val="008F083F"/>
    <w:rPr>
      <w:b/>
      <w:bCs/>
    </w:rPr>
  </w:style>
  <w:style w:type="character" w:customStyle="1" w:styleId="MOSForActionCharChar">
    <w:name w:val="MOSForAction Char Char"/>
    <w:basedOn w:val="MOSQuestionNameChar"/>
    <w:link w:val="MOSForAction"/>
    <w:uiPriority w:val="99"/>
    <w:locked/>
    <w:rsid w:val="008F083F"/>
  </w:style>
  <w:style w:type="paragraph" w:customStyle="1" w:styleId="Mos-NormalBold">
    <w:name w:val="Mos-NormalBold"/>
    <w:basedOn w:val="MOS-Normal"/>
    <w:link w:val="Mos-NormalBoldChar"/>
    <w:uiPriority w:val="99"/>
    <w:rsid w:val="008F083F"/>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uiPriority w:val="99"/>
    <w:locked/>
    <w:rsid w:val="008F083F"/>
    <w:rPr>
      <w:b/>
    </w:rPr>
  </w:style>
  <w:style w:type="paragraph" w:customStyle="1" w:styleId="MOSAbstractNoteStartDoc">
    <w:name w:val="MOSAbstractNote_StartDoc"/>
    <w:basedOn w:val="Normal"/>
    <w:uiPriority w:val="99"/>
    <w:rsid w:val="008F083F"/>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lang w:val="fr-CH" w:eastAsia="zh-CN"/>
    </w:rPr>
  </w:style>
  <w:style w:type="character" w:customStyle="1" w:styleId="CallChar">
    <w:name w:val="Call Char"/>
    <w:basedOn w:val="DefaultParagraphFont"/>
    <w:link w:val="Call"/>
    <w:uiPriority w:val="99"/>
    <w:locked/>
    <w:rsid w:val="008F083F"/>
    <w:rPr>
      <w:rFonts w:ascii="Times New Roman" w:hAnsi="Times New Roman"/>
      <w:i/>
      <w:sz w:val="22"/>
      <w:lang w:val="en-GB" w:eastAsia="en-US"/>
    </w:rPr>
  </w:style>
  <w:style w:type="character" w:customStyle="1" w:styleId="href">
    <w:name w:val="href"/>
    <w:basedOn w:val="DefaultParagraphFont"/>
    <w:uiPriority w:val="99"/>
    <w:rsid w:val="008F083F"/>
    <w:rPr>
      <w:rFonts w:cs="Times New Roman"/>
    </w:rPr>
  </w:style>
  <w:style w:type="character" w:customStyle="1" w:styleId="RestitleChar">
    <w:name w:val="Res_title Char"/>
    <w:basedOn w:val="DefaultParagraphFont"/>
    <w:link w:val="Restitle"/>
    <w:uiPriority w:val="99"/>
    <w:locked/>
    <w:rsid w:val="008F083F"/>
    <w:rPr>
      <w:rFonts w:ascii="Times New Roman" w:hAnsi="Times New Roman"/>
      <w:b/>
      <w:sz w:val="28"/>
      <w:lang w:val="en-GB" w:eastAsia="en-US"/>
    </w:rPr>
  </w:style>
  <w:style w:type="paragraph" w:customStyle="1" w:styleId="MOSFooter">
    <w:name w:val="MOSFooter"/>
    <w:basedOn w:val="Normal"/>
    <w:uiPriority w:val="99"/>
    <w:rsid w:val="008F083F"/>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Sun" w:hAnsi="Verdana"/>
      <w:sz w:val="16"/>
    </w:rPr>
  </w:style>
  <w:style w:type="paragraph" w:customStyle="1" w:styleId="MOS-SGHeader">
    <w:name w:val="MOS-SGHeader"/>
    <w:basedOn w:val="Normal"/>
    <w:uiPriority w:val="99"/>
    <w:rsid w:val="008F083F"/>
    <w:pPr>
      <w:framePr w:hSpace="181" w:vSpace="181" w:wrap="auto" w:hAnchor="margin" w:xAlign="center" w:y="285"/>
      <w:tabs>
        <w:tab w:val="clear" w:pos="794"/>
        <w:tab w:val="clear" w:pos="1191"/>
        <w:tab w:val="clear" w:pos="1588"/>
        <w:tab w:val="clear" w:pos="1985"/>
      </w:tabs>
      <w:overflowPunct/>
      <w:spacing w:before="360" w:after="48" w:line="240" w:lineRule="atLeast"/>
      <w:jc w:val="left"/>
      <w:textAlignment w:val="auto"/>
    </w:pPr>
    <w:rPr>
      <w:rFonts w:ascii="Verdana" w:eastAsia="SimSun" w:hAnsi="Verdana" w:cs="Times"/>
      <w:b/>
      <w:position w:val="6"/>
      <w:sz w:val="26"/>
      <w:szCs w:val="26"/>
      <w:lang w:val="en-US" w:eastAsia="zh-CN"/>
    </w:rPr>
  </w:style>
  <w:style w:type="paragraph" w:customStyle="1" w:styleId="MOSSignature">
    <w:name w:val="MOSSignature"/>
    <w:basedOn w:val="Normal"/>
    <w:uiPriority w:val="99"/>
    <w:rsid w:val="008F083F"/>
    <w:pPr>
      <w:tabs>
        <w:tab w:val="clear" w:pos="794"/>
        <w:tab w:val="clear" w:pos="1191"/>
        <w:tab w:val="clear" w:pos="1588"/>
        <w:tab w:val="clear" w:pos="1985"/>
      </w:tabs>
      <w:overflowPunct/>
      <w:spacing w:before="720"/>
      <w:jc w:val="left"/>
      <w:textAlignment w:val="auto"/>
    </w:pPr>
    <w:rPr>
      <w:rFonts w:ascii="Verdana" w:eastAsia="SimSun" w:hAnsi="Verdana"/>
      <w:sz w:val="18"/>
      <w:lang w:eastAsia="zh-CN"/>
    </w:rPr>
  </w:style>
  <w:style w:type="paragraph" w:customStyle="1" w:styleId="MOS-SignatureTitle">
    <w:name w:val="MOS-SignatureTitle"/>
    <w:basedOn w:val="MOSSignature"/>
    <w:uiPriority w:val="99"/>
    <w:rsid w:val="008F083F"/>
    <w:pPr>
      <w:spacing w:before="0"/>
    </w:pPr>
  </w:style>
  <w:style w:type="paragraph" w:customStyle="1" w:styleId="MOSAnnex">
    <w:name w:val="MOSAnnex"/>
    <w:basedOn w:val="MOS-SignatureTitle"/>
    <w:uiPriority w:val="99"/>
    <w:rsid w:val="008F083F"/>
    <w:pPr>
      <w:spacing w:before="1000"/>
    </w:pPr>
  </w:style>
  <w:style w:type="paragraph" w:customStyle="1" w:styleId="MOSBureau">
    <w:name w:val="MOSBureau"/>
    <w:basedOn w:val="Normal"/>
    <w:uiPriority w:val="99"/>
    <w:rsid w:val="008F083F"/>
    <w:pPr>
      <w:tabs>
        <w:tab w:val="clear" w:pos="794"/>
        <w:tab w:val="clear" w:pos="1191"/>
        <w:tab w:val="clear" w:pos="1588"/>
        <w:tab w:val="clear" w:pos="1985"/>
        <w:tab w:val="right" w:pos="8732"/>
      </w:tabs>
      <w:overflowPunct/>
      <w:jc w:val="left"/>
      <w:textAlignment w:val="auto"/>
    </w:pPr>
    <w:rPr>
      <w:rFonts w:ascii="Futura Lt BT" w:eastAsia="SimSun" w:hAnsi="Futura Lt BT"/>
      <w:sz w:val="28"/>
      <w:lang w:val="en-US" w:eastAsia="zh-CN" w:bidi="he-IL"/>
    </w:rPr>
  </w:style>
  <w:style w:type="paragraph" w:customStyle="1" w:styleId="MOSLetterHead-Contacts">
    <w:name w:val="MOSLetterHead-Contacts"/>
    <w:basedOn w:val="Normal"/>
    <w:next w:val="Normal"/>
    <w:uiPriority w:val="99"/>
    <w:rsid w:val="008F083F"/>
    <w:pPr>
      <w:tabs>
        <w:tab w:val="clear" w:pos="794"/>
        <w:tab w:val="clear" w:pos="1191"/>
        <w:tab w:val="clear" w:pos="1588"/>
        <w:tab w:val="clear" w:pos="1985"/>
        <w:tab w:val="left" w:pos="8364"/>
      </w:tabs>
      <w:overflowPunct/>
      <w:spacing w:before="20" w:after="20"/>
      <w:jc w:val="left"/>
      <w:textAlignment w:val="auto"/>
    </w:pPr>
    <w:rPr>
      <w:rFonts w:ascii="Futura Lt BT" w:eastAsia="SimSun" w:hAnsi="Futura Lt BT"/>
      <w:spacing w:val="20"/>
      <w:sz w:val="20"/>
      <w:lang w:val="de-DE" w:eastAsia="zh-CN"/>
    </w:rPr>
  </w:style>
  <w:style w:type="paragraph" w:customStyle="1" w:styleId="MOS-Date">
    <w:name w:val="MOS-Date"/>
    <w:basedOn w:val="Normal"/>
    <w:uiPriority w:val="99"/>
    <w:rsid w:val="008F083F"/>
    <w:pPr>
      <w:tabs>
        <w:tab w:val="clear" w:pos="794"/>
        <w:tab w:val="clear" w:pos="1191"/>
        <w:tab w:val="clear" w:pos="1588"/>
        <w:tab w:val="clear" w:pos="1985"/>
      </w:tabs>
      <w:overflowPunct/>
      <w:spacing w:after="120"/>
      <w:ind w:left="34" w:right="317"/>
      <w:jc w:val="right"/>
      <w:textAlignment w:val="auto"/>
    </w:pPr>
    <w:rPr>
      <w:rFonts w:ascii="Verdana" w:eastAsia="SimSun" w:hAnsi="Verdana"/>
      <w:sz w:val="18"/>
      <w:lang w:eastAsia="zh-CN"/>
    </w:rPr>
  </w:style>
  <w:style w:type="paragraph" w:customStyle="1" w:styleId="MOSAPContacts">
    <w:name w:val="MOSAPContacts"/>
    <w:basedOn w:val="Normal"/>
    <w:uiPriority w:val="99"/>
    <w:rsid w:val="008F083F"/>
    <w:pPr>
      <w:tabs>
        <w:tab w:val="clear" w:pos="794"/>
        <w:tab w:val="clear" w:pos="1191"/>
        <w:tab w:val="clear" w:pos="1588"/>
        <w:tab w:val="clear" w:pos="1985"/>
      </w:tabs>
      <w:overflowPunct/>
      <w:spacing w:before="0"/>
      <w:jc w:val="left"/>
      <w:textAlignment w:val="auto"/>
    </w:pPr>
    <w:rPr>
      <w:rFonts w:ascii="Verdana" w:eastAsia="SimSun" w:hAnsi="Verdana"/>
      <w:sz w:val="18"/>
      <w:lang w:eastAsia="zh-CN"/>
    </w:rPr>
  </w:style>
  <w:style w:type="paragraph" w:customStyle="1" w:styleId="MOSLetterHead-AddLine12">
    <w:name w:val="MOSLetterHead-AddLine1_2"/>
    <w:basedOn w:val="Normal"/>
    <w:uiPriority w:val="99"/>
    <w:rsid w:val="008F083F"/>
    <w:pPr>
      <w:tabs>
        <w:tab w:val="clear" w:pos="794"/>
        <w:tab w:val="clear" w:pos="1191"/>
        <w:tab w:val="clear" w:pos="1588"/>
        <w:tab w:val="clear" w:pos="1985"/>
      </w:tabs>
      <w:overflowPunct/>
      <w:spacing w:before="0"/>
      <w:ind w:left="34" w:right="318"/>
      <w:jc w:val="left"/>
      <w:textAlignment w:val="auto"/>
    </w:pPr>
    <w:rPr>
      <w:rFonts w:ascii="Futura Lt BT" w:eastAsia="SimSun" w:hAnsi="Futura Lt BT"/>
      <w:b/>
      <w:sz w:val="18"/>
      <w:lang w:eastAsia="zh-CN"/>
    </w:rPr>
  </w:style>
  <w:style w:type="paragraph" w:customStyle="1" w:styleId="MOSLetterHead-AddLine3">
    <w:name w:val="MOSLetterHead-AddLine3"/>
    <w:basedOn w:val="Normal"/>
    <w:uiPriority w:val="99"/>
    <w:rsid w:val="008F083F"/>
    <w:pPr>
      <w:tabs>
        <w:tab w:val="clear" w:pos="794"/>
        <w:tab w:val="clear" w:pos="1191"/>
        <w:tab w:val="clear" w:pos="1588"/>
        <w:tab w:val="clear" w:pos="1985"/>
      </w:tabs>
      <w:overflowPunct/>
      <w:spacing w:before="0" w:after="120"/>
      <w:ind w:left="34" w:right="318"/>
      <w:jc w:val="left"/>
      <w:textAlignment w:val="auto"/>
    </w:pPr>
    <w:rPr>
      <w:rFonts w:ascii="Futura Lt BT" w:eastAsia="SimSun" w:hAnsi="Futura Lt BT"/>
      <w:b/>
      <w:sz w:val="18"/>
      <w:lang w:eastAsia="zh-CN"/>
    </w:rPr>
  </w:style>
  <w:style w:type="paragraph" w:customStyle="1" w:styleId="MOSLetterHead-Addline12Right">
    <w:name w:val="MOSLetterHead-Addline1_2Right"/>
    <w:basedOn w:val="Normal"/>
    <w:uiPriority w:val="99"/>
    <w:rsid w:val="008F083F"/>
    <w:pPr>
      <w:tabs>
        <w:tab w:val="clear" w:pos="794"/>
        <w:tab w:val="clear" w:pos="1191"/>
        <w:tab w:val="clear" w:pos="1588"/>
        <w:tab w:val="clear" w:pos="1985"/>
      </w:tabs>
      <w:overflowPunct/>
      <w:spacing w:before="0"/>
      <w:ind w:left="34"/>
      <w:jc w:val="right"/>
      <w:textAlignment w:val="auto"/>
    </w:pPr>
    <w:rPr>
      <w:rFonts w:ascii="Futura Lt BT" w:eastAsia="SimSun" w:hAnsi="Futura Lt BT"/>
      <w:b/>
      <w:sz w:val="18"/>
      <w:lang w:eastAsia="zh-CN"/>
    </w:rPr>
  </w:style>
  <w:style w:type="paragraph" w:customStyle="1" w:styleId="MOSLetterHead-AddLine3Right">
    <w:name w:val="MOSLetterHead-AddLine3Right"/>
    <w:basedOn w:val="MOSLetterHead-Addline12Right"/>
    <w:uiPriority w:val="99"/>
    <w:rsid w:val="008F083F"/>
  </w:style>
  <w:style w:type="paragraph" w:customStyle="1" w:styleId="MOSSectionBreauCircular">
    <w:name w:val="MOSSectionBreauCircular"/>
    <w:basedOn w:val="Normal"/>
    <w:uiPriority w:val="99"/>
    <w:rsid w:val="008F083F"/>
    <w:pPr>
      <w:tabs>
        <w:tab w:val="clear" w:pos="794"/>
        <w:tab w:val="clear" w:pos="1191"/>
        <w:tab w:val="clear" w:pos="1588"/>
        <w:tab w:val="clear" w:pos="1985"/>
      </w:tabs>
      <w:overflowPunct/>
      <w:spacing w:before="0"/>
      <w:jc w:val="left"/>
      <w:textAlignment w:val="auto"/>
    </w:pPr>
    <w:rPr>
      <w:rFonts w:ascii="Trebuchet MS" w:eastAsia="SimSun" w:hAnsi="Trebuchet MS"/>
      <w:b/>
      <w:sz w:val="8"/>
      <w:szCs w:val="8"/>
      <w:lang w:eastAsia="zh-CN"/>
    </w:rPr>
  </w:style>
  <w:style w:type="paragraph" w:customStyle="1" w:styleId="MOSEmdashList">
    <w:name w:val="MOSEmdashList"/>
    <w:basedOn w:val="Normal"/>
    <w:uiPriority w:val="99"/>
    <w:rsid w:val="008F083F"/>
    <w:pPr>
      <w:tabs>
        <w:tab w:val="clear" w:pos="794"/>
        <w:tab w:val="clear" w:pos="1191"/>
        <w:tab w:val="clear" w:pos="1588"/>
        <w:tab w:val="clear" w:pos="1985"/>
        <w:tab w:val="num" w:pos="360"/>
        <w:tab w:val="left" w:pos="459"/>
      </w:tabs>
      <w:overflowPunct/>
      <w:spacing w:before="0"/>
      <w:ind w:left="459" w:hanging="425"/>
      <w:jc w:val="left"/>
      <w:textAlignment w:val="auto"/>
    </w:pPr>
    <w:rPr>
      <w:rFonts w:ascii="Verdana" w:eastAsia="SimSun" w:hAnsi="Verdana"/>
      <w:sz w:val="20"/>
      <w:lang w:val="en-US" w:eastAsia="zh-CN"/>
    </w:rPr>
  </w:style>
  <w:style w:type="paragraph" w:customStyle="1" w:styleId="MOSPage">
    <w:name w:val="MOSPage"/>
    <w:basedOn w:val="MOSFooter"/>
    <w:uiPriority w:val="99"/>
    <w:rsid w:val="008F083F"/>
    <w:pPr>
      <w:autoSpaceDE w:val="0"/>
      <w:autoSpaceDN w:val="0"/>
      <w:adjustRightInd w:val="0"/>
      <w:jc w:val="right"/>
    </w:pPr>
    <w:rPr>
      <w:smallCaps/>
      <w:spacing w:val="24"/>
      <w:szCs w:val="18"/>
      <w:lang w:val="fr-CH" w:eastAsia="zh-CN"/>
    </w:rPr>
  </w:style>
  <w:style w:type="paragraph" w:customStyle="1" w:styleId="MOSTableDocs">
    <w:name w:val="MOSTableDocs"/>
    <w:basedOn w:val="Normal"/>
    <w:uiPriority w:val="99"/>
    <w:rsid w:val="008F083F"/>
    <w:pPr>
      <w:tabs>
        <w:tab w:val="clear" w:pos="794"/>
        <w:tab w:val="clear" w:pos="1191"/>
        <w:tab w:val="clear" w:pos="1588"/>
        <w:tab w:val="clear" w:pos="1985"/>
      </w:tabs>
      <w:overflowPunct/>
      <w:spacing w:after="120"/>
      <w:jc w:val="center"/>
      <w:textAlignment w:val="auto"/>
    </w:pPr>
    <w:rPr>
      <w:rFonts w:ascii="Verdana" w:eastAsia="SimSun" w:hAnsi="Verdana"/>
      <w:b/>
      <w:sz w:val="18"/>
      <w:lang w:eastAsia="zh-CN"/>
    </w:rPr>
  </w:style>
  <w:style w:type="paragraph" w:customStyle="1" w:styleId="MOS-SGFooterAdd">
    <w:name w:val="MOS-SGFooterAdd"/>
    <w:basedOn w:val="Footer"/>
    <w:uiPriority w:val="99"/>
    <w:rsid w:val="008F083F"/>
    <w:pPr>
      <w:tabs>
        <w:tab w:val="clear" w:pos="5954"/>
        <w:tab w:val="clear" w:pos="9639"/>
        <w:tab w:val="center" w:pos="4320"/>
        <w:tab w:val="right" w:pos="8640"/>
      </w:tabs>
      <w:overflowPunct/>
      <w:spacing w:before="120"/>
      <w:jc w:val="center"/>
      <w:textAlignment w:val="auto"/>
    </w:pPr>
    <w:rPr>
      <w:rFonts w:ascii="Zurich Ex BT" w:eastAsia="SimSun" w:hAnsi="Zurich Ex BT" w:cs="Univers Extended"/>
      <w:caps w:val="0"/>
      <w:noProof w:val="0"/>
      <w:szCs w:val="16"/>
      <w:lang w:val="fr-CH" w:eastAsia="zh-CN"/>
    </w:rPr>
  </w:style>
  <w:style w:type="paragraph" w:customStyle="1" w:styleId="MOSNormalCentered">
    <w:name w:val="MOSNormalCentered"/>
    <w:basedOn w:val="MOS-Normal"/>
    <w:uiPriority w:val="99"/>
    <w:rsid w:val="008F083F"/>
    <w:pPr>
      <w:autoSpaceDE w:val="0"/>
      <w:autoSpaceDN w:val="0"/>
      <w:adjustRightInd w:val="0"/>
      <w:jc w:val="center"/>
    </w:pPr>
    <w:rPr>
      <w:lang w:eastAsia="zh-CN"/>
    </w:rPr>
  </w:style>
  <w:style w:type="paragraph" w:customStyle="1" w:styleId="MOSFooterAddress">
    <w:name w:val="MOSFooterAddress"/>
    <w:basedOn w:val="Footer"/>
    <w:uiPriority w:val="99"/>
    <w:rsid w:val="008F083F"/>
    <w:pPr>
      <w:tabs>
        <w:tab w:val="clear" w:pos="5954"/>
        <w:tab w:val="clear" w:pos="9639"/>
        <w:tab w:val="center" w:pos="4320"/>
        <w:tab w:val="right" w:pos="8640"/>
      </w:tabs>
      <w:overflowPunct/>
      <w:spacing w:before="120"/>
      <w:jc w:val="center"/>
      <w:textAlignment w:val="auto"/>
    </w:pPr>
    <w:rPr>
      <w:rFonts w:ascii="Zurich Ex BT" w:eastAsia="SimSun" w:hAnsi="Zurich Ex BT" w:cs="Wingdings"/>
      <w:caps w:val="0"/>
      <w:noProof w:val="0"/>
      <w:spacing w:val="22"/>
      <w:sz w:val="14"/>
      <w:szCs w:val="14"/>
      <w:lang w:val="fr-CH" w:eastAsia="zh-CN"/>
    </w:rPr>
  </w:style>
  <w:style w:type="paragraph" w:customStyle="1" w:styleId="MOS-TickBox">
    <w:name w:val="MOS-TickBox"/>
    <w:basedOn w:val="MOSQuestionName"/>
    <w:uiPriority w:val="99"/>
    <w:rsid w:val="008F083F"/>
    <w:pPr>
      <w:framePr w:hSpace="181" w:vSpace="181" w:wrap="auto" w:hAnchor="margin" w:xAlign="center" w:y="285"/>
      <w:autoSpaceDE w:val="0"/>
      <w:autoSpaceDN w:val="0"/>
      <w:adjustRightInd w:val="0"/>
      <w:spacing w:before="40"/>
      <w:ind w:left="51" w:right="851"/>
      <w:jc w:val="right"/>
    </w:pPr>
    <w:rPr>
      <w:bCs w:val="0"/>
      <w:sz w:val="16"/>
      <w:szCs w:val="16"/>
      <w:lang w:eastAsia="zh-CN"/>
    </w:rPr>
  </w:style>
  <w:style w:type="paragraph" w:customStyle="1" w:styleId="MOSForInfo">
    <w:name w:val="MOSForInfo"/>
    <w:basedOn w:val="MOSQuestionName"/>
    <w:uiPriority w:val="99"/>
    <w:rsid w:val="008F083F"/>
    <w:pPr>
      <w:framePr w:hSpace="181" w:vSpace="181" w:wrap="auto" w:hAnchor="margin" w:xAlign="center" w:y="285"/>
      <w:tabs>
        <w:tab w:val="right" w:pos="2596"/>
        <w:tab w:val="right" w:pos="3877"/>
      </w:tabs>
      <w:autoSpaceDE w:val="0"/>
      <w:autoSpaceDN w:val="0"/>
      <w:adjustRightInd w:val="0"/>
      <w:spacing w:after="0"/>
      <w:ind w:left="193"/>
    </w:pPr>
    <w:rPr>
      <w:bCs w:val="0"/>
      <w:lang w:eastAsia="zh-CN"/>
    </w:rPr>
  </w:style>
  <w:style w:type="character" w:customStyle="1" w:styleId="MOSForInfoChar">
    <w:name w:val="MOSForInfo Char"/>
    <w:basedOn w:val="MOSQuestionNameChar"/>
    <w:uiPriority w:val="99"/>
    <w:rsid w:val="008F083F"/>
    <w:rPr>
      <w:spacing w:val="0"/>
    </w:rPr>
  </w:style>
  <w:style w:type="paragraph" w:customStyle="1" w:styleId="MOSAbstract">
    <w:name w:val="MOSAbstract"/>
    <w:basedOn w:val="Mos-NormalBold"/>
    <w:uiPriority w:val="99"/>
    <w:rsid w:val="008F083F"/>
    <w:pPr>
      <w:autoSpaceDE w:val="0"/>
      <w:autoSpaceDN w:val="0"/>
      <w:snapToGrid/>
      <w:jc w:val="center"/>
    </w:pPr>
    <w:rPr>
      <w:sz w:val="22"/>
      <w:szCs w:val="22"/>
      <w:lang w:eastAsia="zh-CN"/>
    </w:rPr>
  </w:style>
  <w:style w:type="paragraph" w:customStyle="1" w:styleId="MOSAbstractText">
    <w:name w:val="MOSAbstractText"/>
    <w:basedOn w:val="MOS-Normal"/>
    <w:uiPriority w:val="99"/>
    <w:rsid w:val="008F083F"/>
    <w:pPr>
      <w:autoSpaceDE w:val="0"/>
      <w:autoSpaceDN w:val="0"/>
      <w:adjustRightInd w:val="0"/>
      <w:ind w:left="142" w:right="284"/>
    </w:pPr>
    <w:rPr>
      <w:lang w:eastAsia="zh-CN"/>
    </w:rPr>
  </w:style>
  <w:style w:type="paragraph" w:customStyle="1" w:styleId="MOS-BoxText">
    <w:name w:val="MOS-BoxText"/>
    <w:basedOn w:val="MOS-Normal"/>
    <w:uiPriority w:val="99"/>
    <w:rsid w:val="008F083F"/>
    <w:pPr>
      <w:autoSpaceDE w:val="0"/>
      <w:autoSpaceDN w:val="0"/>
      <w:adjustRightInd w:val="0"/>
      <w:spacing w:before="0" w:after="0"/>
      <w:jc w:val="center"/>
    </w:pPr>
    <w:rPr>
      <w:lang w:eastAsia="zh-CN"/>
    </w:rPr>
  </w:style>
  <w:style w:type="paragraph" w:customStyle="1" w:styleId="MOS-SquareBox">
    <w:name w:val="MOS-SquareBox"/>
    <w:basedOn w:val="Normal"/>
    <w:uiPriority w:val="99"/>
    <w:rsid w:val="008F083F"/>
    <w:pPr>
      <w:tabs>
        <w:tab w:val="clear" w:pos="794"/>
        <w:tab w:val="clear" w:pos="1191"/>
        <w:tab w:val="clear" w:pos="1588"/>
        <w:tab w:val="clear" w:pos="1985"/>
      </w:tabs>
      <w:overflowPunct/>
      <w:spacing w:before="0"/>
      <w:jc w:val="left"/>
      <w:textAlignment w:val="auto"/>
    </w:pPr>
    <w:rPr>
      <w:rFonts w:ascii="Verdana" w:eastAsia="SimSun" w:hAnsi="Verdana" w:cs="Traditional Arabic"/>
      <w:sz w:val="18"/>
      <w:szCs w:val="28"/>
      <w:lang w:eastAsia="zh-CN"/>
    </w:rPr>
  </w:style>
  <w:style w:type="paragraph" w:customStyle="1" w:styleId="DeltaViewTableHeading">
    <w:name w:val="DeltaView Table Heading"/>
    <w:basedOn w:val="Normal"/>
    <w:uiPriority w:val="99"/>
    <w:rsid w:val="008F083F"/>
    <w:pPr>
      <w:tabs>
        <w:tab w:val="clear" w:pos="794"/>
        <w:tab w:val="clear" w:pos="1191"/>
        <w:tab w:val="clear" w:pos="1588"/>
        <w:tab w:val="clear" w:pos="1985"/>
      </w:tabs>
      <w:overflowPunct/>
      <w:spacing w:before="0" w:after="120"/>
      <w:jc w:val="left"/>
      <w:textAlignment w:val="auto"/>
    </w:pPr>
    <w:rPr>
      <w:rFonts w:ascii="Arial" w:eastAsia="SimSun" w:hAnsi="Arial"/>
      <w:b/>
      <w:sz w:val="24"/>
      <w:szCs w:val="24"/>
      <w:lang w:val="en-US" w:eastAsia="zh-CN"/>
    </w:rPr>
  </w:style>
  <w:style w:type="paragraph" w:customStyle="1" w:styleId="CarattereCarattere1">
    <w:name w:val="Carattere Carattere1"/>
    <w:basedOn w:val="Normal"/>
    <w:uiPriority w:val="99"/>
    <w:rsid w:val="008F083F"/>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sz w:val="24"/>
      <w:lang w:val="en-US" w:eastAsia="zh-CN"/>
    </w:rPr>
  </w:style>
  <w:style w:type="paragraph" w:styleId="TOCHeading">
    <w:name w:val="TOC Heading"/>
    <w:basedOn w:val="Heading1"/>
    <w:next w:val="Normal"/>
    <w:uiPriority w:val="99"/>
    <w:qFormat/>
    <w:rsid w:val="008F083F"/>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hAnsi="Cambria"/>
      <w:bCs/>
      <w:color w:val="365F91"/>
      <w:sz w:val="28"/>
      <w:szCs w:val="28"/>
      <w:lang w:val="en-US"/>
    </w:rPr>
  </w:style>
  <w:style w:type="paragraph" w:customStyle="1" w:styleId="CEONormal1">
    <w:name w:val="CEO_Normal"/>
    <w:link w:val="CEONormalChar"/>
    <w:uiPriority w:val="99"/>
    <w:rsid w:val="00A61C8A"/>
    <w:pPr>
      <w:tabs>
        <w:tab w:val="left" w:pos="567"/>
      </w:tabs>
      <w:overflowPunct w:val="0"/>
      <w:autoSpaceDE w:val="0"/>
      <w:autoSpaceDN w:val="0"/>
      <w:adjustRightInd w:val="0"/>
      <w:snapToGrid w:val="0"/>
      <w:spacing w:before="120"/>
      <w:textAlignment w:val="baseline"/>
    </w:pPr>
    <w:rPr>
      <w:rFonts w:ascii="Verdana" w:eastAsia="SimSun" w:hAnsi="Verdana" w:cs="Arial"/>
      <w:w w:val="0"/>
      <w:sz w:val="18"/>
      <w:szCs w:val="18"/>
      <w:lang w:val="ru-RU" w:eastAsia="en-GB"/>
    </w:rPr>
  </w:style>
  <w:style w:type="character" w:customStyle="1" w:styleId="CEONormalChar">
    <w:name w:val="CEO_Normal Char"/>
    <w:basedOn w:val="DefaultParagraphFont"/>
    <w:link w:val="CEONormal1"/>
    <w:uiPriority w:val="99"/>
    <w:locked/>
    <w:rsid w:val="00A61C8A"/>
    <w:rPr>
      <w:rFonts w:ascii="Verdana" w:eastAsia="SimSun" w:hAnsi="Verdana" w:cs="Arial"/>
      <w:w w:val="0"/>
      <w:sz w:val="18"/>
      <w:szCs w:val="18"/>
      <w:lang w:val="ru-RU" w:eastAsia="en-GB"/>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 w:id="1263221661">
      <w:bodyDiv w:val="1"/>
      <w:marLeft w:val="0"/>
      <w:marRight w:val="0"/>
      <w:marTop w:val="0"/>
      <w:marBottom w:val="0"/>
      <w:divBdr>
        <w:top w:val="none" w:sz="0" w:space="0" w:color="auto"/>
        <w:left w:val="none" w:sz="0" w:space="0" w:color="auto"/>
        <w:bottom w:val="none" w:sz="0" w:space="0" w:color="auto"/>
        <w:right w:val="none" w:sz="0" w:space="0" w:color="auto"/>
      </w:divBdr>
    </w:div>
    <w:div w:id="1501458720">
      <w:bodyDiv w:val="1"/>
      <w:marLeft w:val="0"/>
      <w:marRight w:val="0"/>
      <w:marTop w:val="0"/>
      <w:marBottom w:val="0"/>
      <w:divBdr>
        <w:top w:val="none" w:sz="0" w:space="0" w:color="auto"/>
        <w:left w:val="none" w:sz="0" w:space="0" w:color="auto"/>
        <w:bottom w:val="none" w:sz="0" w:space="0" w:color="auto"/>
        <w:right w:val="none" w:sz="0" w:space="0" w:color="auto"/>
      </w:divBdr>
    </w:div>
    <w:div w:id="18894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ww.itu.int/ITU-D/icteye/"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hyperlink" Target="http://www.itu.int/ITU-D/finance/work-cost-tariffs/sg1/Results_tariff_policie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gsmworld.com/index.html" TargetMode="External"/><Relationship Id="rId28" Type="http://schemas.openxmlformats.org/officeDocument/2006/relationships/hyperlink" Target="http://www.itu.int/ITU-D/finance/work-cost-tariff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tu.int/md/D02-SG01-C-0128/" TargetMode="External"/><Relationship Id="rId31" Type="http://schemas.openxmlformats.org/officeDocument/2006/relationships/hyperlink" Target="http://www.itu.int/ITU-D/treg/bestpractice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itu.int/ITU-D/finance/work-cost-tariffs/sg1/Results_tariff_policies/index.html" TargetMode="External"/><Relationship Id="rId27" Type="http://schemas.openxmlformats.org/officeDocument/2006/relationships/hyperlink" Target="mailto:tariffs@itu.int" TargetMode="External"/><Relationship Id="rId30" Type="http://schemas.openxmlformats.org/officeDocument/2006/relationships/image" Target="media/image5.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mailto:Azimare.djobo@azimconsulting.com" TargetMode="External"/><Relationship Id="rId3" Type="http://schemas.openxmlformats.org/officeDocument/2006/relationships/hyperlink" Target="http://www.itu.int/ITU-D/treg/publications/index-fr.html" TargetMode="External"/><Relationship Id="rId7" Type="http://schemas.openxmlformats.org/officeDocument/2006/relationships/hyperlink" Target="mailto:Azimare.djobo@azimconsulting.com" TargetMode="External"/><Relationship Id="rId2" Type="http://schemas.openxmlformats.org/officeDocument/2006/relationships/hyperlink" Target="http://www.itu.int/ITU-D/treg/bestpractices.html" TargetMode="External"/><Relationship Id="rId1" Type="http://schemas.openxmlformats.org/officeDocument/2006/relationships/hyperlink" Target="http://www.itu.int/ITU-D/icteye/" TargetMode="External"/><Relationship Id="rId6" Type="http://schemas.openxmlformats.org/officeDocument/2006/relationships/hyperlink" Target="http://www.itu.int/ITU-D/treg/publications/index-fr.html" TargetMode="External"/><Relationship Id="rId5" Type="http://schemas.openxmlformats.org/officeDocument/2006/relationships/hyperlink" Target="http://www.itu.int/ITU-D/treg/publications/index-fr.html" TargetMode="External"/><Relationship Id="rId4" Type="http://schemas.openxmlformats.org/officeDocument/2006/relationships/hyperlink" Target="http://www.itu.int/ITU-D/study_groups/SGP_2006-2010/SG1/SG1Quest.html" TargetMode="External"/><Relationship Id="rId9" Type="http://schemas.openxmlformats.org/officeDocument/2006/relationships/hyperlink" Target="http://www.itu.int/ITU-D/treg/bestpractic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06A5-DF7C-487D-84D0-9E40449F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941</TotalTime>
  <Pages>54</Pages>
  <Words>16746</Words>
  <Characters>120146</Characters>
  <Application>Microsoft Office Word</Application>
  <DocSecurity>0</DocSecurity>
  <Lines>1001</Lines>
  <Paragraphs>273</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136619</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sikachev</cp:lastModifiedBy>
  <cp:revision>23</cp:revision>
  <cp:lastPrinted>2010-06-30T13:16:00Z</cp:lastPrinted>
  <dcterms:created xsi:type="dcterms:W3CDTF">2010-06-25T12:28:00Z</dcterms:created>
  <dcterms:modified xsi:type="dcterms:W3CDTF">2010-07-01T08:18:00Z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