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Pr="00790AE3" w:rsidRDefault="00F40BE0" w:rsidP="00790AE3">
      <w:pPr>
        <w:rPr>
          <w:szCs w:val="21"/>
          <w:rtl/>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984E86">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6A3742">
              <w:rPr>
                <w:rFonts w:ascii="Times New Roman Bold" w:hAnsi="Times New Roman Bold"/>
                <w:b/>
                <w:bCs/>
                <w:i/>
                <w:iCs/>
                <w:sz w:val="28"/>
                <w:szCs w:val="36"/>
              </w:rPr>
              <w:t>2</w:t>
            </w:r>
            <w:r w:rsidR="00984E86">
              <w:rPr>
                <w:rFonts w:ascii="Times New Roman Bold" w:hAnsi="Times New Roman Bold"/>
                <w:b/>
                <w:bCs/>
                <w:i/>
                <w:iCs/>
                <w:sz w:val="28"/>
                <w:szCs w:val="36"/>
              </w:rPr>
              <w:t>2</w:t>
            </w:r>
            <w:r>
              <w:rPr>
                <w:rFonts w:ascii="Times New Roman Bold" w:hAnsi="Times New Roman Bold"/>
                <w:b/>
                <w:bCs/>
                <w:i/>
                <w:iCs/>
                <w:sz w:val="28"/>
                <w:szCs w:val="36"/>
              </w:rPr>
              <w:t>/</w:t>
            </w:r>
            <w:r w:rsidR="006A3742">
              <w:rPr>
                <w:rFonts w:ascii="Times New Roman Bold" w:hAnsi="Times New Roman Bold"/>
                <w:b/>
                <w:bCs/>
                <w:i/>
                <w:iCs/>
                <w:sz w:val="28"/>
                <w:szCs w:val="36"/>
              </w:rPr>
              <w:t>1</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6A3742">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sidR="006A3742">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Default="0091066D" w:rsidP="0091066D"/>
    <w:p w:rsidR="007B3E95" w:rsidRPr="00BD60AC" w:rsidRDefault="007B3E95" w:rsidP="0091066D"/>
    <w:p w:rsidR="0091066D" w:rsidRPr="00BD60AC" w:rsidRDefault="0091066D" w:rsidP="0091066D"/>
    <w:p w:rsidR="0091066D" w:rsidRPr="00010B7F" w:rsidRDefault="0091066D" w:rsidP="00984E86">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6A3742">
        <w:rPr>
          <w:rFonts w:ascii="Times New Roman Bold" w:hAnsi="Times New Roman Bold"/>
          <w:b/>
          <w:bCs/>
          <w:i/>
          <w:iCs/>
          <w:noProof/>
          <w:sz w:val="56"/>
          <w:szCs w:val="64"/>
          <w:lang w:bidi="ar-EG"/>
        </w:rPr>
        <w:t>2</w:t>
      </w:r>
      <w:r w:rsidR="00984E86">
        <w:rPr>
          <w:rFonts w:ascii="Times New Roman Bold" w:hAnsi="Times New Roman Bold"/>
          <w:b/>
          <w:bCs/>
          <w:i/>
          <w:iCs/>
          <w:noProof/>
          <w:sz w:val="56"/>
          <w:szCs w:val="64"/>
          <w:lang w:bidi="ar-EG"/>
        </w:rPr>
        <w:t>2</w:t>
      </w:r>
      <w:r w:rsidRPr="00010B7F">
        <w:rPr>
          <w:rFonts w:ascii="Times New Roman Bold" w:hAnsi="Times New Roman Bold"/>
          <w:b/>
          <w:bCs/>
          <w:i/>
          <w:iCs/>
          <w:noProof/>
          <w:sz w:val="56"/>
          <w:szCs w:val="64"/>
          <w:lang w:bidi="ar-EG"/>
        </w:rPr>
        <w:t>/</w:t>
      </w:r>
      <w:r w:rsidR="006A3742">
        <w:rPr>
          <w:rFonts w:ascii="Times New Roman Bold" w:hAnsi="Times New Roman Bold"/>
          <w:b/>
          <w:bCs/>
          <w:i/>
          <w:iCs/>
          <w:noProof/>
          <w:sz w:val="56"/>
          <w:szCs w:val="64"/>
          <w:lang w:bidi="ar-EG"/>
        </w:rPr>
        <w:t>1</w:t>
      </w:r>
      <w:r w:rsidRPr="00010B7F">
        <w:rPr>
          <w:rFonts w:ascii="Times New Roman Bold" w:hAnsi="Times New Roman Bold" w:hint="cs"/>
          <w:b/>
          <w:bCs/>
          <w:i/>
          <w:iCs/>
          <w:noProof/>
          <w:sz w:val="56"/>
          <w:szCs w:val="64"/>
          <w:rtl/>
          <w:lang w:bidi="ar-EG"/>
        </w:rPr>
        <w:t>:</w:t>
      </w:r>
    </w:p>
    <w:p w:rsidR="0091066D" w:rsidRPr="00010B7F" w:rsidRDefault="00B04BB3" w:rsidP="00B04BB3">
      <w:pPr>
        <w:spacing w:before="0" w:after="240"/>
        <w:ind w:right="2642"/>
        <w:jc w:val="right"/>
        <w:rPr>
          <w:rFonts w:ascii="Times New Roman Bold" w:hAnsi="Times New Roman Bold"/>
          <w:b/>
          <w:bCs/>
          <w:i/>
          <w:iCs/>
          <w:noProof/>
          <w:sz w:val="56"/>
          <w:szCs w:val="56"/>
          <w:rtl/>
          <w:lang w:bidi="ar-EG"/>
        </w:rPr>
      </w:pPr>
      <w:r w:rsidRPr="00B04BB3">
        <w:rPr>
          <w:rFonts w:ascii="Times New Roman Bold" w:hAnsi="Times New Roman Bold"/>
          <w:b/>
          <w:bCs/>
          <w:i/>
          <w:iCs/>
          <w:noProof/>
          <w:sz w:val="56"/>
          <w:szCs w:val="56"/>
          <w:rtl/>
          <w:lang w:bidi="ar-EG"/>
        </w:rPr>
        <w:t xml:space="preserve">تأمين شبكات المعلومات والاتصالات: </w:t>
      </w:r>
      <w:r>
        <w:rPr>
          <w:rFonts w:ascii="Times New Roman Bold" w:hAnsi="Times New Roman Bold"/>
          <w:b/>
          <w:bCs/>
          <w:i/>
          <w:iCs/>
          <w:noProof/>
          <w:sz w:val="56"/>
          <w:szCs w:val="56"/>
          <w:rtl/>
          <w:lang w:bidi="ar-EG"/>
        </w:rPr>
        <w:br/>
      </w:r>
      <w:r w:rsidRPr="00B04BB3">
        <w:rPr>
          <w:rFonts w:ascii="Times New Roman Bold" w:hAnsi="Times New Roman Bold"/>
          <w:b/>
          <w:bCs/>
          <w:i/>
          <w:iCs/>
          <w:noProof/>
          <w:sz w:val="56"/>
          <w:szCs w:val="56"/>
          <w:rtl/>
          <w:lang w:bidi="ar-EG"/>
        </w:rPr>
        <w:t xml:space="preserve">أفضل الممارسات من أجل بناء </w:t>
      </w:r>
      <w:r>
        <w:rPr>
          <w:rFonts w:ascii="Times New Roman Bold" w:hAnsi="Times New Roman Bold" w:hint="cs"/>
          <w:b/>
          <w:bCs/>
          <w:i/>
          <w:iCs/>
          <w:noProof/>
          <w:sz w:val="56"/>
          <w:szCs w:val="56"/>
          <w:rtl/>
          <w:lang w:bidi="ar-EG"/>
        </w:rPr>
        <w:br/>
      </w:r>
      <w:r w:rsidRPr="00B04BB3">
        <w:rPr>
          <w:rFonts w:ascii="Times New Roman Bold" w:hAnsi="Times New Roman Bold"/>
          <w:b/>
          <w:bCs/>
          <w:i/>
          <w:iCs/>
          <w:noProof/>
          <w:sz w:val="56"/>
          <w:szCs w:val="56"/>
          <w:rtl/>
          <w:lang w:bidi="ar-EG"/>
        </w:rPr>
        <w:t>ثقافة الأمن السيبراني</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B57EF8" w:rsidRDefault="00B57EF8"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B57EF8" w:rsidP="00B57EF8">
            <w:pPr>
              <w:rPr>
                <w:rtl/>
                <w:lang w:val="en-US" w:bidi="ar-EG"/>
              </w:rPr>
            </w:pPr>
            <w:r w:rsidRPr="00B57EF8">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B57AF">
          <w:headerReference w:type="even" r:id="rId7"/>
          <w:headerReference w:type="default" r:id="rId8"/>
          <w:footerReference w:type="default" r:id="rId9"/>
          <w:type w:val="oddPage"/>
          <w:pgSz w:w="11907" w:h="16840" w:code="9"/>
          <w:pgMar w:top="1418" w:right="1134" w:bottom="1418" w:left="1134" w:header="720" w:footer="720" w:gutter="0"/>
          <w:cols w:space="708"/>
          <w:bidi/>
          <w:rtlGutter/>
          <w:docGrid w:linePitch="360"/>
        </w:sectPr>
      </w:pPr>
    </w:p>
    <w:p w:rsidR="005D3F9C" w:rsidRDefault="005D3F9C" w:rsidP="00ED05DB">
      <w:pPr>
        <w:tabs>
          <w:tab w:val="clear" w:pos="1588"/>
          <w:tab w:val="clear" w:pos="1985"/>
        </w:tabs>
        <w:overflowPunct/>
        <w:autoSpaceDE/>
        <w:autoSpaceDN/>
        <w:adjustRightInd/>
        <w:textAlignment w:val="auto"/>
        <w:rPr>
          <w:rtl/>
        </w:rPr>
      </w:pPr>
    </w:p>
    <w:p w:rsidR="005D3F9C" w:rsidRPr="007E07F2" w:rsidRDefault="005D3F9C" w:rsidP="005D3F9C">
      <w:pPr>
        <w:pStyle w:val="Title"/>
        <w:rPr>
          <w:rtl/>
          <w:lang w:bidi="ar-EG"/>
        </w:rPr>
      </w:pPr>
      <w:bookmarkStart w:id="0" w:name="_Toc259190577"/>
      <w:bookmarkStart w:id="1" w:name="_Toc260132856"/>
      <w:bookmarkStart w:id="2" w:name="_Toc260150282"/>
      <w:r>
        <w:rPr>
          <w:rFonts w:hint="cs"/>
          <w:rtl/>
          <w:lang w:bidi="ar-EG"/>
        </w:rPr>
        <w:t>جدول المحتويات</w:t>
      </w:r>
      <w:bookmarkEnd w:id="0"/>
      <w:bookmarkEnd w:id="1"/>
      <w:bookmarkEnd w:id="2"/>
    </w:p>
    <w:p w:rsidR="005D3F9C" w:rsidRDefault="005D3F9C" w:rsidP="005D3F9C">
      <w:pPr>
        <w:rPr>
          <w:rtl/>
        </w:rPr>
      </w:pPr>
    </w:p>
    <w:p w:rsidR="005D3F9C" w:rsidRPr="00532486" w:rsidRDefault="005D3F9C" w:rsidP="00D44676">
      <w:pPr>
        <w:spacing w:before="0"/>
        <w:jc w:val="right"/>
        <w:rPr>
          <w:b/>
          <w:bCs/>
          <w:i/>
          <w:iCs/>
          <w:rtl/>
        </w:rPr>
      </w:pPr>
      <w:r w:rsidRPr="00532486">
        <w:rPr>
          <w:rFonts w:hint="cs"/>
          <w:b/>
          <w:bCs/>
          <w:i/>
          <w:iCs/>
          <w:rtl/>
        </w:rPr>
        <w:t>الصفحة</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val="en-US" w:bidi="ar-EG"/>
        </w:rPr>
        <w:t>مقدمة</w:t>
      </w:r>
      <w:r w:rsidRPr="00B25ED8">
        <w:rPr>
          <w:noProof/>
          <w:webHidden/>
          <w:rtl/>
        </w:rPr>
        <w:tab/>
      </w:r>
      <w:r w:rsidR="0024765A" w:rsidRPr="00B25ED8">
        <w:tab/>
      </w:r>
      <w:r w:rsidR="0024765A" w:rsidRPr="00B25ED8">
        <w:tab/>
      </w:r>
      <w:r w:rsidR="00D260C2" w:rsidRPr="00B25ED8">
        <w:rPr>
          <w:lang w:val="en-US"/>
        </w:rPr>
        <w:t>1</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الجـزء</w:t>
      </w:r>
      <w:r w:rsidRPr="00B25ED8">
        <w:rPr>
          <w:noProof/>
          <w:rtl/>
          <w:lang w:bidi="ar-EG"/>
        </w:rPr>
        <w:t xml:space="preserve"> </w:t>
      </w:r>
      <w:r w:rsidRPr="00B25ED8">
        <w:rPr>
          <w:noProof/>
          <w:lang w:bidi="ar-EG"/>
        </w:rPr>
        <w:t>I</w:t>
      </w:r>
      <w:r w:rsidR="00D260C2" w:rsidRPr="00B25ED8">
        <w:rPr>
          <w:rFonts w:hint="cs"/>
          <w:noProof/>
          <w:rtl/>
          <w:lang w:bidi="ar-EG"/>
        </w:rPr>
        <w:t xml:space="preserve"> - وضع</w:t>
      </w:r>
      <w:r w:rsidR="00D260C2" w:rsidRPr="00B25ED8">
        <w:rPr>
          <w:noProof/>
          <w:rtl/>
          <w:lang w:bidi="ar-EG"/>
        </w:rPr>
        <w:t xml:space="preserve"> </w:t>
      </w:r>
      <w:r w:rsidR="00D260C2" w:rsidRPr="00B25ED8">
        <w:rPr>
          <w:rFonts w:hint="cs"/>
          <w:noProof/>
          <w:rtl/>
          <w:lang w:bidi="ar-EG"/>
        </w:rPr>
        <w:t>استراتيجية</w:t>
      </w:r>
      <w:r w:rsidR="00D260C2" w:rsidRPr="00B25ED8">
        <w:rPr>
          <w:noProof/>
          <w:rtl/>
          <w:lang w:bidi="ar-EG"/>
        </w:rPr>
        <w:t xml:space="preserve"> </w:t>
      </w:r>
      <w:r w:rsidR="00D260C2" w:rsidRPr="00B25ED8">
        <w:rPr>
          <w:rFonts w:hint="cs"/>
          <w:noProof/>
          <w:rtl/>
          <w:lang w:bidi="ar-EG"/>
        </w:rPr>
        <w:t>وطنية</w:t>
      </w:r>
      <w:r w:rsidR="00D260C2" w:rsidRPr="00B25ED8">
        <w:rPr>
          <w:noProof/>
          <w:rtl/>
          <w:lang w:bidi="ar-EG"/>
        </w:rPr>
        <w:t xml:space="preserve"> </w:t>
      </w:r>
      <w:r w:rsidR="00D260C2" w:rsidRPr="00B25ED8">
        <w:rPr>
          <w:rFonts w:hint="cs"/>
          <w:noProof/>
          <w:rtl/>
          <w:lang w:bidi="ar-EG"/>
        </w:rPr>
        <w:t>للأمن</w:t>
      </w:r>
      <w:r w:rsidR="00D260C2" w:rsidRPr="00B25ED8">
        <w:rPr>
          <w:noProof/>
          <w:rtl/>
          <w:lang w:bidi="ar-EG"/>
        </w:rPr>
        <w:t xml:space="preserve"> </w:t>
      </w:r>
      <w:r w:rsidR="00D260C2" w:rsidRPr="00B25ED8">
        <w:rPr>
          <w:rFonts w:hint="cs"/>
          <w:noProof/>
          <w:rtl/>
          <w:lang w:bidi="ar-EG"/>
        </w:rPr>
        <w:t>السيبراني</w:t>
      </w:r>
      <w:r w:rsidR="00D260C2" w:rsidRPr="00B25ED8">
        <w:rPr>
          <w:noProof/>
          <w:rtl/>
          <w:lang w:bidi="ar-EG"/>
        </w:rPr>
        <w:t xml:space="preserve">  </w:t>
      </w:r>
      <w:r w:rsidR="00D260C2" w:rsidRPr="00B25ED8">
        <w:rPr>
          <w:rFonts w:hint="cs"/>
          <w:noProof/>
          <w:rtl/>
          <w:lang w:bidi="ar-EG"/>
        </w:rPr>
        <w:t>والحصول</w:t>
      </w:r>
      <w:r w:rsidR="00D260C2" w:rsidRPr="00B25ED8">
        <w:rPr>
          <w:noProof/>
          <w:rtl/>
          <w:lang w:bidi="ar-EG"/>
        </w:rPr>
        <w:t xml:space="preserve"> </w:t>
      </w:r>
      <w:r w:rsidR="00D260C2" w:rsidRPr="00B25ED8">
        <w:rPr>
          <w:rFonts w:hint="cs"/>
          <w:noProof/>
          <w:rtl/>
          <w:lang w:bidi="ar-EG"/>
        </w:rPr>
        <w:t>على</w:t>
      </w:r>
      <w:r w:rsidR="00D260C2" w:rsidRPr="00B25ED8">
        <w:rPr>
          <w:noProof/>
          <w:rtl/>
          <w:lang w:bidi="ar-EG"/>
        </w:rPr>
        <w:t xml:space="preserve"> </w:t>
      </w:r>
      <w:r w:rsidR="00D260C2" w:rsidRPr="00B25ED8">
        <w:rPr>
          <w:rFonts w:hint="cs"/>
          <w:noProof/>
          <w:rtl/>
          <w:lang w:bidi="ar-EG"/>
        </w:rPr>
        <w:t>موافقة</w:t>
      </w:r>
      <w:r w:rsidR="00D260C2" w:rsidRPr="00B25ED8">
        <w:rPr>
          <w:noProof/>
          <w:rtl/>
          <w:lang w:bidi="ar-EG"/>
        </w:rPr>
        <w:t xml:space="preserve"> </w:t>
      </w:r>
      <w:r w:rsidR="00D260C2" w:rsidRPr="00B25ED8">
        <w:rPr>
          <w:rFonts w:hint="cs"/>
          <w:noProof/>
          <w:rtl/>
          <w:lang w:bidi="ar-EG"/>
        </w:rPr>
        <w:t>عليها</w:t>
      </w:r>
      <w:r w:rsidRPr="00B25ED8">
        <w:rPr>
          <w:noProof/>
          <w:webHidden/>
          <w:rtl/>
        </w:rPr>
        <w:tab/>
      </w:r>
      <w:r w:rsidR="0024765A" w:rsidRPr="00B25ED8">
        <w:rPr>
          <w:noProof/>
          <w:webHidden/>
        </w:rPr>
        <w:tab/>
      </w:r>
      <w:r w:rsidR="00D260C2" w:rsidRPr="00B25ED8">
        <w:rPr>
          <w:noProof/>
          <w:webHidden/>
        </w:rPr>
        <w:t>6</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A.I</w:t>
      </w:r>
      <w:r w:rsidRPr="00B25ED8">
        <w:rPr>
          <w:rFonts w:asciiTheme="minorHAnsi" w:eastAsiaTheme="minorEastAsia" w:hAnsiTheme="minorHAnsi"/>
          <w:sz w:val="22"/>
          <w:szCs w:val="22"/>
          <w:rtl/>
          <w:lang w:val="en-US" w:eastAsia="zh-CN"/>
        </w:rPr>
        <w:tab/>
      </w:r>
      <w:r w:rsidRPr="00B25ED8">
        <w:rPr>
          <w:rFonts w:hint="cs"/>
          <w:rtl/>
          <w:lang w:val="en-US" w:bidi="ar-EG"/>
        </w:rPr>
        <w:t>عرض</w:t>
      </w:r>
      <w:r w:rsidRPr="00B25ED8">
        <w:rPr>
          <w:rtl/>
          <w:lang w:val="en-US" w:bidi="ar-EG"/>
        </w:rPr>
        <w:t xml:space="preserve"> </w:t>
      </w:r>
      <w:r w:rsidRPr="00B25ED8">
        <w:rPr>
          <w:rFonts w:hint="cs"/>
          <w:rtl/>
          <w:lang w:val="en-US" w:bidi="ar-EG"/>
        </w:rPr>
        <w:t>عام</w:t>
      </w:r>
      <w:r w:rsidRPr="00B25ED8">
        <w:rPr>
          <w:rtl/>
          <w:lang w:val="en-US" w:bidi="ar-EG"/>
        </w:rPr>
        <w:t xml:space="preserve"> </w:t>
      </w:r>
      <w:r w:rsidRPr="00B25ED8">
        <w:rPr>
          <w:rFonts w:hint="cs"/>
          <w:rtl/>
          <w:lang w:val="en-US" w:bidi="ar-EG"/>
        </w:rPr>
        <w:t>للأهداف</w:t>
      </w:r>
      <w:r w:rsidRPr="00B25ED8">
        <w:rPr>
          <w:rtl/>
          <w:lang w:val="en-US" w:bidi="ar-EG"/>
        </w:rPr>
        <w:t xml:space="preserve"> </w:t>
      </w:r>
      <w:r w:rsidRPr="00B25ED8">
        <w:rPr>
          <w:rFonts w:hint="cs"/>
          <w:rtl/>
          <w:lang w:val="en-US" w:bidi="ar-EG"/>
        </w:rPr>
        <w:t>في</w:t>
      </w:r>
      <w:r w:rsidRPr="00B25ED8">
        <w:rPr>
          <w:rtl/>
          <w:lang w:val="en-US" w:bidi="ar-EG"/>
        </w:rPr>
        <w:t xml:space="preserve"> </w:t>
      </w:r>
      <w:r w:rsidRPr="00B25ED8">
        <w:rPr>
          <w:rFonts w:hint="cs"/>
          <w:rtl/>
          <w:lang w:val="en-US" w:bidi="ar-EG"/>
        </w:rPr>
        <w:t>إطار</w:t>
      </w:r>
      <w:r w:rsidRPr="00B25ED8">
        <w:rPr>
          <w:rtl/>
          <w:lang w:val="en-US" w:bidi="ar-EG"/>
        </w:rPr>
        <w:t xml:space="preserve"> </w:t>
      </w:r>
      <w:r w:rsidRPr="00B25ED8">
        <w:rPr>
          <w:rFonts w:hint="cs"/>
          <w:rtl/>
          <w:lang w:val="en-US" w:bidi="ar-EG"/>
        </w:rPr>
        <w:t>هذا</w:t>
      </w:r>
      <w:r w:rsidRPr="00B25ED8">
        <w:rPr>
          <w:rtl/>
          <w:lang w:val="en-US" w:bidi="ar-EG"/>
        </w:rPr>
        <w:t xml:space="preserve"> </w:t>
      </w:r>
      <w:r w:rsidRPr="00B25ED8">
        <w:rPr>
          <w:rFonts w:hint="cs"/>
          <w:rtl/>
          <w:lang w:val="en-US" w:bidi="ar-EG"/>
        </w:rPr>
        <w:t>الجزء</w:t>
      </w:r>
      <w:r w:rsidRPr="00B25ED8">
        <w:rPr>
          <w:webHidden/>
          <w:rtl/>
        </w:rPr>
        <w:tab/>
      </w:r>
      <w:r w:rsidR="0024765A" w:rsidRPr="00B25ED8">
        <w:rPr>
          <w:webHidden/>
        </w:rPr>
        <w:tab/>
      </w:r>
      <w:r w:rsidR="00D260C2" w:rsidRPr="00B25ED8">
        <w:rPr>
          <w:webHidden/>
        </w:rPr>
        <w:t>7</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B.I</w:t>
      </w:r>
      <w:r w:rsidRPr="00B25ED8">
        <w:rPr>
          <w:rFonts w:asciiTheme="minorHAnsi" w:eastAsiaTheme="minorEastAsia" w:hAnsiTheme="minorHAnsi"/>
          <w:sz w:val="22"/>
          <w:szCs w:val="22"/>
          <w:rtl/>
          <w:lang w:val="en-US" w:eastAsia="zh-CN"/>
        </w:rPr>
        <w:tab/>
      </w:r>
      <w:r w:rsidRPr="00B25ED8">
        <w:rPr>
          <w:rFonts w:hint="cs"/>
          <w:rtl/>
          <w:lang w:val="en-US" w:bidi="ar-EG"/>
        </w:rPr>
        <w:t>الخطوات</w:t>
      </w:r>
      <w:r w:rsidRPr="00B25ED8">
        <w:rPr>
          <w:rtl/>
          <w:lang w:val="en-US" w:bidi="ar-EG"/>
        </w:rPr>
        <w:t xml:space="preserve"> </w:t>
      </w:r>
      <w:r w:rsidRPr="00B25ED8">
        <w:rPr>
          <w:rFonts w:hint="cs"/>
          <w:rtl/>
          <w:lang w:val="en-US" w:bidi="ar-EG"/>
        </w:rPr>
        <w:t>المحددة</w:t>
      </w:r>
      <w:r w:rsidRPr="00B25ED8">
        <w:rPr>
          <w:rtl/>
          <w:lang w:val="en-US" w:bidi="ar-EG"/>
        </w:rPr>
        <w:t xml:space="preserve"> </w:t>
      </w:r>
      <w:r w:rsidRPr="00B25ED8">
        <w:rPr>
          <w:rFonts w:hint="cs"/>
          <w:rtl/>
          <w:lang w:val="en-US" w:bidi="ar-EG"/>
        </w:rPr>
        <w:t>لتحقيق</w:t>
      </w:r>
      <w:r w:rsidRPr="00B25ED8">
        <w:rPr>
          <w:rtl/>
          <w:lang w:val="en-US" w:bidi="ar-EG"/>
        </w:rPr>
        <w:t xml:space="preserve"> </w:t>
      </w:r>
      <w:r w:rsidRPr="00B25ED8">
        <w:rPr>
          <w:rFonts w:hint="cs"/>
          <w:rtl/>
          <w:lang w:val="en-US" w:bidi="ar-EG"/>
        </w:rPr>
        <w:t>هذه</w:t>
      </w:r>
      <w:r w:rsidRPr="00B25ED8">
        <w:rPr>
          <w:rtl/>
          <w:lang w:val="en-US" w:bidi="ar-EG"/>
        </w:rPr>
        <w:t xml:space="preserve"> </w:t>
      </w:r>
      <w:r w:rsidRPr="00B25ED8">
        <w:rPr>
          <w:rFonts w:hint="cs"/>
          <w:rtl/>
          <w:lang w:val="en-US" w:bidi="ar-EG"/>
        </w:rPr>
        <w:t>الأهداف</w:t>
      </w:r>
      <w:r w:rsidRPr="00B25ED8">
        <w:rPr>
          <w:webHidden/>
          <w:rtl/>
        </w:rPr>
        <w:tab/>
      </w:r>
      <w:r w:rsidR="0024765A" w:rsidRPr="00B25ED8">
        <w:rPr>
          <w:webHidden/>
        </w:rPr>
        <w:tab/>
      </w:r>
      <w:r w:rsidR="00D260C2" w:rsidRPr="00B25ED8">
        <w:rPr>
          <w:webHidden/>
        </w:rPr>
        <w:t>7</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الجـزء</w:t>
      </w:r>
      <w:r w:rsidRPr="00B25ED8">
        <w:rPr>
          <w:noProof/>
          <w:rtl/>
          <w:lang w:bidi="ar-EG"/>
        </w:rPr>
        <w:t xml:space="preserve"> </w:t>
      </w:r>
      <w:r w:rsidRPr="00B25ED8">
        <w:rPr>
          <w:noProof/>
          <w:lang w:bidi="ar-EG"/>
        </w:rPr>
        <w:t>II</w:t>
      </w:r>
      <w:r w:rsidR="00D260C2" w:rsidRPr="00B25ED8">
        <w:rPr>
          <w:rFonts w:hint="cs"/>
          <w:noProof/>
          <w:rtl/>
          <w:lang w:bidi="ar-EG"/>
        </w:rPr>
        <w:t xml:space="preserve"> - إقامة</w:t>
      </w:r>
      <w:r w:rsidR="00D260C2" w:rsidRPr="00B25ED8">
        <w:rPr>
          <w:noProof/>
          <w:rtl/>
          <w:lang w:bidi="ar-EG"/>
        </w:rPr>
        <w:t xml:space="preserve"> </w:t>
      </w:r>
      <w:r w:rsidR="00D260C2" w:rsidRPr="00B25ED8">
        <w:rPr>
          <w:rFonts w:hint="cs"/>
          <w:noProof/>
          <w:rtl/>
          <w:lang w:bidi="ar-EG"/>
        </w:rPr>
        <w:t>التعاون</w:t>
      </w:r>
      <w:r w:rsidR="00D260C2" w:rsidRPr="00B25ED8">
        <w:rPr>
          <w:noProof/>
          <w:rtl/>
          <w:lang w:bidi="ar-EG"/>
        </w:rPr>
        <w:t xml:space="preserve"> </w:t>
      </w:r>
      <w:r w:rsidR="00D260C2" w:rsidRPr="00B25ED8">
        <w:rPr>
          <w:rFonts w:hint="cs"/>
          <w:noProof/>
          <w:rtl/>
          <w:lang w:bidi="ar-EG"/>
        </w:rPr>
        <w:t>بين</w:t>
      </w:r>
      <w:r w:rsidR="00D260C2" w:rsidRPr="00B25ED8">
        <w:rPr>
          <w:noProof/>
          <w:rtl/>
          <w:lang w:bidi="ar-EG"/>
        </w:rPr>
        <w:t xml:space="preserve"> </w:t>
      </w:r>
      <w:r w:rsidR="00D260C2" w:rsidRPr="00B25ED8">
        <w:rPr>
          <w:rFonts w:hint="cs"/>
          <w:noProof/>
          <w:rtl/>
          <w:lang w:bidi="ar-EG"/>
        </w:rPr>
        <w:t>الحكومة</w:t>
      </w:r>
      <w:r w:rsidR="00D260C2" w:rsidRPr="00B25ED8">
        <w:rPr>
          <w:noProof/>
          <w:rtl/>
          <w:lang w:bidi="ar-EG"/>
        </w:rPr>
        <w:t xml:space="preserve"> </w:t>
      </w:r>
      <w:r w:rsidR="00D260C2" w:rsidRPr="00B25ED8">
        <w:rPr>
          <w:rFonts w:hint="cs"/>
          <w:noProof/>
          <w:rtl/>
          <w:lang w:bidi="ar-EG"/>
        </w:rPr>
        <w:t>الوطنية</w:t>
      </w:r>
      <w:r w:rsidR="00D260C2" w:rsidRPr="00B25ED8">
        <w:rPr>
          <w:noProof/>
          <w:rtl/>
          <w:lang w:bidi="ar-EG"/>
        </w:rPr>
        <w:t xml:space="preserve"> </w:t>
      </w:r>
      <w:r w:rsidR="00D260C2" w:rsidRPr="00B25ED8">
        <w:rPr>
          <w:rFonts w:hint="cs"/>
          <w:noProof/>
          <w:rtl/>
          <w:lang w:bidi="ar-EG"/>
        </w:rPr>
        <w:t>والقطاع</w:t>
      </w:r>
      <w:r w:rsidR="00D260C2" w:rsidRPr="00B25ED8">
        <w:rPr>
          <w:noProof/>
          <w:rtl/>
          <w:lang w:bidi="ar-EG"/>
        </w:rPr>
        <w:t xml:space="preserve"> </w:t>
      </w:r>
      <w:r w:rsidR="00D260C2" w:rsidRPr="00B25ED8">
        <w:rPr>
          <w:rFonts w:hint="cs"/>
          <w:noProof/>
          <w:rtl/>
          <w:lang w:bidi="ar-EG"/>
        </w:rPr>
        <w:t>الخاص</w:t>
      </w:r>
      <w:r w:rsidRPr="00B25ED8">
        <w:rPr>
          <w:noProof/>
          <w:webHidden/>
          <w:rtl/>
        </w:rPr>
        <w:tab/>
      </w:r>
      <w:r w:rsidR="0024765A" w:rsidRPr="00B25ED8">
        <w:rPr>
          <w:noProof/>
          <w:webHidden/>
        </w:rPr>
        <w:tab/>
      </w:r>
      <w:r w:rsidR="00D260C2" w:rsidRPr="00B25ED8">
        <w:rPr>
          <w:noProof/>
          <w:webHidden/>
        </w:rPr>
        <w:t>10</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A.II</w:t>
      </w:r>
      <w:r w:rsidRPr="00B25ED8">
        <w:rPr>
          <w:rFonts w:asciiTheme="minorHAnsi" w:eastAsiaTheme="minorEastAsia" w:hAnsiTheme="minorHAnsi"/>
          <w:sz w:val="22"/>
          <w:szCs w:val="22"/>
          <w:rtl/>
          <w:lang w:val="en-US" w:eastAsia="zh-CN"/>
        </w:rPr>
        <w:tab/>
      </w:r>
      <w:r w:rsidRPr="00B25ED8">
        <w:rPr>
          <w:rFonts w:hint="cs"/>
          <w:rtl/>
          <w:lang w:val="en-US" w:bidi="ar-EG"/>
        </w:rPr>
        <w:t>عرض</w:t>
      </w:r>
      <w:r w:rsidRPr="00B25ED8">
        <w:rPr>
          <w:rtl/>
          <w:lang w:val="en-US" w:bidi="ar-EG"/>
        </w:rPr>
        <w:t xml:space="preserve"> </w:t>
      </w:r>
      <w:r w:rsidRPr="00B25ED8">
        <w:rPr>
          <w:rFonts w:hint="cs"/>
          <w:rtl/>
          <w:lang w:val="en-US" w:bidi="ar-EG"/>
        </w:rPr>
        <w:t>عام</w:t>
      </w:r>
      <w:r w:rsidRPr="00B25ED8">
        <w:rPr>
          <w:rtl/>
          <w:lang w:val="en-US" w:bidi="ar-EG"/>
        </w:rPr>
        <w:t xml:space="preserve"> </w:t>
      </w:r>
      <w:r w:rsidRPr="00B25ED8">
        <w:rPr>
          <w:rFonts w:hint="cs"/>
          <w:rtl/>
          <w:lang w:val="en-US" w:bidi="ar-EG"/>
        </w:rPr>
        <w:t>للهدف</w:t>
      </w:r>
      <w:r w:rsidRPr="00B25ED8">
        <w:rPr>
          <w:rtl/>
          <w:lang w:val="en-US" w:bidi="ar-EG"/>
        </w:rPr>
        <w:t xml:space="preserve"> </w:t>
      </w:r>
      <w:r w:rsidRPr="00B25ED8">
        <w:rPr>
          <w:rFonts w:hint="cs"/>
          <w:rtl/>
          <w:lang w:val="en-US" w:bidi="ar-EG"/>
        </w:rPr>
        <w:t>في</w:t>
      </w:r>
      <w:r w:rsidRPr="00B25ED8">
        <w:rPr>
          <w:rtl/>
          <w:lang w:val="en-US" w:bidi="ar-EG"/>
        </w:rPr>
        <w:t xml:space="preserve"> </w:t>
      </w:r>
      <w:r w:rsidRPr="00B25ED8">
        <w:rPr>
          <w:rFonts w:hint="cs"/>
          <w:rtl/>
          <w:lang w:val="en-US" w:bidi="ar-EG"/>
        </w:rPr>
        <w:t>إطار</w:t>
      </w:r>
      <w:r w:rsidRPr="00B25ED8">
        <w:rPr>
          <w:rtl/>
          <w:lang w:val="en-US" w:bidi="ar-EG"/>
        </w:rPr>
        <w:t xml:space="preserve"> </w:t>
      </w:r>
      <w:r w:rsidRPr="00B25ED8">
        <w:rPr>
          <w:rFonts w:hint="cs"/>
          <w:rtl/>
          <w:lang w:val="en-US" w:bidi="ar-EG"/>
        </w:rPr>
        <w:t>هذا</w:t>
      </w:r>
      <w:r w:rsidRPr="00B25ED8">
        <w:rPr>
          <w:rtl/>
          <w:lang w:val="en-US" w:bidi="ar-EG"/>
        </w:rPr>
        <w:t xml:space="preserve"> </w:t>
      </w:r>
      <w:r w:rsidRPr="00B25ED8">
        <w:rPr>
          <w:rFonts w:hint="cs"/>
          <w:rtl/>
          <w:lang w:val="en-US" w:bidi="ar-EG"/>
        </w:rPr>
        <w:t>الجزء</w:t>
      </w:r>
      <w:r w:rsidRPr="00B25ED8">
        <w:rPr>
          <w:webHidden/>
          <w:rtl/>
        </w:rPr>
        <w:tab/>
      </w:r>
      <w:r w:rsidR="0024765A" w:rsidRPr="00B25ED8">
        <w:rPr>
          <w:webHidden/>
        </w:rPr>
        <w:tab/>
      </w:r>
      <w:r w:rsidR="00D260C2" w:rsidRPr="00B25ED8">
        <w:rPr>
          <w:webHidden/>
        </w:rPr>
        <w:t>11</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B.II</w:t>
      </w:r>
      <w:r w:rsidRPr="00B25ED8">
        <w:rPr>
          <w:rFonts w:asciiTheme="minorHAnsi" w:eastAsiaTheme="minorEastAsia" w:hAnsiTheme="minorHAnsi"/>
          <w:sz w:val="22"/>
          <w:szCs w:val="22"/>
          <w:rtl/>
          <w:lang w:val="en-US" w:eastAsia="zh-CN"/>
        </w:rPr>
        <w:tab/>
      </w:r>
      <w:r w:rsidRPr="00B25ED8">
        <w:rPr>
          <w:rFonts w:hint="cs"/>
          <w:rtl/>
          <w:lang w:val="en-US" w:bidi="ar-EG"/>
        </w:rPr>
        <w:t>الخطوات</w:t>
      </w:r>
      <w:r w:rsidRPr="00B25ED8">
        <w:rPr>
          <w:rtl/>
          <w:lang w:val="en-US" w:bidi="ar-EG"/>
        </w:rPr>
        <w:t xml:space="preserve"> </w:t>
      </w:r>
      <w:r w:rsidRPr="00B25ED8">
        <w:rPr>
          <w:rFonts w:hint="cs"/>
          <w:rtl/>
          <w:lang w:val="en-US" w:bidi="ar-EG"/>
        </w:rPr>
        <w:t>المحددة</w:t>
      </w:r>
      <w:r w:rsidRPr="00B25ED8">
        <w:rPr>
          <w:rtl/>
          <w:lang w:val="en-US" w:bidi="ar-EG"/>
        </w:rPr>
        <w:t xml:space="preserve"> </w:t>
      </w:r>
      <w:r w:rsidRPr="00B25ED8">
        <w:rPr>
          <w:rFonts w:hint="cs"/>
          <w:rtl/>
          <w:lang w:val="en-US" w:bidi="ar-EG"/>
        </w:rPr>
        <w:t>لتحقيق</w:t>
      </w:r>
      <w:r w:rsidRPr="00B25ED8">
        <w:rPr>
          <w:rtl/>
          <w:lang w:val="en-US" w:bidi="ar-EG"/>
        </w:rPr>
        <w:t xml:space="preserve"> </w:t>
      </w:r>
      <w:r w:rsidRPr="00B25ED8">
        <w:rPr>
          <w:rFonts w:hint="cs"/>
          <w:rtl/>
          <w:lang w:val="en-US" w:bidi="ar-EG"/>
        </w:rPr>
        <w:t>هذا</w:t>
      </w:r>
      <w:r w:rsidRPr="00B25ED8">
        <w:rPr>
          <w:rtl/>
          <w:lang w:val="en-US" w:bidi="ar-EG"/>
        </w:rPr>
        <w:t xml:space="preserve"> </w:t>
      </w:r>
      <w:r w:rsidRPr="00B25ED8">
        <w:rPr>
          <w:rFonts w:hint="cs"/>
          <w:rtl/>
          <w:lang w:val="en-US" w:bidi="ar-EG"/>
        </w:rPr>
        <w:t>الهدف</w:t>
      </w:r>
      <w:r w:rsidRPr="00B25ED8">
        <w:rPr>
          <w:webHidden/>
          <w:rtl/>
        </w:rPr>
        <w:tab/>
      </w:r>
      <w:r w:rsidR="0024765A" w:rsidRPr="00B25ED8">
        <w:rPr>
          <w:webHidden/>
        </w:rPr>
        <w:tab/>
      </w:r>
      <w:r w:rsidR="00D260C2" w:rsidRPr="00B25ED8">
        <w:rPr>
          <w:webHidden/>
        </w:rPr>
        <w:t>11</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val="en-US" w:bidi="ar-EG"/>
        </w:rPr>
        <w:t>الجـزء</w:t>
      </w:r>
      <w:r w:rsidRPr="00B25ED8">
        <w:rPr>
          <w:noProof/>
          <w:rtl/>
          <w:lang w:val="en-US" w:bidi="ar-EG"/>
        </w:rPr>
        <w:t xml:space="preserve"> </w:t>
      </w:r>
      <w:r w:rsidRPr="00B25ED8">
        <w:rPr>
          <w:noProof/>
          <w:lang w:val="en-US" w:bidi="ar-EG"/>
        </w:rPr>
        <w:t>III</w:t>
      </w:r>
      <w:r w:rsidR="00D260C2" w:rsidRPr="00B25ED8">
        <w:rPr>
          <w:rFonts w:hint="cs"/>
          <w:noProof/>
          <w:rtl/>
          <w:lang w:val="en-US" w:bidi="ar-EG"/>
        </w:rPr>
        <w:t xml:space="preserve"> - ردع</w:t>
      </w:r>
      <w:r w:rsidR="00D260C2" w:rsidRPr="00B25ED8">
        <w:rPr>
          <w:noProof/>
          <w:rtl/>
          <w:lang w:val="en-US" w:bidi="ar-EG"/>
        </w:rPr>
        <w:t xml:space="preserve"> </w:t>
      </w:r>
      <w:r w:rsidR="00D260C2" w:rsidRPr="00B25ED8">
        <w:rPr>
          <w:rFonts w:hint="cs"/>
          <w:noProof/>
          <w:rtl/>
          <w:lang w:val="en-US" w:bidi="ar-EG"/>
        </w:rPr>
        <w:t>الجريمة</w:t>
      </w:r>
      <w:r w:rsidR="00D260C2" w:rsidRPr="00B25ED8">
        <w:rPr>
          <w:noProof/>
          <w:rtl/>
          <w:lang w:val="en-US" w:bidi="ar-EG"/>
        </w:rPr>
        <w:t xml:space="preserve"> </w:t>
      </w:r>
      <w:r w:rsidR="00D260C2" w:rsidRPr="00B25ED8">
        <w:rPr>
          <w:rFonts w:hint="cs"/>
          <w:noProof/>
          <w:rtl/>
          <w:lang w:val="en-US" w:bidi="ar-EG"/>
        </w:rPr>
        <w:t>السيبرانية</w:t>
      </w:r>
      <w:r w:rsidRPr="00B25ED8">
        <w:rPr>
          <w:noProof/>
          <w:webHidden/>
          <w:rtl/>
        </w:rPr>
        <w:tab/>
      </w:r>
      <w:r w:rsidR="0024765A" w:rsidRPr="00B25ED8">
        <w:rPr>
          <w:noProof/>
          <w:webHidden/>
        </w:rPr>
        <w:tab/>
      </w:r>
      <w:r w:rsidR="00D260C2" w:rsidRPr="00B25ED8">
        <w:rPr>
          <w:noProof/>
          <w:webHidden/>
        </w:rPr>
        <w:t>14</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A.III</w:t>
      </w:r>
      <w:r w:rsidRPr="00B25ED8">
        <w:rPr>
          <w:rFonts w:asciiTheme="minorHAnsi" w:eastAsiaTheme="minorEastAsia" w:hAnsiTheme="minorHAnsi"/>
          <w:sz w:val="22"/>
          <w:szCs w:val="22"/>
          <w:rtl/>
          <w:lang w:val="en-US" w:eastAsia="zh-CN"/>
        </w:rPr>
        <w:tab/>
      </w:r>
      <w:r w:rsidRPr="00B25ED8">
        <w:rPr>
          <w:rFonts w:hint="cs"/>
          <w:rtl/>
          <w:lang w:val="en-US" w:bidi="ar-EG"/>
        </w:rPr>
        <w:t>عرض</w:t>
      </w:r>
      <w:r w:rsidRPr="00B25ED8">
        <w:rPr>
          <w:rtl/>
          <w:lang w:val="en-US" w:bidi="ar-EG"/>
        </w:rPr>
        <w:t xml:space="preserve"> </w:t>
      </w:r>
      <w:r w:rsidRPr="00B25ED8">
        <w:rPr>
          <w:rFonts w:hint="cs"/>
          <w:rtl/>
          <w:lang w:val="en-US" w:bidi="ar-EG"/>
        </w:rPr>
        <w:t>عام</w:t>
      </w:r>
      <w:r w:rsidRPr="00B25ED8">
        <w:rPr>
          <w:rtl/>
          <w:lang w:val="en-US" w:bidi="ar-EG"/>
        </w:rPr>
        <w:t xml:space="preserve"> </w:t>
      </w:r>
      <w:r w:rsidRPr="00B25ED8">
        <w:rPr>
          <w:rFonts w:hint="cs"/>
          <w:rtl/>
          <w:lang w:val="en-US" w:bidi="ar-EG"/>
        </w:rPr>
        <w:t>للهدف</w:t>
      </w:r>
      <w:r w:rsidRPr="00B25ED8">
        <w:rPr>
          <w:rtl/>
          <w:lang w:val="en-US" w:bidi="ar-EG"/>
        </w:rPr>
        <w:t xml:space="preserve"> </w:t>
      </w:r>
      <w:r w:rsidRPr="00B25ED8">
        <w:rPr>
          <w:rFonts w:hint="cs"/>
          <w:rtl/>
          <w:lang w:val="en-US" w:bidi="ar-EG"/>
        </w:rPr>
        <w:t>في</w:t>
      </w:r>
      <w:r w:rsidRPr="00B25ED8">
        <w:rPr>
          <w:rtl/>
          <w:lang w:val="en-US" w:bidi="ar-EG"/>
        </w:rPr>
        <w:t xml:space="preserve"> </w:t>
      </w:r>
      <w:r w:rsidRPr="00B25ED8">
        <w:rPr>
          <w:rFonts w:hint="cs"/>
          <w:rtl/>
          <w:lang w:val="en-US" w:bidi="ar-EG"/>
        </w:rPr>
        <w:t>إطار</w:t>
      </w:r>
      <w:r w:rsidRPr="00B25ED8">
        <w:rPr>
          <w:rtl/>
          <w:lang w:val="en-US" w:bidi="ar-EG"/>
        </w:rPr>
        <w:t xml:space="preserve"> </w:t>
      </w:r>
      <w:r w:rsidRPr="00B25ED8">
        <w:rPr>
          <w:rFonts w:hint="cs"/>
          <w:rtl/>
          <w:lang w:val="en-US" w:bidi="ar-EG"/>
        </w:rPr>
        <w:t>هذا</w:t>
      </w:r>
      <w:r w:rsidRPr="00B25ED8">
        <w:rPr>
          <w:rtl/>
          <w:lang w:val="en-US" w:bidi="ar-EG"/>
        </w:rPr>
        <w:t xml:space="preserve"> </w:t>
      </w:r>
      <w:r w:rsidRPr="00B25ED8">
        <w:rPr>
          <w:rFonts w:hint="cs"/>
          <w:rtl/>
          <w:lang w:val="en-US" w:bidi="ar-EG"/>
        </w:rPr>
        <w:t>الجزء</w:t>
      </w:r>
      <w:r w:rsidRPr="00B25ED8">
        <w:rPr>
          <w:webHidden/>
          <w:rtl/>
        </w:rPr>
        <w:tab/>
      </w:r>
      <w:r w:rsidR="0024765A" w:rsidRPr="00B25ED8">
        <w:rPr>
          <w:webHidden/>
        </w:rPr>
        <w:tab/>
      </w:r>
      <w:r w:rsidR="00D260C2" w:rsidRPr="00B25ED8">
        <w:rPr>
          <w:webHidden/>
        </w:rPr>
        <w:t>14</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val="en-US" w:bidi="ar-EG"/>
        </w:rPr>
        <w:t>B.III</w:t>
      </w:r>
      <w:r w:rsidRPr="00B25ED8">
        <w:rPr>
          <w:rFonts w:asciiTheme="minorHAnsi" w:eastAsiaTheme="minorEastAsia" w:hAnsiTheme="minorHAnsi"/>
          <w:sz w:val="22"/>
          <w:szCs w:val="22"/>
          <w:rtl/>
          <w:lang w:val="en-US" w:eastAsia="zh-CN"/>
        </w:rPr>
        <w:tab/>
      </w:r>
      <w:r w:rsidRPr="00B25ED8">
        <w:rPr>
          <w:rFonts w:hint="cs"/>
          <w:rtl/>
          <w:lang w:val="en-US" w:bidi="ar-EG"/>
        </w:rPr>
        <w:t>الخطوات</w:t>
      </w:r>
      <w:r w:rsidRPr="00B25ED8">
        <w:rPr>
          <w:rtl/>
          <w:lang w:val="en-US" w:bidi="ar-EG"/>
        </w:rPr>
        <w:t xml:space="preserve"> </w:t>
      </w:r>
      <w:r w:rsidRPr="00B25ED8">
        <w:rPr>
          <w:rFonts w:hint="cs"/>
          <w:rtl/>
          <w:lang w:val="en-US" w:bidi="ar-EG"/>
        </w:rPr>
        <w:t>المحددة</w:t>
      </w:r>
      <w:r w:rsidRPr="00B25ED8">
        <w:rPr>
          <w:rtl/>
          <w:lang w:val="en-US" w:bidi="ar-EG"/>
        </w:rPr>
        <w:t xml:space="preserve"> </w:t>
      </w:r>
      <w:r w:rsidRPr="00B25ED8">
        <w:rPr>
          <w:rFonts w:hint="cs"/>
          <w:rtl/>
          <w:lang w:val="en-US" w:bidi="ar-EG"/>
        </w:rPr>
        <w:t>لتحقيق</w:t>
      </w:r>
      <w:r w:rsidRPr="00B25ED8">
        <w:rPr>
          <w:rtl/>
          <w:lang w:val="en-US" w:bidi="ar-EG"/>
        </w:rPr>
        <w:t xml:space="preserve"> </w:t>
      </w:r>
      <w:r w:rsidRPr="00B25ED8">
        <w:rPr>
          <w:rFonts w:hint="cs"/>
          <w:rtl/>
          <w:lang w:val="en-US" w:bidi="ar-EG"/>
        </w:rPr>
        <w:t>هذا</w:t>
      </w:r>
      <w:r w:rsidRPr="00B25ED8">
        <w:rPr>
          <w:rtl/>
          <w:lang w:val="en-US" w:bidi="ar-EG"/>
        </w:rPr>
        <w:t xml:space="preserve"> </w:t>
      </w:r>
      <w:r w:rsidRPr="00B25ED8">
        <w:rPr>
          <w:rFonts w:hint="cs"/>
          <w:rtl/>
          <w:lang w:val="en-US" w:bidi="ar-EG"/>
        </w:rPr>
        <w:t>الهدف</w:t>
      </w:r>
      <w:r w:rsidRPr="00B25ED8">
        <w:rPr>
          <w:webHidden/>
          <w:rtl/>
        </w:rPr>
        <w:tab/>
      </w:r>
      <w:r w:rsidR="0024765A" w:rsidRPr="00B25ED8">
        <w:rPr>
          <w:webHidden/>
        </w:rPr>
        <w:tab/>
      </w:r>
      <w:r w:rsidR="00D260C2" w:rsidRPr="00B25ED8">
        <w:rPr>
          <w:webHidden/>
        </w:rPr>
        <w:t>14</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الجـزء</w:t>
      </w:r>
      <w:r w:rsidRPr="00B25ED8">
        <w:rPr>
          <w:noProof/>
          <w:rtl/>
          <w:lang w:bidi="ar-EG"/>
        </w:rPr>
        <w:t xml:space="preserve"> </w:t>
      </w:r>
      <w:r w:rsidRPr="00B25ED8">
        <w:rPr>
          <w:noProof/>
          <w:lang w:bidi="ar-EG"/>
        </w:rPr>
        <w:t>IV</w:t>
      </w:r>
      <w:r w:rsidR="00D260C2" w:rsidRPr="00B25ED8">
        <w:rPr>
          <w:rFonts w:hint="cs"/>
          <w:noProof/>
          <w:rtl/>
          <w:lang w:bidi="ar-EG"/>
        </w:rPr>
        <w:t xml:space="preserve"> - إنشاء</w:t>
      </w:r>
      <w:r w:rsidR="00D260C2" w:rsidRPr="00B25ED8">
        <w:rPr>
          <w:noProof/>
          <w:rtl/>
          <w:lang w:bidi="ar-EG"/>
        </w:rPr>
        <w:t xml:space="preserve"> </w:t>
      </w:r>
      <w:r w:rsidR="00D260C2" w:rsidRPr="00B25ED8">
        <w:rPr>
          <w:rFonts w:hint="cs"/>
          <w:noProof/>
          <w:rtl/>
          <w:lang w:bidi="ar-EG"/>
        </w:rPr>
        <w:t>منظمة</w:t>
      </w:r>
      <w:r w:rsidR="00D260C2" w:rsidRPr="00B25ED8">
        <w:rPr>
          <w:noProof/>
          <w:rtl/>
          <w:lang w:bidi="ar-EG"/>
        </w:rPr>
        <w:t xml:space="preserve"> </w:t>
      </w:r>
      <w:r w:rsidR="00D260C2" w:rsidRPr="00B25ED8">
        <w:rPr>
          <w:rFonts w:hint="cs"/>
          <w:noProof/>
          <w:rtl/>
          <w:lang w:bidi="ar-EG"/>
        </w:rPr>
        <w:t>وطنية</w:t>
      </w:r>
      <w:r w:rsidR="00D260C2" w:rsidRPr="00B25ED8">
        <w:rPr>
          <w:noProof/>
          <w:rtl/>
          <w:lang w:bidi="ar-EG"/>
        </w:rPr>
        <w:t xml:space="preserve"> </w:t>
      </w:r>
      <w:r w:rsidR="00D260C2" w:rsidRPr="00B25ED8">
        <w:rPr>
          <w:rFonts w:hint="cs"/>
          <w:noProof/>
          <w:rtl/>
          <w:lang w:bidi="ar-EG"/>
        </w:rPr>
        <w:t>لإدارة</w:t>
      </w:r>
      <w:r w:rsidR="00D260C2" w:rsidRPr="00B25ED8">
        <w:rPr>
          <w:noProof/>
          <w:rtl/>
          <w:lang w:bidi="ar-EG"/>
        </w:rPr>
        <w:t xml:space="preserve"> </w:t>
      </w:r>
      <w:r w:rsidR="00D260C2" w:rsidRPr="00B25ED8">
        <w:rPr>
          <w:rFonts w:hint="cs"/>
          <w:noProof/>
          <w:rtl/>
          <w:lang w:bidi="ar-EG"/>
        </w:rPr>
        <w:t>الحوادث</w:t>
      </w:r>
      <w:r w:rsidR="00D260C2" w:rsidRPr="00B25ED8">
        <w:rPr>
          <w:noProof/>
          <w:rtl/>
          <w:lang w:bidi="ar-EG"/>
        </w:rPr>
        <w:t xml:space="preserve">: </w:t>
      </w:r>
      <w:r w:rsidR="00D260C2" w:rsidRPr="00B25ED8">
        <w:rPr>
          <w:rFonts w:hint="cs"/>
          <w:noProof/>
          <w:rtl/>
          <w:lang w:bidi="ar-EG"/>
        </w:rPr>
        <w:t>المراقبة</w:t>
      </w:r>
      <w:r w:rsidR="00D260C2" w:rsidRPr="00B25ED8">
        <w:rPr>
          <w:noProof/>
          <w:rtl/>
          <w:lang w:bidi="ar-EG"/>
        </w:rPr>
        <w:t xml:space="preserve"> </w:t>
      </w:r>
      <w:r w:rsidR="00D260C2" w:rsidRPr="00B25ED8">
        <w:rPr>
          <w:rFonts w:hint="cs"/>
          <w:noProof/>
          <w:rtl/>
          <w:lang w:bidi="ar-EG"/>
        </w:rPr>
        <w:t>والإنذار</w:t>
      </w:r>
      <w:r w:rsidR="00D260C2" w:rsidRPr="00B25ED8">
        <w:rPr>
          <w:noProof/>
          <w:rtl/>
          <w:lang w:bidi="ar-EG"/>
        </w:rPr>
        <w:t xml:space="preserve"> </w:t>
      </w:r>
      <w:r w:rsidR="00D260C2" w:rsidRPr="00B25ED8">
        <w:rPr>
          <w:rFonts w:hint="cs"/>
          <w:noProof/>
          <w:rtl/>
          <w:lang w:bidi="ar-EG"/>
        </w:rPr>
        <w:t>والاستجابة</w:t>
      </w:r>
      <w:r w:rsidR="00D260C2" w:rsidRPr="00B25ED8">
        <w:rPr>
          <w:noProof/>
          <w:rtl/>
          <w:lang w:bidi="ar-EG"/>
        </w:rPr>
        <w:t xml:space="preserve"> </w:t>
      </w:r>
      <w:r w:rsidR="00D260C2" w:rsidRPr="00B25ED8">
        <w:rPr>
          <w:rFonts w:hint="cs"/>
          <w:noProof/>
          <w:rtl/>
          <w:lang w:bidi="ar-EG"/>
        </w:rPr>
        <w:t>والانتعاش</w:t>
      </w:r>
      <w:r w:rsidRPr="00B25ED8">
        <w:rPr>
          <w:noProof/>
          <w:webHidden/>
          <w:rtl/>
        </w:rPr>
        <w:tab/>
      </w:r>
      <w:r w:rsidR="0024765A" w:rsidRPr="00B25ED8">
        <w:rPr>
          <w:noProof/>
          <w:webHidden/>
        </w:rPr>
        <w:tab/>
      </w:r>
      <w:r w:rsidR="00D260C2" w:rsidRPr="00B25ED8">
        <w:rPr>
          <w:noProof/>
          <w:webHidden/>
        </w:rPr>
        <w:t>20</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bidi="ar-EG"/>
        </w:rPr>
        <w:t>A.IV</w:t>
      </w:r>
      <w:r w:rsidRPr="00B25ED8">
        <w:rPr>
          <w:rFonts w:asciiTheme="minorHAnsi" w:eastAsiaTheme="minorEastAsia" w:hAnsiTheme="minorHAnsi"/>
          <w:sz w:val="22"/>
          <w:szCs w:val="22"/>
          <w:rtl/>
          <w:lang w:val="en-US" w:eastAsia="zh-CN"/>
        </w:rPr>
        <w:tab/>
      </w:r>
      <w:r w:rsidRPr="00B25ED8">
        <w:rPr>
          <w:rFonts w:hint="cs"/>
          <w:rtl/>
          <w:lang w:bidi="ar-EG"/>
        </w:rPr>
        <w:t>عرض</w:t>
      </w:r>
      <w:r w:rsidRPr="00B25ED8">
        <w:rPr>
          <w:rtl/>
          <w:lang w:bidi="ar-EG"/>
        </w:rPr>
        <w:t xml:space="preserve"> </w:t>
      </w:r>
      <w:r w:rsidRPr="00B25ED8">
        <w:rPr>
          <w:rFonts w:hint="cs"/>
          <w:rtl/>
          <w:lang w:bidi="ar-EG"/>
        </w:rPr>
        <w:t>عام</w:t>
      </w:r>
      <w:r w:rsidRPr="00B25ED8">
        <w:rPr>
          <w:rtl/>
          <w:lang w:bidi="ar-EG"/>
        </w:rPr>
        <w:t xml:space="preserve"> </w:t>
      </w:r>
      <w:r w:rsidRPr="00B25ED8">
        <w:rPr>
          <w:rFonts w:hint="cs"/>
          <w:rtl/>
          <w:lang w:bidi="ar-EG"/>
        </w:rPr>
        <w:t>للأهداف</w:t>
      </w:r>
      <w:r w:rsidRPr="00B25ED8">
        <w:rPr>
          <w:rtl/>
          <w:lang w:bidi="ar-EG"/>
        </w:rPr>
        <w:t xml:space="preserve"> </w:t>
      </w:r>
      <w:r w:rsidRPr="00B25ED8">
        <w:rPr>
          <w:rFonts w:hint="cs"/>
          <w:rtl/>
          <w:lang w:bidi="ar-EG"/>
        </w:rPr>
        <w:t>في</w:t>
      </w:r>
      <w:r w:rsidRPr="00B25ED8">
        <w:rPr>
          <w:rtl/>
          <w:lang w:bidi="ar-EG"/>
        </w:rPr>
        <w:t xml:space="preserve"> </w:t>
      </w:r>
      <w:r w:rsidRPr="00B25ED8">
        <w:rPr>
          <w:rFonts w:hint="cs"/>
          <w:rtl/>
          <w:lang w:bidi="ar-EG"/>
        </w:rPr>
        <w:t>إطار</w:t>
      </w:r>
      <w:r w:rsidRPr="00B25ED8">
        <w:rPr>
          <w:rtl/>
          <w:lang w:bidi="ar-EG"/>
        </w:rPr>
        <w:t xml:space="preserve"> </w:t>
      </w:r>
      <w:r w:rsidRPr="00B25ED8">
        <w:rPr>
          <w:rFonts w:hint="cs"/>
          <w:rtl/>
          <w:lang w:bidi="ar-EG"/>
        </w:rPr>
        <w:t>هذا</w:t>
      </w:r>
      <w:r w:rsidRPr="00B25ED8">
        <w:rPr>
          <w:rtl/>
          <w:lang w:bidi="ar-EG"/>
        </w:rPr>
        <w:t xml:space="preserve"> </w:t>
      </w:r>
      <w:r w:rsidRPr="00B25ED8">
        <w:rPr>
          <w:rFonts w:hint="cs"/>
          <w:rtl/>
          <w:lang w:bidi="ar-EG"/>
        </w:rPr>
        <w:t>الجزء</w:t>
      </w:r>
      <w:r w:rsidRPr="00B25ED8">
        <w:rPr>
          <w:webHidden/>
          <w:rtl/>
        </w:rPr>
        <w:tab/>
      </w:r>
      <w:r w:rsidR="0024765A" w:rsidRPr="00B25ED8">
        <w:rPr>
          <w:webHidden/>
        </w:rPr>
        <w:tab/>
      </w:r>
      <w:r w:rsidR="00D260C2" w:rsidRPr="00B25ED8">
        <w:rPr>
          <w:webHidden/>
        </w:rPr>
        <w:t>20</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bidi="ar-EG"/>
        </w:rPr>
        <w:t>B.IV</w:t>
      </w:r>
      <w:r w:rsidRPr="00B25ED8">
        <w:rPr>
          <w:rFonts w:asciiTheme="minorHAnsi" w:eastAsiaTheme="minorEastAsia" w:hAnsiTheme="minorHAnsi"/>
          <w:sz w:val="22"/>
          <w:szCs w:val="22"/>
          <w:rtl/>
          <w:lang w:val="en-US" w:eastAsia="zh-CN"/>
        </w:rPr>
        <w:tab/>
      </w:r>
      <w:r w:rsidRPr="00B25ED8">
        <w:rPr>
          <w:rFonts w:hint="cs"/>
          <w:rtl/>
          <w:lang w:bidi="ar-EG"/>
        </w:rPr>
        <w:t>الخطوات</w:t>
      </w:r>
      <w:r w:rsidRPr="00B25ED8">
        <w:rPr>
          <w:rtl/>
          <w:lang w:bidi="ar-EG"/>
        </w:rPr>
        <w:t xml:space="preserve"> </w:t>
      </w:r>
      <w:r w:rsidRPr="00B25ED8">
        <w:rPr>
          <w:rFonts w:hint="cs"/>
          <w:rtl/>
          <w:lang w:bidi="ar-EG"/>
        </w:rPr>
        <w:t>المحددة</w:t>
      </w:r>
      <w:r w:rsidRPr="00B25ED8">
        <w:rPr>
          <w:rtl/>
          <w:lang w:bidi="ar-EG"/>
        </w:rPr>
        <w:t xml:space="preserve"> </w:t>
      </w:r>
      <w:r w:rsidRPr="00B25ED8">
        <w:rPr>
          <w:rFonts w:hint="cs"/>
          <w:rtl/>
          <w:lang w:bidi="ar-EG"/>
        </w:rPr>
        <w:t>لتحقيق</w:t>
      </w:r>
      <w:r w:rsidRPr="00B25ED8">
        <w:rPr>
          <w:rtl/>
          <w:lang w:bidi="ar-EG"/>
        </w:rPr>
        <w:t xml:space="preserve"> </w:t>
      </w:r>
      <w:r w:rsidRPr="00B25ED8">
        <w:rPr>
          <w:rFonts w:hint="cs"/>
          <w:rtl/>
          <w:lang w:bidi="ar-EG"/>
        </w:rPr>
        <w:t>هذه</w:t>
      </w:r>
      <w:r w:rsidRPr="00B25ED8">
        <w:rPr>
          <w:rtl/>
          <w:lang w:bidi="ar-EG"/>
        </w:rPr>
        <w:t xml:space="preserve"> </w:t>
      </w:r>
      <w:r w:rsidRPr="00B25ED8">
        <w:rPr>
          <w:rFonts w:hint="cs"/>
          <w:rtl/>
          <w:lang w:bidi="ar-EG"/>
        </w:rPr>
        <w:t>الأهداف</w:t>
      </w:r>
      <w:r w:rsidRPr="00B25ED8">
        <w:rPr>
          <w:webHidden/>
          <w:rtl/>
        </w:rPr>
        <w:tab/>
      </w:r>
      <w:r w:rsidR="0024765A" w:rsidRPr="00B25ED8">
        <w:rPr>
          <w:webHidden/>
        </w:rPr>
        <w:tab/>
      </w:r>
      <w:r w:rsidR="00D260C2" w:rsidRPr="00B25ED8">
        <w:rPr>
          <w:webHidden/>
        </w:rPr>
        <w:t>20</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الجـزء</w:t>
      </w:r>
      <w:r w:rsidRPr="00B25ED8">
        <w:rPr>
          <w:noProof/>
          <w:rtl/>
          <w:lang w:bidi="ar-EG"/>
        </w:rPr>
        <w:t xml:space="preserve"> </w:t>
      </w:r>
      <w:r w:rsidRPr="00B25ED8">
        <w:rPr>
          <w:noProof/>
          <w:lang w:bidi="ar-EG"/>
        </w:rPr>
        <w:t>V</w:t>
      </w:r>
      <w:r w:rsidR="00D260C2" w:rsidRPr="00B25ED8">
        <w:rPr>
          <w:rFonts w:hint="cs"/>
          <w:noProof/>
          <w:rtl/>
          <w:lang w:bidi="ar-EG"/>
        </w:rPr>
        <w:t xml:space="preserve"> - الترويج</w:t>
      </w:r>
      <w:r w:rsidR="00D260C2" w:rsidRPr="00B25ED8">
        <w:rPr>
          <w:noProof/>
          <w:rtl/>
          <w:lang w:bidi="ar-EG"/>
        </w:rPr>
        <w:t xml:space="preserve"> </w:t>
      </w:r>
      <w:r w:rsidR="00D260C2" w:rsidRPr="00B25ED8">
        <w:rPr>
          <w:rFonts w:hint="cs"/>
          <w:noProof/>
          <w:rtl/>
          <w:lang w:bidi="ar-EG"/>
        </w:rPr>
        <w:t>لثقافة</w:t>
      </w:r>
      <w:r w:rsidR="00D260C2" w:rsidRPr="00B25ED8">
        <w:rPr>
          <w:noProof/>
          <w:rtl/>
          <w:lang w:bidi="ar-EG"/>
        </w:rPr>
        <w:t xml:space="preserve"> </w:t>
      </w:r>
      <w:r w:rsidR="00D260C2" w:rsidRPr="00B25ED8">
        <w:rPr>
          <w:rFonts w:hint="cs"/>
          <w:noProof/>
          <w:rtl/>
          <w:lang w:bidi="ar-EG"/>
        </w:rPr>
        <w:t>وطنية</w:t>
      </w:r>
      <w:r w:rsidR="00D260C2" w:rsidRPr="00B25ED8">
        <w:rPr>
          <w:noProof/>
          <w:rtl/>
          <w:lang w:bidi="ar-EG"/>
        </w:rPr>
        <w:t xml:space="preserve"> </w:t>
      </w:r>
      <w:r w:rsidR="00D260C2" w:rsidRPr="00B25ED8">
        <w:rPr>
          <w:rFonts w:hint="cs"/>
          <w:noProof/>
          <w:rtl/>
          <w:lang w:bidi="ar-EG"/>
        </w:rPr>
        <w:t>للأمن</w:t>
      </w:r>
      <w:r w:rsidR="00D260C2" w:rsidRPr="00B25ED8">
        <w:rPr>
          <w:noProof/>
          <w:rtl/>
          <w:lang w:bidi="ar-EG"/>
        </w:rPr>
        <w:t xml:space="preserve"> </w:t>
      </w:r>
      <w:r w:rsidR="00D260C2" w:rsidRPr="00B25ED8">
        <w:rPr>
          <w:rFonts w:hint="cs"/>
          <w:noProof/>
          <w:rtl/>
          <w:lang w:bidi="ar-EG"/>
        </w:rPr>
        <w:t>السيبراني</w:t>
      </w:r>
      <w:r w:rsidRPr="00B25ED8">
        <w:rPr>
          <w:noProof/>
          <w:webHidden/>
          <w:rtl/>
        </w:rPr>
        <w:tab/>
      </w:r>
      <w:r w:rsidR="0024765A" w:rsidRPr="00B25ED8">
        <w:rPr>
          <w:noProof/>
          <w:webHidden/>
        </w:rPr>
        <w:tab/>
      </w:r>
      <w:r w:rsidR="00D260C2" w:rsidRPr="00B25ED8">
        <w:rPr>
          <w:noProof/>
          <w:webHidden/>
        </w:rPr>
        <w:t>23</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bidi="ar-EG"/>
        </w:rPr>
        <w:t>A.V</w:t>
      </w:r>
      <w:r w:rsidRPr="00B25ED8">
        <w:rPr>
          <w:rFonts w:asciiTheme="minorHAnsi" w:eastAsiaTheme="minorEastAsia" w:hAnsiTheme="minorHAnsi"/>
          <w:sz w:val="22"/>
          <w:szCs w:val="22"/>
          <w:rtl/>
          <w:lang w:val="en-US" w:eastAsia="zh-CN"/>
        </w:rPr>
        <w:tab/>
      </w:r>
      <w:r w:rsidRPr="00B25ED8">
        <w:rPr>
          <w:rFonts w:hint="cs"/>
          <w:rtl/>
          <w:lang w:bidi="ar-EG"/>
        </w:rPr>
        <w:t>عرض</w:t>
      </w:r>
      <w:r w:rsidRPr="00B25ED8">
        <w:rPr>
          <w:rtl/>
          <w:lang w:bidi="ar-EG"/>
        </w:rPr>
        <w:t xml:space="preserve"> </w:t>
      </w:r>
      <w:r w:rsidRPr="00B25ED8">
        <w:rPr>
          <w:rFonts w:hint="cs"/>
          <w:rtl/>
          <w:lang w:bidi="ar-EG"/>
        </w:rPr>
        <w:t>عام</w:t>
      </w:r>
      <w:r w:rsidRPr="00B25ED8">
        <w:rPr>
          <w:rtl/>
          <w:lang w:bidi="ar-EG"/>
        </w:rPr>
        <w:t xml:space="preserve"> </w:t>
      </w:r>
      <w:r w:rsidRPr="00B25ED8">
        <w:rPr>
          <w:rFonts w:hint="cs"/>
          <w:rtl/>
          <w:lang w:bidi="ar-EG"/>
        </w:rPr>
        <w:t>للهدف</w:t>
      </w:r>
      <w:r w:rsidRPr="00B25ED8">
        <w:rPr>
          <w:rtl/>
          <w:lang w:bidi="ar-EG"/>
        </w:rPr>
        <w:t xml:space="preserve"> </w:t>
      </w:r>
      <w:r w:rsidRPr="00B25ED8">
        <w:rPr>
          <w:rFonts w:hint="cs"/>
          <w:rtl/>
          <w:lang w:bidi="ar-EG"/>
        </w:rPr>
        <w:t>في</w:t>
      </w:r>
      <w:r w:rsidRPr="00B25ED8">
        <w:rPr>
          <w:rtl/>
          <w:lang w:bidi="ar-EG"/>
        </w:rPr>
        <w:t xml:space="preserve"> </w:t>
      </w:r>
      <w:r w:rsidRPr="00B25ED8">
        <w:rPr>
          <w:rFonts w:hint="cs"/>
          <w:rtl/>
          <w:lang w:bidi="ar-EG"/>
        </w:rPr>
        <w:t>إطار</w:t>
      </w:r>
      <w:r w:rsidRPr="00B25ED8">
        <w:rPr>
          <w:rtl/>
          <w:lang w:bidi="ar-EG"/>
        </w:rPr>
        <w:t xml:space="preserve"> </w:t>
      </w:r>
      <w:r w:rsidRPr="00B25ED8">
        <w:rPr>
          <w:rFonts w:hint="cs"/>
          <w:rtl/>
          <w:lang w:bidi="ar-EG"/>
        </w:rPr>
        <w:t>هذا</w:t>
      </w:r>
      <w:r w:rsidRPr="00B25ED8">
        <w:rPr>
          <w:rtl/>
          <w:lang w:bidi="ar-EG"/>
        </w:rPr>
        <w:t xml:space="preserve"> </w:t>
      </w:r>
      <w:r w:rsidRPr="00B25ED8">
        <w:rPr>
          <w:rFonts w:hint="cs"/>
          <w:rtl/>
          <w:lang w:bidi="ar-EG"/>
        </w:rPr>
        <w:t>الجزء</w:t>
      </w:r>
      <w:r w:rsidRPr="00B25ED8">
        <w:rPr>
          <w:webHidden/>
          <w:rtl/>
        </w:rPr>
        <w:tab/>
      </w:r>
      <w:r w:rsidR="0024765A" w:rsidRPr="00B25ED8">
        <w:rPr>
          <w:webHidden/>
        </w:rPr>
        <w:tab/>
      </w:r>
      <w:r w:rsidR="00D260C2" w:rsidRPr="00B25ED8">
        <w:rPr>
          <w:webHidden/>
        </w:rPr>
        <w:t>23</w:t>
      </w:r>
    </w:p>
    <w:p w:rsidR="005F6119" w:rsidRPr="00B25ED8" w:rsidRDefault="005F6119" w:rsidP="00D260C2">
      <w:pPr>
        <w:pStyle w:val="TOC2"/>
        <w:rPr>
          <w:rFonts w:asciiTheme="minorHAnsi" w:eastAsiaTheme="minorEastAsia" w:hAnsiTheme="minorHAnsi"/>
          <w:sz w:val="22"/>
          <w:szCs w:val="22"/>
          <w:rtl/>
          <w:lang w:val="en-US" w:eastAsia="zh-CN"/>
        </w:rPr>
      </w:pPr>
      <w:r w:rsidRPr="00B25ED8">
        <w:rPr>
          <w:lang w:bidi="ar-EG"/>
        </w:rPr>
        <w:t>B.V</w:t>
      </w:r>
      <w:r w:rsidRPr="00B25ED8">
        <w:rPr>
          <w:rFonts w:asciiTheme="minorHAnsi" w:eastAsiaTheme="minorEastAsia" w:hAnsiTheme="minorHAnsi"/>
          <w:sz w:val="22"/>
          <w:szCs w:val="22"/>
          <w:rtl/>
          <w:lang w:val="en-US" w:eastAsia="zh-CN"/>
        </w:rPr>
        <w:tab/>
      </w:r>
      <w:r w:rsidRPr="00B25ED8">
        <w:rPr>
          <w:rFonts w:hint="cs"/>
          <w:rtl/>
          <w:lang w:bidi="ar-EG"/>
        </w:rPr>
        <w:t>الخطوات</w:t>
      </w:r>
      <w:r w:rsidRPr="00B25ED8">
        <w:rPr>
          <w:rtl/>
          <w:lang w:bidi="ar-EG"/>
        </w:rPr>
        <w:t xml:space="preserve"> </w:t>
      </w:r>
      <w:r w:rsidRPr="00B25ED8">
        <w:rPr>
          <w:rFonts w:hint="cs"/>
          <w:rtl/>
          <w:lang w:bidi="ar-EG"/>
        </w:rPr>
        <w:t>المحددة</w:t>
      </w:r>
      <w:r w:rsidRPr="00B25ED8">
        <w:rPr>
          <w:rtl/>
          <w:lang w:bidi="ar-EG"/>
        </w:rPr>
        <w:t xml:space="preserve"> </w:t>
      </w:r>
      <w:r w:rsidRPr="00B25ED8">
        <w:rPr>
          <w:rFonts w:hint="cs"/>
          <w:rtl/>
          <w:lang w:bidi="ar-EG"/>
        </w:rPr>
        <w:t>لتحقيق</w:t>
      </w:r>
      <w:r w:rsidRPr="00B25ED8">
        <w:rPr>
          <w:rtl/>
          <w:lang w:bidi="ar-EG"/>
        </w:rPr>
        <w:t xml:space="preserve"> </w:t>
      </w:r>
      <w:r w:rsidRPr="00B25ED8">
        <w:rPr>
          <w:rFonts w:hint="cs"/>
          <w:rtl/>
          <w:lang w:bidi="ar-EG"/>
        </w:rPr>
        <w:t>هذه</w:t>
      </w:r>
      <w:r w:rsidRPr="00B25ED8">
        <w:rPr>
          <w:rtl/>
          <w:lang w:bidi="ar-EG"/>
        </w:rPr>
        <w:t xml:space="preserve"> </w:t>
      </w:r>
      <w:r w:rsidRPr="00B25ED8">
        <w:rPr>
          <w:rFonts w:hint="cs"/>
          <w:rtl/>
          <w:lang w:bidi="ar-EG"/>
        </w:rPr>
        <w:t>الأهداف</w:t>
      </w:r>
      <w:r w:rsidRPr="00B25ED8">
        <w:rPr>
          <w:webHidden/>
          <w:rtl/>
        </w:rPr>
        <w:tab/>
      </w:r>
      <w:r w:rsidR="0024765A" w:rsidRPr="00B25ED8">
        <w:rPr>
          <w:webHidden/>
        </w:rPr>
        <w:tab/>
      </w:r>
      <w:r w:rsidR="00D260C2" w:rsidRPr="00B25ED8">
        <w:rPr>
          <w:webHidden/>
        </w:rPr>
        <w:t>23</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التذييـل</w:t>
      </w:r>
      <w:r w:rsidRPr="00B25ED8">
        <w:rPr>
          <w:noProof/>
          <w:rtl/>
          <w:lang w:bidi="ar-EG"/>
        </w:rPr>
        <w:t xml:space="preserve"> </w:t>
      </w:r>
      <w:r w:rsidRPr="00B25ED8">
        <w:rPr>
          <w:noProof/>
          <w:lang w:bidi="ar-EG"/>
        </w:rPr>
        <w:t>1</w:t>
      </w:r>
      <w:r w:rsidR="00D260C2" w:rsidRPr="00B25ED8">
        <w:rPr>
          <w:rFonts w:hint="cs"/>
          <w:noProof/>
          <w:rtl/>
          <w:lang w:bidi="ar-EG"/>
        </w:rPr>
        <w:t xml:space="preserve"> - قائمة</w:t>
      </w:r>
      <w:r w:rsidR="00D260C2" w:rsidRPr="00B25ED8">
        <w:rPr>
          <w:noProof/>
          <w:rtl/>
          <w:lang w:bidi="ar-EG"/>
        </w:rPr>
        <w:t xml:space="preserve"> </w:t>
      </w:r>
      <w:r w:rsidR="00D260C2" w:rsidRPr="00B25ED8">
        <w:rPr>
          <w:rFonts w:hint="cs"/>
          <w:noProof/>
          <w:rtl/>
          <w:lang w:bidi="ar-EG"/>
        </w:rPr>
        <w:t>بالمختصرات</w:t>
      </w:r>
      <w:r w:rsidRPr="00B25ED8">
        <w:rPr>
          <w:noProof/>
          <w:webHidden/>
          <w:rtl/>
        </w:rPr>
        <w:tab/>
      </w:r>
      <w:r w:rsidR="0024765A" w:rsidRPr="00B25ED8">
        <w:rPr>
          <w:noProof/>
          <w:webHidden/>
        </w:rPr>
        <w:tab/>
      </w:r>
      <w:r w:rsidR="00D260C2" w:rsidRPr="00B25ED8">
        <w:rPr>
          <w:noProof/>
          <w:webHidden/>
        </w:rPr>
        <w:t>26</w:t>
      </w:r>
    </w:p>
    <w:p w:rsidR="005F6119" w:rsidRPr="00B25ED8" w:rsidRDefault="005F6119" w:rsidP="00D260C2">
      <w:pPr>
        <w:pStyle w:val="TOC1"/>
        <w:rPr>
          <w:rFonts w:asciiTheme="minorHAnsi" w:eastAsiaTheme="minorEastAsia" w:hAnsiTheme="minorHAnsi"/>
          <w:noProof/>
          <w:sz w:val="22"/>
          <w:szCs w:val="22"/>
          <w:rtl/>
          <w:lang w:val="en-US" w:eastAsia="zh-CN"/>
        </w:rPr>
      </w:pPr>
      <w:r w:rsidRPr="00B25ED8">
        <w:rPr>
          <w:rFonts w:hint="cs"/>
          <w:noProof/>
          <w:rtl/>
          <w:lang w:bidi="ar-EG"/>
        </w:rPr>
        <w:t>التذييـل</w:t>
      </w:r>
      <w:r w:rsidRPr="00B25ED8">
        <w:rPr>
          <w:noProof/>
          <w:rtl/>
          <w:lang w:bidi="ar-EG"/>
        </w:rPr>
        <w:t xml:space="preserve"> </w:t>
      </w:r>
      <w:r w:rsidRPr="00B25ED8">
        <w:rPr>
          <w:noProof/>
          <w:lang w:val="en-US" w:bidi="ar-EG"/>
        </w:rPr>
        <w:t>2</w:t>
      </w:r>
      <w:r w:rsidR="00D260C2" w:rsidRPr="00B25ED8">
        <w:rPr>
          <w:rFonts w:hint="cs"/>
          <w:noProof/>
          <w:rtl/>
          <w:lang w:val="en-US" w:bidi="ar-EG"/>
        </w:rPr>
        <w:t xml:space="preserve"> - استراتيجية</w:t>
      </w:r>
      <w:r w:rsidR="00D260C2" w:rsidRPr="00B25ED8">
        <w:rPr>
          <w:noProof/>
          <w:rtl/>
          <w:lang w:val="en-US" w:bidi="ar-EG"/>
        </w:rPr>
        <w:t xml:space="preserve"> </w:t>
      </w:r>
      <w:r w:rsidR="00D260C2" w:rsidRPr="00B25ED8">
        <w:rPr>
          <w:rFonts w:hint="cs"/>
          <w:noProof/>
          <w:rtl/>
          <w:lang w:val="en-US" w:bidi="ar-EG"/>
        </w:rPr>
        <w:t>تنفيذ</w:t>
      </w:r>
      <w:r w:rsidR="00D260C2" w:rsidRPr="00B25ED8">
        <w:rPr>
          <w:noProof/>
          <w:rtl/>
          <w:lang w:val="en-US" w:bidi="ar-EG"/>
        </w:rPr>
        <w:t xml:space="preserve"> </w:t>
      </w:r>
      <w:r w:rsidR="00D260C2" w:rsidRPr="00B25ED8">
        <w:rPr>
          <w:rFonts w:hint="cs"/>
          <w:noProof/>
          <w:rtl/>
          <w:lang w:val="en-US" w:bidi="ar-EG"/>
        </w:rPr>
        <w:t>التعاون</w:t>
      </w:r>
      <w:r w:rsidR="00D260C2" w:rsidRPr="00B25ED8">
        <w:rPr>
          <w:noProof/>
          <w:rtl/>
          <w:lang w:val="en-US" w:bidi="ar-EG"/>
        </w:rPr>
        <w:t xml:space="preserve"> </w:t>
      </w:r>
      <w:r w:rsidR="00D260C2" w:rsidRPr="00B25ED8">
        <w:rPr>
          <w:rFonts w:hint="cs"/>
          <w:noProof/>
          <w:rtl/>
          <w:lang w:val="en-US" w:bidi="ar-EG"/>
        </w:rPr>
        <w:t>في</w:t>
      </w:r>
      <w:r w:rsidR="00D260C2" w:rsidRPr="00B25ED8">
        <w:rPr>
          <w:noProof/>
          <w:rtl/>
          <w:lang w:val="en-US" w:bidi="ar-EG"/>
        </w:rPr>
        <w:t xml:space="preserve"> </w:t>
      </w:r>
      <w:r w:rsidR="00D260C2" w:rsidRPr="00B25ED8">
        <w:rPr>
          <w:rFonts w:hint="cs"/>
          <w:noProof/>
          <w:rtl/>
          <w:lang w:val="en-US" w:bidi="ar-EG"/>
        </w:rPr>
        <w:t>مجال</w:t>
      </w:r>
      <w:r w:rsidR="00D260C2" w:rsidRPr="00B25ED8">
        <w:rPr>
          <w:noProof/>
          <w:rtl/>
          <w:lang w:val="en-US" w:bidi="ar-EG"/>
        </w:rPr>
        <w:t xml:space="preserve"> </w:t>
      </w:r>
      <w:r w:rsidR="00D260C2" w:rsidRPr="00B25ED8">
        <w:rPr>
          <w:rFonts w:hint="cs"/>
          <w:noProof/>
          <w:rtl/>
          <w:lang w:val="en-US" w:bidi="ar-EG"/>
        </w:rPr>
        <w:t>الأمن</w:t>
      </w:r>
      <w:r w:rsidR="00D260C2" w:rsidRPr="00B25ED8">
        <w:rPr>
          <w:noProof/>
          <w:rtl/>
          <w:lang w:val="en-US" w:bidi="ar-EG"/>
        </w:rPr>
        <w:t xml:space="preserve"> </w:t>
      </w:r>
      <w:r w:rsidR="00D260C2" w:rsidRPr="00B25ED8">
        <w:rPr>
          <w:rFonts w:hint="cs"/>
          <w:noProof/>
          <w:rtl/>
          <w:lang w:val="en-US" w:bidi="ar-EG"/>
        </w:rPr>
        <w:t>السيبراني</w:t>
      </w:r>
      <w:r w:rsidR="00D260C2" w:rsidRPr="00B25ED8">
        <w:rPr>
          <w:noProof/>
          <w:rtl/>
          <w:lang w:val="en-US" w:bidi="ar-EG"/>
        </w:rPr>
        <w:t xml:space="preserve">  </w:t>
      </w:r>
      <w:r w:rsidR="00D260C2" w:rsidRPr="00B25ED8">
        <w:rPr>
          <w:rFonts w:hint="cs"/>
          <w:noProof/>
          <w:rtl/>
          <w:lang w:val="en-US" w:bidi="ar-EG"/>
        </w:rPr>
        <w:t>وتدابير</w:t>
      </w:r>
      <w:r w:rsidR="00D260C2" w:rsidRPr="00B25ED8">
        <w:rPr>
          <w:noProof/>
          <w:rtl/>
          <w:lang w:val="en-US" w:bidi="ar-EG"/>
        </w:rPr>
        <w:t xml:space="preserve"> </w:t>
      </w:r>
      <w:r w:rsidR="00D260C2" w:rsidRPr="00B25ED8">
        <w:rPr>
          <w:rFonts w:hint="cs"/>
          <w:noProof/>
          <w:rtl/>
          <w:lang w:val="en-US" w:bidi="ar-EG"/>
        </w:rPr>
        <w:t>الفعالية</w:t>
      </w:r>
      <w:r w:rsidRPr="00B25ED8">
        <w:rPr>
          <w:noProof/>
          <w:webHidden/>
          <w:rtl/>
        </w:rPr>
        <w:tab/>
      </w:r>
      <w:r w:rsidR="0024765A" w:rsidRPr="00B25ED8">
        <w:rPr>
          <w:noProof/>
          <w:webHidden/>
        </w:rPr>
        <w:tab/>
      </w:r>
      <w:r w:rsidR="00D260C2" w:rsidRPr="00B25ED8">
        <w:rPr>
          <w:noProof/>
          <w:webHidden/>
        </w:rPr>
        <w:t>28</w:t>
      </w:r>
    </w:p>
    <w:p w:rsidR="005F6119" w:rsidRPr="00B25ED8" w:rsidRDefault="005F6119" w:rsidP="000E212B">
      <w:pPr>
        <w:pStyle w:val="TOC1"/>
        <w:rPr>
          <w:rFonts w:asciiTheme="minorHAnsi" w:eastAsiaTheme="minorEastAsia" w:hAnsiTheme="minorHAnsi"/>
          <w:noProof/>
          <w:sz w:val="22"/>
          <w:szCs w:val="22"/>
          <w:rtl/>
          <w:lang w:val="en-US" w:eastAsia="zh-CN"/>
        </w:rPr>
      </w:pPr>
      <w:r w:rsidRPr="00B25ED8">
        <w:rPr>
          <w:rFonts w:hint="cs"/>
          <w:noProof/>
          <w:rtl/>
          <w:lang w:val="en-US" w:bidi="ar-EG"/>
        </w:rPr>
        <w:t>الملحق</w:t>
      </w:r>
      <w:r w:rsidRPr="00B25ED8">
        <w:rPr>
          <w:noProof/>
          <w:rtl/>
          <w:lang w:val="en-US" w:bidi="ar-EG"/>
        </w:rPr>
        <w:t xml:space="preserve"> </w:t>
      </w:r>
      <w:r w:rsidR="000E212B">
        <w:rPr>
          <w:rFonts w:hint="cs"/>
          <w:noProof/>
          <w:rtl/>
          <w:lang w:val="fr-CH" w:bidi="ar-EG"/>
        </w:rPr>
        <w:t>ألف</w:t>
      </w:r>
      <w:r w:rsidR="00D260C2" w:rsidRPr="00B25ED8">
        <w:rPr>
          <w:rFonts w:hint="cs"/>
          <w:noProof/>
          <w:rtl/>
          <w:lang w:val="fr-CH" w:bidi="ar-EG"/>
        </w:rPr>
        <w:t xml:space="preserve"> - لجنة</w:t>
      </w:r>
      <w:r w:rsidR="00D260C2" w:rsidRPr="00B25ED8">
        <w:rPr>
          <w:noProof/>
          <w:rtl/>
          <w:lang w:val="fr-CH" w:bidi="ar-EG"/>
        </w:rPr>
        <w:t xml:space="preserve"> </w:t>
      </w:r>
      <w:r w:rsidR="00D260C2" w:rsidRPr="00B25ED8">
        <w:rPr>
          <w:rFonts w:hint="cs"/>
          <w:noProof/>
          <w:rtl/>
          <w:lang w:val="fr-CH" w:bidi="ar-EG"/>
        </w:rPr>
        <w:t>الدراسات</w:t>
      </w:r>
      <w:r w:rsidR="00D260C2" w:rsidRPr="00B25ED8">
        <w:rPr>
          <w:noProof/>
          <w:rtl/>
          <w:lang w:val="fr-CH" w:bidi="ar-EG"/>
        </w:rPr>
        <w:t xml:space="preserve">: </w:t>
      </w:r>
      <w:r w:rsidR="00D260C2" w:rsidRPr="00B25ED8">
        <w:rPr>
          <w:rFonts w:hint="cs"/>
          <w:noProof/>
          <w:rtl/>
          <w:lang w:val="fr-CH" w:bidi="ar-EG"/>
        </w:rPr>
        <w:t>رسائل</w:t>
      </w:r>
      <w:r w:rsidR="00D260C2" w:rsidRPr="00B25ED8">
        <w:rPr>
          <w:noProof/>
          <w:rtl/>
          <w:lang w:val="fr-CH" w:bidi="ar-EG"/>
        </w:rPr>
        <w:t xml:space="preserve"> </w:t>
      </w:r>
      <w:r w:rsidR="00D260C2" w:rsidRPr="00B25ED8">
        <w:rPr>
          <w:rFonts w:hint="cs"/>
          <w:noProof/>
          <w:rtl/>
          <w:lang w:val="fr-CH" w:bidi="ar-EG"/>
        </w:rPr>
        <w:t>اقتحامية</w:t>
      </w:r>
      <w:r w:rsidR="00D260C2" w:rsidRPr="00B25ED8">
        <w:rPr>
          <w:noProof/>
          <w:rtl/>
          <w:lang w:val="fr-CH" w:bidi="ar-EG"/>
        </w:rPr>
        <w:t xml:space="preserve"> (</w:t>
      </w:r>
      <w:r w:rsidR="00D260C2" w:rsidRPr="00B25ED8">
        <w:rPr>
          <w:noProof/>
          <w:lang w:val="fr-CH" w:bidi="ar-EG"/>
        </w:rPr>
        <w:t>Spam</w:t>
      </w:r>
      <w:r w:rsidR="00D260C2" w:rsidRPr="00B25ED8">
        <w:rPr>
          <w:noProof/>
          <w:rtl/>
          <w:lang w:val="fr-CH" w:bidi="ar-EG"/>
        </w:rPr>
        <w:t>)</w:t>
      </w:r>
      <w:r w:rsidRPr="00B25ED8">
        <w:rPr>
          <w:noProof/>
          <w:webHidden/>
          <w:rtl/>
        </w:rPr>
        <w:tab/>
      </w:r>
      <w:r w:rsidR="0024765A" w:rsidRPr="00B25ED8">
        <w:rPr>
          <w:noProof/>
          <w:webHidden/>
        </w:rPr>
        <w:tab/>
      </w:r>
      <w:r w:rsidR="00D260C2" w:rsidRPr="00B25ED8">
        <w:rPr>
          <w:noProof/>
          <w:webHidden/>
        </w:rPr>
        <w:t>31</w:t>
      </w:r>
    </w:p>
    <w:p w:rsidR="005F6119" w:rsidRPr="00B25ED8" w:rsidRDefault="005F6119" w:rsidP="005D2C7C">
      <w:pPr>
        <w:pStyle w:val="TOC1"/>
        <w:rPr>
          <w:rFonts w:asciiTheme="minorHAnsi" w:eastAsiaTheme="minorEastAsia" w:hAnsiTheme="minorHAnsi"/>
          <w:noProof/>
          <w:sz w:val="22"/>
          <w:szCs w:val="22"/>
          <w:rtl/>
          <w:lang w:val="en-US" w:eastAsia="zh-CN"/>
        </w:rPr>
      </w:pPr>
      <w:r w:rsidRPr="00B25ED8">
        <w:rPr>
          <w:rFonts w:hint="cs"/>
          <w:noProof/>
          <w:rtl/>
          <w:lang w:val="en-US" w:bidi="ar-EG"/>
        </w:rPr>
        <w:t>الملحق</w:t>
      </w:r>
      <w:r w:rsidRPr="00B25ED8">
        <w:rPr>
          <w:noProof/>
          <w:rtl/>
          <w:lang w:val="en-US" w:bidi="ar-EG"/>
        </w:rPr>
        <w:t xml:space="preserve"> </w:t>
      </w:r>
      <w:r w:rsidRPr="00B25ED8">
        <w:rPr>
          <w:rFonts w:hint="cs"/>
          <w:noProof/>
          <w:rtl/>
          <w:lang w:val="en-US" w:bidi="ar-EG"/>
        </w:rPr>
        <w:t>بـاء</w:t>
      </w:r>
      <w:r w:rsidR="00D260C2" w:rsidRPr="00B25ED8">
        <w:rPr>
          <w:rFonts w:hint="cs"/>
          <w:noProof/>
          <w:rtl/>
          <w:lang w:val="en-US" w:bidi="ar-EG"/>
        </w:rPr>
        <w:t xml:space="preserve"> - إدارة</w:t>
      </w:r>
      <w:r w:rsidR="00D260C2" w:rsidRPr="00B25ED8">
        <w:rPr>
          <w:noProof/>
          <w:rtl/>
          <w:lang w:val="en-US" w:bidi="ar-EG"/>
        </w:rPr>
        <w:t xml:space="preserve"> </w:t>
      </w:r>
      <w:r w:rsidR="00D260C2" w:rsidRPr="00B25ED8">
        <w:rPr>
          <w:rFonts w:hint="cs"/>
          <w:noProof/>
          <w:rtl/>
          <w:lang w:val="en-US" w:bidi="ar-EG"/>
        </w:rPr>
        <w:t>الهوية</w:t>
      </w:r>
      <w:r w:rsidRPr="00B25ED8">
        <w:rPr>
          <w:noProof/>
          <w:webHidden/>
          <w:rtl/>
        </w:rPr>
        <w:tab/>
      </w:r>
      <w:r w:rsidR="0024765A" w:rsidRPr="00B25ED8">
        <w:rPr>
          <w:noProof/>
          <w:webHidden/>
        </w:rPr>
        <w:tab/>
      </w:r>
      <w:r w:rsidR="00D260C2" w:rsidRPr="00B25ED8">
        <w:rPr>
          <w:noProof/>
          <w:webHidden/>
        </w:rPr>
        <w:t>4</w:t>
      </w:r>
      <w:r w:rsidR="005D2C7C">
        <w:rPr>
          <w:noProof/>
          <w:webHidden/>
        </w:rPr>
        <w:t>7</w:t>
      </w:r>
    </w:p>
    <w:p w:rsidR="005F6119" w:rsidRPr="00B25ED8" w:rsidRDefault="005F6119" w:rsidP="005D2C7C">
      <w:pPr>
        <w:pStyle w:val="TOC1"/>
        <w:rPr>
          <w:rFonts w:asciiTheme="minorHAnsi" w:eastAsiaTheme="minorEastAsia" w:hAnsiTheme="minorHAnsi"/>
          <w:noProof/>
          <w:sz w:val="22"/>
          <w:szCs w:val="22"/>
          <w:rtl/>
          <w:lang w:val="en-US" w:eastAsia="zh-CN"/>
        </w:rPr>
      </w:pPr>
      <w:r w:rsidRPr="00B25ED8">
        <w:rPr>
          <w:rFonts w:hint="cs"/>
          <w:noProof/>
          <w:rtl/>
          <w:lang w:bidi="ar-EG"/>
        </w:rPr>
        <w:t>الملحق</w:t>
      </w:r>
      <w:r w:rsidRPr="00B25ED8">
        <w:rPr>
          <w:noProof/>
          <w:rtl/>
          <w:lang w:bidi="ar-EG"/>
        </w:rPr>
        <w:t xml:space="preserve"> </w:t>
      </w:r>
      <w:r w:rsidRPr="00B25ED8">
        <w:rPr>
          <w:rFonts w:hint="cs"/>
          <w:noProof/>
          <w:rtl/>
          <w:lang w:bidi="ar-EG"/>
        </w:rPr>
        <w:t>جيم</w:t>
      </w:r>
      <w:r w:rsidR="00D260C2" w:rsidRPr="00B25ED8">
        <w:rPr>
          <w:rFonts w:hint="cs"/>
          <w:noProof/>
          <w:rtl/>
          <w:lang w:bidi="ar-EG"/>
        </w:rPr>
        <w:t xml:space="preserve"> - روابط</w:t>
      </w:r>
      <w:r w:rsidR="00D260C2" w:rsidRPr="00B25ED8">
        <w:rPr>
          <w:noProof/>
          <w:rtl/>
          <w:lang w:bidi="ar-EG"/>
        </w:rPr>
        <w:t xml:space="preserve"> </w:t>
      </w:r>
      <w:r w:rsidR="00D260C2" w:rsidRPr="00B25ED8">
        <w:rPr>
          <w:rFonts w:hint="cs"/>
          <w:noProof/>
          <w:rtl/>
          <w:lang w:bidi="ar-EG"/>
        </w:rPr>
        <w:t>ومراجع</w:t>
      </w:r>
      <w:r w:rsidRPr="00B25ED8">
        <w:rPr>
          <w:noProof/>
          <w:webHidden/>
          <w:rtl/>
        </w:rPr>
        <w:tab/>
      </w:r>
      <w:r w:rsidR="0024765A" w:rsidRPr="00B25ED8">
        <w:rPr>
          <w:noProof/>
          <w:webHidden/>
        </w:rPr>
        <w:tab/>
      </w:r>
      <w:r w:rsidR="00D260C2" w:rsidRPr="00B25ED8">
        <w:rPr>
          <w:noProof/>
          <w:webHidden/>
        </w:rPr>
        <w:t>5</w:t>
      </w:r>
      <w:r w:rsidR="005D2C7C">
        <w:rPr>
          <w:noProof/>
          <w:webHidden/>
        </w:rPr>
        <w:t>7</w:t>
      </w:r>
    </w:p>
    <w:p w:rsidR="00F40BE0" w:rsidRPr="00532486" w:rsidRDefault="00F40BE0" w:rsidP="00D260C2">
      <w:pPr>
        <w:pStyle w:val="TOC1"/>
        <w:rPr>
          <w:noProof/>
        </w:rPr>
      </w:pPr>
    </w:p>
    <w:p w:rsidR="002C6EA8" w:rsidRDefault="002C6EA8" w:rsidP="00CE35E0">
      <w:pPr>
        <w:rPr>
          <w:rtl/>
          <w:lang w:val="en-US" w:bidi="ar-EG"/>
        </w:rPr>
      </w:pPr>
    </w:p>
    <w:p w:rsidR="00F40BE0" w:rsidRDefault="00F40BE0" w:rsidP="00F40BE0">
      <w:pPr>
        <w:rPr>
          <w:rtl/>
          <w:lang w:val="en-US" w:bidi="ar-EG"/>
        </w:rPr>
        <w:sectPr w:rsidR="00F40BE0" w:rsidSect="00EB57AF">
          <w:headerReference w:type="even" r:id="rId10"/>
          <w:headerReference w:type="default" r:id="rId11"/>
          <w:footerReference w:type="default" r:id="rId12"/>
          <w:type w:val="oddPage"/>
          <w:pgSz w:w="11907" w:h="16840" w:code="9"/>
          <w:pgMar w:top="1418" w:right="1134" w:bottom="1418" w:left="1134" w:header="720" w:footer="720" w:gutter="0"/>
          <w:pgNumType w:fmt="lowerRoman"/>
          <w:cols w:space="708"/>
          <w:bidi/>
          <w:rtlGutter/>
          <w:docGrid w:linePitch="360"/>
        </w:sectPr>
      </w:pPr>
    </w:p>
    <w:p w:rsidR="008D3CE2" w:rsidRDefault="008D3CE2" w:rsidP="00B04BB3">
      <w:pPr>
        <w:pStyle w:val="Title"/>
        <w:spacing w:before="0"/>
        <w:rPr>
          <w:lang w:val="en-US"/>
        </w:rPr>
      </w:pPr>
      <w:bookmarkStart w:id="3" w:name="_Toc259190578"/>
      <w:bookmarkStart w:id="4" w:name="_Toc260132857"/>
      <w:bookmarkStart w:id="5" w:name="_Toc260150283"/>
      <w:r>
        <w:rPr>
          <w:rFonts w:hint="cs"/>
          <w:rtl/>
        </w:rPr>
        <w:lastRenderedPageBreak/>
        <w:t>المسأل</w:t>
      </w:r>
      <w:r>
        <w:rPr>
          <w:rFonts w:hint="cs"/>
          <w:rtl/>
          <w:lang w:bidi="ar-EG"/>
        </w:rPr>
        <w:t>ـ</w:t>
      </w:r>
      <w:r>
        <w:rPr>
          <w:rFonts w:hint="cs"/>
          <w:rtl/>
        </w:rPr>
        <w:t xml:space="preserve">ة </w:t>
      </w:r>
      <w:bookmarkEnd w:id="3"/>
      <w:bookmarkEnd w:id="4"/>
      <w:bookmarkEnd w:id="5"/>
      <w:r w:rsidR="00AC6E9D">
        <w:t>2</w:t>
      </w:r>
      <w:r w:rsidR="00B04BB3">
        <w:t>2</w:t>
      </w:r>
      <w:r w:rsidR="00AC6E9D">
        <w:t>/1</w:t>
      </w:r>
    </w:p>
    <w:p w:rsidR="008D3CE2" w:rsidRDefault="008D3CE2" w:rsidP="003D5CFB">
      <w:pPr>
        <w:pStyle w:val="sub-title"/>
        <w:spacing w:before="0"/>
      </w:pPr>
    </w:p>
    <w:p w:rsidR="00156B46" w:rsidRPr="00447F8B" w:rsidRDefault="00156B46" w:rsidP="00156B46">
      <w:pPr>
        <w:pStyle w:val="Heading1"/>
        <w:rPr>
          <w:noProof/>
          <w:rtl/>
          <w:lang w:val="en-US" w:bidi="ar-EG"/>
        </w:rPr>
      </w:pPr>
      <w:bookmarkStart w:id="6" w:name="_Toc262570213"/>
      <w:bookmarkStart w:id="7" w:name="_Toc262570406"/>
      <w:r w:rsidRPr="00447F8B">
        <w:rPr>
          <w:noProof/>
          <w:rtl/>
          <w:lang w:val="en-US" w:bidi="ar-EG"/>
        </w:rPr>
        <w:t>مقدمة</w:t>
      </w:r>
      <w:bookmarkEnd w:id="6"/>
      <w:bookmarkEnd w:id="7"/>
    </w:p>
    <w:p w:rsidR="00156B46" w:rsidRPr="00447F8B" w:rsidRDefault="00156B46" w:rsidP="00156B46">
      <w:pPr>
        <w:pStyle w:val="Normalaftertitle"/>
        <w:rPr>
          <w:noProof/>
          <w:rtl/>
          <w:lang w:val="en-US" w:bidi="ar-EG"/>
        </w:rPr>
      </w:pPr>
      <w:r w:rsidRPr="00447F8B">
        <w:rPr>
          <w:noProof/>
          <w:rtl/>
          <w:lang w:val="en-US" w:bidi="ar-EG"/>
        </w:rPr>
        <w:t>هذا التقرير يزود الإدارات الوطنية ب</w:t>
      </w:r>
      <w:r w:rsidRPr="00447F8B">
        <w:rPr>
          <w:rFonts w:hint="cs"/>
          <w:noProof/>
          <w:rtl/>
          <w:lang w:val="en-US" w:bidi="ar-EG"/>
        </w:rPr>
        <w:t xml:space="preserve">استعراض شامل للعناصر الأساسية اللازمة </w:t>
      </w:r>
      <w:r w:rsidRPr="00447F8B">
        <w:rPr>
          <w:noProof/>
          <w:rtl/>
          <w:lang w:val="en-US" w:bidi="ar-EG"/>
        </w:rPr>
        <w:t>لمعالجة مسألة الأمن السيبراني على الصعيد الوطني، وتنظيم النهج الذي تتبعه إزاء الأمن السيبراني الوطني</w:t>
      </w:r>
      <w:r w:rsidRPr="00447F8B">
        <w:rPr>
          <w:rStyle w:val="FootnoteReference"/>
          <w:noProof/>
          <w:rtl/>
          <w:lang w:val="en-US" w:bidi="ar-EG"/>
        </w:rPr>
        <w:footnoteReference w:id="1"/>
      </w:r>
      <w:r w:rsidRPr="00447F8B">
        <w:rPr>
          <w:noProof/>
          <w:rtl/>
          <w:lang w:val="en-US" w:bidi="ar-EG"/>
        </w:rPr>
        <w:t xml:space="preserve">. وبالنظر إلى تباين القدرات الوطنية الحالية، واستمرار ظهور المخاطر المتعلقة بهذا الموضوع، فإن هذا التقرير لا يقدم وصفة ناجعة لتأمين الفضاء السيبراني. لكن هذا الإطار، بالأحرى، يبين نهجاً مرناً يمكن تطبيقه لمساعدة الإدارات الوطنية على مراجعة وتحسين مؤسساتها وسياساتها وروابطها الحالية التي تعنى بمسألة الأمن السيبراني. وعلى الرغم من أن هذا التقرير يركز على الأمن السيبراني، فإننا </w:t>
      </w:r>
      <w:r w:rsidRPr="00447F8B">
        <w:rPr>
          <w:rFonts w:hint="cs"/>
          <w:noProof/>
          <w:rtl/>
          <w:lang w:val="en-US" w:bidi="ar-EG"/>
        </w:rPr>
        <w:t>نلاحظ</w:t>
      </w:r>
      <w:r w:rsidRPr="00447F8B">
        <w:rPr>
          <w:noProof/>
          <w:rtl/>
          <w:lang w:val="en-US" w:bidi="ar-EG"/>
        </w:rPr>
        <w:t xml:space="preserve"> أن حماية الشبكة المادية تشكل أولوية على نفس القدر من الأهمية. ونشير أيضاً إلى أنه</w:t>
      </w:r>
      <w:r w:rsidRPr="00447F8B">
        <w:rPr>
          <w:rFonts w:hint="cs"/>
          <w:noProof/>
          <w:rtl/>
          <w:lang w:val="en-US" w:bidi="ar-EG"/>
        </w:rPr>
        <w:t xml:space="preserve"> يجب حماية الأحكام المتعلقة بالخصوصية وحرية التعبير واحترامهما، على النحو الوارد في الأجزاء المعنية من الإعلان العالمي لحقوق الإنسان ومبادئ إعلان جنيف</w:t>
      </w:r>
      <w:r w:rsidRPr="00447F8B">
        <w:rPr>
          <w:noProof/>
          <w:rtl/>
          <w:lang w:val="en-US" w:bidi="ar-EG"/>
        </w:rPr>
        <w:t>.</w:t>
      </w:r>
      <w:r w:rsidRPr="00447F8B">
        <w:rPr>
          <w:rStyle w:val="FootnoteReference"/>
          <w:noProof/>
          <w:rtl/>
          <w:lang w:val="en-US" w:bidi="ar-EG"/>
        </w:rPr>
        <w:footnoteReference w:id="2"/>
      </w:r>
    </w:p>
    <w:p w:rsidR="00156B46" w:rsidRPr="00447F8B" w:rsidRDefault="00156B46" w:rsidP="00156B46">
      <w:pPr>
        <w:rPr>
          <w:noProof/>
          <w:rtl/>
          <w:lang w:val="en-US" w:bidi="ar-EG"/>
        </w:rPr>
      </w:pPr>
      <w:r w:rsidRPr="00447F8B">
        <w:rPr>
          <w:noProof/>
          <w:rtl/>
          <w:lang w:val="en-US" w:bidi="ar-EG"/>
        </w:rPr>
        <w:t xml:space="preserve">والعناصر الرئيسية لهذا التقرير هي كالتالي: </w:t>
      </w:r>
    </w:p>
    <w:p w:rsidR="00156B46" w:rsidRPr="009473DE" w:rsidRDefault="00156B46" w:rsidP="00156B46">
      <w:pPr>
        <w:pStyle w:val="enumlev1"/>
        <w:rPr>
          <w:rtl/>
        </w:rPr>
      </w:pPr>
      <w:r w:rsidRPr="00447F8B">
        <w:rPr>
          <w:noProof/>
          <w:rtl/>
          <w:lang w:bidi="ar-EG"/>
        </w:rPr>
        <w:t>•</w:t>
      </w:r>
      <w:r w:rsidRPr="00447F8B">
        <w:rPr>
          <w:noProof/>
          <w:rtl/>
          <w:lang w:bidi="ar-EG"/>
        </w:rPr>
        <w:tab/>
        <w:t xml:space="preserve">وضع </w:t>
      </w:r>
      <w:r w:rsidRPr="009473DE">
        <w:rPr>
          <w:rtl/>
        </w:rPr>
        <w:t>استراتيجية وطنية للأمن السيبراني</w:t>
      </w:r>
      <w:r>
        <w:rPr>
          <w:rFonts w:hint="cs"/>
          <w:rtl/>
        </w:rPr>
        <w:t>؛</w:t>
      </w:r>
    </w:p>
    <w:p w:rsidR="00156B46" w:rsidRPr="009473DE" w:rsidRDefault="00156B46" w:rsidP="00156B46">
      <w:pPr>
        <w:pStyle w:val="enumlev1"/>
        <w:rPr>
          <w:rtl/>
        </w:rPr>
      </w:pPr>
      <w:r w:rsidRPr="009473DE">
        <w:rPr>
          <w:rtl/>
        </w:rPr>
        <w:t>•</w:t>
      </w:r>
      <w:r w:rsidRPr="009473DE">
        <w:rPr>
          <w:rtl/>
        </w:rPr>
        <w:tab/>
        <w:t>إقامة تعاون على المستوى الوطني بين الحكومة ودوائر الصناعة</w:t>
      </w:r>
      <w:r>
        <w:rPr>
          <w:rFonts w:hint="cs"/>
          <w:rtl/>
        </w:rPr>
        <w:t>؛</w:t>
      </w:r>
    </w:p>
    <w:p w:rsidR="00156B46" w:rsidRPr="009473DE" w:rsidRDefault="00156B46" w:rsidP="00156B46">
      <w:pPr>
        <w:pStyle w:val="enumlev1"/>
        <w:rPr>
          <w:rtl/>
        </w:rPr>
      </w:pPr>
      <w:r w:rsidRPr="009473DE">
        <w:rPr>
          <w:rtl/>
        </w:rPr>
        <w:t>•</w:t>
      </w:r>
      <w:r w:rsidRPr="009473DE">
        <w:rPr>
          <w:rtl/>
        </w:rPr>
        <w:tab/>
        <w:t>ردع الجريمة السيبرانية</w:t>
      </w:r>
      <w:r>
        <w:rPr>
          <w:rFonts w:hint="cs"/>
          <w:rtl/>
        </w:rPr>
        <w:t>؛</w:t>
      </w:r>
    </w:p>
    <w:p w:rsidR="00156B46" w:rsidRPr="009473DE" w:rsidRDefault="00156B46" w:rsidP="00156B46">
      <w:pPr>
        <w:pStyle w:val="enumlev1"/>
        <w:rPr>
          <w:rtl/>
        </w:rPr>
      </w:pPr>
      <w:r w:rsidRPr="009473DE">
        <w:rPr>
          <w:rtl/>
        </w:rPr>
        <w:t>•</w:t>
      </w:r>
      <w:r w:rsidRPr="009473DE">
        <w:rPr>
          <w:rtl/>
        </w:rPr>
        <w:tab/>
        <w:t>استحداث مقدرة إدارية للتحكم في الحوادث وطنياً</w:t>
      </w:r>
      <w:r>
        <w:rPr>
          <w:rFonts w:hint="cs"/>
          <w:rtl/>
        </w:rPr>
        <w:t>؛</w:t>
      </w:r>
    </w:p>
    <w:p w:rsidR="00156B46" w:rsidRPr="00447F8B" w:rsidRDefault="00156B46" w:rsidP="00156B46">
      <w:pPr>
        <w:pStyle w:val="enumlev1"/>
        <w:rPr>
          <w:noProof/>
          <w:rtl/>
          <w:lang w:bidi="ar-EG"/>
        </w:rPr>
      </w:pPr>
      <w:r w:rsidRPr="009473DE">
        <w:rPr>
          <w:rtl/>
        </w:rPr>
        <w:t>•</w:t>
      </w:r>
      <w:r w:rsidRPr="009473DE">
        <w:rPr>
          <w:rtl/>
        </w:rPr>
        <w:tab/>
        <w:t>النهوض بثقافة</w:t>
      </w:r>
      <w:r w:rsidRPr="00447F8B">
        <w:rPr>
          <w:noProof/>
          <w:rtl/>
          <w:lang w:bidi="ar-EG"/>
        </w:rPr>
        <w:t xml:space="preserve"> وطنية للأمن السيبراني.</w:t>
      </w:r>
    </w:p>
    <w:p w:rsidR="00156B46" w:rsidRPr="00447F8B" w:rsidRDefault="00156B46" w:rsidP="00156B46">
      <w:pPr>
        <w:rPr>
          <w:noProof/>
          <w:sz w:val="30"/>
          <w:rtl/>
          <w:lang w:val="en-US" w:bidi="ar-EG"/>
        </w:rPr>
      </w:pPr>
      <w:r w:rsidRPr="00447F8B">
        <w:rPr>
          <w:noProof/>
          <w:sz w:val="30"/>
          <w:rtl/>
          <w:lang w:val="en-US" w:bidi="ar-EG"/>
        </w:rPr>
        <w:t>وينبغي لكل عنصر من هذه العناصر أن يشكل جزءاً من منهجية وطنية شاملة إزاء الأمن السيبراني.</w:t>
      </w:r>
      <w:r w:rsidRPr="00447F8B">
        <w:rPr>
          <w:rFonts w:hint="cs"/>
          <w:noProof/>
          <w:sz w:val="30"/>
          <w:rtl/>
          <w:lang w:val="en-US" w:bidi="ar-EG"/>
        </w:rPr>
        <w:t xml:space="preserve"> ولا يشير ترتيب ظهورها إلى تفضيل عنصر ما على عنصر آخر. وقد تكون هناك عناصر أخرى حسب الظروف الوطنية.</w:t>
      </w:r>
    </w:p>
    <w:p w:rsidR="00156B46" w:rsidRPr="00447F8B" w:rsidRDefault="00156B46" w:rsidP="00156B46">
      <w:pPr>
        <w:rPr>
          <w:noProof/>
          <w:rtl/>
          <w:lang w:val="en-US" w:bidi="ar-EG"/>
        </w:rPr>
      </w:pPr>
      <w:r w:rsidRPr="00447F8B">
        <w:rPr>
          <w:noProof/>
          <w:rtl/>
          <w:lang w:val="en-US" w:bidi="ar-EG"/>
        </w:rPr>
        <w:t xml:space="preserve">ولأغراض هذا التقرير، يُعرَّف </w:t>
      </w:r>
      <w:r w:rsidRPr="00447F8B">
        <w:rPr>
          <w:b/>
          <w:bCs/>
          <w:i/>
          <w:iCs/>
          <w:noProof/>
          <w:rtl/>
          <w:lang w:val="en-US" w:bidi="ar-EG"/>
        </w:rPr>
        <w:t>الأمن السيبراني</w:t>
      </w:r>
      <w:r>
        <w:rPr>
          <w:rFonts w:hint="cs"/>
          <w:noProof/>
          <w:rtl/>
          <w:lang w:val="en-US" w:bidi="ar-EG"/>
        </w:rPr>
        <w:t>،</w:t>
      </w:r>
      <w:r w:rsidRPr="00447F8B">
        <w:rPr>
          <w:noProof/>
          <w:rtl/>
          <w:lang w:val="en-US" w:bidi="ar-EG"/>
        </w:rPr>
        <w:t xml:space="preserve"> </w:t>
      </w:r>
      <w:r w:rsidRPr="00447F8B">
        <w:rPr>
          <w:rFonts w:hint="cs"/>
          <w:noProof/>
          <w:rtl/>
          <w:lang w:val="en-US" w:bidi="ar-EG"/>
        </w:rPr>
        <w:t xml:space="preserve">على النحو المحدد في التوصية </w:t>
      </w:r>
      <w:r w:rsidRPr="00447F8B">
        <w:rPr>
          <w:noProof/>
          <w:szCs w:val="19"/>
          <w:lang w:val="en-US" w:bidi="ar-EG"/>
        </w:rPr>
        <w:t>ITU-T X.1205</w:t>
      </w:r>
      <w:r>
        <w:rPr>
          <w:rFonts w:hint="cs"/>
          <w:noProof/>
          <w:szCs w:val="19"/>
          <w:rtl/>
          <w:lang w:val="en-US" w:bidi="ar-EG"/>
        </w:rPr>
        <w:t>،</w:t>
      </w:r>
      <w:r w:rsidRPr="00447F8B">
        <w:rPr>
          <w:rFonts w:hint="cs"/>
          <w:noProof/>
          <w:szCs w:val="19"/>
          <w:rtl/>
          <w:lang w:val="en-US" w:bidi="ar-EG"/>
        </w:rPr>
        <w:t xml:space="preserve"> </w:t>
      </w:r>
      <w:r w:rsidRPr="00447F8B">
        <w:rPr>
          <w:noProof/>
          <w:rtl/>
          <w:lang w:val="en-US" w:bidi="ar-EG"/>
        </w:rPr>
        <w:t>بأنه مجموعة الأدوات والسياسات والمفاهيم الأمنية والضمانات الأمنية والمبادئ التوجيهية ونُهُج إدارة المخاطر والإجراءات والتدريب وأفضل الممارسات وسبل الضمان والتكنولوجيات التي يمكن استخدامها في حماية البيئة السيبرانية والمنظمة وأصول المستعملين. وتشمل المنظمة وأصول المستعملين تجهيزات الحواسيب الموصولة، والموظفين، والبنية التحتية، والتطبيقات، والخدمات، وأنظمة الاتصالات، والحصيلة الكلية للمعلومات المرسلة و/أو المخزنة في البيئة السيبرانية. ومن شأن خدمات الأمن السيبراني كفالة تحقيق والحفاظ على الخواص الأمنية للمنظمات وأصول المستعملين إزاء المخاطر الأمنية ذات الصلة في البيئة السيبرانية. وتتألف الأهداف العامة للأمن مما يلي:</w:t>
      </w:r>
    </w:p>
    <w:p w:rsidR="00156B46" w:rsidRPr="00447F8B" w:rsidRDefault="00156B46" w:rsidP="00156B46">
      <w:pPr>
        <w:pStyle w:val="enumlev1"/>
        <w:rPr>
          <w:rtl/>
        </w:rPr>
      </w:pPr>
      <w:r w:rsidRPr="00447F8B">
        <w:rPr>
          <w:noProof/>
          <w:rtl/>
          <w:lang w:bidi="ar-EG"/>
        </w:rPr>
        <w:t>•</w:t>
      </w:r>
      <w:r w:rsidRPr="00447F8B">
        <w:rPr>
          <w:noProof/>
          <w:rtl/>
          <w:lang w:bidi="ar-EG"/>
        </w:rPr>
        <w:tab/>
        <w:t>الت</w:t>
      </w:r>
      <w:r w:rsidRPr="00447F8B">
        <w:rPr>
          <w:rtl/>
        </w:rPr>
        <w:t>وافر</w:t>
      </w:r>
    </w:p>
    <w:p w:rsidR="00156B46" w:rsidRPr="00447F8B" w:rsidRDefault="00156B46" w:rsidP="00156B46">
      <w:pPr>
        <w:pStyle w:val="enumlev1"/>
        <w:rPr>
          <w:rtl/>
        </w:rPr>
      </w:pPr>
      <w:r w:rsidRPr="00447F8B">
        <w:rPr>
          <w:noProof/>
          <w:rtl/>
          <w:lang w:bidi="ar-EG"/>
        </w:rPr>
        <w:t>•</w:t>
      </w:r>
      <w:r w:rsidRPr="00447F8B">
        <w:rPr>
          <w:rtl/>
        </w:rPr>
        <w:tab/>
        <w:t>السلامة، والتي قد تشمل الأصالة وعدم التنصل</w:t>
      </w:r>
    </w:p>
    <w:p w:rsidR="00156B46" w:rsidRPr="00447F8B" w:rsidRDefault="00156B46" w:rsidP="00156B46">
      <w:pPr>
        <w:pStyle w:val="enumlev1"/>
        <w:rPr>
          <w:noProof/>
          <w:rtl/>
          <w:lang w:bidi="ar-EG"/>
        </w:rPr>
      </w:pPr>
      <w:r w:rsidRPr="00447F8B">
        <w:rPr>
          <w:noProof/>
          <w:rtl/>
          <w:lang w:bidi="ar-EG"/>
        </w:rPr>
        <w:t>•</w:t>
      </w:r>
      <w:r w:rsidRPr="00447F8B">
        <w:rPr>
          <w:rtl/>
        </w:rPr>
        <w:tab/>
        <w:t>ال</w:t>
      </w:r>
      <w:r w:rsidRPr="00447F8B">
        <w:rPr>
          <w:noProof/>
          <w:rtl/>
          <w:lang w:bidi="ar-EG"/>
        </w:rPr>
        <w:t>موثوقية</w:t>
      </w:r>
    </w:p>
    <w:p w:rsidR="00156B46" w:rsidRPr="00447F8B" w:rsidRDefault="00156B46" w:rsidP="00156B46">
      <w:pPr>
        <w:rPr>
          <w:noProof/>
          <w:rtl/>
          <w:lang w:val="en-US" w:bidi="ar-EG"/>
        </w:rPr>
      </w:pPr>
      <w:r w:rsidRPr="00447F8B">
        <w:rPr>
          <w:noProof/>
          <w:rtl/>
          <w:lang w:val="en-US" w:bidi="ar-EG"/>
        </w:rPr>
        <w:t xml:space="preserve">ومن المهم تفهم العلاقة بين الأمن السيبراني، والبنية التحتية الحيوية، والبنية التحتية الحيوية للمعلومات، وحماية البنية التحتية الحيوية للمعلومات، والبنية التحتية غير الحيوية. ويصور الشكل </w:t>
      </w:r>
      <w:r w:rsidRPr="00447F8B">
        <w:rPr>
          <w:noProof/>
          <w:lang w:val="en-US" w:bidi="ar-EG"/>
        </w:rPr>
        <w:t>1</w:t>
      </w:r>
      <w:r w:rsidRPr="00447F8B">
        <w:rPr>
          <w:noProof/>
          <w:rtl/>
          <w:lang w:val="en-US" w:bidi="ar-EG"/>
        </w:rPr>
        <w:t xml:space="preserve"> هذه العلاقة. </w:t>
      </w:r>
    </w:p>
    <w:p w:rsidR="00156B46" w:rsidRPr="00447F8B" w:rsidRDefault="00156B46" w:rsidP="00156B46">
      <w:pPr>
        <w:rPr>
          <w:noProof/>
          <w:rtl/>
          <w:lang w:val="en-US" w:bidi="ar-EG"/>
        </w:rPr>
      </w:pPr>
      <w:r w:rsidRPr="00447F8B">
        <w:rPr>
          <w:noProof/>
          <w:rtl/>
          <w:lang w:val="en-US" w:bidi="ar-EG"/>
        </w:rPr>
        <w:t xml:space="preserve">ولئن كان هناك تباين طفيف في التعريفات، فإن </w:t>
      </w:r>
      <w:r w:rsidRPr="00447F8B">
        <w:rPr>
          <w:b/>
          <w:bCs/>
          <w:i/>
          <w:iCs/>
          <w:noProof/>
          <w:rtl/>
          <w:lang w:val="en-US" w:bidi="ar-EG"/>
        </w:rPr>
        <w:t>البنية التحتية الحيوية</w:t>
      </w:r>
      <w:r>
        <w:rPr>
          <w:rFonts w:hint="cs"/>
          <w:noProof/>
          <w:rtl/>
          <w:lang w:val="en-US" w:bidi="ar-EG"/>
        </w:rPr>
        <w:t xml:space="preserve"> </w:t>
      </w:r>
      <w:r>
        <w:rPr>
          <w:noProof/>
          <w:lang w:val="en-US" w:bidi="ar-EG"/>
        </w:rPr>
        <w:t>(CI)</w:t>
      </w:r>
      <w:r w:rsidRPr="00447F8B">
        <w:rPr>
          <w:noProof/>
          <w:rtl/>
          <w:lang w:val="en-US" w:bidi="ar-EG"/>
        </w:rPr>
        <w:t xml:space="preserve"> ينظر إليها عموماً باعتبارها الأنظمة والخدمات والوظائف الرئيسية التي يؤدي تعطيلها أو تدميرها إلى آثار موهنة على الصحة العامة والسلامة أو التجارة أو الأمن القومي أو على أي مجموعة من هذه الأمور في آن واحد. وتتألف البنية التحتية الحيوية من عناصر مادية (مثل المرافق والمباني) وعناصر افتراضية، (مثل الأنظمة والبيانات) (انظر الشكل </w:t>
      </w:r>
      <w:r w:rsidRPr="00447F8B">
        <w:rPr>
          <w:noProof/>
          <w:szCs w:val="22"/>
          <w:lang w:val="en-US" w:bidi="ar-EG"/>
        </w:rPr>
        <w:t>1</w:t>
      </w:r>
      <w:r w:rsidRPr="00447F8B">
        <w:rPr>
          <w:noProof/>
          <w:rtl/>
          <w:lang w:val="en-US" w:bidi="ar-EG"/>
        </w:rPr>
        <w:t xml:space="preserve">). وقد تتباين الطبيعة "الحيوية" من بلد لآخر، لكنها عادة ما تشمل عناصر تكنولوجيا المعلومات والاتصالات، والطاقة، والأعمال المصرفية، والنقل، والصحة العامة، والزراعة، والأغذية، والمياه، والمواد الكيميائية، والملاحة البحرية، </w:t>
      </w:r>
      <w:r w:rsidRPr="00447F8B">
        <w:rPr>
          <w:noProof/>
          <w:rtl/>
          <w:lang w:val="en-US" w:bidi="ar-EG"/>
        </w:rPr>
        <w:lastRenderedPageBreak/>
        <w:t>وقطاعات الخدمات الحكومية الأساسية. والبلدان في جميع مراحل التنمية في حاجة إلى تخطيط ووضع سياسات لحماية ما تقرر أنه يشكل لديها البنية التحتية الحيوية</w:t>
      </w:r>
      <w:r w:rsidRPr="00447F8B">
        <w:rPr>
          <w:rFonts w:hint="cs"/>
          <w:noProof/>
          <w:rtl/>
          <w:lang w:val="en-US" w:bidi="ar-EG"/>
        </w:rPr>
        <w:t xml:space="preserve"> (أي بعبارة أخرى، حماية البنية التحتية الحيوية، بما في ذلك الحماية المادية والافتراضية)</w:t>
      </w:r>
      <w:r w:rsidRPr="00447F8B">
        <w:rPr>
          <w:noProof/>
          <w:rtl/>
          <w:lang w:val="en-US" w:bidi="ar-EG"/>
        </w:rPr>
        <w:t xml:space="preserve"> لتوفير قدر معقول من ضمان المرونة والأمن لدعم المهام الوطنية والاستقرار الاقتصادي.</w:t>
      </w:r>
    </w:p>
    <w:p w:rsidR="00156B46" w:rsidRPr="00447F8B" w:rsidRDefault="00156B46" w:rsidP="00156B46">
      <w:pPr>
        <w:rPr>
          <w:noProof/>
          <w:spacing w:val="4"/>
          <w:rtl/>
          <w:lang w:val="en-US" w:bidi="ar-EG"/>
        </w:rPr>
      </w:pPr>
      <w:r w:rsidRPr="00447F8B">
        <w:rPr>
          <w:noProof/>
          <w:spacing w:val="4"/>
          <w:rtl/>
          <w:lang w:val="en-US" w:bidi="ar-EG"/>
        </w:rPr>
        <w:t xml:space="preserve">وكل قطاع من هذه القطاعات الاقتصادية له أصوله المادية الخاصة به، مثل مباني المصارف، ومحطات الطاقة، والقطارات، والمستشفيات، والمكاتب الحكومية. ولكن هذه القطاعات الحيوية في اقتصاد بلد ما تعتمد كل الاعتماد على تكنولوجيات المعلومات والاتصالات. وعلى نحو شامل، فإن هذه القطاعات وأصولها المادية تعتمد اليوم على الأداء الموثوق به لهذه </w:t>
      </w:r>
      <w:r w:rsidRPr="00447F8B">
        <w:rPr>
          <w:b/>
          <w:bCs/>
          <w:i/>
          <w:iCs/>
          <w:noProof/>
          <w:spacing w:val="4"/>
          <w:rtl/>
          <w:lang w:val="en-US" w:bidi="ar-EG"/>
        </w:rPr>
        <w:t xml:space="preserve">البنية التحتية الحيوية للمعلومات </w:t>
      </w:r>
      <w:r w:rsidRPr="00447F8B">
        <w:rPr>
          <w:noProof/>
          <w:spacing w:val="4"/>
          <w:rtl/>
          <w:lang w:val="en-US" w:bidi="ar-EG"/>
        </w:rPr>
        <w:t xml:space="preserve">لتقديم خدماتها وتصريف شؤون أعمالها. وعليه، فإن حدوث أي عطل كبير في البنية التحتية الحيوية للمعلومات من شأنه أن يحدث على الفور أثراً موهناً يتجاوز مداه قطاع تكنولوجيا المعلومات والاتصالات، ويؤثر في قدرة البلد على أداء مهامه الأساسية في قطاعات متعددة. ومن شأن برنامج </w:t>
      </w:r>
      <w:r w:rsidRPr="00447F8B">
        <w:rPr>
          <w:b/>
          <w:bCs/>
          <w:i/>
          <w:iCs/>
          <w:noProof/>
          <w:spacing w:val="4"/>
          <w:rtl/>
          <w:lang w:val="en-US" w:bidi="ar-EG"/>
        </w:rPr>
        <w:t xml:space="preserve">حماية البنية التحتية الحيوية للمعلومات </w:t>
      </w:r>
      <w:r w:rsidRPr="00447F8B">
        <w:rPr>
          <w:noProof/>
          <w:spacing w:val="4"/>
          <w:rtl/>
          <w:lang w:val="en-US" w:bidi="ar-EG"/>
        </w:rPr>
        <w:t>أن يوفر الحماية للمكون الافتراضي للبنية التحتية الحيوية للمعلومات.</w:t>
      </w:r>
    </w:p>
    <w:p w:rsidR="00156B46" w:rsidRPr="00447F8B" w:rsidRDefault="00156B46" w:rsidP="00156B46">
      <w:pPr>
        <w:rPr>
          <w:noProof/>
          <w:rtl/>
          <w:lang w:val="en-US" w:bidi="ar-EG"/>
        </w:rPr>
      </w:pPr>
      <w:r w:rsidRPr="00447F8B">
        <w:rPr>
          <w:rFonts w:hint="cs"/>
          <w:noProof/>
          <w:rtl/>
          <w:lang w:val="en-US" w:bidi="ar-EG"/>
        </w:rPr>
        <w:t xml:space="preserve">وكما يشار إليه في الشكل </w:t>
      </w:r>
      <w:r w:rsidRPr="00447F8B">
        <w:rPr>
          <w:noProof/>
          <w:lang w:val="en-US" w:bidi="ar-EG"/>
        </w:rPr>
        <w:t>1</w:t>
      </w:r>
      <w:r w:rsidRPr="00447F8B">
        <w:rPr>
          <w:rFonts w:hint="cs"/>
          <w:noProof/>
          <w:rtl/>
          <w:lang w:val="en-US" w:bidi="ar-EG"/>
        </w:rPr>
        <w:t xml:space="preserve">، تعتبر حماية البنية التحتية الحيوية للمعلومات </w:t>
      </w:r>
      <w:r w:rsidRPr="00447F8B">
        <w:rPr>
          <w:noProof/>
          <w:lang w:val="en-US" w:bidi="ar-EG"/>
        </w:rPr>
        <w:t>(CIIP)</w:t>
      </w:r>
      <w:r w:rsidRPr="00447F8B">
        <w:rPr>
          <w:rFonts w:hint="cs"/>
          <w:noProof/>
          <w:rtl/>
          <w:lang w:val="en-US" w:bidi="ar-EG"/>
        </w:rPr>
        <w:t xml:space="preserve"> مجموعة فرعية من البنية التحتية الحيوية للمعلومات والأمن السيبراني على السواء. </w:t>
      </w:r>
      <w:r w:rsidRPr="00447F8B">
        <w:rPr>
          <w:noProof/>
          <w:rtl/>
          <w:lang w:val="en-US" w:bidi="ar-EG"/>
        </w:rPr>
        <w:t>ويوفر الأمن السيبراني الحماية من جميع أشكال الحوادث السيبرانية من خلال تعزيز سلامة البنية التحتية الحيوية للمعلومات التي تعتمد عليها القطاعات الحساسة، وتأمين الشبكات والخدمات التي توفر الاحتياجات اليومية للمستعملين. ويمكن للحوادث السيبرانية أن تؤثر على البنية التحتية للمعلومات الحيوية وغير الحيوية، وربما تأخذ أشكالاً كثيرة من أشكال الأنشطة الضارة، مثل استخدام روبوتات النت (</w:t>
      </w:r>
      <w:r w:rsidRPr="00447F8B">
        <w:rPr>
          <w:noProof/>
          <w:lang w:val="en-US" w:bidi="ar-EG"/>
        </w:rPr>
        <w:t>botnets</w:t>
      </w:r>
      <w:r w:rsidRPr="00447F8B">
        <w:rPr>
          <w:noProof/>
          <w:rtl/>
          <w:lang w:val="en-US" w:bidi="ar-EG"/>
        </w:rPr>
        <w:t xml:space="preserve">) في الهجمات المتعلقة برفض الخدمة ونشر الرسائل الاقتحامية والبرمجيات الضارة (مثل الفيروسات وبرمجيات وورم التخريبية) التي تؤثر في قدرة الشبكات على العمل. وبالإضافة إلى ذلك، قد تشمل الحوادث السيبرانية أنشطة غير مشروعة مثل التصيد الاحتيالي </w:t>
      </w:r>
      <w:r w:rsidRPr="00447F8B">
        <w:rPr>
          <w:noProof/>
          <w:lang w:val="en-US" w:bidi="ar-EG"/>
        </w:rPr>
        <w:t>(</w:t>
      </w:r>
      <w:r w:rsidRPr="00447F8B">
        <w:rPr>
          <w:noProof/>
          <w:lang w:bidi="ar-EG"/>
        </w:rPr>
        <w:t>phishing)</w:t>
      </w:r>
      <w:r w:rsidRPr="00447F8B">
        <w:rPr>
          <w:noProof/>
          <w:rtl/>
          <w:lang w:val="en-US" w:bidi="ar-EG"/>
        </w:rPr>
        <w:t xml:space="preserve"> والتحايل لسرقة المعلومات الشخصية </w:t>
      </w:r>
      <w:r w:rsidRPr="00447F8B">
        <w:rPr>
          <w:noProof/>
          <w:lang w:val="en-US" w:bidi="ar-EG"/>
        </w:rPr>
        <w:t>(</w:t>
      </w:r>
      <w:r w:rsidRPr="00447F8B">
        <w:rPr>
          <w:noProof/>
          <w:lang w:bidi="ar-EG"/>
        </w:rPr>
        <w:t>pharming)</w:t>
      </w:r>
      <w:r w:rsidRPr="00447F8B">
        <w:rPr>
          <w:noProof/>
          <w:rtl/>
          <w:lang w:val="en-US" w:bidi="ar-EG"/>
        </w:rPr>
        <w:t xml:space="preserve">، علاوة على سرقة الهوية. والخطر السيبراني آخذ في الازدياد مع تزايد الأدوات والمنهجيات وتوفرها على نطاق واسع، ومع اتساع نطاق وتطور القدرات التقنية للمجرمين السيبرانيين. وقد تعرضت البلدان على مختلف مراحل تنميتها لهذه المخاطر السيبرانية. </w:t>
      </w:r>
    </w:p>
    <w:p w:rsidR="00156B46" w:rsidRPr="00375C61" w:rsidRDefault="00156B46" w:rsidP="00156B46">
      <w:pPr>
        <w:rPr>
          <w:noProof/>
          <w:spacing w:val="-2"/>
          <w:lang w:val="en-US" w:bidi="ar-EG"/>
        </w:rPr>
      </w:pPr>
      <w:r w:rsidRPr="00375C61">
        <w:rPr>
          <w:noProof/>
          <w:spacing w:val="-2"/>
          <w:rtl/>
          <w:lang w:val="en-US" w:bidi="ar-EG"/>
        </w:rPr>
        <w:t>ويشمل أي نهج وطني لتحقيق الأمن السيبراني زيادة الوعي بالمخاطر السيبرانية الحالية، وإنشاء هياكل وطنية لمعالجة مسألة الأمن السيبراني، وإقامة الروابط اللازمة التي يمكن الاستفادة منها في التصدي لما يقع من حوادث. ويشكل أيضاً تقييم الخطر، وتنفيذ تدابير لتخفيف الأثر، وإدارة النتائج جزءاً من أي برنامج وطني للأمن السيبراني. ومن شأن وضع برنامج وطني جيد للأمن السيبراني أن يساعد على حماية اقتصاد البلد من التمزق عن طريق المساهمة في استمرارية التخطيط عبر القطاعات، وحماية المعلومات المخزنة في أنظمة المعلومات، والحفاظ على ثقة الجمهور، وصيانة الأمن القومي، وضمان صحة الناس</w:t>
      </w:r>
      <w:r w:rsidRPr="00375C61">
        <w:rPr>
          <w:rFonts w:hint="cs"/>
          <w:noProof/>
          <w:spacing w:val="-2"/>
          <w:rtl/>
          <w:lang w:val="en-US" w:bidi="ar-EG"/>
        </w:rPr>
        <w:t> </w:t>
      </w:r>
      <w:r w:rsidRPr="00375C61">
        <w:rPr>
          <w:noProof/>
          <w:spacing w:val="-2"/>
          <w:rtl/>
          <w:lang w:val="en-US" w:bidi="ar-EG"/>
        </w:rPr>
        <w:t>وسلامتهم.</w:t>
      </w:r>
    </w:p>
    <w:p w:rsidR="00600BAA" w:rsidRDefault="00600BAA" w:rsidP="00600BAA">
      <w:pPr>
        <w:rPr>
          <w:noProof/>
          <w:rtl/>
          <w:lang w:val="en-US" w:bidi="ar-EG"/>
        </w:rPr>
      </w:pPr>
      <w:r>
        <w:rPr>
          <w:noProof/>
          <w:rtl/>
          <w:lang w:val="en-US" w:bidi="ar-EG"/>
        </w:rPr>
        <w:br w:type="page"/>
      </w:r>
    </w:p>
    <w:p w:rsidR="00600BAA" w:rsidRDefault="00600BAA" w:rsidP="00600BAA">
      <w:pPr>
        <w:pBdr>
          <w:bottom w:val="single" w:sz="18" w:space="1" w:color="auto"/>
        </w:pBdr>
        <w:rPr>
          <w:noProof/>
          <w:lang w:val="en-US" w:bidi="ar-EG"/>
        </w:rPr>
      </w:pPr>
    </w:p>
    <w:p w:rsidR="00600BAA" w:rsidRDefault="00600BAA" w:rsidP="00600BAA">
      <w:pPr>
        <w:rPr>
          <w:b/>
          <w:bCs/>
          <w:noProof/>
          <w:lang w:val="en-US" w:bidi="ar-EG"/>
        </w:rPr>
      </w:pPr>
      <w:r w:rsidRPr="00600BAA">
        <w:rPr>
          <w:b/>
          <w:bCs/>
          <w:noProof/>
          <w:rtl/>
          <w:lang w:val="en-US" w:bidi="ar-EG"/>
        </w:rPr>
        <w:t xml:space="preserve">الشكل </w:t>
      </w:r>
      <w:r w:rsidRPr="00600BAA">
        <w:rPr>
          <w:b/>
          <w:bCs/>
          <w:noProof/>
          <w:lang w:val="en-US" w:bidi="ar-EG"/>
        </w:rPr>
        <w:t>1</w:t>
      </w:r>
      <w:r w:rsidRPr="00600BAA">
        <w:rPr>
          <w:b/>
          <w:bCs/>
          <w:noProof/>
          <w:rtl/>
          <w:lang w:val="en-US" w:bidi="ar-EG"/>
        </w:rPr>
        <w:t>: تصور للعلاقة بين حماية البنية التحتية الحيوية للمعلومات والأمن السيبراني</w:t>
      </w:r>
    </w:p>
    <w:p w:rsidR="00F027CF" w:rsidRPr="00F027CF" w:rsidRDefault="00F027CF" w:rsidP="00F027CF">
      <w:pPr>
        <w:jc w:val="center"/>
        <w:rPr>
          <w:rFonts w:ascii="Times New Roman Bold" w:hAnsi="Times New Roman Bold"/>
          <w:szCs w:val="36"/>
          <w:lang w:val="es-ES"/>
        </w:rPr>
      </w:pPr>
      <w:r w:rsidRPr="00F027CF">
        <w:rPr>
          <w:rFonts w:ascii="Times New Roman Bold" w:hAnsi="Times New Roman Bold" w:hint="cs"/>
          <w:b/>
          <w:bCs/>
          <w:szCs w:val="36"/>
          <w:rtl/>
          <w:lang w:val="es-ES" w:bidi="ar-EG"/>
        </w:rPr>
        <w:t xml:space="preserve">العلاقة بي‍ن الأمن السيبران‍ي </w:t>
      </w:r>
      <w:r w:rsidRPr="00F027CF">
        <w:rPr>
          <w:rFonts w:ascii="Times New Roman Bold" w:hAnsi="Times New Roman Bold"/>
          <w:b/>
          <w:bCs/>
          <w:szCs w:val="36"/>
          <w:rtl/>
          <w:lang w:val="es-ES" w:bidi="ar-EG"/>
        </w:rPr>
        <w:br/>
      </w:r>
      <w:r w:rsidRPr="00F027CF">
        <w:rPr>
          <w:rFonts w:ascii="Times New Roman Bold" w:hAnsi="Times New Roman Bold" w:hint="cs"/>
          <w:b/>
          <w:bCs/>
          <w:szCs w:val="36"/>
          <w:rtl/>
          <w:lang w:val="es-ES" w:bidi="ar-EG"/>
        </w:rPr>
        <w:t>وح‍ماية البني‍ة التحتية الحيوية للمعلومات</w:t>
      </w:r>
    </w:p>
    <w:p w:rsidR="00F027CF" w:rsidRDefault="00BA34F1" w:rsidP="00F027CF">
      <w:pPr>
        <w:pStyle w:val="Figure"/>
      </w:pPr>
      <w:r>
        <w:rPr>
          <w:noProof/>
          <w:lang w:val="en-US" w:eastAsia="zh-CN"/>
        </w:rPr>
        <w:pict>
          <v:group id="_x0000_s3281" style="position:absolute;left:0;text-align:left;margin-left:8.55pt;margin-top:106.05pt;width:144.75pt;height:132.55pt;z-index:251689984" coordorigin="1470,5236" coordsize="2895,2651">
            <v:shapetype id="_x0000_t202" coordsize="21600,21600" o:spt="202" path="m,l,21600r21600,l21600,xe">
              <v:stroke joinstyle="miter"/>
              <v:path gradientshapeok="t" o:connecttype="rect"/>
            </v:shapetype>
            <v:shape id="_x0000_s3280" type="#_x0000_t202" style="position:absolute;left:1500;top:7216;width:2865;height:671" fillcolor="white [3212]" stroked="f">
              <v:textbox style="mso-next-textbox:#_x0000_s3280" inset="0,0,0,0">
                <w:txbxContent>
                  <w:p w:rsidR="005E2CA0" w:rsidRPr="009A431B" w:rsidRDefault="00BA34F1" w:rsidP="005F19D2">
                    <w:pPr>
                      <w:spacing w:before="40" w:line="168" w:lineRule="auto"/>
                      <w:ind w:left="57"/>
                      <w:rPr>
                        <w:b/>
                        <w:bCs/>
                        <w:noProof/>
                        <w:sz w:val="18"/>
                        <w:szCs w:val="24"/>
                        <w:lang w:val="en-US" w:bidi="ar-EG"/>
                      </w:rPr>
                    </w:pPr>
                    <w:r w:rsidRPr="00BA34F1">
                      <w:rPr>
                        <w:rFonts w:ascii="Times New Roman Bold" w:hAnsi="Times New Roman Bold"/>
                        <w:b/>
                        <w:bCs/>
                        <w:noProof/>
                        <w:sz w:val="18"/>
                        <w:rtl/>
                        <w:lang w:val="en-US" w:bidi="ar-EG"/>
                        <w:rPrChange w:id="8" w:author="POOL" w:date="2008-08-07T17:22:00Z">
                          <w:rPr>
                            <w:rtl/>
                            <w:lang w:val="en-US"/>
                          </w:rPr>
                        </w:rPrChange>
                      </w:rPr>
                      <w:t>افتراضية</w:t>
                    </w:r>
                    <w:r w:rsidRPr="00BA34F1">
                      <w:rPr>
                        <w:b/>
                        <w:bCs/>
                        <w:noProof/>
                        <w:sz w:val="18"/>
                        <w:szCs w:val="24"/>
                        <w:rtl/>
                        <w:lang w:val="en-US" w:bidi="ar-EG"/>
                        <w:rPrChange w:id="9" w:author="POOL" w:date="2008-08-07T17:22:00Z">
                          <w:rPr>
                            <w:rtl/>
                            <w:lang w:val="en-US"/>
                          </w:rPr>
                        </w:rPrChange>
                      </w:rPr>
                      <w:t xml:space="preserve"> </w:t>
                    </w:r>
                    <w:r w:rsidR="005E2CA0" w:rsidRPr="009A431B">
                      <w:rPr>
                        <w:rFonts w:hint="cs"/>
                        <w:b/>
                        <w:bCs/>
                        <w:noProof/>
                        <w:sz w:val="18"/>
                        <w:szCs w:val="24"/>
                        <w:rtl/>
                        <w:lang w:val="en-US" w:bidi="ar-EG"/>
                      </w:rPr>
                      <w:br/>
                    </w:r>
                    <w:r w:rsidRPr="00BA34F1">
                      <w:rPr>
                        <w:b/>
                        <w:bCs/>
                        <w:noProof/>
                        <w:sz w:val="18"/>
                        <w:szCs w:val="24"/>
                        <w:rtl/>
                        <w:lang w:val="en-US" w:bidi="ar-EG"/>
                        <w:rPrChange w:id="10" w:author="POOL" w:date="2008-08-07T17:22:00Z">
                          <w:rPr>
                            <w:rtl/>
                            <w:lang w:val="en-US"/>
                          </w:rPr>
                        </w:rPrChange>
                      </w:rPr>
                      <w:t>(نظم، بيانات)*</w:t>
                    </w:r>
                  </w:p>
                  <w:p w:rsidR="005E2CA0" w:rsidRPr="00BE346D" w:rsidRDefault="005E2CA0" w:rsidP="005F19D2">
                    <w:pPr>
                      <w:jc w:val="center"/>
                      <w:rPr>
                        <w:rFonts w:asciiTheme="minorBidi" w:hAnsiTheme="minorBidi"/>
                        <w:b/>
                        <w:bCs/>
                        <w:sz w:val="18"/>
                        <w:szCs w:val="24"/>
                        <w:lang w:val="es-ES_tradnl"/>
                      </w:rPr>
                    </w:pPr>
                  </w:p>
                </w:txbxContent>
              </v:textbox>
            </v:shape>
            <v:shape id="_x0000_s3278" type="#_x0000_t202" style="position:absolute;left:1470;top:5236;width:2865;height:671;mso-position-vertical:absolute" fillcolor="white [3212]" stroked="f">
              <v:textbox style="mso-next-textbox:#_x0000_s3278" inset="0,0,0,0">
                <w:txbxContent>
                  <w:p w:rsidR="005E2CA0" w:rsidRPr="009A431B" w:rsidRDefault="00BA34F1" w:rsidP="005F19D2">
                    <w:pPr>
                      <w:spacing w:line="168" w:lineRule="auto"/>
                      <w:ind w:left="57"/>
                      <w:rPr>
                        <w:sz w:val="18"/>
                        <w:szCs w:val="24"/>
                      </w:rPr>
                    </w:pPr>
                    <w:r w:rsidRPr="00BA34F1">
                      <w:rPr>
                        <w:rFonts w:ascii="Times New Roman Bold" w:hAnsi="Times New Roman Bold"/>
                        <w:b/>
                        <w:bCs/>
                        <w:noProof/>
                        <w:sz w:val="18"/>
                        <w:rtl/>
                        <w:lang w:val="en-US" w:bidi="ar-EG"/>
                        <w:rPrChange w:id="11" w:author="POOL" w:date="2008-08-07T17:22:00Z">
                          <w:rPr>
                            <w:rtl/>
                            <w:lang w:val="en-US"/>
                          </w:rPr>
                        </w:rPrChange>
                      </w:rPr>
                      <w:t>مادية</w:t>
                    </w:r>
                    <w:r w:rsidRPr="00BA34F1">
                      <w:rPr>
                        <w:noProof/>
                        <w:sz w:val="18"/>
                        <w:szCs w:val="24"/>
                        <w:rtl/>
                        <w:lang w:val="en-US" w:bidi="ar-EG"/>
                        <w:rPrChange w:id="12" w:author="POOL" w:date="2008-08-07T17:22:00Z">
                          <w:rPr>
                            <w:rtl/>
                            <w:lang w:val="en-US"/>
                          </w:rPr>
                        </w:rPrChange>
                      </w:rPr>
                      <w:t xml:space="preserve"> </w:t>
                    </w:r>
                    <w:r w:rsidR="005E2CA0" w:rsidRPr="009A431B">
                      <w:rPr>
                        <w:rFonts w:hint="cs"/>
                        <w:noProof/>
                        <w:sz w:val="18"/>
                        <w:szCs w:val="24"/>
                        <w:rtl/>
                        <w:lang w:val="en-US" w:bidi="ar-EG"/>
                      </w:rPr>
                      <w:br/>
                    </w:r>
                    <w:r w:rsidRPr="00BA34F1">
                      <w:rPr>
                        <w:b/>
                        <w:bCs/>
                        <w:noProof/>
                        <w:sz w:val="18"/>
                        <w:szCs w:val="24"/>
                        <w:rtl/>
                        <w:lang w:val="en-US" w:bidi="ar-EG"/>
                        <w:rPrChange w:id="13" w:author="POOL" w:date="2008-08-07T17:22:00Z">
                          <w:rPr>
                            <w:rtl/>
                            <w:lang w:val="en-US"/>
                          </w:rPr>
                        </w:rPrChange>
                      </w:rPr>
                      <w:t>(مرافق، مباني، تجهيزات)*</w:t>
                    </w:r>
                  </w:p>
                  <w:p w:rsidR="005E2CA0" w:rsidRPr="00BE346D" w:rsidRDefault="005E2CA0" w:rsidP="001B2115">
                    <w:pPr>
                      <w:jc w:val="center"/>
                      <w:rPr>
                        <w:rFonts w:asciiTheme="minorBidi" w:hAnsiTheme="minorBidi"/>
                        <w:b/>
                        <w:bCs/>
                        <w:sz w:val="18"/>
                        <w:szCs w:val="24"/>
                        <w:lang w:val="es-ES_tradnl"/>
                      </w:rPr>
                    </w:pPr>
                  </w:p>
                </w:txbxContent>
              </v:textbox>
            </v:shape>
          </v:group>
        </w:pict>
      </w:r>
      <w:r w:rsidRPr="00BA34F1">
        <w:rPr>
          <w:b/>
          <w:bCs/>
          <w:noProof/>
          <w:lang w:val="en-US" w:eastAsia="zh-CN"/>
        </w:rPr>
        <w:pict>
          <v:shape id="_x0000_s3276" type="#_x0000_t202" style="position:absolute;left:0;text-align:left;margin-left:287.25pt;margin-top:295.3pt;width:17.55pt;height:11.25pt;z-index:251682816" fillcolor="#8db3e2 [1311]" stroked="f">
            <v:textbox style="layout-flow:vertical;mso-next-textbox:#_x0000_s3276">
              <w:txbxContent>
                <w:p w:rsidR="005E2CA0" w:rsidRPr="00455F0C" w:rsidRDefault="005E2CA0" w:rsidP="00BE346D"/>
              </w:txbxContent>
            </v:textbox>
          </v:shape>
        </w:pict>
      </w:r>
      <w:r>
        <w:rPr>
          <w:noProof/>
          <w:lang w:val="en-US" w:eastAsia="zh-CN"/>
        </w:rPr>
        <w:pict>
          <v:shape id="_x0000_s3266" type="#_x0000_t202" style="position:absolute;left:0;text-align:left;margin-left:270.3pt;margin-top:283.3pt;width:35.25pt;height:14.75pt;z-index:251672576" fillcolor="#8db3e2 [1311]" stroked="f">
            <v:textbox style="layout-flow:vertical;mso-next-textbox:#_x0000_s3266">
              <w:txbxContent>
                <w:p w:rsidR="005E2CA0" w:rsidRPr="00455F0C" w:rsidRDefault="005E2CA0" w:rsidP="00F027CF"/>
              </w:txbxContent>
            </v:textbox>
          </v:shape>
        </w:pict>
      </w:r>
      <w:r>
        <w:rPr>
          <w:noProof/>
          <w:lang w:val="en-US" w:eastAsia="zh-CN"/>
        </w:rPr>
        <w:pict>
          <v:shape id="_x0000_s3275" type="#_x0000_t202" style="position:absolute;left:0;text-align:left;margin-left:421.8pt;margin-top:142.8pt;width:16.5pt;height:95.8pt;z-index:251681792" fillcolor="#c6d9f1 [671]" stroked="f">
            <v:textbox style="layout-flow:vertical;mso-layout-flow-alt:bottom-to-top;mso-next-textbox:#_x0000_s3275" inset="0,0,0,0">
              <w:txbxContent>
                <w:p w:rsidR="005E2CA0" w:rsidRPr="003C4AA6" w:rsidRDefault="005E2CA0" w:rsidP="00BE346D">
                  <w:pPr>
                    <w:spacing w:before="40"/>
                    <w:jc w:val="center"/>
                    <w:rPr>
                      <w:rFonts w:asciiTheme="minorBidi" w:hAnsiTheme="minorBidi" w:cstheme="minorBidi"/>
                      <w:b/>
                      <w:bCs/>
                      <w:sz w:val="16"/>
                      <w:szCs w:val="16"/>
                      <w:lang w:val="en-US"/>
                    </w:rPr>
                  </w:pPr>
                  <w:r w:rsidRPr="00BE346D">
                    <w:rPr>
                      <w:rFonts w:asciiTheme="minorBidi" w:hAnsiTheme="minorBidi" w:hint="cs"/>
                      <w:b/>
                      <w:bCs/>
                      <w:sz w:val="18"/>
                      <w:szCs w:val="24"/>
                      <w:rtl/>
                      <w:lang w:val="en-US" w:bidi="ar-EG"/>
                    </w:rPr>
                    <w:t>خدمات أخرى</w:t>
                  </w:r>
                </w:p>
              </w:txbxContent>
            </v:textbox>
          </v:shape>
        </w:pict>
      </w:r>
      <w:r>
        <w:rPr>
          <w:noProof/>
          <w:lang w:val="en-US" w:eastAsia="zh-CN"/>
        </w:rPr>
        <w:pict>
          <v:shape id="_x0000_s3274" type="#_x0000_t202" style="position:absolute;left:0;text-align:left;margin-left:335.55pt;margin-top:325.8pt;width:101.25pt;height:24pt;z-index:251680768" filled="f" stroked="f">
            <v:textbox style="mso-next-textbox:#_x0000_s3274">
              <w:txbxContent>
                <w:p w:rsidR="005E2CA0" w:rsidRPr="00BE346D" w:rsidRDefault="005E2CA0" w:rsidP="00BE346D">
                  <w:pPr>
                    <w:spacing w:before="0"/>
                    <w:jc w:val="center"/>
                    <w:rPr>
                      <w:sz w:val="18"/>
                      <w:szCs w:val="24"/>
                    </w:rPr>
                  </w:pPr>
                  <w:r w:rsidRPr="00BE346D">
                    <w:rPr>
                      <w:rFonts w:asciiTheme="minorBidi" w:hAnsiTheme="minorBidi"/>
                      <w:b/>
                      <w:bCs/>
                      <w:sz w:val="18"/>
                      <w:szCs w:val="24"/>
                      <w:rtl/>
                      <w:lang w:val="en-US" w:bidi="ar-EG"/>
                    </w:rPr>
                    <w:t>الأمن السيبراني</w:t>
                  </w:r>
                </w:p>
              </w:txbxContent>
            </v:textbox>
          </v:shape>
        </w:pict>
      </w:r>
      <w:r>
        <w:rPr>
          <w:noProof/>
          <w:lang w:val="en-US" w:eastAsia="zh-CN"/>
        </w:rPr>
        <w:pict>
          <v:shape id="_x0000_s3273" type="#_x0000_t202" style="position:absolute;left:0;text-align:left;margin-left:193.05pt;margin-top:328.05pt;width:101.25pt;height:24pt;z-index:251679744" filled="f" stroked="f">
            <v:textbox style="mso-next-textbox:#_x0000_s3273">
              <w:txbxContent>
                <w:p w:rsidR="005E2CA0" w:rsidRPr="00BE346D" w:rsidRDefault="005E2CA0" w:rsidP="00BE346D">
                  <w:pPr>
                    <w:spacing w:before="0"/>
                    <w:rPr>
                      <w:sz w:val="18"/>
                      <w:szCs w:val="24"/>
                    </w:rPr>
                  </w:pPr>
                  <w:r w:rsidRPr="00BE346D">
                    <w:rPr>
                      <w:rFonts w:asciiTheme="minorBidi" w:hAnsiTheme="minorBidi"/>
                      <w:b/>
                      <w:bCs/>
                      <w:sz w:val="18"/>
                      <w:szCs w:val="24"/>
                      <w:rtl/>
                      <w:lang w:val="en-US" w:bidi="ar-EG"/>
                    </w:rPr>
                    <w:t>الأمن السيبراني</w:t>
                  </w:r>
                </w:p>
              </w:txbxContent>
            </v:textbox>
          </v:shape>
        </w:pict>
      </w:r>
      <w:r>
        <w:rPr>
          <w:noProof/>
          <w:lang w:val="en-US" w:eastAsia="zh-CN"/>
        </w:rPr>
        <w:pict>
          <v:rect id="_x0000_s3272" style="position:absolute;left:0;text-align:left;margin-left:344.55pt;margin-top:307.8pt;width:78.75pt;height:9.75pt;rotation:-1943951fd;z-index:251678720" stroked="f"/>
        </w:pict>
      </w:r>
      <w:r>
        <w:rPr>
          <w:noProof/>
          <w:lang w:val="en-US" w:eastAsia="zh-CN"/>
        </w:rPr>
        <w:pict>
          <v:rect id="_x0000_s3271" style="position:absolute;left:0;text-align:left;margin-left:206.55pt;margin-top:316.8pt;width:78.75pt;height:9.75pt;rotation:1974462fd;z-index:251677696" stroked="f"/>
        </w:pict>
      </w:r>
      <w:r>
        <w:rPr>
          <w:noProof/>
          <w:lang w:val="en-US" w:eastAsia="zh-CN"/>
        </w:rPr>
        <w:pict>
          <v:shape id="_x0000_s3270" type="#_x0000_t202" style="position:absolute;left:0;text-align:left;margin-left:381.3pt;margin-top:148.05pt;width:22.5pt;height:116.25pt;z-index:251676672" fillcolor="#c6d9f1 [671]" stroked="f">
            <v:textbox style="layout-flow:vertical;mso-layout-flow-alt:bottom-to-top;mso-next-textbox:#_x0000_s3270" inset="0,0,0,0">
              <w:txbxContent>
                <w:p w:rsidR="005E2CA0" w:rsidRPr="00BE346D" w:rsidRDefault="005E2CA0" w:rsidP="00BE346D">
                  <w:pPr>
                    <w:jc w:val="center"/>
                    <w:rPr>
                      <w:rFonts w:asciiTheme="minorBidi" w:hAnsiTheme="minorBidi"/>
                      <w:b/>
                      <w:bCs/>
                      <w:sz w:val="18"/>
                      <w:szCs w:val="24"/>
                      <w:lang w:val="en-US"/>
                    </w:rPr>
                  </w:pPr>
                  <w:r w:rsidRPr="00BE346D">
                    <w:rPr>
                      <w:rFonts w:asciiTheme="minorBidi" w:hAnsiTheme="minorBidi" w:hint="cs"/>
                      <w:b/>
                      <w:bCs/>
                      <w:sz w:val="18"/>
                      <w:szCs w:val="24"/>
                      <w:rtl/>
                      <w:lang w:val="en-US" w:bidi="ar-EG"/>
                    </w:rPr>
                    <w:t>الأعمال المصرفية</w:t>
                  </w:r>
                </w:p>
              </w:txbxContent>
            </v:textbox>
          </v:shape>
        </w:pict>
      </w:r>
      <w:r>
        <w:rPr>
          <w:noProof/>
          <w:lang w:val="en-US" w:eastAsia="zh-CN"/>
        </w:rPr>
        <w:pict>
          <v:shape id="_x0000_s3269" type="#_x0000_t202" style="position:absolute;left:0;text-align:left;margin-left:346.8pt;margin-top:160.8pt;width:22.5pt;height:121.5pt;z-index:251675648" fillcolor="#c6d9f1 [671]" stroked="f">
            <v:textbox style="layout-flow:vertical;mso-layout-flow-alt:bottom-to-top;mso-next-textbox:#_x0000_s3269" inset="0,0,0,0">
              <w:txbxContent>
                <w:p w:rsidR="005E2CA0" w:rsidRPr="00BE346D" w:rsidRDefault="005E2CA0" w:rsidP="00BE346D">
                  <w:pPr>
                    <w:jc w:val="center"/>
                    <w:rPr>
                      <w:rFonts w:asciiTheme="minorBidi" w:hAnsiTheme="minorBidi"/>
                      <w:b/>
                      <w:bCs/>
                      <w:sz w:val="18"/>
                      <w:szCs w:val="24"/>
                      <w:lang w:val="en-US"/>
                    </w:rPr>
                  </w:pPr>
                  <w:r w:rsidRPr="00BE346D">
                    <w:rPr>
                      <w:rFonts w:asciiTheme="minorBidi" w:hAnsiTheme="minorBidi"/>
                      <w:b/>
                      <w:bCs/>
                      <w:sz w:val="18"/>
                      <w:szCs w:val="24"/>
                      <w:rtl/>
                      <w:lang w:val="en-US" w:bidi="ar-EG"/>
                    </w:rPr>
                    <w:t>الطاقة</w:t>
                  </w:r>
                </w:p>
              </w:txbxContent>
            </v:textbox>
          </v:shape>
        </w:pict>
      </w:r>
      <w:r>
        <w:rPr>
          <w:noProof/>
          <w:lang w:val="en-US" w:eastAsia="zh-CN"/>
        </w:rPr>
        <w:pict>
          <v:shape id="_x0000_s3268" type="#_x0000_t202" style="position:absolute;left:0;text-align:left;margin-left:309.3pt;margin-top:169.8pt;width:26.25pt;height:135pt;z-index:251674624" fillcolor="#c6d9f1 [671]" stroked="f">
            <v:textbox style="layout-flow:vertical;mso-layout-flow-alt:bottom-to-top;mso-next-textbox:#_x0000_s3268" inset="0,0,0,0">
              <w:txbxContent>
                <w:p w:rsidR="005E2CA0" w:rsidRPr="00BE346D" w:rsidRDefault="005E2CA0" w:rsidP="00BE346D">
                  <w:pPr>
                    <w:jc w:val="center"/>
                    <w:rPr>
                      <w:rFonts w:asciiTheme="minorBidi" w:hAnsiTheme="minorBidi"/>
                      <w:b/>
                      <w:bCs/>
                      <w:sz w:val="18"/>
                      <w:szCs w:val="24"/>
                      <w:lang w:val="es-ES_tradnl"/>
                    </w:rPr>
                  </w:pPr>
                  <w:r w:rsidRPr="00BE346D">
                    <w:rPr>
                      <w:rFonts w:asciiTheme="minorBidi" w:hAnsiTheme="minorBidi"/>
                      <w:b/>
                      <w:bCs/>
                      <w:sz w:val="18"/>
                      <w:szCs w:val="24"/>
                      <w:rtl/>
                      <w:lang w:val="es-ES_tradnl" w:bidi="ar-EG"/>
                    </w:rPr>
                    <w:t>تكنولوجيا المعلومات والاتصالات</w:t>
                  </w:r>
                </w:p>
              </w:txbxContent>
            </v:textbox>
          </v:shape>
        </w:pict>
      </w:r>
      <w:r>
        <w:rPr>
          <w:noProof/>
          <w:lang w:val="en-US" w:eastAsia="zh-CN"/>
        </w:rPr>
        <w:pict>
          <v:shape id="_x0000_s3267" type="#_x0000_t202" style="position:absolute;left:0;text-align:left;margin-left:13.8pt;margin-top:313.05pt;width:150.75pt;height:65.25pt;z-index:251673600" fillcolor="white [3212]" stroked="f">
            <v:textbox style="mso-next-textbox:#_x0000_s3267">
              <w:txbxContent>
                <w:p w:rsidR="005E2CA0" w:rsidRPr="00297A05" w:rsidRDefault="005E2CA0" w:rsidP="00F027CF">
                  <w:pPr>
                    <w:spacing w:before="0"/>
                    <w:jc w:val="left"/>
                    <w:rPr>
                      <w:rFonts w:asciiTheme="minorBidi" w:hAnsiTheme="minorBidi" w:cstheme="minorBidi"/>
                      <w:sz w:val="16"/>
                      <w:szCs w:val="16"/>
                      <w:lang w:val="es-ES_tradnl"/>
                    </w:rPr>
                  </w:pPr>
                  <w:r w:rsidRPr="00600BAA">
                    <w:rPr>
                      <w:b/>
                      <w:bCs/>
                      <w:noProof/>
                      <w:sz w:val="18"/>
                      <w:szCs w:val="24"/>
                      <w:rtl/>
                      <w:lang w:val="en-US" w:bidi="ar-EG"/>
                    </w:rPr>
                    <w:t>*</w:t>
                  </w:r>
                  <w:r w:rsidRPr="00600BAA">
                    <w:rPr>
                      <w:rFonts w:hint="cs"/>
                      <w:b/>
                      <w:bCs/>
                      <w:noProof/>
                      <w:sz w:val="18"/>
                      <w:szCs w:val="24"/>
                      <w:rtl/>
                      <w:lang w:val="en-US" w:bidi="ar-EG"/>
                    </w:rPr>
                    <w:t>  </w:t>
                  </w:r>
                  <w:r w:rsidRPr="00600BAA">
                    <w:rPr>
                      <w:b/>
                      <w:bCs/>
                      <w:noProof/>
                      <w:sz w:val="18"/>
                      <w:szCs w:val="24"/>
                      <w:rtl/>
                      <w:lang w:val="en-US" w:bidi="ar-EG"/>
                    </w:rPr>
                    <w:t>تشمل العناصر المادية والافتراضية للبنية التحتية الجوانب البشرية مثل حماية الأفراد وتخفيف احتمالات الخطر من الداخل.</w:t>
                  </w:r>
                </w:p>
              </w:txbxContent>
            </v:textbox>
          </v:shape>
        </w:pict>
      </w:r>
      <w:r>
        <w:rPr>
          <w:noProof/>
          <w:lang w:val="en-US" w:eastAsia="zh-CN"/>
        </w:rPr>
        <w:pict>
          <v:shape id="_x0000_s3265" type="#_x0000_t202" style="position:absolute;left:0;text-align:left;margin-left:250.8pt;margin-top:209.55pt;width:54.75pt;height:79.5pt;z-index:251671552" fillcolor="#8db3e2 [1311]" stroked="f">
            <v:textbox style="layout-flow:vertical;mso-layout-flow-alt:bottom-to-top;mso-next-textbox:#_x0000_s3265">
              <w:txbxContent>
                <w:p w:rsidR="005E2CA0" w:rsidRPr="00BE346D" w:rsidRDefault="005E2CA0" w:rsidP="00BE346D">
                  <w:pPr>
                    <w:spacing w:before="0"/>
                    <w:jc w:val="center"/>
                    <w:rPr>
                      <w:rFonts w:asciiTheme="minorBidi" w:hAnsiTheme="minorBidi"/>
                      <w:sz w:val="18"/>
                      <w:szCs w:val="24"/>
                      <w:lang w:val="es-ES_tradnl"/>
                    </w:rPr>
                  </w:pPr>
                  <w:r w:rsidRPr="00BE346D">
                    <w:rPr>
                      <w:rFonts w:asciiTheme="minorBidi" w:hAnsiTheme="minorBidi"/>
                      <w:b/>
                      <w:bCs/>
                      <w:sz w:val="18"/>
                      <w:szCs w:val="24"/>
                      <w:rtl/>
                      <w:lang w:val="es-ES_tradnl" w:bidi="ar-EG"/>
                    </w:rPr>
                    <w:t xml:space="preserve">حماية البنية التحتية الحيوية للمعلومات </w:t>
                  </w:r>
                  <w:r>
                    <w:rPr>
                      <w:rFonts w:asciiTheme="minorBidi" w:hAnsiTheme="minorBidi"/>
                      <w:b/>
                      <w:bCs/>
                      <w:sz w:val="18"/>
                      <w:szCs w:val="24"/>
                      <w:lang w:val="en-US" w:bidi="ar-EG"/>
                    </w:rPr>
                    <w:t>(</w:t>
                  </w:r>
                  <w:r w:rsidRPr="00BE346D">
                    <w:rPr>
                      <w:rFonts w:asciiTheme="minorBidi" w:hAnsiTheme="minorBidi"/>
                      <w:b/>
                      <w:bCs/>
                      <w:sz w:val="18"/>
                      <w:szCs w:val="24"/>
                      <w:lang w:val="en-US"/>
                    </w:rPr>
                    <w:t>CIIP</w:t>
                  </w:r>
                  <w:r>
                    <w:rPr>
                      <w:rFonts w:asciiTheme="minorBidi" w:hAnsiTheme="minorBidi"/>
                      <w:b/>
                      <w:bCs/>
                      <w:sz w:val="18"/>
                      <w:szCs w:val="24"/>
                      <w:lang w:val="en-US"/>
                    </w:rPr>
                    <w:t>)</w:t>
                  </w:r>
                </w:p>
              </w:txbxContent>
            </v:textbox>
          </v:shape>
        </w:pict>
      </w:r>
      <w:r>
        <w:rPr>
          <w:noProof/>
          <w:lang w:val="en-US" w:eastAsia="zh-CN"/>
        </w:rPr>
        <w:pict>
          <v:shapetype id="_x0000_t110" coordsize="21600,21600" o:spt="110" path="m10800,l,10800,10800,21600,21600,10800xe">
            <v:stroke joinstyle="miter"/>
            <v:path gradientshapeok="t" o:connecttype="rect" textboxrect="5400,5400,16200,16200"/>
          </v:shapetype>
          <v:shape id="_x0000_s3262" type="#_x0000_t110" style="position:absolute;left:0;text-align:left;margin-left:199.05pt;margin-top:24.3pt;width:248.25pt;height:136.5pt;z-index:251685888" filled="f" fillcolor="#ccecff" stroked="f" strokecolor="#dbe5f1 [660]">
            <v:textbox style="mso-next-textbox:#_x0000_s3262" inset="0,0,0,0">
              <w:txbxContent>
                <w:p w:rsidR="005E2CA0" w:rsidRPr="00B10BA4" w:rsidRDefault="005E2CA0" w:rsidP="003F3D8D">
                  <w:pPr>
                    <w:spacing w:before="0"/>
                    <w:ind w:rightChars="-228" w:right="-479"/>
                    <w:jc w:val="center"/>
                    <w:rPr>
                      <w:rFonts w:asciiTheme="minorBidi" w:hAnsiTheme="minorBidi"/>
                      <w:b/>
                      <w:bCs/>
                      <w:sz w:val="19"/>
                      <w:szCs w:val="32"/>
                      <w:lang w:val="en-US"/>
                    </w:rPr>
                  </w:pPr>
                  <w:r w:rsidRPr="00B10BA4">
                    <w:rPr>
                      <w:rFonts w:asciiTheme="minorBidi" w:hAnsiTheme="minorBidi" w:hint="cs"/>
                      <w:b/>
                      <w:bCs/>
                      <w:sz w:val="19"/>
                      <w:szCs w:val="32"/>
                      <w:rtl/>
                      <w:lang w:val="en-US" w:bidi="ar-EG"/>
                    </w:rPr>
                    <w:t>بنية تحتية غير حيوية</w:t>
                  </w:r>
                </w:p>
                <w:p w:rsidR="005E2CA0" w:rsidRDefault="005E2CA0" w:rsidP="00B10BA4">
                  <w:pPr>
                    <w:spacing w:before="0"/>
                    <w:jc w:val="left"/>
                    <w:rPr>
                      <w:rFonts w:asciiTheme="minorBidi" w:hAnsiTheme="minorBidi"/>
                      <w:b/>
                      <w:bCs/>
                      <w:sz w:val="19"/>
                      <w:szCs w:val="32"/>
                      <w:lang w:val="en-US"/>
                    </w:rPr>
                  </w:pPr>
                </w:p>
                <w:p w:rsidR="005E2CA0" w:rsidRPr="00B10BA4" w:rsidRDefault="005E2CA0" w:rsidP="00B10BA4">
                  <w:pPr>
                    <w:spacing w:before="0"/>
                    <w:jc w:val="left"/>
                    <w:rPr>
                      <w:rFonts w:asciiTheme="minorBidi" w:hAnsiTheme="minorBidi"/>
                      <w:b/>
                      <w:bCs/>
                      <w:sz w:val="19"/>
                      <w:szCs w:val="32"/>
                      <w:lang w:val="en-US"/>
                    </w:rPr>
                  </w:pPr>
                </w:p>
                <w:p w:rsidR="005E2CA0" w:rsidRPr="00B10BA4" w:rsidRDefault="005E2CA0" w:rsidP="0025381F">
                  <w:pPr>
                    <w:spacing w:before="0"/>
                    <w:jc w:val="center"/>
                    <w:rPr>
                      <w:rFonts w:asciiTheme="minorBidi" w:hAnsiTheme="minorBidi"/>
                      <w:b/>
                      <w:bCs/>
                      <w:sz w:val="19"/>
                      <w:szCs w:val="32"/>
                      <w:lang w:val="en-US"/>
                    </w:rPr>
                  </w:pPr>
                  <w:r w:rsidRPr="00B10BA4">
                    <w:rPr>
                      <w:rFonts w:asciiTheme="minorBidi" w:hAnsiTheme="minorBidi" w:hint="cs"/>
                      <w:b/>
                      <w:bCs/>
                      <w:sz w:val="19"/>
                      <w:szCs w:val="32"/>
                      <w:rtl/>
                      <w:lang w:val="en-US" w:bidi="ar-EG"/>
                    </w:rPr>
                    <w:t>بنية تحتية حيوية</w:t>
                  </w:r>
                </w:p>
              </w:txbxContent>
            </v:textbox>
          </v:shape>
        </w:pict>
      </w:r>
      <w:r w:rsidR="00F027CF">
        <w:rPr>
          <w:noProof/>
          <w:lang w:val="en-US" w:eastAsia="zh-CN"/>
        </w:rPr>
        <w:drawing>
          <wp:inline distT="0" distB="0" distL="0" distR="0">
            <wp:extent cx="5403641" cy="4610100"/>
            <wp:effectExtent l="19050" t="0" r="6559" b="0"/>
            <wp:docPr id="10" name="Picture 6" descr="CIIP_cyberspace08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IP_cyberspace081307"/>
                    <pic:cNvPicPr>
                      <a:picLocks noChangeAspect="1" noChangeArrowheads="1"/>
                    </pic:cNvPicPr>
                  </pic:nvPicPr>
                  <pic:blipFill>
                    <a:blip r:embed="rId13" cstate="print"/>
                    <a:stretch>
                      <a:fillRect/>
                    </a:stretch>
                  </pic:blipFill>
                  <pic:spPr bwMode="auto">
                    <a:xfrm>
                      <a:off x="0" y="0"/>
                      <a:ext cx="5403641" cy="4610100"/>
                    </a:xfrm>
                    <a:prstGeom prst="rect">
                      <a:avLst/>
                    </a:prstGeom>
                    <a:noFill/>
                    <a:ln w="9525">
                      <a:noFill/>
                      <a:miter lim="800000"/>
                      <a:headEnd/>
                      <a:tailEnd/>
                    </a:ln>
                  </pic:spPr>
                </pic:pic>
              </a:graphicData>
            </a:graphic>
          </wp:inline>
        </w:drawing>
      </w:r>
    </w:p>
    <w:p w:rsidR="00F027CF" w:rsidRDefault="00F027CF" w:rsidP="00605460">
      <w:pPr>
        <w:pBdr>
          <w:top w:val="single" w:sz="18" w:space="1" w:color="auto"/>
        </w:pBdr>
        <w:spacing w:before="240"/>
        <w:rPr>
          <w:b/>
          <w:bCs/>
          <w:noProof/>
          <w:lang w:val="en-US" w:bidi="ar-EG"/>
        </w:rPr>
      </w:pPr>
    </w:p>
    <w:p w:rsidR="00F027CF" w:rsidRPr="00600BAA" w:rsidRDefault="00F027CF" w:rsidP="00600BAA">
      <w:pPr>
        <w:rPr>
          <w:b/>
          <w:bCs/>
          <w:noProof/>
          <w:lang w:val="en-US" w:bidi="ar-EG"/>
        </w:rPr>
      </w:pPr>
    </w:p>
    <w:p w:rsidR="00156B46" w:rsidRPr="00447F8B" w:rsidRDefault="00156B46" w:rsidP="00156B46">
      <w:pPr>
        <w:rPr>
          <w:noProof/>
          <w:rtl/>
          <w:lang w:val="en-US" w:bidi="ar-EG"/>
        </w:rPr>
      </w:pPr>
      <w:r w:rsidRPr="00447F8B">
        <w:rPr>
          <w:rFonts w:hint="cs"/>
          <w:noProof/>
          <w:rtl/>
          <w:lang w:val="en-US" w:bidi="ar-EG"/>
        </w:rPr>
        <w:t xml:space="preserve">لا يمكن أن يقتصر تعزيز الأمن السيبراني على استراتيجية وطنية فحسب رغم أنه أمر هام للغاية، بل ينبغي استكماله باستراتيجيات إقليمية ودولية كما دعت إليه النتائج ذات الصلة بالقمة العالمية لمجتمع المعلومات </w:t>
      </w:r>
      <w:r w:rsidRPr="00447F8B">
        <w:rPr>
          <w:noProof/>
          <w:lang w:val="en-US" w:bidi="ar-EG"/>
        </w:rPr>
        <w:t>(WSIS)</w:t>
      </w:r>
      <w:r w:rsidRPr="00447F8B">
        <w:rPr>
          <w:rFonts w:hint="cs"/>
          <w:noProof/>
          <w:rtl/>
          <w:lang w:val="en-US" w:bidi="ar-EG"/>
        </w:rPr>
        <w:t xml:space="preserve"> في مرحلتيها في </w:t>
      </w:r>
      <w:r w:rsidRPr="00447F8B">
        <w:rPr>
          <w:noProof/>
          <w:lang w:val="en-US" w:bidi="ar-EG"/>
        </w:rPr>
        <w:t>2005-2003</w:t>
      </w:r>
      <w:r w:rsidRPr="00447F8B">
        <w:rPr>
          <w:rFonts w:hint="cs"/>
          <w:noProof/>
          <w:rtl/>
          <w:lang w:val="en-US" w:bidi="ar-EG"/>
        </w:rPr>
        <w:t xml:space="preserve"> ومتابعتها بشأن إجراءات خط العمل جيم</w:t>
      </w:r>
      <w:r w:rsidRPr="00447F8B">
        <w:rPr>
          <w:noProof/>
          <w:lang w:val="en-US" w:bidi="ar-EG"/>
        </w:rPr>
        <w:t>5</w:t>
      </w:r>
      <w:r w:rsidRPr="00447F8B">
        <w:rPr>
          <w:rFonts w:hint="cs"/>
          <w:noProof/>
          <w:rtl/>
          <w:lang w:val="en-US" w:bidi="ar-EG"/>
        </w:rPr>
        <w:t xml:space="preserve"> القائمة على الرقمين </w:t>
      </w:r>
      <w:r w:rsidRPr="00447F8B">
        <w:rPr>
          <w:noProof/>
          <w:lang w:val="en-US" w:bidi="ar-EG"/>
        </w:rPr>
        <w:t>35</w:t>
      </w:r>
      <w:r w:rsidRPr="00447F8B">
        <w:rPr>
          <w:rFonts w:hint="cs"/>
          <w:noProof/>
          <w:rtl/>
          <w:lang w:val="en-US" w:bidi="ar-EG"/>
        </w:rPr>
        <w:t xml:space="preserve"> و</w:t>
      </w:r>
      <w:r w:rsidRPr="00447F8B">
        <w:rPr>
          <w:noProof/>
          <w:lang w:val="en-US" w:bidi="ar-EG"/>
        </w:rPr>
        <w:t>36</w:t>
      </w:r>
      <w:r w:rsidRPr="00447F8B">
        <w:rPr>
          <w:rFonts w:hint="cs"/>
          <w:noProof/>
          <w:rtl/>
          <w:lang w:val="en-US" w:bidi="ar-EG"/>
        </w:rPr>
        <w:t xml:space="preserve"> من إعلان جنيف للمبادئ والرقم </w:t>
      </w:r>
      <w:r w:rsidRPr="00447F8B">
        <w:rPr>
          <w:noProof/>
          <w:lang w:val="en-US" w:bidi="ar-EG"/>
        </w:rPr>
        <w:t>39</w:t>
      </w:r>
      <w:r w:rsidRPr="00447F8B">
        <w:rPr>
          <w:rFonts w:hint="cs"/>
          <w:noProof/>
          <w:rtl/>
          <w:lang w:val="en-US" w:bidi="ar-EG"/>
        </w:rPr>
        <w:t xml:space="preserve"> من برنامج عمل تونس، وتنفيذ نتائج القمة العالمية لمجتمع المعلومات عن طريق القرارات والإجراءات والمبادرات ذات الصلة التي اعتمدها الاتحاد ولا سيما:</w:t>
      </w:r>
    </w:p>
    <w:p w:rsidR="00156B46" w:rsidRPr="00447F8B" w:rsidRDefault="00156B46" w:rsidP="00600BAA">
      <w:pPr>
        <w:pStyle w:val="enumlev1"/>
        <w:rPr>
          <w:noProof/>
          <w:rtl/>
          <w:lang w:bidi="ar-EG"/>
        </w:rPr>
      </w:pPr>
      <w:r>
        <w:rPr>
          <w:rFonts w:hint="cs"/>
          <w:noProof/>
          <w:rtl/>
        </w:rPr>
        <w:t xml:space="preserve"> </w:t>
      </w:r>
      <w:r w:rsidRPr="00447F8B">
        <w:rPr>
          <w:rFonts w:hint="cs"/>
          <w:noProof/>
          <w:rtl/>
          <w:lang w:bidi="ar-EG"/>
        </w:rPr>
        <w:t>أ</w:t>
      </w:r>
      <w:r>
        <w:rPr>
          <w:rFonts w:hint="cs"/>
          <w:noProof/>
          <w:rtl/>
          <w:lang w:bidi="ar-EG"/>
        </w:rPr>
        <w:t xml:space="preserve"> </w:t>
      </w:r>
      <w:r w:rsidRPr="00447F8B">
        <w:rPr>
          <w:rFonts w:hint="cs"/>
          <w:noProof/>
          <w:rtl/>
          <w:lang w:bidi="ar-EG"/>
        </w:rPr>
        <w:t>)</w:t>
      </w:r>
      <w:r w:rsidRPr="00447F8B">
        <w:rPr>
          <w:rFonts w:hint="cs"/>
          <w:noProof/>
          <w:rtl/>
          <w:lang w:bidi="ar-EG"/>
        </w:rPr>
        <w:tab/>
        <w:t xml:space="preserve">الهدف </w:t>
      </w:r>
      <w:r w:rsidRPr="00447F8B">
        <w:rPr>
          <w:noProof/>
          <w:lang w:bidi="ar-EG"/>
        </w:rPr>
        <w:t>4</w:t>
      </w:r>
      <w:r w:rsidRPr="00447F8B">
        <w:rPr>
          <w:rFonts w:hint="cs"/>
          <w:noProof/>
          <w:rtl/>
          <w:lang w:bidi="ar-EG"/>
        </w:rPr>
        <w:t xml:space="preserve"> الوارد في القرار </w:t>
      </w:r>
      <w:r w:rsidRPr="00447F8B">
        <w:rPr>
          <w:noProof/>
          <w:lang w:bidi="ar-EG"/>
        </w:rPr>
        <w:t>71</w:t>
      </w:r>
      <w:r w:rsidRPr="00447F8B">
        <w:rPr>
          <w:rFonts w:hint="cs"/>
          <w:noProof/>
          <w:rtl/>
          <w:lang w:bidi="ar-EG"/>
        </w:rPr>
        <w:t xml:space="preserve"> لمؤتمر المندوبين المفوضين (المراجع في أنطاليا، </w:t>
      </w:r>
      <w:r w:rsidRPr="00447F8B">
        <w:rPr>
          <w:noProof/>
          <w:lang w:bidi="ar-EG"/>
        </w:rPr>
        <w:t>2006</w:t>
      </w:r>
      <w:r w:rsidRPr="00447F8B">
        <w:rPr>
          <w:rFonts w:hint="cs"/>
          <w:noProof/>
          <w:rtl/>
          <w:lang w:bidi="ar-EG"/>
        </w:rPr>
        <w:t xml:space="preserve">) "الخطة الاستراتيجية للاتحاد للفترة </w:t>
      </w:r>
      <w:r w:rsidRPr="00447F8B">
        <w:rPr>
          <w:noProof/>
          <w:lang w:bidi="ar-EG"/>
        </w:rPr>
        <w:t>2011</w:t>
      </w:r>
      <w:r>
        <w:rPr>
          <w:noProof/>
          <w:lang w:bidi="ar-EG"/>
        </w:rPr>
        <w:noBreakHyphen/>
      </w:r>
      <w:r w:rsidRPr="00447F8B">
        <w:rPr>
          <w:noProof/>
          <w:lang w:bidi="ar-EG"/>
        </w:rPr>
        <w:t>2008</w:t>
      </w:r>
      <w:r w:rsidRPr="00447F8B">
        <w:rPr>
          <w:rFonts w:hint="cs"/>
          <w:noProof/>
          <w:rtl/>
          <w:lang w:bidi="ar-EG"/>
        </w:rPr>
        <w:t>"؛</w:t>
      </w:r>
    </w:p>
    <w:p w:rsidR="00156B46" w:rsidRPr="00447F8B" w:rsidRDefault="00156B46" w:rsidP="00600BAA">
      <w:pPr>
        <w:pStyle w:val="enumlev1"/>
        <w:rPr>
          <w:noProof/>
          <w:rtl/>
          <w:lang w:bidi="ar-EG"/>
        </w:rPr>
      </w:pPr>
      <w:r w:rsidRPr="00447F8B">
        <w:rPr>
          <w:rFonts w:hint="cs"/>
          <w:noProof/>
          <w:rtl/>
          <w:lang w:bidi="ar-EG"/>
        </w:rPr>
        <w:t>ب)</w:t>
      </w:r>
      <w:r w:rsidRPr="00447F8B">
        <w:rPr>
          <w:rFonts w:hint="cs"/>
          <w:noProof/>
          <w:rtl/>
          <w:lang w:bidi="ar-EG"/>
        </w:rPr>
        <w:tab/>
        <w:t xml:space="preserve">القرار </w:t>
      </w:r>
      <w:r w:rsidRPr="00447F8B">
        <w:rPr>
          <w:noProof/>
          <w:lang w:bidi="ar-EG"/>
        </w:rPr>
        <w:t>130</w:t>
      </w:r>
      <w:r w:rsidRPr="00447F8B">
        <w:rPr>
          <w:rFonts w:hint="cs"/>
          <w:noProof/>
          <w:rtl/>
          <w:lang w:bidi="ar-EG"/>
        </w:rPr>
        <w:t xml:space="preserve"> لمؤتمر المندوبين المفوضين (المراجع في أنطاليا، </w:t>
      </w:r>
      <w:r w:rsidRPr="00447F8B">
        <w:rPr>
          <w:noProof/>
          <w:lang w:bidi="ar-EG"/>
        </w:rPr>
        <w:t>2006</w:t>
      </w:r>
      <w:r w:rsidRPr="00447F8B">
        <w:rPr>
          <w:rFonts w:hint="cs"/>
          <w:noProof/>
          <w:rtl/>
          <w:lang w:bidi="ar-EG"/>
        </w:rPr>
        <w:t>) "تعزيز دور الاتحاد في مجال بناء الثقة والأمن في استخدام تكنولوجيا المعلومات والاتصالات"؛</w:t>
      </w:r>
    </w:p>
    <w:p w:rsidR="00156B46" w:rsidRPr="00447F8B" w:rsidRDefault="00156B46" w:rsidP="00600BAA">
      <w:pPr>
        <w:pStyle w:val="enumlev1"/>
        <w:rPr>
          <w:noProof/>
          <w:rtl/>
          <w:lang w:bidi="ar-EG"/>
        </w:rPr>
      </w:pPr>
      <w:r w:rsidRPr="00447F8B">
        <w:rPr>
          <w:rFonts w:hint="cs"/>
          <w:noProof/>
          <w:rtl/>
          <w:lang w:bidi="ar-EG"/>
        </w:rPr>
        <w:t>ج)</w:t>
      </w:r>
      <w:r w:rsidRPr="00447F8B">
        <w:rPr>
          <w:rFonts w:hint="cs"/>
          <w:noProof/>
          <w:rtl/>
          <w:lang w:bidi="ar-EG"/>
        </w:rPr>
        <w:tab/>
        <w:t xml:space="preserve">الأجزاء المعنية من خطة عمل الدوحة للمؤتمر العالمي لتنمية الاتصالات </w:t>
      </w:r>
      <w:r w:rsidRPr="00447F8B">
        <w:rPr>
          <w:noProof/>
          <w:lang w:bidi="ar-EG"/>
        </w:rPr>
        <w:t>(WTDC-06)</w:t>
      </w:r>
      <w:r w:rsidRPr="00447F8B">
        <w:rPr>
          <w:rFonts w:hint="cs"/>
          <w:noProof/>
          <w:rtl/>
          <w:lang w:bidi="ar-EG"/>
        </w:rPr>
        <w:t>، بما في ذلك البرنامج</w:t>
      </w:r>
      <w:r w:rsidRPr="00447F8B">
        <w:rPr>
          <w:rFonts w:hint="eastAsia"/>
          <w:noProof/>
          <w:rtl/>
          <w:lang w:bidi="ar-EG"/>
        </w:rPr>
        <w:t> </w:t>
      </w:r>
      <w:r w:rsidRPr="00447F8B">
        <w:rPr>
          <w:noProof/>
          <w:lang w:bidi="ar-EG"/>
        </w:rPr>
        <w:t>3</w:t>
      </w:r>
      <w:r w:rsidRPr="00447F8B">
        <w:rPr>
          <w:rFonts w:hint="cs"/>
          <w:noProof/>
          <w:rtl/>
          <w:lang w:bidi="ar-EG"/>
        </w:rPr>
        <w:t xml:space="preserve"> بشأن الاستراتيجيات الإلكترونية وتطبيقات تكنولوجيا المعلومات والاتصالات الذي يحدد الأمن السيبراني باعتباره أولوية بالنسبة لقطاع تنمية الاتصالات، مصحوباً بأنشطة محددة وخاصة اعتماد القرار </w:t>
      </w:r>
      <w:r w:rsidRPr="00447F8B">
        <w:rPr>
          <w:noProof/>
          <w:lang w:bidi="ar-EG"/>
        </w:rPr>
        <w:t>45</w:t>
      </w:r>
      <w:r w:rsidRPr="00447F8B">
        <w:rPr>
          <w:rFonts w:hint="cs"/>
          <w:noProof/>
          <w:rtl/>
          <w:lang w:bidi="ar-EG"/>
        </w:rPr>
        <w:t xml:space="preserve"> (الدوحة، </w:t>
      </w:r>
      <w:r w:rsidRPr="00447F8B">
        <w:rPr>
          <w:noProof/>
          <w:lang w:bidi="ar-EG"/>
        </w:rPr>
        <w:t>2006</w:t>
      </w:r>
      <w:r w:rsidRPr="00447F8B">
        <w:rPr>
          <w:rFonts w:hint="cs"/>
          <w:noProof/>
          <w:rtl/>
          <w:lang w:bidi="ar-EG"/>
        </w:rPr>
        <w:t xml:space="preserve">) بعنوان "آليات لتعزيز التعاون </w:t>
      </w:r>
      <w:r w:rsidRPr="00447F8B">
        <w:rPr>
          <w:rFonts w:hint="cs"/>
          <w:noProof/>
          <w:rtl/>
          <w:lang w:bidi="ar-EG"/>
        </w:rPr>
        <w:lastRenderedPageBreak/>
        <w:t>في مجال الأمن السيبراني بما في ذلك مكافحة الرسائل الاقتحامية"</w:t>
      </w:r>
      <w:r w:rsidRPr="001A58B4">
        <w:rPr>
          <w:rFonts w:hint="cs"/>
          <w:noProof/>
          <w:rtl/>
          <w:lang w:bidi="ar-EG"/>
        </w:rPr>
        <w:t xml:space="preserve">. </w:t>
      </w:r>
      <w:r w:rsidRPr="009473DE">
        <w:rPr>
          <w:rFonts w:hint="cs"/>
          <w:noProof/>
          <w:rtl/>
          <w:lang w:bidi="ar-EG"/>
        </w:rPr>
        <w:t xml:space="preserve">ويكلف القرار </w:t>
      </w:r>
      <w:r w:rsidRPr="009473DE">
        <w:rPr>
          <w:noProof/>
          <w:lang w:bidi="ar-EG"/>
        </w:rPr>
        <w:t>45</w:t>
      </w:r>
      <w:r w:rsidRPr="009473DE">
        <w:rPr>
          <w:rFonts w:hint="cs"/>
          <w:noProof/>
          <w:rtl/>
          <w:lang w:bidi="ar-EG"/>
        </w:rPr>
        <w:t xml:space="preserve"> مدير مكتب تنمية الاتصالات بتنظيم اجتماعات لمناقشة أساليب تعزيز الأمن السيبراني بما في ذلك، ضمن جملة أمور، وضع مذكرة تفاهم لتعزيز الأمن السيبراني ومكافحة الرسائل الاقتحامية بين الدول الأعضاء المهتمة، وأن يقدم تقريراً عن نتائج هذه الاجتماعات إلى مؤتمر المندوبين المفوضين لعام </w:t>
      </w:r>
      <w:r w:rsidRPr="009473DE">
        <w:rPr>
          <w:noProof/>
          <w:lang w:bidi="ar-EG"/>
        </w:rPr>
        <w:t>2006</w:t>
      </w:r>
      <w:r w:rsidRPr="009473DE">
        <w:rPr>
          <w:rFonts w:hint="cs"/>
          <w:noProof/>
          <w:rtl/>
          <w:lang w:bidi="ar-EG"/>
        </w:rPr>
        <w:t xml:space="preserve">. ويمكن الاطلاع على تقرير مكتب تنمية الاتصالات المقدم إلى مؤتمر المندوبين المفوضين لعام </w:t>
      </w:r>
      <w:r w:rsidRPr="009473DE">
        <w:rPr>
          <w:noProof/>
          <w:lang w:bidi="ar-EG"/>
        </w:rPr>
        <w:t>2006</w:t>
      </w:r>
      <w:r w:rsidRPr="009473DE">
        <w:rPr>
          <w:rFonts w:hint="cs"/>
          <w:noProof/>
          <w:rtl/>
          <w:lang w:bidi="ar-EG"/>
        </w:rPr>
        <w:t xml:space="preserve"> على الموقع التالي: </w:t>
      </w:r>
      <w:hyperlink r:id="rId14" w:history="1">
        <w:r w:rsidRPr="009473DE">
          <w:rPr>
            <w:rStyle w:val="Hyperlink"/>
            <w:noProof/>
            <w:lang w:bidi="ar-EG"/>
          </w:rPr>
          <w:t>http://www.itu.int/md/S06-PP-C-0024-en</w:t>
        </w:r>
      </w:hyperlink>
      <w:r w:rsidRPr="009473DE">
        <w:rPr>
          <w:rFonts w:hint="cs"/>
          <w:noProof/>
          <w:rtl/>
          <w:lang w:bidi="ar-EG"/>
        </w:rPr>
        <w:t>.</w:t>
      </w:r>
      <w:r w:rsidRPr="001A58B4">
        <w:rPr>
          <w:rStyle w:val="FootnoteReference"/>
          <w:rtl/>
        </w:rPr>
        <w:footnoteReference w:id="3"/>
      </w:r>
    </w:p>
    <w:p w:rsidR="00156B46" w:rsidRPr="00447F8B" w:rsidRDefault="00156B46" w:rsidP="00600BAA">
      <w:pPr>
        <w:pStyle w:val="enumlev1"/>
        <w:rPr>
          <w:noProof/>
          <w:rtl/>
          <w:lang w:bidi="ar-EG"/>
        </w:rPr>
      </w:pPr>
      <w:r w:rsidRPr="00447F8B">
        <w:rPr>
          <w:rFonts w:hint="cs"/>
          <w:noProof/>
          <w:rtl/>
          <w:lang w:bidi="ar-EG"/>
        </w:rPr>
        <w:t>د )</w:t>
      </w:r>
      <w:r w:rsidRPr="00447F8B">
        <w:rPr>
          <w:rFonts w:hint="cs"/>
          <w:noProof/>
          <w:rtl/>
          <w:lang w:bidi="ar-EG"/>
        </w:rPr>
        <w:tab/>
        <w:t xml:space="preserve">الأعمال المكثفة التي أجرتها لجنة الدراسات الرئيسية </w:t>
      </w:r>
      <w:r w:rsidRPr="00447F8B">
        <w:rPr>
          <w:noProof/>
          <w:lang w:bidi="ar-EG"/>
        </w:rPr>
        <w:t>17</w:t>
      </w:r>
      <w:r w:rsidRPr="00447F8B">
        <w:rPr>
          <w:rFonts w:hint="cs"/>
          <w:noProof/>
          <w:rtl/>
          <w:lang w:bidi="ar-EG"/>
        </w:rPr>
        <w:t xml:space="preserve"> لقطاع تقييس الاتصالات بشأن الأمن السيبراني والأنشطة التكميلية التي قامت بها لجنة الدراسات </w:t>
      </w:r>
      <w:r w:rsidRPr="00447F8B">
        <w:rPr>
          <w:noProof/>
          <w:lang w:bidi="ar-EG"/>
        </w:rPr>
        <w:t>13</w:t>
      </w:r>
      <w:r w:rsidRPr="00447F8B">
        <w:rPr>
          <w:rFonts w:hint="cs"/>
          <w:noProof/>
          <w:rtl/>
          <w:lang w:bidi="ar-EG"/>
        </w:rPr>
        <w:t>؛</w:t>
      </w:r>
    </w:p>
    <w:p w:rsidR="00156B46" w:rsidRPr="00447F8B" w:rsidRDefault="00156B46" w:rsidP="00600BAA">
      <w:pPr>
        <w:pStyle w:val="enumlev1"/>
        <w:rPr>
          <w:noProof/>
          <w:rtl/>
          <w:lang w:bidi="ar-EG"/>
        </w:rPr>
      </w:pPr>
      <w:r w:rsidRPr="00447F8B">
        <w:rPr>
          <w:noProof/>
          <w:rtl/>
          <w:lang w:bidi="ar-EG"/>
        </w:rPr>
        <w:t>ﻫ</w:t>
      </w:r>
      <w:r w:rsidRPr="00447F8B">
        <w:rPr>
          <w:rFonts w:hint="cs"/>
          <w:noProof/>
          <w:rtl/>
          <w:lang w:bidi="ar-EG"/>
        </w:rPr>
        <w:t xml:space="preserve"> )</w:t>
      </w:r>
      <w:r w:rsidRPr="00447F8B">
        <w:rPr>
          <w:rFonts w:hint="cs"/>
          <w:noProof/>
          <w:rtl/>
          <w:lang w:bidi="ar-EG"/>
        </w:rPr>
        <w:tab/>
        <w:t xml:space="preserve">القرار </w:t>
      </w:r>
      <w:r w:rsidRPr="00447F8B">
        <w:rPr>
          <w:noProof/>
          <w:lang w:bidi="ar-EG"/>
        </w:rPr>
        <w:t>58</w:t>
      </w:r>
      <w:r w:rsidRPr="00447F8B">
        <w:rPr>
          <w:rFonts w:hint="cs"/>
          <w:noProof/>
          <w:rtl/>
          <w:lang w:bidi="ar-EG"/>
        </w:rPr>
        <w:t xml:space="preserve"> الذي اعتمدته مؤخراً الجمعية العالمية لتقييس الاتصالات (جوهانسبرغ، </w:t>
      </w:r>
      <w:r w:rsidRPr="00447F8B">
        <w:rPr>
          <w:noProof/>
          <w:lang w:bidi="ar-EG"/>
        </w:rPr>
        <w:t>2008</w:t>
      </w:r>
      <w:r w:rsidRPr="00447F8B">
        <w:rPr>
          <w:rFonts w:hint="cs"/>
          <w:noProof/>
          <w:rtl/>
          <w:lang w:bidi="ar-EG"/>
        </w:rPr>
        <w:t>) بعنوان "</w:t>
      </w:r>
      <w:r w:rsidRPr="00447F8B">
        <w:rPr>
          <w:rFonts w:hint="eastAsia"/>
          <w:noProof/>
          <w:rtl/>
          <w:lang w:bidi="ar-EG"/>
        </w:rPr>
        <w:t>تشجيع</w:t>
      </w:r>
      <w:r w:rsidRPr="00447F8B">
        <w:rPr>
          <w:noProof/>
          <w:rtl/>
          <w:lang w:bidi="ar-EG"/>
        </w:rPr>
        <w:t xml:space="preserve"> </w:t>
      </w:r>
      <w:r w:rsidRPr="00447F8B">
        <w:rPr>
          <w:rFonts w:hint="eastAsia"/>
          <w:noProof/>
          <w:rtl/>
          <w:lang w:bidi="ar-EG"/>
        </w:rPr>
        <w:t>إنشاء</w:t>
      </w:r>
      <w:r w:rsidRPr="00447F8B">
        <w:rPr>
          <w:noProof/>
          <w:rtl/>
          <w:lang w:bidi="ar-EG"/>
        </w:rPr>
        <w:t xml:space="preserve"> </w:t>
      </w:r>
      <w:r w:rsidRPr="00447F8B">
        <w:rPr>
          <w:rFonts w:hint="eastAsia"/>
          <w:noProof/>
          <w:rtl/>
          <w:lang w:bidi="ar-EG"/>
        </w:rPr>
        <w:t>أفرقة</w:t>
      </w:r>
      <w:r w:rsidRPr="00447F8B">
        <w:rPr>
          <w:noProof/>
          <w:rtl/>
          <w:lang w:bidi="ar-EG"/>
        </w:rPr>
        <w:t xml:space="preserve"> </w:t>
      </w:r>
      <w:r w:rsidRPr="00447F8B">
        <w:rPr>
          <w:rFonts w:hint="eastAsia"/>
          <w:noProof/>
          <w:rtl/>
          <w:lang w:bidi="ar-EG"/>
        </w:rPr>
        <w:t>استجابة</w:t>
      </w:r>
      <w:r w:rsidRPr="00447F8B">
        <w:rPr>
          <w:noProof/>
          <w:rtl/>
          <w:lang w:bidi="ar-EG"/>
        </w:rPr>
        <w:t xml:space="preserve"> </w:t>
      </w:r>
      <w:r w:rsidRPr="00447F8B">
        <w:rPr>
          <w:rFonts w:hint="eastAsia"/>
          <w:noProof/>
          <w:rtl/>
          <w:lang w:bidi="ar-EG"/>
        </w:rPr>
        <w:t>وطنية</w:t>
      </w:r>
      <w:r w:rsidRPr="00447F8B">
        <w:rPr>
          <w:noProof/>
          <w:rtl/>
          <w:lang w:bidi="ar-EG"/>
        </w:rPr>
        <w:t xml:space="preserve"> </w:t>
      </w:r>
      <w:r w:rsidRPr="00447F8B">
        <w:rPr>
          <w:rFonts w:hint="eastAsia"/>
          <w:noProof/>
          <w:rtl/>
          <w:lang w:bidi="ar-EG"/>
        </w:rPr>
        <w:t>في</w:t>
      </w:r>
      <w:r w:rsidRPr="00447F8B">
        <w:rPr>
          <w:noProof/>
          <w:rtl/>
          <w:lang w:bidi="ar-EG"/>
        </w:rPr>
        <w:t xml:space="preserve"> </w:t>
      </w:r>
      <w:r w:rsidRPr="00447F8B">
        <w:rPr>
          <w:rFonts w:hint="eastAsia"/>
          <w:noProof/>
          <w:rtl/>
          <w:lang w:bidi="ar-EG"/>
        </w:rPr>
        <w:t>حالات</w:t>
      </w:r>
      <w:r w:rsidRPr="00447F8B">
        <w:rPr>
          <w:noProof/>
          <w:rtl/>
          <w:lang w:bidi="ar-EG"/>
        </w:rPr>
        <w:t xml:space="preserve"> </w:t>
      </w:r>
      <w:r w:rsidRPr="00447F8B">
        <w:rPr>
          <w:rFonts w:hint="eastAsia"/>
          <w:noProof/>
          <w:rtl/>
          <w:lang w:bidi="ar-EG"/>
        </w:rPr>
        <w:t>الحوادث</w:t>
      </w:r>
      <w:r w:rsidRPr="00447F8B">
        <w:rPr>
          <w:noProof/>
          <w:rtl/>
          <w:lang w:bidi="ar-EG"/>
        </w:rPr>
        <w:t xml:space="preserve"> </w:t>
      </w:r>
      <w:r w:rsidRPr="00447F8B">
        <w:rPr>
          <w:rFonts w:hint="eastAsia"/>
          <w:noProof/>
          <w:rtl/>
          <w:lang w:bidi="ar-EG"/>
        </w:rPr>
        <w:t>المعلوماتية</w:t>
      </w:r>
      <w:r w:rsidRPr="00447F8B">
        <w:rPr>
          <w:rFonts w:hint="cs"/>
          <w:noProof/>
          <w:rtl/>
          <w:lang w:bidi="ar-EG"/>
        </w:rPr>
        <w:t xml:space="preserve"> </w:t>
      </w:r>
      <w:r w:rsidRPr="00447F8B">
        <w:rPr>
          <w:noProof/>
          <w:lang w:bidi="ar-EG"/>
        </w:rPr>
        <w:t>(CIRT)</w:t>
      </w:r>
      <w:r w:rsidRPr="00447F8B">
        <w:rPr>
          <w:rFonts w:hint="eastAsia"/>
          <w:noProof/>
          <w:rtl/>
          <w:lang w:bidi="ar-EG"/>
        </w:rPr>
        <w:t>،</w:t>
      </w:r>
      <w:r w:rsidRPr="00447F8B">
        <w:rPr>
          <w:rFonts w:hint="cs"/>
          <w:noProof/>
          <w:rtl/>
          <w:lang w:bidi="ar-EG"/>
        </w:rPr>
        <w:t xml:space="preserve"> </w:t>
      </w:r>
      <w:r w:rsidRPr="00447F8B">
        <w:rPr>
          <w:rFonts w:hint="eastAsia"/>
          <w:noProof/>
          <w:rtl/>
          <w:lang w:bidi="ar-EG"/>
        </w:rPr>
        <w:t>خاصة</w:t>
      </w:r>
      <w:r w:rsidRPr="00447F8B">
        <w:rPr>
          <w:noProof/>
          <w:rtl/>
          <w:lang w:bidi="ar-EG"/>
        </w:rPr>
        <w:t xml:space="preserve"> </w:t>
      </w:r>
      <w:r w:rsidRPr="00447F8B">
        <w:rPr>
          <w:rFonts w:hint="eastAsia"/>
          <w:noProof/>
          <w:rtl/>
          <w:lang w:bidi="ar-EG"/>
        </w:rPr>
        <w:t>للبلدان</w:t>
      </w:r>
      <w:r w:rsidRPr="00447F8B">
        <w:rPr>
          <w:noProof/>
          <w:rtl/>
          <w:lang w:bidi="ar-EG"/>
        </w:rPr>
        <w:t xml:space="preserve"> </w:t>
      </w:r>
      <w:r w:rsidRPr="00447F8B">
        <w:rPr>
          <w:rFonts w:hint="eastAsia"/>
          <w:noProof/>
          <w:rtl/>
          <w:lang w:bidi="ar-EG"/>
        </w:rPr>
        <w:t>النامية</w:t>
      </w:r>
      <w:r w:rsidRPr="00447F8B">
        <w:rPr>
          <w:rFonts w:hint="cs"/>
          <w:noProof/>
          <w:rtl/>
          <w:lang w:bidi="ar-EG"/>
        </w:rPr>
        <w:t xml:space="preserve">" الذي اعترف بالأعمال التي اضطلعت بها المسألة </w:t>
      </w:r>
      <w:r w:rsidRPr="00447F8B">
        <w:rPr>
          <w:noProof/>
          <w:lang w:bidi="ar-EG"/>
        </w:rPr>
        <w:t>22.1</w:t>
      </w:r>
      <w:r w:rsidRPr="00447F8B">
        <w:rPr>
          <w:rFonts w:hint="cs"/>
          <w:noProof/>
          <w:rtl/>
          <w:lang w:bidi="ar-EG"/>
        </w:rPr>
        <w:t xml:space="preserve"> في قطاع تنمية الاتصالات؛</w:t>
      </w:r>
    </w:p>
    <w:p w:rsidR="00156B46" w:rsidRPr="00A12A9F" w:rsidRDefault="00156B46" w:rsidP="00600BAA">
      <w:pPr>
        <w:pStyle w:val="enumlev1"/>
        <w:rPr>
          <w:noProof/>
          <w:rtl/>
          <w:lang w:bidi="ar-EG"/>
        </w:rPr>
      </w:pPr>
      <w:r w:rsidRPr="00447F8B">
        <w:rPr>
          <w:rFonts w:hint="cs"/>
          <w:noProof/>
          <w:rtl/>
          <w:lang w:bidi="ar-EG"/>
        </w:rPr>
        <w:t>و )</w:t>
      </w:r>
      <w:r w:rsidRPr="00447F8B">
        <w:rPr>
          <w:rFonts w:hint="cs"/>
          <w:noProof/>
          <w:rtl/>
          <w:lang w:bidi="ar-EG"/>
        </w:rPr>
        <w:tab/>
        <w:t xml:space="preserve">يلخص </w:t>
      </w:r>
      <w:r w:rsidRPr="00A12A9F">
        <w:rPr>
          <w:rFonts w:hint="cs"/>
          <w:noProof/>
          <w:rtl/>
          <w:lang w:bidi="ar-EG"/>
        </w:rPr>
        <w:t xml:space="preserve">تقرير رئيس فريق الخبراء رفيع المستوى المعني بالبرنامج العالمي للأمن السيبراني </w:t>
      </w:r>
      <w:r w:rsidRPr="00A12A9F">
        <w:rPr>
          <w:noProof/>
          <w:lang w:bidi="ar-EG"/>
        </w:rPr>
        <w:t>(GCA)</w:t>
      </w:r>
      <w:r w:rsidRPr="00A12A9F">
        <w:rPr>
          <w:rFonts w:hint="cs"/>
          <w:noProof/>
          <w:rtl/>
          <w:lang w:bidi="ar-EG"/>
        </w:rPr>
        <w:t xml:space="preserve"> الذي أطلقه الأمين العام في </w:t>
      </w:r>
      <w:r w:rsidRPr="00A12A9F">
        <w:rPr>
          <w:noProof/>
          <w:lang w:bidi="ar-EG"/>
        </w:rPr>
        <w:t>17</w:t>
      </w:r>
      <w:r w:rsidRPr="00A12A9F">
        <w:rPr>
          <w:rFonts w:hint="cs"/>
          <w:noProof/>
          <w:rtl/>
          <w:lang w:bidi="ar-EG"/>
        </w:rPr>
        <w:t xml:space="preserve"> مايو </w:t>
      </w:r>
      <w:r w:rsidRPr="00A12A9F">
        <w:rPr>
          <w:noProof/>
          <w:lang w:bidi="ar-EG"/>
        </w:rPr>
        <w:t>2007</w:t>
      </w:r>
      <w:r w:rsidRPr="00A12A9F">
        <w:rPr>
          <w:rFonts w:hint="cs"/>
          <w:noProof/>
          <w:rtl/>
          <w:lang w:bidi="ar-EG"/>
        </w:rPr>
        <w:t xml:space="preserve"> مقترحات الخبراء بشأن الأهداف الاستراتيجية الرئيسية السبعة المتجسدة في هذه المبادرة، مع التركيز على التوصيات ذات الصلة في مجالات العمل الخمس التالية:</w:t>
      </w:r>
    </w:p>
    <w:p w:rsidR="00156B46" w:rsidRPr="00A12A9F" w:rsidRDefault="001255E5" w:rsidP="00600BAA">
      <w:pPr>
        <w:pStyle w:val="enumlev2"/>
        <w:bidi/>
        <w:rPr>
          <w:noProof/>
          <w:lang w:bidi="ar-EG"/>
        </w:rPr>
      </w:pPr>
      <w:r>
        <w:rPr>
          <w:rFonts w:hint="eastAsia"/>
          <w:noProof/>
          <w:lang w:bidi="ar-EG"/>
        </w:rPr>
        <w:sym w:font="Symbol" w:char="F0B7"/>
      </w:r>
      <w:r w:rsidR="00156B46" w:rsidRPr="00A12A9F">
        <w:rPr>
          <w:rFonts w:hint="eastAsia"/>
          <w:noProof/>
          <w:rtl/>
          <w:lang w:bidi="ar-EG"/>
        </w:rPr>
        <w:tab/>
      </w:r>
      <w:r w:rsidR="00156B46" w:rsidRPr="00A12A9F">
        <w:rPr>
          <w:rFonts w:hint="cs"/>
          <w:noProof/>
          <w:rtl/>
          <w:lang w:bidi="ar-EG"/>
        </w:rPr>
        <w:t>التدابير القانونية</w:t>
      </w:r>
    </w:p>
    <w:p w:rsidR="00156B46" w:rsidRPr="00A12A9F" w:rsidRDefault="001255E5" w:rsidP="00600BAA">
      <w:pPr>
        <w:pStyle w:val="enumlev2"/>
        <w:bidi/>
      </w:pPr>
      <w:r>
        <w:rPr>
          <w:rFonts w:hint="eastAsia"/>
        </w:rPr>
        <w:sym w:font="Symbol" w:char="F0B7"/>
      </w:r>
      <w:r w:rsidR="00156B46" w:rsidRPr="00A12A9F">
        <w:rPr>
          <w:rFonts w:hint="eastAsia"/>
          <w:rtl/>
        </w:rPr>
        <w:tab/>
      </w:r>
      <w:r w:rsidR="00156B46" w:rsidRPr="00A12A9F">
        <w:rPr>
          <w:rFonts w:hint="cs"/>
          <w:rtl/>
        </w:rPr>
        <w:t>التدابير التقنية والإجرائية</w:t>
      </w:r>
    </w:p>
    <w:p w:rsidR="00156B46" w:rsidRPr="00A12A9F" w:rsidRDefault="001255E5" w:rsidP="00600BAA">
      <w:pPr>
        <w:pStyle w:val="enumlev2"/>
        <w:bidi/>
      </w:pPr>
      <w:r>
        <w:rPr>
          <w:rFonts w:hint="eastAsia"/>
        </w:rPr>
        <w:sym w:font="Symbol" w:char="F0B7"/>
      </w:r>
      <w:r w:rsidR="00156B46" w:rsidRPr="00A12A9F">
        <w:rPr>
          <w:rFonts w:hint="eastAsia"/>
          <w:rtl/>
        </w:rPr>
        <w:tab/>
      </w:r>
      <w:r w:rsidR="00156B46" w:rsidRPr="00A12A9F">
        <w:rPr>
          <w:rFonts w:hint="cs"/>
          <w:rtl/>
        </w:rPr>
        <w:t>الهيكل التنظيمي</w:t>
      </w:r>
    </w:p>
    <w:p w:rsidR="00156B46" w:rsidRPr="00A12A9F" w:rsidRDefault="001255E5" w:rsidP="00600BAA">
      <w:pPr>
        <w:pStyle w:val="enumlev2"/>
        <w:bidi/>
      </w:pPr>
      <w:r>
        <w:rPr>
          <w:rFonts w:hint="eastAsia"/>
        </w:rPr>
        <w:sym w:font="Symbol" w:char="F0B7"/>
      </w:r>
      <w:r w:rsidR="00156B46" w:rsidRPr="00A12A9F">
        <w:rPr>
          <w:rFonts w:hint="eastAsia"/>
          <w:rtl/>
        </w:rPr>
        <w:tab/>
      </w:r>
      <w:r w:rsidR="00156B46" w:rsidRPr="00A12A9F">
        <w:rPr>
          <w:rFonts w:hint="cs"/>
          <w:rtl/>
        </w:rPr>
        <w:t>بناء القدرات</w:t>
      </w:r>
    </w:p>
    <w:p w:rsidR="00156B46" w:rsidRPr="00A12A9F" w:rsidRDefault="001255E5" w:rsidP="00600BAA">
      <w:pPr>
        <w:pStyle w:val="enumlev2"/>
        <w:bidi/>
        <w:rPr>
          <w:noProof/>
          <w:rtl/>
          <w:lang w:val="en-US" w:bidi="ar-EG"/>
        </w:rPr>
      </w:pPr>
      <w:r>
        <w:rPr>
          <w:rFonts w:hint="eastAsia"/>
        </w:rPr>
        <w:sym w:font="Symbol" w:char="F0B7"/>
      </w:r>
      <w:r w:rsidR="00156B46" w:rsidRPr="00A12A9F">
        <w:rPr>
          <w:rFonts w:hint="eastAsia"/>
          <w:rtl/>
        </w:rPr>
        <w:tab/>
      </w:r>
      <w:r w:rsidR="00156B46" w:rsidRPr="00A12A9F">
        <w:rPr>
          <w:rFonts w:hint="cs"/>
          <w:rtl/>
        </w:rPr>
        <w:t>التعاون</w:t>
      </w:r>
      <w:r w:rsidR="00156B46" w:rsidRPr="00A12A9F">
        <w:rPr>
          <w:rFonts w:hint="cs"/>
          <w:noProof/>
          <w:rtl/>
          <w:lang w:val="en-US" w:bidi="ar-EG"/>
        </w:rPr>
        <w:t xml:space="preserve"> الدولي</w:t>
      </w:r>
    </w:p>
    <w:p w:rsidR="00156B46" w:rsidRPr="00A12A9F" w:rsidRDefault="00156B46" w:rsidP="00600BAA">
      <w:pPr>
        <w:pStyle w:val="enumlev1"/>
        <w:rPr>
          <w:noProof/>
          <w:rtl/>
          <w:lang w:bidi="ar-EG"/>
        </w:rPr>
      </w:pPr>
      <w:r w:rsidRPr="00447F8B">
        <w:rPr>
          <w:rFonts w:hint="cs"/>
          <w:noProof/>
          <w:rtl/>
          <w:lang w:bidi="ar-EG"/>
        </w:rPr>
        <w:tab/>
      </w:r>
      <w:r w:rsidRPr="00A12A9F">
        <w:rPr>
          <w:rFonts w:hint="cs"/>
          <w:noProof/>
          <w:rtl/>
          <w:lang w:bidi="ar-EG"/>
        </w:rPr>
        <w:t>وتركز "التدابير القانونية" ضمن مجالات العمل هذه على كيفية تناول التحديات القانونية التي تثيرها الأنشطة الإجرامية المرتكبة على شبكات تكنولوجيا المعلومات والاتصالات بطريقة متوافقة دولياً. وتركز "التدابير التقنية والإجرائية" على التدابير الرئيسية لتعزيز اعتماد نهج معززة لتحسين الأمن وإدارة المخاطر في الفضاء السيراني، بما في ذلك مخططات وبروتوكول ومعايير الاعتماد. ويركز "الهيكل التنظيمي" على الوقاية من الهجمات السيبرانية والكشف عنها والاستجابة لها وإدارة الأزمات، بما في ذلك حماية أنظمة البنية التحتية الحيوية للمعلومات. ويركز "بناء القدرات" على وضع استراتيجيات لآليات بناء القدرات لاستثارة الوعي، ونقل المعارف، وتقوية الأمن السيبراني في برنامج السياسة الوطنية. وأخيراً، يركز "التعاون الدولي" على التعاون والحوار والتنسيق الدولي في تناول قضايا الأمن السيبراني.</w:t>
      </w:r>
      <w:r w:rsidRPr="00A12A9F">
        <w:rPr>
          <w:rStyle w:val="FootnoteReference"/>
          <w:noProof/>
          <w:rtl/>
          <w:lang w:val="en-US" w:bidi="ar-EG"/>
        </w:rPr>
        <w:footnoteReference w:id="4"/>
      </w:r>
      <w:r w:rsidRPr="00A12A9F">
        <w:rPr>
          <w:rFonts w:hint="cs"/>
          <w:noProof/>
          <w:rtl/>
          <w:lang w:bidi="ar-EG"/>
        </w:rPr>
        <w:t xml:space="preserve"> </w:t>
      </w:r>
      <w:r w:rsidRPr="00A12A9F">
        <w:rPr>
          <w:rStyle w:val="FootnoteReference"/>
          <w:noProof/>
          <w:rtl/>
          <w:lang w:val="en-US" w:bidi="ar-EG"/>
        </w:rPr>
        <w:footnoteReference w:id="5"/>
      </w:r>
    </w:p>
    <w:p w:rsidR="00156B46" w:rsidRPr="00447F8B" w:rsidRDefault="00156B46" w:rsidP="00600BAA">
      <w:pPr>
        <w:pStyle w:val="enumlev1"/>
        <w:rPr>
          <w:noProof/>
          <w:rtl/>
          <w:lang w:bidi="ar-EG"/>
        </w:rPr>
      </w:pPr>
      <w:r w:rsidRPr="00447F8B">
        <w:rPr>
          <w:rFonts w:hint="cs"/>
          <w:noProof/>
          <w:rtl/>
          <w:lang w:bidi="ar-EG"/>
        </w:rPr>
        <w:t>ز )</w:t>
      </w:r>
      <w:r w:rsidRPr="00447F8B">
        <w:rPr>
          <w:rFonts w:hint="cs"/>
          <w:noProof/>
          <w:rtl/>
          <w:lang w:bidi="ar-EG"/>
        </w:rPr>
        <w:tab/>
        <w:t xml:space="preserve">مشروع الراي </w:t>
      </w:r>
      <w:r w:rsidRPr="00447F8B">
        <w:rPr>
          <w:noProof/>
          <w:lang w:bidi="ar-EG"/>
        </w:rPr>
        <w:t>4</w:t>
      </w:r>
      <w:r w:rsidRPr="00447F8B">
        <w:rPr>
          <w:rFonts w:hint="cs"/>
          <w:noProof/>
          <w:rtl/>
          <w:lang w:bidi="ar-EG"/>
        </w:rPr>
        <w:t xml:space="preserve"> الأخير الذي اعتمده المنتدى العالمي لسياسات الاتصالات بشأن "استراتيجيات تعاونية لبناء الثقة والأمن في استعمال تكنولوجيا المعلومات والاتصالات"</w:t>
      </w:r>
      <w:r w:rsidRPr="00447F8B">
        <w:rPr>
          <w:rStyle w:val="FootnoteReference"/>
          <w:noProof/>
          <w:rtl/>
          <w:lang w:val="en-US" w:bidi="ar-EG"/>
        </w:rPr>
        <w:footnoteReference w:id="6"/>
      </w:r>
      <w:r w:rsidRPr="00447F8B">
        <w:rPr>
          <w:rFonts w:hint="cs"/>
          <w:noProof/>
          <w:rtl/>
          <w:lang w:bidi="ar-EG"/>
        </w:rPr>
        <w:t>، خاصة فقرتي يدعو الاتحاد الدولي للاتصالات ويدعو الدول الأعضاء.</w:t>
      </w:r>
    </w:p>
    <w:p w:rsidR="00156B46" w:rsidRPr="00447F8B" w:rsidRDefault="00156B46" w:rsidP="00600BAA">
      <w:pPr>
        <w:pStyle w:val="enumlev1"/>
        <w:rPr>
          <w:noProof/>
          <w:rtl/>
          <w:lang w:bidi="ar-EG"/>
        </w:rPr>
      </w:pPr>
      <w:r w:rsidRPr="00447F8B">
        <w:rPr>
          <w:rFonts w:hint="cs"/>
          <w:noProof/>
          <w:rtl/>
          <w:lang w:bidi="ar-EG"/>
        </w:rPr>
        <w:t>ح)</w:t>
      </w:r>
      <w:r w:rsidRPr="00447F8B">
        <w:rPr>
          <w:rFonts w:hint="cs"/>
          <w:noProof/>
          <w:rtl/>
          <w:lang w:bidi="ar-EG"/>
        </w:rPr>
        <w:tab/>
        <w:t xml:space="preserve">أنشطة البرنامج </w:t>
      </w:r>
      <w:r w:rsidRPr="00447F8B">
        <w:rPr>
          <w:noProof/>
          <w:lang w:bidi="ar-EG"/>
        </w:rPr>
        <w:t>3</w:t>
      </w:r>
      <w:r w:rsidRPr="00447F8B">
        <w:rPr>
          <w:rFonts w:hint="cs"/>
          <w:noProof/>
          <w:rtl/>
          <w:lang w:bidi="ar-EG"/>
        </w:rPr>
        <w:t xml:space="preserve"> (التطبيقات الإلكترونية) في مكتب تنمية الاتصالات عن طريق تقديم المساعدة المباشرة إلى الدول الأعضاء في البلدان النامية، من خلال مشاريع وأدوات بناء القدرات/التقييم الذاتي للأمن السيبراني على الصعيد الوطني/حماية البنية التحتية الحرجة للمعلومات </w:t>
      </w:r>
      <w:r w:rsidRPr="00447F8B">
        <w:rPr>
          <w:noProof/>
          <w:lang w:bidi="ar-EG"/>
        </w:rPr>
        <w:t>(CITP)</w:t>
      </w:r>
      <w:r w:rsidRPr="00447F8B">
        <w:rPr>
          <w:rFonts w:hint="cs"/>
          <w:noProof/>
          <w:rtl/>
          <w:lang w:bidi="ar-EG"/>
        </w:rPr>
        <w:t xml:space="preserve"> ومجموعة أدوات تخفيف آثار البرمجيات الروبوتية الضارة للاتحاد الدولي للاتصالات ومجموعة أدوات بناء القدرات لأفرقة الاستجابة الوطنية لحوادث أمن الحاسوب </w:t>
      </w:r>
      <w:r w:rsidRPr="00447F8B">
        <w:rPr>
          <w:noProof/>
          <w:lang w:bidi="ar-EG"/>
        </w:rPr>
        <w:t>(CIRT)</w:t>
      </w:r>
      <w:r w:rsidRPr="00447F8B">
        <w:rPr>
          <w:rFonts w:hint="cs"/>
          <w:noProof/>
          <w:rtl/>
          <w:lang w:bidi="ar-EG"/>
        </w:rPr>
        <w:t>.</w:t>
      </w:r>
    </w:p>
    <w:p w:rsidR="00156B46" w:rsidRPr="00447F8B" w:rsidRDefault="00156B46" w:rsidP="00600BAA">
      <w:pPr>
        <w:pStyle w:val="enumlev1"/>
        <w:rPr>
          <w:noProof/>
          <w:rtl/>
          <w:lang w:bidi="ar-EG"/>
        </w:rPr>
      </w:pPr>
      <w:r w:rsidRPr="00447F8B">
        <w:rPr>
          <w:rFonts w:hint="cs"/>
          <w:noProof/>
          <w:rtl/>
          <w:lang w:bidi="ar-EG"/>
        </w:rPr>
        <w:lastRenderedPageBreak/>
        <w:t>ط)</w:t>
      </w:r>
      <w:r w:rsidRPr="00447F8B">
        <w:rPr>
          <w:rFonts w:hint="cs"/>
          <w:noProof/>
          <w:rtl/>
          <w:lang w:bidi="ar-EG"/>
        </w:rPr>
        <w:tab/>
        <w:t xml:space="preserve">أُطلقت مبادرة حماية الأطفال على الخط </w:t>
      </w:r>
      <w:r w:rsidRPr="00447F8B">
        <w:rPr>
          <w:noProof/>
          <w:lang w:bidi="ar-EG"/>
        </w:rPr>
        <w:t>(COP)</w:t>
      </w:r>
      <w:r w:rsidRPr="00447F8B">
        <w:rPr>
          <w:rFonts w:hint="cs"/>
          <w:noProof/>
          <w:rtl/>
          <w:lang w:bidi="ar-EG"/>
        </w:rPr>
        <w:t xml:space="preserve"> في نوفمبر </w:t>
      </w:r>
      <w:r w:rsidRPr="00447F8B">
        <w:rPr>
          <w:noProof/>
          <w:lang w:bidi="ar-EG"/>
        </w:rPr>
        <w:t>2008</w:t>
      </w:r>
      <w:r w:rsidRPr="00447F8B">
        <w:rPr>
          <w:rFonts w:hint="cs"/>
          <w:noProof/>
          <w:rtl/>
          <w:lang w:bidi="ar-EG"/>
        </w:rPr>
        <w:t xml:space="preserve"> كشبكة تعاونية دولية للعمل على النهوض بحماية الأطفال والشباب على الخط في جميع أنحاء العالم من خلال تقديم توجيهات بشأن السلوك الآمن على الخط بالاشتراك مع وكالات الأمم المتحدة والشركاء الآخرين. وتتمثل الأهداف الرئيسية لهذه المبادرة في: </w:t>
      </w:r>
      <w:r w:rsidRPr="00447F8B">
        <w:rPr>
          <w:noProof/>
          <w:lang w:bidi="ar-EG"/>
        </w:rPr>
        <w:t>(1</w:t>
      </w:r>
      <w:r>
        <w:rPr>
          <w:rFonts w:hint="eastAsia"/>
          <w:noProof/>
          <w:rtl/>
          <w:lang w:bidi="ar-EG"/>
        </w:rPr>
        <w:t> </w:t>
      </w:r>
      <w:r w:rsidRPr="00447F8B">
        <w:rPr>
          <w:rFonts w:hint="cs"/>
          <w:noProof/>
          <w:rtl/>
          <w:lang w:bidi="ar-EG"/>
        </w:rPr>
        <w:t xml:space="preserve">تحديد المخاطر الرئيسية ومواطن الضعف التي تحيط بالاطفال والشباب في الفضاء السيبراني؛ </w:t>
      </w:r>
      <w:r w:rsidRPr="00447F8B">
        <w:rPr>
          <w:noProof/>
          <w:lang w:bidi="ar-EG"/>
        </w:rPr>
        <w:t>(2</w:t>
      </w:r>
      <w:r w:rsidRPr="00447F8B">
        <w:rPr>
          <w:rFonts w:hint="cs"/>
          <w:noProof/>
          <w:rtl/>
          <w:lang w:bidi="ar-EG"/>
        </w:rPr>
        <w:t xml:space="preserve"> التوعية بالمخاطر والقضايا من خلال قنوات متعددة؛ </w:t>
      </w:r>
      <w:r w:rsidRPr="00447F8B">
        <w:rPr>
          <w:noProof/>
          <w:lang w:bidi="ar-EG"/>
        </w:rPr>
        <w:t>(3</w:t>
      </w:r>
      <w:r w:rsidRPr="00447F8B">
        <w:rPr>
          <w:rFonts w:hint="cs"/>
          <w:noProof/>
          <w:rtl/>
          <w:lang w:bidi="ar-EG"/>
        </w:rPr>
        <w:t xml:space="preserve"> وضع أدوات لمساعدة الحكومات والمنظمات والمعلمين على تدنية المخاطر؛ </w:t>
      </w:r>
      <w:r w:rsidRPr="00447F8B">
        <w:rPr>
          <w:noProof/>
          <w:lang w:bidi="ar-EG"/>
        </w:rPr>
        <w:t>(4</w:t>
      </w:r>
      <w:r w:rsidRPr="00447F8B">
        <w:rPr>
          <w:rFonts w:hint="cs"/>
          <w:noProof/>
          <w:rtl/>
          <w:lang w:bidi="ar-EG"/>
        </w:rPr>
        <w:t xml:space="preserve"> تبادل المعارف والخبرات مع تسهيل إقامة الشراكات الاستراتيجية الدولية لوضع وتنفيذ مبادرات ملموسة.</w:t>
      </w:r>
    </w:p>
    <w:p w:rsidR="00156B46" w:rsidRPr="00447F8B" w:rsidRDefault="00156B46" w:rsidP="00600BAA">
      <w:pPr>
        <w:pStyle w:val="enumlev1"/>
        <w:rPr>
          <w:noProof/>
          <w:rtl/>
          <w:lang w:bidi="ar-EG"/>
        </w:rPr>
      </w:pPr>
      <w:r w:rsidRPr="00447F8B">
        <w:rPr>
          <w:rFonts w:hint="cs"/>
          <w:noProof/>
          <w:rtl/>
          <w:lang w:bidi="ar-EG"/>
        </w:rPr>
        <w:t>ي)</w:t>
      </w:r>
      <w:r w:rsidRPr="00447F8B">
        <w:rPr>
          <w:rFonts w:hint="cs"/>
          <w:noProof/>
          <w:rtl/>
          <w:lang w:bidi="ar-EG"/>
        </w:rPr>
        <w:tab/>
        <w:t xml:space="preserve">هيئة التعاون بين الاتحاد الدولي للاتصالات والشراكة الدولية متعددة الأطراف لمواجهة التهديدات السيبرانية </w:t>
      </w:r>
      <w:r w:rsidRPr="00447F8B">
        <w:rPr>
          <w:noProof/>
          <w:lang w:bidi="ar-EG"/>
        </w:rPr>
        <w:t>(IMPACT)</w:t>
      </w:r>
      <w:r w:rsidRPr="00447F8B">
        <w:rPr>
          <w:rFonts w:hint="cs"/>
          <w:noProof/>
          <w:rtl/>
          <w:lang w:bidi="ar-EG"/>
        </w:rPr>
        <w:t xml:space="preserve"> في إطار برنامج العمل العالمي للاتحاد الدولي للاتصالات في مجال الأمن السيبراني، والتي تهدف إلى جمع أصحاب المصلحة الرئيسيين والشركاء من الحكومات وشركات القطاع الخاص والهيئات الأكاديمية لتوفير خبراتهم ومرافقهم ومواردهم  للدول الأعضاء بالاتحاد من أجل مواجهة التهديدات السيبرانية بفعالية. والأهداف الرئيسية لهذه الهيئة التعاونية هي: </w:t>
      </w:r>
      <w:r w:rsidRPr="00447F8B">
        <w:rPr>
          <w:noProof/>
          <w:lang w:bidi="ar-EG"/>
        </w:rPr>
        <w:t>(1</w:t>
      </w:r>
      <w:r w:rsidRPr="00447F8B">
        <w:rPr>
          <w:rFonts w:hint="cs"/>
          <w:noProof/>
          <w:rtl/>
          <w:lang w:bidi="ar-EG"/>
        </w:rPr>
        <w:t xml:space="preserve"> وضع إطار عالمي للمراقبة والإنذار والاستجابة في حالات الحوادث؛ </w:t>
      </w:r>
      <w:r w:rsidRPr="00447F8B">
        <w:rPr>
          <w:noProof/>
          <w:lang w:bidi="ar-EG"/>
        </w:rPr>
        <w:t>(2</w:t>
      </w:r>
      <w:r w:rsidRPr="00447F8B">
        <w:rPr>
          <w:rFonts w:hint="cs"/>
          <w:noProof/>
          <w:rtl/>
          <w:lang w:bidi="ar-EG"/>
        </w:rPr>
        <w:t xml:space="preserve"> إنشاء الهياكل ووضع السياسات الدولية والإقليمية والمنظماتية، مثل الأفرقة الوطنية للاستجابة للحوادث الحاسوبية </w:t>
      </w:r>
      <w:r w:rsidRPr="00447F8B">
        <w:rPr>
          <w:noProof/>
          <w:lang w:bidi="ar-EG"/>
        </w:rPr>
        <w:t>(CIRT)</w:t>
      </w:r>
      <w:r w:rsidRPr="00447F8B">
        <w:rPr>
          <w:rFonts w:hint="cs"/>
          <w:noProof/>
          <w:rtl/>
          <w:lang w:bidi="ar-EG"/>
        </w:rPr>
        <w:t xml:space="preserve">؛ </w:t>
      </w:r>
      <w:r w:rsidRPr="00447F8B">
        <w:rPr>
          <w:noProof/>
          <w:lang w:bidi="ar-EG"/>
        </w:rPr>
        <w:t>(3</w:t>
      </w:r>
      <w:r w:rsidRPr="00447F8B">
        <w:rPr>
          <w:rFonts w:hint="cs"/>
          <w:noProof/>
          <w:rtl/>
          <w:lang w:bidi="ar-EG"/>
        </w:rPr>
        <w:t xml:space="preserve"> تسهيل بناء القدرات البشرية والمؤسسية في جميع القطاعات؛ </w:t>
      </w:r>
      <w:r w:rsidRPr="00447F8B">
        <w:rPr>
          <w:noProof/>
          <w:lang w:bidi="ar-EG"/>
        </w:rPr>
        <w:t>(4</w:t>
      </w:r>
      <w:r w:rsidRPr="00447F8B">
        <w:rPr>
          <w:rFonts w:hint="cs"/>
          <w:noProof/>
          <w:rtl/>
          <w:lang w:bidi="ar-EG"/>
        </w:rPr>
        <w:t xml:space="preserve"> تسهيل التعاون الدولي بين أصحاب المصلحة المتعددين في جميع أنحاء العالم. </w:t>
      </w:r>
    </w:p>
    <w:p w:rsidR="00743DAB" w:rsidRPr="00743DAB" w:rsidRDefault="00156B46" w:rsidP="00743DAB">
      <w:pPr>
        <w:pStyle w:val="PartN"/>
        <w:rPr>
          <w:noProof/>
        </w:rPr>
      </w:pPr>
      <w:bookmarkStart w:id="14" w:name="_Toc176022944"/>
      <w:r w:rsidRPr="00447F8B">
        <w:rPr>
          <w:b/>
          <w:bCs/>
          <w:noProof/>
          <w:u w:val="single"/>
          <w:rtl/>
        </w:rPr>
        <w:br w:type="page"/>
      </w:r>
      <w:bookmarkStart w:id="15" w:name="_Toc262570407"/>
      <w:bookmarkStart w:id="16" w:name="_Toc261876497"/>
      <w:r w:rsidRPr="00743DAB">
        <w:rPr>
          <w:noProof/>
          <w:sz w:val="26"/>
          <w:szCs w:val="36"/>
          <w:rtl/>
        </w:rPr>
        <w:lastRenderedPageBreak/>
        <w:t>الجـزء</w:t>
      </w:r>
      <w:r w:rsidRPr="00743DAB">
        <w:rPr>
          <w:noProof/>
          <w:rtl/>
        </w:rPr>
        <w:t xml:space="preserve"> </w:t>
      </w:r>
      <w:r w:rsidRPr="00743DAB">
        <w:rPr>
          <w:noProof/>
          <w:sz w:val="30"/>
          <w:szCs w:val="30"/>
        </w:rPr>
        <w:t>I</w:t>
      </w:r>
      <w:bookmarkEnd w:id="15"/>
    </w:p>
    <w:p w:rsidR="00156B46" w:rsidRPr="00743DAB" w:rsidRDefault="00156B46" w:rsidP="00743DAB">
      <w:pPr>
        <w:pStyle w:val="PartN"/>
        <w:rPr>
          <w:b/>
          <w:bCs/>
          <w:noProof/>
          <w:rtl/>
        </w:rPr>
      </w:pPr>
      <w:bookmarkStart w:id="17" w:name="_Toc262570408"/>
      <w:r w:rsidRPr="00743DAB">
        <w:rPr>
          <w:b/>
          <w:bCs/>
          <w:noProof/>
          <w:rtl/>
        </w:rPr>
        <w:t xml:space="preserve">وضع استراتيجية وطنية للأمن السيبراني </w:t>
      </w:r>
      <w:r w:rsidRPr="00743DAB">
        <w:rPr>
          <w:b/>
          <w:bCs/>
          <w:noProof/>
          <w:rtl/>
        </w:rPr>
        <w:br/>
        <w:t>والحصول على موافقة عليها</w:t>
      </w:r>
      <w:bookmarkEnd w:id="14"/>
      <w:bookmarkEnd w:id="16"/>
      <w:bookmarkEnd w:id="17"/>
    </w:p>
    <w:p w:rsidR="00156B46" w:rsidRPr="00447F8B" w:rsidRDefault="00156B46" w:rsidP="00156B46">
      <w:pPr>
        <w:spacing w:before="480"/>
        <w:rPr>
          <w:i/>
          <w:iCs/>
          <w:noProof/>
          <w:spacing w:val="-2"/>
          <w:rtl/>
          <w:lang w:val="en-US" w:bidi="ar-EG"/>
        </w:rPr>
      </w:pPr>
      <w:r w:rsidRPr="00A12A9F">
        <w:rPr>
          <w:i/>
          <w:iCs/>
          <w:noProof/>
          <w:spacing w:val="-2"/>
          <w:rtl/>
          <w:lang w:val="en-US" w:bidi="ar-EG"/>
        </w:rPr>
        <w:t>يقتضي وضع وتنفيذ خطة وطنية للأمن السيبراني وجود استراتيجية شاملة تشمل استعراضاً عاماً أولياً لمدى كفاية الممارسات الوطنية الحالية والنظر في دور جميع أصحاب المصلحة (الهيئات الحكومية،</w:t>
      </w:r>
      <w:r>
        <w:rPr>
          <w:rFonts w:hint="cs"/>
          <w:i/>
          <w:iCs/>
          <w:noProof/>
          <w:spacing w:val="-2"/>
          <w:rtl/>
          <w:lang w:val="en-US" w:bidi="ar-EG"/>
        </w:rPr>
        <w:t xml:space="preserve"> </w:t>
      </w:r>
      <w:r w:rsidRPr="00A12A9F">
        <w:rPr>
          <w:rFonts w:hint="cs"/>
          <w:i/>
          <w:iCs/>
          <w:noProof/>
          <w:spacing w:val="-2"/>
          <w:rtl/>
          <w:lang w:val="en-US" w:bidi="ar-EG"/>
        </w:rPr>
        <w:t>والقطاع الخاص</w:t>
      </w:r>
      <w:r w:rsidRPr="00A12A9F">
        <w:rPr>
          <w:i/>
          <w:iCs/>
          <w:noProof/>
          <w:spacing w:val="-2"/>
          <w:rtl/>
          <w:lang w:val="en-US" w:bidi="ar-EG"/>
        </w:rPr>
        <w:t>، والمواطنين) في هذه العملية.</w:t>
      </w:r>
      <w:r w:rsidRPr="00447F8B">
        <w:rPr>
          <w:i/>
          <w:iCs/>
          <w:noProof/>
          <w:spacing w:val="-2"/>
          <w:rtl/>
          <w:lang w:val="en-US" w:bidi="ar-EG"/>
        </w:rPr>
        <w:t xml:space="preserve"> </w:t>
      </w:r>
    </w:p>
    <w:p w:rsidR="00156B46" w:rsidRPr="00447F8B" w:rsidRDefault="00156B46" w:rsidP="00156B46">
      <w:pPr>
        <w:rPr>
          <w:noProof/>
          <w:rtl/>
          <w:lang w:val="en-US" w:bidi="ar-EG"/>
        </w:rPr>
      </w:pPr>
      <w:r w:rsidRPr="00447F8B">
        <w:rPr>
          <w:noProof/>
          <w:rtl/>
          <w:lang w:val="en-US" w:bidi="ar-EG"/>
        </w:rPr>
        <w:t xml:space="preserve">ولأسباب تتعلق بالأمن القومي والرفاه الاقتصادي، تحتاج الحكومات إلى المساعدة في عملية حماية البنية التحتية لمعلوماتها </w:t>
      </w:r>
      <w:r w:rsidRPr="00447F8B">
        <w:rPr>
          <w:rFonts w:hint="cs"/>
          <w:noProof/>
          <w:rtl/>
          <w:lang w:val="en-US" w:bidi="ar-EG"/>
        </w:rPr>
        <w:t>الحيوية</w:t>
      </w:r>
      <w:r w:rsidRPr="00447F8B">
        <w:rPr>
          <w:noProof/>
          <w:rtl/>
          <w:lang w:val="en-US" w:bidi="ar-EG"/>
        </w:rPr>
        <w:t>، وتعزيز هذه الحماية وضمانها. فالبنية التحتية للمعلومات في عصرنا الحالي تشمل جميع قطاعات الصناعة في أي بلد كما أنها تتجاوز حدود البلدان. ومن شأن الطابع الشامل للبنية التحتية الحيوية للمعلومات الذي يجعلها موجودة في كل مكان أن يهيئ فرصاً ومزايا اقتصادية هائلة.</w:t>
      </w:r>
    </w:p>
    <w:p w:rsidR="00156B46" w:rsidRPr="00447F8B" w:rsidRDefault="00156B46" w:rsidP="00156B46">
      <w:pPr>
        <w:rPr>
          <w:noProof/>
          <w:rtl/>
          <w:lang w:val="en-US" w:bidi="ar-EG"/>
        </w:rPr>
      </w:pPr>
      <w:r w:rsidRPr="00447F8B">
        <w:rPr>
          <w:noProof/>
          <w:rtl/>
          <w:lang w:val="en-US" w:bidi="ar-EG"/>
        </w:rPr>
        <w:t>على أن هذه المزايا تقترن أيضاً بالكثير من حالات الاعتماد المتبادل والمخاطر</w:t>
      </w:r>
      <w:r w:rsidRPr="00447F8B">
        <w:rPr>
          <w:rFonts w:hint="cs"/>
          <w:noProof/>
          <w:rtl/>
          <w:lang w:val="en-US" w:bidi="ar-EG"/>
        </w:rPr>
        <w:t xml:space="preserve"> المكلفة</w:t>
      </w:r>
      <w:r w:rsidRPr="00447F8B">
        <w:rPr>
          <w:noProof/>
          <w:rtl/>
          <w:lang w:val="en-US" w:bidi="ar-EG"/>
        </w:rPr>
        <w:t>. ول‍خَّصت دراسة جرت بتفويض من مكتب تنمية الاتصالات بالاتحاد هذه التكاليف على النحو التالي</w:t>
      </w:r>
      <w:r w:rsidRPr="00345D7B">
        <w:rPr>
          <w:rStyle w:val="FootnoteReference"/>
          <w:rtl/>
        </w:rPr>
        <w:footnoteReference w:id="7"/>
      </w:r>
      <w:r w:rsidRPr="00447F8B">
        <w:rPr>
          <w:noProof/>
          <w:rtl/>
          <w:lang w:val="en-US" w:bidi="ar-EG"/>
        </w:rPr>
        <w:t>:</w:t>
      </w:r>
    </w:p>
    <w:p w:rsidR="00156B46" w:rsidRPr="00447F8B" w:rsidRDefault="00156B46" w:rsidP="00156B46">
      <w:pPr>
        <w:ind w:left="639"/>
        <w:rPr>
          <w:noProof/>
          <w:rtl/>
          <w:lang w:bidi="ar-EG"/>
        </w:rPr>
      </w:pPr>
      <w:r w:rsidRPr="00447F8B">
        <w:rPr>
          <w:noProof/>
          <w:rtl/>
          <w:lang w:bidi="ar-EG"/>
        </w:rPr>
        <w:t xml:space="preserve">إن تكاليف وإيرادات جميع أصحاب المصلحة الضالعين في كامل شبكة القيمة لخدمات المعلومات مثل بائعي البرمجيات ومشغلي الشبكات وموردي خدمات الإنترنت </w:t>
      </w:r>
      <w:r w:rsidRPr="00447F8B">
        <w:rPr>
          <w:noProof/>
          <w:lang w:bidi="ar-EG"/>
        </w:rPr>
        <w:t>(ISPs)</w:t>
      </w:r>
      <w:r w:rsidRPr="00447F8B">
        <w:rPr>
          <w:noProof/>
          <w:rtl/>
          <w:lang w:bidi="ar-EG"/>
        </w:rPr>
        <w:t xml:space="preserve"> والمستعملين تتأثر بالبرمجيات الخبيثة والرسائل الاقتحامية. وتشمل هذه الآثار، على سبيل المثال لا الحصر، تكاليف التدابير الوقائية وتكاليف العلاج والتكاليف المباشرة لعرض النطاق والتجهيزات وتكاليف فرص الازدحام. ومما يزيد من تعقيد هذا الأمر حقيقة أن البرمجيات الخبيثة والرسائل الاقتحامية تولد تدفقات جديدة للدخل، بعضها شرعي والبعض الآخر غير شرعي. حيث إنها تضفي الشرعية على نماذج للأعمال التجارية (مثل المنتجات المضادة للفيروسات وتلك المضادة للرسائل الاقتحامية والبنية التحتية وعرض النطاق) كما أنها تفسح المجال أمام نماذج إجرامية للأعمال التجارية (تأجير الشبكات الروبوتية وتقاضي عمولات على المبيعات المتولدة عن الرسائل الاقتحامية وخطط التلاعب بالأوراق المالية). وبالتالي تؤدي هذه العوامل إلى حوافز مختلطة وأحياناً متعارضة لدى أصحاب المصلحة تعمل على تعقيد التوصل إلى حلول متسقة لهذه المشكلة.</w:t>
      </w:r>
    </w:p>
    <w:p w:rsidR="00156B46" w:rsidRPr="00447F8B" w:rsidRDefault="00156B46" w:rsidP="00156B46">
      <w:pPr>
        <w:rPr>
          <w:noProof/>
          <w:rtl/>
          <w:lang w:val="en-US" w:bidi="ar-EG"/>
        </w:rPr>
      </w:pPr>
      <w:r w:rsidRPr="00447F8B">
        <w:rPr>
          <w:noProof/>
          <w:rtl/>
          <w:lang w:val="en-US" w:bidi="ar-EG"/>
        </w:rPr>
        <w:t xml:space="preserve">ولقد ظلت السياسات الوطنية في معظم البلدان، لعدة سنوات، تعامل شبكة الهاتف الوطنية العمومية التبديلية </w:t>
      </w:r>
      <w:r w:rsidRPr="00447F8B">
        <w:rPr>
          <w:noProof/>
          <w:lang w:val="en-US" w:bidi="ar-EG"/>
        </w:rPr>
        <w:t>(PSTN)</w:t>
      </w:r>
      <w:r w:rsidRPr="00447F8B">
        <w:rPr>
          <w:noProof/>
          <w:rtl/>
          <w:lang w:val="en-US" w:bidi="ar-EG"/>
        </w:rPr>
        <w:t xml:space="preserve"> على أنها بنية تحتية أساسية، وتتولى حمايتها على هذا الأساس. وفي كثير من البلدان، تمتلك الشركات التجارية أجزاء كبيرة من البنية التحتية لهذه الشبكات وتعاونت مع الحكومات ومع بعضها بعضاً في هذا الجهد. غير أن التوسع السريع في تكنولوجيات المعلومات والاتصالات الرقمية الأساس في شبكات الاتصال السلكية واللاسلكية ذات الاتصال البيني أدى إلى إحداث تغيير جذري في طابع ومتطلبات أمن الشبكات وربما أصبحت معه سياسات وإجراءات الأمن المعتمد على شبكات الهاتف الوطنية العمومية التبديلية التقليدية غير كافية لتلبية المتطلبات الجديدة لتحقيق هذا الأمن. </w:t>
      </w:r>
    </w:p>
    <w:p w:rsidR="00156B46" w:rsidRPr="00447F8B" w:rsidRDefault="00156B46" w:rsidP="00156B46">
      <w:pPr>
        <w:rPr>
          <w:noProof/>
          <w:spacing w:val="-4"/>
          <w:rtl/>
          <w:lang w:val="en-US" w:bidi="ar-EG"/>
        </w:rPr>
      </w:pPr>
      <w:r w:rsidRPr="00447F8B">
        <w:rPr>
          <w:noProof/>
          <w:spacing w:val="-4"/>
          <w:rtl/>
          <w:lang w:val="en-US" w:bidi="ar-EG"/>
        </w:rPr>
        <w:t>وتقتضي التغييرات التي أحدثتها تكنولوجيات المعلومات والاتصالات مزيداً من التركيز على التعاون من جانب الحكومات والأعمال التجارية وغيرهما من المنظمات وفرادى المستعملين الذين يضعون ويملكون ويوردون ويديرون الخدمة، ويستخدمون أنظمة وشبكات المعلومات. وفي حين تواصل الحكومات في كثير من الأحيان الاضطلاع بدور قيادي في أمن الشبكات، فإن مما له أهميته الحاسمة ضمان إدماج أصحاب المصلحة الآخرين</w:t>
      </w:r>
      <w:r w:rsidRPr="00447F8B">
        <w:rPr>
          <w:rFonts w:hint="cs"/>
          <w:noProof/>
          <w:spacing w:val="-4"/>
          <w:rtl/>
          <w:lang w:val="en-US" w:bidi="ar-EG"/>
        </w:rPr>
        <w:t xml:space="preserve"> المعنيين</w:t>
      </w:r>
      <w:r w:rsidRPr="00447F8B">
        <w:rPr>
          <w:noProof/>
          <w:spacing w:val="-4"/>
          <w:rtl/>
          <w:lang w:val="en-US" w:bidi="ar-EG"/>
        </w:rPr>
        <w:t xml:space="preserve">، بمن فيهم مشغلو البنية التحتية ومورِّدوها، في عملية التخطيط ورسم السياسة بوجه عام. ومن خلال العمل معاً، يمكن لكل من الحكومة </w:t>
      </w:r>
      <w:r w:rsidRPr="00447F8B">
        <w:rPr>
          <w:rFonts w:hint="cs"/>
          <w:noProof/>
          <w:spacing w:val="-4"/>
          <w:rtl/>
          <w:lang w:val="en-US" w:bidi="ar-EG"/>
        </w:rPr>
        <w:t xml:space="preserve">والقطاع الخاص </w:t>
      </w:r>
      <w:r w:rsidRPr="00447F8B">
        <w:rPr>
          <w:noProof/>
          <w:spacing w:val="-4"/>
          <w:rtl/>
          <w:lang w:val="en-US" w:bidi="ar-EG"/>
        </w:rPr>
        <w:t>أن يعززا من خبراتهما ومن إدارة المخاطر المتصلة بالبنية التحتية الحيوية للمعلومات. ومن شأن هذا الإدماج أن يضاعف من الثقة وأن يكفل تطوير وتطبيق السياسات والتكنولوجيات بالشكل الملائم والأكثر فعالية. وعلى الصعيد الدولي، تقتضي حماية البنية التحتية الحيوية للمعلومات وتعزيز الأمن السيبراني التعاون والتنسيق بين الدول والشركاء على الساحة الدولية.</w:t>
      </w:r>
    </w:p>
    <w:p w:rsidR="00156B46" w:rsidRPr="00447F8B" w:rsidRDefault="00743DAB" w:rsidP="00743DAB">
      <w:pPr>
        <w:pStyle w:val="Heading2"/>
        <w:rPr>
          <w:noProof/>
          <w:rtl/>
          <w:lang w:val="en-US"/>
        </w:rPr>
      </w:pPr>
      <w:bookmarkStart w:id="46" w:name="_Toc261876498"/>
      <w:bookmarkStart w:id="47" w:name="_Toc262570214"/>
      <w:bookmarkStart w:id="48" w:name="_Toc262570409"/>
      <w:r>
        <w:rPr>
          <w:noProof/>
          <w:lang w:val="en-US" w:bidi="ar-EG"/>
        </w:rPr>
        <w:lastRenderedPageBreak/>
        <w:t>A.I</w:t>
      </w:r>
      <w:r w:rsidR="00156B46" w:rsidRPr="00447F8B">
        <w:rPr>
          <w:noProof/>
          <w:rtl/>
          <w:lang w:val="en-US" w:bidi="ar-EG"/>
        </w:rPr>
        <w:tab/>
        <w:t>عرض عام للأهداف في إطار هذا الجزء</w:t>
      </w:r>
      <w:bookmarkEnd w:id="46"/>
      <w:bookmarkEnd w:id="47"/>
      <w:bookmarkEnd w:id="48"/>
    </w:p>
    <w:p w:rsidR="00156B46" w:rsidRPr="00447F8B" w:rsidRDefault="00156B46" w:rsidP="00156B46">
      <w:pPr>
        <w:rPr>
          <w:noProof/>
          <w:rtl/>
          <w:lang w:val="en-US" w:bidi="ar-EG"/>
        </w:rPr>
      </w:pPr>
      <w:r w:rsidRPr="00743DAB">
        <w:rPr>
          <w:noProof/>
          <w:lang w:val="en-US" w:bidi="ar-EG"/>
        </w:rPr>
        <w:t>1.A.I</w:t>
      </w:r>
      <w:r w:rsidRPr="00447F8B">
        <w:rPr>
          <w:noProof/>
          <w:rtl/>
          <w:lang w:val="en-US" w:bidi="ar-EG"/>
        </w:rPr>
        <w:tab/>
        <w:t xml:space="preserve">استثارة الوعي على مستوى السياسات الوطنية بقضايا حماية الأمن السيبراني والهياكل الأساسية الحيوية للمعلومات، وبالحاجة إلى </w:t>
      </w:r>
      <w:r w:rsidRPr="00447F8B">
        <w:rPr>
          <w:noProof/>
          <w:rtl/>
          <w:lang w:bidi="ar-EG"/>
        </w:rPr>
        <w:t>الإجراء الوطني</w:t>
      </w:r>
      <w:r w:rsidRPr="00447F8B">
        <w:rPr>
          <w:noProof/>
          <w:rtl/>
          <w:lang w:val="en-US" w:bidi="ar-EG"/>
        </w:rPr>
        <w:t xml:space="preserve"> والتعاون الدولي.</w:t>
      </w:r>
    </w:p>
    <w:p w:rsidR="00156B46" w:rsidRPr="00447F8B" w:rsidRDefault="00156B46" w:rsidP="00156B46">
      <w:pPr>
        <w:rPr>
          <w:noProof/>
          <w:rtl/>
          <w:lang w:val="en-US" w:bidi="ar-EG"/>
        </w:rPr>
      </w:pPr>
      <w:r w:rsidRPr="00743DAB">
        <w:rPr>
          <w:noProof/>
          <w:lang w:val="en-US" w:bidi="ar-EG"/>
        </w:rPr>
        <w:t>2.A.I</w:t>
      </w:r>
      <w:r w:rsidRPr="00447F8B">
        <w:rPr>
          <w:noProof/>
          <w:rtl/>
          <w:lang w:val="en-US" w:bidi="ar-EG"/>
        </w:rPr>
        <w:tab/>
        <w:t>وضع استراتيجية وطنية لحماية الهياكل الأساسية الحيوية للمعلومات والفضاء السيبراني من الهجمات السيبرانية والمادية.</w:t>
      </w:r>
    </w:p>
    <w:p w:rsidR="00156B46" w:rsidRPr="00447F8B" w:rsidRDefault="00156B46" w:rsidP="00156B46">
      <w:pPr>
        <w:rPr>
          <w:noProof/>
          <w:rtl/>
          <w:lang w:val="en-US" w:bidi="ar-EG"/>
        </w:rPr>
      </w:pPr>
      <w:r w:rsidRPr="00743DAB">
        <w:rPr>
          <w:noProof/>
          <w:lang w:val="en-US" w:bidi="ar-EG"/>
        </w:rPr>
        <w:t>3.A.I</w:t>
      </w:r>
      <w:r w:rsidRPr="00447F8B">
        <w:rPr>
          <w:noProof/>
          <w:rtl/>
          <w:lang w:val="en-US" w:bidi="ar-EG"/>
        </w:rPr>
        <w:tab/>
        <w:t>المشاركة في الجهود الدولية الرامية إلى تنسيق الأنشطة الوطنية ذات الصلة بالوقاية من الحوادث والاستعداد والتصدي لها، والتعافي</w:t>
      </w:r>
      <w:r>
        <w:rPr>
          <w:rFonts w:hint="cs"/>
          <w:noProof/>
          <w:rtl/>
          <w:lang w:val="en-US" w:bidi="ar-EG"/>
        </w:rPr>
        <w:t> </w:t>
      </w:r>
      <w:r w:rsidRPr="00447F8B">
        <w:rPr>
          <w:noProof/>
          <w:rtl/>
          <w:lang w:val="en-US" w:bidi="ar-EG"/>
        </w:rPr>
        <w:t>منها.</w:t>
      </w:r>
    </w:p>
    <w:p w:rsidR="00156B46" w:rsidRPr="00447F8B" w:rsidRDefault="00743DAB" w:rsidP="00743DAB">
      <w:pPr>
        <w:pStyle w:val="Heading2"/>
        <w:rPr>
          <w:noProof/>
          <w:rtl/>
          <w:lang w:val="en-US"/>
        </w:rPr>
      </w:pPr>
      <w:bookmarkStart w:id="49" w:name="_Toc261876499"/>
      <w:bookmarkStart w:id="50" w:name="_Toc262570215"/>
      <w:bookmarkStart w:id="51" w:name="_Toc262570410"/>
      <w:r>
        <w:rPr>
          <w:noProof/>
          <w:lang w:val="en-US" w:bidi="ar-EG"/>
        </w:rPr>
        <w:t>B.I</w:t>
      </w:r>
      <w:r w:rsidR="00156B46" w:rsidRPr="00447F8B">
        <w:rPr>
          <w:noProof/>
          <w:rtl/>
          <w:lang w:val="en-US" w:bidi="ar-EG"/>
        </w:rPr>
        <w:tab/>
        <w:t>الخطوات المحددة لتحقيق هذه الأهداف</w:t>
      </w:r>
      <w:bookmarkEnd w:id="49"/>
      <w:bookmarkEnd w:id="50"/>
      <w:bookmarkEnd w:id="51"/>
    </w:p>
    <w:p w:rsidR="00156B46" w:rsidRPr="00447F8B" w:rsidRDefault="00156B46" w:rsidP="00156B46">
      <w:pPr>
        <w:rPr>
          <w:noProof/>
          <w:rtl/>
          <w:lang w:val="en-US" w:bidi="ar-EG"/>
        </w:rPr>
      </w:pPr>
      <w:r w:rsidRPr="00447F8B">
        <w:rPr>
          <w:noProof/>
          <w:rtl/>
          <w:lang w:val="en-US" w:bidi="ar-EG"/>
        </w:rPr>
        <w:t>الأهداف السابقة مشتركة بين جميع البلدان؛ بيد أن الخطوات المحددة التي تتخذ لتنفيذها تتباين بحسب الاحتياجات والظروف التي ينفرد بها كل بلد. وسوف تتولى الحكومات الوطنية، في كثير من البلدان، الاضطلاع بهذه الخطوات.</w:t>
      </w:r>
    </w:p>
    <w:p w:rsidR="00156B46" w:rsidRPr="00447F8B" w:rsidRDefault="00156B46" w:rsidP="00156B46">
      <w:pPr>
        <w:rPr>
          <w:noProof/>
          <w:rtl/>
          <w:lang w:val="en-US" w:bidi="ar-EG"/>
        </w:rPr>
      </w:pPr>
      <w:r w:rsidRPr="00743DAB">
        <w:rPr>
          <w:noProof/>
          <w:lang w:val="en-US" w:bidi="ar-EG"/>
        </w:rPr>
        <w:t>1.B.I</w:t>
      </w:r>
      <w:r w:rsidRPr="00447F8B">
        <w:rPr>
          <w:noProof/>
          <w:rtl/>
          <w:lang w:val="en-US" w:bidi="ar-EG"/>
        </w:rPr>
        <w:tab/>
        <w:t>إقناع المسؤولين الرئيسيين في الحكومات بالحاجة إلى إجراء وطني للتصدي للأخطار ومواطن الضعف في البنية التحتية السيبرانية الوطنية من خلال المناقشات على مستوى السياسات.</w:t>
      </w:r>
    </w:p>
    <w:p w:rsidR="00156B46" w:rsidRPr="00447F8B" w:rsidRDefault="00156B46" w:rsidP="00EA0C8A">
      <w:pPr>
        <w:pStyle w:val="enumlev1"/>
        <w:rPr>
          <w:rtl/>
        </w:rPr>
      </w:pPr>
      <w:r w:rsidRPr="00447F8B">
        <w:rPr>
          <w:noProof/>
          <w:lang w:bidi="ar-EG"/>
        </w:rPr>
        <w:t>.1</w:t>
      </w:r>
      <w:r w:rsidRPr="00447F8B">
        <w:rPr>
          <w:noProof/>
          <w:rtl/>
          <w:lang w:bidi="ar-EG"/>
        </w:rPr>
        <w:tab/>
        <w:t>بالنس</w:t>
      </w:r>
      <w:r w:rsidRPr="00447F8B">
        <w:rPr>
          <w:rtl/>
        </w:rPr>
        <w:t xml:space="preserve">بة لأي دولة تسعى إلى تعزيز الأمن السيبراني وتأمين البنية التحتية لمعلوماتها الحيوية، تتمثل الخطوة الأولى في ترسيخ الأمن السيبراني باعتباره سياسة وطنية. وعلى وجه العموم، فإن أي بيان لسياسة وطنية للأمن السيبراني </w:t>
      </w:r>
      <w:r w:rsidRPr="00447F8B">
        <w:t>(1)</w:t>
      </w:r>
      <w:r w:rsidRPr="00447F8B">
        <w:rPr>
          <w:rtl/>
        </w:rPr>
        <w:t xml:space="preserve"> يعترف بأهمية البنية التحتية الحيوية للمعلومات بالنسبة إلى البلد، </w:t>
      </w:r>
      <w:r w:rsidRPr="00447F8B">
        <w:t>(2)</w:t>
      </w:r>
      <w:r w:rsidRPr="00447F8B">
        <w:rPr>
          <w:rtl/>
        </w:rPr>
        <w:t xml:space="preserve"> يحدد المخاطر التي تواجهه (في نهج يتناول عادةً جميع المخاطر</w:t>
      </w:r>
      <w:r w:rsidRPr="00345D7B">
        <w:rPr>
          <w:rStyle w:val="FootnoteReference"/>
          <w:rtl/>
        </w:rPr>
        <w:footnoteReference w:id="8"/>
      </w:r>
      <w:r w:rsidRPr="00447F8B">
        <w:rPr>
          <w:rtl/>
        </w:rPr>
        <w:t xml:space="preserve">)، </w:t>
      </w:r>
      <w:r w:rsidRPr="00447F8B">
        <w:t>(3)</w:t>
      </w:r>
      <w:r w:rsidRPr="00447F8B">
        <w:rPr>
          <w:rtl/>
        </w:rPr>
        <w:t xml:space="preserve"> يحدد هدف سياسة الأمن السيبراني، </w:t>
      </w:r>
      <w:r w:rsidRPr="00447F8B">
        <w:t>(4)</w:t>
      </w:r>
      <w:r w:rsidRPr="00447F8B">
        <w:rPr>
          <w:rtl/>
        </w:rPr>
        <w:t xml:space="preserve"> يحدد بوجه عام كيفية تنفيذ هذه السياسة، بما في ذلك عن طريق التعاون مع </w:t>
      </w:r>
      <w:r w:rsidRPr="00447F8B">
        <w:rPr>
          <w:rFonts w:hint="cs"/>
          <w:rtl/>
        </w:rPr>
        <w:t xml:space="preserve"> أصحاب المصلحة</w:t>
      </w:r>
      <w:r>
        <w:rPr>
          <w:rFonts w:hint="eastAsia"/>
          <w:rtl/>
        </w:rPr>
        <w:t> </w:t>
      </w:r>
      <w:r w:rsidRPr="00447F8B">
        <w:rPr>
          <w:rFonts w:hint="cs"/>
          <w:rtl/>
        </w:rPr>
        <w:t>المعنيين</w:t>
      </w:r>
      <w:r w:rsidRPr="00447F8B">
        <w:rPr>
          <w:rtl/>
        </w:rPr>
        <w:t>.</w:t>
      </w:r>
    </w:p>
    <w:p w:rsidR="00156B46" w:rsidRPr="00375C61" w:rsidRDefault="00156B46" w:rsidP="00EA0C8A">
      <w:pPr>
        <w:pStyle w:val="enumlev1"/>
        <w:rPr>
          <w:rtl/>
        </w:rPr>
      </w:pPr>
      <w:r w:rsidRPr="00375C61">
        <w:rPr>
          <w:rFonts w:hint="cs"/>
          <w:rtl/>
        </w:rPr>
        <w:tab/>
      </w:r>
      <w:r w:rsidRPr="00375C61">
        <w:rPr>
          <w:rtl/>
        </w:rPr>
        <w:t>وما أن يتم تحديد سياسة عامة واضحة للأمن السيبراني، فإن هذه السياسة يمكن التوسع فيها عن طريق استراتيجية وطنية تحدد الأدوار والمسؤوليات، وتضع الأولويات، وتقرر الأطر الزمنية والقياسات المتعلقة بالتنفيذ. وبالإضافة إلى ذلك، فإن السياسة والاستراتيجية قد يضعان أيضاً الجهود الوطنية في سياق الأنشطة الدولية الأخرى المضطلع بها في مجال الأمن السيبراني. ومن أجل وضع سياسة عامة للأمن السيبراني، قد يكون من الضروري زيادة الوعي بالمسائل التي ينطوي عليها الأمر فيما بين كبار المسؤولين عن اتخاذ القرارات. ويتعين على هؤلاء المسؤولين أن يدركوا أن بلوغ الأهداف المتفق عليها للأمن السيبراني قد يستغرق فترة</w:t>
      </w:r>
      <w:r w:rsidRPr="00375C61">
        <w:rPr>
          <w:rFonts w:hint="cs"/>
          <w:rtl/>
        </w:rPr>
        <w:t> </w:t>
      </w:r>
      <w:r w:rsidRPr="00375C61">
        <w:rPr>
          <w:rtl/>
        </w:rPr>
        <w:t>طويلة.</w:t>
      </w:r>
    </w:p>
    <w:p w:rsidR="00156B46" w:rsidRPr="00447F8B" w:rsidRDefault="00156B46" w:rsidP="00EA0C8A">
      <w:pPr>
        <w:pStyle w:val="enumlev1"/>
        <w:rPr>
          <w:rtl/>
        </w:rPr>
      </w:pPr>
      <w:r w:rsidRPr="00447F8B">
        <w:t>.2</w:t>
      </w:r>
      <w:r w:rsidRPr="00447F8B">
        <w:rPr>
          <w:rtl/>
        </w:rPr>
        <w:tab/>
        <w:t>لا ينبغي لأي إطار وطني للأمن السيبراني أن يتألف من سياسات لا يمكن تغييرها. وبدلا من ذلك، ينبغي أن يتوخى في وضع الإطار والسياسات التحلي بالمرونة والقدرة على الاستجابة لبيئة المخاطر الدينامية. وينبغي للإطار أن يحدد أهداف السياسة العامة. ومن خلال تحديد أهداف السياسة العامة، يمكن للوكالات الحكومية والكيانات غير الحكومية أن تعمل معاً من أجل بلوغ الأهداف المقررة على النحو الأكثر كفاءة وفعالية.</w:t>
      </w:r>
    </w:p>
    <w:p w:rsidR="00156B46" w:rsidRPr="00447F8B" w:rsidRDefault="00156B46" w:rsidP="00EA0C8A">
      <w:pPr>
        <w:pStyle w:val="enumlev1"/>
        <w:rPr>
          <w:noProof/>
          <w:rtl/>
          <w:lang w:val="en-US" w:bidi="ar-EG"/>
        </w:rPr>
      </w:pPr>
      <w:r w:rsidRPr="00447F8B">
        <w:t>.3</w:t>
      </w:r>
      <w:r w:rsidRPr="00447F8B">
        <w:rPr>
          <w:rtl/>
        </w:rPr>
        <w:tab/>
        <w:t>ينبغي وضع هذه السياسة الوطنية بصورة تعاونية من خلال عملية تشاور مع ممثلي فئات المشاركين المعنيين، بما في ذلك الوكالات الحكومية</w:t>
      </w:r>
      <w:r w:rsidRPr="00447F8B">
        <w:rPr>
          <w:rFonts w:hint="cs"/>
          <w:rtl/>
        </w:rPr>
        <w:t>، والقطاع الخاص</w:t>
      </w:r>
      <w:r w:rsidRPr="00447F8B">
        <w:rPr>
          <w:rtl/>
        </w:rPr>
        <w:t xml:space="preserve"> والأوساط الأكاديمية والرابطات المعنية. وينبغي نش</w:t>
      </w:r>
      <w:r w:rsidRPr="00447F8B">
        <w:rPr>
          <w:noProof/>
          <w:rtl/>
          <w:lang w:val="en-US" w:bidi="ar-EG"/>
        </w:rPr>
        <w:t>ر هذه السياسة على المستوى الوطني، ويفضل أن يكون ذلك من خلال رئيس الحكومة.</w:t>
      </w:r>
    </w:p>
    <w:p w:rsidR="00156B46" w:rsidRPr="00447F8B" w:rsidRDefault="00156B46" w:rsidP="00156B46">
      <w:pPr>
        <w:rPr>
          <w:noProof/>
          <w:rtl/>
          <w:lang w:val="en-US" w:bidi="ar-EG"/>
        </w:rPr>
      </w:pPr>
      <w:r w:rsidRPr="00EA0C8A">
        <w:rPr>
          <w:noProof/>
          <w:lang w:val="en-US" w:bidi="ar-EG"/>
        </w:rPr>
        <w:lastRenderedPageBreak/>
        <w:t>2.B.I</w:t>
      </w:r>
      <w:r w:rsidRPr="00447F8B">
        <w:rPr>
          <w:noProof/>
          <w:rtl/>
          <w:lang w:val="en-US" w:bidi="ar-EG"/>
        </w:rPr>
        <w:tab/>
        <w:t>تحديد شخص رئيسي ومؤسسة رائدة لتولي الاضطلاع بالجهد الشامل على المستوى الوطني؛ وتحديد المكان الحكومي الذي ينبغي أن ينشأ في إطاره فريق استجابة لحوادث أمن الحاسوب</w:t>
      </w:r>
      <w:r w:rsidRPr="00345D7B">
        <w:rPr>
          <w:rStyle w:val="FootnoteReference"/>
          <w:rtl/>
        </w:rPr>
        <w:footnoteReference w:id="9"/>
      </w:r>
      <w:r w:rsidRPr="00447F8B">
        <w:rPr>
          <w:noProof/>
          <w:rtl/>
          <w:lang w:val="en-US" w:bidi="ar-EG"/>
        </w:rPr>
        <w:t>، توكل إليه المسؤولية الوطنية في هذا المجال</w:t>
      </w:r>
      <w:r w:rsidRPr="00447F8B">
        <w:rPr>
          <w:rStyle w:val="FootnoteReference"/>
          <w:noProof/>
          <w:position w:val="2"/>
          <w:rtl/>
          <w:lang w:val="en-US" w:bidi="ar-EG"/>
        </w:rPr>
        <w:footnoteReference w:id="10"/>
      </w:r>
      <w:r w:rsidRPr="00447F8B">
        <w:rPr>
          <w:noProof/>
          <w:rtl/>
          <w:lang w:val="en-US" w:bidi="ar-EG"/>
        </w:rPr>
        <w:t>؛ وتحديد المؤسسات الرائدة لكل جانب من جوانب الاستراتيجية الوطنية.</w:t>
      </w:r>
    </w:p>
    <w:p w:rsidR="00156B46" w:rsidRPr="00447F8B" w:rsidRDefault="00156B46" w:rsidP="00EA0C8A">
      <w:pPr>
        <w:pStyle w:val="enumlev1"/>
        <w:rPr>
          <w:rtl/>
        </w:rPr>
      </w:pPr>
      <w:r>
        <w:rPr>
          <w:noProof/>
          <w:szCs w:val="22"/>
          <w:lang w:val="en-US" w:bidi="ar-EG"/>
        </w:rPr>
        <w:t>(</w:t>
      </w:r>
      <w:r w:rsidRPr="00447F8B">
        <w:rPr>
          <w:noProof/>
          <w:szCs w:val="22"/>
          <w:lang w:val="en-US" w:bidi="ar-EG"/>
        </w:rPr>
        <w:t>1</w:t>
      </w:r>
      <w:r w:rsidRPr="00447F8B">
        <w:rPr>
          <w:noProof/>
          <w:rtl/>
          <w:lang w:val="en-US" w:bidi="ar-EG"/>
        </w:rPr>
        <w:tab/>
        <w:t>ي</w:t>
      </w:r>
      <w:r w:rsidRPr="00447F8B">
        <w:rPr>
          <w:rtl/>
        </w:rPr>
        <w:t xml:space="preserve">تطلب الشروع في مبادرة تتعلق بالأمن السيبراني تحديد شخص يتولى، في المرحلة الأولية، قيادة الجهد الوطني المتعلق بهذا الأمن على المستوى الوطني، وهو شخص من العاملين بالحكومة على مستوى السياسات، وعلى إدراك بالمسائل المتعلقة بالأمن السيبراني، ويستطيع أن يوجه وينسق جهود المؤسسات الحكومية، وأن يتفاعل مع القطاع الخاص. وينبغي من الناحية المثالية أن يكون لهذا الشخص مكانة سياسية مرموقة وممن يحظون بإمكانية النفاذ إلى رئيس الحكومة. وهذه السلطة الرفيعة المستوى ضرورية لضمان التنسيق فيما بين الكيانات التي تحتاج إلى التفاعل بين بعضها البعض. وسوف يوفر ذلك في الوقت المناسب أساساً مؤسسياً يمكن أن يرتكز عليه القادة والمنظمات التقنية للأمن السيبراني في البلد. </w:t>
      </w:r>
    </w:p>
    <w:p w:rsidR="00156B46" w:rsidRPr="00447F8B" w:rsidRDefault="00156B46" w:rsidP="00EA0C8A">
      <w:pPr>
        <w:pStyle w:val="enumlev1"/>
        <w:rPr>
          <w:rtl/>
        </w:rPr>
      </w:pPr>
      <w:r>
        <w:rPr>
          <w:noProof/>
          <w:szCs w:val="22"/>
          <w:lang w:val="en-US" w:bidi="ar-EG"/>
        </w:rPr>
        <w:t>(</w:t>
      </w:r>
      <w:r w:rsidRPr="00447F8B">
        <w:rPr>
          <w:szCs w:val="22"/>
        </w:rPr>
        <w:t>2</w:t>
      </w:r>
      <w:r w:rsidRPr="00447F8B">
        <w:rPr>
          <w:rtl/>
        </w:rPr>
        <w:tab/>
        <w:t xml:space="preserve">بمجرد أن يشرع البلد في مبادرة تتعلق بالأمن السيبراني، قد لا تظل الحاجة قائمة إلى أن يضطلع بهذا الدور الشخص أو المؤسسة اللذين شرعا في هذا الجهد. </w:t>
      </w:r>
    </w:p>
    <w:p w:rsidR="00156B46" w:rsidRPr="00447F8B" w:rsidRDefault="00156B46" w:rsidP="00EA0C8A">
      <w:pPr>
        <w:pStyle w:val="enumlev1"/>
        <w:rPr>
          <w:noProof/>
          <w:rtl/>
          <w:lang w:val="en-US" w:bidi="ar-EG"/>
        </w:rPr>
      </w:pPr>
      <w:r>
        <w:rPr>
          <w:noProof/>
          <w:szCs w:val="22"/>
          <w:lang w:val="en-US" w:bidi="ar-EG"/>
        </w:rPr>
        <w:t>(</w:t>
      </w:r>
      <w:r w:rsidRPr="00447F8B">
        <w:rPr>
          <w:szCs w:val="22"/>
        </w:rPr>
        <w:t>3</w:t>
      </w:r>
      <w:r w:rsidRPr="00447F8B">
        <w:rPr>
          <w:rtl/>
        </w:rPr>
        <w:tab/>
        <w:t>يتعين تحديد المؤسسات الأخرى المسؤولة عن وضع وتنفيذ أجزاء مختلفة من الاستراتيجية الوطنية للأم</w:t>
      </w:r>
      <w:r w:rsidRPr="00447F8B">
        <w:rPr>
          <w:noProof/>
          <w:rtl/>
          <w:lang w:val="en-US" w:bidi="ar-EG"/>
        </w:rPr>
        <w:t>ن.</w:t>
      </w:r>
    </w:p>
    <w:p w:rsidR="00156B46" w:rsidRPr="00375C61" w:rsidRDefault="00156B46" w:rsidP="00156B46">
      <w:pPr>
        <w:rPr>
          <w:noProof/>
          <w:spacing w:val="-4"/>
          <w:rtl/>
          <w:lang w:val="en-US" w:bidi="ar-EG"/>
        </w:rPr>
      </w:pPr>
      <w:r w:rsidRPr="00EA0C8A">
        <w:rPr>
          <w:noProof/>
          <w:spacing w:val="-4"/>
          <w:lang w:val="en-US" w:bidi="ar-EG"/>
        </w:rPr>
        <w:t>3.B.I</w:t>
      </w:r>
      <w:r w:rsidRPr="00375C61">
        <w:rPr>
          <w:noProof/>
          <w:spacing w:val="-4"/>
          <w:rtl/>
          <w:lang w:val="en-US" w:bidi="ar-EG"/>
        </w:rPr>
        <w:tab/>
        <w:t xml:space="preserve">تحديد الخبراء وواضعي السياسات الملائمين داخل الوزارات الحكومية، </w:t>
      </w:r>
      <w:r w:rsidRPr="00375C61">
        <w:rPr>
          <w:rFonts w:hint="cs"/>
          <w:noProof/>
          <w:spacing w:val="-4"/>
          <w:rtl/>
          <w:lang w:val="en-US" w:bidi="ar-EG"/>
        </w:rPr>
        <w:t>والسلطات الحكومية</w:t>
      </w:r>
      <w:r w:rsidRPr="00375C61">
        <w:rPr>
          <w:noProof/>
          <w:spacing w:val="-4"/>
          <w:rtl/>
          <w:lang w:val="en-US" w:bidi="ar-EG"/>
        </w:rPr>
        <w:t xml:space="preserve"> والقطاع الخاص وأدوارهم.</w:t>
      </w:r>
    </w:p>
    <w:p w:rsidR="00156B46" w:rsidRPr="00375C61" w:rsidRDefault="00156B46" w:rsidP="00EA0C8A">
      <w:pPr>
        <w:pStyle w:val="enumlev1"/>
        <w:rPr>
          <w:noProof/>
          <w:rtl/>
          <w:lang w:bidi="ar-EG"/>
        </w:rPr>
      </w:pPr>
      <w:r>
        <w:rPr>
          <w:noProof/>
          <w:szCs w:val="22"/>
          <w:lang w:bidi="ar-EG"/>
        </w:rPr>
        <w:t>(</w:t>
      </w:r>
      <w:r w:rsidRPr="00375C61">
        <w:rPr>
          <w:noProof/>
          <w:lang w:bidi="ar-EG"/>
        </w:rPr>
        <w:t>1</w:t>
      </w:r>
      <w:r w:rsidRPr="00375C61">
        <w:rPr>
          <w:noProof/>
          <w:rtl/>
          <w:lang w:bidi="ar-EG"/>
        </w:rPr>
        <w:tab/>
        <w:t xml:space="preserve">تتطلب الإجراءات الوطنية الفعالة إدراج "ثقافة الأمن السيبراني" بين جميع المشاركين. وعلى جميع الأفراد والمؤسسات داخل الحكومة وخارجها، الذين يضعون أنظمة وشبكات المعلومات ويمتلكونها ويورَّدونها ويديرونها ويقومون بصيانتها ويستعملونها، تفهم الدور الذي يتعين أن يضطلعوا به والإجراءات التي ينبغي اتخاذها. ويجب على كبار صانعي السياسات وقادة </w:t>
      </w:r>
      <w:r w:rsidRPr="00375C61">
        <w:rPr>
          <w:rFonts w:hint="cs"/>
          <w:noProof/>
          <w:rtl/>
          <w:lang w:bidi="ar-EG"/>
        </w:rPr>
        <w:t xml:space="preserve">القطاع الخاص </w:t>
      </w:r>
      <w:r w:rsidRPr="00375C61">
        <w:rPr>
          <w:noProof/>
          <w:rtl/>
          <w:lang w:bidi="ar-EG"/>
        </w:rPr>
        <w:t xml:space="preserve">تحديد الأهداف والأولويات داخل مؤسساتهم. ويتعين على كبار الخبراء الفنيين توفير الخطوط التوجيهية والأطر اللازمة لاتخاذ الإجراءات المطلوبة. </w:t>
      </w:r>
    </w:p>
    <w:p w:rsidR="00156B46" w:rsidRPr="00447F8B" w:rsidRDefault="00156B46" w:rsidP="00156B46">
      <w:pPr>
        <w:rPr>
          <w:noProof/>
          <w:rtl/>
          <w:lang w:val="en-US" w:bidi="ar-EG"/>
        </w:rPr>
      </w:pPr>
      <w:r w:rsidRPr="00EA0C8A">
        <w:rPr>
          <w:noProof/>
          <w:lang w:val="en-US" w:bidi="ar-EG"/>
        </w:rPr>
        <w:t>4.B.I</w:t>
      </w:r>
      <w:r w:rsidRPr="00447F8B">
        <w:rPr>
          <w:noProof/>
          <w:rtl/>
          <w:lang w:val="en-US" w:bidi="ar-EG"/>
        </w:rPr>
        <w:tab/>
        <w:t>تحديد الترتيبات التعاونية لجميع المشاركين وفيما بينهم.</w:t>
      </w:r>
    </w:p>
    <w:p w:rsidR="00156B46" w:rsidRPr="00447F8B" w:rsidRDefault="00156B46" w:rsidP="00EA0C8A">
      <w:pPr>
        <w:pStyle w:val="enumlev1"/>
        <w:rPr>
          <w:noProof/>
          <w:rtl/>
          <w:lang w:bidi="ar-EG"/>
        </w:rPr>
      </w:pPr>
      <w:r>
        <w:rPr>
          <w:noProof/>
          <w:szCs w:val="22"/>
          <w:lang w:bidi="ar-EG"/>
        </w:rPr>
        <w:t>(</w:t>
      </w:r>
      <w:r w:rsidRPr="00447F8B">
        <w:rPr>
          <w:noProof/>
          <w:szCs w:val="22"/>
          <w:lang w:bidi="ar-EG"/>
        </w:rPr>
        <w:t>1</w:t>
      </w:r>
      <w:r w:rsidRPr="00447F8B">
        <w:rPr>
          <w:noProof/>
          <w:rtl/>
          <w:lang w:bidi="ar-EG"/>
        </w:rPr>
        <w:tab/>
        <w:t xml:space="preserve">ينبغي للحكومات الوطنية أن تعزز، على السواء، من الترتيبات التعاونية الرسمية وغير الرسمية التي تتيح وتشجع الاتصال وتبادل المعلومات فيما بين </w:t>
      </w:r>
      <w:r w:rsidRPr="00447F8B">
        <w:rPr>
          <w:rFonts w:hint="cs"/>
          <w:noProof/>
          <w:rtl/>
          <w:lang w:bidi="ar-EG"/>
        </w:rPr>
        <w:t>القطاع الخاص</w:t>
      </w:r>
      <w:r w:rsidRPr="00447F8B">
        <w:rPr>
          <w:noProof/>
          <w:rtl/>
          <w:lang w:bidi="ar-EG"/>
        </w:rPr>
        <w:t xml:space="preserve"> والحكومة. وسوف ينفذ الأمن السيبراني على المستوى التقني أو </w:t>
      </w:r>
      <w:r w:rsidRPr="00447F8B">
        <w:rPr>
          <w:rFonts w:hint="cs"/>
          <w:noProof/>
          <w:rtl/>
          <w:lang w:bidi="ar-EG"/>
        </w:rPr>
        <w:t>التشغيلي</w:t>
      </w:r>
      <w:r w:rsidRPr="00447F8B">
        <w:rPr>
          <w:noProof/>
          <w:rtl/>
          <w:lang w:bidi="ar-EG"/>
        </w:rPr>
        <w:t xml:space="preserve"> بواسطة طائفة عريضة من المؤسسات الحكومية وغير الحكومية. وينبغي أيضاً تنسيق هذه الجهود وإدراج آلية لتقاسم المعلومات.</w:t>
      </w:r>
    </w:p>
    <w:p w:rsidR="00156B46" w:rsidRPr="00447F8B" w:rsidRDefault="00156B46" w:rsidP="00156B46">
      <w:pPr>
        <w:rPr>
          <w:noProof/>
          <w:rtl/>
          <w:lang w:val="en-US" w:bidi="ar-EG"/>
        </w:rPr>
      </w:pPr>
      <w:r w:rsidRPr="00EA0C8A">
        <w:rPr>
          <w:noProof/>
          <w:lang w:val="en-US" w:bidi="ar-EG"/>
        </w:rPr>
        <w:t>5.B.I</w:t>
      </w:r>
      <w:r w:rsidRPr="00447F8B">
        <w:rPr>
          <w:noProof/>
          <w:rtl/>
          <w:lang w:val="en-US" w:bidi="ar-EG"/>
        </w:rPr>
        <w:tab/>
        <w:t>إقامة آليات للتعاون فيما بين الحكومات وكيانات القطاع الخاص على المستوى الوطني.</w:t>
      </w:r>
    </w:p>
    <w:p w:rsidR="00156B46" w:rsidRPr="00447F8B" w:rsidRDefault="00156B46" w:rsidP="00EA0C8A">
      <w:pPr>
        <w:pStyle w:val="enumlev1"/>
        <w:rPr>
          <w:noProof/>
          <w:rtl/>
          <w:lang w:bidi="ar-EG"/>
        </w:rPr>
      </w:pPr>
      <w:r>
        <w:rPr>
          <w:noProof/>
          <w:lang w:bidi="ar-EG"/>
        </w:rPr>
        <w:t>(</w:t>
      </w:r>
      <w:r w:rsidRPr="00447F8B">
        <w:rPr>
          <w:noProof/>
          <w:lang w:bidi="ar-EG"/>
        </w:rPr>
        <w:t>1</w:t>
      </w:r>
      <w:r w:rsidRPr="00447F8B">
        <w:rPr>
          <w:rFonts w:hint="cs"/>
          <w:noProof/>
          <w:rtl/>
        </w:rPr>
        <w:tab/>
      </w:r>
      <w:r w:rsidRPr="00447F8B">
        <w:rPr>
          <w:noProof/>
          <w:rtl/>
          <w:lang w:bidi="ar-EG"/>
        </w:rPr>
        <w:t>ينبغي وضع السياسات وبلورة وتنفيذ الخطط الوطنية من خلال عملية مفتوحة وشفافة. وينبغي أن تراعي هذه الجهود آراء ومصالح جميع المشاركين.</w:t>
      </w:r>
    </w:p>
    <w:p w:rsidR="00156B46" w:rsidRPr="00447F8B" w:rsidRDefault="00156B46" w:rsidP="00156B46">
      <w:pPr>
        <w:keepNext/>
        <w:rPr>
          <w:noProof/>
          <w:rtl/>
          <w:lang w:val="en-US" w:bidi="ar-EG"/>
        </w:rPr>
      </w:pPr>
      <w:r w:rsidRPr="00EA0C8A">
        <w:rPr>
          <w:noProof/>
          <w:lang w:val="en-US" w:bidi="ar-EG"/>
        </w:rPr>
        <w:t>6.B.I</w:t>
      </w:r>
      <w:r w:rsidRPr="00447F8B">
        <w:rPr>
          <w:noProof/>
          <w:rtl/>
          <w:lang w:val="en-US" w:bidi="ar-EG"/>
        </w:rPr>
        <w:tab/>
        <w:t xml:space="preserve">تحديد النظراء الدوليين على المستوى المحلي للمشاركين المحليين، وتعزيز الجهود الدولية لمعالجة قضايا الأمن السيبراني، بما في ذلك تقاسم المعلومات وجهود المساعدة، على أن تؤخذ في الاعتبار نتائج المشروع المتعلق بتنفيذ القرار </w:t>
      </w:r>
      <w:r w:rsidRPr="00447F8B">
        <w:rPr>
          <w:noProof/>
          <w:szCs w:val="22"/>
          <w:lang w:val="en-US" w:bidi="ar-EG"/>
        </w:rPr>
        <w:t>45</w:t>
      </w:r>
      <w:r w:rsidRPr="00447F8B">
        <w:rPr>
          <w:noProof/>
          <w:rtl/>
          <w:lang w:val="en-US" w:bidi="ar-EG"/>
        </w:rPr>
        <w:t xml:space="preserve"> الصادر عن المؤتمر العالمي لتنمية الاتصالات لعام </w:t>
      </w:r>
      <w:r w:rsidRPr="00447F8B">
        <w:rPr>
          <w:noProof/>
          <w:lang w:bidi="ar-EG"/>
        </w:rPr>
        <w:t>2006</w:t>
      </w:r>
      <w:r w:rsidRPr="00447F8B">
        <w:rPr>
          <w:noProof/>
          <w:rtl/>
          <w:lang w:val="en-US" w:bidi="ar-EG"/>
        </w:rPr>
        <w:t xml:space="preserve"> (</w:t>
      </w:r>
      <w:r w:rsidRPr="00447F8B">
        <w:rPr>
          <w:noProof/>
          <w:lang w:val="en-US" w:bidi="ar-EG"/>
        </w:rPr>
        <w:t>WTDC-06</w:t>
      </w:r>
      <w:r w:rsidRPr="00447F8B">
        <w:rPr>
          <w:noProof/>
          <w:rtl/>
          <w:lang w:val="en-US" w:bidi="ar-EG"/>
        </w:rPr>
        <w:t>).</w:t>
      </w:r>
    </w:p>
    <w:p w:rsidR="00156B46" w:rsidRPr="00447F8B" w:rsidRDefault="00156B46" w:rsidP="00EA0C8A">
      <w:pPr>
        <w:pStyle w:val="enumlev1"/>
        <w:rPr>
          <w:noProof/>
          <w:rtl/>
          <w:lang w:bidi="ar-EG"/>
        </w:rPr>
      </w:pPr>
      <w:r>
        <w:rPr>
          <w:noProof/>
          <w:lang w:bidi="ar-EG"/>
        </w:rPr>
        <w:t>(</w:t>
      </w:r>
      <w:r w:rsidRPr="00447F8B">
        <w:rPr>
          <w:noProof/>
          <w:lang w:bidi="ar-EG"/>
        </w:rPr>
        <w:t>1</w:t>
      </w:r>
      <w:r w:rsidRPr="00447F8B">
        <w:rPr>
          <w:noProof/>
          <w:sz w:val="24"/>
          <w:szCs w:val="24"/>
          <w:rtl/>
          <w:lang w:bidi="ar-EG"/>
        </w:rPr>
        <w:tab/>
      </w:r>
      <w:r w:rsidRPr="00447F8B">
        <w:rPr>
          <w:noProof/>
          <w:rtl/>
          <w:lang w:bidi="ar-EG"/>
        </w:rPr>
        <w:t xml:space="preserve">سيحصل الجهد الرامي إلى تحسين الأمن السيبراني الوطني على المساعدة من خلال المشاركة في المنتديات الإقليمية أو الدولية التي يمكن أن توفر التعليم والتدريب، في شكل مؤتمرات وورش عمل في أغلب الأحيان. وتقوم هذه المنتديات باستثارة الوعي بالقضايا، وتوفير عروض الخبراء، وإتاحة الفرصة للبلدان لتقاسم أفكارها وخبراتها ومنظوراتها. كما يمكن </w:t>
      </w:r>
      <w:r w:rsidRPr="00447F8B">
        <w:rPr>
          <w:noProof/>
          <w:rtl/>
          <w:lang w:bidi="ar-EG"/>
        </w:rPr>
        <w:lastRenderedPageBreak/>
        <w:t xml:space="preserve">أن تساعد في هذا الجهد المشاركة و/أو العضوية في المنظمات الإقليمية والدولية العاملة نحو تحقيق أهداف مماثلة. وهذا هو أحد أهداف المشروع المتعلق بتنفيذ القرار </w:t>
      </w:r>
      <w:r w:rsidRPr="00447F8B">
        <w:rPr>
          <w:noProof/>
          <w:lang w:bidi="ar-EG"/>
        </w:rPr>
        <w:t>45</w:t>
      </w:r>
      <w:r w:rsidRPr="00447F8B">
        <w:rPr>
          <w:noProof/>
          <w:rtl/>
          <w:lang w:bidi="ar-EG"/>
        </w:rPr>
        <w:t xml:space="preserve">. </w:t>
      </w:r>
    </w:p>
    <w:p w:rsidR="00156B46" w:rsidRPr="00447F8B" w:rsidRDefault="00156B46" w:rsidP="00EA0C8A">
      <w:pPr>
        <w:pStyle w:val="enumlev1"/>
        <w:rPr>
          <w:noProof/>
          <w:rtl/>
          <w:lang w:bidi="ar-EG"/>
        </w:rPr>
      </w:pPr>
      <w:r>
        <w:rPr>
          <w:noProof/>
          <w:lang w:bidi="ar-EG"/>
        </w:rPr>
        <w:t>(</w:t>
      </w:r>
      <w:r w:rsidRPr="00447F8B">
        <w:rPr>
          <w:noProof/>
          <w:lang w:bidi="ar-EG"/>
        </w:rPr>
        <w:t>2</w:t>
      </w:r>
      <w:r w:rsidRPr="00447F8B">
        <w:rPr>
          <w:noProof/>
          <w:rtl/>
          <w:lang w:bidi="ar-EG"/>
        </w:rPr>
        <w:tab/>
        <w:t xml:space="preserve">المشاركة في البرامج والأنشطة المتاحة للمنظمات المتعددة الأطراف التي تسعى إلى تحسين أو تعزيز الأمن السيبراني العالمي هي طريقة أخرى من طرق تعزيز التعاون الدولي. ومن </w:t>
      </w:r>
      <w:r w:rsidRPr="00447F8B">
        <w:rPr>
          <w:rFonts w:hint="cs"/>
          <w:noProof/>
          <w:rtl/>
          <w:lang w:bidi="ar-EG"/>
        </w:rPr>
        <w:t>أمثلة</w:t>
      </w:r>
      <w:r w:rsidRPr="00447F8B">
        <w:rPr>
          <w:noProof/>
          <w:rtl/>
          <w:lang w:bidi="ar-EG"/>
        </w:rPr>
        <w:t xml:space="preserve"> المنظمات المتعددة الأطراف</w:t>
      </w:r>
      <w:r w:rsidRPr="00447F8B">
        <w:rPr>
          <w:rFonts w:hint="cs"/>
          <w:noProof/>
          <w:rtl/>
          <w:lang w:bidi="ar-EG"/>
        </w:rPr>
        <w:t xml:space="preserve"> الاتحاد الدولي للاتصالات (خط العمل جيم</w:t>
      </w:r>
      <w:r w:rsidRPr="00447F8B">
        <w:rPr>
          <w:noProof/>
          <w:lang w:bidi="ar-EG"/>
        </w:rPr>
        <w:t>5</w:t>
      </w:r>
      <w:r w:rsidRPr="00447F8B">
        <w:rPr>
          <w:rFonts w:hint="cs"/>
          <w:noProof/>
          <w:rtl/>
          <w:lang w:bidi="ar-EG"/>
        </w:rPr>
        <w:t xml:space="preserve"> للقمة العالمية لمجتمع المعلومات)،</w:t>
      </w:r>
      <w:r w:rsidRPr="00447F8B">
        <w:rPr>
          <w:noProof/>
          <w:rtl/>
          <w:lang w:bidi="ar-EG"/>
        </w:rPr>
        <w:t xml:space="preserve"> </w:t>
      </w:r>
      <w:r w:rsidRPr="00447F8B">
        <w:rPr>
          <w:rFonts w:hint="cs"/>
          <w:noProof/>
          <w:rtl/>
          <w:lang w:bidi="ar-EG"/>
        </w:rPr>
        <w:t>و</w:t>
      </w:r>
      <w:r w:rsidRPr="00447F8B">
        <w:rPr>
          <w:noProof/>
          <w:rtl/>
          <w:lang w:bidi="ar-EG"/>
        </w:rPr>
        <w:t>منظمة التعاون والتنمية في الميدان الاقتصادي، ومنظمة الدول الأمريكية، ومنظمة التعاون الاقتصادي لآسيا والمحيط الهادئ</w:t>
      </w:r>
      <w:r w:rsidRPr="00447F8B">
        <w:rPr>
          <w:rFonts w:hint="cs"/>
          <w:noProof/>
          <w:rtl/>
          <w:lang w:bidi="ar-EG"/>
        </w:rPr>
        <w:t xml:space="preserve"> وغيرها</w:t>
      </w:r>
      <w:r w:rsidRPr="00447F8B">
        <w:rPr>
          <w:noProof/>
          <w:rtl/>
          <w:lang w:bidi="ar-EG"/>
        </w:rPr>
        <w:t>. وبالإضافة إلى ذلك، هناك مؤتمرات أخرى يمكن للحكومات أن تتقاسم فيها المعلومات بشأن المسائل المتصلة بالأمن السيبراني، مثل مؤتمر الميريديان.</w:t>
      </w:r>
    </w:p>
    <w:p w:rsidR="00156B46" w:rsidRPr="00447F8B" w:rsidRDefault="00156B46" w:rsidP="00EA0C8A">
      <w:pPr>
        <w:pStyle w:val="enumlev1"/>
        <w:rPr>
          <w:noProof/>
          <w:rtl/>
          <w:lang w:bidi="ar-EG"/>
        </w:rPr>
      </w:pPr>
      <w:r>
        <w:rPr>
          <w:noProof/>
          <w:lang w:bidi="ar-EG"/>
        </w:rPr>
        <w:t>(</w:t>
      </w:r>
      <w:r w:rsidRPr="00447F8B">
        <w:rPr>
          <w:noProof/>
          <w:lang w:bidi="ar-EG"/>
        </w:rPr>
        <w:t>3</w:t>
      </w:r>
      <w:r w:rsidRPr="00447F8B">
        <w:rPr>
          <w:noProof/>
          <w:rtl/>
          <w:lang w:bidi="ar-EG"/>
        </w:rPr>
        <w:tab/>
        <w:t xml:space="preserve">وبالإضافة إلى ذلك، ينبغي أيضاً النظر في مشاركة الجهود التي </w:t>
      </w:r>
      <w:r w:rsidRPr="00447F8B">
        <w:rPr>
          <w:rFonts w:hint="cs"/>
          <w:noProof/>
          <w:rtl/>
          <w:lang w:bidi="ar-EG"/>
        </w:rPr>
        <w:t>يقودها القطاع الخاص</w:t>
      </w:r>
      <w:r w:rsidRPr="00447F8B">
        <w:rPr>
          <w:noProof/>
          <w:rtl/>
          <w:lang w:bidi="ar-EG"/>
        </w:rPr>
        <w:t>، مثل فريق العمل المعني بمكافحة الاحتيال الحاسوبي والجهود الدولية الأخرى المماثلة.</w:t>
      </w:r>
    </w:p>
    <w:p w:rsidR="00156B46" w:rsidRPr="00375C61" w:rsidRDefault="00156B46" w:rsidP="00EA0C8A">
      <w:pPr>
        <w:rPr>
          <w:noProof/>
          <w:spacing w:val="-4"/>
          <w:rtl/>
          <w:lang w:val="en-US" w:bidi="ar-EG"/>
        </w:rPr>
      </w:pPr>
      <w:r w:rsidRPr="00EA0C8A">
        <w:rPr>
          <w:noProof/>
          <w:spacing w:val="-4"/>
          <w:lang w:val="en-US" w:bidi="ar-EG"/>
        </w:rPr>
        <w:t>7.B.I</w:t>
      </w:r>
      <w:r w:rsidRPr="00375C61">
        <w:rPr>
          <w:noProof/>
          <w:spacing w:val="-4"/>
          <w:rtl/>
          <w:lang w:val="en-US" w:bidi="ar-EG"/>
        </w:rPr>
        <w:tab/>
        <w:t>إنشاء عملية إدارة متكاملة للمخاطر لغرض تحديد الجهود الوقائية المتعلقة بالأمن السيبراني ووضع الأولويات المتعلقة بها.</w:t>
      </w:r>
    </w:p>
    <w:p w:rsidR="00156B46" w:rsidRPr="00447F8B" w:rsidRDefault="00156B46" w:rsidP="00EA0C8A">
      <w:pPr>
        <w:pStyle w:val="enumlev1"/>
        <w:rPr>
          <w:noProof/>
          <w:rtl/>
          <w:lang w:bidi="ar-EG"/>
        </w:rPr>
      </w:pPr>
      <w:r>
        <w:rPr>
          <w:noProof/>
          <w:lang w:bidi="ar-EG"/>
        </w:rPr>
        <w:t>(</w:t>
      </w:r>
      <w:r w:rsidRPr="00447F8B">
        <w:rPr>
          <w:noProof/>
          <w:lang w:bidi="ar-EG"/>
        </w:rPr>
        <w:t>1</w:t>
      </w:r>
      <w:r w:rsidRPr="00447F8B">
        <w:rPr>
          <w:noProof/>
          <w:rtl/>
          <w:lang w:bidi="ar-EG"/>
        </w:rPr>
        <w:tab/>
        <w:t xml:space="preserve">إن إدراك المخاطر هو السبيل الوحيد أمام الحكومات ومالكي البنى التحتية ومشغليها (بما في ذلك الموردون الذين يدعمونهم) لبدء تعاون بين </w:t>
      </w:r>
      <w:r w:rsidRPr="00447F8B">
        <w:rPr>
          <w:rFonts w:hint="cs"/>
          <w:noProof/>
          <w:rtl/>
          <w:lang w:bidi="ar-EG"/>
        </w:rPr>
        <w:t>القطاع العام والقطاع الخاص والناس</w:t>
      </w:r>
      <w:r w:rsidRPr="00447F8B">
        <w:rPr>
          <w:noProof/>
          <w:rtl/>
          <w:lang w:bidi="ar-EG"/>
        </w:rPr>
        <w:t xml:space="preserve"> من أجل تحديد الوظائف والعناصر الرئيسية للحماية ووضع الأولويات المتعلقة بها. وحال تحديد هذه الوظائف والعناصر، يمكن وضع الأولويات المتعلقة بوظائف البنية التحتية الحيوية للمعلومات أو ترتيبها من حيث الأهمية. ومن المهم ألا يغيب عن البال أن مفهوم الطابع "الحيوي" للبنية التحتية الحيوية للمعلومات أمر مرهون بالحالة المعنية، وما يمكن اعتباره حيوياً في حالة ما قد لا يكون حيوياً في حالة أخرى. وينبغي أن تضع الدول في اعتبارها، وهي تحدد ماهية الوظائف الحيوية وتضع الأولويات المتعلقة بها، أن الطابع الحيوي من شأنه أن يتغير بفعل التكنولوجيا، والبنية التحتية، وتحسين العمليات.</w:t>
      </w:r>
    </w:p>
    <w:p w:rsidR="00156B46" w:rsidRPr="00447F8B" w:rsidRDefault="00156B46" w:rsidP="00EA0C8A">
      <w:pPr>
        <w:pStyle w:val="enumlev1"/>
        <w:rPr>
          <w:noProof/>
          <w:rtl/>
          <w:lang w:bidi="ar-EG"/>
        </w:rPr>
      </w:pPr>
      <w:r>
        <w:rPr>
          <w:noProof/>
          <w:lang w:bidi="ar-EG"/>
        </w:rPr>
        <w:t>(</w:t>
      </w:r>
      <w:r w:rsidRPr="00447F8B">
        <w:rPr>
          <w:noProof/>
          <w:lang w:bidi="ar-EG"/>
        </w:rPr>
        <w:t>2</w:t>
      </w:r>
      <w:r w:rsidRPr="00447F8B">
        <w:rPr>
          <w:noProof/>
          <w:rtl/>
          <w:lang w:bidi="ar-EG"/>
        </w:rPr>
        <w:tab/>
        <w:t>ويعد تحقيق الحماية للبنية التحتية الحيوية للمعلومات والفضاء السيبراني من الأمور التي تشكل تحدياً بالغاً. ذلك أن حماية البنية التحتية الحيوية للمعلومات والفضاء السيبراني والوظائف الحيوية التي تنطوي عليها هذه العملية إنما يقتضي التطبيق المستمر لمجموعة من الممارسات الخاصة بإدارة المخاطر (مثل تقييم المخاطر ومواطن الضعف والعواقب، وتحديد الضوابط وسبل التخفيف من الأثر، وضوابط التنفيذ، وقياس الفاعلية) بما يمكن المشغلين من إدارة المخاطر وكفالة توقي الصدمات عبر مراحل الاضطلاع بمهامهم الأساسية. وتتوفر عموماً لدى فرادى موفري البنية التحتية للمعلومات منهجيات وممارسات متقدمة لإدارة المخاطر بالنظر إلى طابع الوقت الفعلي للخدمات التي يقدمونها. بيد أن سمات التوصيلية، والترابط، والتعقيد التقني للبنية التحتية للمعلومات يحد من القدرة على القيام بسهولة بتقييم الخطر أو التأهب له. ونتيجة لذلك، تتحقق منافع كثيرة نتيجة لتعزيز التعاون بين القطاعين العام والخاص في مجال تقييم أوجه الترابط المشتركة والمخاطر التي تتعرض لها البنية التحتية (من كوارث طبيعية، وأعطال تكنولوجية، وهجمات إرهابية، وغيرها).</w:t>
      </w:r>
    </w:p>
    <w:p w:rsidR="00156B46" w:rsidRPr="00447F8B" w:rsidRDefault="00156B46" w:rsidP="00EA0C8A">
      <w:pPr>
        <w:keepNext/>
        <w:keepLines/>
        <w:rPr>
          <w:noProof/>
          <w:rtl/>
          <w:lang w:val="en-US" w:bidi="ar-EG"/>
        </w:rPr>
      </w:pPr>
      <w:r w:rsidRPr="00EA0C8A">
        <w:rPr>
          <w:noProof/>
          <w:lang w:val="en-US" w:bidi="ar-EG"/>
        </w:rPr>
        <w:t>8.B.I</w:t>
      </w:r>
      <w:r w:rsidRPr="00447F8B">
        <w:rPr>
          <w:noProof/>
          <w:rtl/>
          <w:lang w:val="en-US" w:bidi="ar-EG"/>
        </w:rPr>
        <w:tab/>
        <w:t>تقييم الحالة الراهنة للأمن السيبراني وإعادة تقييمه دورياً ووضع أولويات البرامج.</w:t>
      </w:r>
    </w:p>
    <w:p w:rsidR="00156B46" w:rsidRPr="00447F8B" w:rsidRDefault="00156B46" w:rsidP="00EA0C8A">
      <w:pPr>
        <w:pStyle w:val="enumlev1"/>
        <w:rPr>
          <w:noProof/>
          <w:rtl/>
          <w:lang w:bidi="ar-EG"/>
        </w:rPr>
      </w:pPr>
      <w:r>
        <w:rPr>
          <w:noProof/>
          <w:lang w:bidi="ar-EG"/>
        </w:rPr>
        <w:t>(</w:t>
      </w:r>
      <w:r w:rsidRPr="00447F8B">
        <w:rPr>
          <w:noProof/>
          <w:lang w:bidi="ar-EG"/>
        </w:rPr>
        <w:t>1</w:t>
      </w:r>
      <w:r w:rsidRPr="00447F8B">
        <w:rPr>
          <w:noProof/>
          <w:rtl/>
          <w:lang w:bidi="ar-EG"/>
        </w:rPr>
        <w:tab/>
        <w:t>ينبغي أن تتضمن الاستراتيجية الوطنية للأمن السيبراني مسحاً وطنياً لأغراض التقييم، يمكن استخدامه في عمليات التقييم الذاتي للتقدم الذي يجري إحرازه كجزء من التدريب أو جهد التقييم المدعم. ويمكن للبلدان، باستخدام أداة تقييم مشتركة، أن تحدد مواطن القوة والثغرات الممكنة في إطارها الوطني وأن تنشئ عملية لغرض تحقيق الاتساق مع الأهداف المرجوة. (</w:t>
      </w:r>
      <w:r w:rsidRPr="00447F8B">
        <w:rPr>
          <w:rFonts w:hint="cs"/>
          <w:noProof/>
          <w:rtl/>
          <w:lang w:bidi="ar-EG"/>
        </w:rPr>
        <w:t>أنشأ</w:t>
      </w:r>
      <w:r w:rsidRPr="00447F8B">
        <w:rPr>
          <w:noProof/>
          <w:rtl/>
          <w:lang w:bidi="ar-EG"/>
        </w:rPr>
        <w:t xml:space="preserve"> </w:t>
      </w:r>
      <w:r w:rsidRPr="00447F8B">
        <w:rPr>
          <w:rFonts w:hint="cs"/>
          <w:noProof/>
          <w:rtl/>
          <w:lang w:bidi="ar-EG"/>
        </w:rPr>
        <w:t>مكتب تنمية الاتصالات</w:t>
      </w:r>
      <w:r w:rsidRPr="00447F8B">
        <w:rPr>
          <w:noProof/>
          <w:rtl/>
          <w:lang w:bidi="ar-EG"/>
        </w:rPr>
        <w:t xml:space="preserve"> أد</w:t>
      </w:r>
      <w:r w:rsidRPr="00447F8B">
        <w:rPr>
          <w:rFonts w:hint="cs"/>
          <w:noProof/>
          <w:rtl/>
          <w:lang w:bidi="ar-EG"/>
        </w:rPr>
        <w:t>وات</w:t>
      </w:r>
      <w:r w:rsidRPr="00447F8B">
        <w:rPr>
          <w:noProof/>
          <w:rtl/>
          <w:lang w:bidi="ar-EG"/>
        </w:rPr>
        <w:t xml:space="preserve"> للتقييم الذاتي </w:t>
      </w:r>
      <w:r w:rsidRPr="00447F8B">
        <w:rPr>
          <w:rFonts w:hint="cs"/>
          <w:noProof/>
          <w:rtl/>
          <w:lang w:bidi="ar-EG"/>
        </w:rPr>
        <w:t xml:space="preserve">للأمن السيبراني على الصعيد الوطني/حماية البنى التحتية الحرجة للمعلومات </w:t>
      </w:r>
      <w:r w:rsidRPr="00447F8B">
        <w:rPr>
          <w:noProof/>
          <w:lang w:bidi="ar-EG"/>
        </w:rPr>
        <w:t>(CIIP)</w:t>
      </w:r>
      <w:r w:rsidRPr="00447F8B">
        <w:rPr>
          <w:rFonts w:hint="cs"/>
          <w:noProof/>
          <w:rtl/>
          <w:lang w:bidi="ar-EG"/>
        </w:rPr>
        <w:t xml:space="preserve"> لكي </w:t>
      </w:r>
      <w:r w:rsidRPr="00447F8B">
        <w:rPr>
          <w:noProof/>
          <w:rtl/>
          <w:lang w:bidi="ar-EG"/>
        </w:rPr>
        <w:t>تكون مصاحبة لهذه الوثيقة المتعلقة بأفضل الممارسات).</w:t>
      </w:r>
    </w:p>
    <w:p w:rsidR="00156B46" w:rsidRPr="00447F8B" w:rsidRDefault="00156B46" w:rsidP="00EA0C8A">
      <w:pPr>
        <w:rPr>
          <w:noProof/>
          <w:rtl/>
          <w:lang w:val="en-US" w:bidi="ar-EG"/>
        </w:rPr>
      </w:pPr>
      <w:r w:rsidRPr="00EA0C8A">
        <w:rPr>
          <w:noProof/>
          <w:lang w:val="en-US" w:bidi="ar-EG"/>
        </w:rPr>
        <w:t>9.B.I</w:t>
      </w:r>
      <w:r w:rsidRPr="00447F8B">
        <w:rPr>
          <w:noProof/>
          <w:rtl/>
          <w:lang w:val="en-US" w:bidi="ar-EG"/>
        </w:rPr>
        <w:tab/>
        <w:t>تحديد متطلبات التدريب وكيفية تحقيقها.</w:t>
      </w:r>
    </w:p>
    <w:p w:rsidR="00156B46" w:rsidRPr="00447F8B" w:rsidRDefault="00156B46" w:rsidP="00EA0C8A">
      <w:pPr>
        <w:pStyle w:val="enumlev1"/>
        <w:rPr>
          <w:noProof/>
          <w:rtl/>
          <w:lang w:bidi="ar-EG"/>
        </w:rPr>
      </w:pPr>
      <w:r>
        <w:rPr>
          <w:noProof/>
          <w:szCs w:val="22"/>
          <w:lang w:bidi="ar-EG"/>
        </w:rPr>
        <w:t>(</w:t>
      </w:r>
      <w:r w:rsidRPr="00447F8B">
        <w:rPr>
          <w:noProof/>
          <w:szCs w:val="22"/>
          <w:lang w:bidi="ar-EG"/>
        </w:rPr>
        <w:t>1</w:t>
      </w:r>
      <w:r w:rsidRPr="00447F8B">
        <w:rPr>
          <w:noProof/>
          <w:rtl/>
          <w:lang w:bidi="ar-EG"/>
        </w:rPr>
        <w:tab/>
        <w:t>قد يجد أحد البلدان، كنتيجة لمقارنة أفضل الممارسات الموصى بها الواردة في هذا التقرير مع ممارساته الحالية بشأن الأمن السيبراني (أي إجراء تحليل للثغرات)، أن هناك جوانب في برنامجه معنية بالأمن السيبراني تحتاج إلى تحسين. وقد يكون الحل تقنياً (مثل الأجهزة أو البرمجيات الجديدة) أو قانونياً (مثل صياغة قوانين أو لوائح جديدة لمعالجة السلوك السيبراني غير الملائم) أو تنظيمياً. وقد يكشف تحليل الثغرات أيضاً عن الأماكن التي تحتاج إلى مزيد من بناء القدرات البشرية (التدريب).</w:t>
      </w:r>
    </w:p>
    <w:p w:rsidR="00B31CE2" w:rsidRPr="00B31CE2" w:rsidRDefault="00156B46" w:rsidP="00B31CE2">
      <w:pPr>
        <w:pStyle w:val="PartN"/>
        <w:rPr>
          <w:noProof/>
        </w:rPr>
      </w:pPr>
      <w:r w:rsidRPr="00447F8B">
        <w:rPr>
          <w:b/>
          <w:bCs/>
          <w:noProof/>
          <w:rtl/>
        </w:rPr>
        <w:br w:type="page"/>
      </w:r>
      <w:bookmarkStart w:id="52" w:name="_Toc262570411"/>
      <w:bookmarkStart w:id="53" w:name="_Toc261876500"/>
      <w:r w:rsidRPr="00B31CE2">
        <w:rPr>
          <w:noProof/>
          <w:rtl/>
        </w:rPr>
        <w:lastRenderedPageBreak/>
        <w:t xml:space="preserve">الجـزء </w:t>
      </w:r>
      <w:r w:rsidRPr="00B31CE2">
        <w:rPr>
          <w:noProof/>
        </w:rPr>
        <w:t>II</w:t>
      </w:r>
      <w:bookmarkEnd w:id="52"/>
    </w:p>
    <w:p w:rsidR="00156B46" w:rsidRPr="00447F8B" w:rsidRDefault="00156B46" w:rsidP="00B31CE2">
      <w:pPr>
        <w:pStyle w:val="PartN"/>
        <w:rPr>
          <w:b/>
          <w:bCs/>
          <w:noProof/>
          <w:u w:val="single"/>
          <w:rtl/>
        </w:rPr>
      </w:pPr>
      <w:bookmarkStart w:id="54" w:name="_Toc262570412"/>
      <w:r w:rsidRPr="00B31CE2">
        <w:rPr>
          <w:b/>
          <w:bCs/>
          <w:noProof/>
          <w:rtl/>
        </w:rPr>
        <w:t>إقامة التعاون بين الحكومة</w:t>
      </w:r>
      <w:r w:rsidRPr="00B31CE2">
        <w:rPr>
          <w:rFonts w:hint="cs"/>
          <w:b/>
          <w:bCs/>
          <w:noProof/>
          <w:rtl/>
        </w:rPr>
        <w:t xml:space="preserve"> الوطنية</w:t>
      </w:r>
      <w:r w:rsidRPr="00B31CE2">
        <w:rPr>
          <w:rFonts w:hint="cs"/>
          <w:b/>
          <w:bCs/>
          <w:noProof/>
          <w:rtl/>
          <w:lang w:bidi="ar-SA"/>
        </w:rPr>
        <w:t xml:space="preserve"> والقطاع الخاص</w:t>
      </w:r>
      <w:bookmarkEnd w:id="53"/>
      <w:bookmarkEnd w:id="54"/>
    </w:p>
    <w:p w:rsidR="00156B46" w:rsidRPr="00447F8B" w:rsidRDefault="00156B46" w:rsidP="00156B46">
      <w:pPr>
        <w:pStyle w:val="Normalaftertitle"/>
        <w:rPr>
          <w:i/>
          <w:iCs/>
          <w:noProof/>
          <w:rtl/>
          <w:lang w:val="en-US" w:bidi="ar-EG"/>
        </w:rPr>
      </w:pPr>
      <w:r w:rsidRPr="00447F8B">
        <w:rPr>
          <w:i/>
          <w:iCs/>
          <w:noProof/>
          <w:rtl/>
          <w:lang w:val="en-US" w:bidi="ar-EG"/>
        </w:rPr>
        <w:t xml:space="preserve">تعد حماية البنية التحتية الحيوية للمعلومات والفضاء السيبراني مسؤولية مشتركة يمكن إنجازها على أفضل وجه عن طريق التعاون بين الحكومات على جميع المستويات والقطاع الخاص، الذي يمتلك ويدير جانباً كبيراً من البنية التحتية. </w:t>
      </w:r>
      <w:r w:rsidRPr="00447F8B">
        <w:rPr>
          <w:rFonts w:hint="cs"/>
          <w:i/>
          <w:iCs/>
          <w:noProof/>
          <w:rtl/>
          <w:lang w:val="en-US" w:bidi="ar-EG"/>
        </w:rPr>
        <w:t xml:space="preserve">وبالطبع، يجب أن يكون للحكومة الكلمة الأخيرة في أي قرارات وطنية تتخذ. </w:t>
      </w:r>
      <w:r w:rsidRPr="00447F8B">
        <w:rPr>
          <w:i/>
          <w:iCs/>
          <w:noProof/>
          <w:rtl/>
          <w:lang w:val="en-US" w:bidi="ar-EG"/>
        </w:rPr>
        <w:t>ومن الأهمية بمكان الاعتراف بأنه على الرغم من أن الأنظمة العالمية لأمن المعلومات أصبحت إلى حد كبير قابلة للتشغيل البيني ومتصلة ببعضها البعض توصيلاً بينياً، فإن هيكل هذه الشبكات قد يتباين تبايناً كبيراً من بلد لآخر. ولذلك، فإن التعاون بين مالكي هذه الأنظمة ومشغليها من شأنه أن يعزز وجود نظام للأمن يتسم بالفعالية والاستدامة.</w:t>
      </w:r>
    </w:p>
    <w:p w:rsidR="00156B46" w:rsidRPr="00447F8B" w:rsidRDefault="00156B46" w:rsidP="00156B46">
      <w:pPr>
        <w:rPr>
          <w:noProof/>
          <w:rtl/>
          <w:lang w:val="en-US" w:bidi="ar-EG"/>
        </w:rPr>
      </w:pPr>
      <w:r w:rsidRPr="00447F8B">
        <w:rPr>
          <w:noProof/>
          <w:rtl/>
          <w:lang w:val="en-US" w:bidi="ar-EG"/>
        </w:rPr>
        <w:t>ولكل من الحكومة و</w:t>
      </w:r>
      <w:r w:rsidRPr="00447F8B">
        <w:rPr>
          <w:rFonts w:hint="cs"/>
          <w:noProof/>
          <w:rtl/>
          <w:lang w:val="en-US" w:bidi="ar-EG"/>
        </w:rPr>
        <w:t>القطاع الخاص</w:t>
      </w:r>
      <w:r w:rsidRPr="00447F8B">
        <w:rPr>
          <w:noProof/>
          <w:rtl/>
          <w:lang w:val="en-US" w:bidi="ar-EG"/>
        </w:rPr>
        <w:t xml:space="preserve"> مصلحة دائمة في ضمان مرونة البنية التحتية وقدرتها على توقي الصدمات. وبناءً على ذلك، فإن </w:t>
      </w:r>
      <w:r w:rsidRPr="00447F8B">
        <w:rPr>
          <w:rFonts w:hint="cs"/>
          <w:noProof/>
          <w:rtl/>
          <w:lang w:val="en-US" w:bidi="ar-EG"/>
        </w:rPr>
        <w:t>الشراكة بين القطاعين العام والخاص</w:t>
      </w:r>
      <w:r w:rsidRPr="00447F8B">
        <w:rPr>
          <w:noProof/>
          <w:rtl/>
          <w:lang w:val="en-US" w:bidi="ar-EG"/>
        </w:rPr>
        <w:t xml:space="preserve"> أمر أساسي لتعزيز الأمن السيبراني لأنه لا يمكن لكيان واحد أن يوفر الحماية للبنية التحتية بكاملها. وبالنظر إلى أن معظم مرافق البنية التحتية السيبرانية في بلدان كثيرة مملوكة و/أو </w:t>
      </w:r>
      <w:r w:rsidRPr="00447F8B">
        <w:rPr>
          <w:rFonts w:hint="cs"/>
          <w:noProof/>
          <w:rtl/>
          <w:lang w:val="en-US" w:bidi="ar-EG"/>
        </w:rPr>
        <w:t>ي</w:t>
      </w:r>
      <w:r w:rsidRPr="00447F8B">
        <w:rPr>
          <w:noProof/>
          <w:rtl/>
          <w:lang w:val="en-US" w:bidi="ar-EG"/>
        </w:rPr>
        <w:t xml:space="preserve">قوم بتشغيلها </w:t>
      </w:r>
      <w:r w:rsidRPr="00447F8B">
        <w:rPr>
          <w:rFonts w:hint="cs"/>
          <w:noProof/>
          <w:rtl/>
          <w:lang w:val="en-US" w:bidi="ar-EG"/>
        </w:rPr>
        <w:t>القطاع الخاص</w:t>
      </w:r>
      <w:r w:rsidRPr="00447F8B">
        <w:rPr>
          <w:noProof/>
          <w:rtl/>
          <w:lang w:val="en-US" w:bidi="ar-EG"/>
        </w:rPr>
        <w:t>، فمن المحبذ أن تقوم الحكومة والصناعة، كل في مجال الدور المنوط به، بالعمل معاًً بطريقة هادفة. ويقتضي نجاح التعاون بين</w:t>
      </w:r>
      <w:r w:rsidRPr="00447F8B">
        <w:rPr>
          <w:rFonts w:hint="cs"/>
          <w:noProof/>
          <w:rtl/>
          <w:lang w:val="en-US"/>
        </w:rPr>
        <w:t xml:space="preserve"> </w:t>
      </w:r>
      <w:r w:rsidRPr="00447F8B">
        <w:rPr>
          <w:rFonts w:hint="cs"/>
          <w:noProof/>
          <w:rtl/>
          <w:lang w:val="en-US" w:bidi="ar-EG"/>
        </w:rPr>
        <w:t xml:space="preserve">القطاعين العام والخاص </w:t>
      </w:r>
      <w:r w:rsidRPr="00447F8B">
        <w:rPr>
          <w:noProof/>
          <w:rtl/>
          <w:lang w:val="en-US" w:bidi="ar-EG"/>
        </w:rPr>
        <w:t xml:space="preserve">توفر ثلاثة عناصر هامة: </w:t>
      </w:r>
      <w:r w:rsidRPr="00447F8B">
        <w:rPr>
          <w:noProof/>
          <w:lang w:val="en-US" w:bidi="ar-EG"/>
        </w:rPr>
        <w:t>(1)</w:t>
      </w:r>
      <w:r w:rsidRPr="00447F8B">
        <w:rPr>
          <w:noProof/>
          <w:rtl/>
          <w:lang w:val="en-US" w:bidi="ar-EG"/>
        </w:rPr>
        <w:t xml:space="preserve"> عرض واضح بقيمة هذا التعاون؛ </w:t>
      </w:r>
      <w:r w:rsidRPr="00447F8B">
        <w:rPr>
          <w:noProof/>
          <w:lang w:val="en-US" w:bidi="ar-EG"/>
        </w:rPr>
        <w:t>(2)</w:t>
      </w:r>
      <w:r w:rsidRPr="00447F8B">
        <w:rPr>
          <w:noProof/>
          <w:rtl/>
          <w:lang w:val="en-US" w:bidi="ar-EG"/>
        </w:rPr>
        <w:t xml:space="preserve"> وصف واضح للأدوار والمسؤوليات؛ </w:t>
      </w:r>
      <w:r w:rsidRPr="00447F8B">
        <w:rPr>
          <w:noProof/>
          <w:lang w:val="en-US" w:bidi="ar-EG"/>
        </w:rPr>
        <w:t>(3)</w:t>
      </w:r>
      <w:r w:rsidRPr="00447F8B">
        <w:rPr>
          <w:noProof/>
          <w:rtl/>
          <w:lang w:val="en-US" w:bidi="ar-EG"/>
        </w:rPr>
        <w:t xml:space="preserve"> الثقة.</w:t>
      </w:r>
    </w:p>
    <w:p w:rsidR="00156B46" w:rsidRPr="00447F8B" w:rsidRDefault="00156B46" w:rsidP="00156B46">
      <w:pPr>
        <w:pStyle w:val="Headingb"/>
        <w:rPr>
          <w:rFonts w:ascii="Times New Roman" w:hAnsi="Times New Roman"/>
          <w:noProof/>
          <w:rtl/>
          <w:lang w:val="en-US" w:bidi="ar-EG"/>
        </w:rPr>
      </w:pPr>
      <w:bookmarkStart w:id="55" w:name="_Toc261876501"/>
      <w:r w:rsidRPr="00447F8B">
        <w:rPr>
          <w:rFonts w:ascii="Times New Roman" w:hAnsi="Times New Roman"/>
          <w:noProof/>
          <w:rtl/>
          <w:lang w:val="en-US" w:bidi="ar-EG"/>
        </w:rPr>
        <w:t>عرض القيمة</w:t>
      </w:r>
      <w:bookmarkEnd w:id="55"/>
    </w:p>
    <w:p w:rsidR="00156B46" w:rsidRPr="00447F8B" w:rsidRDefault="00156B46" w:rsidP="00156B46">
      <w:pPr>
        <w:rPr>
          <w:noProof/>
          <w:rtl/>
          <w:lang w:val="en-US" w:bidi="ar-EG"/>
        </w:rPr>
      </w:pPr>
      <w:r w:rsidRPr="00447F8B">
        <w:rPr>
          <w:noProof/>
          <w:rtl/>
          <w:lang w:val="en-US" w:bidi="ar-EG"/>
        </w:rPr>
        <w:t>يتوقف نجاح المشاركة على تحديد المنافع المتبادلة بين الشركاء من الحكومة و</w:t>
      </w:r>
      <w:r w:rsidRPr="00447F8B">
        <w:rPr>
          <w:rFonts w:hint="cs"/>
          <w:noProof/>
          <w:rtl/>
          <w:lang w:val="en-US" w:bidi="ar-EG"/>
        </w:rPr>
        <w:t>القطاع الخاص</w:t>
      </w:r>
      <w:r w:rsidRPr="00447F8B">
        <w:rPr>
          <w:noProof/>
          <w:rtl/>
          <w:lang w:val="en-US" w:bidi="ar-EG"/>
        </w:rPr>
        <w:t xml:space="preserve">. وتتمثل المنافع التي تحققها الحكومة في قيام موردي البنية التحتية ومشغليها بتوفير القدرات التي تقع عادةً خارج نطاق الاختصاصات الأساسية للحكومة، من قبيل: </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ملكية وإدارة معظم البنية التحتية الحيوية في قطاعات كثيرة، وفي كثير من البلدان؛</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تفهم الأصول، والشبكات، والأنظمة، والمرافق، والمهام، وغيرها من القدرات؛</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الخبرة أو الدراية في مجال الاستجابة للحوادث؛</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القدرة على ابتكار وتوفير منتجات وخدمات وتكنولوجيات جديدة تركز سريعاً على الاحتياجات؛</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تصميم شبكة الإنترنت العالمية ونشرها وتشغيلها وإدارتها وصيانتها.</w:t>
      </w:r>
    </w:p>
    <w:p w:rsidR="00156B46" w:rsidRPr="00447F8B" w:rsidRDefault="00156B46" w:rsidP="00156B46">
      <w:pPr>
        <w:rPr>
          <w:noProof/>
          <w:rtl/>
          <w:lang w:val="en-US" w:bidi="ar-EG"/>
        </w:rPr>
      </w:pPr>
      <w:r w:rsidRPr="00447F8B">
        <w:rPr>
          <w:noProof/>
          <w:rtl/>
          <w:lang w:val="en-US" w:bidi="ar-EG"/>
        </w:rPr>
        <w:t xml:space="preserve">وفيما يتعلق بتقييم عرض القيمة بالنسبة إلى </w:t>
      </w:r>
      <w:r w:rsidRPr="00447F8B">
        <w:rPr>
          <w:rFonts w:hint="cs"/>
          <w:noProof/>
          <w:rtl/>
          <w:lang w:val="en-US" w:bidi="ar-EG"/>
        </w:rPr>
        <w:t>القطاع الخاص</w:t>
      </w:r>
      <w:r w:rsidRPr="00447F8B">
        <w:rPr>
          <w:noProof/>
          <w:rtl/>
          <w:lang w:val="en-US" w:bidi="ar-EG"/>
        </w:rPr>
        <w:t>، فإن هناك منفعة واضحة في العمل مع الحكومة لتعزيز حماية البنية التحتية الحيوية للمعلومات والأمن السيبراني. ويمكن للحكومات أن تعزز من قيمة هذه العلاقة التعاونية بعدد من السبل، من بينها:</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تزويد الملاك والمشغلين بالمعلومات التحليلية والدقيقة والمجمعة والمفيدة، في الوقت المناسب، بشأن المخاطر التي تواجه البنية التحتية</w:t>
      </w:r>
      <w:r>
        <w:rPr>
          <w:rFonts w:hint="cs"/>
          <w:noProof/>
          <w:rtl/>
          <w:lang w:bidi="ar-EG"/>
        </w:rPr>
        <w:t> </w:t>
      </w:r>
      <w:r w:rsidRPr="00447F8B">
        <w:rPr>
          <w:noProof/>
          <w:rtl/>
          <w:lang w:bidi="ar-EG"/>
        </w:rPr>
        <w:t>الحيوية؛</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 xml:space="preserve">إشراك </w:t>
      </w:r>
      <w:r w:rsidRPr="00447F8B">
        <w:rPr>
          <w:rFonts w:hint="cs"/>
          <w:noProof/>
          <w:rtl/>
          <w:lang w:bidi="ar-EG"/>
        </w:rPr>
        <w:t>القطاع الخاص</w:t>
      </w:r>
      <w:r w:rsidRPr="00447F8B">
        <w:rPr>
          <w:noProof/>
          <w:rtl/>
          <w:lang w:bidi="ar-EG"/>
        </w:rPr>
        <w:t xml:space="preserve"> منذ البداية في وضع المبادرات والسياسات المتعلقة بحماية البنية التحتية الحيوية؛</w:t>
      </w:r>
    </w:p>
    <w:p w:rsidR="00156B46" w:rsidRPr="00375C61" w:rsidRDefault="00156B46" w:rsidP="00156B46">
      <w:pPr>
        <w:pStyle w:val="enumlev1"/>
        <w:rPr>
          <w:noProof/>
          <w:spacing w:val="-2"/>
          <w:rtl/>
          <w:lang w:bidi="ar-EG"/>
        </w:rPr>
      </w:pPr>
      <w:r w:rsidRPr="00375C61">
        <w:rPr>
          <w:noProof/>
          <w:spacing w:val="-2"/>
          <w:rtl/>
          <w:lang w:bidi="ar-EG"/>
        </w:rPr>
        <w:t>•</w:t>
      </w:r>
      <w:r w:rsidRPr="00375C61">
        <w:rPr>
          <w:noProof/>
          <w:spacing w:val="-2"/>
          <w:rtl/>
          <w:lang w:bidi="ar-EG"/>
        </w:rPr>
        <w:tab/>
        <w:t>أن توضح لقادة المؤسسات، عن طريق المحافل العمومية وبالاتصال المباشر، المنافع المحققة سواءً على مستوى الأعمال أو مستوى الأمن القومي عن طريق الاستثمار في تدابير أمنية تتجاوز مجرد استراتيجيات الأعمال التجارية الخاصة بهم؛</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تهيئة بيئة لتشجيع ودعم الحوافز للشركات لكي تقوم طواعية باعتماد الممارسات الأمنية السليمة والمقبولة على نطاق واسع، والقيام، حسب الاقتضاء، بتحديث وتحسين عملياتها وممارساتها الأمنية خارج نطاق ما تتطلبه مصالحها التجارية المحدودة؛</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 xml:space="preserve">العمل مع </w:t>
      </w:r>
      <w:r w:rsidRPr="00447F8B">
        <w:rPr>
          <w:rFonts w:hint="cs"/>
          <w:noProof/>
          <w:rtl/>
          <w:lang w:bidi="ar-EG"/>
        </w:rPr>
        <w:t>القطاع الخاص</w:t>
      </w:r>
      <w:r w:rsidRPr="00447F8B">
        <w:rPr>
          <w:noProof/>
          <w:rtl/>
          <w:lang w:bidi="ar-EG"/>
        </w:rPr>
        <w:t xml:space="preserve"> لتحديد مهام رئيسية لها وتحديد الأولويات الخاصة بها والمساعدة على حمايتها و/أو</w:t>
      </w:r>
      <w:r>
        <w:rPr>
          <w:rFonts w:hint="cs"/>
          <w:noProof/>
          <w:rtl/>
          <w:lang w:bidi="ar-EG"/>
        </w:rPr>
        <w:t> </w:t>
      </w:r>
      <w:r w:rsidRPr="00447F8B">
        <w:rPr>
          <w:noProof/>
          <w:rtl/>
          <w:lang w:bidi="ar-EG"/>
        </w:rPr>
        <w:t>إصلاحها؛</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توفير الدعم للبحوث اللازمة لتعزيز مستقبل الجهود المبذولة في مجال حماية المعلومات الحيوية؛</w:t>
      </w:r>
    </w:p>
    <w:p w:rsidR="00156B46" w:rsidRPr="00375C61" w:rsidRDefault="00156B46" w:rsidP="00156B46">
      <w:pPr>
        <w:pStyle w:val="enumlev1"/>
        <w:rPr>
          <w:noProof/>
          <w:spacing w:val="-4"/>
          <w:rtl/>
          <w:lang w:bidi="ar-EG"/>
        </w:rPr>
      </w:pPr>
      <w:r w:rsidRPr="00375C61">
        <w:rPr>
          <w:noProof/>
          <w:spacing w:val="-4"/>
          <w:rtl/>
          <w:lang w:bidi="ar-EG"/>
        </w:rPr>
        <w:t>•</w:t>
      </w:r>
      <w:r w:rsidRPr="00375C61">
        <w:rPr>
          <w:noProof/>
          <w:spacing w:val="-4"/>
          <w:rtl/>
          <w:lang w:bidi="ar-EG"/>
        </w:rPr>
        <w:tab/>
        <w:t>تحديد الموارد اللازمة للمشاركة في الاضطلاع بدراسات شاملة مشتركة بين القطاعات، عن طريق التدريبات والندوات والدورات التدريبية والنمذجة الحاسوبية مما يسفر عن دعم توجيه القرارات من أجل التخطيط لمواصلة الأعمال؛</w:t>
      </w:r>
    </w:p>
    <w:p w:rsidR="00156B46" w:rsidRPr="00447F8B" w:rsidRDefault="00156B46" w:rsidP="00156B46">
      <w:pPr>
        <w:pStyle w:val="enumlev1"/>
        <w:rPr>
          <w:noProof/>
          <w:rtl/>
          <w:lang w:bidi="ar-EG"/>
        </w:rPr>
      </w:pPr>
      <w:r w:rsidRPr="00447F8B">
        <w:rPr>
          <w:noProof/>
          <w:rtl/>
          <w:lang w:bidi="ar-EG"/>
        </w:rPr>
        <w:lastRenderedPageBreak/>
        <w:t>•</w:t>
      </w:r>
      <w:r w:rsidRPr="00447F8B">
        <w:rPr>
          <w:noProof/>
          <w:rtl/>
          <w:lang w:bidi="ar-EG"/>
        </w:rPr>
        <w:tab/>
        <w:t>إتاحة تقاسم المعلومات ذات الحساسية الزمنية وتوفير الدعم المتعلق بالإصلاح والإنعاش لمرافق البنية التحتية والخدمات ذات الأولوية خلال أوقات الحوادث.</w:t>
      </w:r>
    </w:p>
    <w:p w:rsidR="00156B46" w:rsidRPr="00447F8B" w:rsidRDefault="00156B46" w:rsidP="00156B46">
      <w:pPr>
        <w:pStyle w:val="Headingb"/>
        <w:rPr>
          <w:rFonts w:ascii="Times New Roman" w:hAnsi="Times New Roman"/>
          <w:noProof/>
          <w:rtl/>
          <w:lang w:val="en-US" w:bidi="ar-EG"/>
        </w:rPr>
      </w:pPr>
      <w:bookmarkStart w:id="56" w:name="_Toc261876502"/>
      <w:r w:rsidRPr="00447F8B">
        <w:rPr>
          <w:rFonts w:ascii="Times New Roman" w:hAnsi="Times New Roman"/>
          <w:noProof/>
          <w:rtl/>
          <w:lang w:val="en-US" w:bidi="ar-EG"/>
        </w:rPr>
        <w:t>الأدوار والمسؤوليات</w:t>
      </w:r>
      <w:bookmarkEnd w:id="56"/>
    </w:p>
    <w:p w:rsidR="00156B46" w:rsidRPr="00447F8B" w:rsidRDefault="00156B46" w:rsidP="00156B46">
      <w:pPr>
        <w:rPr>
          <w:noProof/>
          <w:rtl/>
          <w:lang w:val="en-US" w:bidi="ar-EG"/>
        </w:rPr>
      </w:pPr>
      <w:r w:rsidRPr="00447F8B">
        <w:rPr>
          <w:noProof/>
          <w:rtl/>
          <w:lang w:val="en-US" w:bidi="ar-EG"/>
        </w:rPr>
        <w:t>يمكن للحكومة و</w:t>
      </w:r>
      <w:r w:rsidRPr="00447F8B">
        <w:rPr>
          <w:rFonts w:hint="cs"/>
          <w:noProof/>
          <w:rtl/>
          <w:lang w:val="en-US" w:bidi="ar-EG"/>
        </w:rPr>
        <w:t>القطاع الخاص</w:t>
      </w:r>
      <w:r w:rsidRPr="00447F8B">
        <w:rPr>
          <w:noProof/>
          <w:rtl/>
          <w:lang w:val="en-US" w:bidi="ar-EG"/>
        </w:rPr>
        <w:t xml:space="preserve"> أن تضعا سوياً تفاهماً مشتركاً لأدوار ومسؤوليات كل منهما فيما يتعلق بالأمن السيبراني. ويمكن للحكومة أن توفر التنسيق والقيادة لجهود الحماية. وعلى سبيل المثال، فإن استمرار الحكومة يتطلب ضمان الأمن وتوافر البنية التحتية المادية للأنشطة السيبرانية الحكومية لدعم مهامها وخدماتها الأساسية. وبالإضافة إلى ذلك، يمكن للحكومة أن تقوم بدور تنسيقي في حالة وقوع كارثة أو يمكنها المساعدة في الحالات التي </w:t>
      </w:r>
      <w:r w:rsidRPr="00447F8B">
        <w:rPr>
          <w:rFonts w:hint="cs"/>
          <w:noProof/>
          <w:rtl/>
          <w:lang w:val="en-US" w:bidi="ar-EG"/>
        </w:rPr>
        <w:t>يفتقر</w:t>
      </w:r>
      <w:r w:rsidRPr="00447F8B">
        <w:rPr>
          <w:noProof/>
          <w:rtl/>
          <w:lang w:val="en-US" w:bidi="ar-EG"/>
        </w:rPr>
        <w:t xml:space="preserve"> فيها </w:t>
      </w:r>
      <w:r w:rsidRPr="00447F8B">
        <w:rPr>
          <w:rFonts w:hint="cs"/>
          <w:noProof/>
          <w:rtl/>
          <w:lang w:val="en-US" w:bidi="ar-EG"/>
        </w:rPr>
        <w:t>القطاع الخاص</w:t>
      </w:r>
      <w:r w:rsidRPr="00447F8B">
        <w:rPr>
          <w:noProof/>
          <w:rtl/>
          <w:lang w:val="en-US" w:bidi="ar-EG"/>
        </w:rPr>
        <w:t xml:space="preserve"> إلى الموارد الكافية للاستجابة لحادث معين. ويمكن للحكومة أن تعزز تشجيع الجهود الطوعية للقطاع الخاص من أجل تحسين الأمن، بما في ذلك وضع سياسات وبروتوكول لتقاسم المعلومات التحليلية والمفيدة وحسنة التوقيت بشأن المخاطر، وتوفير الحوافز </w:t>
      </w:r>
      <w:r w:rsidRPr="00447F8B">
        <w:rPr>
          <w:rFonts w:hint="cs"/>
          <w:noProof/>
          <w:rtl/>
          <w:lang w:val="en-US" w:bidi="ar-EG"/>
        </w:rPr>
        <w:t>للقطاع الخاص</w:t>
      </w:r>
      <w:r w:rsidRPr="00447F8B">
        <w:rPr>
          <w:noProof/>
          <w:rtl/>
          <w:lang w:val="en-US" w:bidi="ar-EG"/>
        </w:rPr>
        <w:t xml:space="preserve"> من أجل تعزيز الأمن خارج النطاق الذي تتطلبه حدود مصالح المؤسسات. وأخيراً، يمكن للحكومة أن تشرف على عمليات إجراء دراسات والقيام بالبحث والتطوير وتمويل هذه العمليات من أجل تحسين عمليات الأمن وأدواتها.</w:t>
      </w:r>
    </w:p>
    <w:p w:rsidR="00156B46" w:rsidRPr="00DB0CF1" w:rsidRDefault="00156B46" w:rsidP="00156B46">
      <w:pPr>
        <w:pStyle w:val="Headingb"/>
        <w:rPr>
          <w:rtl/>
        </w:rPr>
      </w:pPr>
      <w:bookmarkStart w:id="57" w:name="_Toc261876503"/>
      <w:r w:rsidRPr="00DB0CF1">
        <w:rPr>
          <w:rtl/>
        </w:rPr>
        <w:t>الثق</w:t>
      </w:r>
      <w:r w:rsidR="00B31CE2">
        <w:rPr>
          <w:rFonts w:hint="cs"/>
          <w:rtl/>
          <w:lang w:bidi="ar-EG"/>
        </w:rPr>
        <w:t>ـ</w:t>
      </w:r>
      <w:r w:rsidRPr="00DB0CF1">
        <w:rPr>
          <w:rtl/>
        </w:rPr>
        <w:t>ة</w:t>
      </w:r>
      <w:bookmarkEnd w:id="57"/>
    </w:p>
    <w:p w:rsidR="00156B46" w:rsidRPr="00447F8B" w:rsidRDefault="00156B46" w:rsidP="00156B46">
      <w:pPr>
        <w:rPr>
          <w:noProof/>
          <w:rtl/>
          <w:lang w:val="en-US" w:bidi="ar-EG"/>
        </w:rPr>
      </w:pPr>
      <w:r w:rsidRPr="00447F8B">
        <w:rPr>
          <w:noProof/>
          <w:rtl/>
          <w:lang w:val="en-US" w:bidi="ar-EG"/>
        </w:rPr>
        <w:t>الثقة هي عنصر أساسي لنجاح التعاون بين الحكومة والصناعة. كما أن الثقة لازمة لإيجاد وتطوير وتعزيز العلاقات المتبادلة بين الحكومة و</w:t>
      </w:r>
      <w:r w:rsidRPr="00447F8B">
        <w:rPr>
          <w:rFonts w:hint="cs"/>
          <w:noProof/>
          <w:rtl/>
          <w:lang w:val="en-US" w:bidi="ar-EG"/>
        </w:rPr>
        <w:t>القطاع الخاص</w:t>
      </w:r>
      <w:r w:rsidRPr="00447F8B">
        <w:rPr>
          <w:noProof/>
          <w:rtl/>
          <w:lang w:val="en-US" w:bidi="ar-EG"/>
        </w:rPr>
        <w:t xml:space="preserve">. ومن شأن التعاون القوي وتبادل المعلومات بين </w:t>
      </w:r>
      <w:r w:rsidRPr="00447F8B">
        <w:rPr>
          <w:rFonts w:hint="cs"/>
          <w:noProof/>
          <w:rtl/>
          <w:lang w:val="en-US" w:bidi="ar-EG"/>
        </w:rPr>
        <w:t>القطاع الخاص</w:t>
      </w:r>
      <w:r w:rsidRPr="00447F8B">
        <w:rPr>
          <w:noProof/>
          <w:rtl/>
          <w:lang w:val="en-US" w:bidi="ar-EG"/>
        </w:rPr>
        <w:t xml:space="preserve"> والحكومة أن يعززا من الوعي بالحالات وتيسير التعاون بشأن المسائل الاستراتيجية، والمساعدة على إدارة المخاطر السيبرانية ودعم أنشطة الاستجابة والإنعاش. ومن خلال تحسين تقاسم المعلومات وتحليلها، ستكون الحكومة و</w:t>
      </w:r>
      <w:r w:rsidRPr="00447F8B">
        <w:rPr>
          <w:rFonts w:hint="cs"/>
          <w:noProof/>
          <w:rtl/>
          <w:lang w:val="en-US" w:bidi="ar-EG"/>
        </w:rPr>
        <w:t>القطاع الخاص</w:t>
      </w:r>
      <w:r w:rsidRPr="00447F8B">
        <w:rPr>
          <w:noProof/>
          <w:rtl/>
          <w:lang w:val="en-US" w:bidi="ar-EG"/>
        </w:rPr>
        <w:t xml:space="preserve"> أفضل إعداداً لتحديد المخاطر ومواطن الضعف، وتبادل التكتيكات والموارد التخفيفية والوقائية.</w:t>
      </w:r>
    </w:p>
    <w:p w:rsidR="00156B46" w:rsidRPr="00447F8B" w:rsidRDefault="00156B46" w:rsidP="00156B46">
      <w:pPr>
        <w:spacing w:line="187" w:lineRule="auto"/>
        <w:rPr>
          <w:noProof/>
          <w:rtl/>
          <w:lang w:val="en-US" w:bidi="ar-EG"/>
        </w:rPr>
      </w:pPr>
      <w:r w:rsidRPr="00447F8B">
        <w:rPr>
          <w:noProof/>
          <w:rtl/>
          <w:lang w:val="en-US" w:bidi="ar-EG"/>
        </w:rPr>
        <w:t xml:space="preserve">وتدرج أدناه الأهداف العامة التي ينبغي أن تضعها الحكومات في الاعتبار لدى تعاونها مع </w:t>
      </w:r>
      <w:r w:rsidRPr="00447F8B">
        <w:rPr>
          <w:rFonts w:hint="cs"/>
          <w:noProof/>
          <w:rtl/>
          <w:lang w:val="en-US" w:bidi="ar-EG"/>
        </w:rPr>
        <w:t>القطاع الخاص</w:t>
      </w:r>
      <w:r w:rsidRPr="00447F8B">
        <w:rPr>
          <w:noProof/>
          <w:rtl/>
          <w:lang w:val="en-US" w:bidi="ar-EG"/>
        </w:rPr>
        <w:t>.</w:t>
      </w:r>
    </w:p>
    <w:p w:rsidR="00156B46" w:rsidRPr="00447F8B" w:rsidRDefault="004C0EA2" w:rsidP="004C0EA2">
      <w:pPr>
        <w:pStyle w:val="Heading2"/>
        <w:rPr>
          <w:noProof/>
          <w:rtl/>
          <w:lang w:val="en-US" w:bidi="ar-EG"/>
        </w:rPr>
      </w:pPr>
      <w:bookmarkStart w:id="58" w:name="_Toc261876504"/>
      <w:bookmarkStart w:id="59" w:name="_Toc262570216"/>
      <w:bookmarkStart w:id="60" w:name="_Toc262570413"/>
      <w:r>
        <w:rPr>
          <w:noProof/>
          <w:lang w:val="en-US" w:bidi="ar-EG"/>
        </w:rPr>
        <w:t>A.II</w:t>
      </w:r>
      <w:r w:rsidR="00156B46" w:rsidRPr="00447F8B">
        <w:rPr>
          <w:noProof/>
          <w:rtl/>
          <w:lang w:val="en-US" w:bidi="ar-EG"/>
        </w:rPr>
        <w:tab/>
        <w:t>عرض عام للهدف في إطار هذا الجزء</w:t>
      </w:r>
      <w:bookmarkEnd w:id="58"/>
      <w:bookmarkEnd w:id="59"/>
      <w:bookmarkEnd w:id="60"/>
    </w:p>
    <w:p w:rsidR="00156B46" w:rsidRPr="00447F8B" w:rsidRDefault="00156B46" w:rsidP="00156B46">
      <w:pPr>
        <w:rPr>
          <w:noProof/>
          <w:rtl/>
          <w:lang w:val="en-US" w:bidi="ar-EG"/>
        </w:rPr>
      </w:pPr>
      <w:r w:rsidRPr="004C0EA2">
        <w:rPr>
          <w:noProof/>
          <w:lang w:val="en-US" w:bidi="ar-EG"/>
        </w:rPr>
        <w:t>1.A.II</w:t>
      </w:r>
      <w:r w:rsidRPr="00447F8B">
        <w:rPr>
          <w:noProof/>
          <w:rtl/>
          <w:lang w:val="en-US" w:bidi="ar-EG"/>
        </w:rPr>
        <w:tab/>
        <w:t>إقامة الروابط التعاونية بين الحكومة و</w:t>
      </w:r>
      <w:r w:rsidRPr="00447F8B">
        <w:rPr>
          <w:rFonts w:hint="cs"/>
          <w:noProof/>
          <w:rtl/>
          <w:lang w:val="en-US" w:bidi="ar-EG"/>
        </w:rPr>
        <w:t>القطاع الخاص</w:t>
      </w:r>
      <w:r w:rsidRPr="00447F8B">
        <w:rPr>
          <w:noProof/>
          <w:rtl/>
          <w:lang w:val="en-US" w:bidi="ar-EG"/>
        </w:rPr>
        <w:t xml:space="preserve"> التي من شأنها أن تؤدي بشكل فعال إلى إدارة المخاطر السيبرانية وحماية الفضاء</w:t>
      </w:r>
      <w:r>
        <w:rPr>
          <w:rFonts w:hint="cs"/>
          <w:noProof/>
          <w:rtl/>
          <w:lang w:val="en-US" w:bidi="ar-EG"/>
        </w:rPr>
        <w:t> </w:t>
      </w:r>
      <w:r w:rsidRPr="00447F8B">
        <w:rPr>
          <w:noProof/>
          <w:rtl/>
          <w:lang w:val="en-US" w:bidi="ar-EG"/>
        </w:rPr>
        <w:t>السيبراني.</w:t>
      </w:r>
    </w:p>
    <w:p w:rsidR="00156B46" w:rsidRPr="00447F8B" w:rsidRDefault="00156B46" w:rsidP="00156B46">
      <w:pPr>
        <w:rPr>
          <w:noProof/>
          <w:rtl/>
          <w:lang w:val="en-US" w:bidi="ar-EG"/>
        </w:rPr>
      </w:pPr>
      <w:r w:rsidRPr="004C0EA2">
        <w:rPr>
          <w:noProof/>
          <w:lang w:val="en-US" w:bidi="ar-EG"/>
        </w:rPr>
        <w:t>2.A.II</w:t>
      </w:r>
      <w:r w:rsidRPr="00447F8B">
        <w:rPr>
          <w:noProof/>
          <w:rtl/>
          <w:lang w:val="en-US" w:bidi="ar-EG"/>
        </w:rPr>
        <w:tab/>
        <w:t>توفير آلية للجمع بين مجموعة متنوعة من المنظورات والأصول والمعارف لغرض التوصل إلى توافق في الآراء والمضي قدماً معاً من أجل تحسين الأمن على المستوى الوطني.</w:t>
      </w:r>
    </w:p>
    <w:p w:rsidR="00156B46" w:rsidRPr="00447F8B" w:rsidRDefault="004C0EA2" w:rsidP="004C0EA2">
      <w:pPr>
        <w:pStyle w:val="Heading2"/>
        <w:rPr>
          <w:noProof/>
          <w:rtl/>
          <w:lang w:val="en-US" w:bidi="ar-EG"/>
        </w:rPr>
      </w:pPr>
      <w:bookmarkStart w:id="61" w:name="_Toc261876505"/>
      <w:bookmarkStart w:id="62" w:name="_Toc262570217"/>
      <w:bookmarkStart w:id="63" w:name="_Toc262570414"/>
      <w:r>
        <w:rPr>
          <w:noProof/>
          <w:lang w:val="en-US" w:bidi="ar-EG"/>
        </w:rPr>
        <w:t>B.II</w:t>
      </w:r>
      <w:r w:rsidR="00156B46" w:rsidRPr="00447F8B">
        <w:rPr>
          <w:noProof/>
          <w:rtl/>
          <w:lang w:val="en-US" w:bidi="ar-EG"/>
        </w:rPr>
        <w:tab/>
        <w:t>الخطوات المحددة لتحقيق هذا الهدف</w:t>
      </w:r>
      <w:bookmarkEnd w:id="61"/>
      <w:bookmarkEnd w:id="62"/>
      <w:bookmarkEnd w:id="63"/>
    </w:p>
    <w:p w:rsidR="00156B46" w:rsidRPr="00447F8B" w:rsidRDefault="00156B46" w:rsidP="00156B46">
      <w:pPr>
        <w:spacing w:line="187" w:lineRule="auto"/>
        <w:rPr>
          <w:noProof/>
          <w:rtl/>
          <w:lang w:val="en-US" w:bidi="ar-EG"/>
        </w:rPr>
      </w:pPr>
      <w:r w:rsidRPr="004C0EA2">
        <w:rPr>
          <w:noProof/>
          <w:lang w:val="en-US" w:bidi="ar-EG"/>
        </w:rPr>
        <w:t>1.B.II</w:t>
      </w:r>
      <w:r w:rsidRPr="00447F8B">
        <w:rPr>
          <w:noProof/>
          <w:rtl/>
          <w:lang w:val="en-US" w:bidi="ar-EG"/>
        </w:rPr>
        <w:tab/>
        <w:t xml:space="preserve">إدراج المنظورات المتعلقة </w:t>
      </w:r>
      <w:r w:rsidRPr="00447F8B">
        <w:rPr>
          <w:rFonts w:hint="cs"/>
          <w:noProof/>
          <w:rtl/>
          <w:lang w:val="en-US" w:bidi="ar-EG"/>
        </w:rPr>
        <w:t>بالقطاع الخاص</w:t>
      </w:r>
      <w:r w:rsidRPr="00447F8B">
        <w:rPr>
          <w:noProof/>
          <w:rtl/>
          <w:lang w:val="en-US" w:bidi="ar-EG"/>
        </w:rPr>
        <w:t xml:space="preserve"> في المراحل المبكرة لوضع وتنفيذ سياسة الأمن والجهود المتصلة بها.</w:t>
      </w:r>
    </w:p>
    <w:p w:rsidR="00156B46" w:rsidRPr="00447F8B" w:rsidRDefault="00156B46" w:rsidP="00F027CF">
      <w:pPr>
        <w:pStyle w:val="enumlev1"/>
        <w:rPr>
          <w:noProof/>
          <w:rtl/>
          <w:lang w:bidi="ar-EG"/>
        </w:rPr>
      </w:pPr>
      <w:r>
        <w:rPr>
          <w:noProof/>
          <w:lang w:bidi="ar-EG"/>
        </w:rPr>
        <w:t>(</w:t>
      </w:r>
      <w:r w:rsidRPr="00447F8B">
        <w:rPr>
          <w:noProof/>
          <w:lang w:bidi="ar-EG"/>
        </w:rPr>
        <w:t>1</w:t>
      </w:r>
      <w:r w:rsidRPr="00447F8B">
        <w:rPr>
          <w:noProof/>
          <w:rtl/>
          <w:lang w:bidi="ar-EG"/>
        </w:rPr>
        <w:tab/>
        <w:t xml:space="preserve">في بلدان عديدة، تكون معظم البنى التحتية الحيوية، والعناصر السيبرانية التي تعتمد عليها، مملوكة ملكية خاصة ويجري تشغيلها عن طريق القطاع الخاص. وبفضل ابتكارات القطاع الخاص يطرأ تطور سريع على التكنولوجيات التي تشكل الفضاء السيبراني وتدعمه. ولذلك، فإنه لا يمكن </w:t>
      </w:r>
      <w:r w:rsidRPr="00447F8B">
        <w:rPr>
          <w:noProof/>
          <w:spacing w:val="2"/>
          <w:rtl/>
          <w:lang w:bidi="ar-EG"/>
        </w:rPr>
        <w:t>للحكومات</w:t>
      </w:r>
      <w:r w:rsidRPr="00447F8B">
        <w:rPr>
          <w:noProof/>
          <w:rtl/>
          <w:lang w:bidi="ar-EG"/>
        </w:rPr>
        <w:t xml:space="preserve"> بمفردها أن توفر الأمن الكافي للفضاء السيبراني. ومما له قيمته البالغة بالنسبة لجهود الأمن السيبراني التي تبذلها الحكومات لوضع وتنفيذ سياسة للأمن السيبراني وأطر لإدارة المخاطر، إدراك وجهات نظر </w:t>
      </w:r>
      <w:r w:rsidRPr="00447F8B">
        <w:rPr>
          <w:rFonts w:hint="cs"/>
          <w:noProof/>
          <w:rtl/>
          <w:lang w:bidi="ar-EG"/>
        </w:rPr>
        <w:t>القطاع الخاص</w:t>
      </w:r>
      <w:r w:rsidRPr="00447F8B">
        <w:rPr>
          <w:noProof/>
          <w:rtl/>
          <w:lang w:bidi="ar-EG"/>
        </w:rPr>
        <w:t xml:space="preserve"> وإدماج الملاك والمشغلين الرئيسيين للبنية التحتية الحيوية في هذه الجهود. ويمكن للحكومات أن تطلع على آراء </w:t>
      </w:r>
      <w:r w:rsidRPr="00447F8B">
        <w:rPr>
          <w:rFonts w:hint="cs"/>
          <w:noProof/>
          <w:rtl/>
          <w:lang w:bidi="ar-EG"/>
        </w:rPr>
        <w:t>القطاع الخاص</w:t>
      </w:r>
      <w:r w:rsidRPr="00447F8B">
        <w:rPr>
          <w:noProof/>
          <w:rtl/>
          <w:lang w:bidi="ar-EG"/>
        </w:rPr>
        <w:t xml:space="preserve"> في هذا الشأن عن طريق المشاركة في الأفرقة العاملة المشتركة بين الحكومات و</w:t>
      </w:r>
      <w:r w:rsidRPr="00447F8B">
        <w:rPr>
          <w:rFonts w:hint="cs"/>
          <w:noProof/>
          <w:rtl/>
          <w:lang w:bidi="ar-EG"/>
        </w:rPr>
        <w:t>القطاع الخاص</w:t>
      </w:r>
      <w:r w:rsidRPr="00447F8B">
        <w:rPr>
          <w:noProof/>
          <w:rtl/>
          <w:lang w:bidi="ar-EG"/>
        </w:rPr>
        <w:t xml:space="preserve">، والتماس التعليقات من </w:t>
      </w:r>
      <w:r w:rsidRPr="00447F8B">
        <w:rPr>
          <w:rFonts w:hint="cs"/>
          <w:noProof/>
          <w:rtl/>
          <w:lang w:bidi="ar-EG"/>
        </w:rPr>
        <w:t>القطاع الخاص</w:t>
      </w:r>
      <w:r w:rsidRPr="00447F8B">
        <w:rPr>
          <w:noProof/>
          <w:rtl/>
          <w:lang w:bidi="ar-EG"/>
        </w:rPr>
        <w:t xml:space="preserve"> بشأن وضع سياسات واستراتيجيات الأمن السيبراني، وتنسيق الجهود مع منظمات القطاع الخاص عن طريق آليات تقاسم المعلومات. وينبغي للحكومة أن تكفل مشاركة القطاع الخاص في المراحل الأولية لوضع المبادرات والسياسات وتنفيذها ومواصلة العمل بها.</w:t>
      </w:r>
    </w:p>
    <w:p w:rsidR="00156B46" w:rsidRPr="00447F8B" w:rsidRDefault="00156B46" w:rsidP="006907AF">
      <w:pPr>
        <w:pStyle w:val="enumlev1"/>
        <w:rPr>
          <w:noProof/>
          <w:rtl/>
          <w:lang w:bidi="ar-EG"/>
        </w:rPr>
      </w:pPr>
      <w:r>
        <w:rPr>
          <w:noProof/>
          <w:lang w:bidi="ar-EG"/>
        </w:rPr>
        <w:t>(</w:t>
      </w:r>
      <w:r w:rsidRPr="00447F8B">
        <w:rPr>
          <w:noProof/>
          <w:lang w:bidi="ar-EG"/>
        </w:rPr>
        <w:t>2</w:t>
      </w:r>
      <w:r w:rsidRPr="00447F8B">
        <w:rPr>
          <w:noProof/>
          <w:rtl/>
          <w:lang w:bidi="ar-EG"/>
        </w:rPr>
        <w:tab/>
        <w:t>ينبغي أن تتعاون الحكومات و</w:t>
      </w:r>
      <w:r w:rsidRPr="00447F8B">
        <w:rPr>
          <w:rFonts w:hint="cs"/>
          <w:noProof/>
          <w:rtl/>
          <w:lang w:bidi="ar-EG"/>
        </w:rPr>
        <w:t>القطاع الخاص</w:t>
      </w:r>
      <w:r w:rsidRPr="00447F8B">
        <w:rPr>
          <w:noProof/>
          <w:rtl/>
          <w:lang w:bidi="ar-EG"/>
        </w:rPr>
        <w:t xml:space="preserve"> على اعتماد نهج لإدارة المخاطر يتيح للحكومة والقطاع الخاص تحديد البنية التحتية السيبرانية وتحليل المخاطر، وتقييم مواطن الضعف، وتقييم الآثار الناجمة عن المخاطر، وتحديد سبل التخفيف من هذه</w:t>
      </w:r>
      <w:r>
        <w:rPr>
          <w:rFonts w:hint="cs"/>
          <w:noProof/>
          <w:rtl/>
          <w:lang w:bidi="ar-EG"/>
        </w:rPr>
        <w:t> </w:t>
      </w:r>
      <w:r w:rsidRPr="00447F8B">
        <w:rPr>
          <w:noProof/>
          <w:rtl/>
          <w:lang w:bidi="ar-EG"/>
        </w:rPr>
        <w:t xml:space="preserve">الآثار. </w:t>
      </w:r>
    </w:p>
    <w:p w:rsidR="00156B46" w:rsidRPr="00447F8B" w:rsidRDefault="00156B46" w:rsidP="006907AF">
      <w:pPr>
        <w:pStyle w:val="enumlev1"/>
        <w:rPr>
          <w:noProof/>
          <w:rtl/>
          <w:lang w:bidi="ar-EG"/>
        </w:rPr>
      </w:pPr>
      <w:r>
        <w:rPr>
          <w:noProof/>
          <w:lang w:bidi="ar-EG"/>
        </w:rPr>
        <w:lastRenderedPageBreak/>
        <w:t>(</w:t>
      </w:r>
      <w:r w:rsidRPr="00447F8B">
        <w:rPr>
          <w:noProof/>
          <w:lang w:bidi="ar-EG"/>
        </w:rPr>
        <w:t>3</w:t>
      </w:r>
      <w:r w:rsidRPr="00447F8B">
        <w:rPr>
          <w:noProof/>
          <w:rtl/>
          <w:lang w:bidi="ar-EG"/>
        </w:rPr>
        <w:tab/>
        <w:t>ينبغي أن تتعاون الحكومات و</w:t>
      </w:r>
      <w:r w:rsidRPr="00447F8B">
        <w:rPr>
          <w:rFonts w:hint="cs"/>
          <w:noProof/>
          <w:rtl/>
          <w:lang w:bidi="ar-EG"/>
        </w:rPr>
        <w:t>القطاع الخاص</w:t>
      </w:r>
      <w:r w:rsidRPr="00447F8B">
        <w:rPr>
          <w:noProof/>
          <w:rtl/>
          <w:lang w:bidi="ar-EG"/>
        </w:rPr>
        <w:t xml:space="preserve"> على متابعة أنشطة البحث والتطوير التي تستهدف إدارة المخاطر السيبرانية. ومن شأن وضوح الرؤية فيما يتعلق بأولويات البحث والتطوير والمبادرات التي يضطلع بها كل من القطاع الخاص والحكومة أن يكفل تخصيص الموارد واستخدامها على نحو فعال، ووضع مبادرات البحث والتطوير على أساس ملائم من حيث التوقيت، وأن تصبح النواتج والخدمات قيد الإعداد في نهاية المطاف في وقت ملائم من أجل تعزيز الأمن السيبراني الوطني.</w:t>
      </w:r>
    </w:p>
    <w:p w:rsidR="00156B46" w:rsidRPr="00447F8B" w:rsidRDefault="00156B46" w:rsidP="00156B46">
      <w:pPr>
        <w:rPr>
          <w:noProof/>
          <w:rtl/>
          <w:lang w:val="en-US" w:bidi="ar-EG"/>
        </w:rPr>
      </w:pPr>
      <w:r w:rsidRPr="006907AF">
        <w:rPr>
          <w:noProof/>
          <w:lang w:val="en-US" w:bidi="ar-EG"/>
        </w:rPr>
        <w:t>2.B.II</w:t>
      </w:r>
      <w:r w:rsidRPr="00447F8B">
        <w:rPr>
          <w:noProof/>
          <w:rtl/>
          <w:lang w:val="en-US" w:bidi="ar-EG"/>
        </w:rPr>
        <w:tab/>
        <w:t>التشجيع على إنشاء أفرقة للقطاع الخاص من مختلف صناعات البنية التحتية الحيوية لمعالجة الاهتمامات الأمنية المشتركة بالتعاون مع</w:t>
      </w:r>
      <w:r>
        <w:rPr>
          <w:rFonts w:hint="cs"/>
          <w:noProof/>
          <w:rtl/>
          <w:lang w:val="en-US" w:bidi="ar-EG"/>
        </w:rPr>
        <w:t> </w:t>
      </w:r>
      <w:r w:rsidRPr="00447F8B">
        <w:rPr>
          <w:noProof/>
          <w:rtl/>
          <w:lang w:val="en-US" w:bidi="ar-EG"/>
        </w:rPr>
        <w:t>الحكومة.</w:t>
      </w:r>
    </w:p>
    <w:p w:rsidR="00156B46" w:rsidRPr="00447F8B" w:rsidRDefault="00156B46" w:rsidP="006907AF">
      <w:pPr>
        <w:pStyle w:val="enumlev1"/>
        <w:rPr>
          <w:noProof/>
          <w:rtl/>
          <w:lang w:bidi="ar-EG"/>
        </w:rPr>
      </w:pPr>
      <w:r>
        <w:rPr>
          <w:noProof/>
          <w:lang w:val="en-US" w:bidi="ar-EG"/>
        </w:rPr>
        <w:t>(</w:t>
      </w:r>
      <w:r w:rsidRPr="00447F8B">
        <w:rPr>
          <w:noProof/>
          <w:lang w:bidi="ar-EG"/>
        </w:rPr>
        <w:t>1</w:t>
      </w:r>
      <w:r w:rsidRPr="00447F8B">
        <w:rPr>
          <w:noProof/>
          <w:rtl/>
          <w:lang w:bidi="ar-EG"/>
        </w:rPr>
        <w:tab/>
        <w:t xml:space="preserve">يمكن للمعلومات المستمدة من </w:t>
      </w:r>
      <w:r w:rsidRPr="00447F8B">
        <w:rPr>
          <w:noProof/>
          <w:spacing w:val="2"/>
          <w:rtl/>
          <w:lang w:bidi="ar-EG"/>
        </w:rPr>
        <w:t>هذه</w:t>
      </w:r>
      <w:r w:rsidRPr="00447F8B">
        <w:rPr>
          <w:noProof/>
          <w:rtl/>
          <w:lang w:bidi="ar-EG"/>
        </w:rPr>
        <w:t xml:space="preserve"> الأفرقة، مثل رابطات الأعمال التجارية، في مختلف قطاعات البنية التحتية، أن تساعد على مواجهة الاحتياجات المشتركة في مجال الأمن السيبراني. ويمكن لهذه الأفرقة أن تركز على المسائل الاستراتيجية و/أو التشغيلية وإدارة الشواغل الأمنية المتصلة </w:t>
      </w:r>
      <w:r w:rsidRPr="00447F8B">
        <w:rPr>
          <w:rFonts w:hint="cs"/>
          <w:noProof/>
          <w:rtl/>
          <w:lang w:bidi="ar-EG"/>
        </w:rPr>
        <w:t>بالقطاع الخاص</w:t>
      </w:r>
      <w:r w:rsidRPr="00447F8B">
        <w:rPr>
          <w:rFonts w:hint="cs"/>
          <w:noProof/>
          <w:rtl/>
          <w:lang w:val="en-US" w:bidi="ar-EG"/>
        </w:rPr>
        <w:t xml:space="preserve"> </w:t>
      </w:r>
      <w:r w:rsidRPr="00447F8B">
        <w:rPr>
          <w:noProof/>
          <w:rtl/>
          <w:lang w:bidi="ar-EG"/>
        </w:rPr>
        <w:t>ككل. ويمكن أن تشمل هذه المسائل إدارة المخاطر، والتوعية ووضع السياسات وتنفيذها، ومسائل أخرى جمَّة. وتوفر أفرقة القطاع الخاص هذه عملية مؤسسية للمشاركة مع الحكومات ويمكن الاستعانة بها كمنتدى لإجراء الحوارات الحساسة بشأن المسائل المتصلة بالأمن السيبراني.</w:t>
      </w:r>
    </w:p>
    <w:p w:rsidR="00156B46" w:rsidRPr="00447F8B" w:rsidRDefault="00156B46" w:rsidP="006907AF">
      <w:pPr>
        <w:pStyle w:val="enumlev1"/>
        <w:rPr>
          <w:noProof/>
          <w:rtl/>
          <w:lang w:bidi="ar-EG"/>
        </w:rPr>
      </w:pPr>
      <w:r>
        <w:rPr>
          <w:noProof/>
          <w:lang w:val="en-US" w:bidi="ar-EG"/>
        </w:rPr>
        <w:t>(</w:t>
      </w:r>
      <w:r w:rsidRPr="00447F8B">
        <w:rPr>
          <w:noProof/>
          <w:lang w:bidi="ar-EG"/>
        </w:rPr>
        <w:t>2</w:t>
      </w:r>
      <w:r w:rsidRPr="00447F8B">
        <w:rPr>
          <w:noProof/>
          <w:rtl/>
          <w:lang w:bidi="ar-EG"/>
        </w:rPr>
        <w:tab/>
        <w:t xml:space="preserve">وفي بعض البلدان، قام العديد من قطاعات البنية التحتية الحيوية بإنشاء هذه الأفرقة للجمع بين ممثلي القطاعات لتقاسم المعلومات بشأن المخاطر الأمنية، </w:t>
      </w:r>
      <w:r w:rsidRPr="00447F8B">
        <w:rPr>
          <w:noProof/>
          <w:spacing w:val="2"/>
          <w:rtl/>
          <w:lang w:bidi="ar-EG"/>
        </w:rPr>
        <w:t>ومواطن</w:t>
      </w:r>
      <w:r w:rsidRPr="00447F8B">
        <w:rPr>
          <w:noProof/>
          <w:rtl/>
          <w:lang w:bidi="ar-EG"/>
        </w:rPr>
        <w:t xml:space="preserve"> الضعف، والآثار الناجمة. وفي أحيانٍ كثيرة، تقوم هذه الأفرقة أيضاً بتوفير التنبيهات والإنذارات في الوقت الفعلي للأعضاء لتيسير الجهود المبذولة للتخفيف من آثار الحوادث التي تتعرض لها البنية التحتية الحيوية والاستجابة لهذه الحوادث والتعافي منها.</w:t>
      </w:r>
    </w:p>
    <w:p w:rsidR="00156B46" w:rsidRPr="00447F8B" w:rsidRDefault="00156B46" w:rsidP="006907AF">
      <w:pPr>
        <w:pStyle w:val="enumlev1"/>
        <w:rPr>
          <w:noProof/>
          <w:rtl/>
          <w:lang w:bidi="ar-EG"/>
        </w:rPr>
      </w:pPr>
      <w:r>
        <w:rPr>
          <w:noProof/>
          <w:lang w:val="en-US" w:bidi="ar-EG"/>
        </w:rPr>
        <w:t>(</w:t>
      </w:r>
      <w:r w:rsidRPr="00447F8B">
        <w:rPr>
          <w:noProof/>
          <w:lang w:bidi="ar-EG"/>
        </w:rPr>
        <w:t>3</w:t>
      </w:r>
      <w:r w:rsidRPr="00447F8B">
        <w:rPr>
          <w:noProof/>
          <w:rtl/>
          <w:lang w:bidi="ar-EG"/>
        </w:rPr>
        <w:tab/>
        <w:t xml:space="preserve">وينبغي لهذه الأفرقة أن تنظر في </w:t>
      </w:r>
      <w:r w:rsidRPr="00447F8B">
        <w:rPr>
          <w:noProof/>
          <w:spacing w:val="2"/>
          <w:rtl/>
          <w:lang w:bidi="ar-EG"/>
        </w:rPr>
        <w:t>اعتماد</w:t>
      </w:r>
      <w:r w:rsidRPr="00447F8B">
        <w:rPr>
          <w:noProof/>
          <w:rtl/>
          <w:lang w:bidi="ar-EG"/>
        </w:rPr>
        <w:t xml:space="preserve"> ممارسات تتيح التعاون وتبادل المعلومات بين الأعضاء (أي الحكومات والقطاع الخاص) في منتدى موثوق به. وقد تشمل بعض هذه الممارسات توفير ما يلي: عدم الإفصاح عن هوية الأعضاء؛ النفاذ إلى المعلومات الحكومية والشاملة لعدة قطاعات؛ النفاذ إلى النواتج الحساسة المتعلقة بالمخاطر ومواطن الضعف والنواتج التحليلية؛ وخبرة في مجال الموضوع بشأن تنسيق الاستجابة في حالات الطوارئ، والممارسات التشغيلية والتمرينات. ومع النظر في هذه الممارسات من أجل إتاحة التعاون، من المهم إدماج سبل حماية المعلومات التي تخضع لحقوق الملكية والمعلومات الحساسة تجارياً.</w:t>
      </w:r>
    </w:p>
    <w:p w:rsidR="00156B46" w:rsidRPr="00A703A8" w:rsidRDefault="00156B46" w:rsidP="00156B46">
      <w:pPr>
        <w:rPr>
          <w:noProof/>
          <w:spacing w:val="-2"/>
          <w:rtl/>
          <w:lang w:val="en-US" w:bidi="ar-EG"/>
        </w:rPr>
      </w:pPr>
      <w:r w:rsidRPr="006907AF">
        <w:rPr>
          <w:noProof/>
          <w:spacing w:val="-2"/>
          <w:lang w:val="en-US" w:bidi="ar-EG"/>
        </w:rPr>
        <w:t>3.B.II</w:t>
      </w:r>
      <w:r w:rsidRPr="00A703A8">
        <w:rPr>
          <w:noProof/>
          <w:spacing w:val="-2"/>
          <w:rtl/>
          <w:lang w:val="en-US" w:bidi="ar-EG"/>
        </w:rPr>
        <w:tab/>
        <w:t>الجمع بين أفرقة القطاع الخاص والحكومة في منتديات موثوق بها لمناقشة التحديات المشتركة في مجال الأمن</w:t>
      </w:r>
      <w:r w:rsidRPr="00A703A8">
        <w:rPr>
          <w:rFonts w:hint="cs"/>
          <w:noProof/>
          <w:spacing w:val="-2"/>
          <w:rtl/>
          <w:lang w:val="en-US" w:bidi="ar-EG"/>
        </w:rPr>
        <w:t> </w:t>
      </w:r>
      <w:r w:rsidRPr="00A703A8">
        <w:rPr>
          <w:noProof/>
          <w:spacing w:val="-2"/>
          <w:rtl/>
          <w:lang w:val="en-US" w:bidi="ar-EG"/>
        </w:rPr>
        <w:t>السيبراني.</w:t>
      </w:r>
    </w:p>
    <w:p w:rsidR="00156B46" w:rsidRPr="00447F8B" w:rsidRDefault="00156B46" w:rsidP="006907AF">
      <w:pPr>
        <w:pStyle w:val="enumlev1"/>
        <w:rPr>
          <w:noProof/>
          <w:rtl/>
          <w:lang w:bidi="ar-EG"/>
        </w:rPr>
      </w:pPr>
      <w:r>
        <w:rPr>
          <w:noProof/>
          <w:lang w:bidi="ar-EG"/>
        </w:rPr>
        <w:t>(</w:t>
      </w:r>
      <w:r w:rsidRPr="00447F8B">
        <w:rPr>
          <w:noProof/>
          <w:lang w:bidi="ar-EG"/>
        </w:rPr>
        <w:t>1</w:t>
      </w:r>
      <w:r w:rsidRPr="00447F8B">
        <w:rPr>
          <w:noProof/>
          <w:rtl/>
          <w:lang w:bidi="ar-EG"/>
        </w:rPr>
        <w:tab/>
        <w:t xml:space="preserve">هناك عدة شروط ضرورية لبناء ثقة وتعزيز التعاون الناجح بين الحكومة والقطاع الخاص. ويوصى بوضع اتفاق مكتوب يوفر التوجيهات بشأن التعاون والتبادل بين الحكومة والقطاع الخاص. ويحتاج المشاركون إلى تقاسم الرؤية والهدف. وتقوم القيادات الفردية أو التنظيمية القوية بتحديد الأولويات، وتخصيص الموارد، وتحديد الالتزامات المطلوبة لمواصلة التعاون بين </w:t>
      </w:r>
      <w:r w:rsidRPr="00447F8B">
        <w:rPr>
          <w:rFonts w:hint="cs"/>
          <w:noProof/>
          <w:rtl/>
          <w:lang w:bidi="ar-EG"/>
        </w:rPr>
        <w:t>القطاعين العام والخاص</w:t>
      </w:r>
      <w:r w:rsidRPr="00447F8B">
        <w:rPr>
          <w:noProof/>
          <w:rtl/>
          <w:lang w:bidi="ar-EG"/>
        </w:rPr>
        <w:t xml:space="preserve"> ويلزم أيضاً وجود قواعد للمشاركة لتوجيه السلوك الفردي والتنظيمي في إطار علاقة التعاون.</w:t>
      </w:r>
    </w:p>
    <w:p w:rsidR="00156B46" w:rsidRPr="00447F8B" w:rsidRDefault="00156B46" w:rsidP="006907AF">
      <w:pPr>
        <w:pStyle w:val="enumlev1"/>
        <w:rPr>
          <w:noProof/>
          <w:rtl/>
          <w:lang w:bidi="ar-EG"/>
        </w:rPr>
      </w:pPr>
      <w:r>
        <w:rPr>
          <w:noProof/>
          <w:lang w:bidi="ar-EG"/>
        </w:rPr>
        <w:t>(</w:t>
      </w:r>
      <w:r w:rsidRPr="00447F8B">
        <w:rPr>
          <w:noProof/>
          <w:lang w:bidi="ar-EG"/>
        </w:rPr>
        <w:t>2</w:t>
      </w:r>
      <w:r w:rsidRPr="00447F8B">
        <w:rPr>
          <w:noProof/>
          <w:rtl/>
          <w:lang w:bidi="ar-EG"/>
        </w:rPr>
        <w:tab/>
        <w:t xml:space="preserve">ويجب أن يتوصل المشاركون إلى نتائج ملموسة وقابلة للقياس. ويعد وضع عرض بقيمة التعاون بين الأفراد والمنظمات، والتحديد الواضح لهذه القيمة، </w:t>
      </w:r>
      <w:r w:rsidRPr="00447F8B">
        <w:rPr>
          <w:noProof/>
          <w:spacing w:val="2"/>
          <w:rtl/>
          <w:lang w:bidi="ar-EG"/>
        </w:rPr>
        <w:t>أمراً</w:t>
      </w:r>
      <w:r w:rsidRPr="00447F8B">
        <w:rPr>
          <w:noProof/>
          <w:rtl/>
          <w:lang w:bidi="ar-EG"/>
        </w:rPr>
        <w:t xml:space="preserve"> أساسياً لتطوير ومواصلة الروابط التعاونية بين </w:t>
      </w:r>
      <w:r w:rsidRPr="00447F8B">
        <w:rPr>
          <w:rFonts w:hint="cs"/>
          <w:noProof/>
          <w:rtl/>
          <w:lang w:bidi="ar-EG"/>
        </w:rPr>
        <w:t>القطاعين العام</w:t>
      </w:r>
      <w:r>
        <w:rPr>
          <w:rFonts w:hint="eastAsia"/>
          <w:noProof/>
          <w:rtl/>
          <w:lang w:bidi="ar-EG"/>
        </w:rPr>
        <w:t> </w:t>
      </w:r>
      <w:r w:rsidRPr="00447F8B">
        <w:rPr>
          <w:rFonts w:hint="cs"/>
          <w:noProof/>
          <w:rtl/>
          <w:lang w:bidi="ar-EG"/>
        </w:rPr>
        <w:t>والخاص</w:t>
      </w:r>
      <w:r w:rsidRPr="00447F8B">
        <w:rPr>
          <w:noProof/>
          <w:rtl/>
          <w:lang w:bidi="ar-EG"/>
        </w:rPr>
        <w:t>.</w:t>
      </w:r>
    </w:p>
    <w:p w:rsidR="00156B46" w:rsidRPr="00447F8B" w:rsidRDefault="00156B46" w:rsidP="00156B46">
      <w:pPr>
        <w:rPr>
          <w:noProof/>
          <w:rtl/>
          <w:lang w:val="en-US" w:bidi="ar-EG"/>
        </w:rPr>
      </w:pPr>
      <w:r w:rsidRPr="006907AF">
        <w:rPr>
          <w:noProof/>
          <w:lang w:val="en-US" w:bidi="ar-EG"/>
        </w:rPr>
        <w:t>4.B.II</w:t>
      </w:r>
      <w:r w:rsidRPr="00447F8B">
        <w:rPr>
          <w:noProof/>
          <w:rtl/>
          <w:lang w:val="en-US" w:bidi="ar-EG"/>
        </w:rPr>
        <w:tab/>
        <w:t>تشجيع التعاون بين الأفرقة من الصناعات المترابطة.</w:t>
      </w:r>
    </w:p>
    <w:p w:rsidR="00156B46" w:rsidRPr="00447F8B" w:rsidRDefault="00156B46" w:rsidP="006907AF">
      <w:pPr>
        <w:pStyle w:val="enumlev1"/>
        <w:rPr>
          <w:noProof/>
          <w:rtl/>
          <w:lang w:bidi="ar-EG"/>
        </w:rPr>
      </w:pPr>
      <w:r>
        <w:rPr>
          <w:noProof/>
          <w:lang w:bidi="ar-EG"/>
        </w:rPr>
        <w:t>(</w:t>
      </w:r>
      <w:r w:rsidRPr="00447F8B">
        <w:rPr>
          <w:noProof/>
          <w:lang w:bidi="ar-EG"/>
        </w:rPr>
        <w:t>1</w:t>
      </w:r>
      <w:r w:rsidRPr="00447F8B">
        <w:rPr>
          <w:noProof/>
          <w:rtl/>
          <w:lang w:bidi="ar-EG"/>
        </w:rPr>
        <w:tab/>
        <w:t xml:space="preserve">يمكن للحوادث التي تنطوي على نوع واحد من البنية التحتية أن تكون لها آثار تعاقبية وتؤدي إلى وقوع حوادث في </w:t>
      </w:r>
      <w:r w:rsidR="0054694D">
        <w:rPr>
          <w:noProof/>
          <w:lang w:bidi="ar-EG"/>
        </w:rPr>
        <w:br/>
      </w:r>
      <w:r w:rsidRPr="00447F8B">
        <w:rPr>
          <w:noProof/>
          <w:rtl/>
          <w:lang w:bidi="ar-EG"/>
        </w:rPr>
        <w:t xml:space="preserve">أنواع أخرى من البنية التحتية. وعلى سبيل المثال، فإن انقطاع الطاقة ربما يؤدي إلى تعطيل الخدمات الهاتفية وخدمة الإنترنت. وعلاوة على ذلك، فرغم أن بعض الناس ربما يخططون لحالات الطوارئ في إطار </w:t>
      </w:r>
      <w:r w:rsidRPr="00447F8B">
        <w:rPr>
          <w:rFonts w:hint="cs"/>
          <w:noProof/>
          <w:rtl/>
          <w:lang w:bidi="ar-EG"/>
        </w:rPr>
        <w:t>قطاعاتهم</w:t>
      </w:r>
      <w:r w:rsidRPr="00447F8B">
        <w:rPr>
          <w:noProof/>
          <w:rtl/>
          <w:lang w:bidi="ar-EG"/>
        </w:rPr>
        <w:t xml:space="preserve"> الخاصة، ينبغي لهم أيضاً أن يأخذوا في الاعتبار ما يمكن أن يكون لهذه الحوادث من آثار على قطاعات أخرى. ويمكن لتقاسم المعلومات </w:t>
      </w:r>
      <w:r w:rsidR="0054694D">
        <w:rPr>
          <w:noProof/>
          <w:lang w:bidi="ar-EG"/>
        </w:rPr>
        <w:br/>
      </w:r>
      <w:r w:rsidRPr="00447F8B">
        <w:rPr>
          <w:noProof/>
          <w:rtl/>
          <w:lang w:bidi="ar-EG"/>
        </w:rPr>
        <w:t>عبر مختلف البنى التحتية أن يساعد الجهود الرامية للاستجابة إلى الحوادث على نحو يشمل عدة قطاعات لها أهميتها على الصعيد الوطني.</w:t>
      </w:r>
    </w:p>
    <w:p w:rsidR="006907AF" w:rsidRDefault="006907AF">
      <w:pPr>
        <w:tabs>
          <w:tab w:val="clear" w:pos="851"/>
          <w:tab w:val="clear" w:pos="1134"/>
          <w:tab w:val="clear" w:pos="1588"/>
          <w:tab w:val="clear" w:pos="1985"/>
        </w:tabs>
        <w:overflowPunct/>
        <w:autoSpaceDE/>
        <w:autoSpaceDN/>
        <w:bidi w:val="0"/>
        <w:adjustRightInd/>
        <w:spacing w:before="0" w:after="200" w:line="276" w:lineRule="auto"/>
        <w:jc w:val="left"/>
        <w:textAlignment w:val="auto"/>
        <w:rPr>
          <w:noProof/>
          <w:lang w:val="en-US" w:bidi="ar-EG"/>
        </w:rPr>
      </w:pPr>
      <w:r>
        <w:rPr>
          <w:noProof/>
          <w:lang w:val="en-US" w:bidi="ar-EG"/>
        </w:rPr>
        <w:br w:type="page"/>
      </w:r>
    </w:p>
    <w:p w:rsidR="00156B46" w:rsidRPr="00447F8B" w:rsidRDefault="00156B46" w:rsidP="00156B46">
      <w:pPr>
        <w:rPr>
          <w:noProof/>
          <w:rtl/>
          <w:lang w:val="en-US" w:bidi="ar-EG"/>
        </w:rPr>
      </w:pPr>
      <w:r w:rsidRPr="006907AF">
        <w:rPr>
          <w:noProof/>
          <w:lang w:val="en-US" w:bidi="ar-EG"/>
        </w:rPr>
        <w:lastRenderedPageBreak/>
        <w:t>5.B.II</w:t>
      </w:r>
      <w:r w:rsidRPr="00447F8B">
        <w:rPr>
          <w:noProof/>
          <w:rtl/>
          <w:lang w:val="en-US" w:bidi="ar-EG"/>
        </w:rPr>
        <w:tab/>
        <w:t xml:space="preserve">وضع ترتيبات </w:t>
      </w:r>
      <w:r w:rsidRPr="00447F8B">
        <w:rPr>
          <w:rFonts w:hint="cs"/>
          <w:noProof/>
          <w:rtl/>
          <w:lang w:val="en-US" w:bidi="ar-EG"/>
        </w:rPr>
        <w:t>تعاونية</w:t>
      </w:r>
      <w:r w:rsidRPr="00447F8B">
        <w:rPr>
          <w:noProof/>
          <w:rtl/>
          <w:lang w:val="en-US" w:bidi="ar-EG"/>
        </w:rPr>
        <w:t xml:space="preserve"> بين الحكومات والقطاع الخاص لإدارة الحوادث.</w:t>
      </w:r>
    </w:p>
    <w:p w:rsidR="00156B46" w:rsidRPr="00447F8B" w:rsidRDefault="00156B46" w:rsidP="006907AF">
      <w:pPr>
        <w:pStyle w:val="enumlev1"/>
        <w:rPr>
          <w:noProof/>
          <w:rtl/>
          <w:lang w:bidi="ar-EG"/>
        </w:rPr>
      </w:pPr>
      <w:r>
        <w:rPr>
          <w:noProof/>
          <w:lang w:bidi="ar-EG"/>
        </w:rPr>
        <w:t>(</w:t>
      </w:r>
      <w:r w:rsidRPr="00447F8B">
        <w:rPr>
          <w:noProof/>
          <w:lang w:bidi="ar-EG"/>
        </w:rPr>
        <w:t>1</w:t>
      </w:r>
      <w:r w:rsidRPr="00447F8B">
        <w:rPr>
          <w:noProof/>
          <w:rtl/>
          <w:lang w:bidi="ar-EG"/>
        </w:rPr>
        <w:tab/>
        <w:t>يمكن في حالات كثيرة التقليل من الأضرار الناجمة عن الحوادث السيبرانية من خلال التعرف السريع عليها، وتبادل المعلومات بشأنها، ومعالجتها. وعلى المستوى الوطني يلزم التعاون بين الحكومة و</w:t>
      </w:r>
      <w:r w:rsidRPr="00447F8B">
        <w:rPr>
          <w:rFonts w:hint="cs"/>
          <w:noProof/>
          <w:rtl/>
          <w:lang w:bidi="ar-EG"/>
        </w:rPr>
        <w:t>القطاعين العام والخاص</w:t>
      </w:r>
      <w:r w:rsidRPr="00447F8B">
        <w:rPr>
          <w:noProof/>
          <w:rtl/>
          <w:lang w:bidi="ar-EG"/>
        </w:rPr>
        <w:t xml:space="preserve"> لإجراء التحليلات وإصدار الإنذارات وتنسيق جهود الاستجابة.</w:t>
      </w:r>
    </w:p>
    <w:p w:rsidR="00156B46" w:rsidRPr="00447F8B" w:rsidRDefault="00156B46" w:rsidP="006907AF">
      <w:pPr>
        <w:pStyle w:val="enumlev1"/>
        <w:rPr>
          <w:noProof/>
          <w:lang w:bidi="ar-EG"/>
        </w:rPr>
      </w:pPr>
      <w:r>
        <w:rPr>
          <w:noProof/>
          <w:lang w:bidi="ar-EG"/>
        </w:rPr>
        <w:t>(</w:t>
      </w:r>
      <w:r w:rsidRPr="00447F8B">
        <w:rPr>
          <w:noProof/>
          <w:lang w:bidi="ar-EG"/>
        </w:rPr>
        <w:t>2</w:t>
      </w:r>
      <w:r w:rsidRPr="00447F8B">
        <w:rPr>
          <w:noProof/>
          <w:rtl/>
          <w:lang w:bidi="ar-EG"/>
        </w:rPr>
        <w:tab/>
        <w:t>ينبغي أن تتعاون الحكومات والصناعة في وضع إطار للتنسيق الاستراتيجي والتشغيلي والتثقيفي من أجل تحسين إدارة الحوادث. وينبغي أن يتضمن هذا الإطار شكلاً رسمياً لتقاسم المعلومات يضم جهات تنسيق للمسائل المتصلة بالسياسات وتبادل المعلومات التشغيلية. وينبغي أن يشمل الإطار أيضاً السياسات والإجراءات المتعلقة بتقاسم المعلومات بشأن الحوادث وتقديم تقارير عنها، وحماية ونشر المعلومات مسجلة الملكية (الخاصة بالحكومة و</w:t>
      </w:r>
      <w:r w:rsidRPr="00447F8B">
        <w:rPr>
          <w:rFonts w:hint="cs"/>
          <w:noProof/>
          <w:rtl/>
          <w:lang w:bidi="ar-EG"/>
        </w:rPr>
        <w:t>القطاع الخاص</w:t>
      </w:r>
      <w:r w:rsidRPr="00447F8B">
        <w:rPr>
          <w:noProof/>
          <w:rtl/>
          <w:lang w:bidi="ar-EG"/>
        </w:rPr>
        <w:t xml:space="preserve">)، وآليات لنقل هذه المعلومات ونشرها. وغالباً ما تتضمن معلومات القطاع الخاص معلومات ذات ملكية مسجلة للشركات يمكن أن يؤدي نشرها إلى خسارة حصص في الأسواق أو إلى دعاية مناوئة، أو إلى أي آثار سلبية أخرى. وبالمثل، فإن المعلومات الحكومية قد تكون سرية أو حساسة وليست للنشر لعامة الجمهور. ومن ثم ينبغي وضع السياسات والتدابير التقنية اللازمة لحماية المعلومات مع القيام في الوقت ذاته بتحقيق التوازن فيما يتعلق بحق الجمهور في المعرفة. ويمكن للحكومات أن تواصل بناء الثقة من خلال تعزيز سياسات تقاسم المعلومات وإقامة الروابط </w:t>
      </w:r>
      <w:r w:rsidRPr="00447F8B">
        <w:rPr>
          <w:rFonts w:hint="cs"/>
          <w:noProof/>
          <w:rtl/>
          <w:lang w:bidi="ar-EG"/>
        </w:rPr>
        <w:t>مع القطاع الخاص</w:t>
      </w:r>
      <w:r w:rsidRPr="00447F8B">
        <w:rPr>
          <w:noProof/>
          <w:rtl/>
          <w:lang w:bidi="ar-EG"/>
        </w:rPr>
        <w:t xml:space="preserve"> عن طريق مواصلة سياسات التقييم. ويمكن أيضاً للتمرينات السيبرانية أن تختبر إمكانات الاتصال والتنسيق بين </w:t>
      </w:r>
      <w:r w:rsidRPr="00447F8B">
        <w:rPr>
          <w:rFonts w:hint="cs"/>
          <w:noProof/>
          <w:rtl/>
          <w:lang w:bidi="ar-EG"/>
        </w:rPr>
        <w:t>الحكومة والقطاع الخاص</w:t>
      </w:r>
      <w:r w:rsidRPr="00447F8B">
        <w:rPr>
          <w:noProof/>
          <w:rtl/>
          <w:lang w:bidi="ar-EG"/>
        </w:rPr>
        <w:t xml:space="preserve"> فيما يتصل بالاستجابة للحوادث السيبرانية وجهود التعافي منها عن طريق نشر آليات للتمرين في وقت الأزمات الفعلية. </w:t>
      </w:r>
    </w:p>
    <w:p w:rsidR="0054694D" w:rsidRPr="0054694D" w:rsidRDefault="00156B46" w:rsidP="0054694D">
      <w:pPr>
        <w:pStyle w:val="PartN"/>
        <w:rPr>
          <w:noProof/>
          <w:lang w:val="en-US"/>
        </w:rPr>
      </w:pPr>
      <w:r w:rsidRPr="00447F8B">
        <w:rPr>
          <w:noProof/>
          <w:u w:val="single"/>
          <w:rtl/>
          <w:lang w:val="en-US"/>
        </w:rPr>
        <w:br w:type="page"/>
      </w:r>
      <w:bookmarkStart w:id="64" w:name="_Toc262570415"/>
      <w:bookmarkStart w:id="65" w:name="_Toc261876506"/>
      <w:r w:rsidRPr="0054694D">
        <w:rPr>
          <w:noProof/>
          <w:rtl/>
          <w:lang w:val="en-US"/>
        </w:rPr>
        <w:lastRenderedPageBreak/>
        <w:t xml:space="preserve">الجـزء </w:t>
      </w:r>
      <w:r w:rsidRPr="0054694D">
        <w:rPr>
          <w:noProof/>
          <w:lang w:val="en-US"/>
        </w:rPr>
        <w:t>III</w:t>
      </w:r>
      <w:bookmarkEnd w:id="64"/>
    </w:p>
    <w:p w:rsidR="00156B46" w:rsidRPr="00447F8B" w:rsidRDefault="00156B46" w:rsidP="0054694D">
      <w:pPr>
        <w:pStyle w:val="PartN"/>
        <w:rPr>
          <w:b/>
          <w:bCs/>
          <w:noProof/>
          <w:u w:val="single"/>
          <w:lang w:val="en-US"/>
        </w:rPr>
      </w:pPr>
      <w:bookmarkStart w:id="66" w:name="_Toc262570416"/>
      <w:r w:rsidRPr="0054694D">
        <w:rPr>
          <w:b/>
          <w:bCs/>
          <w:noProof/>
          <w:rtl/>
          <w:lang w:val="en-US"/>
        </w:rPr>
        <w:t>ردع الجريمة السيبرانية</w:t>
      </w:r>
      <w:bookmarkEnd w:id="65"/>
      <w:bookmarkEnd w:id="66"/>
    </w:p>
    <w:p w:rsidR="00156B46" w:rsidRPr="00447F8B" w:rsidRDefault="00156B46" w:rsidP="00156B46">
      <w:pPr>
        <w:pStyle w:val="Normalaftertitle"/>
        <w:rPr>
          <w:i/>
          <w:iCs/>
          <w:noProof/>
          <w:rtl/>
          <w:lang w:val="en-US" w:bidi="ar-EG"/>
        </w:rPr>
      </w:pPr>
      <w:r w:rsidRPr="00447F8B">
        <w:rPr>
          <w:i/>
          <w:iCs/>
          <w:noProof/>
          <w:rtl/>
          <w:lang w:val="en-US" w:bidi="ar-EG"/>
        </w:rPr>
        <w:t>يمكن تحسين الأمن السيبراني</w:t>
      </w:r>
      <w:r w:rsidRPr="00447F8B">
        <w:rPr>
          <w:rFonts w:hint="cs"/>
          <w:i/>
          <w:iCs/>
          <w:noProof/>
          <w:rtl/>
          <w:lang w:val="en-US" w:bidi="ar-EG"/>
        </w:rPr>
        <w:t>، ضمن جملة أمور أخرى،</w:t>
      </w:r>
      <w:r w:rsidRPr="00447F8B">
        <w:rPr>
          <w:i/>
          <w:iCs/>
          <w:noProof/>
          <w:rtl/>
          <w:lang w:val="en-US" w:bidi="ar-EG"/>
        </w:rPr>
        <w:t xml:space="preserve"> عن طريق إنشاء وتحديث القوانين والإجراءات والسياسات الجنائية </w:t>
      </w:r>
      <w:r w:rsidRPr="00447F8B">
        <w:rPr>
          <w:rFonts w:hint="cs"/>
          <w:i/>
          <w:iCs/>
          <w:noProof/>
          <w:rtl/>
          <w:lang w:val="en-US" w:bidi="ar-EG"/>
        </w:rPr>
        <w:t xml:space="preserve">الداعمة </w:t>
      </w:r>
      <w:r w:rsidRPr="00447F8B">
        <w:rPr>
          <w:i/>
          <w:iCs/>
          <w:noProof/>
          <w:rtl/>
          <w:lang w:val="en-US" w:bidi="ar-EG"/>
        </w:rPr>
        <w:t>لمنع الجريمة السيبرانية وردعها والرد عليها وتقديم مرتكبيها إلى المحاكمة.</w:t>
      </w:r>
    </w:p>
    <w:p w:rsidR="00156B46" w:rsidRPr="00447F8B" w:rsidRDefault="0054694D" w:rsidP="0054694D">
      <w:pPr>
        <w:pStyle w:val="Heading2"/>
        <w:rPr>
          <w:noProof/>
          <w:rtl/>
          <w:lang w:val="en-US" w:bidi="ar-EG"/>
        </w:rPr>
      </w:pPr>
      <w:bookmarkStart w:id="67" w:name="_Toc261876507"/>
      <w:bookmarkStart w:id="68" w:name="_Toc262570218"/>
      <w:bookmarkStart w:id="69" w:name="_Toc262570417"/>
      <w:r>
        <w:rPr>
          <w:noProof/>
          <w:lang w:val="en-US" w:bidi="ar-EG"/>
        </w:rPr>
        <w:t>A.III</w:t>
      </w:r>
      <w:r w:rsidR="00156B46" w:rsidRPr="00447F8B">
        <w:rPr>
          <w:noProof/>
          <w:rtl/>
          <w:lang w:val="en-US" w:bidi="ar-EG"/>
        </w:rPr>
        <w:tab/>
        <w:t>عرض عام للهدف في إطار هذا الجزء</w:t>
      </w:r>
      <w:bookmarkEnd w:id="67"/>
      <w:bookmarkEnd w:id="68"/>
      <w:bookmarkEnd w:id="69"/>
    </w:p>
    <w:p w:rsidR="00156B46" w:rsidRPr="00447F8B" w:rsidRDefault="00156B46" w:rsidP="00156B46">
      <w:pPr>
        <w:rPr>
          <w:noProof/>
          <w:lang w:val="en-US" w:bidi="ar-EG"/>
        </w:rPr>
      </w:pPr>
      <w:r w:rsidRPr="0054694D">
        <w:rPr>
          <w:noProof/>
          <w:lang w:val="en-US" w:bidi="ar-EG"/>
        </w:rPr>
        <w:t>1.A.</w:t>
      </w:r>
      <w:smartTag w:uri="urn:schemas-microsoft-com:office:smarttags" w:element="stockticker">
        <w:r w:rsidRPr="0054694D">
          <w:rPr>
            <w:noProof/>
            <w:lang w:val="en-US" w:bidi="ar-EG"/>
          </w:rPr>
          <w:t>III</w:t>
        </w:r>
      </w:smartTag>
      <w:r w:rsidRPr="00447F8B">
        <w:rPr>
          <w:noProof/>
          <w:rtl/>
          <w:lang w:val="en-US" w:bidi="ar-EG"/>
        </w:rPr>
        <w:tab/>
        <w:t xml:space="preserve">سن وإنفاذ مجموعة شاملة من القوانين ذات الصلة بالأمن السيبراني والجرائم السيبرانية. </w:t>
      </w:r>
    </w:p>
    <w:p w:rsidR="00156B46" w:rsidRPr="00447F8B" w:rsidRDefault="00156B46" w:rsidP="00156B46">
      <w:pPr>
        <w:rPr>
          <w:noProof/>
          <w:spacing w:val="4"/>
          <w:rtl/>
          <w:lang w:val="en-US" w:bidi="ar-EG"/>
        </w:rPr>
      </w:pPr>
      <w:r w:rsidRPr="00447F8B">
        <w:rPr>
          <w:noProof/>
          <w:spacing w:val="4"/>
          <w:rtl/>
          <w:lang w:val="en-US" w:bidi="ar-EG"/>
        </w:rPr>
        <w:t>يحتاج كل بلد لقوانين تعالج الجرائم السيبرانية في حد ذاتها، وإجراءات التحقيقات الإلكترونية وتقديم المساعدات للبلدان الأخرى. وقد تكون القوانين، أو لا تكون، في مكان واحد في النظام القضائي. ولأغراض تبسيط الأمور، تفترض هذه الوثيقة أنه سيكون لدى كل بلد قانون لمكافحة الجرائم السيبرانية بالإضافة إلى مجموعة من القوانين الإجرائية ونصوص قانونية تتعلق بالمساعدة المتبادلة ذات الصلة. وبطبيعة الحال، سوف تستخدم البلدان البنية التي تفضلها.</w:t>
      </w:r>
    </w:p>
    <w:p w:rsidR="00156B46" w:rsidRPr="00447F8B" w:rsidRDefault="0054694D" w:rsidP="0054694D">
      <w:pPr>
        <w:pStyle w:val="Heading2"/>
        <w:rPr>
          <w:noProof/>
          <w:rtl/>
          <w:lang w:val="en-US" w:bidi="ar-EG"/>
        </w:rPr>
      </w:pPr>
      <w:bookmarkStart w:id="70" w:name="_Toc261876508"/>
      <w:bookmarkStart w:id="71" w:name="_Toc262570219"/>
      <w:bookmarkStart w:id="72" w:name="_Toc262570418"/>
      <w:r>
        <w:rPr>
          <w:noProof/>
          <w:lang w:val="en-US" w:bidi="ar-EG"/>
        </w:rPr>
        <w:t>B.III</w:t>
      </w:r>
      <w:r w:rsidR="00156B46" w:rsidRPr="00447F8B">
        <w:rPr>
          <w:noProof/>
          <w:rtl/>
          <w:lang w:val="en-US" w:bidi="ar-EG"/>
        </w:rPr>
        <w:tab/>
        <w:t>الخطوات المحددة لتحقيق هذا الهدف</w:t>
      </w:r>
      <w:bookmarkEnd w:id="70"/>
      <w:bookmarkEnd w:id="71"/>
      <w:bookmarkEnd w:id="72"/>
    </w:p>
    <w:p w:rsidR="00156B46" w:rsidRPr="00447F8B" w:rsidRDefault="00156B46" w:rsidP="00156B46">
      <w:pPr>
        <w:rPr>
          <w:noProof/>
          <w:rtl/>
          <w:lang w:val="en-US" w:bidi="ar-EG"/>
        </w:rPr>
      </w:pPr>
      <w:r w:rsidRPr="0054694D">
        <w:rPr>
          <w:noProof/>
          <w:lang w:val="en-US" w:bidi="ar-EG"/>
        </w:rPr>
        <w:t>1.B.</w:t>
      </w:r>
      <w:smartTag w:uri="urn:schemas-microsoft-com:office:smarttags" w:element="stockticker">
        <w:r w:rsidRPr="0054694D">
          <w:rPr>
            <w:noProof/>
            <w:lang w:val="en-US" w:bidi="ar-EG"/>
          </w:rPr>
          <w:t>III</w:t>
        </w:r>
      </w:smartTag>
      <w:r w:rsidRPr="00447F8B">
        <w:rPr>
          <w:noProof/>
          <w:rtl/>
          <w:lang w:val="en-US" w:bidi="ar-EG"/>
        </w:rPr>
        <w:tab/>
        <w:t xml:space="preserve">تقييم السلطات القانونية الحالية للتأكد من كفايتها. ويتعين على البلد أن يستعرض </w:t>
      </w:r>
      <w:r w:rsidRPr="00447F8B">
        <w:rPr>
          <w:rFonts w:hint="cs"/>
          <w:noProof/>
          <w:rtl/>
          <w:lang w:val="en-US" w:bidi="ar-EG"/>
        </w:rPr>
        <w:t>قانونه</w:t>
      </w:r>
      <w:r w:rsidRPr="00447F8B">
        <w:rPr>
          <w:noProof/>
          <w:rtl/>
          <w:lang w:val="en-US" w:bidi="ar-EG"/>
        </w:rPr>
        <w:t xml:space="preserve"> الجنائي الحالي</w:t>
      </w:r>
      <w:r w:rsidRPr="00447F8B">
        <w:rPr>
          <w:rFonts w:hint="cs"/>
          <w:noProof/>
          <w:rtl/>
          <w:lang w:val="en-US" w:bidi="ar-EG"/>
        </w:rPr>
        <w:t>، بما في ذلك الإجراءات ذات الصلة</w:t>
      </w:r>
      <w:r w:rsidRPr="00447F8B">
        <w:rPr>
          <w:noProof/>
          <w:rtl/>
          <w:lang w:val="en-US" w:bidi="ar-EG"/>
        </w:rPr>
        <w:t xml:space="preserve"> لتحديد ما إذا كان كافياً لمعالجة المشاكل في الحاضر (والمستقبل). ويقترح اتخاذ الخطوات التالية: </w:t>
      </w:r>
    </w:p>
    <w:p w:rsidR="00156B46" w:rsidRPr="00447F8B" w:rsidRDefault="00156B46" w:rsidP="0054694D">
      <w:pPr>
        <w:pStyle w:val="enumlev1"/>
        <w:rPr>
          <w:noProof/>
          <w:lang w:bidi="ar-EG"/>
        </w:rPr>
      </w:pPr>
      <w:r>
        <w:rPr>
          <w:noProof/>
          <w:lang w:bidi="ar-EG"/>
        </w:rPr>
        <w:t>(</w:t>
      </w:r>
      <w:r w:rsidRPr="00447F8B">
        <w:rPr>
          <w:noProof/>
          <w:lang w:bidi="ar-EG"/>
        </w:rPr>
        <w:t>1</w:t>
      </w:r>
      <w:r w:rsidRPr="00447F8B">
        <w:rPr>
          <w:noProof/>
          <w:rtl/>
          <w:lang w:bidi="ar-EG"/>
        </w:rPr>
        <w:tab/>
        <w:t>القيام، حسب الاقتضاء، بوضع التشريعات اللازمة ذات الصلة، على أن تراعى، على وجه الخصوص، المبادرات الإقليمية، التي تشمل، ليس على سبيل الحصر، اتفاقية مجلس أوروبا المعنية بالجريمة السيبرانية (</w:t>
      </w:r>
      <w:r w:rsidRPr="00447F8B">
        <w:rPr>
          <w:noProof/>
          <w:lang w:bidi="ar-EG"/>
        </w:rPr>
        <w:t>2001</w:t>
      </w:r>
      <w:r w:rsidRPr="00447F8B">
        <w:rPr>
          <w:noProof/>
          <w:rtl/>
          <w:lang w:bidi="ar-EG"/>
        </w:rPr>
        <w:t>). وينبغي لهذه التشريعات أن تتناول، في جملة مسائل أخرى، الإضرار بالبيانات الحاسوبية أو إتلافها؛ والآليات الإجرائية التي تدعم التحقيقات، بما في ذلك القدرة على تتبع مصدر رسائل البريد الإلكتروني، وما إلى ذلك؛ وإدراج التعاون القانوني الدولي الممكن (من قبيل الحصول على الأدلة، وغير ذلك)</w:t>
      </w:r>
      <w:r w:rsidRPr="00447F8B">
        <w:rPr>
          <w:rFonts w:hint="cs"/>
          <w:noProof/>
          <w:rtl/>
          <w:lang w:bidi="ar-EG"/>
        </w:rPr>
        <w:t>.</w:t>
      </w:r>
    </w:p>
    <w:p w:rsidR="00156B46" w:rsidRPr="00447F8B" w:rsidRDefault="00156B46" w:rsidP="0054694D">
      <w:pPr>
        <w:pStyle w:val="enumlev1"/>
        <w:rPr>
          <w:noProof/>
          <w:rtl/>
          <w:lang w:bidi="ar-EG"/>
        </w:rPr>
      </w:pPr>
      <w:r>
        <w:rPr>
          <w:noProof/>
          <w:lang w:bidi="ar-EG"/>
        </w:rPr>
        <w:t>(</w:t>
      </w:r>
      <w:r w:rsidRPr="00447F8B">
        <w:rPr>
          <w:noProof/>
          <w:lang w:bidi="ar-EG"/>
        </w:rPr>
        <w:t>2</w:t>
      </w:r>
      <w:r w:rsidRPr="00447F8B">
        <w:rPr>
          <w:noProof/>
          <w:rtl/>
          <w:lang w:bidi="ar-EG"/>
        </w:rPr>
        <w:tab/>
        <w:t>ينبغي لأي بلد أن ينظر فيما إذا كانت قوانينه تستند إلى توقعات تكنولوجية فات أوانها. وعلى سبيل المثال، فربما يكون هناك قانون يناقش تتبع إرسالات الصوت فقط. وقد يحتاج الأمر تغيير مثل هذا القانون بحيث يشمل إرسال البيانات أيضاً.</w:t>
      </w:r>
    </w:p>
    <w:p w:rsidR="00156B46" w:rsidRPr="00447F8B" w:rsidRDefault="00156B46" w:rsidP="0054694D">
      <w:pPr>
        <w:pStyle w:val="enumlev1"/>
        <w:rPr>
          <w:noProof/>
          <w:rtl/>
          <w:lang w:bidi="ar-EG"/>
        </w:rPr>
      </w:pPr>
      <w:r>
        <w:rPr>
          <w:noProof/>
          <w:lang w:bidi="ar-EG"/>
        </w:rPr>
        <w:t>(</w:t>
      </w:r>
      <w:r w:rsidRPr="00447F8B">
        <w:rPr>
          <w:noProof/>
          <w:lang w:bidi="ar-EG"/>
        </w:rPr>
        <w:t>3</w:t>
      </w:r>
      <w:r w:rsidRPr="00447F8B">
        <w:rPr>
          <w:noProof/>
          <w:rtl/>
          <w:lang w:bidi="ar-EG"/>
        </w:rPr>
        <w:tab/>
        <w:t xml:space="preserve">ينبغي لقانون الجريمة السيبرانية لأي بلد أن يخضع لتقييم جميع السلطات الحكومية والهيئات التشريعية المعنية التي قد تكون لها مصلحة في هذا القانون، حتى ولو لم تكن لها صلة بموضوع العدالة الجنائية، حتى لا تهدر أي فكرة مفيدة. وربما يلاحظ أحد مسؤولي تكنولوجيا المعلومات، على سبيل المثال، أن قانون الجريمة السيبرانية غير كاف للتطرق إلى تكنولوجيا جديدة استعمالها آخذ في التزايد لكنها ليست معروفة بعد على نطاق واسع لدى واضعي القوانين في ذلك البلد. </w:t>
      </w:r>
    </w:p>
    <w:p w:rsidR="00156B46" w:rsidRPr="00447F8B" w:rsidRDefault="00156B46" w:rsidP="0054694D">
      <w:pPr>
        <w:pStyle w:val="enumlev1"/>
        <w:rPr>
          <w:noProof/>
          <w:rtl/>
          <w:lang w:bidi="ar-EG"/>
        </w:rPr>
      </w:pPr>
      <w:r>
        <w:rPr>
          <w:noProof/>
          <w:lang w:bidi="ar-EG"/>
        </w:rPr>
        <w:t>(</w:t>
      </w:r>
      <w:r w:rsidRPr="00447F8B">
        <w:rPr>
          <w:noProof/>
          <w:lang w:bidi="ar-EG"/>
        </w:rPr>
        <w:t>4</w:t>
      </w:r>
      <w:r w:rsidRPr="00447F8B">
        <w:rPr>
          <w:noProof/>
          <w:rtl/>
          <w:lang w:bidi="ar-EG"/>
        </w:rPr>
        <w:tab/>
        <w:t>وبالإضافة إلى ذلك، يوصى أيضاً بأن يخضع القانون الجنائي المعمول به في أي بلد لعملية تقييم مماثلة من جانب بعض أو جميع الجهات التالية: القطاع الخاص المحلي، وأي فرع محلي لقطاع خاص دولي، والمنظمات غير الحكومية المحلية، والدوائر الأكاديمية، والخبراء المعترف بهم، وفئات المواطنين.</w:t>
      </w:r>
    </w:p>
    <w:p w:rsidR="00156B46" w:rsidRPr="00447F8B" w:rsidRDefault="00156B46" w:rsidP="0054694D">
      <w:pPr>
        <w:pStyle w:val="enumlev1"/>
        <w:rPr>
          <w:noProof/>
          <w:rtl/>
          <w:lang w:bidi="ar-EG"/>
        </w:rPr>
      </w:pPr>
      <w:r>
        <w:rPr>
          <w:noProof/>
          <w:lang w:bidi="ar-EG"/>
        </w:rPr>
        <w:t>(</w:t>
      </w:r>
      <w:r w:rsidRPr="00447F8B">
        <w:rPr>
          <w:noProof/>
          <w:lang w:bidi="ar-EG"/>
        </w:rPr>
        <w:t>5</w:t>
      </w:r>
      <w:r w:rsidRPr="00447F8B">
        <w:rPr>
          <w:noProof/>
          <w:rtl/>
          <w:lang w:bidi="ar-EG"/>
        </w:rPr>
        <w:tab/>
        <w:t>يمكن لأي بلد أن يلتمس المشورة بشأن هذه المسائل من بلدان أخرى.</w:t>
      </w:r>
    </w:p>
    <w:p w:rsidR="00156B46" w:rsidRPr="00447F8B" w:rsidRDefault="00156B46" w:rsidP="00156B46">
      <w:pPr>
        <w:rPr>
          <w:noProof/>
          <w:rtl/>
          <w:lang w:val="en-US" w:bidi="ar-EG"/>
        </w:rPr>
      </w:pPr>
      <w:r w:rsidRPr="0054694D">
        <w:rPr>
          <w:noProof/>
          <w:lang w:val="en-US" w:bidi="ar-EG"/>
        </w:rPr>
        <w:t>2.B.</w:t>
      </w:r>
      <w:smartTag w:uri="urn:schemas-microsoft-com:office:smarttags" w:element="stockticker">
        <w:r w:rsidRPr="0054694D">
          <w:rPr>
            <w:noProof/>
            <w:lang w:val="en-US" w:bidi="ar-EG"/>
          </w:rPr>
          <w:t>III</w:t>
        </w:r>
      </w:smartTag>
      <w:r w:rsidRPr="00447F8B">
        <w:rPr>
          <w:noProof/>
          <w:rtl/>
          <w:lang w:val="en-US" w:bidi="ar-EG"/>
        </w:rPr>
        <w:tab/>
        <w:t>صياغة واعتماد القوانين الفنية والإجرائية والخاصة بالمساعدات المتبادلة لمعالجة الجريمة السيبرانية.</w:t>
      </w:r>
    </w:p>
    <w:p w:rsidR="00156B46" w:rsidRPr="00447F8B" w:rsidRDefault="00156B46" w:rsidP="0054694D">
      <w:pPr>
        <w:pStyle w:val="enumlev1"/>
        <w:rPr>
          <w:noProof/>
          <w:rtl/>
          <w:lang w:bidi="ar-EG"/>
        </w:rPr>
      </w:pPr>
      <w:r>
        <w:rPr>
          <w:noProof/>
          <w:lang w:bidi="ar-EG"/>
        </w:rPr>
        <w:t>(</w:t>
      </w:r>
      <w:r w:rsidRPr="00447F8B">
        <w:rPr>
          <w:noProof/>
          <w:lang w:bidi="ar-EG"/>
        </w:rPr>
        <w:t>1</w:t>
      </w:r>
      <w:r w:rsidRPr="00447F8B">
        <w:rPr>
          <w:noProof/>
          <w:rtl/>
          <w:lang w:bidi="ar-EG"/>
        </w:rPr>
        <w:tab/>
        <w:t>يوصى بأن تقوم البلدان بالمشاركة الفعالة، حسب الاقتضاء، في وضع التشريعات اللازمة، آخذة في الاعتبار على وجه الخصوص المبادرات الإقليمية، بما في ذلك، ليس على سبيل الحصر، اتفاقية مجلس أوروبا المعنية بالجريمة السيبرانية. ويوصى بأن تشارك البلدان في التعاون الإقليمي والدولي لأغراض مكافحة الجريمة السيبرانية وتعزيز الأمن السيبراني، وأن تضع آليات لتحسين التعاون في مجال الأمن السيبراني، بما في ذلك مكافحة الرسائل الاقتحامية والبرمجيات الضارة وروبوتات الحاسوب، وغيرها.</w:t>
      </w:r>
    </w:p>
    <w:p w:rsidR="00156B46" w:rsidRPr="00447F8B" w:rsidRDefault="00156B46" w:rsidP="00266504">
      <w:pPr>
        <w:pStyle w:val="enumlev1"/>
      </w:pPr>
      <w:r>
        <w:rPr>
          <w:noProof/>
          <w:lang w:bidi="ar-EG"/>
        </w:rPr>
        <w:lastRenderedPageBreak/>
        <w:t>(</w:t>
      </w:r>
      <w:r w:rsidRPr="00447F8B">
        <w:rPr>
          <w:noProof/>
          <w:lang w:bidi="ar-EG"/>
        </w:rPr>
        <w:t>2</w:t>
      </w:r>
      <w:r w:rsidRPr="00447F8B">
        <w:rPr>
          <w:noProof/>
          <w:rtl/>
          <w:lang w:bidi="ar-EG"/>
        </w:rPr>
        <w:tab/>
        <w:t>ينبغي أن يخضع مشروع قانون الجريمة السيبرانية في أي بلد لتقييم جميع السلطات الحكومية والهيئات التشريعية. وينبغي أن يتاح هذا المشروع أيضاً للجمهور للتعليق عليه بغرض التطرق إلى أي تكنولوجيات أو اختلالات أو أي مسائل أخرى محتملة لم تتم تغطيتها أصلاً.</w:t>
      </w:r>
    </w:p>
    <w:p w:rsidR="00156B46" w:rsidRPr="00447F8B" w:rsidRDefault="00156B46" w:rsidP="00266504">
      <w:pPr>
        <w:pStyle w:val="enumlev1"/>
        <w:rPr>
          <w:noProof/>
          <w:rtl/>
          <w:lang w:bidi="ar-EG"/>
        </w:rPr>
      </w:pPr>
      <w:r>
        <w:rPr>
          <w:noProof/>
          <w:lang w:bidi="ar-EG"/>
        </w:rPr>
        <w:t>(</w:t>
      </w:r>
      <w:r w:rsidRPr="00447F8B">
        <w:rPr>
          <w:noProof/>
          <w:lang w:bidi="ar-EG"/>
        </w:rPr>
        <w:t>3</w:t>
      </w:r>
      <w:r w:rsidRPr="00447F8B">
        <w:rPr>
          <w:noProof/>
          <w:rtl/>
          <w:lang w:bidi="ar-EG"/>
        </w:rPr>
        <w:tab/>
        <w:t xml:space="preserve">وينبغي أن يتناول أي قانون خاص بالجرائم السيبرانية لا الجرائم السيبرانية التقليدية فحسب، مثل الجرائم الحاسوبية وعمليات الاقتحام الحاسوبية، ولكن أيضاً حماية الأدلة الإلكترونية على الشبكات فيما يتعلق بالجرائم الأخرى. </w:t>
      </w:r>
    </w:p>
    <w:p w:rsidR="00156B46" w:rsidRPr="00447F8B" w:rsidRDefault="00156B46" w:rsidP="00266504">
      <w:pPr>
        <w:pStyle w:val="enumlev1"/>
        <w:rPr>
          <w:rtl/>
        </w:rPr>
      </w:pPr>
      <w:r>
        <w:rPr>
          <w:noProof/>
          <w:lang w:val="en-US" w:bidi="ar-EG"/>
        </w:rPr>
        <w:t>(</w:t>
      </w:r>
      <w:r w:rsidRPr="00447F8B">
        <w:t>4</w:t>
      </w:r>
      <w:r w:rsidRPr="00447F8B">
        <w:rPr>
          <w:rtl/>
        </w:rPr>
        <w:tab/>
        <w:t xml:space="preserve">ينبغي عدم توسيع أو تفسير قوانين حماية البيانات التي وضعت لخدمة الحياة المدنية والتجارة مما يعيق بصورة غير ملائمة من تدفق الأدلة الجنائية فيما بين البلدان. </w:t>
      </w:r>
    </w:p>
    <w:p w:rsidR="00156B46" w:rsidRPr="00447F8B" w:rsidRDefault="00156B46" w:rsidP="00266504">
      <w:pPr>
        <w:pStyle w:val="enumlev1"/>
        <w:rPr>
          <w:noProof/>
          <w:rtl/>
          <w:lang w:bidi="ar-EG"/>
        </w:rPr>
      </w:pPr>
      <w:r>
        <w:rPr>
          <w:noProof/>
          <w:lang w:bidi="ar-EG"/>
        </w:rPr>
        <w:t>(</w:t>
      </w:r>
      <w:r w:rsidRPr="00447F8B">
        <w:t>5</w:t>
      </w:r>
      <w:r w:rsidRPr="00447F8B">
        <w:rPr>
          <w:noProof/>
          <w:rtl/>
          <w:lang w:bidi="ar-EG"/>
        </w:rPr>
        <w:tab/>
        <w:t>يتعين على البلدان التي تقرر الاستعانة بخبراء استشاريين للقيام بعمليات الصياغة، أن تدرس مؤهلاتهم والإشراف على أعمالهم طوال عملية الصياغة. وقد لا يدرج الأشخاص الذين لم يحصلوا على التدريب بصورة محددة في إطار قانون البلد جميع الأحكام اللازمة بصورة كافية، وخاصة الأقسام المتعلقة بالنواحي الإجرائية والمساعدة القانونية المتبادلة. وعلاوة على ذلك، فإن من المستبعد أن ينظر الأشخاص الذين لا يمتلكون الخبرات القضائية بصورة كافية إلى التفاصيل الدقيقة لإثبات إحدى الحالات. وهناك بعض الخبراء الاستشاريين المؤهلين لصياغة القوانين التجارية إلا أنهم ليسوا كذلك بالنسبة للقوانين الجنائية.</w:t>
      </w:r>
    </w:p>
    <w:p w:rsidR="00156B46" w:rsidRPr="00447F8B" w:rsidRDefault="00156B46" w:rsidP="00266504">
      <w:pPr>
        <w:pStyle w:val="enumlev1"/>
        <w:rPr>
          <w:noProof/>
          <w:rtl/>
          <w:lang w:bidi="ar-EG"/>
        </w:rPr>
      </w:pPr>
      <w:r>
        <w:rPr>
          <w:noProof/>
          <w:lang w:bidi="ar-EG"/>
        </w:rPr>
        <w:t>(</w:t>
      </w:r>
      <w:r w:rsidRPr="00447F8B">
        <w:rPr>
          <w:noProof/>
          <w:lang w:bidi="ar-EG"/>
        </w:rPr>
        <w:t>6</w:t>
      </w:r>
      <w:r w:rsidRPr="00447F8B">
        <w:rPr>
          <w:noProof/>
          <w:rtl/>
          <w:lang w:bidi="ar-EG"/>
        </w:rPr>
        <w:tab/>
        <w:t>ويجوز التشاور مع البلدان الأخرى للحصول على اقتراحات تتجاوز ما تحتويه الاتفاقية. فعلى سبيل المثال، قد تطلب البلدان من موردي خدمات الإنترنت الاحتفاظ ببعض البيانات التي تُنقل عب‍ر أنظمتها لبعض الوقت، لمدة ستة أشهر في أغلب الأحيان، أو قد تحتاج إلى إبلاغ السلطات الحكومية ببعض حوادث الحاسوب ذات الأهمية المعينة؛ أو قد تتطلب إثبات الهوية بشكل ملائم من أي شخص قبل أن يستخدم مقهى سيب‍رانياً.</w:t>
      </w:r>
    </w:p>
    <w:p w:rsidR="00156B46" w:rsidRPr="00447F8B" w:rsidRDefault="00156B46" w:rsidP="00266504">
      <w:pPr>
        <w:pStyle w:val="enumlev1"/>
        <w:rPr>
          <w:noProof/>
          <w:rtl/>
          <w:lang w:bidi="ar-EG"/>
        </w:rPr>
      </w:pPr>
      <w:r>
        <w:rPr>
          <w:noProof/>
          <w:lang w:bidi="ar-EG"/>
        </w:rPr>
        <w:t>(</w:t>
      </w:r>
      <w:r w:rsidRPr="00447F8B">
        <w:rPr>
          <w:noProof/>
          <w:lang w:bidi="ar-EG"/>
        </w:rPr>
        <w:t>7</w:t>
      </w:r>
      <w:r w:rsidRPr="00447F8B">
        <w:rPr>
          <w:noProof/>
          <w:rtl/>
          <w:lang w:bidi="ar-EG"/>
        </w:rPr>
        <w:tab/>
        <w:t>ويجوز لأي بلد أن يلتمس، إذا سمح الوقت، تعليقات على مشروع قانون الجرائم السيبرانية (أو تعديلات) من البلدان الأخرى والمنظمات المتعددة الأطراف. ويمكن الحصول على هذه التعليقات بصفة شخصية، وسيكون من المفيد، كما أشير أعلاه، الحصول على وجهات نظر العديد من البلدان استناداً إلى خبراتها.</w:t>
      </w:r>
    </w:p>
    <w:p w:rsidR="00156B46" w:rsidRPr="00447F8B" w:rsidRDefault="00156B46" w:rsidP="00266504">
      <w:pPr>
        <w:pStyle w:val="enumlev1"/>
        <w:rPr>
          <w:noProof/>
          <w:rtl/>
          <w:lang w:bidi="ar-EG"/>
        </w:rPr>
      </w:pPr>
      <w:r>
        <w:rPr>
          <w:noProof/>
          <w:lang w:bidi="ar-EG"/>
        </w:rPr>
        <w:t>(</w:t>
      </w:r>
      <w:r w:rsidRPr="00447F8B">
        <w:rPr>
          <w:noProof/>
          <w:lang w:bidi="ar-EG"/>
        </w:rPr>
        <w:t>8</w:t>
      </w:r>
      <w:r w:rsidRPr="00447F8B">
        <w:rPr>
          <w:noProof/>
          <w:rtl/>
          <w:lang w:bidi="ar-EG"/>
        </w:rPr>
        <w:tab/>
        <w:t>ويتعين على البلد أن يطلب كذلك في أبكر مرحلة ممكنة (بما يتفق والإجراءات الوطنية)، تعليقات من الجهات المعنية ذات الاهتمام المعترف به بالموضوع: القطاع الخاص المحلي وأي فرع محلي لقطاع خاص دولي والمنظمات غير الحكومية المحلية والدوائر الأكاديمية والمواطنين المهتمين غير المنتسبين وغيرهم.</w:t>
      </w:r>
    </w:p>
    <w:p w:rsidR="00156B46" w:rsidRPr="00447F8B" w:rsidRDefault="00156B46" w:rsidP="00156B46">
      <w:pPr>
        <w:rPr>
          <w:noProof/>
          <w:rtl/>
          <w:lang w:val="en-US" w:bidi="ar-EG"/>
        </w:rPr>
      </w:pPr>
      <w:r w:rsidRPr="00266504">
        <w:rPr>
          <w:noProof/>
          <w:lang w:val="en-US" w:bidi="ar-EG"/>
        </w:rPr>
        <w:t>3.B.</w:t>
      </w:r>
      <w:smartTag w:uri="urn:schemas-microsoft-com:office:smarttags" w:element="stockticker">
        <w:r w:rsidRPr="00266504">
          <w:rPr>
            <w:noProof/>
            <w:lang w:val="en-US" w:bidi="ar-EG"/>
          </w:rPr>
          <w:t>III</w:t>
        </w:r>
      </w:smartTag>
      <w:r w:rsidRPr="00447F8B">
        <w:rPr>
          <w:noProof/>
          <w:rtl/>
          <w:lang w:val="en-US" w:bidi="ar-EG"/>
        </w:rPr>
        <w:tab/>
        <w:t>إنشاء أو تحديد وحدات وطنية معنية بالجرائم السيبرانية.</w:t>
      </w:r>
    </w:p>
    <w:p w:rsidR="00156B46" w:rsidRPr="00447F8B" w:rsidRDefault="00156B46" w:rsidP="00266504">
      <w:pPr>
        <w:pStyle w:val="enumlev1"/>
        <w:rPr>
          <w:noProof/>
          <w:rtl/>
          <w:lang w:bidi="ar-EG"/>
        </w:rPr>
      </w:pPr>
      <w:r>
        <w:rPr>
          <w:noProof/>
          <w:lang w:bidi="ar-EG"/>
        </w:rPr>
        <w:t>(</w:t>
      </w:r>
      <w:r w:rsidRPr="00447F8B">
        <w:rPr>
          <w:noProof/>
          <w:lang w:bidi="ar-EG"/>
        </w:rPr>
        <w:t>1</w:t>
      </w:r>
      <w:r w:rsidRPr="00447F8B">
        <w:rPr>
          <w:noProof/>
          <w:rtl/>
          <w:lang w:bidi="ar-EG"/>
        </w:rPr>
        <w:tab/>
        <w:t xml:space="preserve">من المهم أن يكون لدى كل بلد، بصرف النظر عن مستوى التنمية التي وصل إليها، قدرة أساسية على الأقل على التحري عن الجرائم السيبرانية. فعلى سبيل المثال، فإن استخدام الهواتف الخلوية قد اتسع بقوة حتى في </w:t>
      </w:r>
      <w:r w:rsidRPr="00447F8B">
        <w:rPr>
          <w:rFonts w:hint="cs"/>
          <w:noProof/>
          <w:rtl/>
          <w:lang w:bidi="ar-EG"/>
        </w:rPr>
        <w:t>البلدان النامية</w:t>
      </w:r>
      <w:r w:rsidRPr="00447F8B">
        <w:rPr>
          <w:noProof/>
          <w:rtl/>
          <w:lang w:bidi="ar-EG"/>
        </w:rPr>
        <w:t>، ويمكن أن تستخدم هذه الهواتف الخلوية في ارتكاب أعمال الاحتيال وتحويل الأموال والتآمر وإرسال الفيروسات إلى الشبكات الإلكترونية وإشعال المتفجرات، وما إلى ذلك.</w:t>
      </w:r>
    </w:p>
    <w:p w:rsidR="00156B46" w:rsidRPr="00447F8B" w:rsidRDefault="00156B46" w:rsidP="00266504">
      <w:pPr>
        <w:pStyle w:val="enumlev1"/>
        <w:rPr>
          <w:noProof/>
          <w:rtl/>
          <w:lang w:bidi="ar-EG"/>
        </w:rPr>
      </w:pPr>
      <w:r>
        <w:rPr>
          <w:noProof/>
          <w:lang w:bidi="ar-EG"/>
        </w:rPr>
        <w:t>(</w:t>
      </w:r>
      <w:r w:rsidRPr="00447F8B">
        <w:rPr>
          <w:noProof/>
          <w:lang w:bidi="ar-EG"/>
        </w:rPr>
        <w:t>2</w:t>
      </w:r>
      <w:r w:rsidRPr="00447F8B">
        <w:rPr>
          <w:noProof/>
          <w:rtl/>
          <w:lang w:bidi="ar-EG"/>
        </w:rPr>
        <w:tab/>
        <w:t>ويتعين على كل بلد أن يختار أو أن يوفر التدريب لوحدة للتحقيق في الجرائم السيبرانية تختص بالتحريات عن الجرائم السيبرانية على المستوى الوطني. وسيكون من الواضح في بعض الأحيان تحديد دائرة أو دوائر إنفاذ القانون التي يتعين أن تضطلع بذلك. وقد تختلف بعض وكالات إنفاذ القانون المتنافسة في الرأي في بعض الأحيان على هذا الاختيار، وسوف يتعين على السلطات العليا أن تتخذ قرارات صعبة. وحتى إذا تبين أنه لا يوجد في هذا البلد أي شخص في الوقت الحاضر يتمتع بالمهارات اللازمة، فإن من الصحيح القول أيضاً بأن هناك واحداً من موظفي إنفاذ القانون في مكان ما مهتماً بالتكنولوجيا الإلكترونية ولديه طموح على تعلم المزيد والمضي قدماً في هذا المجال.</w:t>
      </w:r>
    </w:p>
    <w:p w:rsidR="00156B46" w:rsidRPr="00447F8B" w:rsidRDefault="00156B46" w:rsidP="00266504">
      <w:pPr>
        <w:pStyle w:val="enumlev1"/>
        <w:rPr>
          <w:noProof/>
          <w:rtl/>
          <w:lang w:bidi="ar-EG"/>
        </w:rPr>
      </w:pPr>
      <w:r>
        <w:rPr>
          <w:noProof/>
          <w:lang w:bidi="ar-EG"/>
        </w:rPr>
        <w:t>(</w:t>
      </w:r>
      <w:r w:rsidRPr="00447F8B">
        <w:rPr>
          <w:noProof/>
          <w:lang w:bidi="ar-EG"/>
        </w:rPr>
        <w:t>3</w:t>
      </w:r>
      <w:r w:rsidRPr="00447F8B">
        <w:rPr>
          <w:noProof/>
          <w:rtl/>
          <w:lang w:bidi="ar-EG"/>
        </w:rPr>
        <w:tab/>
        <w:t>وتحتاج وحدات التحقيقات في الجرائم السيبرانية إلى الدعم، حتى إذا كانت تتكون من عدد محدود من المحققين. فهي تحتاج إلى معدات حديثة وتوصيلات يعتمد عليها بصورة معقولة بالشبكات واستمرار التدريب. وقد يأتي هذا الدعم من جانب حكومة البلد أو من المنظمة الدولية أو من البلدان الأخرى أو من المنح التي يقدمها القطاع الخاص.</w:t>
      </w:r>
    </w:p>
    <w:p w:rsidR="00156B46" w:rsidRPr="00447F8B" w:rsidRDefault="00156B46" w:rsidP="00DB577F">
      <w:pPr>
        <w:pStyle w:val="enumlev1"/>
        <w:rPr>
          <w:noProof/>
          <w:rtl/>
          <w:lang w:bidi="ar-EG"/>
        </w:rPr>
      </w:pPr>
      <w:r>
        <w:rPr>
          <w:noProof/>
          <w:lang w:bidi="ar-EG"/>
        </w:rPr>
        <w:t>(</w:t>
      </w:r>
      <w:r w:rsidRPr="00447F8B">
        <w:rPr>
          <w:noProof/>
          <w:lang w:bidi="ar-EG"/>
        </w:rPr>
        <w:t>4</w:t>
      </w:r>
      <w:r w:rsidRPr="00447F8B">
        <w:rPr>
          <w:noProof/>
          <w:rtl/>
          <w:lang w:bidi="ar-EG"/>
        </w:rPr>
        <w:tab/>
        <w:t xml:space="preserve">ومن المستصوب حيثما يكون ممكناً أن يكون لدى الوحدات قدرة أساسية، على الأقل، في مجال الطب الشرعى الحاسوبي. وسوف تتطلب هذه القدرة توافر أدوات برامجية وتدريبات إضافية. (وإذا رُئي أنه من المتعذر توفير هذه القدرة في مجال الطب الشرعي، يتعين على البلدان أن تقبل مسبقاً احتمال ضياع أدلة حاسمة حتى في قضايا حاسمة). وفي بعض الظروف، </w:t>
      </w:r>
      <w:r w:rsidRPr="00447F8B">
        <w:rPr>
          <w:noProof/>
          <w:rtl/>
          <w:lang w:bidi="ar-EG"/>
        </w:rPr>
        <w:lastRenderedPageBreak/>
        <w:t xml:space="preserve">قد تتوافر مساعدة قضائية من بلدان أخرى في قضايا معينة. وعلاوة على ذلك، فإن التدريب على التحقيقات الشرعية السيبرانية قد يتاح من بلدان أخرى أو من المنظمات المعنية. وعلى سبيل المثال، يقدم مركز تنسيق فريق الاستجابة لحالات الطوارئ الحاسوبية في جامعة كارنيغي - ميلون في الولايات المتحدة </w:t>
      </w:r>
      <w:r w:rsidR="00DB577F">
        <w:rPr>
          <w:noProof/>
          <w:lang w:bidi="ar-EG"/>
        </w:rPr>
        <w:t>(</w:t>
      </w:r>
      <w:hyperlink r:id="rId15" w:history="1">
        <w:r w:rsidRPr="00447F8B">
          <w:rPr>
            <w:rStyle w:val="Hyperlink"/>
            <w:noProof/>
            <w:lang w:bidi="ar-EG"/>
          </w:rPr>
          <w:t>http://www.cert.org</w:t>
        </w:r>
      </w:hyperlink>
      <w:r w:rsidR="00DB577F">
        <w:rPr>
          <w:lang w:val="en-US"/>
        </w:rPr>
        <w:t>)</w:t>
      </w:r>
      <w:r w:rsidRPr="00447F8B">
        <w:rPr>
          <w:noProof/>
          <w:rtl/>
          <w:lang w:bidi="ar-EG"/>
        </w:rPr>
        <w:t xml:space="preserve"> بعض التدريب في مجال التحقيقات الشرعية السيبرانية دون مقابل أو بأسعار منخفضة للغاية على الخط مباشرة أو من خلال أقراص</w:t>
      </w:r>
      <w:r w:rsidRPr="00447F8B">
        <w:rPr>
          <w:rFonts w:hint="cs"/>
          <w:noProof/>
          <w:rtl/>
          <w:lang w:bidi="ar-EG"/>
        </w:rPr>
        <w:t xml:space="preserve"> </w:t>
      </w:r>
      <w:r w:rsidRPr="00447F8B">
        <w:rPr>
          <w:noProof/>
          <w:lang w:bidi="ar-EG"/>
        </w:rPr>
        <w:t xml:space="preserve"> CD-ROM</w:t>
      </w:r>
      <w:r w:rsidRPr="00447F8B">
        <w:rPr>
          <w:noProof/>
          <w:rtl/>
          <w:lang w:bidi="ar-EG"/>
        </w:rPr>
        <w:t>.</w:t>
      </w:r>
    </w:p>
    <w:p w:rsidR="00156B46" w:rsidRPr="00447F8B" w:rsidRDefault="00156B46" w:rsidP="00656B16">
      <w:pPr>
        <w:pStyle w:val="enumlev1"/>
        <w:rPr>
          <w:noProof/>
          <w:rtl/>
          <w:lang w:bidi="ar-EG"/>
        </w:rPr>
      </w:pPr>
      <w:r>
        <w:rPr>
          <w:noProof/>
          <w:lang w:bidi="ar-EG"/>
        </w:rPr>
        <w:t>(</w:t>
      </w:r>
      <w:r w:rsidRPr="00447F8B">
        <w:rPr>
          <w:noProof/>
          <w:lang w:bidi="ar-EG"/>
        </w:rPr>
        <w:t>5</w:t>
      </w:r>
      <w:r w:rsidRPr="00447F8B">
        <w:rPr>
          <w:noProof/>
          <w:rtl/>
          <w:lang w:bidi="ar-EG"/>
        </w:rPr>
        <w:tab/>
        <w:t>ويتعين بمجرد إنشاء وحدة مكافحة الجرائم السيبرانية الإعلان عن وجودها وقدراتها لدى دوائر إنفاذ القانون الأخرى وللمدعين العامين في البلد. وليس من المفيد أن توجد وحدة لمكافحة الجرائم السيبرانية في العاصمة إذا كانت قوة إقليمية لإنفاذ القانون تقوم بالتحقيق في جريمة مروعة تتضمن أدلة إلكترونية إلا أنها لا تدري أن هناك وحدة لمكافحة الجرائم السيبرانية يمكن أن تقوم بعمليات البحث في الحاسوب المعني أو تقديم مساعدات أخرى. وللأسف فإن من الشائع كثيراً، في مختلف أنحاء العالم، أن المؤسسة التي تتولى إنفاذ القوانين في البلد ليس لديها دراية بأن البلد لديه وحدة لمكافحة الجرائم السيبرانية.</w:t>
      </w:r>
    </w:p>
    <w:p w:rsidR="00156B46" w:rsidRPr="00447F8B" w:rsidRDefault="00156B46" w:rsidP="00656B16">
      <w:pPr>
        <w:pStyle w:val="enumlev1"/>
        <w:rPr>
          <w:noProof/>
          <w:rtl/>
          <w:lang w:bidi="ar-EG"/>
        </w:rPr>
      </w:pPr>
      <w:r>
        <w:rPr>
          <w:noProof/>
          <w:lang w:bidi="ar-EG"/>
        </w:rPr>
        <w:t>(</w:t>
      </w:r>
      <w:r w:rsidRPr="00447F8B">
        <w:rPr>
          <w:noProof/>
          <w:lang w:bidi="ar-EG"/>
        </w:rPr>
        <w:t>6</w:t>
      </w:r>
      <w:r w:rsidRPr="00447F8B">
        <w:rPr>
          <w:noProof/>
          <w:rtl/>
          <w:lang w:bidi="ar-EG"/>
        </w:rPr>
        <w:tab/>
        <w:t xml:space="preserve">وينبغي لوحدات مكافحة الجرائم السيبرانية أو الوحدات التي يمكنها القيام بذلك، أن تقيم صلات مع الشركاء الدوليين إلى أقصى حد ممكن. ففي المراحل الأولى، تتوافر المشورة بشأن إنشاء الوحدة من البلدان الأخرى، أو منظمات إنفاذ القانون الدولية. وفي المراحل اللاحقة، يتوافر التدريب بأشكال كثيرة أو حتى الأجهزة والبرمجيات من البلدان الأخرى، ومن منظمات إنفاذ القانون الدولية ومن المنظمات المعنية المتعددة الأطراف ومن القطاع الخاص. وسوف تكون هذه الصلات مهمة لسبب آخر: فإن من المهم في عالم يتزايد ترابطه باطراد أن يستطيع البلد أن يطلب المساعدة من جهة خارجية لإنفاذ القانون. </w:t>
      </w:r>
    </w:p>
    <w:p w:rsidR="00156B46" w:rsidRPr="00447F8B" w:rsidRDefault="00156B46" w:rsidP="00656B16">
      <w:pPr>
        <w:pStyle w:val="enumlev1"/>
        <w:rPr>
          <w:noProof/>
          <w:rtl/>
          <w:lang w:bidi="ar-EG"/>
        </w:rPr>
      </w:pPr>
      <w:r>
        <w:rPr>
          <w:noProof/>
          <w:lang w:bidi="ar-EG"/>
        </w:rPr>
        <w:t>(</w:t>
      </w:r>
      <w:r w:rsidRPr="00447F8B">
        <w:rPr>
          <w:noProof/>
          <w:lang w:bidi="ar-EG"/>
        </w:rPr>
        <w:t>7</w:t>
      </w:r>
      <w:r w:rsidRPr="00447F8B">
        <w:rPr>
          <w:noProof/>
          <w:rtl/>
          <w:lang w:bidi="ar-EG"/>
        </w:rPr>
        <w:tab/>
        <w:t>كما ينبغي لوحدات مكافحة الجرائم السيبرانية أن تقيم صلات مع كل قطاع من القطاعات ذات الصلة أو</w:t>
      </w:r>
      <w:r w:rsidRPr="00447F8B">
        <w:rPr>
          <w:noProof/>
          <w:lang w:bidi="ar-EG"/>
        </w:rPr>
        <w:t> </w:t>
      </w:r>
      <w:r w:rsidRPr="00447F8B">
        <w:rPr>
          <w:noProof/>
          <w:rtl/>
          <w:lang w:bidi="ar-EG"/>
        </w:rPr>
        <w:t xml:space="preserve">المهتمة داخل بلدانها، من قبيل المنظمات غير الحكومية المحلية وأفرقة الاستجابة لحوادث الأمن الحاسوبي، وكيانات القطاع الخاص والأوساط الأكاديمية لضمان إعلامهم بوجود الوحدة وبقدراتها، وبأنهم يمكنهم التعاون معها، ومعرفة كيفية تقديم تقارير عن أي جرائم سيبرانية محتملة. </w:t>
      </w:r>
    </w:p>
    <w:p w:rsidR="00156B46" w:rsidRPr="00447F8B" w:rsidRDefault="00156B46" w:rsidP="00156B46">
      <w:pPr>
        <w:rPr>
          <w:noProof/>
          <w:rtl/>
          <w:lang w:val="en-US" w:bidi="ar-EG"/>
        </w:rPr>
      </w:pPr>
      <w:r w:rsidRPr="00656B16">
        <w:rPr>
          <w:noProof/>
          <w:lang w:val="en-US" w:bidi="ar-EG"/>
        </w:rPr>
        <w:t>4.B.</w:t>
      </w:r>
      <w:smartTag w:uri="urn:schemas-microsoft-com:office:smarttags" w:element="stockticker">
        <w:r w:rsidRPr="00656B16">
          <w:rPr>
            <w:noProof/>
            <w:lang w:val="en-US" w:bidi="ar-EG"/>
          </w:rPr>
          <w:t>III</w:t>
        </w:r>
      </w:smartTag>
      <w:r w:rsidRPr="00447F8B">
        <w:rPr>
          <w:noProof/>
          <w:rtl/>
          <w:lang w:val="en-US" w:bidi="ar-EG"/>
        </w:rPr>
        <w:tab/>
        <w:t>إقامة علاقات تعاونية مع العناصر الأخرى في البنية التحتية للأمن السيبراني الوطني والقطاع الخاص.</w:t>
      </w:r>
    </w:p>
    <w:p w:rsidR="00156B46" w:rsidRPr="00447F8B" w:rsidRDefault="00156B46" w:rsidP="00656B16">
      <w:pPr>
        <w:pStyle w:val="enumlev1"/>
        <w:rPr>
          <w:noProof/>
          <w:rtl/>
          <w:lang w:bidi="ar-EG"/>
        </w:rPr>
      </w:pPr>
      <w:r>
        <w:rPr>
          <w:noProof/>
          <w:lang w:bidi="ar-EG"/>
        </w:rPr>
        <w:t>(1</w:t>
      </w:r>
      <w:r w:rsidRPr="00447F8B">
        <w:rPr>
          <w:noProof/>
          <w:rtl/>
          <w:lang w:bidi="ar-EG"/>
        </w:rPr>
        <w:tab/>
        <w:t>تعتبر العلاقات التعاونية فيما بين الكيانات الحكومية والعناصر الأخرى في البنية التحتية للأمن السيبراني الوطني والقطاع الخاص مهمة لعدة أسباب:</w:t>
      </w:r>
    </w:p>
    <w:p w:rsidR="00156B46" w:rsidRPr="00447F8B" w:rsidRDefault="00156B46" w:rsidP="00656B16">
      <w:pPr>
        <w:pStyle w:val="enumlev2"/>
        <w:bidi/>
        <w:rPr>
          <w:noProof/>
          <w:rtl/>
          <w:lang w:bidi="ar-EG"/>
        </w:rPr>
      </w:pPr>
      <w:r w:rsidRPr="00447F8B">
        <w:rPr>
          <w:noProof/>
          <w:rtl/>
          <w:lang w:bidi="ar-EG"/>
        </w:rPr>
        <w:t xml:space="preserve"> أ )</w:t>
      </w:r>
      <w:r w:rsidRPr="00447F8B">
        <w:rPr>
          <w:noProof/>
          <w:rtl/>
          <w:lang w:bidi="ar-EG"/>
        </w:rPr>
        <w:tab/>
        <w:t xml:space="preserve">لتبادل المعلومات فيما بين هذه </w:t>
      </w:r>
      <w:r w:rsidRPr="00447F8B">
        <w:rPr>
          <w:noProof/>
          <w:rtl/>
          <w:lang w:val="en-US" w:bidi="ar-EG"/>
        </w:rPr>
        <w:t>المجموعات</w:t>
      </w:r>
      <w:r w:rsidRPr="00447F8B">
        <w:rPr>
          <w:noProof/>
          <w:rtl/>
          <w:lang w:bidi="ar-EG"/>
        </w:rPr>
        <w:t xml:space="preserve"> (مثل الإبلاغ عن أنه يجري التفكير في قانون جديد أو أن هناك تكنولوجيا جديدة قيد الاستحداث)؛</w:t>
      </w:r>
    </w:p>
    <w:p w:rsidR="00156B46" w:rsidRPr="00447F8B" w:rsidRDefault="00156B46" w:rsidP="00656B16">
      <w:pPr>
        <w:pStyle w:val="enumlev2"/>
        <w:bidi/>
        <w:rPr>
          <w:noProof/>
          <w:rtl/>
          <w:lang w:bidi="ar-EG"/>
        </w:rPr>
      </w:pPr>
      <w:r w:rsidRPr="00447F8B">
        <w:rPr>
          <w:noProof/>
          <w:rtl/>
          <w:lang w:bidi="ar-EG"/>
        </w:rPr>
        <w:t>ب)</w:t>
      </w:r>
      <w:r w:rsidRPr="00447F8B">
        <w:rPr>
          <w:noProof/>
          <w:rtl/>
          <w:lang w:bidi="ar-EG"/>
        </w:rPr>
        <w:tab/>
        <w:t>لتبادل وجهات النظر (مثل "هل إذا وضعنا قانوناً جديداً على نسق تلك الخطوط، هل ترى إمكانية حدوث مشاكل تتعلق بالخصوصية؟" أو "هل توجد أية وسيلة يمكن من خلالها تغيير تلك التكنولوجيا لكي يظل من</w:t>
      </w:r>
      <w:r w:rsidRPr="00447F8B">
        <w:rPr>
          <w:noProof/>
          <w:lang w:bidi="ar-EG"/>
        </w:rPr>
        <w:t> </w:t>
      </w:r>
      <w:r w:rsidRPr="00447F8B">
        <w:rPr>
          <w:noProof/>
          <w:rtl/>
          <w:lang w:bidi="ar-EG"/>
        </w:rPr>
        <w:t>الممكن إجراء عملية تتبع البريد الإلكتروني إذا كانت هناك أسباب مشروعة تتعلق بالسلامة العامة؟")؛</w:t>
      </w:r>
    </w:p>
    <w:p w:rsidR="00156B46" w:rsidRPr="00447F8B" w:rsidRDefault="00156B46" w:rsidP="00656B16">
      <w:pPr>
        <w:pStyle w:val="enumlev2"/>
        <w:bidi/>
        <w:rPr>
          <w:noProof/>
          <w:rtl/>
          <w:lang w:bidi="ar-EG"/>
        </w:rPr>
      </w:pPr>
      <w:r w:rsidRPr="00447F8B">
        <w:rPr>
          <w:noProof/>
          <w:rtl/>
          <w:lang w:bidi="ar-EG"/>
        </w:rPr>
        <w:t>ج)</w:t>
      </w:r>
      <w:r w:rsidRPr="00447F8B">
        <w:rPr>
          <w:noProof/>
          <w:rtl/>
          <w:lang w:bidi="ar-EG"/>
        </w:rPr>
        <w:tab/>
        <w:t xml:space="preserve">لتبادل التدريب على </w:t>
      </w:r>
      <w:r w:rsidRPr="00447F8B">
        <w:rPr>
          <w:noProof/>
          <w:rtl/>
          <w:lang w:val="en-US" w:bidi="ar-EG"/>
        </w:rPr>
        <w:t>الرغم</w:t>
      </w:r>
      <w:r w:rsidRPr="00447F8B">
        <w:rPr>
          <w:noProof/>
          <w:rtl/>
          <w:lang w:bidi="ar-EG"/>
        </w:rPr>
        <w:t xml:space="preserve"> من أن التدريب سوف يقدمه القطاع الخاص في معظم الحالات للحكومة؛</w:t>
      </w:r>
    </w:p>
    <w:p w:rsidR="00156B46" w:rsidRPr="00447F8B" w:rsidRDefault="00156B46" w:rsidP="00656B16">
      <w:pPr>
        <w:pStyle w:val="enumlev2"/>
        <w:bidi/>
        <w:rPr>
          <w:noProof/>
          <w:rtl/>
          <w:lang w:val="en-US" w:bidi="ar-EG"/>
        </w:rPr>
      </w:pPr>
      <w:r w:rsidRPr="00447F8B">
        <w:rPr>
          <w:noProof/>
          <w:rtl/>
          <w:lang w:val="en-US" w:bidi="ar-EG"/>
        </w:rPr>
        <w:t>د )</w:t>
      </w:r>
      <w:r w:rsidRPr="00447F8B">
        <w:rPr>
          <w:noProof/>
          <w:rtl/>
          <w:lang w:val="en-US" w:bidi="ar-EG"/>
        </w:rPr>
        <w:tab/>
        <w:t>لتبادل الإنذارات بشأن الأخطار أو مواطن الضعف؛</w:t>
      </w:r>
    </w:p>
    <w:p w:rsidR="00156B46" w:rsidRPr="00646A65" w:rsidRDefault="00156B46" w:rsidP="00656B16">
      <w:pPr>
        <w:pStyle w:val="enumlev2"/>
        <w:bidi/>
        <w:rPr>
          <w:noProof/>
          <w:rtl/>
          <w:lang w:bidi="ar-EG"/>
        </w:rPr>
      </w:pPr>
      <w:r w:rsidRPr="00646A65">
        <w:rPr>
          <w:noProof/>
          <w:rtl/>
          <w:lang w:bidi="ar-EG"/>
        </w:rPr>
        <w:t>ﻫ )</w:t>
      </w:r>
      <w:r w:rsidRPr="00646A65">
        <w:rPr>
          <w:noProof/>
          <w:rtl/>
          <w:lang w:bidi="ar-EG"/>
        </w:rPr>
        <w:tab/>
        <w:t xml:space="preserve">لكي يتعرف الناس من </w:t>
      </w:r>
      <w:r w:rsidRPr="00646A65">
        <w:rPr>
          <w:noProof/>
          <w:rtl/>
          <w:lang w:val="en-US" w:bidi="ar-EG"/>
        </w:rPr>
        <w:t>مختلف</w:t>
      </w:r>
      <w:r w:rsidRPr="00646A65">
        <w:rPr>
          <w:noProof/>
          <w:rtl/>
          <w:lang w:bidi="ar-EG"/>
        </w:rPr>
        <w:t xml:space="preserve"> القطاعات </w:t>
      </w:r>
      <w:r w:rsidRPr="00646A65">
        <w:rPr>
          <w:noProof/>
          <w:rtl/>
          <w:lang w:val="en-US" w:bidi="ar-EG"/>
        </w:rPr>
        <w:t>بعضهم</w:t>
      </w:r>
      <w:r w:rsidRPr="00646A65">
        <w:rPr>
          <w:noProof/>
          <w:rtl/>
          <w:lang w:bidi="ar-EG"/>
        </w:rPr>
        <w:t xml:space="preserve"> ببعض بصورة جيدة بما يكفي لبناء الثقة فيما بينهم أثناء حالات </w:t>
      </w:r>
      <w:r w:rsidRPr="00646A65">
        <w:rPr>
          <w:noProof/>
          <w:rtl/>
          <w:lang w:val="en-US" w:bidi="ar-EG"/>
        </w:rPr>
        <w:t>الطوارئ</w:t>
      </w:r>
      <w:r w:rsidRPr="00646A65">
        <w:rPr>
          <w:noProof/>
          <w:rtl/>
          <w:lang w:bidi="ar-EG"/>
        </w:rPr>
        <w:t>.</w:t>
      </w:r>
    </w:p>
    <w:p w:rsidR="00156B46" w:rsidRPr="00447F8B" w:rsidRDefault="00156B46" w:rsidP="00656B16">
      <w:pPr>
        <w:pStyle w:val="enumlev1"/>
        <w:rPr>
          <w:noProof/>
          <w:rtl/>
          <w:lang w:bidi="ar-EG"/>
        </w:rPr>
      </w:pPr>
      <w:r>
        <w:rPr>
          <w:noProof/>
          <w:lang w:bidi="ar-EG"/>
        </w:rPr>
        <w:t>(</w:t>
      </w:r>
      <w:r w:rsidRPr="00447F8B">
        <w:rPr>
          <w:noProof/>
          <w:lang w:bidi="ar-EG"/>
        </w:rPr>
        <w:t>2</w:t>
      </w:r>
      <w:r w:rsidRPr="00447F8B">
        <w:rPr>
          <w:noProof/>
          <w:rtl/>
          <w:lang w:bidi="ar-EG"/>
        </w:rPr>
        <w:tab/>
        <w:t>تتمثل الخطوة الأولى الجيدة في تشكيل هذه العلاقات في أن يقوم واحد أو أكثر من الناس بوضع قائمة تعريف بالأشخاص في جميع القطاعات ذات الصلة في البلد. ويمكن أن تدرج في هذه القائمة معلومات عن كيفية الاتصال بهذه الشخصيات. وربما يكون من الأفضل الاحتفاظ بهذه القائمة بصورة غير رسمية لتجنب الصراعات بشأن الشخصية التي أدرجت في هذه القائمة أو التي لم تدرج فيها.</w:t>
      </w:r>
    </w:p>
    <w:p w:rsidR="00156B46" w:rsidRPr="00447F8B" w:rsidRDefault="00156B46" w:rsidP="00656B16">
      <w:pPr>
        <w:pStyle w:val="enumlev1"/>
        <w:rPr>
          <w:noProof/>
          <w:rtl/>
          <w:lang w:bidi="ar-EG"/>
        </w:rPr>
      </w:pPr>
      <w:r>
        <w:rPr>
          <w:noProof/>
          <w:lang w:bidi="ar-EG"/>
        </w:rPr>
        <w:t>(</w:t>
      </w:r>
      <w:r w:rsidRPr="00447F8B">
        <w:rPr>
          <w:noProof/>
          <w:lang w:bidi="ar-EG"/>
        </w:rPr>
        <w:t>3</w:t>
      </w:r>
      <w:r w:rsidRPr="00447F8B">
        <w:rPr>
          <w:noProof/>
          <w:rtl/>
          <w:lang w:bidi="ar-EG"/>
        </w:rPr>
        <w:tab/>
        <w:t>ومن المحتمل أن يوجد في كل بلد العديد من القطاعات ذات الصلة التي تنطوي على نقطة مساعدة في مجال الأمن السيبراني - المشرعون والوزارات والمنظمات غير الحكومية وفرق الاستجابة لحوادث الأمن الحاسوبي والأوساط الأكاديمية والقطاع الخاص والأفراد. وقد يكون بعض هؤلاء على النطاق المحلي الخالص والبعض الآخر تابعاً لكيانات أجنبية أكبر.</w:t>
      </w:r>
    </w:p>
    <w:p w:rsidR="00656B16" w:rsidRDefault="00656B16">
      <w:pPr>
        <w:tabs>
          <w:tab w:val="clear" w:pos="851"/>
          <w:tab w:val="clear" w:pos="1134"/>
          <w:tab w:val="clear" w:pos="1588"/>
          <w:tab w:val="clear" w:pos="1985"/>
        </w:tabs>
        <w:overflowPunct/>
        <w:autoSpaceDE/>
        <w:autoSpaceDN/>
        <w:bidi w:val="0"/>
        <w:adjustRightInd/>
        <w:spacing w:before="0" w:after="200" w:line="276" w:lineRule="auto"/>
        <w:jc w:val="left"/>
        <w:textAlignment w:val="auto"/>
        <w:rPr>
          <w:noProof/>
          <w:lang w:val="en-US" w:bidi="ar-EG"/>
        </w:rPr>
      </w:pPr>
      <w:r>
        <w:rPr>
          <w:noProof/>
          <w:lang w:val="en-US" w:bidi="ar-EG"/>
        </w:rPr>
        <w:br w:type="page"/>
      </w:r>
    </w:p>
    <w:p w:rsidR="00156B46" w:rsidRPr="00447F8B" w:rsidRDefault="00156B46" w:rsidP="00156B46">
      <w:pPr>
        <w:rPr>
          <w:noProof/>
          <w:rtl/>
          <w:lang w:val="en-US" w:bidi="ar-EG"/>
        </w:rPr>
      </w:pPr>
      <w:r w:rsidRPr="00656B16">
        <w:rPr>
          <w:noProof/>
          <w:lang w:val="en-US" w:bidi="ar-EG"/>
        </w:rPr>
        <w:lastRenderedPageBreak/>
        <w:t>5.B.</w:t>
      </w:r>
      <w:smartTag w:uri="urn:schemas-microsoft-com:office:smarttags" w:element="stockticker">
        <w:r w:rsidRPr="00656B16">
          <w:rPr>
            <w:noProof/>
            <w:lang w:val="en-US" w:bidi="ar-EG"/>
          </w:rPr>
          <w:t>III</w:t>
        </w:r>
      </w:smartTag>
      <w:r w:rsidRPr="00447F8B">
        <w:rPr>
          <w:noProof/>
          <w:rtl/>
          <w:lang w:val="en-US" w:bidi="ar-EG"/>
        </w:rPr>
        <w:tab/>
        <w:t>تنمية الفهم بين المدّعين العامّين والقضاة والمشرعين لقضايا الجرائم السيبرانية.</w:t>
      </w:r>
    </w:p>
    <w:p w:rsidR="00156B46" w:rsidRPr="00447F8B" w:rsidRDefault="00156B46" w:rsidP="00656B16">
      <w:pPr>
        <w:pStyle w:val="enumlev1"/>
        <w:rPr>
          <w:noProof/>
          <w:rtl/>
          <w:lang w:bidi="ar-EG"/>
        </w:rPr>
      </w:pPr>
      <w:r>
        <w:rPr>
          <w:noProof/>
          <w:lang w:bidi="ar-EG"/>
        </w:rPr>
        <w:t>(</w:t>
      </w:r>
      <w:r w:rsidRPr="00447F8B">
        <w:rPr>
          <w:noProof/>
          <w:lang w:bidi="ar-EG"/>
        </w:rPr>
        <w:t>1</w:t>
      </w:r>
      <w:r w:rsidRPr="00447F8B">
        <w:rPr>
          <w:noProof/>
          <w:rtl/>
          <w:lang w:bidi="ar-EG"/>
        </w:rPr>
        <w:tab/>
        <w:t>من أجل التصدي على النحو الملائم لقضايا الجريمة السيبرانية، من المهم أن يكون المدّعون العامُّون والقضاة على دراية معقولة بمجالات مثل الحواسيب والبرمجيات والشبكات علاوة على الأهمية المتزايدة للأدلة الإلكترونية. وبالمثل، ينبغي أن يتمتع المشرعون بقدر من الدراية بهذه الموضوعات وبما إذا كانت قوانين بلدهم تعالج الجريمة السيبرانية على نحو كاف. والتدريب هو أحد الحلول لهذه المشكلة.</w:t>
      </w:r>
    </w:p>
    <w:p w:rsidR="00156B46" w:rsidRPr="00447F8B" w:rsidRDefault="00156B46" w:rsidP="00656B16">
      <w:pPr>
        <w:pStyle w:val="enumlev1"/>
        <w:rPr>
          <w:noProof/>
          <w:rtl/>
          <w:lang w:bidi="ar-EG"/>
        </w:rPr>
      </w:pPr>
      <w:r>
        <w:rPr>
          <w:noProof/>
          <w:szCs w:val="22"/>
          <w:lang w:bidi="ar-EG"/>
        </w:rPr>
        <w:t>(2</w:t>
      </w:r>
      <w:r w:rsidRPr="00447F8B">
        <w:rPr>
          <w:noProof/>
          <w:rtl/>
          <w:lang w:bidi="ar-EG"/>
        </w:rPr>
        <w:tab/>
        <w:t>وإذا كان التدريب التقني الأساسي مطلوباً، فيمكن أن يأتي من مصادر مختلفة بحسب موارد البلد:</w:t>
      </w:r>
    </w:p>
    <w:p w:rsidR="00156B46" w:rsidRPr="00D85B14" w:rsidRDefault="00156B46" w:rsidP="00656B16">
      <w:pPr>
        <w:pStyle w:val="enumlev2"/>
        <w:bidi/>
        <w:spacing w:before="120"/>
        <w:rPr>
          <w:noProof/>
          <w:rtl/>
          <w:lang w:bidi="ar-EG"/>
        </w:rPr>
      </w:pPr>
      <w:r w:rsidRPr="00D85B14">
        <w:rPr>
          <w:noProof/>
          <w:rtl/>
          <w:lang w:bidi="ar-EG"/>
        </w:rPr>
        <w:t xml:space="preserve"> أ )</w:t>
      </w:r>
      <w:r w:rsidRPr="00D85B14">
        <w:rPr>
          <w:noProof/>
          <w:rtl/>
          <w:lang w:bidi="ar-EG"/>
        </w:rPr>
        <w:tab/>
        <w:t>أي إدارة أو وزارة محلية تتمتع باختصاصات تقنية مثل إدارة الشرطة أو أي وزارة خاصة بتكنولوجيا المعلومات؛</w:t>
      </w:r>
    </w:p>
    <w:p w:rsidR="00156B46" w:rsidRPr="00447F8B" w:rsidRDefault="00156B46" w:rsidP="00656B16">
      <w:pPr>
        <w:pStyle w:val="enumlev2"/>
        <w:bidi/>
        <w:spacing w:before="120"/>
        <w:rPr>
          <w:noProof/>
          <w:rtl/>
          <w:lang w:bidi="ar-EG"/>
        </w:rPr>
      </w:pPr>
      <w:r w:rsidRPr="00447F8B">
        <w:rPr>
          <w:noProof/>
          <w:rtl/>
          <w:lang w:bidi="ar-EG"/>
        </w:rPr>
        <w:t>ب)</w:t>
      </w:r>
      <w:r w:rsidRPr="00447F8B">
        <w:rPr>
          <w:noProof/>
          <w:rtl/>
          <w:lang w:bidi="ar-EG"/>
        </w:rPr>
        <w:tab/>
        <w:t>الحكومات الأجنبية؛</w:t>
      </w:r>
    </w:p>
    <w:p w:rsidR="00156B46" w:rsidRPr="00447F8B" w:rsidRDefault="00156B46" w:rsidP="00656B16">
      <w:pPr>
        <w:pStyle w:val="enumlev2"/>
        <w:bidi/>
        <w:spacing w:before="120"/>
        <w:rPr>
          <w:noProof/>
          <w:rtl/>
          <w:lang w:bidi="ar-EG"/>
        </w:rPr>
      </w:pPr>
      <w:r w:rsidRPr="00447F8B">
        <w:rPr>
          <w:noProof/>
          <w:rtl/>
          <w:lang w:bidi="ar-EG"/>
        </w:rPr>
        <w:t>ج)</w:t>
      </w:r>
      <w:r w:rsidRPr="00447F8B">
        <w:rPr>
          <w:noProof/>
          <w:rtl/>
          <w:lang w:bidi="ar-EG"/>
        </w:rPr>
        <w:tab/>
        <w:t>المنظمات المعنية المتعددة الأطراف؛</w:t>
      </w:r>
    </w:p>
    <w:p w:rsidR="00156B46" w:rsidRPr="00447F8B" w:rsidRDefault="00156B46" w:rsidP="00656B16">
      <w:pPr>
        <w:pStyle w:val="enumlev2"/>
        <w:bidi/>
        <w:spacing w:before="120"/>
        <w:rPr>
          <w:noProof/>
          <w:rtl/>
          <w:lang w:bidi="ar-EG"/>
        </w:rPr>
      </w:pPr>
      <w:r w:rsidRPr="00447F8B">
        <w:rPr>
          <w:noProof/>
          <w:rtl/>
          <w:lang w:bidi="ar-EG"/>
        </w:rPr>
        <w:t>د )</w:t>
      </w:r>
      <w:r w:rsidRPr="00447F8B">
        <w:rPr>
          <w:noProof/>
          <w:rtl/>
          <w:lang w:bidi="ar-EG"/>
        </w:rPr>
        <w:tab/>
        <w:t>القطاع الخاص المحلي؛</w:t>
      </w:r>
    </w:p>
    <w:p w:rsidR="00156B46" w:rsidRPr="00447F8B" w:rsidRDefault="00156B46" w:rsidP="00656B16">
      <w:pPr>
        <w:pStyle w:val="enumlev2"/>
        <w:bidi/>
        <w:spacing w:before="120"/>
        <w:rPr>
          <w:noProof/>
          <w:rtl/>
          <w:lang w:bidi="ar-EG"/>
        </w:rPr>
      </w:pPr>
      <w:r w:rsidRPr="00447F8B">
        <w:rPr>
          <w:noProof/>
          <w:rtl/>
          <w:lang w:bidi="ar-EG"/>
        </w:rPr>
        <w:t>ﻫ )</w:t>
      </w:r>
      <w:r w:rsidRPr="00447F8B">
        <w:rPr>
          <w:noProof/>
          <w:rtl/>
          <w:lang w:bidi="ar-EG"/>
        </w:rPr>
        <w:tab/>
        <w:t>القطاع الخاص الدولي وخاصة (ولكن ليس حصرياً) إذا كان لديه أعمال على المستوى المحلي؛</w:t>
      </w:r>
    </w:p>
    <w:p w:rsidR="00156B46" w:rsidRPr="00447F8B" w:rsidRDefault="00156B46" w:rsidP="00656B16">
      <w:pPr>
        <w:pStyle w:val="enumlev2"/>
        <w:bidi/>
        <w:spacing w:before="120"/>
        <w:rPr>
          <w:noProof/>
          <w:rtl/>
          <w:lang w:bidi="ar-EG"/>
        </w:rPr>
      </w:pPr>
      <w:r w:rsidRPr="00447F8B">
        <w:rPr>
          <w:noProof/>
          <w:rtl/>
          <w:lang w:bidi="ar-EG"/>
        </w:rPr>
        <w:t>و )</w:t>
      </w:r>
      <w:r w:rsidRPr="00447F8B">
        <w:rPr>
          <w:noProof/>
          <w:rtl/>
          <w:lang w:bidi="ar-EG"/>
        </w:rPr>
        <w:tab/>
        <w:t xml:space="preserve">الأوساط الأكاديمية ذات الصلة؛ </w:t>
      </w:r>
    </w:p>
    <w:p w:rsidR="00156B46" w:rsidRPr="00447F8B" w:rsidRDefault="00156B46" w:rsidP="00656B16">
      <w:pPr>
        <w:pStyle w:val="enumlev2"/>
        <w:bidi/>
        <w:spacing w:before="120"/>
        <w:rPr>
          <w:noProof/>
          <w:rtl/>
          <w:lang w:bidi="ar-EG"/>
        </w:rPr>
      </w:pPr>
      <w:r w:rsidRPr="00447F8B">
        <w:rPr>
          <w:noProof/>
          <w:rtl/>
          <w:lang w:bidi="ar-EG"/>
        </w:rPr>
        <w:t>ز )</w:t>
      </w:r>
      <w:r w:rsidRPr="00447F8B">
        <w:rPr>
          <w:noProof/>
          <w:rtl/>
          <w:lang w:bidi="ar-EG"/>
        </w:rPr>
        <w:tab/>
        <w:t>فرق الاستجابة لحوادث الأمن الحاسوبي المحلية أو الخارجية؛</w:t>
      </w:r>
    </w:p>
    <w:p w:rsidR="00156B46" w:rsidRPr="00447F8B" w:rsidRDefault="00156B46" w:rsidP="00656B16">
      <w:pPr>
        <w:pStyle w:val="enumlev2"/>
        <w:bidi/>
        <w:spacing w:before="120"/>
        <w:rPr>
          <w:noProof/>
          <w:rtl/>
          <w:lang w:bidi="ar-EG"/>
        </w:rPr>
      </w:pPr>
      <w:r w:rsidRPr="00447F8B">
        <w:rPr>
          <w:noProof/>
          <w:rtl/>
          <w:lang w:bidi="ar-EG"/>
        </w:rPr>
        <w:t>ح</w:t>
      </w:r>
      <w:r w:rsidRPr="00447F8B">
        <w:rPr>
          <w:rFonts w:hint="cs"/>
          <w:noProof/>
          <w:rtl/>
          <w:lang w:bidi="ar-EG"/>
        </w:rPr>
        <w:t xml:space="preserve"> </w:t>
      </w:r>
      <w:r w:rsidRPr="00447F8B">
        <w:rPr>
          <w:noProof/>
          <w:rtl/>
          <w:lang w:bidi="ar-EG"/>
        </w:rPr>
        <w:t>)</w:t>
      </w:r>
      <w:r w:rsidRPr="00447F8B">
        <w:rPr>
          <w:noProof/>
          <w:rtl/>
          <w:lang w:bidi="ar-EG"/>
        </w:rPr>
        <w:tab/>
        <w:t>المنظمات غير الحكومية المحلية والأجنبية ذات الصلة.</w:t>
      </w:r>
    </w:p>
    <w:p w:rsidR="00156B46" w:rsidRPr="00D85B14" w:rsidRDefault="00156B46" w:rsidP="00656B16">
      <w:pPr>
        <w:pStyle w:val="enumlev1"/>
        <w:rPr>
          <w:noProof/>
          <w:rtl/>
          <w:lang w:bidi="ar-EG"/>
        </w:rPr>
      </w:pPr>
      <w:r>
        <w:rPr>
          <w:noProof/>
          <w:lang w:bidi="ar-EG"/>
        </w:rPr>
        <w:t>(</w:t>
      </w:r>
      <w:r w:rsidRPr="00D85B14">
        <w:rPr>
          <w:noProof/>
          <w:lang w:bidi="ar-EG"/>
        </w:rPr>
        <w:t>3</w:t>
      </w:r>
      <w:r w:rsidRPr="00D85B14">
        <w:rPr>
          <w:noProof/>
          <w:rtl/>
          <w:lang w:bidi="ar-EG"/>
        </w:rPr>
        <w:tab/>
        <w:t>وقد يكون من المفيد تدريب كبار صانعي السياسات والموظفين الحكوميين وغيرهم على الأخطار الكامنة في الشبكات الإلكترونية (مثل الكيفية التي يتم بها مهاجمة شبكة المصارف الوطنية) وعن التهديدات التي تفرضها الشبكات الإلكترونية (مثل استخدام الإنترنت في تحديد مواقع الأطفال الضعفاء لاستغلالهم في الاتجار الجنسي). وينبغي أن يتوافر التدريب فيما يتعلق بالجوانب الخاصة بالشبكات الإلكترونية من المصادر المشار إليها أعلاه.</w:t>
      </w:r>
    </w:p>
    <w:p w:rsidR="00156B46" w:rsidRPr="00447F8B" w:rsidRDefault="00156B46" w:rsidP="00656B16">
      <w:pPr>
        <w:pStyle w:val="enumlev1"/>
        <w:rPr>
          <w:noProof/>
          <w:rtl/>
          <w:lang w:bidi="ar-EG"/>
        </w:rPr>
      </w:pPr>
      <w:r>
        <w:rPr>
          <w:noProof/>
          <w:lang w:bidi="ar-EG"/>
        </w:rPr>
        <w:t>(</w:t>
      </w:r>
      <w:r w:rsidRPr="00447F8B">
        <w:rPr>
          <w:noProof/>
          <w:lang w:bidi="ar-EG"/>
        </w:rPr>
        <w:t>4</w:t>
      </w:r>
      <w:r w:rsidRPr="00447F8B">
        <w:rPr>
          <w:noProof/>
          <w:rtl/>
          <w:lang w:bidi="ar-EG"/>
        </w:rPr>
        <w:tab/>
        <w:t xml:space="preserve">قد يكون التدريب مطلوباً للمدعين </w:t>
      </w:r>
      <w:r w:rsidRPr="00447F8B">
        <w:rPr>
          <w:noProof/>
          <w:spacing w:val="-5"/>
          <w:rtl/>
          <w:lang w:bidi="ar-EG"/>
        </w:rPr>
        <w:t>العامين</w:t>
      </w:r>
      <w:r w:rsidRPr="00447F8B">
        <w:rPr>
          <w:noProof/>
          <w:rtl/>
          <w:lang w:bidi="ar-EG"/>
        </w:rPr>
        <w:t xml:space="preserve"> والقضاة فيما يتعلق بالمحاكمات الخاصة بالجرائم السيبرانية أو غير ذلك من الجرائم التي تنطوي على أدلة إلكترونية أو استخدام الأدلة الإلكترونية أو بشأن وسائل الحصول على التعاون الدولي. ويمكن أن يتوافر التدريب من:</w:t>
      </w:r>
    </w:p>
    <w:p w:rsidR="00156B46" w:rsidRPr="00D85B14" w:rsidRDefault="00156B46" w:rsidP="00656B16">
      <w:pPr>
        <w:pStyle w:val="enumlev2"/>
        <w:bidi/>
        <w:spacing w:before="120"/>
        <w:rPr>
          <w:noProof/>
          <w:rtl/>
          <w:lang w:bidi="ar-EG"/>
        </w:rPr>
      </w:pPr>
      <w:r w:rsidRPr="00D85B14">
        <w:rPr>
          <w:noProof/>
          <w:rtl/>
          <w:lang w:bidi="ar-EG"/>
        </w:rPr>
        <w:t xml:space="preserve"> أ )</w:t>
      </w:r>
      <w:r w:rsidRPr="00D85B14">
        <w:rPr>
          <w:noProof/>
          <w:rtl/>
          <w:lang w:bidi="ar-EG"/>
        </w:rPr>
        <w:tab/>
        <w:t>الإدارة أو الوزارة المحلية التي تتمتع بالاختصاصات الصحيحة مثل مكتب المدعي العام أو وزارة العدل؛</w:t>
      </w:r>
    </w:p>
    <w:p w:rsidR="00156B46" w:rsidRPr="00447F8B" w:rsidRDefault="00156B46" w:rsidP="00656B16">
      <w:pPr>
        <w:pStyle w:val="enumlev2"/>
        <w:bidi/>
        <w:spacing w:before="120"/>
        <w:rPr>
          <w:noProof/>
          <w:rtl/>
          <w:lang w:bidi="ar-EG"/>
        </w:rPr>
      </w:pPr>
      <w:r w:rsidRPr="00447F8B">
        <w:rPr>
          <w:noProof/>
          <w:rtl/>
          <w:lang w:bidi="ar-EG"/>
        </w:rPr>
        <w:t>ب)</w:t>
      </w:r>
      <w:r w:rsidRPr="00447F8B">
        <w:rPr>
          <w:noProof/>
          <w:rtl/>
          <w:lang w:bidi="ar-EG"/>
        </w:rPr>
        <w:tab/>
        <w:t>الحكومات الأجنبية؛</w:t>
      </w:r>
    </w:p>
    <w:p w:rsidR="00156B46" w:rsidRPr="00447F8B" w:rsidRDefault="00156B46" w:rsidP="00656B16">
      <w:pPr>
        <w:pStyle w:val="enumlev2"/>
        <w:bidi/>
        <w:spacing w:before="120"/>
        <w:rPr>
          <w:noProof/>
          <w:rtl/>
          <w:lang w:bidi="ar-EG"/>
        </w:rPr>
      </w:pPr>
      <w:r w:rsidRPr="00447F8B">
        <w:rPr>
          <w:noProof/>
          <w:rtl/>
          <w:lang w:bidi="ar-EG"/>
        </w:rPr>
        <w:t>ج)</w:t>
      </w:r>
      <w:r w:rsidRPr="00447F8B">
        <w:rPr>
          <w:noProof/>
          <w:rtl/>
          <w:lang w:bidi="ar-EG"/>
        </w:rPr>
        <w:tab/>
        <w:t>المنظمات المعنية المتعددة الأطراف؛</w:t>
      </w:r>
    </w:p>
    <w:p w:rsidR="00156B46" w:rsidRPr="00447F8B" w:rsidRDefault="00156B46" w:rsidP="00656B16">
      <w:pPr>
        <w:pStyle w:val="enumlev2"/>
        <w:bidi/>
        <w:spacing w:before="120"/>
        <w:rPr>
          <w:noProof/>
          <w:rtl/>
          <w:lang w:bidi="ar-EG"/>
        </w:rPr>
      </w:pPr>
      <w:r w:rsidRPr="00447F8B">
        <w:rPr>
          <w:noProof/>
          <w:rtl/>
          <w:lang w:bidi="ar-EG"/>
        </w:rPr>
        <w:t>د )</w:t>
      </w:r>
      <w:r w:rsidRPr="00447F8B">
        <w:rPr>
          <w:noProof/>
          <w:rtl/>
          <w:lang w:bidi="ar-EG"/>
        </w:rPr>
        <w:tab/>
        <w:t>الأوساط الأكاديمية ذات الصلة؛</w:t>
      </w:r>
    </w:p>
    <w:p w:rsidR="00156B46" w:rsidRPr="00447F8B" w:rsidRDefault="00156B46" w:rsidP="00656B16">
      <w:pPr>
        <w:pStyle w:val="enumlev2"/>
        <w:bidi/>
        <w:spacing w:before="120"/>
        <w:rPr>
          <w:noProof/>
          <w:rtl/>
          <w:lang w:bidi="ar-EG"/>
        </w:rPr>
      </w:pPr>
      <w:r w:rsidRPr="00447F8B">
        <w:rPr>
          <w:noProof/>
          <w:rtl/>
          <w:lang w:bidi="ar-EG"/>
        </w:rPr>
        <w:t>ﻫ )</w:t>
      </w:r>
      <w:r w:rsidRPr="00447F8B">
        <w:rPr>
          <w:noProof/>
          <w:rtl/>
          <w:lang w:bidi="ar-EG"/>
        </w:rPr>
        <w:tab/>
        <w:t>المنظمات غير الحكومية المحلية والأجنبية ذات الصلة؛</w:t>
      </w:r>
    </w:p>
    <w:p w:rsidR="00156B46" w:rsidRPr="00447F8B" w:rsidRDefault="00156B46" w:rsidP="00656B16">
      <w:pPr>
        <w:pStyle w:val="enumlev2"/>
        <w:bidi/>
        <w:spacing w:before="120"/>
        <w:rPr>
          <w:noProof/>
          <w:rtl/>
          <w:lang w:bidi="ar-EG"/>
        </w:rPr>
      </w:pPr>
      <w:r w:rsidRPr="00447F8B">
        <w:rPr>
          <w:noProof/>
          <w:rtl/>
          <w:lang w:bidi="ar-EG"/>
        </w:rPr>
        <w:t>و )</w:t>
      </w:r>
      <w:r w:rsidRPr="00447F8B">
        <w:rPr>
          <w:noProof/>
          <w:rtl/>
          <w:lang w:bidi="ar-EG"/>
        </w:rPr>
        <w:tab/>
        <w:t>الأفراد المعنيون.</w:t>
      </w:r>
    </w:p>
    <w:p w:rsidR="00156B46" w:rsidRPr="00447F8B" w:rsidRDefault="00156B46" w:rsidP="00656B16">
      <w:pPr>
        <w:pStyle w:val="enumlev1"/>
        <w:rPr>
          <w:noProof/>
          <w:rtl/>
          <w:lang w:bidi="ar-EG"/>
        </w:rPr>
      </w:pPr>
      <w:r>
        <w:rPr>
          <w:noProof/>
          <w:lang w:bidi="ar-EG"/>
        </w:rPr>
        <w:t>(</w:t>
      </w:r>
      <w:r w:rsidRPr="00447F8B">
        <w:rPr>
          <w:noProof/>
          <w:lang w:bidi="ar-EG"/>
        </w:rPr>
        <w:t>5</w:t>
      </w:r>
      <w:r w:rsidRPr="00447F8B">
        <w:rPr>
          <w:noProof/>
          <w:rtl/>
          <w:lang w:bidi="ar-EG"/>
        </w:rPr>
        <w:tab/>
        <w:t>قد يرغب البلد في الحصول على تدريب في مجال الصياغة القانونية. ويمكن أن يتوافر هذا التدريب من المجموعات المدرجة في الفقرة أعلاه. وقد يشكَّل القطاع الخاص المحلي والقطاع الخاص الدولي، وخاصة (ولكن ليس حصرياً) إذا كان لديه أعمال على المستوى المحلي، مصادر محتملة للخبرة. غير أن الأمر الأرجح هو أن كيانات القطاع الخاص سوف تكون قادرة على المساعدة في مجال قوانين التجارة الإلكترونية أكثر منها في مجال الجرائم السيبرانية والإجراءات الجنائية والقوانين الدولية المتعلقة بالمساعدات القانونية المتبادلة.</w:t>
      </w:r>
    </w:p>
    <w:p w:rsidR="00156B46" w:rsidRPr="00447F8B" w:rsidRDefault="00156B46" w:rsidP="00656B16">
      <w:pPr>
        <w:pStyle w:val="enumlev1"/>
        <w:rPr>
          <w:noProof/>
          <w:rtl/>
          <w:lang w:bidi="ar-EG"/>
        </w:rPr>
      </w:pPr>
      <w:r>
        <w:rPr>
          <w:noProof/>
          <w:lang w:bidi="ar-EG"/>
        </w:rPr>
        <w:t>(</w:t>
      </w:r>
      <w:r w:rsidRPr="00447F8B">
        <w:rPr>
          <w:noProof/>
          <w:lang w:bidi="ar-EG"/>
        </w:rPr>
        <w:t>6</w:t>
      </w:r>
      <w:r w:rsidRPr="00447F8B">
        <w:rPr>
          <w:noProof/>
          <w:lang w:bidi="ar-EG"/>
        </w:rPr>
        <w:tab/>
      </w:r>
      <w:r w:rsidRPr="00447F8B">
        <w:rPr>
          <w:noProof/>
          <w:spacing w:val="-5"/>
          <w:rtl/>
          <w:lang w:bidi="ar-EG"/>
        </w:rPr>
        <w:t>وبالنسبة</w:t>
      </w:r>
      <w:r w:rsidRPr="00447F8B">
        <w:rPr>
          <w:noProof/>
          <w:rtl/>
          <w:lang w:bidi="ar-EG"/>
        </w:rPr>
        <w:t xml:space="preserve"> لجميع أنواع التدريب، قد تعرض المصادر أن توفر التدريب بنفسها في البلد الطالب أو قد تعرض وحدات تدريبية (إلكترونية أو مطبوعة) يمكن أن يستخدمها المدربون من ذلك البلد في إجراء عمليات التدريب بأنفسهم. وفي بعض الحالات، مثل التدريب في مركز تنسيق فرق الاستجابة لحالات الطوارئ الحاسوبية المشار إليه في القسم </w:t>
      </w:r>
      <w:r w:rsidRPr="00447F8B">
        <w:rPr>
          <w:noProof/>
          <w:lang w:bidi="ar-EG"/>
        </w:rPr>
        <w:t>4.3.B.</w:t>
      </w:r>
      <w:smartTag w:uri="urn:schemas-microsoft-com:office:smarttags" w:element="stockticker">
        <w:r w:rsidRPr="00447F8B">
          <w:rPr>
            <w:noProof/>
            <w:lang w:bidi="ar-EG"/>
          </w:rPr>
          <w:t>III</w:t>
        </w:r>
      </w:smartTag>
      <w:r w:rsidRPr="00447F8B">
        <w:rPr>
          <w:noProof/>
          <w:rtl/>
          <w:lang w:bidi="ar-EG"/>
        </w:rPr>
        <w:t>، يمكن تقديم هذا التدريب دون رسوم أو رسوم ضئيلة للغاية.</w:t>
      </w:r>
    </w:p>
    <w:p w:rsidR="00156B46" w:rsidRPr="00D85B14" w:rsidRDefault="00156B46" w:rsidP="00656B16">
      <w:pPr>
        <w:pStyle w:val="enumlev1"/>
        <w:rPr>
          <w:noProof/>
          <w:rtl/>
          <w:lang w:bidi="ar-EG"/>
        </w:rPr>
      </w:pPr>
      <w:r>
        <w:rPr>
          <w:noProof/>
          <w:lang w:bidi="ar-EG"/>
        </w:rPr>
        <w:lastRenderedPageBreak/>
        <w:t>(</w:t>
      </w:r>
      <w:r w:rsidRPr="00D85B14">
        <w:rPr>
          <w:noProof/>
          <w:lang w:bidi="ar-EG"/>
        </w:rPr>
        <w:t>7</w:t>
      </w:r>
      <w:r w:rsidRPr="00D85B14">
        <w:rPr>
          <w:noProof/>
          <w:rtl/>
          <w:lang w:bidi="ar-EG"/>
        </w:rPr>
        <w:tab/>
        <w:t xml:space="preserve">وفي بعض البلدان، كان العنصر الرئيسي في استثارة الوعي الوطني بقضايا الجرائم السيبرانية يتمثل في الدعم المقدم من كبار المسؤولين، أو حتى في بعض الأحيان من مسؤول كبير ذي نفوذ، ولا سيما أولئك الذين يتحكمون في الميزانيات. ومن المعروف جيداً أنه إذا كان أحد الوزراء شديد الاهتمام بالأمن السيبراني، فإن وزارته </w:t>
      </w:r>
      <w:r w:rsidRPr="00D85B14">
        <w:rPr>
          <w:noProof/>
          <w:lang w:bidi="ar-EG"/>
        </w:rPr>
        <w:sym w:font="Symbol" w:char="F02D"/>
      </w:r>
      <w:r w:rsidRPr="00D85B14">
        <w:rPr>
          <w:noProof/>
          <w:rtl/>
          <w:lang w:bidi="ar-EG"/>
        </w:rPr>
        <w:t xml:space="preserve"> وربما بقية الحكومة، قد تعرض دعماً أفضل على أولئك العاملين الذين يحاولون إنجاز شيء في هذا المجال.</w:t>
      </w:r>
    </w:p>
    <w:p w:rsidR="00156B46" w:rsidRPr="00447F8B" w:rsidRDefault="00156B46" w:rsidP="00156B46">
      <w:pPr>
        <w:rPr>
          <w:noProof/>
          <w:rtl/>
          <w:lang w:val="en-US" w:bidi="ar-EG"/>
        </w:rPr>
      </w:pPr>
      <w:r w:rsidRPr="00656B16">
        <w:rPr>
          <w:noProof/>
          <w:lang w:val="en-US" w:bidi="ar-EG"/>
        </w:rPr>
        <w:t>6.B.</w:t>
      </w:r>
      <w:smartTag w:uri="urn:schemas-microsoft-com:office:smarttags" w:element="stockticker">
        <w:r w:rsidRPr="00656B16">
          <w:rPr>
            <w:noProof/>
            <w:lang w:val="en-US" w:bidi="ar-EG"/>
          </w:rPr>
          <w:t>III</w:t>
        </w:r>
      </w:smartTag>
      <w:r w:rsidRPr="00447F8B">
        <w:rPr>
          <w:noProof/>
          <w:rtl/>
          <w:lang w:val="en-US" w:bidi="ar-EG"/>
        </w:rPr>
        <w:tab/>
        <w:t>المشاركة في نقاط اتصال شبكة الجرائم السيبرانية المفتوحة يومياً على مدار الساعة (</w:t>
      </w:r>
      <w:r w:rsidRPr="00447F8B">
        <w:rPr>
          <w:noProof/>
          <w:lang w:val="en-US" w:bidi="ar-EG"/>
        </w:rPr>
        <w:t>7/24</w:t>
      </w:r>
      <w:r w:rsidRPr="00447F8B">
        <w:rPr>
          <w:noProof/>
          <w:rtl/>
          <w:lang w:val="en-US" w:bidi="ar-EG"/>
        </w:rPr>
        <w:t>).</w:t>
      </w:r>
    </w:p>
    <w:p w:rsidR="00156B46" w:rsidRPr="00447F8B" w:rsidRDefault="00156B46" w:rsidP="00656B16">
      <w:pPr>
        <w:pStyle w:val="enumlev1"/>
        <w:rPr>
          <w:noProof/>
          <w:rtl/>
          <w:lang w:bidi="ar-EG"/>
        </w:rPr>
      </w:pPr>
      <w:r>
        <w:rPr>
          <w:noProof/>
          <w:lang w:bidi="ar-EG"/>
        </w:rPr>
        <w:t>(</w:t>
      </w:r>
      <w:r w:rsidRPr="00447F8B">
        <w:rPr>
          <w:noProof/>
          <w:lang w:bidi="ar-EG"/>
        </w:rPr>
        <w:t>1</w:t>
      </w:r>
      <w:r w:rsidRPr="00447F8B">
        <w:rPr>
          <w:noProof/>
          <w:rtl/>
          <w:lang w:bidi="ar-EG"/>
        </w:rPr>
        <w:tab/>
      </w:r>
      <w:r w:rsidRPr="00447F8B">
        <w:rPr>
          <w:rFonts w:hint="cs"/>
          <w:noProof/>
          <w:rtl/>
          <w:lang w:bidi="ar-EG"/>
        </w:rPr>
        <w:t>انشأت</w:t>
      </w:r>
      <w:r w:rsidRPr="00447F8B">
        <w:rPr>
          <w:noProof/>
          <w:rtl/>
          <w:lang w:bidi="ar-EG"/>
        </w:rPr>
        <w:t xml:space="preserve"> في عام </w:t>
      </w:r>
      <w:r w:rsidRPr="00447F8B">
        <w:rPr>
          <w:noProof/>
          <w:lang w:bidi="ar-EG"/>
        </w:rPr>
        <w:t>1997</w:t>
      </w:r>
      <w:r w:rsidRPr="00447F8B">
        <w:rPr>
          <w:noProof/>
          <w:rtl/>
          <w:lang w:bidi="ar-EG"/>
        </w:rPr>
        <w:t xml:space="preserve"> </w:t>
      </w:r>
      <w:r w:rsidRPr="00447F8B">
        <w:rPr>
          <w:rFonts w:hint="cs"/>
          <w:noProof/>
          <w:rtl/>
          <w:lang w:bidi="ar-EG"/>
        </w:rPr>
        <w:t xml:space="preserve">مجموعة الدول الصناعية الثمانية الكبرى </w:t>
      </w:r>
      <w:r w:rsidRPr="00447F8B">
        <w:rPr>
          <w:noProof/>
          <w:lang w:bidi="ar-EG"/>
        </w:rPr>
        <w:t>(G8)</w:t>
      </w:r>
      <w:r w:rsidRPr="00447F8B">
        <w:rPr>
          <w:rFonts w:hint="cs"/>
          <w:noProof/>
          <w:rtl/>
          <w:lang w:bidi="ar-EG"/>
        </w:rPr>
        <w:t xml:space="preserve"> مجموعة فرعية معنية بجرائم التكنولوجيا الرفيعة بدأت تعمل في إطار شبكة نقطة الاتصال </w:t>
      </w:r>
      <w:r w:rsidRPr="00447F8B">
        <w:rPr>
          <w:noProof/>
          <w:lang w:bidi="ar-EG"/>
        </w:rPr>
        <w:t>24/7</w:t>
      </w:r>
      <w:r w:rsidRPr="00447F8B">
        <w:rPr>
          <w:rFonts w:hint="cs"/>
          <w:noProof/>
          <w:rtl/>
          <w:lang w:bidi="ar-EG"/>
        </w:rPr>
        <w:t xml:space="preserve"> بإدارة وزارتي العدل والداخلية في مجموعة </w:t>
      </w:r>
      <w:r w:rsidRPr="00447F8B">
        <w:rPr>
          <w:noProof/>
          <w:lang w:bidi="ar-EG"/>
        </w:rPr>
        <w:t>G8</w:t>
      </w:r>
      <w:r w:rsidRPr="00447F8B">
        <w:rPr>
          <w:noProof/>
          <w:rtl/>
          <w:lang w:bidi="ar-EG"/>
        </w:rPr>
        <w:t xml:space="preserve"> وذلك لتحسين المساعدة الدولية في </w:t>
      </w:r>
      <w:r w:rsidRPr="00447F8B">
        <w:rPr>
          <w:noProof/>
          <w:spacing w:val="-5"/>
          <w:rtl/>
          <w:lang w:bidi="ar-EG"/>
        </w:rPr>
        <w:t>حالات</w:t>
      </w:r>
      <w:r w:rsidRPr="00447F8B">
        <w:rPr>
          <w:noProof/>
          <w:rtl/>
          <w:lang w:bidi="ar-EG"/>
        </w:rPr>
        <w:t xml:space="preserve"> التحقيقات العاجلة التي تتضمن أدلة إلكترونية. وقد رأى الكثير من المحققين في الجرائم السيبرانية أن ثمة صعوبة شديدة في التعرف على المكان الذي يمكن الحصول منه على مساعدات سريعة من البلدان الأخرى. وعلاوة على ذلك، رأى الكثير من المحققين أن معاهدات المساعدات القانونية المتبادلة لم تساعد في الحالات السريعة التطور التي تتضمن، على سبيل المثال، اقتحامات للحاسوب في منتصف الليل في الأنظمة المالية للبلد. وقد تنامت هذه الشبكة حتى أصبحت تضم ما يقرب من </w:t>
      </w:r>
      <w:r w:rsidRPr="00447F8B">
        <w:rPr>
          <w:noProof/>
          <w:lang w:bidi="ar-EG"/>
        </w:rPr>
        <w:t>50</w:t>
      </w:r>
      <w:r w:rsidRPr="00447F8B">
        <w:rPr>
          <w:noProof/>
          <w:rtl/>
          <w:lang w:bidi="ar-EG"/>
        </w:rPr>
        <w:t xml:space="preserve"> بلداً في أوائل عام </w:t>
      </w:r>
      <w:r w:rsidRPr="00447F8B">
        <w:rPr>
          <w:noProof/>
          <w:lang w:bidi="ar-EG"/>
        </w:rPr>
        <w:t>2008</w:t>
      </w:r>
      <w:r w:rsidRPr="00447F8B">
        <w:rPr>
          <w:noProof/>
          <w:rtl/>
          <w:lang w:bidi="ar-EG"/>
        </w:rPr>
        <w:t>. وهذه الشبكة مفتوحة لانضمام أي بلد تكون لديه القدرة اللازمة على تقديم المساعدة على النحو المبين أدناه.</w:t>
      </w:r>
    </w:p>
    <w:p w:rsidR="00156B46" w:rsidRPr="00447F8B" w:rsidRDefault="00156B46" w:rsidP="00656B16">
      <w:pPr>
        <w:pStyle w:val="enumlev1"/>
        <w:rPr>
          <w:noProof/>
          <w:rtl/>
          <w:lang w:bidi="ar-EG"/>
        </w:rPr>
      </w:pPr>
      <w:r>
        <w:rPr>
          <w:noProof/>
          <w:lang w:bidi="ar-EG"/>
        </w:rPr>
        <w:t>(</w:t>
      </w:r>
      <w:r w:rsidRPr="00447F8B">
        <w:rPr>
          <w:noProof/>
          <w:lang w:bidi="ar-EG"/>
        </w:rPr>
        <w:t>2</w:t>
      </w:r>
      <w:r w:rsidRPr="00447F8B">
        <w:rPr>
          <w:noProof/>
          <w:rtl/>
          <w:lang w:bidi="ar-EG"/>
        </w:rPr>
        <w:tab/>
        <w:t>ويتعين على البلدان، لكي تنضم إلى هذه الشبكة، أن تقدم جهة اتصال يمكن الوصول إليها</w:t>
      </w:r>
      <w:r>
        <w:rPr>
          <w:rFonts w:hint="cs"/>
          <w:noProof/>
          <w:rtl/>
          <w:lang w:bidi="ar-EG"/>
        </w:rPr>
        <w:t xml:space="preserve"> </w:t>
      </w:r>
      <w:r w:rsidRPr="00447F8B">
        <w:rPr>
          <w:noProof/>
          <w:rtl/>
          <w:lang w:bidi="ar-EG"/>
        </w:rPr>
        <w:t xml:space="preserve">طوال </w:t>
      </w:r>
      <w:r w:rsidRPr="00447F8B">
        <w:rPr>
          <w:noProof/>
          <w:lang w:bidi="ar-EG"/>
        </w:rPr>
        <w:t>24</w:t>
      </w:r>
      <w:r w:rsidRPr="00447F8B">
        <w:rPr>
          <w:noProof/>
          <w:rtl/>
          <w:lang w:bidi="ar-EG"/>
        </w:rPr>
        <w:t xml:space="preserve"> ساعة في اليوم و</w:t>
      </w:r>
      <w:r w:rsidRPr="00447F8B">
        <w:rPr>
          <w:noProof/>
          <w:lang w:bidi="ar-EG"/>
        </w:rPr>
        <w:t>7</w:t>
      </w:r>
      <w:r w:rsidRPr="00447F8B">
        <w:rPr>
          <w:noProof/>
          <w:rtl/>
          <w:lang w:bidi="ar-EG"/>
        </w:rPr>
        <w:t xml:space="preserve"> أيام في </w:t>
      </w:r>
      <w:r w:rsidRPr="00447F8B">
        <w:rPr>
          <w:noProof/>
          <w:spacing w:val="-5"/>
          <w:rtl/>
          <w:lang w:bidi="ar-EG"/>
        </w:rPr>
        <w:t>الأسبوع</w:t>
      </w:r>
      <w:r w:rsidRPr="00447F8B">
        <w:rPr>
          <w:noProof/>
          <w:rtl/>
          <w:lang w:bidi="ar-EG"/>
        </w:rPr>
        <w:t xml:space="preserve"> - ومن هنا جاء الاسم غير الرسمي "الشبكة </w:t>
      </w:r>
      <w:r>
        <w:rPr>
          <w:noProof/>
          <w:lang w:bidi="ar-EG"/>
        </w:rPr>
        <w:t>24/7</w:t>
      </w:r>
      <w:r w:rsidRPr="00447F8B">
        <w:rPr>
          <w:noProof/>
          <w:rtl/>
          <w:lang w:bidi="ar-EG"/>
        </w:rPr>
        <w:t xml:space="preserve">". ويمكن أن تكون جهة الاتصال شخصاً يتم الوصول إليه بصورة مباشرة أو عن طريق أحد المكاتب. ويتعين أن يفهم هذا الشخص ثلاثة أشياء: </w:t>
      </w:r>
      <w:r w:rsidRPr="00447F8B">
        <w:rPr>
          <w:noProof/>
          <w:lang w:bidi="ar-EG"/>
        </w:rPr>
        <w:t>(1</w:t>
      </w:r>
      <w:r w:rsidRPr="00447F8B">
        <w:rPr>
          <w:noProof/>
          <w:rtl/>
          <w:lang w:bidi="ar-EG"/>
        </w:rPr>
        <w:t xml:space="preserve"> التكنولوجيا، حتى يمكن إرسال الطلبات دون التأخير الذي تتطلبه الشروح التكنولوجية المطوَّلة؛ </w:t>
      </w:r>
      <w:r w:rsidRPr="00447F8B">
        <w:rPr>
          <w:noProof/>
          <w:lang w:bidi="ar-EG"/>
        </w:rPr>
        <w:t>(2</w:t>
      </w:r>
      <w:r w:rsidRPr="00447F8B">
        <w:rPr>
          <w:noProof/>
          <w:rtl/>
          <w:lang w:bidi="ar-EG"/>
        </w:rPr>
        <w:t xml:space="preserve"> القانون المحلي الساري في بلد هذا الشخص؛ </w:t>
      </w:r>
      <w:r w:rsidRPr="00447F8B">
        <w:rPr>
          <w:noProof/>
          <w:lang w:bidi="ar-EG"/>
        </w:rPr>
        <w:t>(3</w:t>
      </w:r>
      <w:r w:rsidRPr="00447F8B">
        <w:rPr>
          <w:noProof/>
          <w:rtl/>
          <w:lang w:bidi="ar-EG"/>
        </w:rPr>
        <w:t xml:space="preserve"> ما هي الأعمال التي يسمح بها القانون المحلي لهذا الشخص بالقيام بها لمساعدة البلدان الأخرى. وإذا لم يكن لدى جهة الاتصال شخصياً هذه الأنماط الثلاثة من المعارف، يتعين عليه أن يكون قادراً على الوصول على الفور إذا اقتضى الأمر (وليس مجرد خلال يوم العمل التالي) إلى أي شخص ذي أهلية في حكومته يكون مأذوناً له بتقديم المساعدة في هذا المجال.</w:t>
      </w:r>
    </w:p>
    <w:p w:rsidR="00156B46" w:rsidRPr="00447F8B" w:rsidRDefault="00156B46" w:rsidP="00656B16">
      <w:pPr>
        <w:pStyle w:val="enumlev1"/>
        <w:rPr>
          <w:noProof/>
          <w:rtl/>
          <w:lang w:bidi="ar-EG"/>
        </w:rPr>
      </w:pPr>
      <w:r>
        <w:rPr>
          <w:noProof/>
          <w:lang w:bidi="ar-EG"/>
        </w:rPr>
        <w:t>(</w:t>
      </w:r>
      <w:r w:rsidRPr="00447F8B">
        <w:rPr>
          <w:noProof/>
          <w:lang w:bidi="ar-EG"/>
        </w:rPr>
        <w:t>3</w:t>
      </w:r>
      <w:r w:rsidRPr="00447F8B">
        <w:rPr>
          <w:noProof/>
          <w:rtl/>
          <w:lang w:bidi="ar-EG"/>
        </w:rPr>
        <w:tab/>
        <w:t xml:space="preserve">ويتعين أن تذهب المراسلات، في البداية على الأقل، من جهة اتصال الشبكة </w:t>
      </w:r>
      <w:r>
        <w:rPr>
          <w:noProof/>
          <w:lang w:bidi="ar-EG"/>
        </w:rPr>
        <w:t>24/7</w:t>
      </w:r>
      <w:r>
        <w:rPr>
          <w:rFonts w:hint="cs"/>
          <w:noProof/>
          <w:rtl/>
          <w:lang w:bidi="ar-EG"/>
        </w:rPr>
        <w:t xml:space="preserve"> </w:t>
      </w:r>
      <w:r w:rsidRPr="00447F8B">
        <w:rPr>
          <w:noProof/>
          <w:rtl/>
          <w:lang w:bidi="ar-EG"/>
        </w:rPr>
        <w:t xml:space="preserve">في البلد </w:t>
      </w:r>
      <w:r w:rsidRPr="00447F8B">
        <w:rPr>
          <w:noProof/>
          <w:lang w:bidi="ar-EG"/>
        </w:rPr>
        <w:t>A</w:t>
      </w:r>
      <w:r w:rsidRPr="00447F8B">
        <w:rPr>
          <w:noProof/>
          <w:rtl/>
          <w:lang w:bidi="ar-EG"/>
        </w:rPr>
        <w:t xml:space="preserve"> إلى جهة الاتصال المماثلة في البلد </w:t>
      </w:r>
      <w:r w:rsidRPr="00447F8B">
        <w:rPr>
          <w:noProof/>
          <w:lang w:bidi="ar-EG"/>
        </w:rPr>
        <w:t>B</w:t>
      </w:r>
      <w:r w:rsidRPr="00447F8B">
        <w:rPr>
          <w:noProof/>
          <w:rtl/>
          <w:lang w:bidi="ar-EG"/>
        </w:rPr>
        <w:t xml:space="preserve"> لضمان الاتساق والأمن. ويعني ذلك أنه يتعين أن لا تقدم جهات الاتصال معلومات الاتصال لمكاتب أخرى في بلدانها. وبدلا من ذلك يتعين على جهات الاتصال أن تجري الاتصال الدولي الأول نيابة عن المكتب الطالب (مثل قوة إنفاذ القانون المحلية) في بلدانها. وبعد إقامة التعاون الأولي بين بلدين، يجوز لجهة الاتصال، إذا رغبت في ذلك، أن تنسحب من التحقيقات وتترك لهيئة إنفاذ القانون المحلية ذات الصلة في البلد </w:t>
      </w:r>
      <w:r w:rsidRPr="00447F8B">
        <w:rPr>
          <w:noProof/>
          <w:lang w:bidi="ar-EG"/>
        </w:rPr>
        <w:t>A</w:t>
      </w:r>
      <w:r w:rsidRPr="00447F8B">
        <w:rPr>
          <w:noProof/>
          <w:rtl/>
          <w:lang w:bidi="ar-EG"/>
        </w:rPr>
        <w:t xml:space="preserve"> الاتصال بصورة مباشرة بالبلد </w:t>
      </w:r>
      <w:r w:rsidRPr="00447F8B">
        <w:rPr>
          <w:noProof/>
          <w:lang w:bidi="ar-EG"/>
        </w:rPr>
        <w:t>B</w:t>
      </w:r>
      <w:r w:rsidRPr="00447F8B">
        <w:rPr>
          <w:noProof/>
          <w:rtl/>
          <w:lang w:bidi="ar-EG"/>
        </w:rPr>
        <w:t>.</w:t>
      </w:r>
    </w:p>
    <w:p w:rsidR="00156B46" w:rsidRPr="00447F8B" w:rsidRDefault="00156B46" w:rsidP="00656B16">
      <w:pPr>
        <w:pStyle w:val="enumlev1"/>
        <w:rPr>
          <w:noProof/>
          <w:rtl/>
          <w:lang w:bidi="ar-EG"/>
        </w:rPr>
      </w:pPr>
      <w:r>
        <w:rPr>
          <w:noProof/>
          <w:lang w:bidi="ar-EG"/>
        </w:rPr>
        <w:t>(</w:t>
      </w:r>
      <w:r w:rsidRPr="00447F8B">
        <w:rPr>
          <w:noProof/>
          <w:lang w:bidi="ar-EG"/>
        </w:rPr>
        <w:t>4</w:t>
      </w:r>
      <w:r w:rsidRPr="00447F8B">
        <w:rPr>
          <w:noProof/>
          <w:rtl/>
          <w:lang w:bidi="ar-EG"/>
        </w:rPr>
        <w:tab/>
        <w:t>ولا تضمن البلدان، بانضمامها إلى هذه الشبكة، أنها ستساعد بعضها بعضاً دائماً أو أن شبكة الاتصال هذه تحل مكان المساعدات القانونية المتبادلة العادية بين البلدين. وبدلاً من ذلك فإن شبكة الاتصال لا تضمن سوى أن يحصل البلد الطالب على اهتمام واعٍ وقادر بصورة مباشرة حتى في منتصف الليل. وبعد أي مساعدات أولية، قد تطلب البلدان (أو لا تطلب) استخدام قنوات المساعدات المتبادلة الأكثر بطئاً.</w:t>
      </w:r>
    </w:p>
    <w:p w:rsidR="00156B46" w:rsidRPr="00447F8B" w:rsidRDefault="00156B46" w:rsidP="00656B16">
      <w:pPr>
        <w:pStyle w:val="enumlev1"/>
        <w:rPr>
          <w:noProof/>
          <w:rtl/>
          <w:lang w:bidi="ar-EG"/>
        </w:rPr>
      </w:pPr>
      <w:r>
        <w:rPr>
          <w:noProof/>
          <w:spacing w:val="-2"/>
          <w:lang w:bidi="ar-EG"/>
        </w:rPr>
        <w:t>(</w:t>
      </w:r>
      <w:r w:rsidRPr="00447F8B">
        <w:rPr>
          <w:noProof/>
          <w:lang w:bidi="ar-EG"/>
        </w:rPr>
        <w:t>5</w:t>
      </w:r>
      <w:r w:rsidRPr="00447F8B">
        <w:rPr>
          <w:noProof/>
          <w:rtl/>
          <w:lang w:bidi="ar-EG"/>
        </w:rPr>
        <w:tab/>
        <w:t xml:space="preserve">ولا يعني التوافر على امتداد </w:t>
      </w:r>
      <w:r w:rsidRPr="00447F8B">
        <w:rPr>
          <w:noProof/>
          <w:lang w:bidi="ar-EG"/>
        </w:rPr>
        <w:t>24</w:t>
      </w:r>
      <w:r w:rsidRPr="00447F8B">
        <w:rPr>
          <w:noProof/>
          <w:rtl/>
          <w:lang w:bidi="ar-EG"/>
        </w:rPr>
        <w:t xml:space="preserve"> ساعة من اليوم أن</w:t>
      </w:r>
      <w:r w:rsidRPr="00447F8B">
        <w:rPr>
          <w:noProof/>
          <w:lang w:bidi="ar-EG"/>
        </w:rPr>
        <w:t xml:space="preserve"> </w:t>
      </w:r>
      <w:r w:rsidRPr="00447F8B">
        <w:rPr>
          <w:noProof/>
          <w:rtl/>
          <w:lang w:bidi="ar-EG"/>
        </w:rPr>
        <w:t xml:space="preserve">المكتب مجهزٌ ليل نهار بعدد معين من أجهزة الحاسوب ومحققين </w:t>
      </w:r>
      <w:r w:rsidR="00656B16">
        <w:rPr>
          <w:noProof/>
          <w:lang w:bidi="ar-EG"/>
        </w:rPr>
        <w:br/>
      </w:r>
      <w:r w:rsidRPr="00447F8B">
        <w:rPr>
          <w:noProof/>
          <w:rtl/>
          <w:lang w:bidi="ar-EG"/>
        </w:rPr>
        <w:t xml:space="preserve">في الجرائم السيبرانية ينتظرون الرد على المكالمات الهاتفية أو الرسائل بالبريد الإلكتروني. ولا تدير معظم البلدان مثل هذا المكتب. والأمر الأكثر شيوعاً، هو أن يكون هناك أحد موظفي إنفاذ القانون (ربما عدد من الموظفين على </w:t>
      </w:r>
      <w:r w:rsidR="00656B16">
        <w:rPr>
          <w:noProof/>
          <w:lang w:bidi="ar-EG"/>
        </w:rPr>
        <w:br/>
      </w:r>
      <w:r w:rsidRPr="00447F8B">
        <w:rPr>
          <w:noProof/>
          <w:rtl/>
          <w:lang w:bidi="ar-EG"/>
        </w:rPr>
        <w:t xml:space="preserve">أساس التناوب) في أحد البلدان يمكن الوصول إليه عن طريق الهاتف </w:t>
      </w:r>
      <w:r w:rsidRPr="00447F8B">
        <w:rPr>
          <w:noProof/>
          <w:lang w:bidi="ar-EG"/>
        </w:rPr>
        <w:sym w:font="Symbol" w:char="F02D"/>
      </w:r>
      <w:r w:rsidRPr="00447F8B">
        <w:rPr>
          <w:noProof/>
          <w:rtl/>
          <w:lang w:bidi="ar-EG"/>
        </w:rPr>
        <w:t xml:space="preserve"> وربما يكون بوسعه أن يخلد إلى النوم وبجانبه </w:t>
      </w:r>
      <w:r w:rsidR="00656B16">
        <w:rPr>
          <w:noProof/>
          <w:lang w:bidi="ar-EG"/>
        </w:rPr>
        <w:br/>
      </w:r>
      <w:r w:rsidRPr="00447F8B">
        <w:rPr>
          <w:noProof/>
          <w:rtl/>
          <w:lang w:bidi="ar-EG"/>
        </w:rPr>
        <w:t>هاتف خلوي.</w:t>
      </w:r>
    </w:p>
    <w:p w:rsidR="00656B16" w:rsidRDefault="00656B16">
      <w:pPr>
        <w:tabs>
          <w:tab w:val="clear" w:pos="851"/>
          <w:tab w:val="clear" w:pos="1134"/>
          <w:tab w:val="clear" w:pos="1588"/>
          <w:tab w:val="clear" w:pos="1985"/>
        </w:tabs>
        <w:overflowPunct/>
        <w:autoSpaceDE/>
        <w:autoSpaceDN/>
        <w:bidi w:val="0"/>
        <w:adjustRightInd/>
        <w:spacing w:before="0" w:after="200" w:line="276" w:lineRule="auto"/>
        <w:jc w:val="left"/>
        <w:textAlignment w:val="auto"/>
        <w:rPr>
          <w:noProof/>
          <w:lang w:val="fr-FR" w:bidi="ar-EG"/>
        </w:rPr>
      </w:pPr>
      <w:r>
        <w:rPr>
          <w:noProof/>
          <w:lang w:bidi="ar-EG"/>
        </w:rPr>
        <w:br w:type="page"/>
      </w:r>
    </w:p>
    <w:p w:rsidR="00156B46" w:rsidRPr="00447F8B" w:rsidRDefault="00156B46" w:rsidP="00656B16">
      <w:pPr>
        <w:pStyle w:val="enumlev1"/>
        <w:rPr>
          <w:noProof/>
          <w:rtl/>
          <w:lang w:bidi="ar-EG"/>
        </w:rPr>
      </w:pPr>
      <w:r>
        <w:rPr>
          <w:noProof/>
          <w:lang w:bidi="ar-EG"/>
        </w:rPr>
        <w:lastRenderedPageBreak/>
        <w:t>(6</w:t>
      </w:r>
      <w:r w:rsidRPr="00447F8B">
        <w:rPr>
          <w:noProof/>
          <w:rtl/>
          <w:lang w:bidi="ar-EG"/>
        </w:rPr>
        <w:tab/>
        <w:t xml:space="preserve">ويتعين على البلدان، لكي تنضم لهذه الشبكة، الاتصال برئيس الفريق الفرعي المعني بجرائم التكنولوجيا الرفيعة في مجموعة البلدان الصناعية الثمانية </w:t>
      </w:r>
      <w:r w:rsidRPr="00447F8B">
        <w:rPr>
          <w:noProof/>
          <w:lang w:bidi="ar-EG"/>
        </w:rPr>
        <w:t>(G8)</w:t>
      </w:r>
      <w:r w:rsidRPr="00447F8B">
        <w:rPr>
          <w:noProof/>
          <w:rtl/>
          <w:lang w:bidi="ar-EG"/>
        </w:rPr>
        <w:t xml:space="preserve"> (لا تقتصر عضوية هذه الشبكة على أعضاء مجموعة البلدان الصناعية الثمانية </w:t>
      </w:r>
      <w:r w:rsidRPr="00447F8B">
        <w:rPr>
          <w:noProof/>
          <w:lang w:bidi="ar-EG"/>
        </w:rPr>
        <w:t>(G8)</w:t>
      </w:r>
      <w:r w:rsidRPr="00447F8B">
        <w:rPr>
          <w:noProof/>
          <w:rtl/>
          <w:lang w:bidi="ar-EG"/>
        </w:rPr>
        <w:t xml:space="preserve"> حيث ينتمي لها في الوقت الحاضر أكثر من </w:t>
      </w:r>
      <w:r w:rsidRPr="00447F8B">
        <w:rPr>
          <w:noProof/>
          <w:lang w:bidi="ar-EG"/>
        </w:rPr>
        <w:t>50</w:t>
      </w:r>
      <w:r w:rsidRPr="00447F8B">
        <w:rPr>
          <w:noProof/>
          <w:rtl/>
          <w:lang w:bidi="ar-EG"/>
        </w:rPr>
        <w:t xml:space="preserve"> بلداً). ويتعين ملء استمارة بسيطة قصيرة</w:t>
      </w:r>
      <w:r w:rsidRPr="005A0E47">
        <w:rPr>
          <w:rStyle w:val="FootnoteReference"/>
          <w:rtl/>
        </w:rPr>
        <w:footnoteReference w:id="11"/>
      </w:r>
      <w:r w:rsidRPr="00447F8B">
        <w:rPr>
          <w:noProof/>
          <w:rtl/>
          <w:lang w:bidi="ar-EG"/>
        </w:rPr>
        <w:t>. ولا تتطلب هذه العملية أي اتفاقات دولية رسمية مثل</w:t>
      </w:r>
      <w:r w:rsidRPr="00447F8B">
        <w:rPr>
          <w:noProof/>
          <w:lang w:bidi="ar-EG"/>
        </w:rPr>
        <w:t> </w:t>
      </w:r>
      <w:r w:rsidRPr="00447F8B">
        <w:rPr>
          <w:noProof/>
          <w:rtl/>
          <w:lang w:bidi="ar-EG"/>
        </w:rPr>
        <w:t xml:space="preserve">مذكرة تفاهم أو معاهدات. ومن آن لآخر، توفر شبكة </w:t>
      </w:r>
      <w:r w:rsidRPr="00447F8B">
        <w:rPr>
          <w:noProof/>
          <w:lang w:bidi="ar-EG"/>
        </w:rPr>
        <w:t>7/24</w:t>
      </w:r>
      <w:r w:rsidRPr="00447F8B">
        <w:rPr>
          <w:noProof/>
          <w:rtl/>
          <w:lang w:bidi="ar-EG"/>
        </w:rPr>
        <w:t xml:space="preserve"> التدريب ومؤتمرات الربط الشبكي لجهات الاتصال. وقد</w:t>
      </w:r>
      <w:r w:rsidRPr="00447F8B">
        <w:rPr>
          <w:noProof/>
          <w:lang w:bidi="ar-EG"/>
        </w:rPr>
        <w:t> </w:t>
      </w:r>
      <w:r w:rsidRPr="00447F8B">
        <w:rPr>
          <w:noProof/>
          <w:rtl/>
          <w:lang w:bidi="ar-EG"/>
        </w:rPr>
        <w:t>قدمت إعانات للسفريات لهذه المؤتمرات حسب مقتضى الحال.</w:t>
      </w:r>
    </w:p>
    <w:p w:rsidR="00156B46" w:rsidRPr="00447F8B" w:rsidRDefault="00156B46" w:rsidP="00656B16">
      <w:pPr>
        <w:pStyle w:val="enumlev1"/>
        <w:rPr>
          <w:noProof/>
          <w:rtl/>
          <w:lang w:bidi="ar-EG"/>
        </w:rPr>
      </w:pPr>
      <w:r>
        <w:rPr>
          <w:noProof/>
          <w:szCs w:val="22"/>
          <w:lang w:bidi="ar-EG"/>
        </w:rPr>
        <w:t>(7</w:t>
      </w:r>
      <w:r w:rsidRPr="00447F8B">
        <w:rPr>
          <w:noProof/>
          <w:rtl/>
          <w:lang w:bidi="ar-EG"/>
        </w:rPr>
        <w:tab/>
        <w:t xml:space="preserve">وتتحمل الوحدة </w:t>
      </w:r>
      <w:r w:rsidRPr="00447F8B">
        <w:rPr>
          <w:noProof/>
          <w:spacing w:val="-5"/>
          <w:rtl/>
          <w:lang w:bidi="ar-EG"/>
        </w:rPr>
        <w:t>التي</w:t>
      </w:r>
      <w:r w:rsidRPr="00447F8B">
        <w:rPr>
          <w:noProof/>
          <w:rtl/>
          <w:lang w:bidi="ar-EG"/>
        </w:rPr>
        <w:t xml:space="preserve"> تنضم إلى الشبكة مسؤولية أن تتيح لإدارات الشرطة المعنية الأخرى أو وحدات مكافحة الجرائم السيبرانية في بلدها العلم بوجودها وتوافرها لتقديم المساعدات في إجراء الاتصالات خارج البلد.</w:t>
      </w:r>
    </w:p>
    <w:p w:rsidR="00156B46" w:rsidRPr="00447F8B" w:rsidRDefault="00156B46" w:rsidP="00156B46">
      <w:pPr>
        <w:spacing w:before="80"/>
        <w:ind w:left="1191" w:hanging="428"/>
        <w:rPr>
          <w:noProof/>
          <w:szCs w:val="24"/>
          <w:rtl/>
          <w:lang w:val="en-US" w:eastAsia="ja-JP" w:bidi="ar-EG"/>
        </w:rPr>
      </w:pPr>
    </w:p>
    <w:p w:rsidR="00F14702" w:rsidRPr="00F14702" w:rsidRDefault="00156B46" w:rsidP="00F14702">
      <w:pPr>
        <w:pStyle w:val="PartN"/>
        <w:rPr>
          <w:noProof/>
        </w:rPr>
      </w:pPr>
      <w:r w:rsidRPr="00447F8B">
        <w:rPr>
          <w:b/>
          <w:bCs/>
          <w:noProof/>
          <w:szCs w:val="24"/>
          <w:u w:val="single"/>
          <w:rtl/>
          <w:lang w:eastAsia="ja-JP"/>
        </w:rPr>
        <w:br w:type="page"/>
      </w:r>
      <w:bookmarkStart w:id="73" w:name="_Toc262570419"/>
      <w:bookmarkStart w:id="74" w:name="_Toc176022946"/>
      <w:bookmarkStart w:id="75" w:name="_Toc261876509"/>
      <w:r w:rsidRPr="00F14702">
        <w:rPr>
          <w:noProof/>
          <w:rtl/>
        </w:rPr>
        <w:lastRenderedPageBreak/>
        <w:t xml:space="preserve">الجـزء </w:t>
      </w:r>
      <w:r w:rsidRPr="00F14702">
        <w:rPr>
          <w:noProof/>
        </w:rPr>
        <w:t>IV</w:t>
      </w:r>
      <w:bookmarkEnd w:id="73"/>
    </w:p>
    <w:p w:rsidR="00156B46" w:rsidRPr="00447F8B" w:rsidRDefault="00156B46" w:rsidP="00F14702">
      <w:pPr>
        <w:pStyle w:val="PartN"/>
        <w:rPr>
          <w:b/>
          <w:bCs/>
          <w:noProof/>
          <w:u w:val="single"/>
          <w:rtl/>
        </w:rPr>
      </w:pPr>
      <w:bookmarkStart w:id="76" w:name="_Toc262570420"/>
      <w:r w:rsidRPr="00F14702">
        <w:rPr>
          <w:b/>
          <w:bCs/>
          <w:noProof/>
          <w:rtl/>
        </w:rPr>
        <w:t>إنشاء منظمة وطنية لإدارة الحوادث: المراقبة والإنذار والاستجابة والانتعاش</w:t>
      </w:r>
      <w:bookmarkEnd w:id="74"/>
      <w:bookmarkEnd w:id="75"/>
      <w:bookmarkEnd w:id="76"/>
    </w:p>
    <w:p w:rsidR="00156B46" w:rsidRPr="00447F8B" w:rsidRDefault="00156B46" w:rsidP="00156B46">
      <w:pPr>
        <w:pStyle w:val="Normalaftertitle"/>
        <w:rPr>
          <w:i/>
          <w:iCs/>
          <w:noProof/>
          <w:rtl/>
          <w:lang w:val="en-US" w:bidi="ar-EG"/>
        </w:rPr>
      </w:pPr>
      <w:r w:rsidRPr="00447F8B">
        <w:rPr>
          <w:i/>
          <w:iCs/>
          <w:noProof/>
          <w:rtl/>
          <w:lang w:val="en-US" w:bidi="ar-EG"/>
        </w:rPr>
        <w:t>من المهم</w:t>
      </w:r>
      <w:r w:rsidRPr="00447F8B">
        <w:rPr>
          <w:rFonts w:hint="cs"/>
          <w:i/>
          <w:iCs/>
          <w:noProof/>
          <w:rtl/>
          <w:lang w:val="en-US" w:bidi="ar-EG"/>
        </w:rPr>
        <w:t xml:space="preserve"> أن تقوم الحكومة بإنشاء أو تحديد</w:t>
      </w:r>
      <w:r w:rsidRPr="00447F8B">
        <w:rPr>
          <w:i/>
          <w:iCs/>
          <w:noProof/>
          <w:rtl/>
          <w:lang w:val="en-US" w:bidi="ar-EG"/>
        </w:rPr>
        <w:t xml:space="preserve"> منظمة وطنية تعمل كجهة اتصال لضمان الفضاء السيبراني وحماية البنية التحتية الحيوية للمعلومات تتضمن المهام الموكل إليها المراقبة والإنذار والاستجابة وجهود الانتعاش وتيسير التعاون بين الكيانات الحكومية</w:t>
      </w:r>
      <w:r w:rsidRPr="00447F8B">
        <w:rPr>
          <w:rFonts w:hint="cs"/>
          <w:i/>
          <w:iCs/>
          <w:noProof/>
          <w:rtl/>
          <w:lang w:val="en-US" w:bidi="ar-EG"/>
        </w:rPr>
        <w:t xml:space="preserve"> والقطاع الخاص</w:t>
      </w:r>
      <w:r w:rsidRPr="00447F8B">
        <w:rPr>
          <w:i/>
          <w:iCs/>
          <w:noProof/>
          <w:rtl/>
          <w:lang w:val="en-US" w:bidi="ar-EG"/>
        </w:rPr>
        <w:t>؛ والدوائر الأكاديمية؛ والمجتمع الدولي.</w:t>
      </w:r>
    </w:p>
    <w:p w:rsidR="00156B46" w:rsidRPr="00447F8B" w:rsidRDefault="00156B46" w:rsidP="00156B46">
      <w:pPr>
        <w:rPr>
          <w:noProof/>
          <w:rtl/>
          <w:lang w:val="en-US" w:bidi="ar-EG"/>
        </w:rPr>
      </w:pPr>
      <w:r w:rsidRPr="00447F8B">
        <w:rPr>
          <w:noProof/>
          <w:rtl/>
          <w:lang w:val="en-US" w:bidi="ar-EG"/>
        </w:rPr>
        <w:t>ويتعلق أحد الأدوار الرئيسية للحكومات في معالجة الأمن السيبراني على المستوى الوطني في الإعداد لرصد وإدارة الحوادث السيبرانية والاستجابة لها. وتتطلب الإدارة الفعالة للحوادث النظر في اعتبارات التمويل والموارد البشرية والتدريب والقدرات التكنولوجية والعلاقات بين الحكومات والقطاع الخاص والمتطلبات القانونية. ويعتبر التعاون على جميع المستويات الحكومية ومع القطاع الخاص والدوائر الأكاديمية والمنظمات الدولية عنصراً ضرورياً لإدارة الحوادث ولاستثارة الوعي بالحوادث المحتملة والخطوات اللازمة صوب العلاج. وللحكومات دور رئيسي لضمان التنسيق بين هذه الكيانات.</w:t>
      </w:r>
    </w:p>
    <w:p w:rsidR="00156B46" w:rsidRPr="00447F8B" w:rsidRDefault="00F14702" w:rsidP="00F14702">
      <w:pPr>
        <w:pStyle w:val="Heading2"/>
        <w:rPr>
          <w:noProof/>
          <w:rtl/>
          <w:lang w:bidi="ar-EG"/>
        </w:rPr>
      </w:pPr>
      <w:bookmarkStart w:id="77" w:name="_Toc261876510"/>
      <w:bookmarkStart w:id="78" w:name="_Toc262570220"/>
      <w:bookmarkStart w:id="79" w:name="_Toc262570421"/>
      <w:r>
        <w:rPr>
          <w:noProof/>
          <w:lang w:bidi="ar-EG"/>
        </w:rPr>
        <w:t>A.IV</w:t>
      </w:r>
      <w:r w:rsidR="00156B46" w:rsidRPr="00447F8B">
        <w:rPr>
          <w:noProof/>
          <w:rtl/>
          <w:lang w:bidi="ar-EG"/>
        </w:rPr>
        <w:tab/>
        <w:t>عرض عام للأهداف في إطار هذا الجزء</w:t>
      </w:r>
      <w:bookmarkEnd w:id="77"/>
      <w:bookmarkEnd w:id="78"/>
      <w:bookmarkEnd w:id="79"/>
    </w:p>
    <w:p w:rsidR="00156B46" w:rsidRPr="00447F8B" w:rsidRDefault="00156B46" w:rsidP="00156B46">
      <w:pPr>
        <w:rPr>
          <w:noProof/>
          <w:spacing w:val="-2"/>
          <w:rtl/>
          <w:lang w:val="en-US" w:bidi="ar-EG"/>
        </w:rPr>
      </w:pPr>
      <w:r w:rsidRPr="00447F8B">
        <w:rPr>
          <w:noProof/>
          <w:spacing w:val="-2"/>
          <w:rtl/>
          <w:lang w:val="en-US" w:bidi="ar-EG"/>
        </w:rPr>
        <w:t xml:space="preserve">يتطلب إنشاء قدرات وطنية في مجال إدارة الحوادث سلسلة من الأنشطة الشديدة الترابط فيما بينها، بما في ذلك ما يلي: </w:t>
      </w:r>
    </w:p>
    <w:p w:rsidR="00156B46" w:rsidRPr="00447F8B" w:rsidRDefault="00156B46" w:rsidP="00156B46">
      <w:pPr>
        <w:rPr>
          <w:noProof/>
          <w:rtl/>
          <w:lang w:val="en-US" w:bidi="ar-EG"/>
        </w:rPr>
      </w:pPr>
      <w:r w:rsidRPr="00F14702">
        <w:rPr>
          <w:noProof/>
          <w:lang w:val="en-US" w:bidi="ar-EG"/>
        </w:rPr>
        <w:t>1.A.IV</w:t>
      </w:r>
      <w:r w:rsidRPr="00447F8B">
        <w:rPr>
          <w:noProof/>
          <w:rtl/>
          <w:lang w:val="en-US" w:bidi="ar-EG"/>
        </w:rPr>
        <w:tab/>
        <w:t>إقامة نظام وطني منسق للاستجابة لأمن الفضاء السيبراني لتلافي الحوادث السيبرانية وتتبعها وردعها والاستجابة لها والتعافي منها.</w:t>
      </w:r>
    </w:p>
    <w:p w:rsidR="00156B46" w:rsidRPr="00447F8B" w:rsidRDefault="00156B46" w:rsidP="00156B46">
      <w:pPr>
        <w:rPr>
          <w:noProof/>
          <w:rtl/>
          <w:lang w:val="en-US" w:bidi="ar-EG"/>
        </w:rPr>
      </w:pPr>
      <w:r w:rsidRPr="00F14702">
        <w:rPr>
          <w:noProof/>
          <w:lang w:val="en-US" w:bidi="ar-EG"/>
        </w:rPr>
        <w:t>2.A.IV</w:t>
      </w:r>
      <w:r w:rsidRPr="00447F8B">
        <w:rPr>
          <w:noProof/>
          <w:rtl/>
          <w:lang w:val="en-US" w:bidi="ar-EG"/>
        </w:rPr>
        <w:tab/>
        <w:t xml:space="preserve">إنشاء جهة تنسيق لإدارة الحوادث السيبرانية بحيث تضم هذه الجهة العناصر المهمة في الحكومة (بما في ذلك عنصر إنفاذ القانون) والعناصر الأساسية من مشغلي البنية التحتية والموردين بغية الحد من المخاطر والتخفيف من حدة الحوادث. </w:t>
      </w:r>
    </w:p>
    <w:p w:rsidR="00156B46" w:rsidRPr="00447F8B" w:rsidRDefault="00156B46" w:rsidP="00156B46">
      <w:pPr>
        <w:rPr>
          <w:noProof/>
          <w:rtl/>
          <w:lang w:val="en-US" w:bidi="ar-EG"/>
        </w:rPr>
      </w:pPr>
      <w:r w:rsidRPr="00F14702">
        <w:rPr>
          <w:noProof/>
          <w:lang w:val="en-US" w:bidi="ar-EG"/>
        </w:rPr>
        <w:t>3.A.IV</w:t>
      </w:r>
      <w:r w:rsidRPr="00447F8B">
        <w:rPr>
          <w:noProof/>
          <w:rtl/>
          <w:lang w:val="en-US" w:bidi="ar-EG"/>
        </w:rPr>
        <w:tab/>
        <w:t>المشاركة في آليات مراقبة الحوادث والإنذار بها والاستجابة لها وتقاسم المعلومات بشأنها.</w:t>
      </w:r>
    </w:p>
    <w:p w:rsidR="00156B46" w:rsidRPr="00447F8B" w:rsidRDefault="00156B46" w:rsidP="00156B46">
      <w:pPr>
        <w:rPr>
          <w:noProof/>
          <w:rtl/>
          <w:lang w:val="en-US" w:bidi="ar-EG"/>
        </w:rPr>
      </w:pPr>
      <w:r w:rsidRPr="00F14702">
        <w:rPr>
          <w:noProof/>
          <w:lang w:val="en-US" w:bidi="ar-EG"/>
        </w:rPr>
        <w:t>4.A.IV</w:t>
      </w:r>
      <w:r w:rsidRPr="00447F8B">
        <w:rPr>
          <w:noProof/>
          <w:rtl/>
          <w:lang w:val="en-US" w:bidi="ar-EG"/>
        </w:rPr>
        <w:tab/>
        <w:t xml:space="preserve">وضع الخطط والإجراءات والبروتوكولات بشأن الاستجابة لحالات الطوارئ، واختبارها، والتمرين عليها بما يكفل بناء الثقة بين المتعاونين من الجهات الحكومية وغير الحكومية وتعاونهم الفعال وقت الأزمات. </w:t>
      </w:r>
    </w:p>
    <w:p w:rsidR="00156B46" w:rsidRPr="00447F8B" w:rsidRDefault="005F0FC6" w:rsidP="005F0FC6">
      <w:pPr>
        <w:pStyle w:val="Heading2"/>
        <w:rPr>
          <w:noProof/>
          <w:rtl/>
          <w:lang w:bidi="ar-EG"/>
        </w:rPr>
      </w:pPr>
      <w:bookmarkStart w:id="80" w:name="_Toc261876511"/>
      <w:bookmarkStart w:id="81" w:name="_Toc262570221"/>
      <w:bookmarkStart w:id="82" w:name="_Toc262570422"/>
      <w:r>
        <w:rPr>
          <w:noProof/>
          <w:lang w:bidi="ar-EG"/>
        </w:rPr>
        <w:t>B.IV</w:t>
      </w:r>
      <w:r w:rsidR="00156B46" w:rsidRPr="00447F8B">
        <w:rPr>
          <w:noProof/>
          <w:rtl/>
          <w:lang w:bidi="ar-EG"/>
        </w:rPr>
        <w:tab/>
        <w:t>الخطوات المحددة لتحقيق هذه الأهداف</w:t>
      </w:r>
      <w:bookmarkEnd w:id="80"/>
      <w:bookmarkEnd w:id="81"/>
      <w:bookmarkEnd w:id="82"/>
    </w:p>
    <w:p w:rsidR="00156B46" w:rsidRPr="00447F8B" w:rsidRDefault="00156B46" w:rsidP="00156B46">
      <w:pPr>
        <w:rPr>
          <w:noProof/>
          <w:rtl/>
          <w:lang w:val="en-US"/>
        </w:rPr>
      </w:pPr>
      <w:r w:rsidRPr="00447F8B">
        <w:rPr>
          <w:noProof/>
          <w:rtl/>
          <w:lang w:val="en-US" w:bidi="ar-EG"/>
        </w:rPr>
        <w:t xml:space="preserve">يعد إنشاء قدرة وطنية </w:t>
      </w:r>
      <w:r w:rsidRPr="00447F8B">
        <w:rPr>
          <w:rFonts w:hint="cs"/>
          <w:noProof/>
          <w:rtl/>
          <w:lang w:val="en-US" w:bidi="ar-EG"/>
        </w:rPr>
        <w:t xml:space="preserve">لإدارة الحوادث </w:t>
      </w:r>
      <w:r w:rsidRPr="00447F8B">
        <w:rPr>
          <w:noProof/>
          <w:rtl/>
          <w:lang w:val="en-US" w:bidi="ar-EG"/>
        </w:rPr>
        <w:t xml:space="preserve">مهمة طويلة الأجل تبدأ بإنشاء قدرة وطنية أو فرقة وطنية للاستجابة لحوادث </w:t>
      </w:r>
      <w:r w:rsidRPr="00447F8B">
        <w:rPr>
          <w:rFonts w:hint="cs"/>
          <w:noProof/>
          <w:rtl/>
          <w:lang w:val="en-US" w:bidi="ar-EG"/>
        </w:rPr>
        <w:t>الحاسوب</w:t>
      </w:r>
      <w:r w:rsidRPr="00447F8B">
        <w:rPr>
          <w:noProof/>
          <w:rtl/>
          <w:lang w:val="en-US" w:bidi="ar-EG"/>
        </w:rPr>
        <w:t xml:space="preserve"> (</w:t>
      </w:r>
      <w:r w:rsidRPr="00447F8B">
        <w:rPr>
          <w:noProof/>
          <w:lang w:val="en-US" w:bidi="ar-EG"/>
        </w:rPr>
        <w:t>CIRT</w:t>
      </w:r>
      <w:r w:rsidRPr="00447F8B">
        <w:rPr>
          <w:noProof/>
          <w:rtl/>
          <w:lang w:val="en-US" w:bidi="ar-EG"/>
        </w:rPr>
        <w:t>)</w:t>
      </w:r>
      <w:r w:rsidRPr="005A0E47">
        <w:rPr>
          <w:rStyle w:val="FootnoteReference"/>
          <w:rtl/>
        </w:rPr>
        <w:footnoteReference w:id="12"/>
      </w:r>
      <w:r w:rsidRPr="005A0E47">
        <w:rPr>
          <w:rStyle w:val="FootnoteReference"/>
          <w:rFonts w:hint="cs"/>
          <w:rtl/>
        </w:rPr>
        <w:t xml:space="preserve">، </w:t>
      </w:r>
      <w:r w:rsidRPr="005A0E47">
        <w:rPr>
          <w:rStyle w:val="FootnoteReference"/>
          <w:rtl/>
        </w:rPr>
        <w:footnoteReference w:id="13"/>
      </w:r>
      <w:r w:rsidRPr="00447F8B">
        <w:rPr>
          <w:noProof/>
          <w:rtl/>
          <w:lang w:val="en-US" w:bidi="ar-EG"/>
        </w:rPr>
        <w:t>.</w:t>
      </w:r>
    </w:p>
    <w:p w:rsidR="00156B46" w:rsidRPr="00447F8B" w:rsidRDefault="00156B46" w:rsidP="00156B46">
      <w:pPr>
        <w:rPr>
          <w:noProof/>
          <w:rtl/>
          <w:lang w:val="en-US" w:bidi="ar-EG"/>
        </w:rPr>
      </w:pPr>
      <w:r w:rsidRPr="005F0FC6">
        <w:rPr>
          <w:noProof/>
          <w:lang w:val="en-US" w:bidi="ar-EG"/>
        </w:rPr>
        <w:t>1.B.IV</w:t>
      </w:r>
      <w:r w:rsidRPr="00447F8B">
        <w:rPr>
          <w:noProof/>
          <w:rtl/>
          <w:lang w:val="en-US" w:bidi="ar-EG"/>
        </w:rPr>
        <w:tab/>
        <w:t>تحديد أو إنشاء قدرات</w:t>
      </w:r>
      <w:r w:rsidRPr="00447F8B">
        <w:rPr>
          <w:rFonts w:hint="cs"/>
          <w:noProof/>
          <w:rtl/>
          <w:lang w:val="en-US" w:bidi="ar-EG"/>
        </w:rPr>
        <w:t xml:space="preserve"> وطنية</w:t>
      </w:r>
      <w:r w:rsidRPr="00447F8B">
        <w:rPr>
          <w:noProof/>
          <w:rtl/>
          <w:lang w:val="en-US" w:bidi="ar-EG"/>
        </w:rPr>
        <w:t xml:space="preserve"> لفرقة (</w:t>
      </w:r>
      <w:r w:rsidRPr="00447F8B">
        <w:rPr>
          <w:noProof/>
          <w:lang w:val="en-US" w:bidi="ar-EG"/>
        </w:rPr>
        <w:t>CIRT</w:t>
      </w:r>
      <w:r w:rsidRPr="00447F8B">
        <w:rPr>
          <w:noProof/>
          <w:rtl/>
          <w:lang w:val="en-US" w:bidi="ar-EG"/>
        </w:rPr>
        <w:t>).</w:t>
      </w:r>
    </w:p>
    <w:p w:rsidR="00156B46" w:rsidRPr="00447F8B" w:rsidRDefault="00156B46" w:rsidP="005F0FC6">
      <w:pPr>
        <w:pStyle w:val="enumlev1"/>
        <w:rPr>
          <w:noProof/>
          <w:rtl/>
          <w:lang w:bidi="ar-EG"/>
        </w:rPr>
      </w:pPr>
      <w:r>
        <w:rPr>
          <w:noProof/>
          <w:lang w:bidi="ar-EG"/>
        </w:rPr>
        <w:t>(</w:t>
      </w:r>
      <w:r w:rsidRPr="00447F8B">
        <w:rPr>
          <w:noProof/>
          <w:lang w:bidi="ar-EG"/>
        </w:rPr>
        <w:t>1</w:t>
      </w:r>
      <w:r w:rsidRPr="00447F8B">
        <w:rPr>
          <w:noProof/>
          <w:rtl/>
          <w:lang w:bidi="ar-EG"/>
        </w:rPr>
        <w:tab/>
        <w:t xml:space="preserve">قد تؤدي الاستجابة الفعالة للحوادث السيبرانية الكبيرة إلى الحد من الأضرار التي تلحق بأنظمة المعلومات وضمان توافر وسائل فعالة للاستجابة والحد من طول أمد الوقت اللازم للانتعاش وتكاليفه. ويتعين بالاقتران مع القطاعين العام والخاص وجود فرقة استجابة لحوادث الأمن الحاسوبي المعينة وطنياً </w:t>
      </w:r>
      <w:r w:rsidRPr="00447F8B">
        <w:rPr>
          <w:noProof/>
          <w:lang w:bidi="ar-EG"/>
        </w:rPr>
        <w:t>(CIRT)</w:t>
      </w:r>
      <w:r w:rsidRPr="00447F8B">
        <w:rPr>
          <w:noProof/>
          <w:rtl/>
          <w:lang w:bidi="ar-EG"/>
        </w:rPr>
        <w:t xml:space="preserve"> للعمل كجهة اتصال مع الحكومة وخاصة فيما يتعلق بالحوادث ذات الأهمية الوطنية لتنسيق الدفاع ضد الحوادث السيبرانية والتصدي لها. ويتعين في هذه الحالات، أن تعمل فرقة الاستجابة لحوادث الأمن الحاسوبي مع سلطات إنفاذ القوانين والمعلومات دون أن تقوم بتوجيه أنشطتها أو مراقبتها.</w:t>
      </w:r>
    </w:p>
    <w:p w:rsidR="00156B46" w:rsidRPr="00447F8B" w:rsidRDefault="00156B46" w:rsidP="005F0FC6">
      <w:pPr>
        <w:pStyle w:val="enumlev1"/>
        <w:rPr>
          <w:noProof/>
          <w:rtl/>
          <w:lang w:bidi="ar-EG"/>
        </w:rPr>
      </w:pPr>
      <w:r>
        <w:rPr>
          <w:noProof/>
          <w:lang w:bidi="ar-EG"/>
        </w:rPr>
        <w:t>(</w:t>
      </w:r>
      <w:r w:rsidRPr="00447F8B">
        <w:rPr>
          <w:noProof/>
          <w:lang w:bidi="ar-EG"/>
        </w:rPr>
        <w:t>2</w:t>
      </w:r>
      <w:r w:rsidRPr="00447F8B">
        <w:rPr>
          <w:noProof/>
          <w:rtl/>
          <w:lang w:bidi="ar-EG"/>
        </w:rPr>
        <w:tab/>
        <w:t xml:space="preserve">يتوقع أن تقوم فرقة </w:t>
      </w:r>
      <w:r w:rsidRPr="00447F8B">
        <w:rPr>
          <w:rFonts w:hint="cs"/>
          <w:noProof/>
          <w:rtl/>
          <w:lang w:bidi="ar-EG"/>
        </w:rPr>
        <w:t>ا</w:t>
      </w:r>
      <w:r w:rsidRPr="00447F8B">
        <w:rPr>
          <w:noProof/>
          <w:rtl/>
          <w:lang w:bidi="ar-EG"/>
        </w:rPr>
        <w:t>لاستجابة لحوادث الأمن الحاسوبي</w:t>
      </w:r>
      <w:r w:rsidRPr="00447F8B">
        <w:rPr>
          <w:rFonts w:hint="cs"/>
          <w:noProof/>
          <w:rtl/>
          <w:lang w:bidi="ar-EG"/>
        </w:rPr>
        <w:t xml:space="preserve"> </w:t>
      </w:r>
      <w:r w:rsidRPr="00447F8B">
        <w:rPr>
          <w:noProof/>
          <w:lang w:bidi="ar-EG"/>
        </w:rPr>
        <w:t>(CIRT)</w:t>
      </w:r>
      <w:r w:rsidRPr="00447F8B">
        <w:rPr>
          <w:noProof/>
          <w:rtl/>
          <w:lang w:bidi="ar-EG"/>
        </w:rPr>
        <w:t xml:space="preserve"> بتوفير الخدمات والدعم لتلافي القضايا ذات الصلة بالأمن السيبراني والاستجابة لها والعمل كجهة اتصال وحيدة للإبلاغ عن حوادث الأمن السيبراني </w:t>
      </w:r>
      <w:r w:rsidRPr="00447F8B">
        <w:rPr>
          <w:noProof/>
          <w:spacing w:val="-4"/>
          <w:rtl/>
          <w:lang w:bidi="ar-EG"/>
        </w:rPr>
        <w:t>والتنسيق</w:t>
      </w:r>
      <w:r w:rsidRPr="00447F8B">
        <w:rPr>
          <w:noProof/>
          <w:rtl/>
          <w:lang w:bidi="ar-EG"/>
        </w:rPr>
        <w:t xml:space="preserve"> والاتصالات ذات الصلة. ويتعين أن تتضمن مهام هذه الفرقة الوطنية التحليل والإنذار وتقاسم المعلومات والحد من مواطن الضعف </w:t>
      </w:r>
      <w:r w:rsidRPr="00447F8B">
        <w:rPr>
          <w:noProof/>
          <w:rtl/>
          <w:lang w:bidi="ar-EG"/>
        </w:rPr>
        <w:lastRenderedPageBreak/>
        <w:t>والتخفيف ومعاونة جهود الانتعاش الوطنية للبنية التحتية للمعلومات الحرجة. وينبغي، على وجه الخصوص، أن تقوم الفرقة الوطنية للاستجابة لحوادث الأمن الحاسوبي بالعديد من الوظائف على المستوى الوطني بما في ذلك ما يلي دون أن تقتصر عليه:</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رصد وتحديد النشاط الخارج على القياس؛</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تحليل المخاطر السيبرانية ومواطن الضعف ونشر المعلومات المتعلقة بالإنذار بالأخطار السيبرانية؛</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تحليل وتجميع المعلومات المتعلقة بالحوادث ومواطن الضعف التي توزعها الجهات الأخرى، بما في ذلك الموردون وخبراء التكنولوجيا لتوفير تقييم يقدم لأصحاب المصلحة المهتمين؛</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إقامة آليات اتصالات موثوق بها وتيسير الاتصالات فيما بين أصحاب المصلحة لتقاسم المعلومات ومعالجة القضايا ذات الصلة بالأمن</w:t>
      </w:r>
      <w:r w:rsidR="00156B46">
        <w:rPr>
          <w:rFonts w:hint="cs"/>
          <w:noProof/>
          <w:rtl/>
          <w:lang w:bidi="ar-EG"/>
        </w:rPr>
        <w:t> </w:t>
      </w:r>
      <w:r w:rsidR="00156B46" w:rsidRPr="00447F8B">
        <w:rPr>
          <w:noProof/>
          <w:rtl/>
          <w:lang w:bidi="ar-EG"/>
        </w:rPr>
        <w:t>السيبراني؛</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توفير معلومات الإنذار المبكر، بما في ذلك المعلومات المتعلقة بالتخفيف من مواطن الضعف والمشاكل المحتملة؛</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وضع استراتيجيات للتخفيف والاستجابة وتفعيل الاستجابة المنسقة للحوادث؛</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تقاسم البيانات والمعلومات عن الحوادث والاستجابة المقابلة؛</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تتبع ورصد المعلومات لغرض تحديد الاتجاهات واستراتيجيات العلاج طويلة الأجل؛</w:t>
      </w:r>
    </w:p>
    <w:p w:rsidR="00156B46" w:rsidRPr="00447F8B" w:rsidRDefault="005F0FC6" w:rsidP="005F0FC6">
      <w:pPr>
        <w:pStyle w:val="enumlev2"/>
        <w:bidi/>
        <w:rPr>
          <w:noProof/>
          <w:rtl/>
          <w:lang w:bidi="ar-EG"/>
        </w:rPr>
      </w:pPr>
      <w:r>
        <w:rPr>
          <w:noProof/>
          <w:lang w:bidi="ar-EG"/>
        </w:rPr>
        <w:sym w:font="Symbol" w:char="F0B7"/>
      </w:r>
      <w:r w:rsidR="00156B46" w:rsidRPr="00447F8B">
        <w:rPr>
          <w:noProof/>
          <w:rtl/>
          <w:lang w:bidi="ar-EG"/>
        </w:rPr>
        <w:tab/>
        <w:t>نشر أفضل الممارسات العامة المتعلقة بالأمن السيبراني والتوجيهات المتعلقة بالاستجابة للحوادث وتلافيها.</w:t>
      </w:r>
    </w:p>
    <w:p w:rsidR="00156B46" w:rsidRPr="00447F8B" w:rsidRDefault="00156B46" w:rsidP="00156B46">
      <w:pPr>
        <w:rPr>
          <w:noProof/>
          <w:rtl/>
          <w:lang w:val="en-US" w:bidi="ar-EG"/>
        </w:rPr>
      </w:pPr>
      <w:r w:rsidRPr="005F0FC6">
        <w:rPr>
          <w:noProof/>
          <w:lang w:val="en-US" w:bidi="ar-EG"/>
        </w:rPr>
        <w:t>2.B.IV</w:t>
      </w:r>
      <w:r w:rsidRPr="00447F8B">
        <w:rPr>
          <w:noProof/>
          <w:rtl/>
          <w:lang w:val="en-US" w:bidi="ar-EG"/>
        </w:rPr>
        <w:tab/>
        <w:t xml:space="preserve">إقامة آلية أو آليات داخل الحكومة للتنسيق بين الوكالات المدنية والحكومية. </w:t>
      </w:r>
    </w:p>
    <w:p w:rsidR="00156B46" w:rsidRPr="00447F8B" w:rsidRDefault="00156B46" w:rsidP="005F0FC6">
      <w:pPr>
        <w:pStyle w:val="enumlev1"/>
        <w:rPr>
          <w:noProof/>
          <w:rtl/>
          <w:lang w:bidi="ar-EG"/>
        </w:rPr>
      </w:pPr>
      <w:r>
        <w:rPr>
          <w:noProof/>
          <w:lang w:bidi="ar-EG"/>
        </w:rPr>
        <w:t>(</w:t>
      </w:r>
      <w:r w:rsidRPr="00447F8B">
        <w:rPr>
          <w:noProof/>
          <w:lang w:bidi="ar-EG"/>
        </w:rPr>
        <w:t>1</w:t>
      </w:r>
      <w:r w:rsidRPr="00447F8B">
        <w:rPr>
          <w:noProof/>
          <w:rtl/>
          <w:lang w:bidi="ar-EG"/>
        </w:rPr>
        <w:tab/>
        <w:t xml:space="preserve">يتمثل أحد الأدوار الرئيسية للفرقة الوطنية للاستجابة لحوادث الأمن الحاسوبي في نشر المعلومات، بما في ذلك المعلومات عن مواطن الضعف والأخطار الحالية على أصحاب المصلحة المعنيين. وتمثل الوكالات الحكومية المعنية أحد أصحاب المصلحة المجتمعية ويتعين إشراكها في أنشطة الاستجابة. </w:t>
      </w:r>
    </w:p>
    <w:p w:rsidR="00156B46" w:rsidRPr="00447F8B" w:rsidRDefault="00156B46" w:rsidP="005F0FC6">
      <w:pPr>
        <w:pStyle w:val="enumlev1"/>
        <w:rPr>
          <w:noProof/>
          <w:rtl/>
          <w:lang w:bidi="ar-EG"/>
        </w:rPr>
      </w:pPr>
      <w:r>
        <w:rPr>
          <w:noProof/>
          <w:lang w:bidi="ar-EG"/>
        </w:rPr>
        <w:t>(</w:t>
      </w:r>
      <w:r w:rsidRPr="00447F8B">
        <w:rPr>
          <w:noProof/>
          <w:lang w:bidi="ar-EG"/>
        </w:rPr>
        <w:t>2</w:t>
      </w:r>
      <w:r w:rsidRPr="00447F8B">
        <w:rPr>
          <w:noProof/>
          <w:rtl/>
          <w:lang w:bidi="ar-EG"/>
        </w:rPr>
        <w:tab/>
        <w:t>ويمكن أن يتخذ التنسيق الفعال مع هذه الكيانات عدة أشكال منها، على سبيل المثال، ما يلي: إقامة موقع على شبكة الويب لتبادل المعلومات؛ توفير المعلومات عن طريق قوائم المراسلات بما في ذلك النشرات الإخبارية وتقارير الاتجاهات والتحليل؛ إعداد المطبوعات التي تتضمن التنبيهات والأفكار المفيدة والمعلومات عن مختلف جوانب الأمن السيبراني بما في ذلك التكنولوجيات الجديدة ومواطن الضعف والأخطار والنتائج.</w:t>
      </w:r>
    </w:p>
    <w:p w:rsidR="00156B46" w:rsidRPr="00447F8B" w:rsidRDefault="00156B46" w:rsidP="00156B46">
      <w:pPr>
        <w:rPr>
          <w:noProof/>
          <w:rtl/>
          <w:lang w:val="en-US" w:bidi="ar-EG"/>
        </w:rPr>
      </w:pPr>
      <w:r w:rsidRPr="00252778">
        <w:rPr>
          <w:noProof/>
          <w:lang w:val="en-US" w:bidi="ar-EG"/>
        </w:rPr>
        <w:t>3.B.IV</w:t>
      </w:r>
      <w:r w:rsidRPr="00447F8B">
        <w:rPr>
          <w:noProof/>
          <w:rtl/>
          <w:lang w:val="en-US" w:bidi="ar-EG"/>
        </w:rPr>
        <w:tab/>
        <w:t>إقامة شراكات مع دوائر الصناعة للاستعداد لمواجهة الحوادث السيبرانية على المستوى الوطني وتتبعها والاستجابة لها والتعافي منها.</w:t>
      </w:r>
    </w:p>
    <w:p w:rsidR="00156B46" w:rsidRPr="00447F8B" w:rsidRDefault="00156B46" w:rsidP="00252778">
      <w:pPr>
        <w:pStyle w:val="enumlev1"/>
        <w:rPr>
          <w:noProof/>
          <w:rtl/>
          <w:lang w:bidi="ar-EG"/>
        </w:rPr>
      </w:pPr>
      <w:r>
        <w:rPr>
          <w:noProof/>
          <w:lang w:bidi="ar-EG"/>
        </w:rPr>
        <w:t>(</w:t>
      </w:r>
      <w:r w:rsidRPr="00447F8B">
        <w:rPr>
          <w:noProof/>
          <w:lang w:bidi="ar-EG"/>
        </w:rPr>
        <w:t>1</w:t>
      </w:r>
      <w:r w:rsidRPr="00447F8B">
        <w:rPr>
          <w:noProof/>
          <w:rtl/>
          <w:lang w:bidi="ar-EG"/>
        </w:rPr>
        <w:tab/>
        <w:t xml:space="preserve">يتعين أن تتعاون الحكومات والفرقة الوطنية للاستجابة لحوادث الأمن الحاسوبي مع </w:t>
      </w:r>
      <w:r w:rsidRPr="00447F8B">
        <w:rPr>
          <w:rFonts w:hint="cs"/>
          <w:noProof/>
          <w:rtl/>
          <w:lang w:bidi="ar-EG"/>
        </w:rPr>
        <w:t>القطاع الخاص</w:t>
      </w:r>
      <w:r w:rsidRPr="00447F8B">
        <w:rPr>
          <w:noProof/>
          <w:rtl/>
          <w:lang w:bidi="ar-EG"/>
        </w:rPr>
        <w:t>. ونظراً لأن </w:t>
      </w:r>
      <w:r w:rsidRPr="00447F8B">
        <w:rPr>
          <w:rFonts w:hint="cs"/>
          <w:noProof/>
          <w:rtl/>
          <w:lang w:bidi="ar-EG"/>
        </w:rPr>
        <w:t>القطاع الخاص</w:t>
      </w:r>
      <w:r w:rsidRPr="00447F8B">
        <w:rPr>
          <w:noProof/>
          <w:rtl/>
          <w:lang w:bidi="ar-EG"/>
        </w:rPr>
        <w:t xml:space="preserve"> في كثير من البلدان </w:t>
      </w:r>
      <w:r w:rsidRPr="00447F8B">
        <w:rPr>
          <w:rFonts w:hint="cs"/>
          <w:noProof/>
          <w:rtl/>
          <w:lang w:bidi="ar-EG"/>
        </w:rPr>
        <w:t>يمتلك</w:t>
      </w:r>
      <w:r w:rsidRPr="00447F8B">
        <w:rPr>
          <w:noProof/>
          <w:rtl/>
          <w:lang w:bidi="ar-EG"/>
        </w:rPr>
        <w:t xml:space="preserve"> الجزء الأكبر من البنية التحتية الحيوية للمعلومات وأصول تكنولوجيا المعلومات، يتعين على الحكومات العمل مع </w:t>
      </w:r>
      <w:r w:rsidRPr="00447F8B">
        <w:rPr>
          <w:rFonts w:hint="cs"/>
          <w:noProof/>
          <w:rtl/>
          <w:lang w:bidi="ar-EG"/>
        </w:rPr>
        <w:t>القطاع الخاص</w:t>
      </w:r>
      <w:r w:rsidRPr="00447F8B">
        <w:rPr>
          <w:noProof/>
          <w:rtl/>
          <w:lang w:bidi="ar-EG"/>
        </w:rPr>
        <w:t xml:space="preserve"> لتحقيق هدفها الجامع الخاص بالإدارة الفعالة للحوادث.</w:t>
      </w:r>
    </w:p>
    <w:p w:rsidR="00156B46" w:rsidRPr="00447F8B" w:rsidRDefault="00156B46" w:rsidP="00252778">
      <w:pPr>
        <w:pStyle w:val="enumlev1"/>
        <w:rPr>
          <w:noProof/>
          <w:rtl/>
          <w:lang w:bidi="ar-EG"/>
        </w:rPr>
      </w:pPr>
      <w:r>
        <w:rPr>
          <w:noProof/>
          <w:lang w:bidi="ar-EG"/>
        </w:rPr>
        <w:t>(</w:t>
      </w:r>
      <w:r w:rsidRPr="00447F8B">
        <w:rPr>
          <w:noProof/>
          <w:lang w:bidi="ar-EG"/>
        </w:rPr>
        <w:t>2</w:t>
      </w:r>
      <w:r w:rsidRPr="00447F8B">
        <w:rPr>
          <w:noProof/>
          <w:rtl/>
          <w:lang w:bidi="ar-EG"/>
        </w:rPr>
        <w:tab/>
        <w:t xml:space="preserve">تتيح </w:t>
      </w:r>
      <w:r w:rsidRPr="00447F8B">
        <w:rPr>
          <w:noProof/>
          <w:spacing w:val="-4"/>
          <w:rtl/>
          <w:lang w:bidi="ar-EG"/>
        </w:rPr>
        <w:t>العلاقات</w:t>
      </w:r>
      <w:r w:rsidRPr="00447F8B">
        <w:rPr>
          <w:noProof/>
          <w:rtl/>
          <w:lang w:bidi="ar-EG"/>
        </w:rPr>
        <w:t xml:space="preserve"> التعاونية مع </w:t>
      </w:r>
      <w:r w:rsidRPr="00447F8B">
        <w:rPr>
          <w:rFonts w:hint="cs"/>
          <w:noProof/>
          <w:rtl/>
          <w:lang w:bidi="ar-EG"/>
        </w:rPr>
        <w:t>القطاع الخاص</w:t>
      </w:r>
      <w:r w:rsidRPr="00447F8B">
        <w:rPr>
          <w:noProof/>
          <w:rtl/>
          <w:lang w:bidi="ar-EG"/>
        </w:rPr>
        <w:t xml:space="preserve">، والقائمة على الثقة، للحكومات اكتساب نظرة متعمقة في الكثير من جوانب البنية التحتية الحيوية التي </w:t>
      </w:r>
      <w:r w:rsidRPr="00447F8B">
        <w:rPr>
          <w:rFonts w:hint="cs"/>
          <w:noProof/>
          <w:rtl/>
          <w:lang w:bidi="ar-EG"/>
        </w:rPr>
        <w:t>يملكها ويديرها القطاع الخاص</w:t>
      </w:r>
      <w:r w:rsidRPr="00447F8B">
        <w:rPr>
          <w:noProof/>
          <w:rtl/>
          <w:lang w:bidi="ar-EG"/>
        </w:rPr>
        <w:t xml:space="preserve">. ويمكن للتعاون بين </w:t>
      </w:r>
      <w:r w:rsidRPr="00447F8B">
        <w:rPr>
          <w:rFonts w:hint="cs"/>
          <w:noProof/>
          <w:rtl/>
          <w:lang w:bidi="ar-EG"/>
        </w:rPr>
        <w:t>القطاعين العام والخاص والناس</w:t>
      </w:r>
      <w:r w:rsidRPr="00447F8B">
        <w:rPr>
          <w:noProof/>
          <w:rtl/>
          <w:lang w:bidi="ar-EG"/>
        </w:rPr>
        <w:t xml:space="preserve"> أن يساعد في إدارة المخاطر المرتبطة بالأخطار السيبرانية ومواطن الضعف والآثار الناجمة، وتحقيق التوعية بالأوضاع على مستوى العالم من خلال تقاسم المعلومات، والتوعية، والمشاركات المتبادلة. </w:t>
      </w:r>
    </w:p>
    <w:p w:rsidR="00156B46" w:rsidRPr="00447F8B" w:rsidRDefault="00156B46" w:rsidP="00252778">
      <w:pPr>
        <w:pStyle w:val="enumlev1"/>
        <w:rPr>
          <w:noProof/>
          <w:rtl/>
          <w:lang w:bidi="ar-EG"/>
        </w:rPr>
      </w:pPr>
      <w:r>
        <w:rPr>
          <w:noProof/>
          <w:lang w:bidi="ar-EG"/>
        </w:rPr>
        <w:t>(</w:t>
      </w:r>
      <w:r w:rsidRPr="00447F8B">
        <w:rPr>
          <w:noProof/>
          <w:lang w:bidi="ar-EG"/>
        </w:rPr>
        <w:t>3</w:t>
      </w:r>
      <w:r w:rsidRPr="00447F8B">
        <w:rPr>
          <w:noProof/>
          <w:rtl/>
          <w:lang w:bidi="ar-EG"/>
        </w:rPr>
        <w:tab/>
        <w:t xml:space="preserve">التشجيع على تطوير ممارسات تقاسم المعلومات بين </w:t>
      </w:r>
      <w:r w:rsidRPr="00447F8B">
        <w:rPr>
          <w:rFonts w:hint="cs"/>
          <w:noProof/>
          <w:rtl/>
          <w:lang w:bidi="ar-EG"/>
        </w:rPr>
        <w:t>القطاع الخاص</w:t>
      </w:r>
      <w:r w:rsidRPr="00447F8B">
        <w:rPr>
          <w:noProof/>
          <w:rtl/>
          <w:lang w:bidi="ar-EG"/>
        </w:rPr>
        <w:t xml:space="preserve"> والحكومة بما يتيح تقاسم المعلومات التشغيلية في الوقت</w:t>
      </w:r>
      <w:r>
        <w:rPr>
          <w:rFonts w:hint="cs"/>
          <w:noProof/>
          <w:rtl/>
          <w:lang w:bidi="ar-EG"/>
        </w:rPr>
        <w:t> </w:t>
      </w:r>
      <w:r w:rsidRPr="00447F8B">
        <w:rPr>
          <w:noProof/>
          <w:rtl/>
          <w:lang w:bidi="ar-EG"/>
        </w:rPr>
        <w:t xml:space="preserve">الفعلي. </w:t>
      </w:r>
    </w:p>
    <w:p w:rsidR="00156B46" w:rsidRPr="00447F8B" w:rsidRDefault="00156B46" w:rsidP="00252778">
      <w:pPr>
        <w:pStyle w:val="enumlev1"/>
        <w:rPr>
          <w:noProof/>
          <w:rtl/>
          <w:lang w:bidi="ar-EG"/>
        </w:rPr>
      </w:pPr>
      <w:r>
        <w:rPr>
          <w:noProof/>
          <w:lang w:bidi="ar-EG"/>
        </w:rPr>
        <w:t>(</w:t>
      </w:r>
      <w:r w:rsidRPr="00447F8B">
        <w:rPr>
          <w:noProof/>
          <w:lang w:bidi="ar-EG"/>
        </w:rPr>
        <w:t>4</w:t>
      </w:r>
      <w:r w:rsidRPr="00447F8B">
        <w:rPr>
          <w:noProof/>
          <w:rtl/>
          <w:lang w:bidi="ar-EG"/>
        </w:rPr>
        <w:tab/>
        <w:t>هناك بعض الوسائل لتشجيع هذه الشراكات منها تحديد المنافع التي تعود على كل من الحكومة و</w:t>
      </w:r>
      <w:r w:rsidRPr="00447F8B">
        <w:rPr>
          <w:rFonts w:hint="cs"/>
          <w:noProof/>
          <w:rtl/>
          <w:lang w:bidi="ar-EG"/>
        </w:rPr>
        <w:t>القطاع الخاص</w:t>
      </w:r>
      <w:r w:rsidRPr="00447F8B">
        <w:rPr>
          <w:noProof/>
          <w:rtl/>
          <w:lang w:bidi="ar-EG"/>
        </w:rPr>
        <w:t xml:space="preserve">، ووضع وتنفيذ </w:t>
      </w:r>
      <w:r w:rsidRPr="00447F8B">
        <w:rPr>
          <w:noProof/>
          <w:spacing w:val="-4"/>
          <w:rtl/>
          <w:lang w:bidi="ar-EG"/>
        </w:rPr>
        <w:t>برامج</w:t>
      </w:r>
      <w:r w:rsidRPr="00447F8B">
        <w:rPr>
          <w:noProof/>
          <w:rtl/>
          <w:lang w:bidi="ar-EG"/>
        </w:rPr>
        <w:t xml:space="preserve"> تضمن حماية بيانات الملكية الحساسة، وإنشاء أفرقة عمل مشتركة بين القطاعين العام والخاص بشأن إدارة المخاطر السيبرانية وإدارة الحوادث، وتقاسم أفضل ممارسات الاستجابة للحوادث وإدارتها ومواد التدريب، والتعاون في تحديد الأدوار والمسؤوليات الخاصة بالحكومة و</w:t>
      </w:r>
      <w:r w:rsidRPr="00447F8B">
        <w:rPr>
          <w:rFonts w:hint="cs"/>
          <w:noProof/>
          <w:rtl/>
          <w:lang w:bidi="ar-EG"/>
        </w:rPr>
        <w:t>القطاع الخاص</w:t>
      </w:r>
      <w:r w:rsidRPr="00447F8B">
        <w:rPr>
          <w:noProof/>
          <w:rtl/>
          <w:lang w:bidi="ar-EG"/>
        </w:rPr>
        <w:t xml:space="preserve"> في إدارة الحوادث وفي وضع بروتوكولات متماسكة وقادرة على التنبؤ على مر الوقت. </w:t>
      </w:r>
    </w:p>
    <w:p w:rsidR="00156B46" w:rsidRPr="00447F8B" w:rsidRDefault="00156B46" w:rsidP="00156B46">
      <w:pPr>
        <w:rPr>
          <w:noProof/>
          <w:rtl/>
          <w:lang w:val="en-US" w:bidi="ar-EG"/>
        </w:rPr>
      </w:pPr>
      <w:r w:rsidRPr="00252778">
        <w:rPr>
          <w:noProof/>
          <w:lang w:val="en-US" w:bidi="ar-EG"/>
        </w:rPr>
        <w:lastRenderedPageBreak/>
        <w:t>4.B.IV</w:t>
      </w:r>
      <w:r w:rsidRPr="00447F8B">
        <w:rPr>
          <w:noProof/>
          <w:rtl/>
          <w:lang w:val="en-US" w:bidi="ar-EG"/>
        </w:rPr>
        <w:tab/>
        <w:t>إقامة جهة أو جهات اتصال داخل الوكالات الحكومية و</w:t>
      </w:r>
      <w:r w:rsidRPr="00447F8B">
        <w:rPr>
          <w:rFonts w:hint="cs"/>
          <w:noProof/>
          <w:rtl/>
          <w:lang w:val="en-US" w:bidi="ar-EG"/>
        </w:rPr>
        <w:t xml:space="preserve">القطاع الخاص </w:t>
      </w:r>
      <w:r w:rsidRPr="00447F8B">
        <w:rPr>
          <w:noProof/>
          <w:rtl/>
          <w:lang w:val="en-US" w:bidi="ar-EG"/>
        </w:rPr>
        <w:t>والشركاء الدوليين لتيسير التشاور والتعاون وتبادل المعلومات مع الكيان الوطني المسؤول عن الاستجابة للحوادث</w:t>
      </w:r>
      <w:r w:rsidRPr="00447F8B">
        <w:rPr>
          <w:rFonts w:hint="cs"/>
          <w:noProof/>
          <w:rtl/>
          <w:lang w:val="en-US" w:bidi="ar-EG"/>
        </w:rPr>
        <w:t xml:space="preserve"> </w:t>
      </w:r>
      <w:r w:rsidRPr="00447F8B">
        <w:rPr>
          <w:noProof/>
          <w:lang w:val="en-US" w:bidi="ar-EG"/>
        </w:rPr>
        <w:t>(CIRT)</w:t>
      </w:r>
      <w:r w:rsidRPr="00447F8B">
        <w:rPr>
          <w:noProof/>
          <w:rtl/>
          <w:lang w:val="en-US" w:bidi="ar-EG"/>
        </w:rPr>
        <w:t>.</w:t>
      </w:r>
    </w:p>
    <w:p w:rsidR="00156B46" w:rsidRPr="00447F8B" w:rsidRDefault="00156B46" w:rsidP="00252778">
      <w:pPr>
        <w:pStyle w:val="enumlev1"/>
        <w:rPr>
          <w:noProof/>
          <w:rtl/>
          <w:lang w:bidi="ar-EG"/>
        </w:rPr>
      </w:pPr>
      <w:r>
        <w:rPr>
          <w:noProof/>
          <w:lang w:bidi="ar-EG"/>
        </w:rPr>
        <w:t>(</w:t>
      </w:r>
      <w:r w:rsidRPr="00447F8B">
        <w:rPr>
          <w:noProof/>
          <w:lang w:bidi="ar-EG"/>
        </w:rPr>
        <w:t>1</w:t>
      </w:r>
      <w:r w:rsidRPr="00447F8B">
        <w:rPr>
          <w:noProof/>
          <w:rtl/>
          <w:lang w:bidi="ar-EG"/>
        </w:rPr>
        <w:tab/>
        <w:t>يعتبر تحديد جهات الاتصال الملائمة وإقامة علاقات عمل تعاونية لأغراض التشاور والتعاون وتبادل المعلومات عنصراً أساسياً للآلية المنسقة والفعالة الوطنية والدولية المعنية بالاستجابة للحوادث. ويمكن أن تعزز هذه العلاقات من الإنذار المبكر بالحوادث السيبرانية المحتملة وتبادل المعلومات عن الاتجاهات والأخطار والاستجابات فيما بين كيانات الاستجابة للحوادث وأصحاب المصلحة الآخرين.</w:t>
      </w:r>
    </w:p>
    <w:p w:rsidR="00156B46" w:rsidRPr="00447F8B" w:rsidRDefault="00156B46" w:rsidP="00252778">
      <w:pPr>
        <w:pStyle w:val="enumlev1"/>
        <w:rPr>
          <w:noProof/>
          <w:rtl/>
          <w:lang w:bidi="ar-EG"/>
        </w:rPr>
      </w:pPr>
      <w:r>
        <w:rPr>
          <w:noProof/>
          <w:lang w:bidi="ar-EG"/>
        </w:rPr>
        <w:t>(</w:t>
      </w:r>
      <w:r w:rsidRPr="00447F8B">
        <w:rPr>
          <w:noProof/>
          <w:lang w:bidi="ar-EG"/>
        </w:rPr>
        <w:t>2</w:t>
      </w:r>
      <w:r w:rsidRPr="00447F8B">
        <w:rPr>
          <w:noProof/>
          <w:rtl/>
          <w:lang w:bidi="ar-EG"/>
        </w:rPr>
        <w:tab/>
        <w:t>ويمكن أن توفر إقامة جهات اتصال محدَّثة وقنوات اتصال مع دوائر أصحاب المصلحة تبادل المعلومات الاستباقية وفي الوقت المناسب فيما يتعلق بالاتجاهات والأخطار والإسراع بالاستجابة. ومن المهم، إلى أقصى حد ممكن، إقامة اتصالات تستند إلى وظائف الإدارات وليس إلى الأفراد لضمان أن تظل قنوات الاتصال مفتوحة حتى عندما يترك الأفراد المنظمة. وتبدأ العلاقات في كثير من الأحيان ببناء الثقة مع أفراد معينين إلا أنها ينبغي أن تتطور إلى ترتيبات أكثر اتساماً بالطابع النظامي والمؤسسي.</w:t>
      </w:r>
    </w:p>
    <w:p w:rsidR="00156B46" w:rsidRPr="00447F8B" w:rsidRDefault="00156B46" w:rsidP="00156B46">
      <w:pPr>
        <w:rPr>
          <w:noProof/>
          <w:rtl/>
          <w:lang w:val="en-US" w:bidi="ar-EG"/>
        </w:rPr>
      </w:pPr>
      <w:r w:rsidRPr="00252778">
        <w:rPr>
          <w:noProof/>
          <w:lang w:val="en-US" w:bidi="ar-EG"/>
        </w:rPr>
        <w:t>5.B.IV</w:t>
      </w:r>
      <w:r w:rsidRPr="00447F8B">
        <w:rPr>
          <w:noProof/>
          <w:rtl/>
          <w:lang w:val="en-US" w:bidi="ar-EG"/>
        </w:rPr>
        <w:tab/>
        <w:t>المشاركة في الأنشطة التعاونية وأنشطة تقاسم المعلومات على المستوى الدولي.</w:t>
      </w:r>
    </w:p>
    <w:p w:rsidR="00156B46" w:rsidRPr="00E504C2" w:rsidRDefault="00156B46" w:rsidP="00252778">
      <w:pPr>
        <w:pStyle w:val="enumlev1"/>
        <w:rPr>
          <w:noProof/>
          <w:rtl/>
          <w:lang w:bidi="ar-EG"/>
        </w:rPr>
      </w:pPr>
      <w:r>
        <w:rPr>
          <w:noProof/>
          <w:lang w:bidi="ar-EG"/>
        </w:rPr>
        <w:t>(1</w:t>
      </w:r>
      <w:r>
        <w:rPr>
          <w:noProof/>
          <w:lang w:bidi="ar-EG"/>
        </w:rPr>
        <w:tab/>
      </w:r>
      <w:r w:rsidRPr="00E504C2">
        <w:rPr>
          <w:rFonts w:hint="cs"/>
          <w:noProof/>
          <w:rtl/>
          <w:lang w:bidi="ar-EG"/>
        </w:rPr>
        <w:t xml:space="preserve">ينبغي أن تشجع الحكومة التعاون مع المنظمات والبائعين والخبراء الآخرين المعنيين بهذا الموضوع على: </w:t>
      </w:r>
      <w:r w:rsidRPr="00E504C2">
        <w:rPr>
          <w:noProof/>
          <w:lang w:bidi="ar-EG"/>
        </w:rPr>
        <w:t>(1)</w:t>
      </w:r>
      <w:r w:rsidRPr="00E504C2">
        <w:rPr>
          <w:rFonts w:hint="eastAsia"/>
          <w:noProof/>
          <w:rtl/>
          <w:lang w:bidi="ar-EG"/>
        </w:rPr>
        <w:t> </w:t>
      </w:r>
      <w:r w:rsidRPr="00E504C2">
        <w:rPr>
          <w:rFonts w:hint="cs"/>
          <w:noProof/>
          <w:rtl/>
          <w:lang w:bidi="ar-EG"/>
        </w:rPr>
        <w:t xml:space="preserve">الاستجابة المسبقة للحوادث باعتبارها </w:t>
      </w:r>
      <w:r w:rsidRPr="005A0E47">
        <w:rPr>
          <w:rFonts w:hint="cs"/>
          <w:noProof/>
          <w:rtl/>
          <w:lang w:bidi="ar-EG"/>
        </w:rPr>
        <w:t>قاعدة</w:t>
      </w:r>
      <w:r w:rsidRPr="00E504C2">
        <w:rPr>
          <w:rFonts w:hint="cs"/>
          <w:noProof/>
          <w:rtl/>
          <w:lang w:bidi="ar-EG"/>
        </w:rPr>
        <w:t xml:space="preserve"> عالمية للسلوك. </w:t>
      </w:r>
      <w:r w:rsidRPr="00E504C2">
        <w:rPr>
          <w:noProof/>
          <w:lang w:bidi="ar-EG"/>
        </w:rPr>
        <w:t>(2)</w:t>
      </w:r>
      <w:r w:rsidRPr="00E504C2">
        <w:rPr>
          <w:rFonts w:hint="cs"/>
          <w:noProof/>
          <w:rtl/>
          <w:lang w:bidi="ar-EG"/>
        </w:rPr>
        <w:t xml:space="preserve"> أن تعزز وتدعم الإمكانات لفرق الاستجابة لحوادث الأمن الحاسوبي للانضمام إلى المؤتمرات والمحافل الدولية والإقليمية، بغية بناء القدرات من أجل تحسين آخر ما توصلت إليه التكنولوجيا في الاستجابة للحوادث على المستوى الإقليمي، </w:t>
      </w:r>
      <w:r w:rsidRPr="00E504C2">
        <w:rPr>
          <w:noProof/>
          <w:lang w:bidi="ar-EG"/>
        </w:rPr>
        <w:t>(3)</w:t>
      </w:r>
      <w:r w:rsidRPr="00E504C2">
        <w:rPr>
          <w:rFonts w:hint="cs"/>
          <w:noProof/>
          <w:rtl/>
          <w:lang w:bidi="ar-EG"/>
        </w:rPr>
        <w:t xml:space="preserve"> التعاون في مجال تنمية مواد </w:t>
      </w:r>
      <w:r w:rsidRPr="00E504C2">
        <w:rPr>
          <w:noProof/>
          <w:lang w:bidi="ar-EG"/>
        </w:rPr>
        <w:t>CIRT</w:t>
      </w:r>
      <w:r w:rsidRPr="00E504C2">
        <w:rPr>
          <w:rFonts w:hint="cs"/>
          <w:noProof/>
          <w:rtl/>
          <w:lang w:bidi="ar-EG"/>
        </w:rPr>
        <w:t xml:space="preserve"> على المستوى الوطني وإبلاغها إلى سلطات </w:t>
      </w:r>
      <w:r w:rsidRPr="00E504C2">
        <w:rPr>
          <w:noProof/>
          <w:lang w:bidi="ar-EG"/>
        </w:rPr>
        <w:t>CIRT</w:t>
      </w:r>
      <w:r w:rsidRPr="00E504C2">
        <w:rPr>
          <w:rFonts w:hint="cs"/>
          <w:noProof/>
          <w:rtl/>
          <w:lang w:bidi="ar-EG"/>
        </w:rPr>
        <w:t xml:space="preserve"> بفعالية.</w:t>
      </w:r>
    </w:p>
    <w:p w:rsidR="00156B46" w:rsidRPr="00447F8B" w:rsidRDefault="00156B46" w:rsidP="00156B46">
      <w:pPr>
        <w:rPr>
          <w:noProof/>
          <w:rtl/>
          <w:lang w:val="en-US" w:bidi="ar-EG"/>
        </w:rPr>
      </w:pPr>
      <w:r w:rsidRPr="00252778">
        <w:rPr>
          <w:noProof/>
          <w:lang w:val="en-US" w:bidi="ar-EG"/>
        </w:rPr>
        <w:t>6.B.IV</w:t>
      </w:r>
      <w:r w:rsidRPr="00447F8B">
        <w:rPr>
          <w:noProof/>
          <w:rtl/>
          <w:lang w:val="en-US" w:bidi="ar-EG"/>
        </w:rPr>
        <w:tab/>
        <w:t>وضع أدوات وإجراءات لحماية الموارد السيبرانية للكيانات الحكومية.</w:t>
      </w:r>
    </w:p>
    <w:p w:rsidR="00156B46" w:rsidRPr="00447F8B" w:rsidRDefault="00156B46" w:rsidP="00252778">
      <w:pPr>
        <w:pStyle w:val="enumlev1"/>
        <w:rPr>
          <w:noProof/>
          <w:rtl/>
          <w:lang w:bidi="ar-EG"/>
        </w:rPr>
      </w:pPr>
      <w:r>
        <w:rPr>
          <w:noProof/>
          <w:lang w:bidi="ar-EG"/>
        </w:rPr>
        <w:t>(</w:t>
      </w:r>
      <w:r w:rsidRPr="00447F8B">
        <w:rPr>
          <w:noProof/>
          <w:lang w:bidi="ar-EG"/>
        </w:rPr>
        <w:t>1</w:t>
      </w:r>
      <w:r w:rsidRPr="00447F8B">
        <w:rPr>
          <w:noProof/>
          <w:rtl/>
          <w:lang w:bidi="ar-EG"/>
        </w:rPr>
        <w:tab/>
        <w:t xml:space="preserve">تتطلب عملية الإدارة الفعالة للحوادث أيضاً وضع وتنفيذ سياسات وإجراءات ومنهجيات وأدوات أمنية لحماية الأصول </w:t>
      </w:r>
      <w:r w:rsidRPr="00447F8B">
        <w:rPr>
          <w:noProof/>
          <w:spacing w:val="-4"/>
          <w:rtl/>
          <w:lang w:bidi="ar-EG"/>
        </w:rPr>
        <w:t>السيبرانية</w:t>
      </w:r>
      <w:r w:rsidRPr="00447F8B">
        <w:rPr>
          <w:noProof/>
          <w:rtl/>
          <w:lang w:bidi="ar-EG"/>
        </w:rPr>
        <w:t xml:space="preserve"> للحكومات وأنظمتها وشبكاتها ووظائفها. ويمكن أن يتضمن ذلك، بالنسبة لفرقة الاستجابة لحوادث الأمن الحاسوبي، إجراءات التشغيل المعيارية ومبادئ توجيهية للعملية الداخلية والخارجية وسياسات أمنية للتنسيق مع أصحاب المصلحة وتنفيذ شبكات المعلومات الآمنة لعمليات فرقة الاستجابة لحوادث الأمن الحاسوبي وتأمين الاتصالات. ويتعين على فرق الاستجابة لحوادث الأمن الحاسوبي، بوصفها جهة اتصال بشأن الاستجابة للحوادث، التنسيق مع بعضها الآخر والمساعدة في التمكين من التعاون مع كيانات الاستجابة للحوادث الأخرى. ويتعين على الحكومات أن توفر التدريب المستمر لجميع الموظفين الجدد والحاليين بشأن الاستجابة للحوادث. </w:t>
      </w:r>
    </w:p>
    <w:p w:rsidR="00156B46" w:rsidRPr="00447F8B" w:rsidRDefault="00156B46" w:rsidP="00156B46">
      <w:pPr>
        <w:keepNext/>
        <w:keepLines/>
        <w:rPr>
          <w:noProof/>
          <w:rtl/>
          <w:lang w:val="en-US" w:bidi="ar-EG"/>
        </w:rPr>
      </w:pPr>
      <w:r w:rsidRPr="00252778">
        <w:rPr>
          <w:noProof/>
          <w:lang w:val="en-US" w:bidi="ar-EG"/>
        </w:rPr>
        <w:t>7.B.IV</w:t>
      </w:r>
      <w:r w:rsidRPr="00447F8B">
        <w:rPr>
          <w:noProof/>
          <w:rtl/>
          <w:lang w:val="en-US" w:bidi="ar-EG"/>
        </w:rPr>
        <w:tab/>
        <w:t xml:space="preserve">القيام من خلال الفرقة الوطنية للاستجابة للحوادث بإنشاء قدرة على تنسيق العمليات الحكومية للاستجابة للهجمات السيبرانية واسعة النطاق والتعافي منها. </w:t>
      </w:r>
    </w:p>
    <w:p w:rsidR="00156B46" w:rsidRPr="00447F8B" w:rsidRDefault="00156B46" w:rsidP="00252778">
      <w:pPr>
        <w:pStyle w:val="enumlev1"/>
        <w:rPr>
          <w:noProof/>
          <w:rtl/>
          <w:lang w:bidi="ar-EG"/>
        </w:rPr>
      </w:pPr>
      <w:r>
        <w:rPr>
          <w:noProof/>
          <w:lang w:bidi="ar-EG"/>
        </w:rPr>
        <w:t>(</w:t>
      </w:r>
      <w:r w:rsidRPr="00447F8B">
        <w:rPr>
          <w:noProof/>
          <w:lang w:bidi="ar-EG"/>
        </w:rPr>
        <w:t>1</w:t>
      </w:r>
      <w:r w:rsidRPr="00447F8B">
        <w:rPr>
          <w:noProof/>
          <w:rtl/>
          <w:lang w:bidi="ar-EG"/>
        </w:rPr>
        <w:tab/>
        <w:t xml:space="preserve">في </w:t>
      </w:r>
      <w:r w:rsidRPr="00447F8B">
        <w:rPr>
          <w:noProof/>
          <w:spacing w:val="-4"/>
          <w:rtl/>
          <w:lang w:bidi="ar-EG"/>
        </w:rPr>
        <w:t>حالة</w:t>
      </w:r>
      <w:r w:rsidRPr="00447F8B">
        <w:rPr>
          <w:noProof/>
          <w:rtl/>
          <w:lang w:bidi="ar-EG"/>
        </w:rPr>
        <w:t xml:space="preserve"> وقوع حادثة ترقى إلى مستوى الأهمية الوطنية، سيلزم وجود جهة اتصال مركزية للتنسيق مع الكيانات الحكومية الأخرى ومع أصحاب المصلحة الآخرين، مثل </w:t>
      </w:r>
      <w:r w:rsidRPr="00447F8B">
        <w:rPr>
          <w:rFonts w:hint="cs"/>
          <w:noProof/>
          <w:rtl/>
          <w:lang w:bidi="ar-EG"/>
        </w:rPr>
        <w:t>القطاع الخاص</w:t>
      </w:r>
      <w:r w:rsidRPr="00447F8B">
        <w:rPr>
          <w:noProof/>
          <w:rtl/>
          <w:lang w:bidi="ar-EG"/>
        </w:rPr>
        <w:t xml:space="preserve">. ومن المهم وضع الخطط والإجراءات التي تكفل استعداد الفرقة الوطنية للاستجابة للحوادث للتصدي لأي حادث محتمل. </w:t>
      </w:r>
    </w:p>
    <w:p w:rsidR="00156B46" w:rsidRPr="00447F8B" w:rsidRDefault="00156B46" w:rsidP="00156B46">
      <w:pPr>
        <w:rPr>
          <w:noProof/>
          <w:spacing w:val="-4"/>
          <w:rtl/>
          <w:lang w:val="en-US" w:bidi="ar-EG"/>
        </w:rPr>
      </w:pPr>
      <w:r w:rsidRPr="00252778">
        <w:rPr>
          <w:noProof/>
          <w:spacing w:val="-4"/>
          <w:lang w:val="en-US" w:bidi="ar-EG"/>
        </w:rPr>
        <w:t>8.B.IV</w:t>
      </w:r>
      <w:r w:rsidRPr="00447F8B">
        <w:rPr>
          <w:noProof/>
          <w:spacing w:val="-4"/>
          <w:rtl/>
          <w:lang w:val="en-US" w:bidi="ar-EG"/>
        </w:rPr>
        <w:tab/>
        <w:t>التشجيع على ممارسات الإفصاح التي تتسم بالمسؤولية من أجل حماية العمليات وسلامة البنية التحتية السيبرانية.</w:t>
      </w:r>
    </w:p>
    <w:p w:rsidR="00156B46" w:rsidRPr="00447F8B" w:rsidRDefault="00252778" w:rsidP="00252778">
      <w:pPr>
        <w:pStyle w:val="enumlev1"/>
        <w:rPr>
          <w:noProof/>
          <w:rtl/>
          <w:lang w:bidi="ar-EG"/>
        </w:rPr>
      </w:pPr>
      <w:r>
        <w:rPr>
          <w:noProof/>
          <w:lang w:bidi="ar-EG"/>
        </w:rPr>
        <w:t>(</w:t>
      </w:r>
      <w:r w:rsidR="00156B46" w:rsidRPr="00447F8B">
        <w:rPr>
          <w:noProof/>
          <w:lang w:bidi="ar-EG"/>
        </w:rPr>
        <w:t>1</w:t>
      </w:r>
      <w:r w:rsidR="00156B46" w:rsidRPr="00447F8B">
        <w:rPr>
          <w:noProof/>
          <w:lang w:bidi="ar-EG"/>
        </w:rPr>
        <w:tab/>
      </w:r>
      <w:r w:rsidR="00156B46" w:rsidRPr="00447F8B">
        <w:rPr>
          <w:noProof/>
          <w:rtl/>
          <w:lang w:bidi="ar-EG"/>
        </w:rPr>
        <w:t>من حين لآخر، قد ت</w:t>
      </w:r>
      <w:r w:rsidR="00156B46" w:rsidRPr="00447F8B">
        <w:rPr>
          <w:rFonts w:hint="cs"/>
          <w:noProof/>
          <w:rtl/>
          <w:lang w:bidi="ar-EG"/>
        </w:rPr>
        <w:t>ُ</w:t>
      </w:r>
      <w:r w:rsidR="00156B46" w:rsidRPr="00447F8B">
        <w:rPr>
          <w:noProof/>
          <w:rtl/>
          <w:lang w:bidi="ar-EG"/>
        </w:rPr>
        <w:t xml:space="preserve">كتشف مواطن </w:t>
      </w:r>
      <w:r w:rsidR="00156B46" w:rsidRPr="00447F8B">
        <w:rPr>
          <w:noProof/>
          <w:spacing w:val="-4"/>
          <w:rtl/>
          <w:lang w:bidi="ar-EG"/>
        </w:rPr>
        <w:t>ضعف</w:t>
      </w:r>
      <w:r w:rsidR="00156B46" w:rsidRPr="00447F8B">
        <w:rPr>
          <w:noProof/>
          <w:rtl/>
          <w:lang w:bidi="ar-EG"/>
        </w:rPr>
        <w:t xml:space="preserve"> في منتجات تكنولوجيا المعلومات كالتجهيزات أو البرمجيات. </w:t>
      </w:r>
      <w:r w:rsidR="00156B46" w:rsidRPr="00447F8B">
        <w:rPr>
          <w:rFonts w:hint="cs"/>
          <w:noProof/>
          <w:rtl/>
          <w:lang w:bidi="ar-EG"/>
        </w:rPr>
        <w:t>وينبغي إتخاذ القرارات الخاصة بكشف المعلومات الخاصة بمواطن الضعف للجمهور على أساس كل حالة على حدة، بحيث لا يُساء استعمال هذه المعلومات. وينبغي إتاحة الوقت الكافي للبائعين قبل أي عملية من عمليات الكشف عن المعلومات هذه.</w:t>
      </w:r>
    </w:p>
    <w:p w:rsidR="00156B46" w:rsidRPr="00447F8B" w:rsidRDefault="00156B46" w:rsidP="00156B46">
      <w:pPr>
        <w:spacing w:before="80"/>
        <w:ind w:left="794" w:hanging="335"/>
        <w:jc w:val="left"/>
        <w:rPr>
          <w:noProof/>
          <w:rtl/>
          <w:lang w:bidi="ar-EG"/>
        </w:rPr>
      </w:pPr>
    </w:p>
    <w:p w:rsidR="008D4D61" w:rsidRPr="008D4D61" w:rsidRDefault="00156B46" w:rsidP="008D4D61">
      <w:pPr>
        <w:pStyle w:val="PartN"/>
        <w:rPr>
          <w:noProof/>
        </w:rPr>
      </w:pPr>
      <w:r w:rsidRPr="00447F8B">
        <w:rPr>
          <w:b/>
          <w:bCs/>
          <w:noProof/>
          <w:u w:val="single"/>
          <w:rtl/>
        </w:rPr>
        <w:br w:type="page"/>
      </w:r>
      <w:bookmarkStart w:id="83" w:name="_Toc262570423"/>
      <w:bookmarkStart w:id="84" w:name="_Toc176022948"/>
      <w:bookmarkStart w:id="85" w:name="_Toc261876512"/>
      <w:r w:rsidRPr="008D4D61">
        <w:rPr>
          <w:noProof/>
          <w:rtl/>
        </w:rPr>
        <w:lastRenderedPageBreak/>
        <w:t xml:space="preserve">الجـزء </w:t>
      </w:r>
      <w:r w:rsidRPr="008D4D61">
        <w:rPr>
          <w:noProof/>
        </w:rPr>
        <w:t>V</w:t>
      </w:r>
      <w:bookmarkEnd w:id="83"/>
    </w:p>
    <w:p w:rsidR="00156B46" w:rsidRPr="008D4D61" w:rsidRDefault="00156B46" w:rsidP="008D4D61">
      <w:pPr>
        <w:pStyle w:val="PartN"/>
        <w:rPr>
          <w:b/>
          <w:bCs/>
          <w:noProof/>
          <w:rtl/>
        </w:rPr>
      </w:pPr>
      <w:bookmarkStart w:id="86" w:name="_Toc262570424"/>
      <w:r w:rsidRPr="008D4D61">
        <w:rPr>
          <w:b/>
          <w:bCs/>
          <w:noProof/>
          <w:rtl/>
        </w:rPr>
        <w:t>الترويج لثقافة وطنية للأمن السيبراني</w:t>
      </w:r>
      <w:bookmarkEnd w:id="84"/>
      <w:bookmarkEnd w:id="85"/>
      <w:bookmarkEnd w:id="86"/>
    </w:p>
    <w:p w:rsidR="00156B46" w:rsidRPr="00447F8B" w:rsidRDefault="00156B46" w:rsidP="00156B46">
      <w:pPr>
        <w:pStyle w:val="Normalaftertitle"/>
        <w:rPr>
          <w:i/>
          <w:iCs/>
          <w:noProof/>
          <w:rtl/>
          <w:lang w:bidi="ar-EG"/>
        </w:rPr>
      </w:pPr>
      <w:r w:rsidRPr="00447F8B">
        <w:rPr>
          <w:i/>
          <w:iCs/>
          <w:noProof/>
          <w:rtl/>
          <w:lang w:bidi="ar-EG"/>
        </w:rPr>
        <w:t>نظراً لما أصبحت عليه الحواسيب الشخصية من قوة تتزايد باطراد، وأن التكنولوجيات تتقارب في سماتها، وأن استخدام تكنولوجيا المعلومات والاتصالات يتزايد انتشاره باطراد، وأن التوصيلات عبر الحدود الوطنية آخذه في التزايد، يتعين على جميع المشاركين الذين يقومون بوضع وملكية وتوريد وإدارة الخدمات ويستخدمون شبكات المعلومات فهم قضايا الأمن السيبراني، وأن يتخذوا من الإجراءات ما يتناسب وأدوارها في حماية الشبكات. وينبغي للحكومات أن تمسك بزمام القيادة في نشر ثقافة الأمن السيبراني ودعم جهود المشاركين الآخرين.</w:t>
      </w:r>
    </w:p>
    <w:p w:rsidR="00156B46" w:rsidRPr="00447F8B" w:rsidRDefault="00B017E0" w:rsidP="00B017E0">
      <w:pPr>
        <w:pStyle w:val="Heading2"/>
        <w:rPr>
          <w:noProof/>
          <w:rtl/>
          <w:lang w:val="en-US"/>
        </w:rPr>
      </w:pPr>
      <w:bookmarkStart w:id="87" w:name="_Toc261876513"/>
      <w:bookmarkStart w:id="88" w:name="_Toc262570222"/>
      <w:bookmarkStart w:id="89" w:name="_Toc262570425"/>
      <w:r>
        <w:rPr>
          <w:noProof/>
          <w:lang w:bidi="ar-EG"/>
        </w:rPr>
        <w:t>A.V</w:t>
      </w:r>
      <w:r w:rsidR="00156B46" w:rsidRPr="00447F8B">
        <w:rPr>
          <w:noProof/>
          <w:rtl/>
          <w:lang w:bidi="ar-EG"/>
        </w:rPr>
        <w:tab/>
        <w:t>عرض عام للهدف في إطار هذا الجزء</w:t>
      </w:r>
      <w:bookmarkEnd w:id="87"/>
      <w:bookmarkEnd w:id="88"/>
      <w:bookmarkEnd w:id="89"/>
    </w:p>
    <w:p w:rsidR="00156B46" w:rsidRPr="00447F8B" w:rsidRDefault="00156B46" w:rsidP="00156B46">
      <w:pPr>
        <w:rPr>
          <w:noProof/>
          <w:rtl/>
          <w:lang w:val="en-US" w:bidi="ar-EG"/>
        </w:rPr>
      </w:pPr>
      <w:r w:rsidRPr="00B017E0">
        <w:rPr>
          <w:noProof/>
          <w:lang w:val="en-US" w:bidi="ar-EG"/>
        </w:rPr>
        <w:t>1.A.V</w:t>
      </w:r>
      <w:r w:rsidRPr="00447F8B">
        <w:rPr>
          <w:noProof/>
          <w:lang w:val="en-US" w:bidi="ar-EG"/>
        </w:rPr>
        <w:tab/>
      </w:r>
      <w:r w:rsidRPr="00447F8B">
        <w:rPr>
          <w:noProof/>
          <w:rtl/>
          <w:lang w:val="en-US" w:bidi="ar-EG"/>
        </w:rPr>
        <w:t xml:space="preserve">الترويج لثقافة وطنية للأمن بما يتسق مع قرار الجمعية العامة للأمم المتحدة </w:t>
      </w:r>
      <w:r w:rsidRPr="00447F8B">
        <w:rPr>
          <w:noProof/>
          <w:lang w:val="en-US" w:bidi="ar-EG"/>
        </w:rPr>
        <w:t>57/239</w:t>
      </w:r>
      <w:r w:rsidRPr="00447F8B">
        <w:rPr>
          <w:noProof/>
          <w:rtl/>
          <w:lang w:val="en-US" w:bidi="ar-EG"/>
        </w:rPr>
        <w:t>، إرساء ثقافة عالمية للأمن السيبراني</w:t>
      </w:r>
      <w:r w:rsidRPr="005A0E47">
        <w:rPr>
          <w:rStyle w:val="FootnoteReference"/>
          <w:rtl/>
        </w:rPr>
        <w:footnoteReference w:id="14"/>
      </w:r>
      <w:r w:rsidRPr="00447F8B">
        <w:rPr>
          <w:noProof/>
          <w:rtl/>
          <w:lang w:val="en-US" w:bidi="ar-EG"/>
        </w:rPr>
        <w:t xml:space="preserve">، والقرار </w:t>
      </w:r>
      <w:r w:rsidRPr="00447F8B">
        <w:rPr>
          <w:noProof/>
          <w:lang w:val="en-US" w:bidi="ar-EG"/>
        </w:rPr>
        <w:t>58/199</w:t>
      </w:r>
      <w:r w:rsidRPr="00447F8B">
        <w:rPr>
          <w:noProof/>
          <w:rtl/>
          <w:lang w:val="en-US" w:bidi="ar-EG"/>
        </w:rPr>
        <w:t>، إرساء ثقافة عالمية لأمن الفضاء الحاسوبي وحماية البنى التحتية الحيوية للمعلومات</w:t>
      </w:r>
      <w:r w:rsidRPr="005A0E47">
        <w:rPr>
          <w:rStyle w:val="FootnoteReference"/>
          <w:rtl/>
        </w:rPr>
        <w:footnoteReference w:id="15"/>
      </w:r>
      <w:r w:rsidRPr="00447F8B">
        <w:rPr>
          <w:noProof/>
          <w:rtl/>
          <w:lang w:val="en-US" w:bidi="ar-EG"/>
        </w:rPr>
        <w:t>.</w:t>
      </w:r>
    </w:p>
    <w:p w:rsidR="00156B46" w:rsidRPr="00E504C2" w:rsidRDefault="00156B46" w:rsidP="00B017E0">
      <w:pPr>
        <w:pStyle w:val="enumlev1"/>
        <w:rPr>
          <w:noProof/>
          <w:rtl/>
          <w:lang w:bidi="ar-EG"/>
        </w:rPr>
      </w:pPr>
      <w:r>
        <w:rPr>
          <w:noProof/>
          <w:lang w:bidi="ar-EG"/>
        </w:rPr>
        <w:t>(</w:t>
      </w:r>
      <w:r w:rsidRPr="00E504C2">
        <w:rPr>
          <w:noProof/>
          <w:lang w:bidi="ar-EG"/>
        </w:rPr>
        <w:t>1</w:t>
      </w:r>
      <w:r w:rsidRPr="00E504C2">
        <w:rPr>
          <w:noProof/>
          <w:rtl/>
          <w:lang w:bidi="ar-EG"/>
        </w:rPr>
        <w:tab/>
        <w:t xml:space="preserve">تتطرق مسألة الترويج لثقافة وطنية للأمن ليس فقط لدور الحكومة في تأمين تشغيل واستخدام البنية التحتية للمعلومات، بما في ذلك الأنظمة التي تديرها الحكومة، ولكن أيضاً لتوعية القطاع الخاص، والمجتمع المدني، والأفراد. وبالمثل، فإن هذا العنصر يشمل تدريب مستعملي الأنظمة الحكومية والخاصة، وإدخال تحسينات في المستقبل على الجوانب الأمنية، ومسائل أخرى هامة تشمل الخصوصية، والرسائل الاقتحامية، والبرمجيات الضارة. </w:t>
      </w:r>
    </w:p>
    <w:p w:rsidR="00156B46" w:rsidRPr="00E504C2" w:rsidRDefault="00156B46" w:rsidP="00B017E0">
      <w:pPr>
        <w:pStyle w:val="enumlev1"/>
        <w:rPr>
          <w:noProof/>
          <w:rtl/>
          <w:lang w:bidi="ar-EG"/>
        </w:rPr>
      </w:pPr>
      <w:r>
        <w:rPr>
          <w:noProof/>
          <w:lang w:bidi="ar-EG"/>
        </w:rPr>
        <w:t>(</w:t>
      </w:r>
      <w:r w:rsidRPr="00E504C2">
        <w:rPr>
          <w:noProof/>
          <w:lang w:bidi="ar-EG"/>
        </w:rPr>
        <w:t>2</w:t>
      </w:r>
      <w:r w:rsidRPr="00E504C2">
        <w:rPr>
          <w:noProof/>
          <w:lang w:bidi="ar-EG"/>
        </w:rPr>
        <w:tab/>
      </w:r>
      <w:r w:rsidRPr="00E504C2">
        <w:rPr>
          <w:noProof/>
          <w:rtl/>
          <w:lang w:bidi="ar-EG"/>
        </w:rPr>
        <w:t>ووفقا</w:t>
      </w:r>
      <w:r w:rsidR="00B017E0">
        <w:rPr>
          <w:rFonts w:hint="cs"/>
          <w:noProof/>
          <w:rtl/>
          <w:lang w:bidi="ar-EG"/>
        </w:rPr>
        <w:t>ً</w:t>
      </w:r>
      <w:r w:rsidRPr="00E504C2">
        <w:rPr>
          <w:noProof/>
          <w:rtl/>
          <w:lang w:bidi="ar-EG"/>
        </w:rPr>
        <w:t xml:space="preserve"> لما أوردته تقارير منظمة التعاون والتنمية في الميدان الاقتصادي، فإن القوى الدافعة الرئيسية لأي ثقافة للأمن على المستوى الوطني تتمثل في تطبيقات الحكومة الإلكترونية وخدماتها، وحماية البنية التحتية الحيوية للمعلومات. ونتيجة لذلك، ينبغي للإدارات الوطنية تنفيذ تطبيقات وخدمات الحكومة الإلكترونية من أجل تحسين عملياتها الداخلية وتوفير الخدمات الأفضل للقطاع الخاص والمواطنين. ولا ينبغي تناول مسألة أمن أنظمة وشبكات المعلومات من منظور تكنولوجي فحسب، ولكن ينبغي أن يشمل هذا المنظور عناصر من قبيل تلافي المخاطر، وإدارة المخاطر، وتوعية المستخدمين. ورأت منظمة التعاون والتنمية في الميدان الاقتصادي أن التأثير المفيد لأنشطة الحكومة الإلكترونية يتمثل في الانتقال إلى ما يتجاوز الإدارة العامة صوب القطاع الخاص والأفراد. ويبدو أن مبادرات الحكومة الإلكترونية قد عملت كعنصر مضاعف نحو تعزيز نشر ثقافة الأمن.</w:t>
      </w:r>
    </w:p>
    <w:p w:rsidR="00156B46" w:rsidRPr="00447F8B" w:rsidRDefault="00156B46" w:rsidP="00B017E0">
      <w:pPr>
        <w:pStyle w:val="enumlev1"/>
        <w:rPr>
          <w:noProof/>
          <w:rtl/>
          <w:lang w:bidi="ar-EG"/>
        </w:rPr>
      </w:pPr>
      <w:r>
        <w:rPr>
          <w:noProof/>
          <w:lang w:bidi="ar-EG"/>
        </w:rPr>
        <w:t>(</w:t>
      </w:r>
      <w:r w:rsidRPr="00447F8B">
        <w:rPr>
          <w:noProof/>
          <w:lang w:bidi="ar-EG"/>
        </w:rPr>
        <w:t>3</w:t>
      </w:r>
      <w:r w:rsidRPr="00447F8B">
        <w:rPr>
          <w:noProof/>
          <w:rtl/>
          <w:lang w:bidi="ar-EG"/>
        </w:rPr>
        <w:tab/>
        <w:t xml:space="preserve">ينبغي للبلدان </w:t>
      </w:r>
      <w:r w:rsidRPr="00447F8B">
        <w:rPr>
          <w:rFonts w:hint="cs"/>
          <w:noProof/>
          <w:rtl/>
          <w:lang w:bidi="ar-EG"/>
        </w:rPr>
        <w:t>من خلال أنشطتها التعاونية، والأفضل من خلال نوع من الاتفاقات أن تعتمد</w:t>
      </w:r>
      <w:r w:rsidRPr="00447F8B">
        <w:rPr>
          <w:noProof/>
          <w:rtl/>
          <w:lang w:bidi="ar-EG"/>
        </w:rPr>
        <w:t xml:space="preserve"> نهج متعدد التخصصات ومتعدد أصحاب المصلحة إزاء تنفيذ الأمن السيبراني، ويقوم بعضها بإنشاء هيكل إدارة رفيع المستوى لتنفيذ السياسات الوطنية. وتعتبر مبادرات استثارة الوعي والتوعية على جانب كبير من الأهمية، بجانب تقاسم أفضل الممارسات وإقامة الشراكات فيما بين المشاركين واستخدام المعايير الدولية.</w:t>
      </w:r>
    </w:p>
    <w:p w:rsidR="00156B46" w:rsidRPr="00F32CC0" w:rsidRDefault="00156B46" w:rsidP="00B017E0">
      <w:pPr>
        <w:pStyle w:val="enumlev1"/>
        <w:rPr>
          <w:noProof/>
          <w:rtl/>
          <w:lang w:bidi="ar-EG"/>
        </w:rPr>
      </w:pPr>
      <w:r>
        <w:rPr>
          <w:noProof/>
          <w:lang w:bidi="ar-EG"/>
        </w:rPr>
        <w:t>(</w:t>
      </w:r>
      <w:r w:rsidRPr="00F32CC0">
        <w:rPr>
          <w:noProof/>
          <w:lang w:bidi="ar-EG"/>
        </w:rPr>
        <w:t>4</w:t>
      </w:r>
      <w:r w:rsidRPr="00F32CC0">
        <w:rPr>
          <w:noProof/>
          <w:rtl/>
          <w:lang w:bidi="ar-EG"/>
        </w:rPr>
        <w:tab/>
        <w:t>ويكتسي التعاون الدولي أهمية بالغة في تعزيز ثقافة للأمن، جنباً إلى جنب مع دور الم</w:t>
      </w:r>
      <w:r w:rsidRPr="00F32CC0">
        <w:rPr>
          <w:rFonts w:hint="cs"/>
          <w:noProof/>
          <w:rtl/>
          <w:lang w:bidi="ar-EG"/>
        </w:rPr>
        <w:t>نظمات</w:t>
      </w:r>
      <w:r w:rsidRPr="00F32CC0">
        <w:rPr>
          <w:noProof/>
          <w:rtl/>
          <w:lang w:bidi="ar-EG"/>
        </w:rPr>
        <w:t xml:space="preserve"> الإقليمية في تيسير التفاعلات</w:t>
      </w:r>
      <w:r w:rsidRPr="00F32CC0">
        <w:rPr>
          <w:rFonts w:hint="cs"/>
          <w:noProof/>
          <w:rtl/>
          <w:lang w:bidi="ar-EG"/>
        </w:rPr>
        <w:t> </w:t>
      </w:r>
      <w:r w:rsidRPr="00F32CC0">
        <w:rPr>
          <w:noProof/>
          <w:rtl/>
          <w:lang w:bidi="ar-EG"/>
        </w:rPr>
        <w:t>والتبادلات.</w:t>
      </w:r>
    </w:p>
    <w:p w:rsidR="00156B46" w:rsidRPr="00447F8B" w:rsidRDefault="00B017E0" w:rsidP="00B017E0">
      <w:pPr>
        <w:pStyle w:val="Heading2"/>
        <w:rPr>
          <w:noProof/>
          <w:rtl/>
          <w:lang w:bidi="ar-EG"/>
        </w:rPr>
      </w:pPr>
      <w:bookmarkStart w:id="90" w:name="_Toc261876514"/>
      <w:bookmarkStart w:id="91" w:name="_Toc262570223"/>
      <w:bookmarkStart w:id="92" w:name="_Toc262570426"/>
      <w:r>
        <w:rPr>
          <w:noProof/>
          <w:lang w:bidi="ar-EG"/>
        </w:rPr>
        <w:t>B.V</w:t>
      </w:r>
      <w:r w:rsidR="00156B46" w:rsidRPr="00447F8B">
        <w:rPr>
          <w:noProof/>
          <w:rtl/>
          <w:lang w:bidi="ar-EG"/>
        </w:rPr>
        <w:tab/>
        <w:t>الخطوات المحددة لتحقيق هذه الأهداف</w:t>
      </w:r>
      <w:bookmarkEnd w:id="90"/>
      <w:bookmarkEnd w:id="91"/>
      <w:bookmarkEnd w:id="92"/>
    </w:p>
    <w:p w:rsidR="00156B46" w:rsidRPr="00447F8B" w:rsidRDefault="00156B46" w:rsidP="00156B46">
      <w:pPr>
        <w:rPr>
          <w:noProof/>
          <w:rtl/>
          <w:lang w:val="en-US" w:bidi="ar-EG"/>
        </w:rPr>
      </w:pPr>
      <w:r w:rsidRPr="00B017E0">
        <w:rPr>
          <w:noProof/>
          <w:lang w:val="en-US" w:bidi="ar-EG"/>
        </w:rPr>
        <w:t>1.B.V</w:t>
      </w:r>
      <w:r w:rsidRPr="00447F8B">
        <w:rPr>
          <w:noProof/>
          <w:rtl/>
          <w:lang w:val="en-US" w:bidi="ar-EG"/>
        </w:rPr>
        <w:tab/>
        <w:t>تنفيذ الخطة الأمنية للأنظمة التي تديرها الحكومة.</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تتضمن الخطوة الأولية للإجراء الحكومي الرامي إلى تأمين الأنظمة التي تديرها وضع وتنفيذ خطة أمنية وطنية. وينبغي أن يتطرق إعداد هذه الخطة إلى إدارة المخاطر، فضلاً عن تصميم مخطط للأمن وتنفيذه. وينبغي من آن لآخر إعادة تقييم كل من الخطة وتنفيذها لقياس ما تحقق من تقدم وتحديد المجالات التي تحتاج إلى تحسينات في الخطة أو في تنفيذها. كما </w:t>
      </w:r>
      <w:r w:rsidRPr="00447F8B">
        <w:rPr>
          <w:noProof/>
          <w:spacing w:val="-2"/>
          <w:rtl/>
          <w:lang w:bidi="ar-EG"/>
        </w:rPr>
        <w:t>ينبغي</w:t>
      </w:r>
      <w:r w:rsidRPr="00447F8B">
        <w:rPr>
          <w:noProof/>
          <w:rtl/>
          <w:lang w:bidi="ar-EG"/>
        </w:rPr>
        <w:t xml:space="preserve"> أن تتضمن </w:t>
      </w:r>
      <w:r w:rsidRPr="00447F8B">
        <w:rPr>
          <w:noProof/>
          <w:spacing w:val="-2"/>
          <w:rtl/>
          <w:lang w:bidi="ar-EG"/>
        </w:rPr>
        <w:t>الخطة</w:t>
      </w:r>
      <w:r w:rsidRPr="00447F8B">
        <w:rPr>
          <w:noProof/>
          <w:rtl/>
          <w:lang w:bidi="ar-EG"/>
        </w:rPr>
        <w:t xml:space="preserve"> أحكاماً تتعلق بإدارة الحوادث، بما في ذلك الاستجابة والمراقبة والإنذار والانتعاش والصلات المتعلقة </w:t>
      </w:r>
      <w:r w:rsidRPr="00447F8B">
        <w:rPr>
          <w:noProof/>
          <w:rtl/>
          <w:lang w:bidi="ar-EG"/>
        </w:rPr>
        <w:lastRenderedPageBreak/>
        <w:t xml:space="preserve">بتقاسم المعلومات. كما ينبغي أن تعالج الخطة الأمنية الإجراءات التي طلبت في الفقرة </w:t>
      </w:r>
      <w:r w:rsidRPr="00447F8B">
        <w:rPr>
          <w:b/>
          <w:bCs/>
          <w:noProof/>
          <w:lang w:bidi="ar-EG"/>
        </w:rPr>
        <w:t>2</w:t>
      </w:r>
      <w:r w:rsidRPr="00447F8B">
        <w:rPr>
          <w:noProof/>
          <w:lang w:bidi="ar-EG"/>
        </w:rPr>
        <w:t>.B.V</w:t>
      </w:r>
      <w:r w:rsidRPr="00447F8B">
        <w:rPr>
          <w:noProof/>
          <w:rtl/>
          <w:lang w:bidi="ar-EG"/>
        </w:rPr>
        <w:t xml:space="preserve"> لتدريب مستخدمي هذه الأنظمة الحكومية والتعاون فيما بين الحكومة و</w:t>
      </w:r>
      <w:r w:rsidRPr="00447F8B">
        <w:rPr>
          <w:rFonts w:hint="cs"/>
          <w:noProof/>
          <w:rtl/>
          <w:lang w:bidi="ar-EG"/>
        </w:rPr>
        <w:t>القطاع الخاص</w:t>
      </w:r>
      <w:r w:rsidRPr="00447F8B">
        <w:rPr>
          <w:noProof/>
          <w:rtl/>
          <w:lang w:bidi="ar-EG"/>
        </w:rPr>
        <w:t xml:space="preserve"> والمجتمع المدني بشأن التدريبات والمبادرات الأمنية. وتعتبر توعية المستخدمين ومسؤوليتهم القضايا الرئيسية التي يتعين على التدريب أن يعالجها.</w:t>
      </w:r>
    </w:p>
    <w:p w:rsidR="00156B46" w:rsidRPr="00447F8B" w:rsidRDefault="00156B46" w:rsidP="00156B46">
      <w:pPr>
        <w:rPr>
          <w:noProof/>
          <w:rtl/>
          <w:lang w:val="en-US" w:bidi="ar-EG"/>
        </w:rPr>
      </w:pPr>
      <w:r w:rsidRPr="00B017E0">
        <w:rPr>
          <w:noProof/>
          <w:lang w:val="en-US" w:bidi="ar-EG"/>
        </w:rPr>
        <w:t>2.B.V</w:t>
      </w:r>
      <w:r w:rsidRPr="00447F8B">
        <w:rPr>
          <w:noProof/>
          <w:rtl/>
          <w:lang w:val="en-US" w:bidi="ar-EG"/>
        </w:rPr>
        <w:tab/>
        <w:t>تنفيذ برامج ومبادرات التوعية الأمنية لمستخدمي الأنظمة والشبكات الحكومية.</w:t>
      </w:r>
    </w:p>
    <w:p w:rsidR="00156B46" w:rsidRPr="00447F8B" w:rsidRDefault="00156B46" w:rsidP="00B017E0">
      <w:pPr>
        <w:pStyle w:val="enumlev1"/>
        <w:rPr>
          <w:noProof/>
          <w:rtl/>
          <w:lang w:bidi="ar-EG"/>
        </w:rPr>
      </w:pPr>
      <w:r w:rsidRPr="00447F8B">
        <w:rPr>
          <w:noProof/>
          <w:lang w:bidi="ar-EG"/>
        </w:rPr>
        <w:t>1</w:t>
      </w:r>
      <w:r>
        <w:rPr>
          <w:rFonts w:hint="cs"/>
          <w:noProof/>
          <w:rtl/>
          <w:lang w:bidi="ar-EG"/>
        </w:rPr>
        <w:t>)</w:t>
      </w:r>
      <w:r w:rsidRPr="00447F8B">
        <w:rPr>
          <w:noProof/>
          <w:rtl/>
          <w:lang w:bidi="ar-EG"/>
        </w:rPr>
        <w:tab/>
        <w:t>ينبغي لأي برنامج وطني فعال للتوعية بالأمن السيبراني أن يعزز من التوعية بالأمن السيبراني فيما بين عامة الجمهور والمجتمعات الرئيسية وداخل هذه المجتمعات، وإقامة روابط مع المتخصصين الحكوميين في مجال الأمن السيبراني من أجل تقاسم المعلومات بشأن مبادرات الأمن السيبراني، وتنمية التعاون وتعزيزه في مجال المسائل المتصلة بالأمن السيبراني. وهناك ثلاثة عناصر وظيفية يتعين النظر فيها لدى وضع برنامج للتوعية في هذا المجال: (</w:t>
      </w:r>
      <w:r w:rsidRPr="00447F8B">
        <w:rPr>
          <w:noProof/>
          <w:lang w:bidi="ar-EG"/>
        </w:rPr>
        <w:t>1</w:t>
      </w:r>
      <w:r w:rsidRPr="00447F8B">
        <w:rPr>
          <w:noProof/>
          <w:rtl/>
          <w:lang w:bidi="ar-EG"/>
        </w:rPr>
        <w:t>)</w:t>
      </w:r>
      <w:r>
        <w:rPr>
          <w:rFonts w:hint="cs"/>
          <w:noProof/>
          <w:rtl/>
          <w:lang w:bidi="ar-EG"/>
        </w:rPr>
        <w:t> </w:t>
      </w:r>
      <w:r w:rsidRPr="00447F8B">
        <w:rPr>
          <w:noProof/>
          <w:rtl/>
          <w:lang w:bidi="ar-EG"/>
        </w:rPr>
        <w:t xml:space="preserve">توعية وإشراك أصحاب المصلحة مما يؤدي إلى بناء وتعزيز روابط تسودها الثقة فيما بين </w:t>
      </w:r>
      <w:r w:rsidRPr="00447F8B">
        <w:rPr>
          <w:rFonts w:hint="cs"/>
          <w:noProof/>
          <w:rtl/>
          <w:lang w:bidi="ar-EG"/>
        </w:rPr>
        <w:t>القطاع الخاص</w:t>
      </w:r>
      <w:r w:rsidRPr="00447F8B">
        <w:rPr>
          <w:noProof/>
          <w:rtl/>
          <w:lang w:bidi="ar-EG"/>
        </w:rPr>
        <w:t xml:space="preserve"> والحكومة والأوساط الأكاديمية من أجل زيادة الوعي </w:t>
      </w:r>
      <w:r w:rsidRPr="00447F8B">
        <w:rPr>
          <w:noProof/>
          <w:spacing w:val="-2"/>
          <w:rtl/>
          <w:lang w:bidi="ar-EG"/>
        </w:rPr>
        <w:t>بالأمن</w:t>
      </w:r>
      <w:r w:rsidRPr="00447F8B">
        <w:rPr>
          <w:noProof/>
          <w:rtl/>
          <w:lang w:bidi="ar-EG"/>
        </w:rPr>
        <w:t xml:space="preserve"> السيبراني وتحقيق الأمن الفعلي للفضاء السيبراني؛ (</w:t>
      </w:r>
      <w:r w:rsidRPr="00447F8B">
        <w:rPr>
          <w:noProof/>
          <w:lang w:bidi="ar-EG"/>
        </w:rPr>
        <w:t>2</w:t>
      </w:r>
      <w:r w:rsidRPr="00447F8B">
        <w:rPr>
          <w:noProof/>
          <w:rtl/>
          <w:lang w:bidi="ar-EG"/>
        </w:rPr>
        <w:t>)</w:t>
      </w:r>
      <w:r>
        <w:rPr>
          <w:rFonts w:hint="cs"/>
          <w:noProof/>
          <w:rtl/>
          <w:lang w:bidi="ar-EG"/>
        </w:rPr>
        <w:t> </w:t>
      </w:r>
      <w:r w:rsidRPr="00447F8B">
        <w:rPr>
          <w:noProof/>
          <w:rtl/>
          <w:lang w:bidi="ar-EG"/>
        </w:rPr>
        <w:t>التنسيق الذي من شأنه أن يكفل التعاون بشأن الحوادث والأنشطة المتصلة بالأمن السيبراني بين مختلف القطاعات الحكومية؛ (</w:t>
      </w:r>
      <w:r w:rsidRPr="00447F8B">
        <w:rPr>
          <w:noProof/>
          <w:lang w:bidi="ar-EG"/>
        </w:rPr>
        <w:t>3</w:t>
      </w:r>
      <w:r w:rsidRPr="00447F8B">
        <w:rPr>
          <w:noProof/>
          <w:rtl/>
          <w:lang w:bidi="ar-EG"/>
        </w:rPr>
        <w:t>) تبادل الاتصالات والرسائل، مع التركيز على تنمية الاتصالات الداخلية (داخل الوكالة الحكومية المسؤولة عن هذا البرنامج)، والاتصالات الخارجية (الوكالات الحكومية الأخرى، ودوائر الصناعة، والمؤسسات التعليمية، ومستعملي الحواسيب المن‍زلية، وعامة الجمهور).</w:t>
      </w:r>
    </w:p>
    <w:p w:rsidR="00156B46" w:rsidRPr="00447F8B" w:rsidRDefault="00156B46" w:rsidP="00156B46">
      <w:pPr>
        <w:rPr>
          <w:noProof/>
          <w:rtl/>
          <w:lang w:val="en-US" w:bidi="ar-EG"/>
        </w:rPr>
      </w:pPr>
      <w:r w:rsidRPr="00B017E0">
        <w:rPr>
          <w:noProof/>
          <w:lang w:val="en-US" w:bidi="ar-EG"/>
        </w:rPr>
        <w:t>3.B.V</w:t>
      </w:r>
      <w:r w:rsidRPr="00447F8B">
        <w:rPr>
          <w:noProof/>
          <w:lang w:val="en-US" w:bidi="ar-EG"/>
        </w:rPr>
        <w:tab/>
      </w:r>
      <w:r w:rsidRPr="00447F8B">
        <w:rPr>
          <w:noProof/>
          <w:rtl/>
          <w:lang w:val="en-US" w:bidi="ar-EG"/>
        </w:rPr>
        <w:t>التشجيع على إيجاد ثقافة للأمن داخل مؤسسات الأعمال التجارية.</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يمكن إيجاد ثقافة للأمن داخل مؤسسات الأعمال التجارية عن طريق عدد من السبل المبتكرة. فقد وُجِّه الكثير من المبادرات الحكومية نحو استثارة الوعي لدى المنشآت التجارية الصغيرة والمتوسطة الحجم. ويمكن أن يساعد الحوار الحكومي</w:t>
      </w:r>
      <w:r w:rsidRPr="00447F8B">
        <w:rPr>
          <w:rFonts w:hint="cs"/>
          <w:noProof/>
          <w:rtl/>
          <w:lang w:bidi="ar-EG"/>
        </w:rPr>
        <w:t>،</w:t>
      </w:r>
      <w:r w:rsidRPr="00447F8B">
        <w:rPr>
          <w:noProof/>
          <w:rtl/>
          <w:lang w:bidi="ar-EG"/>
        </w:rPr>
        <w:t xml:space="preserve"> مع روابط دوائر الأعمال أو الشراكات بين القطاعين العام والخاص</w:t>
      </w:r>
      <w:r w:rsidRPr="00447F8B">
        <w:rPr>
          <w:rFonts w:hint="cs"/>
          <w:noProof/>
          <w:rtl/>
          <w:lang w:bidi="ar-EG"/>
        </w:rPr>
        <w:t xml:space="preserve"> والناس،</w:t>
      </w:r>
      <w:r w:rsidRPr="00447F8B">
        <w:rPr>
          <w:noProof/>
          <w:rtl/>
          <w:lang w:bidi="ar-EG"/>
        </w:rPr>
        <w:t xml:space="preserve"> الإدارات على تصميم وتنفيذ مبادرات للتوعية والتدريب. ومن بين الأمثلة على هذه المبادرات: إتاحة المعلومات (على الخط مباشرةً وبطريقة غير مباشرة)، مثل</w:t>
      </w:r>
      <w:r w:rsidRPr="00447F8B">
        <w:rPr>
          <w:noProof/>
          <w:lang w:bidi="ar-EG"/>
        </w:rPr>
        <w:t> </w:t>
      </w:r>
      <w:r w:rsidRPr="00447F8B">
        <w:rPr>
          <w:noProof/>
          <w:rtl/>
          <w:lang w:bidi="ar-EG"/>
        </w:rPr>
        <w:t xml:space="preserve">الكتيبات والأدلة والكتيبات الإرشادية والسياسات النموذجية والمفاهيم؛ وإنشاء مواقع على شبكة الويب موجهة بصورة خاصة إلى المنشآت التجارية الصغيرة والمتوسطة الحجم وأصحاب المصلحة الآخرين؛ وتوفير التدريب (على الخط مباشرة)؛ وتوفير أدوات للتقييم الذاتي على الخط مباشرة؛ وعرض المساعدة المالية والدعم الضرائب‍ي أو أي حوافز أخرى بغرض تعزيز إنتاج أنظمة مأمونة أو القيام بخطوات استباقية لتحسين الأمن السيبراني. </w:t>
      </w:r>
    </w:p>
    <w:p w:rsidR="00156B46" w:rsidRPr="00447F8B" w:rsidRDefault="00156B46" w:rsidP="00156B46">
      <w:pPr>
        <w:rPr>
          <w:noProof/>
          <w:spacing w:val="-6"/>
          <w:rtl/>
          <w:lang w:val="en-US" w:bidi="ar-EG"/>
        </w:rPr>
      </w:pPr>
      <w:r w:rsidRPr="00B017E0">
        <w:rPr>
          <w:noProof/>
          <w:spacing w:val="-6"/>
          <w:lang w:val="en-US" w:bidi="ar-EG"/>
        </w:rPr>
        <w:t>4.B.V</w:t>
      </w:r>
      <w:r w:rsidRPr="00447F8B">
        <w:rPr>
          <w:noProof/>
          <w:spacing w:val="-6"/>
          <w:rtl/>
          <w:lang w:val="en-US" w:bidi="ar-EG"/>
        </w:rPr>
        <w:tab/>
        <w:t>دعم الخدمات الإرشادية التي تقدم للمجتمع المدني مع توجيه اهتمام خاص لاحتياجات الأطفال</w:t>
      </w:r>
      <w:r w:rsidRPr="00447F8B">
        <w:rPr>
          <w:rFonts w:hint="cs"/>
          <w:noProof/>
          <w:spacing w:val="-6"/>
          <w:rtl/>
          <w:lang w:val="en-US" w:bidi="ar-EG"/>
        </w:rPr>
        <w:t xml:space="preserve"> والشباب والأشخاص ذوي الاحتياجات الخاصة</w:t>
      </w:r>
      <w:r w:rsidRPr="00447F8B">
        <w:rPr>
          <w:noProof/>
          <w:spacing w:val="-6"/>
          <w:rtl/>
          <w:lang w:val="en-US" w:bidi="ar-EG"/>
        </w:rPr>
        <w:t xml:space="preserve"> وفرادى المستعملين. </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تعاونت بعض الحكومات مع قطاع الأعمال لاستثارة وعي المواطنين بالأخطار الناشئة والتدابير التي ينبغي استخدامها لمواجهتها. وتنظم بعض البلدان مناسبات محددة مثل يوم أو أسبوع أمن المعلومات مع تدابير مكررة لتعزيز أمن المعلومات لدى الجمهور العام. وتهدف معظم المبادرات إلى توعية الأطفال</w:t>
      </w:r>
      <w:r w:rsidRPr="00447F8B">
        <w:rPr>
          <w:rFonts w:hint="cs"/>
          <w:noProof/>
          <w:rtl/>
          <w:lang w:bidi="ar-EG"/>
        </w:rPr>
        <w:t xml:space="preserve"> والشباب والأشخاص ذوي الاحتياجات الخاصة</w:t>
      </w:r>
      <w:r w:rsidRPr="00447F8B">
        <w:rPr>
          <w:noProof/>
          <w:rtl/>
          <w:lang w:bidi="ar-EG"/>
        </w:rPr>
        <w:t xml:space="preserve"> والطلاب سواء من خلال المدرسين أو الأساتذة أو الآباء أو من خلال التوزيع المباشر لمواد التوجيه. وتتباين مصادر المواد المعاونة المستخدمة، بدءاً من مواقع شبكة الويب أو الألعاب أو الأدوات على الخط مباشرة إلى البطاقات البريدية أو الكتب الدراسية أو منح الدبلومات مقابل اجتياز الامتحانات. ومن الأمثلة على هذه المبادرات تنظيم الدورات التدريبية للآباء لتزويدهم بالمعلومات عن المخاطر الأمنية؛ وتوفير المواد المعاونة للمدرسين؛ وتزويد الأطفال بأدوات للعب على الخط مباشرة أثناء تلقيهم الرسائل التعليمية ذات الصلة بأمن المعلومات؛ ووضع الكتب الدراسية والألعاب؛ وإجراء الامتحانات ومنح الدبلومات، وإعداد ألغاز للتعريف بكيفية التصفح الآمن على الويب. </w:t>
      </w:r>
    </w:p>
    <w:p w:rsidR="00156B46" w:rsidRPr="00447F8B" w:rsidRDefault="00156B46" w:rsidP="00B017E0">
      <w:pPr>
        <w:pStyle w:val="enumlev1"/>
        <w:rPr>
          <w:noProof/>
          <w:rtl/>
          <w:lang w:bidi="ar-EG"/>
        </w:rPr>
      </w:pPr>
      <w:r>
        <w:rPr>
          <w:noProof/>
          <w:lang w:bidi="ar-EG"/>
        </w:rPr>
        <w:t>(</w:t>
      </w:r>
      <w:r w:rsidRPr="00447F8B">
        <w:rPr>
          <w:noProof/>
          <w:lang w:bidi="ar-EG"/>
        </w:rPr>
        <w:t>2</w:t>
      </w:r>
      <w:r w:rsidRPr="00447F8B">
        <w:rPr>
          <w:noProof/>
          <w:rtl/>
          <w:lang w:bidi="ar-EG"/>
        </w:rPr>
        <w:tab/>
        <w:t xml:space="preserve">وبوسع الحكومة والقطاع الخاص أن يتبادلا </w:t>
      </w:r>
      <w:r w:rsidRPr="00447F8B">
        <w:rPr>
          <w:noProof/>
          <w:spacing w:val="-2"/>
          <w:rtl/>
          <w:lang w:bidi="ar-EG"/>
        </w:rPr>
        <w:t>الدروس</w:t>
      </w:r>
      <w:r w:rsidRPr="00447F8B">
        <w:rPr>
          <w:noProof/>
          <w:rtl/>
          <w:lang w:bidi="ar-EG"/>
        </w:rPr>
        <w:t xml:space="preserve"> التي اكتسباها من وضع الخطط الأمنية وتدريب المستعملين، والتعلم من قصص النجاح والابتكارات </w:t>
      </w:r>
      <w:r w:rsidRPr="00447F8B">
        <w:rPr>
          <w:noProof/>
          <w:spacing w:val="-2"/>
          <w:rtl/>
          <w:lang w:bidi="ar-EG"/>
        </w:rPr>
        <w:t>التي</w:t>
      </w:r>
      <w:r w:rsidRPr="00447F8B">
        <w:rPr>
          <w:noProof/>
          <w:rtl/>
          <w:lang w:bidi="ar-EG"/>
        </w:rPr>
        <w:t xml:space="preserve"> حققها الآخرون؛ والعمل على تحسين أمن البنى التحتية المحلية للمعلومات.</w:t>
      </w:r>
    </w:p>
    <w:p w:rsidR="00156B46" w:rsidRPr="00447F8B" w:rsidRDefault="00156B46" w:rsidP="00156B46">
      <w:pPr>
        <w:rPr>
          <w:noProof/>
          <w:rtl/>
          <w:lang w:val="en-US" w:bidi="ar-EG"/>
        </w:rPr>
      </w:pPr>
      <w:r w:rsidRPr="00B017E0">
        <w:rPr>
          <w:noProof/>
          <w:lang w:val="en-US" w:bidi="ar-EG"/>
        </w:rPr>
        <w:t>5.B.V</w:t>
      </w:r>
      <w:r w:rsidRPr="00447F8B">
        <w:rPr>
          <w:noProof/>
          <w:rtl/>
          <w:lang w:val="en-US" w:bidi="ar-EG"/>
        </w:rPr>
        <w:tab/>
        <w:t xml:space="preserve">الترويج لبرنامج وطني شامل للتوعية حتى يتمكن جميع المشاركين </w:t>
      </w:r>
      <w:r w:rsidRPr="00447F8B">
        <w:rPr>
          <w:noProof/>
          <w:lang w:val="en-US" w:bidi="ar-EG"/>
        </w:rPr>
        <w:sym w:font="Symbol" w:char="F02D"/>
      </w:r>
      <w:r w:rsidRPr="00447F8B">
        <w:rPr>
          <w:noProof/>
          <w:rtl/>
          <w:lang w:val="en-US" w:bidi="ar-EG"/>
        </w:rPr>
        <w:t xml:space="preserve"> دوائر الأعمال واليد العاملة العامة والجمهور العام </w:t>
      </w:r>
      <w:r w:rsidRPr="00447F8B">
        <w:rPr>
          <w:noProof/>
          <w:lang w:val="en-US" w:bidi="ar-EG"/>
        </w:rPr>
        <w:sym w:font="Symbol" w:char="F02D"/>
      </w:r>
      <w:r w:rsidRPr="00447F8B">
        <w:rPr>
          <w:noProof/>
          <w:rtl/>
          <w:lang w:val="en-US" w:bidi="ar-EG"/>
        </w:rPr>
        <w:t xml:space="preserve"> من تأمين أدوارهم في الفضاء السيبراني. </w:t>
      </w:r>
    </w:p>
    <w:p w:rsidR="00156B46" w:rsidRPr="005A0E47" w:rsidRDefault="00156B46" w:rsidP="00B017E0">
      <w:pPr>
        <w:pStyle w:val="enumlev1"/>
        <w:rPr>
          <w:noProof/>
          <w:rtl/>
          <w:lang w:bidi="ar-EG"/>
        </w:rPr>
      </w:pPr>
      <w:r w:rsidRPr="005A0E47">
        <w:rPr>
          <w:noProof/>
          <w:lang w:bidi="ar-EG"/>
        </w:rPr>
        <w:t>(1</w:t>
      </w:r>
      <w:r w:rsidRPr="005A0E47">
        <w:rPr>
          <w:noProof/>
          <w:rtl/>
          <w:lang w:bidi="ar-EG"/>
        </w:rPr>
        <w:tab/>
        <w:t xml:space="preserve">يوجد الكثير من مواطن الضعف في أنظمة المعلومات نتيجة لنقص الوعي بالأمن السيبراني من جانب المستعملين ومديري الأنظمة وواضعي التكنولوجيات وموظفي التوريدات والمدققين وكبار موظفي المعلومات ومجالس المؤسسات. ويمكن أن تشكل مواطن الضعف هذه مخاطر جسيمة على الهياكل الأساسية حتى إذا لم تكن هذه جزءاً فعلياً من هذه الهياكل ذاتها. </w:t>
      </w:r>
      <w:r w:rsidRPr="005A0E47">
        <w:rPr>
          <w:noProof/>
          <w:rtl/>
          <w:lang w:bidi="ar-EG"/>
        </w:rPr>
        <w:lastRenderedPageBreak/>
        <w:t xml:space="preserve">وعلى سبيل المثال، فإن نقص الوعي الأمني لدى مديري الأنظمة كثيراً ما يشكل نقطة ضعف للخطة الأمنية للمؤسسة. ولذا فإن تعزيز جهود </w:t>
      </w:r>
      <w:r w:rsidRPr="005A0E47">
        <w:rPr>
          <w:rFonts w:hint="cs"/>
          <w:noProof/>
          <w:rtl/>
          <w:lang w:bidi="ar-EG"/>
        </w:rPr>
        <w:t>القطاع الخاص</w:t>
      </w:r>
      <w:r w:rsidRPr="005A0E47">
        <w:rPr>
          <w:noProof/>
          <w:rtl/>
          <w:lang w:bidi="ar-EG"/>
        </w:rPr>
        <w:t xml:space="preserve"> في تدريب الموظفين واعتماد شهادات أمنية مقبولة على نطاق واسع للموظفين سوف تساعد في الحد من مواطن الضعف هذه. ومن ناحية أخرى، فإن التنسيق الحكومي للأنشطة الوطنية للإرشاد والتوعية للتمكين من ثقافة الأمن سوف يبني أيضاً الثقة مع القطاع الخاص. فالأمن السيبراني عبارة عن مسؤولية مشتركة. ويمكن لإنشاء منافذ ومواقع على الويب أن يشكل آلية مفيدة لوضع برنامج وطني للتوعية لتمكين الوكالات الحكومية ودوائر الأعمال وفرادى المستهلكين من الحصول على المعلومات ذات الصلة والقيام بالتدابير التي تحمي الأجزاء الخاصة بهم في الفضاء السيبراني.</w:t>
      </w:r>
    </w:p>
    <w:p w:rsidR="00156B46" w:rsidRPr="00447F8B" w:rsidRDefault="00156B46" w:rsidP="00156B46">
      <w:pPr>
        <w:rPr>
          <w:noProof/>
          <w:rtl/>
          <w:lang w:val="en-US" w:bidi="ar-EG"/>
        </w:rPr>
      </w:pPr>
      <w:r w:rsidRPr="00B017E0">
        <w:rPr>
          <w:noProof/>
          <w:lang w:val="en-US" w:bidi="ar-EG"/>
        </w:rPr>
        <w:t>6.B.V</w:t>
      </w:r>
      <w:r w:rsidRPr="00447F8B">
        <w:rPr>
          <w:noProof/>
          <w:rtl/>
          <w:lang w:val="en-US" w:bidi="ar-EG"/>
        </w:rPr>
        <w:tab/>
        <w:t>تعزيز الأنشطة المعنية بالعلم والتكنولوجيا والبحث والتطوير.</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 xml:space="preserve">بالقدر الذي تدعم به الحكومات العلم والتكنولوجيا والبحث والتطوير، يتعين توجيه بعض جهودها صوب أمن البنية التحتية للمعلومات. فبوسع البلدان أن </w:t>
      </w:r>
      <w:r w:rsidRPr="00447F8B">
        <w:rPr>
          <w:noProof/>
          <w:spacing w:val="-2"/>
          <w:rtl/>
          <w:lang w:bidi="ar-EG"/>
        </w:rPr>
        <w:t>تساعد</w:t>
      </w:r>
      <w:r w:rsidRPr="00447F8B">
        <w:rPr>
          <w:noProof/>
          <w:rtl/>
          <w:lang w:bidi="ar-EG"/>
        </w:rPr>
        <w:t>، من خلال تحديدها أولويات البحوث والتطوير في المجال السيبراني، في تطوير المنتجات ذات الخواص الأمنية الذاتية، فضلاً عن معالجة التحديات التقنية الصعبة. وبالقدر الذي يتم به الاضطلاع بأنشطة البحث والتطوير في المؤسسات الأكاديمية، قد تتاح الفرص لإشراك الطلاب في مبادرات الأمن السيبراني.</w:t>
      </w:r>
    </w:p>
    <w:p w:rsidR="00156B46" w:rsidRPr="00447F8B" w:rsidRDefault="00156B46" w:rsidP="00156B46">
      <w:pPr>
        <w:rPr>
          <w:noProof/>
          <w:rtl/>
          <w:lang w:val="en-US" w:bidi="ar-EG"/>
        </w:rPr>
      </w:pPr>
      <w:r w:rsidRPr="00B017E0">
        <w:rPr>
          <w:noProof/>
          <w:lang w:val="en-US" w:bidi="ar-EG"/>
        </w:rPr>
        <w:t>7.B.V</w:t>
      </w:r>
      <w:r w:rsidRPr="00447F8B">
        <w:rPr>
          <w:noProof/>
          <w:rtl/>
          <w:lang w:val="en-US" w:bidi="ar-EG"/>
        </w:rPr>
        <w:tab/>
        <w:t>استعراض نظام الخصوصية السائد وتحديثه ليلائم بيئة الخط المباشر.</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 xml:space="preserve">ينبغي أن ينظر هذا الاستعراض في آليات الخصوصية التي اعتمدتها مختلف البلدان والمنظمات الدولية، مثل منظمة التعاون والتنمية في الميدان الاقتصادي. وما زالت الخطوط التوجيهية التي وضعتها هذه المنظمة بشأن حماية الخصوصية وتدفق البيانات الشخصية عبر الحدود، وهي الخطوط التي اعتمدت في </w:t>
      </w:r>
      <w:r w:rsidRPr="00447F8B">
        <w:rPr>
          <w:noProof/>
          <w:lang w:bidi="ar-EG"/>
        </w:rPr>
        <w:t>23</w:t>
      </w:r>
      <w:r w:rsidRPr="00447F8B">
        <w:rPr>
          <w:noProof/>
          <w:rtl/>
          <w:lang w:bidi="ar-EG"/>
        </w:rPr>
        <w:t xml:space="preserve"> سبتمبر </w:t>
      </w:r>
      <w:r w:rsidRPr="00447F8B">
        <w:rPr>
          <w:noProof/>
          <w:lang w:bidi="ar-EG"/>
        </w:rPr>
        <w:t>1980</w:t>
      </w:r>
      <w:r w:rsidRPr="00447F8B">
        <w:rPr>
          <w:noProof/>
          <w:rtl/>
          <w:lang w:bidi="ar-EG"/>
        </w:rPr>
        <w:t>، تمثل توافقاً دولياً في الآراء بشأن التوجيه العام المتعلق بجمع وإدارة المعلومات الشخصية. وتضطلع هذه الخطوط التوجيهية، بما وضعته من مبادئ أساسية، بدور رئيسي في مساعدة الحكومات ودوائر الأعمال وممثلي المستهلكين في جهودهم لحماية الخصوصية والبيانات الشخصية وفي إلغاء القيود غير الضرورية على تدفق البيانات عبر الحدود سواء على الخط مباشرة أو بصورة غير مباشرة.</w:t>
      </w:r>
    </w:p>
    <w:p w:rsidR="00156B46" w:rsidRPr="00447F8B" w:rsidRDefault="00156B46" w:rsidP="00156B46">
      <w:pPr>
        <w:rPr>
          <w:noProof/>
          <w:rtl/>
          <w:lang w:val="en-US" w:bidi="ar-EG"/>
        </w:rPr>
      </w:pPr>
      <w:r w:rsidRPr="00B017E0">
        <w:rPr>
          <w:noProof/>
          <w:lang w:val="en-US" w:bidi="ar-EG"/>
        </w:rPr>
        <w:t>8.B.V</w:t>
      </w:r>
      <w:r w:rsidRPr="00447F8B">
        <w:rPr>
          <w:noProof/>
          <w:rtl/>
          <w:lang w:val="en-US" w:bidi="ar-EG"/>
        </w:rPr>
        <w:tab/>
        <w:t>تنمية الوعي بالمخاطر السيبرانية والحلول المتاحة.</w:t>
      </w:r>
    </w:p>
    <w:p w:rsidR="00156B46" w:rsidRPr="00447F8B" w:rsidRDefault="00156B46" w:rsidP="00B017E0">
      <w:pPr>
        <w:pStyle w:val="enumlev1"/>
        <w:rPr>
          <w:noProof/>
          <w:rtl/>
          <w:lang w:bidi="ar-EG"/>
        </w:rPr>
      </w:pPr>
      <w:r>
        <w:rPr>
          <w:noProof/>
          <w:lang w:bidi="ar-EG"/>
        </w:rPr>
        <w:t>(</w:t>
      </w:r>
      <w:r w:rsidRPr="00447F8B">
        <w:rPr>
          <w:noProof/>
          <w:lang w:bidi="ar-EG"/>
        </w:rPr>
        <w:t>1</w:t>
      </w:r>
      <w:r w:rsidRPr="00447F8B">
        <w:rPr>
          <w:noProof/>
          <w:rtl/>
          <w:lang w:bidi="ar-EG"/>
        </w:rPr>
        <w:tab/>
        <w:t xml:space="preserve">يقتضي تناول القضايا التقنية تكاتف الحكومات والأعمال التجارية والمجتمع المدني وفرادى المستعملين في العمل معاً لوضع وتنفيذ التدابير التي تدمج بين عنصر </w:t>
      </w:r>
      <w:r w:rsidRPr="00447F8B">
        <w:rPr>
          <w:i/>
          <w:iCs/>
          <w:noProof/>
          <w:rtl/>
          <w:lang w:bidi="ar-EG"/>
        </w:rPr>
        <w:t xml:space="preserve">العملية (التكنولوجية) </w:t>
      </w:r>
      <w:r w:rsidRPr="00447F8B">
        <w:rPr>
          <w:noProof/>
          <w:rtl/>
          <w:lang w:bidi="ar-EG"/>
        </w:rPr>
        <w:t xml:space="preserve">(أي المعايير) (مثل المبادئ التوجيهية الاختيارية أو اللوائح الإلزامية)، وعنصر </w:t>
      </w:r>
      <w:r w:rsidRPr="00447F8B">
        <w:rPr>
          <w:i/>
          <w:iCs/>
          <w:noProof/>
          <w:rtl/>
          <w:lang w:bidi="ar-EG"/>
        </w:rPr>
        <w:t xml:space="preserve">الأفراد </w:t>
      </w:r>
      <w:r w:rsidRPr="00447F8B">
        <w:rPr>
          <w:noProof/>
          <w:rtl/>
          <w:lang w:bidi="ar-EG"/>
        </w:rPr>
        <w:t xml:space="preserve">(أي أفضل الممارسات). </w:t>
      </w:r>
    </w:p>
    <w:p w:rsidR="00156B46" w:rsidRPr="00447F8B" w:rsidRDefault="00156B46" w:rsidP="00B017E0">
      <w:pPr>
        <w:pStyle w:val="enumlev1"/>
        <w:rPr>
          <w:noProof/>
          <w:rtl/>
          <w:lang w:bidi="ar-EG"/>
        </w:rPr>
      </w:pPr>
      <w:r>
        <w:rPr>
          <w:noProof/>
          <w:lang w:bidi="ar-EG"/>
        </w:rPr>
        <w:t>(</w:t>
      </w:r>
      <w:r w:rsidRPr="00447F8B">
        <w:rPr>
          <w:noProof/>
          <w:lang w:bidi="ar-EG"/>
        </w:rPr>
        <w:t>2</w:t>
      </w:r>
      <w:r w:rsidRPr="00447F8B">
        <w:rPr>
          <w:noProof/>
          <w:rtl/>
          <w:lang w:bidi="ar-EG"/>
        </w:rPr>
        <w:tab/>
        <w:t xml:space="preserve">وأحد الأمثلة </w:t>
      </w:r>
      <w:r w:rsidRPr="00447F8B">
        <w:rPr>
          <w:noProof/>
          <w:spacing w:val="-4"/>
          <w:rtl/>
          <w:lang w:bidi="ar-EG"/>
        </w:rPr>
        <w:t>على</w:t>
      </w:r>
      <w:r w:rsidRPr="00447F8B">
        <w:rPr>
          <w:noProof/>
          <w:rtl/>
          <w:lang w:bidi="ar-EG"/>
        </w:rPr>
        <w:t xml:space="preserve"> المخاطر السيبرانية الرسائل الاقتحامية وما يرتبط بها من مخاطر مثل البرمجيات الضارة.</w:t>
      </w:r>
      <w:r w:rsidRPr="00447F8B">
        <w:rPr>
          <w:rFonts w:hint="cs"/>
          <w:noProof/>
          <w:rtl/>
          <w:lang w:bidi="ar-EG"/>
        </w:rPr>
        <w:t xml:space="preserve"> وهناك عدد من المنظمات، بما فيها لجنة الدراسات </w:t>
      </w:r>
      <w:r w:rsidRPr="00447F8B">
        <w:rPr>
          <w:noProof/>
          <w:lang w:bidi="ar-EG"/>
        </w:rPr>
        <w:t>17</w:t>
      </w:r>
      <w:r w:rsidRPr="00447F8B">
        <w:rPr>
          <w:rFonts w:hint="cs"/>
          <w:noProof/>
          <w:rtl/>
          <w:lang w:bidi="ar-EG"/>
        </w:rPr>
        <w:t xml:space="preserve"> لقطاع تقييس الاتصالات المسؤولة عن المسألة </w:t>
      </w:r>
      <w:r w:rsidRPr="00447F8B">
        <w:rPr>
          <w:noProof/>
          <w:lang w:bidi="ar-EG"/>
        </w:rPr>
        <w:t>17</w:t>
      </w:r>
      <w:r w:rsidRPr="00447F8B">
        <w:rPr>
          <w:rFonts w:hint="cs"/>
          <w:noProof/>
          <w:rtl/>
          <w:lang w:bidi="ar-EG"/>
        </w:rPr>
        <w:t xml:space="preserve">، تعمل جنباً إلى جنب في مجال القضايا المتعلقة بالرسائل الاقتحامية. انظر الملحق </w:t>
      </w:r>
      <w:r w:rsidRPr="00447F8B">
        <w:rPr>
          <w:noProof/>
          <w:lang w:bidi="ar-EG"/>
        </w:rPr>
        <w:t>A</w:t>
      </w:r>
      <w:r w:rsidRPr="00447F8B">
        <w:rPr>
          <w:rFonts w:hint="cs"/>
          <w:noProof/>
          <w:rtl/>
          <w:lang w:bidi="ar-EG"/>
        </w:rPr>
        <w:t xml:space="preserve"> الذي يقدم لمحة شاملة رفيعة المستوى بشأن هذه القضية.</w:t>
      </w:r>
    </w:p>
    <w:p w:rsidR="00156B46" w:rsidRPr="00447F8B" w:rsidRDefault="00156B46" w:rsidP="00B017E0">
      <w:pPr>
        <w:pStyle w:val="enumlev1"/>
        <w:rPr>
          <w:noProof/>
          <w:rtl/>
          <w:lang w:bidi="ar-EG"/>
        </w:rPr>
      </w:pPr>
      <w:r>
        <w:rPr>
          <w:noProof/>
          <w:lang w:bidi="ar-EG"/>
        </w:rPr>
        <w:t>(</w:t>
      </w:r>
      <w:r w:rsidRPr="00447F8B">
        <w:rPr>
          <w:noProof/>
          <w:lang w:bidi="ar-EG"/>
        </w:rPr>
        <w:t>3</w:t>
      </w:r>
      <w:r w:rsidRPr="00447F8B">
        <w:rPr>
          <w:noProof/>
          <w:rtl/>
          <w:lang w:bidi="ar-EG"/>
        </w:rPr>
        <w:tab/>
        <w:t xml:space="preserve">وإدارة الهوية </w:t>
      </w:r>
      <w:r w:rsidRPr="00447F8B">
        <w:rPr>
          <w:noProof/>
          <w:spacing w:val="-4"/>
          <w:rtl/>
          <w:lang w:bidi="ar-EG"/>
        </w:rPr>
        <w:t>هي</w:t>
      </w:r>
      <w:r w:rsidRPr="00447F8B">
        <w:rPr>
          <w:noProof/>
          <w:rtl/>
          <w:lang w:bidi="ar-EG"/>
        </w:rPr>
        <w:t xml:space="preserve"> أحد الأمثلة على وجود أداة تكنولوجية لمعالجة مختلف احتياجات الأمن السيبراني.</w:t>
      </w:r>
      <w:r w:rsidRPr="00447F8B">
        <w:rPr>
          <w:rFonts w:hint="cs"/>
          <w:noProof/>
          <w:rtl/>
          <w:lang w:bidi="ar-EG"/>
        </w:rPr>
        <w:t xml:space="preserve"> وهناك عدد من المنظمات، بما في ذلك لجنة الدراسات </w:t>
      </w:r>
      <w:r w:rsidRPr="00447F8B">
        <w:rPr>
          <w:noProof/>
          <w:lang w:bidi="ar-EG"/>
        </w:rPr>
        <w:t>17</w:t>
      </w:r>
      <w:r w:rsidRPr="00447F8B">
        <w:rPr>
          <w:rFonts w:hint="cs"/>
          <w:noProof/>
          <w:rtl/>
          <w:lang w:bidi="ar-EG"/>
        </w:rPr>
        <w:t xml:space="preserve"> لقطاع تقييس الاتصالات، تعمل جنباً إلى جنب في مجال إدارة الهوية. ويقدم الملحق </w:t>
      </w:r>
      <w:r w:rsidRPr="00447F8B">
        <w:rPr>
          <w:noProof/>
          <w:lang w:bidi="ar-EG"/>
        </w:rPr>
        <w:t>B</w:t>
      </w:r>
      <w:r w:rsidRPr="00447F8B">
        <w:rPr>
          <w:rFonts w:hint="cs"/>
          <w:noProof/>
          <w:rtl/>
          <w:lang w:bidi="ar-EG"/>
        </w:rPr>
        <w:t xml:space="preserve"> رؤية شاملة رفيعة المستوى بشأن هذه القضية.</w:t>
      </w:r>
    </w:p>
    <w:p w:rsidR="00156B46" w:rsidRPr="00447F8B" w:rsidRDefault="00156B46" w:rsidP="00156B46">
      <w:pPr>
        <w:pStyle w:val="AppendixNotitle0"/>
        <w:rPr>
          <w:rtl/>
        </w:rPr>
      </w:pPr>
      <w:r w:rsidRPr="00447F8B">
        <w:rPr>
          <w:rtl/>
        </w:rPr>
        <w:br w:type="page"/>
      </w:r>
      <w:bookmarkStart w:id="93" w:name="_Toc261876515"/>
      <w:bookmarkStart w:id="94" w:name="_Toc262570224"/>
      <w:bookmarkStart w:id="95" w:name="_Toc262570427"/>
      <w:r w:rsidRPr="00447F8B">
        <w:rPr>
          <w:rtl/>
        </w:rPr>
        <w:lastRenderedPageBreak/>
        <w:t xml:space="preserve">التذييـل </w:t>
      </w:r>
      <w:r w:rsidRPr="00447F8B">
        <w:t>1</w:t>
      </w:r>
      <w:bookmarkEnd w:id="93"/>
      <w:bookmarkEnd w:id="94"/>
      <w:bookmarkEnd w:id="95"/>
    </w:p>
    <w:p w:rsidR="00156B46" w:rsidRPr="00447F8B" w:rsidRDefault="00156B46" w:rsidP="00156B46">
      <w:pPr>
        <w:pStyle w:val="AppendixNotitle0"/>
        <w:rPr>
          <w:rtl/>
        </w:rPr>
      </w:pPr>
      <w:bookmarkStart w:id="96" w:name="_Toc261876516"/>
      <w:bookmarkStart w:id="97" w:name="_Toc262570225"/>
      <w:bookmarkStart w:id="98" w:name="_Toc262570428"/>
      <w:r w:rsidRPr="00447F8B">
        <w:rPr>
          <w:rtl/>
        </w:rPr>
        <w:t>قائمة بالمختصرات</w:t>
      </w:r>
      <w:bookmarkEnd w:id="96"/>
      <w:bookmarkEnd w:id="97"/>
      <w:bookmarkEnd w:id="98"/>
    </w:p>
    <w:tbl>
      <w:tblPr>
        <w:bidiVisual/>
        <w:tblW w:w="0" w:type="auto"/>
        <w:tblLayout w:type="fixed"/>
        <w:tblLook w:val="01E0"/>
      </w:tblPr>
      <w:tblGrid>
        <w:gridCol w:w="1242"/>
        <w:gridCol w:w="8605"/>
      </w:tblGrid>
      <w:tr w:rsidR="00156B46" w:rsidRPr="00447F8B" w:rsidTr="00E350AF">
        <w:tc>
          <w:tcPr>
            <w:tcW w:w="1242" w:type="dxa"/>
          </w:tcPr>
          <w:p w:rsidR="00156B46" w:rsidRPr="00447F8B" w:rsidRDefault="00156B46" w:rsidP="003D5CFB">
            <w:pPr>
              <w:spacing w:before="80" w:after="40" w:line="300" w:lineRule="exact"/>
              <w:ind w:right="-57"/>
              <w:rPr>
                <w:noProof/>
                <w:spacing w:val="-6"/>
                <w:rtl/>
                <w:lang w:val="en-US"/>
              </w:rPr>
            </w:pPr>
            <w:r w:rsidRPr="00447F8B">
              <w:rPr>
                <w:noProof/>
                <w:spacing w:val="-6"/>
                <w:lang w:bidi="ar-EG"/>
              </w:rPr>
              <w:t>APECTEL</w:t>
            </w:r>
          </w:p>
        </w:tc>
        <w:tc>
          <w:tcPr>
            <w:tcW w:w="8605" w:type="dxa"/>
          </w:tcPr>
          <w:p w:rsidR="00156B46" w:rsidRPr="00447F8B" w:rsidRDefault="00156B46" w:rsidP="003D5CFB">
            <w:pPr>
              <w:spacing w:before="80" w:after="40" w:line="300" w:lineRule="exact"/>
              <w:jc w:val="left"/>
              <w:rPr>
                <w:b/>
                <w:bCs/>
                <w:noProof/>
                <w:spacing w:val="-4"/>
                <w:rtl/>
                <w:lang w:val="en-US" w:bidi="ar-EG"/>
              </w:rPr>
            </w:pPr>
            <w:r w:rsidRPr="00447F8B">
              <w:rPr>
                <w:noProof/>
                <w:spacing w:val="-4"/>
                <w:rtl/>
                <w:lang w:val="en-US" w:bidi="ar-EG"/>
              </w:rPr>
              <w:t xml:space="preserve">فريق العمل المعني بالاتصالات والمعلومات التابع </w:t>
            </w:r>
            <w:r w:rsidRPr="00447F8B">
              <w:rPr>
                <w:rFonts w:hint="cs"/>
                <w:noProof/>
                <w:spacing w:val="-4"/>
                <w:rtl/>
                <w:lang w:val="en-US" w:bidi="ar-EG"/>
              </w:rPr>
              <w:t>للجماعة الاقتصادية</w:t>
            </w:r>
            <w:r w:rsidRPr="00447F8B">
              <w:rPr>
                <w:noProof/>
                <w:spacing w:val="-4"/>
                <w:rtl/>
                <w:lang w:val="en-US" w:bidi="ar-EG"/>
              </w:rPr>
              <w:t xml:space="preserve"> لبلدان آسيا والمحيط الهادئ</w:t>
            </w:r>
            <w:r>
              <w:rPr>
                <w:noProof/>
                <w:spacing w:val="-4"/>
                <w:lang w:val="en-US" w:bidi="ar-EG"/>
              </w:rPr>
              <w:br/>
            </w:r>
            <w:r w:rsidRPr="00447F8B">
              <w:rPr>
                <w:rFonts w:hint="cs"/>
                <w:noProof/>
                <w:spacing w:val="-4"/>
                <w:rtl/>
                <w:lang w:val="en-US" w:bidi="ar-EG"/>
              </w:rPr>
              <w:t>(</w:t>
            </w:r>
            <w:r w:rsidRPr="00447F8B">
              <w:rPr>
                <w:i/>
                <w:iCs/>
                <w:spacing w:val="-4"/>
              </w:rPr>
              <w:t>Asia-Pacific Economic Cooperation</w:t>
            </w:r>
            <w:hyperlink r:id="rId16" w:history="1">
              <w:r w:rsidRPr="00447F8B">
                <w:rPr>
                  <w:i/>
                  <w:iCs/>
                  <w:spacing w:val="-4"/>
                </w:rPr>
                <w:t xml:space="preserve">Telecommunications and Information Working Group </w:t>
              </w:r>
            </w:hyperlink>
            <w:r w:rsidRPr="00447F8B">
              <w:rPr>
                <w:rFonts w:hint="cs"/>
                <w:spacing w:val="-4"/>
                <w:rtl/>
              </w:rPr>
              <w:t>)</w:t>
            </w:r>
          </w:p>
        </w:tc>
      </w:tr>
      <w:tr w:rsidR="00156B46" w:rsidRPr="00447F8B" w:rsidTr="00E350AF">
        <w:tc>
          <w:tcPr>
            <w:tcW w:w="1242" w:type="dxa"/>
          </w:tcPr>
          <w:p w:rsidR="00156B46" w:rsidRPr="00447F8B" w:rsidRDefault="00156B46" w:rsidP="003D5CFB">
            <w:pPr>
              <w:spacing w:before="80" w:after="40" w:line="300" w:lineRule="exact"/>
              <w:ind w:right="-113"/>
              <w:rPr>
                <w:noProof/>
                <w:spacing w:val="-4"/>
                <w:rtl/>
                <w:lang w:val="en-US" w:bidi="ar-EG"/>
              </w:rPr>
            </w:pPr>
            <w:r w:rsidRPr="00447F8B">
              <w:rPr>
                <w:noProof/>
                <w:spacing w:val="-4"/>
                <w:lang w:bidi="ar-EG"/>
              </w:rPr>
              <w:t>CAN-SPAM</w:t>
            </w:r>
          </w:p>
        </w:tc>
        <w:tc>
          <w:tcPr>
            <w:tcW w:w="8605" w:type="dxa"/>
          </w:tcPr>
          <w:p w:rsidR="00156B46" w:rsidRPr="00447F8B" w:rsidRDefault="00156B46" w:rsidP="003D5CFB">
            <w:pPr>
              <w:spacing w:before="80" w:after="40" w:line="300" w:lineRule="exact"/>
              <w:jc w:val="left"/>
              <w:rPr>
                <w:b/>
                <w:bCs/>
                <w:noProof/>
                <w:spacing w:val="-4"/>
                <w:rtl/>
                <w:lang w:val="en-US" w:bidi="ar-EG"/>
              </w:rPr>
            </w:pPr>
            <w:r w:rsidRPr="00447F8B">
              <w:rPr>
                <w:noProof/>
                <w:spacing w:val="-4"/>
                <w:rtl/>
                <w:lang w:val="en-US" w:bidi="ar-EG"/>
              </w:rPr>
              <w:t xml:space="preserve">قانون مكافحة الصور الفاحشة والتسويق غير المطلوب لعام </w:t>
            </w:r>
            <w:r w:rsidRPr="00447F8B">
              <w:rPr>
                <w:noProof/>
                <w:spacing w:val="-4"/>
                <w:lang w:val="en-US" w:bidi="ar-EG"/>
              </w:rPr>
              <w:t>2003</w:t>
            </w:r>
            <w:r w:rsidRPr="00447F8B">
              <w:rPr>
                <w:noProof/>
                <w:spacing w:val="-4"/>
                <w:rtl/>
                <w:lang w:val="en-US" w:bidi="ar-EG"/>
              </w:rPr>
              <w:t xml:space="preserve"> (الولايات المتحدة الأمريكية)</w:t>
            </w:r>
            <w:r>
              <w:rPr>
                <w:noProof/>
                <w:spacing w:val="-4"/>
                <w:rtl/>
                <w:lang w:val="en-US" w:bidi="ar-EG"/>
              </w:rPr>
              <w:br/>
            </w:r>
            <w:r w:rsidRPr="00447F8B">
              <w:rPr>
                <w:rFonts w:hint="cs"/>
                <w:noProof/>
                <w:spacing w:val="-4"/>
                <w:rtl/>
                <w:lang w:val="en-US" w:bidi="ar-EG"/>
              </w:rPr>
              <w:t>(</w:t>
            </w:r>
            <w:r w:rsidRPr="00447F8B">
              <w:rPr>
                <w:i/>
                <w:iCs/>
                <w:spacing w:val="-4"/>
              </w:rPr>
              <w:t>Controlling the Assault of Non-Solicited Pornography and Marketing Act of 2003 (USA)</w:t>
            </w:r>
            <w:r w:rsidRPr="00447F8B">
              <w:rPr>
                <w:rFonts w:hint="cs"/>
                <w:spacing w:val="-4"/>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CCIPS</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القسم المتعلق بالجرائم الحاسوبية والملكية الفكرية (من وزارة العدل في الولايات المتحدة الأمريكية)</w:t>
            </w:r>
            <w:r w:rsidRPr="00447F8B">
              <w:rPr>
                <w:rFonts w:hint="cs"/>
                <w:noProof/>
                <w:rtl/>
                <w:lang w:val="en-US" w:bidi="ar-EG"/>
              </w:rPr>
              <w:t xml:space="preserve"> </w:t>
            </w:r>
            <w:r w:rsidR="00E350AF">
              <w:rPr>
                <w:noProof/>
                <w:lang w:val="en-US" w:bidi="ar-EG"/>
              </w:rPr>
              <w:br/>
            </w:r>
            <w:r w:rsidRPr="00447F8B">
              <w:rPr>
                <w:rFonts w:hint="cs"/>
                <w:noProof/>
                <w:rtl/>
                <w:lang w:val="en-US" w:bidi="ar-EG"/>
              </w:rPr>
              <w:t>(</w:t>
            </w:r>
            <w:r w:rsidRPr="00447F8B">
              <w:rPr>
                <w:i/>
                <w:iCs/>
              </w:rPr>
              <w:t>Computer Crime and Intellectual Property Section (of US Dept of Justice)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val="en-US" w:bidi="ar-EG"/>
              </w:rPr>
            </w:pPr>
            <w:r w:rsidRPr="00447F8B">
              <w:rPr>
                <w:noProof/>
                <w:lang w:val="en-US" w:bidi="ar-EG"/>
              </w:rPr>
              <w:t>CERT</w:t>
            </w:r>
          </w:p>
        </w:tc>
        <w:tc>
          <w:tcPr>
            <w:tcW w:w="8605" w:type="dxa"/>
          </w:tcPr>
          <w:p w:rsidR="00156B46" w:rsidRPr="00447F8B" w:rsidRDefault="00156B46" w:rsidP="003D5CFB">
            <w:pPr>
              <w:spacing w:before="80" w:after="40" w:line="300" w:lineRule="exact"/>
              <w:jc w:val="left"/>
              <w:rPr>
                <w:noProof/>
                <w:rtl/>
                <w:lang w:val="en-US" w:bidi="ar-EG"/>
              </w:rPr>
            </w:pPr>
            <w:r w:rsidRPr="00447F8B">
              <w:rPr>
                <w:rFonts w:hint="cs"/>
                <w:noProof/>
                <w:rtl/>
                <w:lang w:val="en-US" w:bidi="ar-EG"/>
              </w:rPr>
              <w:t xml:space="preserve">فريق الاستجابة لحالات الطوارئ الحاسوبية </w:t>
            </w:r>
          </w:p>
          <w:p w:rsidR="00156B46" w:rsidRPr="00447F8B" w:rsidRDefault="00156B46" w:rsidP="003D5CFB">
            <w:pPr>
              <w:spacing w:before="80" w:after="40" w:line="300" w:lineRule="exact"/>
              <w:jc w:val="left"/>
              <w:rPr>
                <w:noProof/>
                <w:lang w:val="en-US" w:bidi="ar-EG"/>
              </w:rPr>
            </w:pPr>
            <w:r w:rsidRPr="00447F8B">
              <w:rPr>
                <w:noProof/>
                <w:lang w:val="en-US" w:bidi="ar-EG"/>
              </w:rPr>
              <w:t>(Computer Emergency Response Team)</w:t>
            </w:r>
          </w:p>
        </w:tc>
      </w:tr>
      <w:tr w:rsidR="00156B46" w:rsidRPr="00447F8B" w:rsidTr="00E350AF">
        <w:tc>
          <w:tcPr>
            <w:tcW w:w="1242" w:type="dxa"/>
          </w:tcPr>
          <w:p w:rsidR="00156B46" w:rsidRPr="00447F8B" w:rsidRDefault="00156B46" w:rsidP="003D5CFB">
            <w:pPr>
              <w:spacing w:before="80" w:after="40" w:line="300" w:lineRule="exact"/>
              <w:rPr>
                <w:noProof/>
                <w:spacing w:val="-4"/>
                <w:rtl/>
                <w:lang w:val="en-US" w:bidi="ar-EG"/>
              </w:rPr>
            </w:pPr>
            <w:smartTag w:uri="urn:schemas-microsoft-com:office:smarttags" w:element="stockticker">
              <w:r w:rsidRPr="00447F8B">
                <w:rPr>
                  <w:noProof/>
                  <w:spacing w:val="-4"/>
                  <w:lang w:bidi="ar-EG"/>
                </w:rPr>
                <w:t>CERT</w:t>
              </w:r>
            </w:smartTag>
            <w:r w:rsidRPr="00447F8B">
              <w:rPr>
                <w:noProof/>
                <w:spacing w:val="-4"/>
                <w:lang w:bidi="ar-EG"/>
              </w:rPr>
              <w:t>-CC</w:t>
            </w:r>
          </w:p>
        </w:tc>
        <w:tc>
          <w:tcPr>
            <w:tcW w:w="8605" w:type="dxa"/>
          </w:tcPr>
          <w:p w:rsidR="00156B46" w:rsidRPr="004453A0" w:rsidRDefault="00156B46" w:rsidP="003D5CFB">
            <w:pPr>
              <w:spacing w:before="80" w:after="40" w:line="300" w:lineRule="exact"/>
              <w:jc w:val="left"/>
              <w:rPr>
                <w:b/>
                <w:bCs/>
                <w:noProof/>
                <w:spacing w:val="-6"/>
                <w:rtl/>
                <w:lang w:val="en-US" w:bidi="ar-EG"/>
              </w:rPr>
            </w:pPr>
            <w:r w:rsidRPr="004453A0">
              <w:rPr>
                <w:noProof/>
                <w:spacing w:val="-6"/>
                <w:rtl/>
                <w:lang w:val="en-US" w:bidi="ar-EG"/>
              </w:rPr>
              <w:t>مركز تنسيق فرق الاستجابة للطوارئ الحاسوبية (جامعة كارنيغي ميلون في الولايات المتحدة الأمريكية)</w:t>
            </w:r>
            <w:r>
              <w:rPr>
                <w:noProof/>
                <w:spacing w:val="-6"/>
                <w:rtl/>
                <w:lang w:val="en-US" w:bidi="ar-EG"/>
              </w:rPr>
              <w:br/>
            </w:r>
            <w:r w:rsidRPr="004453A0">
              <w:rPr>
                <w:rFonts w:hint="cs"/>
                <w:noProof/>
                <w:spacing w:val="-6"/>
                <w:rtl/>
                <w:lang w:val="en-US" w:bidi="ar-EG"/>
              </w:rPr>
              <w:t>(</w:t>
            </w:r>
            <w:r w:rsidRPr="004453A0">
              <w:rPr>
                <w:i/>
                <w:iCs/>
                <w:spacing w:val="-6"/>
              </w:rPr>
              <w:t>Computer Emergency Response Team Coordination Center (of Carnegie- Mellon University, USA)</w:t>
            </w:r>
            <w:r w:rsidRPr="004453A0">
              <w:rPr>
                <w:rFonts w:hint="cs"/>
                <w:spacing w:val="-6"/>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CII</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البنية التحتية الحيوية للمعلومات</w:t>
            </w:r>
            <w:r w:rsidRPr="00447F8B">
              <w:rPr>
                <w:rFonts w:hint="cs"/>
                <w:noProof/>
                <w:rtl/>
                <w:lang w:val="en-US" w:bidi="ar-EG"/>
              </w:rPr>
              <w:t xml:space="preserve"> (</w:t>
            </w:r>
            <w:r w:rsidRPr="00447F8B">
              <w:rPr>
                <w:i/>
                <w:iCs/>
              </w:rPr>
              <w:t>Critical Information Infrastructure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CIIP</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 xml:space="preserve">حماية البنية التحتية الحيوية للمعلومات </w:t>
            </w:r>
            <w:r w:rsidRPr="00447F8B">
              <w:rPr>
                <w:rFonts w:hint="cs"/>
                <w:noProof/>
                <w:rtl/>
                <w:lang w:val="en-US" w:bidi="ar-EG"/>
              </w:rPr>
              <w:t>(</w:t>
            </w:r>
            <w:r w:rsidRPr="00447F8B">
              <w:rPr>
                <w:i/>
                <w:iCs/>
                <w:lang w:val="fr-FR"/>
              </w:rPr>
              <w:t>Critical Information Infrastructure Protection</w:t>
            </w:r>
            <w:r w:rsidRPr="00447F8B">
              <w:rPr>
                <w:rFonts w:hint="cs"/>
                <w:rtl/>
                <w:lang w:val="fr-FR"/>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CIRT</w:t>
            </w:r>
          </w:p>
        </w:tc>
        <w:tc>
          <w:tcPr>
            <w:tcW w:w="8605" w:type="dxa"/>
          </w:tcPr>
          <w:p w:rsidR="00156B46" w:rsidRPr="00447F8B" w:rsidRDefault="00156B46" w:rsidP="003D5CFB">
            <w:pPr>
              <w:spacing w:before="80" w:after="40" w:line="300" w:lineRule="exact"/>
              <w:jc w:val="left"/>
              <w:rPr>
                <w:noProof/>
                <w:lang w:val="en-US" w:bidi="ar-EG"/>
              </w:rPr>
            </w:pPr>
            <w:r w:rsidRPr="00447F8B">
              <w:rPr>
                <w:rFonts w:hint="cs"/>
                <w:noProof/>
                <w:rtl/>
                <w:lang w:val="en-US" w:bidi="ar-EG"/>
              </w:rPr>
              <w:t>فريق الاستجابة للحوادث الحاسوبية</w:t>
            </w:r>
            <w:r>
              <w:rPr>
                <w:rFonts w:hint="cs"/>
                <w:noProof/>
                <w:rtl/>
                <w:lang w:val="en-US" w:bidi="ar-EG"/>
              </w:rPr>
              <w:t xml:space="preserve"> </w:t>
            </w:r>
            <w:r w:rsidRPr="00447F8B">
              <w:rPr>
                <w:noProof/>
                <w:lang w:val="en-US" w:bidi="ar-EG"/>
              </w:rPr>
              <w:t>(</w:t>
            </w:r>
            <w:r w:rsidRPr="005A0E47">
              <w:rPr>
                <w:i/>
                <w:iCs/>
                <w:noProof/>
                <w:lang w:val="en-US" w:bidi="ar-EG"/>
              </w:rPr>
              <w:t>Computer Incident Response Team</w:t>
            </w:r>
            <w:r w:rsidRPr="00447F8B">
              <w:rPr>
                <w:noProof/>
                <w:lang w:val="en-US" w:bidi="ar-EG"/>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smartTag w:uri="urn:schemas-microsoft-com:office:smarttags" w:element="stockticker">
              <w:r w:rsidRPr="00447F8B">
                <w:rPr>
                  <w:noProof/>
                  <w:lang w:bidi="ar-EG"/>
                </w:rPr>
                <w:t>COE</w:t>
              </w:r>
            </w:smartTag>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مجلس أوروبا</w:t>
            </w:r>
            <w:r w:rsidRPr="00447F8B">
              <w:rPr>
                <w:rFonts w:hint="cs"/>
                <w:noProof/>
                <w:rtl/>
                <w:lang w:val="en-US" w:bidi="ar-EG"/>
              </w:rPr>
              <w:t xml:space="preserve"> (</w:t>
            </w:r>
            <w:r w:rsidRPr="00447F8B">
              <w:rPr>
                <w:i/>
                <w:iCs/>
              </w:rPr>
              <w:t>Council of Europe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CPNI</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مركز حماية البنية التحتية الوطنية (المملكة المتحدة)</w:t>
            </w:r>
            <w:r>
              <w:rPr>
                <w:noProof/>
                <w:rtl/>
                <w:lang w:val="en-US" w:bidi="ar-EG"/>
              </w:rPr>
              <w:br/>
            </w:r>
            <w:r w:rsidRPr="00447F8B">
              <w:rPr>
                <w:rFonts w:hint="cs"/>
                <w:noProof/>
                <w:rtl/>
                <w:lang w:val="en-US" w:bidi="ar-EG"/>
              </w:rPr>
              <w:t>(</w:t>
            </w:r>
            <w:r w:rsidRPr="00447F8B">
              <w:rPr>
                <w:i/>
                <w:iCs/>
              </w:rPr>
              <w:t>Centre for the Protection of National Infrastructure (UK)</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CSIRT</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فرقة الاستجابة لحوادث الأمن الحاسوبي</w:t>
            </w:r>
            <w:r w:rsidRPr="00447F8B">
              <w:rPr>
                <w:rFonts w:hint="cs"/>
                <w:noProof/>
                <w:rtl/>
                <w:lang w:val="en-US" w:bidi="ar-EG"/>
              </w:rPr>
              <w:t xml:space="preserve"> (</w:t>
            </w:r>
            <w:r w:rsidRPr="00447F8B">
              <w:rPr>
                <w:i/>
                <w:iCs/>
              </w:rPr>
              <w:t>Computer Security Incident Response Team</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CVE</w:t>
            </w:r>
          </w:p>
        </w:tc>
        <w:tc>
          <w:tcPr>
            <w:tcW w:w="8605" w:type="dxa"/>
          </w:tcPr>
          <w:p w:rsidR="00156B46" w:rsidRPr="00F32CC0" w:rsidRDefault="00BA34F1" w:rsidP="003D5CFB">
            <w:pPr>
              <w:spacing w:before="80" w:after="40" w:line="300" w:lineRule="exact"/>
              <w:jc w:val="left"/>
              <w:rPr>
                <w:b/>
                <w:bCs/>
                <w:noProof/>
                <w:spacing w:val="-2"/>
                <w:rtl/>
                <w:lang w:val="en-US" w:bidi="ar-EG"/>
              </w:rPr>
            </w:pPr>
            <w:hyperlink r:id="rId17" w:history="1">
              <w:r w:rsidR="00156B46" w:rsidRPr="0092620E">
                <w:rPr>
                  <w:rStyle w:val="Hyperlink"/>
                  <w:rFonts w:cs="Traditional Arabic"/>
                  <w:noProof/>
                  <w:spacing w:val="-2"/>
                  <w:rtl/>
                  <w:lang w:val="en-US" w:bidi="ar-EG"/>
                </w:rPr>
                <w:t xml:space="preserve">قائمة مشتركة لمواطن الضعف والتعرض </w:t>
              </w:r>
            </w:hyperlink>
            <w:r w:rsidR="00156B46" w:rsidRPr="00F32CC0">
              <w:rPr>
                <w:noProof/>
                <w:spacing w:val="-2"/>
                <w:rtl/>
                <w:lang w:val="en-US" w:bidi="ar-EG"/>
              </w:rPr>
              <w:t>(الولايات المتحدة الأمريكية)</w:t>
            </w:r>
            <w:r w:rsidR="00156B46">
              <w:rPr>
                <w:noProof/>
                <w:spacing w:val="-2"/>
                <w:rtl/>
                <w:lang w:val="en-US" w:bidi="ar-EG"/>
              </w:rPr>
              <w:br/>
            </w:r>
            <w:r w:rsidR="00156B46" w:rsidRPr="00F32CC0">
              <w:rPr>
                <w:rFonts w:hint="cs"/>
                <w:noProof/>
                <w:spacing w:val="-2"/>
                <w:rtl/>
                <w:lang w:val="en-US" w:bidi="ar-EG"/>
              </w:rPr>
              <w:t>(</w:t>
            </w:r>
            <w:hyperlink r:id="rId18" w:tgtFrame="_blank" w:history="1">
              <w:r w:rsidR="00156B46" w:rsidRPr="00F32CC0">
                <w:rPr>
                  <w:i/>
                  <w:iCs/>
                  <w:spacing w:val="-2"/>
                </w:rPr>
                <w:t>Common Vulnerabilities and Exposures List</w:t>
              </w:r>
              <w:r w:rsidR="00156B46" w:rsidRPr="00F32CC0">
                <w:rPr>
                  <w:spacing w:val="-2"/>
                </w:rPr>
                <w:t xml:space="preserve"> </w:t>
              </w:r>
            </w:hyperlink>
            <w:r w:rsidR="00156B46" w:rsidRPr="00F32CC0">
              <w:rPr>
                <w:i/>
                <w:iCs/>
                <w:spacing w:val="-2"/>
              </w:rPr>
              <w:t>(USA)</w:t>
            </w:r>
            <w:r w:rsidR="00156B46" w:rsidRPr="00F32CC0">
              <w:rPr>
                <w:rFonts w:hint="cs"/>
                <w:spacing w:val="-2"/>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val="fr-FR" w:bidi="ar-EG"/>
              </w:rPr>
              <w:t>DHS</w:t>
            </w:r>
          </w:p>
        </w:tc>
        <w:tc>
          <w:tcPr>
            <w:tcW w:w="8605" w:type="dxa"/>
          </w:tcPr>
          <w:p w:rsidR="00156B46" w:rsidRPr="00447F8B" w:rsidRDefault="00156B46" w:rsidP="003D5CFB">
            <w:pPr>
              <w:spacing w:before="80" w:after="40" w:line="300" w:lineRule="exact"/>
              <w:jc w:val="left"/>
              <w:rPr>
                <w:b/>
                <w:bCs/>
                <w:noProof/>
                <w:spacing w:val="-2"/>
                <w:rtl/>
                <w:lang w:val="en-US"/>
              </w:rPr>
            </w:pPr>
            <w:r w:rsidRPr="00447F8B">
              <w:rPr>
                <w:noProof/>
                <w:spacing w:val="-2"/>
                <w:rtl/>
                <w:lang w:val="en-US" w:bidi="ar-EG"/>
              </w:rPr>
              <w:t>وزارة الأمن الداخلي (الولايات المتحدة الأمريكية)</w:t>
            </w:r>
            <w:r w:rsidRPr="00447F8B">
              <w:rPr>
                <w:rFonts w:hint="cs"/>
                <w:noProof/>
                <w:spacing w:val="-2"/>
                <w:rtl/>
                <w:lang w:val="en-US" w:bidi="ar-EG"/>
              </w:rPr>
              <w:t xml:space="preserve"> (</w:t>
            </w:r>
            <w:r w:rsidRPr="00447F8B">
              <w:rPr>
                <w:i/>
                <w:iCs/>
                <w:spacing w:val="-2"/>
              </w:rPr>
              <w:t>Department of Homeland Security (USA)</w:t>
            </w:r>
            <w:r w:rsidRPr="00447F8B">
              <w:rPr>
                <w:rFonts w:hint="cs"/>
                <w:spacing w:val="-2"/>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DOJ</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وزارة العدل (الولايات المتحدة الأمريكية)</w:t>
            </w:r>
            <w:r w:rsidRPr="00447F8B">
              <w:rPr>
                <w:rFonts w:hint="cs"/>
                <w:noProof/>
                <w:rtl/>
                <w:lang w:val="en-US" w:bidi="ar-EG"/>
              </w:rPr>
              <w:t xml:space="preserve"> (</w:t>
            </w:r>
            <w:r w:rsidRPr="00447F8B">
              <w:rPr>
                <w:i/>
                <w:iCs/>
              </w:rPr>
              <w:t>Department of Justice (USA)</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EU</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الاتحاد الأوروبي</w:t>
            </w:r>
            <w:r w:rsidRPr="00447F8B">
              <w:rPr>
                <w:rFonts w:hint="cs"/>
                <w:noProof/>
                <w:rtl/>
                <w:lang w:val="en-US" w:bidi="ar-EG"/>
              </w:rPr>
              <w:t xml:space="preserve"> (</w:t>
            </w:r>
            <w:r w:rsidRPr="00447F8B">
              <w:rPr>
                <w:i/>
                <w:iCs/>
              </w:rPr>
              <w:t>European Union</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FAR</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لوائح الاقتناء الاتحادية (الولايات المتحدة الأمريكية)</w:t>
            </w:r>
            <w:r w:rsidRPr="00447F8B">
              <w:rPr>
                <w:rFonts w:hint="cs"/>
                <w:noProof/>
                <w:rtl/>
                <w:lang w:val="en-US" w:bidi="ar-EG"/>
              </w:rPr>
              <w:t xml:space="preserve"> (</w:t>
            </w:r>
            <w:r w:rsidRPr="00447F8B">
              <w:rPr>
                <w:i/>
                <w:iCs/>
              </w:rPr>
              <w:t>Federal Acquisition Regulations (USA)</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rtl/>
                <w:lang w:val="en-US" w:bidi="ar-EG"/>
              </w:rPr>
            </w:pPr>
            <w:r w:rsidRPr="00447F8B">
              <w:rPr>
                <w:noProof/>
                <w:lang w:bidi="ar-EG"/>
              </w:rPr>
              <w:t>FCC</w:t>
            </w:r>
          </w:p>
        </w:tc>
        <w:tc>
          <w:tcPr>
            <w:tcW w:w="8605" w:type="dxa"/>
          </w:tcPr>
          <w:p w:rsidR="00156B46" w:rsidRPr="00447F8B" w:rsidRDefault="00156B46" w:rsidP="003D5CFB">
            <w:pPr>
              <w:spacing w:before="80" w:after="40" w:line="300" w:lineRule="exact"/>
              <w:jc w:val="left"/>
              <w:rPr>
                <w:b/>
                <w:bCs/>
                <w:noProof/>
                <w:spacing w:val="-8"/>
                <w:rtl/>
                <w:lang w:val="en-US" w:bidi="ar-EG"/>
              </w:rPr>
            </w:pPr>
            <w:r w:rsidRPr="00447F8B">
              <w:rPr>
                <w:noProof/>
                <w:spacing w:val="-8"/>
                <w:rtl/>
                <w:lang w:val="en-US" w:bidi="ar-EG"/>
              </w:rPr>
              <w:t>لجنة الاتصالات الاتحادية (الولايات المتحدة الأمريكية)</w:t>
            </w:r>
            <w:r w:rsidRPr="00447F8B">
              <w:rPr>
                <w:rFonts w:hint="cs"/>
                <w:noProof/>
                <w:spacing w:val="-8"/>
                <w:rtl/>
                <w:lang w:val="en-US" w:bidi="ar-EG"/>
              </w:rPr>
              <w:t xml:space="preserve"> (</w:t>
            </w:r>
            <w:r w:rsidRPr="00447F8B">
              <w:rPr>
                <w:i/>
                <w:iCs/>
                <w:spacing w:val="-8"/>
              </w:rPr>
              <w:t>Federal Communications Commission (USA)</w:t>
            </w:r>
            <w:r w:rsidRPr="00447F8B">
              <w:rPr>
                <w:rFonts w:hint="cs"/>
                <w:spacing w:val="-8"/>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FIRST</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 xml:space="preserve">منتدى فرق أمن الاستجابة للحوادث </w:t>
            </w:r>
            <w:r w:rsidRPr="00447F8B">
              <w:rPr>
                <w:rFonts w:hint="cs"/>
                <w:noProof/>
                <w:rtl/>
                <w:lang w:val="en-US" w:bidi="ar-EG"/>
              </w:rPr>
              <w:t>(</w:t>
            </w:r>
            <w:r w:rsidRPr="00447F8B">
              <w:rPr>
                <w:i/>
                <w:iCs/>
              </w:rPr>
              <w:t>Forum of Incident Response Security Teams</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G8</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مجموعة الدول الصناعية الثمانية</w:t>
            </w:r>
            <w:r w:rsidRPr="00447F8B">
              <w:rPr>
                <w:rFonts w:hint="cs"/>
                <w:noProof/>
                <w:rtl/>
                <w:lang w:val="en-US" w:bidi="ar-EG"/>
              </w:rPr>
              <w:t xml:space="preserve"> (</w:t>
            </w:r>
            <w:r w:rsidRPr="00447F8B">
              <w:rPr>
                <w:i/>
                <w:iCs/>
              </w:rPr>
              <w:t>Group of Eight (Nations)</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ICT</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تكنولوجيا المعلومات والاتصالات</w:t>
            </w:r>
            <w:r w:rsidRPr="00447F8B">
              <w:rPr>
                <w:rFonts w:hint="cs"/>
                <w:noProof/>
                <w:rtl/>
                <w:lang w:val="en-US" w:bidi="ar-EG"/>
              </w:rPr>
              <w:t xml:space="preserve"> (</w:t>
            </w:r>
            <w:r w:rsidRPr="00447F8B">
              <w:rPr>
                <w:i/>
                <w:iCs/>
              </w:rPr>
              <w:t>Information &amp; Communication Technologies</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IMPACT</w:t>
            </w:r>
          </w:p>
        </w:tc>
        <w:tc>
          <w:tcPr>
            <w:tcW w:w="8605" w:type="dxa"/>
          </w:tcPr>
          <w:p w:rsidR="00156B46" w:rsidRPr="00447F8B" w:rsidRDefault="00156B46" w:rsidP="003D5CFB">
            <w:pPr>
              <w:spacing w:before="80" w:after="40" w:line="300" w:lineRule="exact"/>
              <w:jc w:val="left"/>
              <w:rPr>
                <w:noProof/>
                <w:rtl/>
                <w:lang w:val="en-US" w:bidi="ar-EG"/>
              </w:rPr>
            </w:pPr>
            <w:r w:rsidRPr="00447F8B">
              <w:rPr>
                <w:rFonts w:hint="cs"/>
                <w:noProof/>
                <w:rtl/>
                <w:lang w:val="en-US" w:bidi="ar-EG"/>
              </w:rPr>
              <w:t>الشراكة الدولية متعددة الأطراف لمواجهة التهديدات السيبرانية</w:t>
            </w:r>
          </w:p>
          <w:p w:rsidR="00156B46" w:rsidRPr="00447F8B" w:rsidRDefault="00156B46" w:rsidP="003D5CFB">
            <w:pPr>
              <w:spacing w:before="80" w:after="40" w:line="300" w:lineRule="exact"/>
              <w:jc w:val="left"/>
              <w:rPr>
                <w:noProof/>
                <w:lang w:val="en-US" w:bidi="ar-EG"/>
              </w:rPr>
            </w:pPr>
            <w:r w:rsidRPr="00447F8B">
              <w:rPr>
                <w:noProof/>
                <w:lang w:val="en-US" w:bidi="ar-EG"/>
              </w:rPr>
              <w:t>(</w:t>
            </w:r>
            <w:r w:rsidRPr="005A0E47">
              <w:rPr>
                <w:i/>
                <w:iCs/>
                <w:noProof/>
                <w:lang w:val="en-US" w:bidi="ar-EG"/>
              </w:rPr>
              <w:t>International Multilateral Partnership Against Cyber Threats</w:t>
            </w:r>
            <w:r w:rsidRPr="00447F8B">
              <w:rPr>
                <w:noProof/>
                <w:lang w:val="en-US" w:bidi="ar-EG"/>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smartTag w:uri="urn:schemas-microsoft-com:office:smarttags" w:element="stockticker">
              <w:r w:rsidRPr="00447F8B">
                <w:rPr>
                  <w:noProof/>
                  <w:lang w:bidi="ar-EG"/>
                </w:rPr>
                <w:t>ISAC</w:t>
              </w:r>
            </w:smartTag>
          </w:p>
        </w:tc>
        <w:tc>
          <w:tcPr>
            <w:tcW w:w="8605" w:type="dxa"/>
          </w:tcPr>
          <w:p w:rsidR="00156B46" w:rsidRPr="004453A0" w:rsidRDefault="00156B46" w:rsidP="003D5CFB">
            <w:pPr>
              <w:spacing w:before="80" w:after="40" w:line="300" w:lineRule="exact"/>
              <w:jc w:val="left"/>
              <w:rPr>
                <w:b/>
                <w:bCs/>
                <w:noProof/>
                <w:spacing w:val="-6"/>
                <w:rtl/>
                <w:lang w:val="en-US" w:bidi="ar-EG"/>
              </w:rPr>
            </w:pPr>
            <w:r w:rsidRPr="004453A0">
              <w:rPr>
                <w:noProof/>
                <w:spacing w:val="-6"/>
                <w:rtl/>
                <w:lang w:val="en-US" w:bidi="ar-EG"/>
              </w:rPr>
              <w:t>مراكز تقاسم المعلومات وتحليلها (وهي مراكز مختلفة مثل مركز تقاسم معلومات تكنولوجيا المعلومات وتحليلها في الولايات المتحدة الأمريكية)</w:t>
            </w:r>
            <w:r w:rsidRPr="004453A0">
              <w:rPr>
                <w:rFonts w:hint="cs"/>
                <w:noProof/>
                <w:spacing w:val="-6"/>
                <w:rtl/>
                <w:lang w:val="en-US" w:bidi="ar-EG"/>
              </w:rPr>
              <w:t xml:space="preserve"> (</w:t>
            </w:r>
            <w:r w:rsidRPr="004453A0">
              <w:rPr>
                <w:i/>
                <w:iCs/>
                <w:spacing w:val="-6"/>
              </w:rPr>
              <w:t>Information Sharing and Analysis Centers (various, such as IT-ISAC; USA)</w:t>
            </w:r>
            <w:r w:rsidRPr="004453A0">
              <w:rPr>
                <w:rFonts w:hint="cs"/>
                <w:spacing w:val="-6"/>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IT-</w:t>
            </w:r>
            <w:smartTag w:uri="urn:schemas-microsoft-com:office:smarttags" w:element="stockticker">
              <w:r w:rsidRPr="00447F8B">
                <w:rPr>
                  <w:noProof/>
                  <w:lang w:bidi="ar-EG"/>
                </w:rPr>
                <w:t>ISAC</w:t>
              </w:r>
            </w:smartTag>
          </w:p>
        </w:tc>
        <w:tc>
          <w:tcPr>
            <w:tcW w:w="8605" w:type="dxa"/>
          </w:tcPr>
          <w:p w:rsidR="00156B46" w:rsidRPr="00F32CC0" w:rsidRDefault="00156B46" w:rsidP="003D5CFB">
            <w:pPr>
              <w:spacing w:before="80" w:after="40" w:line="300" w:lineRule="exact"/>
              <w:jc w:val="left"/>
              <w:rPr>
                <w:b/>
                <w:bCs/>
                <w:noProof/>
                <w:spacing w:val="-4"/>
                <w:rtl/>
                <w:lang w:val="en-US" w:bidi="ar-EG"/>
              </w:rPr>
            </w:pPr>
            <w:r w:rsidRPr="00F32CC0">
              <w:rPr>
                <w:noProof/>
                <w:spacing w:val="-4"/>
                <w:rtl/>
                <w:lang w:val="en-US" w:bidi="ar-EG"/>
              </w:rPr>
              <w:t>مركز تقاسم معلومات تكنولوجيا المعلومات وتحليلها</w:t>
            </w:r>
            <w:r>
              <w:rPr>
                <w:rFonts w:hint="cs"/>
                <w:noProof/>
                <w:spacing w:val="-4"/>
                <w:rtl/>
                <w:lang w:val="en-US" w:bidi="ar-EG"/>
              </w:rPr>
              <w:br/>
            </w:r>
            <w:r w:rsidRPr="00F32CC0">
              <w:rPr>
                <w:rFonts w:hint="cs"/>
                <w:noProof/>
                <w:spacing w:val="-4"/>
                <w:rtl/>
                <w:lang w:val="en-US" w:bidi="ar-EG"/>
              </w:rPr>
              <w:t>(</w:t>
            </w:r>
            <w:r w:rsidRPr="00F32CC0">
              <w:rPr>
                <w:i/>
                <w:iCs/>
                <w:spacing w:val="-4"/>
              </w:rPr>
              <w:t>Information Technology Information Sharing and Analysis Center)</w:t>
            </w:r>
            <w:r w:rsidRPr="00F32CC0">
              <w:rPr>
                <w:rFonts w:hint="cs"/>
                <w:spacing w:val="-4"/>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lastRenderedPageBreak/>
              <w:t>ITAA</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رابطة تكنولوجيا المعلومات في أمريكا</w:t>
            </w:r>
            <w:r w:rsidRPr="00447F8B">
              <w:rPr>
                <w:rFonts w:hint="cs"/>
                <w:noProof/>
                <w:rtl/>
                <w:lang w:val="en-US" w:bidi="ar-EG"/>
              </w:rPr>
              <w:t xml:space="preserve"> (</w:t>
            </w:r>
            <w:r w:rsidRPr="00447F8B">
              <w:rPr>
                <w:i/>
                <w:iCs/>
              </w:rPr>
              <w:t>Information Technology Association of America</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LAP</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خطة عمل لندن</w:t>
            </w:r>
            <w:r w:rsidRPr="00447F8B">
              <w:rPr>
                <w:rFonts w:hint="cs"/>
                <w:noProof/>
                <w:rtl/>
                <w:lang w:val="en-US" w:bidi="ar-EG"/>
              </w:rPr>
              <w:t xml:space="preserve"> (</w:t>
            </w:r>
            <w:r w:rsidRPr="00447F8B">
              <w:rPr>
                <w:i/>
                <w:iCs/>
              </w:rPr>
              <w:t>London Action Plan</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MSCM</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خدمة الرسائل التجارية في الهواتف المحمولة</w:t>
            </w:r>
            <w:r w:rsidRPr="00447F8B">
              <w:rPr>
                <w:rFonts w:hint="cs"/>
                <w:noProof/>
                <w:rtl/>
                <w:lang w:val="en-US" w:bidi="ar-EG"/>
              </w:rPr>
              <w:t xml:space="preserve"> (</w:t>
            </w:r>
            <w:r w:rsidRPr="00447F8B">
              <w:rPr>
                <w:i/>
                <w:iCs/>
              </w:rPr>
              <w:t>Mobile Service Commercial Message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NIAC</w:t>
            </w:r>
          </w:p>
        </w:tc>
        <w:tc>
          <w:tcPr>
            <w:tcW w:w="8605" w:type="dxa"/>
          </w:tcPr>
          <w:p w:rsidR="00156B46" w:rsidRPr="00F32CC0" w:rsidRDefault="00156B46" w:rsidP="003D5CFB">
            <w:pPr>
              <w:spacing w:before="80" w:after="40" w:line="300" w:lineRule="exact"/>
              <w:jc w:val="left"/>
              <w:rPr>
                <w:b/>
                <w:bCs/>
                <w:noProof/>
                <w:spacing w:val="2"/>
                <w:rtl/>
                <w:lang w:val="en-US" w:bidi="ar-EG"/>
              </w:rPr>
            </w:pPr>
            <w:r w:rsidRPr="00F32CC0">
              <w:rPr>
                <w:noProof/>
                <w:spacing w:val="2"/>
                <w:rtl/>
                <w:lang w:val="en-US" w:bidi="ar-EG"/>
              </w:rPr>
              <w:t>المجلس الوطني لضمان المعلومات (التابع لرابطة تكنولوجيا المعلومات في أمريكا)</w:t>
            </w:r>
            <w:r>
              <w:rPr>
                <w:noProof/>
                <w:spacing w:val="2"/>
                <w:lang w:val="en-US" w:bidi="ar-EG"/>
              </w:rPr>
              <w:br/>
            </w:r>
            <w:r w:rsidRPr="00F32CC0">
              <w:rPr>
                <w:rFonts w:hint="cs"/>
                <w:noProof/>
                <w:spacing w:val="2"/>
                <w:rtl/>
                <w:lang w:val="en-US" w:bidi="ar-EG"/>
              </w:rPr>
              <w:t>(</w:t>
            </w:r>
            <w:r w:rsidRPr="00F32CC0">
              <w:rPr>
                <w:i/>
                <w:iCs/>
                <w:spacing w:val="2"/>
              </w:rPr>
              <w:t>National Information Assurance Council (of ITAA)</w:t>
            </w:r>
            <w:r w:rsidRPr="00F32CC0">
              <w:rPr>
                <w:rFonts w:hint="cs"/>
                <w:spacing w:val="2"/>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NIATEC</w:t>
            </w:r>
          </w:p>
        </w:tc>
        <w:tc>
          <w:tcPr>
            <w:tcW w:w="8605" w:type="dxa"/>
          </w:tcPr>
          <w:p w:rsidR="00156B46" w:rsidRPr="00447F8B" w:rsidRDefault="00156B46" w:rsidP="003D5CFB">
            <w:pPr>
              <w:spacing w:before="80" w:after="40" w:line="300" w:lineRule="exact"/>
              <w:jc w:val="left"/>
              <w:rPr>
                <w:b/>
                <w:bCs/>
                <w:noProof/>
                <w:spacing w:val="-6"/>
                <w:rtl/>
                <w:lang w:val="en-US" w:bidi="ar-EG"/>
              </w:rPr>
            </w:pPr>
            <w:r w:rsidRPr="001A58B4">
              <w:rPr>
                <w:noProof/>
                <w:spacing w:val="-6"/>
                <w:rtl/>
                <w:lang w:val="en-US" w:bidi="ar-EG"/>
              </w:rPr>
              <w:t>المركز الوطني للتدريب والتعليم في مجال ضمان نوعية المعلومات</w:t>
            </w:r>
            <w:r w:rsidRPr="00447F8B">
              <w:rPr>
                <w:noProof/>
                <w:spacing w:val="-6"/>
                <w:rtl/>
                <w:lang w:val="en-US" w:bidi="ar-EG"/>
              </w:rPr>
              <w:t xml:space="preserve"> (في جامعة إيداهو في الولايات المتحدة الأمريكية)</w:t>
            </w:r>
            <w:r w:rsidRPr="00447F8B">
              <w:rPr>
                <w:rFonts w:hint="cs"/>
                <w:noProof/>
                <w:spacing w:val="-6"/>
                <w:rtl/>
                <w:lang w:val="en-US" w:bidi="ar-EG"/>
              </w:rPr>
              <w:t xml:space="preserve"> </w:t>
            </w:r>
            <w:r w:rsidR="0092620E">
              <w:rPr>
                <w:noProof/>
                <w:spacing w:val="-6"/>
                <w:lang w:val="en-US" w:bidi="ar-EG"/>
              </w:rPr>
              <w:br/>
            </w:r>
            <w:r w:rsidRPr="00447F8B">
              <w:rPr>
                <w:rFonts w:hint="cs"/>
                <w:noProof/>
                <w:spacing w:val="-6"/>
                <w:rtl/>
                <w:lang w:val="en-US" w:bidi="ar-EG"/>
              </w:rPr>
              <w:t>(</w:t>
            </w:r>
            <w:hyperlink r:id="rId19" w:history="1">
              <w:r w:rsidRPr="00447F8B">
                <w:rPr>
                  <w:i/>
                  <w:iCs/>
                  <w:u w:val="single"/>
                </w:rPr>
                <w:t>National Information Assurance Training and Education Center</w:t>
              </w:r>
            </w:hyperlink>
            <w:r w:rsidRPr="00447F8B">
              <w:rPr>
                <w:i/>
                <w:iCs/>
              </w:rPr>
              <w:t xml:space="preserve"> (at (USA) University of Idaho</w:t>
            </w:r>
            <w:r w:rsidRPr="00447F8B">
              <w:rPr>
                <w:rFonts w:hint="cs"/>
                <w:b/>
                <w:bCs/>
                <w:noProof/>
                <w:spacing w:val="-6"/>
                <w:rtl/>
                <w:lang w:val="en-US" w:bidi="ar-EG"/>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NIST</w:t>
            </w:r>
          </w:p>
        </w:tc>
        <w:tc>
          <w:tcPr>
            <w:tcW w:w="8605" w:type="dxa"/>
          </w:tcPr>
          <w:p w:rsidR="00156B46" w:rsidRPr="00F32CC0" w:rsidRDefault="00156B46" w:rsidP="003D5CFB">
            <w:pPr>
              <w:spacing w:before="80" w:after="40" w:line="300" w:lineRule="exact"/>
              <w:jc w:val="left"/>
              <w:rPr>
                <w:b/>
                <w:bCs/>
                <w:noProof/>
                <w:spacing w:val="-2"/>
                <w:rtl/>
                <w:lang w:val="en-US" w:bidi="ar-EG"/>
              </w:rPr>
            </w:pPr>
            <w:r w:rsidRPr="00F32CC0">
              <w:rPr>
                <w:noProof/>
                <w:spacing w:val="-2"/>
                <w:rtl/>
                <w:lang w:val="en-US" w:bidi="ar-EG"/>
              </w:rPr>
              <w:t>المعهد الوطني للمعايير والتكنولوجيا (الولايات المتحدة الأمريكية)</w:t>
            </w:r>
            <w:r>
              <w:rPr>
                <w:noProof/>
                <w:spacing w:val="-2"/>
                <w:lang w:val="en-US" w:bidi="ar-EG"/>
              </w:rPr>
              <w:br/>
            </w:r>
            <w:r w:rsidRPr="00F32CC0">
              <w:rPr>
                <w:rFonts w:hint="cs"/>
                <w:noProof/>
                <w:spacing w:val="-2"/>
                <w:rtl/>
                <w:lang w:val="en-US" w:bidi="ar-EG"/>
              </w:rPr>
              <w:t>(</w:t>
            </w:r>
            <w:r w:rsidRPr="00F32CC0">
              <w:rPr>
                <w:i/>
                <w:iCs/>
                <w:spacing w:val="-2"/>
              </w:rPr>
              <w:t>National Institute of Standards and Technology (USA)</w:t>
            </w:r>
            <w:r w:rsidRPr="00F32CC0">
              <w:rPr>
                <w:rFonts w:hint="cs"/>
                <w:spacing w:val="-2"/>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NRIC</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مجلس شبكة الموثوقية والتشغيل البيني (لجنة الاتصالات الاتحادية، الولايات المتحدة الأمريكية)</w:t>
            </w:r>
            <w:r>
              <w:rPr>
                <w:noProof/>
                <w:lang w:val="en-US" w:bidi="ar-EG"/>
              </w:rPr>
              <w:br/>
            </w:r>
            <w:r w:rsidRPr="00447F8B">
              <w:rPr>
                <w:rFonts w:hint="cs"/>
                <w:noProof/>
                <w:rtl/>
                <w:lang w:val="en-US" w:bidi="ar-EG"/>
              </w:rPr>
              <w:t>(</w:t>
            </w:r>
            <w:r w:rsidRPr="00447F8B">
              <w:rPr>
                <w:i/>
                <w:iCs/>
              </w:rPr>
              <w:t>Network Reliability and Interoperability Council (FCC USA)</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NSTAC</w:t>
            </w:r>
          </w:p>
        </w:tc>
        <w:tc>
          <w:tcPr>
            <w:tcW w:w="8605" w:type="dxa"/>
          </w:tcPr>
          <w:p w:rsidR="00156B46" w:rsidRPr="00447F8B" w:rsidRDefault="00156B46" w:rsidP="003D5CFB">
            <w:pPr>
              <w:spacing w:before="80" w:after="40" w:line="300" w:lineRule="exact"/>
              <w:jc w:val="left"/>
              <w:rPr>
                <w:b/>
                <w:bCs/>
                <w:noProof/>
                <w:spacing w:val="-4"/>
                <w:rtl/>
                <w:lang w:val="en-US" w:bidi="ar-EG"/>
              </w:rPr>
            </w:pPr>
            <w:r w:rsidRPr="00447F8B">
              <w:rPr>
                <w:noProof/>
                <w:spacing w:val="-4"/>
                <w:rtl/>
                <w:lang w:val="en-US" w:bidi="ar-EG"/>
              </w:rPr>
              <w:t>اللجنة الوطنية الاستشارية للأمن والاتصالات (وزارة الأمن الداخلي، الولايات المتحدة الأمريكية)</w:t>
            </w:r>
            <w:r w:rsidRPr="00447F8B">
              <w:rPr>
                <w:rFonts w:hint="cs"/>
                <w:noProof/>
                <w:spacing w:val="-4"/>
                <w:rtl/>
                <w:lang w:val="en-US" w:bidi="ar-EG"/>
              </w:rPr>
              <w:t xml:space="preserve"> </w:t>
            </w:r>
            <w:r w:rsidR="0092620E">
              <w:rPr>
                <w:noProof/>
                <w:spacing w:val="-4"/>
                <w:lang w:val="en-US" w:bidi="ar-EG"/>
              </w:rPr>
              <w:br/>
            </w:r>
            <w:r w:rsidRPr="00447F8B">
              <w:rPr>
                <w:rFonts w:hint="cs"/>
                <w:noProof/>
                <w:spacing w:val="-4"/>
                <w:rtl/>
                <w:lang w:val="en-US" w:bidi="ar-EG"/>
              </w:rPr>
              <w:t>(</w:t>
            </w:r>
            <w:r w:rsidRPr="00447F8B">
              <w:rPr>
                <w:i/>
                <w:iCs/>
              </w:rPr>
              <w:t>National Security and Telecommunications Advisory Committee (DHS USA)</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NVD</w:t>
            </w:r>
          </w:p>
        </w:tc>
        <w:tc>
          <w:tcPr>
            <w:tcW w:w="8605" w:type="dxa"/>
          </w:tcPr>
          <w:p w:rsidR="00156B46" w:rsidRPr="00447F8B" w:rsidRDefault="00156B46" w:rsidP="003D5CFB">
            <w:pPr>
              <w:spacing w:before="80" w:after="40" w:line="300" w:lineRule="exact"/>
              <w:jc w:val="left"/>
              <w:rPr>
                <w:b/>
                <w:bCs/>
                <w:noProof/>
                <w:rtl/>
                <w:lang w:val="en-US" w:bidi="ar-EG"/>
              </w:rPr>
            </w:pPr>
            <w:r w:rsidRPr="001A58B4">
              <w:rPr>
                <w:noProof/>
                <w:rtl/>
                <w:lang w:val="en-US" w:bidi="ar-EG"/>
              </w:rPr>
              <w:t>قاعدة البيانات الوطنية بشأن مواطن الضعف</w:t>
            </w:r>
            <w:r w:rsidRPr="00447F8B">
              <w:rPr>
                <w:noProof/>
                <w:rtl/>
                <w:lang w:val="en-US" w:bidi="ar-EG"/>
              </w:rPr>
              <w:t xml:space="preserve"> (الولايات المتحدة الأمريكية)</w:t>
            </w:r>
            <w:r>
              <w:rPr>
                <w:noProof/>
                <w:lang w:val="en-US" w:bidi="ar-EG"/>
              </w:rPr>
              <w:br/>
            </w:r>
            <w:r w:rsidRPr="00447F8B">
              <w:rPr>
                <w:rFonts w:hint="cs"/>
                <w:noProof/>
                <w:rtl/>
                <w:lang w:val="en-US" w:bidi="ar-EG"/>
              </w:rPr>
              <w:t>(</w:t>
            </w:r>
            <w:hyperlink r:id="rId20" w:tgtFrame="_blank" w:history="1">
              <w:r w:rsidRPr="00447F8B">
                <w:rPr>
                  <w:i/>
                  <w:iCs/>
                  <w:u w:val="single"/>
                </w:rPr>
                <w:t xml:space="preserve">National Vulnerability Database </w:t>
              </w:r>
            </w:hyperlink>
            <w:r w:rsidRPr="00447F8B">
              <w:rPr>
                <w:i/>
                <w:iCs/>
                <w:u w:val="single"/>
              </w:rPr>
              <w:t>(USA</w:t>
            </w:r>
            <w:r w:rsidRPr="00447F8B">
              <w:rPr>
                <w:u w:val="single"/>
              </w:rPr>
              <w:t>)</w:t>
            </w:r>
            <w:r w:rsidRPr="00447F8B">
              <w:rPr>
                <w:rFonts w:hint="cs"/>
                <w:u w:val="single"/>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OECD</w:t>
            </w:r>
          </w:p>
        </w:tc>
        <w:tc>
          <w:tcPr>
            <w:tcW w:w="8605" w:type="dxa"/>
          </w:tcPr>
          <w:p w:rsidR="00156B46" w:rsidRPr="004453A0" w:rsidRDefault="00156B46" w:rsidP="003D5CFB">
            <w:pPr>
              <w:spacing w:before="80" w:after="40" w:line="300" w:lineRule="exact"/>
              <w:jc w:val="left"/>
              <w:rPr>
                <w:b/>
                <w:bCs/>
                <w:noProof/>
                <w:spacing w:val="-6"/>
                <w:rtl/>
                <w:lang w:val="en-US" w:bidi="ar-EG"/>
              </w:rPr>
            </w:pPr>
            <w:r w:rsidRPr="001A58B4">
              <w:rPr>
                <w:noProof/>
                <w:spacing w:val="-6"/>
                <w:rtl/>
                <w:lang w:val="en-US" w:bidi="ar-EG"/>
              </w:rPr>
              <w:t>منظمة التعاون والتنمية في الميدان الاقتصادي</w:t>
            </w:r>
            <w:r w:rsidRPr="004453A0">
              <w:rPr>
                <w:rFonts w:hint="cs"/>
                <w:noProof/>
                <w:spacing w:val="-6"/>
                <w:rtl/>
                <w:lang w:val="en-US" w:bidi="ar-EG"/>
              </w:rPr>
              <w:t xml:space="preserve"> (</w:t>
            </w:r>
            <w:hyperlink r:id="rId21" w:history="1">
              <w:r w:rsidRPr="004453A0">
                <w:rPr>
                  <w:i/>
                  <w:iCs/>
                  <w:spacing w:val="-6"/>
                  <w:u w:val="single"/>
                </w:rPr>
                <w:t xml:space="preserve">Organisation for Economic Co-operation and Development </w:t>
              </w:r>
            </w:hyperlink>
            <w:r w:rsidRPr="004453A0">
              <w:rPr>
                <w:rFonts w:hint="cs"/>
                <w:spacing w:val="-6"/>
                <w:u w:val="single"/>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OVAL</w:t>
            </w:r>
          </w:p>
        </w:tc>
        <w:tc>
          <w:tcPr>
            <w:tcW w:w="8605" w:type="dxa"/>
          </w:tcPr>
          <w:p w:rsidR="00156B46" w:rsidRPr="00447F8B" w:rsidRDefault="00156B46" w:rsidP="003D5CFB">
            <w:pPr>
              <w:spacing w:before="80" w:after="40" w:line="300" w:lineRule="exact"/>
              <w:jc w:val="left"/>
              <w:rPr>
                <w:b/>
                <w:bCs/>
                <w:noProof/>
                <w:rtl/>
                <w:lang w:val="en-US"/>
              </w:rPr>
            </w:pPr>
            <w:r w:rsidRPr="001A58B4">
              <w:rPr>
                <w:noProof/>
                <w:rtl/>
                <w:lang w:val="en-US" w:bidi="ar-EG"/>
              </w:rPr>
              <w:t xml:space="preserve">لغة التقييم المفتوحة لمواطن الضعف </w:t>
            </w:r>
            <w:r w:rsidRPr="00447F8B">
              <w:rPr>
                <w:rFonts w:hint="cs"/>
                <w:noProof/>
                <w:rtl/>
                <w:lang w:val="en-US" w:bidi="ar-EG"/>
              </w:rPr>
              <w:t>(</w:t>
            </w:r>
            <w:hyperlink r:id="rId22" w:tgtFrame="_blank" w:history="1">
              <w:r w:rsidRPr="00447F8B">
                <w:rPr>
                  <w:i/>
                  <w:iCs/>
                  <w:u w:val="single"/>
                </w:rPr>
                <w:t>Open Vulnerability Assessment Language</w:t>
              </w:r>
            </w:hyperlink>
            <w:r w:rsidRPr="00447F8B">
              <w:rPr>
                <w:rFonts w:hint="cs"/>
                <w:u w:val="single"/>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PSTN</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الشبكة الهاتفية العمومية التبديلية</w:t>
            </w:r>
            <w:r w:rsidRPr="00447F8B">
              <w:rPr>
                <w:rFonts w:hint="cs"/>
                <w:b/>
                <w:bCs/>
                <w:noProof/>
                <w:rtl/>
                <w:lang w:val="en-US" w:bidi="ar-EG"/>
              </w:rPr>
              <w:t xml:space="preserve"> </w:t>
            </w:r>
            <w:r w:rsidRPr="00447F8B">
              <w:rPr>
                <w:rFonts w:hint="cs"/>
                <w:noProof/>
                <w:rtl/>
                <w:lang w:val="en-US" w:bidi="ar-EG"/>
              </w:rPr>
              <w:t>(</w:t>
            </w:r>
            <w:r w:rsidRPr="00447F8B">
              <w:rPr>
                <w:i/>
                <w:iCs/>
              </w:rPr>
              <w:t>Public Switched Telecommunication Network</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R&amp;D</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البحث والتطوير</w:t>
            </w:r>
            <w:r w:rsidRPr="00447F8B">
              <w:rPr>
                <w:rFonts w:hint="cs"/>
                <w:noProof/>
                <w:rtl/>
                <w:lang w:val="en-US" w:bidi="ar-EG"/>
              </w:rPr>
              <w:t xml:space="preserve"> (</w:t>
            </w:r>
            <w:r w:rsidRPr="00447F8B">
              <w:rPr>
                <w:i/>
                <w:iCs/>
              </w:rPr>
              <w:t>Research and Development</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S&amp;T</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العلم والتكنولوجيا</w:t>
            </w:r>
            <w:r w:rsidRPr="00447F8B">
              <w:rPr>
                <w:rFonts w:hint="cs"/>
                <w:noProof/>
                <w:rtl/>
                <w:lang w:val="en-US" w:bidi="ar-EG"/>
              </w:rPr>
              <w:t xml:space="preserve"> (</w:t>
            </w:r>
            <w:r w:rsidRPr="00447F8B">
              <w:rPr>
                <w:i/>
                <w:iCs/>
              </w:rPr>
              <w:t>Science and Technology</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SME</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 xml:space="preserve">المنشآت التجارية الصغيرة والمتوسطة </w:t>
            </w:r>
            <w:r w:rsidRPr="00447F8B">
              <w:rPr>
                <w:rFonts w:hint="cs"/>
                <w:noProof/>
                <w:rtl/>
                <w:lang w:val="en-US" w:bidi="ar-EG"/>
              </w:rPr>
              <w:t>(</w:t>
            </w:r>
            <w:r w:rsidRPr="00447F8B">
              <w:rPr>
                <w:i/>
                <w:iCs/>
              </w:rPr>
              <w:t>Small and medium-sized enterprise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SMS</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خدمة الرسائل القصيرة</w:t>
            </w:r>
            <w:r w:rsidRPr="00447F8B">
              <w:rPr>
                <w:rFonts w:hint="cs"/>
                <w:b/>
                <w:bCs/>
                <w:noProof/>
                <w:rtl/>
                <w:lang w:val="en-US" w:bidi="ar-EG"/>
              </w:rPr>
              <w:t xml:space="preserve"> </w:t>
            </w:r>
            <w:r w:rsidRPr="00447F8B">
              <w:rPr>
                <w:rFonts w:hint="cs"/>
                <w:noProof/>
                <w:rtl/>
                <w:lang w:val="en-US" w:bidi="ar-EG"/>
              </w:rPr>
              <w:t>(</w:t>
            </w:r>
            <w:r w:rsidRPr="00447F8B">
              <w:rPr>
                <w:i/>
                <w:iCs/>
              </w:rPr>
              <w:t>Short Message Service</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SOP</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إجراءات التشغيل المعيارية</w:t>
            </w:r>
            <w:r w:rsidRPr="00447F8B">
              <w:rPr>
                <w:rFonts w:hint="cs"/>
                <w:b/>
                <w:bCs/>
                <w:noProof/>
                <w:rtl/>
                <w:lang w:val="en-US" w:bidi="ar-EG"/>
              </w:rPr>
              <w:t xml:space="preserve"> </w:t>
            </w:r>
            <w:r w:rsidRPr="00447F8B">
              <w:rPr>
                <w:rFonts w:hint="cs"/>
                <w:noProof/>
                <w:rtl/>
                <w:lang w:val="en-US" w:bidi="ar-EG"/>
              </w:rPr>
              <w:t>(</w:t>
            </w:r>
            <w:r w:rsidRPr="00447F8B">
              <w:rPr>
                <w:i/>
                <w:iCs/>
              </w:rPr>
              <w:t>Standard Operating Procedures</w:t>
            </w:r>
            <w:r w:rsidRPr="00447F8B">
              <w:rPr>
                <w:rFonts w:hint="cs"/>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TCPA</w:t>
            </w:r>
          </w:p>
        </w:tc>
        <w:tc>
          <w:tcPr>
            <w:tcW w:w="8605" w:type="dxa"/>
          </w:tcPr>
          <w:p w:rsidR="00156B46" w:rsidRPr="00447F8B" w:rsidRDefault="00156B46" w:rsidP="003D5CFB">
            <w:pPr>
              <w:spacing w:before="80" w:after="40" w:line="300" w:lineRule="exact"/>
              <w:jc w:val="left"/>
              <w:rPr>
                <w:b/>
                <w:bCs/>
                <w:noProof/>
                <w:spacing w:val="-8"/>
                <w:rtl/>
                <w:lang w:val="en-US" w:bidi="ar-EG"/>
              </w:rPr>
            </w:pPr>
            <w:r w:rsidRPr="00447F8B">
              <w:rPr>
                <w:noProof/>
                <w:spacing w:val="-8"/>
                <w:rtl/>
                <w:lang w:val="en-US" w:bidi="ar-EG"/>
              </w:rPr>
              <w:t>قانون حماية مستهلكي الهاتف (الولايات المتحدة الأمريكية)</w:t>
            </w:r>
            <w:r w:rsidRPr="00447F8B">
              <w:rPr>
                <w:rFonts w:hint="cs"/>
                <w:b/>
                <w:bCs/>
                <w:noProof/>
                <w:spacing w:val="-8"/>
                <w:rtl/>
                <w:lang w:val="en-US" w:bidi="ar-EG"/>
              </w:rPr>
              <w:t xml:space="preserve"> (</w:t>
            </w:r>
            <w:r w:rsidRPr="00447F8B">
              <w:rPr>
                <w:i/>
                <w:iCs/>
                <w:spacing w:val="-8"/>
              </w:rPr>
              <w:t>Telephone Consumer Protection Act (USA)</w:t>
            </w:r>
            <w:r w:rsidRPr="00447F8B">
              <w:rPr>
                <w:rFonts w:hint="cs"/>
                <w:spacing w:val="-8"/>
                <w:rtl/>
              </w:rPr>
              <w:t>)</w:t>
            </w:r>
          </w:p>
        </w:tc>
      </w:tr>
      <w:tr w:rsidR="00156B46" w:rsidRPr="00447F8B" w:rsidTr="00E350AF">
        <w:tc>
          <w:tcPr>
            <w:tcW w:w="1242" w:type="dxa"/>
          </w:tcPr>
          <w:p w:rsidR="00156B46" w:rsidRPr="00447F8B" w:rsidRDefault="00156B46" w:rsidP="003D5CFB">
            <w:pPr>
              <w:spacing w:before="80" w:after="40" w:line="300" w:lineRule="exact"/>
              <w:rPr>
                <w:noProof/>
                <w:lang w:bidi="ar-EG"/>
              </w:rPr>
            </w:pPr>
            <w:r w:rsidRPr="00447F8B">
              <w:rPr>
                <w:noProof/>
                <w:lang w:bidi="ar-EG"/>
              </w:rPr>
              <w:t>UNGA</w:t>
            </w:r>
          </w:p>
        </w:tc>
        <w:tc>
          <w:tcPr>
            <w:tcW w:w="8605" w:type="dxa"/>
          </w:tcPr>
          <w:p w:rsidR="00156B46" w:rsidRPr="00447F8B" w:rsidRDefault="00156B46" w:rsidP="003D5CFB">
            <w:pPr>
              <w:spacing w:before="80" w:after="40" w:line="300" w:lineRule="exact"/>
              <w:jc w:val="left"/>
              <w:rPr>
                <w:b/>
                <w:bCs/>
                <w:noProof/>
                <w:rtl/>
                <w:lang w:val="en-US" w:bidi="ar-EG"/>
              </w:rPr>
            </w:pPr>
            <w:r w:rsidRPr="00447F8B">
              <w:rPr>
                <w:noProof/>
                <w:rtl/>
                <w:lang w:val="en-US" w:bidi="ar-EG"/>
              </w:rPr>
              <w:t>الجمعية العامة للأمم المتحدة</w:t>
            </w:r>
            <w:r w:rsidRPr="00447F8B">
              <w:rPr>
                <w:rFonts w:hint="cs"/>
                <w:b/>
                <w:bCs/>
                <w:noProof/>
                <w:rtl/>
                <w:lang w:val="en-US" w:bidi="ar-EG"/>
              </w:rPr>
              <w:t xml:space="preserve"> </w:t>
            </w:r>
            <w:r w:rsidRPr="00447F8B">
              <w:rPr>
                <w:rFonts w:hint="cs"/>
                <w:noProof/>
                <w:rtl/>
                <w:lang w:val="en-US" w:bidi="ar-EG"/>
              </w:rPr>
              <w:t>(</w:t>
            </w:r>
            <w:r w:rsidRPr="00447F8B">
              <w:rPr>
                <w:i/>
                <w:iCs/>
              </w:rPr>
              <w:t>United Nations General Assembly</w:t>
            </w:r>
            <w:r w:rsidRPr="00447F8B">
              <w:rPr>
                <w:rFonts w:hint="cs"/>
                <w:rtl/>
              </w:rPr>
              <w:t>)</w:t>
            </w:r>
          </w:p>
        </w:tc>
      </w:tr>
    </w:tbl>
    <w:p w:rsidR="00156B46" w:rsidRPr="00447F8B" w:rsidRDefault="00156B46" w:rsidP="00156B46">
      <w:pPr>
        <w:rPr>
          <w:noProof/>
          <w:rtl/>
          <w:lang w:val="en-US" w:bidi="ar-EG"/>
        </w:rPr>
      </w:pPr>
    </w:p>
    <w:p w:rsidR="00156B46" w:rsidRPr="005A0E47" w:rsidRDefault="00156B46" w:rsidP="00156B46">
      <w:pPr>
        <w:pStyle w:val="AppendixNotitle0"/>
        <w:rPr>
          <w:sz w:val="40"/>
          <w:szCs w:val="40"/>
          <w:rtl/>
          <w:lang w:val="en-US"/>
        </w:rPr>
      </w:pPr>
      <w:r w:rsidRPr="00447F8B">
        <w:rPr>
          <w:rtl/>
        </w:rPr>
        <w:br w:type="page"/>
      </w:r>
      <w:bookmarkStart w:id="99" w:name="_Toc261876517"/>
      <w:bookmarkStart w:id="100" w:name="_Toc262570226"/>
      <w:bookmarkStart w:id="101" w:name="_Toc262570429"/>
      <w:r w:rsidRPr="005A0E47">
        <w:rPr>
          <w:rtl/>
        </w:rPr>
        <w:lastRenderedPageBreak/>
        <w:t>التذييـل</w:t>
      </w:r>
      <w:r w:rsidRPr="005A0E47">
        <w:rPr>
          <w:sz w:val="40"/>
          <w:szCs w:val="40"/>
          <w:rtl/>
        </w:rPr>
        <w:t xml:space="preserve"> </w:t>
      </w:r>
      <w:r w:rsidRPr="005A0E47">
        <w:rPr>
          <w:sz w:val="28"/>
          <w:szCs w:val="28"/>
          <w:lang w:val="en-US"/>
        </w:rPr>
        <w:t>2</w:t>
      </w:r>
      <w:bookmarkEnd w:id="99"/>
      <w:bookmarkEnd w:id="100"/>
      <w:bookmarkEnd w:id="101"/>
    </w:p>
    <w:p w:rsidR="00156B46" w:rsidRPr="005A0E47" w:rsidRDefault="00156B46" w:rsidP="00156B46">
      <w:pPr>
        <w:pStyle w:val="AppendixNotitle0"/>
        <w:rPr>
          <w:rtl/>
        </w:rPr>
      </w:pPr>
      <w:bookmarkStart w:id="102" w:name="_Toc261876518"/>
      <w:bookmarkStart w:id="103" w:name="_Toc262570227"/>
      <w:bookmarkStart w:id="104" w:name="_Toc262570430"/>
      <w:r w:rsidRPr="005A0E47">
        <w:rPr>
          <w:rtl/>
        </w:rPr>
        <w:t xml:space="preserve">استراتيجية تنفيذ التعاون في مجال الأمن السيبراني </w:t>
      </w:r>
      <w:r w:rsidRPr="005A0E47">
        <w:rPr>
          <w:rtl/>
        </w:rPr>
        <w:br/>
        <w:t>وتدابير الفعالية</w:t>
      </w:r>
      <w:bookmarkEnd w:id="102"/>
      <w:bookmarkEnd w:id="103"/>
      <w:bookmarkEnd w:id="104"/>
    </w:p>
    <w:p w:rsidR="00156B46" w:rsidRPr="005A0E47" w:rsidRDefault="00156B46" w:rsidP="00156B46">
      <w:pPr>
        <w:pStyle w:val="Normalaftertitle"/>
        <w:rPr>
          <w:noProof/>
          <w:rtl/>
          <w:lang w:bidi="ar-EG"/>
        </w:rPr>
      </w:pPr>
      <w:r w:rsidRPr="005A0E47">
        <w:rPr>
          <w:noProof/>
          <w:rtl/>
          <w:lang w:bidi="ar-EG"/>
        </w:rPr>
        <w:t xml:space="preserve">يستخدم النهج المبين </w:t>
      </w:r>
      <w:r w:rsidRPr="005A0E47">
        <w:rPr>
          <w:rFonts w:hint="cs"/>
          <w:noProof/>
          <w:rtl/>
          <w:lang w:bidi="ar-EG"/>
        </w:rPr>
        <w:t>أدناه</w:t>
      </w:r>
      <w:r w:rsidRPr="005A0E47">
        <w:rPr>
          <w:noProof/>
          <w:rtl/>
          <w:lang w:bidi="ar-EG"/>
        </w:rPr>
        <w:t xml:space="preserve"> منهجية برامج صممت للانتقال بالبلدان قدماً نحو وضع أنظمة قوية للأمن السيبراني كأولوية وطنية. وتنقسم هذه المنهجية إلى ثلاث مراحل برامجية متميزة تنقل البلد من مرحلة التقييم الأولي للقدرات إلى تنفيذ برنامج وتقييمه. وفيما يلي عرض لهذا النهج المقسم إلى مراحل:</w:t>
      </w:r>
    </w:p>
    <w:p w:rsidR="00156B46" w:rsidRPr="005A0E47" w:rsidRDefault="00156B46" w:rsidP="00156B46">
      <w:pPr>
        <w:pStyle w:val="TableNotitle"/>
        <w:bidi/>
        <w:rPr>
          <w:noProof/>
          <w:sz w:val="24"/>
          <w:szCs w:val="32"/>
          <w:rtl/>
          <w:lang w:bidi="ar-EG"/>
        </w:rPr>
      </w:pPr>
      <w:r w:rsidRPr="005A0E47">
        <w:rPr>
          <w:noProof/>
          <w:sz w:val="24"/>
          <w:szCs w:val="32"/>
          <w:rtl/>
          <w:lang w:bidi="ar-EG"/>
        </w:rPr>
        <w:t>استراتيجية التنفيذ للتعاون من أجل تحقيق الأمن السيبراني وتدابير الفعالية</w:t>
      </w:r>
    </w:p>
    <w:p w:rsidR="00156B46" w:rsidRPr="005A0E47" w:rsidRDefault="00156B46" w:rsidP="00156B46">
      <w:pPr>
        <w:rPr>
          <w:noProof/>
          <w:rtl/>
          <w:lang w:val="en-US" w:bidi="ar-EG"/>
        </w:rPr>
      </w:pPr>
      <w:r w:rsidRPr="0092620E">
        <w:rPr>
          <w:b/>
          <w:bCs/>
          <w:noProof/>
          <w:rtl/>
          <w:lang w:bidi="ar-EG"/>
        </w:rPr>
        <w:t xml:space="preserve">المرحلة </w:t>
      </w:r>
      <w:r w:rsidRPr="0092620E">
        <w:rPr>
          <w:b/>
          <w:bCs/>
          <w:noProof/>
          <w:lang w:val="en-US" w:bidi="ar-EG"/>
        </w:rPr>
        <w:t>1</w:t>
      </w:r>
      <w:r w:rsidRPr="0092620E">
        <w:rPr>
          <w:b/>
          <w:bCs/>
          <w:noProof/>
          <w:rtl/>
          <w:lang w:val="en-US" w:bidi="ar-EG"/>
        </w:rPr>
        <w:t xml:space="preserve"> </w:t>
      </w:r>
      <w:r w:rsidRPr="005A0E47">
        <w:rPr>
          <w:noProof/>
          <w:lang w:val="en-US" w:bidi="ar-EG"/>
        </w:rPr>
        <w:sym w:font="Symbol" w:char="F02D"/>
      </w:r>
      <w:r w:rsidRPr="005A0E47">
        <w:rPr>
          <w:noProof/>
          <w:rtl/>
          <w:lang w:val="en-US" w:bidi="ar-EG"/>
        </w:rPr>
        <w:t xml:space="preserve"> تقدير وتقييم خطة لبرنامج لتبادل التعاون والتوصية بها.</w:t>
      </w:r>
    </w:p>
    <w:p w:rsidR="00156B46" w:rsidRPr="005A0E47"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التقدير</w:t>
      </w:r>
      <w:r w:rsidRPr="005A0E47">
        <w:rPr>
          <w:noProof/>
          <w:rtl/>
          <w:lang w:bidi="ar-EG"/>
        </w:rPr>
        <w:t>: الخطوة الأولى تتمثل في قيام البلد بإجراء تقدير للحالة الراهنة لبرنامج الأمن فيها. ويتم ذلك من خلال فرقة من الخبراء تستخدم أداة تقييم موحدة.</w:t>
      </w:r>
    </w:p>
    <w:p w:rsidR="00156B46" w:rsidRPr="005A0E47"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التقييم</w:t>
      </w:r>
      <w:r w:rsidRPr="005A0E47">
        <w:rPr>
          <w:noProof/>
          <w:rtl/>
          <w:lang w:bidi="ar-EG"/>
        </w:rPr>
        <w:t>: توفر المعلومات التي يتم جمعها خلال مرحلة التقدير فهماً لجوانب القوة ومواطن الضعف في برنامج الأمن السيبراني الحالي في البلد ويحدد المجالات التي ينبغي أن تتركز عليها الجهود.</w:t>
      </w:r>
    </w:p>
    <w:p w:rsidR="00156B46" w:rsidRPr="005A0E47"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التوصية</w:t>
      </w:r>
      <w:r w:rsidRPr="005A0E47">
        <w:rPr>
          <w:noProof/>
          <w:rtl/>
          <w:lang w:bidi="ar-EG"/>
        </w:rPr>
        <w:t>: يوفر الفهم المكتسب من عملية التقييم الأساس لوضع خطة لتلبية احتياجات البلد.</w:t>
      </w:r>
    </w:p>
    <w:p w:rsidR="00156B46" w:rsidRPr="005A0E47" w:rsidRDefault="00156B46" w:rsidP="00156B46">
      <w:pPr>
        <w:rPr>
          <w:noProof/>
          <w:rtl/>
          <w:lang w:val="en-US" w:bidi="ar-EG"/>
        </w:rPr>
      </w:pPr>
      <w:r w:rsidRPr="0092620E">
        <w:rPr>
          <w:b/>
          <w:bCs/>
          <w:noProof/>
          <w:rtl/>
          <w:lang w:val="en-US" w:bidi="ar-EG"/>
        </w:rPr>
        <w:t xml:space="preserve">المرحلة </w:t>
      </w:r>
      <w:r w:rsidRPr="0092620E">
        <w:rPr>
          <w:b/>
          <w:bCs/>
          <w:noProof/>
          <w:lang w:val="en-US" w:bidi="ar-EG"/>
        </w:rPr>
        <w:t>2</w:t>
      </w:r>
      <w:r w:rsidRPr="0092620E">
        <w:rPr>
          <w:b/>
          <w:bCs/>
          <w:noProof/>
          <w:rtl/>
          <w:lang w:val="en-US" w:bidi="ar-EG"/>
        </w:rPr>
        <w:t xml:space="preserve"> </w:t>
      </w:r>
      <w:r w:rsidRPr="0092620E">
        <w:rPr>
          <w:noProof/>
          <w:lang w:val="en-US" w:bidi="ar-EG"/>
        </w:rPr>
        <w:sym w:font="Symbol" w:char="F02D"/>
      </w:r>
      <w:r w:rsidRPr="005A0E47">
        <w:rPr>
          <w:noProof/>
          <w:rtl/>
          <w:lang w:val="en-US" w:bidi="ar-EG"/>
        </w:rPr>
        <w:t xml:space="preserve"> وضع وتنفيذ برنامج تعاوني.</w:t>
      </w:r>
    </w:p>
    <w:p w:rsidR="00156B46" w:rsidRPr="005A0E47"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وضع البرنامج التعاوني</w:t>
      </w:r>
      <w:r w:rsidRPr="005A0E47">
        <w:rPr>
          <w:noProof/>
          <w:rtl/>
          <w:lang w:bidi="ar-EG"/>
        </w:rPr>
        <w:t>: يجتمع الخبراء القطريون سواءً داخلياً أو مع نظرائهم الدوليين لتصميم وتشكيل ومواءمة الأنشطة اللازمة للوفاء بالاحتياجات الفريدة والظروف السائدة في البلد المعين. ويمكن أن تشتمل الأنشطة على طائفة من أنشطة التبادل والتعاون وتحديد المتطلبات المادية الطويلة الأجل.</w:t>
      </w:r>
    </w:p>
    <w:p w:rsidR="00156B46" w:rsidRPr="005A0E47"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تنفيذ البرنامج</w:t>
      </w:r>
      <w:r w:rsidRPr="005A0E47">
        <w:rPr>
          <w:noProof/>
          <w:rtl/>
          <w:lang w:bidi="ar-EG"/>
        </w:rPr>
        <w:t>: يقوم الخبراء المحليون وربما الدوليون بتنفيذ البرنامج وتقديم المشورة العملية.</w:t>
      </w:r>
    </w:p>
    <w:p w:rsidR="00156B46" w:rsidRPr="005A0E47" w:rsidRDefault="00156B46" w:rsidP="00156B46">
      <w:pPr>
        <w:rPr>
          <w:noProof/>
          <w:rtl/>
          <w:lang w:val="en-US" w:bidi="ar-EG"/>
        </w:rPr>
      </w:pPr>
      <w:r w:rsidRPr="0092620E">
        <w:rPr>
          <w:b/>
          <w:bCs/>
          <w:noProof/>
          <w:rtl/>
          <w:lang w:val="en-US" w:bidi="ar-EG"/>
        </w:rPr>
        <w:t xml:space="preserve">المرحلة </w:t>
      </w:r>
      <w:r w:rsidRPr="0092620E">
        <w:rPr>
          <w:b/>
          <w:bCs/>
          <w:noProof/>
          <w:lang w:val="en-US" w:bidi="ar-EG"/>
        </w:rPr>
        <w:t>3</w:t>
      </w:r>
      <w:r w:rsidRPr="0092620E">
        <w:rPr>
          <w:b/>
          <w:bCs/>
          <w:noProof/>
          <w:rtl/>
          <w:lang w:val="en-US" w:bidi="ar-EG"/>
        </w:rPr>
        <w:t xml:space="preserve"> </w:t>
      </w:r>
      <w:r w:rsidRPr="0092620E">
        <w:rPr>
          <w:noProof/>
          <w:lang w:val="en-US" w:bidi="ar-EG"/>
        </w:rPr>
        <w:sym w:font="Symbol" w:char="F02D"/>
      </w:r>
      <w:r w:rsidRPr="005A0E47">
        <w:rPr>
          <w:noProof/>
          <w:rtl/>
          <w:lang w:val="en-US" w:bidi="ar-EG"/>
        </w:rPr>
        <w:t xml:space="preserve"> تقييم البرنامج التعاوني لقياس النجاح واستكمال البرنامج.</w:t>
      </w:r>
    </w:p>
    <w:p w:rsidR="00156B46" w:rsidRPr="00447F8B" w:rsidRDefault="00156B46" w:rsidP="00156B46">
      <w:pPr>
        <w:pStyle w:val="enumlev1"/>
        <w:rPr>
          <w:noProof/>
          <w:rtl/>
          <w:lang w:bidi="ar-EG"/>
        </w:rPr>
      </w:pPr>
      <w:r w:rsidRPr="005A0E47">
        <w:rPr>
          <w:noProof/>
          <w:rtl/>
          <w:lang w:bidi="ar-EG"/>
        </w:rPr>
        <w:t>•</w:t>
      </w:r>
      <w:r w:rsidRPr="005A0E47">
        <w:rPr>
          <w:noProof/>
          <w:rtl/>
          <w:lang w:bidi="ar-EG"/>
        </w:rPr>
        <w:tab/>
      </w:r>
      <w:r w:rsidRPr="005A0E47">
        <w:rPr>
          <w:b/>
          <w:bCs/>
          <w:noProof/>
          <w:rtl/>
          <w:lang w:bidi="ar-EG"/>
        </w:rPr>
        <w:t>البرنامج التعاوني الخاضع للتقييم</w:t>
      </w:r>
      <w:r w:rsidRPr="005A0E47">
        <w:rPr>
          <w:noProof/>
          <w:rtl/>
          <w:lang w:bidi="ar-EG"/>
        </w:rPr>
        <w:t>: يجري من آن لآخر إعادة تقييم البرنامج التعاوني للأمن السيبراني للتأكد من فاعليته داخلياً أو مع النظراء القطريين. وقد تصبح المجالات التي يرى أنها تعاني من قصور موضوعاً لمزيد من المبادلات التعاونية وبدء العملية السابقة من جديد. وإذا كان البلد يتعاون مع بلدان أخرى، يمكن إنهاء هذا التعاون بمجرد تقييم برنامج البلد بأنه فعال.</w:t>
      </w:r>
    </w:p>
    <w:p w:rsidR="00251711" w:rsidRDefault="00251711" w:rsidP="00156B46">
      <w:pPr>
        <w:rPr>
          <w:noProof/>
          <w:lang w:val="en-US" w:bidi="ar-EG"/>
        </w:rPr>
      </w:pPr>
    </w:p>
    <w:p w:rsidR="00251711" w:rsidRDefault="00251711">
      <w:pPr>
        <w:tabs>
          <w:tab w:val="clear" w:pos="851"/>
          <w:tab w:val="clear" w:pos="1134"/>
          <w:tab w:val="clear" w:pos="1588"/>
          <w:tab w:val="clear" w:pos="1985"/>
        </w:tabs>
        <w:overflowPunct/>
        <w:autoSpaceDE/>
        <w:autoSpaceDN/>
        <w:bidi w:val="0"/>
        <w:adjustRightInd/>
        <w:spacing w:before="0" w:after="200" w:line="276" w:lineRule="auto"/>
        <w:jc w:val="left"/>
        <w:textAlignment w:val="auto"/>
        <w:rPr>
          <w:noProof/>
          <w:lang w:val="en-US" w:bidi="ar-EG"/>
        </w:rPr>
      </w:pPr>
      <w:r>
        <w:rPr>
          <w:noProof/>
          <w:lang w:val="en-US" w:bidi="ar-EG"/>
        </w:rPr>
        <w:br w:type="page"/>
      </w:r>
    </w:p>
    <w:p w:rsidR="00251711" w:rsidRDefault="00251711" w:rsidP="00251711">
      <w:pPr>
        <w:pBdr>
          <w:bottom w:val="single" w:sz="18" w:space="1" w:color="auto"/>
        </w:pBdr>
        <w:spacing w:before="0" w:line="120" w:lineRule="auto"/>
        <w:rPr>
          <w:noProof/>
          <w:lang w:val="en-US" w:bidi="ar-EG"/>
        </w:rPr>
      </w:pPr>
    </w:p>
    <w:p w:rsidR="00251711" w:rsidRPr="00251711" w:rsidRDefault="00251711" w:rsidP="00156B46">
      <w:pPr>
        <w:rPr>
          <w:b/>
          <w:bCs/>
          <w:noProof/>
          <w:lang w:val="en-US" w:bidi="ar-EG"/>
        </w:rPr>
      </w:pPr>
      <w:r w:rsidRPr="00251711">
        <w:rPr>
          <w:b/>
          <w:bCs/>
          <w:noProof/>
          <w:rtl/>
          <w:lang w:val="en-US" w:bidi="ar-EG"/>
        </w:rPr>
        <w:t xml:space="preserve">الشكل </w:t>
      </w:r>
      <w:r w:rsidRPr="00251711">
        <w:rPr>
          <w:b/>
          <w:bCs/>
          <w:noProof/>
          <w:lang w:val="en-US" w:bidi="ar-EG"/>
        </w:rPr>
        <w:t>1</w:t>
      </w:r>
      <w:r w:rsidRPr="00251711">
        <w:rPr>
          <w:b/>
          <w:bCs/>
          <w:noProof/>
          <w:rtl/>
          <w:lang w:val="en-US" w:bidi="ar-EG"/>
        </w:rPr>
        <w:t>: منهجية برنامج لبناء القدرة في مجال الأمن السيبراني</w:t>
      </w:r>
    </w:p>
    <w:p w:rsidR="00251711" w:rsidRDefault="00251711" w:rsidP="00251711">
      <w:pPr>
        <w:spacing w:before="0" w:line="120" w:lineRule="auto"/>
        <w:rPr>
          <w:noProof/>
          <w:lang w:val="en-US" w:bidi="ar-EG"/>
        </w:rPr>
      </w:pPr>
    </w:p>
    <w:p w:rsidR="00156B46" w:rsidRPr="00447F8B" w:rsidRDefault="00156B46" w:rsidP="00156B46">
      <w:pPr>
        <w:rPr>
          <w:noProof/>
          <w:rtl/>
          <w:lang w:val="en-US" w:bidi="ar-EG"/>
        </w:rPr>
      </w:pPr>
      <w:r w:rsidRPr="00447F8B">
        <w:rPr>
          <w:noProof/>
          <w:lang w:val="en-US" w:eastAsia="zh-CN"/>
        </w:rPr>
        <w:drawing>
          <wp:inline distT="0" distB="0" distL="0" distR="0">
            <wp:extent cx="6111240" cy="465582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111240" cy="4655820"/>
                    </a:xfrm>
                    <a:prstGeom prst="rect">
                      <a:avLst/>
                    </a:prstGeom>
                    <a:noFill/>
                    <a:ln w="9525">
                      <a:noFill/>
                      <a:miter lim="800000"/>
                      <a:headEnd/>
                      <a:tailEnd/>
                    </a:ln>
                  </pic:spPr>
                </pic:pic>
              </a:graphicData>
            </a:graphic>
          </wp:inline>
        </w:drawing>
      </w:r>
    </w:p>
    <w:p w:rsidR="00156B46" w:rsidRPr="00447F8B" w:rsidRDefault="00BA34F1" w:rsidP="00251711">
      <w:pPr>
        <w:pBdr>
          <w:bottom w:val="single" w:sz="18" w:space="1" w:color="auto"/>
        </w:pBdr>
        <w:spacing w:before="0" w:line="120" w:lineRule="auto"/>
        <w:rPr>
          <w:noProof/>
          <w:rtl/>
          <w:lang w:val="en-US" w:bidi="ar-EG"/>
        </w:rPr>
      </w:pPr>
      <w:r>
        <w:rPr>
          <w:noProof/>
          <w:rtl/>
          <w:lang w:val="en-US" w:bidi="ar-EG"/>
        </w:rPr>
        <w:pict>
          <v:shape id="_x0000_s3256" type="#_x0000_t202" style="position:absolute;left:0;text-align:left;margin-left:12.55pt;margin-top:-98pt;width:113.45pt;height:94.1pt;z-index:251661312" filled="f" stroked="f">
            <v:textbox style="mso-next-textbox:#_x0000_s3256" inset="0,0,0,0">
              <w:txbxContent>
                <w:p w:rsidR="005E2CA0" w:rsidRPr="00A43EE1" w:rsidRDefault="005E2CA0" w:rsidP="00156B46">
                  <w:pPr>
                    <w:tabs>
                      <w:tab w:val="left" w:pos="406"/>
                    </w:tabs>
                    <w:spacing w:before="60" w:line="168" w:lineRule="auto"/>
                    <w:ind w:left="119"/>
                    <w:rPr>
                      <w:b/>
                      <w:bCs/>
                      <w:i/>
                      <w:iCs/>
                      <w:rtl/>
                    </w:rPr>
                  </w:pPr>
                  <w:r w:rsidRPr="00A43EE1">
                    <w:rPr>
                      <w:rFonts w:hint="cs"/>
                      <w:b/>
                      <w:bCs/>
                      <w:i/>
                      <w:iCs/>
                      <w:rtl/>
                    </w:rPr>
                    <w:t>تقدير</w:t>
                  </w:r>
                </w:p>
                <w:p w:rsidR="005E2CA0" w:rsidRPr="00A43EE1" w:rsidRDefault="005E2CA0" w:rsidP="00156B46">
                  <w:pPr>
                    <w:tabs>
                      <w:tab w:val="clear" w:pos="1588"/>
                      <w:tab w:val="clear" w:pos="1985"/>
                      <w:tab w:val="left" w:pos="455"/>
                    </w:tabs>
                    <w:spacing w:before="40" w:line="168" w:lineRule="auto"/>
                    <w:ind w:left="455" w:hanging="268"/>
                    <w:jc w:val="left"/>
                    <w:rPr>
                      <w:spacing w:val="-6"/>
                      <w:rtl/>
                    </w:rPr>
                  </w:pPr>
                  <w:r w:rsidRPr="00A43EE1">
                    <w:rPr>
                      <w:rFonts w:hint="cs"/>
                      <w:spacing w:val="-6"/>
                      <w:rtl/>
                    </w:rPr>
                    <w:t>•</w:t>
                  </w:r>
                  <w:r w:rsidRPr="00A43EE1">
                    <w:rPr>
                      <w:rFonts w:hint="cs"/>
                      <w:spacing w:val="-6"/>
                      <w:rtl/>
                    </w:rPr>
                    <w:tab/>
                    <w:t>الحالة الراهنة لبرنامج الأمن السيبراني في البلد</w:t>
                  </w:r>
                </w:p>
                <w:p w:rsidR="005E2CA0" w:rsidRPr="00A43EE1" w:rsidRDefault="005E2CA0" w:rsidP="00156B46">
                  <w:pPr>
                    <w:tabs>
                      <w:tab w:val="left" w:pos="401"/>
                      <w:tab w:val="left" w:pos="730"/>
                    </w:tabs>
                    <w:spacing w:before="40" w:line="168" w:lineRule="auto"/>
                    <w:ind w:left="401"/>
                    <w:rPr>
                      <w:rtl/>
                    </w:rPr>
                  </w:pPr>
                  <w:r w:rsidRPr="00A43EE1">
                    <w:rPr>
                      <w:rFonts w:hint="cs"/>
                      <w:rtl/>
                    </w:rPr>
                    <w:t>-</w:t>
                  </w:r>
                  <w:r w:rsidRPr="00A43EE1">
                    <w:rPr>
                      <w:rFonts w:hint="cs"/>
                      <w:rtl/>
                    </w:rPr>
                    <w:tab/>
                    <w:t>خط الأساس</w:t>
                  </w:r>
                </w:p>
                <w:p w:rsidR="005E2CA0" w:rsidRPr="00A43EE1" w:rsidRDefault="005E2CA0" w:rsidP="00156B46">
                  <w:pPr>
                    <w:tabs>
                      <w:tab w:val="left" w:pos="401"/>
                      <w:tab w:val="left" w:pos="730"/>
                    </w:tabs>
                    <w:spacing w:before="40" w:line="168" w:lineRule="auto"/>
                    <w:ind w:left="401"/>
                  </w:pPr>
                  <w:r w:rsidRPr="00A43EE1">
                    <w:rPr>
                      <w:rFonts w:hint="cs"/>
                      <w:rtl/>
                    </w:rPr>
                    <w:t>-</w:t>
                  </w:r>
                  <w:r w:rsidRPr="00A43EE1">
                    <w:rPr>
                      <w:rFonts w:hint="cs"/>
                      <w:rtl/>
                    </w:rPr>
                    <w:tab/>
                    <w:t>تحديث</w:t>
                  </w:r>
                </w:p>
              </w:txbxContent>
            </v:textbox>
            <w10:wrap anchorx="page"/>
          </v:shape>
        </w:pict>
      </w:r>
      <w:r>
        <w:rPr>
          <w:noProof/>
          <w:rtl/>
          <w:lang w:val="en-US" w:bidi="ar-EG"/>
        </w:rPr>
        <w:pict>
          <v:shape id="_x0000_s3259" type="#_x0000_t202" style="position:absolute;left:0;text-align:left;margin-left:93.8pt;margin-top:-203.8pt;width:128.1pt;height:1in;z-index:251664384" filled="f" stroked="f">
            <v:textbox style="mso-next-textbox:#_x0000_s3259" inset="0,0,0,0">
              <w:txbxContent>
                <w:p w:rsidR="005E2CA0" w:rsidRPr="00A43EE1" w:rsidRDefault="005E2CA0" w:rsidP="00156B46">
                  <w:pPr>
                    <w:tabs>
                      <w:tab w:val="left" w:pos="414"/>
                    </w:tabs>
                    <w:spacing w:before="60" w:line="168" w:lineRule="auto"/>
                    <w:ind w:left="119"/>
                    <w:rPr>
                      <w:b/>
                      <w:bCs/>
                      <w:i/>
                      <w:iCs/>
                      <w:rtl/>
                    </w:rPr>
                  </w:pPr>
                  <w:r w:rsidRPr="00A43EE1">
                    <w:rPr>
                      <w:rFonts w:hint="cs"/>
                      <w:b/>
                      <w:bCs/>
                      <w:i/>
                      <w:iCs/>
                      <w:rtl/>
                    </w:rPr>
                    <w:tab/>
                    <w:t>تطوير</w:t>
                  </w:r>
                </w:p>
                <w:p w:rsidR="005E2CA0" w:rsidRPr="00A43EE1" w:rsidRDefault="005E2CA0" w:rsidP="00156B46">
                  <w:pPr>
                    <w:tabs>
                      <w:tab w:val="clear" w:pos="1588"/>
                      <w:tab w:val="clear" w:pos="1985"/>
                      <w:tab w:val="left" w:pos="455"/>
                    </w:tabs>
                    <w:spacing w:before="60" w:line="168" w:lineRule="auto"/>
                    <w:ind w:left="455" w:hanging="268"/>
                    <w:jc w:val="left"/>
                    <w:rPr>
                      <w:spacing w:val="-6"/>
                    </w:rPr>
                  </w:pPr>
                  <w:r w:rsidRPr="00A43EE1">
                    <w:rPr>
                      <w:rFonts w:hint="cs"/>
                      <w:spacing w:val="-6"/>
                      <w:rtl/>
                    </w:rPr>
                    <w:t>•</w:t>
                  </w:r>
                  <w:r w:rsidRPr="00A43EE1">
                    <w:rPr>
                      <w:rFonts w:hint="cs"/>
                      <w:spacing w:val="-6"/>
                      <w:rtl/>
                    </w:rPr>
                    <w:tab/>
                    <w:t>برنامج تعاوني للأنشطة التي تلبي احتياجات وظروف محددة</w:t>
                  </w:r>
                </w:p>
              </w:txbxContent>
            </v:textbox>
            <w10:wrap anchorx="page"/>
          </v:shape>
        </w:pict>
      </w:r>
      <w:r>
        <w:rPr>
          <w:noProof/>
          <w:rtl/>
          <w:lang w:val="en-US" w:bidi="ar-EG"/>
        </w:rPr>
        <w:pict>
          <v:shape id="_x0000_s3261" type="#_x0000_t202" style="position:absolute;left:0;text-align:left;margin-left:306pt;margin-top:-94.75pt;width:126pt;height:50.75pt;z-index:251666432" filled="f" stroked="f">
            <v:textbox style="mso-next-textbox:#_x0000_s3261" inset="0,0,0,0">
              <w:txbxContent>
                <w:p w:rsidR="005E2CA0" w:rsidRPr="00A43EE1" w:rsidRDefault="005E2CA0" w:rsidP="00156B46">
                  <w:pPr>
                    <w:tabs>
                      <w:tab w:val="left" w:pos="397"/>
                    </w:tabs>
                    <w:spacing w:before="60" w:line="168" w:lineRule="auto"/>
                    <w:ind w:left="119"/>
                    <w:rPr>
                      <w:b/>
                      <w:bCs/>
                      <w:i/>
                      <w:iCs/>
                      <w:rtl/>
                    </w:rPr>
                  </w:pPr>
                  <w:r w:rsidRPr="00A43EE1">
                    <w:rPr>
                      <w:rFonts w:hint="cs"/>
                      <w:b/>
                      <w:bCs/>
                      <w:i/>
                      <w:iCs/>
                      <w:rtl/>
                    </w:rPr>
                    <w:tab/>
                    <w:t>توصية</w:t>
                  </w:r>
                </w:p>
                <w:p w:rsidR="005E2CA0" w:rsidRPr="00A43EE1" w:rsidRDefault="005E2CA0" w:rsidP="00156B46">
                  <w:pPr>
                    <w:tabs>
                      <w:tab w:val="clear" w:pos="1588"/>
                      <w:tab w:val="clear" w:pos="1985"/>
                      <w:tab w:val="left" w:pos="455"/>
                    </w:tabs>
                    <w:spacing w:before="60" w:line="168" w:lineRule="auto"/>
                    <w:ind w:left="455" w:hanging="268"/>
                    <w:jc w:val="left"/>
                    <w:rPr>
                      <w:spacing w:val="-6"/>
                    </w:rPr>
                  </w:pPr>
                  <w:r w:rsidRPr="00A43EE1">
                    <w:rPr>
                      <w:rFonts w:hint="cs"/>
                      <w:spacing w:val="-6"/>
                      <w:rtl/>
                    </w:rPr>
                    <w:t>•</w:t>
                  </w:r>
                  <w:r w:rsidRPr="00A43EE1">
                    <w:rPr>
                      <w:rFonts w:hint="cs"/>
                      <w:spacing w:val="-6"/>
                      <w:rtl/>
                    </w:rPr>
                    <w:tab/>
                    <w:t>خطة أنشطة تعاونية لتلبية احتياجات البلد</w:t>
                  </w:r>
                </w:p>
              </w:txbxContent>
            </v:textbox>
            <w10:wrap anchorx="page"/>
          </v:shape>
        </w:pict>
      </w:r>
      <w:r>
        <w:rPr>
          <w:noProof/>
          <w:rtl/>
          <w:lang w:val="en-US" w:bidi="ar-EG"/>
        </w:rPr>
        <w:pict>
          <v:shape id="_x0000_s3260" type="#_x0000_t202" style="position:absolute;left:0;text-align:left;margin-left:155.2pt;margin-top:-95.3pt;width:135pt;height:56.45pt;z-index:251665408" filled="f" stroked="f">
            <v:textbox style="mso-next-textbox:#_x0000_s3260" inset="0,0,0,0">
              <w:txbxContent>
                <w:p w:rsidR="005E2CA0" w:rsidRPr="00A43EE1" w:rsidRDefault="005E2CA0" w:rsidP="00156B46">
                  <w:pPr>
                    <w:tabs>
                      <w:tab w:val="left" w:pos="424"/>
                    </w:tabs>
                    <w:spacing w:before="60" w:line="168" w:lineRule="auto"/>
                    <w:ind w:left="119"/>
                    <w:rPr>
                      <w:b/>
                      <w:bCs/>
                      <w:i/>
                      <w:iCs/>
                      <w:rtl/>
                    </w:rPr>
                  </w:pPr>
                  <w:r w:rsidRPr="00A43EE1">
                    <w:rPr>
                      <w:rFonts w:hint="cs"/>
                      <w:b/>
                      <w:bCs/>
                      <w:i/>
                      <w:iCs/>
                      <w:rtl/>
                    </w:rPr>
                    <w:tab/>
                    <w:t>تقييم</w:t>
                  </w:r>
                </w:p>
                <w:p w:rsidR="005E2CA0" w:rsidRPr="00A43EE1" w:rsidRDefault="005E2CA0" w:rsidP="00156B46">
                  <w:pPr>
                    <w:tabs>
                      <w:tab w:val="clear" w:pos="1588"/>
                      <w:tab w:val="clear" w:pos="1985"/>
                      <w:tab w:val="left" w:pos="455"/>
                    </w:tabs>
                    <w:spacing w:before="60" w:line="168" w:lineRule="auto"/>
                    <w:ind w:left="455" w:hanging="268"/>
                    <w:jc w:val="left"/>
                    <w:rPr>
                      <w:spacing w:val="-6"/>
                    </w:rPr>
                  </w:pPr>
                  <w:r w:rsidRPr="00A43EE1">
                    <w:rPr>
                      <w:rFonts w:hint="cs"/>
                      <w:spacing w:val="-6"/>
                      <w:rtl/>
                    </w:rPr>
                    <w:t>•</w:t>
                  </w:r>
                  <w:r w:rsidRPr="00A43EE1">
                    <w:rPr>
                      <w:rFonts w:hint="cs"/>
                      <w:spacing w:val="-6"/>
                      <w:rtl/>
                    </w:rPr>
                    <w:tab/>
                    <w:t>مواطن القوة ومجالات التركيز لمزيد من التطور</w:t>
                  </w:r>
                </w:p>
              </w:txbxContent>
            </v:textbox>
            <w10:wrap anchorx="page"/>
          </v:shape>
        </w:pict>
      </w:r>
      <w:r>
        <w:rPr>
          <w:noProof/>
          <w:rtl/>
          <w:lang w:val="en-US" w:bidi="ar-EG"/>
        </w:rPr>
        <w:pict>
          <v:shape id="_x0000_s3258" type="#_x0000_t202" style="position:absolute;left:0;text-align:left;margin-left:246.3pt;margin-top:-203.25pt;width:126pt;height:54pt;z-index:251663360" filled="f" stroked="f">
            <v:textbox style="mso-next-textbox:#_x0000_s3258" inset="0,0,0,0">
              <w:txbxContent>
                <w:p w:rsidR="005E2CA0" w:rsidRPr="00A43EE1" w:rsidRDefault="005E2CA0" w:rsidP="00156B46">
                  <w:pPr>
                    <w:tabs>
                      <w:tab w:val="left" w:pos="406"/>
                    </w:tabs>
                    <w:spacing w:before="60" w:line="168" w:lineRule="auto"/>
                    <w:ind w:left="119"/>
                    <w:rPr>
                      <w:b/>
                      <w:bCs/>
                      <w:i/>
                      <w:iCs/>
                      <w:rtl/>
                    </w:rPr>
                  </w:pPr>
                  <w:r w:rsidRPr="00A43EE1">
                    <w:rPr>
                      <w:rFonts w:hint="cs"/>
                      <w:b/>
                      <w:bCs/>
                      <w:i/>
                      <w:iCs/>
                      <w:rtl/>
                    </w:rPr>
                    <w:t>تنفيذ</w:t>
                  </w:r>
                </w:p>
                <w:p w:rsidR="005E2CA0" w:rsidRPr="00A43EE1" w:rsidRDefault="005E2CA0" w:rsidP="00156B46">
                  <w:pPr>
                    <w:tabs>
                      <w:tab w:val="clear" w:pos="1588"/>
                      <w:tab w:val="clear" w:pos="1985"/>
                      <w:tab w:val="left" w:pos="455"/>
                    </w:tabs>
                    <w:spacing w:before="60" w:line="168" w:lineRule="auto"/>
                    <w:ind w:left="455" w:hanging="268"/>
                    <w:jc w:val="left"/>
                    <w:rPr>
                      <w:spacing w:val="-6"/>
                    </w:rPr>
                  </w:pPr>
                  <w:r w:rsidRPr="00A43EE1">
                    <w:rPr>
                      <w:rFonts w:hint="cs"/>
                      <w:spacing w:val="-6"/>
                      <w:rtl/>
                    </w:rPr>
                    <w:t>•</w:t>
                  </w:r>
                  <w:r w:rsidRPr="00A43EE1">
                    <w:rPr>
                      <w:rFonts w:hint="cs"/>
                      <w:spacing w:val="-6"/>
                      <w:rtl/>
                    </w:rPr>
                    <w:tab/>
                    <w:t>توفير المشورة والمساعدة من جانب الخبراء</w:t>
                  </w:r>
                </w:p>
              </w:txbxContent>
            </v:textbox>
            <w10:wrap anchorx="page"/>
          </v:shape>
        </w:pict>
      </w:r>
      <w:r>
        <w:rPr>
          <w:noProof/>
          <w:rtl/>
          <w:lang w:val="en-US" w:bidi="ar-EG"/>
        </w:rPr>
        <w:pict>
          <v:shape id="_x0000_s3257" type="#_x0000_t202" style="position:absolute;left:0;text-align:left;margin-left:180pt;margin-top:-300.1pt;width:99pt;height:40.1pt;z-index:251662336" filled="f" stroked="f">
            <v:textbox style="mso-next-textbox:#_x0000_s3257" inset="0,0,0,0">
              <w:txbxContent>
                <w:p w:rsidR="005E2CA0" w:rsidRPr="00A43EE1" w:rsidRDefault="005E2CA0" w:rsidP="00156B46">
                  <w:pPr>
                    <w:tabs>
                      <w:tab w:val="left" w:pos="406"/>
                    </w:tabs>
                    <w:spacing w:before="60" w:line="168" w:lineRule="auto"/>
                    <w:ind w:left="119"/>
                    <w:rPr>
                      <w:b/>
                      <w:bCs/>
                      <w:i/>
                      <w:iCs/>
                      <w:rtl/>
                    </w:rPr>
                  </w:pPr>
                  <w:r w:rsidRPr="00A43EE1">
                    <w:rPr>
                      <w:rFonts w:hint="cs"/>
                      <w:b/>
                      <w:bCs/>
                      <w:i/>
                      <w:iCs/>
                      <w:rtl/>
                    </w:rPr>
                    <w:t>إعادة تقييم</w:t>
                  </w:r>
                </w:p>
                <w:p w:rsidR="005E2CA0" w:rsidRPr="00A43EE1" w:rsidRDefault="005E2CA0" w:rsidP="00156B46">
                  <w:pPr>
                    <w:tabs>
                      <w:tab w:val="clear" w:pos="1588"/>
                      <w:tab w:val="clear" w:pos="1985"/>
                      <w:tab w:val="left" w:pos="455"/>
                    </w:tabs>
                    <w:spacing w:before="60" w:line="168" w:lineRule="auto"/>
                    <w:ind w:left="455" w:hanging="268"/>
                    <w:jc w:val="left"/>
                  </w:pPr>
                  <w:r w:rsidRPr="00A43EE1">
                    <w:rPr>
                      <w:rFonts w:hint="cs"/>
                      <w:rtl/>
                    </w:rPr>
                    <w:t>•</w:t>
                  </w:r>
                  <w:r w:rsidRPr="00A43EE1">
                    <w:rPr>
                      <w:rtl/>
                    </w:rPr>
                    <w:tab/>
                  </w:r>
                  <w:r w:rsidRPr="00A43EE1">
                    <w:rPr>
                      <w:rFonts w:hint="cs"/>
                      <w:spacing w:val="-6"/>
                      <w:rtl/>
                    </w:rPr>
                    <w:t>الفعالية</w:t>
                  </w:r>
                </w:p>
              </w:txbxContent>
            </v:textbox>
            <w10:wrap anchorx="page"/>
          </v:shape>
        </w:pict>
      </w:r>
    </w:p>
    <w:p w:rsidR="00156B46" w:rsidRPr="00447F8B" w:rsidRDefault="00156B46" w:rsidP="00251711">
      <w:pPr>
        <w:spacing w:before="240" w:after="120"/>
        <w:jc w:val="center"/>
        <w:rPr>
          <w:b/>
          <w:bCs/>
          <w:noProof/>
          <w:spacing w:val="-2"/>
          <w:sz w:val="32"/>
          <w:szCs w:val="32"/>
          <w:rtl/>
          <w:lang w:val="en-US" w:bidi="ar-EG"/>
        </w:rPr>
      </w:pPr>
      <w:r w:rsidRPr="00447F8B">
        <w:rPr>
          <w:b/>
          <w:bCs/>
          <w:noProof/>
          <w:spacing w:val="-2"/>
          <w:sz w:val="32"/>
          <w:szCs w:val="32"/>
          <w:rtl/>
          <w:lang w:val="en-US" w:bidi="ar-EG"/>
        </w:rPr>
        <w:t>تدابير الفعالية</w:t>
      </w:r>
    </w:p>
    <w:p w:rsidR="00156B46" w:rsidRPr="00447F8B" w:rsidRDefault="00156B46" w:rsidP="00251711">
      <w:pPr>
        <w:spacing w:before="0"/>
        <w:rPr>
          <w:noProof/>
          <w:rtl/>
          <w:lang w:val="en-US" w:bidi="ar-EG"/>
        </w:rPr>
      </w:pPr>
      <w:r w:rsidRPr="00447F8B">
        <w:rPr>
          <w:noProof/>
          <w:rtl/>
          <w:lang w:val="en-US" w:bidi="ar-EG"/>
        </w:rPr>
        <w:t>فيما يلي أسلوب لقياس الأداء بمرور الوقت في هذا المجال وعرض التقدم المحرز على كبار المسؤولين. ويتركز هذا النهج على سلسلة من الأسس المنطقية التي تربط المدخلات الأساسية (البرامج الخاصة ببلد و/أو منطقة التي تستهلك الوقت والمال وموارد الموظفين) بالنتيجة المنشودة بنهاية المطاف (زيادة الأمن السيبراني). وتبين هذه السلسلة في الجدول الوارد أدناه:</w:t>
      </w:r>
    </w:p>
    <w:tbl>
      <w:tblPr>
        <w:bidiVisual/>
        <w:tblW w:w="0" w:type="auto"/>
        <w:tblLook w:val="01E0"/>
      </w:tblPr>
      <w:tblGrid>
        <w:gridCol w:w="3807"/>
        <w:gridCol w:w="6048"/>
      </w:tblGrid>
      <w:tr w:rsidR="00156B46" w:rsidRPr="00447F8B" w:rsidTr="003D5CFB">
        <w:tc>
          <w:tcPr>
            <w:tcW w:w="3807" w:type="dxa"/>
          </w:tcPr>
          <w:p w:rsidR="00156B46" w:rsidRPr="00447F8B" w:rsidRDefault="00156B46" w:rsidP="00251711">
            <w:pPr>
              <w:spacing w:before="240" w:after="240"/>
              <w:rPr>
                <w:b/>
                <w:bCs/>
                <w:noProof/>
                <w:u w:val="single"/>
                <w:rtl/>
                <w:lang w:val="en-US" w:bidi="ar-EG"/>
              </w:rPr>
            </w:pPr>
            <w:r w:rsidRPr="00447F8B">
              <w:rPr>
                <w:b/>
                <w:bCs/>
                <w:noProof/>
                <w:u w:val="single"/>
                <w:rtl/>
                <w:lang w:val="en-US" w:bidi="ar-EG"/>
              </w:rPr>
              <w:t>فئة التدابير:</w:t>
            </w:r>
          </w:p>
        </w:tc>
        <w:tc>
          <w:tcPr>
            <w:tcW w:w="6048" w:type="dxa"/>
          </w:tcPr>
          <w:p w:rsidR="00156B46" w:rsidRPr="00447F8B" w:rsidRDefault="00156B46" w:rsidP="00251711">
            <w:pPr>
              <w:spacing w:before="240"/>
              <w:rPr>
                <w:b/>
                <w:bCs/>
                <w:noProof/>
                <w:u w:val="single"/>
                <w:rtl/>
                <w:lang w:val="en-US" w:bidi="ar-EG"/>
              </w:rPr>
            </w:pPr>
            <w:r w:rsidRPr="00447F8B">
              <w:rPr>
                <w:b/>
                <w:bCs/>
                <w:noProof/>
                <w:u w:val="single"/>
                <w:rtl/>
                <w:lang w:val="en-US" w:bidi="ar-EG"/>
              </w:rPr>
              <w:t>عناصر الأداء:</w:t>
            </w:r>
          </w:p>
        </w:tc>
      </w:tr>
      <w:tr w:rsidR="00156B46" w:rsidRPr="00447F8B" w:rsidTr="003D5CFB">
        <w:tc>
          <w:tcPr>
            <w:tcW w:w="3807" w:type="dxa"/>
          </w:tcPr>
          <w:p w:rsidR="00156B46" w:rsidRPr="00447F8B" w:rsidRDefault="00156B46" w:rsidP="00251711">
            <w:pPr>
              <w:spacing w:before="0"/>
              <w:rPr>
                <w:b/>
                <w:bCs/>
                <w:noProof/>
                <w:rtl/>
                <w:lang w:val="en-US" w:bidi="ar-EG"/>
              </w:rPr>
            </w:pPr>
            <w:r w:rsidRPr="00447F8B">
              <w:rPr>
                <w:b/>
                <w:bCs/>
                <w:noProof/>
                <w:rtl/>
                <w:lang w:val="en-US" w:bidi="ar-EG"/>
              </w:rPr>
              <w:t>المدخلات الأساسية:</w:t>
            </w:r>
          </w:p>
        </w:tc>
        <w:tc>
          <w:tcPr>
            <w:tcW w:w="6048" w:type="dxa"/>
          </w:tcPr>
          <w:p w:rsidR="00156B46" w:rsidRPr="00447F8B" w:rsidRDefault="00156B46" w:rsidP="00251711">
            <w:pPr>
              <w:spacing w:before="0"/>
              <w:rPr>
                <w:b/>
                <w:bCs/>
                <w:noProof/>
                <w:rtl/>
                <w:lang w:val="en-US" w:bidi="ar-EG"/>
              </w:rPr>
            </w:pPr>
            <w:r w:rsidRPr="00447F8B">
              <w:rPr>
                <w:b/>
                <w:bCs/>
                <w:noProof/>
                <w:rtl/>
                <w:lang w:val="en-US" w:bidi="ar-EG"/>
              </w:rPr>
              <w:t>البرامج القطرية:</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الوقت</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المال</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الموظفون</w:t>
            </w:r>
          </w:p>
        </w:tc>
      </w:tr>
      <w:tr w:rsidR="00156B46" w:rsidRPr="00447F8B" w:rsidTr="003D5CFB">
        <w:tc>
          <w:tcPr>
            <w:tcW w:w="3807" w:type="dxa"/>
          </w:tcPr>
          <w:p w:rsidR="00156B46" w:rsidRPr="00447F8B" w:rsidRDefault="00156B46" w:rsidP="003D5CFB">
            <w:pPr>
              <w:rPr>
                <w:b/>
                <w:bCs/>
                <w:noProof/>
                <w:rtl/>
                <w:lang w:val="en-US" w:bidi="ar-EG"/>
              </w:rPr>
            </w:pPr>
            <w:r w:rsidRPr="00447F8B">
              <w:rPr>
                <w:b/>
                <w:bCs/>
                <w:noProof/>
                <w:rtl/>
                <w:lang w:val="en-US" w:bidi="ar-EG"/>
              </w:rPr>
              <w:t>عمليات العمل الأساسية:</w:t>
            </w:r>
          </w:p>
        </w:tc>
        <w:tc>
          <w:tcPr>
            <w:tcW w:w="6048" w:type="dxa"/>
          </w:tcPr>
          <w:p w:rsidR="00156B46" w:rsidRPr="00447F8B" w:rsidRDefault="00156B46" w:rsidP="003D5CFB">
            <w:pPr>
              <w:rPr>
                <w:b/>
                <w:bCs/>
                <w:noProof/>
                <w:rtl/>
                <w:lang w:val="en-US" w:bidi="ar-EG"/>
              </w:rPr>
            </w:pPr>
            <w:r w:rsidRPr="00447F8B">
              <w:rPr>
                <w:b/>
                <w:bCs/>
                <w:noProof/>
                <w:rtl/>
                <w:lang w:val="en-US" w:bidi="ar-EG"/>
              </w:rPr>
              <w:t>العمل بما في ذلك المبادلات التعاونية المحتملة في:</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 xml:space="preserve">وضع الاستراتيجية الوطنية </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وضع الأسس القانونية والتنظيمية</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إدارة الحوادث</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 xml:space="preserve">الشراكات بين الحكومة والصناعة </w:t>
            </w:r>
          </w:p>
          <w:p w:rsidR="00156B46" w:rsidRPr="00447F8B" w:rsidRDefault="00251711" w:rsidP="003D5CFB">
            <w:pPr>
              <w:pStyle w:val="enumlev1"/>
              <w:spacing w:before="40" w:line="168" w:lineRule="auto"/>
              <w:ind w:left="437" w:hanging="437"/>
              <w:rPr>
                <w:noProof/>
                <w:rtl/>
                <w:lang w:bidi="ar-EG"/>
              </w:rPr>
            </w:pPr>
            <w:r>
              <w:rPr>
                <w:noProof/>
                <w:lang w:bidi="ar-EG"/>
              </w:rPr>
              <w:sym w:font="Symbol" w:char="F0B7"/>
            </w:r>
            <w:r w:rsidR="00156B46" w:rsidRPr="00447F8B">
              <w:rPr>
                <w:noProof/>
                <w:rtl/>
                <w:lang w:bidi="ar-EG"/>
              </w:rPr>
              <w:tab/>
              <w:t>ثقافة الأمن السيبراني</w:t>
            </w:r>
          </w:p>
        </w:tc>
      </w:tr>
      <w:tr w:rsidR="00156B46" w:rsidRPr="00447F8B" w:rsidTr="003D5CFB">
        <w:tc>
          <w:tcPr>
            <w:tcW w:w="3807" w:type="dxa"/>
          </w:tcPr>
          <w:p w:rsidR="00156B46" w:rsidRPr="00447F8B" w:rsidRDefault="00156B46" w:rsidP="003D5CFB">
            <w:pPr>
              <w:rPr>
                <w:b/>
                <w:bCs/>
                <w:noProof/>
                <w:rtl/>
                <w:lang w:val="en-US" w:bidi="ar-EG"/>
              </w:rPr>
            </w:pPr>
            <w:r w:rsidRPr="00447F8B">
              <w:rPr>
                <w:b/>
                <w:bCs/>
                <w:noProof/>
                <w:rtl/>
                <w:lang w:val="en-US" w:bidi="ar-EG"/>
              </w:rPr>
              <w:lastRenderedPageBreak/>
              <w:t>المخرجات الأساسية:</w:t>
            </w:r>
          </w:p>
        </w:tc>
        <w:tc>
          <w:tcPr>
            <w:tcW w:w="6048" w:type="dxa"/>
          </w:tcPr>
          <w:p w:rsidR="00156B46" w:rsidRPr="00447F8B" w:rsidRDefault="00156B46" w:rsidP="003D5CFB">
            <w:pPr>
              <w:rPr>
                <w:b/>
                <w:bCs/>
                <w:noProof/>
                <w:rtl/>
                <w:lang w:val="en-US" w:bidi="ar-EG"/>
              </w:rPr>
            </w:pPr>
            <w:r w:rsidRPr="00447F8B">
              <w:rPr>
                <w:b/>
                <w:bCs/>
                <w:noProof/>
                <w:rtl/>
                <w:lang w:val="en-US" w:bidi="ar-EG"/>
              </w:rPr>
              <w:t>عدد من:</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الاجتماعات أو المبادلات التعاونية</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الاتصالات مع كبار المسؤولين عن السياسات والنواحي التقنية</w:t>
            </w:r>
          </w:p>
        </w:tc>
      </w:tr>
      <w:tr w:rsidR="00156B46" w:rsidRPr="00447F8B" w:rsidTr="003D5CFB">
        <w:tc>
          <w:tcPr>
            <w:tcW w:w="3807" w:type="dxa"/>
          </w:tcPr>
          <w:p w:rsidR="00156B46" w:rsidRPr="00447F8B" w:rsidRDefault="00156B46" w:rsidP="003D5CFB">
            <w:pPr>
              <w:rPr>
                <w:b/>
                <w:bCs/>
                <w:noProof/>
                <w:rtl/>
                <w:lang w:val="en-US" w:bidi="ar-EG"/>
              </w:rPr>
            </w:pPr>
            <w:r w:rsidRPr="00447F8B">
              <w:rPr>
                <w:b/>
                <w:bCs/>
                <w:noProof/>
                <w:rtl/>
                <w:lang w:val="en-US" w:bidi="ar-EG"/>
              </w:rPr>
              <w:t>النتائج الوسيطة:</w:t>
            </w:r>
          </w:p>
        </w:tc>
        <w:tc>
          <w:tcPr>
            <w:tcW w:w="6048" w:type="dxa"/>
          </w:tcPr>
          <w:p w:rsidR="00156B46" w:rsidRPr="00447F8B" w:rsidRDefault="00156B46" w:rsidP="003D5CFB">
            <w:pPr>
              <w:rPr>
                <w:b/>
                <w:bCs/>
                <w:noProof/>
                <w:rtl/>
                <w:lang w:val="en-US" w:bidi="ar-EG"/>
              </w:rPr>
            </w:pPr>
            <w:r w:rsidRPr="00447F8B">
              <w:rPr>
                <w:b/>
                <w:bCs/>
                <w:noProof/>
                <w:rtl/>
                <w:lang w:val="en-US" w:bidi="ar-EG"/>
              </w:rPr>
              <w:t>الإجراءات القطرية:</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القوانين واللوائح الجديدة المعنية بالجرائم السيبرانية</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إجراءات الإنفاذ</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 xml:space="preserve">إنشاء وحدات الاستجابة لحوادث الأمن الحاسوبي </w:t>
            </w:r>
            <w:r w:rsidR="00156B46" w:rsidRPr="00447F8B">
              <w:rPr>
                <w:noProof/>
                <w:lang w:val="en-US" w:bidi="ar-EG"/>
              </w:rPr>
              <w:t>(</w:t>
            </w:r>
            <w:r w:rsidR="00156B46" w:rsidRPr="00447F8B">
              <w:rPr>
                <w:noProof/>
                <w:lang w:bidi="ar-EG"/>
              </w:rPr>
              <w:t>CSIRT)</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 xml:space="preserve">برامج التوعية المشتركة بين الحكومة والصناعة </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استفسارات الاستجابة للحوادث</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المشاركة في أنشطة الأمن السيبراني في المنظمات الدولية</w:t>
            </w:r>
          </w:p>
          <w:p w:rsidR="00156B46" w:rsidRPr="00447F8B" w:rsidRDefault="00251711" w:rsidP="003D5CFB">
            <w:pPr>
              <w:pStyle w:val="enumlev1"/>
              <w:spacing w:before="60" w:line="168" w:lineRule="auto"/>
              <w:ind w:left="437" w:hanging="437"/>
              <w:rPr>
                <w:noProof/>
                <w:rtl/>
                <w:lang w:bidi="ar-EG"/>
              </w:rPr>
            </w:pPr>
            <w:r>
              <w:rPr>
                <w:noProof/>
                <w:lang w:bidi="ar-EG"/>
              </w:rPr>
              <w:sym w:font="Symbol" w:char="F0B7"/>
            </w:r>
            <w:r w:rsidR="00156B46" w:rsidRPr="00447F8B">
              <w:rPr>
                <w:noProof/>
                <w:rtl/>
                <w:lang w:bidi="ar-EG"/>
              </w:rPr>
              <w:tab/>
              <w:t>الانضمام إلى الاتفاقيات والخطوط التوجيهية الدولية</w:t>
            </w:r>
          </w:p>
        </w:tc>
      </w:tr>
      <w:tr w:rsidR="00156B46" w:rsidRPr="00447F8B" w:rsidTr="003D5CFB">
        <w:tc>
          <w:tcPr>
            <w:tcW w:w="9855" w:type="dxa"/>
            <w:gridSpan w:val="2"/>
          </w:tcPr>
          <w:p w:rsidR="00156B46" w:rsidRPr="00447F8B" w:rsidRDefault="00156B46" w:rsidP="003D5CFB">
            <w:pPr>
              <w:ind w:left="1588" w:hanging="1588"/>
              <w:rPr>
                <w:b/>
                <w:bCs/>
                <w:noProof/>
                <w:rtl/>
                <w:lang w:val="en-US" w:bidi="ar-EG"/>
              </w:rPr>
            </w:pPr>
            <w:r w:rsidRPr="00447F8B">
              <w:rPr>
                <w:b/>
                <w:bCs/>
                <w:noProof/>
                <w:rtl/>
                <w:lang w:val="en-US" w:bidi="ar-EG"/>
              </w:rPr>
              <w:t>نتيجة التقييم:</w:t>
            </w:r>
            <w:r w:rsidRPr="00447F8B">
              <w:rPr>
                <w:b/>
                <w:bCs/>
                <w:noProof/>
                <w:rtl/>
                <w:lang w:val="en-US" w:bidi="ar-EG"/>
              </w:rPr>
              <w:tab/>
            </w:r>
            <w:r w:rsidRPr="00447F8B">
              <w:rPr>
                <w:b/>
                <w:bCs/>
                <w:noProof/>
                <w:rtl/>
                <w:lang w:val="en-US" w:bidi="ar-EG"/>
              </w:rPr>
              <w:tab/>
            </w:r>
            <w:r w:rsidRPr="00447F8B">
              <w:rPr>
                <w:noProof/>
                <w:rtl/>
                <w:lang w:val="en-US" w:bidi="ar-EG"/>
              </w:rPr>
              <w:t>انخفاض مخاطر الأمن السيبراني نتيجة لوضع استراتيجية وطنية وقوانين ولوائح لمواجهة الجرائم السيبرانية وخطوط توجيهية طوعية والنهوض بالتوعية الذاتية للمستهلكين.</w:t>
            </w:r>
          </w:p>
        </w:tc>
      </w:tr>
      <w:tr w:rsidR="00156B46" w:rsidRPr="00447F8B" w:rsidTr="003D5CFB">
        <w:tc>
          <w:tcPr>
            <w:tcW w:w="9855" w:type="dxa"/>
            <w:gridSpan w:val="2"/>
          </w:tcPr>
          <w:p w:rsidR="00156B46" w:rsidRPr="00447F8B" w:rsidRDefault="00156B46" w:rsidP="003D5CFB">
            <w:pPr>
              <w:rPr>
                <w:b/>
                <w:bCs/>
                <w:noProof/>
                <w:rtl/>
                <w:lang w:val="en-US" w:bidi="ar-EG"/>
              </w:rPr>
            </w:pPr>
            <w:r w:rsidRPr="00447F8B">
              <w:rPr>
                <w:b/>
                <w:bCs/>
                <w:noProof/>
                <w:rtl/>
                <w:lang w:val="en-US" w:bidi="ar-EG"/>
              </w:rPr>
              <w:t>النتيجة النهائية:</w:t>
            </w:r>
            <w:r w:rsidRPr="00447F8B">
              <w:rPr>
                <w:b/>
                <w:bCs/>
                <w:noProof/>
                <w:rtl/>
                <w:lang w:val="en-US" w:bidi="ar-EG"/>
              </w:rPr>
              <w:tab/>
            </w:r>
            <w:r w:rsidRPr="00447F8B">
              <w:rPr>
                <w:noProof/>
                <w:rtl/>
                <w:lang w:val="en-US" w:bidi="ar-EG"/>
              </w:rPr>
              <w:t>زيادة الأمن السيبراني المحلي والأمن العالمي.</w:t>
            </w:r>
          </w:p>
        </w:tc>
      </w:tr>
    </w:tbl>
    <w:p w:rsidR="00156B46" w:rsidRPr="00447F8B" w:rsidRDefault="00156B46" w:rsidP="00156B46">
      <w:pPr>
        <w:pStyle w:val="AnnexNTitle"/>
        <w:jc w:val="both"/>
        <w:rPr>
          <w:noProof/>
          <w:rtl/>
          <w:lang w:val="en-US" w:bidi="ar-EG"/>
        </w:rPr>
        <w:sectPr w:rsidR="00156B46" w:rsidRPr="00447F8B" w:rsidSect="00156B46">
          <w:headerReference w:type="even" r:id="rId24"/>
          <w:headerReference w:type="default" r:id="rId25"/>
          <w:footerReference w:type="even" r:id="rId26"/>
          <w:footerReference w:type="default" r:id="rId27"/>
          <w:headerReference w:type="first" r:id="rId28"/>
          <w:footerReference w:type="first" r:id="rId29"/>
          <w:type w:val="oddPage"/>
          <w:pgSz w:w="11907" w:h="16834" w:code="9"/>
          <w:pgMar w:top="1134" w:right="1134" w:bottom="1134" w:left="1134" w:header="567" w:footer="567" w:gutter="0"/>
          <w:paperSrc w:first="1264" w:other="1264"/>
          <w:pgNumType w:start="1"/>
          <w:cols w:space="720"/>
          <w:titlePg/>
          <w:bidi/>
          <w:rtlGutter/>
        </w:sectPr>
      </w:pPr>
    </w:p>
    <w:p w:rsidR="00D6254B" w:rsidRPr="00D6254B" w:rsidRDefault="00D6254B" w:rsidP="00B74987">
      <w:pPr>
        <w:pStyle w:val="AnnexNTitle"/>
        <w:rPr>
          <w:noProof/>
          <w:rtl/>
          <w:lang w:val="en-US" w:bidi="ar-EG"/>
        </w:rPr>
      </w:pPr>
      <w:bookmarkStart w:id="105" w:name="_Toc262570228"/>
      <w:bookmarkStart w:id="106" w:name="_Toc262570431"/>
      <w:r>
        <w:rPr>
          <w:rFonts w:hint="cs"/>
          <w:noProof/>
          <w:rtl/>
          <w:lang w:val="en-US" w:bidi="ar-EG"/>
        </w:rPr>
        <w:lastRenderedPageBreak/>
        <w:t xml:space="preserve">الملحق </w:t>
      </w:r>
      <w:bookmarkEnd w:id="105"/>
      <w:bookmarkEnd w:id="106"/>
      <w:r w:rsidR="00B74987">
        <w:rPr>
          <w:rFonts w:hint="cs"/>
          <w:noProof/>
          <w:rtl/>
          <w:lang w:val="fr-CH" w:bidi="ar-EG"/>
        </w:rPr>
        <w:t>ألف</w:t>
      </w:r>
    </w:p>
    <w:p w:rsidR="00D6254B" w:rsidRPr="00D6254B" w:rsidRDefault="00D6254B" w:rsidP="00156B46">
      <w:pPr>
        <w:pStyle w:val="AnnexNTitle"/>
        <w:rPr>
          <w:noProof/>
          <w:lang w:val="en-US" w:bidi="ar-EG"/>
        </w:rPr>
      </w:pPr>
      <w:bookmarkStart w:id="107" w:name="_Toc262570229"/>
      <w:bookmarkStart w:id="108" w:name="_Toc262570432"/>
      <w:r>
        <w:rPr>
          <w:rFonts w:hint="cs"/>
          <w:noProof/>
          <w:rtl/>
          <w:lang w:val="en-US" w:bidi="ar-EG"/>
        </w:rPr>
        <w:t xml:space="preserve">لجنة الدراسات: رسائل اقتحامية </w:t>
      </w:r>
      <w:r>
        <w:rPr>
          <w:noProof/>
          <w:lang w:val="en-US" w:bidi="ar-EG"/>
        </w:rPr>
        <w:t>(Spam)</w:t>
      </w:r>
      <w:bookmarkEnd w:id="107"/>
      <w:bookmarkEnd w:id="108"/>
    </w:p>
    <w:p w:rsidR="0090396C" w:rsidRDefault="0090396C" w:rsidP="00156B46">
      <w:pPr>
        <w:pStyle w:val="AnnexNTitle"/>
        <w:rPr>
          <w:rtl/>
        </w:rPr>
        <w:sectPr w:rsidR="0090396C" w:rsidSect="003D5CFB">
          <w:headerReference w:type="first" r:id="rId30"/>
          <w:footerReference w:type="first" r:id="rId31"/>
          <w:pgSz w:w="11907" w:h="16834" w:code="9"/>
          <w:pgMar w:top="1134" w:right="1134" w:bottom="1134" w:left="1134" w:header="567" w:footer="567" w:gutter="0"/>
          <w:paperSrc w:first="1264" w:other="1264"/>
          <w:cols w:space="720"/>
          <w:titlePg/>
          <w:bidi/>
          <w:rtlGutter/>
        </w:sectPr>
      </w:pPr>
    </w:p>
    <w:tbl>
      <w:tblPr>
        <w:tblW w:w="9870" w:type="dxa"/>
        <w:tblInd w:w="-222" w:type="dxa"/>
        <w:tblLayout w:type="fixed"/>
        <w:tblLook w:val="0000"/>
      </w:tblPr>
      <w:tblGrid>
        <w:gridCol w:w="7530"/>
        <w:gridCol w:w="2340"/>
      </w:tblGrid>
      <w:tr w:rsidR="00D6254B" w:rsidRPr="0089755C" w:rsidTr="003D5CFB">
        <w:tc>
          <w:tcPr>
            <w:tcW w:w="7530" w:type="dxa"/>
          </w:tcPr>
          <w:p w:rsidR="00D6254B" w:rsidRPr="00447F8B" w:rsidRDefault="00D6254B" w:rsidP="0069790C">
            <w:pPr>
              <w:pStyle w:val="CouvRec"/>
              <w:tabs>
                <w:tab w:val="clear" w:pos="794"/>
                <w:tab w:val="clear" w:pos="1191"/>
                <w:tab w:val="clear" w:pos="1588"/>
                <w:tab w:val="clear" w:pos="1985"/>
              </w:tabs>
              <w:spacing w:before="0" w:line="120" w:lineRule="auto"/>
              <w:ind w:left="318"/>
              <w:rPr>
                <w:rFonts w:ascii="Times New Roman" w:hAnsi="Times New Roman" w:cs="Traditional Arabic"/>
                <w:b w:val="0"/>
                <w:bCs w:val="0"/>
                <w:w w:val="120"/>
                <w:sz w:val="28"/>
                <w:rtl/>
              </w:rPr>
            </w:pPr>
          </w:p>
        </w:tc>
        <w:tc>
          <w:tcPr>
            <w:tcW w:w="2340" w:type="dxa"/>
          </w:tcPr>
          <w:p w:rsidR="00D6254B" w:rsidRPr="00447F8B" w:rsidRDefault="00D6254B" w:rsidP="0069790C">
            <w:pPr>
              <w:pStyle w:val="CouvRec"/>
              <w:tabs>
                <w:tab w:val="clear" w:pos="794"/>
                <w:tab w:val="clear" w:pos="1191"/>
                <w:tab w:val="clear" w:pos="1588"/>
                <w:tab w:val="clear" w:pos="1985"/>
              </w:tabs>
              <w:spacing w:before="0" w:line="120" w:lineRule="auto"/>
              <w:ind w:left="317"/>
              <w:rPr>
                <w:rFonts w:ascii="Times New Roman" w:hAnsi="Times New Roman" w:cs="Traditional Arabic"/>
                <w:noProof/>
                <w:lang w:eastAsia="zh-CN"/>
              </w:rPr>
            </w:pPr>
          </w:p>
        </w:tc>
      </w:tr>
      <w:tr w:rsidR="00156B46" w:rsidRPr="0089755C" w:rsidTr="003D5CFB">
        <w:tc>
          <w:tcPr>
            <w:tcW w:w="7530" w:type="dxa"/>
          </w:tcPr>
          <w:p w:rsidR="00156B46" w:rsidRPr="00447F8B" w:rsidRDefault="00156B46" w:rsidP="00D6254B">
            <w:pPr>
              <w:pStyle w:val="CouvRec"/>
              <w:tabs>
                <w:tab w:val="clear" w:pos="794"/>
                <w:tab w:val="clear" w:pos="1191"/>
                <w:tab w:val="clear" w:pos="1588"/>
                <w:tab w:val="clear" w:pos="1985"/>
              </w:tabs>
              <w:spacing w:before="120" w:line="240" w:lineRule="auto"/>
              <w:ind w:left="0"/>
              <w:jc w:val="left"/>
              <w:rPr>
                <w:rFonts w:ascii="Times New Roman" w:hAnsi="Times New Roman" w:cs="Traditional Arabic"/>
                <w:b w:val="0"/>
                <w:bCs w:val="0"/>
                <w:w w:val="120"/>
                <w:sz w:val="28"/>
              </w:rPr>
            </w:pPr>
            <w:r w:rsidRPr="00447F8B">
              <w:rPr>
                <w:rFonts w:ascii="Times New Roman" w:hAnsi="Times New Roman" w:cs="Traditional Arabic"/>
                <w:b w:val="0"/>
                <w:bCs w:val="0"/>
                <w:w w:val="120"/>
                <w:sz w:val="28"/>
                <w:rtl/>
              </w:rPr>
              <w:t>الاتح</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ـاد</w:t>
            </w:r>
            <w:r w:rsidRPr="00447F8B">
              <w:rPr>
                <w:rFonts w:ascii="Times New Roman" w:hAnsi="Times New Roman" w:cs="Traditional Arabic" w:hint="cs"/>
                <w:b w:val="0"/>
                <w:bCs w:val="0"/>
                <w:w w:val="120"/>
                <w:sz w:val="28"/>
                <w:rtl/>
              </w:rPr>
              <w:t xml:space="preserve"> </w:t>
            </w:r>
            <w:r>
              <w:rPr>
                <w:rFonts w:ascii="Times New Roman" w:hAnsi="Times New Roman" w:cs="Traditional Arabic" w:hint="cs"/>
                <w:b w:val="0"/>
                <w:bCs w:val="0"/>
                <w:w w:val="120"/>
                <w:sz w:val="28"/>
                <w:rtl/>
              </w:rPr>
              <w:t xml:space="preserve">  </w:t>
            </w:r>
            <w:r w:rsidRPr="00447F8B">
              <w:rPr>
                <w:rFonts w:ascii="Times New Roman" w:hAnsi="Times New Roman" w:cs="Traditional Arabic"/>
                <w:b w:val="0"/>
                <w:bCs w:val="0"/>
                <w:w w:val="120"/>
                <w:sz w:val="28"/>
                <w:rtl/>
              </w:rPr>
              <w:t>الدول</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ـي</w:t>
            </w:r>
            <w:r w:rsidRPr="00447F8B">
              <w:rPr>
                <w:rFonts w:ascii="Times New Roman" w:hAnsi="Times New Roman" w:cs="Traditional Arabic" w:hint="cs"/>
                <w:b w:val="0"/>
                <w:bCs w:val="0"/>
                <w:w w:val="120"/>
                <w:sz w:val="28"/>
                <w:rtl/>
              </w:rPr>
              <w:t xml:space="preserve">   </w:t>
            </w:r>
            <w:r w:rsidRPr="00447F8B">
              <w:rPr>
                <w:rFonts w:ascii="Times New Roman" w:hAnsi="Times New Roman" w:cs="Traditional Arabic"/>
                <w:b w:val="0"/>
                <w:bCs w:val="0"/>
                <w:w w:val="120"/>
                <w:sz w:val="28"/>
                <w:rtl/>
              </w:rPr>
              <w:t>للاتص</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w:t>
            </w:r>
            <w:r w:rsidRPr="00447F8B">
              <w:rPr>
                <w:rFonts w:ascii="Times New Roman" w:hAnsi="Times New Roman" w:cs="Traditional Arabic" w:hint="cs"/>
                <w:b w:val="0"/>
                <w:bCs w:val="0"/>
                <w:w w:val="120"/>
                <w:sz w:val="28"/>
                <w:rtl/>
              </w:rPr>
              <w:t>ـ</w:t>
            </w:r>
            <w:r w:rsidRPr="00447F8B">
              <w:rPr>
                <w:rFonts w:ascii="Times New Roman" w:hAnsi="Times New Roman" w:cs="Traditional Arabic"/>
                <w:b w:val="0"/>
                <w:bCs w:val="0"/>
                <w:w w:val="120"/>
                <w:sz w:val="28"/>
                <w:rtl/>
              </w:rPr>
              <w:t>الات</w:t>
            </w:r>
          </w:p>
        </w:tc>
        <w:tc>
          <w:tcPr>
            <w:tcW w:w="2340" w:type="dxa"/>
          </w:tcPr>
          <w:p w:rsidR="00156B46" w:rsidRPr="00447F8B" w:rsidRDefault="00156B46" w:rsidP="003D5CFB">
            <w:pPr>
              <w:pStyle w:val="CouvRec"/>
              <w:tabs>
                <w:tab w:val="clear" w:pos="794"/>
                <w:tab w:val="clear" w:pos="1191"/>
                <w:tab w:val="clear" w:pos="1588"/>
                <w:tab w:val="clear" w:pos="1985"/>
              </w:tabs>
              <w:spacing w:line="240" w:lineRule="auto"/>
              <w:ind w:left="317"/>
              <w:rPr>
                <w:rFonts w:ascii="Times New Roman" w:hAnsi="Times New Roman" w:cs="Traditional Arabic"/>
                <w:b w:val="0"/>
                <w:bCs w:val="0"/>
                <w:w w:val="140"/>
                <w:sz w:val="28"/>
                <w:lang w:bidi="ar-EG"/>
              </w:rPr>
            </w:pPr>
            <w:r w:rsidRPr="00447F8B">
              <w:rPr>
                <w:rFonts w:ascii="Times New Roman" w:hAnsi="Times New Roman" w:cs="Traditional Arabic"/>
                <w:noProof/>
                <w:lang w:eastAsia="zh-CN"/>
              </w:rPr>
              <w:drawing>
                <wp:inline distT="0" distB="0" distL="0" distR="0">
                  <wp:extent cx="799544" cy="885825"/>
                  <wp:effectExtent l="19050" t="0" r="556" b="0"/>
                  <wp:docPr id="5" name="Picture 5" descr="sigl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e_bw"/>
                          <pic:cNvPicPr>
                            <a:picLocks noChangeAspect="1" noChangeArrowheads="1"/>
                          </pic:cNvPicPr>
                        </pic:nvPicPr>
                        <pic:blipFill>
                          <a:blip r:embed="rId32" cstate="print"/>
                          <a:srcRect/>
                          <a:stretch>
                            <a:fillRect/>
                          </a:stretch>
                        </pic:blipFill>
                        <pic:spPr bwMode="auto">
                          <a:xfrm>
                            <a:off x="0" y="0"/>
                            <a:ext cx="800844" cy="887265"/>
                          </a:xfrm>
                          <a:prstGeom prst="rect">
                            <a:avLst/>
                          </a:prstGeom>
                          <a:noFill/>
                          <a:ln w="9525">
                            <a:noFill/>
                            <a:miter lim="800000"/>
                            <a:headEnd/>
                            <a:tailEnd/>
                          </a:ln>
                        </pic:spPr>
                      </pic:pic>
                    </a:graphicData>
                  </a:graphic>
                </wp:inline>
              </w:drawing>
            </w:r>
          </w:p>
        </w:tc>
      </w:tr>
    </w:tbl>
    <w:p w:rsidR="00156B46" w:rsidRPr="00447F8B" w:rsidRDefault="00156B46" w:rsidP="00156B46">
      <w:pPr>
        <w:spacing w:before="0"/>
        <w:rPr>
          <w:b/>
          <w:rtl/>
        </w:rPr>
      </w:pPr>
    </w:p>
    <w:p w:rsidR="00156B46" w:rsidRPr="00447F8B" w:rsidRDefault="00156B46" w:rsidP="00156B46">
      <w:pPr>
        <w:rPr>
          <w:b/>
          <w:rtl/>
        </w:rPr>
      </w:pPr>
    </w:p>
    <w:p w:rsidR="00156B46" w:rsidRPr="00447F8B" w:rsidRDefault="00156B46" w:rsidP="00156B46">
      <w:pPr>
        <w:rPr>
          <w:b/>
          <w:rtl/>
          <w:lang w:bidi="ar-EG"/>
        </w:rPr>
      </w:pPr>
    </w:p>
    <w:tbl>
      <w:tblPr>
        <w:tblW w:w="0" w:type="auto"/>
        <w:tblInd w:w="-18" w:type="dxa"/>
        <w:tblLayout w:type="fixed"/>
        <w:tblLook w:val="0000"/>
      </w:tblPr>
      <w:tblGrid>
        <w:gridCol w:w="4452"/>
        <w:gridCol w:w="266"/>
        <w:gridCol w:w="3457"/>
      </w:tblGrid>
      <w:tr w:rsidR="00156B46" w:rsidRPr="00447F8B" w:rsidTr="003D5CFB">
        <w:tc>
          <w:tcPr>
            <w:tcW w:w="4452" w:type="dxa"/>
          </w:tcPr>
          <w:p w:rsidR="00156B46" w:rsidRPr="00447F8B" w:rsidRDefault="00156B46" w:rsidP="003D5CFB">
            <w:pPr>
              <w:pStyle w:val="itu-t"/>
              <w:tabs>
                <w:tab w:val="clear" w:pos="720"/>
                <w:tab w:val="clear" w:pos="1247"/>
              </w:tabs>
              <w:rPr>
                <w:rFonts w:ascii="Times New Roman" w:hAnsi="Times New Roman"/>
                <w:b w:val="0"/>
                <w:bCs/>
                <w:sz w:val="68"/>
                <w:szCs w:val="68"/>
                <w:lang w:val="en-US" w:bidi="ar-EG"/>
              </w:rPr>
            </w:pPr>
            <w:r w:rsidRPr="00447F8B">
              <w:rPr>
                <w:rFonts w:ascii="Times New Roman" w:hAnsi="Times New Roman" w:hint="cs"/>
                <w:b w:val="0"/>
                <w:bCs/>
                <w:sz w:val="68"/>
                <w:szCs w:val="68"/>
                <w:rtl/>
                <w:lang w:bidi="ar-EG"/>
              </w:rPr>
              <w:t xml:space="preserve">السلسلة </w:t>
            </w:r>
            <w:r w:rsidRPr="00447F8B">
              <w:rPr>
                <w:rFonts w:ascii="Times New Roman" w:hAnsi="Times New Roman"/>
                <w:sz w:val="60"/>
              </w:rPr>
              <w:t>X</w:t>
            </w:r>
          </w:p>
        </w:tc>
        <w:tc>
          <w:tcPr>
            <w:tcW w:w="266" w:type="dxa"/>
          </w:tcPr>
          <w:p w:rsidR="00156B46" w:rsidRPr="00447F8B" w:rsidRDefault="00156B46" w:rsidP="003D5CFB">
            <w:pPr>
              <w:pStyle w:val="itu-t"/>
              <w:tabs>
                <w:tab w:val="clear" w:pos="720"/>
                <w:tab w:val="clear" w:pos="1247"/>
              </w:tabs>
              <w:rPr>
                <w:rFonts w:ascii="Times New Roman" w:hAnsi="Times New Roman"/>
                <w:highlight w:val="yellow"/>
                <w:lang w:bidi="ar-SY"/>
              </w:rPr>
            </w:pPr>
          </w:p>
        </w:tc>
        <w:tc>
          <w:tcPr>
            <w:tcW w:w="3457" w:type="dxa"/>
          </w:tcPr>
          <w:p w:rsidR="00156B46" w:rsidRPr="00447F8B" w:rsidRDefault="00156B46" w:rsidP="003D5CFB">
            <w:pPr>
              <w:pStyle w:val="itu-t"/>
              <w:tabs>
                <w:tab w:val="clear" w:pos="720"/>
                <w:tab w:val="clear" w:pos="1247"/>
              </w:tabs>
              <w:ind w:left="198"/>
              <w:jc w:val="left"/>
              <w:rPr>
                <w:rFonts w:ascii="Times New Roman" w:hAnsi="Times New Roman"/>
                <w:spacing w:val="40"/>
                <w:sz w:val="72"/>
                <w:highlight w:val="yellow"/>
                <w:lang w:val="en-US"/>
              </w:rPr>
            </w:pPr>
            <w:r w:rsidRPr="00447F8B">
              <w:rPr>
                <w:rFonts w:ascii="Times New Roman" w:hAnsi="Times New Roman"/>
                <w:spacing w:val="40"/>
                <w:sz w:val="72"/>
              </w:rPr>
              <w:t>ITU-T</w:t>
            </w:r>
          </w:p>
        </w:tc>
      </w:tr>
      <w:tr w:rsidR="00156B46" w:rsidRPr="00447F8B" w:rsidTr="003D5CFB">
        <w:tc>
          <w:tcPr>
            <w:tcW w:w="4452" w:type="dxa"/>
          </w:tcPr>
          <w:p w:rsidR="00156B46" w:rsidRPr="00D6254B" w:rsidRDefault="00156B46" w:rsidP="003D5CFB">
            <w:pPr>
              <w:spacing w:before="0" w:line="340" w:lineRule="exact"/>
              <w:jc w:val="right"/>
              <w:rPr>
                <w:b/>
                <w:bCs/>
                <w:sz w:val="46"/>
                <w:szCs w:val="52"/>
                <w:rtl/>
                <w:lang w:val="en-US" w:bidi="ar-EG"/>
              </w:rPr>
            </w:pPr>
            <w:r w:rsidRPr="00D6254B">
              <w:rPr>
                <w:rFonts w:hint="cs"/>
                <w:b/>
                <w:bCs/>
                <w:sz w:val="46"/>
                <w:szCs w:val="52"/>
                <w:rtl/>
                <w:lang w:val="fr-FR" w:bidi="ar-EG"/>
              </w:rPr>
              <w:t xml:space="preserve">الإضافة </w:t>
            </w:r>
            <w:r w:rsidRPr="00D6254B">
              <w:rPr>
                <w:b/>
                <w:bCs/>
                <w:sz w:val="36"/>
                <w:szCs w:val="36"/>
                <w:lang w:val="en-US" w:bidi="ar-EG"/>
              </w:rPr>
              <w:t>6</w:t>
            </w:r>
          </w:p>
          <w:p w:rsidR="00156B46" w:rsidRPr="00447F8B" w:rsidRDefault="00156B46" w:rsidP="003D5CFB">
            <w:pPr>
              <w:bidi w:val="0"/>
              <w:spacing w:before="0" w:line="340" w:lineRule="exact"/>
              <w:jc w:val="left"/>
              <w:rPr>
                <w:sz w:val="28"/>
                <w:lang w:val="en-US"/>
              </w:rPr>
            </w:pPr>
            <w:r w:rsidRPr="00447F8B">
              <w:rPr>
                <w:sz w:val="28"/>
                <w:lang w:val="fr-FR"/>
              </w:rPr>
              <w:t>(2009/09)</w:t>
            </w:r>
          </w:p>
        </w:tc>
        <w:tc>
          <w:tcPr>
            <w:tcW w:w="266" w:type="dxa"/>
          </w:tcPr>
          <w:p w:rsidR="00156B46" w:rsidRPr="00447F8B" w:rsidRDefault="00156B46" w:rsidP="003D5CFB">
            <w:pPr>
              <w:spacing w:line="340" w:lineRule="exact"/>
              <w:ind w:right="284"/>
              <w:rPr>
                <w:sz w:val="28"/>
                <w:lang w:val="fr-FR"/>
              </w:rPr>
            </w:pPr>
          </w:p>
        </w:tc>
        <w:tc>
          <w:tcPr>
            <w:tcW w:w="3457" w:type="dxa"/>
          </w:tcPr>
          <w:p w:rsidR="00156B46" w:rsidRPr="00447F8B" w:rsidRDefault="00156B46" w:rsidP="003D5CFB">
            <w:pPr>
              <w:pStyle w:val="CouvRec5"/>
              <w:tabs>
                <w:tab w:val="clear" w:pos="9639"/>
              </w:tabs>
              <w:spacing w:line="340" w:lineRule="exact"/>
              <w:ind w:left="198"/>
              <w:rPr>
                <w:rFonts w:cs="Traditional Arabic"/>
                <w:sz w:val="24"/>
                <w:highlight w:val="yellow"/>
              </w:rPr>
            </w:pPr>
            <w:r w:rsidRPr="00447F8B">
              <w:rPr>
                <w:rFonts w:cs="Traditional Arabic"/>
                <w:sz w:val="24"/>
                <w:rtl/>
              </w:rPr>
              <w:t>قطـاع تقييس الاتصـالات</w:t>
            </w:r>
            <w:r w:rsidRPr="00447F8B">
              <w:rPr>
                <w:rFonts w:cs="Traditional Arabic"/>
                <w:sz w:val="24"/>
              </w:rPr>
              <w:br/>
            </w:r>
            <w:r w:rsidRPr="00447F8B">
              <w:rPr>
                <w:rFonts w:cs="Traditional Arabic"/>
                <w:sz w:val="24"/>
                <w:rtl/>
              </w:rPr>
              <w:t>في الاتحاد الدولي للاتصالات</w:t>
            </w:r>
          </w:p>
        </w:tc>
      </w:tr>
    </w:tbl>
    <w:p w:rsidR="00156B46" w:rsidRPr="00447F8B" w:rsidRDefault="00156B46" w:rsidP="00156B46">
      <w:pPr>
        <w:rPr>
          <w:sz w:val="20"/>
          <w:rtl/>
          <w:lang w:bidi="ar-EG"/>
        </w:rPr>
      </w:pPr>
    </w:p>
    <w:p w:rsidR="00156B46" w:rsidRPr="00447F8B" w:rsidRDefault="00156B46" w:rsidP="00156B46">
      <w:pPr>
        <w:rPr>
          <w:rtl/>
          <w:lang w:bidi="ar-SY"/>
        </w:rPr>
      </w:pPr>
    </w:p>
    <w:p w:rsidR="00156B46" w:rsidRPr="00447F8B" w:rsidRDefault="00156B46" w:rsidP="00156B46">
      <w:pPr>
        <w:pStyle w:val="CouvRec"/>
        <w:tabs>
          <w:tab w:val="clear" w:pos="794"/>
          <w:tab w:val="clear" w:pos="1191"/>
          <w:tab w:val="clear" w:pos="1588"/>
          <w:tab w:val="clear" w:pos="1985"/>
        </w:tabs>
        <w:spacing w:before="0" w:after="240" w:line="192" w:lineRule="auto"/>
        <w:ind w:left="1894"/>
        <w:jc w:val="left"/>
        <w:rPr>
          <w:rFonts w:ascii="Times New Roman" w:hAnsi="Times New Roman" w:cs="Traditional Arabic"/>
          <w:b w:val="0"/>
          <w:bCs w:val="0"/>
          <w:sz w:val="36"/>
          <w:szCs w:val="56"/>
          <w:lang w:val="fr-FR"/>
        </w:rPr>
      </w:pPr>
      <w:r w:rsidRPr="00447F8B">
        <w:rPr>
          <w:rFonts w:ascii="Times New Roman" w:hAnsi="Times New Roman" w:cs="Traditional Arabic" w:hint="cs"/>
          <w:b w:val="0"/>
          <w:bCs w:val="0"/>
          <w:sz w:val="36"/>
          <w:szCs w:val="56"/>
          <w:rtl/>
        </w:rPr>
        <w:t xml:space="preserve">السلسلة </w:t>
      </w:r>
      <w:r w:rsidRPr="00447F8B">
        <w:rPr>
          <w:rFonts w:ascii="Times New Roman" w:hAnsi="Times New Roman" w:cs="Traditional Arabic"/>
          <w:b w:val="0"/>
          <w:bCs w:val="0"/>
          <w:sz w:val="36"/>
          <w:szCs w:val="56"/>
          <w:lang w:val="fr-FR"/>
        </w:rPr>
        <w:t>X</w:t>
      </w:r>
      <w:r w:rsidRPr="00447F8B">
        <w:rPr>
          <w:rFonts w:ascii="Times New Roman" w:hAnsi="Times New Roman" w:cs="Traditional Arabic" w:hint="cs"/>
          <w:b w:val="0"/>
          <w:bCs w:val="0"/>
          <w:sz w:val="36"/>
          <w:szCs w:val="56"/>
          <w:rtl/>
        </w:rPr>
        <w:t xml:space="preserve">: </w:t>
      </w:r>
      <w:r w:rsidRPr="00447F8B">
        <w:rPr>
          <w:rFonts w:ascii="Times New Roman" w:hAnsi="Times New Roman" w:cs="Traditional Arabic" w:hint="cs"/>
          <w:b w:val="0"/>
          <w:bCs w:val="0"/>
          <w:sz w:val="36"/>
          <w:szCs w:val="56"/>
          <w:rtl/>
          <w:lang w:val="fr-FR"/>
        </w:rPr>
        <w:t>شبكات البيانات والاتصالات</w:t>
      </w:r>
      <w:r w:rsidRPr="00447F8B">
        <w:rPr>
          <w:rFonts w:ascii="Times New Roman" w:hAnsi="Times New Roman" w:cs="Traditional Arabic"/>
          <w:b w:val="0"/>
          <w:bCs w:val="0"/>
          <w:sz w:val="36"/>
          <w:szCs w:val="56"/>
          <w:rtl/>
          <w:lang w:val="fr-FR"/>
        </w:rPr>
        <w:br/>
      </w:r>
      <w:r w:rsidRPr="00447F8B">
        <w:rPr>
          <w:rFonts w:ascii="Times New Roman" w:hAnsi="Times New Roman" w:cs="Traditional Arabic" w:hint="cs"/>
          <w:b w:val="0"/>
          <w:bCs w:val="0"/>
          <w:sz w:val="36"/>
          <w:szCs w:val="56"/>
          <w:rtl/>
          <w:lang w:val="fr-FR"/>
        </w:rPr>
        <w:t>بين الأنظمة المفتوحة ومسائل الأمن</w:t>
      </w:r>
    </w:p>
    <w:p w:rsidR="00156B46" w:rsidRPr="00447F8B" w:rsidRDefault="00156B46" w:rsidP="00156B46">
      <w:pPr>
        <w:pStyle w:val="line"/>
        <w:tabs>
          <w:tab w:val="clear" w:pos="794"/>
          <w:tab w:val="clear" w:pos="1191"/>
          <w:tab w:val="clear" w:pos="1588"/>
          <w:tab w:val="clear" w:pos="1985"/>
          <w:tab w:val="clear" w:pos="9639"/>
        </w:tabs>
        <w:spacing w:before="0" w:line="20" w:lineRule="exact"/>
        <w:ind w:left="1893" w:right="142"/>
        <w:rPr>
          <w:rFonts w:ascii="Times New Roman" w:hAnsi="Times New Roman" w:cs="Traditional Arabic"/>
          <w:lang w:bidi="ar-EG"/>
        </w:rPr>
      </w:pPr>
    </w:p>
    <w:p w:rsidR="00156B46" w:rsidRPr="005A77BB" w:rsidRDefault="00156B46" w:rsidP="00156B46">
      <w:pPr>
        <w:pStyle w:val="CouvRec"/>
        <w:tabs>
          <w:tab w:val="clear" w:pos="794"/>
          <w:tab w:val="clear" w:pos="1191"/>
          <w:tab w:val="clear" w:pos="1588"/>
          <w:tab w:val="clear" w:pos="1985"/>
        </w:tabs>
        <w:spacing w:before="240" w:after="240" w:line="192" w:lineRule="auto"/>
        <w:ind w:left="1894" w:right="142"/>
        <w:jc w:val="left"/>
        <w:rPr>
          <w:rFonts w:ascii="Times New Roman Bold" w:hAnsi="Times New Roman Bold" w:cs="Traditional Arabic"/>
          <w:sz w:val="40"/>
          <w:szCs w:val="52"/>
          <w:lang w:val="fr-FR"/>
        </w:rPr>
      </w:pPr>
      <w:r w:rsidRPr="005A77BB">
        <w:rPr>
          <w:rFonts w:ascii="Times New Roman Bold" w:hAnsi="Times New Roman Bold" w:cs="Traditional Arabic" w:hint="cs"/>
          <w:sz w:val="40"/>
          <w:szCs w:val="52"/>
          <w:rtl/>
          <w:lang w:bidi="ar-EG"/>
        </w:rPr>
        <w:t xml:space="preserve">سلسلة التوصية </w:t>
      </w:r>
      <w:r w:rsidRPr="005A77BB">
        <w:rPr>
          <w:rFonts w:ascii="Times New Roman Bold" w:hAnsi="Times New Roman Bold" w:cs="Traditional Arabic"/>
          <w:sz w:val="40"/>
          <w:szCs w:val="52"/>
          <w:lang w:bidi="ar-EG"/>
        </w:rPr>
        <w:t>ITU-T X.1240</w:t>
      </w:r>
      <w:r w:rsidRPr="005A77BB">
        <w:rPr>
          <w:rFonts w:ascii="Times New Roman Bold" w:hAnsi="Times New Roman Bold" w:cs="Traditional Arabic" w:hint="cs"/>
          <w:sz w:val="40"/>
          <w:szCs w:val="52"/>
          <w:rtl/>
          <w:lang w:bidi="ar-EG"/>
        </w:rPr>
        <w:t xml:space="preserve"> - </w:t>
      </w:r>
      <w:r w:rsidRPr="005A77BB">
        <w:rPr>
          <w:rFonts w:ascii="Times New Roman Bold" w:hAnsi="Times New Roman Bold" w:cs="Traditional Arabic" w:hint="cs"/>
          <w:sz w:val="40"/>
          <w:szCs w:val="52"/>
          <w:rtl/>
        </w:rPr>
        <w:t>إضافة بشأن مكافحة الرسائل الاقتحامية وما يتصل بها من تهديدات</w:t>
      </w: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rPr>
      </w:pP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rPr>
      </w:pP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Pr>
      </w:pPr>
    </w:p>
    <w:p w:rsidR="0069790C" w:rsidRDefault="0069790C"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Pr>
      </w:pPr>
    </w:p>
    <w:p w:rsidR="005A77BB" w:rsidRDefault="005A77BB"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rPr>
      </w:pP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rPr>
      </w:pPr>
    </w:p>
    <w:tbl>
      <w:tblPr>
        <w:tblStyle w:val="TableGrid"/>
        <w:bidiVisual/>
        <w:tblW w:w="0" w:type="auto"/>
        <w:tblInd w:w="2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807"/>
      </w:tblGrid>
      <w:tr w:rsidR="00D6254B" w:rsidTr="00D6254B">
        <w:tc>
          <w:tcPr>
            <w:tcW w:w="7807" w:type="dxa"/>
          </w:tcPr>
          <w:p w:rsidR="00D6254B" w:rsidRDefault="00D6254B" w:rsidP="00D6254B">
            <w:pPr>
              <w:pStyle w:val="CouvRec2"/>
              <w:tabs>
                <w:tab w:val="clear" w:pos="794"/>
                <w:tab w:val="clear" w:pos="1191"/>
                <w:tab w:val="clear" w:pos="1588"/>
                <w:tab w:val="clear" w:pos="1985"/>
              </w:tabs>
              <w:spacing w:before="240" w:line="192" w:lineRule="auto"/>
              <w:ind w:left="0" w:right="896"/>
              <w:jc w:val="center"/>
              <w:rPr>
                <w:rFonts w:ascii="Times New Roman" w:hAnsi="Times New Roman" w:cs="Traditional Arabic"/>
                <w:b w:val="0"/>
                <w:bCs w:val="0"/>
                <w:spacing w:val="-1"/>
                <w:sz w:val="22"/>
                <w:szCs w:val="30"/>
                <w:lang w:bidi="ar-EG"/>
              </w:rPr>
            </w:pPr>
            <w:r w:rsidRPr="00D6254B">
              <w:rPr>
                <w:rFonts w:ascii="Times New Roman Bold" w:hAnsi="Times New Roman Bold" w:cs="Traditional Arabic" w:hint="cs"/>
                <w:i/>
                <w:iCs/>
                <w:spacing w:val="-1"/>
                <w:sz w:val="26"/>
                <w:szCs w:val="36"/>
                <w:rtl/>
                <w:lang w:bidi="ar-EG"/>
              </w:rPr>
              <w:t>تحذيـر</w:t>
            </w:r>
            <w:r w:rsidRPr="00D6254B">
              <w:rPr>
                <w:rFonts w:ascii="Times New Roman Bold" w:hAnsi="Times New Roman Bold" w:cs="Traditional Arabic"/>
                <w:i/>
                <w:iCs/>
                <w:spacing w:val="-1"/>
                <w:sz w:val="26"/>
                <w:szCs w:val="36"/>
                <w:rtl/>
                <w:lang w:bidi="ar-EG"/>
              </w:rPr>
              <w:br/>
            </w:r>
            <w:r w:rsidRPr="00D6254B">
              <w:rPr>
                <w:rFonts w:ascii="Times New Roman Bold" w:hAnsi="Times New Roman Bold" w:cs="Traditional Arabic" w:hint="cs"/>
                <w:i/>
                <w:iCs/>
                <w:spacing w:val="-1"/>
                <w:sz w:val="26"/>
                <w:szCs w:val="36"/>
                <w:rtl/>
                <w:lang w:bidi="ar-EG"/>
              </w:rPr>
              <w:t>تمهيد لنشر توصيـة</w:t>
            </w:r>
          </w:p>
          <w:p w:rsidR="00D6254B" w:rsidRDefault="00D6254B" w:rsidP="005A77BB">
            <w:pPr>
              <w:pStyle w:val="CouvRec2"/>
              <w:tabs>
                <w:tab w:val="clear" w:pos="794"/>
                <w:tab w:val="clear" w:pos="1191"/>
                <w:tab w:val="clear" w:pos="1588"/>
                <w:tab w:val="clear" w:pos="1985"/>
              </w:tabs>
              <w:spacing w:before="240" w:after="240" w:line="192" w:lineRule="auto"/>
              <w:ind w:left="220" w:right="426"/>
              <w:jc w:val="both"/>
              <w:rPr>
                <w:rFonts w:ascii="Times New Roman" w:hAnsi="Times New Roman" w:cs="Traditional Arabic"/>
                <w:spacing w:val="-1"/>
                <w:sz w:val="22"/>
                <w:szCs w:val="30"/>
                <w:rtl/>
              </w:rPr>
            </w:pPr>
            <w:r w:rsidRPr="00447F8B">
              <w:rPr>
                <w:rFonts w:ascii="Times New Roman" w:hAnsi="Times New Roman" w:cs="Traditional Arabic" w:hint="cs"/>
                <w:b w:val="0"/>
                <w:bCs w:val="0"/>
                <w:spacing w:val="-1"/>
                <w:sz w:val="22"/>
                <w:szCs w:val="30"/>
                <w:rtl/>
                <w:lang w:bidi="ar-EG"/>
              </w:rPr>
              <w:t>هذا المنشور صيغة غير محررة لتوصية معتمدة مؤخراً. وسيجري الاستعاضة عنها بصيغة منشورة ما أن يتم تحريرها، ولذلك، ستكون هناك اختلافات بين المنشور التمهيدي والصيغة المنشورة.</w:t>
            </w:r>
          </w:p>
        </w:tc>
      </w:tr>
    </w:tbl>
    <w:p w:rsidR="00156B46" w:rsidRPr="00447F8B" w:rsidRDefault="00156B46" w:rsidP="005A77BB">
      <w:pPr>
        <w:spacing w:before="240" w:line="187" w:lineRule="auto"/>
        <w:jc w:val="center"/>
        <w:rPr>
          <w:sz w:val="26"/>
          <w:szCs w:val="36"/>
          <w:rtl/>
          <w:lang w:val="en-US" w:bidi="ar-EG"/>
        </w:rPr>
      </w:pPr>
      <w:r w:rsidRPr="00447F8B">
        <w:rPr>
          <w:rtl/>
          <w:lang w:val="en-US" w:bidi="ar-EG"/>
        </w:rPr>
        <w:br w:type="page"/>
      </w:r>
      <w:r w:rsidRPr="00447F8B">
        <w:rPr>
          <w:rFonts w:hint="cs"/>
          <w:sz w:val="26"/>
          <w:szCs w:val="36"/>
          <w:rtl/>
          <w:lang w:val="en-US" w:bidi="ar-EG"/>
        </w:rPr>
        <w:lastRenderedPageBreak/>
        <w:t>تمهيـد</w:t>
      </w:r>
    </w:p>
    <w:p w:rsidR="005A77BB" w:rsidRDefault="005A77BB" w:rsidP="00156B46">
      <w:pPr>
        <w:spacing w:line="187" w:lineRule="auto"/>
        <w:rPr>
          <w:lang w:bidi="ar-EG"/>
        </w:rPr>
      </w:pPr>
    </w:p>
    <w:p w:rsidR="00156B46" w:rsidRPr="00447F8B" w:rsidRDefault="00156B46" w:rsidP="00156B46">
      <w:pPr>
        <w:spacing w:line="187" w:lineRule="auto"/>
        <w:rPr>
          <w:rtl/>
          <w:lang w:val="en-US" w:bidi="ar-EG"/>
        </w:rPr>
      </w:pPr>
      <w:r w:rsidRPr="00447F8B">
        <w:rPr>
          <w:rFonts w:hint="cs"/>
          <w:rtl/>
          <w:lang w:bidi="ar-EG"/>
        </w:rPr>
        <w:t xml:space="preserve">الاتحاد الدولي للاتصالات وكالة متخصصة للأمم المتحدة في ميدان الاتصالات. وقطاع تقييس الاتصالات </w:t>
      </w:r>
      <w:r w:rsidRPr="00447F8B">
        <w:rPr>
          <w:lang w:val="en-US" w:bidi="ar-EG"/>
        </w:rPr>
        <w:t>(ITU-T)</w:t>
      </w:r>
      <w:r w:rsidRPr="00447F8B">
        <w:rPr>
          <w:rFonts w:hint="cs"/>
          <w:rtl/>
          <w:lang w:val="en-US"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156B46" w:rsidRPr="00447F8B" w:rsidRDefault="00156B46" w:rsidP="00156B46">
      <w:pPr>
        <w:spacing w:line="187" w:lineRule="auto"/>
        <w:rPr>
          <w:rtl/>
          <w:lang w:val="en-US" w:bidi="ar-EG"/>
        </w:rPr>
      </w:pPr>
      <w:r w:rsidRPr="00447F8B">
        <w:rPr>
          <w:rFonts w:hint="cs"/>
          <w:rtl/>
          <w:lang w:val="en-US" w:bidi="ar-EG"/>
        </w:rPr>
        <w:t xml:space="preserve">وتحدد الجمعية العالمية لتقييس الاتصالات </w:t>
      </w:r>
      <w:r w:rsidRPr="00447F8B">
        <w:rPr>
          <w:lang w:val="en-US" w:bidi="ar-EG"/>
        </w:rPr>
        <w:t>(WTSA)</w:t>
      </w:r>
      <w:r w:rsidRPr="00447F8B">
        <w:rPr>
          <w:rFonts w:hint="cs"/>
          <w:rtl/>
          <w:lang w:val="en-US"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156B46" w:rsidRPr="00447F8B" w:rsidRDefault="00156B46" w:rsidP="00156B46">
      <w:pPr>
        <w:spacing w:line="187" w:lineRule="auto"/>
        <w:rPr>
          <w:rtl/>
          <w:lang w:val="en-US" w:bidi="ar-EG"/>
        </w:rPr>
      </w:pPr>
      <w:r w:rsidRPr="00447F8B">
        <w:rPr>
          <w:rFonts w:hint="cs"/>
          <w:rtl/>
          <w:lang w:val="en-US" w:bidi="ar-EG"/>
        </w:rPr>
        <w:t xml:space="preserve">وتتم الموافقة على هذه التوصيات وفقاً للإجراء الموضح في القرار رقم </w:t>
      </w:r>
      <w:r w:rsidRPr="00447F8B">
        <w:rPr>
          <w:lang w:val="en-US" w:bidi="ar-EG"/>
        </w:rPr>
        <w:t>1</w:t>
      </w:r>
      <w:r w:rsidRPr="00447F8B">
        <w:rPr>
          <w:rFonts w:hint="cs"/>
          <w:rtl/>
          <w:lang w:val="en-US" w:bidi="ar-EG"/>
        </w:rPr>
        <w:t xml:space="preserve"> الصادر عن الجمعية العالمية لتقييس الاتصالات.</w:t>
      </w:r>
    </w:p>
    <w:p w:rsidR="00156B46" w:rsidRPr="00447F8B" w:rsidRDefault="00156B46" w:rsidP="00156B46">
      <w:pPr>
        <w:spacing w:line="187" w:lineRule="auto"/>
        <w:rPr>
          <w:rtl/>
          <w:lang w:val="en-US" w:bidi="ar-EG"/>
        </w:rPr>
      </w:pPr>
      <w:r w:rsidRPr="00447F8B">
        <w:rPr>
          <w:rFonts w:hint="cs"/>
          <w:rtl/>
          <w:lang w:val="en-US"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447F8B">
        <w:rPr>
          <w:lang w:val="en-US" w:bidi="ar-EG"/>
        </w:rPr>
        <w:t>(ISO)</w:t>
      </w:r>
      <w:r w:rsidRPr="00447F8B">
        <w:rPr>
          <w:rFonts w:hint="cs"/>
          <w:rtl/>
          <w:lang w:val="en-US" w:bidi="ar-EG"/>
        </w:rPr>
        <w:t xml:space="preserve"> واللجنة الكهرتقنية الدولية </w:t>
      </w:r>
      <w:r w:rsidRPr="00447F8B">
        <w:rPr>
          <w:lang w:val="en-US" w:bidi="ar-EG"/>
        </w:rPr>
        <w:t>(IEC)</w:t>
      </w:r>
      <w:r w:rsidRPr="00447F8B">
        <w:rPr>
          <w:rFonts w:hint="cs"/>
          <w:rtl/>
          <w:lang w:val="en-US" w:bidi="ar-EG"/>
        </w:rPr>
        <w:t>.</w:t>
      </w:r>
    </w:p>
    <w:p w:rsidR="00156B46" w:rsidRDefault="00156B46" w:rsidP="00156B46">
      <w:pPr>
        <w:spacing w:line="187" w:lineRule="auto"/>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line="187" w:lineRule="auto"/>
        <w:jc w:val="center"/>
        <w:rPr>
          <w:sz w:val="26"/>
          <w:szCs w:val="36"/>
          <w:rtl/>
          <w:lang w:val="en-US" w:bidi="ar-EG"/>
        </w:rPr>
      </w:pPr>
      <w:r w:rsidRPr="00447F8B">
        <w:rPr>
          <w:rFonts w:hint="cs"/>
          <w:sz w:val="26"/>
          <w:szCs w:val="36"/>
          <w:rtl/>
          <w:lang w:val="en-US" w:bidi="ar-EG"/>
        </w:rPr>
        <w:t>ملاحظـة</w:t>
      </w:r>
    </w:p>
    <w:p w:rsidR="00156B46" w:rsidRPr="00447F8B" w:rsidRDefault="00156B46" w:rsidP="00156B46">
      <w:pPr>
        <w:spacing w:line="187" w:lineRule="auto"/>
        <w:rPr>
          <w:rtl/>
          <w:lang w:val="en-US" w:bidi="ar-EG"/>
        </w:rPr>
      </w:pPr>
      <w:r w:rsidRPr="00447F8B">
        <w:rPr>
          <w:rFonts w:hint="cs"/>
          <w:rtl/>
          <w:lang w:val="en-US" w:bidi="ar-EG"/>
        </w:rPr>
        <w:t>تستخدم كلمة "الإدارة" في هذه المنشورة لتدل بصورة موجزة سواء على إدارة اتصالات أو على وكالة تشغيل معترف بها.</w:t>
      </w:r>
    </w:p>
    <w:p w:rsidR="00156B46" w:rsidRPr="00447F8B" w:rsidRDefault="00156B46" w:rsidP="00156B46">
      <w:pPr>
        <w:spacing w:line="187" w:lineRule="auto"/>
        <w:rPr>
          <w:rtl/>
          <w:lang w:bidi="ar-EG"/>
        </w:rPr>
      </w:pPr>
      <w:r w:rsidRPr="00447F8B">
        <w:rPr>
          <w:rFonts w:hint="cs"/>
          <w:rtl/>
          <w:lang w:bidi="ar-EG"/>
        </w:rPr>
        <w:t>والتقيد بهذه المنشورة اختياري. غير أنها قد تضم بعض الأحكام الإلزامية (بهدف تأمين قابلية التشغيل البيني والتطبيق مثلاً). ويعتبر التقيّد بهذه المنشورة حاصلاً عندما يتم التقيّد بجميع هذه الأحكام الإلزامية. ويستخدم فعل "يجب" وصيغ ملزمة أخرى مثل فعل "ينبغي" وصيغها النافية للتعبير عن متطلبات معينة، ولا يعني استعمال هذه الصيغ أن التقيّد بهذه المنشورة إلزامي.</w:t>
      </w:r>
    </w:p>
    <w:p w:rsidR="00156B46" w:rsidRDefault="00156B46" w:rsidP="00156B46">
      <w:pPr>
        <w:spacing w:line="187" w:lineRule="auto"/>
        <w:rPr>
          <w:rtl/>
          <w:lang w:bidi="ar-EG"/>
        </w:rPr>
      </w:pPr>
    </w:p>
    <w:p w:rsidR="00156B46" w:rsidRPr="00447F8B" w:rsidRDefault="00156B46" w:rsidP="00156B46">
      <w:pPr>
        <w:spacing w:line="187" w:lineRule="auto"/>
        <w:rPr>
          <w:rtl/>
          <w:lang w:bidi="ar-EG"/>
        </w:rPr>
      </w:pPr>
    </w:p>
    <w:p w:rsidR="00156B46" w:rsidRPr="00447F8B" w:rsidRDefault="00156B46" w:rsidP="00156B46">
      <w:pPr>
        <w:spacing w:line="187" w:lineRule="auto"/>
        <w:rPr>
          <w:rtl/>
          <w:lang w:bidi="ar-EG"/>
        </w:rPr>
      </w:pPr>
    </w:p>
    <w:p w:rsidR="00156B46" w:rsidRPr="00447F8B" w:rsidRDefault="00156B46" w:rsidP="00156B46">
      <w:pPr>
        <w:spacing w:line="187" w:lineRule="auto"/>
        <w:jc w:val="center"/>
        <w:rPr>
          <w:sz w:val="26"/>
          <w:szCs w:val="36"/>
          <w:rtl/>
          <w:lang w:val="en-US" w:bidi="ar-EG"/>
        </w:rPr>
      </w:pPr>
      <w:r w:rsidRPr="00447F8B">
        <w:rPr>
          <w:rFonts w:hint="cs"/>
          <w:sz w:val="26"/>
          <w:szCs w:val="36"/>
          <w:rtl/>
          <w:lang w:val="en-US" w:bidi="ar-EG"/>
        </w:rPr>
        <w:t>حقوق الملكية الفكرية</w:t>
      </w:r>
    </w:p>
    <w:p w:rsidR="00156B46" w:rsidRPr="00447F8B" w:rsidRDefault="00156B46" w:rsidP="00156B46">
      <w:pPr>
        <w:spacing w:line="187" w:lineRule="auto"/>
        <w:rPr>
          <w:rtl/>
          <w:lang w:bidi="ar-EG"/>
        </w:rPr>
      </w:pPr>
      <w:r w:rsidRPr="00447F8B">
        <w:rPr>
          <w:rFonts w:hint="cs"/>
          <w:rtl/>
          <w:lang w:bidi="ar-EG"/>
        </w:rPr>
        <w:t>يسترعي الاتحاد الانتباه إلى أن تطبيق هذه المنشورة أو تنفيذها قد يستلزم استعمال حق من حقوق الملكية الفكرية. ولا يتخذ الاتحاد أي موقف من القرائن المتعلقة بحقوق الملكية الفكرية أو صلاحيتها أو نطاق تطبيقها سواء طالب بها عضو من أعضاء الاتحاد أو طرف آخر لا تشمله عملية إعداد المنشور.</w:t>
      </w:r>
    </w:p>
    <w:p w:rsidR="00156B46" w:rsidRPr="00447F8B" w:rsidRDefault="00156B46" w:rsidP="00156B46">
      <w:pPr>
        <w:spacing w:line="187" w:lineRule="auto"/>
        <w:rPr>
          <w:rtl/>
          <w:lang w:bidi="ar-EG"/>
        </w:rPr>
      </w:pPr>
      <w:r w:rsidRPr="00447F8B">
        <w:rPr>
          <w:rFonts w:hint="cs"/>
          <w:rtl/>
          <w:lang w:bidi="ar-EG"/>
        </w:rPr>
        <w:t xml:space="preserve">وعند الموافقة على هذه المنشورة، </w:t>
      </w:r>
      <w:r>
        <w:rPr>
          <w:lang w:val="en-US" w:bidi="ar-EG"/>
        </w:rPr>
        <w:t>]</w:t>
      </w:r>
      <w:r>
        <w:rPr>
          <w:rFonts w:hint="cs"/>
          <w:rtl/>
          <w:lang w:bidi="ar-EG"/>
        </w:rPr>
        <w:t>كان/</w:t>
      </w:r>
      <w:r w:rsidRPr="00447F8B">
        <w:rPr>
          <w:rFonts w:hint="cs"/>
          <w:rtl/>
          <w:lang w:bidi="ar-EG"/>
        </w:rPr>
        <w:t>لم يكن</w:t>
      </w:r>
      <w:r>
        <w:rPr>
          <w:lang w:val="en-US" w:bidi="ar-EG"/>
        </w:rPr>
        <w:t>[</w:t>
      </w:r>
      <w:r w:rsidRPr="00447F8B">
        <w:rPr>
          <w:rFonts w:hint="cs"/>
          <w:rtl/>
          <w:lang w:bidi="ar-EG"/>
        </w:rPr>
        <w:t xml:space="preserve"> الاتحاد قد تلقى إخطاراً بملكية فكرية تحميها براءات الاختراع يمكن المطالبة بها لتنفيذ هذه المنشورة. ومع ذلك، ونظراً إلى أن هذه المعلومات قد لا تكون هي الأحدث، يوصى المسؤولون عن تنفيذ هذه المنشورة بالاطلاع على قاعدة البيانات الخاصة ببراءات الاختراع في مكتب تقييس الاتصالات </w:t>
      </w:r>
      <w:r w:rsidRPr="00447F8B">
        <w:rPr>
          <w:lang w:bidi="ar-EG"/>
        </w:rPr>
        <w:t>(TSB)</w:t>
      </w:r>
      <w:r w:rsidRPr="00447F8B">
        <w:rPr>
          <w:rFonts w:hint="cs"/>
          <w:rtl/>
          <w:lang w:bidi="ar-EG"/>
        </w:rPr>
        <w:t xml:space="preserve"> </w:t>
      </w:r>
      <w:r w:rsidRPr="00447F8B">
        <w:rPr>
          <w:noProof/>
          <w:rtl/>
          <w:lang w:val="en-US" w:bidi="ar-EG"/>
        </w:rPr>
        <w:t xml:space="preserve">في الموقع </w:t>
      </w:r>
      <w:hyperlink r:id="rId33" w:history="1">
        <w:r w:rsidRPr="00447F8B">
          <w:rPr>
            <w:rStyle w:val="Hyperlink"/>
            <w:noProof/>
            <w:szCs w:val="22"/>
            <w:lang w:val="en-US" w:eastAsia="zh-CN" w:bidi="ar-EG"/>
          </w:rPr>
          <w:t>http://www.itu.int/ITU-T/ipr/</w:t>
        </w:r>
      </w:hyperlink>
      <w:r w:rsidRPr="00447F8B">
        <w:rPr>
          <w:rFonts w:hint="cs"/>
          <w:rtl/>
          <w:lang w:bidi="ar-EG"/>
        </w:rPr>
        <w:t>.</w:t>
      </w:r>
    </w:p>
    <w:p w:rsidR="00156B46" w:rsidRDefault="00156B46" w:rsidP="00156B46">
      <w:pPr>
        <w:spacing w:line="187" w:lineRule="auto"/>
        <w:rPr>
          <w:rtl/>
          <w:lang w:val="en-US" w:bidi="ar-EG"/>
        </w:rPr>
      </w:pPr>
    </w:p>
    <w:p w:rsidR="00156B46" w:rsidRDefault="00156B46" w:rsidP="00156B46">
      <w:pPr>
        <w:spacing w:line="187" w:lineRule="auto"/>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line="187" w:lineRule="auto"/>
        <w:jc w:val="center"/>
        <w:rPr>
          <w:szCs w:val="22"/>
          <w:rtl/>
          <w:lang w:val="en-US" w:bidi="ar-EG"/>
        </w:rPr>
      </w:pPr>
      <w:r w:rsidRPr="00447F8B">
        <w:rPr>
          <w:szCs w:val="22"/>
          <w:lang w:val="en-US" w:bidi="ar-EG"/>
        </w:rPr>
        <w:t>© ITU 2009</w:t>
      </w:r>
    </w:p>
    <w:p w:rsidR="00156B46" w:rsidRPr="00447F8B" w:rsidRDefault="00156B46" w:rsidP="00156B46">
      <w:pPr>
        <w:spacing w:line="187" w:lineRule="auto"/>
        <w:rPr>
          <w:rtl/>
          <w:lang w:bidi="ar-EG"/>
        </w:rPr>
      </w:pPr>
      <w:r w:rsidRPr="00447F8B">
        <w:rPr>
          <w:rFonts w:hint="cs"/>
          <w:rtl/>
          <w:lang w:bidi="ar-EG"/>
        </w:rPr>
        <w:t>جميع الحقوق محفوظة. لا يجوز استنساخ أي جزء من هذه المنشورة بأي وسيلة كانت إلا بإذن خطي مسبق من الاتحاد الدولي للاتصالات.</w:t>
      </w:r>
    </w:p>
    <w:p w:rsidR="00156B46" w:rsidRPr="005A77BB" w:rsidRDefault="00156B46" w:rsidP="005A77BB">
      <w:pPr>
        <w:pStyle w:val="RecN"/>
        <w:rPr>
          <w:rtl/>
        </w:rPr>
      </w:pPr>
      <w:r w:rsidRPr="004D03AB">
        <w:rPr>
          <w:rtl/>
        </w:rPr>
        <w:br w:type="page"/>
      </w:r>
      <w:bookmarkStart w:id="109" w:name="_Toc122770153"/>
      <w:bookmarkStart w:id="110" w:name="_Toc124832885"/>
      <w:r w:rsidRPr="005A77BB">
        <w:rPr>
          <w:rFonts w:hint="cs"/>
          <w:rtl/>
        </w:rPr>
        <w:lastRenderedPageBreak/>
        <w:t xml:space="preserve">الإضافة </w:t>
      </w:r>
      <w:r w:rsidRPr="005A77BB">
        <w:t>6</w:t>
      </w:r>
      <w:r w:rsidRPr="005A77BB">
        <w:rPr>
          <w:rFonts w:hint="cs"/>
          <w:rtl/>
        </w:rPr>
        <w:t xml:space="preserve"> إلى سلسلة التوصيات </w:t>
      </w:r>
      <w:r w:rsidRPr="005A77BB">
        <w:t>X</w:t>
      </w:r>
      <w:r w:rsidRPr="005A77BB">
        <w:rPr>
          <w:rFonts w:hint="cs"/>
          <w:rtl/>
        </w:rPr>
        <w:t xml:space="preserve"> لقطاع تقييس الاتصالات </w:t>
      </w:r>
    </w:p>
    <w:p w:rsidR="00156B46" w:rsidRDefault="00156B46" w:rsidP="00156B46">
      <w:pPr>
        <w:pStyle w:val="Rectitle0"/>
        <w:rPr>
          <w:rtl/>
        </w:rPr>
      </w:pPr>
      <w:r w:rsidRPr="004D03AB">
        <w:rPr>
          <w:rFonts w:hint="cs"/>
          <w:rtl/>
        </w:rPr>
        <w:t xml:space="preserve">سلسلة التوصيـة </w:t>
      </w:r>
      <w:r w:rsidRPr="004D03AB">
        <w:t>ITU-T X.1240</w:t>
      </w:r>
      <w:r w:rsidRPr="004D03AB">
        <w:rPr>
          <w:rFonts w:hint="cs"/>
          <w:rtl/>
        </w:rPr>
        <w:t xml:space="preserve"> - إضافة بشأن مكافحة الرسائل الاقتحامية</w:t>
      </w:r>
      <w:r w:rsidRPr="004D03AB">
        <w:rPr>
          <w:rtl/>
        </w:rPr>
        <w:br/>
      </w:r>
      <w:r w:rsidRPr="004D03AB">
        <w:rPr>
          <w:rFonts w:hint="cs"/>
          <w:rtl/>
        </w:rPr>
        <w:t>وما يتصل بها من تهديدات</w:t>
      </w:r>
    </w:p>
    <w:p w:rsidR="00156B46" w:rsidRDefault="00156B46" w:rsidP="00156B46">
      <w:pPr>
        <w:rPr>
          <w:rtl/>
          <w:lang w:val="en-US" w:bidi="ar-EG"/>
        </w:rPr>
      </w:pPr>
    </w:p>
    <w:p w:rsidR="00156B46" w:rsidRDefault="00156B46" w:rsidP="00156B46">
      <w:pPr>
        <w:rPr>
          <w:rtl/>
          <w:lang w:val="en-US" w:bidi="ar-EG"/>
        </w:rPr>
      </w:pPr>
    </w:p>
    <w:p w:rsidR="00156B46" w:rsidRDefault="00156B46" w:rsidP="00156B46">
      <w:pPr>
        <w:rPr>
          <w:rtl/>
          <w:lang w:val="en-US" w:bidi="ar-EG"/>
        </w:rPr>
      </w:pPr>
    </w:p>
    <w:p w:rsidR="00156B46" w:rsidRPr="004C1AF4" w:rsidRDefault="00156B46" w:rsidP="00156B46">
      <w:pPr>
        <w:rPr>
          <w:rtl/>
          <w:lang w:val="en-US" w:bidi="ar-EG"/>
        </w:rPr>
      </w:pPr>
    </w:p>
    <w:p w:rsidR="00156B46" w:rsidRPr="00447F8B" w:rsidRDefault="00156B46" w:rsidP="00156B46">
      <w:pPr>
        <w:pStyle w:val="Headingb"/>
        <w:rPr>
          <w:rFonts w:ascii="Times New Roman" w:hAnsi="Times New Roman"/>
          <w:rtl/>
        </w:rPr>
      </w:pPr>
      <w:bookmarkStart w:id="111" w:name="_Toc261876525"/>
      <w:bookmarkEnd w:id="109"/>
      <w:bookmarkEnd w:id="110"/>
      <w:r w:rsidRPr="00447F8B">
        <w:rPr>
          <w:rFonts w:ascii="Times New Roman" w:hAnsi="Times New Roman" w:hint="cs"/>
          <w:rtl/>
          <w:lang w:val="en-US"/>
        </w:rPr>
        <w:t>ملخص</w:t>
      </w:r>
      <w:bookmarkEnd w:id="111"/>
    </w:p>
    <w:p w:rsidR="00156B46" w:rsidRPr="00447F8B" w:rsidRDefault="00156B46" w:rsidP="00156B46">
      <w:pPr>
        <w:rPr>
          <w:spacing w:val="4"/>
          <w:rtl/>
          <w:lang w:bidi="ar-EG"/>
        </w:rPr>
      </w:pPr>
      <w:r w:rsidRPr="00447F8B">
        <w:rPr>
          <w:rFonts w:hint="cs"/>
          <w:spacing w:val="4"/>
          <w:rtl/>
          <w:lang w:bidi="ar-EG"/>
        </w:rPr>
        <w:t xml:space="preserve">تشير الإضافة </w:t>
      </w:r>
      <w:r w:rsidRPr="00447F8B">
        <w:rPr>
          <w:spacing w:val="4"/>
          <w:lang w:val="en-US" w:bidi="ar-EG"/>
        </w:rPr>
        <w:t>6</w:t>
      </w:r>
      <w:r w:rsidRPr="00447F8B">
        <w:rPr>
          <w:rFonts w:hint="cs"/>
          <w:spacing w:val="4"/>
          <w:rtl/>
          <w:lang w:val="en-US" w:bidi="ar-EG"/>
        </w:rPr>
        <w:t xml:space="preserve"> لسلسلة التوصيات </w:t>
      </w:r>
      <w:r w:rsidRPr="00447F8B">
        <w:rPr>
          <w:spacing w:val="4"/>
          <w:lang w:val="en-US" w:bidi="ar-EG"/>
        </w:rPr>
        <w:t>X</w:t>
      </w:r>
      <w:r w:rsidRPr="00447F8B">
        <w:rPr>
          <w:rFonts w:hint="cs"/>
          <w:spacing w:val="4"/>
          <w:rtl/>
          <w:lang w:val="en-US" w:bidi="ar-EG"/>
        </w:rPr>
        <w:t xml:space="preserve"> لقطاع تقييس الاتصالات </w:t>
      </w:r>
      <w:r w:rsidRPr="00447F8B">
        <w:rPr>
          <w:rFonts w:hint="cs"/>
          <w:spacing w:val="4"/>
          <w:rtl/>
          <w:lang w:bidi="ar-EG"/>
        </w:rPr>
        <w:t xml:space="preserve">إلى أنه للتصدي بفعالية للرسائل الاقتحامية تحتاج الحكومات </w:t>
      </w:r>
      <w:r w:rsidR="005A77BB">
        <w:rPr>
          <w:spacing w:val="4"/>
          <w:rtl/>
          <w:lang w:bidi="ar-EG"/>
        </w:rPr>
        <w:br/>
      </w:r>
      <w:r w:rsidRPr="00447F8B">
        <w:rPr>
          <w:rFonts w:hint="cs"/>
          <w:spacing w:val="4"/>
          <w:rtl/>
          <w:lang w:bidi="ar-EG"/>
        </w:rPr>
        <w:t>إلى استخدام مجموعة متنوعة من النهج، بما في ذلك قوانين فعالة، وأدوات تكنولوجية، وتثقيف المستهلك ودوائر الأعمال. وتستعرض هذه الإضافة المحافل الدولية التي يجري في إطارها تناول مسألة الرسائل الاقتحامية. وهي توفر باعتبارها دراسة حالة، لأغراض التوضيح، بعض المعلومات بشأن الأساليب التي اتبعتها الولايات المتحدة الأمريكية واليابان في تناول مشكلة الرسائل الاقتحامية.</w:t>
      </w:r>
    </w:p>
    <w:p w:rsidR="00156B46" w:rsidRDefault="00156B46" w:rsidP="00156B46">
      <w:pPr>
        <w:rPr>
          <w:spacing w:val="4"/>
          <w:rtl/>
          <w:lang w:bidi="ar-EG"/>
        </w:rPr>
      </w:pPr>
    </w:p>
    <w:p w:rsidR="00156B46" w:rsidRDefault="00156B46" w:rsidP="00156B46">
      <w:pPr>
        <w:rPr>
          <w:spacing w:val="4"/>
          <w:rtl/>
          <w:lang w:bidi="ar-EG"/>
        </w:rPr>
      </w:pPr>
    </w:p>
    <w:p w:rsidR="00156B46" w:rsidRDefault="00156B46" w:rsidP="00156B46">
      <w:pPr>
        <w:rPr>
          <w:spacing w:val="4"/>
          <w:rtl/>
          <w:lang w:bidi="ar-EG"/>
        </w:rPr>
      </w:pPr>
    </w:p>
    <w:p w:rsidR="00156B46" w:rsidRDefault="00156B46" w:rsidP="00156B46">
      <w:pPr>
        <w:rPr>
          <w:spacing w:val="4"/>
          <w:rtl/>
          <w:lang w:bidi="ar-EG"/>
        </w:rPr>
      </w:pPr>
    </w:p>
    <w:p w:rsidR="00156B46" w:rsidRDefault="00156B46" w:rsidP="00156B46">
      <w:pPr>
        <w:rPr>
          <w:spacing w:val="4"/>
          <w:rtl/>
          <w:lang w:bidi="ar-EG"/>
        </w:rPr>
      </w:pPr>
    </w:p>
    <w:p w:rsidR="00156B46" w:rsidRDefault="00156B46" w:rsidP="00156B46">
      <w:pPr>
        <w:rPr>
          <w:spacing w:val="4"/>
          <w:rtl/>
          <w:lang w:bidi="ar-EG"/>
        </w:rPr>
      </w:pPr>
    </w:p>
    <w:p w:rsidR="00156B46" w:rsidRPr="00447F8B" w:rsidRDefault="00156B46" w:rsidP="00156B46">
      <w:pPr>
        <w:rPr>
          <w:spacing w:val="4"/>
          <w:rtl/>
          <w:lang w:bidi="ar-EG"/>
        </w:rPr>
      </w:pPr>
    </w:p>
    <w:p w:rsidR="00156B46" w:rsidRPr="00447F8B" w:rsidRDefault="00156B46" w:rsidP="00156B46">
      <w:pPr>
        <w:rPr>
          <w:b/>
          <w:bCs/>
          <w:spacing w:val="4"/>
          <w:rtl/>
          <w:lang w:bidi="ar-EG"/>
        </w:rPr>
      </w:pPr>
      <w:r w:rsidRPr="00447F8B">
        <w:rPr>
          <w:rFonts w:hint="cs"/>
          <w:b/>
          <w:bCs/>
          <w:spacing w:val="4"/>
          <w:rtl/>
          <w:lang w:bidi="ar-EG"/>
        </w:rPr>
        <w:t>المصدر</w:t>
      </w:r>
    </w:p>
    <w:p w:rsidR="00156B46" w:rsidRPr="00447F8B" w:rsidRDefault="00156B46" w:rsidP="00156B46">
      <w:pPr>
        <w:rPr>
          <w:spacing w:val="4"/>
          <w:rtl/>
          <w:lang w:val="en-US" w:bidi="ar-EG"/>
        </w:rPr>
      </w:pPr>
      <w:r w:rsidRPr="00447F8B">
        <w:rPr>
          <w:rFonts w:hint="cs"/>
          <w:spacing w:val="4"/>
          <w:rtl/>
          <w:lang w:bidi="ar-EG"/>
        </w:rPr>
        <w:t xml:space="preserve">وافقت لجنة الدراسات </w:t>
      </w:r>
      <w:r w:rsidRPr="00447F8B">
        <w:rPr>
          <w:spacing w:val="4"/>
          <w:lang w:val="en-US" w:bidi="ar-EG"/>
        </w:rPr>
        <w:t>17</w:t>
      </w:r>
      <w:r w:rsidRPr="00447F8B">
        <w:rPr>
          <w:rFonts w:hint="cs"/>
          <w:spacing w:val="4"/>
          <w:rtl/>
          <w:lang w:val="en-US" w:bidi="ar-EG"/>
        </w:rPr>
        <w:t xml:space="preserve"> بقطاع تقييس الاتصالات </w:t>
      </w:r>
      <w:r w:rsidRPr="00447F8B">
        <w:rPr>
          <w:spacing w:val="4"/>
          <w:lang w:val="en-US" w:bidi="ar-EG"/>
        </w:rPr>
        <w:t>(2012-2009)</w:t>
      </w:r>
      <w:r w:rsidRPr="00447F8B">
        <w:rPr>
          <w:rFonts w:hint="cs"/>
          <w:spacing w:val="4"/>
          <w:rtl/>
          <w:lang w:val="en-US" w:bidi="ar-EG"/>
        </w:rPr>
        <w:t xml:space="preserve"> على الإضافة </w:t>
      </w:r>
      <w:r w:rsidRPr="00447F8B">
        <w:rPr>
          <w:spacing w:val="4"/>
          <w:lang w:val="en-US" w:bidi="ar-EG"/>
        </w:rPr>
        <w:t>6</w:t>
      </w:r>
      <w:r w:rsidRPr="00447F8B">
        <w:rPr>
          <w:rFonts w:hint="cs"/>
          <w:spacing w:val="4"/>
          <w:rtl/>
          <w:lang w:val="en-US" w:bidi="ar-EG"/>
        </w:rPr>
        <w:t xml:space="preserve"> لسلسلة التوصيات </w:t>
      </w:r>
      <w:r w:rsidRPr="00447F8B">
        <w:rPr>
          <w:spacing w:val="4"/>
          <w:lang w:val="en-US" w:bidi="ar-EG"/>
        </w:rPr>
        <w:t>X</w:t>
      </w:r>
      <w:r w:rsidRPr="00447F8B">
        <w:rPr>
          <w:rFonts w:hint="cs"/>
          <w:spacing w:val="4"/>
          <w:rtl/>
          <w:lang w:val="en-US" w:bidi="ar-EG"/>
        </w:rPr>
        <w:t xml:space="preserve"> لقطاع تقييس الاتصالات بتاريخ </w:t>
      </w:r>
      <w:r w:rsidRPr="00447F8B">
        <w:rPr>
          <w:spacing w:val="4"/>
          <w:lang w:val="en-US" w:bidi="ar-EG"/>
        </w:rPr>
        <w:t>25</w:t>
      </w:r>
      <w:r w:rsidRPr="00447F8B">
        <w:rPr>
          <w:rFonts w:hint="cs"/>
          <w:spacing w:val="4"/>
          <w:rtl/>
          <w:lang w:val="en-US" w:bidi="ar-EG"/>
        </w:rPr>
        <w:t xml:space="preserve"> سبتمبر </w:t>
      </w:r>
      <w:r w:rsidRPr="00447F8B">
        <w:rPr>
          <w:spacing w:val="4"/>
          <w:lang w:val="en-US" w:bidi="ar-EG"/>
        </w:rPr>
        <w:t>2009</w:t>
      </w:r>
      <w:r w:rsidRPr="00447F8B">
        <w:rPr>
          <w:rFonts w:hint="cs"/>
          <w:spacing w:val="4"/>
          <w:rtl/>
          <w:lang w:val="en-US" w:bidi="ar-EG"/>
        </w:rPr>
        <w:t>.</w:t>
      </w:r>
    </w:p>
    <w:p w:rsidR="00156B46" w:rsidRPr="00447F8B" w:rsidRDefault="00156B46" w:rsidP="00156B46">
      <w:pPr>
        <w:rPr>
          <w:spacing w:val="4"/>
          <w:rtl/>
          <w:lang w:val="en-US" w:bidi="ar-EG"/>
        </w:rPr>
      </w:pPr>
    </w:p>
    <w:p w:rsidR="00156B46" w:rsidRDefault="00156B46" w:rsidP="00156B46">
      <w:pPr>
        <w:tabs>
          <w:tab w:val="clear" w:pos="1588"/>
          <w:tab w:val="clear" w:pos="1985"/>
        </w:tabs>
        <w:overflowPunct/>
        <w:autoSpaceDE/>
        <w:autoSpaceDN/>
        <w:bidi w:val="0"/>
        <w:adjustRightInd/>
        <w:spacing w:before="0" w:line="240" w:lineRule="auto"/>
        <w:jc w:val="left"/>
        <w:textAlignment w:val="auto"/>
        <w:rPr>
          <w:spacing w:val="4"/>
          <w:rtl/>
          <w:lang w:val="en-US" w:bidi="ar-EG"/>
        </w:rPr>
      </w:pPr>
      <w:r>
        <w:rPr>
          <w:spacing w:val="4"/>
          <w:rtl/>
          <w:lang w:val="en-US" w:bidi="ar-EG"/>
        </w:rPr>
        <w:br w:type="page"/>
      </w:r>
    </w:p>
    <w:p w:rsidR="005A77BB" w:rsidRDefault="005A77BB" w:rsidP="00156B46">
      <w:pPr>
        <w:jc w:val="center"/>
        <w:rPr>
          <w:b/>
          <w:bCs/>
          <w:spacing w:val="4"/>
          <w:sz w:val="28"/>
          <w:szCs w:val="36"/>
          <w:rtl/>
          <w:lang w:val="en-US" w:bidi="ar-EG"/>
        </w:rPr>
      </w:pPr>
    </w:p>
    <w:p w:rsidR="00156B46" w:rsidRPr="004D03AB" w:rsidRDefault="00156B46" w:rsidP="00156B46">
      <w:pPr>
        <w:jc w:val="center"/>
        <w:rPr>
          <w:b/>
          <w:bCs/>
          <w:spacing w:val="4"/>
          <w:sz w:val="28"/>
          <w:szCs w:val="36"/>
          <w:rtl/>
          <w:lang w:val="en-US" w:bidi="ar-EG"/>
        </w:rPr>
      </w:pPr>
      <w:r w:rsidRPr="004D03AB">
        <w:rPr>
          <w:rFonts w:hint="cs"/>
          <w:b/>
          <w:bCs/>
          <w:spacing w:val="4"/>
          <w:sz w:val="28"/>
          <w:szCs w:val="36"/>
          <w:rtl/>
          <w:lang w:val="en-US" w:bidi="ar-EG"/>
        </w:rPr>
        <w:t>المحت</w:t>
      </w:r>
      <w:r>
        <w:rPr>
          <w:rFonts w:hint="cs"/>
          <w:b/>
          <w:bCs/>
          <w:spacing w:val="4"/>
          <w:sz w:val="28"/>
          <w:szCs w:val="36"/>
          <w:rtl/>
          <w:lang w:val="en-US" w:bidi="ar-EG"/>
        </w:rPr>
        <w:t>ـ</w:t>
      </w:r>
      <w:r w:rsidRPr="004D03AB">
        <w:rPr>
          <w:rFonts w:hint="cs"/>
          <w:b/>
          <w:bCs/>
          <w:spacing w:val="4"/>
          <w:sz w:val="28"/>
          <w:szCs w:val="36"/>
          <w:rtl/>
          <w:lang w:val="en-US" w:bidi="ar-EG"/>
        </w:rPr>
        <w:t>ويات</w:t>
      </w:r>
    </w:p>
    <w:p w:rsidR="00156B46" w:rsidRDefault="00156B46" w:rsidP="00156B46">
      <w:pPr>
        <w:tabs>
          <w:tab w:val="clear" w:pos="1588"/>
          <w:tab w:val="clear" w:pos="1985"/>
          <w:tab w:val="left" w:pos="1559"/>
          <w:tab w:val="left" w:pos="2268"/>
          <w:tab w:val="left" w:leader="dot" w:pos="8646"/>
          <w:tab w:val="right" w:pos="9497"/>
        </w:tabs>
        <w:rPr>
          <w:lang w:val="en-US" w:bidi="ar-EG"/>
        </w:rPr>
      </w:pPr>
    </w:p>
    <w:p w:rsidR="00156B46" w:rsidRDefault="00156B46" w:rsidP="005A77BB">
      <w:pPr>
        <w:tabs>
          <w:tab w:val="clear" w:pos="1588"/>
          <w:tab w:val="clear" w:pos="1985"/>
          <w:tab w:val="left" w:leader="dot" w:pos="8646"/>
          <w:tab w:val="right" w:pos="9497"/>
        </w:tabs>
        <w:rPr>
          <w:rtl/>
          <w:lang w:val="en-US" w:bidi="ar-EG"/>
        </w:rPr>
      </w:pPr>
      <w:r>
        <w:rPr>
          <w:lang w:val="en-US" w:bidi="ar-EG"/>
        </w:rPr>
        <w:t>1</w:t>
      </w:r>
      <w:r>
        <w:rPr>
          <w:lang w:val="en-US" w:bidi="ar-EG"/>
        </w:rPr>
        <w:tab/>
      </w:r>
      <w:r>
        <w:rPr>
          <w:rFonts w:hint="cs"/>
          <w:rtl/>
          <w:lang w:val="en-US" w:bidi="ar-EG"/>
        </w:rPr>
        <w:t xml:space="preserve">مجال التطبيق </w:t>
      </w:r>
    </w:p>
    <w:p w:rsidR="00156B46" w:rsidRDefault="00156B46" w:rsidP="005A77BB">
      <w:pPr>
        <w:tabs>
          <w:tab w:val="clear" w:pos="1588"/>
          <w:tab w:val="clear" w:pos="1985"/>
          <w:tab w:val="left" w:leader="dot" w:pos="8646"/>
          <w:tab w:val="right" w:pos="9497"/>
        </w:tabs>
        <w:rPr>
          <w:rtl/>
          <w:lang w:val="en-US" w:bidi="ar-EG"/>
        </w:rPr>
      </w:pPr>
      <w:r>
        <w:rPr>
          <w:lang w:val="en-US" w:bidi="ar-EG"/>
        </w:rPr>
        <w:t>2</w:t>
      </w:r>
      <w:r>
        <w:rPr>
          <w:rFonts w:hint="cs"/>
          <w:rtl/>
          <w:lang w:val="en-US" w:bidi="ar-EG"/>
        </w:rPr>
        <w:tab/>
        <w:t xml:space="preserve">المراجع </w:t>
      </w:r>
    </w:p>
    <w:p w:rsidR="00156B46" w:rsidRDefault="00156B46" w:rsidP="005A77BB">
      <w:pPr>
        <w:tabs>
          <w:tab w:val="clear" w:pos="1588"/>
          <w:tab w:val="clear" w:pos="1985"/>
          <w:tab w:val="left" w:leader="dot" w:pos="8646"/>
          <w:tab w:val="right" w:pos="9497"/>
        </w:tabs>
        <w:rPr>
          <w:lang w:val="en-US" w:bidi="ar-EG"/>
        </w:rPr>
      </w:pPr>
      <w:r>
        <w:rPr>
          <w:lang w:val="en-US" w:bidi="ar-EG"/>
        </w:rPr>
        <w:t>3</w:t>
      </w:r>
      <w:r>
        <w:rPr>
          <w:rFonts w:hint="cs"/>
          <w:rtl/>
          <w:lang w:val="en-US" w:bidi="ar-EG"/>
        </w:rPr>
        <w:tab/>
        <w:t>التعاريف</w:t>
      </w:r>
    </w:p>
    <w:p w:rsidR="00156B46" w:rsidRDefault="00156B46" w:rsidP="005A77BB">
      <w:pPr>
        <w:tabs>
          <w:tab w:val="clear" w:pos="1588"/>
          <w:tab w:val="clear" w:pos="1985"/>
          <w:tab w:val="left" w:leader="dot" w:pos="8646"/>
          <w:tab w:val="right" w:pos="9497"/>
        </w:tabs>
        <w:rPr>
          <w:lang w:val="en-US" w:bidi="ar-EG"/>
        </w:rPr>
      </w:pPr>
      <w:r>
        <w:rPr>
          <w:lang w:val="en-US" w:bidi="ar-EG"/>
        </w:rPr>
        <w:t>4</w:t>
      </w:r>
      <w:r>
        <w:rPr>
          <w:lang w:val="en-US" w:bidi="ar-EG"/>
        </w:rPr>
        <w:tab/>
      </w:r>
      <w:r>
        <w:rPr>
          <w:rFonts w:hint="cs"/>
          <w:rtl/>
          <w:lang w:val="en-US" w:bidi="ar-EG"/>
        </w:rPr>
        <w:t xml:space="preserve">المختصرات والأسماء المختصرة </w:t>
      </w:r>
    </w:p>
    <w:p w:rsidR="00156B46" w:rsidRDefault="00156B46" w:rsidP="005A77BB">
      <w:pPr>
        <w:tabs>
          <w:tab w:val="clear" w:pos="1588"/>
          <w:tab w:val="clear" w:pos="1985"/>
          <w:tab w:val="left" w:leader="dot" w:pos="8646"/>
          <w:tab w:val="right" w:pos="9497"/>
        </w:tabs>
        <w:rPr>
          <w:lang w:val="en-US" w:bidi="ar-EG"/>
        </w:rPr>
      </w:pPr>
      <w:r>
        <w:rPr>
          <w:lang w:val="en-US" w:bidi="ar-EG"/>
        </w:rPr>
        <w:t>5</w:t>
      </w:r>
      <w:r>
        <w:rPr>
          <w:lang w:val="en-US" w:bidi="ar-EG"/>
        </w:rPr>
        <w:tab/>
      </w:r>
      <w:r>
        <w:rPr>
          <w:rFonts w:hint="cs"/>
          <w:rtl/>
          <w:lang w:val="en-US" w:bidi="ar-EG"/>
        </w:rPr>
        <w:t>الاصطلاحات</w:t>
      </w:r>
    </w:p>
    <w:p w:rsidR="00156B46" w:rsidRDefault="00156B46" w:rsidP="005A77BB">
      <w:pPr>
        <w:tabs>
          <w:tab w:val="clear" w:pos="1588"/>
          <w:tab w:val="clear" w:pos="1985"/>
          <w:tab w:val="left" w:leader="dot" w:pos="8646"/>
          <w:tab w:val="right" w:pos="9497"/>
        </w:tabs>
        <w:rPr>
          <w:lang w:val="en-US" w:bidi="ar-EG"/>
        </w:rPr>
      </w:pPr>
      <w:r>
        <w:rPr>
          <w:lang w:val="en-US" w:bidi="ar-EG"/>
        </w:rPr>
        <w:t>6</w:t>
      </w:r>
      <w:r>
        <w:rPr>
          <w:rFonts w:hint="cs"/>
          <w:rtl/>
          <w:lang w:val="en-US" w:bidi="ar-EG"/>
        </w:rPr>
        <w:tab/>
        <w:t>معلومات أساسية</w:t>
      </w:r>
    </w:p>
    <w:p w:rsidR="00156B46" w:rsidRDefault="00156B46" w:rsidP="005A77BB">
      <w:pPr>
        <w:tabs>
          <w:tab w:val="clear" w:pos="1588"/>
          <w:tab w:val="clear" w:pos="1985"/>
          <w:tab w:val="left" w:leader="dot" w:pos="8646"/>
          <w:tab w:val="right" w:pos="9497"/>
        </w:tabs>
        <w:rPr>
          <w:lang w:val="en-US"/>
        </w:rPr>
      </w:pPr>
      <w:r>
        <w:rPr>
          <w:lang w:val="en-US" w:bidi="ar-EG"/>
        </w:rPr>
        <w:t>7</w:t>
      </w:r>
      <w:r>
        <w:rPr>
          <w:rFonts w:hint="cs"/>
          <w:rtl/>
          <w:lang w:val="en-US" w:bidi="ar-EG"/>
        </w:rPr>
        <w:tab/>
      </w:r>
      <w:r w:rsidRPr="00447F8B">
        <w:rPr>
          <w:rFonts w:hint="cs"/>
          <w:rtl/>
          <w:lang w:val="en-US"/>
        </w:rPr>
        <w:t>النهج الوطنية في التصدي بفعالية للرسائل الاقتحامية وما يتصل بها من تهديدات</w:t>
      </w:r>
      <w:r>
        <w:rPr>
          <w:rFonts w:hint="cs"/>
          <w:rtl/>
          <w:lang w:val="en-US"/>
        </w:rPr>
        <w:t xml:space="preserve"> </w:t>
      </w:r>
    </w:p>
    <w:p w:rsidR="00156B46" w:rsidRDefault="00156B46" w:rsidP="005A77BB">
      <w:pPr>
        <w:tabs>
          <w:tab w:val="clear" w:pos="1588"/>
          <w:tab w:val="clear" w:pos="1985"/>
          <w:tab w:val="left" w:leader="dot" w:pos="8646"/>
          <w:tab w:val="right" w:pos="9497"/>
        </w:tabs>
        <w:rPr>
          <w:lang w:val="en-US"/>
        </w:rPr>
      </w:pPr>
      <w:r>
        <w:rPr>
          <w:lang w:val="en-US"/>
        </w:rPr>
        <w:t>8</w:t>
      </w:r>
      <w:r>
        <w:rPr>
          <w:rFonts w:hint="cs"/>
          <w:rtl/>
          <w:lang w:val="en-US" w:bidi="ar-EG"/>
        </w:rPr>
        <w:tab/>
      </w:r>
      <w:r w:rsidRPr="00447F8B">
        <w:rPr>
          <w:noProof/>
          <w:rtl/>
          <w:lang w:val="en-US"/>
        </w:rPr>
        <w:t xml:space="preserve">المبادرات </w:t>
      </w:r>
      <w:r w:rsidRPr="00447F8B">
        <w:rPr>
          <w:rtl/>
          <w:lang w:val="en-US" w:bidi="ar-EG"/>
        </w:rPr>
        <w:t>الدولية</w:t>
      </w:r>
      <w:r w:rsidRPr="00447F8B">
        <w:rPr>
          <w:noProof/>
          <w:rtl/>
          <w:lang w:val="en-US"/>
        </w:rPr>
        <w:t xml:space="preserve"> (المتعددة الأطراف والثنائية) </w:t>
      </w:r>
      <w:r w:rsidRPr="00447F8B">
        <w:rPr>
          <w:rtl/>
          <w:lang w:val="en-US"/>
        </w:rPr>
        <w:t>فيما</w:t>
      </w:r>
      <w:r w:rsidRPr="00447F8B">
        <w:rPr>
          <w:noProof/>
          <w:rtl/>
          <w:lang w:val="en-US"/>
        </w:rPr>
        <w:t> يتعلق بالرسائل الاقتحامية</w:t>
      </w:r>
    </w:p>
    <w:p w:rsidR="00156B46" w:rsidRDefault="00156B46" w:rsidP="005A77BB">
      <w:pPr>
        <w:tabs>
          <w:tab w:val="clear" w:pos="1588"/>
          <w:tab w:val="clear" w:pos="1985"/>
          <w:tab w:val="left" w:leader="dot" w:pos="8646"/>
          <w:tab w:val="right" w:pos="9497"/>
        </w:tabs>
        <w:rPr>
          <w:lang w:val="en-US"/>
        </w:rPr>
      </w:pPr>
      <w:r>
        <w:rPr>
          <w:lang w:val="en-US"/>
        </w:rPr>
        <w:t>9</w:t>
      </w:r>
      <w:r>
        <w:rPr>
          <w:rFonts w:hint="cs"/>
          <w:rtl/>
          <w:lang w:val="en-US" w:bidi="ar-EG"/>
        </w:rPr>
        <w:tab/>
      </w:r>
      <w:r w:rsidRPr="00447F8B">
        <w:rPr>
          <w:rFonts w:hint="cs"/>
          <w:noProof/>
          <w:rtl/>
          <w:lang w:val="en-US"/>
        </w:rPr>
        <w:t>دراسة حالة لبعض أنشطة</w:t>
      </w:r>
      <w:r w:rsidRPr="00447F8B">
        <w:rPr>
          <w:noProof/>
          <w:rtl/>
          <w:lang w:val="en-US"/>
        </w:rPr>
        <w:t xml:space="preserve"> مكافحة الرسائل الاقتحامية</w:t>
      </w:r>
      <w:r>
        <w:rPr>
          <w:rFonts w:hint="cs"/>
          <w:rtl/>
          <w:lang w:val="en-US"/>
        </w:rPr>
        <w:t xml:space="preserve"> </w:t>
      </w:r>
    </w:p>
    <w:p w:rsidR="00156B46" w:rsidRDefault="00156B46" w:rsidP="005A77BB">
      <w:pPr>
        <w:tabs>
          <w:tab w:val="clear" w:pos="1588"/>
          <w:tab w:val="clear" w:pos="1985"/>
          <w:tab w:val="left" w:leader="dot" w:pos="8646"/>
          <w:tab w:val="right" w:pos="9497"/>
        </w:tabs>
        <w:rPr>
          <w:lang w:val="en-US"/>
        </w:rPr>
      </w:pPr>
      <w:r w:rsidRPr="00447F8B">
        <w:t>1.9</w:t>
      </w:r>
      <w:r w:rsidRPr="00447F8B">
        <w:rPr>
          <w:rFonts w:hint="cs"/>
          <w:rtl/>
        </w:rPr>
        <w:tab/>
        <w:t xml:space="preserve">الولايات المتحدة </w:t>
      </w:r>
      <w:r>
        <w:rPr>
          <w:rFonts w:hint="cs"/>
          <w:rtl/>
        </w:rPr>
        <w:t xml:space="preserve">الأمريكية </w:t>
      </w:r>
    </w:p>
    <w:p w:rsidR="00156B46" w:rsidRDefault="00156B46" w:rsidP="005A77BB">
      <w:pPr>
        <w:tabs>
          <w:tab w:val="clear" w:pos="1588"/>
          <w:tab w:val="clear" w:pos="1985"/>
          <w:tab w:val="left" w:leader="dot" w:pos="8646"/>
          <w:tab w:val="right" w:pos="9497"/>
        </w:tabs>
        <w:rPr>
          <w:lang w:val="en-US" w:bidi="ar-EG"/>
        </w:rPr>
      </w:pPr>
      <w:r w:rsidRPr="00447F8B">
        <w:t>1.1.9</w:t>
      </w:r>
      <w:r w:rsidRPr="00447F8B">
        <w:rPr>
          <w:rFonts w:hint="cs"/>
          <w:rtl/>
        </w:rPr>
        <w:tab/>
        <w:t xml:space="preserve">قانون إرساء اشتراطات لمن يرسلون البريد الإلكتروني التجاري </w:t>
      </w:r>
      <w:r w:rsidRPr="00447F8B">
        <w:t>(CAN-SPAM Act)</w:t>
      </w:r>
    </w:p>
    <w:p w:rsidR="00156B46" w:rsidRDefault="00156B46" w:rsidP="005A77BB">
      <w:pPr>
        <w:tabs>
          <w:tab w:val="clear" w:pos="1588"/>
          <w:tab w:val="clear" w:pos="1985"/>
          <w:tab w:val="left" w:leader="dot" w:pos="8646"/>
          <w:tab w:val="right" w:pos="9497"/>
        </w:tabs>
        <w:rPr>
          <w:lang w:val="en-US"/>
        </w:rPr>
      </w:pPr>
      <w:r w:rsidRPr="00447F8B">
        <w:t>2.1.9</w:t>
      </w:r>
      <w:r w:rsidRPr="00447F8B">
        <w:rPr>
          <w:rFonts w:hint="cs"/>
          <w:rtl/>
        </w:rPr>
        <w:tab/>
        <w:t xml:space="preserve">قواعد حظر إرسال البريد الإلكتروني التجاري على </w:t>
      </w:r>
      <w:r w:rsidRPr="00447F8B">
        <w:rPr>
          <w:rtl/>
        </w:rPr>
        <w:t>الأج‍هزة اللاسل‍ك‍ية</w:t>
      </w:r>
    </w:p>
    <w:p w:rsidR="00156B46" w:rsidRDefault="00156B46" w:rsidP="002C62B9">
      <w:pPr>
        <w:tabs>
          <w:tab w:val="clear" w:pos="1588"/>
          <w:tab w:val="clear" w:pos="1985"/>
          <w:tab w:val="left" w:leader="dot" w:pos="8646"/>
          <w:tab w:val="right" w:pos="9497"/>
        </w:tabs>
        <w:rPr>
          <w:lang w:val="en-US"/>
        </w:rPr>
      </w:pPr>
      <w:r w:rsidRPr="00447F8B">
        <w:t>3.1.9</w:t>
      </w:r>
      <w:r w:rsidRPr="00447F8B">
        <w:rPr>
          <w:rFonts w:hint="cs"/>
          <w:rtl/>
        </w:rPr>
        <w:tab/>
      </w:r>
      <w:r w:rsidRPr="00447F8B">
        <w:rPr>
          <w:rtl/>
        </w:rPr>
        <w:t>نهُُج للحد من التصيد الاحتيالي على الإنترنت</w:t>
      </w:r>
    </w:p>
    <w:p w:rsidR="00156B46" w:rsidRPr="004C1AF4" w:rsidRDefault="00156B46" w:rsidP="002C62B9">
      <w:pPr>
        <w:tabs>
          <w:tab w:val="clear" w:pos="1588"/>
          <w:tab w:val="clear" w:pos="1985"/>
          <w:tab w:val="left" w:leader="dot" w:pos="8646"/>
          <w:tab w:val="right" w:pos="9497"/>
        </w:tabs>
        <w:rPr>
          <w:lang w:val="en-US" w:bidi="ar-EG"/>
        </w:rPr>
      </w:pPr>
      <w:r w:rsidRPr="00581A62">
        <w:t>2.9</w:t>
      </w:r>
      <w:r w:rsidRPr="00581A62">
        <w:rPr>
          <w:rFonts w:hint="cs"/>
          <w:rtl/>
        </w:rPr>
        <w:tab/>
        <w:t>اليابان</w:t>
      </w:r>
    </w:p>
    <w:p w:rsidR="00156B46" w:rsidRDefault="00156B46" w:rsidP="005E6D2E">
      <w:pPr>
        <w:tabs>
          <w:tab w:val="clear" w:pos="1588"/>
          <w:tab w:val="clear" w:pos="1985"/>
          <w:tab w:val="left" w:leader="dot" w:pos="8646"/>
          <w:tab w:val="right" w:pos="9497"/>
        </w:tabs>
        <w:rPr>
          <w:lang w:val="en-US" w:bidi="ar-EG"/>
        </w:rPr>
      </w:pPr>
      <w:r w:rsidRPr="00447F8B">
        <w:t>1.2.9</w:t>
      </w:r>
      <w:r w:rsidRPr="00447F8B">
        <w:rPr>
          <w:rFonts w:hint="cs"/>
          <w:rtl/>
        </w:rPr>
        <w:tab/>
        <w:t>إنفاذ القانون</w:t>
      </w:r>
    </w:p>
    <w:p w:rsidR="00156B46" w:rsidRDefault="00156B46" w:rsidP="005E6D2E">
      <w:pPr>
        <w:tabs>
          <w:tab w:val="clear" w:pos="1588"/>
          <w:tab w:val="clear" w:pos="1985"/>
          <w:tab w:val="left" w:leader="dot" w:pos="8646"/>
          <w:tab w:val="right" w:pos="9497"/>
        </w:tabs>
        <w:rPr>
          <w:lang w:val="en-US"/>
        </w:rPr>
      </w:pPr>
      <w:r w:rsidRPr="00447F8B">
        <w:rPr>
          <w:noProof/>
          <w:lang w:val="en-US"/>
        </w:rPr>
        <w:t>2.2.9</w:t>
      </w:r>
      <w:r w:rsidRPr="00447F8B">
        <w:rPr>
          <w:rFonts w:hint="cs"/>
          <w:noProof/>
          <w:rtl/>
          <w:lang w:val="en-US"/>
        </w:rPr>
        <w:tab/>
        <w:t xml:space="preserve">مجلس </w:t>
      </w:r>
      <w:r w:rsidRPr="00F10A93">
        <w:rPr>
          <w:rFonts w:hint="cs"/>
          <w:rtl/>
        </w:rPr>
        <w:t>النهوض</w:t>
      </w:r>
      <w:r w:rsidRPr="00447F8B">
        <w:rPr>
          <w:rFonts w:hint="cs"/>
          <w:noProof/>
          <w:rtl/>
          <w:lang w:val="en-US"/>
        </w:rPr>
        <w:t xml:space="preserve"> بتدابير مكافحة الرسائل الاقتحامية</w:t>
      </w:r>
    </w:p>
    <w:p w:rsidR="00156B46" w:rsidRDefault="00156B46" w:rsidP="005E6D2E">
      <w:pPr>
        <w:tabs>
          <w:tab w:val="clear" w:pos="1588"/>
          <w:tab w:val="clear" w:pos="1985"/>
          <w:tab w:val="left" w:leader="dot" w:pos="8646"/>
          <w:tab w:val="right" w:pos="9497"/>
        </w:tabs>
        <w:rPr>
          <w:lang w:val="en-US" w:bidi="ar-EG"/>
        </w:rPr>
      </w:pPr>
      <w:r w:rsidRPr="00447F8B">
        <w:rPr>
          <w:noProof/>
          <w:lang w:val="en-US"/>
        </w:rPr>
        <w:t>3.2.9</w:t>
      </w:r>
      <w:r w:rsidRPr="00447F8B">
        <w:rPr>
          <w:rFonts w:hint="cs"/>
          <w:noProof/>
          <w:rtl/>
          <w:lang w:val="en-US"/>
        </w:rPr>
        <w:tab/>
        <w:t xml:space="preserve">مركز </w:t>
      </w:r>
      <w:r w:rsidRPr="00F10A93">
        <w:rPr>
          <w:rFonts w:hint="cs"/>
          <w:rtl/>
        </w:rPr>
        <w:t>التنظيف</w:t>
      </w:r>
      <w:r w:rsidRPr="00447F8B">
        <w:rPr>
          <w:rFonts w:hint="cs"/>
          <w:noProof/>
          <w:rtl/>
          <w:lang w:val="en-US"/>
        </w:rPr>
        <w:t xml:space="preserve"> السيبراني </w:t>
      </w:r>
      <w:r w:rsidRPr="00447F8B">
        <w:rPr>
          <w:noProof/>
          <w:lang w:val="en-US"/>
        </w:rPr>
        <w:t>(CCC)</w:t>
      </w:r>
    </w:p>
    <w:p w:rsidR="00156B46" w:rsidRDefault="00156B46" w:rsidP="005E6D2E">
      <w:pPr>
        <w:tabs>
          <w:tab w:val="clear" w:pos="1588"/>
          <w:tab w:val="clear" w:pos="1985"/>
          <w:tab w:val="left" w:leader="dot" w:pos="8646"/>
          <w:tab w:val="right" w:pos="9497"/>
        </w:tabs>
        <w:rPr>
          <w:lang w:val="en-US" w:bidi="ar-EG"/>
        </w:rPr>
      </w:pPr>
      <w:r w:rsidRPr="00447F8B">
        <w:rPr>
          <w:noProof/>
          <w:lang w:val="en-US"/>
        </w:rPr>
        <w:t>4.2.9</w:t>
      </w:r>
      <w:r w:rsidRPr="00447F8B">
        <w:rPr>
          <w:rFonts w:hint="cs"/>
          <w:noProof/>
          <w:rtl/>
          <w:lang w:val="en-US"/>
        </w:rPr>
        <w:tab/>
        <w:t>سد البوابة </w:t>
      </w:r>
      <w:r w:rsidRPr="00447F8B">
        <w:rPr>
          <w:noProof/>
          <w:lang w:val="en-US"/>
        </w:rPr>
        <w:t>25</w:t>
      </w:r>
      <w:r w:rsidRPr="00447F8B">
        <w:rPr>
          <w:rFonts w:hint="cs"/>
          <w:noProof/>
          <w:rtl/>
          <w:lang w:val="en-US"/>
        </w:rPr>
        <w:t xml:space="preserve"> خارج الحدود </w:t>
      </w:r>
      <w:r w:rsidRPr="00447F8B">
        <w:rPr>
          <w:noProof/>
          <w:lang w:val="en-US"/>
        </w:rPr>
        <w:t>(OP25B)</w:t>
      </w:r>
      <w:r>
        <w:rPr>
          <w:rFonts w:hint="cs"/>
          <w:rtl/>
          <w:lang w:val="en-US" w:bidi="ar-EG"/>
        </w:rPr>
        <w:t xml:space="preserve"> </w:t>
      </w:r>
    </w:p>
    <w:p w:rsidR="00156B46" w:rsidRPr="00F10A93" w:rsidRDefault="00156B46" w:rsidP="005E6D2E">
      <w:pPr>
        <w:tabs>
          <w:tab w:val="clear" w:pos="1588"/>
          <w:tab w:val="clear" w:pos="1985"/>
          <w:tab w:val="left" w:leader="dot" w:pos="8646"/>
          <w:tab w:val="right" w:pos="9497"/>
        </w:tabs>
        <w:rPr>
          <w:rtl/>
        </w:rPr>
      </w:pPr>
      <w:r w:rsidRPr="00447F8B">
        <w:rPr>
          <w:noProof/>
          <w:lang w:val="en-US"/>
        </w:rPr>
        <w:t>5.2.9</w:t>
      </w:r>
      <w:r w:rsidRPr="00447F8B">
        <w:rPr>
          <w:rFonts w:hint="cs"/>
          <w:noProof/>
          <w:rtl/>
          <w:lang w:val="en-US"/>
        </w:rPr>
        <w:tab/>
        <w:t xml:space="preserve">تكنولوجيات </w:t>
      </w:r>
      <w:r w:rsidRPr="00F10A93">
        <w:rPr>
          <w:rFonts w:hint="cs"/>
          <w:rtl/>
        </w:rPr>
        <w:t xml:space="preserve">استيقان المرسل </w:t>
      </w:r>
    </w:p>
    <w:p w:rsidR="00156B46" w:rsidRDefault="00156B46" w:rsidP="005E6D2E">
      <w:pPr>
        <w:tabs>
          <w:tab w:val="clear" w:pos="1588"/>
          <w:tab w:val="clear" w:pos="1985"/>
          <w:tab w:val="left" w:leader="dot" w:pos="8646"/>
          <w:tab w:val="right" w:pos="9497"/>
        </w:tabs>
        <w:rPr>
          <w:lang w:val="en-US"/>
        </w:rPr>
      </w:pPr>
      <w:r w:rsidRPr="00F10A93">
        <w:t>6.2.9</w:t>
      </w:r>
      <w:r w:rsidRPr="00F10A93">
        <w:rPr>
          <w:rFonts w:hint="cs"/>
          <w:rtl/>
        </w:rPr>
        <w:tab/>
        <w:t>تبادل معلوما</w:t>
      </w:r>
      <w:r w:rsidRPr="00447F8B">
        <w:rPr>
          <w:rFonts w:hint="cs"/>
          <w:noProof/>
          <w:rtl/>
          <w:lang w:val="en-US"/>
        </w:rPr>
        <w:t>ت مرسل الرسائل الاقتحامية بين مشغلي الاتصالات المتنقلة</w:t>
      </w:r>
    </w:p>
    <w:p w:rsidR="00156B46" w:rsidRPr="004C1AF4" w:rsidRDefault="005E6D2E" w:rsidP="005E6D2E">
      <w:pPr>
        <w:tabs>
          <w:tab w:val="clear" w:pos="1588"/>
          <w:tab w:val="clear" w:pos="1985"/>
          <w:tab w:val="left" w:leader="dot" w:pos="8646"/>
          <w:tab w:val="right" w:pos="9497"/>
        </w:tabs>
        <w:rPr>
          <w:lang w:val="en-US" w:bidi="ar-EG"/>
        </w:rPr>
      </w:pPr>
      <w:r>
        <w:rPr>
          <w:rFonts w:hint="cs"/>
          <w:rtl/>
          <w:lang w:val="en-US" w:bidi="ar-EG"/>
        </w:rPr>
        <w:t>ثبت المراجع</w:t>
      </w:r>
    </w:p>
    <w:p w:rsidR="00156B46" w:rsidRPr="001A58B4" w:rsidRDefault="00156B46" w:rsidP="00E27A3D">
      <w:pPr>
        <w:pStyle w:val="RecN"/>
        <w:rPr>
          <w:rtl/>
        </w:rPr>
      </w:pPr>
      <w:r w:rsidRPr="001A58B4">
        <w:rPr>
          <w:rtl/>
        </w:rPr>
        <w:br w:type="page"/>
      </w:r>
      <w:r w:rsidRPr="001A58B4">
        <w:rPr>
          <w:rFonts w:hint="cs"/>
          <w:rtl/>
        </w:rPr>
        <w:lastRenderedPageBreak/>
        <w:t xml:space="preserve">الإضافة </w:t>
      </w:r>
      <w:r w:rsidRPr="001A58B4">
        <w:t>6</w:t>
      </w:r>
      <w:r w:rsidRPr="001A58B4">
        <w:rPr>
          <w:rFonts w:hint="cs"/>
          <w:rtl/>
        </w:rPr>
        <w:t xml:space="preserve"> إلى سلسلة التوصيات </w:t>
      </w:r>
      <w:r w:rsidRPr="001A58B4">
        <w:t>X</w:t>
      </w:r>
      <w:r w:rsidRPr="001A58B4">
        <w:rPr>
          <w:rFonts w:hint="cs"/>
          <w:rtl/>
        </w:rPr>
        <w:t xml:space="preserve"> لقطاع تقييس الاتصالات </w:t>
      </w:r>
    </w:p>
    <w:p w:rsidR="00156B46" w:rsidRPr="004D03AB" w:rsidRDefault="00156B46" w:rsidP="00156B46">
      <w:pPr>
        <w:pStyle w:val="RecTitle"/>
        <w:rPr>
          <w:rtl/>
        </w:rPr>
      </w:pPr>
      <w:r w:rsidRPr="004D03AB">
        <w:rPr>
          <w:rFonts w:hint="cs"/>
          <w:rtl/>
        </w:rPr>
        <w:t xml:space="preserve">سلسلة التوصيـة </w:t>
      </w:r>
      <w:r w:rsidRPr="004D03AB">
        <w:t>ITU-T X.1240</w:t>
      </w:r>
      <w:r w:rsidRPr="004D03AB">
        <w:rPr>
          <w:rFonts w:hint="cs"/>
          <w:rtl/>
        </w:rPr>
        <w:t xml:space="preserve"> - إضافة بشأن مكافحة الرسائل الاقتحامية</w:t>
      </w:r>
      <w:r w:rsidRPr="004D03AB">
        <w:rPr>
          <w:rtl/>
        </w:rPr>
        <w:br/>
      </w:r>
      <w:r w:rsidRPr="004D03AB">
        <w:rPr>
          <w:rFonts w:hint="cs"/>
          <w:rtl/>
        </w:rPr>
        <w:t>وما يتصل بها من تهديدات</w:t>
      </w:r>
    </w:p>
    <w:p w:rsidR="00156B46" w:rsidRPr="00447F8B" w:rsidRDefault="00156B46" w:rsidP="00156B46">
      <w:pPr>
        <w:pStyle w:val="Heading1"/>
        <w:rPr>
          <w:rtl/>
        </w:rPr>
      </w:pPr>
      <w:bookmarkStart w:id="112" w:name="_Toc262570230"/>
      <w:bookmarkStart w:id="113" w:name="_Toc262570433"/>
      <w:r w:rsidRPr="00447F8B">
        <w:rPr>
          <w:lang w:val="en-US" w:bidi="ar-IQ"/>
        </w:rPr>
        <w:t>1</w:t>
      </w:r>
      <w:r w:rsidRPr="00447F8B">
        <w:rPr>
          <w:rFonts w:hint="cs"/>
          <w:rtl/>
          <w:lang w:val="en-US"/>
        </w:rPr>
        <w:tab/>
        <w:t>مجال التطبيق</w:t>
      </w:r>
      <w:bookmarkEnd w:id="112"/>
      <w:bookmarkEnd w:id="113"/>
    </w:p>
    <w:p w:rsidR="00156B46" w:rsidRPr="00447F8B" w:rsidRDefault="00156B46" w:rsidP="00156B46">
      <w:pPr>
        <w:rPr>
          <w:spacing w:val="2"/>
          <w:rtl/>
          <w:lang w:bidi="ar-EG"/>
        </w:rPr>
      </w:pPr>
      <w:r w:rsidRPr="00447F8B">
        <w:rPr>
          <w:rFonts w:hint="cs"/>
          <w:spacing w:val="2"/>
          <w:rtl/>
          <w:lang w:bidi="ar-EG"/>
        </w:rPr>
        <w:t>موضوع هذه الإضافة هو الرسائل الاقتحامية وما يتصل بها من تهديدات. والهدف من هذه الإضافة توفيرها للإدارات الوطنية التي تعتبر الرسائل الاقتحامية بمثابة مفهوم جديد بالنسبة لها وترغب في الحصول على بعض المعلومات بشأنها.</w:t>
      </w:r>
    </w:p>
    <w:p w:rsidR="00156B46" w:rsidRPr="00447F8B" w:rsidRDefault="00156B46" w:rsidP="00156B46">
      <w:pPr>
        <w:rPr>
          <w:rtl/>
          <w:lang w:bidi="ar-EG"/>
        </w:rPr>
      </w:pPr>
      <w:r w:rsidRPr="00447F8B">
        <w:rPr>
          <w:rFonts w:hint="cs"/>
          <w:rtl/>
          <w:lang w:bidi="ar-EG"/>
        </w:rPr>
        <w:t>تنظر هذه الإضافة إلى الأدوات التي يتعين نشرها لمكافحة الرسائل الاقتحامية بطريقة فعالة ويصف بعض الأعمال التي تضطلع بها بعض المحافل الدولية في هذا المجال. وتقدم هذه الإضافة باعتبارها، دراسة حالة ولأغراض التوضيح، وصفاً لما تضطلع به الولايات المتحدة واليابان لمكافحة الرسائل الاقتحامية.</w:t>
      </w:r>
    </w:p>
    <w:p w:rsidR="00156B46" w:rsidRPr="00447F8B" w:rsidRDefault="00156B46" w:rsidP="00156B46">
      <w:pPr>
        <w:pStyle w:val="Heading1"/>
        <w:rPr>
          <w:rtl/>
        </w:rPr>
      </w:pPr>
      <w:bookmarkStart w:id="114" w:name="_Toc262570231"/>
      <w:bookmarkStart w:id="115" w:name="_Toc262570434"/>
      <w:r w:rsidRPr="00447F8B">
        <w:rPr>
          <w:lang w:val="en-US" w:bidi="ar-IQ"/>
        </w:rPr>
        <w:t>2</w:t>
      </w:r>
      <w:r w:rsidRPr="00447F8B">
        <w:rPr>
          <w:rFonts w:hint="cs"/>
          <w:rtl/>
          <w:lang w:val="en-US"/>
        </w:rPr>
        <w:tab/>
        <w:t>المراجـع</w:t>
      </w:r>
      <w:bookmarkEnd w:id="114"/>
      <w:bookmarkEnd w:id="115"/>
    </w:p>
    <w:p w:rsidR="00156B46" w:rsidRPr="00447F8B" w:rsidRDefault="00156B46" w:rsidP="00156B46">
      <w:pPr>
        <w:rPr>
          <w:rtl/>
          <w:lang w:bidi="ar-EG"/>
        </w:rPr>
      </w:pPr>
      <w:r w:rsidRPr="00447F8B">
        <w:rPr>
          <w:rFonts w:hint="cs"/>
          <w:rtl/>
          <w:lang w:bidi="ar-EG"/>
        </w:rPr>
        <w:t>لا </w:t>
      </w:r>
      <w:r>
        <w:rPr>
          <w:rFonts w:hint="cs"/>
          <w:rtl/>
          <w:lang w:bidi="ar-EG"/>
        </w:rPr>
        <w:t>ي</w:t>
      </w:r>
      <w:r w:rsidRPr="00447F8B">
        <w:rPr>
          <w:rFonts w:hint="cs"/>
          <w:rtl/>
          <w:lang w:bidi="ar-EG"/>
        </w:rPr>
        <w:t>وجد.</w:t>
      </w:r>
    </w:p>
    <w:p w:rsidR="00156B46" w:rsidRPr="00447F8B" w:rsidRDefault="00156B46" w:rsidP="00156B46">
      <w:pPr>
        <w:pStyle w:val="Heading1"/>
        <w:rPr>
          <w:rtl/>
          <w:lang w:val="en-US"/>
        </w:rPr>
      </w:pPr>
      <w:bookmarkStart w:id="116" w:name="_Toc262570232"/>
      <w:bookmarkStart w:id="117" w:name="_Toc262570435"/>
      <w:r w:rsidRPr="00447F8B">
        <w:rPr>
          <w:lang w:val="en-US" w:bidi="ar-IQ"/>
        </w:rPr>
        <w:t>3</w:t>
      </w:r>
      <w:r w:rsidRPr="00447F8B">
        <w:rPr>
          <w:rFonts w:hint="cs"/>
          <w:rtl/>
          <w:lang w:val="en-US"/>
        </w:rPr>
        <w:tab/>
        <w:t>التعاريف</w:t>
      </w:r>
      <w:bookmarkEnd w:id="116"/>
      <w:bookmarkEnd w:id="117"/>
    </w:p>
    <w:p w:rsidR="00156B46" w:rsidRPr="00447F8B" w:rsidRDefault="00156B46" w:rsidP="00156B46">
      <w:pPr>
        <w:rPr>
          <w:rtl/>
          <w:lang w:val="en-US" w:bidi="ar-EG"/>
        </w:rPr>
      </w:pPr>
      <w:r w:rsidRPr="00447F8B">
        <w:rPr>
          <w:rFonts w:hint="cs"/>
          <w:kern w:val="32"/>
          <w:rtl/>
          <w:lang w:val="en-US" w:bidi="ar-IQ"/>
        </w:rPr>
        <w:t>تعرف هذه الإضافة المصطلحات التالية:</w:t>
      </w:r>
    </w:p>
    <w:p w:rsidR="00156B46" w:rsidRPr="00447F8B" w:rsidRDefault="00156B46" w:rsidP="00156B46">
      <w:pPr>
        <w:rPr>
          <w:rtl/>
          <w:lang w:val="en-US" w:bidi="ar-EG"/>
        </w:rPr>
      </w:pPr>
      <w:bookmarkStart w:id="118" w:name="_Toc262570233"/>
      <w:bookmarkStart w:id="119" w:name="_Toc262570436"/>
      <w:r w:rsidRPr="00447F8B">
        <w:rPr>
          <w:rStyle w:val="Heading1Char"/>
          <w:rFonts w:ascii="Times New Roman" w:hAnsi="Times New Roman"/>
        </w:rPr>
        <w:t>1.3</w:t>
      </w:r>
      <w:bookmarkEnd w:id="118"/>
      <w:bookmarkEnd w:id="119"/>
      <w:r w:rsidRPr="00447F8B">
        <w:rPr>
          <w:rStyle w:val="Heading1Char"/>
          <w:rFonts w:ascii="Times New Roman" w:hAnsi="Times New Roman" w:hint="cs"/>
          <w:rtl/>
        </w:rPr>
        <w:tab/>
      </w:r>
      <w:r w:rsidRPr="00447F8B">
        <w:rPr>
          <w:rFonts w:hint="cs"/>
          <w:b/>
          <w:bCs/>
          <w:rtl/>
          <w:lang w:val="en-US" w:bidi="ar-EG"/>
        </w:rPr>
        <w:t>التصيد الاحتيالي</w:t>
      </w:r>
      <w:r w:rsidRPr="00447F8B">
        <w:rPr>
          <w:rFonts w:hint="cs"/>
          <w:rtl/>
          <w:lang w:val="en-US" w:bidi="ar-EG"/>
        </w:rPr>
        <w:t xml:space="preserve"> - هو مجرد محاولة للاحتيال على شخص لكي يدخل إلى موقع الويب غير المقصود بغرض سرقة المعلومات الشخصية لهذا الشخص.</w:t>
      </w:r>
    </w:p>
    <w:p w:rsidR="00156B46" w:rsidRPr="00447F8B" w:rsidRDefault="00156B46" w:rsidP="00156B46">
      <w:pPr>
        <w:rPr>
          <w:rtl/>
          <w:lang w:val="en-US" w:bidi="ar-EG"/>
        </w:rPr>
      </w:pPr>
      <w:bookmarkStart w:id="120" w:name="_Toc262570234"/>
      <w:bookmarkStart w:id="121" w:name="_Toc262570437"/>
      <w:r w:rsidRPr="00447F8B">
        <w:rPr>
          <w:rStyle w:val="Heading1Char"/>
          <w:rFonts w:ascii="Times New Roman" w:hAnsi="Times New Roman"/>
        </w:rPr>
        <w:t>2.3</w:t>
      </w:r>
      <w:bookmarkEnd w:id="120"/>
      <w:bookmarkEnd w:id="121"/>
      <w:r w:rsidRPr="00447F8B">
        <w:rPr>
          <w:rStyle w:val="Heading1Char"/>
          <w:rFonts w:ascii="Times New Roman" w:hAnsi="Times New Roman" w:hint="cs"/>
          <w:rtl/>
        </w:rPr>
        <w:tab/>
      </w:r>
      <w:r w:rsidRPr="00447F8B">
        <w:rPr>
          <w:rFonts w:hint="cs"/>
          <w:b/>
          <w:bCs/>
          <w:rtl/>
          <w:lang w:val="en-US" w:bidi="ar-EG"/>
        </w:rPr>
        <w:t>الرسالة الاقتحامية</w:t>
      </w:r>
      <w:r w:rsidRPr="00447F8B">
        <w:rPr>
          <w:rFonts w:hint="cs"/>
          <w:rtl/>
          <w:lang w:val="en-US" w:bidi="ar-EG"/>
        </w:rPr>
        <w:t xml:space="preserve"> - ولئن كان لا يوجد تعريف معترف به على الصعيد العالمي للرسالة الاقتحامية، إلا أن المصطلح يستخدم بشكل عام لوصف معظم الاتصالات الإلكترونية غير المطلوبة عن طريق رسائل البريد الإلكتروني أو المراسلة عن طريق الهواتف المحمولة (خدمة الرسائل القصيرة </w:t>
      </w:r>
      <w:r w:rsidRPr="00447F8B">
        <w:rPr>
          <w:lang w:val="en-US" w:bidi="ar-EG"/>
        </w:rPr>
        <w:t>(SMS)</w:t>
      </w:r>
      <w:r w:rsidRPr="00447F8B">
        <w:rPr>
          <w:rFonts w:hint="cs"/>
          <w:rtl/>
          <w:lang w:val="en-US" w:bidi="ar-EG"/>
        </w:rPr>
        <w:t xml:space="preserve">، المراسلة متعدد الوسائط </w:t>
      </w:r>
      <w:r w:rsidRPr="00447F8B">
        <w:rPr>
          <w:lang w:val="en-US" w:bidi="ar-EG"/>
        </w:rPr>
        <w:t>(MMS)</w:t>
      </w:r>
      <w:r w:rsidRPr="00447F8B">
        <w:rPr>
          <w:rFonts w:hint="cs"/>
          <w:rtl/>
          <w:lang w:val="en-US" w:bidi="ar-EG"/>
        </w:rPr>
        <w:t>).</w:t>
      </w:r>
    </w:p>
    <w:p w:rsidR="00156B46" w:rsidRPr="00447F8B" w:rsidRDefault="00156B46" w:rsidP="00156B46">
      <w:pPr>
        <w:pStyle w:val="Heading1"/>
        <w:rPr>
          <w:rtl/>
          <w:lang w:val="en-US"/>
        </w:rPr>
      </w:pPr>
      <w:bookmarkStart w:id="122" w:name="_Toc262570235"/>
      <w:bookmarkStart w:id="123" w:name="_Toc262570438"/>
      <w:r w:rsidRPr="00447F8B">
        <w:rPr>
          <w:lang w:val="en-US" w:bidi="ar-IQ"/>
        </w:rPr>
        <w:t>4</w:t>
      </w:r>
      <w:r w:rsidRPr="00447F8B">
        <w:rPr>
          <w:rFonts w:hint="cs"/>
          <w:rtl/>
          <w:lang w:val="en-US"/>
        </w:rPr>
        <w:tab/>
        <w:t>المختصرات والأسماء المختصرة</w:t>
      </w:r>
      <w:bookmarkEnd w:id="122"/>
      <w:bookmarkEnd w:id="123"/>
    </w:p>
    <w:p w:rsidR="00156B46" w:rsidRPr="00447F8B" w:rsidRDefault="00156B46" w:rsidP="00156B46">
      <w:pPr>
        <w:rPr>
          <w:kern w:val="32"/>
          <w:rtl/>
          <w:lang w:val="en-US" w:bidi="ar-IQ"/>
        </w:rPr>
      </w:pPr>
      <w:r w:rsidRPr="00447F8B">
        <w:rPr>
          <w:rFonts w:hint="cs"/>
          <w:kern w:val="32"/>
          <w:rtl/>
          <w:lang w:val="en-US" w:bidi="ar-IQ"/>
        </w:rPr>
        <w:t>تستعمل هذه الإضافة المختصرات التالية:</w:t>
      </w:r>
    </w:p>
    <w:tbl>
      <w:tblPr>
        <w:bidiVisual/>
        <w:tblW w:w="0" w:type="auto"/>
        <w:tblLook w:val="01E0"/>
      </w:tblPr>
      <w:tblGrid>
        <w:gridCol w:w="1525"/>
        <w:gridCol w:w="8330"/>
      </w:tblGrid>
      <w:tr w:rsidR="00156B46" w:rsidRPr="00447F8B" w:rsidTr="003D5CFB">
        <w:tc>
          <w:tcPr>
            <w:tcW w:w="1525" w:type="dxa"/>
          </w:tcPr>
          <w:p w:rsidR="00156B46" w:rsidRPr="00447F8B" w:rsidRDefault="00156B46" w:rsidP="003D5CFB">
            <w:pPr>
              <w:spacing w:before="80" w:after="40" w:line="300" w:lineRule="exact"/>
              <w:rPr>
                <w:spacing w:val="-4"/>
                <w:szCs w:val="24"/>
                <w:lang w:val="en-US"/>
              </w:rPr>
            </w:pPr>
            <w:r w:rsidRPr="00447F8B">
              <w:rPr>
                <w:spacing w:val="-4"/>
                <w:szCs w:val="24"/>
                <w:lang w:val="en-US"/>
              </w:rPr>
              <w:t>ADSP</w:t>
            </w:r>
          </w:p>
        </w:tc>
        <w:tc>
          <w:tcPr>
            <w:tcW w:w="8330" w:type="dxa"/>
          </w:tcPr>
          <w:p w:rsidR="00156B46" w:rsidRPr="00447F8B" w:rsidRDefault="00156B46" w:rsidP="003D5CFB">
            <w:pPr>
              <w:spacing w:before="80" w:after="40" w:line="300" w:lineRule="exact"/>
              <w:jc w:val="left"/>
              <w:rPr>
                <w:spacing w:val="-4"/>
                <w:lang w:val="en-US" w:bidi="ar-EG"/>
              </w:rPr>
            </w:pPr>
            <w:r w:rsidRPr="00447F8B">
              <w:rPr>
                <w:rFonts w:hint="cs"/>
                <w:spacing w:val="-4"/>
                <w:rtl/>
                <w:lang w:bidi="ar-EG"/>
              </w:rPr>
              <w:t>ممارسات إرسال ميدان المؤلف</w:t>
            </w:r>
            <w:r>
              <w:rPr>
                <w:rFonts w:hint="cs"/>
                <w:spacing w:val="-4"/>
                <w:rtl/>
                <w:lang w:bidi="ar-EG"/>
              </w:rPr>
              <w:t xml:space="preserve"> </w:t>
            </w:r>
            <w:r w:rsidRPr="004D03AB">
              <w:rPr>
                <w:i/>
                <w:iCs/>
                <w:spacing w:val="-4"/>
                <w:lang w:val="en-US" w:bidi="ar-EG"/>
              </w:rPr>
              <w:t>(Author Domain Sending Practices)</w:t>
            </w:r>
          </w:p>
        </w:tc>
      </w:tr>
      <w:tr w:rsidR="00156B46" w:rsidRPr="00447F8B" w:rsidTr="003D5CFB">
        <w:tc>
          <w:tcPr>
            <w:tcW w:w="1525" w:type="dxa"/>
          </w:tcPr>
          <w:p w:rsidR="00156B46" w:rsidRPr="00447F8B" w:rsidRDefault="00156B46" w:rsidP="003D5CFB">
            <w:pPr>
              <w:spacing w:before="80" w:after="40" w:line="300" w:lineRule="exact"/>
              <w:rPr>
                <w:spacing w:val="-4"/>
                <w:rtl/>
                <w:lang w:val="en-US"/>
              </w:rPr>
            </w:pPr>
            <w:r w:rsidRPr="00447F8B">
              <w:rPr>
                <w:spacing w:val="-4"/>
                <w:szCs w:val="24"/>
              </w:rPr>
              <w:t>APEC TEL</w:t>
            </w:r>
          </w:p>
        </w:tc>
        <w:tc>
          <w:tcPr>
            <w:tcW w:w="8330" w:type="dxa"/>
          </w:tcPr>
          <w:p w:rsidR="00156B46" w:rsidRPr="00447F8B" w:rsidRDefault="00156B46" w:rsidP="003D5CFB">
            <w:pPr>
              <w:spacing w:before="80" w:after="40" w:line="300" w:lineRule="exact"/>
              <w:jc w:val="left"/>
              <w:rPr>
                <w:spacing w:val="-4"/>
                <w:rtl/>
              </w:rPr>
            </w:pPr>
            <w:r w:rsidRPr="00447F8B">
              <w:rPr>
                <w:rFonts w:hint="cs"/>
                <w:spacing w:val="-4"/>
                <w:rtl/>
                <w:lang w:bidi="ar-EG"/>
              </w:rPr>
              <w:t>فريق العمل المعني بالاتصالات والمعلومات التابع للجماعة الاقتصادية لبلدان آسيا والمحيط الهادئ</w:t>
            </w:r>
            <w:r>
              <w:rPr>
                <w:spacing w:val="-4"/>
                <w:rtl/>
              </w:rPr>
              <w:br/>
            </w:r>
            <w:r w:rsidRPr="00447F8B">
              <w:rPr>
                <w:rFonts w:hint="cs"/>
                <w:spacing w:val="-4"/>
                <w:rtl/>
              </w:rPr>
              <w:t>(</w:t>
            </w:r>
            <w:r w:rsidRPr="00447F8B">
              <w:rPr>
                <w:i/>
                <w:iCs/>
                <w:spacing w:val="-4"/>
              </w:rPr>
              <w:t>Asia-Pacific Economic Community – Telecommunication &amp; Information Working Group</w:t>
            </w:r>
            <w:r w:rsidRPr="00447F8B">
              <w:rPr>
                <w:rFonts w:hint="cs"/>
                <w:spacing w:val="-4"/>
                <w:rtl/>
              </w:rPr>
              <w:t>)</w:t>
            </w:r>
          </w:p>
        </w:tc>
      </w:tr>
      <w:tr w:rsidR="00156B46" w:rsidRPr="00447F8B" w:rsidTr="003D5CFB">
        <w:tc>
          <w:tcPr>
            <w:tcW w:w="1525" w:type="dxa"/>
          </w:tcPr>
          <w:p w:rsidR="00156B46" w:rsidRPr="0075035F" w:rsidRDefault="00156B46" w:rsidP="003D5CFB">
            <w:pPr>
              <w:spacing w:before="80" w:after="40" w:line="300" w:lineRule="exact"/>
              <w:ind w:right="-113"/>
              <w:rPr>
                <w:spacing w:val="-6"/>
                <w:rtl/>
                <w:lang w:val="en-US"/>
              </w:rPr>
            </w:pPr>
            <w:r w:rsidRPr="00447F8B">
              <w:rPr>
                <w:spacing w:val="-6"/>
                <w:szCs w:val="24"/>
              </w:rPr>
              <w:t>CAN-SPAM</w:t>
            </w:r>
          </w:p>
        </w:tc>
        <w:tc>
          <w:tcPr>
            <w:tcW w:w="8330" w:type="dxa"/>
          </w:tcPr>
          <w:p w:rsidR="00156B46" w:rsidRPr="00447F8B" w:rsidRDefault="00156B46" w:rsidP="003D5CFB">
            <w:pPr>
              <w:spacing w:before="80" w:after="40" w:line="300" w:lineRule="exact"/>
              <w:jc w:val="left"/>
              <w:rPr>
                <w:spacing w:val="-6"/>
                <w:rtl/>
                <w:lang w:val="en-US"/>
              </w:rPr>
            </w:pPr>
            <w:r w:rsidRPr="00447F8B">
              <w:rPr>
                <w:rFonts w:hint="cs"/>
                <w:spacing w:val="-6"/>
                <w:rtl/>
                <w:lang w:bidi="ar-EG"/>
              </w:rPr>
              <w:t xml:space="preserve">قانون مكافحة الصور الفاحشة والتسويق غير المطلوب لعام </w:t>
            </w:r>
            <w:r w:rsidRPr="00447F8B">
              <w:rPr>
                <w:spacing w:val="-6"/>
                <w:lang w:val="en-US" w:bidi="ar-EG"/>
              </w:rPr>
              <w:t>2003</w:t>
            </w:r>
            <w:r w:rsidRPr="00447F8B">
              <w:rPr>
                <w:rFonts w:hint="cs"/>
                <w:spacing w:val="-6"/>
                <w:rtl/>
                <w:lang w:val="en-US" w:bidi="ar-EG"/>
              </w:rPr>
              <w:t xml:space="preserve"> (الولايات المتحدة الأمريكية)</w:t>
            </w:r>
            <w:r>
              <w:rPr>
                <w:spacing w:val="-6"/>
                <w:rtl/>
                <w:lang w:val="en-US"/>
              </w:rPr>
              <w:br/>
            </w:r>
            <w:r w:rsidRPr="00447F8B">
              <w:rPr>
                <w:rFonts w:hint="cs"/>
                <w:spacing w:val="-6"/>
                <w:rtl/>
                <w:lang w:val="en-US"/>
              </w:rPr>
              <w:t>(</w:t>
            </w:r>
            <w:r w:rsidRPr="00447F8B">
              <w:rPr>
                <w:i/>
                <w:iCs/>
                <w:spacing w:val="-6"/>
              </w:rPr>
              <w:t>Controlling the Assault of Non-Solicited Pornography and Marketing Act of 2003 (U.S.)</w:t>
            </w:r>
            <w:r w:rsidRPr="00447F8B">
              <w:rPr>
                <w:rFonts w:hint="cs"/>
                <w:spacing w:val="-6"/>
                <w:rtl/>
              </w:rPr>
              <w:t>)</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t>CNSA</w:t>
            </w:r>
          </w:p>
        </w:tc>
        <w:tc>
          <w:tcPr>
            <w:tcW w:w="8330" w:type="dxa"/>
          </w:tcPr>
          <w:p w:rsidR="00156B46" w:rsidRPr="00447F8B" w:rsidRDefault="00156B46" w:rsidP="003D5CFB">
            <w:pPr>
              <w:spacing w:before="80" w:after="40" w:line="300" w:lineRule="exact"/>
              <w:jc w:val="left"/>
              <w:rPr>
                <w:rtl/>
              </w:rPr>
            </w:pPr>
            <w:r w:rsidRPr="00447F8B">
              <w:rPr>
                <w:rFonts w:hint="cs"/>
                <w:rtl/>
              </w:rPr>
              <w:t>شبكة الاتصال بسلطات مكافحة الرسائل الاقتحامية (الاتحاد الأوروبي)</w:t>
            </w:r>
            <w:r>
              <w:rPr>
                <w:rtl/>
              </w:rPr>
              <w:br/>
            </w:r>
            <w:r w:rsidRPr="00447F8B">
              <w:rPr>
                <w:rFonts w:hint="cs"/>
                <w:rtl/>
              </w:rPr>
              <w:t>(</w:t>
            </w:r>
            <w:r w:rsidRPr="00447F8B">
              <w:rPr>
                <w:i/>
                <w:iCs/>
              </w:rPr>
              <w:t>Contact Network of Spam Authorities (European Union)</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szCs w:val="24"/>
              </w:rPr>
            </w:pPr>
            <w:r w:rsidRPr="00447F8B">
              <w:rPr>
                <w:szCs w:val="24"/>
              </w:rPr>
              <w:t>DKIM</w:t>
            </w:r>
          </w:p>
        </w:tc>
        <w:tc>
          <w:tcPr>
            <w:tcW w:w="8330" w:type="dxa"/>
          </w:tcPr>
          <w:p w:rsidR="00156B46" w:rsidRPr="00447F8B" w:rsidRDefault="00156B46" w:rsidP="003D5CFB">
            <w:pPr>
              <w:spacing w:before="80" w:after="40" w:line="300" w:lineRule="exact"/>
              <w:jc w:val="left"/>
              <w:rPr>
                <w:lang w:val="en-US" w:bidi="ar-EG"/>
              </w:rPr>
            </w:pPr>
            <w:r w:rsidRPr="00447F8B">
              <w:rPr>
                <w:rFonts w:hint="cs"/>
                <w:rtl/>
                <w:lang w:bidi="ar-EG"/>
              </w:rPr>
              <w:t>رسالة التعرف على مفاتيح الميدان</w:t>
            </w:r>
            <w:r>
              <w:rPr>
                <w:rFonts w:hint="cs"/>
                <w:rtl/>
                <w:lang w:bidi="ar-EG"/>
              </w:rPr>
              <w:t xml:space="preserve"> </w:t>
            </w:r>
            <w:r w:rsidRPr="004D03AB">
              <w:rPr>
                <w:i/>
                <w:iCs/>
                <w:lang w:val="en-US" w:bidi="ar-EG"/>
              </w:rPr>
              <w:t>(Domain Keys Identified Mail)</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t>FCC</w:t>
            </w:r>
          </w:p>
        </w:tc>
        <w:tc>
          <w:tcPr>
            <w:tcW w:w="8330" w:type="dxa"/>
          </w:tcPr>
          <w:p w:rsidR="00156B46" w:rsidRPr="00447F8B" w:rsidRDefault="00156B46" w:rsidP="003D5CFB">
            <w:pPr>
              <w:spacing w:before="80" w:after="40" w:line="300" w:lineRule="exact"/>
              <w:jc w:val="left"/>
              <w:rPr>
                <w:rtl/>
              </w:rPr>
            </w:pPr>
            <w:r w:rsidRPr="00447F8B">
              <w:rPr>
                <w:rFonts w:hint="cs"/>
                <w:rtl/>
              </w:rPr>
              <w:t>لجنة الاتصالات الاتحادية (الولايات المتحدة) (</w:t>
            </w:r>
            <w:r w:rsidRPr="00447F8B">
              <w:rPr>
                <w:i/>
                <w:iCs/>
              </w:rPr>
              <w:t>Federal Communications Commission (U.S.)</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t>FTC</w:t>
            </w:r>
          </w:p>
        </w:tc>
        <w:tc>
          <w:tcPr>
            <w:tcW w:w="8330" w:type="dxa"/>
          </w:tcPr>
          <w:p w:rsidR="00156B46" w:rsidRPr="00447F8B" w:rsidRDefault="00156B46" w:rsidP="003D5CFB">
            <w:pPr>
              <w:spacing w:before="80" w:after="40" w:line="300" w:lineRule="exact"/>
              <w:jc w:val="left"/>
              <w:rPr>
                <w:rtl/>
              </w:rPr>
            </w:pPr>
            <w:r w:rsidRPr="00447F8B">
              <w:rPr>
                <w:rFonts w:hint="cs"/>
                <w:rtl/>
              </w:rPr>
              <w:t>لجنة التجارة الاتحادية (الولايات المتحدة) (</w:t>
            </w:r>
            <w:r w:rsidRPr="00447F8B">
              <w:rPr>
                <w:i/>
                <w:iCs/>
              </w:rPr>
              <w:t>Federal Trade Commission (U.S.)</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szCs w:val="24"/>
              </w:rPr>
            </w:pPr>
            <w:r w:rsidRPr="00447F8B">
              <w:rPr>
                <w:szCs w:val="24"/>
              </w:rPr>
              <w:t>ISP</w:t>
            </w:r>
          </w:p>
        </w:tc>
        <w:tc>
          <w:tcPr>
            <w:tcW w:w="8330" w:type="dxa"/>
          </w:tcPr>
          <w:p w:rsidR="00156B46" w:rsidRPr="00447F8B" w:rsidRDefault="00156B46" w:rsidP="003D5CFB">
            <w:pPr>
              <w:spacing w:before="80" w:after="40" w:line="300" w:lineRule="exact"/>
              <w:jc w:val="left"/>
              <w:rPr>
                <w:lang w:val="en-US" w:bidi="ar-EG"/>
              </w:rPr>
            </w:pPr>
            <w:r w:rsidRPr="00447F8B">
              <w:rPr>
                <w:rFonts w:hint="cs"/>
                <w:rtl/>
                <w:lang w:bidi="ar-EG"/>
              </w:rPr>
              <w:t>مورد خدمة إنترنت</w:t>
            </w:r>
            <w:r>
              <w:rPr>
                <w:rFonts w:hint="cs"/>
                <w:rtl/>
                <w:lang w:bidi="ar-EG"/>
              </w:rPr>
              <w:t xml:space="preserve"> </w:t>
            </w:r>
            <w:r w:rsidRPr="004D03AB">
              <w:rPr>
                <w:i/>
                <w:iCs/>
                <w:lang w:val="en-US" w:bidi="ar-EG"/>
              </w:rPr>
              <w:t>(Internet Service Provider)</w:t>
            </w:r>
          </w:p>
        </w:tc>
      </w:tr>
      <w:tr w:rsidR="00156B46" w:rsidRPr="00447F8B" w:rsidTr="003D5CFB">
        <w:tc>
          <w:tcPr>
            <w:tcW w:w="1525" w:type="dxa"/>
          </w:tcPr>
          <w:p w:rsidR="00156B46" w:rsidRPr="00447F8B" w:rsidRDefault="00156B46" w:rsidP="003D5CFB">
            <w:pPr>
              <w:spacing w:before="80" w:after="40" w:line="300" w:lineRule="exact"/>
              <w:rPr>
                <w:szCs w:val="24"/>
              </w:rPr>
            </w:pPr>
            <w:r w:rsidRPr="00447F8B">
              <w:rPr>
                <w:szCs w:val="24"/>
              </w:rPr>
              <w:t>JEAG</w:t>
            </w:r>
          </w:p>
        </w:tc>
        <w:tc>
          <w:tcPr>
            <w:tcW w:w="8330" w:type="dxa"/>
          </w:tcPr>
          <w:p w:rsidR="00156B46" w:rsidRPr="00447F8B" w:rsidRDefault="00156B46" w:rsidP="003D5CFB">
            <w:pPr>
              <w:spacing w:before="80" w:after="40" w:line="300" w:lineRule="exact"/>
              <w:jc w:val="left"/>
              <w:rPr>
                <w:rtl/>
                <w:lang w:bidi="ar-EG"/>
              </w:rPr>
            </w:pPr>
            <w:r w:rsidRPr="00447F8B">
              <w:rPr>
                <w:rFonts w:hint="cs"/>
                <w:rtl/>
                <w:lang w:bidi="ar-EG"/>
              </w:rPr>
              <w:t>فريق مكافحة إساءة استعمال البريد الإلكتروني في اليابان</w:t>
            </w:r>
            <w:r>
              <w:rPr>
                <w:rFonts w:hint="cs"/>
                <w:rtl/>
                <w:lang w:bidi="ar-EG"/>
              </w:rPr>
              <w:t xml:space="preserve"> </w:t>
            </w:r>
            <w:r w:rsidRPr="004D03AB">
              <w:rPr>
                <w:i/>
                <w:iCs/>
                <w:lang w:val="en-US" w:bidi="ar-EG"/>
              </w:rPr>
              <w:t>(Japan Email Anti-abuse Group)</w:t>
            </w:r>
            <w:r w:rsidRPr="00447F8B">
              <w:rPr>
                <w:rFonts w:hint="cs"/>
                <w:rtl/>
                <w:lang w:bidi="ar-EG"/>
              </w:rPr>
              <w:t xml:space="preserve"> </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lastRenderedPageBreak/>
              <w:t>LAP</w:t>
            </w:r>
          </w:p>
        </w:tc>
        <w:tc>
          <w:tcPr>
            <w:tcW w:w="8330" w:type="dxa"/>
          </w:tcPr>
          <w:p w:rsidR="00156B46" w:rsidRPr="00447F8B" w:rsidRDefault="00156B46" w:rsidP="003D5CFB">
            <w:pPr>
              <w:spacing w:before="80" w:after="40" w:line="300" w:lineRule="exact"/>
              <w:jc w:val="left"/>
              <w:rPr>
                <w:rtl/>
              </w:rPr>
            </w:pPr>
            <w:r w:rsidRPr="00447F8B">
              <w:rPr>
                <w:rFonts w:hint="cs"/>
                <w:rtl/>
              </w:rPr>
              <w:t>خطة عمل لنـدن (</w:t>
            </w:r>
            <w:r w:rsidRPr="00447F8B">
              <w:rPr>
                <w:i/>
                <w:iCs/>
              </w:rPr>
              <w:t>London Action Plan</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lang w:val="en-US"/>
              </w:rPr>
            </w:pPr>
            <w:r w:rsidRPr="00447F8B">
              <w:rPr>
                <w:szCs w:val="24"/>
              </w:rPr>
              <w:t>MAAWG</w:t>
            </w:r>
          </w:p>
        </w:tc>
        <w:tc>
          <w:tcPr>
            <w:tcW w:w="8330" w:type="dxa"/>
          </w:tcPr>
          <w:p w:rsidR="00156B46" w:rsidRPr="00447F8B" w:rsidRDefault="00156B46" w:rsidP="003D5CFB">
            <w:pPr>
              <w:spacing w:before="80" w:after="40" w:line="300" w:lineRule="exact"/>
              <w:jc w:val="left"/>
              <w:rPr>
                <w:spacing w:val="2"/>
                <w:rtl/>
                <w:lang w:val="en-US"/>
              </w:rPr>
            </w:pPr>
            <w:r w:rsidRPr="00447F8B">
              <w:rPr>
                <w:rFonts w:hint="cs"/>
                <w:spacing w:val="2"/>
                <w:rtl/>
              </w:rPr>
              <w:t xml:space="preserve">فرقة العمل المعنية بمكافحة إساءة استعمال المراسلة </w:t>
            </w:r>
            <w:r w:rsidRPr="00447F8B">
              <w:rPr>
                <w:rFonts w:hint="cs"/>
                <w:spacing w:val="2"/>
                <w:rtl/>
                <w:lang w:val="en-US"/>
              </w:rPr>
              <w:t>(</w:t>
            </w:r>
            <w:r w:rsidRPr="00447F8B">
              <w:rPr>
                <w:i/>
                <w:iCs/>
                <w:spacing w:val="2"/>
              </w:rPr>
              <w:t>Messaging Anti-Abuse Working Group</w:t>
            </w:r>
            <w:r w:rsidRPr="00447F8B">
              <w:rPr>
                <w:rFonts w:hint="cs"/>
                <w:spacing w:val="2"/>
                <w:rtl/>
              </w:rPr>
              <w:t>)</w:t>
            </w:r>
          </w:p>
        </w:tc>
      </w:tr>
      <w:tr w:rsidR="00156B46" w:rsidRPr="00447F8B" w:rsidTr="003D5CFB">
        <w:tc>
          <w:tcPr>
            <w:tcW w:w="1525" w:type="dxa"/>
          </w:tcPr>
          <w:p w:rsidR="00156B46" w:rsidRPr="0075035F" w:rsidRDefault="00156B46" w:rsidP="003D5CFB">
            <w:pPr>
              <w:spacing w:before="80" w:after="40" w:line="300" w:lineRule="exact"/>
              <w:rPr>
                <w:rtl/>
                <w:lang w:val="en-US"/>
              </w:rPr>
            </w:pPr>
            <w:r w:rsidRPr="00447F8B">
              <w:rPr>
                <w:szCs w:val="24"/>
              </w:rPr>
              <w:t>MMS</w:t>
            </w:r>
          </w:p>
        </w:tc>
        <w:tc>
          <w:tcPr>
            <w:tcW w:w="8330" w:type="dxa"/>
          </w:tcPr>
          <w:p w:rsidR="00156B46" w:rsidRPr="00447F8B" w:rsidRDefault="00156B46" w:rsidP="003D5CFB">
            <w:pPr>
              <w:spacing w:before="80" w:after="40" w:line="300" w:lineRule="exact"/>
              <w:jc w:val="left"/>
              <w:rPr>
                <w:rtl/>
              </w:rPr>
            </w:pPr>
            <w:r w:rsidRPr="00447F8B">
              <w:rPr>
                <w:rFonts w:hint="cs"/>
                <w:rtl/>
              </w:rPr>
              <w:t>خدمة المراسلة متعددة الوسائط (</w:t>
            </w:r>
            <w:r w:rsidRPr="00447F8B">
              <w:rPr>
                <w:i/>
                <w:iCs/>
              </w:rPr>
              <w:t>Multimedia Messaging Service</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rtl/>
                <w:lang w:bidi="ar-EG"/>
              </w:rPr>
            </w:pPr>
            <w:r w:rsidRPr="00447F8B">
              <w:rPr>
                <w:szCs w:val="24"/>
              </w:rPr>
              <w:t>MSCM</w:t>
            </w:r>
          </w:p>
        </w:tc>
        <w:tc>
          <w:tcPr>
            <w:tcW w:w="8330" w:type="dxa"/>
          </w:tcPr>
          <w:p w:rsidR="00156B46" w:rsidRPr="00447F8B" w:rsidRDefault="00156B46" w:rsidP="003D5CFB">
            <w:pPr>
              <w:spacing w:before="80" w:after="40" w:line="300" w:lineRule="exact"/>
              <w:jc w:val="left"/>
            </w:pPr>
            <w:r w:rsidRPr="00447F8B">
              <w:rPr>
                <w:rFonts w:hint="cs"/>
                <w:rtl/>
              </w:rPr>
              <w:t>خدمة الرسائل التجارية في الهواتف المحمولة (</w:t>
            </w:r>
            <w:r w:rsidRPr="00447F8B">
              <w:rPr>
                <w:i/>
                <w:iCs/>
              </w:rPr>
              <w:t>Mobile service commercial messages</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t>OECD</w:t>
            </w:r>
          </w:p>
        </w:tc>
        <w:tc>
          <w:tcPr>
            <w:tcW w:w="8330" w:type="dxa"/>
          </w:tcPr>
          <w:p w:rsidR="00156B46" w:rsidRPr="00447F8B" w:rsidRDefault="00156B46" w:rsidP="003D5CFB">
            <w:pPr>
              <w:spacing w:before="80" w:after="40" w:line="300" w:lineRule="exact"/>
              <w:jc w:val="left"/>
              <w:rPr>
                <w:spacing w:val="6"/>
                <w:rtl/>
              </w:rPr>
            </w:pPr>
            <w:r w:rsidRPr="00447F8B">
              <w:rPr>
                <w:rFonts w:hint="cs"/>
                <w:spacing w:val="6"/>
                <w:rtl/>
              </w:rPr>
              <w:t>منظمة التعاون والتنمية في الميدان الاقتصادي</w:t>
            </w:r>
            <w:r>
              <w:rPr>
                <w:spacing w:val="6"/>
                <w:rtl/>
              </w:rPr>
              <w:br/>
            </w:r>
            <w:r w:rsidRPr="00447F8B">
              <w:rPr>
                <w:rFonts w:hint="cs"/>
                <w:spacing w:val="6"/>
                <w:rtl/>
              </w:rPr>
              <w:t>(</w:t>
            </w:r>
            <w:r w:rsidRPr="00447F8B">
              <w:rPr>
                <w:i/>
                <w:iCs/>
                <w:spacing w:val="6"/>
              </w:rPr>
              <w:t>Organization for Economic Cooperation &amp; Development</w:t>
            </w:r>
            <w:r w:rsidRPr="00447F8B">
              <w:rPr>
                <w:rFonts w:hint="cs"/>
                <w:spacing w:val="6"/>
                <w:rtl/>
              </w:rPr>
              <w:t>)</w:t>
            </w:r>
          </w:p>
        </w:tc>
      </w:tr>
      <w:tr w:rsidR="00156B46" w:rsidRPr="00447F8B" w:rsidTr="003D5CFB">
        <w:tc>
          <w:tcPr>
            <w:tcW w:w="1525" w:type="dxa"/>
          </w:tcPr>
          <w:p w:rsidR="00156B46" w:rsidRPr="00447F8B" w:rsidRDefault="00156B46" w:rsidP="003D5CFB">
            <w:pPr>
              <w:spacing w:before="80" w:after="40" w:line="300" w:lineRule="exact"/>
              <w:rPr>
                <w:szCs w:val="24"/>
                <w:rtl/>
                <w:lang w:bidi="ar-EG"/>
              </w:rPr>
            </w:pPr>
            <w:r w:rsidRPr="00447F8B">
              <w:rPr>
                <w:szCs w:val="24"/>
              </w:rPr>
              <w:t>OP25B</w:t>
            </w:r>
          </w:p>
        </w:tc>
        <w:tc>
          <w:tcPr>
            <w:tcW w:w="8330" w:type="dxa"/>
          </w:tcPr>
          <w:p w:rsidR="00156B46" w:rsidRPr="00447F8B" w:rsidRDefault="00156B46" w:rsidP="003D5CFB">
            <w:pPr>
              <w:spacing w:before="80" w:after="40" w:line="300" w:lineRule="exact"/>
              <w:jc w:val="left"/>
              <w:rPr>
                <w:spacing w:val="6"/>
                <w:lang w:val="en-US" w:bidi="ar-EG"/>
              </w:rPr>
            </w:pPr>
            <w:r w:rsidRPr="00447F8B">
              <w:rPr>
                <w:rFonts w:hint="cs"/>
                <w:spacing w:val="6"/>
                <w:rtl/>
              </w:rPr>
              <w:t xml:space="preserve">سد البوابة </w:t>
            </w:r>
            <w:r w:rsidRPr="00447F8B">
              <w:rPr>
                <w:spacing w:val="6"/>
                <w:lang w:val="en-US"/>
              </w:rPr>
              <w:t>25</w:t>
            </w:r>
            <w:r w:rsidRPr="00447F8B">
              <w:rPr>
                <w:rFonts w:hint="cs"/>
                <w:spacing w:val="6"/>
                <w:rtl/>
                <w:lang w:val="en-US" w:bidi="ar-EG"/>
              </w:rPr>
              <w:t xml:space="preserve"> خارج الحدود</w:t>
            </w:r>
            <w:r>
              <w:rPr>
                <w:rFonts w:hint="cs"/>
                <w:spacing w:val="6"/>
                <w:rtl/>
                <w:lang w:val="en-US" w:bidi="ar-EG"/>
              </w:rPr>
              <w:t xml:space="preserve"> </w:t>
            </w:r>
            <w:r w:rsidRPr="004D03AB">
              <w:rPr>
                <w:i/>
                <w:iCs/>
                <w:spacing w:val="6"/>
                <w:lang w:val="en-US" w:bidi="ar-EG"/>
              </w:rPr>
              <w:t>(Outbound Port 25 Blocking)</w:t>
            </w:r>
          </w:p>
        </w:tc>
      </w:tr>
      <w:tr w:rsidR="00156B46" w:rsidRPr="00447F8B" w:rsidTr="003D5CFB">
        <w:tc>
          <w:tcPr>
            <w:tcW w:w="1525" w:type="dxa"/>
          </w:tcPr>
          <w:p w:rsidR="00156B46" w:rsidRPr="00447F8B" w:rsidRDefault="00156B46" w:rsidP="003D5CFB">
            <w:pPr>
              <w:spacing w:before="80" w:after="40" w:line="300" w:lineRule="exact"/>
              <w:rPr>
                <w:rtl/>
              </w:rPr>
            </w:pPr>
            <w:r w:rsidRPr="00447F8B">
              <w:rPr>
                <w:szCs w:val="24"/>
              </w:rPr>
              <w:t>SMS</w:t>
            </w:r>
          </w:p>
        </w:tc>
        <w:tc>
          <w:tcPr>
            <w:tcW w:w="8330" w:type="dxa"/>
          </w:tcPr>
          <w:p w:rsidR="00156B46" w:rsidRPr="00447F8B" w:rsidRDefault="00156B46" w:rsidP="003D5CFB">
            <w:pPr>
              <w:spacing w:before="80" w:after="40" w:line="300" w:lineRule="exact"/>
              <w:jc w:val="left"/>
              <w:rPr>
                <w:rtl/>
              </w:rPr>
            </w:pPr>
            <w:r w:rsidRPr="00447F8B">
              <w:rPr>
                <w:rFonts w:hint="cs"/>
                <w:rtl/>
              </w:rPr>
              <w:t>خدمة الرسائل القصيرة (</w:t>
            </w:r>
            <w:r w:rsidRPr="00447F8B">
              <w:rPr>
                <w:i/>
                <w:iCs/>
              </w:rPr>
              <w:t>Short Messaging Service</w:t>
            </w:r>
            <w:r w:rsidRPr="00447F8B">
              <w:rPr>
                <w:rFonts w:hint="cs"/>
                <w:rtl/>
              </w:rPr>
              <w:t>)</w:t>
            </w:r>
          </w:p>
        </w:tc>
      </w:tr>
      <w:tr w:rsidR="00156B46" w:rsidRPr="00447F8B" w:rsidTr="003D5CFB">
        <w:tc>
          <w:tcPr>
            <w:tcW w:w="1525" w:type="dxa"/>
          </w:tcPr>
          <w:p w:rsidR="00156B46" w:rsidRPr="00447F8B" w:rsidRDefault="00156B46" w:rsidP="003D5CFB">
            <w:pPr>
              <w:spacing w:before="80" w:after="40" w:line="300" w:lineRule="exact"/>
              <w:rPr>
                <w:szCs w:val="24"/>
                <w:rtl/>
                <w:lang w:bidi="ar-EG"/>
              </w:rPr>
            </w:pPr>
            <w:r w:rsidRPr="00447F8B">
              <w:rPr>
                <w:szCs w:val="24"/>
              </w:rPr>
              <w:t>SPF</w:t>
            </w:r>
          </w:p>
        </w:tc>
        <w:tc>
          <w:tcPr>
            <w:tcW w:w="8330" w:type="dxa"/>
          </w:tcPr>
          <w:p w:rsidR="00156B46" w:rsidRPr="00447F8B" w:rsidRDefault="00156B46" w:rsidP="003D5CFB">
            <w:pPr>
              <w:spacing w:before="80" w:after="40" w:line="300" w:lineRule="exact"/>
              <w:jc w:val="left"/>
              <w:rPr>
                <w:lang w:val="en-US"/>
              </w:rPr>
            </w:pPr>
            <w:r w:rsidRPr="00447F8B">
              <w:rPr>
                <w:rFonts w:hint="cs"/>
                <w:rtl/>
              </w:rPr>
              <w:t>إطار سياسات المرسل</w:t>
            </w:r>
            <w:r>
              <w:rPr>
                <w:rFonts w:hint="cs"/>
                <w:rtl/>
              </w:rPr>
              <w:t xml:space="preserve"> </w:t>
            </w:r>
            <w:r w:rsidRPr="004D03AB">
              <w:rPr>
                <w:i/>
                <w:iCs/>
                <w:lang w:val="en-US"/>
              </w:rPr>
              <w:t>(Sender Policy Framework)</w:t>
            </w:r>
          </w:p>
        </w:tc>
      </w:tr>
    </w:tbl>
    <w:p w:rsidR="00156B46" w:rsidRPr="00447F8B" w:rsidRDefault="00156B46" w:rsidP="00156B46">
      <w:pPr>
        <w:pStyle w:val="Heading1"/>
        <w:rPr>
          <w:rtl/>
        </w:rPr>
      </w:pPr>
      <w:bookmarkStart w:id="124" w:name="_Toc262570236"/>
      <w:bookmarkStart w:id="125" w:name="_Toc262570439"/>
      <w:r w:rsidRPr="00447F8B">
        <w:rPr>
          <w:lang w:val="en-US" w:bidi="ar-IQ"/>
        </w:rPr>
        <w:t>5</w:t>
      </w:r>
      <w:r w:rsidRPr="00447F8B">
        <w:rPr>
          <w:rFonts w:hint="cs"/>
          <w:rtl/>
          <w:lang w:val="en-US"/>
        </w:rPr>
        <w:tab/>
        <w:t>الاصطلاحات</w:t>
      </w:r>
      <w:bookmarkEnd w:id="124"/>
      <w:bookmarkEnd w:id="125"/>
    </w:p>
    <w:p w:rsidR="00156B46" w:rsidRPr="00447F8B" w:rsidRDefault="00156B46" w:rsidP="00156B46">
      <w:pPr>
        <w:rPr>
          <w:rtl/>
          <w:lang w:bidi="ar-EG"/>
        </w:rPr>
      </w:pPr>
      <w:r w:rsidRPr="00447F8B">
        <w:rPr>
          <w:rFonts w:hint="cs"/>
          <w:rtl/>
          <w:lang w:bidi="ar-EG"/>
        </w:rPr>
        <w:t>لا </w:t>
      </w:r>
      <w:r>
        <w:rPr>
          <w:rFonts w:hint="cs"/>
          <w:rtl/>
          <w:lang w:bidi="ar-EG"/>
        </w:rPr>
        <w:t>ي</w:t>
      </w:r>
      <w:r w:rsidRPr="00447F8B">
        <w:rPr>
          <w:rFonts w:hint="cs"/>
          <w:rtl/>
          <w:lang w:bidi="ar-EG"/>
        </w:rPr>
        <w:t>وجد.</w:t>
      </w:r>
    </w:p>
    <w:p w:rsidR="00156B46" w:rsidRPr="00447F8B" w:rsidRDefault="00156B46" w:rsidP="00156B46">
      <w:pPr>
        <w:pStyle w:val="Heading1"/>
        <w:rPr>
          <w:rtl/>
          <w:lang w:val="en-US"/>
        </w:rPr>
      </w:pPr>
      <w:bookmarkStart w:id="126" w:name="_Toc262570237"/>
      <w:bookmarkStart w:id="127" w:name="_Toc262570440"/>
      <w:r w:rsidRPr="00447F8B">
        <w:rPr>
          <w:lang w:val="en-US" w:bidi="ar-IQ"/>
        </w:rPr>
        <w:t>6</w:t>
      </w:r>
      <w:r w:rsidRPr="00447F8B">
        <w:rPr>
          <w:rFonts w:hint="cs"/>
          <w:rtl/>
          <w:lang w:val="en-US"/>
        </w:rPr>
        <w:tab/>
        <w:t>معلومات أساسية</w:t>
      </w:r>
      <w:bookmarkEnd w:id="126"/>
      <w:bookmarkEnd w:id="127"/>
    </w:p>
    <w:p w:rsidR="00156B46" w:rsidRPr="00447F8B" w:rsidRDefault="00156B46" w:rsidP="00156B46">
      <w:pPr>
        <w:rPr>
          <w:rtl/>
          <w:lang w:val="en-US" w:bidi="ar-EG"/>
        </w:rPr>
      </w:pPr>
      <w:r w:rsidRPr="00447F8B">
        <w:rPr>
          <w:b/>
          <w:bCs/>
          <w:lang w:val="en-US" w:bidi="ar-EG"/>
        </w:rPr>
        <w:t>1.6</w:t>
      </w:r>
      <w:r w:rsidRPr="00447F8B">
        <w:rPr>
          <w:rFonts w:hint="cs"/>
          <w:rtl/>
          <w:lang w:val="en-US" w:bidi="ar-EG"/>
        </w:rPr>
        <w:tab/>
        <w:t xml:space="preserve">تحولت </w:t>
      </w:r>
      <w:r w:rsidRPr="00447F8B">
        <w:rPr>
          <w:rFonts w:hint="cs"/>
          <w:b/>
          <w:bCs/>
          <w:rtl/>
          <w:lang w:val="en-US" w:bidi="ar-EG"/>
        </w:rPr>
        <w:t>الرسائل الاقتحامية</w:t>
      </w:r>
      <w:r w:rsidRPr="00447F8B">
        <w:rPr>
          <w:rFonts w:hint="cs"/>
          <w:rtl/>
          <w:lang w:val="en-US" w:bidi="ar-EG"/>
        </w:rPr>
        <w:t xml:space="preserve"> من كونها اتصالات مزعجة تتضمن إعلانات تجارية إلى تيسير لمشكلة أكثر خطورة للأمن السيبراني. وعلى سبيل المثال، يمكن أن تكون الرسائل الاقتحامية وسيلة للخداع، ونشر البرمجيات الخبيثة مثل الفيروسات وبرمجيات التجسس، وإغراء المستهلكين على تقديم معلومات سرية يمكن أن تستخدم في وقت لاحق في ارتكاب عمليات انتحال الشخصية (أي التصيد الاحتيالي). ويمكن للمرسلين إرسال رسائلهم في أي مكان في العالم لأي شخص دون أن يكلفهم ذلك سوى تكلفة ضئيلة جداً. وهو ما يجعل الرسائل الاقتحامية مشكلة دولية لا بد من معالجتها من خلال التعاون الدولي.</w:t>
      </w:r>
    </w:p>
    <w:p w:rsidR="00156B46" w:rsidRPr="00447F8B" w:rsidRDefault="00156B46" w:rsidP="00156B46">
      <w:pPr>
        <w:rPr>
          <w:rtl/>
          <w:lang w:val="en-US" w:bidi="ar-EG"/>
        </w:rPr>
      </w:pPr>
      <w:r w:rsidRPr="00447F8B">
        <w:rPr>
          <w:b/>
          <w:bCs/>
          <w:lang w:val="en-US" w:bidi="ar-EG"/>
        </w:rPr>
        <w:t>2.6</w:t>
      </w:r>
      <w:r w:rsidRPr="00447F8B">
        <w:rPr>
          <w:rFonts w:hint="cs"/>
          <w:rtl/>
          <w:lang w:val="en-US" w:bidi="ar-EG"/>
        </w:rPr>
        <w:tab/>
        <w:t xml:space="preserve">يستفيد </w:t>
      </w:r>
      <w:r w:rsidRPr="00447F8B">
        <w:rPr>
          <w:rFonts w:hint="cs"/>
          <w:b/>
          <w:bCs/>
          <w:rtl/>
          <w:lang w:val="en-US" w:bidi="ar-EG"/>
        </w:rPr>
        <w:t>التصيد الاحتيالي</w:t>
      </w:r>
      <w:r w:rsidRPr="00447F8B">
        <w:rPr>
          <w:rFonts w:hint="cs"/>
          <w:rtl/>
          <w:lang w:val="en-US" w:bidi="ar-EG"/>
        </w:rPr>
        <w:t xml:space="preserve"> من واقع أن أي شخص يمكن أن يرسل بريد إلكتروني إلى أي شخص دون أي شكل من أشكال الاستيقان تقريباً، ويعزى ذلك إلى الخصائص الأساسية التي يتميز بها نظام البريد الإلكتروني عبر الإنترنت</w:t>
      </w:r>
      <w:r w:rsidRPr="004D03AB">
        <w:rPr>
          <w:rStyle w:val="FootnoteReference"/>
          <w:rtl/>
        </w:rPr>
        <w:footnoteReference w:id="16"/>
      </w:r>
      <w:r w:rsidRPr="00447F8B">
        <w:rPr>
          <w:rFonts w:hint="cs"/>
          <w:rtl/>
          <w:lang w:val="en-US" w:bidi="ar-EG"/>
        </w:rPr>
        <w:t>. والتصيد الاحتيالي هو محاولة للاحتيال على شخص لكي يدخل إلى موقع الويب غير المقصود بهدف سرقة المعلومات الشخصية لهذا الشخص. ويوجد التصيد الاحتيالي على نطاق واسع لأن الناس يتوقعون أحياناً تلقي بريد من موقع معروف وهم لا يدركون أن الرسالة التي تلقونها ليست من المصدر المشروع. ونظراً لعدم وجود سوى استيقان ضئيل في البريد الإلكتروني، فإن من الصعب تحديد ما إذا كانت الرسالة صحيحة دون الفحص الدقيق في البريد الإلكتروني. ويتطلب هذا الفحص الدقيق دراية كبيرة بالآليات المستخدمة على الشبكة الإلكترونية.</w:t>
      </w:r>
    </w:p>
    <w:p w:rsidR="00156B46" w:rsidRPr="00447F8B" w:rsidRDefault="00156B46" w:rsidP="00156B46">
      <w:pPr>
        <w:rPr>
          <w:rtl/>
          <w:lang w:val="en-US" w:bidi="ar-EG"/>
        </w:rPr>
      </w:pPr>
      <w:r w:rsidRPr="00447F8B">
        <w:rPr>
          <w:rFonts w:hint="cs"/>
          <w:rtl/>
          <w:lang w:val="en-US" w:bidi="ar-EG"/>
        </w:rPr>
        <w:t xml:space="preserve">ويحدث هذا التصيد الاحتيالي أيضاً لأن معظم الناس يجدون صعوبة في التحقق مما إذا كانت المواقع التي يزورونها على شبكة الويب مشروعة. وأحياناً ما لا ندقق النظر في تفاصيل الوصلة الإلكترونية </w:t>
      </w:r>
      <w:r w:rsidRPr="00447F8B">
        <w:rPr>
          <w:lang w:val="en-US" w:bidi="ar-EG"/>
        </w:rPr>
        <w:t>(URL)</w:t>
      </w:r>
      <w:r w:rsidRPr="00447F8B">
        <w:rPr>
          <w:rFonts w:hint="cs"/>
          <w:rtl/>
          <w:lang w:val="en-US" w:bidi="ar-EG"/>
        </w:rPr>
        <w:t xml:space="preserve"> على صفحة الويب قبل إدخال معلومات حساسة، وأحياناً ما نجهل ما هي الوصلة الصحيحة للدخول إلى موقعها.</w:t>
      </w:r>
    </w:p>
    <w:p w:rsidR="00156B46" w:rsidRPr="00FB3DE1" w:rsidRDefault="00156B46" w:rsidP="00156B46">
      <w:pPr>
        <w:rPr>
          <w:spacing w:val="-2"/>
          <w:rtl/>
          <w:lang w:val="en-US" w:bidi="ar-EG"/>
        </w:rPr>
      </w:pPr>
      <w:r w:rsidRPr="00FB3DE1">
        <w:rPr>
          <w:rFonts w:hint="cs"/>
          <w:spacing w:val="-2"/>
          <w:rtl/>
          <w:lang w:val="en-US" w:bidi="ar-EG"/>
        </w:rPr>
        <w:t>ومخدمات الويب المستعملة في "تصيد" المعلومات الحساسة تكون هي غالباً ضحية البرمجيات الضارة مما يضاعف من جديد من تقفي أثر المتصيدين.</w:t>
      </w:r>
    </w:p>
    <w:p w:rsidR="00156B46" w:rsidRPr="00447F8B" w:rsidRDefault="00156B46" w:rsidP="00156B46">
      <w:pPr>
        <w:rPr>
          <w:spacing w:val="-6"/>
          <w:rtl/>
          <w:lang w:val="en-US" w:bidi="ar-EG"/>
        </w:rPr>
      </w:pPr>
      <w:r w:rsidRPr="004D03AB">
        <w:rPr>
          <w:b/>
          <w:bCs/>
        </w:rPr>
        <w:t>3.6</w:t>
      </w:r>
      <w:r w:rsidRPr="00447F8B">
        <w:rPr>
          <w:rStyle w:val="Heading2Char"/>
          <w:rFonts w:ascii="Times New Roman" w:hAnsi="Times New Roman" w:hint="cs"/>
          <w:rtl/>
        </w:rPr>
        <w:tab/>
      </w:r>
      <w:r w:rsidRPr="004D03AB">
        <w:rPr>
          <w:rFonts w:hint="cs"/>
          <w:b/>
          <w:bCs/>
          <w:rtl/>
        </w:rPr>
        <w:t>البرمجيات الخبيثة،</w:t>
      </w:r>
      <w:r w:rsidRPr="00447F8B">
        <w:rPr>
          <w:rFonts w:hint="cs"/>
          <w:spacing w:val="-6"/>
          <w:rtl/>
          <w:lang w:val="en-US" w:bidi="ar-EG"/>
        </w:rPr>
        <w:t xml:space="preserve"> أو البرمجيات الضارة، تصفح أداة دون دراية مالكها ودون إذن منه، وهي مشكلة هائلة أيضاً.</w:t>
      </w:r>
    </w:p>
    <w:p w:rsidR="00156B46" w:rsidRPr="00447F8B" w:rsidRDefault="00156B46" w:rsidP="00156B46">
      <w:pPr>
        <w:pStyle w:val="Heading1"/>
        <w:rPr>
          <w:rtl/>
          <w:lang w:val="en-US"/>
        </w:rPr>
      </w:pPr>
      <w:bookmarkStart w:id="128" w:name="_Toc262570238"/>
      <w:bookmarkStart w:id="129" w:name="_Toc262570441"/>
      <w:r w:rsidRPr="00447F8B">
        <w:rPr>
          <w:lang w:val="en-US"/>
        </w:rPr>
        <w:lastRenderedPageBreak/>
        <w:t>7</w:t>
      </w:r>
      <w:r w:rsidRPr="00447F8B">
        <w:rPr>
          <w:rFonts w:hint="cs"/>
          <w:rtl/>
          <w:lang w:val="en-US"/>
        </w:rPr>
        <w:tab/>
        <w:t>النهج الوطنية في التصدي بفعالية للرسائل الاقتحامية وما يتصل بها من تهديدات</w:t>
      </w:r>
      <w:bookmarkEnd w:id="128"/>
      <w:bookmarkEnd w:id="129"/>
    </w:p>
    <w:p w:rsidR="00156B46" w:rsidRPr="00447F8B" w:rsidRDefault="00156B46" w:rsidP="00156B46">
      <w:pPr>
        <w:rPr>
          <w:rtl/>
          <w:lang w:val="en-US" w:bidi="ar-EG"/>
        </w:rPr>
      </w:pPr>
      <w:bookmarkStart w:id="130" w:name="_Toc262570239"/>
      <w:bookmarkStart w:id="131" w:name="_Toc262570442"/>
      <w:r w:rsidRPr="00447F8B">
        <w:rPr>
          <w:rStyle w:val="Heading2Char"/>
          <w:rFonts w:ascii="Times New Roman" w:hAnsi="Times New Roman"/>
        </w:rPr>
        <w:t>1.7</w:t>
      </w:r>
      <w:r w:rsidRPr="00447F8B">
        <w:rPr>
          <w:rStyle w:val="Heading2Char"/>
          <w:rFonts w:ascii="Times New Roman" w:hAnsi="Times New Roman" w:hint="cs"/>
          <w:rtl/>
        </w:rPr>
        <w:tab/>
        <w:t>الاستراتيجية الوطنية والرسائل الاقتحامية</w:t>
      </w:r>
      <w:bookmarkEnd w:id="130"/>
      <w:bookmarkEnd w:id="131"/>
      <w:r w:rsidRPr="00447F8B">
        <w:rPr>
          <w:rFonts w:hint="cs"/>
          <w:rtl/>
          <w:lang w:val="en-US" w:bidi="ar-EG"/>
        </w:rPr>
        <w:t>: يتعين على البلدان فيما يتعلق بالاستراتيجية الوطنية وضع توليفة من القوانين الفعالة وسلطات إنفاذ القوانين وأدوات تكنولوجية وأفضل الممارسات وتوعية المستهلكين ودوائر الأعمال بطريقة التعامل الفعال مع الرسائل الاقتحامية.</w:t>
      </w:r>
    </w:p>
    <w:p w:rsidR="00156B46" w:rsidRPr="00447F8B" w:rsidRDefault="00156B46" w:rsidP="00156B46">
      <w:pPr>
        <w:rPr>
          <w:rtl/>
          <w:lang w:val="en-US" w:bidi="ar-EG"/>
        </w:rPr>
      </w:pPr>
      <w:bookmarkStart w:id="132" w:name="_Toc262570240"/>
      <w:bookmarkStart w:id="133" w:name="_Toc262570443"/>
      <w:r w:rsidRPr="00447F8B">
        <w:rPr>
          <w:rStyle w:val="Heading2Char"/>
          <w:rFonts w:ascii="Times New Roman" w:hAnsi="Times New Roman"/>
        </w:rPr>
        <w:t>2.7</w:t>
      </w:r>
      <w:r w:rsidRPr="00447F8B">
        <w:rPr>
          <w:rStyle w:val="Heading2Char"/>
          <w:rFonts w:ascii="Times New Roman" w:hAnsi="Times New Roman" w:hint="cs"/>
          <w:rtl/>
        </w:rPr>
        <w:tab/>
        <w:t>الأساس القانوني والتنظيمي والرسائل الاقتحامية</w:t>
      </w:r>
      <w:bookmarkEnd w:id="132"/>
      <w:bookmarkEnd w:id="133"/>
      <w:r w:rsidRPr="00447F8B">
        <w:rPr>
          <w:rFonts w:hint="cs"/>
          <w:b/>
          <w:bCs/>
          <w:rtl/>
          <w:lang w:val="en-US" w:bidi="ar-EG"/>
        </w:rPr>
        <w:t>:</w:t>
      </w:r>
      <w:r w:rsidRPr="00447F8B">
        <w:rPr>
          <w:rFonts w:hint="cs"/>
          <w:rtl/>
          <w:lang w:val="en-US" w:bidi="ar-EG"/>
        </w:rPr>
        <w:t xml:space="preserve"> فيما يتعلق بالأساس القانوني والإطار التنظيمي، يتعين أن يكون للسلطات المختصة بالمسائل المتعلقة بالرسائل الاقتحامية السلطة اللازمة للتحقيق واتخاذ الإجراءات ضد مخالفات القوانين ذات الصلة بالرسائل الاقتحامية التي ترتكب من بلدها أو تتسبب في تأثيرات في بلدها. كما يتعين أن يكون لدى السلطات المختصة بالنظر في المسائل المتعلقة بالرسائل الاقتحامية الآليات اللازمة للتعاون مع السلطات الأجنبية. وينبغي ترتيب أولويات طلبات المساعدة من السلطات الأجنبية استناداً إلى مجالات المصلحة المشتركة وفي الحالات التي تحدث فيها أضرار بالغة.</w:t>
      </w:r>
    </w:p>
    <w:p w:rsidR="00156B46" w:rsidRPr="00447F8B" w:rsidRDefault="00156B46" w:rsidP="00156B46">
      <w:pPr>
        <w:rPr>
          <w:rtl/>
          <w:lang w:val="en-US" w:bidi="ar-EG"/>
        </w:rPr>
      </w:pPr>
      <w:r w:rsidRPr="00447F8B">
        <w:rPr>
          <w:b/>
          <w:bCs/>
          <w:lang w:val="en-US" w:bidi="ar-EG"/>
        </w:rPr>
        <w:t>3.7</w:t>
      </w:r>
      <w:r w:rsidRPr="00447F8B">
        <w:rPr>
          <w:rFonts w:hint="cs"/>
          <w:b/>
          <w:bCs/>
          <w:rtl/>
          <w:lang w:val="en-US" w:bidi="ar-EG"/>
        </w:rPr>
        <w:tab/>
        <w:t>التعاون بين الحكومة والصناعة وتعزيز التوعية الوطنية بقضايا الرسائل الاقتحامية:</w:t>
      </w:r>
      <w:r w:rsidRPr="00447F8B">
        <w:rPr>
          <w:rFonts w:hint="cs"/>
          <w:rtl/>
          <w:lang w:val="en-US" w:bidi="ar-EG"/>
        </w:rPr>
        <w:t xml:space="preserve"> يتعين أن يتعاون جميع الأشخاص المعنيين، بما في ذلك سلطات الإنفاذ ودوائر الأعمال ومجموعات المستهلكين في تتبع مخالفات القوانين ذات الصلة بالرسائل الاقتحامية. ويتعين أن تشترك وكالات الإنفاذ الحكومية مع الصناعة ومجموعات المستهلكين في توعية المستهلكين وتعزيز عملية تقاسم المعلومات. ويتعين على وكالات الإنفاذ الحكومية أن تتعاون مع القطاع الخاص لتعزيز عملية استحداث أدوات تكنولوجية لمكافحة الرسائل الاقتحامية، بما في ذلك تحديد مواقع مرسلي هذه الرسائل والتعرف على شخصيتهم.</w:t>
      </w:r>
    </w:p>
    <w:p w:rsidR="00156B46" w:rsidRPr="00447F8B" w:rsidRDefault="00156B46" w:rsidP="00156B46">
      <w:pPr>
        <w:rPr>
          <w:rtl/>
          <w:lang w:val="en-US" w:bidi="ar-EG"/>
        </w:rPr>
      </w:pPr>
      <w:r w:rsidRPr="00447F8B">
        <w:rPr>
          <w:rFonts w:hint="cs"/>
          <w:rtl/>
          <w:lang w:val="en-US" w:bidi="ar-EG"/>
        </w:rPr>
        <w:t xml:space="preserve">والتصيد الاحتيالي </w:t>
      </w:r>
      <w:r w:rsidRPr="00447F8B">
        <w:rPr>
          <w:lang w:val="en-US" w:bidi="ar-EG"/>
        </w:rPr>
        <w:t>(phishing)</w:t>
      </w:r>
      <w:r w:rsidRPr="00447F8B">
        <w:rPr>
          <w:rFonts w:hint="cs"/>
          <w:rtl/>
          <w:lang w:val="en-US" w:bidi="ar-EG"/>
        </w:rPr>
        <w:t xml:space="preserve"> جريمة يمكن توقّيها في أحيان كثيرة. وينبغي أن تعمل مع القطاع الخاص لتحسين سبل حماية المواطنين من التصيد الاحتيالي، وتوعية المستهلكين والأعمال التجارية بطرق الاستيقان المأمونة.</w:t>
      </w:r>
    </w:p>
    <w:p w:rsidR="00156B46" w:rsidRPr="00447F8B" w:rsidRDefault="00156B46" w:rsidP="00156B46">
      <w:pPr>
        <w:rPr>
          <w:rtl/>
          <w:lang w:val="en-US" w:bidi="ar-EG"/>
        </w:rPr>
      </w:pPr>
      <w:r w:rsidRPr="00447F8B">
        <w:rPr>
          <w:rFonts w:hint="cs"/>
          <w:rtl/>
          <w:lang w:val="en-US" w:bidi="ar-EG"/>
        </w:rPr>
        <w:t>وتستطيع الحكومات أيضاً أداء دور في تثقيف الجمهور بشأن الحاجة إلى التحقق من البرمجيات الخبيثة وذلك عن طريق استخدام أدوات مثل برمجيات مكافحة الفيروسات وذلك بتطبيق أحدث مجموعات نظام التشغيل وتقنيات الحوسبة الموثوقة.</w:t>
      </w:r>
    </w:p>
    <w:p w:rsidR="00156B46" w:rsidRPr="00447F8B" w:rsidRDefault="00156B46" w:rsidP="00156B46">
      <w:pPr>
        <w:pStyle w:val="Heading1"/>
        <w:rPr>
          <w:noProof/>
          <w:rtl/>
          <w:lang w:val="en-US"/>
        </w:rPr>
      </w:pPr>
      <w:bookmarkStart w:id="134" w:name="_Toc262570241"/>
      <w:bookmarkStart w:id="135" w:name="_Toc262570444"/>
      <w:r w:rsidRPr="00447F8B">
        <w:rPr>
          <w:noProof/>
          <w:lang w:val="en-US"/>
        </w:rPr>
        <w:t>8</w:t>
      </w:r>
      <w:r w:rsidRPr="00447F8B">
        <w:rPr>
          <w:rFonts w:hint="cs"/>
          <w:noProof/>
          <w:rtl/>
          <w:lang w:val="en-US"/>
        </w:rPr>
        <w:tab/>
      </w:r>
      <w:r w:rsidRPr="00447F8B">
        <w:rPr>
          <w:noProof/>
          <w:rtl/>
          <w:lang w:val="en-US"/>
        </w:rPr>
        <w:t>المبادرات الدولية (المتعددة الأطراف والثنائية) فيما يتعلق بالرسائل الاقتحامية</w:t>
      </w:r>
      <w:bookmarkEnd w:id="134"/>
      <w:bookmarkEnd w:id="135"/>
    </w:p>
    <w:p w:rsidR="00156B46" w:rsidRPr="00447F8B" w:rsidRDefault="00156B46" w:rsidP="00156B46">
      <w:pPr>
        <w:rPr>
          <w:noProof/>
          <w:rtl/>
          <w:lang w:val="en-US" w:bidi="ar-EG"/>
        </w:rPr>
      </w:pPr>
      <w:r w:rsidRPr="00447F8B">
        <w:rPr>
          <w:noProof/>
          <w:rtl/>
          <w:lang w:val="en-US" w:bidi="ar-EG"/>
        </w:rPr>
        <w:t>هناك العديد من المنتديات المتعددة الأطراف والثنائية التي يتم في إطارها اتخاذ مبادرات لمكافحة الرسائل الاقتحامية:</w:t>
      </w:r>
    </w:p>
    <w:p w:rsidR="00156B46" w:rsidRPr="004D03AB" w:rsidRDefault="00156B46" w:rsidP="00156B46">
      <w:pPr>
        <w:pStyle w:val="Heading2"/>
        <w:rPr>
          <w:rtl/>
        </w:rPr>
      </w:pPr>
      <w:bookmarkStart w:id="136" w:name="_Toc262570242"/>
      <w:bookmarkStart w:id="137" w:name="_Toc262570445"/>
      <w:r w:rsidRPr="004D03AB">
        <w:t>1.8</w:t>
      </w:r>
      <w:r w:rsidRPr="004D03AB">
        <w:rPr>
          <w:rFonts w:hint="cs"/>
          <w:rtl/>
        </w:rPr>
        <w:tab/>
      </w:r>
      <w:r w:rsidRPr="004D03AB">
        <w:rPr>
          <w:rtl/>
        </w:rPr>
        <w:t>خطة عمل لندن</w:t>
      </w:r>
      <w:bookmarkEnd w:id="136"/>
      <w:bookmarkEnd w:id="137"/>
    </w:p>
    <w:p w:rsidR="00156B46" w:rsidRPr="00447F8B" w:rsidRDefault="00156B46" w:rsidP="00156B46">
      <w:pPr>
        <w:rPr>
          <w:noProof/>
          <w:rtl/>
          <w:lang w:val="en-US" w:bidi="ar-EG"/>
        </w:rPr>
      </w:pPr>
      <w:r w:rsidRPr="00447F8B">
        <w:rPr>
          <w:noProof/>
          <w:rtl/>
          <w:lang w:val="en-US" w:bidi="ar-EG"/>
        </w:rPr>
        <w:t xml:space="preserve">استضافت لجنة التجارة الاتحادية ومكتب التجارة الن‍زيهة في المملكة المتحدة مؤتمراً دولياً بشأن الإنفاذ فيما يتعلق بالرسائل الاقتحامية في لندن عام </w:t>
      </w:r>
      <w:r w:rsidRPr="00447F8B">
        <w:rPr>
          <w:noProof/>
          <w:lang w:val="en-US" w:bidi="ar-EG"/>
        </w:rPr>
        <w:t>2004</w:t>
      </w:r>
      <w:r w:rsidRPr="00447F8B">
        <w:rPr>
          <w:noProof/>
          <w:rtl/>
          <w:lang w:val="en-US" w:bidi="ar-EG"/>
        </w:rPr>
        <w:t xml:space="preserve">. وقد أدى هذا المؤتمر إلى وضع خطة عمل لندن بشأن التعاون الدولي في الإنفاذ ذي الصلة بالرسائل الاقتحامية. وقد صدق على الخطة، حتى يوليو </w:t>
      </w:r>
      <w:r w:rsidRPr="00447F8B">
        <w:rPr>
          <w:noProof/>
          <w:lang w:val="en-US" w:bidi="ar-EG"/>
        </w:rPr>
        <w:t>2008</w:t>
      </w:r>
      <w:r w:rsidRPr="00447F8B">
        <w:rPr>
          <w:noProof/>
          <w:rtl/>
          <w:lang w:val="en-US" w:bidi="ar-EG"/>
        </w:rPr>
        <w:t xml:space="preserve"> وكالات حكومية وممثلين عن القطاع الخاص من أكثر من </w:t>
      </w:r>
      <w:r w:rsidRPr="00447F8B">
        <w:rPr>
          <w:noProof/>
          <w:lang w:val="en-US" w:bidi="ar-EG"/>
        </w:rPr>
        <w:t>25</w:t>
      </w:r>
      <w:r w:rsidRPr="00447F8B">
        <w:rPr>
          <w:noProof/>
          <w:rtl/>
          <w:lang w:val="en-US" w:bidi="ar-EG"/>
        </w:rPr>
        <w:t> بلداً. وتشجع خطة عمل لندن الأطراف المعنية، بما في ذلك وكالات الإنفاذ الخاصة بالرسائل الاقتحامية وأصحاب المصلحة من القطاع الخاص على بحث الانضمام لعضوية المنظمة.</w:t>
      </w:r>
    </w:p>
    <w:p w:rsidR="00156B46" w:rsidRPr="00447F8B" w:rsidRDefault="00156B46" w:rsidP="00156B46">
      <w:pPr>
        <w:rPr>
          <w:noProof/>
          <w:rtl/>
          <w:lang w:bidi="ar-EG"/>
        </w:rPr>
      </w:pPr>
      <w:r w:rsidRPr="00447F8B">
        <w:rPr>
          <w:noProof/>
          <w:rtl/>
          <w:lang w:val="en-US" w:bidi="ar-EG"/>
        </w:rPr>
        <w:t xml:space="preserve">والغرض من خطة عمل لندن هو تعزيز التعاون الدولي في مجال الإنفاذ بشأن الرسائل الاقتحامية ومعالجة المشاكل ذات الصلة بهذه الرسائل مثل الاحتيال والخداع على الخط مباشرة وعمليات الاحتيال ونشر الفيروسات. وتقيم خطة عمل لندن علاقات بين هذه الكيانات استناداً إلى وثيقة قصيرة تحدد خطة عمل أساسية بشأن التعاون الدولي في مجال الإنفاذ والتوعية ضد الرسائل الاقتحامية غير المشروعة. وهذه الوثيقة ليست ملزمة حيث لا تتطلب من المشتركين إلا بذل أفضل الجهود لإحراز تقدم في تنفيذ خطة العمل. </w:t>
      </w:r>
      <w:hyperlink r:id="rId34" w:history="1">
        <w:r w:rsidRPr="00447F8B">
          <w:rPr>
            <w:rStyle w:val="Hyperlink"/>
            <w:noProof/>
            <w:lang w:bidi="ar-EG"/>
          </w:rPr>
          <w:t>http://londonactionplan.org/</w:t>
        </w:r>
      </w:hyperlink>
      <w:r w:rsidRPr="00447F8B">
        <w:rPr>
          <w:noProof/>
          <w:rtl/>
          <w:lang w:bidi="ar-EG"/>
        </w:rPr>
        <w:t>.</w:t>
      </w:r>
    </w:p>
    <w:p w:rsidR="00156B46" w:rsidRPr="00447F8B" w:rsidRDefault="00156B46" w:rsidP="00156B46">
      <w:pPr>
        <w:rPr>
          <w:noProof/>
          <w:rtl/>
          <w:lang w:val="en-US" w:bidi="ar-EG"/>
        </w:rPr>
      </w:pPr>
      <w:r w:rsidRPr="00447F8B">
        <w:rPr>
          <w:noProof/>
          <w:rtl/>
          <w:lang w:bidi="ar-EG"/>
        </w:rPr>
        <w:t xml:space="preserve">ومنذ بداياتها، تقوم خطة عمل لندن </w:t>
      </w:r>
      <w:r w:rsidRPr="00447F8B">
        <w:rPr>
          <w:noProof/>
          <w:lang w:val="en-US" w:bidi="ar-EG"/>
        </w:rPr>
        <w:t>(LAP)</w:t>
      </w:r>
      <w:r w:rsidRPr="00447F8B">
        <w:rPr>
          <w:noProof/>
          <w:rtl/>
          <w:lang w:val="en-US" w:bidi="ar-EG"/>
        </w:rPr>
        <w:t xml:space="preserve"> بعقد ورش عمل سنوية، عادة بالترافق مع شبكة اتصال الاتحاد الأوروبي لسلطات الرسائل الاقتحامية </w:t>
      </w:r>
      <w:r w:rsidRPr="00447F8B">
        <w:rPr>
          <w:noProof/>
          <w:lang w:val="en-US" w:bidi="ar-EG"/>
        </w:rPr>
        <w:t>(CNSA)</w:t>
      </w:r>
      <w:r w:rsidRPr="00447F8B">
        <w:rPr>
          <w:noProof/>
          <w:rtl/>
          <w:lang w:val="en-US" w:bidi="ar-EG"/>
        </w:rPr>
        <w:t xml:space="preserve">. وفي أكتوبر </w:t>
      </w:r>
      <w:r w:rsidRPr="00447F8B">
        <w:rPr>
          <w:noProof/>
          <w:lang w:val="en-US" w:bidi="ar-EG"/>
        </w:rPr>
        <w:t>2007</w:t>
      </w:r>
      <w:r w:rsidRPr="00447F8B">
        <w:rPr>
          <w:noProof/>
          <w:rtl/>
          <w:lang w:val="en-US" w:bidi="ar-EG"/>
        </w:rPr>
        <w:t xml:space="preserve">، جمعت خطة عمل لندن وشبكة اتصال الاتحاد الأوروبي لسلطات الرسائل الاقتحامية حلقة العمل المشتركة لهما مع مؤتمر فريق العمل المعني بمكافحة </w:t>
      </w:r>
      <w:r w:rsidRPr="00447F8B">
        <w:rPr>
          <w:rFonts w:hint="cs"/>
          <w:noProof/>
          <w:rtl/>
          <w:lang w:val="en-US" w:bidi="ar-EG"/>
        </w:rPr>
        <w:t>إساءة استعمال المراسلة</w:t>
      </w:r>
      <w:r w:rsidRPr="00447F8B">
        <w:rPr>
          <w:noProof/>
          <w:rtl/>
          <w:lang w:val="en-US" w:bidi="ar-EG"/>
        </w:rPr>
        <w:t xml:space="preserve"> في آرلنغتون، فرجينيا، والتي أدت إلى تسهيل التعاون في إنفاذ القوانين مع القطاع الخاص. وفي أكتوبر </w:t>
      </w:r>
      <w:r w:rsidRPr="00447F8B">
        <w:rPr>
          <w:noProof/>
          <w:lang w:val="en-US" w:bidi="ar-EG"/>
        </w:rPr>
        <w:t>2008</w:t>
      </w:r>
      <w:r w:rsidRPr="00447F8B">
        <w:rPr>
          <w:noProof/>
          <w:rtl/>
          <w:lang w:val="en-US" w:bidi="ar-EG"/>
        </w:rPr>
        <w:t>، جمعت كل من </w:t>
      </w:r>
      <w:r w:rsidRPr="00447F8B">
        <w:rPr>
          <w:noProof/>
          <w:lang w:val="en-US" w:bidi="ar-EG"/>
        </w:rPr>
        <w:t>LAP</w:t>
      </w:r>
      <w:r w:rsidRPr="00447F8B">
        <w:rPr>
          <w:noProof/>
          <w:rtl/>
          <w:lang w:val="en-US" w:bidi="ar-EG"/>
        </w:rPr>
        <w:t xml:space="preserve"> و</w:t>
      </w:r>
      <w:r w:rsidRPr="00447F8B">
        <w:rPr>
          <w:noProof/>
          <w:lang w:val="en-US" w:bidi="ar-EG"/>
        </w:rPr>
        <w:t>CNSA</w:t>
      </w:r>
      <w:r w:rsidRPr="00447F8B">
        <w:rPr>
          <w:noProof/>
          <w:rtl/>
          <w:lang w:val="en-US" w:bidi="ar-EG"/>
        </w:rPr>
        <w:t xml:space="preserve"> ورشة العمل المشتركة لهما مع القمة الألمانية الاقتصادية السادسة لمكافحة الرسائل الاقتحامية في فيسبادن بألمانيا.</w:t>
      </w:r>
    </w:p>
    <w:p w:rsidR="00156B46" w:rsidRPr="00447F8B" w:rsidRDefault="00156B46" w:rsidP="00156B46">
      <w:pPr>
        <w:pStyle w:val="Heading2"/>
        <w:rPr>
          <w:rtl/>
        </w:rPr>
      </w:pPr>
      <w:bookmarkStart w:id="138" w:name="_Toc262570243"/>
      <w:bookmarkStart w:id="139" w:name="_Toc262570446"/>
      <w:r w:rsidRPr="00447F8B">
        <w:lastRenderedPageBreak/>
        <w:t>2.8</w:t>
      </w:r>
      <w:r w:rsidRPr="00447F8B">
        <w:rPr>
          <w:rtl/>
        </w:rPr>
        <w:tab/>
        <w:t>مجموعة أدوات منظمة التنمية والتعاون في الميدان الاقتصادي لمكافحة الرسائل الاقتحامية، وتوصية المجلس بشأن التعاون في الإنفاذ المضاد للرسائل الاقتحامية</w:t>
      </w:r>
      <w:bookmarkEnd w:id="138"/>
      <w:bookmarkEnd w:id="139"/>
    </w:p>
    <w:p w:rsidR="00156B46" w:rsidRPr="00447F8B" w:rsidRDefault="00156B46" w:rsidP="00156B46">
      <w:pPr>
        <w:rPr>
          <w:noProof/>
          <w:color w:val="000000"/>
          <w:rtl/>
          <w:lang w:bidi="ar-EG"/>
        </w:rPr>
      </w:pPr>
      <w:r w:rsidRPr="00447F8B">
        <w:rPr>
          <w:noProof/>
          <w:rtl/>
          <w:lang w:bidi="ar-EG"/>
        </w:rPr>
        <w:t xml:space="preserve">أصدر فريق المهام المعني بالرسائل الاقتحامية في منظمة التعاون والتنمية في الميدان الاقتصادي في أبريل </w:t>
      </w:r>
      <w:r w:rsidRPr="00447F8B">
        <w:rPr>
          <w:noProof/>
          <w:lang w:val="en-US" w:bidi="ar-EG"/>
        </w:rPr>
        <w:t>2006</w:t>
      </w:r>
      <w:r w:rsidRPr="00447F8B">
        <w:rPr>
          <w:noProof/>
          <w:rtl/>
          <w:lang w:val="en-US" w:bidi="ar-EG"/>
        </w:rPr>
        <w:t xml:space="preserve"> </w:t>
      </w:r>
      <w:r w:rsidRPr="00447F8B">
        <w:rPr>
          <w:rFonts w:hint="cs"/>
          <w:noProof/>
          <w:rtl/>
          <w:lang w:val="en-US" w:bidi="ar-EG"/>
        </w:rPr>
        <w:t>"</w:t>
      </w:r>
      <w:r w:rsidRPr="00447F8B">
        <w:rPr>
          <w:noProof/>
          <w:rtl/>
          <w:lang w:val="en-US" w:bidi="ar-EG"/>
        </w:rPr>
        <w:t xml:space="preserve">مجموعة أدوات" لمكافحة الرسائل الاقتحامية تتضمن توصيات لمساعدة صانعي السياسات والمنظمين والعناصر الفاعلة من الصناعة في توجيه سياساتهم المتعلقة بالحلول التي تستخدم في مكافحة الرسائل الاقتحامية واستعادة الثقة في الإنترنت والبريد الإلكتروني. وتتضمن مجموعة الأدوات ثمانية عناصر تشمل لائحة مكافحة الرسائل الاقتحامية، والحلول الموجهة للصناعة، وتكنولوجيات مكافحة الرسائل الاقتحامية، والتعليم والتوعية والتعاون والإرشاد على المستوى العالمي. وإدراكاً من الحكومات الأعضاء في منظمة التعاون والتنمية في الميدان الاقتصادي بأن التعاون الدولي هو عنصر رئيسي في مكافحة الرسائل الاقتحامية، وافقت أيضاً على "توصية بشأن التعاون عبر الحدود في إنفاذ قوانين مكافحة الرسائل الاقتحامية"، وهي التوصية التي تحث البلدان على أن تضمن أن تمكن قوانينها سلطات الإنفاذ من تقاسم المعلومات مع البلدان الأخرى وأن تفعل ذلك بسرعة وفعالية. </w:t>
      </w:r>
      <w:hyperlink r:id="rId35" w:history="1">
        <w:r w:rsidRPr="00832D83">
          <w:rPr>
            <w:rStyle w:val="Hyperlink"/>
            <w:noProof/>
            <w:lang w:bidi="ar-EG"/>
          </w:rPr>
          <w:t>http://www.oecd-antispam.org/sommaire.php3</w:t>
        </w:r>
      </w:hyperlink>
      <w:r w:rsidRPr="00447F8B">
        <w:rPr>
          <w:noProof/>
          <w:color w:val="000000"/>
          <w:rtl/>
          <w:lang w:bidi="ar-EG"/>
        </w:rPr>
        <w:t>.</w:t>
      </w:r>
    </w:p>
    <w:p w:rsidR="00156B46" w:rsidRPr="00447F8B" w:rsidRDefault="00156B46" w:rsidP="00156B46">
      <w:pPr>
        <w:pStyle w:val="Heading2"/>
        <w:rPr>
          <w:rtl/>
        </w:rPr>
      </w:pPr>
      <w:bookmarkStart w:id="140" w:name="_Toc262570244"/>
      <w:bookmarkStart w:id="141" w:name="_Toc262570447"/>
      <w:r w:rsidRPr="00447F8B">
        <w:t>3.8</w:t>
      </w:r>
      <w:r w:rsidRPr="00447F8B">
        <w:rPr>
          <w:rFonts w:hint="cs"/>
          <w:rtl/>
        </w:rPr>
        <w:tab/>
      </w:r>
      <w:r w:rsidRPr="00447F8B">
        <w:rPr>
          <w:rtl/>
        </w:rPr>
        <w:t>الندوة الدراسية التي عقدها فريق العمل المعني بالاتصالات والمعلومات التابع للتعاون الاقتصادي لبلدان آسيا والمحيط الهادئ بشأن الرسائل الاقتحامية</w:t>
      </w:r>
      <w:bookmarkEnd w:id="140"/>
      <w:bookmarkEnd w:id="141"/>
    </w:p>
    <w:p w:rsidR="00156B46" w:rsidRPr="00447F8B" w:rsidRDefault="00156B46" w:rsidP="00156B46">
      <w:pPr>
        <w:rPr>
          <w:noProof/>
          <w:rtl/>
          <w:lang w:val="en-US" w:bidi="ar-EG"/>
        </w:rPr>
      </w:pPr>
      <w:r w:rsidRPr="00447F8B">
        <w:rPr>
          <w:noProof/>
          <w:rtl/>
          <w:lang w:val="en-US" w:bidi="ar-EG"/>
        </w:rPr>
        <w:t xml:space="preserve">عقد هذا الفريق في أبريل </w:t>
      </w:r>
      <w:r w:rsidRPr="00447F8B">
        <w:rPr>
          <w:noProof/>
          <w:lang w:val="en-US" w:bidi="ar-EG"/>
        </w:rPr>
        <w:t>2006</w:t>
      </w:r>
      <w:r w:rsidRPr="00447F8B">
        <w:rPr>
          <w:noProof/>
          <w:rtl/>
          <w:lang w:val="en-US" w:bidi="ar-EG"/>
        </w:rPr>
        <w:t xml:space="preserve"> ندوة دراسية بشأن "الرسائل الاقتحامية وما يتصل بها من أخطار" جمعت معاً </w:t>
      </w:r>
      <w:r w:rsidRPr="00447F8B">
        <w:rPr>
          <w:noProof/>
          <w:lang w:val="en-US" w:bidi="ar-EG"/>
        </w:rPr>
        <w:t>30</w:t>
      </w:r>
      <w:r w:rsidRPr="00447F8B">
        <w:rPr>
          <w:noProof/>
          <w:rtl/>
          <w:lang w:val="en-US" w:bidi="ar-EG"/>
        </w:rPr>
        <w:t> متحدثاً وعضواً في الأفرقة المتخصصة لمناقشة تطور مشكلة الرسائل الاقتحامية ووضع جدول أعمال مشترك لفريق العمل المعني بالاتصالات والمعلومات. وتضمنت المواضيع الرئيسية التي تمت مناقشتها:</w:t>
      </w:r>
    </w:p>
    <w:p w:rsidR="00156B46" w:rsidRPr="00447F8B" w:rsidRDefault="00156B46" w:rsidP="00156B46">
      <w:pPr>
        <w:pStyle w:val="enumlev1"/>
        <w:rPr>
          <w:noProof/>
          <w:rtl/>
          <w:lang w:bidi="ar-EG"/>
        </w:rPr>
      </w:pPr>
      <w:r w:rsidRPr="00447F8B">
        <w:rPr>
          <w:noProof/>
          <w:lang w:bidi="ar-EG"/>
        </w:rPr>
        <w:t>(1</w:t>
      </w:r>
      <w:r>
        <w:rPr>
          <w:rFonts w:hint="cs"/>
          <w:noProof/>
          <w:rtl/>
          <w:lang w:bidi="ar-EG"/>
        </w:rPr>
        <w:tab/>
      </w:r>
      <w:r w:rsidRPr="00447F8B">
        <w:rPr>
          <w:noProof/>
          <w:rtl/>
          <w:lang w:bidi="ar-EG"/>
        </w:rPr>
        <w:t>وضع وتطبيق أنظمة وطنية تنظيمية لمكافحة الرسائل الاقتحامية بما في ذلك الإنفاذ ومدونات السلوك؛</w:t>
      </w:r>
    </w:p>
    <w:p w:rsidR="00156B46" w:rsidRPr="00447F8B" w:rsidRDefault="00156B46" w:rsidP="00156B46">
      <w:pPr>
        <w:pStyle w:val="enumlev1"/>
        <w:rPr>
          <w:noProof/>
          <w:rtl/>
          <w:lang w:bidi="ar-EG"/>
        </w:rPr>
      </w:pPr>
      <w:r w:rsidRPr="00447F8B">
        <w:rPr>
          <w:noProof/>
          <w:lang w:bidi="ar-EG"/>
        </w:rPr>
        <w:t>(2</w:t>
      </w:r>
      <w:r>
        <w:rPr>
          <w:rFonts w:hint="cs"/>
          <w:noProof/>
          <w:rtl/>
          <w:lang w:bidi="ar-EG"/>
        </w:rPr>
        <w:tab/>
      </w:r>
      <w:r w:rsidRPr="00447F8B">
        <w:rPr>
          <w:noProof/>
          <w:rtl/>
          <w:lang w:bidi="ar-EG"/>
        </w:rPr>
        <w:t>دور الصناعة في مكافحة الرسائل الاقتحامية بما في ذلك الشراكات بين القطاعين العام والخاص؛</w:t>
      </w:r>
    </w:p>
    <w:p w:rsidR="00156B46" w:rsidRPr="00447F8B" w:rsidRDefault="00156B46" w:rsidP="00156B46">
      <w:pPr>
        <w:pStyle w:val="enumlev1"/>
        <w:rPr>
          <w:noProof/>
          <w:lang w:bidi="ar-EG"/>
        </w:rPr>
      </w:pPr>
      <w:r w:rsidRPr="00447F8B">
        <w:rPr>
          <w:noProof/>
          <w:lang w:bidi="ar-EG"/>
        </w:rPr>
        <w:t>(3</w:t>
      </w:r>
      <w:r>
        <w:rPr>
          <w:rFonts w:hint="cs"/>
          <w:noProof/>
          <w:rtl/>
          <w:lang w:bidi="ar-EG"/>
        </w:rPr>
        <w:tab/>
      </w:r>
      <w:r w:rsidRPr="00447F8B">
        <w:rPr>
          <w:noProof/>
          <w:rtl/>
          <w:lang w:bidi="ar-EG"/>
        </w:rPr>
        <w:t>ردود الفعل التقنية إزاء رسائل اقتحامية؛</w:t>
      </w:r>
    </w:p>
    <w:p w:rsidR="00156B46" w:rsidRPr="00447F8B" w:rsidRDefault="00156B46" w:rsidP="00156B46">
      <w:pPr>
        <w:pStyle w:val="enumlev1"/>
        <w:rPr>
          <w:noProof/>
          <w:lang w:bidi="ar-EG"/>
        </w:rPr>
      </w:pPr>
      <w:r w:rsidRPr="00447F8B">
        <w:rPr>
          <w:noProof/>
          <w:lang w:bidi="ar-EG"/>
        </w:rPr>
        <w:t>(4</w:t>
      </w:r>
      <w:r>
        <w:rPr>
          <w:rFonts w:hint="cs"/>
          <w:noProof/>
          <w:rtl/>
          <w:lang w:bidi="ar-EG"/>
        </w:rPr>
        <w:tab/>
      </w:r>
      <w:r w:rsidRPr="00447F8B">
        <w:rPr>
          <w:noProof/>
          <w:rtl/>
          <w:lang w:bidi="ar-EG"/>
        </w:rPr>
        <w:t>التعاون والإنفاذ عبر الحدود بما في ذلك اتفاقية مجلس أوروبا المعنية بالجرائم السيبرانية وتوصية مجلس منظمة التعاون والتنمية في الميدان الاقتصادي بشأن التعاون في الإنفاذ بوصفها أدوات رئيسية لتعزيز التعاون؛</w:t>
      </w:r>
    </w:p>
    <w:p w:rsidR="00E27A3D" w:rsidRDefault="00156B46" w:rsidP="00156B46">
      <w:pPr>
        <w:pStyle w:val="enumlev1"/>
        <w:rPr>
          <w:noProof/>
          <w:rtl/>
          <w:lang w:bidi="ar-EG"/>
        </w:rPr>
      </w:pPr>
      <w:r w:rsidRPr="00447F8B">
        <w:rPr>
          <w:noProof/>
          <w:lang w:bidi="ar-EG"/>
        </w:rPr>
        <w:t>(5</w:t>
      </w:r>
      <w:r>
        <w:rPr>
          <w:rFonts w:hint="cs"/>
          <w:noProof/>
          <w:rtl/>
          <w:lang w:bidi="ar-EG"/>
        </w:rPr>
        <w:tab/>
      </w:r>
      <w:r w:rsidRPr="00447F8B">
        <w:rPr>
          <w:noProof/>
          <w:rtl/>
          <w:lang w:bidi="ar-EG"/>
        </w:rPr>
        <w:t xml:space="preserve">الحاجة إلى التوعية واستثارة الوعي الموجهة لمصادر الرسائل. </w:t>
      </w:r>
    </w:p>
    <w:p w:rsidR="00156B46" w:rsidRPr="00447F8B" w:rsidRDefault="00156B46" w:rsidP="00156B46">
      <w:pPr>
        <w:pStyle w:val="enumlev1"/>
        <w:rPr>
          <w:noProof/>
          <w:rtl/>
          <w:lang w:bidi="ar-EG"/>
        </w:rPr>
      </w:pPr>
      <w:r w:rsidRPr="00447F8B">
        <w:rPr>
          <w:noProof/>
          <w:rtl/>
          <w:lang w:bidi="ar-EG"/>
        </w:rPr>
        <w:t>وتتضمن الخطوات العملية التي وافق فريق العمل المعني بالاتصالات والمعلومات على اتخاذها لتحقيق تقدم:</w:t>
      </w:r>
    </w:p>
    <w:p w:rsidR="00156B46" w:rsidRPr="00447F8B" w:rsidRDefault="00156B46" w:rsidP="00E27A3D">
      <w:pPr>
        <w:pStyle w:val="enumlev1"/>
        <w:rPr>
          <w:noProof/>
          <w:lang w:bidi="ar-EG"/>
        </w:rPr>
      </w:pPr>
      <w:r w:rsidRPr="00447F8B">
        <w:rPr>
          <w:noProof/>
          <w:lang w:bidi="ar-EG"/>
        </w:rPr>
        <w:t>(1</w:t>
      </w:r>
      <w:r>
        <w:rPr>
          <w:rFonts w:hint="cs"/>
          <w:noProof/>
          <w:rtl/>
          <w:lang w:bidi="ar-EG"/>
        </w:rPr>
        <w:tab/>
      </w:r>
      <w:r w:rsidRPr="00447F8B">
        <w:rPr>
          <w:noProof/>
          <w:rtl/>
          <w:lang w:bidi="ar-EG"/>
        </w:rPr>
        <w:t>التشجيع على تقاسم المعلومات بشأن اللوائح والسياسات بالاعتماد على بعض الموارد مثل مجموعة أدوات مكافحة الرسائل الاقتحامية في منظمة التعاون والتنمية في الميدان الاقتصادي؛</w:t>
      </w:r>
    </w:p>
    <w:p w:rsidR="00156B46" w:rsidRPr="00447F8B" w:rsidRDefault="00156B46" w:rsidP="00E27A3D">
      <w:pPr>
        <w:pStyle w:val="enumlev1"/>
        <w:rPr>
          <w:noProof/>
          <w:lang w:bidi="ar-EG"/>
        </w:rPr>
      </w:pPr>
      <w:r w:rsidRPr="00447F8B">
        <w:rPr>
          <w:noProof/>
          <w:lang w:bidi="ar-EG"/>
        </w:rPr>
        <w:t>(2</w:t>
      </w:r>
      <w:r>
        <w:rPr>
          <w:rFonts w:hint="cs"/>
          <w:noProof/>
          <w:rtl/>
          <w:lang w:bidi="ar-EG"/>
        </w:rPr>
        <w:tab/>
      </w:r>
      <w:r w:rsidRPr="00447F8B">
        <w:rPr>
          <w:noProof/>
          <w:rtl/>
          <w:lang w:bidi="ar-EG"/>
        </w:rPr>
        <w:t>وضع قائمة مراسلات لسلطات مكافحة الرسائل الاقتحامية في التعاون الاقتصادي لبلدان آسيا والمحيط الهادئ لإضافة المواد المماثلة التي وضعتها منظمة التنمية والتعاون في الميدان الاقتصادي والاتحاد الدولي للاتصالات؛</w:t>
      </w:r>
    </w:p>
    <w:p w:rsidR="00156B46" w:rsidRPr="00FB3DE1" w:rsidRDefault="00156B46" w:rsidP="00E27A3D">
      <w:pPr>
        <w:pStyle w:val="enumlev1"/>
        <w:rPr>
          <w:noProof/>
          <w:lang w:bidi="ar-EG"/>
        </w:rPr>
      </w:pPr>
      <w:r w:rsidRPr="00FB3DE1">
        <w:rPr>
          <w:noProof/>
          <w:lang w:bidi="ar-EG"/>
        </w:rPr>
        <w:t>(3</w:t>
      </w:r>
      <w:r w:rsidRPr="00FB3DE1">
        <w:rPr>
          <w:rFonts w:hint="cs"/>
          <w:noProof/>
          <w:rtl/>
          <w:lang w:bidi="ar-EG"/>
        </w:rPr>
        <w:tab/>
      </w:r>
      <w:r w:rsidRPr="00FB3DE1">
        <w:rPr>
          <w:noProof/>
          <w:rtl/>
          <w:lang w:bidi="ar-EG"/>
        </w:rPr>
        <w:t>تشجيع الاقتصاديات على الانضمام إلى منتديات التعاون الطوعي مثل خطة عمل لندن أو اتفاق سول</w:t>
      </w:r>
      <w:r w:rsidRPr="00FB3DE1">
        <w:rPr>
          <w:rFonts w:hint="cs"/>
          <w:noProof/>
          <w:rtl/>
          <w:lang w:bidi="ar-EG"/>
        </w:rPr>
        <w:t> </w:t>
      </w:r>
      <w:r w:rsidRPr="00FB3DE1">
        <w:rPr>
          <w:rFonts w:hint="cs"/>
          <w:noProof/>
          <w:rtl/>
          <w:lang w:bidi="ar-EG"/>
        </w:rPr>
        <w:noBreakHyphen/>
        <w:t> </w:t>
      </w:r>
      <w:r w:rsidRPr="00FB3DE1">
        <w:rPr>
          <w:noProof/>
          <w:rtl/>
          <w:lang w:bidi="ar-EG"/>
        </w:rPr>
        <w:t>ملبورن؛</w:t>
      </w:r>
    </w:p>
    <w:p w:rsidR="00156B46" w:rsidRPr="00447F8B" w:rsidRDefault="00156B46" w:rsidP="00E27A3D">
      <w:pPr>
        <w:pStyle w:val="enumlev1"/>
        <w:rPr>
          <w:noProof/>
          <w:lang w:bidi="ar-EG"/>
        </w:rPr>
      </w:pPr>
      <w:r w:rsidRPr="00447F8B">
        <w:rPr>
          <w:noProof/>
          <w:lang w:bidi="ar-EG"/>
        </w:rPr>
        <w:t>(4</w:t>
      </w:r>
      <w:r>
        <w:rPr>
          <w:rFonts w:hint="cs"/>
          <w:noProof/>
          <w:rtl/>
          <w:lang w:bidi="ar-EG"/>
        </w:rPr>
        <w:tab/>
      </w:r>
      <w:r w:rsidRPr="00447F8B">
        <w:rPr>
          <w:noProof/>
          <w:rtl/>
          <w:lang w:bidi="ar-EG"/>
        </w:rPr>
        <w:t>التعاون مع منظمة التنمية والتعاون في الميدان الاقتصادي بشأن تقاسم المعلومات والمبادرات المتعلقة بالتوجيه؛</w:t>
      </w:r>
    </w:p>
    <w:p w:rsidR="00156B46" w:rsidRPr="00447F8B" w:rsidRDefault="00156B46" w:rsidP="00E27A3D">
      <w:pPr>
        <w:pStyle w:val="enumlev1"/>
        <w:rPr>
          <w:noProof/>
          <w:rtl/>
          <w:lang w:bidi="ar-EG"/>
        </w:rPr>
      </w:pPr>
      <w:r w:rsidRPr="00447F8B">
        <w:rPr>
          <w:noProof/>
          <w:lang w:bidi="ar-EG"/>
        </w:rPr>
        <w:t>(5</w:t>
      </w:r>
      <w:r>
        <w:rPr>
          <w:rFonts w:hint="cs"/>
          <w:noProof/>
          <w:rtl/>
          <w:lang w:bidi="ar-EG"/>
        </w:rPr>
        <w:tab/>
      </w:r>
      <w:r w:rsidRPr="00447F8B">
        <w:rPr>
          <w:noProof/>
          <w:rtl/>
          <w:lang w:bidi="ar-EG"/>
        </w:rPr>
        <w:t>دعم بناء القدرات في الاقتصادات النامية للنهوض بعملية التعامل مع الرسائل الاقتحامية.</w:t>
      </w:r>
    </w:p>
    <w:p w:rsidR="00156B46" w:rsidRPr="00447F8B" w:rsidRDefault="00156B46" w:rsidP="00156B46">
      <w:pPr>
        <w:pStyle w:val="Heading1"/>
        <w:rPr>
          <w:noProof/>
          <w:rtl/>
          <w:lang w:val="en-US"/>
        </w:rPr>
      </w:pPr>
      <w:bookmarkStart w:id="142" w:name="_Toc262570245"/>
      <w:bookmarkStart w:id="143" w:name="_Toc262570448"/>
      <w:r w:rsidRPr="00447F8B">
        <w:rPr>
          <w:noProof/>
          <w:lang w:val="en-US"/>
        </w:rPr>
        <w:t>9</w:t>
      </w:r>
      <w:r w:rsidRPr="00447F8B">
        <w:rPr>
          <w:rFonts w:hint="cs"/>
          <w:noProof/>
          <w:rtl/>
          <w:lang w:val="en-US"/>
        </w:rPr>
        <w:tab/>
        <w:t>دراسة حالة لبعض أنشطة</w:t>
      </w:r>
      <w:r w:rsidRPr="00447F8B">
        <w:rPr>
          <w:noProof/>
          <w:rtl/>
          <w:lang w:val="en-US"/>
        </w:rPr>
        <w:t xml:space="preserve"> مكافحة الرسائل الاقتحامية</w:t>
      </w:r>
      <w:bookmarkEnd w:id="142"/>
      <w:bookmarkEnd w:id="143"/>
      <w:r w:rsidRPr="00447F8B">
        <w:rPr>
          <w:noProof/>
          <w:rtl/>
          <w:lang w:val="en-US"/>
        </w:rPr>
        <w:t xml:space="preserve"> </w:t>
      </w:r>
    </w:p>
    <w:p w:rsidR="00156B46" w:rsidRPr="00447F8B" w:rsidRDefault="00156B46" w:rsidP="00156B46">
      <w:pPr>
        <w:rPr>
          <w:noProof/>
          <w:rtl/>
          <w:lang w:val="en-US" w:bidi="ar-EG"/>
        </w:rPr>
      </w:pPr>
      <w:r w:rsidRPr="00447F8B">
        <w:rPr>
          <w:rFonts w:hint="cs"/>
          <w:noProof/>
          <w:rtl/>
          <w:lang w:val="en-US" w:bidi="ar-EG"/>
        </w:rPr>
        <w:t>تعرض هذه الفقرة أنشطة مكافحة الرسائل الاقتحامية في بعض البلدان</w:t>
      </w:r>
    </w:p>
    <w:p w:rsidR="00156B46" w:rsidRPr="00447F8B" w:rsidRDefault="00156B46" w:rsidP="00156B46">
      <w:pPr>
        <w:pStyle w:val="Heading2"/>
        <w:rPr>
          <w:rtl/>
        </w:rPr>
      </w:pPr>
      <w:bookmarkStart w:id="144" w:name="_Toc262570246"/>
      <w:bookmarkStart w:id="145" w:name="_Toc262570449"/>
      <w:r w:rsidRPr="00447F8B">
        <w:t>1.9</w:t>
      </w:r>
      <w:r w:rsidRPr="00447F8B">
        <w:rPr>
          <w:rFonts w:hint="cs"/>
          <w:rtl/>
        </w:rPr>
        <w:tab/>
        <w:t xml:space="preserve">الولايات المتحدة </w:t>
      </w:r>
      <w:r>
        <w:rPr>
          <w:rFonts w:hint="cs"/>
          <w:rtl/>
        </w:rPr>
        <w:t>الأمريكية</w:t>
      </w:r>
      <w:bookmarkEnd w:id="144"/>
      <w:bookmarkEnd w:id="145"/>
    </w:p>
    <w:p w:rsidR="00156B46" w:rsidRPr="00447F8B" w:rsidRDefault="00156B46" w:rsidP="00156B46">
      <w:pPr>
        <w:pStyle w:val="Heading3"/>
      </w:pPr>
      <w:r w:rsidRPr="00447F8B">
        <w:t>1.1.9</w:t>
      </w:r>
      <w:r w:rsidRPr="00447F8B">
        <w:rPr>
          <w:rFonts w:hint="cs"/>
          <w:rtl/>
        </w:rPr>
        <w:tab/>
        <w:t xml:space="preserve">قانون إرساء اشتراطات لمن يرسلون البريد الإلكتروني التجاري </w:t>
      </w:r>
      <w:r w:rsidRPr="00447F8B">
        <w:t>(CAN-SPAM Act)</w:t>
      </w:r>
    </w:p>
    <w:p w:rsidR="00156B46" w:rsidRPr="00447F8B" w:rsidRDefault="00156B46" w:rsidP="00156B46">
      <w:pPr>
        <w:rPr>
          <w:noProof/>
          <w:rtl/>
          <w:lang w:bidi="ar-EG"/>
        </w:rPr>
      </w:pPr>
      <w:r w:rsidRPr="00447F8B">
        <w:rPr>
          <w:noProof/>
          <w:rtl/>
          <w:lang w:val="en-US" w:bidi="ar-EG"/>
        </w:rPr>
        <w:t xml:space="preserve">سنت الولايات المتحدة قانون مكافحة الهجوم بالصور الفاحشة والتسويق غير المطلوب لعام </w:t>
      </w:r>
      <w:r w:rsidRPr="00447F8B">
        <w:rPr>
          <w:noProof/>
          <w:lang w:val="en-US" w:bidi="ar-EG"/>
        </w:rPr>
        <w:t>2003</w:t>
      </w:r>
      <w:r w:rsidRPr="00447F8B">
        <w:rPr>
          <w:noProof/>
          <w:rtl/>
          <w:lang w:val="en-US" w:bidi="ar-EG"/>
        </w:rPr>
        <w:t xml:space="preserve"> </w:t>
      </w:r>
      <w:r w:rsidRPr="00447F8B">
        <w:rPr>
          <w:noProof/>
          <w:lang w:bidi="ar-EG"/>
        </w:rPr>
        <w:t>(“CAN</w:t>
      </w:r>
      <w:r w:rsidRPr="00447F8B">
        <w:rPr>
          <w:noProof/>
          <w:lang w:bidi="ar-EG"/>
        </w:rPr>
        <w:noBreakHyphen/>
        <w:t>SPAM Act”)</w:t>
      </w:r>
      <w:r w:rsidRPr="00447F8B">
        <w:rPr>
          <w:noProof/>
          <w:rtl/>
          <w:lang w:bidi="ar-EG"/>
        </w:rPr>
        <w:t>، وهو القانون الذي يحدد الشروط لأولئك الذين يقومون بإرسال رسائل تجارية بالبريد الإلكتروني، ويحدد</w:t>
      </w:r>
      <w:r w:rsidRPr="00447F8B">
        <w:rPr>
          <w:noProof/>
          <w:lang w:bidi="ar-EG"/>
        </w:rPr>
        <w:t> </w:t>
      </w:r>
      <w:r w:rsidRPr="00447F8B">
        <w:rPr>
          <w:noProof/>
          <w:rtl/>
          <w:lang w:bidi="ar-EG"/>
        </w:rPr>
        <w:t xml:space="preserve">العقوبات ضد القائمين بإرسال </w:t>
      </w:r>
      <w:r w:rsidRPr="00447F8B">
        <w:rPr>
          <w:noProof/>
          <w:rtl/>
          <w:lang w:bidi="ar-EG"/>
        </w:rPr>
        <w:lastRenderedPageBreak/>
        <w:t>الرسائل الاقتحامية والشركات التي يتم الإعلان عن منتجاتها إذا قامت بمخالفة القانون، ويعطي المستهلكين الحق في أن يطلبوا من راسلي الرسائل بالبريد الإلكتروني التوقف عن إرسال رسائل اقتحامية إليهم.</w:t>
      </w:r>
    </w:p>
    <w:p w:rsidR="00156B46" w:rsidRPr="00447F8B" w:rsidRDefault="00156B46" w:rsidP="00156B46">
      <w:pPr>
        <w:rPr>
          <w:noProof/>
          <w:rtl/>
          <w:lang w:bidi="ar-EG"/>
        </w:rPr>
      </w:pPr>
      <w:r w:rsidRPr="00447F8B">
        <w:rPr>
          <w:noProof/>
          <w:rtl/>
          <w:lang w:bidi="ar-EG"/>
        </w:rPr>
        <w:t>وتشمل الأحكام الرئيسية لهذا القانون ما يلي:</w:t>
      </w:r>
    </w:p>
    <w:p w:rsidR="00156B46" w:rsidRPr="00447F8B" w:rsidRDefault="00E27A3D" w:rsidP="00156B46">
      <w:pPr>
        <w:pStyle w:val="enumlev1"/>
        <w:rPr>
          <w:noProof/>
          <w:rtl/>
          <w:lang w:bidi="ar-EG"/>
        </w:rPr>
      </w:pPr>
      <w:r>
        <w:rPr>
          <w:noProof/>
          <w:lang w:bidi="ar-EG"/>
        </w:rPr>
        <w:sym w:font="Symbol" w:char="F0B7"/>
      </w:r>
      <w:r w:rsidR="00156B46" w:rsidRPr="00447F8B">
        <w:rPr>
          <w:noProof/>
          <w:rtl/>
          <w:lang w:bidi="ar-EG"/>
        </w:rPr>
        <w:tab/>
      </w:r>
      <w:r w:rsidR="00156B46" w:rsidRPr="00447F8B">
        <w:rPr>
          <w:b/>
          <w:bCs/>
          <w:noProof/>
          <w:rtl/>
          <w:lang w:bidi="ar-EG"/>
        </w:rPr>
        <w:t>يفرض حظراً على المعلومات المزيفة أو المضللة التي ترد في عناوين الرسائل.</w:t>
      </w:r>
      <w:r w:rsidR="00156B46" w:rsidRPr="00447F8B">
        <w:rPr>
          <w:noProof/>
          <w:rtl/>
          <w:lang w:bidi="ar-EG"/>
        </w:rPr>
        <w:t xml:space="preserve"> فلا بد أن تكون معلومات "من" و"إلى" في بريدك الإلكتروني ومعلومات التسيير الأخرى - بما في ذلك اسم المصدر وعنوان البريد الإلكتروني - تتسم بالدقة وتحدد الشخص مصدر رسالة البريد الإلكتروني.</w:t>
      </w:r>
    </w:p>
    <w:p w:rsidR="00156B46" w:rsidRPr="00447F8B" w:rsidRDefault="00E27A3D" w:rsidP="00156B46">
      <w:pPr>
        <w:pStyle w:val="enumlev1"/>
        <w:rPr>
          <w:noProof/>
          <w:rtl/>
          <w:lang w:bidi="ar-EG"/>
        </w:rPr>
      </w:pPr>
      <w:r>
        <w:rPr>
          <w:noProof/>
          <w:lang w:bidi="ar-EG"/>
        </w:rPr>
        <w:sym w:font="Symbol" w:char="F0B7"/>
      </w:r>
      <w:r w:rsidR="00156B46" w:rsidRPr="00447F8B">
        <w:rPr>
          <w:noProof/>
          <w:rtl/>
          <w:lang w:bidi="ar-EG"/>
        </w:rPr>
        <w:tab/>
      </w:r>
      <w:r w:rsidR="00156B46" w:rsidRPr="00447F8B">
        <w:rPr>
          <w:b/>
          <w:bCs/>
          <w:noProof/>
          <w:rtl/>
          <w:lang w:bidi="ar-EG"/>
        </w:rPr>
        <w:t>يفرض حظراً على رؤوس الموضوعات المضللة.</w:t>
      </w:r>
      <w:r w:rsidR="00156B46" w:rsidRPr="00447F8B">
        <w:rPr>
          <w:noProof/>
          <w:rtl/>
          <w:lang w:bidi="ar-EG"/>
        </w:rPr>
        <w:t xml:space="preserve"> يتعين ألا يؤدي رأس الموضوع إلى تضليل المستقبِل بشأن محتويات الرسالة أو موضوعها. </w:t>
      </w:r>
    </w:p>
    <w:p w:rsidR="00156B46" w:rsidRPr="00447F8B" w:rsidRDefault="00E27A3D" w:rsidP="00156B46">
      <w:pPr>
        <w:pStyle w:val="enumlev1"/>
        <w:rPr>
          <w:noProof/>
          <w:rtl/>
          <w:lang w:bidi="ar-EG"/>
        </w:rPr>
      </w:pPr>
      <w:r>
        <w:rPr>
          <w:noProof/>
          <w:lang w:bidi="ar-EG"/>
        </w:rPr>
        <w:sym w:font="Symbol" w:char="F0B7"/>
      </w:r>
      <w:r w:rsidR="00156B46" w:rsidRPr="00447F8B">
        <w:rPr>
          <w:noProof/>
          <w:rtl/>
          <w:lang w:bidi="ar-EG"/>
        </w:rPr>
        <w:tab/>
      </w:r>
      <w:r w:rsidR="00156B46" w:rsidRPr="00447F8B">
        <w:rPr>
          <w:b/>
          <w:bCs/>
          <w:noProof/>
          <w:rtl/>
          <w:lang w:bidi="ar-EG"/>
        </w:rPr>
        <w:t>يتطلب أن يتيح بريدك الإلكتروني للمستقبل طريقة اختيار الخروج.</w:t>
      </w:r>
      <w:r w:rsidR="00156B46" w:rsidRPr="00447F8B">
        <w:rPr>
          <w:noProof/>
          <w:rtl/>
          <w:lang w:bidi="ar-EG"/>
        </w:rPr>
        <w:t xml:space="preserve"> يتعين أن توفر عنواناً للرد على البريد الإلكتروني أو آلية رد أخرى تعتمد على الإنترنت تتيح للمستقبل أن يطلب منك عدم إرسال رسائل بالبريد الإلكتروني في المستقبل لذلك العنوان وعليك أن تحقق هذه الطلبات. ويمكن أن تستحدث "قائمة" من الاختيارات تتيح للمستقبل أن يختار الخروج من بعض أنماط الرسائل، إلا أن عليك أن تتضمن خياراً بإنهاء أي رسائل تجارية من الراسل. ويتعين أن تتمكن أية آلية لاختيار الخروج من تجهيز طلبات اختيار الخروج لمدة </w:t>
      </w:r>
      <w:r w:rsidR="00156B46" w:rsidRPr="00447F8B">
        <w:rPr>
          <w:noProof/>
          <w:lang w:bidi="ar-EG"/>
        </w:rPr>
        <w:t>30</w:t>
      </w:r>
      <w:r w:rsidR="00156B46" w:rsidRPr="00447F8B">
        <w:rPr>
          <w:noProof/>
          <w:rtl/>
          <w:lang w:bidi="ar-EG"/>
        </w:rPr>
        <w:t xml:space="preserve"> يوماً على الأقل بعد إرسال بريدك الإلكتروني التجاري. وعندما تتلقى طلب اختيار الخروج، يمنحك الخروج فترة </w:t>
      </w:r>
      <w:r w:rsidR="00156B46" w:rsidRPr="00447F8B">
        <w:rPr>
          <w:noProof/>
          <w:lang w:bidi="ar-EG"/>
        </w:rPr>
        <w:t>10</w:t>
      </w:r>
      <w:r w:rsidR="00156B46" w:rsidRPr="00447F8B">
        <w:rPr>
          <w:noProof/>
          <w:rtl/>
          <w:lang w:bidi="ar-EG"/>
        </w:rPr>
        <w:t xml:space="preserve"> أيام عمل لوقف إرسال البريد الإلكتروني إلى عنوان الطالب. ولا يمكنك مساعدة كائن آخر على إرسال بريد إلكتروني إلى ذلك العنوان أو أن تكلف كيانا ًآخر بإرسال بريد إلكتروني بالنيابة عنك إلى ذلك العنوان. وأخيراً فإن من غير القانوني أن تقوم ببيع أو إرسال عناوين البريد الإلكتروني الخاصة بالأشخاص الذين اختاروا عدم تلقي بريدك الإلكتروني حتى في شكل قائمة مراسلات ما لم يكن تحويلك للعنوان راجعاً إلى تمكين كيان آخر من الامتثال للقانون.</w:t>
      </w:r>
    </w:p>
    <w:p w:rsidR="00156B46" w:rsidRPr="00447F8B" w:rsidRDefault="00E27A3D" w:rsidP="00156B46">
      <w:pPr>
        <w:pStyle w:val="enumlev1"/>
        <w:rPr>
          <w:noProof/>
          <w:rtl/>
          <w:lang w:bidi="ar-EG"/>
        </w:rPr>
      </w:pPr>
      <w:r>
        <w:rPr>
          <w:noProof/>
          <w:lang w:bidi="ar-EG"/>
        </w:rPr>
        <w:sym w:font="Symbol" w:char="F0B7"/>
      </w:r>
      <w:r w:rsidR="00156B46" w:rsidRPr="00447F8B">
        <w:rPr>
          <w:noProof/>
          <w:rtl/>
          <w:lang w:bidi="ar-EG"/>
        </w:rPr>
        <w:tab/>
      </w:r>
      <w:r w:rsidR="00156B46" w:rsidRPr="00447F8B">
        <w:rPr>
          <w:b/>
          <w:bCs/>
          <w:noProof/>
          <w:rtl/>
          <w:lang w:bidi="ar-EG"/>
        </w:rPr>
        <w:t>يتطلب القانون تحديد البريد الإلكتروني التجاري بأنه إعلان، ويتضمن العنوان البريدي المادي الصحيح للراسل.</w:t>
      </w:r>
      <w:r w:rsidR="00156B46" w:rsidRPr="00447F8B">
        <w:rPr>
          <w:noProof/>
          <w:rtl/>
          <w:lang w:bidi="ar-EG"/>
        </w:rPr>
        <w:t xml:space="preserve"> يتعين أن تتضمن رسالتك إشارة واضحة وبارزة على أن هذه الرسالة إعلان أو طلب وأن بوسع المستقبل أن يختار عدم استقبال رسائل تجارية أخرى بالبريد الإلكتروني منك. ويتعين أن تتضمن الرسالة عنوانك البريدي المادي الصحيح.</w:t>
      </w:r>
    </w:p>
    <w:p w:rsidR="00156B46" w:rsidRPr="00447F8B" w:rsidRDefault="00156B46" w:rsidP="00156B46">
      <w:pPr>
        <w:rPr>
          <w:noProof/>
          <w:rtl/>
          <w:lang w:val="en-US" w:bidi="ar-EG"/>
        </w:rPr>
      </w:pPr>
      <w:r w:rsidRPr="00447F8B">
        <w:rPr>
          <w:noProof/>
          <w:rtl/>
          <w:lang w:val="en-US" w:bidi="ar-EG"/>
        </w:rPr>
        <w:t xml:space="preserve">تخوَّل لجنة التجارة الاتحادية </w:t>
      </w:r>
      <w:r w:rsidRPr="00447F8B">
        <w:rPr>
          <w:noProof/>
          <w:lang w:val="en-US" w:bidi="ar-EG"/>
        </w:rPr>
        <w:t>(FTC)</w:t>
      </w:r>
      <w:r w:rsidRPr="00447F8B">
        <w:rPr>
          <w:noProof/>
          <w:rtl/>
          <w:lang w:val="en-US" w:bidi="ar-EG"/>
        </w:rPr>
        <w:t xml:space="preserve"> باستعمال السلطة التي لديها في إنفاذ القانون المدن‍ي لإنفاذ قانون هجوم الصور الفاحشة والرسائل الاقتحامية </w:t>
      </w:r>
      <w:r w:rsidRPr="00447F8B">
        <w:rPr>
          <w:noProof/>
          <w:lang w:val="en-US" w:bidi="ar-EG"/>
        </w:rPr>
        <w:t>(CAN-SPAM)</w:t>
      </w:r>
      <w:r w:rsidRPr="00447F8B">
        <w:rPr>
          <w:noProof/>
          <w:rtl/>
          <w:lang w:val="en-US" w:bidi="ar-EG"/>
        </w:rPr>
        <w:t xml:space="preserve"> وتحصيل عقوبات مدنية تصل إلى </w:t>
      </w:r>
      <w:r w:rsidRPr="00447F8B">
        <w:rPr>
          <w:noProof/>
          <w:lang w:val="en-US" w:bidi="ar-EG"/>
        </w:rPr>
        <w:t>11 000</w:t>
      </w:r>
      <w:r w:rsidRPr="00447F8B">
        <w:rPr>
          <w:noProof/>
          <w:rtl/>
          <w:lang w:val="en-US" w:bidi="ar-EG"/>
        </w:rPr>
        <w:t xml:space="preserve"> دولار أمريكي عن كل مخالفة. ومنذ عام </w:t>
      </w:r>
      <w:r w:rsidRPr="00447F8B">
        <w:rPr>
          <w:noProof/>
          <w:lang w:val="en-US" w:bidi="ar-EG"/>
        </w:rPr>
        <w:t>1997</w:t>
      </w:r>
      <w:r w:rsidRPr="00447F8B">
        <w:rPr>
          <w:noProof/>
          <w:rtl/>
          <w:lang w:val="en-US" w:bidi="ar-EG"/>
        </w:rPr>
        <w:t xml:space="preserve">، عندما قامت لجنة التجارة الاتحادية باتخاذ أول إجراء إنفاذ استهدفت به بريداً إلكترونياً لا يطلبه المتلقّي أو "رسائل اقتحامية"، لاحقت اللجنة بنشاط ممارسات مضللة وغير أمينة للرسائل الاقتحامية من خلال إجراءات إنفاذ بلغت </w:t>
      </w:r>
      <w:r w:rsidRPr="00447F8B">
        <w:rPr>
          <w:noProof/>
          <w:lang w:val="en-US" w:bidi="ar-EG"/>
        </w:rPr>
        <w:t>94</w:t>
      </w:r>
      <w:r w:rsidRPr="00447F8B">
        <w:rPr>
          <w:noProof/>
          <w:rtl/>
          <w:lang w:val="en-US" w:bidi="ar-EG"/>
        </w:rPr>
        <w:t xml:space="preserve"> إجراءً، كان من بينها </w:t>
      </w:r>
      <w:r w:rsidRPr="00447F8B">
        <w:rPr>
          <w:noProof/>
          <w:lang w:val="en-US" w:bidi="ar-EG"/>
        </w:rPr>
        <w:t>31</w:t>
      </w:r>
      <w:r w:rsidRPr="00447F8B">
        <w:rPr>
          <w:noProof/>
          <w:rtl/>
          <w:lang w:val="en-US" w:bidi="ar-EG"/>
        </w:rPr>
        <w:t xml:space="preserve"> إجراءً استهدفت به مخالفين للقانون </w:t>
      </w:r>
      <w:r w:rsidRPr="00447F8B">
        <w:rPr>
          <w:noProof/>
          <w:lang w:val="en-US" w:bidi="ar-EG"/>
        </w:rPr>
        <w:t>CAN-SPAM</w:t>
      </w:r>
      <w:r w:rsidRPr="00447F8B">
        <w:rPr>
          <w:noProof/>
          <w:rtl/>
          <w:lang w:val="en-US" w:bidi="ar-EG"/>
        </w:rPr>
        <w:t>.</w:t>
      </w:r>
    </w:p>
    <w:p w:rsidR="00156B46" w:rsidRPr="00447F8B" w:rsidRDefault="00156B46" w:rsidP="00156B46">
      <w:pPr>
        <w:rPr>
          <w:noProof/>
          <w:rtl/>
          <w:lang w:val="en-US" w:bidi="ar-EG"/>
        </w:rPr>
      </w:pPr>
      <w:r w:rsidRPr="00447F8B">
        <w:rPr>
          <w:noProof/>
          <w:rtl/>
          <w:lang w:val="en-US" w:bidi="ar-EG"/>
        </w:rPr>
        <w:t xml:space="preserve">ويخوِّل القانون </w:t>
      </w:r>
      <w:r w:rsidRPr="00447F8B">
        <w:rPr>
          <w:noProof/>
          <w:lang w:val="en-US" w:bidi="ar-EG"/>
        </w:rPr>
        <w:t>CAN-SPAM</w:t>
      </w:r>
      <w:r w:rsidRPr="00447F8B">
        <w:rPr>
          <w:noProof/>
          <w:rtl/>
          <w:lang w:val="en-US" w:bidi="ar-EG"/>
        </w:rPr>
        <w:t xml:space="preserve"> وزارة العدل </w:t>
      </w:r>
      <w:r w:rsidRPr="00447F8B">
        <w:rPr>
          <w:noProof/>
          <w:lang w:val="en-US" w:bidi="ar-EG"/>
        </w:rPr>
        <w:t>(DOJ)</w:t>
      </w:r>
      <w:r w:rsidRPr="00447F8B">
        <w:rPr>
          <w:noProof/>
          <w:rtl/>
          <w:lang w:val="en-US" w:bidi="ar-EG"/>
        </w:rPr>
        <w:t xml:space="preserve"> سلطة إنفاذ عقوباته الجنائية. وينص قانون مكافحة هجوم الصور الفاحشة والتسويق غير المطلوب لعام </w:t>
      </w:r>
      <w:r w:rsidRPr="00447F8B">
        <w:rPr>
          <w:noProof/>
          <w:lang w:val="en-US" w:bidi="ar-EG"/>
        </w:rPr>
        <w:t>2003</w:t>
      </w:r>
      <w:r w:rsidRPr="00447F8B">
        <w:rPr>
          <w:noProof/>
          <w:rtl/>
          <w:lang w:val="en-US" w:bidi="ar-EG"/>
        </w:rPr>
        <w:t xml:space="preserve"> في الولايات المتحدة الأمريكية على عقوبات جنائية جسيمة، تشمل قضاء وقت في السجن لمرسلي الرسائل الاقتحامية. ويمكن لوكالات اتحادية أو تابعة للولايات أن تقوم بإنفاذ القانون ضد المنظمات التي تقع تحت ولايتها، ويجوز للشركات التي توفر النفاذ إلى الإنترنت أن تقاضي المخالفين كذلك.</w:t>
      </w:r>
    </w:p>
    <w:p w:rsidR="00156B46" w:rsidRPr="00447F8B" w:rsidRDefault="00156B46" w:rsidP="00156B46">
      <w:pPr>
        <w:pStyle w:val="Heading3"/>
        <w:rPr>
          <w:rtl/>
        </w:rPr>
      </w:pPr>
      <w:r w:rsidRPr="00447F8B">
        <w:t>2.1.9</w:t>
      </w:r>
      <w:r w:rsidRPr="00447F8B">
        <w:rPr>
          <w:rFonts w:hint="cs"/>
          <w:rtl/>
        </w:rPr>
        <w:tab/>
        <w:t xml:space="preserve">قواعد حظر إرسال البريد الإلكتروني التجاري على </w:t>
      </w:r>
      <w:r w:rsidRPr="00447F8B">
        <w:rPr>
          <w:rtl/>
        </w:rPr>
        <w:t>الأج‍هزة اللاسل‍ك‍ية</w:t>
      </w:r>
    </w:p>
    <w:p w:rsidR="00156B46" w:rsidRPr="00447F8B" w:rsidRDefault="00156B46" w:rsidP="00156B46">
      <w:pPr>
        <w:rPr>
          <w:noProof/>
          <w:rtl/>
          <w:lang w:val="en-US" w:bidi="ar-EG"/>
        </w:rPr>
      </w:pPr>
      <w:r w:rsidRPr="00447F8B">
        <w:rPr>
          <w:noProof/>
          <w:rtl/>
          <w:lang w:val="en-US" w:bidi="ar-EG"/>
        </w:rPr>
        <w:t>وقد اعتمدت الولايات المتحدة كذلك قواعد لحماية المستهلكين من تلقي الرسائل التجارية غير المطلوبة (الرسائل الاقتحامية) على أجهزتهم اللاسلكية. وتحظر القواعد، مع بعض الاستثناءات، إرسال الرسائل التجارية بالبريد الإلكتروني، بما في ذلك رسائل البريد الإلكتروني وبعض الرسائل النصية إلى الأجهزة اللاسلكية مثل الهواتف الخلوية التي توفر خدمات الإذاعة المحمولة التجارية. ولا تسري هذه القواعد إلا على الرسائل التي تستوفي تعريف "التجارية" المستخدمة في قانون مكافحة هجوم الصور الفاحشة والتسويق غير المطلوب لعام </w:t>
      </w:r>
      <w:r w:rsidRPr="00447F8B">
        <w:rPr>
          <w:noProof/>
          <w:lang w:val="en-US" w:bidi="ar-EG"/>
        </w:rPr>
        <w:t>2003</w:t>
      </w:r>
      <w:r w:rsidRPr="00447F8B">
        <w:rPr>
          <w:noProof/>
          <w:rtl/>
          <w:lang w:val="en-US" w:bidi="ar-EG"/>
        </w:rPr>
        <w:t xml:space="preserve"> </w:t>
      </w:r>
      <w:r w:rsidRPr="00447F8B">
        <w:rPr>
          <w:noProof/>
          <w:lang w:val="en-US" w:bidi="ar-EG"/>
        </w:rPr>
        <w:sym w:font="Symbol" w:char="F02D"/>
      </w:r>
      <w:r w:rsidRPr="00447F8B">
        <w:rPr>
          <w:noProof/>
          <w:rtl/>
          <w:lang w:val="en-US" w:bidi="ar-EG"/>
        </w:rPr>
        <w:t xml:space="preserve"> وعلى تلك الرسائل التي الغرض الرئيسي منها هو الإعلان أو الترويج التجاري لمنتج أو سلعة تجارية أو خدمة. ولا تخضع لهذه القواعد الرسائل غير التجارية مثل الرسائل عن المرشحين لمناصب عامة أو الرسائل التي تبلغ أحد العملاء بتحديث حسابه</w:t>
      </w:r>
      <w:r w:rsidRPr="00447F8B">
        <w:rPr>
          <w:rFonts w:hint="cs"/>
          <w:noProof/>
          <w:rtl/>
          <w:lang w:val="en-US" w:bidi="ar-EG"/>
        </w:rPr>
        <w:t xml:space="preserve"> أوحسابها</w:t>
      </w:r>
      <w:r w:rsidRPr="00447F8B">
        <w:rPr>
          <w:noProof/>
          <w:rtl/>
          <w:lang w:val="en-US" w:bidi="ar-EG"/>
        </w:rPr>
        <w:t>.</w:t>
      </w:r>
    </w:p>
    <w:p w:rsidR="00156B46" w:rsidRPr="00447F8B" w:rsidRDefault="00156B46" w:rsidP="00156B46">
      <w:pPr>
        <w:rPr>
          <w:noProof/>
          <w:rtl/>
          <w:lang w:val="en-US" w:bidi="ar-EG"/>
        </w:rPr>
      </w:pPr>
      <w:r w:rsidRPr="00447F8B">
        <w:rPr>
          <w:noProof/>
          <w:rtl/>
          <w:lang w:val="en-US" w:bidi="ar-EG"/>
        </w:rPr>
        <w:t xml:space="preserve">ويحظر استخدام رسائل خدمة الرسائل القصيرة ما لم يكن الذي توجه إليه الرسائل قد أعطى المرسل تفويضاً مسبقاً (معروف بأنه شرط الاختيار بالقبول). وتحظر هذه القواعد إرسال أية رسائل تجارية إلى العناوين التي تتضمن أسماء مجالات تكون قد أدرجت في </w:t>
      </w:r>
      <w:r w:rsidRPr="00447F8B">
        <w:rPr>
          <w:noProof/>
          <w:rtl/>
          <w:lang w:val="en-US" w:bidi="ar-EG"/>
        </w:rPr>
        <w:lastRenderedPageBreak/>
        <w:t xml:space="preserve">قائمة لجنة الاتصالات الاتحادية وذلك لمدة </w:t>
      </w:r>
      <w:r w:rsidRPr="00447F8B">
        <w:rPr>
          <w:noProof/>
          <w:lang w:val="en-US" w:bidi="ar-EG"/>
        </w:rPr>
        <w:t>30</w:t>
      </w:r>
      <w:r w:rsidRPr="00447F8B">
        <w:rPr>
          <w:noProof/>
          <w:rtl/>
          <w:lang w:val="en-US" w:bidi="ar-EG"/>
        </w:rPr>
        <w:t xml:space="preserve"> يوماً على الأقل أو أي وقت قبل </w:t>
      </w:r>
      <w:r w:rsidRPr="00447F8B">
        <w:rPr>
          <w:noProof/>
          <w:lang w:val="en-US" w:bidi="ar-EG"/>
        </w:rPr>
        <w:t>30</w:t>
      </w:r>
      <w:r w:rsidRPr="00447F8B">
        <w:rPr>
          <w:noProof/>
          <w:rtl/>
          <w:lang w:val="en-US" w:bidi="ar-EG"/>
        </w:rPr>
        <w:t xml:space="preserve"> يوماً إذا كان الراسل يعرف بدلا من ذلك أن الرسالة موجهة إلى جهاز لا سلكي.</w:t>
      </w:r>
      <w:r>
        <w:rPr>
          <w:rFonts w:hint="cs"/>
          <w:noProof/>
          <w:rtl/>
          <w:lang w:val="en-US" w:bidi="ar-EG"/>
        </w:rPr>
        <w:t xml:space="preserve"> </w:t>
      </w:r>
      <w:r w:rsidRPr="00447F8B">
        <w:rPr>
          <w:noProof/>
          <w:rtl/>
          <w:lang w:val="en-US" w:bidi="ar-EG"/>
        </w:rPr>
        <w:t>ولمساعدة مرسلي الرسائل التجارية على تحديد العناوين الخاصة بالمشتركين في الأجهزة اللاسلكية، تتطلب هذه القواعد أن يتولى موردو الخدمات اللاسلكية تزويد لجنة الاتصالات الاتحادية بأسماء المجال البريدي ذات الصلة. ويمكن أن تتضمن الرسائل التجارية لخدمات الهاتف المحمول أية رسائل تجارية يتم إرسالها إلى عنوان على البريد الإلكتروني يقدمه مورد خدمة الهاتف المحمول للتسليم لجهاز المشترك اللاسلكي. ولا تخضع رسائل خدمة الرسائل القصيرة التي يتم إرسالها فقط إلى أرقام الهاتف لهذه الحماية إلا أن النداءات الذاتية المراقبة يغطيها بالفعل قانون حماية مستهلكي الهاتف.</w:t>
      </w:r>
    </w:p>
    <w:p w:rsidR="00156B46" w:rsidRPr="00FB3DE1" w:rsidRDefault="00156B46" w:rsidP="00156B46">
      <w:pPr>
        <w:rPr>
          <w:noProof/>
          <w:spacing w:val="-2"/>
          <w:rtl/>
          <w:lang w:val="en-US" w:bidi="ar-EG"/>
        </w:rPr>
      </w:pPr>
      <w:r w:rsidRPr="00FB3DE1">
        <w:rPr>
          <w:noProof/>
          <w:spacing w:val="-2"/>
          <w:rtl/>
          <w:lang w:val="en-US" w:bidi="ar-EG"/>
        </w:rPr>
        <w:t xml:space="preserve">ووفقاً لقواعد لجنة الاتصالات الاتحادية، يجوز للجنة أن تفرض غرامات نقدية على مرسلي الرسائل الاقتحامية تتراوح بين ما يصل إلى </w:t>
      </w:r>
      <w:r w:rsidRPr="00FB3DE1">
        <w:rPr>
          <w:noProof/>
          <w:spacing w:val="-2"/>
          <w:lang w:val="en-US" w:bidi="ar-EG"/>
        </w:rPr>
        <w:t>11 000</w:t>
      </w:r>
      <w:r w:rsidRPr="00FB3DE1">
        <w:rPr>
          <w:noProof/>
          <w:spacing w:val="-2"/>
          <w:rtl/>
          <w:lang w:val="en-US" w:bidi="ar-EG"/>
        </w:rPr>
        <w:t xml:space="preserve"> دولار لكل مخالفة بالنسبة لغير المرخصين ومبلغ يصل إلى </w:t>
      </w:r>
      <w:r w:rsidRPr="00FB3DE1">
        <w:rPr>
          <w:noProof/>
          <w:spacing w:val="-2"/>
          <w:lang w:val="en-US" w:bidi="ar-EG"/>
        </w:rPr>
        <w:t>130 000</w:t>
      </w:r>
      <w:r w:rsidRPr="00FB3DE1">
        <w:rPr>
          <w:noProof/>
          <w:spacing w:val="-2"/>
          <w:rtl/>
          <w:lang w:val="en-US" w:bidi="ar-EG"/>
        </w:rPr>
        <w:t xml:space="preserve"> دولار للمخالفة الواحدة من شركات البريد العامة المرخصة. وعلاوة على الغرامات النقدية، يمكن للجنة أن تصدر أمراً بالوقف والكف عن العمل ضد مرسلي الرسائل الاقتحامية الذين يخالفون أي حكم من أحكام قانون الاتصالات أو أي قاعدة من قواعد لجنة الاتصالات الاتحادية مرخص بها بحكم القانون. وعلاوة على ذلك، فإنه وفقاً لقانون الاتصالات، يخضع أي شخص يخالف أحكام القانون لإجراءات المحاكمة الجنائية بواسطة وزارة العدل (بالإضافة إلى العقوبة النقدية) وقد يواجه السجن لفترة تصل إلى عام واحد (أو إلى عامين للمرتكبين بصورة متكررة). ولم تصدر لجنة الاتصالات الاتحادية حتى الآن أي وقائع إنفاذ تتعلق بهذه الرسائل</w:t>
      </w:r>
      <w:r w:rsidRPr="00FB3DE1">
        <w:rPr>
          <w:rFonts w:hint="cs"/>
          <w:noProof/>
          <w:spacing w:val="-2"/>
          <w:rtl/>
          <w:lang w:val="en-US" w:bidi="ar-EG"/>
        </w:rPr>
        <w:t> </w:t>
      </w:r>
      <w:r w:rsidRPr="00FB3DE1">
        <w:rPr>
          <w:noProof/>
          <w:spacing w:val="-2"/>
          <w:rtl/>
          <w:lang w:val="en-US" w:bidi="ar-EG"/>
        </w:rPr>
        <w:t>التجارية.</w:t>
      </w:r>
    </w:p>
    <w:p w:rsidR="00156B46" w:rsidRPr="00447F8B" w:rsidRDefault="00156B46" w:rsidP="00156B46">
      <w:pPr>
        <w:pStyle w:val="Heading3"/>
        <w:rPr>
          <w:rtl/>
        </w:rPr>
      </w:pPr>
      <w:r w:rsidRPr="00447F8B">
        <w:t>3.1.9</w:t>
      </w:r>
      <w:r w:rsidRPr="00447F8B">
        <w:rPr>
          <w:rFonts w:hint="cs"/>
          <w:rtl/>
        </w:rPr>
        <w:tab/>
      </w:r>
      <w:r w:rsidRPr="00447F8B">
        <w:rPr>
          <w:rtl/>
        </w:rPr>
        <w:t>نهُُج للحد من التصيد الاحتيالي على الإنترنت</w:t>
      </w:r>
    </w:p>
    <w:p w:rsidR="00156B46" w:rsidRPr="00FB3DE1" w:rsidRDefault="00156B46" w:rsidP="00156B46">
      <w:pPr>
        <w:rPr>
          <w:noProof/>
          <w:rtl/>
        </w:rPr>
      </w:pPr>
      <w:r w:rsidRPr="00447F8B">
        <w:rPr>
          <w:noProof/>
          <w:rtl/>
          <w:lang w:bidi="ar-EG"/>
        </w:rPr>
        <w:t>وكما جرت مناقشته أعلاه، فإن الفرضية الأساسية التي يستند إليها مرسلو الرسائل الاقتحامية والمتصيدون الاحتياليون هي عدم معرفة الشخص المرسِل</w:t>
      </w:r>
      <w:r w:rsidRPr="00581A62">
        <w:rPr>
          <w:noProof/>
          <w:rtl/>
          <w:lang w:bidi="ar-EG"/>
        </w:rPr>
        <w:t>. و</w:t>
      </w:r>
      <w:r w:rsidRPr="00581A62">
        <w:rPr>
          <w:rFonts w:hint="cs"/>
          <w:noProof/>
          <w:rtl/>
          <w:lang w:bidi="ar-EG"/>
        </w:rPr>
        <w:t xml:space="preserve">قد أصدر </w:t>
      </w:r>
      <w:r w:rsidRPr="00581A62">
        <w:rPr>
          <w:noProof/>
          <w:rtl/>
          <w:lang w:bidi="ar-EG"/>
        </w:rPr>
        <w:t xml:space="preserve">فريق مهام هندسة الإنترنت </w:t>
      </w:r>
      <w:r w:rsidRPr="00581A62">
        <w:rPr>
          <w:noProof/>
          <w:lang w:val="en-US" w:bidi="ar-EG"/>
        </w:rPr>
        <w:t>(IETF)</w:t>
      </w:r>
      <w:r w:rsidRPr="00581A62">
        <w:rPr>
          <w:rFonts w:hint="cs"/>
          <w:noProof/>
          <w:rtl/>
          <w:lang w:val="en-US" w:bidi="ar-EG"/>
        </w:rPr>
        <w:t xml:space="preserve"> معيارين، رسالة تعريف مفاتيح الميدان </w:t>
      </w:r>
      <w:r w:rsidRPr="00581A62">
        <w:rPr>
          <w:noProof/>
          <w:lang w:val="en-US" w:bidi="ar-EG"/>
        </w:rPr>
        <w:t>(DKIM)</w:t>
      </w:r>
      <w:r w:rsidRPr="00581A62">
        <w:rPr>
          <w:rFonts w:hint="cs"/>
          <w:noProof/>
          <w:rtl/>
          <w:lang w:val="en-US" w:bidi="ar-EG"/>
        </w:rPr>
        <w:t xml:space="preserve">، </w:t>
      </w:r>
      <w:r w:rsidRPr="00581A62">
        <w:rPr>
          <w:noProof/>
          <w:lang w:val="en-US" w:bidi="ar-EG"/>
        </w:rPr>
        <w:t>b-IETF RFC 4871</w:t>
      </w:r>
      <w:r w:rsidRPr="00581A62">
        <w:rPr>
          <w:rFonts w:hint="cs"/>
          <w:noProof/>
          <w:rtl/>
          <w:lang w:val="en-US" w:bidi="ar-EG"/>
        </w:rPr>
        <w:t xml:space="preserve">، وممارسات إرسال ميدان المؤلف </w:t>
      </w:r>
      <w:r w:rsidRPr="00581A62">
        <w:rPr>
          <w:noProof/>
          <w:lang w:val="en-US" w:bidi="ar-EG"/>
        </w:rPr>
        <w:t>(ADSP)</w:t>
      </w:r>
      <w:r w:rsidRPr="00581A62">
        <w:rPr>
          <w:rFonts w:hint="cs"/>
          <w:noProof/>
          <w:rtl/>
          <w:lang w:val="en-US" w:bidi="ar-EG"/>
        </w:rPr>
        <w:t xml:space="preserve">، </w:t>
      </w:r>
      <w:r w:rsidRPr="00581A62">
        <w:rPr>
          <w:noProof/>
          <w:lang w:val="en-US" w:bidi="ar-EG"/>
        </w:rPr>
        <w:t>b-IETF- RFC 5617</w:t>
      </w:r>
      <w:r w:rsidRPr="00581A62">
        <w:rPr>
          <w:rFonts w:hint="cs"/>
          <w:noProof/>
          <w:rtl/>
          <w:lang w:val="en-US" w:bidi="ar-EG"/>
        </w:rPr>
        <w:t xml:space="preserve">، من شأنهما </w:t>
      </w:r>
      <w:r w:rsidRPr="00581A62">
        <w:rPr>
          <w:noProof/>
          <w:rtl/>
          <w:lang w:bidi="ar-EG"/>
        </w:rPr>
        <w:t>أن يحسن</w:t>
      </w:r>
      <w:r w:rsidRPr="00581A62">
        <w:rPr>
          <w:rFonts w:hint="cs"/>
          <w:noProof/>
          <w:rtl/>
          <w:lang w:bidi="ar-EG"/>
        </w:rPr>
        <w:t>ا</w:t>
      </w:r>
      <w:r w:rsidRPr="00581A62">
        <w:rPr>
          <w:noProof/>
          <w:rtl/>
          <w:lang w:bidi="ar-EG"/>
        </w:rPr>
        <w:t xml:space="preserve"> قدرة متلقي الرسالة على التعرف على هوية المرسل. ولدى الانتهاء من هذا المسعى، سيبدأ البائعون</w:t>
      </w:r>
      <w:r w:rsidRPr="00447F8B">
        <w:rPr>
          <w:noProof/>
          <w:rtl/>
          <w:lang w:bidi="ar-EG"/>
        </w:rPr>
        <w:t xml:space="preserve"> في إتاحة وسائل التنفيذ للعملاء. وهناك أيضاً على الأقل تطبيق واحد مجاني</w:t>
      </w:r>
      <w:r w:rsidRPr="00581A62">
        <w:rPr>
          <w:rStyle w:val="FootnoteReference"/>
          <w:rtl/>
        </w:rPr>
        <w:footnoteReference w:id="17"/>
      </w:r>
      <w:r w:rsidRPr="00447F8B">
        <w:rPr>
          <w:noProof/>
          <w:rtl/>
          <w:lang w:bidi="ar-EG"/>
        </w:rPr>
        <w:t xml:space="preserve"> لهذا المعيار. ويتمثل أحد مصادر المساعدة في فريق العمل المعني بمكافحة التصيد الاحتيالي</w:t>
      </w:r>
      <w:r w:rsidRPr="00447F8B">
        <w:rPr>
          <w:rFonts w:hint="cs"/>
          <w:noProof/>
          <w:rtl/>
          <w:lang w:bidi="ar-EG"/>
        </w:rPr>
        <w:t xml:space="preserve"> </w:t>
      </w:r>
      <w:r w:rsidRPr="00447F8B">
        <w:rPr>
          <w:noProof/>
          <w:lang w:val="en-US" w:bidi="ar-EG"/>
        </w:rPr>
        <w:t>(APWG)</w:t>
      </w:r>
      <w:r w:rsidRPr="00447F8B">
        <w:rPr>
          <w:noProof/>
          <w:rtl/>
          <w:lang w:bidi="ar-EG"/>
        </w:rPr>
        <w:t>، وهو رابطة صناعية تركز على القضاء على عمليات سرقة الهوية والتدليس الناجمة عن تزايد مشكلة التصيد الاحتيالي والغش الإلكتروني. وتوفر الرابطة منتدى لمناقشة المسائل المتصلة بالتصيد الاحتيالي</w:t>
      </w:r>
      <w:r w:rsidRPr="00447F8B">
        <w:rPr>
          <w:rFonts w:hint="cs"/>
          <w:noProof/>
          <w:rtl/>
          <w:lang w:bidi="ar-EG"/>
        </w:rPr>
        <w:t xml:space="preserve"> </w:t>
      </w:r>
      <w:r w:rsidRPr="00447F8B">
        <w:rPr>
          <w:noProof/>
          <w:lang w:val="en-US" w:bidi="ar-EG"/>
        </w:rPr>
        <w:t>(APWG)</w:t>
      </w:r>
      <w:r w:rsidRPr="00447F8B">
        <w:rPr>
          <w:noProof/>
          <w:rtl/>
          <w:lang w:bidi="ar-EG"/>
        </w:rPr>
        <w:t xml:space="preserve">، وإجراء اختبارات وتقييمات للحلول التكنولوجية الممكنة، والنفاذ إلى مستودع مركزي للحوادث المتعلقة بعمليات التصيد الاحتيالي </w:t>
      </w:r>
      <w:r>
        <w:rPr>
          <w:noProof/>
          <w:lang w:val="en-US"/>
        </w:rPr>
        <w:t>(</w:t>
      </w:r>
      <w:hyperlink r:id="rId36" w:tooltip="http://www.antiphishing.org/index.html" w:history="1">
        <w:r w:rsidRPr="00447F8B">
          <w:rPr>
            <w:noProof/>
            <w:color w:val="0000FF"/>
            <w:szCs w:val="24"/>
            <w:u w:val="single"/>
            <w:lang w:val="en-US" w:bidi="ar-EG"/>
          </w:rPr>
          <w:t>http://www.antiphishing.org/index.html</w:t>
        </w:r>
      </w:hyperlink>
      <w:r>
        <w:t>)</w:t>
      </w:r>
      <w:r>
        <w:rPr>
          <w:rFonts w:hint="cs"/>
          <w:rtl/>
        </w:rPr>
        <w:t>.</w:t>
      </w:r>
    </w:p>
    <w:p w:rsidR="00156B46" w:rsidRPr="00447F8B" w:rsidRDefault="00156B46" w:rsidP="00156B46">
      <w:pPr>
        <w:rPr>
          <w:noProof/>
          <w:rtl/>
          <w:lang w:bidi="ar-EG"/>
        </w:rPr>
      </w:pPr>
      <w:r w:rsidRPr="00447F8B">
        <w:rPr>
          <w:noProof/>
          <w:rtl/>
          <w:lang w:bidi="ar-EG"/>
        </w:rPr>
        <w:t>ومن خلال هذا المعيار فقط يمكن إتاحة "قائمة تصديق بيضاء"، أو القدرة على التحقق، على سبيل المثال، مما إذا كان مصرفك الشخصي هو الذي يحاول الاتصال بك فعلاً. وعن طريق هذا المعيار، يمكن للمستهلكين التثبت مما إذا كان أصدقاؤهم أو ذويهم هم الذين يحاولون فعلاً الاتصال بهم. وهذا المعيار في حد ذاته سيحد من بعض أشكال التصيد الاحتيالي، ولكن ليس جميعها.</w:t>
      </w:r>
    </w:p>
    <w:p w:rsidR="00156B46" w:rsidRPr="00581A62" w:rsidRDefault="00156B46" w:rsidP="00156B46">
      <w:pPr>
        <w:pStyle w:val="Heading2"/>
        <w:rPr>
          <w:rtl/>
        </w:rPr>
      </w:pPr>
      <w:bookmarkStart w:id="146" w:name="_Toc262570247"/>
      <w:bookmarkStart w:id="147" w:name="_Toc262570450"/>
      <w:r w:rsidRPr="00581A62">
        <w:t>2.9</w:t>
      </w:r>
      <w:r w:rsidRPr="00581A62">
        <w:rPr>
          <w:rFonts w:hint="cs"/>
          <w:rtl/>
        </w:rPr>
        <w:tab/>
        <w:t>اليابان</w:t>
      </w:r>
      <w:bookmarkEnd w:id="146"/>
      <w:bookmarkEnd w:id="147"/>
    </w:p>
    <w:p w:rsidR="00156B46" w:rsidRPr="00447F8B" w:rsidRDefault="00156B46" w:rsidP="00156B46">
      <w:pPr>
        <w:pStyle w:val="Heading3"/>
        <w:rPr>
          <w:rtl/>
        </w:rPr>
      </w:pPr>
      <w:r w:rsidRPr="00447F8B">
        <w:t>1.2.9</w:t>
      </w:r>
      <w:r w:rsidRPr="00447F8B">
        <w:rPr>
          <w:rFonts w:hint="cs"/>
          <w:rtl/>
        </w:rPr>
        <w:tab/>
        <w:t>إنفاذ القانون</w:t>
      </w:r>
    </w:p>
    <w:p w:rsidR="00156B46" w:rsidRPr="00447F8B" w:rsidRDefault="00156B46" w:rsidP="00156B46">
      <w:pPr>
        <w:rPr>
          <w:noProof/>
          <w:rtl/>
          <w:lang w:val="en-US"/>
        </w:rPr>
      </w:pPr>
      <w:r w:rsidRPr="00447F8B">
        <w:rPr>
          <w:rFonts w:hint="cs"/>
          <w:noProof/>
          <w:rtl/>
          <w:lang w:val="en-US"/>
        </w:rPr>
        <w:t>يوجد في اليابان قانونان لتقييد إرسال البريد الإلكتروني من أجل القضاء على الرسائل الاقتحامية. وتتمثل العناصر الرئيسية في هذين القانونيين فيما يلي:</w:t>
      </w:r>
    </w:p>
    <w:p w:rsidR="00156B46" w:rsidRPr="00447F8B" w:rsidRDefault="00156B46" w:rsidP="00156B46">
      <w:pPr>
        <w:pStyle w:val="enumlev1"/>
        <w:rPr>
          <w:noProof/>
          <w:rtl/>
        </w:rPr>
      </w:pPr>
      <w:r w:rsidRPr="00447F8B">
        <w:rPr>
          <w:rFonts w:hint="cs"/>
          <w:noProof/>
          <w:rtl/>
        </w:rPr>
        <w:t>-</w:t>
      </w:r>
      <w:r w:rsidRPr="00447F8B">
        <w:rPr>
          <w:rFonts w:hint="cs"/>
          <w:noProof/>
          <w:rtl/>
        </w:rPr>
        <w:tab/>
        <w:t>تُطبق القواعد التالية على إرسال رسائل الإعلانات عبر البريد الإلكتروني (حرية رفض أو قبول استقبال الرسائل)</w:t>
      </w:r>
    </w:p>
    <w:p w:rsidR="00156B46" w:rsidRPr="00447F8B" w:rsidRDefault="0090396C" w:rsidP="00156B46">
      <w:pPr>
        <w:pStyle w:val="enumlev2"/>
        <w:bidi/>
        <w:rPr>
          <w:noProof/>
          <w:rtl/>
          <w:lang w:val="en-US"/>
        </w:rPr>
      </w:pPr>
      <w:r>
        <w:rPr>
          <w:rFonts w:hint="cs"/>
          <w:noProof/>
          <w:lang w:val="en-US"/>
        </w:rPr>
        <w:sym w:font="ZapfDingbats" w:char="F0D7"/>
      </w:r>
      <w:r w:rsidR="00156B46" w:rsidRPr="00447F8B">
        <w:rPr>
          <w:rFonts w:hint="cs"/>
          <w:noProof/>
          <w:rtl/>
          <w:lang w:val="en-US"/>
        </w:rPr>
        <w:tab/>
        <w:t>يُحظر إرسال رسائل الإعلانات عبر البريد الإلكتروني إلى مستقبلين دون الحصول على موافقتهم.</w:t>
      </w:r>
    </w:p>
    <w:p w:rsidR="00156B46" w:rsidRPr="00447F8B" w:rsidRDefault="0090396C" w:rsidP="00156B46">
      <w:pPr>
        <w:pStyle w:val="enumlev2"/>
        <w:bidi/>
        <w:rPr>
          <w:noProof/>
          <w:rtl/>
          <w:lang w:val="en-US"/>
        </w:rPr>
      </w:pPr>
      <w:r>
        <w:rPr>
          <w:rFonts w:hint="cs"/>
          <w:noProof/>
          <w:lang w:val="en-US"/>
        </w:rPr>
        <w:sym w:font="ZapfDingbats" w:char="F0D7"/>
      </w:r>
      <w:r w:rsidR="00156B46" w:rsidRPr="00447F8B">
        <w:rPr>
          <w:rFonts w:hint="cs"/>
          <w:noProof/>
          <w:rtl/>
          <w:lang w:val="en-US"/>
        </w:rPr>
        <w:tab/>
        <w:t>يتعين أن يكون لدى المنظمة المرسلة الدليل على موافقة المستقبلين عند إرسال رسائل الإعلانات إليهم.</w:t>
      </w:r>
    </w:p>
    <w:p w:rsidR="00156B46" w:rsidRPr="0075035F" w:rsidRDefault="0090396C" w:rsidP="00156B46">
      <w:pPr>
        <w:pStyle w:val="enumlev2"/>
        <w:bidi/>
        <w:rPr>
          <w:noProof/>
          <w:spacing w:val="-2"/>
          <w:rtl/>
          <w:lang w:val="en-US"/>
        </w:rPr>
      </w:pPr>
      <w:r>
        <w:rPr>
          <w:rFonts w:hint="cs"/>
          <w:noProof/>
          <w:lang w:val="en-US"/>
        </w:rPr>
        <w:sym w:font="ZapfDingbats" w:char="F0D7"/>
      </w:r>
      <w:r w:rsidR="00156B46" w:rsidRPr="0075035F">
        <w:rPr>
          <w:rFonts w:hint="cs"/>
          <w:noProof/>
          <w:spacing w:val="-2"/>
          <w:rtl/>
          <w:lang w:val="en-US"/>
        </w:rPr>
        <w:tab/>
        <w:t>يتعين أن تقدم رسائل الإعلانات معلومات عن إجراءات وقف إرسال هذه الرسائل واسم المرسل وما إلى ذلك.</w:t>
      </w:r>
    </w:p>
    <w:p w:rsidR="00156B46" w:rsidRPr="00447F8B" w:rsidRDefault="0090396C" w:rsidP="00156B46">
      <w:pPr>
        <w:pStyle w:val="enumlev2"/>
        <w:bidi/>
        <w:rPr>
          <w:noProof/>
          <w:rtl/>
          <w:lang w:val="en-US"/>
        </w:rPr>
      </w:pPr>
      <w:r>
        <w:rPr>
          <w:rFonts w:hint="cs"/>
          <w:noProof/>
          <w:lang w:val="en-US"/>
        </w:rPr>
        <w:sym w:font="ZapfDingbats" w:char="F0D7"/>
      </w:r>
      <w:r w:rsidR="00156B46" w:rsidRPr="00447F8B">
        <w:rPr>
          <w:rFonts w:hint="cs"/>
          <w:noProof/>
          <w:rtl/>
          <w:lang w:val="en-US"/>
        </w:rPr>
        <w:tab/>
        <w:t>إذا اتبعت الجهة المستقبلة الإجراءات السليمة لإخطار المنظمة المرسلة بعدم رغبتها في استقبال رسائل إعلانات، يجب على المنظمة المرسلة عدم إرسال أي رسائل إعلانات أخرى إلى الجهة المستقبلة.</w:t>
      </w:r>
    </w:p>
    <w:p w:rsidR="00156B46" w:rsidRPr="00447F8B" w:rsidRDefault="00156B46" w:rsidP="00156B46">
      <w:pPr>
        <w:pStyle w:val="enumlev1"/>
        <w:rPr>
          <w:noProof/>
          <w:rtl/>
        </w:rPr>
      </w:pPr>
      <w:r w:rsidRPr="00447F8B">
        <w:rPr>
          <w:rFonts w:hint="cs"/>
          <w:noProof/>
          <w:rtl/>
        </w:rPr>
        <w:lastRenderedPageBreak/>
        <w:t>-</w:t>
      </w:r>
      <w:r w:rsidRPr="00447F8B">
        <w:rPr>
          <w:rFonts w:hint="cs"/>
          <w:noProof/>
          <w:rtl/>
        </w:rPr>
        <w:tab/>
        <w:t>يُحظر إرسال رسائل بريد إلكتروني تحمل معلومات مزيفة عن المرسل، مثل عنوان البريد الإلكتروني وعنوان بروتوكول الإنترنت واسم الميدان.</w:t>
      </w:r>
    </w:p>
    <w:p w:rsidR="00156B46" w:rsidRPr="00447F8B" w:rsidRDefault="00156B46" w:rsidP="00156B46">
      <w:pPr>
        <w:pStyle w:val="enumlev1"/>
        <w:rPr>
          <w:noProof/>
          <w:rtl/>
        </w:rPr>
      </w:pPr>
      <w:r w:rsidRPr="00447F8B">
        <w:rPr>
          <w:rFonts w:hint="cs"/>
          <w:noProof/>
          <w:rtl/>
        </w:rPr>
        <w:t>-</w:t>
      </w:r>
      <w:r w:rsidRPr="00447F8B">
        <w:rPr>
          <w:rFonts w:hint="cs"/>
          <w:noProof/>
          <w:rtl/>
        </w:rPr>
        <w:tab/>
        <w:t>يُحظر إرسال رسائل بريد إلكتروني إلى عناوين خيالية لمستقبلين يتم توليدها آلياً عن طريق برنامج حاسوبي.</w:t>
      </w:r>
    </w:p>
    <w:p w:rsidR="00156B46" w:rsidRPr="00447F8B" w:rsidRDefault="00156B46" w:rsidP="00156B46">
      <w:pPr>
        <w:pStyle w:val="Heading3"/>
        <w:rPr>
          <w:noProof/>
          <w:rtl/>
          <w:lang w:val="en-US"/>
        </w:rPr>
      </w:pPr>
      <w:r w:rsidRPr="00447F8B">
        <w:rPr>
          <w:noProof/>
          <w:lang w:val="en-US"/>
        </w:rPr>
        <w:t>2.2.9</w:t>
      </w:r>
      <w:r w:rsidRPr="00447F8B">
        <w:rPr>
          <w:rFonts w:hint="cs"/>
          <w:noProof/>
          <w:rtl/>
          <w:lang w:val="en-US"/>
        </w:rPr>
        <w:tab/>
        <w:t>مجلس النهوض بتدابير مكافحة الرسائل الاقتحامية</w:t>
      </w:r>
    </w:p>
    <w:p w:rsidR="00156B46" w:rsidRPr="00447F8B" w:rsidRDefault="00156B46" w:rsidP="00156B46">
      <w:pPr>
        <w:rPr>
          <w:noProof/>
          <w:rtl/>
          <w:lang w:val="en-US"/>
        </w:rPr>
      </w:pPr>
      <w:r w:rsidRPr="00447F8B">
        <w:rPr>
          <w:rFonts w:hint="cs"/>
          <w:noProof/>
          <w:rtl/>
          <w:lang w:val="en-US"/>
        </w:rPr>
        <w:t>نظم عدد كبير من الأطراف المعنية مثل موردي خدمات الإنترنت والمعلنين وموردي خدمات التطبيقات الخاصة بإرسال الرسائل الإعلانية وبائعي المنتجات الأمنية ومنظمات المستهلكين والإدارات وما شابه، مجلساً للنهوض بتدابير مكافحة الرسائل الاقتحامية وذلك في عام </w:t>
      </w:r>
      <w:r w:rsidRPr="00447F8B">
        <w:rPr>
          <w:noProof/>
          <w:lang w:val="en-US"/>
        </w:rPr>
        <w:t>2008</w:t>
      </w:r>
      <w:r w:rsidRPr="00447F8B">
        <w:rPr>
          <w:rFonts w:hint="cs"/>
          <w:noProof/>
          <w:rtl/>
          <w:lang w:val="en-US"/>
        </w:rPr>
        <w:t>. وقد اعتمد المجلس في نوفمبر </w:t>
      </w:r>
      <w:r w:rsidRPr="00447F8B">
        <w:rPr>
          <w:noProof/>
          <w:lang w:val="en-US"/>
        </w:rPr>
        <w:t>2008</w:t>
      </w:r>
      <w:r w:rsidRPr="00447F8B">
        <w:rPr>
          <w:rFonts w:hint="cs"/>
          <w:noProof/>
          <w:rtl/>
          <w:lang w:val="en-US"/>
        </w:rPr>
        <w:t xml:space="preserve"> إعلاناً "نحو استئصال الرسائل الاقتحامية".</w:t>
      </w:r>
    </w:p>
    <w:p w:rsidR="00156B46" w:rsidRPr="00447F8B" w:rsidRDefault="00156B46" w:rsidP="00156B46">
      <w:pPr>
        <w:pStyle w:val="Heading3"/>
        <w:rPr>
          <w:noProof/>
          <w:rtl/>
          <w:lang w:val="en-US"/>
        </w:rPr>
      </w:pPr>
      <w:r w:rsidRPr="00447F8B">
        <w:rPr>
          <w:noProof/>
          <w:lang w:val="en-US"/>
        </w:rPr>
        <w:t>3.2.9</w:t>
      </w:r>
      <w:r w:rsidRPr="00447F8B">
        <w:rPr>
          <w:rFonts w:hint="cs"/>
          <w:noProof/>
          <w:rtl/>
          <w:lang w:val="en-US"/>
        </w:rPr>
        <w:tab/>
        <w:t xml:space="preserve">مركز التنظيف السيبراني </w:t>
      </w:r>
      <w:r w:rsidRPr="00447F8B">
        <w:rPr>
          <w:noProof/>
          <w:lang w:val="en-US"/>
        </w:rPr>
        <w:t>(CCC)</w:t>
      </w:r>
    </w:p>
    <w:p w:rsidR="00156B46" w:rsidRPr="00447F8B" w:rsidRDefault="00156B46" w:rsidP="00156B46">
      <w:pPr>
        <w:rPr>
          <w:noProof/>
          <w:rtl/>
          <w:lang w:val="en-US"/>
        </w:rPr>
      </w:pPr>
      <w:r w:rsidRPr="00447F8B">
        <w:rPr>
          <w:rFonts w:hint="cs"/>
          <w:noProof/>
          <w:rtl/>
          <w:lang w:val="en-US"/>
        </w:rPr>
        <w:t>أُنشئ مركز التنظيف السيبراني الذي يكتشف أجهزة الحاسوب المصابة بالبرامج الروبوتية الضارة، بعد التعاون الوثيق بين الحكومة اليابانية والمنظمات الخاصة بموردي خدمات الإنترنت وموردي خدمات الإنترنت الرئيسيين. ويعمل هذا المركز على النحو التالي:</w:t>
      </w:r>
    </w:p>
    <w:p w:rsidR="00156B46" w:rsidRPr="00447F8B" w:rsidRDefault="00156B46" w:rsidP="00156B46">
      <w:pPr>
        <w:pStyle w:val="enumlev1"/>
        <w:rPr>
          <w:noProof/>
          <w:rtl/>
        </w:rPr>
      </w:pPr>
      <w:r w:rsidRPr="00447F8B">
        <w:rPr>
          <w:rFonts w:hint="cs"/>
          <w:noProof/>
          <w:rtl/>
        </w:rPr>
        <w:t>-</w:t>
      </w:r>
      <w:r w:rsidRPr="00447F8B">
        <w:rPr>
          <w:rFonts w:hint="cs"/>
          <w:noProof/>
          <w:rtl/>
        </w:rPr>
        <w:tab/>
        <w:t>يدير المركز نظاماً ضخماً مضاداً للبرمجيات الروبوتية يقوم باستقبال الأنشطة الضارة من البرمجيات الضارة (برمجيات روبوتية عادة) من أجهزة الحاسوب المصابة. ويقوم نظام مكافحة البرمجيات الروبوتية بجمع عناوين بروتوكول الإنترنت لأجهزة الحاسوب المرسلة لهذه البرمجيات وشفرات برامج البرمجيات الضارة (البرمجيات الروبوتية).</w:t>
      </w:r>
    </w:p>
    <w:p w:rsidR="00156B46" w:rsidRPr="0075035F" w:rsidRDefault="00156B46" w:rsidP="00156B46">
      <w:pPr>
        <w:pStyle w:val="enumlev1"/>
        <w:rPr>
          <w:noProof/>
          <w:spacing w:val="-4"/>
          <w:rtl/>
        </w:rPr>
      </w:pPr>
      <w:r w:rsidRPr="0075035F">
        <w:rPr>
          <w:rFonts w:hint="cs"/>
          <w:noProof/>
          <w:spacing w:val="-4"/>
          <w:rtl/>
        </w:rPr>
        <w:t>-</w:t>
      </w:r>
      <w:r w:rsidRPr="0075035F">
        <w:rPr>
          <w:rFonts w:hint="cs"/>
          <w:noProof/>
          <w:spacing w:val="-4"/>
          <w:rtl/>
        </w:rPr>
        <w:tab/>
        <w:t>ترسل قوائم بعناوين بروتوكول الإنترنت المكتشفة وتاريخ/موعد اكتشافها إلى كل مورد من موردي خدمات الإنترنت. ويبلغ مورد خدمة الإنترنت مشتركيه بهذه العواني وأن حواسيبهم قد تُصاب ببرمجيات ضارة منها. كما يرسل مورد الخدمة إلى مشتركيه معلومات عن مركز التنظيف السيبراني (رابط الصفحة الويب) وبرمجية لعلاج</w:t>
      </w:r>
      <w:r w:rsidRPr="0075035F">
        <w:rPr>
          <w:rFonts w:hint="eastAsia"/>
          <w:noProof/>
          <w:spacing w:val="-4"/>
          <w:rtl/>
        </w:rPr>
        <w:t> </w:t>
      </w:r>
      <w:r w:rsidRPr="0075035F">
        <w:rPr>
          <w:rFonts w:hint="cs"/>
          <w:noProof/>
          <w:spacing w:val="-4"/>
          <w:rtl/>
        </w:rPr>
        <w:t xml:space="preserve"> الإصابة.</w:t>
      </w:r>
    </w:p>
    <w:p w:rsidR="00156B46" w:rsidRPr="00447F8B" w:rsidRDefault="00156B46" w:rsidP="00156B46">
      <w:pPr>
        <w:pStyle w:val="enumlev1"/>
        <w:rPr>
          <w:noProof/>
          <w:rtl/>
        </w:rPr>
      </w:pPr>
      <w:r w:rsidRPr="00447F8B">
        <w:rPr>
          <w:rFonts w:hint="cs"/>
          <w:noProof/>
          <w:rtl/>
        </w:rPr>
        <w:t>-</w:t>
      </w:r>
      <w:r w:rsidRPr="00447F8B">
        <w:rPr>
          <w:rFonts w:hint="cs"/>
          <w:noProof/>
          <w:rtl/>
        </w:rPr>
        <w:tab/>
        <w:t>يقوم المركز بتحليل شفرات البرامج التي تم تجميعها. فإذا كانت شفرة البرنامج غير محددة من قبل، يتم استنباط برمجية جديدة لعلاج الإصابة من هذه البرمجية الضارة الجديدة ثم يتم إطلاقها.</w:t>
      </w:r>
    </w:p>
    <w:p w:rsidR="00156B46" w:rsidRPr="00447F8B" w:rsidRDefault="00156B46" w:rsidP="00156B46">
      <w:pPr>
        <w:rPr>
          <w:noProof/>
          <w:rtl/>
          <w:lang w:val="en-US"/>
        </w:rPr>
      </w:pPr>
      <w:r w:rsidRPr="00447F8B">
        <w:rPr>
          <w:rFonts w:hint="cs"/>
          <w:noProof/>
          <w:rtl/>
          <w:lang w:val="en-US"/>
        </w:rPr>
        <w:t>ويساهم هذا النشاط في كبت أنشطة الإصابة بالبرمجيات الروبوتية الضارة في اليابان. ولما كانت معظم الرسائل الاقتحامية تُرسل من أجهزة حاسوب مصابة ببرمجيات روبوتية ضارة، فإن هذا النشاط يساهم أيضاً في الحد من الرسائل الاقتحامية المرسلة من اليابان.</w:t>
      </w:r>
    </w:p>
    <w:p w:rsidR="00156B46" w:rsidRPr="00447F8B" w:rsidRDefault="00156B46" w:rsidP="00156B46">
      <w:pPr>
        <w:pStyle w:val="Heading3"/>
        <w:rPr>
          <w:noProof/>
          <w:rtl/>
          <w:lang w:val="en-US"/>
        </w:rPr>
      </w:pPr>
      <w:r w:rsidRPr="00447F8B">
        <w:rPr>
          <w:noProof/>
          <w:lang w:val="en-US"/>
        </w:rPr>
        <w:t>4.2.9</w:t>
      </w:r>
      <w:r w:rsidRPr="00447F8B">
        <w:rPr>
          <w:rFonts w:hint="cs"/>
          <w:noProof/>
          <w:rtl/>
          <w:lang w:val="en-US"/>
        </w:rPr>
        <w:tab/>
        <w:t>سد البوابة </w:t>
      </w:r>
      <w:r w:rsidRPr="00447F8B">
        <w:rPr>
          <w:noProof/>
          <w:lang w:val="en-US"/>
        </w:rPr>
        <w:t>25</w:t>
      </w:r>
      <w:r w:rsidRPr="00447F8B">
        <w:rPr>
          <w:rFonts w:hint="cs"/>
          <w:noProof/>
          <w:rtl/>
          <w:lang w:val="en-US"/>
        </w:rPr>
        <w:t xml:space="preserve"> خارج الحدود </w:t>
      </w:r>
      <w:r w:rsidRPr="00447F8B">
        <w:rPr>
          <w:noProof/>
          <w:lang w:val="en-US"/>
        </w:rPr>
        <w:t>(OP25B)</w:t>
      </w:r>
    </w:p>
    <w:p w:rsidR="00156B46" w:rsidRPr="00447F8B" w:rsidRDefault="00156B46" w:rsidP="00156B46">
      <w:pPr>
        <w:rPr>
          <w:noProof/>
          <w:rtl/>
          <w:lang w:val="en-US"/>
        </w:rPr>
      </w:pPr>
      <w:r w:rsidRPr="00447F8B">
        <w:rPr>
          <w:rFonts w:hint="cs"/>
          <w:noProof/>
          <w:rtl/>
          <w:lang w:val="en-US"/>
        </w:rPr>
        <w:t xml:space="preserve">عند إرسال مشتركي خدمة الإنترنت واستقبال رسائل البريد الإلكتروني، يستعملون خدمة بريد إلكتروني يقدمها مورد خدمة إنترنت عادة. لذا يرسل المشتركون رسائلهم إلى مخدمات بريد المورد ثم تقوم هذه المخدمات بنقل رسائل البريد الإلكتروني هذه إلى مخدمات البريد الإلكتروني لجهة المقصد مباشرة. ولا يرسل المشتركون رسائل بريدهم الإلكتروني إلى مخدمات البريد الإلكتروني لجهة المقصد مباشرة. ونظراً إلى أن أجهزة الحاسوب المصابة ببرمجيات روبوتية ضارة أو بفيروسات ترسل الرسائل الاقتحامية إلى مخدمات البريد الإلكتروني لجهة المقصد مباشرة، فإن هذه الرسائل لا تمر عبر مخدمات البريد الإلكتروني لموردي خدمات الإنترنت. فإذا تسنى وقف الاتصالات من أجهزة حاسوب المشتركين التي لا تمر عبر شبكة مورد خدمة الإنترنت باستعمال بروتوكول نقل البريد البسيط </w:t>
      </w:r>
      <w:r w:rsidRPr="00447F8B">
        <w:rPr>
          <w:noProof/>
          <w:lang w:val="en-US"/>
        </w:rPr>
        <w:t>(SMTP)</w:t>
      </w:r>
      <w:r w:rsidRPr="00447F8B">
        <w:rPr>
          <w:rFonts w:hint="cs"/>
          <w:noProof/>
          <w:rtl/>
          <w:lang w:val="en-US"/>
        </w:rPr>
        <w:t xml:space="preserve"> (عبارة عن بروتوكول </w:t>
      </w:r>
      <w:r>
        <w:rPr>
          <w:rFonts w:hint="cs"/>
          <w:noProof/>
          <w:rtl/>
          <w:lang w:val="en-US" w:bidi="ar-EG"/>
        </w:rPr>
        <w:t>تحكم</w:t>
      </w:r>
      <w:r w:rsidRPr="00447F8B">
        <w:rPr>
          <w:rFonts w:hint="cs"/>
          <w:noProof/>
          <w:rtl/>
          <w:lang w:val="en-US"/>
        </w:rPr>
        <w:t xml:space="preserve"> في النقل تحمل بوابة المقصد الخاصة</w:t>
      </w:r>
      <w:r w:rsidRPr="00447F8B">
        <w:rPr>
          <w:rFonts w:hint="eastAsia"/>
          <w:noProof/>
          <w:rtl/>
          <w:lang w:val="en-US"/>
        </w:rPr>
        <w:t> </w:t>
      </w:r>
      <w:r w:rsidRPr="00447F8B">
        <w:rPr>
          <w:rFonts w:hint="cs"/>
          <w:noProof/>
          <w:rtl/>
          <w:lang w:val="en-US"/>
        </w:rPr>
        <w:t>به الرقم </w:t>
      </w:r>
      <w:r w:rsidRPr="00447F8B">
        <w:rPr>
          <w:noProof/>
          <w:lang w:val="en-US"/>
        </w:rPr>
        <w:t>25</w:t>
      </w:r>
      <w:r w:rsidRPr="00447F8B">
        <w:rPr>
          <w:rFonts w:hint="cs"/>
          <w:noProof/>
          <w:rtl/>
          <w:lang w:val="en-US"/>
        </w:rPr>
        <w:t>)، فإنه يمكن وقتها منع كثير من الرسائل الاقتحامية. ولذا درست الحكومة اليابانية وموردي خدمات الإنترنت والمنظمات ذات الصلة القضايا التالية وذلك بالتعاون الوثيق فيما بينها.</w:t>
      </w:r>
    </w:p>
    <w:p w:rsidR="00156B46" w:rsidRPr="0075035F" w:rsidRDefault="00156B46" w:rsidP="00156B46">
      <w:pPr>
        <w:pStyle w:val="enumlev1"/>
        <w:rPr>
          <w:noProof/>
          <w:spacing w:val="-4"/>
          <w:rtl/>
        </w:rPr>
      </w:pPr>
      <w:r w:rsidRPr="0075035F">
        <w:rPr>
          <w:rFonts w:hint="cs"/>
          <w:noProof/>
          <w:spacing w:val="-4"/>
          <w:rtl/>
        </w:rPr>
        <w:t>-</w:t>
      </w:r>
      <w:r w:rsidRPr="0075035F">
        <w:rPr>
          <w:rFonts w:hint="cs"/>
          <w:noProof/>
          <w:spacing w:val="-4"/>
          <w:rtl/>
        </w:rPr>
        <w:tab/>
        <w:t xml:space="preserve">التأثير الواقع على المشتركين عند إدخال بروتوكول التحكم في النقل الخاص بالمعيار </w:t>
      </w:r>
      <w:r w:rsidRPr="0075035F">
        <w:rPr>
          <w:noProof/>
          <w:spacing w:val="-4"/>
        </w:rPr>
        <w:t>OP25B</w:t>
      </w:r>
      <w:r w:rsidRPr="0075035F">
        <w:rPr>
          <w:rFonts w:hint="cs"/>
          <w:noProof/>
          <w:spacing w:val="-4"/>
          <w:rtl/>
        </w:rPr>
        <w:t xml:space="preserve">، </w:t>
      </w:r>
      <w:r w:rsidRPr="0075035F">
        <w:rPr>
          <w:noProof/>
          <w:spacing w:val="-4"/>
        </w:rPr>
        <w:t>b</w:t>
      </w:r>
      <w:r w:rsidRPr="0075035F">
        <w:rPr>
          <w:noProof/>
          <w:spacing w:val="-4"/>
        </w:rPr>
        <w:noBreakHyphen/>
        <w:t>MAAWG.MP25</w:t>
      </w:r>
      <w:r w:rsidRPr="0075035F">
        <w:rPr>
          <w:rFonts w:hint="cs"/>
          <w:noProof/>
          <w:spacing w:val="-4"/>
          <w:rtl/>
        </w:rPr>
        <w:t>.</w:t>
      </w:r>
    </w:p>
    <w:p w:rsidR="00156B46" w:rsidRDefault="00156B46" w:rsidP="00156B46">
      <w:pPr>
        <w:pStyle w:val="enumlev1"/>
        <w:rPr>
          <w:noProof/>
          <w:rtl/>
        </w:rPr>
      </w:pPr>
      <w:r w:rsidRPr="00447F8B">
        <w:rPr>
          <w:rFonts w:hint="cs"/>
          <w:noProof/>
          <w:rtl/>
        </w:rPr>
        <w:t>-</w:t>
      </w:r>
      <w:r w:rsidRPr="00447F8B">
        <w:rPr>
          <w:rFonts w:hint="cs"/>
          <w:noProof/>
          <w:rtl/>
        </w:rPr>
        <w:tab/>
        <w:t xml:space="preserve">القيود على سد اتصالات محددة في إطار القوانين اليابانية السارية. </w:t>
      </w:r>
    </w:p>
    <w:p w:rsidR="00156B46" w:rsidRPr="00447F8B" w:rsidRDefault="00156B46" w:rsidP="00156B46">
      <w:pPr>
        <w:rPr>
          <w:noProof/>
          <w:rtl/>
        </w:rPr>
      </w:pPr>
      <w:r w:rsidRPr="00447F8B">
        <w:rPr>
          <w:rFonts w:hint="cs"/>
          <w:noProof/>
          <w:rtl/>
        </w:rPr>
        <w:t>وبعد هذه الدراسات، طبق كثير من الموردين المعيار </w:t>
      </w:r>
      <w:r w:rsidRPr="00447F8B">
        <w:rPr>
          <w:noProof/>
        </w:rPr>
        <w:t>OP25B</w:t>
      </w:r>
      <w:r w:rsidRPr="00447F8B">
        <w:rPr>
          <w:rFonts w:hint="cs"/>
          <w:noProof/>
          <w:rtl/>
        </w:rPr>
        <w:t xml:space="preserve"> في إطار الأنشطة التالية. ويلعب الفريق </w:t>
      </w:r>
      <w:r w:rsidRPr="00447F8B">
        <w:rPr>
          <w:noProof/>
        </w:rPr>
        <w:t>JEAG</w:t>
      </w:r>
      <w:r w:rsidRPr="00447F8B">
        <w:rPr>
          <w:rFonts w:hint="cs"/>
          <w:noProof/>
          <w:rtl/>
        </w:rPr>
        <w:t xml:space="preserve"> </w:t>
      </w:r>
      <w:r>
        <w:rPr>
          <w:rFonts w:hint="cs"/>
          <w:noProof/>
          <w:rtl/>
          <w:lang w:bidi="ar-EG"/>
        </w:rPr>
        <w:t>(</w:t>
      </w:r>
      <w:r w:rsidRPr="00447F8B">
        <w:rPr>
          <w:rFonts w:hint="cs"/>
          <w:rtl/>
          <w:lang w:bidi="ar-EG"/>
        </w:rPr>
        <w:t>فريق مكافحة إساءة استعمال البريد الإلكتروني في اليابان</w:t>
      </w:r>
      <w:r>
        <w:rPr>
          <w:rFonts w:hint="cs"/>
          <w:rtl/>
          <w:lang w:bidi="ar-EG"/>
        </w:rPr>
        <w:t>)</w:t>
      </w:r>
      <w:r>
        <w:rPr>
          <w:rFonts w:hint="cs"/>
          <w:noProof/>
          <w:rtl/>
        </w:rPr>
        <w:t xml:space="preserve"> </w:t>
      </w:r>
      <w:r w:rsidRPr="00447F8B">
        <w:rPr>
          <w:rFonts w:hint="cs"/>
          <w:noProof/>
          <w:rtl/>
        </w:rPr>
        <w:t>دوراً هاماً في هذه العملية من خلال نشر توصية لموردي خدمات الإنترنت تحثهم على إدخال المعيار </w:t>
      </w:r>
      <w:r w:rsidRPr="00447F8B">
        <w:rPr>
          <w:noProof/>
        </w:rPr>
        <w:t>OP25B</w:t>
      </w:r>
      <w:r w:rsidRPr="00447F8B">
        <w:rPr>
          <w:rFonts w:hint="cs"/>
          <w:noProof/>
          <w:rtl/>
        </w:rPr>
        <w:t>.</w:t>
      </w:r>
    </w:p>
    <w:p w:rsidR="00156B46" w:rsidRPr="00447F8B" w:rsidRDefault="00156B46" w:rsidP="00156B46">
      <w:pPr>
        <w:pStyle w:val="enumlev1"/>
        <w:rPr>
          <w:noProof/>
          <w:rtl/>
        </w:rPr>
      </w:pPr>
      <w:r w:rsidRPr="00447F8B">
        <w:rPr>
          <w:rFonts w:hint="cs"/>
          <w:noProof/>
          <w:rtl/>
        </w:rPr>
        <w:t>-</w:t>
      </w:r>
      <w:r w:rsidRPr="00447F8B">
        <w:rPr>
          <w:rFonts w:hint="cs"/>
          <w:noProof/>
          <w:rtl/>
        </w:rPr>
        <w:tab/>
        <w:t>على الرغم من أن إدخال المعيار </w:t>
      </w:r>
      <w:r w:rsidRPr="00447F8B">
        <w:rPr>
          <w:noProof/>
        </w:rPr>
        <w:t>OP25B</w:t>
      </w:r>
      <w:r w:rsidRPr="00447F8B">
        <w:rPr>
          <w:rFonts w:hint="cs"/>
          <w:noProof/>
          <w:rtl/>
        </w:rPr>
        <w:t xml:space="preserve"> ليس إجبارياً على موردي خدمات الإنترنت اليابانية، فإن نحو </w:t>
      </w:r>
      <w:r w:rsidRPr="00447F8B">
        <w:rPr>
          <w:noProof/>
        </w:rPr>
        <w:t>52</w:t>
      </w:r>
      <w:r w:rsidRPr="00447F8B">
        <w:rPr>
          <w:rFonts w:hint="cs"/>
          <w:noProof/>
          <w:rtl/>
        </w:rPr>
        <w:t xml:space="preserve"> مورداً من موردي خدمات الإنترنت، من بينهم أغلبية الموردين الرئيسيين، أدخلوا المعيار </w:t>
      </w:r>
      <w:r w:rsidRPr="00447F8B">
        <w:rPr>
          <w:noProof/>
        </w:rPr>
        <w:t>OP25B</w:t>
      </w:r>
      <w:r w:rsidRPr="00447F8B">
        <w:rPr>
          <w:rFonts w:hint="cs"/>
          <w:noProof/>
          <w:rtl/>
        </w:rPr>
        <w:t xml:space="preserve"> حتى يوليو </w:t>
      </w:r>
      <w:r w:rsidRPr="00447F8B">
        <w:rPr>
          <w:noProof/>
        </w:rPr>
        <w:t>2009</w:t>
      </w:r>
      <w:r w:rsidRPr="00447F8B">
        <w:rPr>
          <w:rFonts w:hint="cs"/>
          <w:noProof/>
          <w:rtl/>
        </w:rPr>
        <w:t>.</w:t>
      </w:r>
    </w:p>
    <w:p w:rsidR="00156B46" w:rsidRPr="00447F8B" w:rsidRDefault="00156B46" w:rsidP="00156B46">
      <w:pPr>
        <w:pStyle w:val="enumlev1"/>
        <w:rPr>
          <w:noProof/>
          <w:rtl/>
        </w:rPr>
      </w:pPr>
      <w:r w:rsidRPr="00447F8B">
        <w:rPr>
          <w:rFonts w:hint="cs"/>
          <w:noProof/>
          <w:rtl/>
        </w:rPr>
        <w:lastRenderedPageBreak/>
        <w:t>-</w:t>
      </w:r>
      <w:r w:rsidRPr="00447F8B">
        <w:rPr>
          <w:rFonts w:hint="cs"/>
          <w:noProof/>
          <w:rtl/>
        </w:rPr>
        <w:tab/>
        <w:t>يوفر الكثير من موردي خدمات الإنترنت عند إدخال المعيار </w:t>
      </w:r>
      <w:r w:rsidRPr="00447F8B">
        <w:rPr>
          <w:noProof/>
        </w:rPr>
        <w:t>OP25B</w:t>
      </w:r>
      <w:r w:rsidRPr="00447F8B">
        <w:rPr>
          <w:rFonts w:hint="cs"/>
          <w:noProof/>
          <w:rtl/>
        </w:rPr>
        <w:t xml:space="preserve"> البوابة رقم </w:t>
      </w:r>
      <w:r w:rsidRPr="00447F8B">
        <w:rPr>
          <w:noProof/>
        </w:rPr>
        <w:t>587</w:t>
      </w:r>
      <w:r w:rsidRPr="00447F8B">
        <w:rPr>
          <w:rFonts w:hint="cs"/>
          <w:noProof/>
          <w:rtl/>
        </w:rPr>
        <w:t xml:space="preserve"> لبروتوكول التحكم في النقل مع </w:t>
      </w:r>
      <w:r w:rsidRPr="00447F8B">
        <w:rPr>
          <w:noProof/>
        </w:rPr>
        <w:t>SMTP AUTH</w:t>
      </w:r>
      <w:r w:rsidRPr="00447F8B">
        <w:rPr>
          <w:rFonts w:hint="cs"/>
          <w:noProof/>
          <w:rtl/>
        </w:rPr>
        <w:t>، كأسلوب بديل للاتصالات، سعياً نحو تجنب خفض جودة الخدمة. ويمكن للمستعملين إرسال رسائل البريد الإلكتروني عن طريق مورد خدمة إنترنت آخر يعتمد المعيار </w:t>
      </w:r>
      <w:r w:rsidRPr="00447F8B">
        <w:rPr>
          <w:noProof/>
        </w:rPr>
        <w:t>OP25B</w:t>
      </w:r>
      <w:r w:rsidRPr="00447F8B">
        <w:rPr>
          <w:rFonts w:hint="cs"/>
          <w:noProof/>
          <w:rtl/>
        </w:rPr>
        <w:t xml:space="preserve"> إلى مخدم بريد هذا المورد.</w:t>
      </w:r>
    </w:p>
    <w:p w:rsidR="00156B46" w:rsidRPr="00447F8B" w:rsidRDefault="00156B46" w:rsidP="00156B46">
      <w:pPr>
        <w:pStyle w:val="Heading3"/>
        <w:rPr>
          <w:noProof/>
          <w:rtl/>
          <w:lang w:val="en-US"/>
        </w:rPr>
      </w:pPr>
      <w:r w:rsidRPr="00447F8B">
        <w:rPr>
          <w:noProof/>
          <w:lang w:val="en-US"/>
        </w:rPr>
        <w:t>5.2.9</w:t>
      </w:r>
      <w:r w:rsidRPr="00447F8B">
        <w:rPr>
          <w:rFonts w:hint="cs"/>
          <w:noProof/>
          <w:rtl/>
          <w:lang w:val="en-US"/>
        </w:rPr>
        <w:tab/>
        <w:t>تكنولوجيات استيقان المرسل</w:t>
      </w:r>
    </w:p>
    <w:p w:rsidR="00156B46" w:rsidRPr="00447F8B" w:rsidRDefault="00156B46" w:rsidP="00156B46">
      <w:pPr>
        <w:rPr>
          <w:noProof/>
          <w:rtl/>
          <w:lang w:val="en-US"/>
        </w:rPr>
      </w:pPr>
      <w:r w:rsidRPr="00447F8B">
        <w:rPr>
          <w:rFonts w:hint="cs"/>
          <w:noProof/>
          <w:rtl/>
          <w:lang w:val="en-US"/>
        </w:rPr>
        <w:t>تكنولوجيات استيقان المرسل هي تقنيات تكتشف الخداع في عنوان مصدر البريد الإلكتروني. وقد نشر الفريق </w:t>
      </w:r>
      <w:r w:rsidRPr="00447F8B">
        <w:rPr>
          <w:noProof/>
          <w:lang w:val="en-US"/>
        </w:rPr>
        <w:t>JEAG</w:t>
      </w:r>
      <w:r w:rsidRPr="00447F8B">
        <w:rPr>
          <w:rFonts w:hint="cs"/>
          <w:noProof/>
          <w:rtl/>
          <w:lang w:val="en-US"/>
        </w:rPr>
        <w:t xml:space="preserve"> توصية بإدخال هذه التقنيات ونشرت وزارة الشؤون الداخلية والاتصالات وثيقة "المسائل القانونية الهامة المتعلقة بإدخال استيقان المرسل عند جانب الاستقبال بواسطة مورد خدمة الإنترنت". وفي الوقت الحالي، انتهى كل مشغلي الاتصالات المتنقلة تقريباً وبعض موردي خدمات الإنترنت من إدخال إطار سياسات المرسل </w:t>
      </w:r>
      <w:r w:rsidRPr="00447F8B">
        <w:rPr>
          <w:noProof/>
          <w:lang w:val="en-US"/>
        </w:rPr>
        <w:t>(SPF)</w:t>
      </w:r>
      <w:r w:rsidRPr="00447F8B">
        <w:rPr>
          <w:rFonts w:hint="cs"/>
          <w:noProof/>
          <w:rtl/>
          <w:lang w:val="en-US"/>
        </w:rPr>
        <w:t xml:space="preserve">، </w:t>
      </w:r>
      <w:r>
        <w:rPr>
          <w:noProof/>
          <w:lang w:val="en-US"/>
        </w:rPr>
        <w:t>[</w:t>
      </w:r>
      <w:r w:rsidRPr="00447F8B">
        <w:rPr>
          <w:noProof/>
          <w:lang w:val="en-US"/>
        </w:rPr>
        <w:t>b</w:t>
      </w:r>
      <w:r w:rsidRPr="00447F8B">
        <w:rPr>
          <w:noProof/>
          <w:lang w:val="en-US"/>
        </w:rPr>
        <w:noBreakHyphen/>
        <w:t>IETF REC 4408</w:t>
      </w:r>
      <w:r>
        <w:rPr>
          <w:noProof/>
          <w:lang w:val="en-US"/>
        </w:rPr>
        <w:t>]</w:t>
      </w:r>
      <w:r w:rsidRPr="00447F8B">
        <w:rPr>
          <w:rFonts w:hint="cs"/>
          <w:noProof/>
          <w:rtl/>
          <w:lang w:val="en-US"/>
        </w:rPr>
        <w:t xml:space="preserve">، ويمثل هذا الإطار إحدى تكنولوجيات استيقان المرسل ويمكن لمشتركيهم استعمال نتائج الاستيقان لأغراض الترشيح. وقد بلغت نسبة الإطارات </w:t>
      </w:r>
      <w:r w:rsidRPr="00447F8B">
        <w:rPr>
          <w:noProof/>
          <w:lang w:val="en-US"/>
        </w:rPr>
        <w:t>SPF</w:t>
      </w:r>
      <w:r w:rsidRPr="00447F8B">
        <w:rPr>
          <w:rFonts w:hint="cs"/>
          <w:noProof/>
          <w:rtl/>
          <w:lang w:val="en-US"/>
        </w:rPr>
        <w:t xml:space="preserve"> المنشورة المسجلة للميادين "</w:t>
      </w:r>
      <w:r w:rsidRPr="00447F8B">
        <w:rPr>
          <w:noProof/>
          <w:lang w:val="en-US"/>
        </w:rPr>
        <w:t>JP</w:t>
      </w:r>
      <w:r w:rsidRPr="00447F8B">
        <w:rPr>
          <w:rFonts w:hint="cs"/>
          <w:noProof/>
          <w:rtl/>
          <w:lang w:val="en-US"/>
        </w:rPr>
        <w:t>" في أغسطس </w:t>
      </w:r>
      <w:r w:rsidRPr="00447F8B">
        <w:rPr>
          <w:noProof/>
          <w:lang w:val="en-US"/>
        </w:rPr>
        <w:t>2009</w:t>
      </w:r>
      <w:r w:rsidRPr="00447F8B">
        <w:rPr>
          <w:rFonts w:hint="cs"/>
          <w:noProof/>
          <w:rtl/>
          <w:lang w:val="en-US"/>
        </w:rPr>
        <w:t xml:space="preserve"> نحو </w:t>
      </w:r>
      <w:r w:rsidRPr="00447F8B">
        <w:rPr>
          <w:noProof/>
          <w:lang w:val="en-US"/>
        </w:rPr>
        <w:t>%35,99</w:t>
      </w:r>
      <w:r w:rsidRPr="00447F8B">
        <w:rPr>
          <w:rFonts w:hint="cs"/>
          <w:noProof/>
          <w:rtl/>
          <w:lang w:val="en-US"/>
        </w:rPr>
        <w:t>. كما بدأ العديد من موردي خدمات الإنترنت في إدخال المعيار </w:t>
      </w:r>
      <w:r w:rsidRPr="00447F8B">
        <w:rPr>
          <w:noProof/>
          <w:lang w:val="en-US"/>
        </w:rPr>
        <w:t>DKIM</w:t>
      </w:r>
      <w:r w:rsidRPr="00447F8B">
        <w:rPr>
          <w:rFonts w:hint="cs"/>
          <w:noProof/>
          <w:rtl/>
          <w:lang w:val="en-US"/>
        </w:rPr>
        <w:t xml:space="preserve">، </w:t>
      </w:r>
      <w:r>
        <w:rPr>
          <w:noProof/>
          <w:lang w:val="en-US"/>
        </w:rPr>
        <w:t>[</w:t>
      </w:r>
      <w:r w:rsidRPr="00447F8B">
        <w:rPr>
          <w:noProof/>
          <w:lang w:val="en-US"/>
        </w:rPr>
        <w:t>b</w:t>
      </w:r>
      <w:r w:rsidRPr="00447F8B">
        <w:rPr>
          <w:noProof/>
          <w:lang w:val="en-US"/>
        </w:rPr>
        <w:noBreakHyphen/>
        <w:t>IETF RFC 4871</w:t>
      </w:r>
      <w:r>
        <w:rPr>
          <w:noProof/>
          <w:lang w:val="en-US"/>
        </w:rPr>
        <w:t>]</w:t>
      </w:r>
      <w:r w:rsidRPr="00447F8B">
        <w:rPr>
          <w:rFonts w:hint="cs"/>
          <w:noProof/>
          <w:rtl/>
          <w:lang w:val="en-US"/>
        </w:rPr>
        <w:t xml:space="preserve"> كوسيلة استيقان إضافية للمرسل.</w:t>
      </w:r>
    </w:p>
    <w:p w:rsidR="00156B46" w:rsidRDefault="00156B46" w:rsidP="00156B46">
      <w:pPr>
        <w:pStyle w:val="Heading3"/>
        <w:rPr>
          <w:noProof/>
          <w:rtl/>
          <w:lang w:val="en-US"/>
        </w:rPr>
      </w:pPr>
      <w:r w:rsidRPr="00447F8B">
        <w:rPr>
          <w:noProof/>
          <w:lang w:val="en-US"/>
        </w:rPr>
        <w:t>6.2.9</w:t>
      </w:r>
      <w:r w:rsidRPr="00447F8B">
        <w:rPr>
          <w:rFonts w:hint="cs"/>
          <w:noProof/>
          <w:rtl/>
          <w:lang w:val="en-US"/>
        </w:rPr>
        <w:tab/>
        <w:t>تبادل معلومات مرسل الرسائل الاقتحامية بين مشغلي الاتصالات المتنقلة</w:t>
      </w:r>
    </w:p>
    <w:p w:rsidR="00156B46" w:rsidRPr="00447F8B" w:rsidRDefault="00156B46" w:rsidP="00156B46">
      <w:pPr>
        <w:keepNext/>
        <w:rPr>
          <w:noProof/>
          <w:rtl/>
          <w:lang w:val="en-US"/>
        </w:rPr>
      </w:pPr>
      <w:r w:rsidRPr="00447F8B">
        <w:rPr>
          <w:rFonts w:hint="cs"/>
          <w:noProof/>
          <w:rtl/>
          <w:lang w:val="en-US"/>
        </w:rPr>
        <w:t>تملك أغلب الهواتف الخلوية في اليابان إمكانية تداول رسائل البريد الإلكتروني العامة. ولما كان الكثير من الرسائل الاقتحامية يرسل من هواتف خلوية متنقلة في اليابان، فإن جميع مشغلي الاتصالات المتنقلة يتبادلون المعلومات الخاصة بمرسلي الرسائل الاقتحامية حسب الخطوات التالية</w:t>
      </w:r>
      <w:r>
        <w:rPr>
          <w:rFonts w:hint="cs"/>
          <w:noProof/>
          <w:rtl/>
          <w:lang w:val="en-US"/>
        </w:rPr>
        <w:t>:</w:t>
      </w:r>
    </w:p>
    <w:p w:rsidR="00156B46" w:rsidRPr="00447F8B" w:rsidRDefault="00156B46" w:rsidP="00156B46">
      <w:pPr>
        <w:pStyle w:val="enumlev1"/>
        <w:rPr>
          <w:noProof/>
          <w:rtl/>
        </w:rPr>
      </w:pPr>
      <w:r w:rsidRPr="00447F8B">
        <w:rPr>
          <w:rFonts w:hint="cs"/>
          <w:noProof/>
          <w:rtl/>
        </w:rPr>
        <w:t>-</w:t>
      </w:r>
      <w:r w:rsidRPr="00447F8B">
        <w:rPr>
          <w:rFonts w:hint="cs"/>
          <w:noProof/>
          <w:rtl/>
        </w:rPr>
        <w:tab/>
        <w:t>يتم فحص معرف هوية أي فرد يرغب في إبرام عقد للحصول على هاتف متنقل وذلك بموجب "قانون منع إساءة استعمال الهواتف المحمولة".</w:t>
      </w:r>
    </w:p>
    <w:p w:rsidR="00156B46" w:rsidRPr="00447F8B" w:rsidRDefault="00156B46" w:rsidP="00156B46">
      <w:pPr>
        <w:pStyle w:val="enumlev1"/>
        <w:rPr>
          <w:noProof/>
          <w:rtl/>
        </w:rPr>
      </w:pPr>
      <w:r w:rsidRPr="00447F8B">
        <w:rPr>
          <w:rFonts w:hint="cs"/>
          <w:noProof/>
          <w:rtl/>
        </w:rPr>
        <w:t>-</w:t>
      </w:r>
      <w:r w:rsidRPr="00447F8B">
        <w:rPr>
          <w:rFonts w:hint="cs"/>
          <w:noProof/>
          <w:rtl/>
        </w:rPr>
        <w:tab/>
        <w:t>إذا توصل مشغل خدمة اتصالات متنقلة إلى مستعمل هاتف خلوي يقوم بإرسال رسائل اقتحامية وهو ما يخالف "قانون تنظيم إرسال بريد إلكتروني محدد"، تُقدم المعلومات الخاصة بهذا المستعمل إلى جميع مشغلي الاتصالات المتنقلة الآخرين.</w:t>
      </w:r>
    </w:p>
    <w:p w:rsidR="00156B46" w:rsidRPr="00447F8B" w:rsidRDefault="00156B46" w:rsidP="00156B46">
      <w:pPr>
        <w:rPr>
          <w:noProof/>
          <w:rtl/>
          <w:lang w:val="en-US"/>
        </w:rPr>
      </w:pPr>
      <w:r w:rsidRPr="00447F8B">
        <w:rPr>
          <w:rFonts w:hint="cs"/>
          <w:noProof/>
          <w:rtl/>
          <w:lang w:val="en-US"/>
        </w:rPr>
        <w:t>لذا، فإنه إذا قام مستعمل بإرسال رسائل اقتحامية من هاتف خلوي، فإنه سيواجه صعوبات في الدخول في تعاقد باستعمال الهواتف المتنقلة في اليابان.</w:t>
      </w:r>
    </w:p>
    <w:p w:rsidR="00156B46" w:rsidRPr="00447F8B" w:rsidRDefault="00156B46" w:rsidP="00156B46">
      <w:pPr>
        <w:rPr>
          <w:noProof/>
          <w:rtl/>
          <w:lang w:val="en-US"/>
        </w:rPr>
      </w:pPr>
      <w:r w:rsidRPr="00447F8B">
        <w:rPr>
          <w:rFonts w:hint="cs"/>
          <w:noProof/>
          <w:rtl/>
          <w:lang w:val="en-US"/>
        </w:rPr>
        <w:t>وهناك منظمة غير ربحية ذات صلة تقوم بتركيب محاسيس وتجمع الرسائل الاقتحامية وتحللها. وهي تقدم معلومات عن مرسلي الرسائل الاقتحامية إلى موردي خدمات الإنترنت الموجودين في اليابان وبتبادل هذه المعلومات مع بعض الوكالات الموجودة في بلدان أخرى.</w:t>
      </w:r>
    </w:p>
    <w:p w:rsidR="00156B46" w:rsidRPr="00447F8B" w:rsidRDefault="00156B46" w:rsidP="00DB577F">
      <w:pPr>
        <w:pStyle w:val="Rectitle0"/>
        <w:rPr>
          <w:noProof/>
          <w:rtl/>
        </w:rPr>
      </w:pPr>
      <w:r w:rsidRPr="00447F8B">
        <w:rPr>
          <w:noProof/>
          <w:rtl/>
        </w:rPr>
        <w:br w:type="page"/>
      </w:r>
      <w:r w:rsidRPr="00447F8B">
        <w:rPr>
          <w:rFonts w:hint="cs"/>
          <w:noProof/>
          <w:rtl/>
        </w:rPr>
        <w:lastRenderedPageBreak/>
        <w:t>ثبت المراجـع</w:t>
      </w:r>
    </w:p>
    <w:p w:rsidR="00156B46" w:rsidRPr="00447F8B" w:rsidRDefault="00156B46" w:rsidP="00156B46">
      <w:pPr>
        <w:jc w:val="center"/>
        <w:rPr>
          <w:b/>
          <w:bCs/>
          <w:noProof/>
          <w:rtl/>
          <w:lang w:bidi="ar-EG"/>
        </w:rPr>
      </w:pPr>
    </w:p>
    <w:p w:rsidR="00156B46" w:rsidRPr="00700E5A" w:rsidRDefault="00156B46" w:rsidP="00834C1F">
      <w:pPr>
        <w:pStyle w:val="Reftext"/>
        <w:ind w:left="2160" w:hanging="2160"/>
        <w:rPr>
          <w:rFonts w:cs="Traditional Arabic"/>
          <w:sz w:val="22"/>
          <w:szCs w:val="22"/>
        </w:rPr>
      </w:pPr>
      <w:r w:rsidRPr="00700E5A">
        <w:rPr>
          <w:rFonts w:cs="Traditional Arabic"/>
          <w:sz w:val="22"/>
          <w:szCs w:val="22"/>
          <w:lang w:val="en-US"/>
        </w:rPr>
        <w:t>[</w:t>
      </w:r>
      <w:r w:rsidRPr="00700E5A">
        <w:rPr>
          <w:rFonts w:cs="Traditional Arabic"/>
          <w:sz w:val="22"/>
          <w:szCs w:val="22"/>
        </w:rPr>
        <w:t>b-IETF RFC 4871]</w:t>
      </w:r>
      <w:r w:rsidRPr="00700E5A">
        <w:rPr>
          <w:rFonts w:cs="Traditional Arabic"/>
          <w:sz w:val="22"/>
          <w:szCs w:val="22"/>
        </w:rPr>
        <w:tab/>
      </w:r>
      <w:r w:rsidRPr="00700E5A">
        <w:rPr>
          <w:rFonts w:cs="Traditional Arabic"/>
          <w:sz w:val="22"/>
          <w:szCs w:val="22"/>
        </w:rPr>
        <w:tab/>
        <w:t xml:space="preserve">IETF RFC 4871 (2007), </w:t>
      </w:r>
      <w:r w:rsidRPr="00700E5A">
        <w:rPr>
          <w:rFonts w:cs="Traditional Arabic"/>
          <w:i/>
          <w:iCs/>
          <w:sz w:val="22"/>
          <w:szCs w:val="22"/>
        </w:rPr>
        <w:t>Domainkeys Identified Mail (DKIM) Signatures</w:t>
      </w:r>
      <w:r w:rsidRPr="00700E5A">
        <w:rPr>
          <w:rFonts w:cs="Traditional Arabic"/>
          <w:sz w:val="22"/>
          <w:szCs w:val="22"/>
        </w:rPr>
        <w:t>.</w:t>
      </w:r>
      <w:r w:rsidRPr="00700E5A">
        <w:rPr>
          <w:rFonts w:cs="Traditional Arabic"/>
          <w:sz w:val="22"/>
          <w:szCs w:val="22"/>
        </w:rPr>
        <w:br/>
      </w:r>
      <w:hyperlink r:id="rId37" w:history="1">
        <w:r w:rsidRPr="00700E5A">
          <w:rPr>
            <w:rStyle w:val="Hyperlink"/>
            <w:rFonts w:cs="Traditional Arabic"/>
            <w:sz w:val="22"/>
            <w:szCs w:val="22"/>
          </w:rPr>
          <w:t>http://www.ietf.org/rfc/rfc4871.txt</w:t>
        </w:r>
      </w:hyperlink>
    </w:p>
    <w:p w:rsidR="00156B46" w:rsidRPr="00700E5A" w:rsidRDefault="00156B46" w:rsidP="00156B46">
      <w:pPr>
        <w:pStyle w:val="Reftext"/>
        <w:ind w:left="2160" w:hanging="2160"/>
        <w:rPr>
          <w:rFonts w:cs="Traditional Arabic"/>
          <w:sz w:val="22"/>
          <w:szCs w:val="22"/>
        </w:rPr>
      </w:pPr>
      <w:r w:rsidRPr="00700E5A">
        <w:rPr>
          <w:rFonts w:cs="Traditional Arabic"/>
          <w:sz w:val="22"/>
          <w:szCs w:val="22"/>
        </w:rPr>
        <w:t xml:space="preserve">[b-IETF RFC </w:t>
      </w:r>
      <w:r w:rsidRPr="00700E5A">
        <w:rPr>
          <w:rFonts w:cs="Traditional Arabic" w:hint="eastAsia"/>
          <w:sz w:val="22"/>
          <w:szCs w:val="22"/>
          <w:lang w:eastAsia="ja-JP"/>
        </w:rPr>
        <w:t>5617</w:t>
      </w:r>
      <w:r w:rsidRPr="00700E5A">
        <w:rPr>
          <w:rFonts w:cs="Traditional Arabic"/>
          <w:sz w:val="22"/>
          <w:szCs w:val="22"/>
          <w:lang w:eastAsia="ja-JP"/>
        </w:rPr>
        <w:t>]</w:t>
      </w:r>
      <w:r w:rsidRPr="00700E5A">
        <w:rPr>
          <w:rFonts w:cs="Traditional Arabic"/>
          <w:sz w:val="22"/>
          <w:szCs w:val="22"/>
        </w:rPr>
        <w:tab/>
      </w:r>
      <w:r w:rsidRPr="00700E5A">
        <w:rPr>
          <w:rFonts w:cs="Traditional Arabic"/>
          <w:sz w:val="22"/>
          <w:szCs w:val="22"/>
        </w:rPr>
        <w:tab/>
        <w:t xml:space="preserve">IETF RFC </w:t>
      </w:r>
      <w:r w:rsidRPr="00700E5A">
        <w:rPr>
          <w:rFonts w:cs="Traditional Arabic" w:hint="eastAsia"/>
          <w:sz w:val="22"/>
          <w:szCs w:val="22"/>
        </w:rPr>
        <w:t>5617</w:t>
      </w:r>
      <w:r w:rsidRPr="00700E5A">
        <w:rPr>
          <w:rFonts w:cs="Traditional Arabic"/>
          <w:sz w:val="22"/>
          <w:szCs w:val="22"/>
        </w:rPr>
        <w:t xml:space="preserve"> (200</w:t>
      </w:r>
      <w:r w:rsidRPr="00700E5A">
        <w:rPr>
          <w:rFonts w:cs="Traditional Arabic" w:hint="eastAsia"/>
          <w:sz w:val="22"/>
          <w:szCs w:val="22"/>
          <w:lang w:eastAsia="ja-JP"/>
        </w:rPr>
        <w:t>9</w:t>
      </w:r>
      <w:r w:rsidRPr="00700E5A">
        <w:rPr>
          <w:rFonts w:cs="Traditional Arabic"/>
          <w:sz w:val="22"/>
          <w:szCs w:val="22"/>
        </w:rPr>
        <w:t xml:space="preserve">), </w:t>
      </w:r>
      <w:r w:rsidRPr="00700E5A">
        <w:rPr>
          <w:rFonts w:cs="Traditional Arabic"/>
          <w:i/>
          <w:iCs/>
          <w:sz w:val="22"/>
          <w:szCs w:val="22"/>
        </w:rPr>
        <w:t>DomainKeys Identified Mail (DKIM) Author Domain Signing Practices (ADSP)</w:t>
      </w:r>
      <w:r w:rsidRPr="00700E5A">
        <w:rPr>
          <w:rFonts w:cs="Traditional Arabic"/>
          <w:sz w:val="22"/>
          <w:szCs w:val="22"/>
        </w:rPr>
        <w:t>.</w:t>
      </w:r>
      <w:r w:rsidRPr="00700E5A">
        <w:rPr>
          <w:rFonts w:cs="Traditional Arabic"/>
          <w:sz w:val="22"/>
          <w:szCs w:val="22"/>
        </w:rPr>
        <w:br/>
      </w:r>
      <w:hyperlink r:id="rId38" w:history="1">
        <w:r w:rsidRPr="00700E5A">
          <w:rPr>
            <w:rStyle w:val="Hyperlink"/>
            <w:rFonts w:cs="Traditional Arabic"/>
            <w:sz w:val="22"/>
            <w:szCs w:val="22"/>
          </w:rPr>
          <w:t>http://www.ietf.org/rfc/rfc</w:t>
        </w:r>
        <w:r w:rsidRPr="00700E5A">
          <w:rPr>
            <w:rStyle w:val="Hyperlink"/>
            <w:rFonts w:cs="Traditional Arabic" w:hint="eastAsia"/>
            <w:sz w:val="22"/>
            <w:szCs w:val="22"/>
            <w:lang w:eastAsia="ja-JP"/>
          </w:rPr>
          <w:t>5617</w:t>
        </w:r>
        <w:r w:rsidRPr="00700E5A">
          <w:rPr>
            <w:rStyle w:val="Hyperlink"/>
            <w:rFonts w:cs="Traditional Arabic"/>
            <w:sz w:val="22"/>
            <w:szCs w:val="22"/>
          </w:rPr>
          <w:t>.txt</w:t>
        </w:r>
      </w:hyperlink>
    </w:p>
    <w:p w:rsidR="00156B46" w:rsidRPr="00700E5A" w:rsidRDefault="00156B46" w:rsidP="00156B46">
      <w:pPr>
        <w:pStyle w:val="Reftext"/>
        <w:ind w:left="2160" w:hanging="2160"/>
        <w:rPr>
          <w:rFonts w:cs="Traditional Arabic"/>
          <w:color w:val="0000FF"/>
          <w:sz w:val="22"/>
          <w:szCs w:val="22"/>
          <w:u w:val="single"/>
          <w:lang w:eastAsia="ja-JP"/>
        </w:rPr>
      </w:pPr>
      <w:r w:rsidRPr="00700E5A">
        <w:rPr>
          <w:rFonts w:cs="Traditional Arabic"/>
          <w:sz w:val="22"/>
          <w:szCs w:val="22"/>
        </w:rPr>
        <w:t>[b-</w:t>
      </w:r>
      <w:r w:rsidRPr="00700E5A">
        <w:rPr>
          <w:rFonts w:cs="Traditional Arabic" w:hint="eastAsia"/>
          <w:sz w:val="22"/>
          <w:szCs w:val="22"/>
          <w:lang w:eastAsia="ja-JP"/>
        </w:rPr>
        <w:t>MAAWG</w:t>
      </w:r>
      <w:r w:rsidRPr="00700E5A">
        <w:rPr>
          <w:rFonts w:cs="Traditional Arabic"/>
          <w:sz w:val="22"/>
          <w:szCs w:val="22"/>
        </w:rPr>
        <w:t xml:space="preserve"> </w:t>
      </w:r>
      <w:r w:rsidRPr="00700E5A">
        <w:rPr>
          <w:rFonts w:cs="Traditional Arabic" w:hint="eastAsia"/>
          <w:sz w:val="22"/>
          <w:szCs w:val="22"/>
          <w:lang w:eastAsia="ja-JP"/>
        </w:rPr>
        <w:t>MP25</w:t>
      </w:r>
      <w:r w:rsidRPr="00700E5A">
        <w:rPr>
          <w:rFonts w:cs="Traditional Arabic"/>
          <w:sz w:val="22"/>
          <w:szCs w:val="22"/>
          <w:lang w:eastAsia="ja-JP"/>
        </w:rPr>
        <w:t>]</w:t>
      </w:r>
      <w:r w:rsidRPr="00700E5A">
        <w:rPr>
          <w:rFonts w:cs="Traditional Arabic"/>
          <w:sz w:val="22"/>
          <w:szCs w:val="22"/>
        </w:rPr>
        <w:tab/>
      </w:r>
      <w:r w:rsidRPr="00700E5A">
        <w:rPr>
          <w:rFonts w:cs="Traditional Arabic"/>
          <w:sz w:val="22"/>
          <w:szCs w:val="22"/>
        </w:rPr>
        <w:tab/>
        <w:t>MAAWG Recommendation</w:t>
      </w:r>
      <w:r w:rsidRPr="00700E5A">
        <w:rPr>
          <w:rFonts w:cs="Traditional Arabic" w:hint="eastAsia"/>
          <w:sz w:val="22"/>
          <w:szCs w:val="22"/>
          <w:lang w:eastAsia="ja-JP"/>
        </w:rPr>
        <w:t xml:space="preserve"> (2005</w:t>
      </w:r>
      <w:r w:rsidRPr="00700E5A">
        <w:rPr>
          <w:rFonts w:cs="Traditional Arabic"/>
          <w:sz w:val="22"/>
          <w:szCs w:val="22"/>
        </w:rPr>
        <w:t xml:space="preserve">), </w:t>
      </w:r>
      <w:r w:rsidRPr="00700E5A">
        <w:rPr>
          <w:rFonts w:cs="Traditional Arabic"/>
          <w:i/>
          <w:iCs/>
          <w:sz w:val="22"/>
          <w:szCs w:val="22"/>
        </w:rPr>
        <w:t>Managing Port 25 for Residential or Dynamic IP Space Benefits of Adoption and Risks of Inaction</w:t>
      </w:r>
      <w:r w:rsidRPr="00700E5A">
        <w:rPr>
          <w:rFonts w:cs="Traditional Arabic"/>
          <w:sz w:val="22"/>
          <w:szCs w:val="22"/>
        </w:rPr>
        <w:t>.</w:t>
      </w:r>
      <w:r w:rsidRPr="00700E5A">
        <w:rPr>
          <w:rFonts w:cs="Traditional Arabic"/>
          <w:sz w:val="22"/>
          <w:szCs w:val="22"/>
        </w:rPr>
        <w:br/>
      </w:r>
      <w:hyperlink r:id="rId39" w:history="1">
        <w:r w:rsidRPr="00700E5A">
          <w:rPr>
            <w:rStyle w:val="Hyperlink"/>
            <w:rFonts w:cs="Traditional Arabic"/>
            <w:sz w:val="22"/>
            <w:szCs w:val="22"/>
          </w:rPr>
          <w:t>http://www.maawg.org/port25</w:t>
        </w:r>
      </w:hyperlink>
    </w:p>
    <w:p w:rsidR="00156B46" w:rsidRPr="00700E5A" w:rsidRDefault="00156B46" w:rsidP="00156B46">
      <w:pPr>
        <w:pStyle w:val="Reftext"/>
        <w:ind w:left="2160" w:hanging="2160"/>
        <w:rPr>
          <w:rFonts w:cs="Traditional Arabic"/>
          <w:i/>
          <w:iCs/>
          <w:sz w:val="22"/>
          <w:szCs w:val="22"/>
        </w:rPr>
      </w:pPr>
      <w:r w:rsidRPr="00700E5A">
        <w:rPr>
          <w:rFonts w:cs="Traditional Arabic"/>
          <w:sz w:val="22"/>
          <w:szCs w:val="22"/>
        </w:rPr>
        <w:t xml:space="preserve">[b-IETF RFC </w:t>
      </w:r>
      <w:r w:rsidRPr="00700E5A">
        <w:rPr>
          <w:rFonts w:cs="Traditional Arabic" w:hint="eastAsia"/>
          <w:sz w:val="22"/>
          <w:szCs w:val="22"/>
          <w:lang w:eastAsia="ja-JP"/>
        </w:rPr>
        <w:t>4408</w:t>
      </w:r>
      <w:r w:rsidRPr="00700E5A">
        <w:rPr>
          <w:rFonts w:cs="Traditional Arabic"/>
          <w:sz w:val="22"/>
          <w:szCs w:val="22"/>
          <w:lang w:eastAsia="ja-JP"/>
        </w:rPr>
        <w:t>]</w:t>
      </w:r>
      <w:r w:rsidRPr="00700E5A">
        <w:rPr>
          <w:rFonts w:cs="Traditional Arabic"/>
          <w:sz w:val="22"/>
          <w:szCs w:val="22"/>
        </w:rPr>
        <w:tab/>
      </w:r>
      <w:r w:rsidRPr="00700E5A">
        <w:rPr>
          <w:rFonts w:cs="Traditional Arabic"/>
          <w:sz w:val="22"/>
          <w:szCs w:val="22"/>
        </w:rPr>
        <w:tab/>
        <w:t xml:space="preserve">IETF RFC </w:t>
      </w:r>
      <w:r w:rsidRPr="00700E5A">
        <w:rPr>
          <w:rFonts w:cs="Traditional Arabic" w:hint="eastAsia"/>
          <w:sz w:val="22"/>
          <w:szCs w:val="22"/>
          <w:lang w:eastAsia="ja-JP"/>
        </w:rPr>
        <w:t>4408</w:t>
      </w:r>
      <w:r w:rsidRPr="00700E5A">
        <w:rPr>
          <w:rFonts w:cs="Traditional Arabic"/>
          <w:sz w:val="22"/>
          <w:szCs w:val="22"/>
        </w:rPr>
        <w:t xml:space="preserve"> (200</w:t>
      </w:r>
      <w:r w:rsidRPr="00700E5A">
        <w:rPr>
          <w:rFonts w:cs="Traditional Arabic" w:hint="eastAsia"/>
          <w:sz w:val="22"/>
          <w:szCs w:val="22"/>
          <w:lang w:eastAsia="ja-JP"/>
        </w:rPr>
        <w:t>7</w:t>
      </w:r>
      <w:r w:rsidRPr="00700E5A">
        <w:rPr>
          <w:rFonts w:cs="Traditional Arabic"/>
          <w:sz w:val="22"/>
          <w:szCs w:val="22"/>
        </w:rPr>
        <w:t xml:space="preserve">), </w:t>
      </w:r>
      <w:r w:rsidRPr="00700E5A">
        <w:rPr>
          <w:rFonts w:cs="Traditional Arabic"/>
          <w:i/>
          <w:iCs/>
          <w:sz w:val="22"/>
          <w:szCs w:val="22"/>
        </w:rPr>
        <w:t>Sender Policy Framework (SPF) fo</w:t>
      </w:r>
      <w:r w:rsidRPr="00700E5A">
        <w:rPr>
          <w:rFonts w:cs="Traditional Arabic" w:hint="eastAsia"/>
          <w:i/>
          <w:iCs/>
          <w:sz w:val="22"/>
          <w:szCs w:val="22"/>
          <w:lang w:eastAsia="ja-JP"/>
        </w:rPr>
        <w:t xml:space="preserve"> </w:t>
      </w:r>
      <w:r w:rsidRPr="00700E5A">
        <w:rPr>
          <w:rFonts w:cs="Traditional Arabic"/>
          <w:i/>
          <w:iCs/>
          <w:sz w:val="22"/>
          <w:szCs w:val="22"/>
        </w:rPr>
        <w:t>Authorizing Use of Domains in E-</w:t>
      </w:r>
      <w:r w:rsidRPr="00700E5A">
        <w:rPr>
          <w:rFonts w:cs="Traditional Arabic"/>
          <w:sz w:val="22"/>
          <w:szCs w:val="22"/>
        </w:rPr>
        <w:t>Mail</w:t>
      </w:r>
      <w:r w:rsidRPr="00700E5A">
        <w:rPr>
          <w:rFonts w:cs="Traditional Arabic"/>
          <w:i/>
          <w:iCs/>
          <w:sz w:val="22"/>
          <w:szCs w:val="22"/>
        </w:rPr>
        <w:t>, Version 1</w:t>
      </w:r>
      <w:r w:rsidRPr="00700E5A">
        <w:rPr>
          <w:rFonts w:cs="Traditional Arabic"/>
          <w:sz w:val="22"/>
          <w:szCs w:val="22"/>
        </w:rPr>
        <w:t>.</w:t>
      </w:r>
      <w:r w:rsidRPr="00700E5A">
        <w:rPr>
          <w:rFonts w:cs="Traditional Arabic"/>
          <w:sz w:val="22"/>
          <w:szCs w:val="22"/>
        </w:rPr>
        <w:br/>
      </w:r>
      <w:hyperlink r:id="rId40" w:history="1">
        <w:r w:rsidRPr="00700E5A">
          <w:rPr>
            <w:rStyle w:val="Hyperlink"/>
            <w:rFonts w:cs="Traditional Arabic"/>
            <w:sz w:val="22"/>
            <w:szCs w:val="22"/>
          </w:rPr>
          <w:t>http://www.ietf.org/rfc/rfc</w:t>
        </w:r>
        <w:r w:rsidRPr="00700E5A">
          <w:rPr>
            <w:rStyle w:val="Hyperlink"/>
            <w:rFonts w:cs="Traditional Arabic" w:hint="eastAsia"/>
            <w:sz w:val="22"/>
            <w:szCs w:val="22"/>
            <w:lang w:eastAsia="ja-JP"/>
          </w:rPr>
          <w:t>4408</w:t>
        </w:r>
        <w:r w:rsidRPr="00700E5A">
          <w:rPr>
            <w:rStyle w:val="Hyperlink"/>
            <w:rFonts w:cs="Traditional Arabic"/>
            <w:sz w:val="22"/>
            <w:szCs w:val="22"/>
          </w:rPr>
          <w:t>.txt</w:t>
        </w:r>
      </w:hyperlink>
    </w:p>
    <w:p w:rsidR="00156B46" w:rsidRPr="00700E5A" w:rsidRDefault="00156B46" w:rsidP="00156B46">
      <w:pPr>
        <w:pStyle w:val="Reftext"/>
        <w:tabs>
          <w:tab w:val="clear" w:pos="1985"/>
          <w:tab w:val="left" w:pos="2127"/>
        </w:tabs>
        <w:ind w:left="2160" w:hanging="2160"/>
        <w:rPr>
          <w:rFonts w:cs="Traditional Arabic"/>
          <w:sz w:val="22"/>
          <w:szCs w:val="22"/>
        </w:rPr>
      </w:pPr>
      <w:r w:rsidRPr="00700E5A">
        <w:rPr>
          <w:rFonts w:cs="Traditional Arabic"/>
          <w:sz w:val="22"/>
          <w:szCs w:val="22"/>
        </w:rPr>
        <w:t>[b-contr-spam]</w:t>
      </w:r>
      <w:r w:rsidRPr="00700E5A">
        <w:rPr>
          <w:rFonts w:cs="Traditional Arabic"/>
          <w:sz w:val="22"/>
          <w:szCs w:val="22"/>
        </w:rPr>
        <w:tab/>
      </w:r>
      <w:r w:rsidRPr="00700E5A">
        <w:rPr>
          <w:rFonts w:cs="Traditional Arabic"/>
          <w:sz w:val="22"/>
          <w:szCs w:val="22"/>
        </w:rPr>
        <w:tab/>
        <w:t>Controlling the Assault of Non-Solicited Pornography and Marketing Act of 2003 (United States Code). This Act is documented in the following laws: 15 U.S.C. §§ 7701-7713; 18 U.S.C. § 1037; 28 U.S.C. § 994; 47 U.S.C. § 227.</w:t>
      </w:r>
      <w:r w:rsidRPr="00700E5A">
        <w:rPr>
          <w:rFonts w:cs="Traditional Arabic"/>
          <w:sz w:val="22"/>
          <w:szCs w:val="22"/>
        </w:rPr>
        <w:br/>
      </w:r>
      <w:hyperlink r:id="rId41" w:history="1">
        <w:r w:rsidRPr="00700E5A">
          <w:rPr>
            <w:rStyle w:val="Hyperlink"/>
            <w:rFonts w:cs="Traditional Arabic"/>
            <w:sz w:val="22"/>
            <w:szCs w:val="22"/>
          </w:rPr>
          <w:t>http://www.gpsaccess.gov/uscode/index.html</w:t>
        </w:r>
      </w:hyperlink>
    </w:p>
    <w:p w:rsidR="00156B46" w:rsidRPr="00700E5A" w:rsidRDefault="00156B46" w:rsidP="00834C1F">
      <w:pPr>
        <w:pStyle w:val="Reftext"/>
        <w:tabs>
          <w:tab w:val="clear" w:pos="1985"/>
          <w:tab w:val="left" w:pos="2127"/>
        </w:tabs>
        <w:ind w:left="2160" w:hanging="2160"/>
        <w:rPr>
          <w:rFonts w:cs="Traditional Arabic"/>
          <w:b/>
          <w:bCs/>
          <w:noProof/>
          <w:sz w:val="22"/>
          <w:szCs w:val="22"/>
          <w:lang w:bidi="ar-EG"/>
        </w:rPr>
      </w:pPr>
      <w:r w:rsidRPr="00700E5A">
        <w:rPr>
          <w:rFonts w:cs="Traditional Arabic"/>
          <w:sz w:val="22"/>
          <w:szCs w:val="22"/>
        </w:rPr>
        <w:t>[b-ITU-T cyb]</w:t>
      </w:r>
      <w:r w:rsidRPr="00700E5A">
        <w:rPr>
          <w:rFonts w:cs="Traditional Arabic"/>
          <w:sz w:val="22"/>
          <w:szCs w:val="22"/>
        </w:rPr>
        <w:tab/>
      </w:r>
      <w:r w:rsidRPr="00700E5A">
        <w:rPr>
          <w:rFonts w:cs="Traditional Arabic"/>
          <w:sz w:val="22"/>
          <w:szCs w:val="22"/>
        </w:rPr>
        <w:tab/>
        <w:t>Messaging Anti-Abuse Working Group Conference reports:</w:t>
      </w:r>
      <w:r w:rsidRPr="00700E5A">
        <w:rPr>
          <w:rFonts w:cs="Traditional Arabic"/>
          <w:sz w:val="22"/>
          <w:szCs w:val="22"/>
        </w:rPr>
        <w:br/>
      </w:r>
      <w:hyperlink r:id="rId42" w:history="1">
        <w:r w:rsidRPr="00700E5A">
          <w:rPr>
            <w:rStyle w:val="Hyperlink"/>
            <w:rFonts w:cs="Traditional Arabic"/>
            <w:sz w:val="22"/>
            <w:szCs w:val="22"/>
          </w:rPr>
          <w:t>http://www.itu.int/ITU</w:t>
        </w:r>
        <w:r w:rsidRPr="00700E5A">
          <w:rPr>
            <w:rStyle w:val="Hyperlink"/>
            <w:rFonts w:cs="Traditional Arabic"/>
            <w:sz w:val="22"/>
            <w:szCs w:val="22"/>
          </w:rPr>
          <w:noBreakHyphen/>
          <w:t>D/cyb/cybersecurity/spam.html</w:t>
        </w:r>
      </w:hyperlink>
      <w:r w:rsidRPr="00700E5A">
        <w:rPr>
          <w:rFonts w:cs="Traditional Arabic"/>
          <w:sz w:val="22"/>
          <w:szCs w:val="22"/>
        </w:rPr>
        <w:t>.</w:t>
      </w:r>
    </w:p>
    <w:p w:rsidR="00156B46" w:rsidRPr="00447F8B" w:rsidRDefault="00156B46" w:rsidP="00156B46">
      <w:pPr>
        <w:pStyle w:val="AnnexNTitle"/>
        <w:rPr>
          <w:lang w:val="en-US" w:bidi="ar-EG"/>
        </w:rPr>
        <w:sectPr w:rsidR="00156B46" w:rsidRPr="00447F8B" w:rsidSect="0090396C">
          <w:type w:val="oddPage"/>
          <w:pgSz w:w="11907" w:h="16834" w:code="9"/>
          <w:pgMar w:top="1134" w:right="1134" w:bottom="1134" w:left="1134" w:header="567" w:footer="567" w:gutter="0"/>
          <w:paperSrc w:first="1264" w:other="1264"/>
          <w:cols w:space="720"/>
          <w:titlePg/>
          <w:bidi/>
          <w:rtlGutter/>
        </w:sectPr>
      </w:pPr>
    </w:p>
    <w:p w:rsidR="00834C1F" w:rsidRPr="00834C1F" w:rsidRDefault="00834C1F" w:rsidP="00834C1F">
      <w:pPr>
        <w:pStyle w:val="AnnexNTitle"/>
        <w:rPr>
          <w:noProof/>
          <w:rtl/>
          <w:lang w:val="en-US" w:bidi="ar-EG"/>
        </w:rPr>
      </w:pPr>
      <w:bookmarkStart w:id="148" w:name="_Toc262570248"/>
      <w:bookmarkStart w:id="149" w:name="_Toc262570451"/>
      <w:bookmarkStart w:id="150" w:name="_Toc261876526"/>
      <w:r w:rsidRPr="00834C1F">
        <w:rPr>
          <w:rFonts w:hint="cs"/>
          <w:noProof/>
          <w:rtl/>
          <w:lang w:val="en-US" w:bidi="ar-EG"/>
        </w:rPr>
        <w:lastRenderedPageBreak/>
        <w:t>الملحق ب</w:t>
      </w:r>
      <w:r w:rsidR="00DB577F">
        <w:rPr>
          <w:rFonts w:hint="cs"/>
          <w:noProof/>
          <w:rtl/>
          <w:lang w:val="en-US" w:bidi="ar-EG"/>
        </w:rPr>
        <w:t>ـ</w:t>
      </w:r>
      <w:r w:rsidRPr="00834C1F">
        <w:rPr>
          <w:rFonts w:hint="cs"/>
          <w:noProof/>
          <w:rtl/>
          <w:lang w:val="en-US" w:bidi="ar-EG"/>
        </w:rPr>
        <w:t>اء</w:t>
      </w:r>
      <w:bookmarkEnd w:id="148"/>
      <w:bookmarkEnd w:id="149"/>
    </w:p>
    <w:p w:rsidR="00834C1F" w:rsidRPr="00834C1F" w:rsidRDefault="00834C1F" w:rsidP="00834C1F">
      <w:pPr>
        <w:pStyle w:val="AnnexNTitle"/>
        <w:rPr>
          <w:noProof/>
          <w:rtl/>
          <w:lang w:val="en-US" w:bidi="ar-EG"/>
        </w:rPr>
      </w:pPr>
      <w:bookmarkStart w:id="151" w:name="_Toc262570249"/>
      <w:bookmarkStart w:id="152" w:name="_Toc262570452"/>
      <w:r>
        <w:rPr>
          <w:rFonts w:hint="cs"/>
          <w:noProof/>
          <w:rtl/>
          <w:lang w:val="en-US" w:bidi="ar-EG"/>
        </w:rPr>
        <w:t>إدارة الهوية</w:t>
      </w:r>
      <w:bookmarkEnd w:id="151"/>
      <w:bookmarkEnd w:id="152"/>
    </w:p>
    <w:p w:rsidR="00834C1F" w:rsidRDefault="00834C1F" w:rsidP="00834C1F"/>
    <w:bookmarkEnd w:id="150"/>
    <w:p w:rsidR="00156B46" w:rsidRPr="00447F8B" w:rsidRDefault="00156B46" w:rsidP="00156B46">
      <w:pPr>
        <w:pStyle w:val="AnnexNTitle"/>
        <w:spacing w:before="120"/>
        <w:jc w:val="left"/>
        <w:rPr>
          <w:b w:val="0"/>
          <w:bCs w:val="0"/>
          <w:noProof/>
          <w:szCs w:val="26"/>
          <w:rtl/>
          <w:lang w:val="en-US" w:bidi="ar-EG"/>
        </w:rPr>
      </w:pPr>
    </w:p>
    <w:p w:rsidR="0090396C" w:rsidRDefault="0090396C" w:rsidP="00156B46">
      <w:pPr>
        <w:pStyle w:val="AnnexNTitle"/>
        <w:rPr>
          <w:rtl/>
          <w:lang w:bidi="ar-EG"/>
        </w:rPr>
        <w:sectPr w:rsidR="0090396C" w:rsidSect="003D5CFB">
          <w:headerReference w:type="even" r:id="rId43"/>
          <w:headerReference w:type="default" r:id="rId44"/>
          <w:footerReference w:type="default" r:id="rId45"/>
          <w:type w:val="oddPage"/>
          <w:pgSz w:w="11907" w:h="16840" w:code="9"/>
          <w:pgMar w:top="1418" w:right="1134" w:bottom="1418" w:left="1134" w:header="720" w:footer="720" w:gutter="0"/>
          <w:cols w:space="708"/>
          <w:bidi/>
          <w:rtlGutter/>
          <w:docGrid w:linePitch="360"/>
        </w:sectPr>
      </w:pPr>
    </w:p>
    <w:tbl>
      <w:tblPr>
        <w:tblW w:w="9870" w:type="dxa"/>
        <w:tblInd w:w="-222" w:type="dxa"/>
        <w:tblLayout w:type="fixed"/>
        <w:tblLook w:val="0000"/>
      </w:tblPr>
      <w:tblGrid>
        <w:gridCol w:w="7530"/>
        <w:gridCol w:w="2340"/>
      </w:tblGrid>
      <w:tr w:rsidR="00156B46" w:rsidRPr="00447F8B" w:rsidTr="003D5CFB">
        <w:tc>
          <w:tcPr>
            <w:tcW w:w="7530" w:type="dxa"/>
          </w:tcPr>
          <w:p w:rsidR="00156B46" w:rsidRPr="00447F8B" w:rsidRDefault="00156B46" w:rsidP="00834C1F">
            <w:pPr>
              <w:pStyle w:val="CouvRec"/>
              <w:tabs>
                <w:tab w:val="clear" w:pos="794"/>
                <w:tab w:val="clear" w:pos="1191"/>
                <w:tab w:val="clear" w:pos="1588"/>
                <w:tab w:val="clear" w:pos="1985"/>
              </w:tabs>
              <w:spacing w:before="120" w:line="240" w:lineRule="auto"/>
              <w:ind w:left="0"/>
              <w:jc w:val="left"/>
              <w:rPr>
                <w:rFonts w:ascii="Times New Roman" w:hAnsi="Times New Roman" w:cs="Traditional Arabic"/>
                <w:b w:val="0"/>
                <w:bCs w:val="0"/>
                <w:w w:val="120"/>
                <w:sz w:val="28"/>
              </w:rPr>
            </w:pPr>
            <w:r w:rsidRPr="00447F8B">
              <w:rPr>
                <w:rFonts w:ascii="Times New Roman" w:hAnsi="Times New Roman" w:cs="Traditional Arabic"/>
                <w:b w:val="0"/>
                <w:bCs w:val="0"/>
                <w:w w:val="120"/>
                <w:sz w:val="28"/>
                <w:rtl/>
              </w:rPr>
              <w:lastRenderedPageBreak/>
              <w:t>الاتح</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ـاد</w:t>
            </w:r>
            <w:r w:rsidR="00834C1F">
              <w:rPr>
                <w:rFonts w:ascii="Times New Roman" w:hAnsi="Times New Roman" w:cs="Traditional Arabic" w:hint="cs"/>
                <w:b w:val="0"/>
                <w:bCs w:val="0"/>
                <w:w w:val="120"/>
                <w:sz w:val="28"/>
                <w:rtl/>
              </w:rPr>
              <w:t xml:space="preserve"> </w:t>
            </w:r>
            <w:r w:rsidRPr="00447F8B">
              <w:rPr>
                <w:rFonts w:ascii="Times New Roman" w:hAnsi="Times New Roman" w:cs="Traditional Arabic" w:hint="cs"/>
                <w:b w:val="0"/>
                <w:bCs w:val="0"/>
                <w:w w:val="120"/>
                <w:sz w:val="28"/>
                <w:rtl/>
              </w:rPr>
              <w:t xml:space="preserve"> </w:t>
            </w:r>
            <w:r w:rsidRPr="00447F8B">
              <w:rPr>
                <w:rFonts w:ascii="Times New Roman" w:hAnsi="Times New Roman" w:cs="Traditional Arabic"/>
                <w:b w:val="0"/>
                <w:bCs w:val="0"/>
                <w:w w:val="120"/>
                <w:sz w:val="28"/>
                <w:rtl/>
              </w:rPr>
              <w:t>الدول</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ـي</w:t>
            </w:r>
            <w:r w:rsidRPr="00447F8B">
              <w:rPr>
                <w:rFonts w:ascii="Times New Roman" w:hAnsi="Times New Roman" w:cs="Traditional Arabic" w:hint="cs"/>
                <w:b w:val="0"/>
                <w:bCs w:val="0"/>
                <w:w w:val="120"/>
                <w:sz w:val="28"/>
                <w:rtl/>
              </w:rPr>
              <w:t xml:space="preserve">  </w:t>
            </w:r>
            <w:r w:rsidRPr="00447F8B">
              <w:rPr>
                <w:rFonts w:ascii="Times New Roman" w:hAnsi="Times New Roman" w:cs="Traditional Arabic"/>
                <w:b w:val="0"/>
                <w:bCs w:val="0"/>
                <w:w w:val="120"/>
                <w:sz w:val="28"/>
                <w:rtl/>
              </w:rPr>
              <w:t>للاتص</w:t>
            </w:r>
            <w:r w:rsidRPr="00447F8B">
              <w:rPr>
                <w:rFonts w:ascii="Times New Roman" w:hAnsi="Times New Roman" w:cs="Traditional Arabic" w:hint="cs"/>
                <w:b w:val="0"/>
                <w:bCs w:val="0"/>
                <w:w w:val="120"/>
                <w:sz w:val="28"/>
                <w:rtl/>
              </w:rPr>
              <w:t>ــ</w:t>
            </w:r>
            <w:r w:rsidRPr="00447F8B">
              <w:rPr>
                <w:rFonts w:ascii="Times New Roman" w:hAnsi="Times New Roman" w:cs="Traditional Arabic"/>
                <w:b w:val="0"/>
                <w:bCs w:val="0"/>
                <w:w w:val="120"/>
                <w:sz w:val="28"/>
                <w:rtl/>
              </w:rPr>
              <w:t>ـ</w:t>
            </w:r>
            <w:r w:rsidRPr="00447F8B">
              <w:rPr>
                <w:rFonts w:ascii="Times New Roman" w:hAnsi="Times New Roman" w:cs="Traditional Arabic" w:hint="cs"/>
                <w:b w:val="0"/>
                <w:bCs w:val="0"/>
                <w:w w:val="120"/>
                <w:sz w:val="28"/>
                <w:rtl/>
              </w:rPr>
              <w:t>ـ</w:t>
            </w:r>
            <w:r w:rsidRPr="00447F8B">
              <w:rPr>
                <w:rFonts w:ascii="Times New Roman" w:hAnsi="Times New Roman" w:cs="Traditional Arabic"/>
                <w:b w:val="0"/>
                <w:bCs w:val="0"/>
                <w:w w:val="120"/>
                <w:sz w:val="28"/>
                <w:rtl/>
              </w:rPr>
              <w:t>الات</w:t>
            </w:r>
          </w:p>
        </w:tc>
        <w:tc>
          <w:tcPr>
            <w:tcW w:w="2340" w:type="dxa"/>
          </w:tcPr>
          <w:p w:rsidR="00156B46" w:rsidRPr="00447F8B" w:rsidRDefault="00156B46" w:rsidP="003D5CFB">
            <w:pPr>
              <w:pStyle w:val="CouvRec"/>
              <w:tabs>
                <w:tab w:val="clear" w:pos="794"/>
                <w:tab w:val="clear" w:pos="1191"/>
                <w:tab w:val="clear" w:pos="1588"/>
                <w:tab w:val="clear" w:pos="1985"/>
              </w:tabs>
              <w:spacing w:line="240" w:lineRule="auto"/>
              <w:ind w:left="317"/>
              <w:rPr>
                <w:rFonts w:ascii="Times New Roman" w:hAnsi="Times New Roman" w:cs="Traditional Arabic"/>
                <w:b w:val="0"/>
                <w:bCs w:val="0"/>
                <w:w w:val="140"/>
                <w:sz w:val="28"/>
                <w:lang w:bidi="ar-EG"/>
              </w:rPr>
            </w:pPr>
            <w:r w:rsidRPr="00447F8B">
              <w:rPr>
                <w:rFonts w:ascii="Times New Roman" w:hAnsi="Times New Roman" w:cs="Traditional Arabic"/>
                <w:noProof/>
                <w:lang w:eastAsia="zh-CN"/>
              </w:rPr>
              <w:drawing>
                <wp:inline distT="0" distB="0" distL="0" distR="0">
                  <wp:extent cx="765154" cy="847725"/>
                  <wp:effectExtent l="19050" t="0" r="0" b="0"/>
                  <wp:docPr id="9" name="Picture 7" descr="sigl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e_bw"/>
                          <pic:cNvPicPr>
                            <a:picLocks noChangeAspect="1" noChangeArrowheads="1"/>
                          </pic:cNvPicPr>
                        </pic:nvPicPr>
                        <pic:blipFill>
                          <a:blip r:embed="rId32" cstate="print"/>
                          <a:srcRect/>
                          <a:stretch>
                            <a:fillRect/>
                          </a:stretch>
                        </pic:blipFill>
                        <pic:spPr bwMode="auto">
                          <a:xfrm>
                            <a:off x="0" y="0"/>
                            <a:ext cx="766398" cy="849104"/>
                          </a:xfrm>
                          <a:prstGeom prst="rect">
                            <a:avLst/>
                          </a:prstGeom>
                          <a:noFill/>
                          <a:ln w="9525">
                            <a:noFill/>
                            <a:miter lim="800000"/>
                            <a:headEnd/>
                            <a:tailEnd/>
                          </a:ln>
                        </pic:spPr>
                      </pic:pic>
                    </a:graphicData>
                  </a:graphic>
                </wp:inline>
              </w:drawing>
            </w:r>
          </w:p>
        </w:tc>
      </w:tr>
    </w:tbl>
    <w:p w:rsidR="00156B46" w:rsidRPr="00447F8B" w:rsidRDefault="00156B46" w:rsidP="00156B46">
      <w:pPr>
        <w:rPr>
          <w:b/>
          <w:rtl/>
        </w:rPr>
      </w:pPr>
    </w:p>
    <w:p w:rsidR="00156B46" w:rsidRPr="00447F8B" w:rsidRDefault="00156B46" w:rsidP="00156B46">
      <w:pPr>
        <w:rPr>
          <w:b/>
          <w:rtl/>
        </w:rPr>
      </w:pPr>
    </w:p>
    <w:p w:rsidR="00156B46" w:rsidRPr="00447F8B" w:rsidRDefault="00156B46" w:rsidP="00156B46">
      <w:pPr>
        <w:rPr>
          <w:b/>
          <w:rtl/>
          <w:lang w:bidi="ar-EG"/>
        </w:rPr>
      </w:pPr>
    </w:p>
    <w:tbl>
      <w:tblPr>
        <w:tblW w:w="0" w:type="auto"/>
        <w:tblInd w:w="-18" w:type="dxa"/>
        <w:tblLayout w:type="fixed"/>
        <w:tblLook w:val="0000"/>
      </w:tblPr>
      <w:tblGrid>
        <w:gridCol w:w="4452"/>
        <w:gridCol w:w="266"/>
        <w:gridCol w:w="3457"/>
      </w:tblGrid>
      <w:tr w:rsidR="00156B46" w:rsidRPr="00447F8B" w:rsidTr="003D5CFB">
        <w:tc>
          <w:tcPr>
            <w:tcW w:w="4452" w:type="dxa"/>
          </w:tcPr>
          <w:p w:rsidR="00156B46" w:rsidRPr="00447F8B" w:rsidRDefault="00156B46" w:rsidP="003D5CFB">
            <w:pPr>
              <w:pStyle w:val="itu-t"/>
              <w:tabs>
                <w:tab w:val="clear" w:pos="720"/>
                <w:tab w:val="clear" w:pos="1247"/>
              </w:tabs>
              <w:rPr>
                <w:rFonts w:ascii="Times New Roman" w:hAnsi="Times New Roman"/>
                <w:b w:val="0"/>
                <w:bCs/>
                <w:sz w:val="68"/>
                <w:szCs w:val="68"/>
                <w:lang w:val="en-US" w:bidi="ar-EG"/>
              </w:rPr>
            </w:pPr>
            <w:r w:rsidRPr="00447F8B">
              <w:rPr>
                <w:rFonts w:ascii="Times New Roman" w:hAnsi="Times New Roman" w:hint="cs"/>
                <w:b w:val="0"/>
                <w:bCs/>
                <w:sz w:val="68"/>
                <w:szCs w:val="68"/>
                <w:rtl/>
                <w:lang w:bidi="ar-EG"/>
              </w:rPr>
              <w:t xml:space="preserve">السلسلة </w:t>
            </w:r>
            <w:r w:rsidRPr="00447F8B">
              <w:rPr>
                <w:rFonts w:ascii="Times New Roman" w:hAnsi="Times New Roman"/>
                <w:sz w:val="60"/>
              </w:rPr>
              <w:t>X</w:t>
            </w:r>
          </w:p>
        </w:tc>
        <w:tc>
          <w:tcPr>
            <w:tcW w:w="266" w:type="dxa"/>
          </w:tcPr>
          <w:p w:rsidR="00156B46" w:rsidRPr="00447F8B" w:rsidRDefault="00156B46" w:rsidP="003D5CFB">
            <w:pPr>
              <w:pStyle w:val="itu-t"/>
              <w:tabs>
                <w:tab w:val="clear" w:pos="720"/>
                <w:tab w:val="clear" w:pos="1247"/>
              </w:tabs>
              <w:rPr>
                <w:rFonts w:ascii="Times New Roman" w:hAnsi="Times New Roman"/>
                <w:highlight w:val="yellow"/>
                <w:lang w:bidi="ar-SY"/>
              </w:rPr>
            </w:pPr>
          </w:p>
        </w:tc>
        <w:tc>
          <w:tcPr>
            <w:tcW w:w="3457" w:type="dxa"/>
          </w:tcPr>
          <w:p w:rsidR="00156B46" w:rsidRPr="00447F8B" w:rsidRDefault="00156B46" w:rsidP="003D5CFB">
            <w:pPr>
              <w:pStyle w:val="itu-t"/>
              <w:tabs>
                <w:tab w:val="clear" w:pos="720"/>
                <w:tab w:val="clear" w:pos="1247"/>
              </w:tabs>
              <w:ind w:left="198"/>
              <w:jc w:val="left"/>
              <w:rPr>
                <w:rFonts w:ascii="Times New Roman" w:hAnsi="Times New Roman"/>
                <w:spacing w:val="40"/>
                <w:sz w:val="72"/>
                <w:highlight w:val="yellow"/>
                <w:lang w:val="en-US"/>
              </w:rPr>
            </w:pPr>
            <w:r w:rsidRPr="00447F8B">
              <w:rPr>
                <w:rFonts w:ascii="Times New Roman" w:hAnsi="Times New Roman"/>
                <w:spacing w:val="40"/>
                <w:sz w:val="72"/>
              </w:rPr>
              <w:t>ITU-T</w:t>
            </w:r>
          </w:p>
        </w:tc>
      </w:tr>
      <w:tr w:rsidR="00156B46" w:rsidRPr="00447F8B" w:rsidTr="003D5CFB">
        <w:tc>
          <w:tcPr>
            <w:tcW w:w="4452" w:type="dxa"/>
          </w:tcPr>
          <w:p w:rsidR="00156B46" w:rsidRPr="00447F8B" w:rsidRDefault="00156B46" w:rsidP="003D5CFB">
            <w:pPr>
              <w:spacing w:line="340" w:lineRule="exact"/>
              <w:jc w:val="right"/>
              <w:rPr>
                <w:sz w:val="46"/>
                <w:szCs w:val="52"/>
                <w:rtl/>
                <w:lang w:val="en-US" w:bidi="ar-EG"/>
              </w:rPr>
            </w:pPr>
            <w:r w:rsidRPr="00447F8B">
              <w:rPr>
                <w:rFonts w:hint="cs"/>
                <w:sz w:val="46"/>
                <w:szCs w:val="52"/>
                <w:rtl/>
                <w:lang w:val="fr-FR" w:bidi="ar-EG"/>
              </w:rPr>
              <w:t xml:space="preserve">الإضافة </w:t>
            </w:r>
            <w:r w:rsidRPr="0090396C">
              <w:rPr>
                <w:sz w:val="42"/>
                <w:szCs w:val="52"/>
                <w:lang w:val="en-US" w:bidi="ar-EG"/>
              </w:rPr>
              <w:t>7</w:t>
            </w:r>
          </w:p>
          <w:p w:rsidR="00156B46" w:rsidRPr="00447F8B" w:rsidRDefault="00156B46" w:rsidP="003D5CFB">
            <w:pPr>
              <w:bidi w:val="0"/>
              <w:spacing w:line="340" w:lineRule="exact"/>
              <w:jc w:val="left"/>
              <w:rPr>
                <w:sz w:val="28"/>
                <w:lang w:val="en-US"/>
              </w:rPr>
            </w:pPr>
            <w:r w:rsidRPr="00447F8B">
              <w:rPr>
                <w:sz w:val="28"/>
                <w:lang w:val="fr-FR"/>
              </w:rPr>
              <w:t>(2009/02)</w:t>
            </w:r>
          </w:p>
        </w:tc>
        <w:tc>
          <w:tcPr>
            <w:tcW w:w="266" w:type="dxa"/>
          </w:tcPr>
          <w:p w:rsidR="00156B46" w:rsidRPr="00447F8B" w:rsidRDefault="00156B46" w:rsidP="003D5CFB">
            <w:pPr>
              <w:spacing w:line="340" w:lineRule="exact"/>
              <w:ind w:right="284"/>
              <w:rPr>
                <w:sz w:val="28"/>
                <w:lang w:val="fr-FR"/>
              </w:rPr>
            </w:pPr>
          </w:p>
        </w:tc>
        <w:tc>
          <w:tcPr>
            <w:tcW w:w="3457" w:type="dxa"/>
          </w:tcPr>
          <w:p w:rsidR="00156B46" w:rsidRPr="00447F8B" w:rsidRDefault="00156B46" w:rsidP="003D5CFB">
            <w:pPr>
              <w:pStyle w:val="CouvRec5"/>
              <w:tabs>
                <w:tab w:val="clear" w:pos="9639"/>
              </w:tabs>
              <w:spacing w:line="340" w:lineRule="exact"/>
              <w:ind w:left="198"/>
              <w:rPr>
                <w:rFonts w:cs="Traditional Arabic"/>
                <w:sz w:val="24"/>
                <w:highlight w:val="yellow"/>
              </w:rPr>
            </w:pPr>
            <w:r w:rsidRPr="00447F8B">
              <w:rPr>
                <w:rFonts w:cs="Traditional Arabic"/>
                <w:sz w:val="24"/>
                <w:rtl/>
              </w:rPr>
              <w:t>قطـاع تقييس الاتصـالات</w:t>
            </w:r>
            <w:r w:rsidRPr="00447F8B">
              <w:rPr>
                <w:rFonts w:cs="Traditional Arabic"/>
                <w:sz w:val="24"/>
              </w:rPr>
              <w:br/>
            </w:r>
            <w:r w:rsidRPr="00447F8B">
              <w:rPr>
                <w:rFonts w:cs="Traditional Arabic"/>
                <w:sz w:val="24"/>
                <w:rtl/>
              </w:rPr>
              <w:t>في الاتحاد الدولي للاتصالات</w:t>
            </w:r>
          </w:p>
        </w:tc>
      </w:tr>
    </w:tbl>
    <w:p w:rsidR="00156B46" w:rsidRDefault="00156B46" w:rsidP="00156B46">
      <w:pPr>
        <w:rPr>
          <w:sz w:val="20"/>
          <w:rtl/>
          <w:lang w:bidi="ar-EG"/>
        </w:rPr>
      </w:pPr>
    </w:p>
    <w:p w:rsidR="00156B46" w:rsidRPr="00447F8B" w:rsidRDefault="00156B46" w:rsidP="00156B46">
      <w:pPr>
        <w:rPr>
          <w:sz w:val="20"/>
          <w:rtl/>
          <w:lang w:bidi="ar-EG"/>
        </w:rPr>
      </w:pPr>
    </w:p>
    <w:p w:rsidR="00156B46" w:rsidRPr="00447F8B" w:rsidRDefault="00156B46" w:rsidP="00156B46">
      <w:pPr>
        <w:rPr>
          <w:rtl/>
          <w:lang w:bidi="ar-SY"/>
        </w:rPr>
      </w:pPr>
    </w:p>
    <w:p w:rsidR="00156B46" w:rsidRPr="00447F8B" w:rsidRDefault="00156B46" w:rsidP="00156B46">
      <w:pPr>
        <w:pStyle w:val="CouvRec"/>
        <w:tabs>
          <w:tab w:val="clear" w:pos="794"/>
          <w:tab w:val="clear" w:pos="1191"/>
          <w:tab w:val="clear" w:pos="1588"/>
          <w:tab w:val="clear" w:pos="1985"/>
        </w:tabs>
        <w:spacing w:before="0" w:after="240" w:line="192" w:lineRule="auto"/>
        <w:ind w:left="1894"/>
        <w:jc w:val="left"/>
        <w:rPr>
          <w:rFonts w:ascii="Times New Roman" w:hAnsi="Times New Roman" w:cs="Traditional Arabic"/>
          <w:b w:val="0"/>
          <w:bCs w:val="0"/>
          <w:sz w:val="36"/>
          <w:szCs w:val="56"/>
          <w:lang w:val="fr-FR"/>
        </w:rPr>
      </w:pPr>
      <w:r w:rsidRPr="00447F8B">
        <w:rPr>
          <w:rFonts w:ascii="Times New Roman" w:hAnsi="Times New Roman" w:cs="Traditional Arabic" w:hint="cs"/>
          <w:b w:val="0"/>
          <w:bCs w:val="0"/>
          <w:sz w:val="36"/>
          <w:szCs w:val="56"/>
          <w:rtl/>
        </w:rPr>
        <w:t xml:space="preserve">السلسلة </w:t>
      </w:r>
      <w:r w:rsidRPr="00447F8B">
        <w:rPr>
          <w:rFonts w:ascii="Times New Roman" w:hAnsi="Times New Roman" w:cs="Traditional Arabic"/>
          <w:b w:val="0"/>
          <w:bCs w:val="0"/>
          <w:sz w:val="36"/>
          <w:szCs w:val="56"/>
          <w:lang w:val="fr-FR"/>
        </w:rPr>
        <w:t>X</w:t>
      </w:r>
      <w:r w:rsidRPr="00447F8B">
        <w:rPr>
          <w:rFonts w:ascii="Times New Roman" w:hAnsi="Times New Roman" w:cs="Traditional Arabic" w:hint="cs"/>
          <w:b w:val="0"/>
          <w:bCs w:val="0"/>
          <w:sz w:val="36"/>
          <w:szCs w:val="56"/>
          <w:rtl/>
        </w:rPr>
        <w:t xml:space="preserve">: </w:t>
      </w:r>
      <w:r w:rsidRPr="00447F8B">
        <w:rPr>
          <w:rFonts w:ascii="Times New Roman" w:hAnsi="Times New Roman" w:cs="Traditional Arabic" w:hint="cs"/>
          <w:b w:val="0"/>
          <w:bCs w:val="0"/>
          <w:sz w:val="36"/>
          <w:szCs w:val="56"/>
          <w:rtl/>
          <w:lang w:val="fr-FR"/>
        </w:rPr>
        <w:t>شبكات البيانات والاتصالات</w:t>
      </w:r>
      <w:r w:rsidRPr="00447F8B">
        <w:rPr>
          <w:rFonts w:ascii="Times New Roman" w:hAnsi="Times New Roman" w:cs="Traditional Arabic"/>
          <w:b w:val="0"/>
          <w:bCs w:val="0"/>
          <w:sz w:val="36"/>
          <w:szCs w:val="56"/>
          <w:rtl/>
          <w:lang w:val="fr-FR"/>
        </w:rPr>
        <w:br/>
      </w:r>
      <w:r w:rsidRPr="00447F8B">
        <w:rPr>
          <w:rFonts w:ascii="Times New Roman" w:hAnsi="Times New Roman" w:cs="Traditional Arabic" w:hint="cs"/>
          <w:b w:val="0"/>
          <w:bCs w:val="0"/>
          <w:sz w:val="36"/>
          <w:szCs w:val="56"/>
          <w:rtl/>
          <w:lang w:val="fr-FR"/>
        </w:rPr>
        <w:t>بين الأنظمة المفتوحة ومسائل الأمن</w:t>
      </w:r>
    </w:p>
    <w:p w:rsidR="00156B46" w:rsidRPr="00447F8B" w:rsidRDefault="00156B46" w:rsidP="00156B46">
      <w:pPr>
        <w:pStyle w:val="line"/>
        <w:tabs>
          <w:tab w:val="clear" w:pos="794"/>
          <w:tab w:val="clear" w:pos="1191"/>
          <w:tab w:val="clear" w:pos="1588"/>
          <w:tab w:val="clear" w:pos="1985"/>
          <w:tab w:val="clear" w:pos="9639"/>
        </w:tabs>
        <w:spacing w:before="0" w:line="20" w:lineRule="exact"/>
        <w:ind w:left="1893" w:right="142"/>
        <w:rPr>
          <w:rFonts w:ascii="Times New Roman" w:hAnsi="Times New Roman" w:cs="Traditional Arabic"/>
          <w:lang w:bidi="ar-EG"/>
        </w:rPr>
      </w:pPr>
    </w:p>
    <w:p w:rsidR="00156B46" w:rsidRPr="00447F8B" w:rsidRDefault="00156B46" w:rsidP="00834C1F">
      <w:pPr>
        <w:pStyle w:val="CouvRec"/>
        <w:tabs>
          <w:tab w:val="clear" w:pos="794"/>
          <w:tab w:val="clear" w:pos="1191"/>
          <w:tab w:val="clear" w:pos="1588"/>
          <w:tab w:val="clear" w:pos="1985"/>
        </w:tabs>
        <w:spacing w:before="240" w:after="240" w:line="192" w:lineRule="auto"/>
        <w:ind w:left="1894" w:right="142"/>
        <w:jc w:val="left"/>
        <w:rPr>
          <w:rFonts w:ascii="Times New Roman" w:hAnsi="Times New Roman" w:cs="Traditional Arabic"/>
          <w:sz w:val="36"/>
          <w:szCs w:val="56"/>
          <w:lang w:val="fr-FR"/>
        </w:rPr>
      </w:pPr>
      <w:r w:rsidRPr="00447F8B">
        <w:rPr>
          <w:rFonts w:ascii="Times New Roman" w:hAnsi="Times New Roman" w:cs="Traditional Arabic" w:hint="cs"/>
          <w:sz w:val="36"/>
          <w:szCs w:val="56"/>
          <w:rtl/>
        </w:rPr>
        <w:t>إضافة تتعلق بلمحة عامة لإدارة الهوية</w:t>
      </w:r>
      <w:r w:rsidR="00834C1F">
        <w:rPr>
          <w:rFonts w:ascii="Times New Roman" w:hAnsi="Times New Roman" w:cs="Traditional Arabic" w:hint="cs"/>
          <w:sz w:val="36"/>
          <w:szCs w:val="56"/>
          <w:rtl/>
        </w:rPr>
        <w:t xml:space="preserve"> </w:t>
      </w:r>
      <w:r w:rsidR="00834C1F">
        <w:rPr>
          <w:rFonts w:ascii="Times New Roman" w:hAnsi="Times New Roman" w:cs="Traditional Arabic"/>
          <w:sz w:val="36"/>
          <w:szCs w:val="56"/>
          <w:rtl/>
        </w:rPr>
        <w:br/>
      </w:r>
      <w:r w:rsidRPr="00447F8B">
        <w:rPr>
          <w:rFonts w:ascii="Times New Roman" w:hAnsi="Times New Roman" w:cs="Traditional Arabic" w:hint="cs"/>
          <w:sz w:val="36"/>
          <w:szCs w:val="56"/>
          <w:rtl/>
        </w:rPr>
        <w:t>في سياق الأمن السيبراني</w:t>
      </w: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lang w:val="fr-FR"/>
        </w:rPr>
      </w:pP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lang w:val="fr-FR"/>
        </w:rPr>
      </w:pPr>
    </w:p>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lang w:val="fr-FR"/>
        </w:rPr>
      </w:pPr>
    </w:p>
    <w:p w:rsidR="00834C1F" w:rsidRDefault="00834C1F" w:rsidP="00834C1F">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rPr>
      </w:pPr>
    </w:p>
    <w:tbl>
      <w:tblPr>
        <w:tblStyle w:val="TableGrid"/>
        <w:bidiVisual/>
        <w:tblW w:w="0" w:type="auto"/>
        <w:tblInd w:w="2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807"/>
      </w:tblGrid>
      <w:tr w:rsidR="00834C1F" w:rsidTr="00AD6A1A">
        <w:tc>
          <w:tcPr>
            <w:tcW w:w="7807" w:type="dxa"/>
          </w:tcPr>
          <w:p w:rsidR="00834C1F" w:rsidRDefault="00834C1F" w:rsidP="00AD6A1A">
            <w:pPr>
              <w:pStyle w:val="CouvRec2"/>
              <w:tabs>
                <w:tab w:val="clear" w:pos="794"/>
                <w:tab w:val="clear" w:pos="1191"/>
                <w:tab w:val="clear" w:pos="1588"/>
                <w:tab w:val="clear" w:pos="1985"/>
              </w:tabs>
              <w:spacing w:before="240" w:line="192" w:lineRule="auto"/>
              <w:ind w:left="0" w:right="896"/>
              <w:jc w:val="center"/>
              <w:rPr>
                <w:rFonts w:ascii="Times New Roman" w:hAnsi="Times New Roman" w:cs="Traditional Arabic"/>
                <w:b w:val="0"/>
                <w:bCs w:val="0"/>
                <w:spacing w:val="-1"/>
                <w:sz w:val="22"/>
                <w:szCs w:val="30"/>
                <w:lang w:bidi="ar-EG"/>
              </w:rPr>
            </w:pPr>
            <w:r w:rsidRPr="00D6254B">
              <w:rPr>
                <w:rFonts w:ascii="Times New Roman Bold" w:hAnsi="Times New Roman Bold" w:cs="Traditional Arabic" w:hint="cs"/>
                <w:i/>
                <w:iCs/>
                <w:spacing w:val="-1"/>
                <w:sz w:val="26"/>
                <w:szCs w:val="36"/>
                <w:rtl/>
                <w:lang w:bidi="ar-EG"/>
              </w:rPr>
              <w:t>تحذيـر</w:t>
            </w:r>
            <w:r w:rsidRPr="00D6254B">
              <w:rPr>
                <w:rFonts w:ascii="Times New Roman Bold" w:hAnsi="Times New Roman Bold" w:cs="Traditional Arabic"/>
                <w:i/>
                <w:iCs/>
                <w:spacing w:val="-1"/>
                <w:sz w:val="26"/>
                <w:szCs w:val="36"/>
                <w:rtl/>
                <w:lang w:bidi="ar-EG"/>
              </w:rPr>
              <w:br/>
            </w:r>
            <w:r w:rsidRPr="00D6254B">
              <w:rPr>
                <w:rFonts w:ascii="Times New Roman Bold" w:hAnsi="Times New Roman Bold" w:cs="Traditional Arabic" w:hint="cs"/>
                <w:i/>
                <w:iCs/>
                <w:spacing w:val="-1"/>
                <w:sz w:val="26"/>
                <w:szCs w:val="36"/>
                <w:rtl/>
                <w:lang w:bidi="ar-EG"/>
              </w:rPr>
              <w:t>تمهيد لنشر توصيـة</w:t>
            </w:r>
          </w:p>
          <w:p w:rsidR="00834C1F" w:rsidRDefault="00834C1F" w:rsidP="00AD6A1A">
            <w:pPr>
              <w:pStyle w:val="CouvRec2"/>
              <w:tabs>
                <w:tab w:val="clear" w:pos="794"/>
                <w:tab w:val="clear" w:pos="1191"/>
                <w:tab w:val="clear" w:pos="1588"/>
                <w:tab w:val="clear" w:pos="1985"/>
              </w:tabs>
              <w:spacing w:before="240" w:after="240" w:line="192" w:lineRule="auto"/>
              <w:ind w:left="220" w:right="426"/>
              <w:jc w:val="both"/>
              <w:rPr>
                <w:rFonts w:ascii="Times New Roman" w:hAnsi="Times New Roman" w:cs="Traditional Arabic"/>
                <w:spacing w:val="-1"/>
                <w:sz w:val="22"/>
                <w:szCs w:val="30"/>
                <w:rtl/>
              </w:rPr>
            </w:pPr>
            <w:r w:rsidRPr="00447F8B">
              <w:rPr>
                <w:rFonts w:ascii="Times New Roman" w:hAnsi="Times New Roman" w:cs="Traditional Arabic" w:hint="cs"/>
                <w:b w:val="0"/>
                <w:bCs w:val="0"/>
                <w:spacing w:val="-1"/>
                <w:sz w:val="22"/>
                <w:szCs w:val="30"/>
                <w:rtl/>
                <w:lang w:bidi="ar-EG"/>
              </w:rPr>
              <w:t>هذا المنشور صيغة غير محررة لتوصية معتمدة مؤخراً. وسيجري الاستعاضة عنها بصيغة منشورة ما أن يتم تحريرها، ولذلك، ستكون هناك اختلافات بين المنشور التمهيدي والصيغة المنشورة.</w:t>
            </w:r>
          </w:p>
        </w:tc>
      </w:tr>
    </w:tbl>
    <w:p w:rsidR="00156B46" w:rsidRDefault="00156B46" w:rsidP="00156B46">
      <w:pPr>
        <w:pStyle w:val="CouvRec2"/>
        <w:tabs>
          <w:tab w:val="clear" w:pos="794"/>
          <w:tab w:val="clear" w:pos="1191"/>
          <w:tab w:val="clear" w:pos="1588"/>
          <w:tab w:val="clear" w:pos="1985"/>
        </w:tabs>
        <w:spacing w:line="192" w:lineRule="auto"/>
        <w:ind w:left="1894" w:right="896"/>
        <w:jc w:val="both"/>
        <w:rPr>
          <w:rFonts w:ascii="Times New Roman" w:hAnsi="Times New Roman" w:cs="Traditional Arabic"/>
          <w:spacing w:val="-1"/>
          <w:sz w:val="22"/>
          <w:szCs w:val="30"/>
          <w:rtl/>
          <w:lang w:val="fr-FR"/>
        </w:rPr>
      </w:pPr>
    </w:p>
    <w:p w:rsidR="00156B46" w:rsidRPr="00447F8B" w:rsidRDefault="00156B46" w:rsidP="00834C1F">
      <w:pPr>
        <w:spacing w:before="240" w:line="187" w:lineRule="auto"/>
        <w:jc w:val="center"/>
        <w:rPr>
          <w:sz w:val="26"/>
          <w:szCs w:val="36"/>
          <w:rtl/>
          <w:lang w:val="en-US" w:bidi="ar-EG"/>
        </w:rPr>
      </w:pPr>
      <w:r w:rsidRPr="00447F8B">
        <w:rPr>
          <w:rtl/>
          <w:lang w:val="en-US" w:bidi="ar-EG"/>
        </w:rPr>
        <w:br w:type="page"/>
      </w:r>
      <w:r w:rsidRPr="00447F8B">
        <w:rPr>
          <w:rFonts w:hint="cs"/>
          <w:sz w:val="26"/>
          <w:szCs w:val="36"/>
          <w:rtl/>
          <w:lang w:val="en-US" w:bidi="ar-EG"/>
        </w:rPr>
        <w:lastRenderedPageBreak/>
        <w:t>تمهيـد</w:t>
      </w:r>
    </w:p>
    <w:p w:rsidR="00156B46" w:rsidRPr="00447F8B" w:rsidRDefault="00156B46" w:rsidP="00156B46">
      <w:pPr>
        <w:spacing w:line="187" w:lineRule="auto"/>
        <w:rPr>
          <w:rtl/>
          <w:lang w:val="en-US" w:bidi="ar-EG"/>
        </w:rPr>
      </w:pPr>
      <w:r w:rsidRPr="00447F8B">
        <w:rPr>
          <w:rFonts w:hint="cs"/>
          <w:rtl/>
          <w:lang w:bidi="ar-EG"/>
        </w:rPr>
        <w:t xml:space="preserve">الاتحاد الدولي للاتصالات وكالة متخصصة للأمم المتحدة في ميدان الاتصالات. وقطاع تقييس الاتصالات </w:t>
      </w:r>
      <w:r w:rsidRPr="00447F8B">
        <w:rPr>
          <w:lang w:val="en-US" w:bidi="ar-EG"/>
        </w:rPr>
        <w:t>(ITU-T)</w:t>
      </w:r>
      <w:r w:rsidRPr="00447F8B">
        <w:rPr>
          <w:rFonts w:hint="cs"/>
          <w:rtl/>
          <w:lang w:val="en-US"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156B46" w:rsidRPr="00447F8B" w:rsidRDefault="00156B46" w:rsidP="00156B46">
      <w:pPr>
        <w:spacing w:line="187" w:lineRule="auto"/>
        <w:rPr>
          <w:rtl/>
          <w:lang w:val="en-US" w:bidi="ar-EG"/>
        </w:rPr>
      </w:pPr>
      <w:r w:rsidRPr="00447F8B">
        <w:rPr>
          <w:rFonts w:hint="cs"/>
          <w:rtl/>
          <w:lang w:val="en-US" w:bidi="ar-EG"/>
        </w:rPr>
        <w:t xml:space="preserve">وتحدد الجمعية العالمية لتقييس الاتصالات </w:t>
      </w:r>
      <w:r w:rsidRPr="00447F8B">
        <w:rPr>
          <w:lang w:val="en-US" w:bidi="ar-EG"/>
        </w:rPr>
        <w:t>(WTSA)</w:t>
      </w:r>
      <w:r w:rsidRPr="00447F8B">
        <w:rPr>
          <w:rFonts w:hint="cs"/>
          <w:rtl/>
          <w:lang w:val="en-US"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156B46" w:rsidRPr="00447F8B" w:rsidRDefault="00156B46" w:rsidP="00156B46">
      <w:pPr>
        <w:spacing w:line="187" w:lineRule="auto"/>
        <w:rPr>
          <w:rtl/>
          <w:lang w:val="en-US" w:bidi="ar-EG"/>
        </w:rPr>
      </w:pPr>
      <w:r w:rsidRPr="00447F8B">
        <w:rPr>
          <w:rFonts w:hint="cs"/>
          <w:rtl/>
          <w:lang w:val="en-US" w:bidi="ar-EG"/>
        </w:rPr>
        <w:t xml:space="preserve">وتتم الموافقة على هذه التوصيات وفقاً للإجراء الموضح في القرار رقم </w:t>
      </w:r>
      <w:r w:rsidRPr="00447F8B">
        <w:rPr>
          <w:lang w:val="en-US" w:bidi="ar-EG"/>
        </w:rPr>
        <w:t>1</w:t>
      </w:r>
      <w:r w:rsidRPr="00447F8B">
        <w:rPr>
          <w:rFonts w:hint="cs"/>
          <w:rtl/>
          <w:lang w:val="en-US" w:bidi="ar-EG"/>
        </w:rPr>
        <w:t xml:space="preserve"> الصادر عن الجمعية العالمية لتقييس الاتصالات.</w:t>
      </w:r>
    </w:p>
    <w:p w:rsidR="00156B46" w:rsidRPr="00447F8B" w:rsidRDefault="00156B46" w:rsidP="00156B46">
      <w:pPr>
        <w:spacing w:line="187" w:lineRule="auto"/>
        <w:rPr>
          <w:rtl/>
          <w:lang w:val="en-US" w:bidi="ar-EG"/>
        </w:rPr>
      </w:pPr>
      <w:r w:rsidRPr="00447F8B">
        <w:rPr>
          <w:rFonts w:hint="cs"/>
          <w:rtl/>
          <w:lang w:val="en-US"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447F8B">
        <w:rPr>
          <w:lang w:val="en-US" w:bidi="ar-EG"/>
        </w:rPr>
        <w:t>(ISO)</w:t>
      </w:r>
      <w:r w:rsidRPr="00447F8B">
        <w:rPr>
          <w:rFonts w:hint="cs"/>
          <w:rtl/>
          <w:lang w:val="en-US" w:bidi="ar-EG"/>
        </w:rPr>
        <w:t xml:space="preserve"> واللجنة الكهرتقنية الدولية </w:t>
      </w:r>
      <w:r w:rsidRPr="00447F8B">
        <w:rPr>
          <w:lang w:val="en-US" w:bidi="ar-EG"/>
        </w:rPr>
        <w:t>(IEC)</w:t>
      </w:r>
      <w:r w:rsidRPr="00447F8B">
        <w:rPr>
          <w:rFonts w:hint="cs"/>
          <w:rtl/>
          <w:lang w:val="en-US" w:bidi="ar-EG"/>
        </w:rPr>
        <w:t>.</w:t>
      </w:r>
    </w:p>
    <w:p w:rsidR="00156B46" w:rsidRPr="00447F8B" w:rsidRDefault="00156B46" w:rsidP="00156B46">
      <w:pPr>
        <w:spacing w:line="187" w:lineRule="auto"/>
        <w:jc w:val="left"/>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before="0" w:line="187" w:lineRule="auto"/>
        <w:jc w:val="center"/>
        <w:rPr>
          <w:sz w:val="26"/>
          <w:szCs w:val="36"/>
          <w:rtl/>
          <w:lang w:val="en-US" w:bidi="ar-EG"/>
        </w:rPr>
      </w:pPr>
      <w:r w:rsidRPr="00447F8B">
        <w:rPr>
          <w:rFonts w:hint="cs"/>
          <w:sz w:val="26"/>
          <w:szCs w:val="36"/>
          <w:rtl/>
          <w:lang w:val="en-US" w:bidi="ar-EG"/>
        </w:rPr>
        <w:t>ملاحظـة</w:t>
      </w:r>
    </w:p>
    <w:p w:rsidR="00156B46" w:rsidRPr="00447F8B" w:rsidRDefault="00156B46" w:rsidP="00156B46">
      <w:pPr>
        <w:spacing w:line="187" w:lineRule="auto"/>
        <w:rPr>
          <w:rtl/>
          <w:lang w:val="en-US" w:bidi="ar-EG"/>
        </w:rPr>
      </w:pPr>
      <w:r w:rsidRPr="00447F8B">
        <w:rPr>
          <w:rFonts w:hint="cs"/>
          <w:rtl/>
          <w:lang w:val="en-US" w:bidi="ar-EG"/>
        </w:rPr>
        <w:t>تستخدم كلمة "الإدارة" في هذه المنشورة لتدل بصورة موجزة سواء على إدارة اتصالات أو على وكالة تشغيل معترف بها.</w:t>
      </w:r>
    </w:p>
    <w:p w:rsidR="00156B46" w:rsidRPr="00447F8B" w:rsidRDefault="00156B46" w:rsidP="00156B46">
      <w:pPr>
        <w:spacing w:line="187" w:lineRule="auto"/>
        <w:rPr>
          <w:rtl/>
          <w:lang w:bidi="ar-EG"/>
        </w:rPr>
      </w:pPr>
      <w:r w:rsidRPr="00447F8B">
        <w:rPr>
          <w:rFonts w:hint="cs"/>
          <w:rtl/>
          <w:lang w:bidi="ar-EG"/>
        </w:rPr>
        <w:t>والتقيد بهذه المنشورة اختياري. غير أنها قد تضم بعض الأحكام الإلزامية (بهدف تأمين قابلية التشغيل البيني والتطبيق مثلاً). ويعتبر التقيّد بهذه المنشورة حاصلاً عندما يتم التقيّد بجميع هذه الأحكام الإلزامية. ويستخدم فعل "يجب" وصيغ ملزمة أخرى مثل فعل "ينبغي" وصيغها النافية للتعبير عن متطلبات معينة، ولا يعني استعمال هذه الصيغ أن التقيّد بهذه المنشورة إلزامي.</w:t>
      </w:r>
    </w:p>
    <w:p w:rsidR="00156B46" w:rsidRPr="00447F8B" w:rsidRDefault="00156B46" w:rsidP="00156B46">
      <w:pPr>
        <w:spacing w:line="187" w:lineRule="auto"/>
        <w:rPr>
          <w:rtl/>
          <w:lang w:bidi="ar-EG"/>
        </w:rPr>
      </w:pPr>
    </w:p>
    <w:p w:rsidR="00156B46" w:rsidRDefault="00156B46" w:rsidP="00156B46">
      <w:pPr>
        <w:spacing w:line="187" w:lineRule="auto"/>
        <w:rPr>
          <w:rtl/>
          <w:lang w:bidi="ar-EG"/>
        </w:rPr>
      </w:pPr>
    </w:p>
    <w:p w:rsidR="00156B46" w:rsidRPr="00447F8B" w:rsidRDefault="00156B46" w:rsidP="00156B46">
      <w:pPr>
        <w:spacing w:line="187" w:lineRule="auto"/>
        <w:rPr>
          <w:rtl/>
          <w:lang w:bidi="ar-EG"/>
        </w:rPr>
      </w:pPr>
    </w:p>
    <w:p w:rsidR="00156B46" w:rsidRPr="00447F8B" w:rsidRDefault="00156B46" w:rsidP="00156B46">
      <w:pPr>
        <w:spacing w:before="0" w:line="187" w:lineRule="auto"/>
        <w:jc w:val="center"/>
        <w:rPr>
          <w:sz w:val="26"/>
          <w:szCs w:val="36"/>
          <w:rtl/>
          <w:lang w:val="en-US" w:bidi="ar-EG"/>
        </w:rPr>
      </w:pPr>
      <w:r w:rsidRPr="00447F8B">
        <w:rPr>
          <w:rFonts w:hint="cs"/>
          <w:sz w:val="26"/>
          <w:szCs w:val="36"/>
          <w:rtl/>
          <w:lang w:val="en-US" w:bidi="ar-EG"/>
        </w:rPr>
        <w:t>حقوق الملكية الفكرية</w:t>
      </w:r>
    </w:p>
    <w:p w:rsidR="00156B46" w:rsidRPr="00447F8B" w:rsidRDefault="00156B46" w:rsidP="00156B46">
      <w:pPr>
        <w:spacing w:line="187" w:lineRule="auto"/>
        <w:rPr>
          <w:rtl/>
          <w:lang w:bidi="ar-EG"/>
        </w:rPr>
      </w:pPr>
      <w:r w:rsidRPr="00447F8B">
        <w:rPr>
          <w:rFonts w:hint="cs"/>
          <w:rtl/>
          <w:lang w:bidi="ar-EG"/>
        </w:rPr>
        <w:t>يسترعي الاتحاد الانتباه إلى أن تطبيق هذه المنشورة أو تنفيذها قد يستلزم استعمال حق من حقوق الملكية الفكرية. ولا يتخذ الاتحاد أي موقف من القرائن المتعلقة بحقوق الملكية الفكرية أو صلاحيتها أو نطاق تطبيقها سواء طالب بها عضو من أعضاء الاتحاد أو طرف آخر لا تشمله عملية إعداد المنشور.</w:t>
      </w:r>
    </w:p>
    <w:p w:rsidR="00156B46" w:rsidRPr="00447F8B" w:rsidRDefault="00156B46" w:rsidP="00156B46">
      <w:pPr>
        <w:spacing w:line="187" w:lineRule="auto"/>
        <w:rPr>
          <w:rtl/>
          <w:lang w:bidi="ar-EG"/>
        </w:rPr>
      </w:pPr>
      <w:r w:rsidRPr="00447F8B">
        <w:rPr>
          <w:rFonts w:hint="cs"/>
          <w:rtl/>
          <w:lang w:bidi="ar-EG"/>
        </w:rPr>
        <w:t xml:space="preserve">وعند الموافقة على هذه المنشورة، </w:t>
      </w:r>
      <w:r>
        <w:rPr>
          <w:lang w:val="en-US" w:bidi="ar-EG"/>
        </w:rPr>
        <w:t>]</w:t>
      </w:r>
      <w:r>
        <w:rPr>
          <w:rFonts w:hint="cs"/>
          <w:rtl/>
          <w:lang w:bidi="ar-EG"/>
        </w:rPr>
        <w:t>كان/</w:t>
      </w:r>
      <w:r w:rsidRPr="00447F8B">
        <w:rPr>
          <w:rFonts w:hint="cs"/>
          <w:rtl/>
          <w:lang w:bidi="ar-EG"/>
        </w:rPr>
        <w:t>لم يكن</w:t>
      </w:r>
      <w:r>
        <w:rPr>
          <w:lang w:val="en-US" w:bidi="ar-EG"/>
        </w:rPr>
        <w:t>[</w:t>
      </w:r>
      <w:r w:rsidRPr="00447F8B">
        <w:rPr>
          <w:rFonts w:hint="cs"/>
          <w:rtl/>
          <w:lang w:bidi="ar-EG"/>
        </w:rPr>
        <w:t xml:space="preserve"> الاتحاد قد تلقى إخطاراً بملكية فكرية تحميها براءات الاختراع يمكن المطالبة بها لتنفيذ هذه المنشورة. ومع ذلك، ونظراً إلى أن هذه المعلومات قد لا تكون هي الأحدث، يوصى المسؤولون عن تنفيذ هذه المنشورة بالاطلاع على قاعدة البيانات الخاصة ببراءات الاختراع في مكتب تقييس الاتصالات </w:t>
      </w:r>
      <w:r w:rsidRPr="00447F8B">
        <w:rPr>
          <w:lang w:bidi="ar-EG"/>
        </w:rPr>
        <w:t>(TSB)</w:t>
      </w:r>
      <w:r w:rsidRPr="00447F8B">
        <w:rPr>
          <w:rFonts w:hint="cs"/>
          <w:rtl/>
          <w:lang w:bidi="ar-EG"/>
        </w:rPr>
        <w:t xml:space="preserve"> </w:t>
      </w:r>
      <w:r w:rsidRPr="00447F8B">
        <w:rPr>
          <w:noProof/>
          <w:rtl/>
          <w:lang w:val="en-US" w:bidi="ar-EG"/>
        </w:rPr>
        <w:t xml:space="preserve">في الموقع </w:t>
      </w:r>
      <w:hyperlink r:id="rId46" w:history="1">
        <w:r w:rsidRPr="00447F8B">
          <w:rPr>
            <w:rStyle w:val="Hyperlink"/>
            <w:noProof/>
            <w:szCs w:val="22"/>
            <w:lang w:val="en-US" w:eastAsia="zh-CN" w:bidi="ar-EG"/>
          </w:rPr>
          <w:t>http://www.itu.int/ITU-T/ipr/</w:t>
        </w:r>
      </w:hyperlink>
      <w:r w:rsidRPr="00447F8B">
        <w:rPr>
          <w:rFonts w:hint="cs"/>
          <w:rtl/>
          <w:lang w:bidi="ar-EG"/>
        </w:rPr>
        <w:t>.</w:t>
      </w:r>
    </w:p>
    <w:p w:rsidR="00156B46" w:rsidRDefault="00156B46" w:rsidP="00156B46">
      <w:pPr>
        <w:spacing w:line="187" w:lineRule="auto"/>
        <w:rPr>
          <w:rtl/>
          <w:lang w:val="en-US" w:bidi="ar-EG"/>
        </w:rPr>
      </w:pPr>
    </w:p>
    <w:p w:rsidR="00156B46" w:rsidRDefault="00156B46" w:rsidP="00156B46">
      <w:pPr>
        <w:spacing w:line="187" w:lineRule="auto"/>
        <w:rPr>
          <w:rtl/>
          <w:lang w:val="en-US" w:bidi="ar-EG"/>
        </w:rPr>
      </w:pPr>
    </w:p>
    <w:p w:rsidR="00156B46" w:rsidRPr="00447F8B" w:rsidRDefault="00156B46" w:rsidP="00156B46">
      <w:pPr>
        <w:spacing w:line="187" w:lineRule="auto"/>
        <w:rPr>
          <w:rtl/>
          <w:lang w:val="en-US" w:bidi="ar-EG"/>
        </w:rPr>
      </w:pPr>
    </w:p>
    <w:p w:rsidR="00156B46" w:rsidRPr="00447F8B" w:rsidRDefault="00156B46" w:rsidP="00156B46">
      <w:pPr>
        <w:spacing w:before="0" w:line="187" w:lineRule="auto"/>
        <w:jc w:val="center"/>
        <w:rPr>
          <w:szCs w:val="22"/>
          <w:rtl/>
          <w:lang w:val="en-US" w:bidi="ar-EG"/>
        </w:rPr>
      </w:pPr>
      <w:r w:rsidRPr="00447F8B">
        <w:rPr>
          <w:szCs w:val="22"/>
          <w:lang w:val="en-US" w:bidi="ar-EG"/>
        </w:rPr>
        <w:t>© ITU 2009</w:t>
      </w:r>
    </w:p>
    <w:p w:rsidR="00156B46" w:rsidRPr="00B63FF7" w:rsidRDefault="00156B46" w:rsidP="00156B46">
      <w:pPr>
        <w:spacing w:line="187" w:lineRule="auto"/>
        <w:rPr>
          <w:rtl/>
        </w:rPr>
      </w:pPr>
      <w:r w:rsidRPr="00B63FF7">
        <w:rPr>
          <w:rFonts w:hint="cs"/>
          <w:rtl/>
        </w:rPr>
        <w:t>جميع الحقوق محفوظة. لا يجوز استنساخ أي جزء من هذه المنشورة بأي وسيلة كانت إلا بإذن خطي مسبق من الاتحاد الدولي للاتصالات.</w:t>
      </w:r>
    </w:p>
    <w:p w:rsidR="00834C1F" w:rsidRDefault="00834C1F">
      <w:pPr>
        <w:tabs>
          <w:tab w:val="clear" w:pos="851"/>
          <w:tab w:val="clear" w:pos="1134"/>
          <w:tab w:val="clear" w:pos="1588"/>
          <w:tab w:val="clear" w:pos="1985"/>
        </w:tabs>
        <w:overflowPunct/>
        <w:autoSpaceDE/>
        <w:autoSpaceDN/>
        <w:bidi w:val="0"/>
        <w:adjustRightInd/>
        <w:spacing w:before="0" w:after="200" w:line="276" w:lineRule="auto"/>
        <w:jc w:val="left"/>
        <w:textAlignment w:val="auto"/>
        <w:rPr>
          <w:rStyle w:val="StyleRecNoLatinTimesNewRomanLatin12ptComplex16Char"/>
          <w:rFonts w:eastAsia="SimSun"/>
          <w:rtl/>
        </w:rPr>
      </w:pPr>
      <w:r>
        <w:rPr>
          <w:rStyle w:val="StyleRecNoLatinTimesNewRomanLatin12ptComplex16Char"/>
          <w:rFonts w:eastAsia="SimSun"/>
          <w:rtl/>
        </w:rPr>
        <w:br w:type="page"/>
      </w:r>
    </w:p>
    <w:p w:rsidR="00156B46" w:rsidRPr="00C47CCC" w:rsidRDefault="00156B46" w:rsidP="00C47CCC">
      <w:pPr>
        <w:pStyle w:val="RecN"/>
        <w:rPr>
          <w:rtl/>
        </w:rPr>
      </w:pPr>
      <w:r w:rsidRPr="00C47CCC">
        <w:rPr>
          <w:rFonts w:hint="cs"/>
          <w:rtl/>
        </w:rPr>
        <w:lastRenderedPageBreak/>
        <w:t xml:space="preserve">الإضافة </w:t>
      </w:r>
      <w:r w:rsidRPr="00C47CCC">
        <w:t>7</w:t>
      </w:r>
      <w:r w:rsidRPr="00C47CCC">
        <w:rPr>
          <w:rFonts w:hint="cs"/>
          <w:rtl/>
        </w:rPr>
        <w:t xml:space="preserve"> إلى توصيات السلسلة </w:t>
      </w:r>
      <w:r w:rsidRPr="00C47CCC">
        <w:t>X</w:t>
      </w:r>
      <w:r w:rsidRPr="00C47CCC">
        <w:rPr>
          <w:rFonts w:hint="cs"/>
          <w:rtl/>
        </w:rPr>
        <w:t xml:space="preserve"> - سلسلة التوصيـات </w:t>
      </w:r>
      <w:r w:rsidRPr="00C47CCC">
        <w:t>ITU-T X.1250</w:t>
      </w:r>
    </w:p>
    <w:p w:rsidR="00156B46" w:rsidRPr="00447F8B" w:rsidRDefault="00156B46" w:rsidP="00834C1F">
      <w:pPr>
        <w:pStyle w:val="Rectitle0"/>
        <w:rPr>
          <w:noProof/>
          <w:rtl/>
          <w:lang w:val="fr-FR"/>
        </w:rPr>
      </w:pPr>
      <w:r w:rsidRPr="00447F8B">
        <w:rPr>
          <w:rFonts w:hint="cs"/>
          <w:noProof/>
          <w:rtl/>
        </w:rPr>
        <w:t xml:space="preserve">إضافة تتعلق </w:t>
      </w:r>
      <w:r w:rsidRPr="00B63FF7">
        <w:rPr>
          <w:rFonts w:hint="cs"/>
          <w:rtl/>
        </w:rPr>
        <w:t>بلمحة</w:t>
      </w:r>
      <w:r w:rsidRPr="00447F8B">
        <w:rPr>
          <w:rFonts w:hint="cs"/>
          <w:noProof/>
          <w:rtl/>
        </w:rPr>
        <w:t xml:space="preserve"> عامة لإدارة الهوية</w:t>
      </w:r>
      <w:r>
        <w:rPr>
          <w:rFonts w:hint="cs"/>
          <w:noProof/>
          <w:rtl/>
        </w:rPr>
        <w:t xml:space="preserve"> </w:t>
      </w:r>
      <w:r w:rsidRPr="00447F8B">
        <w:rPr>
          <w:rFonts w:hint="cs"/>
          <w:noProof/>
          <w:rtl/>
        </w:rPr>
        <w:t>في سياق الأمن السيبراني</w:t>
      </w:r>
    </w:p>
    <w:p w:rsidR="00156B46" w:rsidRPr="00447F8B" w:rsidRDefault="00156B46" w:rsidP="00156B46">
      <w:pPr>
        <w:pStyle w:val="Headingb"/>
        <w:rPr>
          <w:rFonts w:ascii="Times New Roman" w:hAnsi="Times New Roman"/>
          <w:rtl/>
        </w:rPr>
      </w:pPr>
      <w:bookmarkStart w:id="153" w:name="_Toc261876529"/>
      <w:r w:rsidRPr="00447F8B">
        <w:rPr>
          <w:rFonts w:ascii="Times New Roman" w:hAnsi="Times New Roman" w:hint="cs"/>
          <w:rtl/>
          <w:lang w:val="en-US"/>
        </w:rPr>
        <w:t>ملخص</w:t>
      </w:r>
      <w:bookmarkEnd w:id="153"/>
    </w:p>
    <w:p w:rsidR="00156B46" w:rsidRPr="00447F8B" w:rsidRDefault="00156B46" w:rsidP="00156B46">
      <w:pPr>
        <w:pStyle w:val="Normalaftertitle"/>
        <w:spacing w:before="120"/>
        <w:rPr>
          <w:noProof/>
          <w:spacing w:val="4"/>
          <w:rtl/>
          <w:lang w:val="en-US" w:bidi="ar-EG"/>
        </w:rPr>
      </w:pPr>
      <w:r w:rsidRPr="00447F8B">
        <w:rPr>
          <w:noProof/>
          <w:spacing w:val="4"/>
          <w:rtl/>
          <w:lang w:val="fr-FR" w:bidi="ar-EG"/>
        </w:rPr>
        <w:t xml:space="preserve">جرى تناول أمن الشبكة الهاتفية </w:t>
      </w:r>
      <w:r w:rsidRPr="00447F8B">
        <w:rPr>
          <w:rFonts w:hint="cs"/>
          <w:noProof/>
          <w:spacing w:val="4"/>
          <w:rtl/>
          <w:lang w:val="fr-FR" w:bidi="ar-EG"/>
        </w:rPr>
        <w:t xml:space="preserve">التقليدية </w:t>
      </w:r>
      <w:r w:rsidRPr="00447F8B">
        <w:rPr>
          <w:noProof/>
          <w:spacing w:val="4"/>
          <w:rtl/>
          <w:lang w:val="fr-FR" w:bidi="ar-EG"/>
        </w:rPr>
        <w:t xml:space="preserve">العمومية التبديلية </w:t>
      </w:r>
      <w:r w:rsidRPr="00447F8B">
        <w:rPr>
          <w:noProof/>
          <w:spacing w:val="4"/>
          <w:lang w:val="en-US" w:bidi="ar-EG"/>
        </w:rPr>
        <w:t>(PSTN)</w:t>
      </w:r>
      <w:r w:rsidRPr="00447F8B">
        <w:rPr>
          <w:noProof/>
          <w:spacing w:val="4"/>
          <w:rtl/>
          <w:lang w:val="en-US" w:bidi="ar-EG"/>
        </w:rPr>
        <w:t xml:space="preserve"> على مدى عشرات السنين من تشغيلها. على أنه لا يمكن القول بنفس الشيء بالنسبة للشبكات العمومية الموزعة </w:t>
      </w:r>
      <w:r w:rsidRPr="00447F8B">
        <w:rPr>
          <w:rFonts w:hint="cs"/>
          <w:noProof/>
          <w:spacing w:val="4"/>
          <w:rtl/>
          <w:lang w:val="en-US" w:bidi="ar-EG"/>
        </w:rPr>
        <w:t>لمقدمي</w:t>
      </w:r>
      <w:r w:rsidRPr="00447F8B">
        <w:rPr>
          <w:noProof/>
          <w:spacing w:val="4"/>
          <w:rtl/>
          <w:lang w:val="en-US" w:bidi="ar-EG"/>
        </w:rPr>
        <w:t xml:space="preserve"> خدمات متعددة مثل الإنترنت وشبكات الجيل التالي </w:t>
      </w:r>
      <w:r w:rsidRPr="00447F8B">
        <w:rPr>
          <w:noProof/>
          <w:spacing w:val="4"/>
          <w:lang w:val="en-US" w:bidi="ar-EG"/>
        </w:rPr>
        <w:t>(NGNs)</w:t>
      </w:r>
      <w:r w:rsidRPr="00447F8B">
        <w:rPr>
          <w:rFonts w:hint="cs"/>
          <w:noProof/>
          <w:spacing w:val="4"/>
          <w:rtl/>
          <w:lang w:val="en-US" w:bidi="ar-EG"/>
        </w:rPr>
        <w:t xml:space="preserve"> وتستعمل هذه الشبكات منصة نقل مشتركة للتحكم في الحركة وحركة المستعمل، بالإضافة إلى الإغفال الممكن لهذه الحركة</w:t>
      </w:r>
      <w:r w:rsidRPr="00447F8B">
        <w:rPr>
          <w:noProof/>
          <w:spacing w:val="4"/>
          <w:rtl/>
          <w:lang w:val="en-US" w:bidi="ar-EG"/>
        </w:rPr>
        <w:t xml:space="preserve">. ويمكن نقل حركة بروتوكول الإنترنت بدون تعريف وهذا يجعل الشبكات القائمة على هذه التكنولوجيا معرضة لإساءة الاستعمال من جانب المستعملين. وجميع الخدمات الإلكترونية (مثل الأعمال التجارية الإلكترونية، والتجارة الإلكترونية، والصحة الإلكترونية، والحكومة الإلكترونية) معرضة للهجوم. وهذه المشكلة يمكن معالجتها على الأقل جزئياً عن طريق </w:t>
      </w:r>
      <w:r w:rsidRPr="00447F8B">
        <w:rPr>
          <w:rFonts w:hint="cs"/>
          <w:noProof/>
          <w:spacing w:val="4"/>
          <w:rtl/>
          <w:lang w:val="en-US" w:bidi="ar-EG"/>
        </w:rPr>
        <w:t>زيادة الثقة في</w:t>
      </w:r>
      <w:r w:rsidRPr="00447F8B">
        <w:rPr>
          <w:noProof/>
          <w:spacing w:val="4"/>
          <w:rtl/>
          <w:lang w:val="en-US" w:bidi="ar-EG"/>
        </w:rPr>
        <w:t xml:space="preserve"> هوية المستعملين، </w:t>
      </w:r>
      <w:r w:rsidRPr="00447F8B">
        <w:rPr>
          <w:rFonts w:hint="cs"/>
          <w:noProof/>
          <w:spacing w:val="4"/>
          <w:rtl/>
          <w:lang w:val="en-US" w:bidi="ar-EG"/>
        </w:rPr>
        <w:t>وفي تجهيزات الشبكة ومقدمي الخدمة</w:t>
      </w:r>
      <w:r w:rsidRPr="00447F8B">
        <w:rPr>
          <w:noProof/>
          <w:spacing w:val="4"/>
          <w:rtl/>
          <w:lang w:val="en-US" w:bidi="ar-EG"/>
        </w:rPr>
        <w:t xml:space="preserve">، ومن ثم يمكن التثبت من شخصيتهم، ومنحهم حق النفاذ الملائم، ومراقبتهم. ولذلك فإن إدارة </w:t>
      </w:r>
      <w:r w:rsidRPr="00447F8B">
        <w:rPr>
          <w:rFonts w:hint="cs"/>
          <w:noProof/>
          <w:spacing w:val="4"/>
          <w:rtl/>
          <w:lang w:val="en-US" w:bidi="ar-EG"/>
        </w:rPr>
        <w:t>الهوية</w:t>
      </w:r>
      <w:r w:rsidRPr="00447F8B">
        <w:rPr>
          <w:noProof/>
          <w:spacing w:val="4"/>
          <w:rtl/>
          <w:lang w:val="en-US" w:bidi="ar-EG"/>
        </w:rPr>
        <w:t xml:space="preserve"> </w:t>
      </w:r>
      <w:r w:rsidRPr="00447F8B">
        <w:rPr>
          <w:rFonts w:hint="cs"/>
          <w:noProof/>
          <w:spacing w:val="4"/>
          <w:rtl/>
          <w:lang w:val="en-US" w:bidi="ar-EG"/>
        </w:rPr>
        <w:t>توفر مزيداً من الضمانات والثقة في المستعمل ومقدم الخدمة، وهويات أجهزة الشبكة وتحسن الأمن بتقليل التعرض للمخاطر الأمنية.</w:t>
      </w:r>
      <w:r w:rsidRPr="00447F8B">
        <w:rPr>
          <w:noProof/>
          <w:spacing w:val="4"/>
          <w:rtl/>
          <w:lang w:val="en-US" w:bidi="ar-EG"/>
        </w:rPr>
        <w:t xml:space="preserve"> وهذا الجانب من جوانب الأمن السيبراني هو من الجوانب التي يتعين على موفري الخدمات النظر فيها على مستوى الأعمال</w:t>
      </w:r>
      <w:r w:rsidRPr="00447F8B">
        <w:rPr>
          <w:rFonts w:hint="cs"/>
          <w:noProof/>
          <w:spacing w:val="4"/>
          <w:rtl/>
          <w:lang w:val="en-US" w:bidi="ar-EG"/>
        </w:rPr>
        <w:t xml:space="preserve"> والمستوى التقني،</w:t>
      </w:r>
      <w:r w:rsidRPr="00447F8B">
        <w:rPr>
          <w:noProof/>
          <w:spacing w:val="4"/>
          <w:rtl/>
          <w:lang w:val="en-US" w:bidi="ar-EG"/>
        </w:rPr>
        <w:t xml:space="preserve"> كما ينبغي للحكومات النظر فيه</w:t>
      </w:r>
      <w:r w:rsidRPr="00447F8B">
        <w:rPr>
          <w:rFonts w:hint="cs"/>
          <w:noProof/>
          <w:spacing w:val="4"/>
          <w:rtl/>
          <w:lang w:val="en-US" w:bidi="ar-EG"/>
        </w:rPr>
        <w:t>ا</w:t>
      </w:r>
      <w:r w:rsidRPr="00447F8B">
        <w:rPr>
          <w:noProof/>
          <w:spacing w:val="4"/>
          <w:rtl/>
          <w:lang w:val="en-US" w:bidi="ar-EG"/>
        </w:rPr>
        <w:t xml:space="preserve"> على </w:t>
      </w:r>
      <w:r w:rsidRPr="00447F8B">
        <w:rPr>
          <w:rFonts w:hint="cs"/>
          <w:noProof/>
          <w:spacing w:val="4"/>
          <w:rtl/>
          <w:lang w:val="en-US" w:bidi="ar-EG"/>
        </w:rPr>
        <w:t>ال</w:t>
      </w:r>
      <w:r w:rsidRPr="00447F8B">
        <w:rPr>
          <w:noProof/>
          <w:spacing w:val="4"/>
          <w:rtl/>
          <w:lang w:val="en-US" w:bidi="ar-EG"/>
        </w:rPr>
        <w:t xml:space="preserve">مستوى </w:t>
      </w:r>
      <w:r w:rsidRPr="00447F8B">
        <w:rPr>
          <w:rFonts w:hint="cs"/>
          <w:noProof/>
          <w:spacing w:val="4"/>
          <w:rtl/>
          <w:lang w:val="en-US" w:bidi="ar-EG"/>
        </w:rPr>
        <w:t>ال</w:t>
      </w:r>
      <w:r w:rsidRPr="00447F8B">
        <w:rPr>
          <w:noProof/>
          <w:spacing w:val="4"/>
          <w:rtl/>
          <w:lang w:val="en-US" w:bidi="ar-EG"/>
        </w:rPr>
        <w:t>وطني كجزء من الخطة الوطنية للأمن السيبراني.</w:t>
      </w:r>
    </w:p>
    <w:p w:rsidR="00834C1F" w:rsidRDefault="00834C1F">
      <w:pPr>
        <w:tabs>
          <w:tab w:val="clear" w:pos="851"/>
          <w:tab w:val="clear" w:pos="1134"/>
          <w:tab w:val="clear" w:pos="1588"/>
          <w:tab w:val="clear" w:pos="1985"/>
        </w:tabs>
        <w:overflowPunct/>
        <w:autoSpaceDE/>
        <w:autoSpaceDN/>
        <w:bidi w:val="0"/>
        <w:adjustRightInd/>
        <w:spacing w:before="0" w:after="200" w:line="276" w:lineRule="auto"/>
        <w:jc w:val="left"/>
        <w:textAlignment w:val="auto"/>
        <w:rPr>
          <w:rFonts w:eastAsia="Times New Roman"/>
          <w:b/>
          <w:bCs/>
          <w:noProof/>
          <w:rtl/>
          <w:lang w:val="en-US" w:bidi="ar-EG"/>
        </w:rPr>
      </w:pPr>
      <w:bookmarkStart w:id="154" w:name="_Toc261876530"/>
      <w:r>
        <w:rPr>
          <w:noProof/>
          <w:rtl/>
          <w:lang w:val="en-US" w:bidi="ar-EG"/>
        </w:rPr>
        <w:br w:type="page"/>
      </w:r>
    </w:p>
    <w:p w:rsidR="00156B46" w:rsidRPr="00447F8B" w:rsidRDefault="00156B46" w:rsidP="00156B46">
      <w:pPr>
        <w:pStyle w:val="Headingb"/>
        <w:rPr>
          <w:rFonts w:ascii="Times New Roman" w:hAnsi="Times New Roman"/>
          <w:noProof/>
          <w:rtl/>
          <w:lang w:val="en-US" w:bidi="ar-EG"/>
        </w:rPr>
      </w:pPr>
      <w:r w:rsidRPr="00447F8B">
        <w:rPr>
          <w:rFonts w:ascii="Times New Roman" w:hAnsi="Times New Roman"/>
          <w:noProof/>
          <w:rtl/>
          <w:lang w:val="en-US" w:bidi="ar-EG"/>
        </w:rPr>
        <w:lastRenderedPageBreak/>
        <w:t>مقدم</w:t>
      </w:r>
      <w:r w:rsidRPr="00447F8B">
        <w:rPr>
          <w:rFonts w:ascii="Times New Roman" w:hAnsi="Times New Roman" w:hint="cs"/>
          <w:noProof/>
          <w:rtl/>
          <w:lang w:val="en-US" w:bidi="ar-EG"/>
        </w:rPr>
        <w:t>ـ</w:t>
      </w:r>
      <w:r w:rsidRPr="00447F8B">
        <w:rPr>
          <w:rFonts w:ascii="Times New Roman" w:hAnsi="Times New Roman"/>
          <w:noProof/>
          <w:rtl/>
          <w:lang w:val="en-US" w:bidi="ar-EG"/>
        </w:rPr>
        <w:t>ة</w:t>
      </w:r>
      <w:bookmarkEnd w:id="154"/>
    </w:p>
    <w:p w:rsidR="00156B46" w:rsidRPr="00447F8B" w:rsidRDefault="00156B46" w:rsidP="00156B46">
      <w:pPr>
        <w:rPr>
          <w:noProof/>
          <w:rtl/>
          <w:lang w:val="en-US" w:bidi="ar-EG"/>
        </w:rPr>
      </w:pPr>
      <w:r w:rsidRPr="00447F8B">
        <w:rPr>
          <w:noProof/>
          <w:rtl/>
          <w:lang w:val="en-US" w:bidi="ar-EG"/>
        </w:rPr>
        <w:t>إدارة الهوية (</w:t>
      </w:r>
      <w:r w:rsidRPr="00447F8B">
        <w:rPr>
          <w:noProof/>
          <w:lang w:val="en-US" w:bidi="ar-EG"/>
        </w:rPr>
        <w:t>(IdM</w:t>
      </w:r>
      <w:r w:rsidRPr="00447F8B">
        <w:rPr>
          <w:noProof/>
          <w:rtl/>
          <w:lang w:val="en-US" w:bidi="ar-EG"/>
        </w:rPr>
        <w:t xml:space="preserve">، </w:t>
      </w:r>
      <w:r w:rsidRPr="00447F8B">
        <w:rPr>
          <w:rFonts w:hint="cs"/>
          <w:noProof/>
          <w:rtl/>
          <w:lang w:val="en-US" w:bidi="ar-EG"/>
        </w:rPr>
        <w:t>هي وسيلة لإدارة المعلومات والتحكم فيها تستعمل في عملية الاتصالات لتمثيل كيانات</w:t>
      </w:r>
      <w:r w:rsidRPr="00447F8B">
        <w:rPr>
          <w:noProof/>
          <w:rtl/>
          <w:lang w:val="en-US" w:bidi="ar-EG"/>
        </w:rPr>
        <w:t xml:space="preserve"> (مثل مقدمي الخدمات ومنظمات المستعملين النهائيين، والأشخاص، وتجهيزات الشبكات، وتطبيقات البرمجيات، والخدمات). ويمكن لأي كيان وحيد أن تكون له مجموعة متعددة من نعوت الهوية كي يمكنه النفاذ إلى خدمات شتى ذات متطلبات أمنية متباينة، ويمكن لهذه المتطلبات أن توجد في مواقع متعددة.</w:t>
      </w:r>
    </w:p>
    <w:p w:rsidR="00156B46" w:rsidRPr="00793401" w:rsidRDefault="00156B46" w:rsidP="00156B46">
      <w:pPr>
        <w:rPr>
          <w:noProof/>
          <w:spacing w:val="-2"/>
          <w:rtl/>
          <w:lang w:val="en-US" w:bidi="ar-EG"/>
        </w:rPr>
      </w:pPr>
      <w:r w:rsidRPr="00793401">
        <w:rPr>
          <w:noProof/>
          <w:spacing w:val="-2"/>
          <w:rtl/>
          <w:lang w:val="en-US" w:bidi="ar-EG"/>
        </w:rPr>
        <w:t xml:space="preserve">وإدارة الهوية هي عنصر رئيسي من عناصر الأمن السيبراني لأنها توفر القدرة على إقامة ودعم الاتصالات الموثوق بها بين </w:t>
      </w:r>
      <w:r w:rsidRPr="00793401">
        <w:rPr>
          <w:rFonts w:hint="cs"/>
          <w:noProof/>
          <w:spacing w:val="-2"/>
          <w:rtl/>
          <w:lang w:val="en-US" w:bidi="ar-EG"/>
        </w:rPr>
        <w:t>الكيانات</w:t>
      </w:r>
      <w:r w:rsidRPr="00793401">
        <w:rPr>
          <w:noProof/>
          <w:spacing w:val="-2"/>
          <w:rtl/>
          <w:lang w:val="en-US" w:bidi="ar-EG"/>
        </w:rPr>
        <w:t xml:space="preserve">. وهي تدعم التحقق من هوية كيان ما، ولكنها تتيح أيضاً التحقق من طائفة كبيرة من امتيازات النفاذ (وليس النفاذ المقصور على النفاذ الكلي)، وسهولة </w:t>
      </w:r>
      <w:r w:rsidRPr="00793401">
        <w:rPr>
          <w:rFonts w:hint="cs"/>
          <w:noProof/>
          <w:spacing w:val="-2"/>
          <w:rtl/>
          <w:lang w:val="en-US" w:bidi="ar-EG"/>
        </w:rPr>
        <w:t>تغيير</w:t>
      </w:r>
      <w:r w:rsidRPr="00793401">
        <w:rPr>
          <w:noProof/>
          <w:spacing w:val="-2"/>
          <w:rtl/>
          <w:lang w:val="en-US" w:bidi="ar-EG"/>
        </w:rPr>
        <w:t xml:space="preserve"> </w:t>
      </w:r>
      <w:r w:rsidRPr="00793401">
        <w:rPr>
          <w:rFonts w:hint="cs"/>
          <w:noProof/>
          <w:spacing w:val="-2"/>
          <w:rtl/>
          <w:lang w:val="en-US" w:bidi="ar-EG"/>
        </w:rPr>
        <w:t>الامتيازات في حالة حدوث</w:t>
      </w:r>
      <w:r w:rsidRPr="00793401">
        <w:rPr>
          <w:noProof/>
          <w:spacing w:val="-2"/>
          <w:rtl/>
          <w:lang w:val="en-US" w:bidi="ar-EG"/>
        </w:rPr>
        <w:t xml:space="preserve"> تغيير في دور الكيان. وتتيح إدارة الهوية أيضاً للمنظمة ضمان التطبيق الملائم لسياساتها الأمنية عن طريق رصد ومراقبة أنشطة الكيان. ويمكن عن طريق إدارة الهوية توفير النفاذ للكيانات داخل المنظمة وخارجها. وخلاصة القول، فإن وجود تطبيقات جيدة لإدارة الهوية من شأنه أن يوفر القدرات </w:t>
      </w:r>
      <w:r w:rsidRPr="00793401">
        <w:rPr>
          <w:rFonts w:hint="cs"/>
          <w:noProof/>
          <w:spacing w:val="-2"/>
          <w:rtl/>
          <w:lang w:val="en-US" w:bidi="ar-EG"/>
        </w:rPr>
        <w:t>الموثوق بها للتحقق من الهويات، وتوفير</w:t>
      </w:r>
      <w:r w:rsidRPr="00793401">
        <w:rPr>
          <w:noProof/>
          <w:spacing w:val="-2"/>
          <w:rtl/>
          <w:lang w:val="en-US" w:bidi="ar-EG"/>
        </w:rPr>
        <w:t xml:space="preserve"> إدارة الهويات الخاصة بالكيانات، وامتيازات النفاذ، ومراقبة النفاذ الخاص بكيان</w:t>
      </w:r>
      <w:r w:rsidRPr="00793401">
        <w:rPr>
          <w:rFonts w:hint="cs"/>
          <w:noProof/>
          <w:spacing w:val="-2"/>
          <w:rtl/>
          <w:lang w:val="en-US" w:bidi="ar-EG"/>
        </w:rPr>
        <w:t> </w:t>
      </w:r>
      <w:r w:rsidRPr="00793401">
        <w:rPr>
          <w:noProof/>
          <w:spacing w:val="-2"/>
          <w:rtl/>
          <w:lang w:val="en-US" w:bidi="ar-EG"/>
        </w:rPr>
        <w:t xml:space="preserve">معين. </w:t>
      </w:r>
    </w:p>
    <w:p w:rsidR="00156B46" w:rsidRPr="00447F8B" w:rsidRDefault="00156B46" w:rsidP="00156B46">
      <w:pPr>
        <w:rPr>
          <w:noProof/>
          <w:rtl/>
          <w:lang w:val="en-US" w:bidi="ar-EG"/>
        </w:rPr>
      </w:pPr>
      <w:r w:rsidRPr="00447F8B">
        <w:rPr>
          <w:noProof/>
          <w:rtl/>
          <w:lang w:val="en-US" w:bidi="ar-EG"/>
        </w:rPr>
        <w:t>وإدارة الهوية هي عنصر حاسم في إدارة الأمن وتمكين النفاذ الترحالي وعند الطلب إلى الشبكات والخدمات الإلكترونية. وإلى جانب الآليات الدفاعية الأخرى (مثل حوائط الحماية، وأنظمة تتبع الاقتحام، والحماية من الفيروسات)، تؤدي إدارة الهوية دوراً هاماً في حماية المعلومات وشبكات وخدمات الاتصالات من الجرائم السيبرانية من قبيل التدليس وسرقة الهوية. ويضاعف هذا بدوره من ثقة المستعملين في أن التعاملات الإلكترونية مأمونة وموثوق بها، الأمر الذي ييسر من استعمال شبكات بروتوكول الإنترنت في الخدمات الإلكترونية.</w:t>
      </w:r>
    </w:p>
    <w:p w:rsidR="00156B46" w:rsidRPr="00447F8B" w:rsidRDefault="00156B46" w:rsidP="00156B46">
      <w:pPr>
        <w:rPr>
          <w:noProof/>
          <w:rtl/>
          <w:lang w:val="en-US" w:bidi="ar-EG"/>
        </w:rPr>
      </w:pPr>
      <w:r w:rsidRPr="00447F8B">
        <w:rPr>
          <w:rFonts w:hint="cs"/>
          <w:noProof/>
          <w:rtl/>
          <w:lang w:val="en-US" w:bidi="ar-EG"/>
        </w:rPr>
        <w:t>وعند تنفيذ نظام ما لإدارة الهوية، يجب تناول الاهتمامات الأساسية المتعلقة بالخصوصية. وهذا يعني وضع أساليب تكفل دقة معلومات الهوية والوقاية من استخدام معلومات الهوية لأغراض تتجاوز تلك التي جمعت من أجلها.</w:t>
      </w:r>
    </w:p>
    <w:p w:rsidR="00156B46" w:rsidRPr="00447F8B" w:rsidRDefault="00156B46" w:rsidP="00156B46">
      <w:pPr>
        <w:pStyle w:val="Heading1"/>
        <w:rPr>
          <w:noProof/>
          <w:rtl/>
          <w:lang w:val="en-US"/>
        </w:rPr>
      </w:pPr>
      <w:bookmarkStart w:id="155" w:name="_Toc262570250"/>
      <w:bookmarkStart w:id="156" w:name="_Toc262570453"/>
      <w:r w:rsidRPr="00447F8B">
        <w:rPr>
          <w:noProof/>
          <w:lang w:val="en-US"/>
        </w:rPr>
        <w:t>1</w:t>
      </w:r>
      <w:r w:rsidRPr="00447F8B">
        <w:rPr>
          <w:rFonts w:hint="cs"/>
          <w:noProof/>
          <w:rtl/>
          <w:lang w:val="en-US"/>
        </w:rPr>
        <w:tab/>
        <w:t>مجال التطبيق</w:t>
      </w:r>
      <w:bookmarkEnd w:id="155"/>
      <w:bookmarkEnd w:id="156"/>
    </w:p>
    <w:p w:rsidR="00156B46" w:rsidRPr="00447F8B" w:rsidRDefault="00156B46" w:rsidP="00156B46">
      <w:pPr>
        <w:rPr>
          <w:noProof/>
          <w:rtl/>
          <w:lang w:val="en-US" w:bidi="ar-EG"/>
        </w:rPr>
      </w:pPr>
      <w:r w:rsidRPr="00447F8B">
        <w:rPr>
          <w:rFonts w:hint="cs"/>
          <w:noProof/>
          <w:rtl/>
          <w:lang w:val="en-US" w:bidi="ar-EG"/>
        </w:rPr>
        <w:t>ظهرت إدارة الهوية باعتبارها مكوناً حيوياً من شأنه تحسين الأمن عن طريق توفير مزيد من الضمانات وذلك بالتحقق من صحة معلومات الهوية. وتوفر هذه الإضافة لمحة عامة بشأن هذه الخدمة الجديدة.</w:t>
      </w:r>
    </w:p>
    <w:p w:rsidR="00156B46" w:rsidRPr="00447F8B" w:rsidRDefault="00156B46" w:rsidP="00156B46">
      <w:pPr>
        <w:rPr>
          <w:noProof/>
          <w:rtl/>
          <w:lang w:val="en-US" w:bidi="ar-EG"/>
        </w:rPr>
      </w:pPr>
      <w:r w:rsidRPr="00447F8B">
        <w:rPr>
          <w:rFonts w:hint="cs"/>
          <w:noProof/>
          <w:rtl/>
          <w:lang w:val="en-US" w:bidi="ar-EG"/>
        </w:rPr>
        <w:t>ولا يشير استعمال تعبير "هوية" في هذه الإضافة إلى إدارة الهوية بمعناها المطلق. ولا يشكل صحة إيجابية على وجه الخصوص.</w:t>
      </w:r>
    </w:p>
    <w:p w:rsidR="00156B46" w:rsidRPr="00447F8B" w:rsidRDefault="00156B46" w:rsidP="00156B46">
      <w:pPr>
        <w:pStyle w:val="Heading1"/>
        <w:rPr>
          <w:noProof/>
          <w:rtl/>
          <w:lang w:val="en-US"/>
        </w:rPr>
      </w:pPr>
      <w:bookmarkStart w:id="157" w:name="_Toc262570251"/>
      <w:bookmarkStart w:id="158" w:name="_Toc262570454"/>
      <w:r w:rsidRPr="00447F8B">
        <w:rPr>
          <w:noProof/>
          <w:lang w:val="en-US"/>
        </w:rPr>
        <w:t>2</w:t>
      </w:r>
      <w:r w:rsidRPr="00447F8B">
        <w:rPr>
          <w:rFonts w:hint="cs"/>
          <w:noProof/>
          <w:rtl/>
          <w:lang w:val="en-US"/>
        </w:rPr>
        <w:tab/>
        <w:t>المراجع</w:t>
      </w:r>
      <w:bookmarkEnd w:id="157"/>
      <w:bookmarkEnd w:id="158"/>
    </w:p>
    <w:p w:rsidR="00156B46" w:rsidRPr="00447F8B" w:rsidRDefault="00156B46" w:rsidP="00156B46">
      <w:pPr>
        <w:rPr>
          <w:noProof/>
          <w:rtl/>
          <w:lang w:val="en-US" w:bidi="ar-EG"/>
        </w:rPr>
      </w:pPr>
      <w:r w:rsidRPr="00447F8B">
        <w:rPr>
          <w:rFonts w:hint="cs"/>
          <w:noProof/>
          <w:rtl/>
          <w:lang w:val="en-US" w:bidi="ar-EG"/>
        </w:rPr>
        <w:t>لا </w:t>
      </w:r>
      <w:r>
        <w:rPr>
          <w:rFonts w:hint="cs"/>
          <w:noProof/>
          <w:rtl/>
          <w:lang w:val="en-US" w:bidi="ar-EG"/>
        </w:rPr>
        <w:t>ي</w:t>
      </w:r>
      <w:r w:rsidRPr="00447F8B">
        <w:rPr>
          <w:rFonts w:hint="cs"/>
          <w:noProof/>
          <w:rtl/>
          <w:lang w:val="en-US" w:bidi="ar-EG"/>
        </w:rPr>
        <w:t>وجد.</w:t>
      </w:r>
    </w:p>
    <w:p w:rsidR="00156B46" w:rsidRPr="00447F8B" w:rsidRDefault="00156B46" w:rsidP="00156B46">
      <w:pPr>
        <w:pStyle w:val="Heading1"/>
        <w:rPr>
          <w:noProof/>
          <w:rtl/>
          <w:lang w:val="en-US"/>
        </w:rPr>
      </w:pPr>
      <w:bookmarkStart w:id="159" w:name="_Toc262570252"/>
      <w:bookmarkStart w:id="160" w:name="_Toc262570455"/>
      <w:r w:rsidRPr="00447F8B">
        <w:rPr>
          <w:noProof/>
          <w:lang w:val="en-US"/>
        </w:rPr>
        <w:t>3</w:t>
      </w:r>
      <w:r w:rsidRPr="00447F8B">
        <w:rPr>
          <w:rFonts w:hint="cs"/>
          <w:noProof/>
          <w:rtl/>
          <w:lang w:val="en-US"/>
        </w:rPr>
        <w:tab/>
        <w:t>التعاريف</w:t>
      </w:r>
      <w:bookmarkEnd w:id="159"/>
      <w:bookmarkEnd w:id="160"/>
    </w:p>
    <w:p w:rsidR="00156B46" w:rsidRPr="00447F8B" w:rsidRDefault="00156B46" w:rsidP="00156B46">
      <w:pPr>
        <w:rPr>
          <w:noProof/>
          <w:rtl/>
          <w:lang w:val="en-US" w:bidi="ar-EG"/>
        </w:rPr>
      </w:pPr>
      <w:r w:rsidRPr="00447F8B">
        <w:rPr>
          <w:rFonts w:hint="cs"/>
          <w:noProof/>
          <w:rtl/>
          <w:lang w:val="en-US" w:bidi="ar-EG"/>
        </w:rPr>
        <w:t xml:space="preserve">يمكن الاطلاع على التعاريف في سائر توصيات السلسلة </w:t>
      </w:r>
      <w:r w:rsidRPr="00447F8B">
        <w:rPr>
          <w:noProof/>
          <w:lang w:val="en-US" w:bidi="ar-EG"/>
        </w:rPr>
        <w:t>X.1205</w:t>
      </w:r>
      <w:r w:rsidRPr="00447F8B">
        <w:rPr>
          <w:rFonts w:hint="cs"/>
          <w:noProof/>
          <w:rtl/>
          <w:lang w:val="en-US" w:bidi="ar-EG"/>
        </w:rPr>
        <w:t>.</w:t>
      </w:r>
    </w:p>
    <w:p w:rsidR="00156B46" w:rsidRPr="00447F8B" w:rsidRDefault="00156B46" w:rsidP="00156B46">
      <w:pPr>
        <w:pStyle w:val="Heading1"/>
        <w:rPr>
          <w:noProof/>
          <w:rtl/>
          <w:lang w:val="en-US"/>
        </w:rPr>
      </w:pPr>
      <w:bookmarkStart w:id="161" w:name="_Toc262570253"/>
      <w:bookmarkStart w:id="162" w:name="_Toc262570456"/>
      <w:r w:rsidRPr="00447F8B">
        <w:rPr>
          <w:noProof/>
          <w:lang w:val="en-US"/>
        </w:rPr>
        <w:t>4</w:t>
      </w:r>
      <w:r w:rsidRPr="00447F8B">
        <w:rPr>
          <w:rFonts w:hint="cs"/>
          <w:noProof/>
          <w:rtl/>
          <w:lang w:val="en-US"/>
        </w:rPr>
        <w:tab/>
        <w:t>المختصرات</w:t>
      </w:r>
      <w:bookmarkEnd w:id="161"/>
      <w:bookmarkEnd w:id="162"/>
    </w:p>
    <w:p w:rsidR="00156B46" w:rsidRPr="00447F8B" w:rsidRDefault="00AD6951" w:rsidP="00156B46">
      <w:pPr>
        <w:rPr>
          <w:rtl/>
          <w:lang w:val="en-US" w:bidi="ar-EG"/>
        </w:rPr>
      </w:pPr>
      <w:r>
        <w:tab/>
      </w:r>
      <w:r w:rsidR="00156B46" w:rsidRPr="00447F8B">
        <w:t>IdM</w:t>
      </w:r>
      <w:r w:rsidR="00156B46" w:rsidRPr="00447F8B">
        <w:rPr>
          <w:rFonts w:hint="cs"/>
          <w:rtl/>
          <w:lang w:val="en-US" w:bidi="ar-EG"/>
        </w:rPr>
        <w:tab/>
        <w:t>إدارة الهوية (</w:t>
      </w:r>
      <w:r w:rsidR="00156B46" w:rsidRPr="00447F8B">
        <w:rPr>
          <w:i/>
          <w:iCs/>
        </w:rPr>
        <w:t>Identity Management</w:t>
      </w:r>
      <w:r w:rsidR="00156B46" w:rsidRPr="00447F8B">
        <w:rPr>
          <w:rFonts w:hint="cs"/>
          <w:rtl/>
        </w:rPr>
        <w:t>)</w:t>
      </w:r>
    </w:p>
    <w:p w:rsidR="00156B46" w:rsidRPr="00447F8B" w:rsidRDefault="00AD6951" w:rsidP="00156B46">
      <w:pPr>
        <w:rPr>
          <w:rtl/>
          <w:lang w:val="en-US" w:bidi="ar-EG"/>
        </w:rPr>
      </w:pPr>
      <w:r>
        <w:tab/>
      </w:r>
      <w:r w:rsidR="00156B46" w:rsidRPr="00447F8B">
        <w:t>IP</w:t>
      </w:r>
      <w:r w:rsidR="00156B46" w:rsidRPr="00447F8B">
        <w:rPr>
          <w:rFonts w:hint="cs"/>
          <w:rtl/>
          <w:lang w:val="en-US" w:bidi="ar-EG"/>
        </w:rPr>
        <w:tab/>
        <w:t>بروتوكول الإنترنت (</w:t>
      </w:r>
      <w:r w:rsidR="00156B46" w:rsidRPr="00447F8B">
        <w:rPr>
          <w:i/>
          <w:iCs/>
        </w:rPr>
        <w:t>Internet Protocol</w:t>
      </w:r>
      <w:r w:rsidR="00156B46" w:rsidRPr="00447F8B">
        <w:rPr>
          <w:rFonts w:hint="cs"/>
          <w:rtl/>
        </w:rPr>
        <w:t>)</w:t>
      </w:r>
    </w:p>
    <w:p w:rsidR="00156B46" w:rsidRPr="00447F8B" w:rsidRDefault="00AD6951" w:rsidP="00156B46">
      <w:pPr>
        <w:rPr>
          <w:color w:val="000000"/>
        </w:rPr>
      </w:pPr>
      <w:r>
        <w:tab/>
      </w:r>
      <w:r w:rsidR="00156B46" w:rsidRPr="00447F8B">
        <w:t>PSTN</w:t>
      </w:r>
      <w:r w:rsidR="00156B46" w:rsidRPr="00447F8B">
        <w:rPr>
          <w:rFonts w:hint="cs"/>
          <w:rtl/>
        </w:rPr>
        <w:tab/>
        <w:t>الشبكة الهاتفية العمومية التبديلية</w:t>
      </w:r>
      <w:r w:rsidR="00156B46" w:rsidRPr="00447F8B">
        <w:rPr>
          <w:rFonts w:hint="cs"/>
          <w:color w:val="000000"/>
          <w:rtl/>
        </w:rPr>
        <w:t xml:space="preserve"> (</w:t>
      </w:r>
      <w:r w:rsidR="00156B46" w:rsidRPr="00447F8B">
        <w:rPr>
          <w:i/>
          <w:iCs/>
        </w:rPr>
        <w:t>Public Switched Telephone Network</w:t>
      </w:r>
      <w:r w:rsidR="00156B46" w:rsidRPr="00447F8B">
        <w:rPr>
          <w:rFonts w:hint="cs"/>
          <w:rtl/>
        </w:rPr>
        <w:t>)</w:t>
      </w:r>
    </w:p>
    <w:p w:rsidR="00156B46" w:rsidRPr="00447F8B" w:rsidRDefault="00156B46" w:rsidP="00156B46">
      <w:pPr>
        <w:pStyle w:val="Heading1"/>
        <w:tabs>
          <w:tab w:val="clear" w:pos="1985"/>
          <w:tab w:val="center" w:pos="4819"/>
        </w:tabs>
        <w:rPr>
          <w:noProof/>
          <w:rtl/>
          <w:lang w:val="en-US"/>
        </w:rPr>
      </w:pPr>
      <w:bookmarkStart w:id="163" w:name="_Toc262570254"/>
      <w:bookmarkStart w:id="164" w:name="_Toc262570457"/>
      <w:r w:rsidRPr="00447F8B">
        <w:rPr>
          <w:noProof/>
          <w:lang w:val="en-US"/>
        </w:rPr>
        <w:t>5</w:t>
      </w:r>
      <w:r w:rsidRPr="00447F8B">
        <w:rPr>
          <w:rFonts w:hint="cs"/>
          <w:noProof/>
          <w:rtl/>
          <w:lang w:val="en-US"/>
        </w:rPr>
        <w:tab/>
        <w:t>الاصطلاحات</w:t>
      </w:r>
      <w:bookmarkEnd w:id="163"/>
      <w:bookmarkEnd w:id="164"/>
    </w:p>
    <w:p w:rsidR="00156B46" w:rsidRPr="00447F8B" w:rsidRDefault="00156B46" w:rsidP="00156B46">
      <w:pPr>
        <w:rPr>
          <w:noProof/>
          <w:rtl/>
          <w:lang w:val="en-US" w:bidi="ar-EG"/>
        </w:rPr>
      </w:pPr>
      <w:r w:rsidRPr="00447F8B">
        <w:rPr>
          <w:rFonts w:hint="cs"/>
          <w:noProof/>
          <w:rtl/>
          <w:lang w:val="en-US" w:bidi="ar-EG"/>
        </w:rPr>
        <w:t>لا يوجد.</w:t>
      </w:r>
    </w:p>
    <w:p w:rsidR="00156B46" w:rsidRPr="00447F8B" w:rsidRDefault="00156B46" w:rsidP="00156B46">
      <w:pPr>
        <w:pStyle w:val="Heading1"/>
        <w:rPr>
          <w:noProof/>
          <w:rtl/>
          <w:lang w:val="en-US"/>
        </w:rPr>
      </w:pPr>
      <w:bookmarkStart w:id="165" w:name="_Toc262570255"/>
      <w:bookmarkStart w:id="166" w:name="_Toc262570458"/>
      <w:r w:rsidRPr="00447F8B">
        <w:rPr>
          <w:noProof/>
          <w:lang w:val="en-US"/>
        </w:rPr>
        <w:lastRenderedPageBreak/>
        <w:t>6</w:t>
      </w:r>
      <w:r w:rsidRPr="00447F8B">
        <w:rPr>
          <w:rFonts w:hint="cs"/>
          <w:noProof/>
          <w:rtl/>
          <w:lang w:val="en-US"/>
        </w:rPr>
        <w:tab/>
        <w:t>أهمية إدارة الهوية لحماية البنية التحتية للشبكة العالمية والتنسيق متعدد البلدان من أجل الأمن</w:t>
      </w:r>
      <w:bookmarkEnd w:id="165"/>
      <w:bookmarkEnd w:id="166"/>
    </w:p>
    <w:p w:rsidR="00156B46" w:rsidRPr="00447F8B" w:rsidRDefault="00156B46" w:rsidP="00156B46">
      <w:pPr>
        <w:rPr>
          <w:noProof/>
          <w:rtl/>
          <w:lang w:val="en-US" w:bidi="ar-EG"/>
        </w:rPr>
      </w:pPr>
      <w:r w:rsidRPr="00447F8B">
        <w:rPr>
          <w:rFonts w:hint="cs"/>
          <w:noProof/>
          <w:rtl/>
          <w:lang w:val="en-US" w:bidi="ar-EG"/>
        </w:rPr>
        <w:t>من شأن التنفيذ السليم واستعمال قدرات إدارة الهوية وممارساتها في الشبكات الوطنية والإقليمية والدولية أن يعزز أمن البنية التحتية للشبكة العالمية. وأفضل ممارسات إدارة الهوية وتنفيذها من الأمور الهامة والضرورية لتوفير ضمانات لمعلومات الهوية وسلامة وتيسر البنية التحتية للشبكة العالمية.</w:t>
      </w:r>
    </w:p>
    <w:p w:rsidR="00156B46" w:rsidRPr="00447F8B" w:rsidRDefault="00156B46" w:rsidP="00156B46">
      <w:pPr>
        <w:rPr>
          <w:noProof/>
          <w:rtl/>
          <w:lang w:val="en-US" w:bidi="ar-EG"/>
        </w:rPr>
      </w:pPr>
      <w:r w:rsidRPr="00447F8B">
        <w:rPr>
          <w:rFonts w:hint="cs"/>
          <w:noProof/>
          <w:rtl/>
          <w:lang w:val="en-US" w:bidi="ar-EG"/>
        </w:rPr>
        <w:t>ويمكن استعمال قدرات إدارة الهوية لدعم خدمات اتصالات الطوارئ الوطنية والدولية من خلال تحديد المستعملين المأذون لهم باستعمال الخدمات الخاصة.</w:t>
      </w:r>
    </w:p>
    <w:p w:rsidR="00156B46" w:rsidRPr="00447F8B" w:rsidRDefault="00156B46" w:rsidP="00156B46">
      <w:pPr>
        <w:rPr>
          <w:noProof/>
          <w:rtl/>
          <w:lang w:val="en-US" w:bidi="ar-EG"/>
        </w:rPr>
      </w:pPr>
      <w:r w:rsidRPr="00447F8B">
        <w:rPr>
          <w:rFonts w:hint="cs"/>
          <w:noProof/>
          <w:rtl/>
          <w:lang w:val="en-US" w:bidi="ar-EG"/>
        </w:rPr>
        <w:t>بالإضافة إلى ذلك، يمكن استعمال قدرات إدارة الهوية للوقاية من حوادث الأمن السيبراني ودعم تنسيق الاستجابة على المستويين الوطني والدولي. وفي بعض الحالات، يمكن أن تساعد إدارة الهوية السلطات والكيانات على تنسيق جهودها لتتبع مصدر هذه الحوداث وتحديده.</w:t>
      </w:r>
    </w:p>
    <w:p w:rsidR="00156B46" w:rsidRPr="00447F8B" w:rsidRDefault="00156B46" w:rsidP="00156B46">
      <w:pPr>
        <w:pStyle w:val="Heading1"/>
        <w:rPr>
          <w:noProof/>
          <w:rtl/>
          <w:lang w:val="en-US"/>
        </w:rPr>
      </w:pPr>
      <w:bookmarkStart w:id="167" w:name="_Toc262570256"/>
      <w:bookmarkStart w:id="168" w:name="_Toc262570459"/>
      <w:r w:rsidRPr="00447F8B">
        <w:rPr>
          <w:noProof/>
          <w:lang w:val="en-US"/>
        </w:rPr>
        <w:t>7</w:t>
      </w:r>
      <w:r w:rsidRPr="00447F8B">
        <w:rPr>
          <w:rFonts w:hint="cs"/>
          <w:noProof/>
          <w:rtl/>
          <w:lang w:val="en-US"/>
        </w:rPr>
        <w:tab/>
        <w:t>إدارة الهوية كداعم للاتصالات الموثوقة بين كيانين</w:t>
      </w:r>
      <w:bookmarkEnd w:id="167"/>
      <w:bookmarkEnd w:id="168"/>
    </w:p>
    <w:p w:rsidR="00156B46" w:rsidRPr="00447F8B" w:rsidRDefault="00156B46" w:rsidP="00156B46">
      <w:pPr>
        <w:rPr>
          <w:noProof/>
          <w:rtl/>
          <w:lang w:val="en-US" w:bidi="ar-EG"/>
        </w:rPr>
      </w:pPr>
      <w:r w:rsidRPr="00447F8B">
        <w:rPr>
          <w:rFonts w:hint="cs"/>
          <w:noProof/>
          <w:rtl/>
          <w:lang w:val="en-US" w:bidi="ar-EG"/>
        </w:rPr>
        <w:t>من الوظائف الهامة لإدارة الهوية، دعم الاستيقان من المستعملين والشبكات والخدمات. وفي إطار عملية استيقان تنطوي على كيانين، ينبغي أن يقدم كيان واحد تأكيدات تتعلق بهويته للكيان الآخر. ووفقاً لمتطلبات الأمن للكيان الثاني، قد يتعين التحقق من هذه التأكيدات قبل أن يثق الكيان الثاني في الكيان الأول بما فيه الكفاية لمنحه امتيازاته.</w:t>
      </w:r>
    </w:p>
    <w:p w:rsidR="00156B46" w:rsidRPr="00447F8B" w:rsidRDefault="00156B46" w:rsidP="00156B46">
      <w:pPr>
        <w:rPr>
          <w:noProof/>
          <w:rtl/>
          <w:lang w:val="en-US" w:bidi="ar-EG"/>
        </w:rPr>
      </w:pPr>
      <w:r w:rsidRPr="00447F8B">
        <w:rPr>
          <w:rFonts w:hint="cs"/>
          <w:noProof/>
          <w:rtl/>
          <w:lang w:val="en-US" w:bidi="ar-EG"/>
        </w:rPr>
        <w:t xml:space="preserve">وهناك مستويات شتى من الثقة في الاستيقان تتراوح من بضعة إلى لا شيء، من ضعيفة (أي اسم المستعمل وكلمة السر) إلى قوية (أي البنية التحتية الرئيسية العمومية </w:t>
      </w:r>
      <w:r w:rsidRPr="00447F8B">
        <w:rPr>
          <w:noProof/>
          <w:lang w:val="en-US" w:bidi="ar-EG"/>
        </w:rPr>
        <w:t>(ITU-T X.509)</w:t>
      </w:r>
      <w:r w:rsidRPr="00447F8B">
        <w:rPr>
          <w:rFonts w:hint="cs"/>
          <w:noProof/>
          <w:rtl/>
          <w:lang w:val="en-US" w:bidi="ar-EG"/>
        </w:rPr>
        <w:t>). ويمكن أن يحدد تقييم المخاطر المستوى الملائم من الاستيقان وقد تكون هناك مستويات أعلى من الاستيقان لكيان واحد أكثر من الآخر، مثلاً، نظراً لتحكم كيان واحد في المصادر الحيوية.</w:t>
      </w:r>
    </w:p>
    <w:p w:rsidR="00156B46" w:rsidRPr="00B63FF7" w:rsidRDefault="00156B46" w:rsidP="00156B46">
      <w:pPr>
        <w:pStyle w:val="Heading1"/>
        <w:rPr>
          <w:rtl/>
        </w:rPr>
      </w:pPr>
      <w:bookmarkStart w:id="169" w:name="_Toc262570257"/>
      <w:bookmarkStart w:id="170" w:name="_Toc262570460"/>
      <w:r w:rsidRPr="00B63FF7">
        <w:t>8</w:t>
      </w:r>
      <w:r w:rsidRPr="00B63FF7">
        <w:rPr>
          <w:rFonts w:hint="cs"/>
          <w:rtl/>
        </w:rPr>
        <w:tab/>
        <w:t>حماية بيانات الهوية وصيانتها وإلغاؤها والتحكم فيها</w:t>
      </w:r>
      <w:bookmarkEnd w:id="169"/>
      <w:bookmarkEnd w:id="170"/>
    </w:p>
    <w:p w:rsidR="00156B46" w:rsidRPr="00447F8B" w:rsidRDefault="00156B46" w:rsidP="00156B46">
      <w:pPr>
        <w:rPr>
          <w:noProof/>
          <w:rtl/>
          <w:lang w:val="en-US" w:bidi="ar-EG"/>
        </w:rPr>
      </w:pPr>
      <w:r w:rsidRPr="00447F8B">
        <w:rPr>
          <w:rFonts w:hint="cs"/>
          <w:noProof/>
          <w:rtl/>
          <w:lang w:val="en-US" w:bidi="ar-EG"/>
        </w:rPr>
        <w:t>تشمل الوظائف الهامة الأخرى لإدارة الهوية حماية بيانات الهوية الموثوق بها وصيانتها والتحكم فيها، بما في ذلك القدرة على التحكم في الحالة الجارية لهوية ما.</w:t>
      </w:r>
    </w:p>
    <w:p w:rsidR="00156B46" w:rsidRPr="006E5101" w:rsidRDefault="00156B46" w:rsidP="00156B46">
      <w:pPr>
        <w:rPr>
          <w:noProof/>
          <w:spacing w:val="-2"/>
          <w:rtl/>
          <w:lang w:val="en-US" w:bidi="ar-EG"/>
        </w:rPr>
      </w:pPr>
      <w:r w:rsidRPr="006E5101">
        <w:rPr>
          <w:rFonts w:hint="cs"/>
          <w:noProof/>
          <w:spacing w:val="-2"/>
          <w:rtl/>
          <w:lang w:val="en-US" w:bidi="ar-EG"/>
        </w:rPr>
        <w:t>يجوز أن تقضي القوانين أو السياسات بحماية المعلومات الشخصية القابلة للتحديد ووقاية بيانات الهوية من استخدامها لأغراض تتجاوز تلك التي جمعت من أجلها. وضمان استمرار صحة بيانات الهوية من الشواغل الأولية الأخرى. وبالنسبة للخدمات التي تستعملها لكي تكون قابلة للبقاء، يجب صيانة بيانات الهوية على نحو سليم بحيث تتسم بالدقة وحسن التوقيت</w:t>
      </w:r>
      <w:r w:rsidRPr="006E5101">
        <w:rPr>
          <w:rFonts w:hint="eastAsia"/>
          <w:noProof/>
          <w:spacing w:val="-2"/>
          <w:rtl/>
          <w:lang w:val="en-US" w:bidi="ar-EG"/>
        </w:rPr>
        <w:t> </w:t>
      </w:r>
      <w:r w:rsidRPr="006E5101">
        <w:rPr>
          <w:rFonts w:hint="cs"/>
          <w:noProof/>
          <w:spacing w:val="-2"/>
          <w:rtl/>
          <w:lang w:val="en-US" w:bidi="ar-EG"/>
        </w:rPr>
        <w:t>والثبات.</w:t>
      </w:r>
    </w:p>
    <w:p w:rsidR="00156B46" w:rsidRPr="00447F8B" w:rsidRDefault="00156B46" w:rsidP="00156B46">
      <w:pPr>
        <w:rPr>
          <w:noProof/>
          <w:spacing w:val="-4"/>
          <w:rtl/>
          <w:lang w:val="en-US" w:bidi="ar-EG"/>
        </w:rPr>
      </w:pPr>
      <w:r w:rsidRPr="00447F8B">
        <w:rPr>
          <w:rFonts w:hint="cs"/>
          <w:noProof/>
          <w:spacing w:val="-4"/>
          <w:rtl/>
          <w:lang w:val="en-US" w:bidi="ar-EG"/>
        </w:rPr>
        <w:t>وحسب الاقتضاء، ينبغي أن تشمل نعوت بيانات الهوية القدرة على التحقق من بيانات الهوية لمعرفة ما إذا كانت قد ألغيت.</w:t>
      </w:r>
    </w:p>
    <w:p w:rsidR="00156B46" w:rsidRPr="00447F8B" w:rsidRDefault="00156B46" w:rsidP="00156B46">
      <w:pPr>
        <w:pStyle w:val="Heading1"/>
        <w:rPr>
          <w:noProof/>
          <w:rtl/>
          <w:lang w:val="en-US"/>
        </w:rPr>
      </w:pPr>
      <w:bookmarkStart w:id="171" w:name="_Toc262570258"/>
      <w:bookmarkStart w:id="172" w:name="_Toc262570461"/>
      <w:r w:rsidRPr="00447F8B">
        <w:rPr>
          <w:noProof/>
          <w:lang w:val="en-US"/>
        </w:rPr>
        <w:t>9</w:t>
      </w:r>
      <w:r w:rsidRPr="00447F8B">
        <w:rPr>
          <w:rFonts w:hint="cs"/>
          <w:noProof/>
          <w:rtl/>
          <w:lang w:val="en-US"/>
        </w:rPr>
        <w:tab/>
        <w:t>"اكتشاف" المصادر الموثوقة لبيانات الهوية</w:t>
      </w:r>
      <w:bookmarkEnd w:id="171"/>
      <w:bookmarkEnd w:id="172"/>
    </w:p>
    <w:p w:rsidR="00156B46" w:rsidRPr="00447F8B" w:rsidRDefault="00156B46" w:rsidP="00156B46">
      <w:pPr>
        <w:rPr>
          <w:noProof/>
          <w:rtl/>
          <w:lang w:val="en-US" w:bidi="ar-EG"/>
        </w:rPr>
      </w:pPr>
      <w:r w:rsidRPr="00447F8B">
        <w:rPr>
          <w:rFonts w:hint="cs"/>
          <w:noProof/>
          <w:rtl/>
          <w:lang w:val="en-US" w:bidi="ar-EG"/>
        </w:rPr>
        <w:t>ينطوي مفهوم إدارة الهوية أيضاً على فكرة "اكتشاف" بيانات الهوية الموثوقة. وفي البيئات عالية التوزيع ومتعددة موفري الخدمة (مثل الإنترنت وشبكات الجيل التالي)، يمكن لبيانات الهوية اللازمة لتوفير الثقة والتأكيدات ذات الصلة لأي كيان أن توضع في مواقع مختلفة على الشبكة. ويمكن أن يكون للكيانات هويات رقمية متعددة من مصادر مختلفة لمعلومات الهوية في مواقع مختلفة. وعندما يكون كيان واحد من الكيانين في عملية استيقان ترحالية، ستحتاج الكيانات الأخرى إلى تحديد الموقع وإقامة علاقة ثقة بالمصدر الملائم من معلومات الهوية بحيث يستكمل عملية استيقان الكيان الترحالي. ومفهوم اكتشاف مصادر المعلومات الموثوقة مماثل لما يحدث اليوم في استعمال الهواتف الخلوية في الشبكات المتنقلة.</w:t>
      </w:r>
    </w:p>
    <w:p w:rsidR="00AD6A1A" w:rsidRDefault="00AD6A1A">
      <w:pPr>
        <w:tabs>
          <w:tab w:val="clear" w:pos="851"/>
          <w:tab w:val="clear" w:pos="1134"/>
          <w:tab w:val="clear" w:pos="1588"/>
          <w:tab w:val="clear" w:pos="1985"/>
        </w:tabs>
        <w:overflowPunct/>
        <w:autoSpaceDE/>
        <w:autoSpaceDN/>
        <w:bidi w:val="0"/>
        <w:adjustRightInd/>
        <w:spacing w:before="0" w:after="200" w:line="276" w:lineRule="auto"/>
        <w:jc w:val="left"/>
        <w:textAlignment w:val="auto"/>
        <w:rPr>
          <w:rFonts w:ascii="Times New Roman Bold" w:eastAsiaTheme="majorEastAsia" w:hAnsi="Times New Roman Bold"/>
          <w:b/>
          <w:bCs/>
          <w:noProof/>
          <w:sz w:val="24"/>
          <w:szCs w:val="32"/>
          <w:lang w:val="en-US"/>
        </w:rPr>
      </w:pPr>
      <w:r>
        <w:rPr>
          <w:noProof/>
          <w:lang w:val="en-US"/>
        </w:rPr>
        <w:br w:type="page"/>
      </w:r>
    </w:p>
    <w:p w:rsidR="00156B46" w:rsidRPr="00447F8B" w:rsidRDefault="00156B46" w:rsidP="00156B46">
      <w:pPr>
        <w:pStyle w:val="Heading1"/>
        <w:rPr>
          <w:noProof/>
          <w:rtl/>
          <w:lang w:val="en-US"/>
        </w:rPr>
      </w:pPr>
      <w:bookmarkStart w:id="173" w:name="_Toc262570259"/>
      <w:bookmarkStart w:id="174" w:name="_Toc262570462"/>
      <w:r w:rsidRPr="00447F8B">
        <w:rPr>
          <w:noProof/>
          <w:lang w:val="en-US"/>
        </w:rPr>
        <w:lastRenderedPageBreak/>
        <w:t>10</w:t>
      </w:r>
      <w:r w:rsidRPr="00447F8B">
        <w:rPr>
          <w:rFonts w:hint="cs"/>
          <w:noProof/>
          <w:rtl/>
          <w:lang w:val="en-US"/>
        </w:rPr>
        <w:tab/>
        <w:t>خدمات الحكومة الإلكترونية</w:t>
      </w:r>
      <w:bookmarkEnd w:id="173"/>
      <w:bookmarkEnd w:id="174"/>
    </w:p>
    <w:p w:rsidR="00156B46" w:rsidRPr="00447F8B" w:rsidRDefault="00156B46" w:rsidP="00156B46">
      <w:pPr>
        <w:rPr>
          <w:noProof/>
          <w:rtl/>
          <w:lang w:val="en-US" w:bidi="ar-EG"/>
        </w:rPr>
      </w:pPr>
      <w:r w:rsidRPr="00447F8B">
        <w:rPr>
          <w:rFonts w:hint="cs"/>
          <w:noProof/>
          <w:rtl/>
          <w:lang w:val="en-US" w:bidi="ar-EG"/>
        </w:rPr>
        <w:t>تشمل المزايا الممنوحة لكيان ما من أجل تنفيذ عملية إدارة الهوية، خفض المخاطر، وتعزيز الثقة وزيادة الخصائص الوظيفية وقدراتها من أجل تخفيض التكلفة. وهذه الأسباب صالحة بنفس القدر حينما تكون الحكومة هي الكيان. وفي سياق الحكومة الإلكترونية، تتمثل هذه الأهداف الرئيسية أيضاً في تخفيض التكلفة وتقديم خدمات أكثر كفاءة وأكثر فعالية لمواطني الحكومة وشركائهم التجاريين.</w:t>
      </w:r>
    </w:p>
    <w:p w:rsidR="00156B46" w:rsidRPr="00447F8B" w:rsidRDefault="00156B46" w:rsidP="00156B46">
      <w:pPr>
        <w:rPr>
          <w:noProof/>
          <w:rtl/>
          <w:lang w:val="en-US" w:bidi="ar-EG"/>
        </w:rPr>
      </w:pPr>
      <w:r w:rsidRPr="00447F8B">
        <w:rPr>
          <w:rFonts w:hint="cs"/>
          <w:noProof/>
          <w:rtl/>
          <w:lang w:val="en-US" w:bidi="ar-EG"/>
        </w:rPr>
        <w:t>وتواجه الحكومة، شأنها شأن الكيانات الأخرى، التحدي المتمثل في الاستخدام الفعال والكفؤ في عالم مترابط شبكياً. ولكي تصبح الحكومة الإلكترونية حقيقة واقعة، يجب على الحكومة أن تجري تحليلات للمخاطر على الخدمات الإلكترونية التي تزمع تقديمها وأن تقوم بتنفيذ التدابير الوقائية المناسبة. ويمكن أن تتطلب الطبيعة الحساسة لخدمات الحكومة الإلكترونية (مثلاً، الصحة الإلكترونية) من الحكومة استخدام آليات استيقان قوية.</w:t>
      </w:r>
    </w:p>
    <w:p w:rsidR="00156B46" w:rsidRPr="00447F8B" w:rsidRDefault="00156B46" w:rsidP="00156B46">
      <w:pPr>
        <w:pStyle w:val="Heading1"/>
        <w:rPr>
          <w:noProof/>
          <w:rtl/>
          <w:lang w:val="en-US"/>
        </w:rPr>
      </w:pPr>
      <w:bookmarkStart w:id="175" w:name="_Toc262570260"/>
      <w:bookmarkStart w:id="176" w:name="_Toc262570463"/>
      <w:r w:rsidRPr="00447F8B">
        <w:rPr>
          <w:noProof/>
          <w:lang w:val="en-US"/>
        </w:rPr>
        <w:t>11</w:t>
      </w:r>
      <w:r w:rsidRPr="00447F8B">
        <w:rPr>
          <w:rFonts w:hint="cs"/>
          <w:noProof/>
          <w:rtl/>
          <w:lang w:val="en-US"/>
        </w:rPr>
        <w:tab/>
        <w:t>الاعتبارات التنظيمية لإدارة الهوية</w:t>
      </w:r>
      <w:bookmarkEnd w:id="175"/>
      <w:bookmarkEnd w:id="176"/>
    </w:p>
    <w:p w:rsidR="00156B46" w:rsidRPr="00447F8B" w:rsidRDefault="00156B46" w:rsidP="00156B46">
      <w:pPr>
        <w:rPr>
          <w:noProof/>
          <w:rtl/>
          <w:lang w:val="en-US" w:bidi="ar-EG"/>
        </w:rPr>
      </w:pPr>
      <w:r w:rsidRPr="00447F8B">
        <w:rPr>
          <w:rFonts w:hint="cs"/>
          <w:noProof/>
          <w:rtl/>
          <w:lang w:val="en-US" w:bidi="ar-EG"/>
        </w:rPr>
        <w:t>ينبغي أن تنظر الإدارات الوطنية والمجموعات الإقليمية في عدد من القضايا التنظيمية المحتملة المتعلقة بتنفيذ إدارة الهوية، مثل الخصوصية وحماية البيانات، والأمن الوطني، والاستعداد لحالات الطوارئ، والتسوية الإلزامية بين الموجات الحاملة. ولا تستعمل الحكومات تقنيات إدارة الهوية فحسب لكن يمكن أن تفرضها أيضاً على كيانات أخرى لتلبية شريحة أوسع من أهداف السياسة الوطنية والأمنية.</w:t>
      </w:r>
    </w:p>
    <w:p w:rsidR="00AD6A1A" w:rsidRDefault="00AD6A1A">
      <w:pPr>
        <w:tabs>
          <w:tab w:val="clear" w:pos="851"/>
          <w:tab w:val="clear" w:pos="1134"/>
          <w:tab w:val="clear" w:pos="1588"/>
          <w:tab w:val="clear" w:pos="1985"/>
        </w:tabs>
        <w:overflowPunct/>
        <w:autoSpaceDE/>
        <w:autoSpaceDN/>
        <w:bidi w:val="0"/>
        <w:adjustRightInd/>
        <w:spacing w:before="0" w:after="200" w:line="276" w:lineRule="auto"/>
        <w:jc w:val="left"/>
        <w:textAlignment w:val="auto"/>
        <w:rPr>
          <w:b/>
          <w:bCs/>
          <w:noProof/>
          <w:spacing w:val="-2"/>
          <w:rtl/>
          <w:lang w:val="en-US" w:bidi="ar-EG"/>
        </w:rPr>
      </w:pPr>
      <w:r>
        <w:rPr>
          <w:b/>
          <w:bCs/>
          <w:noProof/>
          <w:spacing w:val="-2"/>
          <w:rtl/>
          <w:lang w:val="en-US" w:bidi="ar-EG"/>
        </w:rPr>
        <w:br w:type="page"/>
      </w:r>
    </w:p>
    <w:p w:rsidR="00156B46" w:rsidRPr="00447F8B" w:rsidRDefault="00156B46" w:rsidP="00DB577F">
      <w:pPr>
        <w:pStyle w:val="Rectitle0"/>
        <w:rPr>
          <w:noProof/>
          <w:rtl/>
        </w:rPr>
      </w:pPr>
      <w:r w:rsidRPr="00447F8B">
        <w:rPr>
          <w:rFonts w:hint="cs"/>
          <w:noProof/>
          <w:rtl/>
        </w:rPr>
        <w:lastRenderedPageBreak/>
        <w:t>ثبت المراجـع</w:t>
      </w:r>
    </w:p>
    <w:p w:rsidR="00156B46" w:rsidRPr="00447F8B" w:rsidRDefault="00156B46" w:rsidP="00156B46">
      <w:pPr>
        <w:keepNext/>
        <w:jc w:val="center"/>
        <w:rPr>
          <w:noProof/>
          <w:spacing w:val="-2"/>
          <w:rtl/>
          <w:lang w:val="en-US" w:bidi="ar-EG"/>
        </w:rPr>
      </w:pPr>
    </w:p>
    <w:p w:rsidR="00156B46" w:rsidRPr="00447F8B" w:rsidRDefault="00156B46" w:rsidP="00156B46">
      <w:pPr>
        <w:rPr>
          <w:bCs/>
          <w:szCs w:val="19"/>
          <w:rtl/>
          <w:lang w:bidi="ar-EG"/>
        </w:rPr>
      </w:pPr>
      <w:r w:rsidRPr="00447F8B">
        <w:rPr>
          <w:noProof/>
          <w:rtl/>
          <w:lang w:val="en-US" w:bidi="ar-EG"/>
        </w:rPr>
        <w:t>هناك منتديات شتى تعكف على العمل بشأن المسائل المتعلقة بإدارة الهوية. ومن بين هذه المنتديات ما يلي:</w:t>
      </w:r>
    </w:p>
    <w:p w:rsidR="00156B46" w:rsidRPr="00B63FF7" w:rsidRDefault="00156B46" w:rsidP="00AD6A1A">
      <w:pPr>
        <w:tabs>
          <w:tab w:val="left" w:pos="5460"/>
        </w:tabs>
        <w:rPr>
          <w:b/>
          <w:sz w:val="26"/>
          <w:rtl/>
          <w:lang w:bidi="ar-EG"/>
        </w:rPr>
      </w:pPr>
      <w:r w:rsidRPr="00447F8B">
        <w:rPr>
          <w:noProof/>
          <w:color w:val="000000"/>
          <w:spacing w:val="-4"/>
          <w:rtl/>
          <w:lang w:val="en-US" w:bidi="ar-EG"/>
        </w:rPr>
        <w:t xml:space="preserve">مفتاح موارد المحفوظات </w:t>
      </w:r>
      <w:r w:rsidRPr="00447F8B">
        <w:rPr>
          <w:noProof/>
          <w:color w:val="000000"/>
          <w:spacing w:val="-4"/>
          <w:lang w:val="en-US" w:bidi="ar-EG"/>
        </w:rPr>
        <w:t>(ARK)</w:t>
      </w:r>
      <w:r w:rsidRPr="00447F8B">
        <w:rPr>
          <w:noProof/>
          <w:color w:val="000000"/>
          <w:spacing w:val="-4"/>
          <w:rtl/>
          <w:lang w:val="en-US" w:bidi="ar-EG"/>
        </w:rPr>
        <w:t xml:space="preserve"> (مفتاح موارد محفوظات مكتبة كاليفورنيا الرقمية): </w:t>
      </w:r>
      <w:hyperlink r:id="rId47" w:history="1">
        <w:r w:rsidRPr="00F45998">
          <w:rPr>
            <w:rStyle w:val="Hyperlink"/>
            <w:noProof/>
            <w:spacing w:val="-4"/>
            <w:lang w:bidi="ar-EG"/>
          </w:rPr>
          <w:t>http://www.cdlib.org/inside/diglib/ark/</w:t>
        </w:r>
      </w:hyperlink>
    </w:p>
    <w:p w:rsidR="00156B46" w:rsidRPr="00447F8B" w:rsidRDefault="00156B46" w:rsidP="00156B46">
      <w:pPr>
        <w:tabs>
          <w:tab w:val="left" w:pos="5460"/>
        </w:tabs>
        <w:rPr>
          <w:b/>
          <w:sz w:val="26"/>
          <w:lang w:val="fr-FR"/>
        </w:rPr>
      </w:pPr>
      <w:r w:rsidRPr="00447F8B">
        <w:rPr>
          <w:rFonts w:hint="cs"/>
          <w:b/>
          <w:sz w:val="26"/>
          <w:rtl/>
          <w:lang w:val="fr-FR" w:bidi="ar-EG"/>
        </w:rPr>
        <w:t>مشروع الشركة من أجل الجيل الثالث - محرك المعالجة ثلاثي الأبعاد:</w:t>
      </w:r>
      <w:r w:rsidRPr="00447F8B">
        <w:rPr>
          <w:rFonts w:hint="cs"/>
          <w:b/>
          <w:sz w:val="26"/>
          <w:rtl/>
          <w:lang w:val="fr-FR" w:bidi="ar-EG"/>
        </w:rPr>
        <w:tab/>
      </w:r>
      <w:r w:rsidRPr="00447F8B">
        <w:rPr>
          <w:b/>
          <w:sz w:val="26"/>
          <w:rtl/>
          <w:lang w:val="fr-FR" w:bidi="ar-EG"/>
        </w:rPr>
        <w:br/>
      </w:r>
      <w:r w:rsidRPr="00447F8B">
        <w:rPr>
          <w:bCs/>
          <w:szCs w:val="19"/>
          <w:lang w:val="fr-FR"/>
        </w:rPr>
        <w:t xml:space="preserve">3GPP SA3: </w:t>
      </w:r>
      <w:r w:rsidRPr="00B63FF7">
        <w:rPr>
          <w:rStyle w:val="Hyperlink"/>
          <w:noProof/>
          <w:spacing w:val="-4"/>
          <w:lang w:bidi="ar-EG"/>
        </w:rPr>
        <w:t>http://www.3gpp.org/SA3-Security?page=type_url</w:t>
      </w:r>
    </w:p>
    <w:p w:rsidR="00156B46" w:rsidRPr="00447F8B" w:rsidRDefault="00156B46" w:rsidP="00156B46">
      <w:pPr>
        <w:rPr>
          <w:bCs/>
          <w:szCs w:val="19"/>
          <w:rtl/>
          <w:lang w:val="en-US" w:bidi="ar-EG"/>
        </w:rPr>
      </w:pPr>
      <w:r w:rsidRPr="00447F8B">
        <w:rPr>
          <w:rFonts w:hint="cs"/>
          <w:b/>
          <w:sz w:val="26"/>
          <w:rtl/>
          <w:lang w:val="en-US" w:bidi="ar-EG"/>
        </w:rPr>
        <w:t xml:space="preserve">فرقة العمل </w:t>
      </w:r>
      <w:r w:rsidRPr="00447F8B">
        <w:rPr>
          <w:bCs/>
          <w:szCs w:val="19"/>
          <w:lang w:val="en-US" w:bidi="ar-EG"/>
        </w:rPr>
        <w:t>7</w:t>
      </w:r>
      <w:r w:rsidRPr="00447F8B">
        <w:rPr>
          <w:rFonts w:hint="cs"/>
          <w:bCs/>
          <w:szCs w:val="19"/>
          <w:rtl/>
          <w:lang w:val="en-US" w:bidi="ar-EG"/>
        </w:rPr>
        <w:t xml:space="preserve"> </w:t>
      </w:r>
      <w:r w:rsidRPr="00447F8B">
        <w:rPr>
          <w:rFonts w:hint="cs"/>
          <w:b/>
          <w:sz w:val="26"/>
          <w:rtl/>
          <w:lang w:val="en-US" w:bidi="ar-EG"/>
        </w:rPr>
        <w:t>المعنية ببيان أثر القيمة المضافة لأنظمة أمن الاتصالات وأنظمة المعلومات الأوتوماتية:</w:t>
      </w:r>
      <w:r w:rsidR="00AD6951">
        <w:rPr>
          <w:b/>
          <w:sz w:val="26"/>
          <w:lang w:val="en-US" w:bidi="ar-EG"/>
        </w:rPr>
        <w:tab/>
      </w:r>
      <w:r w:rsidRPr="00447F8B">
        <w:rPr>
          <w:b/>
          <w:sz w:val="26"/>
          <w:rtl/>
          <w:lang w:val="en-US" w:bidi="ar-EG"/>
        </w:rPr>
        <w:br/>
      </w:r>
      <w:r w:rsidRPr="00447F8B">
        <w:rPr>
          <w:bCs/>
          <w:szCs w:val="19"/>
        </w:rPr>
        <w:t xml:space="preserve">ETSI TISPAN WG7: </w:t>
      </w:r>
      <w:r w:rsidRPr="00B63FF7">
        <w:rPr>
          <w:rStyle w:val="Hyperlink"/>
          <w:noProof/>
          <w:spacing w:val="-4"/>
          <w:lang w:bidi="ar-EG"/>
        </w:rPr>
        <w:t>http://www.etsi.org/tispan/</w:t>
      </w:r>
    </w:p>
    <w:p w:rsidR="00156B46" w:rsidRPr="00447F8B" w:rsidRDefault="00156B46" w:rsidP="00156B46">
      <w:pPr>
        <w:tabs>
          <w:tab w:val="clear" w:pos="1985"/>
          <w:tab w:val="center" w:pos="4819"/>
        </w:tabs>
        <w:jc w:val="left"/>
        <w:rPr>
          <w:bCs/>
          <w:spacing w:val="-6"/>
          <w:szCs w:val="19"/>
          <w:lang w:val="en-US"/>
        </w:rPr>
      </w:pPr>
      <w:r w:rsidRPr="00447F8B">
        <w:rPr>
          <w:rFonts w:hint="cs"/>
          <w:b/>
          <w:sz w:val="26"/>
          <w:rtl/>
          <w:lang w:val="en-US"/>
        </w:rPr>
        <w:t>خارطة طريق الاتحاد الأوروبي وبطاقة الهوية الإلكترونية:</w:t>
      </w:r>
      <w:r w:rsidRPr="00447F8B">
        <w:rPr>
          <w:rFonts w:hint="cs"/>
          <w:bCs/>
          <w:szCs w:val="19"/>
          <w:rtl/>
          <w:lang w:val="en-US"/>
        </w:rPr>
        <w:t xml:space="preserve"> </w:t>
      </w:r>
      <w:r w:rsidRPr="00B63FF7">
        <w:rPr>
          <w:rStyle w:val="Hyperlink"/>
          <w:noProof/>
          <w:spacing w:val="-4"/>
          <w:lang w:bidi="ar-EG"/>
        </w:rPr>
        <w:t>http://ec.europa.eu/information_society/activities/ict_psp/documents/eidm_roadmap_paper.pdf</w:t>
      </w:r>
    </w:p>
    <w:p w:rsidR="00156B46" w:rsidRPr="00447F8B" w:rsidRDefault="00156B46" w:rsidP="00156B46">
      <w:pPr>
        <w:outlineLvl w:val="0"/>
        <w:rPr>
          <w:bCs/>
          <w:szCs w:val="19"/>
        </w:rPr>
      </w:pPr>
      <w:r w:rsidRPr="00447F8B">
        <w:rPr>
          <w:rFonts w:hint="cs"/>
          <w:b/>
          <w:sz w:val="26"/>
          <w:rtl/>
          <w:lang w:val="en-US"/>
        </w:rPr>
        <w:t>بطاقة المواطنة الأوروبية:</w:t>
      </w:r>
      <w:r w:rsidRPr="00447F8B">
        <w:rPr>
          <w:rFonts w:hint="cs"/>
          <w:bCs/>
          <w:szCs w:val="19"/>
          <w:rtl/>
        </w:rPr>
        <w:t xml:space="preserve"> </w:t>
      </w:r>
      <w:r w:rsidRPr="00B63FF7">
        <w:rPr>
          <w:rStyle w:val="Hyperlink"/>
          <w:noProof/>
          <w:spacing w:val="-4"/>
          <w:lang w:bidi="ar-EG"/>
        </w:rPr>
        <w:t>http://europa.eu.int/idabc/servlets/Doc?id=19132</w:t>
      </w:r>
    </w:p>
    <w:p w:rsidR="00156B46" w:rsidRPr="00447F8B" w:rsidRDefault="00156B46" w:rsidP="00156B46">
      <w:pPr>
        <w:rPr>
          <w:bCs/>
          <w:szCs w:val="19"/>
        </w:rPr>
      </w:pPr>
      <w:r w:rsidRPr="00447F8B">
        <w:rPr>
          <w:rFonts w:hint="cs"/>
          <w:b/>
          <w:sz w:val="26"/>
          <w:rtl/>
          <w:lang w:val="en-US"/>
        </w:rPr>
        <w:t>مستقبل الهوية في مجتمع المعلومات (التابع للاتحاد الأوروبي):</w:t>
      </w:r>
      <w:r w:rsidRPr="00447F8B">
        <w:rPr>
          <w:rFonts w:hint="cs"/>
          <w:bCs/>
          <w:szCs w:val="19"/>
          <w:rtl/>
        </w:rPr>
        <w:t xml:space="preserve"> </w:t>
      </w:r>
      <w:r w:rsidRPr="00B63FF7">
        <w:rPr>
          <w:rStyle w:val="Hyperlink"/>
          <w:noProof/>
          <w:spacing w:val="-4"/>
          <w:lang w:bidi="ar-EG"/>
        </w:rPr>
        <w:t>http://www.fidis.net</w:t>
      </w:r>
      <w:r w:rsidRPr="00447F8B">
        <w:rPr>
          <w:bCs/>
          <w:szCs w:val="19"/>
        </w:rPr>
        <w:t>/</w:t>
      </w:r>
    </w:p>
    <w:p w:rsidR="00156B46" w:rsidRPr="00447F8B" w:rsidRDefault="00156B46" w:rsidP="00156B46">
      <w:pPr>
        <w:outlineLvl w:val="0"/>
        <w:rPr>
          <w:bCs/>
          <w:sz w:val="26"/>
          <w:rtl/>
          <w:lang w:val="en-US" w:bidi="ar-EG"/>
        </w:rPr>
      </w:pPr>
      <w:r w:rsidRPr="00447F8B">
        <w:rPr>
          <w:rFonts w:hint="cs"/>
          <w:b/>
          <w:sz w:val="26"/>
          <w:rtl/>
          <w:lang w:val="en-US"/>
        </w:rPr>
        <w:t xml:space="preserve">منتدى أفرقة الأمن والاستجابة للحوادث </w:t>
      </w:r>
      <w:r w:rsidRPr="00447F8B">
        <w:rPr>
          <w:bCs/>
          <w:szCs w:val="19"/>
          <w:lang w:val="en-US"/>
        </w:rPr>
        <w:t>(FIRST)</w:t>
      </w:r>
      <w:r w:rsidRPr="00447F8B">
        <w:rPr>
          <w:rFonts w:hint="cs"/>
          <w:b/>
          <w:sz w:val="26"/>
          <w:rtl/>
          <w:lang w:val="en-US"/>
        </w:rPr>
        <w:t>:</w:t>
      </w:r>
      <w:r w:rsidRPr="00447F8B">
        <w:rPr>
          <w:rFonts w:hint="cs"/>
          <w:bCs/>
          <w:sz w:val="26"/>
          <w:rtl/>
        </w:rPr>
        <w:t xml:space="preserve"> </w:t>
      </w:r>
      <w:r w:rsidRPr="00B63FF7">
        <w:rPr>
          <w:rStyle w:val="Hyperlink"/>
          <w:noProof/>
          <w:spacing w:val="-4"/>
          <w:lang w:bidi="ar-EG"/>
        </w:rPr>
        <w:t>http://www.first.org</w:t>
      </w:r>
      <w:r w:rsidRPr="00447F8B">
        <w:rPr>
          <w:bCs/>
          <w:szCs w:val="19"/>
        </w:rPr>
        <w:t>/</w:t>
      </w:r>
    </w:p>
    <w:p w:rsidR="00156B46" w:rsidRPr="00447F8B" w:rsidRDefault="00156B46" w:rsidP="00156B46">
      <w:pPr>
        <w:rPr>
          <w:bCs/>
        </w:rPr>
      </w:pPr>
      <w:r w:rsidRPr="00447F8B">
        <w:rPr>
          <w:rFonts w:hint="cs"/>
          <w:b/>
          <w:sz w:val="26"/>
          <w:rtl/>
          <w:lang w:val="en-US"/>
        </w:rPr>
        <w:t>مشروع الاتحاد الأوروبي من أجل هوية المستعمل من أجل أوروبا:</w:t>
      </w:r>
      <w:r w:rsidRPr="00447F8B">
        <w:rPr>
          <w:rFonts w:hint="cs"/>
          <w:bCs/>
          <w:szCs w:val="19"/>
          <w:rtl/>
        </w:rPr>
        <w:t xml:space="preserve"> </w:t>
      </w:r>
      <w:hyperlink r:id="rId48" w:history="1">
        <w:r w:rsidR="00AD6A1A" w:rsidRPr="00A32D8A">
          <w:rPr>
            <w:rStyle w:val="Hyperlink"/>
            <w:bCs/>
          </w:rPr>
          <w:t>http://www.ist-world.org/ProjectDetails.aspx?ProjectId=4ddb2e61c84343f0acd370607e5a8499&amp;SourceDatabaseId=7cff9226e582440894200b751bab883f</w:t>
        </w:r>
      </w:hyperlink>
    </w:p>
    <w:p w:rsidR="00156B46" w:rsidRPr="00447F8B" w:rsidRDefault="00156B46" w:rsidP="00156B46">
      <w:pPr>
        <w:rPr>
          <w:bCs/>
          <w:szCs w:val="19"/>
        </w:rPr>
      </w:pPr>
      <w:r w:rsidRPr="00447F8B">
        <w:rPr>
          <w:bCs/>
          <w:szCs w:val="19"/>
        </w:rPr>
        <w:t xml:space="preserve">Handle: </w:t>
      </w:r>
      <w:r w:rsidRPr="00B63FF7">
        <w:rPr>
          <w:rStyle w:val="Hyperlink"/>
          <w:noProof/>
          <w:spacing w:val="-4"/>
          <w:lang w:bidi="ar-EG"/>
        </w:rPr>
        <w:t>http://www.handle.net/</w:t>
      </w:r>
    </w:p>
    <w:p w:rsidR="00156B46" w:rsidRPr="00447F8B" w:rsidRDefault="00156B46" w:rsidP="00156B46">
      <w:pPr>
        <w:rPr>
          <w:bCs/>
          <w:szCs w:val="19"/>
        </w:rPr>
      </w:pPr>
      <w:r w:rsidRPr="00447F8B">
        <w:rPr>
          <w:bCs/>
          <w:szCs w:val="19"/>
        </w:rPr>
        <w:t xml:space="preserve">Higgins: </w:t>
      </w:r>
      <w:r w:rsidRPr="00B63FF7">
        <w:rPr>
          <w:rStyle w:val="Hyperlink"/>
          <w:noProof/>
          <w:spacing w:val="-4"/>
          <w:lang w:bidi="ar-EG"/>
        </w:rPr>
        <w:t>http://www.eclipse.org/higgins/index.php</w:t>
      </w:r>
    </w:p>
    <w:p w:rsidR="00156B46" w:rsidRPr="00447F8B" w:rsidRDefault="00156B46" w:rsidP="00156B46">
      <w:pPr>
        <w:rPr>
          <w:bCs/>
          <w:szCs w:val="19"/>
        </w:rPr>
      </w:pPr>
      <w:r w:rsidRPr="00447F8B">
        <w:rPr>
          <w:rFonts w:hint="cs"/>
          <w:b/>
          <w:sz w:val="26"/>
          <w:rtl/>
          <w:lang w:val="en-US"/>
        </w:rPr>
        <w:t>المعهد الوطني الأمريكي لمعايير الوقاية من سرقة الهوية وخبراء معايير إدارة الهوية:</w:t>
      </w:r>
      <w:r w:rsidRPr="00447F8B">
        <w:rPr>
          <w:rFonts w:hint="cs"/>
          <w:bCs/>
          <w:szCs w:val="19"/>
          <w:rtl/>
        </w:rPr>
        <w:t xml:space="preserve"> </w:t>
      </w:r>
      <w:r w:rsidR="00AD6951">
        <w:rPr>
          <w:bCs/>
          <w:szCs w:val="19"/>
        </w:rPr>
        <w:tab/>
      </w:r>
      <w:r w:rsidR="00AD6951">
        <w:rPr>
          <w:bCs/>
          <w:szCs w:val="19"/>
        </w:rPr>
        <w:br/>
      </w:r>
      <w:r w:rsidRPr="00B63FF7">
        <w:rPr>
          <w:rStyle w:val="Hyperlink"/>
          <w:noProof/>
          <w:spacing w:val="-4"/>
          <w:lang w:bidi="ar-EG"/>
        </w:rPr>
        <w:t>http://www.ansi.org/standards_activities/standards_boards_panels/idsp/overview.aspx?menuid=3</w:t>
      </w:r>
    </w:p>
    <w:p w:rsidR="00156B46" w:rsidRPr="00447F8B" w:rsidRDefault="00156B46" w:rsidP="00AD6A1A">
      <w:pPr>
        <w:rPr>
          <w:rStyle w:val="a1"/>
          <w:rtl/>
        </w:rPr>
      </w:pPr>
      <w:r w:rsidRPr="00447F8B">
        <w:rPr>
          <w:rFonts w:hint="cs"/>
          <w:b/>
          <w:sz w:val="26"/>
          <w:rtl/>
          <w:lang w:val="en-US"/>
        </w:rPr>
        <w:t>إطار إدارة هوية</w:t>
      </w:r>
      <w:r w:rsidRPr="00447F8B">
        <w:rPr>
          <w:rFonts w:hint="cs"/>
          <w:bCs/>
          <w:szCs w:val="19"/>
          <w:rtl/>
        </w:rPr>
        <w:t xml:space="preserve"> </w:t>
      </w:r>
      <w:r w:rsidRPr="00447F8B">
        <w:rPr>
          <w:bCs/>
          <w:szCs w:val="19"/>
          <w:lang w:val="en-US"/>
        </w:rPr>
        <w:t>ORACLE</w:t>
      </w:r>
      <w:r w:rsidRPr="00447F8B">
        <w:rPr>
          <w:rFonts w:hint="cs"/>
          <w:b/>
          <w:sz w:val="26"/>
          <w:rtl/>
          <w:lang w:val="en-US"/>
        </w:rPr>
        <w:t>:</w:t>
      </w:r>
      <w:r w:rsidRPr="00447F8B">
        <w:rPr>
          <w:rFonts w:hint="cs"/>
          <w:bCs/>
          <w:szCs w:val="19"/>
          <w:rtl/>
          <w:lang w:val="en-US" w:bidi="ar-EG"/>
        </w:rPr>
        <w:tab/>
      </w:r>
      <w:hyperlink r:id="rId49" w:history="1">
        <w:r w:rsidRPr="00447F8B">
          <w:rPr>
            <w:rStyle w:val="Hyperlink"/>
            <w:bCs/>
          </w:rPr>
          <w:t>http://www.oracle.com/technology/tech/standards/idm/igf/index.html</w:t>
        </w:r>
      </w:hyperlink>
    </w:p>
    <w:p w:rsidR="00156B46" w:rsidRPr="00447F8B" w:rsidRDefault="00156B46" w:rsidP="00156B46">
      <w:pPr>
        <w:rPr>
          <w:bCs/>
          <w:szCs w:val="19"/>
          <w:lang w:val="en-US"/>
        </w:rPr>
      </w:pPr>
      <w:r w:rsidRPr="00447F8B">
        <w:rPr>
          <w:rFonts w:hint="cs"/>
          <w:b/>
          <w:sz w:val="26"/>
          <w:rtl/>
          <w:lang w:val="en-US"/>
        </w:rPr>
        <w:t>مركز إدارة سرقة الهوية:</w:t>
      </w:r>
      <w:r w:rsidRPr="00447F8B">
        <w:rPr>
          <w:rFonts w:hint="cs"/>
          <w:bCs/>
          <w:szCs w:val="19"/>
          <w:rtl/>
        </w:rPr>
        <w:t xml:space="preserve"> </w:t>
      </w:r>
      <w:r w:rsidRPr="00B63FF7">
        <w:rPr>
          <w:rStyle w:val="Hyperlink"/>
          <w:noProof/>
          <w:spacing w:val="-4"/>
          <w:lang w:bidi="ar-EG"/>
        </w:rPr>
        <w:t>http://www.idtheftcenter.org</w:t>
      </w:r>
      <w:r w:rsidRPr="00447F8B">
        <w:rPr>
          <w:bCs/>
          <w:szCs w:val="19"/>
        </w:rPr>
        <w:t>/</w:t>
      </w:r>
    </w:p>
    <w:p w:rsidR="00156B46" w:rsidRPr="00447F8B" w:rsidRDefault="00156B46" w:rsidP="00156B46">
      <w:pPr>
        <w:rPr>
          <w:bCs/>
          <w:szCs w:val="19"/>
        </w:rPr>
      </w:pPr>
      <w:r w:rsidRPr="00447F8B">
        <w:rPr>
          <w:rFonts w:hint="cs"/>
          <w:b/>
          <w:sz w:val="26"/>
          <w:rtl/>
          <w:lang w:val="en-US"/>
        </w:rPr>
        <w:t>فريق مهام هندسة الإنترنت:</w:t>
      </w:r>
      <w:r w:rsidRPr="00447F8B">
        <w:rPr>
          <w:rFonts w:hint="cs"/>
          <w:bCs/>
          <w:szCs w:val="19"/>
          <w:rtl/>
        </w:rPr>
        <w:t xml:space="preserve"> </w:t>
      </w:r>
      <w:hyperlink r:id="rId50" w:history="1">
        <w:r w:rsidRPr="00447F8B">
          <w:rPr>
            <w:rStyle w:val="Hyperlink"/>
            <w:bCs/>
            <w:szCs w:val="19"/>
          </w:rPr>
          <w:t>http://sec.ietf.org/</w:t>
        </w:r>
      </w:hyperlink>
    </w:p>
    <w:p w:rsidR="00156B46" w:rsidRPr="00B63FF7" w:rsidRDefault="00156B46" w:rsidP="00156B46">
      <w:pPr>
        <w:rPr>
          <w:rStyle w:val="Hyperlink"/>
          <w:noProof/>
          <w:spacing w:val="-4"/>
          <w:rtl/>
        </w:rPr>
      </w:pPr>
      <w:r w:rsidRPr="00447F8B">
        <w:rPr>
          <w:rFonts w:hint="cs"/>
          <w:b/>
          <w:sz w:val="26"/>
          <w:rtl/>
          <w:lang w:val="en-US"/>
        </w:rPr>
        <w:t xml:space="preserve">قطاع تقييس الاتصالات - فريق التركيز للجنة الدراسات </w:t>
      </w:r>
      <w:r w:rsidRPr="00447F8B">
        <w:rPr>
          <w:bCs/>
          <w:szCs w:val="19"/>
          <w:lang w:val="en-US"/>
        </w:rPr>
        <w:t>17</w:t>
      </w:r>
      <w:r w:rsidRPr="00447F8B">
        <w:rPr>
          <w:rFonts w:hint="cs"/>
          <w:b/>
          <w:sz w:val="26"/>
          <w:rtl/>
          <w:lang w:val="en-US"/>
        </w:rPr>
        <w:t xml:space="preserve"> المعني بإدارة الهوية:</w:t>
      </w:r>
      <w:r w:rsidRPr="00447F8B">
        <w:rPr>
          <w:rFonts w:hint="cs"/>
          <w:b/>
          <w:sz w:val="26"/>
          <w:rtl/>
          <w:lang w:val="en-US"/>
        </w:rPr>
        <w:tab/>
      </w:r>
      <w:r w:rsidRPr="00447F8B">
        <w:rPr>
          <w:b/>
          <w:sz w:val="26"/>
          <w:rtl/>
          <w:lang w:val="en-US"/>
        </w:rPr>
        <w:br/>
      </w:r>
      <w:r w:rsidRPr="00447F8B">
        <w:rPr>
          <w:rFonts w:hint="cs"/>
          <w:bCs/>
          <w:szCs w:val="19"/>
          <w:rtl/>
          <w:lang w:val="en-US" w:bidi="ar-EG"/>
        </w:rPr>
        <w:t xml:space="preserve"> </w:t>
      </w:r>
      <w:r w:rsidRPr="00B63FF7">
        <w:rPr>
          <w:rStyle w:val="Hyperlink"/>
          <w:noProof/>
          <w:spacing w:val="-4"/>
          <w:lang w:bidi="ar-EG"/>
        </w:rPr>
        <w:t>www.itu.int/ITU-T/studygroups/com17/fgidm/index.html</w:t>
      </w:r>
    </w:p>
    <w:p w:rsidR="00156B46" w:rsidRPr="00B63FF7" w:rsidRDefault="00156B46" w:rsidP="00156B46">
      <w:pPr>
        <w:rPr>
          <w:rStyle w:val="Hyperlink"/>
          <w:noProof/>
          <w:spacing w:val="-4"/>
        </w:rPr>
      </w:pPr>
      <w:r w:rsidRPr="00447F8B">
        <w:rPr>
          <w:rFonts w:hint="cs"/>
          <w:b/>
          <w:sz w:val="26"/>
          <w:rtl/>
          <w:lang w:val="en-US"/>
        </w:rPr>
        <w:t xml:space="preserve">قطاع تقييس الاتصالات - لجنة الدراسات </w:t>
      </w:r>
      <w:r w:rsidRPr="00447F8B">
        <w:rPr>
          <w:bCs/>
          <w:szCs w:val="19"/>
          <w:lang w:val="en-US"/>
        </w:rPr>
        <w:t>17</w:t>
      </w:r>
      <w:r w:rsidRPr="00447F8B">
        <w:rPr>
          <w:rFonts w:hint="cs"/>
          <w:b/>
          <w:sz w:val="26"/>
          <w:rtl/>
          <w:lang w:val="en-US"/>
        </w:rPr>
        <w:t xml:space="preserve"> المعنية بالأمن، المسألة</w:t>
      </w:r>
      <w:r w:rsidRPr="00447F8B">
        <w:rPr>
          <w:rFonts w:hint="cs"/>
          <w:bCs/>
          <w:szCs w:val="19"/>
          <w:rtl/>
          <w:lang w:val="en-US" w:bidi="ar-EG"/>
        </w:rPr>
        <w:t xml:space="preserve"> </w:t>
      </w:r>
      <w:r w:rsidRPr="00447F8B">
        <w:rPr>
          <w:bCs/>
          <w:szCs w:val="19"/>
          <w:lang w:val="en-US" w:bidi="ar-EG"/>
        </w:rPr>
        <w:t>10</w:t>
      </w:r>
      <w:r w:rsidRPr="00447F8B">
        <w:rPr>
          <w:rFonts w:hint="cs"/>
          <w:b/>
          <w:sz w:val="26"/>
          <w:rtl/>
          <w:lang w:val="en-US"/>
        </w:rPr>
        <w:t>:</w:t>
      </w:r>
      <w:r w:rsidRPr="00447F8B">
        <w:rPr>
          <w:rFonts w:hint="cs"/>
          <w:bCs/>
          <w:szCs w:val="19"/>
          <w:rtl/>
          <w:lang w:val="en-US" w:bidi="ar-EG"/>
        </w:rPr>
        <w:tab/>
      </w:r>
      <w:r w:rsidRPr="00447F8B">
        <w:rPr>
          <w:bCs/>
          <w:szCs w:val="19"/>
          <w:rtl/>
          <w:lang w:val="en-US" w:bidi="ar-EG"/>
        </w:rPr>
        <w:br/>
      </w:r>
      <w:r w:rsidRPr="00B63FF7">
        <w:rPr>
          <w:rStyle w:val="Hyperlink"/>
          <w:noProof/>
          <w:spacing w:val="-4"/>
          <w:lang w:bidi="ar-EG"/>
        </w:rPr>
        <w:t>http://www.itu.int/ITU-T/studygroups/com17/index.asp</w:t>
      </w:r>
    </w:p>
    <w:p w:rsidR="00156B46" w:rsidRPr="00447F8B" w:rsidRDefault="00156B46" w:rsidP="00156B46">
      <w:pPr>
        <w:rPr>
          <w:bCs/>
          <w:szCs w:val="19"/>
          <w:rtl/>
          <w:lang w:val="en-US" w:bidi="ar-EG"/>
        </w:rPr>
      </w:pPr>
      <w:r w:rsidRPr="00447F8B">
        <w:rPr>
          <w:rFonts w:hint="cs"/>
          <w:b/>
          <w:sz w:val="26"/>
          <w:rtl/>
          <w:lang w:val="en-US"/>
        </w:rPr>
        <w:t xml:space="preserve">قطاع تقييس الاتصالات - لجنة الدراسات </w:t>
      </w:r>
      <w:r w:rsidRPr="00447F8B">
        <w:rPr>
          <w:bCs/>
          <w:szCs w:val="19"/>
          <w:lang w:val="en-US"/>
        </w:rPr>
        <w:t>13</w:t>
      </w:r>
      <w:r w:rsidRPr="00447F8B">
        <w:rPr>
          <w:rFonts w:hint="cs"/>
          <w:b/>
          <w:sz w:val="26"/>
          <w:rtl/>
          <w:lang w:val="en-US"/>
        </w:rPr>
        <w:t xml:space="preserve"> (شبكات المستقبل) المسألة</w:t>
      </w:r>
      <w:r w:rsidRPr="00447F8B">
        <w:rPr>
          <w:rFonts w:hint="cs"/>
          <w:bCs/>
          <w:szCs w:val="19"/>
          <w:rtl/>
          <w:lang w:val="en-US" w:bidi="ar-EG"/>
        </w:rPr>
        <w:t xml:space="preserve"> </w:t>
      </w:r>
      <w:r w:rsidRPr="00447F8B">
        <w:rPr>
          <w:bCs/>
          <w:szCs w:val="19"/>
          <w:lang w:val="en-US" w:bidi="ar-EG"/>
        </w:rPr>
        <w:t>13</w:t>
      </w:r>
      <w:r w:rsidRPr="00447F8B">
        <w:rPr>
          <w:rFonts w:hint="cs"/>
          <w:b/>
          <w:sz w:val="26"/>
          <w:rtl/>
          <w:lang w:val="en-US"/>
        </w:rPr>
        <w:t>:</w:t>
      </w:r>
    </w:p>
    <w:p w:rsidR="00156B46" w:rsidRPr="00447F8B" w:rsidRDefault="00156B46" w:rsidP="00156B46">
      <w:pPr>
        <w:rPr>
          <w:bCs/>
          <w:szCs w:val="19"/>
          <w:rtl/>
          <w:lang w:bidi="ar-EG"/>
        </w:rPr>
      </w:pPr>
      <w:r w:rsidRPr="00B63FF7">
        <w:rPr>
          <w:rStyle w:val="Hyperlink"/>
          <w:noProof/>
          <w:spacing w:val="-4"/>
          <w:lang w:bidi="ar-EG"/>
        </w:rPr>
        <w:t>http://www.itu.int/ITU-T/studygroups/com13/index.asp</w:t>
      </w:r>
    </w:p>
    <w:p w:rsidR="00156B46" w:rsidRPr="00447F8B" w:rsidRDefault="00156B46" w:rsidP="00156B46">
      <w:pPr>
        <w:rPr>
          <w:bCs/>
          <w:szCs w:val="19"/>
          <w:rtl/>
          <w:lang w:bidi="ar-EG"/>
        </w:rPr>
      </w:pPr>
      <w:r w:rsidRPr="00447F8B">
        <w:rPr>
          <w:rFonts w:hint="cs"/>
          <w:b/>
          <w:sz w:val="26"/>
          <w:rtl/>
          <w:lang w:val="en-US"/>
        </w:rPr>
        <w:t>مشروع التحالف من أجل الحرية:</w:t>
      </w:r>
      <w:r w:rsidRPr="00447F8B">
        <w:rPr>
          <w:rFonts w:hint="cs"/>
          <w:bCs/>
          <w:szCs w:val="19"/>
          <w:rtl/>
        </w:rPr>
        <w:t xml:space="preserve"> </w:t>
      </w:r>
      <w:r w:rsidRPr="00B63FF7">
        <w:rPr>
          <w:rStyle w:val="Hyperlink"/>
          <w:noProof/>
          <w:spacing w:val="-4"/>
          <w:lang w:bidi="ar-EG"/>
        </w:rPr>
        <w:t>http://www.projectliberty.org</w:t>
      </w:r>
      <w:r w:rsidRPr="00447F8B">
        <w:rPr>
          <w:bCs/>
          <w:szCs w:val="19"/>
        </w:rPr>
        <w:t>/</w:t>
      </w:r>
    </w:p>
    <w:p w:rsidR="00156B46" w:rsidRPr="00447F8B" w:rsidRDefault="00156B46" w:rsidP="00156B46">
      <w:pPr>
        <w:rPr>
          <w:bCs/>
          <w:szCs w:val="19"/>
          <w:lang w:val="en-US"/>
        </w:rPr>
      </w:pPr>
      <w:r w:rsidRPr="00447F8B">
        <w:rPr>
          <w:rFonts w:hint="cs"/>
          <w:b/>
          <w:sz w:val="26"/>
          <w:rtl/>
          <w:lang w:val="en-US"/>
        </w:rPr>
        <w:t>مشروع الهوية المبسطة:</w:t>
      </w:r>
      <w:r w:rsidRPr="00447F8B">
        <w:rPr>
          <w:rFonts w:hint="cs"/>
          <w:bCs/>
          <w:szCs w:val="19"/>
          <w:rtl/>
        </w:rPr>
        <w:t xml:space="preserve"> </w:t>
      </w:r>
      <w:r w:rsidRPr="00B63FF7">
        <w:rPr>
          <w:rStyle w:val="Hyperlink"/>
          <w:noProof/>
          <w:spacing w:val="-4"/>
          <w:lang w:bidi="ar-EG"/>
        </w:rPr>
        <w:t>http://lid.netmesh.org/wiki/Main_Page</w:t>
      </w:r>
    </w:p>
    <w:p w:rsidR="00156B46" w:rsidRPr="00447F8B" w:rsidRDefault="00156B46" w:rsidP="00156B46">
      <w:pPr>
        <w:rPr>
          <w:bCs/>
          <w:szCs w:val="19"/>
          <w:rtl/>
          <w:lang w:bidi="ar-EG"/>
        </w:rPr>
      </w:pPr>
      <w:r w:rsidRPr="00447F8B">
        <w:rPr>
          <w:rFonts w:hint="cs"/>
          <w:b/>
          <w:sz w:val="26"/>
          <w:rtl/>
          <w:lang w:val="en-US"/>
        </w:rPr>
        <w:t>اتحاد إدارة الهوية:</w:t>
      </w:r>
      <w:r w:rsidRPr="00447F8B">
        <w:rPr>
          <w:rFonts w:hint="cs"/>
          <w:bCs/>
          <w:szCs w:val="19"/>
          <w:rtl/>
        </w:rPr>
        <w:t xml:space="preserve"> </w:t>
      </w:r>
      <w:r w:rsidRPr="00B63FF7">
        <w:rPr>
          <w:rStyle w:val="Hyperlink"/>
          <w:noProof/>
          <w:spacing w:val="-4"/>
          <w:lang w:bidi="ar-EG"/>
        </w:rPr>
        <w:t>http://www.egov-goodpractice.org</w:t>
      </w:r>
    </w:p>
    <w:p w:rsidR="00156B46" w:rsidRPr="00447F8B" w:rsidRDefault="00156B46" w:rsidP="00156B46">
      <w:pPr>
        <w:rPr>
          <w:bCs/>
          <w:szCs w:val="19"/>
          <w:rtl/>
          <w:lang w:bidi="ar-EG"/>
        </w:rPr>
      </w:pPr>
      <w:r w:rsidRPr="00447F8B">
        <w:rPr>
          <w:rFonts w:hint="cs"/>
          <w:b/>
          <w:sz w:val="26"/>
          <w:rtl/>
          <w:lang w:val="en-US"/>
        </w:rPr>
        <w:t>و</w:t>
      </w:r>
      <w:r w:rsidRPr="00447F8B">
        <w:rPr>
          <w:bCs/>
          <w:szCs w:val="19"/>
        </w:rPr>
        <w:t xml:space="preserve"> </w:t>
      </w:r>
      <w:r w:rsidRPr="00B63FF7">
        <w:rPr>
          <w:rStyle w:val="Hyperlink"/>
          <w:noProof/>
          <w:spacing w:val="-4"/>
          <w:lang w:bidi="ar-EG"/>
        </w:rPr>
        <w:t>https://www.cosic.esat.kuleuven.be/modinis-idm/twiki/bin/view.cgi/Main/ProjectConsortium</w:t>
      </w:r>
    </w:p>
    <w:p w:rsidR="00156B46" w:rsidRPr="00447F8B" w:rsidRDefault="00156B46" w:rsidP="00156B46">
      <w:pPr>
        <w:rPr>
          <w:bCs/>
        </w:rPr>
      </w:pPr>
      <w:r w:rsidRPr="00447F8B">
        <w:rPr>
          <w:rFonts w:hint="cs"/>
          <w:b/>
          <w:sz w:val="26"/>
          <w:rtl/>
          <w:lang w:val="en-US"/>
        </w:rPr>
        <w:t>مخططات بطاقة الهوية الوطنية:</w:t>
      </w:r>
      <w:r w:rsidRPr="00447F8B">
        <w:rPr>
          <w:rFonts w:hint="cs"/>
          <w:bCs/>
          <w:szCs w:val="19"/>
          <w:rtl/>
        </w:rPr>
        <w:t xml:space="preserve"> </w:t>
      </w:r>
      <w:hyperlink r:id="rId51" w:history="1">
        <w:r w:rsidRPr="00447F8B">
          <w:rPr>
            <w:rStyle w:val="Hyperlink"/>
            <w:bCs/>
          </w:rPr>
          <w:t>http://www.homeoffice.gov.uk/passports-and-immigration/id-cards/</w:t>
        </w:r>
      </w:hyperlink>
      <w:r w:rsidRPr="00447F8B">
        <w:rPr>
          <w:bCs/>
        </w:rPr>
        <w:t xml:space="preserve"> </w:t>
      </w:r>
    </w:p>
    <w:p w:rsidR="00156B46" w:rsidRPr="00447F8B" w:rsidRDefault="00BA34F1" w:rsidP="00156B46">
      <w:pPr>
        <w:rPr>
          <w:bCs/>
          <w:szCs w:val="19"/>
        </w:rPr>
      </w:pPr>
      <w:hyperlink r:id="rId52" w:history="1">
        <w:r w:rsidR="00156B46" w:rsidRPr="00447F8B">
          <w:rPr>
            <w:bCs/>
            <w:color w:val="0000FF"/>
            <w:u w:val="single"/>
          </w:rPr>
          <w:t>http://en.wikipedia.org/wiki/Identity_document</w:t>
        </w:r>
      </w:hyperlink>
    </w:p>
    <w:p w:rsidR="00156B46" w:rsidRPr="00B63FF7" w:rsidRDefault="00156B46" w:rsidP="00156B46">
      <w:pPr>
        <w:rPr>
          <w:rStyle w:val="Hyperlink"/>
          <w:noProof/>
          <w:spacing w:val="-4"/>
          <w:lang w:bidi="ar-EG"/>
        </w:rPr>
      </w:pPr>
      <w:r w:rsidRPr="00D25ED9">
        <w:rPr>
          <w:rStyle w:val="Hyperlink"/>
          <w:rFonts w:cs="Traditional Arabic" w:hint="cs"/>
          <w:noProof/>
          <w:spacing w:val="-4"/>
          <w:rtl/>
          <w:lang w:bidi="ar-EG"/>
        </w:rPr>
        <w:t>منظمة النهوض بمعايير المعل</w:t>
      </w:r>
      <w:r w:rsidRPr="00D25ED9">
        <w:rPr>
          <w:rStyle w:val="Hyperlink"/>
          <w:rFonts w:cs="Traditional Arabic" w:hint="cs"/>
          <w:noProof/>
          <w:spacing w:val="-4"/>
          <w:rtl/>
        </w:rPr>
        <w:t>و</w:t>
      </w:r>
      <w:r w:rsidRPr="00D25ED9">
        <w:rPr>
          <w:rStyle w:val="Hyperlink"/>
          <w:rFonts w:cs="Traditional Arabic" w:hint="cs"/>
          <w:noProof/>
          <w:spacing w:val="-4"/>
          <w:rtl/>
          <w:lang w:bidi="ar-EG"/>
        </w:rPr>
        <w:t>مات المنظمة</w:t>
      </w:r>
      <w:r w:rsidRPr="00B63FF7">
        <w:rPr>
          <w:rStyle w:val="Hyperlink"/>
          <w:rFonts w:hint="cs"/>
          <w:noProof/>
          <w:spacing w:val="-4"/>
          <w:rtl/>
          <w:lang w:bidi="ar-EG"/>
        </w:rPr>
        <w:t xml:space="preserve"> </w:t>
      </w:r>
      <w:r w:rsidRPr="00B63FF7">
        <w:rPr>
          <w:rStyle w:val="Hyperlink"/>
          <w:noProof/>
          <w:spacing w:val="-4"/>
          <w:lang w:bidi="ar-EG"/>
        </w:rPr>
        <w:t>(OASIS)</w:t>
      </w:r>
      <w:r w:rsidRPr="00B63FF7">
        <w:rPr>
          <w:rStyle w:val="Hyperlink"/>
          <w:rFonts w:hint="cs"/>
          <w:noProof/>
          <w:spacing w:val="-4"/>
          <w:rtl/>
          <w:lang w:bidi="ar-EG"/>
        </w:rPr>
        <w:t xml:space="preserve">: </w:t>
      </w:r>
      <w:r w:rsidRPr="00B63FF7">
        <w:rPr>
          <w:rStyle w:val="Hyperlink"/>
          <w:noProof/>
          <w:spacing w:val="-4"/>
          <w:lang w:bidi="ar-EG"/>
        </w:rPr>
        <w:t>http://www.oasis-open.org/home/index.php</w:t>
      </w:r>
    </w:p>
    <w:p w:rsidR="00156B46" w:rsidRPr="00447F8B" w:rsidRDefault="00156B46" w:rsidP="00156B46">
      <w:pPr>
        <w:rPr>
          <w:bCs/>
          <w:szCs w:val="19"/>
          <w:rtl/>
          <w:lang w:val="en-US" w:bidi="ar-EG"/>
        </w:rPr>
      </w:pPr>
      <w:r w:rsidRPr="00447F8B">
        <w:rPr>
          <w:rFonts w:hint="cs"/>
          <w:b/>
          <w:sz w:val="26"/>
          <w:rtl/>
          <w:lang w:val="en-US"/>
        </w:rPr>
        <w:lastRenderedPageBreak/>
        <w:t>منظمة التعاون والتنمية في الميدان الاقتصادي</w:t>
      </w:r>
      <w:r w:rsidRPr="00447F8B">
        <w:rPr>
          <w:rFonts w:hint="cs"/>
          <w:b/>
          <w:sz w:val="26"/>
          <w:rtl/>
          <w:lang w:val="en-US" w:bidi="ar-EG"/>
        </w:rPr>
        <w:t xml:space="preserve"> </w:t>
      </w:r>
      <w:r w:rsidRPr="00447F8B">
        <w:rPr>
          <w:bCs/>
          <w:szCs w:val="19"/>
        </w:rPr>
        <w:t>(OECD)</w:t>
      </w:r>
      <w:r w:rsidRPr="00447F8B">
        <w:rPr>
          <w:rFonts w:hint="cs"/>
          <w:b/>
          <w:sz w:val="26"/>
          <w:rtl/>
          <w:lang w:val="en-US"/>
        </w:rPr>
        <w:t>، ورشة العمل بشأن إدارة الهوية الرقمية المعقودة في</w:t>
      </w:r>
      <w:r w:rsidRPr="00447F8B">
        <w:rPr>
          <w:rFonts w:hint="cs"/>
          <w:bCs/>
          <w:szCs w:val="19"/>
          <w:rtl/>
        </w:rPr>
        <w:t xml:space="preserve"> </w:t>
      </w:r>
      <w:r w:rsidRPr="00447F8B">
        <w:rPr>
          <w:bCs/>
          <w:szCs w:val="19"/>
          <w:lang w:val="en-US"/>
        </w:rPr>
        <w:t>Trondheim</w:t>
      </w:r>
      <w:r w:rsidRPr="00447F8B">
        <w:rPr>
          <w:rFonts w:hint="cs"/>
          <w:bCs/>
          <w:szCs w:val="19"/>
          <w:rtl/>
          <w:lang w:val="en-US" w:bidi="ar-EG"/>
        </w:rPr>
        <w:t xml:space="preserve">، </w:t>
      </w:r>
      <w:r w:rsidRPr="00447F8B">
        <w:rPr>
          <w:rFonts w:hint="cs"/>
          <w:b/>
          <w:sz w:val="26"/>
          <w:rtl/>
          <w:lang w:val="en-US"/>
        </w:rPr>
        <w:t xml:space="preserve">النرويج، </w:t>
      </w:r>
      <w:r w:rsidRPr="00447F8B">
        <w:rPr>
          <w:bCs/>
          <w:szCs w:val="19"/>
          <w:lang w:val="en-US" w:bidi="ar-EG"/>
        </w:rPr>
        <w:t>9-8</w:t>
      </w:r>
      <w:r w:rsidRPr="00447F8B">
        <w:rPr>
          <w:rFonts w:hint="cs"/>
          <w:b/>
          <w:sz w:val="26"/>
          <w:rtl/>
          <w:lang w:val="en-US"/>
        </w:rPr>
        <w:t xml:space="preserve"> مايو </w:t>
      </w:r>
      <w:r w:rsidRPr="00447F8B">
        <w:rPr>
          <w:bCs/>
          <w:szCs w:val="19"/>
          <w:lang w:val="en-US" w:bidi="ar-EG"/>
        </w:rPr>
        <w:t>2007</w:t>
      </w:r>
      <w:r w:rsidRPr="00447F8B">
        <w:rPr>
          <w:rFonts w:hint="cs"/>
          <w:bCs/>
          <w:szCs w:val="19"/>
          <w:rtl/>
          <w:lang w:val="en-US" w:bidi="ar-EG"/>
        </w:rPr>
        <w:t xml:space="preserve">: </w:t>
      </w:r>
      <w:r w:rsidRPr="00B63FF7">
        <w:rPr>
          <w:rStyle w:val="Hyperlink"/>
        </w:rPr>
        <w:t>http://www.oecd.org/sti/security-privacy/idm</w:t>
      </w:r>
    </w:p>
    <w:p w:rsidR="00156B46" w:rsidRPr="00447F8B" w:rsidRDefault="00156B46" w:rsidP="00156B46">
      <w:pPr>
        <w:rPr>
          <w:bCs/>
          <w:szCs w:val="19"/>
          <w:lang w:val="it-IT"/>
        </w:rPr>
      </w:pPr>
      <w:r w:rsidRPr="00447F8B">
        <w:rPr>
          <w:rFonts w:hint="cs"/>
          <w:b/>
          <w:sz w:val="26"/>
          <w:rtl/>
          <w:lang w:val="en-US"/>
        </w:rPr>
        <w:t>التحالف المفتوح للهواتف المتنقلة</w:t>
      </w:r>
      <w:r w:rsidRPr="00447F8B">
        <w:rPr>
          <w:rFonts w:hint="cs"/>
          <w:b/>
          <w:sz w:val="26"/>
          <w:rtl/>
          <w:lang w:val="en-US" w:bidi="ar-EG"/>
        </w:rPr>
        <w:t xml:space="preserve"> </w:t>
      </w:r>
      <w:r w:rsidRPr="00447F8B">
        <w:rPr>
          <w:bCs/>
          <w:szCs w:val="19"/>
        </w:rPr>
        <w:t>(OMA)</w:t>
      </w:r>
      <w:r w:rsidRPr="00447F8B">
        <w:rPr>
          <w:rFonts w:hint="cs"/>
          <w:b/>
          <w:sz w:val="26"/>
          <w:rtl/>
          <w:lang w:val="en-US"/>
        </w:rPr>
        <w:t>:</w:t>
      </w:r>
      <w:r w:rsidRPr="00447F8B">
        <w:rPr>
          <w:rFonts w:hint="cs"/>
          <w:bCs/>
          <w:szCs w:val="19"/>
          <w:rtl/>
          <w:lang w:val="it-IT"/>
        </w:rPr>
        <w:t xml:space="preserve"> </w:t>
      </w:r>
      <w:r w:rsidRPr="00B63FF7">
        <w:rPr>
          <w:rStyle w:val="Hyperlink"/>
        </w:rPr>
        <w:t>http://www.openmobilealliance.org/</w:t>
      </w:r>
    </w:p>
    <w:p w:rsidR="00156B46" w:rsidRPr="00447F8B" w:rsidRDefault="00156B46" w:rsidP="00156B46">
      <w:pPr>
        <w:rPr>
          <w:bCs/>
          <w:szCs w:val="19"/>
          <w:rtl/>
          <w:lang w:val="en-US" w:bidi="ar-EG"/>
        </w:rPr>
      </w:pPr>
      <w:r w:rsidRPr="00447F8B">
        <w:rPr>
          <w:rFonts w:hint="cs"/>
          <w:b/>
          <w:sz w:val="26"/>
          <w:rtl/>
          <w:lang w:val="en-US"/>
        </w:rPr>
        <w:t xml:space="preserve">مجموعة </w:t>
      </w:r>
      <w:r w:rsidRPr="00447F8B">
        <w:rPr>
          <w:bCs/>
          <w:szCs w:val="19"/>
          <w:lang w:val="en-US"/>
        </w:rPr>
        <w:t>Open</w:t>
      </w:r>
      <w:r w:rsidRPr="00447F8B">
        <w:rPr>
          <w:rFonts w:hint="cs"/>
          <w:b/>
          <w:sz w:val="26"/>
          <w:rtl/>
          <w:lang w:val="en-US"/>
        </w:rPr>
        <w:t xml:space="preserve">: </w:t>
      </w:r>
      <w:r w:rsidRPr="00B63FF7">
        <w:rPr>
          <w:rStyle w:val="Hyperlink"/>
        </w:rPr>
        <w:t>http://www.opengroup.org</w:t>
      </w:r>
    </w:p>
    <w:p w:rsidR="00156B46" w:rsidRPr="00447F8B" w:rsidRDefault="00156B46" w:rsidP="00156B46">
      <w:pPr>
        <w:rPr>
          <w:bCs/>
          <w:szCs w:val="19"/>
        </w:rPr>
      </w:pPr>
      <w:r w:rsidRPr="00447F8B">
        <w:rPr>
          <w:rFonts w:hint="cs"/>
          <w:b/>
          <w:sz w:val="26"/>
          <w:rtl/>
          <w:lang w:val="en-US"/>
        </w:rPr>
        <w:t>نظام هوية الموارد المفتوحة</w:t>
      </w:r>
      <w:r w:rsidRPr="00447F8B">
        <w:rPr>
          <w:rFonts w:hint="cs"/>
          <w:b/>
          <w:sz w:val="26"/>
          <w:rtl/>
          <w:lang w:val="en-US" w:bidi="ar-EG"/>
        </w:rPr>
        <w:t xml:space="preserve"> </w:t>
      </w:r>
      <w:r w:rsidRPr="00447F8B">
        <w:rPr>
          <w:bCs/>
          <w:szCs w:val="19"/>
        </w:rPr>
        <w:t>(OSIS)</w:t>
      </w:r>
      <w:r w:rsidRPr="00447F8B">
        <w:rPr>
          <w:rFonts w:hint="cs"/>
          <w:b/>
          <w:sz w:val="26"/>
          <w:rtl/>
          <w:lang w:val="en-US"/>
        </w:rPr>
        <w:t xml:space="preserve">: </w:t>
      </w:r>
      <w:hyperlink r:id="rId53" w:history="1">
        <w:r w:rsidRPr="00447F8B">
          <w:rPr>
            <w:rStyle w:val="Hyperlink"/>
            <w:bCs/>
          </w:rPr>
          <w:t>http://osis.idcommons.net/wiki/Main_Page</w:t>
        </w:r>
      </w:hyperlink>
    </w:p>
    <w:p w:rsidR="00156B46" w:rsidRPr="00447F8B" w:rsidRDefault="00156B46" w:rsidP="00156B46">
      <w:pPr>
        <w:rPr>
          <w:bCs/>
          <w:szCs w:val="19"/>
        </w:rPr>
      </w:pPr>
      <w:r w:rsidRPr="00447F8B">
        <w:rPr>
          <w:rFonts w:hint="cs"/>
          <w:b/>
          <w:sz w:val="26"/>
          <w:rtl/>
          <w:lang w:val="en-US"/>
        </w:rPr>
        <w:t xml:space="preserve">ريادة النهوض بالخصوصية والأمن في عالم الهواتف المتنقلة </w:t>
      </w:r>
      <w:r w:rsidRPr="00447F8B">
        <w:rPr>
          <w:bCs/>
          <w:szCs w:val="19"/>
          <w:lang w:val="en-US"/>
        </w:rPr>
        <w:t>(PAMPAS)</w:t>
      </w:r>
      <w:r w:rsidRPr="00447F8B">
        <w:rPr>
          <w:rFonts w:hint="cs"/>
          <w:b/>
          <w:sz w:val="26"/>
          <w:rtl/>
          <w:lang w:val="en-US" w:bidi="ar-EG"/>
        </w:rPr>
        <w:t xml:space="preserve"> (برنامج للاتحاد الأوروبي)</w:t>
      </w:r>
      <w:r w:rsidRPr="00447F8B">
        <w:rPr>
          <w:rFonts w:hint="cs"/>
          <w:b/>
          <w:sz w:val="26"/>
          <w:rtl/>
          <w:lang w:val="en-US"/>
        </w:rPr>
        <w:t>:</w:t>
      </w:r>
      <w:r w:rsidRPr="00447F8B">
        <w:rPr>
          <w:rFonts w:hint="cs"/>
          <w:bCs/>
          <w:szCs w:val="19"/>
          <w:rtl/>
        </w:rPr>
        <w:t xml:space="preserve"> </w:t>
      </w:r>
      <w:r w:rsidRPr="00B63FF7">
        <w:rPr>
          <w:rStyle w:val="Hyperlink"/>
        </w:rPr>
        <w:t>http://www.pampas.eu.org/</w:t>
      </w:r>
    </w:p>
    <w:p w:rsidR="00156B46" w:rsidRPr="00447F8B" w:rsidRDefault="00156B46" w:rsidP="00156B46">
      <w:pPr>
        <w:outlineLvl w:val="0"/>
        <w:rPr>
          <w:b/>
          <w:sz w:val="26"/>
          <w:lang w:val="en-US"/>
        </w:rPr>
      </w:pPr>
      <w:r w:rsidRPr="00447F8B">
        <w:rPr>
          <w:rFonts w:hint="cs"/>
          <w:b/>
          <w:sz w:val="26"/>
          <w:rtl/>
          <w:lang w:val="en-US"/>
        </w:rPr>
        <w:t>مبادرة الاتحاد الأوروبي لمجتمع المعلومات لتقييس المزايا والأدوار</w:t>
      </w:r>
    </w:p>
    <w:p w:rsidR="00156B46" w:rsidRPr="00447F8B" w:rsidRDefault="00156B46" w:rsidP="00156B46">
      <w:pPr>
        <w:jc w:val="left"/>
        <w:rPr>
          <w:bCs/>
          <w:szCs w:val="19"/>
        </w:rPr>
      </w:pPr>
      <w:r w:rsidRPr="00447F8B">
        <w:rPr>
          <w:rFonts w:hint="cs"/>
          <w:b/>
          <w:sz w:val="26"/>
          <w:rtl/>
          <w:lang w:val="en-US"/>
        </w:rPr>
        <w:t>إدارة الخصوصية والهوية من أجل أوروبا:</w:t>
      </w:r>
      <w:r>
        <w:rPr>
          <w:bCs/>
          <w:szCs w:val="19"/>
          <w:rtl/>
        </w:rPr>
        <w:br/>
      </w:r>
      <w:r w:rsidRPr="00B63FF7">
        <w:rPr>
          <w:rStyle w:val="Hyperlink"/>
        </w:rPr>
        <w:t>https://www.cosic.esat.kuleuven.be/modinis-idm/twiki/bin/view.cgi/Main/ProjectConsortium – PRIME</w:t>
      </w:r>
    </w:p>
    <w:p w:rsidR="00156B46" w:rsidRPr="00447F8B" w:rsidRDefault="00156B46" w:rsidP="00156B46">
      <w:pPr>
        <w:rPr>
          <w:bCs/>
          <w:szCs w:val="19"/>
        </w:rPr>
      </w:pPr>
      <w:r w:rsidRPr="00447F8B">
        <w:rPr>
          <w:rFonts w:hint="cs"/>
          <w:b/>
          <w:sz w:val="26"/>
          <w:rtl/>
          <w:lang w:val="en-US"/>
        </w:rPr>
        <w:t>التجمع العالمي للشبكة الإلكترونية:</w:t>
      </w:r>
      <w:r w:rsidRPr="00447F8B">
        <w:rPr>
          <w:rFonts w:hint="cs"/>
          <w:bCs/>
          <w:szCs w:val="19"/>
          <w:rtl/>
        </w:rPr>
        <w:t xml:space="preserve"> </w:t>
      </w:r>
      <w:r w:rsidRPr="00B63FF7">
        <w:rPr>
          <w:rStyle w:val="Hyperlink"/>
        </w:rPr>
        <w:t>http://www.w3.org/</w:t>
      </w:r>
    </w:p>
    <w:p w:rsidR="00156B46" w:rsidRPr="00447F8B" w:rsidRDefault="00156B46" w:rsidP="00156B46">
      <w:pPr>
        <w:rPr>
          <w:bCs/>
          <w:szCs w:val="19"/>
          <w:rtl/>
          <w:lang w:val="en-US" w:bidi="ar-EG"/>
        </w:rPr>
      </w:pPr>
      <w:r w:rsidRPr="00447F8B">
        <w:rPr>
          <w:rFonts w:hint="cs"/>
          <w:b/>
          <w:sz w:val="26"/>
          <w:rtl/>
          <w:lang w:val="en-US"/>
        </w:rPr>
        <w:t xml:space="preserve">منظمة </w:t>
      </w:r>
      <w:r w:rsidRPr="00447F8B">
        <w:rPr>
          <w:bCs/>
          <w:szCs w:val="19"/>
          <w:lang w:val="en-US"/>
        </w:rPr>
        <w:t>Yadis</w:t>
      </w:r>
      <w:r w:rsidRPr="00447F8B">
        <w:rPr>
          <w:rFonts w:hint="cs"/>
          <w:b/>
          <w:sz w:val="26"/>
          <w:rtl/>
          <w:lang w:val="en-US"/>
        </w:rPr>
        <w:t xml:space="preserve">: </w:t>
      </w:r>
      <w:r w:rsidRPr="00B63FF7">
        <w:rPr>
          <w:rStyle w:val="Hyperlink"/>
        </w:rPr>
        <w:t>http://yadis.org/wiki/Main_Page</w:t>
      </w:r>
    </w:p>
    <w:p w:rsidR="00156B46" w:rsidRPr="00447F8B" w:rsidRDefault="00156B46" w:rsidP="00156B46">
      <w:pPr>
        <w:pStyle w:val="AnnexNTitle"/>
        <w:spacing w:before="0"/>
        <w:rPr>
          <w:noProof/>
          <w:rtl/>
          <w:lang w:bidi="ar-EG"/>
        </w:rPr>
      </w:pPr>
      <w:r w:rsidRPr="00447F8B">
        <w:rPr>
          <w:noProof/>
          <w:rtl/>
          <w:lang w:val="fr-FR" w:bidi="ar-EG"/>
        </w:rPr>
        <w:br w:type="page"/>
      </w:r>
      <w:bookmarkStart w:id="177" w:name="_Toc261876531"/>
      <w:bookmarkStart w:id="178" w:name="_Toc262570261"/>
      <w:bookmarkStart w:id="179" w:name="_Toc262570464"/>
      <w:r w:rsidRPr="00447F8B">
        <w:rPr>
          <w:noProof/>
          <w:rtl/>
          <w:lang w:bidi="ar-EG"/>
        </w:rPr>
        <w:lastRenderedPageBreak/>
        <w:t xml:space="preserve">الملحق </w:t>
      </w:r>
      <w:r w:rsidRPr="00447F8B">
        <w:rPr>
          <w:rFonts w:hint="cs"/>
          <w:noProof/>
          <w:rtl/>
          <w:lang w:bidi="ar-EG"/>
        </w:rPr>
        <w:t>جيم</w:t>
      </w:r>
      <w:bookmarkEnd w:id="177"/>
      <w:bookmarkEnd w:id="178"/>
      <w:bookmarkEnd w:id="179"/>
    </w:p>
    <w:p w:rsidR="00156B46" w:rsidRPr="00447F8B" w:rsidRDefault="00156B46" w:rsidP="00156B46">
      <w:pPr>
        <w:pStyle w:val="AnnexNTitle"/>
        <w:spacing w:before="240"/>
        <w:rPr>
          <w:noProof/>
          <w:rtl/>
          <w:lang w:bidi="ar-EG"/>
        </w:rPr>
      </w:pPr>
      <w:bookmarkStart w:id="180" w:name="_Toc261876532"/>
      <w:bookmarkStart w:id="181" w:name="_Toc262570262"/>
      <w:bookmarkStart w:id="182" w:name="_Toc262570465"/>
      <w:r w:rsidRPr="00447F8B">
        <w:rPr>
          <w:noProof/>
          <w:rtl/>
          <w:lang w:bidi="ar-EG"/>
        </w:rPr>
        <w:t>روابط ومراجع</w:t>
      </w:r>
      <w:bookmarkEnd w:id="180"/>
      <w:bookmarkEnd w:id="181"/>
      <w:bookmarkEnd w:id="182"/>
    </w:p>
    <w:p w:rsidR="00156B46" w:rsidRPr="00447F8B" w:rsidRDefault="00156B46" w:rsidP="00156B46">
      <w:pPr>
        <w:pStyle w:val="Normalaftertitle"/>
        <w:rPr>
          <w:noProof/>
          <w:rtl/>
          <w:lang w:val="en-US" w:bidi="ar-EG"/>
        </w:rPr>
      </w:pPr>
      <w:r w:rsidRPr="00447F8B">
        <w:rPr>
          <w:noProof/>
          <w:rtl/>
          <w:lang w:val="en-US" w:bidi="ar-EG"/>
        </w:rPr>
        <w:t xml:space="preserve">سيتم تحديث قائمة المواد المرجعية التالية بشكل منتظم، على أن يؤخذ في الاعتبار نواتج جدول الأعمال العال‍مي للأمن السيب‍ران‍ي للاتحاد الدولي للاتصالات ونواتج المشروع المخصص لتنفيذ القرار </w:t>
      </w:r>
      <w:r w:rsidRPr="00447F8B">
        <w:rPr>
          <w:noProof/>
          <w:lang w:val="en-US" w:bidi="ar-EG"/>
        </w:rPr>
        <w:t>45</w:t>
      </w:r>
      <w:r w:rsidRPr="00447F8B">
        <w:rPr>
          <w:noProof/>
          <w:rtl/>
          <w:lang w:val="en-US" w:bidi="ar-EG"/>
        </w:rPr>
        <w:t xml:space="preserve"> </w:t>
      </w:r>
      <w:r w:rsidRPr="00447F8B">
        <w:rPr>
          <w:noProof/>
          <w:lang w:val="en-US" w:bidi="ar-EG"/>
        </w:rPr>
        <w:t>(WTDC-06)</w:t>
      </w:r>
      <w:r w:rsidRPr="00447F8B">
        <w:rPr>
          <w:noProof/>
          <w:rtl/>
          <w:lang w:val="en-US" w:bidi="ar-EG"/>
        </w:rPr>
        <w:t xml:space="preserve">، والعمل المنفذ من جانب لجنة الدراسات </w:t>
      </w:r>
      <w:r w:rsidRPr="00447F8B">
        <w:rPr>
          <w:noProof/>
          <w:lang w:val="en-US" w:bidi="ar-EG"/>
        </w:rPr>
        <w:t>17</w:t>
      </w:r>
      <w:r w:rsidRPr="00447F8B">
        <w:rPr>
          <w:noProof/>
          <w:rtl/>
          <w:lang w:val="en-US" w:bidi="ar-EG"/>
        </w:rPr>
        <w:t xml:space="preserve"> لقطاع تقييس الاتصالات (لجنة الدراسات الرئيسية في مجال الأمن داخل قطاع تقييس الاتصالات) فيما يخص قرارات الجمعية العالمية لتقييس الاتصالات فضلاً عن متابعة خط العمل جيم</w:t>
      </w:r>
      <w:r w:rsidRPr="00447F8B">
        <w:rPr>
          <w:noProof/>
          <w:lang w:val="en-US" w:bidi="ar-EG"/>
        </w:rPr>
        <w:t>5</w:t>
      </w:r>
      <w:r w:rsidRPr="00447F8B">
        <w:rPr>
          <w:noProof/>
          <w:rtl/>
          <w:lang w:val="en-US" w:bidi="ar-EG"/>
        </w:rPr>
        <w:t xml:space="preserve"> للقمة العالمية لمجتمع المعلومات بشأن الأمن السيب‍ران‍ي ونتائج الأعمال بشأن قرارات مؤتمر المندوبين المفوضين لعام </w:t>
      </w:r>
      <w:r w:rsidRPr="00447F8B">
        <w:rPr>
          <w:noProof/>
          <w:lang w:val="en-US" w:bidi="ar-EG"/>
        </w:rPr>
        <w:t>2006</w:t>
      </w:r>
      <w:r w:rsidRPr="00447F8B">
        <w:rPr>
          <w:noProof/>
          <w:rtl/>
          <w:lang w:val="en-US" w:bidi="ar-EG"/>
        </w:rPr>
        <w:t xml:space="preserve"> (مثل القرارات </w:t>
      </w:r>
      <w:r w:rsidRPr="00447F8B">
        <w:rPr>
          <w:noProof/>
          <w:lang w:val="en-US" w:bidi="ar-EG"/>
        </w:rPr>
        <w:t>130</w:t>
      </w:r>
      <w:r w:rsidRPr="00447F8B">
        <w:rPr>
          <w:noProof/>
          <w:rtl/>
          <w:lang w:val="en-US" w:bidi="ar-EG"/>
        </w:rPr>
        <w:t xml:space="preserve"> و</w:t>
      </w:r>
      <w:r w:rsidRPr="00447F8B">
        <w:rPr>
          <w:noProof/>
          <w:lang w:val="en-US" w:bidi="ar-EG"/>
        </w:rPr>
        <w:t>131</w:t>
      </w:r>
      <w:r w:rsidRPr="00447F8B">
        <w:rPr>
          <w:noProof/>
          <w:rtl/>
          <w:lang w:val="en-US" w:bidi="ar-EG"/>
        </w:rPr>
        <w:t xml:space="preserve"> و</w:t>
      </w:r>
      <w:r w:rsidRPr="00447F8B">
        <w:rPr>
          <w:noProof/>
          <w:lang w:val="en-US" w:bidi="ar-EG"/>
        </w:rPr>
        <w:t>149</w:t>
      </w:r>
      <w:r w:rsidRPr="00447F8B">
        <w:rPr>
          <w:noProof/>
          <w:rtl/>
          <w:lang w:val="en-US" w:bidi="ar-EG"/>
        </w:rPr>
        <w:t>).</w:t>
      </w:r>
    </w:p>
    <w:p w:rsidR="00156B46" w:rsidRPr="00447F8B" w:rsidRDefault="00156B46" w:rsidP="00CB38CF">
      <w:pPr>
        <w:pStyle w:val="Heading1"/>
        <w:rPr>
          <w:noProof/>
          <w:rtl/>
          <w:lang w:val="en-US"/>
        </w:rPr>
      </w:pPr>
      <w:bookmarkStart w:id="183" w:name="_Toc261876533"/>
      <w:bookmarkStart w:id="184" w:name="_Toc262570263"/>
      <w:bookmarkStart w:id="185" w:name="_Toc262570466"/>
      <w:r w:rsidRPr="00447F8B">
        <w:rPr>
          <w:noProof/>
          <w:rtl/>
          <w:lang w:val="en-US"/>
        </w:rPr>
        <w:t xml:space="preserve">الجـزء </w:t>
      </w:r>
      <w:r w:rsidRPr="00447F8B">
        <w:rPr>
          <w:noProof/>
          <w:lang w:val="en-US"/>
        </w:rPr>
        <w:t>I</w:t>
      </w:r>
      <w:r w:rsidRPr="00447F8B">
        <w:rPr>
          <w:rFonts w:hint="cs"/>
          <w:noProof/>
          <w:rtl/>
          <w:lang w:val="en-US"/>
        </w:rPr>
        <w:t>:</w:t>
      </w:r>
      <w:r w:rsidRPr="00447F8B">
        <w:rPr>
          <w:rFonts w:hint="cs"/>
          <w:noProof/>
          <w:rtl/>
          <w:lang w:val="en-US"/>
        </w:rPr>
        <w:tab/>
      </w:r>
      <w:r w:rsidRPr="00447F8B">
        <w:rPr>
          <w:noProof/>
          <w:rtl/>
          <w:lang w:val="en-US"/>
        </w:rPr>
        <w:t>وضع والحصول على اتفاق بشأن استراتيجية وطنية للأمن السيبراني</w:t>
      </w:r>
      <w:bookmarkEnd w:id="183"/>
      <w:bookmarkEnd w:id="184"/>
      <w:bookmarkEnd w:id="185"/>
    </w:p>
    <w:p w:rsidR="00156B46" w:rsidRPr="00447F8B" w:rsidRDefault="00156B46" w:rsidP="00CB38CF">
      <w:pPr>
        <w:pStyle w:val="Heading2"/>
        <w:rPr>
          <w:noProof/>
          <w:rtl/>
          <w:lang w:val="en-US"/>
        </w:rPr>
      </w:pPr>
      <w:bookmarkStart w:id="186" w:name="_Toc262570264"/>
      <w:bookmarkStart w:id="187" w:name="_Toc262570467"/>
      <w:r w:rsidRPr="00447F8B">
        <w:rPr>
          <w:noProof/>
          <w:lang w:val="en-US"/>
        </w:rPr>
        <w:t>1.C.I</w:t>
      </w:r>
      <w:r w:rsidRPr="00447F8B">
        <w:rPr>
          <w:noProof/>
          <w:rtl/>
          <w:lang w:val="en-US"/>
        </w:rPr>
        <w:tab/>
        <w:t>استثارة الوعي (</w:t>
      </w:r>
      <w:r w:rsidRPr="00447F8B">
        <w:rPr>
          <w:noProof/>
          <w:lang w:val="en-US"/>
        </w:rPr>
        <w:t>1.B.I</w:t>
      </w:r>
      <w:r w:rsidRPr="00447F8B">
        <w:rPr>
          <w:noProof/>
          <w:rtl/>
          <w:lang w:val="en-US"/>
        </w:rPr>
        <w:t xml:space="preserve"> و</w:t>
      </w:r>
      <w:r w:rsidRPr="00447F8B">
        <w:rPr>
          <w:noProof/>
          <w:lang w:val="en-US"/>
        </w:rPr>
        <w:t>2.B.I</w:t>
      </w:r>
      <w:r w:rsidRPr="00447F8B">
        <w:rPr>
          <w:noProof/>
          <w:rtl/>
          <w:lang w:val="en-US"/>
        </w:rPr>
        <w:t>)</w:t>
      </w:r>
      <w:bookmarkEnd w:id="186"/>
      <w:bookmarkEnd w:id="187"/>
    </w:p>
    <w:p w:rsidR="00156B46" w:rsidRPr="00447F8B" w:rsidRDefault="00156B46" w:rsidP="00156B46">
      <w:pPr>
        <w:pStyle w:val="Headingb"/>
        <w:rPr>
          <w:rFonts w:ascii="Times New Roman" w:hAnsi="Times New Roman"/>
          <w:noProof/>
          <w:rtl/>
          <w:lang w:val="en-US"/>
        </w:rPr>
      </w:pPr>
      <w:bookmarkStart w:id="188" w:name="_Toc261876534"/>
      <w:r w:rsidRPr="00447F8B">
        <w:rPr>
          <w:rFonts w:ascii="Times New Roman" w:hAnsi="Times New Roman"/>
          <w:noProof/>
          <w:rtl/>
          <w:lang w:val="en-US"/>
        </w:rPr>
        <w:t>دولي</w:t>
      </w:r>
      <w:r w:rsidRPr="00447F8B">
        <w:rPr>
          <w:rFonts w:ascii="Times New Roman" w:hAnsi="Times New Roman" w:hint="cs"/>
          <w:noProof/>
          <w:rtl/>
          <w:lang w:val="en-US"/>
        </w:rPr>
        <w:t>ـ</w:t>
      </w:r>
      <w:r w:rsidRPr="00447F8B">
        <w:rPr>
          <w:rFonts w:ascii="Times New Roman" w:hAnsi="Times New Roman"/>
          <w:noProof/>
          <w:rtl/>
          <w:lang w:val="en-US"/>
        </w:rPr>
        <w:t>اً</w:t>
      </w:r>
      <w:bookmarkEnd w:id="188"/>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قرار الجمعية العامة للأمم المتحدة </w:t>
      </w:r>
      <w:r w:rsidR="00156B46" w:rsidRPr="00447F8B">
        <w:rPr>
          <w:noProof/>
          <w:lang w:bidi="ar-EG"/>
        </w:rPr>
        <w:t>55/63</w:t>
      </w:r>
      <w:r w:rsidR="00156B46" w:rsidRPr="00447F8B">
        <w:rPr>
          <w:noProof/>
          <w:rtl/>
          <w:lang w:bidi="ar-EG"/>
        </w:rPr>
        <w:t xml:space="preserve"> بشأن "مكافحة إساءة استعمال تكنولوجيا المعلومات لأغراض إجرامية": </w:t>
      </w:r>
      <w:hyperlink r:id="rId54" w:history="1">
        <w:r w:rsidR="00156B46" w:rsidRPr="00447F8B">
          <w:rPr>
            <w:rStyle w:val="Hyperlink"/>
          </w:rPr>
          <w:t>http://www.un.org/Depts/dhl/resguide/r55.htm</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r>
      <w:r w:rsidR="00156B46" w:rsidRPr="00447F8B">
        <w:rPr>
          <w:noProof/>
          <w:spacing w:val="-6"/>
          <w:rtl/>
          <w:lang w:bidi="ar-EG"/>
        </w:rPr>
        <w:t xml:space="preserve">قرار الجمعية العامة للأمم المتحدة </w:t>
      </w:r>
      <w:r w:rsidR="00156B46" w:rsidRPr="00447F8B">
        <w:rPr>
          <w:noProof/>
          <w:spacing w:val="-6"/>
          <w:lang w:bidi="ar-EG"/>
        </w:rPr>
        <w:t>56/121</w:t>
      </w:r>
      <w:r w:rsidR="00156B46" w:rsidRPr="00447F8B">
        <w:rPr>
          <w:noProof/>
          <w:spacing w:val="-6"/>
          <w:rtl/>
          <w:lang w:bidi="ar-EG"/>
        </w:rPr>
        <w:t xml:space="preserve"> بشأن "مكافحة إساءة استعمال تكنولوجيا المعلومات لأغراض إجرامية":</w:t>
      </w:r>
      <w:r w:rsidR="00156B46" w:rsidRPr="00447F8B">
        <w:rPr>
          <w:noProof/>
          <w:rtl/>
          <w:lang w:bidi="ar-EG"/>
        </w:rPr>
        <w:t xml:space="preserve"> </w:t>
      </w:r>
      <w:r w:rsidR="00156B46" w:rsidRPr="00447F8B">
        <w:rPr>
          <w:noProof/>
          <w:rtl/>
          <w:lang w:bidi="ar-EG"/>
        </w:rPr>
        <w:br/>
      </w:r>
      <w:hyperlink r:id="rId55" w:history="1">
        <w:r w:rsidR="00156B46" w:rsidRPr="00447F8B">
          <w:rPr>
            <w:rStyle w:val="Hyperlink"/>
          </w:rPr>
          <w:t>http://www.un.org/Depts/dhl/resguide/r56.htm</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قرار الجمعية العامة للأمم المتحدة </w:t>
      </w:r>
      <w:r w:rsidR="00156B46" w:rsidRPr="00447F8B">
        <w:rPr>
          <w:noProof/>
          <w:lang w:bidi="ar-EG"/>
        </w:rPr>
        <w:t>57/239</w:t>
      </w:r>
      <w:r w:rsidR="00156B46" w:rsidRPr="00447F8B">
        <w:rPr>
          <w:noProof/>
          <w:rtl/>
          <w:lang w:bidi="ar-EG"/>
        </w:rPr>
        <w:t xml:space="preserve"> بشأن "إنشاء ثقافة عالمية بشأن الأمن السيبراني":</w:t>
      </w:r>
      <w:r w:rsidR="00156B46" w:rsidRPr="00447F8B">
        <w:rPr>
          <w:noProof/>
          <w:rtl/>
          <w:lang w:bidi="ar-EG"/>
        </w:rPr>
        <w:tab/>
      </w:r>
      <w:r w:rsidR="00156B46" w:rsidRPr="00447F8B">
        <w:rPr>
          <w:noProof/>
          <w:rtl/>
          <w:lang w:bidi="ar-EG"/>
        </w:rPr>
        <w:br/>
      </w:r>
      <w:hyperlink r:id="rId56" w:history="1">
        <w:r w:rsidR="00156B46" w:rsidRPr="00447F8B">
          <w:rPr>
            <w:rStyle w:val="Hyperlink"/>
          </w:rPr>
          <w:t>http://www.un.org/Depts/dhl/resguide/r57.htm</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قرار الجمعية العامة للأمم المتحدة </w:t>
      </w:r>
      <w:r w:rsidR="00156B46" w:rsidRPr="00447F8B">
        <w:rPr>
          <w:noProof/>
          <w:lang w:bidi="ar-EG"/>
        </w:rPr>
        <w:t>58/199</w:t>
      </w:r>
      <w:r w:rsidR="00156B46" w:rsidRPr="00447F8B">
        <w:rPr>
          <w:noProof/>
          <w:rtl/>
          <w:lang w:bidi="ar-EG"/>
        </w:rPr>
        <w:t xml:space="preserve"> بشأن "إنشاء ثقافة عالمية بشأن الأمن السيبراني وحماية البن‍ى التحتية الحرجة للمعلومات":</w:t>
      </w:r>
      <w:r w:rsidR="00156B46">
        <w:rPr>
          <w:rFonts w:hint="cs"/>
          <w:noProof/>
          <w:rtl/>
          <w:lang w:bidi="ar-EG"/>
        </w:rPr>
        <w:t xml:space="preserve">  </w:t>
      </w:r>
      <w:hyperlink r:id="rId57" w:history="1">
        <w:r w:rsidR="00156B46" w:rsidRPr="00447F8B">
          <w:rPr>
            <w:rStyle w:val="Hyperlink"/>
          </w:rPr>
          <w:t>http://www.un.org/Depts/dhl/resguide/r58.htm</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إعلان مبادئ وخطة عمل </w:t>
      </w:r>
      <w:r w:rsidR="00156B46" w:rsidRPr="00447F8B">
        <w:rPr>
          <w:rFonts w:hint="cs"/>
          <w:noProof/>
          <w:rtl/>
          <w:lang w:bidi="ar-EG"/>
        </w:rPr>
        <w:t xml:space="preserve">جنيف </w:t>
      </w:r>
      <w:r w:rsidR="00156B46" w:rsidRPr="00447F8B">
        <w:rPr>
          <w:noProof/>
          <w:rtl/>
          <w:lang w:bidi="ar-EG"/>
        </w:rPr>
        <w:t>الصادران عن القمة العالمية لمجتمع المعلومات التابعة للأمم المتحدة</w:t>
      </w:r>
      <w:r w:rsidR="00156B46" w:rsidRPr="00447F8B">
        <w:rPr>
          <w:rFonts w:hint="cs"/>
          <w:noProof/>
          <w:rtl/>
          <w:lang w:bidi="ar-EG"/>
        </w:rPr>
        <w:t xml:space="preserve"> والتزام وبرنامج عمل تونس بشأن مجتمع المعلومات</w:t>
      </w:r>
      <w:r w:rsidR="00156B46" w:rsidRPr="00447F8B">
        <w:rPr>
          <w:noProof/>
          <w:rtl/>
          <w:lang w:bidi="ar-EG"/>
        </w:rPr>
        <w:t>:</w:t>
      </w:r>
      <w:r w:rsidR="00156B46">
        <w:rPr>
          <w:rFonts w:hint="cs"/>
          <w:noProof/>
          <w:rtl/>
          <w:lang w:bidi="ar-EG"/>
        </w:rPr>
        <w:t xml:space="preserve">  </w:t>
      </w:r>
      <w:hyperlink r:id="rId58" w:history="1">
        <w:r w:rsidR="00156B46" w:rsidRPr="00447F8B">
          <w:rPr>
            <w:rStyle w:val="Hyperlink"/>
            <w:noProof/>
            <w:lang w:bidi="ar-EG"/>
          </w:rPr>
          <w:t>http://www.itu.int/WSIS/index.html</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ال‍مبادئ التوجيهية ل‍منظمة التعاون ف‍ي الميدان الاقتصادي بشأن أمن أنظمة وشبكات المعلومات: نحو ثقافة أمنية </w:t>
      </w:r>
      <w:r w:rsidR="00156B46" w:rsidRPr="00447F8B">
        <w:rPr>
          <w:noProof/>
          <w:lang w:bidi="ar-EG"/>
        </w:rPr>
        <w:t>(2005)</w:t>
      </w:r>
      <w:r w:rsidR="00156B46" w:rsidRPr="00447F8B">
        <w:rPr>
          <w:noProof/>
          <w:rtl/>
          <w:lang w:bidi="ar-EG"/>
        </w:rPr>
        <w:t>:</w:t>
      </w:r>
      <w:r w:rsidR="00156B46">
        <w:rPr>
          <w:rFonts w:hint="cs"/>
          <w:noProof/>
          <w:rtl/>
          <w:lang w:bidi="ar-EG"/>
        </w:rPr>
        <w:t xml:space="preserve">  </w:t>
      </w:r>
      <w:hyperlink r:id="rId59" w:tooltip="blocked::http://www.oecd.org/document/42/0,3343,en_2649_34255_15582250_1_1_1_1,00.html" w:history="1">
        <w:r w:rsidR="00156B46" w:rsidRPr="00447F8B">
          <w:rPr>
            <w:rStyle w:val="Hyperlink"/>
            <w:noProof/>
            <w:lang w:bidi="ar-EG"/>
          </w:rPr>
          <w:t>http://www.oecd.org/document/42/0,3343,en_2649_34255_15582250_1_1_1_1,00.html</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 xml:space="preserve">كتيِّب حماية البنية التحتية الدولية الحرجة للمعلومات لعام </w:t>
      </w:r>
      <w:r w:rsidR="00156B46" w:rsidRPr="00447F8B">
        <w:rPr>
          <w:noProof/>
          <w:lang w:bidi="ar-EG"/>
        </w:rPr>
        <w:t>2006</w:t>
      </w:r>
      <w:r w:rsidR="00156B46" w:rsidRPr="00447F8B">
        <w:rPr>
          <w:noProof/>
          <w:rtl/>
          <w:lang w:bidi="ar-EG"/>
        </w:rPr>
        <w:t xml:space="preserve"> (ال‍مجلد </w:t>
      </w:r>
      <w:r w:rsidR="00156B46" w:rsidRPr="00447F8B">
        <w:rPr>
          <w:noProof/>
          <w:lang w:bidi="ar-EG"/>
        </w:rPr>
        <w:t>1</w:t>
      </w:r>
      <w:r w:rsidR="00156B46" w:rsidRPr="00447F8B">
        <w:rPr>
          <w:noProof/>
          <w:rtl/>
          <w:lang w:bidi="ar-EG"/>
        </w:rPr>
        <w:t>):</w:t>
      </w:r>
      <w:r w:rsidR="00156B46" w:rsidRPr="00447F8B">
        <w:rPr>
          <w:noProof/>
          <w:rtl/>
          <w:lang w:bidi="ar-EG"/>
        </w:rPr>
        <w:tab/>
      </w:r>
      <w:r w:rsidR="00156B46" w:rsidRPr="00447F8B">
        <w:rPr>
          <w:noProof/>
          <w:rtl/>
          <w:lang w:bidi="ar-EG"/>
        </w:rPr>
        <w:br/>
      </w:r>
      <w:hyperlink r:id="rId60" w:history="1">
        <w:r w:rsidR="00156B46" w:rsidRPr="00447F8B">
          <w:rPr>
            <w:rStyle w:val="Hyperlink"/>
            <w:noProof/>
            <w:lang w:bidi="ar-EG"/>
          </w:rPr>
          <w:t>http://www.isn.ethz.ch/pubs/ph/details.cfm?id=250</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موارد الاتحاد الدولي للاتصالات المتعلقة بالأمن السيبراني:</w:t>
      </w:r>
      <w:r w:rsidR="00156B46">
        <w:rPr>
          <w:rFonts w:hint="cs"/>
          <w:noProof/>
          <w:rtl/>
          <w:lang w:bidi="ar-EG"/>
        </w:rPr>
        <w:t xml:space="preserve">  </w:t>
      </w:r>
      <w:hyperlink r:id="rId61" w:history="1">
        <w:r w:rsidR="00156B46" w:rsidRPr="00447F8B">
          <w:rPr>
            <w:rStyle w:val="Hyperlink"/>
            <w:noProof/>
            <w:lang w:bidi="ar-EG"/>
          </w:rPr>
          <w:t>http://www.itu.int/cybersecurity/</w:t>
        </w:r>
      </w:hyperlink>
      <w:r w:rsidR="00156B46" w:rsidRPr="00447F8B">
        <w:rPr>
          <w:noProof/>
          <w:rtl/>
          <w:lang w:bidi="ar-EG"/>
        </w:rPr>
        <w:t>.</w:t>
      </w:r>
    </w:p>
    <w:p w:rsidR="00156B46" w:rsidRPr="00447F8B" w:rsidRDefault="008D0C4C" w:rsidP="00156B46">
      <w:pPr>
        <w:pStyle w:val="enumlev1"/>
        <w:spacing w:before="60" w:line="180" w:lineRule="auto"/>
        <w:jc w:val="left"/>
        <w:rPr>
          <w:noProof/>
          <w:rtl/>
          <w:lang w:bidi="ar-EG"/>
        </w:rPr>
      </w:pPr>
      <w:r>
        <w:rPr>
          <w:noProof/>
          <w:lang w:bidi="ar-EG"/>
        </w:rPr>
        <w:sym w:font="Symbol" w:char="F0B7"/>
      </w:r>
      <w:r w:rsidR="00156B46" w:rsidRPr="00447F8B">
        <w:rPr>
          <w:noProof/>
          <w:rtl/>
          <w:lang w:bidi="ar-EG"/>
        </w:rPr>
        <w:tab/>
        <w:t>جدول الأعمال العال‍مي للأمن السيبراني للاتحاد الدولي للاتصالات:</w:t>
      </w:r>
      <w:r w:rsidR="00156B46">
        <w:rPr>
          <w:rFonts w:hint="cs"/>
          <w:noProof/>
          <w:rtl/>
          <w:lang w:bidi="ar-EG"/>
        </w:rPr>
        <w:t xml:space="preserve">  </w:t>
      </w:r>
      <w:hyperlink r:id="rId62" w:history="1">
        <w:r w:rsidR="00156B46" w:rsidRPr="00447F8B">
          <w:rPr>
            <w:rStyle w:val="Hyperlink"/>
            <w:noProof/>
            <w:lang w:bidi="ar-EG"/>
          </w:rPr>
          <w:t>http://www.itu.int/cybersecurity/gca/</w:t>
        </w:r>
      </w:hyperlink>
      <w:r w:rsidR="00156B46" w:rsidRPr="00447F8B">
        <w:rPr>
          <w:noProof/>
          <w:rtl/>
          <w:lang w:bidi="ar-EG"/>
        </w:rPr>
        <w:t>.</w:t>
      </w:r>
    </w:p>
    <w:p w:rsidR="00156B46" w:rsidRPr="00447F8B" w:rsidRDefault="008D0C4C" w:rsidP="00156B46">
      <w:pPr>
        <w:pStyle w:val="enumlev1"/>
        <w:spacing w:before="60" w:line="180" w:lineRule="auto"/>
        <w:rPr>
          <w:noProof/>
          <w:rtl/>
          <w:lang w:bidi="ar-EG"/>
        </w:rPr>
      </w:pPr>
      <w:r>
        <w:rPr>
          <w:noProof/>
          <w:lang w:bidi="ar-EG"/>
        </w:rPr>
        <w:sym w:font="Symbol" w:char="F0B7"/>
      </w:r>
      <w:r w:rsidR="00156B46" w:rsidRPr="00447F8B">
        <w:rPr>
          <w:noProof/>
          <w:rtl/>
          <w:lang w:bidi="ar-EG"/>
        </w:rPr>
        <w:tab/>
        <w:t>بوابة الاتحاد الدولي للاتصالات للأمن السيبراني:</w:t>
      </w:r>
      <w:r w:rsidR="00156B46">
        <w:rPr>
          <w:rFonts w:hint="cs"/>
          <w:noProof/>
          <w:rtl/>
          <w:lang w:bidi="ar-EG"/>
        </w:rPr>
        <w:t xml:space="preserve">  </w:t>
      </w:r>
      <w:hyperlink r:id="rId63" w:history="1">
        <w:r w:rsidR="00156B46" w:rsidRPr="00447F8B">
          <w:rPr>
            <w:rStyle w:val="Hyperlink"/>
            <w:noProof/>
            <w:lang w:bidi="ar-EG"/>
          </w:rPr>
          <w:t>http://www.itu.int/cybersecurity/gateway/</w:t>
        </w:r>
      </w:hyperlink>
      <w:r w:rsidR="00156B46" w:rsidRPr="00447F8B">
        <w:rPr>
          <w:noProof/>
          <w:rtl/>
          <w:lang w:bidi="ar-EG"/>
        </w:rPr>
        <w:t>.</w:t>
      </w:r>
    </w:p>
    <w:p w:rsidR="00156B46" w:rsidRPr="00447F8B" w:rsidRDefault="008D0C4C" w:rsidP="00156B46">
      <w:pPr>
        <w:pStyle w:val="enumlev1"/>
        <w:spacing w:before="70" w:line="180" w:lineRule="auto"/>
        <w:jc w:val="left"/>
        <w:rPr>
          <w:noProof/>
          <w:rtl/>
          <w:lang w:bidi="ar-EG"/>
        </w:rPr>
      </w:pPr>
      <w:r>
        <w:rPr>
          <w:noProof/>
          <w:lang w:bidi="ar-EG"/>
        </w:rPr>
        <w:sym w:font="Symbol" w:char="F0B7"/>
      </w:r>
      <w:r w:rsidR="00156B46" w:rsidRPr="00447F8B">
        <w:rPr>
          <w:noProof/>
          <w:rtl/>
          <w:lang w:bidi="ar-EG"/>
        </w:rPr>
        <w:tab/>
        <w:t>صفحة الويب الخاصة بالأمن السيب‍ران‍ي لمكتب تنمية الاتصالات بالاتحاد الدولي للاتصالات:</w:t>
      </w:r>
      <w:r w:rsidR="00156B46" w:rsidRPr="00447F8B">
        <w:rPr>
          <w:noProof/>
          <w:rtl/>
          <w:lang w:bidi="ar-EG"/>
        </w:rPr>
        <w:tab/>
      </w:r>
      <w:r w:rsidR="00156B46" w:rsidRPr="00447F8B">
        <w:rPr>
          <w:noProof/>
          <w:rtl/>
          <w:lang w:bidi="ar-EG"/>
        </w:rPr>
        <w:br/>
      </w:r>
      <w:hyperlink r:id="rId64" w:history="1">
        <w:r w:rsidR="00156B46" w:rsidRPr="00447F8B">
          <w:rPr>
            <w:rStyle w:val="Hyperlink"/>
            <w:noProof/>
            <w:lang w:bidi="ar-EG"/>
          </w:rPr>
          <w:t>http://www.itu.int/ITU-D/cyb/</w:t>
        </w:r>
      </w:hyperlink>
      <w:r w:rsidR="00156B46" w:rsidRPr="00447F8B">
        <w:rPr>
          <w:rFonts w:hint="cs"/>
          <w:noProof/>
          <w:rtl/>
          <w:lang w:bidi="ar-EG"/>
        </w:rPr>
        <w:t>.</w:t>
      </w:r>
    </w:p>
    <w:p w:rsidR="00156B46" w:rsidRPr="00447F8B" w:rsidRDefault="008D0C4C" w:rsidP="00156B46">
      <w:pPr>
        <w:pStyle w:val="enumlev1"/>
        <w:spacing w:before="70" w:line="180" w:lineRule="auto"/>
        <w:jc w:val="left"/>
        <w:rPr>
          <w:noProof/>
          <w:rtl/>
          <w:lang w:val="en-US" w:bidi="ar-EG"/>
        </w:rPr>
      </w:pPr>
      <w:r>
        <w:rPr>
          <w:noProof/>
          <w:lang w:bidi="ar-EG"/>
        </w:rPr>
        <w:sym w:font="Symbol" w:char="F0B7"/>
      </w:r>
      <w:r w:rsidR="00156B46" w:rsidRPr="00447F8B">
        <w:rPr>
          <w:rFonts w:hint="cs"/>
          <w:noProof/>
          <w:rtl/>
          <w:lang w:bidi="ar-EG"/>
        </w:rPr>
        <w:tab/>
        <w:t xml:space="preserve">مبادرة الاتحاد الدولي للاتصالات لحماية الأطفال على الخط والمبادئ التوجيهية ذات الصلة: </w:t>
      </w:r>
      <w:hyperlink r:id="rId65" w:history="1">
        <w:r w:rsidR="00156B46" w:rsidRPr="00447F8B">
          <w:rPr>
            <w:rStyle w:val="Hyperlink"/>
            <w:noProof/>
            <w:lang w:val="en-US" w:bidi="ar-EG"/>
          </w:rPr>
          <w:t>http://www.itu.int/cop/</w:t>
        </w:r>
      </w:hyperlink>
      <w:r w:rsidR="00156B46" w:rsidRPr="00447F8B">
        <w:rPr>
          <w:rFonts w:hint="cs"/>
          <w:noProof/>
          <w:rtl/>
          <w:lang w:val="en-US" w:bidi="ar-EG"/>
        </w:rPr>
        <w:t xml:space="preserve">. </w:t>
      </w:r>
    </w:p>
    <w:p w:rsidR="00156B46" w:rsidRPr="00447F8B" w:rsidRDefault="00156B46" w:rsidP="00CB38CF">
      <w:pPr>
        <w:pStyle w:val="Heading2"/>
        <w:rPr>
          <w:noProof/>
          <w:rtl/>
          <w:lang w:val="en-US"/>
        </w:rPr>
      </w:pPr>
      <w:bookmarkStart w:id="189" w:name="_Toc262570265"/>
      <w:bookmarkStart w:id="190" w:name="_Toc262570468"/>
      <w:r w:rsidRPr="00447F8B">
        <w:rPr>
          <w:noProof/>
          <w:lang w:val="en-US"/>
        </w:rPr>
        <w:t>2.C.I</w:t>
      </w:r>
      <w:r w:rsidRPr="00447F8B">
        <w:rPr>
          <w:noProof/>
          <w:rtl/>
          <w:lang w:val="en-US"/>
        </w:rPr>
        <w:tab/>
        <w:t>الاستراتيجيات الوطنية والإقليمية الدولية (</w:t>
      </w:r>
      <w:r w:rsidRPr="00447F8B">
        <w:rPr>
          <w:noProof/>
          <w:lang w:val="en-US"/>
        </w:rPr>
        <w:t>2.B.I</w:t>
      </w:r>
      <w:r w:rsidRPr="00447F8B">
        <w:rPr>
          <w:noProof/>
          <w:rtl/>
          <w:lang w:val="en-US"/>
        </w:rPr>
        <w:t xml:space="preserve"> و</w:t>
      </w:r>
      <w:r w:rsidRPr="00447F8B">
        <w:rPr>
          <w:noProof/>
          <w:lang w:val="en-US"/>
        </w:rPr>
        <w:t>3.B.I</w:t>
      </w:r>
      <w:r w:rsidRPr="00447F8B">
        <w:rPr>
          <w:noProof/>
          <w:rtl/>
          <w:lang w:val="en-US"/>
        </w:rPr>
        <w:t xml:space="preserve"> و</w:t>
      </w:r>
      <w:r w:rsidRPr="00447F8B">
        <w:rPr>
          <w:noProof/>
          <w:lang w:val="en-US"/>
        </w:rPr>
        <w:t>4.B.I</w:t>
      </w:r>
      <w:r w:rsidRPr="00447F8B">
        <w:rPr>
          <w:noProof/>
          <w:rtl/>
          <w:lang w:val="en-US"/>
        </w:rPr>
        <w:t xml:space="preserve"> و</w:t>
      </w:r>
      <w:r w:rsidRPr="00447F8B">
        <w:rPr>
          <w:noProof/>
          <w:lang w:val="en-US"/>
        </w:rPr>
        <w:t>5.B.I</w:t>
      </w:r>
      <w:r w:rsidRPr="00447F8B">
        <w:rPr>
          <w:noProof/>
          <w:rtl/>
          <w:lang w:val="en-US"/>
        </w:rPr>
        <w:t xml:space="preserve"> و</w:t>
      </w:r>
      <w:r w:rsidRPr="00447F8B">
        <w:rPr>
          <w:noProof/>
          <w:lang w:val="en-US"/>
        </w:rPr>
        <w:t>6.B.I</w:t>
      </w:r>
      <w:r w:rsidRPr="00447F8B">
        <w:rPr>
          <w:noProof/>
          <w:rtl/>
          <w:lang w:val="en-US"/>
        </w:rPr>
        <w:t>)</w:t>
      </w:r>
      <w:bookmarkEnd w:id="189"/>
      <w:bookmarkEnd w:id="190"/>
    </w:p>
    <w:p w:rsidR="00156B46" w:rsidRPr="00447F8B" w:rsidRDefault="00156B46" w:rsidP="00156B46">
      <w:pPr>
        <w:pStyle w:val="Headingb"/>
        <w:rPr>
          <w:rFonts w:ascii="Times New Roman" w:hAnsi="Times New Roman"/>
          <w:noProof/>
          <w:rtl/>
        </w:rPr>
      </w:pPr>
      <w:bookmarkStart w:id="191" w:name="_Toc261876535"/>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191"/>
    </w:p>
    <w:p w:rsidR="00156B46" w:rsidRPr="00447F8B" w:rsidRDefault="008D0C4C" w:rsidP="008D0C4C">
      <w:pPr>
        <w:pStyle w:val="enumlev1"/>
        <w:rPr>
          <w:noProof/>
          <w:rtl/>
          <w:lang w:bidi="ar-EG"/>
        </w:rPr>
      </w:pPr>
      <w:r>
        <w:rPr>
          <w:noProof/>
          <w:lang w:bidi="ar-EG"/>
        </w:rPr>
        <w:sym w:font="Symbol" w:char="F0B7"/>
      </w:r>
      <w:r w:rsidR="00156B46" w:rsidRPr="00447F8B">
        <w:rPr>
          <w:noProof/>
          <w:rtl/>
          <w:lang w:bidi="ar-EG"/>
        </w:rPr>
        <w:tab/>
        <w:t>الأمن السيبراني الوطني للاتحاد الدولي للاتصالات/مجموعة أدوات التقييم الذاتي لحماية البنية التحتية الحرجة للمعلومات:</w:t>
      </w:r>
      <w:r>
        <w:t xml:space="preserve"> </w:t>
      </w:r>
      <w:hyperlink r:id="rId66" w:history="1">
        <w:r w:rsidR="00156B46" w:rsidRPr="00447F8B">
          <w:rPr>
            <w:rStyle w:val="Hyperlink"/>
            <w:noProof/>
            <w:lang w:bidi="ar-EG"/>
          </w:rPr>
          <w:t>http://www.itu.int/ITU-D/cyb/cybersecurity/projects/readiness.html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الاتحاد الدولي للاتصالات والمؤسسة الاتحادية السويسرية للتكنولوجيا </w:t>
      </w:r>
      <w:r w:rsidR="00156B46" w:rsidRPr="00447F8B">
        <w:rPr>
          <w:noProof/>
          <w:lang w:bidi="ar-EG"/>
        </w:rPr>
        <w:t>(</w:t>
      </w:r>
      <w:smartTag w:uri="urn:schemas-microsoft-com:office:smarttags" w:element="stockticker">
        <w:r w:rsidR="00156B46" w:rsidRPr="00447F8B">
          <w:rPr>
            <w:noProof/>
            <w:lang w:bidi="ar-EG"/>
          </w:rPr>
          <w:t>ETH</w:t>
        </w:r>
      </w:smartTag>
      <w:r w:rsidR="00156B46" w:rsidRPr="00447F8B">
        <w:rPr>
          <w:noProof/>
          <w:lang w:bidi="ar-EG"/>
        </w:rPr>
        <w:t> Zurich)</w:t>
      </w:r>
      <w:r w:rsidR="00156B46" w:rsidRPr="00447F8B">
        <w:rPr>
          <w:noProof/>
          <w:rtl/>
          <w:lang w:bidi="ar-EG"/>
        </w:rPr>
        <w:t xml:space="preserve"> – إطار وطني عام لحماية البنية التحتية الحرجة للمعلومات:</w:t>
      </w:r>
      <w:r w:rsidR="00156B46" w:rsidRPr="00447F8B">
        <w:rPr>
          <w:noProof/>
          <w:rtl/>
          <w:lang w:bidi="ar-EG"/>
        </w:rPr>
        <w:tab/>
      </w:r>
      <w:r w:rsidR="00156B46" w:rsidRPr="00447F8B">
        <w:rPr>
          <w:noProof/>
          <w:rtl/>
          <w:lang w:bidi="ar-EG"/>
        </w:rPr>
        <w:br/>
      </w:r>
      <w:hyperlink r:id="rId67" w:history="1">
        <w:r w:rsidR="00156B46" w:rsidRPr="00447F8B">
          <w:rPr>
            <w:rStyle w:val="Hyperlink"/>
            <w:noProof/>
            <w:lang w:bidi="ar-EG"/>
          </w:rPr>
          <w:t>http://www.itu.int/ITU-D/cyb/cybersecurity/docs/generic-national-framework-for-ciip.pdf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قطاع تنمية الاتصالات، المسألة </w:t>
      </w:r>
      <w:r w:rsidR="00156B46" w:rsidRPr="00447F8B">
        <w:rPr>
          <w:noProof/>
          <w:lang w:bidi="ar-EG"/>
        </w:rPr>
        <w:t>22/1</w:t>
      </w:r>
      <w:r w:rsidR="00156B46" w:rsidRPr="00447F8B">
        <w:rPr>
          <w:noProof/>
          <w:rtl/>
          <w:lang w:bidi="ar-EG"/>
        </w:rPr>
        <w:t>: تأمين شبكات المعلومات والاتصالات: أفضل الممارسات في مجال إرساء ثقافة للأمن السيبراني:</w:t>
      </w:r>
      <w:r w:rsidR="00156B46" w:rsidRPr="00447F8B">
        <w:rPr>
          <w:noProof/>
          <w:rtl/>
          <w:lang w:bidi="ar-EG"/>
        </w:rPr>
        <w:tab/>
      </w:r>
      <w:r w:rsidR="00156B46" w:rsidRPr="00447F8B">
        <w:rPr>
          <w:noProof/>
          <w:rtl/>
          <w:lang w:bidi="ar-EG"/>
        </w:rPr>
        <w:br/>
        <w:t xml:space="preserve"> </w:t>
      </w:r>
      <w:hyperlink r:id="rId68" w:history="1">
        <w:r w:rsidR="00156B46" w:rsidRPr="00447F8B">
          <w:rPr>
            <w:rStyle w:val="Hyperlink"/>
            <w:noProof/>
            <w:lang w:bidi="ar-EG"/>
          </w:rPr>
          <w:t>http://www.itu.int/ITU-D/study_groups/SGP_2006-2010/documents/DEFQUEST-SG1/DEFQUEST-Q22-1-E.pdf</w:t>
        </w:r>
      </w:hyperlink>
      <w:r w:rsidR="00156B46" w:rsidRPr="00447F8B">
        <w:rPr>
          <w:noProof/>
          <w:rtl/>
          <w:lang w:bidi="ar-EG"/>
        </w:rPr>
        <w:t>.</w:t>
      </w:r>
    </w:p>
    <w:p w:rsidR="00156B46" w:rsidRPr="00447F8B" w:rsidRDefault="008D0C4C" w:rsidP="00156B46">
      <w:pPr>
        <w:pStyle w:val="enumlev1"/>
        <w:jc w:val="left"/>
        <w:rPr>
          <w:noProof/>
          <w:rtl/>
          <w:lang w:bidi="ar-EG"/>
        </w:rPr>
      </w:pPr>
      <w:r>
        <w:rPr>
          <w:noProof/>
          <w:lang w:bidi="ar-EG"/>
        </w:rPr>
        <w:sym w:font="Symbol" w:char="F0B7"/>
      </w:r>
      <w:r w:rsidR="00156B46" w:rsidRPr="00447F8B">
        <w:rPr>
          <w:noProof/>
          <w:rtl/>
          <w:lang w:bidi="ar-EG"/>
        </w:rPr>
        <w:tab/>
        <w:t xml:space="preserve">جدول الأعمال العالمي للاتحاد الدولي للاتصالات بشأن الأمن السيبراني: </w:t>
      </w:r>
      <w:hyperlink r:id="rId69" w:history="1">
        <w:r w:rsidR="00156B46" w:rsidRPr="00447F8B">
          <w:rPr>
            <w:rStyle w:val="Hyperlink"/>
            <w:noProof/>
            <w:lang w:bidi="ar-EG"/>
          </w:rPr>
          <w:t>http://www.itu.int/cybersecurity/gca/</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دليل الأمن السيبراني للاتحاد الدولي للاتصالات للدول النامية، المراجع في </w:t>
      </w:r>
      <w:r w:rsidR="00156B46" w:rsidRPr="00447F8B">
        <w:rPr>
          <w:noProof/>
          <w:lang w:bidi="ar-EG"/>
        </w:rPr>
        <w:t>2009</w:t>
      </w:r>
      <w:r w:rsidR="00156B46" w:rsidRPr="00447F8B">
        <w:rPr>
          <w:noProof/>
          <w:rtl/>
          <w:lang w:bidi="ar-EG"/>
        </w:rPr>
        <w:t>:</w:t>
      </w:r>
      <w:r w:rsidR="00156B46" w:rsidRPr="00447F8B">
        <w:rPr>
          <w:noProof/>
          <w:rtl/>
          <w:lang w:bidi="ar-EG"/>
        </w:rPr>
        <w:tab/>
      </w:r>
      <w:r w:rsidR="00156B46" w:rsidRPr="00447F8B">
        <w:rPr>
          <w:noProof/>
          <w:rtl/>
          <w:lang w:bidi="ar-EG"/>
        </w:rPr>
        <w:br/>
      </w:r>
      <w:hyperlink r:id="rId70" w:history="1">
        <w:r w:rsidR="00156B46" w:rsidRPr="00447F8B">
          <w:rPr>
            <w:rStyle w:val="Hyperlink"/>
            <w:noProof/>
            <w:lang w:bidi="ar-EG"/>
          </w:rPr>
          <w:t>http://www.itu.int/ITU-D/cyb/publications/2009/cgdc-2009-e.pdf</w:t>
        </w:r>
      </w:hyperlink>
      <w:r w:rsidR="00156B46" w:rsidRPr="00447F8B">
        <w:rPr>
          <w:noProof/>
          <w:rtl/>
          <w:lang w:bidi="ar-EG"/>
        </w:rPr>
        <w:t>.</w:t>
      </w:r>
    </w:p>
    <w:p w:rsidR="00156B46" w:rsidRPr="00447F8B" w:rsidRDefault="008D0C4C" w:rsidP="00156B46">
      <w:pPr>
        <w:pStyle w:val="enumlev1"/>
        <w:rPr>
          <w:noProof/>
          <w:rtl/>
          <w:lang w:val="en-US" w:bidi="ar-EG"/>
        </w:rPr>
      </w:pPr>
      <w:r>
        <w:rPr>
          <w:noProof/>
          <w:lang w:bidi="ar-EG"/>
        </w:rPr>
        <w:sym w:font="Symbol" w:char="F0B7"/>
      </w:r>
      <w:r w:rsidR="00156B46" w:rsidRPr="00447F8B">
        <w:rPr>
          <w:rFonts w:hint="cs"/>
          <w:noProof/>
          <w:rtl/>
          <w:lang w:bidi="ar-EG"/>
        </w:rPr>
        <w:tab/>
        <w:t xml:space="preserve">القرار </w:t>
      </w:r>
      <w:r w:rsidR="00156B46" w:rsidRPr="00447F8B">
        <w:rPr>
          <w:noProof/>
          <w:lang w:val="en-US" w:bidi="ar-EG"/>
        </w:rPr>
        <w:t>45</w:t>
      </w:r>
      <w:r w:rsidR="00156B46" w:rsidRPr="00447F8B">
        <w:rPr>
          <w:rFonts w:hint="cs"/>
          <w:noProof/>
          <w:rtl/>
          <w:lang w:val="en-US" w:bidi="ar-EG"/>
        </w:rPr>
        <w:t xml:space="preserve"> الصادر عن المؤتمر العالمي لتنمية الاتصالات: آليات تعزيز التعاون في مجال الأمن السيبراني، بما في ذلك مكافحة الرسائل الاقتحامية (الدوحة، </w:t>
      </w:r>
      <w:r w:rsidR="00156B46" w:rsidRPr="00447F8B">
        <w:rPr>
          <w:noProof/>
          <w:lang w:val="en-US" w:bidi="ar-EG"/>
        </w:rPr>
        <w:t>2006</w:t>
      </w:r>
      <w:r w:rsidR="00156B46" w:rsidRPr="00447F8B">
        <w:rPr>
          <w:rFonts w:hint="cs"/>
          <w:noProof/>
          <w:rtl/>
          <w:lang w:val="en-US" w:bidi="ar-EG"/>
        </w:rPr>
        <w:t>):</w:t>
      </w:r>
    </w:p>
    <w:p w:rsidR="00156B46" w:rsidRPr="00447F8B" w:rsidRDefault="00156B46" w:rsidP="00156B46">
      <w:pPr>
        <w:pStyle w:val="enumlev1"/>
        <w:rPr>
          <w:noProof/>
          <w:rtl/>
          <w:lang w:val="en-US" w:bidi="ar-EG"/>
        </w:rPr>
      </w:pPr>
      <w:r w:rsidRPr="00447F8B">
        <w:rPr>
          <w:rFonts w:hint="cs"/>
          <w:rtl/>
        </w:rPr>
        <w:tab/>
      </w:r>
      <w:hyperlink r:id="rId71" w:history="1">
        <w:r w:rsidRPr="00447F8B">
          <w:rPr>
            <w:rStyle w:val="Hyperlink"/>
          </w:rPr>
          <w:t>http://www.itu.int/ITU-D/cyb/cybersecurity/docs/WTDC06_resolution_45-e.pdf</w:t>
        </w:r>
      </w:hyperlink>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قطاع تقييس الاتصالات، لجنة الدراسات </w:t>
      </w:r>
      <w:r w:rsidR="00156B46" w:rsidRPr="00447F8B">
        <w:rPr>
          <w:noProof/>
          <w:lang w:bidi="ar-EG"/>
        </w:rPr>
        <w:t>17</w:t>
      </w:r>
      <w:r w:rsidR="00156B46" w:rsidRPr="00447F8B">
        <w:rPr>
          <w:noProof/>
          <w:rtl/>
          <w:lang w:bidi="ar-EG"/>
        </w:rPr>
        <w:t xml:space="preserve">، ملخص المسألة </w:t>
      </w:r>
      <w:r w:rsidR="00156B46" w:rsidRPr="00447F8B">
        <w:rPr>
          <w:noProof/>
          <w:lang w:bidi="ar-EG"/>
        </w:rPr>
        <w:t>4</w:t>
      </w:r>
      <w:r w:rsidR="00156B46" w:rsidRPr="00447F8B">
        <w:rPr>
          <w:noProof/>
          <w:rtl/>
          <w:lang w:bidi="ar-EG"/>
        </w:rPr>
        <w:t xml:space="preserve"> - قائمة توصيات قطاع تقييس الاتصالات التي تمت الموافقة عليها والمتعلقة بأمن الاتصالات:</w:t>
      </w:r>
      <w:r w:rsidR="00156B46" w:rsidRPr="00447F8B">
        <w:rPr>
          <w:noProof/>
          <w:rtl/>
          <w:lang w:bidi="ar-EG"/>
        </w:rPr>
        <w:tab/>
      </w:r>
      <w:r w:rsidR="00156B46" w:rsidRPr="00447F8B">
        <w:rPr>
          <w:noProof/>
          <w:rtl/>
          <w:lang w:bidi="ar-EG"/>
        </w:rPr>
        <w:br/>
      </w:r>
      <w:hyperlink r:id="rId72" w:history="1">
        <w:r w:rsidR="00156B46" w:rsidRPr="00447F8B">
          <w:rPr>
            <w:rStyle w:val="Hyperlink"/>
            <w:noProof/>
            <w:lang w:bidi="ar-EG"/>
          </w:rPr>
          <w:t>http://www.itu.int/dms_pub/itu-t/oth/0A/0D/T0A0D0000090001MSWE.doc</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قطاع تقييس الاتصالات، لجنة الدراسات </w:t>
      </w:r>
      <w:r w:rsidR="00156B46" w:rsidRPr="00447F8B">
        <w:rPr>
          <w:noProof/>
          <w:lang w:bidi="ar-EG"/>
        </w:rPr>
        <w:t>17</w:t>
      </w:r>
      <w:r w:rsidR="00156B46" w:rsidRPr="00447F8B">
        <w:rPr>
          <w:noProof/>
          <w:rtl/>
          <w:lang w:bidi="ar-EG"/>
        </w:rPr>
        <w:t xml:space="preserve">، المسألة </w:t>
      </w:r>
      <w:r w:rsidR="00156B46" w:rsidRPr="00447F8B">
        <w:rPr>
          <w:noProof/>
          <w:lang w:bidi="ar-EG"/>
        </w:rPr>
        <w:t>4</w:t>
      </w:r>
      <w:r w:rsidR="00156B46" w:rsidRPr="00447F8B">
        <w:rPr>
          <w:noProof/>
          <w:rtl/>
          <w:lang w:bidi="ar-EG"/>
        </w:rPr>
        <w:t xml:space="preserve"> – الأمن</w:t>
      </w:r>
      <w:r w:rsidR="00156B46" w:rsidRPr="00447F8B">
        <w:rPr>
          <w:rFonts w:hint="cs"/>
          <w:noProof/>
          <w:rtl/>
          <w:lang w:bidi="ar-EG"/>
        </w:rPr>
        <w:t xml:space="preserve"> في الاتصالات وتكنولوجيا المعلومات</w:t>
      </w:r>
      <w:r w:rsidR="00156B46" w:rsidRPr="00447F8B">
        <w:rPr>
          <w:noProof/>
          <w:rtl/>
          <w:lang w:bidi="ar-EG"/>
        </w:rPr>
        <w:t>:</w:t>
      </w:r>
      <w:r w:rsidR="00156B46" w:rsidRPr="00447F8B">
        <w:rPr>
          <w:noProof/>
          <w:rtl/>
          <w:lang w:bidi="ar-EG"/>
        </w:rPr>
        <w:tab/>
      </w:r>
      <w:r w:rsidR="00156B46" w:rsidRPr="00447F8B">
        <w:rPr>
          <w:noProof/>
          <w:rtl/>
          <w:lang w:bidi="ar-EG"/>
        </w:rPr>
        <w:br/>
      </w:r>
      <w:hyperlink r:id="rId73" w:history="1">
        <w:r w:rsidR="00156B46" w:rsidRPr="00447F8B">
          <w:rPr>
            <w:rStyle w:val="Hyperlink"/>
            <w:noProof/>
            <w:lang w:bidi="ar-EG"/>
          </w:rPr>
          <w:t>http://www.itu.int/pub/T-HDB-SEC.03-2006/en/</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دراسة مكتب تنمية الاتصالات بشأن الجوانب المالية لأمن الشبكات: البرمجيات الضارة والرسائل الاقتحامية:</w:t>
      </w:r>
      <w:r w:rsidR="00156B46" w:rsidRPr="00447F8B">
        <w:rPr>
          <w:noProof/>
          <w:rtl/>
          <w:lang w:bidi="ar-EG"/>
        </w:rPr>
        <w:tab/>
      </w:r>
      <w:r w:rsidR="00156B46" w:rsidRPr="00447F8B">
        <w:rPr>
          <w:noProof/>
          <w:rtl/>
          <w:lang w:bidi="ar-EG"/>
        </w:rPr>
        <w:br/>
      </w:r>
      <w:hyperlink r:id="rId74" w:history="1">
        <w:r w:rsidR="00156B46" w:rsidRPr="00447F8B">
          <w:rPr>
            <w:rStyle w:val="Hyperlink"/>
            <w:noProof/>
            <w:spacing w:val="-2"/>
            <w:lang w:bidi="ar-EG"/>
          </w:rPr>
          <w:t>http://www.itu.int/ITU-D/cyb/presentations/2008/bauer-financial-aspects-spam-malware-april-2008.pdf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المبادئ التوجيهية لمنظمة التعاون والتنمية في الميدان الاقتصادي بشأن أمن أنظمة وشبكات المعلومات: نحو ثقافة أمنية:</w:t>
      </w:r>
      <w:r w:rsidR="00156B46" w:rsidRPr="00447F8B">
        <w:rPr>
          <w:noProof/>
          <w:rtl/>
          <w:lang w:bidi="ar-EG"/>
        </w:rPr>
        <w:t xml:space="preserve"> </w:t>
      </w:r>
      <w:r w:rsidR="00156B46" w:rsidRPr="00447F8B">
        <w:rPr>
          <w:noProof/>
          <w:rtl/>
          <w:lang w:bidi="ar-EG"/>
        </w:rPr>
        <w:br/>
      </w:r>
      <w:hyperlink r:id="rId75" w:history="1">
        <w:r w:rsidR="00156B46" w:rsidRPr="00447F8B">
          <w:rPr>
            <w:rStyle w:val="Hyperlink"/>
            <w:noProof/>
            <w:lang w:bidi="ar-EG"/>
          </w:rPr>
          <w:t>http://www.oecd.org/document/42/0,3343,en_21571361_36139259_15582250_1_1_1_1,00.html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خطة تنفيذ منظمة التعاون والتنمية في الميدان الاقتصادي بشأن سياسات الأمن الإلكتروني الوطنية المنسقة:</w:t>
      </w:r>
      <w:r w:rsidR="00156B46" w:rsidRPr="00447F8B">
        <w:rPr>
          <w:noProof/>
          <w:lang w:bidi="ar-EG"/>
        </w:rPr>
        <w:t xml:space="preserve"> </w:t>
      </w:r>
      <w:hyperlink r:id="rId76" w:history="1">
        <w:r w:rsidR="00156B46" w:rsidRPr="00447F8B">
          <w:rPr>
            <w:rStyle w:val="Hyperlink"/>
            <w:noProof/>
            <w:lang w:bidi="ar-EG"/>
          </w:rPr>
          <w:t>http://www.oecd.org/dataoecd/23/11/31670189.pdf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تقرير البنك الدولي عن "الأمن السيبراني: نموذج جديد لحماية الشبكة":</w:t>
      </w:r>
      <w:r w:rsidR="00156B46" w:rsidRPr="00447F8B">
        <w:rPr>
          <w:noProof/>
          <w:rtl/>
          <w:lang w:bidi="ar-EG"/>
        </w:rPr>
        <w:tab/>
      </w:r>
      <w:r w:rsidR="00156B46" w:rsidRPr="00447F8B">
        <w:rPr>
          <w:noProof/>
          <w:rtl/>
          <w:lang w:bidi="ar-EG"/>
        </w:rPr>
        <w:br/>
      </w:r>
      <w:hyperlink r:id="rId77" w:history="1">
        <w:r w:rsidR="00156B46" w:rsidRPr="00447F8B">
          <w:rPr>
            <w:rStyle w:val="Hyperlink"/>
            <w:noProof/>
            <w:spacing w:val="-4"/>
            <w:lang w:bidi="ar-EG"/>
          </w:rPr>
          <w:t>http://www</w:t>
        </w:r>
        <w:r w:rsidR="00156B46" w:rsidRPr="00447F8B">
          <w:rPr>
            <w:rStyle w:val="Hyperlink"/>
            <w:noProof/>
            <w:spacing w:val="-4"/>
            <w:lang w:bidi="ar-EG"/>
          </w:rPr>
          <w:noBreakHyphen/>
          <w:t>wds.worldbank.org/external/default/WDSContentServer/WDSP/IB/2006/12/12/000020953_20061212113151/Rendered/PDF/381170CyberSec1uly0250200601PUBLIC1.pdf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الرابطة الأمريكية لتكنولوجيا المعلومات </w:t>
      </w:r>
      <w:r w:rsidR="00156B46" w:rsidRPr="00447F8B">
        <w:rPr>
          <w:noProof/>
          <w:lang w:bidi="ar-EG"/>
        </w:rPr>
        <w:t>(ITAA)</w:t>
      </w:r>
      <w:r w:rsidR="00156B46" w:rsidRPr="00447F8B">
        <w:rPr>
          <w:noProof/>
          <w:rtl/>
          <w:lang w:bidi="ar-EG"/>
        </w:rPr>
        <w:t>، ورقة بيضاء بشأن أمن المعلومات:</w:t>
      </w:r>
      <w:r w:rsidR="00156B46" w:rsidRPr="00447F8B">
        <w:rPr>
          <w:noProof/>
          <w:rtl/>
          <w:lang w:bidi="ar-EG"/>
        </w:rPr>
        <w:tab/>
      </w:r>
      <w:r w:rsidR="00156B46" w:rsidRPr="00447F8B">
        <w:rPr>
          <w:noProof/>
          <w:rtl/>
          <w:lang w:bidi="ar-EG"/>
        </w:rPr>
        <w:br/>
      </w:r>
      <w:hyperlink r:id="rId78" w:history="1">
        <w:r w:rsidR="00156B46" w:rsidRPr="00447F8B">
          <w:rPr>
            <w:rStyle w:val="Hyperlink"/>
            <w:noProof/>
            <w:lang w:bidi="ar-EG"/>
          </w:rPr>
          <w:t>http://www.itaa.org/eweb/upload/ITAA%20Infosec%20White%20Paper.pdf</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192" w:name="_Toc261876536"/>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192"/>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فريق العمل المعني بالاتصالات والمعلومات التابع لرابطة التعاون الاقتصادي لآسيا والمحيط الهادئ </w:t>
      </w:r>
      <w:r w:rsidR="00156B46" w:rsidRPr="00447F8B">
        <w:rPr>
          <w:noProof/>
          <w:lang w:bidi="ar-EG"/>
        </w:rPr>
        <w:t>(APEC)</w:t>
      </w:r>
      <w:r w:rsidR="00156B46" w:rsidRPr="00447F8B">
        <w:rPr>
          <w:noProof/>
          <w:rtl/>
          <w:lang w:bidi="ar-EG"/>
        </w:rPr>
        <w:t xml:space="preserve"> - استراتيجية الأمن السيبراني للرابطة </w:t>
      </w:r>
      <w:r w:rsidR="00156B46" w:rsidRPr="00447F8B">
        <w:rPr>
          <w:noProof/>
          <w:lang w:bidi="ar-EG"/>
        </w:rPr>
        <w:t>(2002)</w:t>
      </w:r>
      <w:r w:rsidR="00156B46" w:rsidRPr="00447F8B">
        <w:rPr>
          <w:noProof/>
          <w:rtl/>
          <w:lang w:bidi="ar-EG"/>
        </w:rPr>
        <w:t>:</w:t>
      </w:r>
      <w:r w:rsidR="00156B46" w:rsidRPr="00447F8B">
        <w:rPr>
          <w:noProof/>
          <w:rtl/>
          <w:lang w:bidi="ar-EG"/>
        </w:rPr>
        <w:tab/>
      </w:r>
      <w:r w:rsidR="00156B46" w:rsidRPr="00447F8B">
        <w:rPr>
          <w:noProof/>
          <w:rtl/>
          <w:lang w:bidi="ar-EG"/>
        </w:rPr>
        <w:br/>
      </w:r>
      <w:hyperlink r:id="rId79" w:history="1">
        <w:r w:rsidR="00156B46" w:rsidRPr="00447F8B">
          <w:rPr>
            <w:rStyle w:val="Hyperlink"/>
            <w:noProof/>
            <w:lang w:bidi="ar-EG"/>
          </w:rPr>
          <w:t>http://unpan1.un.org/intradoc/groups/public/documents/APCITY/UNPAN012298.pdf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الكتاب الأزرق للجنة البلدان الأمريكية للاتصالات </w:t>
      </w:r>
      <w:r w:rsidR="00156B46" w:rsidRPr="00447F8B">
        <w:rPr>
          <w:noProof/>
          <w:lang w:bidi="ar-EG"/>
        </w:rPr>
        <w:t>(CITEL)</w:t>
      </w:r>
      <w:r w:rsidR="00156B46" w:rsidRPr="00447F8B">
        <w:rPr>
          <w:noProof/>
          <w:rtl/>
          <w:lang w:bidi="ar-EG"/>
        </w:rPr>
        <w:t xml:space="preserve">: سياسات الاتصالات في البلدان الأمريكية </w:t>
      </w:r>
      <w:r w:rsidR="00156B46" w:rsidRPr="00447F8B">
        <w:rPr>
          <w:noProof/>
          <w:lang w:bidi="ar-EG"/>
        </w:rPr>
        <w:t>(2005)</w:t>
      </w:r>
      <w:r w:rsidR="00156B46" w:rsidRPr="00447F8B">
        <w:rPr>
          <w:noProof/>
          <w:rtl/>
          <w:lang w:bidi="ar-EG"/>
        </w:rPr>
        <w:t xml:space="preserve">، القسمان </w:t>
      </w:r>
      <w:r w:rsidR="00156B46" w:rsidRPr="00447F8B">
        <w:rPr>
          <w:noProof/>
          <w:lang w:bidi="ar-EG"/>
        </w:rPr>
        <w:t>4.8</w:t>
      </w:r>
      <w:r w:rsidR="00156B46" w:rsidRPr="00447F8B">
        <w:rPr>
          <w:noProof/>
          <w:rtl/>
          <w:lang w:bidi="ar-EG"/>
        </w:rPr>
        <w:t xml:space="preserve"> و</w:t>
      </w:r>
      <w:r w:rsidR="00156B46" w:rsidRPr="00447F8B">
        <w:rPr>
          <w:noProof/>
          <w:lang w:bidi="ar-EG"/>
        </w:rPr>
        <w:t>5.8</w:t>
      </w:r>
      <w:r w:rsidR="00156B46" w:rsidRPr="00447F8B">
        <w:rPr>
          <w:noProof/>
          <w:rtl/>
          <w:lang w:bidi="ar-EG"/>
        </w:rPr>
        <w:t xml:space="preserve">: </w:t>
      </w:r>
      <w:hyperlink r:id="rId80" w:history="1">
        <w:r w:rsidR="00156B46" w:rsidRPr="00447F8B">
          <w:rPr>
            <w:rStyle w:val="Hyperlink"/>
            <w:noProof/>
            <w:lang w:bidi="ar-EG"/>
          </w:rPr>
          <w:t>http://www.citel.oas.org/publications/azul-fin-r1c1_i.pdf</w:t>
        </w:r>
      </w:hyperlink>
      <w:r w:rsidR="00156B46" w:rsidRPr="00447F8B">
        <w:rPr>
          <w:noProof/>
          <w:rtl/>
          <w:lang w:bidi="ar-EG"/>
        </w:rPr>
        <w:t>.</w:t>
      </w:r>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rtl/>
          <w:lang w:bidi="ar-EG"/>
        </w:rPr>
        <w:tab/>
      </w:r>
      <w:r w:rsidR="00156B46" w:rsidRPr="00447F8B">
        <w:rPr>
          <w:noProof/>
          <w:spacing w:val="-8"/>
          <w:rtl/>
          <w:lang w:bidi="ar-EG"/>
        </w:rPr>
        <w:t xml:space="preserve">قرار مجلس الاتحاد الأوروبي - استراتيجية من أجل مجتمع معلومات مؤمن - حوار وشراكة وتحسين </w:t>
      </w:r>
      <w:r w:rsidR="00156B46" w:rsidRPr="00447F8B">
        <w:rPr>
          <w:noProof/>
          <w:spacing w:val="-8"/>
          <w:lang w:bidi="ar-EG"/>
        </w:rPr>
        <w:t>(2007)</w:t>
      </w:r>
      <w:r w:rsidR="00156B46" w:rsidRPr="00447F8B">
        <w:rPr>
          <w:noProof/>
          <w:spacing w:val="-8"/>
          <w:rtl/>
          <w:lang w:bidi="ar-EG"/>
        </w:rPr>
        <w:t>:</w:t>
      </w:r>
      <w:r w:rsidR="00CB38CF">
        <w:rPr>
          <w:rFonts w:hint="cs"/>
          <w:noProof/>
          <w:spacing w:val="-8"/>
          <w:rtl/>
          <w:lang w:bidi="ar-EG"/>
        </w:rPr>
        <w:tab/>
      </w:r>
      <w:r w:rsidR="00CB38CF">
        <w:rPr>
          <w:rFonts w:hint="cs"/>
          <w:noProof/>
          <w:spacing w:val="-8"/>
          <w:rtl/>
          <w:lang w:bidi="ar-EG"/>
        </w:rPr>
        <w:br/>
      </w:r>
      <w:r w:rsidR="00156B46" w:rsidRPr="00447F8B">
        <w:rPr>
          <w:noProof/>
          <w:spacing w:val="-4"/>
          <w:lang w:bidi="ar-EG"/>
        </w:rPr>
        <w:t xml:space="preserve"> </w:t>
      </w:r>
      <w:hyperlink r:id="rId81" w:history="1">
        <w:r w:rsidR="00156B46" w:rsidRPr="00447F8B">
          <w:rPr>
            <w:rStyle w:val="Hyperlink"/>
            <w:noProof/>
            <w:spacing w:val="-4"/>
            <w:lang w:bidi="ar-EG"/>
          </w:rPr>
          <w:t>http://eur-lex.europa.eu/LexUriServ/site/en/oj/2007/c_068/c_06820070324en00010004.pdf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إعلان الدوحة بشأن الأمن السيبراني </w:t>
      </w:r>
      <w:r w:rsidR="00156B46" w:rsidRPr="00447F8B">
        <w:rPr>
          <w:noProof/>
          <w:lang w:bidi="ar-EG"/>
        </w:rPr>
        <w:t>(2008)</w:t>
      </w:r>
      <w:r w:rsidR="00156B46" w:rsidRPr="00447F8B">
        <w:rPr>
          <w:noProof/>
          <w:rtl/>
          <w:lang w:bidi="ar-EG"/>
        </w:rPr>
        <w:t>:</w:t>
      </w:r>
      <w:r w:rsidR="00156B46" w:rsidRPr="00447F8B">
        <w:rPr>
          <w:noProof/>
          <w:rtl/>
          <w:lang w:bidi="ar-EG"/>
        </w:rPr>
        <w:tab/>
      </w:r>
      <w:r w:rsidR="00156B46" w:rsidRPr="00447F8B">
        <w:rPr>
          <w:noProof/>
          <w:rtl/>
          <w:lang w:bidi="ar-EG"/>
        </w:rPr>
        <w:br/>
      </w:r>
      <w:hyperlink r:id="rId82" w:history="1">
        <w:r w:rsidR="00156B46" w:rsidRPr="00447F8B">
          <w:rPr>
            <w:rStyle w:val="Hyperlink"/>
            <w:noProof/>
            <w:lang w:bidi="ar-EG"/>
          </w:rPr>
          <w:t>http://www.itu.int/ITU-D/cyb/events/2008/doha/docs/doha-regional-cybersecurity-forum-output-20-feb-08.pdf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رسالة الاتحاد الأوروبي بشأن "استراتيجية من أجل مجتمع معلومات مؤمن" </w:t>
      </w:r>
      <w:r w:rsidR="00156B46" w:rsidRPr="00447F8B">
        <w:rPr>
          <w:noProof/>
          <w:lang w:bidi="ar-EG"/>
        </w:rPr>
        <w:t>(2006)</w:t>
      </w:r>
      <w:r w:rsidR="00156B46" w:rsidRPr="00447F8B">
        <w:rPr>
          <w:noProof/>
          <w:rtl/>
          <w:lang w:bidi="ar-EG"/>
        </w:rPr>
        <w:t>:</w:t>
      </w:r>
      <w:r w:rsidR="00156B46" w:rsidRPr="00447F8B">
        <w:rPr>
          <w:noProof/>
          <w:rtl/>
          <w:lang w:bidi="ar-EG"/>
        </w:rPr>
        <w:tab/>
      </w:r>
      <w:r w:rsidR="00156B46" w:rsidRPr="00447F8B">
        <w:rPr>
          <w:noProof/>
          <w:rtl/>
          <w:lang w:bidi="ar-EG"/>
        </w:rPr>
        <w:br/>
      </w:r>
      <w:hyperlink r:id="rId83" w:history="1">
        <w:r w:rsidR="00156B46" w:rsidRPr="00447F8B">
          <w:rPr>
            <w:rStyle w:val="Hyperlink"/>
            <w:noProof/>
            <w:lang w:bidi="ar-EG"/>
          </w:rPr>
          <w:t>http://ec.europa.eu/information_society/doc/com2006251.pdf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برنامج الاتحاد الأوروبي بشأن إنترنت أكثر أمناً: </w:t>
      </w:r>
      <w:r w:rsidR="00156B46" w:rsidRPr="00447F8B">
        <w:rPr>
          <w:noProof/>
          <w:rtl/>
          <w:lang w:bidi="ar-EG"/>
        </w:rPr>
        <w:tab/>
      </w:r>
      <w:r w:rsidR="00156B46" w:rsidRPr="00447F8B">
        <w:rPr>
          <w:noProof/>
          <w:rtl/>
          <w:lang w:bidi="ar-EG"/>
        </w:rPr>
        <w:br/>
      </w:r>
      <w:hyperlink r:id="rId84" w:history="1">
        <w:r w:rsidR="00156B46" w:rsidRPr="00447F8B">
          <w:rPr>
            <w:rStyle w:val="Hyperlink"/>
            <w:noProof/>
            <w:lang w:bidi="ar-EG"/>
          </w:rPr>
          <w:t>http://europa.eu.int/information_society/activities/sip/index_en.htm</w:t>
        </w:r>
      </w:hyperlink>
      <w:r w:rsidR="00156B46" w:rsidRPr="00447F8B">
        <w:rPr>
          <w:noProof/>
          <w:rtl/>
          <w:lang w:bidi="ar-EG"/>
        </w:rPr>
        <w:t>.</w:t>
      </w:r>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spacing w:val="-6"/>
          <w:rtl/>
          <w:lang w:bidi="ar-EG"/>
        </w:rPr>
        <w:tab/>
        <w:t xml:space="preserve">الوكالة الأوروبية لأمن الشبكات والمعلومات </w:t>
      </w:r>
      <w:r w:rsidR="00156B46" w:rsidRPr="00447F8B">
        <w:rPr>
          <w:noProof/>
          <w:spacing w:val="-6"/>
          <w:lang w:bidi="ar-EG"/>
        </w:rPr>
        <w:t>(ENISA)</w:t>
      </w:r>
      <w:r w:rsidR="00156B46" w:rsidRPr="00447F8B">
        <w:rPr>
          <w:noProof/>
          <w:spacing w:val="-6"/>
          <w:rtl/>
          <w:lang w:bidi="ar-EG"/>
        </w:rPr>
        <w:t xml:space="preserve">، بدأت الوكالة دراسة بشأن "اقتصاديات الأمن والسوق الداخلية" </w:t>
      </w:r>
      <w:r w:rsidR="00156B46" w:rsidRPr="00447F8B">
        <w:rPr>
          <w:noProof/>
          <w:spacing w:val="-6"/>
          <w:lang w:bidi="ar-EG"/>
        </w:rPr>
        <w:t>(2008)</w:t>
      </w:r>
      <w:r w:rsidR="00156B46" w:rsidRPr="00447F8B">
        <w:rPr>
          <w:noProof/>
          <w:spacing w:val="-6"/>
          <w:rtl/>
          <w:lang w:bidi="ar-EG"/>
        </w:rPr>
        <w:t xml:space="preserve">: </w:t>
      </w:r>
      <w:hyperlink r:id="rId85" w:history="1">
        <w:r w:rsidR="00156B46" w:rsidRPr="00447F8B">
          <w:rPr>
            <w:rStyle w:val="Hyperlink"/>
            <w:noProof/>
            <w:spacing w:val="-6"/>
            <w:lang w:bidi="ar-EG"/>
          </w:rPr>
          <w:t>http://www.enisa.europa.eu/pages/analys_barr_incent_for_nis_20080306.htm</w:t>
        </w:r>
      </w:hyperlink>
      <w:r w:rsidR="00156B46" w:rsidRPr="00447F8B">
        <w:rPr>
          <w:noProof/>
          <w:spacing w:val="-6"/>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استراتيجية منظمة البلدان الأمريكية </w:t>
      </w:r>
      <w:r w:rsidR="00156B46" w:rsidRPr="00447F8B">
        <w:rPr>
          <w:noProof/>
          <w:lang w:bidi="ar-EG"/>
        </w:rPr>
        <w:t>(OAS)</w:t>
      </w:r>
      <w:r w:rsidR="00156B46" w:rsidRPr="00447F8B">
        <w:rPr>
          <w:noProof/>
          <w:rtl/>
          <w:lang w:bidi="ar-EG"/>
        </w:rPr>
        <w:t xml:space="preserve"> لمكافحة تهديدات الأمن السيبراني </w:t>
      </w:r>
      <w:r w:rsidR="00156B46" w:rsidRPr="00447F8B">
        <w:rPr>
          <w:noProof/>
          <w:lang w:bidi="ar-EG"/>
        </w:rPr>
        <w:t>(2004)</w:t>
      </w:r>
      <w:r w:rsidR="00156B46" w:rsidRPr="00447F8B">
        <w:rPr>
          <w:noProof/>
          <w:rtl/>
          <w:lang w:bidi="ar-EG"/>
        </w:rPr>
        <w:t>:</w:t>
      </w:r>
      <w:r w:rsidR="00156B46" w:rsidRPr="00447F8B">
        <w:rPr>
          <w:noProof/>
          <w:rtl/>
          <w:lang w:bidi="ar-EG"/>
        </w:rPr>
        <w:tab/>
      </w:r>
      <w:r w:rsidR="00156B46" w:rsidRPr="00447F8B">
        <w:rPr>
          <w:noProof/>
          <w:rtl/>
          <w:lang w:bidi="ar-EG"/>
        </w:rPr>
        <w:br/>
      </w:r>
      <w:hyperlink r:id="rId86" w:history="1">
        <w:r w:rsidR="00156B46" w:rsidRPr="00447F8B">
          <w:rPr>
            <w:rStyle w:val="Hyperlink"/>
            <w:noProof/>
            <w:lang w:bidi="ar-EG"/>
          </w:rPr>
          <w:t>http://www.oas.org/XXXIVGA/english/docs/approved_documents/adoption_strategy_combat_threats_cybersecurity.htm</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193" w:name="_Toc261876537"/>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193"/>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البرنامج الأسترالي </w:t>
      </w:r>
      <w:r w:rsidR="00156B46" w:rsidRPr="00447F8B">
        <w:rPr>
          <w:rFonts w:hint="cs"/>
          <w:noProof/>
          <w:rtl/>
          <w:lang w:bidi="ar-EG"/>
        </w:rPr>
        <w:t>لنمذجة</w:t>
      </w:r>
      <w:r w:rsidR="00156B46" w:rsidRPr="00447F8B">
        <w:rPr>
          <w:noProof/>
          <w:rtl/>
          <w:lang w:bidi="ar-EG"/>
        </w:rPr>
        <w:t xml:space="preserve"> وتحليل حماية البنية التحتية الحيوية </w:t>
      </w:r>
      <w:r w:rsidR="00156B46" w:rsidRPr="00447F8B">
        <w:rPr>
          <w:noProof/>
          <w:lang w:bidi="ar-EG"/>
        </w:rPr>
        <w:t>(CIPMA)</w:t>
      </w:r>
      <w:r w:rsidR="00156B46" w:rsidRPr="00447F8B">
        <w:rPr>
          <w:noProof/>
          <w:rtl/>
          <w:lang w:bidi="ar-EG"/>
        </w:rPr>
        <w:t>:</w:t>
      </w:r>
      <w:r w:rsidR="00156B46" w:rsidRPr="00447F8B">
        <w:rPr>
          <w:noProof/>
          <w:rtl/>
          <w:lang w:bidi="ar-EG"/>
        </w:rPr>
        <w:tab/>
      </w:r>
      <w:r w:rsidR="00156B46" w:rsidRPr="00447F8B">
        <w:rPr>
          <w:noProof/>
          <w:rtl/>
          <w:lang w:bidi="ar-EG"/>
        </w:rPr>
        <w:br/>
      </w:r>
      <w:hyperlink r:id="rId87" w:history="1">
        <w:r w:rsidR="00156B46" w:rsidRPr="00447F8B">
          <w:rPr>
            <w:rStyle w:val="Hyperlink"/>
            <w:noProof/>
            <w:lang w:bidi="ar-EG"/>
          </w:rPr>
          <w:t>http://www.csiro.au/partnerships/CIPMA.html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الدليل الدولي لحماية البنية التحتية الحيوية للمعلومات الصادر عن شبكة الأزمات والمخاطر: جرد لسياسات الحماية الوطنية وتحليلها: </w:t>
      </w:r>
      <w:hyperlink r:id="rId88" w:history="1">
        <w:r w:rsidR="00156B46" w:rsidRPr="00447F8B">
          <w:rPr>
            <w:rStyle w:val="Hyperlink"/>
            <w:noProof/>
            <w:lang w:bidi="ar-EG"/>
          </w:rPr>
          <w:t>http://www.crn.ethz.ch/publications/crn_team/detail.cfm?id=250</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الخطة الوطنية الألمانية لحماية البنية التحتية للمعلومات:</w:t>
      </w:r>
      <w:r w:rsidR="00156B46" w:rsidRPr="00447F8B">
        <w:rPr>
          <w:noProof/>
          <w:rtl/>
          <w:lang w:bidi="ar-EG"/>
        </w:rPr>
        <w:tab/>
      </w:r>
      <w:r w:rsidR="00156B46" w:rsidRPr="00447F8B">
        <w:rPr>
          <w:noProof/>
          <w:rtl/>
          <w:lang w:bidi="ar-EG"/>
        </w:rPr>
        <w:br/>
      </w:r>
      <w:hyperlink r:id="rId89" w:history="1">
        <w:r w:rsidR="00156B46" w:rsidRPr="00447F8B">
          <w:rPr>
            <w:rStyle w:val="Hyperlink"/>
            <w:noProof/>
            <w:spacing w:val="-4"/>
            <w:lang w:bidi="ar-EG"/>
          </w:rPr>
          <w:t>http://www.en.bmi.bund.de/cln_028/nn_148138/Internet/Content/Common/Anlagen/Nachrichten/Presse</w:t>
        </w:r>
        <w:r w:rsidR="00156B46" w:rsidRPr="00447F8B">
          <w:rPr>
            <w:rStyle w:val="Hyperlink"/>
            <w:noProof/>
            <w:spacing w:val="-4"/>
            <w:rtl/>
            <w:lang w:bidi="ar-EG"/>
          </w:rPr>
          <w:br/>
        </w:r>
        <w:r w:rsidR="00156B46" w:rsidRPr="00447F8B">
          <w:rPr>
            <w:rStyle w:val="Hyperlink"/>
            <w:noProof/>
            <w:spacing w:val="-4"/>
            <w:lang w:bidi="ar-EG"/>
          </w:rPr>
          <w:t>mitteilungen/2005/08/National__Plan__for__Information__Infrastructure__Protection,templateId=raw,property=publicationFile.pdf/National_Plan_for_Information_Infrastructure_Protection</w:t>
        </w:r>
      </w:hyperlink>
      <w:r w:rsidR="00156B46" w:rsidRPr="00447F8B">
        <w:rPr>
          <w:noProof/>
          <w:spacing w:val="-4"/>
          <w:lang w:val="en-US" w:bidi="ar-EG"/>
        </w:rPr>
        <w:t>.pdf</w:t>
      </w:r>
      <w:r w:rsidR="00156B46" w:rsidRPr="00447F8B">
        <w:rPr>
          <w:noProof/>
          <w:rtl/>
          <w:lang w:bidi="ar-EG"/>
        </w:rPr>
        <w:t>.</w:t>
      </w:r>
      <w:r w:rsidR="00156B46" w:rsidRPr="00447F8B">
        <w:rPr>
          <w:rFonts w:hint="cs"/>
          <w:noProof/>
          <w:rtl/>
          <w:lang w:bidi="ar-EG"/>
        </w:rPr>
        <w:t xml:space="preserve"> </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الاستراتيجية الوطنية اليابانية بشأن أمن المعلومات (ترجمة مؤقتة):</w:t>
      </w:r>
      <w:r w:rsidR="00156B46" w:rsidRPr="00447F8B">
        <w:rPr>
          <w:noProof/>
          <w:rtl/>
          <w:lang w:bidi="ar-EG"/>
        </w:rPr>
        <w:tab/>
      </w:r>
      <w:r w:rsidR="00156B46" w:rsidRPr="00447F8B">
        <w:rPr>
          <w:noProof/>
          <w:rtl/>
          <w:lang w:bidi="ar-EG"/>
        </w:rPr>
        <w:br/>
      </w:r>
      <w:hyperlink r:id="rId90" w:history="1">
        <w:r w:rsidR="00156B46" w:rsidRPr="00447F8B">
          <w:rPr>
            <w:rStyle w:val="Hyperlink"/>
            <w:noProof/>
            <w:lang w:bidi="ar-EG"/>
          </w:rPr>
          <w:t>http://www.nisc.go.jp/eng/pdf/national_strategy_001_eng.pdf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استراتيجيات التنفيذ الوطنية لعدد </w:t>
      </w:r>
      <w:r w:rsidR="00156B46" w:rsidRPr="00447F8B">
        <w:rPr>
          <w:noProof/>
          <w:lang w:bidi="ar-EG"/>
        </w:rPr>
        <w:t>11</w:t>
      </w:r>
      <w:r w:rsidR="00156B46" w:rsidRPr="00447F8B">
        <w:rPr>
          <w:noProof/>
          <w:rtl/>
          <w:lang w:bidi="ar-EG"/>
        </w:rPr>
        <w:t xml:space="preserve"> عضواً في منظمة التعاون والتنمية في الميدان الاقتصادي:</w:t>
      </w:r>
      <w:r w:rsidR="00156B46" w:rsidRPr="00447F8B">
        <w:rPr>
          <w:noProof/>
          <w:rtl/>
          <w:lang w:bidi="ar-EG"/>
        </w:rPr>
        <w:tab/>
      </w:r>
      <w:r w:rsidR="00156B46" w:rsidRPr="00447F8B">
        <w:rPr>
          <w:noProof/>
          <w:rtl/>
          <w:lang w:bidi="ar-EG"/>
        </w:rPr>
        <w:br/>
      </w:r>
      <w:hyperlink r:id="rId91" w:history="1">
        <w:r w:rsidR="00156B46" w:rsidRPr="00447F8B">
          <w:rPr>
            <w:rStyle w:val="Hyperlink"/>
            <w:noProof/>
            <w:spacing w:val="-8"/>
            <w:lang w:bidi="ar-EG"/>
          </w:rPr>
          <w:t>http://www.oecd.org/document/63/0,2340,en_21571361_36139259_36306559_1_1_1_1,00.html</w:t>
        </w:r>
      </w:hyperlink>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الاستراتيجية الرقمية لنيوزيلندا: </w:t>
      </w:r>
      <w:hyperlink r:id="rId92" w:history="1">
        <w:r w:rsidR="00156B46" w:rsidRPr="00447F8B">
          <w:rPr>
            <w:rStyle w:val="Hyperlink"/>
            <w:noProof/>
            <w:lang w:bidi="ar-EG"/>
          </w:rPr>
          <w:t>http://www.digitalstrategy.govt.nz</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الخطة الرئيسية الثانية لأمن المعلومات والاتصالات في سنغافورة:</w:t>
      </w:r>
      <w:r w:rsidR="00156B46" w:rsidRPr="00447F8B">
        <w:rPr>
          <w:noProof/>
          <w:rtl/>
          <w:lang w:bidi="ar-EG"/>
        </w:rPr>
        <w:tab/>
      </w:r>
      <w:r w:rsidR="00156B46" w:rsidRPr="00447F8B">
        <w:rPr>
          <w:noProof/>
          <w:rtl/>
          <w:lang w:bidi="ar-EG"/>
        </w:rPr>
        <w:br/>
      </w:r>
      <w:hyperlink r:id="rId93" w:history="1">
        <w:r w:rsidR="00156B46" w:rsidRPr="00447F8B">
          <w:rPr>
            <w:rStyle w:val="Hyperlink"/>
            <w:noProof/>
            <w:lang w:bidi="ar-EG"/>
          </w:rPr>
          <w:t>http://www.ida.gov.sg/doc/News%20and%20Events/News_and_Events_Level2/20080417090044/</w:t>
        </w:r>
        <w:r w:rsidR="00156B46" w:rsidRPr="00447F8B">
          <w:rPr>
            <w:rStyle w:val="Hyperlink"/>
            <w:rFonts w:hint="cs"/>
            <w:noProof/>
            <w:rtl/>
            <w:lang w:bidi="ar-EG"/>
          </w:rPr>
          <w:t xml:space="preserve"> </w:t>
        </w:r>
        <w:r w:rsidR="00156B46" w:rsidRPr="00447F8B">
          <w:rPr>
            <w:rStyle w:val="Hyperlink"/>
            <w:noProof/>
            <w:lang w:bidi="ar-EG"/>
          </w:rPr>
          <w:t>MR17Apr08MP2.pdf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استراتيجية سنغافورة لتأمين الفضاء السيبراني:</w:t>
      </w:r>
      <w:r w:rsidR="00156B46" w:rsidRPr="00447F8B">
        <w:rPr>
          <w:noProof/>
          <w:rtl/>
          <w:lang w:bidi="ar-EG"/>
        </w:rPr>
        <w:tab/>
      </w:r>
      <w:r w:rsidR="00156B46" w:rsidRPr="00447F8B">
        <w:rPr>
          <w:noProof/>
          <w:rtl/>
          <w:lang w:bidi="ar-EG"/>
        </w:rPr>
        <w:br/>
      </w:r>
      <w:hyperlink r:id="rId94" w:history="1">
        <w:r w:rsidR="00156B46" w:rsidRPr="00447F8B">
          <w:rPr>
            <w:rStyle w:val="Hyperlink"/>
          </w:rPr>
          <w:t>http://www.ida.gov.sg/News%20and%20Events/20050717164621.aspx?getPagetype=21</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المملكة المتحدة لحماية البنية التحتية الوطنية </w:t>
      </w:r>
      <w:r w:rsidR="00156B46" w:rsidRPr="00447F8B">
        <w:rPr>
          <w:noProof/>
          <w:lang w:bidi="ar-EG"/>
        </w:rPr>
        <w:t>(CPNI)</w:t>
      </w:r>
      <w:r w:rsidR="00156B46" w:rsidRPr="00447F8B">
        <w:rPr>
          <w:noProof/>
          <w:rtl/>
          <w:lang w:bidi="ar-EG"/>
        </w:rPr>
        <w:t xml:space="preserve">: </w:t>
      </w:r>
      <w:hyperlink r:id="rId95" w:history="1">
        <w:r w:rsidR="00156B46" w:rsidRPr="00447F8B">
          <w:rPr>
            <w:rStyle w:val="Hyperlink"/>
            <w:noProof/>
            <w:lang w:bidi="ar-EG"/>
          </w:rPr>
          <w:t>http://www.cpni.gov.uk/</w:t>
        </w:r>
      </w:hyperlink>
      <w:r w:rsidR="00156B46" w:rsidRPr="00447F8B">
        <w:rPr>
          <w:noProof/>
          <w:rtl/>
          <w:lang w:bidi="ar-EG"/>
        </w:rPr>
        <w:t>.</w:t>
      </w:r>
    </w:p>
    <w:p w:rsidR="00156B46" w:rsidRPr="00447F8B" w:rsidRDefault="008D0C4C" w:rsidP="00156B46">
      <w:pPr>
        <w:pStyle w:val="enumlev1"/>
        <w:rPr>
          <w:noProof/>
          <w:spacing w:val="-8"/>
          <w:rtl/>
          <w:lang w:bidi="ar-EG"/>
        </w:rPr>
      </w:pPr>
      <w:r>
        <w:rPr>
          <w:noProof/>
          <w:lang w:bidi="ar-EG"/>
        </w:rPr>
        <w:sym w:font="Symbol" w:char="F0B7"/>
      </w:r>
      <w:r w:rsidR="00156B46" w:rsidRPr="00447F8B">
        <w:rPr>
          <w:noProof/>
          <w:spacing w:val="-8"/>
          <w:rtl/>
          <w:lang w:bidi="ar-EG"/>
        </w:rPr>
        <w:tab/>
        <w:t xml:space="preserve">الاستراتيجية الوطنية للولايات المتحدة الأمريكية لحماية الفضاء السيبراني: </w:t>
      </w:r>
      <w:hyperlink r:id="rId96" w:history="1">
        <w:r w:rsidR="00156B46" w:rsidRPr="00447F8B">
          <w:rPr>
            <w:rStyle w:val="Hyperlink"/>
            <w:noProof/>
            <w:spacing w:val="-8"/>
            <w:lang w:bidi="ar-EG"/>
          </w:rPr>
          <w:t>http://www.whitehouse.gov /</w:t>
        </w:r>
      </w:hyperlink>
      <w:r w:rsidR="00156B46" w:rsidRPr="00447F8B">
        <w:rPr>
          <w:noProof/>
          <w:spacing w:val="-8"/>
          <w:rtl/>
          <w:lang w:bidi="ar-EG"/>
        </w:rPr>
        <w:t>.</w:t>
      </w:r>
    </w:p>
    <w:p w:rsidR="00156B46" w:rsidRPr="00447F8B" w:rsidRDefault="00156B46" w:rsidP="00DB577F">
      <w:pPr>
        <w:pStyle w:val="Heading2"/>
        <w:rPr>
          <w:noProof/>
          <w:rtl/>
          <w:lang w:val="en-US"/>
        </w:rPr>
      </w:pPr>
      <w:bookmarkStart w:id="194" w:name="_Toc262570266"/>
      <w:bookmarkStart w:id="195" w:name="_Toc262570469"/>
      <w:r w:rsidRPr="00447F8B">
        <w:rPr>
          <w:noProof/>
          <w:lang w:val="en-US"/>
        </w:rPr>
        <w:t>3.C.I</w:t>
      </w:r>
      <w:r w:rsidRPr="00447F8B">
        <w:rPr>
          <w:noProof/>
          <w:rtl/>
          <w:lang w:val="en-US"/>
        </w:rPr>
        <w:tab/>
        <w:t>التقييم وتطوير البرنامج (</w:t>
      </w:r>
      <w:r w:rsidRPr="00447F8B">
        <w:rPr>
          <w:noProof/>
          <w:lang w:val="en-US"/>
        </w:rPr>
        <w:t>5.B.I</w:t>
      </w:r>
      <w:r w:rsidRPr="00447F8B">
        <w:rPr>
          <w:noProof/>
          <w:rtl/>
          <w:lang w:val="en-US"/>
        </w:rPr>
        <w:t xml:space="preserve">، </w:t>
      </w:r>
      <w:r w:rsidRPr="00447F8B">
        <w:rPr>
          <w:noProof/>
          <w:lang w:val="en-US"/>
        </w:rPr>
        <w:t>7.B.I</w:t>
      </w:r>
      <w:r w:rsidRPr="00447F8B">
        <w:rPr>
          <w:noProof/>
          <w:rtl/>
          <w:lang w:val="en-US"/>
        </w:rPr>
        <w:t xml:space="preserve">، </w:t>
      </w:r>
      <w:r w:rsidRPr="00447F8B">
        <w:rPr>
          <w:noProof/>
          <w:lang w:val="en-US"/>
        </w:rPr>
        <w:t>8.B.I</w:t>
      </w:r>
      <w:r w:rsidRPr="00447F8B">
        <w:rPr>
          <w:noProof/>
          <w:rtl/>
          <w:lang w:val="en-US"/>
        </w:rPr>
        <w:t>)</w:t>
      </w:r>
      <w:bookmarkEnd w:id="194"/>
      <w:bookmarkEnd w:id="195"/>
    </w:p>
    <w:p w:rsidR="00156B46" w:rsidRPr="00447F8B" w:rsidRDefault="008D0C4C" w:rsidP="00156B46">
      <w:pPr>
        <w:pStyle w:val="enumlev1"/>
        <w:jc w:val="left"/>
        <w:rPr>
          <w:noProof/>
          <w:spacing w:val="-8"/>
          <w:rtl/>
          <w:lang w:bidi="ar-EG"/>
        </w:rPr>
      </w:pPr>
      <w:r>
        <w:rPr>
          <w:noProof/>
          <w:lang w:bidi="ar-EG"/>
        </w:rPr>
        <w:sym w:font="Symbol" w:char="F0B7"/>
      </w:r>
      <w:r w:rsidR="00156B46" w:rsidRPr="00447F8B">
        <w:rPr>
          <w:noProof/>
          <w:spacing w:val="-8"/>
          <w:rtl/>
          <w:lang w:bidi="ar-EG"/>
        </w:rPr>
        <w:tab/>
        <w:t xml:space="preserve">أهداف مراقبة المعلومات والتكنولوجيا المتصلة بها </w:t>
      </w:r>
      <w:r w:rsidR="00156B46" w:rsidRPr="00447F8B">
        <w:rPr>
          <w:noProof/>
          <w:spacing w:val="-8"/>
          <w:lang w:bidi="ar-EG"/>
        </w:rPr>
        <w:t>(COBIT)</w:t>
      </w:r>
      <w:r w:rsidR="00156B46" w:rsidRPr="00447F8B">
        <w:rPr>
          <w:noProof/>
          <w:spacing w:val="-8"/>
          <w:rtl/>
          <w:lang w:bidi="ar-EG"/>
        </w:rPr>
        <w:t xml:space="preserve">، الإصدار </w:t>
      </w:r>
      <w:r w:rsidR="00156B46" w:rsidRPr="00447F8B">
        <w:rPr>
          <w:noProof/>
          <w:spacing w:val="-8"/>
          <w:lang w:bidi="ar-EG"/>
        </w:rPr>
        <w:t>4.1</w:t>
      </w:r>
      <w:r w:rsidR="00156B46" w:rsidRPr="00447F8B">
        <w:rPr>
          <w:noProof/>
          <w:spacing w:val="-8"/>
          <w:rtl/>
          <w:lang w:bidi="ar-EG"/>
        </w:rPr>
        <w:t>:</w:t>
      </w:r>
      <w:r w:rsidR="00156B46" w:rsidRPr="00447F8B">
        <w:rPr>
          <w:noProof/>
          <w:spacing w:val="-8"/>
          <w:lang w:bidi="ar-EG"/>
        </w:rPr>
        <w:t xml:space="preserve"> </w:t>
      </w:r>
      <w:hyperlink r:id="rId97" w:history="1">
        <w:r w:rsidR="00156B46" w:rsidRPr="00447F8B">
          <w:rPr>
            <w:rStyle w:val="Hyperlink"/>
            <w:noProof/>
            <w:spacing w:val="-6"/>
            <w:lang w:bidi="ar-EG"/>
          </w:rPr>
          <w:t>http://www.isaca.org/Template.cfm?Section=COBIT6&amp;Template=/TaggedPage/TaggedPageDisplay.cfm&amp;TPLID=55&amp;ContentID=7981</w:t>
        </w:r>
      </w:hyperlink>
      <w:r w:rsidR="00156B46" w:rsidRPr="00447F8B">
        <w:rPr>
          <w:noProof/>
          <w:spacing w:val="-6"/>
          <w:rtl/>
          <w:lang w:bidi="ar-EG"/>
        </w:rPr>
        <w:t xml:space="preserve"> (الملخص التنفيذي بالمجان؛ ويتعين التسجيل لتحميل النسخة الكاملة).</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إدارة أمن مكتبة البنية التحتية لتكنولوجيا المعلومات </w:t>
      </w:r>
      <w:r w:rsidR="00156B46" w:rsidRPr="00447F8B">
        <w:rPr>
          <w:noProof/>
          <w:lang w:bidi="ar-EG"/>
        </w:rPr>
        <w:t>(ITIL)</w:t>
      </w:r>
      <w:r w:rsidR="00156B46" w:rsidRPr="00447F8B">
        <w:rPr>
          <w:noProof/>
          <w:rtl/>
          <w:lang w:bidi="ar-EG"/>
        </w:rPr>
        <w:t>:</w:t>
      </w:r>
      <w:r w:rsidR="00156B46" w:rsidRPr="00447F8B">
        <w:rPr>
          <w:noProof/>
          <w:lang w:bidi="ar-EG"/>
        </w:rPr>
        <w:t xml:space="preserve"> </w:t>
      </w:r>
      <w:hyperlink r:id="rId98" w:history="1">
        <w:r w:rsidR="00156B46" w:rsidRPr="00447F8B">
          <w:rPr>
            <w:rStyle w:val="Hyperlink"/>
            <w:noProof/>
            <w:lang w:bidi="ar-EG"/>
          </w:rPr>
          <w:t>http://www.itil-itsm-world.com/</w:t>
        </w:r>
      </w:hyperlink>
      <w:r w:rsidR="00156B46" w:rsidRPr="00447F8B">
        <w:rPr>
          <w:noProof/>
          <w:rtl/>
          <w:lang w:bidi="ar-EG"/>
        </w:rPr>
        <w:t xml:space="preserve"> (مطلوب مقابل للتحميل).</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r>
      <w:r w:rsidR="00156B46" w:rsidRPr="00447F8B">
        <w:rPr>
          <w:noProof/>
          <w:spacing w:val="-6"/>
          <w:rtl/>
          <w:lang w:bidi="ar-EG"/>
        </w:rPr>
        <w:t xml:space="preserve">المنظمة الدولية للتوحيد القياسي/اللجنة الكهرتقنية الدولية </w:t>
      </w:r>
      <w:r w:rsidR="00156B46" w:rsidRPr="00447F8B">
        <w:rPr>
          <w:noProof/>
          <w:spacing w:val="-6"/>
          <w:lang w:bidi="ar-EG"/>
        </w:rPr>
        <w:t>(ISO/IEC)</w:t>
      </w:r>
      <w:r w:rsidR="00156B46" w:rsidRPr="00447F8B">
        <w:rPr>
          <w:noProof/>
          <w:spacing w:val="-6"/>
          <w:rtl/>
          <w:lang w:bidi="ar-EG"/>
        </w:rPr>
        <w:t xml:space="preserve">، السلسلة </w:t>
      </w:r>
      <w:r w:rsidR="00156B46" w:rsidRPr="00447F8B">
        <w:rPr>
          <w:noProof/>
          <w:spacing w:val="-6"/>
          <w:lang w:bidi="ar-EG"/>
        </w:rPr>
        <w:t>27000</w:t>
      </w:r>
      <w:r w:rsidR="00156B46" w:rsidRPr="00447F8B">
        <w:rPr>
          <w:noProof/>
          <w:spacing w:val="-6"/>
          <w:rtl/>
          <w:lang w:bidi="ar-EG"/>
        </w:rPr>
        <w:t xml:space="preserve">، تكنولوجيا المعلومات - تقنيات الأمن - أنظمة إدارة أمن المعلومات: </w:t>
      </w:r>
      <w:hyperlink r:id="rId99" w:history="1">
        <w:r w:rsidR="00156B46" w:rsidRPr="00447F8B">
          <w:rPr>
            <w:rStyle w:val="Hyperlink"/>
            <w:noProof/>
            <w:spacing w:val="-6"/>
            <w:lang w:bidi="ar-EG"/>
          </w:rPr>
          <w:t>http://www.iso27001security.com/index.html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4"/>
          <w:rtl/>
          <w:lang w:bidi="ar-EG"/>
        </w:rPr>
        <w:tab/>
        <w:t>المنظمة الدولي</w:t>
      </w:r>
      <w:r w:rsidR="00156B46" w:rsidRPr="00447F8B">
        <w:rPr>
          <w:rFonts w:hint="cs"/>
          <w:noProof/>
          <w:spacing w:val="-4"/>
          <w:rtl/>
          <w:lang w:bidi="ar-EG"/>
        </w:rPr>
        <w:t>ة</w:t>
      </w:r>
      <w:r w:rsidR="00156B46" w:rsidRPr="00447F8B">
        <w:rPr>
          <w:noProof/>
          <w:spacing w:val="-4"/>
          <w:rtl/>
          <w:lang w:bidi="ar-EG"/>
        </w:rPr>
        <w:t xml:space="preserve"> للتوحيد القياسي/اللجنة الكهرتقنية الدولية، السلسلة </w:t>
      </w:r>
      <w:r w:rsidR="00156B46" w:rsidRPr="00447F8B">
        <w:rPr>
          <w:noProof/>
          <w:spacing w:val="-4"/>
          <w:lang w:bidi="ar-EG"/>
        </w:rPr>
        <w:t>13335</w:t>
      </w:r>
      <w:r w:rsidR="00156B46" w:rsidRPr="00447F8B">
        <w:rPr>
          <w:noProof/>
          <w:spacing w:val="-4"/>
          <w:rtl/>
          <w:lang w:bidi="ar-EG"/>
        </w:rPr>
        <w:t>، تكنولوجيا المعلومات - تقنيات الأمن</w:t>
      </w:r>
      <w:r w:rsidR="00156B46" w:rsidRPr="00447F8B">
        <w:rPr>
          <w:rFonts w:hint="cs"/>
          <w:noProof/>
          <w:spacing w:val="-4"/>
          <w:rtl/>
          <w:lang w:bidi="ar-EG"/>
        </w:rPr>
        <w:t> </w:t>
      </w:r>
      <w:r w:rsidR="00156B46" w:rsidRPr="00447F8B">
        <w:rPr>
          <w:noProof/>
          <w:spacing w:val="-4"/>
          <w:rtl/>
          <w:lang w:bidi="ar-EG"/>
        </w:rPr>
        <w:t xml:space="preserve">- إدارة أمن تكنولوجيا المعلومات والاتصالات - الجزء </w:t>
      </w:r>
      <w:r w:rsidR="00156B46" w:rsidRPr="00447F8B">
        <w:rPr>
          <w:noProof/>
          <w:spacing w:val="-4"/>
          <w:lang w:bidi="ar-EG"/>
        </w:rPr>
        <w:t>1</w:t>
      </w:r>
      <w:r w:rsidR="00156B46" w:rsidRPr="00447F8B">
        <w:rPr>
          <w:noProof/>
          <w:spacing w:val="-4"/>
          <w:rtl/>
          <w:lang w:bidi="ar-EG"/>
        </w:rPr>
        <w:t>: مفاهيم ونماذج لإدارة أمن تكنولوجيا المعلومات والاتصالات:</w:t>
      </w:r>
      <w:r w:rsidR="00156B46" w:rsidRPr="00447F8B">
        <w:rPr>
          <w:noProof/>
          <w:rtl/>
          <w:lang w:bidi="ar-EG"/>
        </w:rPr>
        <w:t xml:space="preserve"> </w:t>
      </w:r>
      <w:hyperlink r:id="rId100" w:history="1">
        <w:r w:rsidR="00156B46" w:rsidRPr="00447F8B">
          <w:rPr>
            <w:rStyle w:val="Hyperlink"/>
            <w:noProof/>
            <w:lang w:bidi="ar-EG"/>
          </w:rPr>
          <w:t>http://www.iso.org/iso/iso_catalogue/catalogue_tc/catalogue_detail.htm?csnumber=39066</w:t>
        </w:r>
      </w:hyperlink>
      <w:r w:rsidR="00156B46" w:rsidRPr="00447F8B">
        <w:rPr>
          <w:noProof/>
          <w:rtl/>
          <w:lang w:bidi="ar-EG"/>
        </w:rPr>
        <w:t xml:space="preserve"> (مطلوب </w:t>
      </w:r>
      <w:r w:rsidR="00156B46" w:rsidRPr="00447F8B">
        <w:rPr>
          <w:rFonts w:hint="cs"/>
          <w:noProof/>
          <w:rtl/>
          <w:lang w:bidi="ar-EG"/>
        </w:rPr>
        <w:t>رسوم</w:t>
      </w:r>
      <w:r w:rsidR="00156B46" w:rsidRPr="00447F8B">
        <w:rPr>
          <w:noProof/>
          <w:rtl/>
          <w:lang w:bidi="ar-EG"/>
        </w:rPr>
        <w:t xml:space="preserve"> للتحميل).</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المنظمة الدولية للتوحيد القياسي/اللجنة الكهرتقنية الدولية، السلسلة </w:t>
      </w:r>
      <w:r w:rsidR="00156B46" w:rsidRPr="00447F8B">
        <w:rPr>
          <w:noProof/>
          <w:lang w:bidi="ar-EG"/>
        </w:rPr>
        <w:t>17799</w:t>
      </w:r>
      <w:r w:rsidR="00156B46" w:rsidRPr="00447F8B">
        <w:rPr>
          <w:noProof/>
          <w:rtl/>
          <w:lang w:bidi="ar-EG"/>
        </w:rPr>
        <w:t xml:space="preserve">، </w:t>
      </w:r>
      <w:r w:rsidR="00156B46" w:rsidRPr="00447F8B">
        <w:rPr>
          <w:noProof/>
          <w:lang w:bidi="ar-EG"/>
        </w:rPr>
        <w:t>2005</w:t>
      </w:r>
      <w:r w:rsidR="00156B46" w:rsidRPr="00447F8B">
        <w:rPr>
          <w:noProof/>
          <w:rtl/>
          <w:lang w:bidi="ar-EG"/>
        </w:rPr>
        <w:t>، تكنولوجيا المعلومات - تقنيات الأمن - مدونة ممارسات لإدارة أمن المعلومات:</w:t>
      </w:r>
      <w:r w:rsidR="00156B46" w:rsidRPr="00447F8B">
        <w:rPr>
          <w:noProof/>
          <w:rtl/>
          <w:lang w:bidi="ar-EG"/>
        </w:rPr>
        <w:tab/>
      </w:r>
      <w:r w:rsidR="00156B46" w:rsidRPr="00447F8B">
        <w:rPr>
          <w:noProof/>
          <w:rtl/>
          <w:lang w:bidi="ar-EG"/>
        </w:rPr>
        <w:br/>
      </w:r>
      <w:hyperlink r:id="rId101" w:history="1">
        <w:r w:rsidR="00156B46" w:rsidRPr="00447F8B">
          <w:rPr>
            <w:rStyle w:val="Hyperlink"/>
            <w:noProof/>
            <w:lang w:bidi="ar-EG"/>
          </w:rPr>
          <w:t>http://www.iso.org/iso/iso_catalogue/catalogue_tc/catalogue_detail.htm?csnumber=39612</w:t>
        </w:r>
      </w:hyperlink>
      <w:r w:rsidR="00156B46" w:rsidRPr="00447F8B">
        <w:rPr>
          <w:noProof/>
          <w:rtl/>
          <w:lang w:bidi="ar-EG"/>
        </w:rPr>
        <w:t xml:space="preserve"> </w:t>
      </w:r>
      <w:r w:rsidR="00156B46" w:rsidRPr="00447F8B">
        <w:rPr>
          <w:noProof/>
          <w:rtl/>
          <w:lang w:bidi="ar-EG"/>
        </w:rPr>
        <w:br/>
        <w:t>(مطلوب مقابل للتحميل).</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المنظمة الدولي</w:t>
      </w:r>
      <w:r w:rsidR="00156B46" w:rsidRPr="00447F8B">
        <w:rPr>
          <w:rFonts w:hint="cs"/>
          <w:noProof/>
          <w:rtl/>
          <w:lang w:bidi="ar-EG"/>
        </w:rPr>
        <w:t>ة</w:t>
      </w:r>
      <w:r w:rsidR="00156B46" w:rsidRPr="00447F8B">
        <w:rPr>
          <w:noProof/>
          <w:rtl/>
          <w:lang w:bidi="ar-EG"/>
        </w:rPr>
        <w:t xml:space="preserve"> للتوحيد القياسي/اللجنة الكهرتقنية الدولية، السلسلة </w:t>
      </w:r>
      <w:r w:rsidR="00156B46" w:rsidRPr="00447F8B">
        <w:rPr>
          <w:noProof/>
          <w:lang w:bidi="ar-EG"/>
        </w:rPr>
        <w:t>21827</w:t>
      </w:r>
      <w:r w:rsidR="00156B46" w:rsidRPr="00447F8B">
        <w:rPr>
          <w:noProof/>
          <w:rtl/>
          <w:lang w:bidi="ar-EG"/>
        </w:rPr>
        <w:t xml:space="preserve">، هندسة أمن الأنظمة - نموذج اكتمال القدرات </w:t>
      </w:r>
      <w:r w:rsidR="00156B46" w:rsidRPr="00447F8B">
        <w:rPr>
          <w:noProof/>
          <w:lang w:bidi="ar-EG"/>
        </w:rPr>
        <w:t>(SSE-</w:t>
      </w:r>
      <w:smartTag w:uri="urn:schemas-microsoft-com:office:smarttags" w:element="stockticker">
        <w:r w:rsidR="00156B46" w:rsidRPr="00447F8B">
          <w:rPr>
            <w:noProof/>
            <w:lang w:bidi="ar-EG"/>
          </w:rPr>
          <w:t>CMM</w:t>
        </w:r>
      </w:smartTag>
      <w:r w:rsidR="00156B46" w:rsidRPr="00447F8B">
        <w:rPr>
          <w:noProof/>
          <w:lang w:bidi="ar-EG"/>
        </w:rPr>
        <w:t>®)</w:t>
      </w:r>
      <w:r w:rsidR="00156B46" w:rsidRPr="00447F8B">
        <w:rPr>
          <w:noProof/>
          <w:rtl/>
          <w:lang w:bidi="ar-EG"/>
        </w:rPr>
        <w:t>:</w:t>
      </w:r>
      <w:r w:rsidR="00156B46" w:rsidRPr="00447F8B">
        <w:rPr>
          <w:noProof/>
          <w:rtl/>
          <w:lang w:bidi="ar-EG"/>
        </w:rPr>
        <w:tab/>
      </w:r>
      <w:r w:rsidR="00156B46" w:rsidRPr="00447F8B">
        <w:rPr>
          <w:noProof/>
          <w:rtl/>
          <w:lang w:bidi="ar-EG"/>
        </w:rPr>
        <w:br/>
      </w:r>
      <w:hyperlink r:id="rId102" w:history="1">
        <w:r w:rsidR="00156B46" w:rsidRPr="00447F8B">
          <w:rPr>
            <w:rStyle w:val="Hyperlink"/>
            <w:noProof/>
            <w:lang w:bidi="ar-EG"/>
          </w:rPr>
          <w:t>http://www.iso.org/iso/iso_catalogue/catalogue_tc/catalogue_detail.htm?csnumber=34731</w:t>
        </w:r>
      </w:hyperlink>
      <w:r w:rsidR="00156B46" w:rsidRPr="00447F8B">
        <w:rPr>
          <w:noProof/>
          <w:rtl/>
          <w:lang w:bidi="ar-EG"/>
        </w:rPr>
        <w:br/>
        <w:t>(مطلوب مقابل للتحميل).</w:t>
      </w:r>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rtl/>
          <w:lang w:bidi="ar-EG"/>
        </w:rPr>
        <w:tab/>
        <w:t>مكتب تنمية الاتصالات بالاتحاد الدولي للاتصالات، دراسة بشأن الجوانب المالية لأمن الشبكات: البرمجيات الضارة والرسائل الاقتحامية:</w:t>
      </w:r>
      <w:r w:rsidR="00156B46" w:rsidRPr="00447F8B">
        <w:rPr>
          <w:noProof/>
          <w:rtl/>
          <w:lang w:bidi="ar-EG"/>
        </w:rPr>
        <w:tab/>
      </w:r>
      <w:r w:rsidR="00156B46" w:rsidRPr="00447F8B">
        <w:rPr>
          <w:noProof/>
          <w:rtl/>
          <w:lang w:bidi="ar-EG"/>
        </w:rPr>
        <w:br/>
      </w:r>
      <w:hyperlink r:id="rId103" w:history="1">
        <w:r w:rsidR="00156B46" w:rsidRPr="00447F8B">
          <w:rPr>
            <w:rStyle w:val="Hyperlink"/>
            <w:noProof/>
            <w:spacing w:val="-6"/>
            <w:lang w:bidi="ar-EG"/>
          </w:rPr>
          <w:t>http://www.itu.int/ITU-D/cyb/presentations/2008/bauer-financial-aspects-spam-malware-april-2008.pdf</w:t>
        </w:r>
      </w:hyperlink>
      <w:r w:rsidR="00156B46" w:rsidRPr="00447F8B">
        <w:rPr>
          <w:noProof/>
          <w:spacing w:val="-6"/>
          <w:rtl/>
          <w:lang w:bidi="ar-EG"/>
        </w:rPr>
        <w:t>.</w:t>
      </w:r>
    </w:p>
    <w:p w:rsidR="00156B46" w:rsidRPr="00447F8B" w:rsidRDefault="008D0C4C" w:rsidP="00F32800">
      <w:pPr>
        <w:pStyle w:val="enumlev1"/>
        <w:rPr>
          <w:noProof/>
          <w:rtl/>
          <w:lang w:bidi="ar-EG"/>
        </w:rPr>
      </w:pPr>
      <w:r>
        <w:rPr>
          <w:noProof/>
          <w:lang w:bidi="ar-EG"/>
        </w:rPr>
        <w:sym w:font="Symbol" w:char="F0B7"/>
      </w:r>
      <w:r w:rsidR="00156B46" w:rsidRPr="00447F8B">
        <w:rPr>
          <w:noProof/>
          <w:rtl/>
          <w:lang w:bidi="ar-EG"/>
        </w:rPr>
        <w:tab/>
        <w:t xml:space="preserve">القرار </w:t>
      </w:r>
      <w:r w:rsidR="00156B46" w:rsidRPr="00447F8B">
        <w:rPr>
          <w:noProof/>
          <w:lang w:bidi="ar-EG"/>
        </w:rPr>
        <w:t>50</w:t>
      </w:r>
      <w:r w:rsidR="00156B46" w:rsidRPr="00447F8B">
        <w:rPr>
          <w:noProof/>
          <w:rtl/>
          <w:lang w:bidi="ar-EG"/>
        </w:rPr>
        <w:t xml:space="preserve"> للجمعية العالمية لتقييس الاتصالات بالاتحاد الدولي للاتصالات بشأن "الأمن السيبراني"</w:t>
      </w:r>
      <w:r w:rsidR="00156B46" w:rsidRPr="00447F8B">
        <w:rPr>
          <w:rFonts w:hint="cs"/>
          <w:noProof/>
          <w:rtl/>
          <w:lang w:bidi="ar-EG"/>
        </w:rPr>
        <w:t xml:space="preserve"> (المراجع في جوهانسبرغ، </w:t>
      </w:r>
      <w:r w:rsidR="00156B46" w:rsidRPr="00447F8B">
        <w:rPr>
          <w:noProof/>
          <w:lang w:val="en-US" w:bidi="ar-EG"/>
        </w:rPr>
        <w:t>2008</w:t>
      </w:r>
      <w:r w:rsidR="00156B46" w:rsidRPr="00447F8B">
        <w:rPr>
          <w:rFonts w:hint="cs"/>
          <w:noProof/>
          <w:rtl/>
          <w:lang w:val="en-US" w:bidi="ar-EG"/>
        </w:rPr>
        <w:t>)</w:t>
      </w:r>
      <w:r w:rsidR="00156B46" w:rsidRPr="00447F8B">
        <w:rPr>
          <w:noProof/>
          <w:rtl/>
          <w:lang w:bidi="ar-EG"/>
        </w:rPr>
        <w:t>:</w:t>
      </w:r>
      <w:r w:rsidR="00156B46" w:rsidRPr="00447F8B">
        <w:rPr>
          <w:noProof/>
          <w:rtl/>
          <w:lang w:bidi="ar-EG"/>
        </w:rPr>
        <w:tab/>
      </w:r>
      <w:hyperlink r:id="rId104" w:history="1">
        <w:r w:rsidR="00156B46" w:rsidRPr="00447F8B">
          <w:rPr>
            <w:rStyle w:val="Hyperlink"/>
          </w:rPr>
          <w:t>http://www.itu.int/dms_pub/itu-t/opb/res/T-RES-T.50-2008-PDF-E.pdf</w:t>
        </w:r>
      </w:hyperlink>
      <w:r w:rsidR="00156B46" w:rsidRPr="00447F8B">
        <w:rPr>
          <w:noProof/>
          <w:rtl/>
          <w:lang w:bidi="ar-EG"/>
        </w:rPr>
        <w:t>.</w:t>
      </w:r>
    </w:p>
    <w:p w:rsidR="00156B46" w:rsidRPr="00447F8B" w:rsidRDefault="008D0C4C" w:rsidP="00F32800">
      <w:pPr>
        <w:pStyle w:val="enumlev1"/>
        <w:jc w:val="left"/>
        <w:rPr>
          <w:noProof/>
          <w:rtl/>
          <w:lang w:bidi="ar-EG"/>
        </w:rPr>
      </w:pPr>
      <w:r>
        <w:rPr>
          <w:noProof/>
          <w:lang w:bidi="ar-EG"/>
        </w:rPr>
        <w:sym w:font="Symbol" w:char="F0B7"/>
      </w:r>
      <w:r w:rsidR="00156B46" w:rsidRPr="00447F8B">
        <w:rPr>
          <w:noProof/>
          <w:rtl/>
          <w:lang w:bidi="ar-EG"/>
        </w:rPr>
        <w:tab/>
        <w:t xml:space="preserve">القرار </w:t>
      </w:r>
      <w:r w:rsidR="00156B46" w:rsidRPr="00447F8B">
        <w:rPr>
          <w:noProof/>
          <w:lang w:bidi="ar-EG"/>
        </w:rPr>
        <w:t>52</w:t>
      </w:r>
      <w:r w:rsidR="00156B46" w:rsidRPr="00447F8B">
        <w:rPr>
          <w:noProof/>
          <w:rtl/>
          <w:lang w:bidi="ar-EG"/>
        </w:rPr>
        <w:t xml:space="preserve"> للجمعية العالمية لتقييس الاتصالات بالاتحاد الدولي للاتصالات بشأن "مكافحة الرسائل الاقتحامية </w:t>
      </w:r>
      <w:r w:rsidR="00156B46" w:rsidRPr="00447F8B">
        <w:rPr>
          <w:rFonts w:hint="cs"/>
          <w:noProof/>
          <w:rtl/>
          <w:lang w:bidi="ar-EG"/>
        </w:rPr>
        <w:t>ومحاربتها</w:t>
      </w:r>
      <w:r w:rsidR="00156B46" w:rsidRPr="00447F8B">
        <w:rPr>
          <w:noProof/>
          <w:rtl/>
          <w:lang w:bidi="ar-EG"/>
        </w:rPr>
        <w:t>"</w:t>
      </w:r>
      <w:r w:rsidR="00156B46" w:rsidRPr="00447F8B">
        <w:rPr>
          <w:rFonts w:hint="cs"/>
          <w:noProof/>
          <w:rtl/>
          <w:lang w:bidi="ar-EG"/>
        </w:rPr>
        <w:t xml:space="preserve"> (المراجع في جوهانسبرغن </w:t>
      </w:r>
      <w:r w:rsidR="00156B46" w:rsidRPr="00447F8B">
        <w:rPr>
          <w:noProof/>
          <w:lang w:val="en-US" w:bidi="ar-EG"/>
        </w:rPr>
        <w:t>2008</w:t>
      </w:r>
      <w:r w:rsidR="00156B46" w:rsidRPr="00447F8B">
        <w:rPr>
          <w:rFonts w:hint="cs"/>
          <w:noProof/>
          <w:rtl/>
          <w:lang w:val="en-US" w:bidi="ar-EG"/>
        </w:rPr>
        <w:t>)</w:t>
      </w:r>
      <w:r w:rsidR="00156B46" w:rsidRPr="00447F8B">
        <w:rPr>
          <w:noProof/>
          <w:rtl/>
          <w:lang w:bidi="ar-EG"/>
        </w:rPr>
        <w:t>:</w:t>
      </w:r>
      <w:r w:rsidR="00F32800">
        <w:rPr>
          <w:rFonts w:hint="cs"/>
          <w:noProof/>
          <w:rtl/>
          <w:lang w:bidi="ar-EG"/>
        </w:rPr>
        <w:t xml:space="preserve"> </w:t>
      </w:r>
      <w:hyperlink r:id="rId105" w:history="1">
        <w:r w:rsidR="00156B46" w:rsidRPr="00447F8B">
          <w:rPr>
            <w:rStyle w:val="Hyperlink"/>
          </w:rPr>
          <w:t>http://www.itu.int/dms_pub/itu-t/opb/res/T-RES-T.52-2008-PDF-E.pdf</w:t>
        </w:r>
      </w:hyperlink>
      <w:r w:rsidR="00156B46" w:rsidRPr="00447F8B">
        <w:rPr>
          <w:noProof/>
          <w:rtl/>
          <w:lang w:bidi="ar-EG"/>
        </w:rPr>
        <w:t>.</w:t>
      </w:r>
    </w:p>
    <w:p w:rsidR="00156B46" w:rsidRPr="00447F8B" w:rsidRDefault="008D0C4C" w:rsidP="00156B46">
      <w:pPr>
        <w:pStyle w:val="enumlev1"/>
        <w:rPr>
          <w:noProof/>
          <w:rtl/>
          <w:lang w:val="en-US" w:bidi="ar-EG"/>
        </w:rPr>
      </w:pPr>
      <w:r>
        <w:rPr>
          <w:noProof/>
          <w:lang w:bidi="ar-EG"/>
        </w:rPr>
        <w:sym w:font="Symbol" w:char="F0B7"/>
      </w:r>
      <w:r w:rsidR="00156B46" w:rsidRPr="00447F8B">
        <w:rPr>
          <w:rFonts w:hint="cs"/>
          <w:noProof/>
          <w:rtl/>
          <w:lang w:bidi="ar-EG"/>
        </w:rPr>
        <w:tab/>
      </w:r>
      <w:r w:rsidR="00156B46" w:rsidRPr="00447F8B">
        <w:rPr>
          <w:noProof/>
          <w:rtl/>
          <w:lang w:bidi="ar-EG"/>
        </w:rPr>
        <w:t xml:space="preserve">القرار </w:t>
      </w:r>
      <w:r w:rsidR="00156B46" w:rsidRPr="00447F8B">
        <w:rPr>
          <w:noProof/>
          <w:lang w:bidi="ar-EG"/>
        </w:rPr>
        <w:t>58</w:t>
      </w:r>
      <w:r w:rsidR="00156B46" w:rsidRPr="00447F8B">
        <w:rPr>
          <w:noProof/>
          <w:rtl/>
          <w:lang w:bidi="ar-EG"/>
        </w:rPr>
        <w:t xml:space="preserve"> للجمعية العالمية لتقييس الاتصالات بالاتحاد الدولي للاتصالات</w:t>
      </w:r>
      <w:r w:rsidR="00156B46" w:rsidRPr="00447F8B">
        <w:rPr>
          <w:rFonts w:hint="cs"/>
          <w:noProof/>
          <w:rtl/>
          <w:lang w:bidi="ar-EG"/>
        </w:rPr>
        <w:t xml:space="preserve"> (جوهانسبرغ، </w:t>
      </w:r>
      <w:r w:rsidR="00156B46" w:rsidRPr="00447F8B">
        <w:rPr>
          <w:noProof/>
          <w:lang w:val="en-US" w:bidi="ar-EG"/>
        </w:rPr>
        <w:t>2008</w:t>
      </w:r>
      <w:r w:rsidR="00156B46" w:rsidRPr="00447F8B">
        <w:rPr>
          <w:rFonts w:hint="cs"/>
          <w:noProof/>
          <w:rtl/>
          <w:lang w:val="en-US" w:bidi="ar-EG"/>
        </w:rPr>
        <w:t>): تشجيع تشكيل أفرقة وطنية للاستجابة للحوادث الحاسوبية، خاصة في البلدان النامية):</w:t>
      </w:r>
    </w:p>
    <w:p w:rsidR="00156B46" w:rsidRPr="00447F8B" w:rsidRDefault="00156B46" w:rsidP="00156B46">
      <w:pPr>
        <w:pStyle w:val="enumlev1"/>
        <w:rPr>
          <w:noProof/>
          <w:rtl/>
          <w:lang w:val="en-US" w:bidi="ar-EG"/>
        </w:rPr>
      </w:pPr>
      <w:r w:rsidRPr="00447F8B">
        <w:rPr>
          <w:rFonts w:hint="cs"/>
          <w:rtl/>
        </w:rPr>
        <w:tab/>
      </w:r>
      <w:hyperlink r:id="rId106" w:history="1">
        <w:r w:rsidRPr="00447F8B">
          <w:rPr>
            <w:rStyle w:val="Hyperlink"/>
          </w:rPr>
          <w:t>http://www.itu.int/dms_pub/itu-t/opb/res/T-RES-T.58-2008-PDF-E.pdf</w:t>
        </w:r>
      </w:hyperlink>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spacing w:val="-6"/>
          <w:rtl/>
          <w:lang w:bidi="ar-EG"/>
        </w:rPr>
        <w:tab/>
        <w:t xml:space="preserve">المعهد الوطني للمعايير والتكنولوجيا (الولايات المتحدة الأمريكية)، النشرة الخاصة رقم </w:t>
      </w:r>
      <w:r w:rsidR="00156B46" w:rsidRPr="00447F8B">
        <w:rPr>
          <w:noProof/>
          <w:spacing w:val="-6"/>
          <w:lang w:bidi="ar-EG"/>
        </w:rPr>
        <w:t>800-12</w:t>
      </w:r>
      <w:r w:rsidR="00156B46" w:rsidRPr="00447F8B">
        <w:rPr>
          <w:noProof/>
          <w:spacing w:val="-6"/>
          <w:rtl/>
          <w:lang w:bidi="ar-EG"/>
        </w:rPr>
        <w:t xml:space="preserve">، مقدمة لأمن أجهزة الحاسوب: كتيب المعهد (فبراير، </w:t>
      </w:r>
      <w:r w:rsidR="00156B46" w:rsidRPr="00447F8B">
        <w:rPr>
          <w:noProof/>
          <w:spacing w:val="-6"/>
          <w:lang w:bidi="ar-EG"/>
        </w:rPr>
        <w:t>1996</w:t>
      </w:r>
      <w:r w:rsidR="00156B46" w:rsidRPr="00447F8B">
        <w:rPr>
          <w:noProof/>
          <w:spacing w:val="-6"/>
          <w:rtl/>
          <w:lang w:bidi="ar-EG"/>
        </w:rPr>
        <w:t xml:space="preserve">): </w:t>
      </w:r>
      <w:hyperlink r:id="rId107" w:history="1">
        <w:r w:rsidR="00156B46" w:rsidRPr="00447F8B">
          <w:rPr>
            <w:rStyle w:val="Hyperlink"/>
            <w:noProof/>
            <w:spacing w:val="-6"/>
            <w:lang w:bidi="ar-EG"/>
          </w:rPr>
          <w:t>http://csrc.nist.gov/publications/nistpubs/800-12/</w:t>
        </w:r>
      </w:hyperlink>
      <w:r w:rsidR="00156B46" w:rsidRPr="00447F8B">
        <w:rPr>
          <w:noProof/>
          <w:spacing w:val="-6"/>
          <w:rtl/>
          <w:lang w:bidi="ar-EG"/>
        </w:rPr>
        <w:t>.</w:t>
      </w:r>
    </w:p>
    <w:p w:rsidR="00156B46" w:rsidRPr="00447F8B" w:rsidRDefault="008D0C4C" w:rsidP="003126C5">
      <w:pPr>
        <w:pStyle w:val="enumlev1"/>
        <w:rPr>
          <w:noProof/>
          <w:spacing w:val="-2"/>
          <w:rtl/>
          <w:lang w:bidi="ar-EG"/>
        </w:rPr>
      </w:pPr>
      <w:r>
        <w:rPr>
          <w:noProof/>
          <w:lang w:bidi="ar-EG"/>
        </w:rPr>
        <w:sym w:font="Symbol" w:char="F0B7"/>
      </w:r>
      <w:r w:rsidR="00156B46" w:rsidRPr="00447F8B">
        <w:rPr>
          <w:noProof/>
          <w:spacing w:val="-2"/>
          <w:rtl/>
          <w:lang w:bidi="ar-EG"/>
        </w:rPr>
        <w:tab/>
        <w:t xml:space="preserve">المعهد الوطني للمعايير والتكنولوجيا (الولايات المتحدة الأمريكية)، النشرة الخاصة رقم </w:t>
      </w:r>
      <w:r w:rsidR="00156B46" w:rsidRPr="00447F8B">
        <w:rPr>
          <w:noProof/>
          <w:spacing w:val="-2"/>
          <w:lang w:bidi="ar-EG"/>
        </w:rPr>
        <w:t>800-30</w:t>
      </w:r>
      <w:r w:rsidR="00156B46" w:rsidRPr="00447F8B">
        <w:rPr>
          <w:noProof/>
          <w:spacing w:val="-2"/>
          <w:rtl/>
          <w:lang w:bidi="ar-EG"/>
        </w:rPr>
        <w:t xml:space="preserve">، دليل إدارة المخاطر لأنظمة تكنولوجيا المعلومات (يوليو، </w:t>
      </w:r>
      <w:r w:rsidR="00156B46" w:rsidRPr="00447F8B">
        <w:rPr>
          <w:noProof/>
          <w:spacing w:val="-2"/>
          <w:lang w:bidi="ar-EG"/>
        </w:rPr>
        <w:t>2002</w:t>
      </w:r>
      <w:r w:rsidR="00156B46" w:rsidRPr="00447F8B">
        <w:rPr>
          <w:noProof/>
          <w:spacing w:val="-2"/>
          <w:rtl/>
          <w:lang w:bidi="ar-EG"/>
        </w:rPr>
        <w:t>):</w:t>
      </w:r>
      <w:r w:rsidR="00156B46" w:rsidRPr="00447F8B">
        <w:rPr>
          <w:noProof/>
          <w:spacing w:val="-2"/>
          <w:rtl/>
          <w:lang w:bidi="ar-EG"/>
        </w:rPr>
        <w:tab/>
      </w:r>
      <w:hyperlink r:id="rId108" w:history="1">
        <w:r w:rsidR="00156B46" w:rsidRPr="00447F8B">
          <w:rPr>
            <w:rStyle w:val="Hyperlink"/>
            <w:noProof/>
            <w:spacing w:val="-2"/>
            <w:lang w:bidi="ar-EG"/>
          </w:rPr>
          <w:t>http://csrc.nist.gov/publications/nistpubs/800-30/sp800-30.pdf</w:t>
        </w:r>
      </w:hyperlink>
      <w:r w:rsidR="00156B46" w:rsidRPr="00447F8B">
        <w:rPr>
          <w:noProof/>
          <w:spacing w:val="-2"/>
          <w:rtl/>
          <w:lang w:bidi="ar-EG"/>
        </w:rPr>
        <w:t>.</w:t>
      </w:r>
    </w:p>
    <w:p w:rsidR="00156B46" w:rsidRPr="00447F8B" w:rsidRDefault="008D0C4C" w:rsidP="003126C5">
      <w:pPr>
        <w:pStyle w:val="enumlev1"/>
        <w:rPr>
          <w:noProof/>
          <w:rtl/>
          <w:lang w:bidi="ar-EG"/>
        </w:rPr>
      </w:pPr>
      <w:r>
        <w:rPr>
          <w:noProof/>
          <w:lang w:bidi="ar-EG"/>
        </w:rPr>
        <w:sym w:font="Symbol" w:char="F0B7"/>
      </w:r>
      <w:r w:rsidR="00156B46" w:rsidRPr="00447F8B">
        <w:rPr>
          <w:noProof/>
          <w:rtl/>
          <w:lang w:bidi="ar-EG"/>
        </w:rPr>
        <w:tab/>
        <w:t xml:space="preserve">المعهد الوطني للمعايير والتكنولوجيا (الولايات المتحدة الأمريكية)، النشرة الخاصة رقم </w:t>
      </w:r>
      <w:r w:rsidR="00156B46" w:rsidRPr="00447F8B">
        <w:rPr>
          <w:noProof/>
          <w:lang w:bidi="ar-EG"/>
        </w:rPr>
        <w:t>800-53</w:t>
      </w:r>
      <w:r w:rsidR="00156B46" w:rsidRPr="00447F8B">
        <w:rPr>
          <w:noProof/>
          <w:rtl/>
          <w:lang w:bidi="ar-EG"/>
        </w:rPr>
        <w:t>، ضوابط الأمن الموصى بها لأنظمة المعلومات الاتحادية (ديسمبر، </w:t>
      </w:r>
      <w:r w:rsidR="00156B46" w:rsidRPr="00447F8B">
        <w:rPr>
          <w:noProof/>
          <w:lang w:bidi="ar-EG"/>
        </w:rPr>
        <w:t>2007</w:t>
      </w:r>
      <w:r w:rsidR="00156B46" w:rsidRPr="00447F8B">
        <w:rPr>
          <w:noProof/>
          <w:rtl/>
          <w:lang w:bidi="ar-EG"/>
        </w:rPr>
        <w:t>):</w:t>
      </w:r>
      <w:r w:rsidR="003126C5">
        <w:rPr>
          <w:rFonts w:hint="cs"/>
          <w:noProof/>
          <w:rtl/>
          <w:lang w:bidi="ar-EG"/>
        </w:rPr>
        <w:tab/>
      </w:r>
      <w:r w:rsidR="003126C5">
        <w:rPr>
          <w:rFonts w:hint="cs"/>
          <w:noProof/>
          <w:rtl/>
          <w:lang w:bidi="ar-EG"/>
        </w:rPr>
        <w:br/>
      </w:r>
      <w:hyperlink r:id="rId109" w:history="1">
        <w:r w:rsidR="00156B46" w:rsidRPr="00447F8B">
          <w:rPr>
            <w:rStyle w:val="Hyperlink"/>
            <w:noProof/>
            <w:lang w:bidi="ar-EG"/>
          </w:rPr>
          <w:t>http://csrc.nist.gov/publications/nistpubs/800-53-Rev2/sp800-53-rev2-final.pdf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المعهد الوطني للمعايير والتكنولوجيا (الولايات المتحدة الأمريكية)، مشروع النشرة الخاصة رقم </w:t>
      </w:r>
      <w:r w:rsidR="00156B46" w:rsidRPr="00447F8B">
        <w:rPr>
          <w:noProof/>
          <w:lang w:bidi="ar-EG"/>
        </w:rPr>
        <w:t>800-53A</w:t>
      </w:r>
      <w:r w:rsidR="00156B46" w:rsidRPr="00447F8B">
        <w:rPr>
          <w:noProof/>
          <w:rtl/>
          <w:lang w:bidi="ar-EG"/>
        </w:rPr>
        <w:t xml:space="preserve">، دليل لتقييم ضوابط الأمن في أنظمة المعلومات الاتحادية (ديسمبر، </w:t>
      </w:r>
      <w:r w:rsidR="00156B46" w:rsidRPr="00447F8B">
        <w:rPr>
          <w:noProof/>
          <w:lang w:bidi="ar-EG"/>
        </w:rPr>
        <w:t>2007</w:t>
      </w:r>
      <w:r w:rsidR="00156B46" w:rsidRPr="00447F8B">
        <w:rPr>
          <w:noProof/>
          <w:rtl/>
          <w:lang w:bidi="ar-EG"/>
        </w:rPr>
        <w:t>):</w:t>
      </w:r>
      <w:r w:rsidR="00156B46" w:rsidRPr="00447F8B">
        <w:rPr>
          <w:noProof/>
          <w:rtl/>
          <w:lang w:bidi="ar-EG"/>
        </w:rPr>
        <w:tab/>
      </w:r>
      <w:r w:rsidR="00156B46" w:rsidRPr="00447F8B">
        <w:rPr>
          <w:noProof/>
          <w:rtl/>
          <w:lang w:bidi="ar-EG"/>
        </w:rPr>
        <w:br/>
      </w:r>
      <w:hyperlink r:id="rId110" w:anchor="SP-800-53-A" w:history="1">
        <w:r w:rsidR="00156B46" w:rsidRPr="00447F8B">
          <w:rPr>
            <w:rStyle w:val="Hyperlink"/>
            <w:noProof/>
            <w:lang w:bidi="ar-EG"/>
          </w:rPr>
          <w:t>http://csrc.nist.gov/publications/PubsDrafts.html#SP-800-53-A</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المعهد الوطني للمعايير والتكنولوجيا (الولايات المتحدة الأمريكية)، النشرة الخاصة رقم </w:t>
      </w:r>
      <w:r w:rsidR="00156B46" w:rsidRPr="00447F8B">
        <w:rPr>
          <w:noProof/>
          <w:lang w:bidi="ar-EG"/>
        </w:rPr>
        <w:t>800-50</w:t>
      </w:r>
      <w:r w:rsidR="00156B46" w:rsidRPr="00447F8B">
        <w:rPr>
          <w:noProof/>
          <w:rtl/>
          <w:lang w:bidi="ar-EG"/>
        </w:rPr>
        <w:t xml:space="preserve">، بناء وعي عام بأمن تكنولوجيا المعلومات وبرنامج للتدريب (أكتوبر، </w:t>
      </w:r>
      <w:r w:rsidR="00156B46" w:rsidRPr="00447F8B">
        <w:rPr>
          <w:noProof/>
          <w:lang w:bidi="ar-EG"/>
        </w:rPr>
        <w:t>2003</w:t>
      </w:r>
      <w:r w:rsidR="00156B46" w:rsidRPr="00447F8B">
        <w:rPr>
          <w:noProof/>
          <w:rtl/>
          <w:lang w:bidi="ar-EG"/>
        </w:rPr>
        <w:t>):</w:t>
      </w:r>
      <w:r w:rsidR="00156B46" w:rsidRPr="00447F8B">
        <w:rPr>
          <w:noProof/>
          <w:rtl/>
          <w:lang w:bidi="ar-EG"/>
        </w:rPr>
        <w:tab/>
      </w:r>
      <w:r w:rsidR="00156B46" w:rsidRPr="00447F8B">
        <w:rPr>
          <w:noProof/>
          <w:rtl/>
          <w:lang w:bidi="ar-EG"/>
        </w:rPr>
        <w:br/>
      </w:r>
      <w:r w:rsidR="00156B46" w:rsidRPr="00447F8B">
        <w:rPr>
          <w:noProof/>
          <w:lang w:bidi="ar-EG"/>
        </w:rPr>
        <w:t xml:space="preserve"> </w:t>
      </w:r>
      <w:hyperlink r:id="rId111" w:history="1">
        <w:r w:rsidR="00156B46" w:rsidRPr="00447F8B">
          <w:rPr>
            <w:rStyle w:val="Hyperlink"/>
            <w:noProof/>
            <w:lang w:bidi="ar-EG"/>
          </w:rPr>
          <w:t>http://csrc.nist.gov/publications/nistpubs/800-50/NIST-SP800-50.pdf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المعهد الوطني للمعايير والتكنولوجيا (الولايات المتحدة الأمريكية)، النشرة الخاصة رقم </w:t>
      </w:r>
      <w:r w:rsidR="00156B46" w:rsidRPr="00447F8B">
        <w:rPr>
          <w:noProof/>
          <w:lang w:bidi="ar-EG"/>
        </w:rPr>
        <w:t>800-30</w:t>
      </w:r>
      <w:r w:rsidR="00156B46" w:rsidRPr="00447F8B">
        <w:rPr>
          <w:noProof/>
          <w:rtl/>
          <w:lang w:bidi="ar-EG"/>
        </w:rPr>
        <w:t xml:space="preserve">، دليل إدارة المخاطر لأنظمة تكنولوجيا المعلومات (يوليو، </w:t>
      </w:r>
      <w:r w:rsidR="00156B46" w:rsidRPr="00447F8B">
        <w:rPr>
          <w:noProof/>
          <w:lang w:bidi="ar-EG"/>
        </w:rPr>
        <w:t>2002</w:t>
      </w:r>
      <w:r w:rsidR="00156B46" w:rsidRPr="00447F8B">
        <w:rPr>
          <w:noProof/>
          <w:rtl/>
          <w:lang w:bidi="ar-EG"/>
        </w:rPr>
        <w:t>):</w:t>
      </w:r>
      <w:r w:rsidR="00156B46" w:rsidRPr="00447F8B">
        <w:rPr>
          <w:noProof/>
          <w:rtl/>
          <w:lang w:bidi="ar-EG"/>
        </w:rPr>
        <w:tab/>
      </w:r>
      <w:r w:rsidR="00156B46" w:rsidRPr="00447F8B">
        <w:rPr>
          <w:noProof/>
          <w:rtl/>
          <w:lang w:bidi="ar-EG"/>
        </w:rPr>
        <w:br/>
        <w:t xml:space="preserve"> </w:t>
      </w:r>
      <w:hyperlink r:id="rId112" w:history="1">
        <w:r w:rsidR="00156B46" w:rsidRPr="00447F8B">
          <w:rPr>
            <w:rStyle w:val="Hyperlink"/>
            <w:noProof/>
            <w:lang w:bidi="ar-EG"/>
          </w:rPr>
          <w:t>http://csrc.nist.gov/publications/nistpubs/800-30/sp800-30.pdf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إدارة أمن التهديدات والأصول الحرجة من الناحية التشغيلية وتقييم مواطن الضعف </w:t>
      </w:r>
      <w:r w:rsidR="00156B46" w:rsidRPr="00447F8B">
        <w:rPr>
          <w:noProof/>
          <w:lang w:bidi="ar-EG"/>
        </w:rPr>
        <w:t>(OCTAVESM)</w:t>
      </w:r>
      <w:r w:rsidR="00156B46" w:rsidRPr="00447F8B">
        <w:rPr>
          <w:noProof/>
          <w:rtl/>
          <w:lang w:bidi="ar-EG"/>
        </w:rPr>
        <w:t>:</w:t>
      </w:r>
      <w:r w:rsidR="00156B46" w:rsidRPr="00447F8B">
        <w:rPr>
          <w:noProof/>
          <w:rtl/>
          <w:lang w:bidi="ar-EG"/>
        </w:rPr>
        <w:tab/>
      </w:r>
      <w:r w:rsidR="00156B46" w:rsidRPr="00447F8B">
        <w:rPr>
          <w:noProof/>
          <w:rtl/>
          <w:lang w:bidi="ar-EG"/>
        </w:rPr>
        <w:br/>
      </w:r>
      <w:hyperlink r:id="rId113" w:history="1">
        <w:r w:rsidR="00156B46" w:rsidRPr="00447F8B">
          <w:rPr>
            <w:rStyle w:val="Hyperlink"/>
            <w:noProof/>
            <w:lang w:bidi="ar-EG"/>
          </w:rPr>
          <w:t>http://www.cert.org/octave/</w:t>
        </w:r>
      </w:hyperlink>
      <w:r w:rsidR="00156B46" w:rsidRPr="00447F8B">
        <w:rPr>
          <w:noProof/>
          <w:rtl/>
          <w:lang w:bidi="ar-EG"/>
        </w:rPr>
        <w:t>.</w:t>
      </w:r>
    </w:p>
    <w:p w:rsidR="00156B46" w:rsidRPr="00447F8B" w:rsidRDefault="00156B46" w:rsidP="00DB577F">
      <w:pPr>
        <w:pStyle w:val="Heading2"/>
        <w:rPr>
          <w:noProof/>
          <w:rtl/>
          <w:lang w:val="en-US"/>
        </w:rPr>
      </w:pPr>
      <w:bookmarkStart w:id="196" w:name="_Toc262570267"/>
      <w:bookmarkStart w:id="197" w:name="_Toc262570470"/>
      <w:r w:rsidRPr="00447F8B">
        <w:rPr>
          <w:noProof/>
          <w:lang w:val="en-US"/>
        </w:rPr>
        <w:t>4.C.I</w:t>
      </w:r>
      <w:r w:rsidRPr="00447F8B">
        <w:rPr>
          <w:noProof/>
          <w:rtl/>
          <w:lang w:val="en-US"/>
        </w:rPr>
        <w:tab/>
        <w:t xml:space="preserve">جهات اتصال المساعدة الدولية </w:t>
      </w:r>
      <w:r w:rsidRPr="00447F8B">
        <w:rPr>
          <w:noProof/>
          <w:lang w:val="en-US"/>
        </w:rPr>
        <w:t>(6.B.I)</w:t>
      </w:r>
      <w:bookmarkEnd w:id="196"/>
      <w:bookmarkEnd w:id="197"/>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فريق العمل المعني بمكافحة الاحتيال على المعلومات الإلكترونية </w:t>
      </w:r>
      <w:r w:rsidR="00156B46" w:rsidRPr="00447F8B">
        <w:rPr>
          <w:noProof/>
          <w:lang w:bidi="ar-EG"/>
        </w:rPr>
        <w:t>(APWG)</w:t>
      </w:r>
      <w:r w:rsidR="00156B46" w:rsidRPr="00447F8B">
        <w:rPr>
          <w:noProof/>
          <w:rtl/>
          <w:lang w:bidi="ar-EG"/>
        </w:rPr>
        <w:t xml:space="preserve">: </w:t>
      </w:r>
      <w:r w:rsidR="00156B46">
        <w:rPr>
          <w:rFonts w:hint="cs"/>
          <w:noProof/>
          <w:rtl/>
          <w:lang w:val="en-US" w:bidi="ar-EG"/>
        </w:rPr>
        <w:t xml:space="preserve"> </w:t>
      </w:r>
      <w:hyperlink r:id="rId114" w:history="1">
        <w:r w:rsidR="00156B46" w:rsidRPr="00447F8B">
          <w:rPr>
            <w:rStyle w:val="Hyperlink"/>
            <w:noProof/>
            <w:lang w:bidi="ar-EG"/>
          </w:rPr>
          <w:t>http://www.antiphishing.org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منتدى أفرقة أمن الاستجابة في حالات الحوادث </w:t>
      </w:r>
      <w:r w:rsidR="00156B46" w:rsidRPr="00447F8B">
        <w:rPr>
          <w:noProof/>
          <w:lang w:bidi="ar-EG"/>
        </w:rPr>
        <w:t>(FIRST)</w:t>
      </w:r>
      <w:r w:rsidR="00156B46" w:rsidRPr="00447F8B">
        <w:rPr>
          <w:noProof/>
          <w:rtl/>
          <w:lang w:bidi="ar-EG"/>
        </w:rPr>
        <w:t xml:space="preserve">: </w:t>
      </w:r>
      <w:hyperlink r:id="rId115" w:history="1">
        <w:r w:rsidR="00156B46" w:rsidRPr="00447F8B">
          <w:rPr>
            <w:rStyle w:val="Hyperlink"/>
            <w:noProof/>
            <w:lang w:bidi="ar-EG"/>
          </w:rPr>
          <w:t>http://www.first.org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معهد مهندسي الكهرباء والإلكترونيات: </w:t>
      </w:r>
      <w:hyperlink r:id="rId116" w:history="1">
        <w:r w:rsidR="00156B46" w:rsidRPr="00447F8B">
          <w:rPr>
            <w:rStyle w:val="Hyperlink"/>
            <w:noProof/>
            <w:lang w:bidi="ar-EG"/>
          </w:rPr>
          <w:t>http://www.ieee.org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فريق مهام هندسة الإنترنت: </w:t>
      </w:r>
      <w:hyperlink r:id="rId117" w:history="1">
        <w:r w:rsidR="00156B46" w:rsidRPr="00447F8B">
          <w:rPr>
            <w:rStyle w:val="Hyperlink"/>
            <w:noProof/>
            <w:lang w:bidi="ar-EG"/>
          </w:rPr>
          <w:t>http://www.ietf.org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الفريق المعني بمكافحة إساءة استعمال تبادل الرسائل إلكترونياً: </w:t>
      </w:r>
      <w:hyperlink r:id="rId118" w:history="1">
        <w:r w:rsidR="00156B46" w:rsidRPr="00447F8B">
          <w:rPr>
            <w:rStyle w:val="Hyperlink"/>
            <w:noProof/>
            <w:lang w:bidi="ar-EG"/>
          </w:rPr>
          <w:t>http://www.maawg.org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التحالف العالمي لخدمات تكنولوجيا المعلومات: </w:t>
      </w:r>
      <w:hyperlink r:id="rId119" w:history="1">
        <w:r w:rsidR="00156B46" w:rsidRPr="00447F8B">
          <w:rPr>
            <w:rStyle w:val="Hyperlink"/>
            <w:noProof/>
            <w:lang w:bidi="ar-EG"/>
          </w:rPr>
          <w:t>http://www.witsa.org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الاتحاد العالمي لشركات الويب: </w:t>
      </w:r>
      <w:hyperlink r:id="rId120" w:history="1">
        <w:r w:rsidR="00156B46" w:rsidRPr="00447F8B">
          <w:rPr>
            <w:rStyle w:val="Hyperlink"/>
            <w:noProof/>
            <w:lang w:bidi="ar-EG"/>
          </w:rPr>
          <w:t>http://www.w3c.org</w:t>
        </w:r>
      </w:hyperlink>
      <w:r w:rsidR="00156B46" w:rsidRPr="00447F8B">
        <w:rPr>
          <w:noProof/>
          <w:rtl/>
          <w:lang w:bidi="ar-EG"/>
        </w:rPr>
        <w:t>.</w:t>
      </w:r>
    </w:p>
    <w:p w:rsidR="00156B46" w:rsidRPr="00447F8B" w:rsidRDefault="00156B46" w:rsidP="008D0C4C">
      <w:pPr>
        <w:pStyle w:val="Heading1"/>
        <w:rPr>
          <w:noProof/>
          <w:lang w:val="en-US"/>
        </w:rPr>
      </w:pPr>
      <w:bookmarkStart w:id="198" w:name="_Toc261876538"/>
      <w:bookmarkStart w:id="199" w:name="_Toc262570268"/>
      <w:bookmarkStart w:id="200" w:name="_Toc262570471"/>
      <w:r w:rsidRPr="00447F8B">
        <w:rPr>
          <w:noProof/>
          <w:rtl/>
          <w:lang w:val="en-US"/>
        </w:rPr>
        <w:t xml:space="preserve">الجـزء </w:t>
      </w:r>
      <w:r w:rsidRPr="00447F8B">
        <w:rPr>
          <w:noProof/>
          <w:lang w:val="en-US"/>
        </w:rPr>
        <w:t>II</w:t>
      </w:r>
      <w:r w:rsidRPr="00447F8B">
        <w:rPr>
          <w:rFonts w:hint="cs"/>
          <w:noProof/>
          <w:rtl/>
          <w:lang w:val="en-US"/>
        </w:rPr>
        <w:t xml:space="preserve">: </w:t>
      </w:r>
      <w:r w:rsidRPr="00447F8B">
        <w:rPr>
          <w:noProof/>
          <w:rtl/>
          <w:lang w:val="en-US"/>
        </w:rPr>
        <w:t>إقامة التعاون بين الحكومة والصناعة على الصعيد الوطني</w:t>
      </w:r>
      <w:bookmarkEnd w:id="198"/>
      <w:bookmarkEnd w:id="199"/>
      <w:bookmarkEnd w:id="200"/>
    </w:p>
    <w:p w:rsidR="00156B46" w:rsidRPr="00447F8B" w:rsidRDefault="00156B46" w:rsidP="008D0C4C">
      <w:pPr>
        <w:pStyle w:val="Heading2"/>
        <w:rPr>
          <w:noProof/>
          <w:rtl/>
          <w:lang w:val="en-US"/>
        </w:rPr>
      </w:pPr>
      <w:bookmarkStart w:id="201" w:name="_Toc262570269"/>
      <w:bookmarkStart w:id="202" w:name="_Toc262570472"/>
      <w:r w:rsidRPr="00447F8B">
        <w:rPr>
          <w:noProof/>
          <w:lang w:val="en-US"/>
        </w:rPr>
        <w:t>1.C.II</w:t>
      </w:r>
      <w:r w:rsidRPr="00447F8B">
        <w:rPr>
          <w:noProof/>
          <w:rtl/>
          <w:lang w:val="en-US"/>
        </w:rPr>
        <w:tab/>
        <w:t>هياكل التعاون بين الحكومة والصناعة</w:t>
      </w:r>
      <w:bookmarkEnd w:id="201"/>
      <w:bookmarkEnd w:id="202"/>
    </w:p>
    <w:p w:rsidR="00156B46" w:rsidRPr="00447F8B" w:rsidRDefault="00156B46" w:rsidP="00156B46">
      <w:pPr>
        <w:pStyle w:val="Headingb"/>
        <w:rPr>
          <w:rFonts w:ascii="Times New Roman" w:hAnsi="Times New Roman"/>
          <w:noProof/>
          <w:rtl/>
        </w:rPr>
      </w:pPr>
      <w:bookmarkStart w:id="203" w:name="_Toc261876539"/>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03"/>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تحالف صناعة الأمن السيبراني: </w:t>
      </w:r>
      <w:hyperlink r:id="rId121" w:history="1">
        <w:r w:rsidR="00156B46" w:rsidRPr="00447F8B">
          <w:rPr>
            <w:rStyle w:val="Hyperlink"/>
            <w:noProof/>
            <w:lang w:bidi="ar-EG"/>
          </w:rPr>
          <w:t>http://www.csialliance.org/about_csia/index.html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مجموعة أدوات منظمة التعاون والتنمية في الميدان الاقتصادي لمكافحة الرسائل الاقتحامية - شراكات تعاونية ضد الرسائل الاقتحامية: </w:t>
      </w:r>
      <w:hyperlink r:id="rId122" w:history="1">
        <w:r w:rsidR="00156B46" w:rsidRPr="00447F8B">
          <w:rPr>
            <w:rStyle w:val="Hyperlink"/>
            <w:noProof/>
            <w:lang w:bidi="ar-EG"/>
          </w:rPr>
          <w:t>http://www.oecd-antispam.org/article.php3?id_article=243</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تحالف القضاء على الرسائل الاقتحامية: </w:t>
      </w:r>
      <w:hyperlink r:id="rId123" w:history="1">
        <w:r w:rsidR="00156B46" w:rsidRPr="00447F8B">
          <w:rPr>
            <w:rStyle w:val="Hyperlink"/>
            <w:noProof/>
            <w:lang w:bidi="ar-EG"/>
          </w:rPr>
          <w:t>http://stopspamalliance.org/</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04" w:name="_Toc261876540"/>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204"/>
    </w:p>
    <w:p w:rsidR="00156B46" w:rsidRPr="00447F8B" w:rsidRDefault="008D0C4C" w:rsidP="00156B46">
      <w:pPr>
        <w:pStyle w:val="enumlev1"/>
        <w:spacing w:line="240" w:lineRule="auto"/>
        <w:rPr>
          <w:noProof/>
          <w:rtl/>
          <w:lang w:bidi="ar-EG"/>
        </w:rPr>
      </w:pPr>
      <w:r>
        <w:rPr>
          <w:noProof/>
          <w:lang w:bidi="ar-EG"/>
        </w:rPr>
        <w:sym w:font="Symbol" w:char="F0B7"/>
      </w:r>
      <w:r w:rsidR="00156B46" w:rsidRPr="00447F8B">
        <w:rPr>
          <w:noProof/>
          <w:rtl/>
          <w:lang w:bidi="ar-EG"/>
        </w:rPr>
        <w:tab/>
        <w:t>الشرق الأوسط: تقرير عن المنتدى الرابع عشر لمجلس التعاون لدول الخليج العربية بشأن الحكومة الإلكترونية والخدمات الإلكترونية:</w:t>
      </w:r>
      <w:r w:rsidR="00156B46" w:rsidRPr="00447F8B">
        <w:rPr>
          <w:noProof/>
          <w:rtl/>
          <w:lang w:bidi="ar-EG"/>
        </w:rPr>
        <w:tab/>
        <w:t xml:space="preserve"> </w:t>
      </w:r>
      <w:hyperlink r:id="rId124" w:history="1">
        <w:r w:rsidR="00156B46" w:rsidRPr="00447F8B">
          <w:rPr>
            <w:rStyle w:val="Hyperlink"/>
            <w:noProof/>
            <w:lang w:bidi="ar-EG"/>
          </w:rPr>
          <w:t>http://www.zawya.com/Story.cfm/sidZAWYA20080529073202/SecMain/pagHomepage/</w:t>
        </w:r>
        <w:r w:rsidR="00156B46" w:rsidRPr="00447F8B">
          <w:rPr>
            <w:rStyle w:val="Hyperlink"/>
            <w:noProof/>
            <w:rtl/>
            <w:lang w:bidi="ar-EG"/>
          </w:rPr>
          <w:br/>
        </w:r>
        <w:r w:rsidR="00156B46" w:rsidRPr="00447F8B">
          <w:rPr>
            <w:rStyle w:val="Hyperlink"/>
            <w:noProof/>
            <w:lang w:bidi="ar-EG"/>
          </w:rPr>
          <w:t>chnAll%20Regional%20News/obj2A17E941-F5E0-11D4-867D00D0B74A0D7C/</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05" w:name="_Toc261876541"/>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05"/>
    </w:p>
    <w:p w:rsidR="00156B46" w:rsidRPr="00447F8B" w:rsidRDefault="008D0C4C" w:rsidP="00156B46">
      <w:pPr>
        <w:pStyle w:val="enumlev1"/>
        <w:rPr>
          <w:noProof/>
          <w:spacing w:val="-4"/>
          <w:rtl/>
          <w:lang w:bidi="ar-EG"/>
        </w:rPr>
      </w:pPr>
      <w:r>
        <w:rPr>
          <w:noProof/>
          <w:lang w:bidi="ar-EG"/>
        </w:rPr>
        <w:sym w:font="Symbol" w:char="F0B7"/>
      </w:r>
      <w:r w:rsidR="00156B46" w:rsidRPr="00447F8B">
        <w:rPr>
          <w:noProof/>
          <w:spacing w:val="-4"/>
          <w:rtl/>
          <w:lang w:bidi="ar-EG"/>
        </w:rPr>
        <w:tab/>
        <w:t xml:space="preserve">الشراكة الأسترالية بين الحكومة ودوائر الأعمال التجارية: شبكة تبادل المعلومات الموثوقة لحماية البنية التحتية الحرجة: </w:t>
      </w:r>
      <w:hyperlink r:id="rId125" w:history="1">
        <w:r w:rsidR="00156B46" w:rsidRPr="00447F8B">
          <w:rPr>
            <w:rStyle w:val="Hyperlink"/>
          </w:rPr>
          <w:t>http://www.tisn.gov.au/www/tisn/tisn.nsf/Page/CIPPrograms_CriticalInfrastructureProtectionModellingandAnalysis(CIPMA)</w:t>
        </w:r>
      </w:hyperlink>
      <w:r w:rsidR="00156B46" w:rsidRPr="00447F8B">
        <w:rPr>
          <w:noProof/>
          <w:spacing w:val="-4"/>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مراكز تبادل وتحليل المعلومات </w:t>
      </w:r>
      <w:r w:rsidR="00156B46" w:rsidRPr="00447F8B">
        <w:rPr>
          <w:noProof/>
          <w:lang w:bidi="ar-EG"/>
        </w:rPr>
        <w:t>(ISAGs)</w:t>
      </w:r>
      <w:r w:rsidR="00156B46" w:rsidRPr="00447F8B">
        <w:rPr>
          <w:noProof/>
          <w:rtl/>
          <w:lang w:bidi="ar-EG"/>
        </w:rPr>
        <w:t xml:space="preserve"> ومجالس التنسيق بالولايات المتحدة الأمريكية:</w:t>
      </w:r>
    </w:p>
    <w:p w:rsidR="00156B46" w:rsidRPr="00447F8B" w:rsidRDefault="00B902BF" w:rsidP="00B902BF">
      <w:pPr>
        <w:pStyle w:val="enumlev2"/>
        <w:bidi/>
        <w:rPr>
          <w:noProof/>
          <w:rtl/>
          <w:lang w:bidi="ar-EG"/>
        </w:rPr>
      </w:pPr>
      <w:r>
        <w:rPr>
          <w:rFonts w:hint="cs"/>
          <w:noProof/>
          <w:rtl/>
          <w:lang w:bidi="ar-EG"/>
        </w:rPr>
        <w:t>-</w:t>
      </w:r>
      <w:r w:rsidR="00156B46" w:rsidRPr="00447F8B">
        <w:rPr>
          <w:noProof/>
          <w:rtl/>
          <w:lang w:bidi="ar-EG"/>
        </w:rPr>
        <w:tab/>
        <w:t xml:space="preserve">مركز </w:t>
      </w:r>
      <w:smartTag w:uri="urn:schemas-microsoft-com:office:smarttags" w:element="stockticker">
        <w:r w:rsidR="00156B46" w:rsidRPr="00447F8B">
          <w:rPr>
            <w:noProof/>
            <w:lang w:bidi="ar-EG"/>
          </w:rPr>
          <w:t>ISAC</w:t>
        </w:r>
      </w:smartTag>
      <w:r w:rsidR="00156B46" w:rsidRPr="00447F8B">
        <w:rPr>
          <w:noProof/>
          <w:rtl/>
          <w:lang w:bidi="ar-EG"/>
        </w:rPr>
        <w:t xml:space="preserve"> للخدمات المالية: </w:t>
      </w:r>
      <w:hyperlink r:id="rId126" w:history="1">
        <w:r w:rsidR="00156B46" w:rsidRPr="00447F8B">
          <w:rPr>
            <w:rStyle w:val="Hyperlink"/>
            <w:noProof/>
            <w:lang w:bidi="ar-EG"/>
          </w:rPr>
          <w:t>http://www.fsisac.com/</w:t>
        </w:r>
      </w:hyperlink>
      <w:r w:rsidR="00156B46" w:rsidRPr="00447F8B">
        <w:rPr>
          <w:noProof/>
          <w:rtl/>
          <w:lang w:bidi="ar-EG"/>
        </w:rPr>
        <w:t>.</w:t>
      </w:r>
    </w:p>
    <w:p w:rsidR="00156B46" w:rsidRPr="00447F8B" w:rsidRDefault="00B902BF" w:rsidP="00B902BF">
      <w:pPr>
        <w:pStyle w:val="enumlev2"/>
        <w:bidi/>
        <w:rPr>
          <w:noProof/>
          <w:rtl/>
          <w:lang w:bidi="ar-EG"/>
        </w:rPr>
      </w:pPr>
      <w:r>
        <w:rPr>
          <w:rFonts w:hint="cs"/>
          <w:noProof/>
          <w:rtl/>
          <w:lang w:bidi="ar-EG"/>
        </w:rPr>
        <w:t>-</w:t>
      </w:r>
      <w:r w:rsidR="00156B46" w:rsidRPr="00447F8B">
        <w:rPr>
          <w:noProof/>
          <w:rtl/>
          <w:lang w:bidi="ar-EG"/>
        </w:rPr>
        <w:tab/>
        <w:t xml:space="preserve">مركز </w:t>
      </w:r>
      <w:smartTag w:uri="urn:schemas-microsoft-com:office:smarttags" w:element="stockticker">
        <w:r w:rsidR="00156B46" w:rsidRPr="00447F8B">
          <w:rPr>
            <w:noProof/>
            <w:lang w:bidi="ar-EG"/>
          </w:rPr>
          <w:t>ISAC</w:t>
        </w:r>
      </w:smartTag>
      <w:r w:rsidR="00156B46" w:rsidRPr="00447F8B">
        <w:rPr>
          <w:noProof/>
          <w:rtl/>
          <w:lang w:bidi="ar-EG"/>
        </w:rPr>
        <w:t xml:space="preserve"> للقطاع الكهربائي: </w:t>
      </w:r>
      <w:hyperlink r:id="rId127" w:history="1">
        <w:r w:rsidR="00156B46" w:rsidRPr="00447F8B">
          <w:rPr>
            <w:rStyle w:val="Hyperlink"/>
            <w:noProof/>
            <w:lang w:bidi="ar-EG"/>
          </w:rPr>
          <w:t>http://www.esisac.com/</w:t>
        </w:r>
      </w:hyperlink>
      <w:r w:rsidR="00156B46" w:rsidRPr="00447F8B">
        <w:rPr>
          <w:noProof/>
          <w:rtl/>
          <w:lang w:bidi="ar-EG"/>
        </w:rPr>
        <w:t>.</w:t>
      </w:r>
    </w:p>
    <w:p w:rsidR="00156B46" w:rsidRPr="00447F8B" w:rsidRDefault="00B902BF" w:rsidP="00B902BF">
      <w:pPr>
        <w:pStyle w:val="enumlev2"/>
        <w:bidi/>
        <w:rPr>
          <w:noProof/>
          <w:rtl/>
          <w:lang w:bidi="ar-EG"/>
        </w:rPr>
      </w:pPr>
      <w:r>
        <w:rPr>
          <w:rFonts w:hint="cs"/>
          <w:noProof/>
          <w:rtl/>
          <w:lang w:bidi="ar-EG"/>
        </w:rPr>
        <w:t>-</w:t>
      </w:r>
      <w:r w:rsidR="00156B46" w:rsidRPr="00447F8B">
        <w:rPr>
          <w:noProof/>
          <w:rtl/>
          <w:lang w:bidi="ar-EG"/>
        </w:rPr>
        <w:tab/>
        <w:t xml:space="preserve">مركز </w:t>
      </w:r>
      <w:smartTag w:uri="urn:schemas-microsoft-com:office:smarttags" w:element="stockticker">
        <w:r w:rsidR="00156B46" w:rsidRPr="00447F8B">
          <w:rPr>
            <w:noProof/>
            <w:lang w:bidi="ar-EG"/>
          </w:rPr>
          <w:t>ISAC</w:t>
        </w:r>
      </w:smartTag>
      <w:r w:rsidR="00156B46" w:rsidRPr="00447F8B">
        <w:rPr>
          <w:noProof/>
          <w:rtl/>
          <w:lang w:bidi="ar-EG"/>
        </w:rPr>
        <w:t xml:space="preserve"> لتكنولوجيا المعلومات: </w:t>
      </w:r>
      <w:hyperlink r:id="rId128" w:history="1">
        <w:r w:rsidR="00156B46" w:rsidRPr="00447F8B">
          <w:rPr>
            <w:rStyle w:val="Hyperlink"/>
            <w:noProof/>
            <w:lang w:bidi="ar-EG"/>
          </w:rPr>
          <w:t>http://www.it-isac.org</w:t>
        </w:r>
      </w:hyperlink>
      <w:r w:rsidR="00156B46" w:rsidRPr="00447F8B">
        <w:rPr>
          <w:noProof/>
          <w:rtl/>
          <w:lang w:bidi="ar-EG"/>
        </w:rPr>
        <w:t>.</w:t>
      </w:r>
    </w:p>
    <w:p w:rsidR="00156B46" w:rsidRPr="00447F8B" w:rsidRDefault="00B902BF" w:rsidP="00B902BF">
      <w:pPr>
        <w:pStyle w:val="enumlev2"/>
        <w:bidi/>
        <w:rPr>
          <w:noProof/>
          <w:rtl/>
          <w:lang w:bidi="ar-EG"/>
        </w:rPr>
      </w:pPr>
      <w:r>
        <w:rPr>
          <w:rFonts w:hint="cs"/>
          <w:noProof/>
          <w:rtl/>
          <w:lang w:bidi="ar-EG"/>
        </w:rPr>
        <w:lastRenderedPageBreak/>
        <w:t>-</w:t>
      </w:r>
      <w:r w:rsidR="00156B46" w:rsidRPr="00447F8B">
        <w:rPr>
          <w:noProof/>
          <w:rtl/>
          <w:lang w:bidi="ar-EG"/>
        </w:rPr>
        <w:tab/>
        <w:t xml:space="preserve">مركز </w:t>
      </w:r>
      <w:smartTag w:uri="urn:schemas-microsoft-com:office:smarttags" w:element="stockticker">
        <w:r w:rsidR="00156B46" w:rsidRPr="00447F8B">
          <w:rPr>
            <w:noProof/>
            <w:lang w:bidi="ar-EG"/>
          </w:rPr>
          <w:t>ISAC</w:t>
        </w:r>
      </w:smartTag>
      <w:r w:rsidR="00156B46" w:rsidRPr="00447F8B">
        <w:rPr>
          <w:noProof/>
          <w:rtl/>
          <w:lang w:bidi="ar-EG"/>
        </w:rPr>
        <w:t xml:space="preserve"> للاتصالات: </w:t>
      </w:r>
      <w:hyperlink r:id="rId129" w:history="1">
        <w:r w:rsidR="00156B46" w:rsidRPr="00447F8B">
          <w:rPr>
            <w:rStyle w:val="Hyperlink"/>
            <w:noProof/>
            <w:lang w:bidi="ar-EG"/>
          </w:rPr>
          <w:t>http://www.ncs.gov/ncc/</w:t>
        </w:r>
      </w:hyperlink>
      <w:r w:rsidR="00156B46" w:rsidRPr="00447F8B">
        <w:rPr>
          <w:noProof/>
          <w:rtl/>
          <w:lang w:bidi="ar-EG"/>
        </w:rPr>
        <w:t>.</w:t>
      </w:r>
    </w:p>
    <w:p w:rsidR="00156B46" w:rsidRPr="00447F8B" w:rsidRDefault="00B902BF" w:rsidP="00B902BF">
      <w:pPr>
        <w:pStyle w:val="enumlev2"/>
        <w:bidi/>
        <w:rPr>
          <w:noProof/>
          <w:rtl/>
          <w:lang w:bidi="ar-EG"/>
        </w:rPr>
      </w:pPr>
      <w:r>
        <w:rPr>
          <w:rFonts w:hint="cs"/>
          <w:noProof/>
          <w:rtl/>
          <w:lang w:bidi="ar-EG"/>
        </w:rPr>
        <w:t>-</w:t>
      </w:r>
      <w:r w:rsidR="00156B46" w:rsidRPr="00447F8B">
        <w:rPr>
          <w:noProof/>
          <w:rtl/>
          <w:lang w:bidi="ar-EG"/>
        </w:rPr>
        <w:tab/>
        <w:t xml:space="preserve">المجلس المعني باعتمادية الشبكات وقابلية تشغيلها بينياً </w:t>
      </w:r>
      <w:r w:rsidR="00156B46" w:rsidRPr="00447F8B">
        <w:rPr>
          <w:noProof/>
          <w:lang w:bidi="ar-EG"/>
        </w:rPr>
        <w:t>(NRIC)</w:t>
      </w:r>
      <w:r w:rsidR="00156B46" w:rsidRPr="00447F8B">
        <w:rPr>
          <w:noProof/>
          <w:rtl/>
          <w:lang w:bidi="ar-EG"/>
        </w:rPr>
        <w:t xml:space="preserve">: </w:t>
      </w:r>
      <w:hyperlink r:id="rId130" w:history="1">
        <w:r w:rsidR="00156B46" w:rsidRPr="00447F8B">
          <w:rPr>
            <w:rStyle w:val="Hyperlink"/>
            <w:noProof/>
            <w:lang w:bidi="ar-EG"/>
          </w:rPr>
          <w:t>http://www.nric.org/</w:t>
        </w:r>
      </w:hyperlink>
      <w:r w:rsidR="00156B46" w:rsidRPr="00447F8B">
        <w:rPr>
          <w:noProof/>
          <w:rtl/>
          <w:lang w:bidi="ar-EG"/>
        </w:rPr>
        <w:t>.</w:t>
      </w:r>
    </w:p>
    <w:p w:rsidR="00156B46" w:rsidRPr="00447F8B" w:rsidRDefault="00B902BF" w:rsidP="00B902BF">
      <w:pPr>
        <w:pStyle w:val="enumlev2"/>
        <w:bidi/>
        <w:rPr>
          <w:noProof/>
          <w:rtl/>
          <w:lang w:bidi="ar-EG"/>
        </w:rPr>
      </w:pPr>
      <w:r>
        <w:rPr>
          <w:rFonts w:hint="cs"/>
          <w:noProof/>
          <w:rtl/>
          <w:lang w:bidi="ar-EG"/>
        </w:rPr>
        <w:t>-</w:t>
      </w:r>
      <w:r w:rsidR="00156B46" w:rsidRPr="00447F8B">
        <w:rPr>
          <w:noProof/>
          <w:rtl/>
          <w:lang w:bidi="ar-EG"/>
        </w:rPr>
        <w:tab/>
        <w:t xml:space="preserve">اللجنة الاستشارية للأمن الوطني والاتصالات </w:t>
      </w:r>
      <w:r w:rsidR="00156B46" w:rsidRPr="00447F8B">
        <w:rPr>
          <w:noProof/>
          <w:lang w:bidi="ar-EG"/>
        </w:rPr>
        <w:t>(NSTAC)</w:t>
      </w:r>
      <w:r w:rsidR="00156B46" w:rsidRPr="00447F8B">
        <w:rPr>
          <w:noProof/>
          <w:rtl/>
          <w:lang w:bidi="ar-EG"/>
        </w:rPr>
        <w:t xml:space="preserve">: </w:t>
      </w:r>
      <w:hyperlink r:id="rId131" w:history="1">
        <w:r w:rsidR="00156B46" w:rsidRPr="00447F8B">
          <w:rPr>
            <w:rStyle w:val="Hyperlink"/>
            <w:noProof/>
            <w:lang w:bidi="ar-EG"/>
          </w:rPr>
          <w:t>http://www.ncs.gov/nstac/nstac.html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هيئة التعاون بين الحكومة والصناعة في الولايات المتحدة الأمريكية بشأن المعايير: المعهد الوطني الأمريكي للمعايير - الفريق الوطني لمعايير الأمن:</w:t>
      </w:r>
      <w:r w:rsidR="00156B46" w:rsidRPr="00447F8B">
        <w:rPr>
          <w:noProof/>
          <w:rtl/>
          <w:lang w:bidi="ar-EG"/>
        </w:rPr>
        <w:tab/>
      </w:r>
      <w:r w:rsidR="00156B46" w:rsidRPr="00447F8B">
        <w:rPr>
          <w:noProof/>
          <w:rtl/>
          <w:lang w:bidi="ar-EG"/>
        </w:rPr>
        <w:br/>
      </w:r>
      <w:hyperlink r:id="rId132" w:history="1">
        <w:r w:rsidR="00156B46" w:rsidRPr="00447F8B">
          <w:rPr>
            <w:rStyle w:val="Hyperlink"/>
            <w:noProof/>
            <w:lang w:bidi="ar-EG"/>
          </w:rPr>
          <w:t>http://www.ansi.org/standards_activities/standards_boards_panels/hssp/overview.aspx?menuid=3</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الورقة البيضاء لرابطة تكنولوجيا المعلومات بأمريكا بشأن أمن المعلومات:</w:t>
      </w:r>
      <w:r w:rsidR="00156B46" w:rsidRPr="00447F8B">
        <w:rPr>
          <w:noProof/>
          <w:rtl/>
          <w:lang w:bidi="ar-EG"/>
        </w:rPr>
        <w:tab/>
      </w:r>
      <w:r w:rsidR="00156B46" w:rsidRPr="00447F8B">
        <w:rPr>
          <w:noProof/>
          <w:rtl/>
          <w:lang w:bidi="ar-EG"/>
        </w:rPr>
        <w:br/>
      </w:r>
      <w:hyperlink r:id="rId133" w:history="1">
        <w:r w:rsidR="00156B46" w:rsidRPr="00447F8B">
          <w:rPr>
            <w:rStyle w:val="Hyperlink"/>
            <w:noProof/>
            <w:lang w:bidi="ar-EG"/>
          </w:rPr>
          <w:t>http://www.itaa.org/eweb/upload/ITAA%20Infosec%20White%20Paper.pdf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المجلس الأمريكي لتنسيق قطاع تكنولوجيا المعلومات </w:t>
      </w:r>
      <w:r w:rsidR="00156B46" w:rsidRPr="00447F8B">
        <w:rPr>
          <w:noProof/>
          <w:lang w:bidi="ar-EG"/>
        </w:rPr>
        <w:t>(</w:t>
      </w:r>
      <w:smartTag w:uri="urn:schemas-microsoft-com:office:smarttags" w:element="stockticker">
        <w:r w:rsidR="00156B46" w:rsidRPr="00447F8B">
          <w:rPr>
            <w:noProof/>
            <w:lang w:bidi="ar-EG"/>
          </w:rPr>
          <w:t>SCC</w:t>
        </w:r>
      </w:smartTag>
      <w:r w:rsidR="00156B46" w:rsidRPr="00447F8B">
        <w:rPr>
          <w:noProof/>
          <w:lang w:bidi="ar-EG"/>
        </w:rPr>
        <w:t>)</w:t>
      </w:r>
      <w:r w:rsidR="00156B46" w:rsidRPr="00447F8B">
        <w:rPr>
          <w:noProof/>
          <w:rtl/>
          <w:lang w:bidi="ar-EG"/>
        </w:rPr>
        <w:t xml:space="preserve">: </w:t>
      </w:r>
      <w:hyperlink r:id="rId134" w:history="1">
        <w:r w:rsidR="00156B46" w:rsidRPr="00447F8B">
          <w:rPr>
            <w:rStyle w:val="Hyperlink"/>
            <w:noProof/>
            <w:lang w:bidi="ar-EG"/>
          </w:rPr>
          <w:t>http://www.it-scc.org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الشراكة الوطنية الأمريكية للأمن السيبراني: </w:t>
      </w:r>
      <w:hyperlink r:id="rId135" w:history="1">
        <w:r w:rsidR="00156B46" w:rsidRPr="00447F8B">
          <w:rPr>
            <w:rStyle w:val="Hyperlink"/>
            <w:noProof/>
            <w:lang w:bidi="ar-EG"/>
          </w:rPr>
          <w:t>http://www.cyberpartnership.org/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المجلس الوطني الأمريكي لأمن المعلومات </w:t>
      </w:r>
      <w:r w:rsidR="00156B46" w:rsidRPr="00447F8B">
        <w:rPr>
          <w:noProof/>
          <w:lang w:bidi="ar-EG"/>
        </w:rPr>
        <w:t>(NIAC)</w:t>
      </w:r>
      <w:r w:rsidR="00156B46" w:rsidRPr="00447F8B">
        <w:rPr>
          <w:noProof/>
          <w:rtl/>
          <w:lang w:bidi="ar-EG"/>
        </w:rPr>
        <w:t>، تقرير عن فريق العمل المعني بنموذج شراكة في القطاع:</w:t>
      </w:r>
      <w:r w:rsidR="00156B46" w:rsidRPr="00447F8B">
        <w:rPr>
          <w:rFonts w:hint="cs"/>
          <w:noProof/>
          <w:rtl/>
          <w:lang w:bidi="ar-EG"/>
        </w:rPr>
        <w:t xml:space="preserve"> </w:t>
      </w:r>
      <w:hyperlink r:id="rId136" w:history="1">
        <w:r w:rsidR="00156B46" w:rsidRPr="00447F8B">
          <w:rPr>
            <w:rStyle w:val="Hyperlink"/>
            <w:noProof/>
            <w:lang w:bidi="ar-EG"/>
          </w:rPr>
          <w:t>http://itaa.org/eweb/upload/NIAC_SectorPartModelWorkingGrp_July05.pdf</w:t>
        </w:r>
      </w:hyperlink>
      <w:r w:rsidR="00156B46" w:rsidRPr="00447F8B">
        <w:rPr>
          <w:noProof/>
          <w:rtl/>
          <w:lang w:bidi="ar-EG"/>
        </w:rPr>
        <w:t>.</w:t>
      </w:r>
    </w:p>
    <w:p w:rsidR="00156B46" w:rsidRPr="00447F8B" w:rsidRDefault="008D0C4C" w:rsidP="00156B46">
      <w:pPr>
        <w:pStyle w:val="enumlev1"/>
        <w:jc w:val="left"/>
        <w:rPr>
          <w:noProof/>
          <w:rtl/>
          <w:lang w:bidi="ar-EG"/>
        </w:rPr>
      </w:pPr>
      <w:r>
        <w:rPr>
          <w:noProof/>
          <w:lang w:bidi="ar-EG"/>
        </w:rPr>
        <w:sym w:font="Symbol" w:char="F0B7"/>
      </w:r>
      <w:r w:rsidR="00156B46" w:rsidRPr="00447F8B">
        <w:rPr>
          <w:noProof/>
          <w:rtl/>
          <w:lang w:bidi="ar-EG"/>
        </w:rPr>
        <w:tab/>
        <w:t xml:space="preserve">الخطة الوطنية الأمريكية لحماية البنية التحتية: </w:t>
      </w:r>
      <w:hyperlink r:id="rId137" w:history="1">
        <w:r w:rsidR="00156B46" w:rsidRPr="00447F8B">
          <w:rPr>
            <w:rStyle w:val="Hyperlink"/>
            <w:noProof/>
            <w:lang w:bidi="ar-EG"/>
          </w:rPr>
          <w:t>http://www.dhs.gov/xprevprot/programs/editorial_0827.shtm</w:t>
        </w:r>
      </w:hyperlink>
      <w:r w:rsidR="00156B46" w:rsidRPr="00447F8B">
        <w:rPr>
          <w:noProof/>
          <w:rtl/>
          <w:lang w:bidi="ar-EG"/>
        </w:rPr>
        <w:t>.</w:t>
      </w:r>
    </w:p>
    <w:p w:rsidR="00156B46" w:rsidRPr="00447F8B" w:rsidRDefault="008D0C4C" w:rsidP="00156B46">
      <w:pPr>
        <w:pStyle w:val="enumlev1"/>
        <w:jc w:val="left"/>
        <w:rPr>
          <w:noProof/>
          <w:rtl/>
          <w:lang w:bidi="ar-EG"/>
        </w:rPr>
      </w:pPr>
      <w:r>
        <w:rPr>
          <w:noProof/>
          <w:lang w:bidi="ar-EG"/>
        </w:rPr>
        <w:sym w:font="Symbol" w:char="F0B7"/>
      </w:r>
      <w:r w:rsidR="00156B46" w:rsidRPr="00447F8B">
        <w:rPr>
          <w:noProof/>
          <w:rtl/>
          <w:lang w:bidi="ar-EG"/>
        </w:rPr>
        <w:tab/>
        <w:t xml:space="preserve">خطط أمريكية محددة حسب القطاع: </w:t>
      </w:r>
      <w:hyperlink r:id="rId138" w:history="1">
        <w:r w:rsidR="00156B46" w:rsidRPr="00447F8B">
          <w:rPr>
            <w:rStyle w:val="Hyperlink"/>
            <w:noProof/>
            <w:lang w:bidi="ar-EG"/>
          </w:rPr>
          <w:t>http://www.dhs.gov/xprevprot/programs/gc_1179866197607.shtm</w:t>
        </w:r>
      </w:hyperlink>
      <w:r w:rsidR="00156B46" w:rsidRPr="00447F8B">
        <w:rPr>
          <w:noProof/>
          <w:rtl/>
          <w:lang w:bidi="ar-EG"/>
        </w:rPr>
        <w:t>.</w:t>
      </w:r>
    </w:p>
    <w:p w:rsidR="00156B46" w:rsidRPr="00447F8B" w:rsidRDefault="008D0C4C" w:rsidP="00156B46">
      <w:pPr>
        <w:pStyle w:val="enumlev1"/>
        <w:jc w:val="left"/>
        <w:rPr>
          <w:noProof/>
          <w:spacing w:val="-2"/>
          <w:rtl/>
          <w:lang w:bidi="ar-EG"/>
        </w:rPr>
      </w:pPr>
      <w:r>
        <w:rPr>
          <w:noProof/>
          <w:lang w:bidi="ar-EG"/>
        </w:rPr>
        <w:sym w:font="Symbol" w:char="F0B7"/>
      </w:r>
      <w:r w:rsidR="00156B46" w:rsidRPr="00447F8B">
        <w:rPr>
          <w:noProof/>
          <w:spacing w:val="-2"/>
          <w:rtl/>
          <w:lang w:bidi="ar-EG"/>
        </w:rPr>
        <w:tab/>
        <w:t xml:space="preserve">خطة أمريكية خاصة بقطاع تكنولوجيا المعلومات: </w:t>
      </w:r>
      <w:hyperlink r:id="rId139" w:history="1">
        <w:r w:rsidR="00156B46" w:rsidRPr="00447F8B">
          <w:rPr>
            <w:rStyle w:val="Hyperlink"/>
            <w:noProof/>
            <w:spacing w:val="-2"/>
            <w:lang w:bidi="ar-EG"/>
          </w:rPr>
          <w:t>http://www.dhs.gov/xlibrary/assets/IT_SSP_5_21_07.pdf</w:t>
        </w:r>
      </w:hyperlink>
      <w:r w:rsidR="00156B46" w:rsidRPr="00447F8B">
        <w:rPr>
          <w:noProof/>
          <w:spacing w:val="-2"/>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الإدارة الوطنية الأمريكية للاتصالات والمعلومات: </w:t>
      </w:r>
      <w:hyperlink r:id="rId140" w:history="1">
        <w:r w:rsidR="00156B46" w:rsidRPr="00447F8B">
          <w:rPr>
            <w:rStyle w:val="Hyperlink"/>
            <w:noProof/>
            <w:lang w:bidi="ar-EG"/>
          </w:rPr>
          <w:t>http://www.ntia.doc.gov/</w:t>
        </w:r>
      </w:hyperlink>
      <w:r w:rsidR="00156B46" w:rsidRPr="00447F8B">
        <w:rPr>
          <w:noProof/>
          <w:rtl/>
          <w:lang w:bidi="ar-EG"/>
        </w:rPr>
        <w:t>.</w:t>
      </w:r>
    </w:p>
    <w:p w:rsidR="00156B46" w:rsidRPr="00447F8B" w:rsidRDefault="00156B46" w:rsidP="008D0C4C">
      <w:pPr>
        <w:pStyle w:val="Heading2"/>
        <w:rPr>
          <w:noProof/>
          <w:rtl/>
          <w:lang w:val="en-US"/>
        </w:rPr>
      </w:pPr>
      <w:bookmarkStart w:id="206" w:name="_Toc262570270"/>
      <w:bookmarkStart w:id="207" w:name="_Toc262570473"/>
      <w:r w:rsidRPr="00447F8B">
        <w:rPr>
          <w:noProof/>
          <w:lang w:val="en-US"/>
        </w:rPr>
        <w:t>2.C.II</w:t>
      </w:r>
      <w:r w:rsidRPr="00447F8B">
        <w:rPr>
          <w:noProof/>
          <w:rtl/>
          <w:lang w:val="en-US"/>
        </w:rPr>
        <w:tab/>
        <w:t>تبادل معلومات الأمن السيبراني</w:t>
      </w:r>
      <w:bookmarkEnd w:id="206"/>
      <w:bookmarkEnd w:id="207"/>
    </w:p>
    <w:p w:rsidR="00156B46" w:rsidRPr="00447F8B" w:rsidRDefault="00156B46" w:rsidP="00156B46">
      <w:pPr>
        <w:pStyle w:val="Headingb"/>
        <w:rPr>
          <w:rFonts w:ascii="Times New Roman" w:hAnsi="Times New Roman"/>
          <w:noProof/>
          <w:rtl/>
        </w:rPr>
      </w:pPr>
      <w:bookmarkStart w:id="208" w:name="_Toc261876542"/>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08"/>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فريق العمل المعني بمكافحة إساءة استعمال تبادل الرسائل إلكترونياً: </w:t>
      </w:r>
      <w:hyperlink r:id="rId141" w:history="1">
        <w:r w:rsidR="00156B46" w:rsidRPr="00447F8B">
          <w:rPr>
            <w:rStyle w:val="Hyperlink"/>
            <w:noProof/>
            <w:lang w:bidi="ar-EG"/>
          </w:rPr>
          <w:t>http://www.maawg.org</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09" w:name="_Toc261876543"/>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09"/>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المعهد الوطني الأمريكي للمعايير والتكنولوجيا، مركز أمن وأبحاث الحاسوب: </w:t>
      </w:r>
      <w:hyperlink r:id="rId142" w:history="1">
        <w:r w:rsidR="00156B46" w:rsidRPr="00447F8B">
          <w:rPr>
            <w:rStyle w:val="Hyperlink"/>
            <w:noProof/>
            <w:lang w:bidi="ar-EG"/>
          </w:rPr>
          <w:t>http://csrc.nist.gov/</w:t>
        </w:r>
      </w:hyperlink>
      <w:r w:rsidR="00156B46" w:rsidRPr="00447F8B">
        <w:rPr>
          <w:noProof/>
          <w:rtl/>
          <w:lang w:bidi="ar-EG"/>
        </w:rPr>
        <w:t>.</w:t>
      </w:r>
    </w:p>
    <w:p w:rsidR="00156B46" w:rsidRPr="00447F8B" w:rsidRDefault="008D0C4C" w:rsidP="00156B46">
      <w:pPr>
        <w:pStyle w:val="enumlev1"/>
        <w:jc w:val="left"/>
        <w:rPr>
          <w:noProof/>
          <w:rtl/>
          <w:lang w:bidi="ar-EG"/>
        </w:rPr>
      </w:pPr>
      <w:r>
        <w:rPr>
          <w:noProof/>
          <w:lang w:bidi="ar-EG"/>
        </w:rPr>
        <w:sym w:font="Symbol" w:char="F0B7"/>
      </w:r>
      <w:r w:rsidR="00156B46" w:rsidRPr="00447F8B">
        <w:rPr>
          <w:noProof/>
          <w:rtl/>
          <w:lang w:bidi="ar-EG"/>
        </w:rPr>
        <w:tab/>
        <w:t xml:space="preserve">فريق الاستجابة الأمريكي للطوارئ الحاسوبية </w:t>
      </w:r>
      <w:r w:rsidR="00156B46" w:rsidRPr="00447F8B">
        <w:rPr>
          <w:noProof/>
          <w:lang w:bidi="ar-EG"/>
        </w:rPr>
        <w:t>US-</w:t>
      </w:r>
      <w:smartTag w:uri="urn:schemas-microsoft-com:office:smarttags" w:element="stockticker">
        <w:r w:rsidR="00156B46" w:rsidRPr="00447F8B">
          <w:rPr>
            <w:noProof/>
            <w:lang w:bidi="ar-EG"/>
          </w:rPr>
          <w:t>CERT</w:t>
        </w:r>
      </w:smartTag>
      <w:r w:rsidR="00156B46" w:rsidRPr="00447F8B">
        <w:rPr>
          <w:noProof/>
          <w:rtl/>
          <w:lang w:bidi="ar-EG"/>
        </w:rPr>
        <w:t>، النظام الوطني للإنذار السيبراني:</w:t>
      </w:r>
      <w:r w:rsidR="00156B46">
        <w:rPr>
          <w:noProof/>
          <w:rtl/>
          <w:lang w:bidi="ar-EG"/>
        </w:rPr>
        <w:br/>
      </w:r>
      <w:hyperlink r:id="rId143" w:history="1">
        <w:r w:rsidR="00156B46" w:rsidRPr="00447F8B">
          <w:rPr>
            <w:rStyle w:val="Hyperlink"/>
            <w:noProof/>
            <w:lang w:bidi="ar-EG"/>
          </w:rPr>
          <w:t>http://www.us-cert.gov/cas/</w:t>
        </w:r>
      </w:hyperlink>
      <w:r w:rsidR="00156B46" w:rsidRPr="00447F8B">
        <w:rPr>
          <w:noProof/>
          <w:rtl/>
          <w:lang w:bidi="ar-EG"/>
        </w:rPr>
        <w:t>.</w:t>
      </w:r>
    </w:p>
    <w:p w:rsidR="00156B46" w:rsidRPr="00447F8B" w:rsidRDefault="00156B46" w:rsidP="008D0C4C">
      <w:pPr>
        <w:pStyle w:val="Heading2"/>
        <w:rPr>
          <w:noProof/>
          <w:rtl/>
          <w:lang w:val="en-US"/>
        </w:rPr>
      </w:pPr>
      <w:bookmarkStart w:id="210" w:name="_Toc262570271"/>
      <w:bookmarkStart w:id="211" w:name="_Toc262570474"/>
      <w:r w:rsidRPr="00447F8B">
        <w:rPr>
          <w:noProof/>
          <w:lang w:val="en-US"/>
        </w:rPr>
        <w:t>3.C.II</w:t>
      </w:r>
      <w:r w:rsidRPr="00447F8B">
        <w:rPr>
          <w:noProof/>
          <w:rtl/>
          <w:lang w:val="en-US"/>
        </w:rPr>
        <w:tab/>
        <w:t>زيادة الوعي والتوعية: أدوات من أجل الحكومات ودوائر الأعمال التجارية</w:t>
      </w:r>
      <w:bookmarkEnd w:id="210"/>
      <w:bookmarkEnd w:id="211"/>
    </w:p>
    <w:p w:rsidR="00156B46" w:rsidRPr="00447F8B" w:rsidRDefault="00156B46" w:rsidP="00156B46">
      <w:pPr>
        <w:pStyle w:val="Headingb"/>
        <w:rPr>
          <w:rFonts w:ascii="Times New Roman" w:hAnsi="Times New Roman"/>
          <w:noProof/>
          <w:rtl/>
        </w:rPr>
      </w:pPr>
      <w:bookmarkStart w:id="212" w:name="_Toc261876544"/>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12"/>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 xml:space="preserve">برنامج خلق وعي أمني: </w:t>
      </w:r>
      <w:hyperlink r:id="rId144" w:history="1">
        <w:r w:rsidR="00156B46" w:rsidRPr="00447F8B">
          <w:rPr>
            <w:rStyle w:val="Hyperlink"/>
            <w:noProof/>
            <w:lang w:bidi="ar-EG"/>
          </w:rPr>
          <w:t>http://www.gideonrasmussen.com/article-01.html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r>
      <w:r w:rsidR="00156B46" w:rsidRPr="00447F8B">
        <w:rPr>
          <w:noProof/>
          <w:spacing w:val="-6"/>
          <w:rtl/>
          <w:lang w:bidi="ar-EG"/>
        </w:rPr>
        <w:t xml:space="preserve">مركز موارد ومنشورات أمن الإنترنت المعنية بأمن المؤسسات: </w:t>
      </w:r>
      <w:hyperlink r:id="rId145" w:history="1">
        <w:r w:rsidR="00156B46" w:rsidRPr="00447F8B">
          <w:rPr>
            <w:rStyle w:val="Hyperlink"/>
            <w:noProof/>
            <w:spacing w:val="-6"/>
            <w:lang w:bidi="ar-EG"/>
          </w:rPr>
          <w:t>http://www.cisecurity.org/resources.html</w:t>
        </w:r>
      </w:hyperlink>
      <w:r w:rsidR="00156B46" w:rsidRPr="00447F8B">
        <w:rPr>
          <w:noProof/>
          <w:spacing w:val="-6"/>
          <w:rtl/>
          <w:lang w:bidi="ar-EG"/>
        </w:rPr>
        <w:t>.</w:t>
      </w:r>
    </w:p>
    <w:p w:rsidR="00156B46" w:rsidRPr="00B63FF7" w:rsidRDefault="008D0C4C" w:rsidP="00156B46">
      <w:pPr>
        <w:pStyle w:val="enumlev1"/>
        <w:jc w:val="left"/>
        <w:rPr>
          <w:noProof/>
          <w:rtl/>
          <w:lang w:bidi="ar-EG"/>
        </w:rPr>
      </w:pPr>
      <w:r>
        <w:rPr>
          <w:noProof/>
          <w:lang w:bidi="ar-EG"/>
        </w:rPr>
        <w:sym w:font="Symbol" w:char="F0B7"/>
      </w:r>
      <w:r w:rsidR="00156B46" w:rsidRPr="00447F8B">
        <w:rPr>
          <w:noProof/>
          <w:rtl/>
          <w:lang w:bidi="ar-EG"/>
        </w:rPr>
        <w:tab/>
        <w:t>استراتيجيات مشتركة للوعي الأمني:</w:t>
      </w:r>
      <w:r w:rsidR="00156B46">
        <w:rPr>
          <w:rFonts w:hint="cs"/>
          <w:noProof/>
          <w:rtl/>
          <w:lang w:bidi="ar-EG"/>
        </w:rPr>
        <w:br/>
      </w:r>
      <w:hyperlink r:id="rId146" w:history="1">
        <w:r w:rsidR="00156B46" w:rsidRPr="00447F8B">
          <w:rPr>
            <w:rStyle w:val="Hyperlink"/>
            <w:noProof/>
            <w:lang w:bidi="ar-EG"/>
          </w:rPr>
          <w:t>http://articles.techrepublic.com.com/5100-10878_11-5193710.html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دليل موحد للأمن السيبراني للأعمال التجارية الصغيرة:</w:t>
      </w:r>
      <w:r w:rsidR="00156B46" w:rsidRPr="00447F8B">
        <w:rPr>
          <w:noProof/>
          <w:rtl/>
          <w:lang w:bidi="ar-EG"/>
        </w:rPr>
        <w:tab/>
      </w:r>
      <w:r w:rsidR="00156B46" w:rsidRPr="00447F8B">
        <w:rPr>
          <w:noProof/>
          <w:rtl/>
          <w:lang w:bidi="ar-EG"/>
        </w:rPr>
        <w:br/>
      </w:r>
      <w:hyperlink r:id="rId147" w:history="1">
        <w:r w:rsidR="00156B46" w:rsidRPr="00447F8B">
          <w:rPr>
            <w:rStyle w:val="Hyperlink"/>
          </w:rPr>
          <w:t>http://www.uschamber.com/publications/reports/0409_hs_cybersecurity.htm</w:t>
        </w:r>
      </w:hyperlink>
      <w:r w:rsidR="00156B46" w:rsidRPr="00447F8B">
        <w:rPr>
          <w:rFonts w:hint="cs"/>
          <w:rtl/>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موارد الوعي الأمني لرابطة </w:t>
      </w:r>
      <w:r w:rsidR="00156B46" w:rsidRPr="00447F8B">
        <w:rPr>
          <w:noProof/>
          <w:lang w:bidi="ar-EG"/>
        </w:rPr>
        <w:t>EDUCAUSE</w:t>
      </w:r>
      <w:r w:rsidR="00156B46" w:rsidRPr="00447F8B">
        <w:rPr>
          <w:noProof/>
          <w:rtl/>
          <w:lang w:bidi="ar-EG"/>
        </w:rPr>
        <w:t xml:space="preserve"> للحكومات والصناعة: </w:t>
      </w:r>
      <w:r w:rsidR="00156B46" w:rsidRPr="00447F8B">
        <w:rPr>
          <w:noProof/>
          <w:rtl/>
          <w:lang w:bidi="ar-EG"/>
        </w:rPr>
        <w:tab/>
      </w:r>
      <w:r w:rsidR="00156B46" w:rsidRPr="00447F8B">
        <w:rPr>
          <w:noProof/>
          <w:rtl/>
          <w:lang w:bidi="ar-EG"/>
        </w:rPr>
        <w:br/>
      </w:r>
      <w:hyperlink r:id="rId148" w:history="1">
        <w:r w:rsidR="00156B46" w:rsidRPr="00447F8B">
          <w:rPr>
            <w:rStyle w:val="Hyperlink"/>
            <w:noProof/>
            <w:spacing w:val="-6"/>
            <w:lang w:bidi="ar-EG"/>
          </w:rPr>
          <w:t>http://www.educause.edu/Security%20Task%20Force/CybersecurityAwarenessResource/Browse</w:t>
        </w:r>
        <w:r w:rsidR="00156B46" w:rsidRPr="00447F8B">
          <w:rPr>
            <w:rStyle w:val="Hyperlink"/>
            <w:noProof/>
            <w:spacing w:val="-6"/>
            <w:rtl/>
            <w:lang w:bidi="ar-EG"/>
          </w:rPr>
          <w:br/>
        </w:r>
        <w:r w:rsidR="00156B46" w:rsidRPr="00447F8B">
          <w:rPr>
            <w:rStyle w:val="Hyperlink"/>
            <w:noProof/>
            <w:spacing w:val="-6"/>
            <w:lang w:bidi="ar-EG"/>
          </w:rPr>
          <w:t>SecurityAwarenessResourc/8770?time=1215527945</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مبادرات الوعي بأمن المعلومات للوكالة الأوروبية لأمن الشبكات والمعلومات (متاحة بعدة لغات):</w:t>
      </w:r>
      <w:r w:rsidR="00156B46" w:rsidRPr="00447F8B">
        <w:rPr>
          <w:noProof/>
          <w:spacing w:val="-6"/>
          <w:rtl/>
          <w:lang w:bidi="ar-EG"/>
        </w:rPr>
        <w:tab/>
      </w:r>
      <w:r w:rsidR="00156B46" w:rsidRPr="00447F8B">
        <w:rPr>
          <w:noProof/>
          <w:spacing w:val="-6"/>
          <w:rtl/>
          <w:lang w:bidi="ar-EG"/>
        </w:rPr>
        <w:br/>
      </w:r>
      <w:hyperlink r:id="rId149" w:history="1">
        <w:r w:rsidR="00156B46" w:rsidRPr="00447F8B">
          <w:rPr>
            <w:rStyle w:val="Hyperlink"/>
            <w:noProof/>
            <w:lang w:bidi="ar-EG"/>
          </w:rPr>
          <w:t>http://www.enisa.europa.eu/Pages/05_01.htm</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أساليب الأنتربول في مجال أمن تكنولوجيا المعلومات والوقاية من جرائمها (للوقاية من الجرائم في الشركات):</w:t>
      </w:r>
      <w:r w:rsidR="00156B46" w:rsidRPr="00447F8B">
        <w:rPr>
          <w:noProof/>
          <w:spacing w:val="-6"/>
          <w:rtl/>
          <w:lang w:bidi="ar-EG"/>
        </w:rPr>
        <w:tab/>
      </w:r>
      <w:r w:rsidR="00156B46" w:rsidRPr="00447F8B">
        <w:rPr>
          <w:noProof/>
          <w:spacing w:val="-6"/>
          <w:rtl/>
          <w:lang w:bidi="ar-EG"/>
        </w:rPr>
        <w:br/>
      </w:r>
      <w:hyperlink r:id="rId150" w:history="1">
        <w:r w:rsidR="00156B46" w:rsidRPr="00447F8B">
          <w:rPr>
            <w:rStyle w:val="Hyperlink"/>
            <w:noProof/>
            <w:lang w:bidi="ar-EG"/>
          </w:rPr>
          <w:t>http://www.interpol.int/Public/TechnologyCrime/CrimePrev/ITSecurity.asp</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قائمة الأنتربول للشركات الضالعة في جرائم تكنولوجيا المعلومات:</w:t>
      </w:r>
      <w:r w:rsidR="00156B46" w:rsidRPr="00447F8B">
        <w:rPr>
          <w:noProof/>
          <w:rtl/>
          <w:lang w:bidi="ar-EG"/>
        </w:rPr>
        <w:tab/>
      </w:r>
      <w:r w:rsidR="00156B46" w:rsidRPr="00447F8B">
        <w:rPr>
          <w:noProof/>
          <w:rtl/>
          <w:lang w:bidi="ar-EG"/>
        </w:rPr>
        <w:br/>
      </w:r>
      <w:r w:rsidR="00156B46" w:rsidRPr="00447F8B">
        <w:rPr>
          <w:noProof/>
          <w:rtl/>
          <w:lang w:bidi="ar-EG"/>
        </w:rPr>
        <w:tab/>
      </w:r>
      <w:hyperlink r:id="rId151" w:history="1">
        <w:r w:rsidR="00156B46" w:rsidRPr="00447F8B">
          <w:rPr>
            <w:rStyle w:val="Hyperlink"/>
            <w:noProof/>
            <w:lang w:bidi="ar-EG"/>
          </w:rPr>
          <w:t>http://www.interpol.int/Public/TechnologyCrime/CrimePrev/companyChecklist.asp</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 xml:space="preserve">ملصقات شركة </w:t>
      </w:r>
      <w:r w:rsidR="00156B46" w:rsidRPr="00447F8B">
        <w:rPr>
          <w:noProof/>
          <w:lang w:bidi="ar-EG"/>
        </w:rPr>
        <w:t>NoticeBored</w:t>
      </w:r>
      <w:r w:rsidR="00156B46" w:rsidRPr="00447F8B">
        <w:rPr>
          <w:noProof/>
          <w:rtl/>
          <w:lang w:bidi="ar-EG"/>
        </w:rPr>
        <w:t xml:space="preserve"> للوعي الأمني: </w:t>
      </w:r>
      <w:hyperlink r:id="rId152" w:history="1">
        <w:r w:rsidR="00156B46" w:rsidRPr="00447F8B">
          <w:rPr>
            <w:rStyle w:val="Hyperlink"/>
            <w:noProof/>
            <w:lang w:bidi="ar-EG"/>
          </w:rPr>
          <w:t>http://www.noticebored.com/html/posters.html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r>
      <w:r w:rsidR="00156B46" w:rsidRPr="00447F8B">
        <w:rPr>
          <w:noProof/>
          <w:spacing w:val="-6"/>
          <w:rtl/>
          <w:lang w:bidi="ar-EG"/>
        </w:rPr>
        <w:t>مجموعة أدوات منظمة التعاون والتنمية في الميدان الاقتصادي لمكافحة الرسائل الاقتحامية - التعليم والوعي:</w:t>
      </w:r>
      <w:r w:rsidR="00156B46" w:rsidRPr="00447F8B">
        <w:rPr>
          <w:noProof/>
          <w:lang w:bidi="ar-EG"/>
        </w:rPr>
        <w:t xml:space="preserve"> </w:t>
      </w:r>
      <w:hyperlink r:id="rId153" w:history="1">
        <w:r w:rsidR="00156B46" w:rsidRPr="00447F8B">
          <w:rPr>
            <w:rStyle w:val="Hyperlink"/>
            <w:noProof/>
            <w:lang w:bidi="ar-EG"/>
          </w:rPr>
          <w:t>http://www.oecd-antispam.org/article.php3?id_article=242</w:t>
        </w:r>
      </w:hyperlink>
      <w:r w:rsidR="00156B46" w:rsidRPr="00447F8B">
        <w:rPr>
          <w:noProof/>
          <w:rtl/>
          <w:lang w:bidi="ar-EG"/>
        </w:rPr>
        <w:t>.</w:t>
      </w:r>
    </w:p>
    <w:p w:rsidR="00156B46" w:rsidRPr="00447F8B" w:rsidRDefault="008D0C4C" w:rsidP="00156B46">
      <w:pPr>
        <w:pStyle w:val="enumlev1"/>
        <w:jc w:val="left"/>
        <w:rPr>
          <w:noProof/>
          <w:spacing w:val="-6"/>
          <w:rtl/>
          <w:lang w:bidi="ar-EG"/>
        </w:rPr>
      </w:pPr>
      <w:r>
        <w:rPr>
          <w:noProof/>
          <w:lang w:bidi="ar-EG"/>
        </w:rPr>
        <w:sym w:font="Symbol" w:char="F0B7"/>
      </w:r>
      <w:r w:rsidR="00156B46" w:rsidRPr="00447F8B">
        <w:rPr>
          <w:noProof/>
          <w:spacing w:val="-6"/>
          <w:rtl/>
          <w:lang w:bidi="ar-EG"/>
        </w:rPr>
        <w:tab/>
        <w:t xml:space="preserve">مؤسسة إدارة النظام وربطه شبكياً وتأمينه </w:t>
      </w:r>
      <w:r w:rsidR="00156B46" w:rsidRPr="00447F8B">
        <w:rPr>
          <w:noProof/>
          <w:spacing w:val="-6"/>
          <w:lang w:bidi="ar-EG"/>
        </w:rPr>
        <w:t>(SANS)</w:t>
      </w:r>
      <w:r w:rsidR="00156B46" w:rsidRPr="00447F8B">
        <w:rPr>
          <w:noProof/>
          <w:spacing w:val="-6"/>
          <w:rtl/>
          <w:lang w:bidi="ar-EG"/>
        </w:rPr>
        <w:t xml:space="preserve">، موارد السياسات الأمنية: </w:t>
      </w:r>
      <w:hyperlink r:id="rId154" w:history="1">
        <w:r w:rsidR="00156B46" w:rsidRPr="00447F8B">
          <w:rPr>
            <w:rStyle w:val="Hyperlink"/>
            <w:noProof/>
            <w:spacing w:val="-6"/>
            <w:lang w:bidi="ar-EG"/>
          </w:rPr>
          <w:t>http://www.sans.org/resources/policies/</w:t>
        </w:r>
      </w:hyperlink>
      <w:r w:rsidR="00156B46" w:rsidRPr="00447F8B">
        <w:rPr>
          <w:noProof/>
          <w:spacing w:val="-6"/>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6"/>
          <w:rtl/>
          <w:lang w:bidi="ar-EG"/>
        </w:rPr>
        <w:tab/>
        <w:t xml:space="preserve">مجموعة أدوات الوعي الأمني - موقع حرب المعلومات: </w:t>
      </w:r>
      <w:r w:rsidR="00156B46" w:rsidRPr="00447F8B">
        <w:rPr>
          <w:rFonts w:hint="cs"/>
          <w:noProof/>
          <w:spacing w:val="-6"/>
          <w:rtl/>
          <w:lang w:val="en-US" w:bidi="ar-EG"/>
        </w:rPr>
        <w:tab/>
      </w:r>
      <w:r w:rsidR="00156B46" w:rsidRPr="00447F8B">
        <w:rPr>
          <w:noProof/>
          <w:spacing w:val="-6"/>
          <w:lang w:val="en-US" w:bidi="ar-EG"/>
        </w:rPr>
        <w:br/>
      </w:r>
      <w:hyperlink r:id="rId155" w:history="1">
        <w:r w:rsidR="00156B46" w:rsidRPr="00447F8B">
          <w:rPr>
            <w:rStyle w:val="Hyperlink"/>
            <w:noProof/>
            <w:lang w:bidi="ar-EG"/>
          </w:rPr>
          <w:t>http://www.iwar.org.uk/comsec/resources/sa-tools/</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الشراكة الوطنية الأمريكية للأمن السيبراني - زيادة الوعي بالنسبة للأعمال التجارية الصغيرة ومراكز مواردها: </w:t>
      </w:r>
      <w:hyperlink r:id="rId156" w:history="1">
        <w:r w:rsidR="00156B46" w:rsidRPr="00447F8B">
          <w:rPr>
            <w:rStyle w:val="Hyperlink"/>
            <w:noProof/>
            <w:lang w:bidi="ar-EG"/>
          </w:rPr>
          <w:t>http://www.cyberpartnership.org/init-aware.html</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13" w:name="_Toc261876545"/>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13"/>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اللجنة الفيدرالية الأمريكية للتجارة: </w:t>
      </w:r>
      <w:hyperlink r:id="rId157" w:history="1">
        <w:r w:rsidR="00156B46" w:rsidRPr="00447F8B">
          <w:rPr>
            <w:rStyle w:val="Hyperlink"/>
            <w:noProof/>
            <w:lang w:bidi="ar-EG"/>
          </w:rPr>
          <w:t>http://www.ftc.gov/infosecurity</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النشرة رقم </w:t>
      </w:r>
      <w:r w:rsidR="00156B46" w:rsidRPr="00447F8B">
        <w:rPr>
          <w:noProof/>
          <w:lang w:bidi="ar-EG"/>
        </w:rPr>
        <w:t>800-50</w:t>
      </w:r>
      <w:r w:rsidR="00156B46" w:rsidRPr="00447F8B">
        <w:rPr>
          <w:noProof/>
          <w:rtl/>
          <w:lang w:bidi="ar-EG"/>
        </w:rPr>
        <w:t xml:space="preserve"> للمعهد الوطني للمعايير والتكنولوجيا (الولايات المتحدة الأمريكية)، برنامج الوعي الأمني والتدريب: </w:t>
      </w:r>
      <w:hyperlink r:id="rId158" w:history="1">
        <w:r w:rsidR="00156B46" w:rsidRPr="00447F8B">
          <w:rPr>
            <w:rStyle w:val="Hyperlink"/>
            <w:noProof/>
            <w:lang w:bidi="ar-EG"/>
          </w:rPr>
          <w:t>http://csrc.nist.gov/publications/nistpubs/800-50/NIST-SP800-50.pdf</w:t>
        </w:r>
      </w:hyperlink>
      <w:r w:rsidR="00156B46" w:rsidRPr="00447F8B">
        <w:rPr>
          <w:noProof/>
          <w:rtl/>
          <w:lang w:bidi="ar-EG"/>
        </w:rPr>
        <w:t>.</w:t>
      </w:r>
    </w:p>
    <w:p w:rsidR="00156B46" w:rsidRPr="00447F8B" w:rsidRDefault="00156B46" w:rsidP="008D0C4C">
      <w:pPr>
        <w:pStyle w:val="Heading1"/>
        <w:rPr>
          <w:noProof/>
          <w:lang w:val="en-US"/>
        </w:rPr>
      </w:pPr>
      <w:bookmarkStart w:id="214" w:name="_Toc261876546"/>
      <w:bookmarkStart w:id="215" w:name="_Toc262570272"/>
      <w:bookmarkStart w:id="216" w:name="_Toc262570475"/>
      <w:r w:rsidRPr="00447F8B">
        <w:rPr>
          <w:noProof/>
          <w:rtl/>
        </w:rPr>
        <w:t xml:space="preserve">الجـزء </w:t>
      </w:r>
      <w:r w:rsidRPr="00447F8B">
        <w:rPr>
          <w:noProof/>
          <w:lang w:val="en-US"/>
        </w:rPr>
        <w:t>III</w:t>
      </w:r>
      <w:r w:rsidRPr="00447F8B">
        <w:rPr>
          <w:rFonts w:hint="cs"/>
          <w:noProof/>
          <w:rtl/>
          <w:lang w:val="en-US"/>
        </w:rPr>
        <w:t xml:space="preserve">: </w:t>
      </w:r>
      <w:r w:rsidRPr="00447F8B">
        <w:rPr>
          <w:noProof/>
          <w:rtl/>
        </w:rPr>
        <w:t>ردع الجريمة السيبرانية/الأساس القانوني والإنقاذ</w:t>
      </w:r>
      <w:bookmarkEnd w:id="214"/>
      <w:bookmarkEnd w:id="215"/>
      <w:bookmarkEnd w:id="216"/>
    </w:p>
    <w:p w:rsidR="00156B46" w:rsidRPr="00447F8B" w:rsidRDefault="00156B46" w:rsidP="00156B46">
      <w:pPr>
        <w:pStyle w:val="Headingb"/>
        <w:rPr>
          <w:rFonts w:ascii="Times New Roman" w:hAnsi="Times New Roman"/>
          <w:noProof/>
          <w:rtl/>
        </w:rPr>
      </w:pPr>
      <w:bookmarkStart w:id="217" w:name="_Toc261876547"/>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17"/>
    </w:p>
    <w:p w:rsidR="00156B46" w:rsidRPr="00447F8B" w:rsidRDefault="008D0C4C" w:rsidP="00156B46">
      <w:pPr>
        <w:pStyle w:val="enumlev1"/>
        <w:rPr>
          <w:bCs/>
          <w:noProof/>
          <w:rtl/>
          <w:lang w:bidi="ar-EG"/>
        </w:rPr>
      </w:pPr>
      <w:r>
        <w:rPr>
          <w:noProof/>
          <w:lang w:bidi="ar-EG"/>
        </w:rPr>
        <w:sym w:font="Symbol" w:char="F0B7"/>
      </w:r>
      <w:r w:rsidR="00156B46" w:rsidRPr="00447F8B">
        <w:rPr>
          <w:noProof/>
          <w:rtl/>
          <w:lang w:bidi="ar-EG"/>
        </w:rPr>
        <w:tab/>
        <w:t xml:space="preserve">المجلس الأوروبي: الاتفاقية المعنية بالجرائم السيبرانية </w:t>
      </w:r>
      <w:r w:rsidR="00156B46" w:rsidRPr="00447F8B">
        <w:rPr>
          <w:noProof/>
          <w:lang w:bidi="ar-EG"/>
        </w:rPr>
        <w:t>(2001)</w:t>
      </w:r>
      <w:r w:rsidR="00156B46" w:rsidRPr="00447F8B">
        <w:rPr>
          <w:noProof/>
          <w:rtl/>
          <w:lang w:bidi="ar-EG"/>
        </w:rPr>
        <w:t>:</w:t>
      </w:r>
      <w:r w:rsidR="00156B46" w:rsidRPr="00447F8B">
        <w:rPr>
          <w:noProof/>
          <w:rtl/>
          <w:lang w:bidi="ar-EG"/>
        </w:rPr>
        <w:tab/>
      </w:r>
      <w:r w:rsidR="00156B46" w:rsidRPr="00447F8B">
        <w:rPr>
          <w:noProof/>
          <w:rtl/>
          <w:lang w:bidi="ar-EG"/>
        </w:rPr>
        <w:br/>
      </w:r>
      <w:hyperlink r:id="rId159" w:history="1">
        <w:r w:rsidR="00156B46" w:rsidRPr="00447F8B">
          <w:rPr>
            <w:rStyle w:val="Hyperlink"/>
            <w:bCs/>
            <w:noProof/>
            <w:lang w:bidi="ar-EG"/>
          </w:rPr>
          <w:t>http://www.coe.int/t/dg1/legalcooperation/economiccrime/cybercrime/Default_en.asp</w:t>
        </w:r>
      </w:hyperlink>
      <w:r w:rsidR="00156B46" w:rsidRPr="00447F8B">
        <w:rPr>
          <w:bCs/>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مبادئ الجرائم عالية التقنية لمجموعة الدول الثماني </w:t>
      </w:r>
      <w:r w:rsidR="00156B46" w:rsidRPr="00447F8B">
        <w:rPr>
          <w:noProof/>
          <w:lang w:bidi="ar-EG"/>
        </w:rPr>
        <w:t>(G8)</w:t>
      </w:r>
      <w:r w:rsidR="00156B46" w:rsidRPr="00447F8B">
        <w:rPr>
          <w:noProof/>
          <w:rtl/>
          <w:lang w:bidi="ar-EG"/>
        </w:rPr>
        <w:t>:</w:t>
      </w:r>
      <w:r w:rsidR="00156B46" w:rsidRPr="00447F8B">
        <w:rPr>
          <w:noProof/>
          <w:rtl/>
          <w:lang w:bidi="ar-EG"/>
        </w:rPr>
        <w:tab/>
      </w:r>
      <w:r w:rsidR="00156B46" w:rsidRPr="00447F8B">
        <w:rPr>
          <w:noProof/>
          <w:rtl/>
          <w:lang w:bidi="ar-EG"/>
        </w:rPr>
        <w:br/>
      </w:r>
      <w:hyperlink r:id="rId160" w:history="1">
        <w:r w:rsidR="00156B46" w:rsidRPr="00447F8B">
          <w:rPr>
            <w:rStyle w:val="Hyperlink"/>
            <w:bCs/>
            <w:noProof/>
            <w:lang w:bidi="ar-EG"/>
          </w:rPr>
          <w:t>http://www.usdoj.gov/criminal/cybercrime/g82004/g8_background.html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بوابة الأمن السيبراني للاتحاد الدولي للاتصالات: مواد أساسية بشأن تنسيق النهج القانونية الوطنية والتنسيق القانوني الدولي والإنفاذ: </w:t>
      </w:r>
      <w:hyperlink r:id="rId161" w:history="1">
        <w:r w:rsidR="00156B46" w:rsidRPr="00447F8B">
          <w:rPr>
            <w:rStyle w:val="Hyperlink"/>
            <w:noProof/>
            <w:lang w:bidi="ar-EG"/>
          </w:rPr>
          <w:t>http://www.itu.int/cybersecurity/gateway/laws_legislation.html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الاتحاد الدولي للاتصالات/شعبة المعلومات، مجموعة أدوات تنظيم تكنولوجيا المعلومات والاتصالات:</w:t>
      </w:r>
      <w:r w:rsidR="00156B46" w:rsidRPr="00447F8B">
        <w:rPr>
          <w:noProof/>
          <w:rtl/>
          <w:lang w:bidi="ar-EG"/>
        </w:rPr>
        <w:tab/>
      </w:r>
      <w:r w:rsidR="00156B46" w:rsidRPr="00447F8B">
        <w:rPr>
          <w:noProof/>
          <w:rtl/>
          <w:lang w:bidi="ar-EG"/>
        </w:rPr>
        <w:br/>
      </w:r>
      <w:hyperlink r:id="rId162" w:history="1">
        <w:r w:rsidR="00156B46" w:rsidRPr="00447F8B">
          <w:rPr>
            <w:rStyle w:val="Hyperlink"/>
            <w:noProof/>
            <w:lang w:bidi="ar-EG"/>
          </w:rPr>
          <w:t>http://www.ictregulationtoolkit.org/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rFonts w:hint="cs"/>
          <w:noProof/>
          <w:rtl/>
          <w:lang w:bidi="ar-EG"/>
        </w:rPr>
        <w:tab/>
        <w:t>منشور الاتحاد الدولي للاتصالات بشأن فهم الجريمة السيبرانية: دليل للبلدان النامية:</w:t>
      </w:r>
    </w:p>
    <w:p w:rsidR="00156B46" w:rsidRPr="00447F8B" w:rsidRDefault="00156B46" w:rsidP="00156B46">
      <w:pPr>
        <w:pStyle w:val="enumlev1"/>
        <w:rPr>
          <w:noProof/>
          <w:rtl/>
          <w:lang w:bidi="ar-EG"/>
        </w:rPr>
      </w:pPr>
      <w:r w:rsidRPr="00447F8B">
        <w:rPr>
          <w:rFonts w:hint="cs"/>
          <w:bCs/>
          <w:rtl/>
        </w:rPr>
        <w:tab/>
      </w:r>
      <w:hyperlink r:id="rId163" w:history="1">
        <w:r w:rsidRPr="00447F8B">
          <w:rPr>
            <w:rStyle w:val="Hyperlink"/>
            <w:bCs/>
          </w:rPr>
          <w:t>http://www.itu.int/ITU-D/cyb/cybersecurity/projects/crimeguide.html</w:t>
        </w:r>
      </w:hyperlink>
    </w:p>
    <w:p w:rsidR="00156B46" w:rsidRPr="00447F8B" w:rsidRDefault="008D0C4C" w:rsidP="00156B46">
      <w:pPr>
        <w:pStyle w:val="enumlev1"/>
        <w:rPr>
          <w:noProof/>
          <w:rtl/>
          <w:lang w:bidi="ar-EG"/>
        </w:rPr>
      </w:pPr>
      <w:r>
        <w:rPr>
          <w:noProof/>
          <w:lang w:bidi="ar-EG"/>
        </w:rPr>
        <w:sym w:font="Symbol" w:char="F0B7"/>
      </w:r>
      <w:r w:rsidR="00156B46" w:rsidRPr="00447F8B">
        <w:rPr>
          <w:rFonts w:hint="cs"/>
          <w:noProof/>
          <w:rtl/>
          <w:lang w:bidi="ar-EG"/>
        </w:rPr>
        <w:tab/>
        <w:t>مجموعة أدوات الاتحاد الدولي للاتصالات بشان تشريعات الجريمة السيبرانية:</w:t>
      </w:r>
    </w:p>
    <w:p w:rsidR="00156B46" w:rsidRPr="00447F8B" w:rsidRDefault="00156B46" w:rsidP="00156B46">
      <w:pPr>
        <w:pStyle w:val="enumlev1"/>
        <w:rPr>
          <w:noProof/>
          <w:rtl/>
          <w:lang w:bidi="ar-EG"/>
        </w:rPr>
      </w:pPr>
      <w:r w:rsidRPr="00447F8B">
        <w:rPr>
          <w:rFonts w:hint="cs"/>
          <w:bCs/>
          <w:rtl/>
        </w:rPr>
        <w:tab/>
      </w:r>
      <w:hyperlink r:id="rId164" w:history="1">
        <w:r w:rsidRPr="00447F8B">
          <w:rPr>
            <w:rStyle w:val="Hyperlink"/>
            <w:bCs/>
          </w:rPr>
          <w:t>http://www.itu.int/ITU-D/cyb/cybersecurity/projects/cyberlaw.html</w:t>
        </w:r>
      </w:hyperlink>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موارد الأنتربول الخاصة بجرائم تكنولوجيا المعلومات: </w:t>
      </w:r>
      <w:r w:rsidR="00156B46" w:rsidRPr="00447F8B">
        <w:rPr>
          <w:rFonts w:hint="cs"/>
          <w:noProof/>
          <w:rtl/>
          <w:lang w:val="en-US" w:bidi="ar-EG"/>
        </w:rPr>
        <w:tab/>
      </w:r>
      <w:r w:rsidR="00156B46" w:rsidRPr="00447F8B">
        <w:rPr>
          <w:noProof/>
          <w:lang w:val="en-US" w:bidi="ar-EG"/>
        </w:rPr>
        <w:br/>
      </w:r>
      <w:hyperlink r:id="rId165" w:history="1">
        <w:r w:rsidR="00156B46" w:rsidRPr="00447F8B">
          <w:rPr>
            <w:rStyle w:val="Hyperlink"/>
            <w:noProof/>
            <w:lang w:bidi="ar-EG"/>
          </w:rPr>
          <w:t>http://www.interpol.com/Public/TechnologyCrime/</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النهج التنظيمية لمكافحة الرسائل الاقتحامية لمنظمة التعاون والتنمية في الميدان الاقتصادي: </w:t>
      </w:r>
      <w:r w:rsidR="00156B46" w:rsidRPr="00447F8B">
        <w:rPr>
          <w:noProof/>
          <w:rtl/>
          <w:lang w:bidi="ar-EG"/>
        </w:rPr>
        <w:tab/>
      </w:r>
      <w:r w:rsidR="00156B46" w:rsidRPr="00447F8B">
        <w:rPr>
          <w:noProof/>
          <w:rtl/>
          <w:lang w:bidi="ar-EG"/>
        </w:rPr>
        <w:br/>
      </w:r>
      <w:hyperlink r:id="rId166" w:history="1">
        <w:r w:rsidR="00156B46" w:rsidRPr="00447F8B">
          <w:rPr>
            <w:rStyle w:val="Hyperlink"/>
            <w:bCs/>
            <w:noProof/>
            <w:lang w:bidi="ar-EG"/>
          </w:rPr>
          <w:t>http://www.oecd-antispam.org/article.php3?id_article=1</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مجموعة أدوات مكافحة الرسائل الاقتحامية لمنظمة التعاون والتنمية في الميدان الاقتصادي: </w:t>
      </w:r>
      <w:r w:rsidR="00156B46" w:rsidRPr="00447F8B">
        <w:rPr>
          <w:noProof/>
          <w:rtl/>
          <w:lang w:bidi="ar-EG"/>
        </w:rPr>
        <w:tab/>
      </w:r>
      <w:r w:rsidR="00156B46" w:rsidRPr="00447F8B">
        <w:rPr>
          <w:noProof/>
          <w:rtl/>
          <w:lang w:bidi="ar-EG"/>
        </w:rPr>
        <w:br/>
      </w:r>
      <w:hyperlink r:id="rId167" w:history="1">
        <w:r w:rsidR="00156B46" w:rsidRPr="00447F8B">
          <w:rPr>
            <w:rStyle w:val="Hyperlink"/>
            <w:bCs/>
            <w:noProof/>
            <w:lang w:bidi="ar-EG"/>
          </w:rPr>
          <w:t>http://www.oecd-antispam.org/article.php3?id_article=265</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قرار الجمعية العامة للأمم المتحدة رقم </w:t>
      </w:r>
      <w:r w:rsidR="00156B46" w:rsidRPr="00447F8B">
        <w:rPr>
          <w:noProof/>
          <w:lang w:bidi="ar-EG"/>
        </w:rPr>
        <w:t>55/63</w:t>
      </w:r>
      <w:r w:rsidR="00156B46" w:rsidRPr="00447F8B">
        <w:rPr>
          <w:noProof/>
          <w:rtl/>
          <w:lang w:bidi="ar-EG"/>
        </w:rPr>
        <w:t xml:space="preserve"> بشأن "مكافحة إساءة استعمال تكنولوجيا المعلومات لأغراض إجرامية": </w:t>
      </w:r>
      <w:hyperlink r:id="rId168" w:history="1">
        <w:r w:rsidR="00156B46" w:rsidRPr="00447F8B">
          <w:rPr>
            <w:rStyle w:val="Hyperlink"/>
            <w:bCs/>
          </w:rPr>
          <w:t>http://www.un.org/Depts/dhl/resguide/r55.htm</w:t>
        </w:r>
      </w:hyperlink>
      <w:r w:rsidR="00156B46" w:rsidRPr="00447F8B">
        <w:rPr>
          <w:noProof/>
          <w:rtl/>
          <w:lang w:bidi="ar-EG"/>
        </w:rPr>
        <w:t>.</w:t>
      </w:r>
    </w:p>
    <w:p w:rsidR="00156B46" w:rsidRPr="00447F8B" w:rsidRDefault="008D0C4C" w:rsidP="00156B46">
      <w:pPr>
        <w:pStyle w:val="enumlev1"/>
        <w:rPr>
          <w:b/>
          <w:noProof/>
          <w:rtl/>
          <w:lang w:bidi="ar-EG"/>
        </w:rPr>
      </w:pPr>
      <w:r>
        <w:rPr>
          <w:noProof/>
          <w:lang w:bidi="ar-EG"/>
        </w:rPr>
        <w:sym w:font="Symbol" w:char="F0B7"/>
      </w:r>
      <w:r w:rsidR="00156B46" w:rsidRPr="00447F8B">
        <w:rPr>
          <w:noProof/>
          <w:spacing w:val="-2"/>
          <w:rtl/>
          <w:lang w:bidi="ar-EG"/>
        </w:rPr>
        <w:tab/>
        <w:t xml:space="preserve">قرار الجمعية العامة للأمم المتحدة رقم </w:t>
      </w:r>
      <w:r w:rsidR="00156B46" w:rsidRPr="00447F8B">
        <w:rPr>
          <w:noProof/>
          <w:spacing w:val="-2"/>
          <w:lang w:bidi="ar-EG"/>
        </w:rPr>
        <w:t>56/121</w:t>
      </w:r>
      <w:r w:rsidR="00156B46" w:rsidRPr="00447F8B">
        <w:rPr>
          <w:noProof/>
          <w:spacing w:val="-2"/>
          <w:rtl/>
          <w:lang w:bidi="ar-EG"/>
        </w:rPr>
        <w:t xml:space="preserve"> بشأن "مكافحة إساءة استعمال تكنولوجيا المعلومات لأغراض إجرامية": </w:t>
      </w:r>
      <w:hyperlink r:id="rId169" w:history="1">
        <w:r w:rsidR="00156B46" w:rsidRPr="00447F8B">
          <w:rPr>
            <w:rStyle w:val="Hyperlink"/>
            <w:bCs/>
          </w:rPr>
          <w:t>http://www.un.org/Depts/dhl/resguide/r56.htm</w:t>
        </w:r>
      </w:hyperlink>
      <w:r w:rsidR="00156B46" w:rsidRPr="00447F8B">
        <w:rPr>
          <w:b/>
          <w:noProof/>
          <w:rtl/>
          <w:lang w:bidi="ar-EG"/>
        </w:rPr>
        <w:t>.</w:t>
      </w:r>
    </w:p>
    <w:p w:rsidR="00156B46" w:rsidRPr="00447F8B" w:rsidRDefault="008D0C4C" w:rsidP="00156B46">
      <w:pPr>
        <w:pStyle w:val="enumlev1"/>
        <w:rPr>
          <w:bCs/>
          <w:noProof/>
          <w:rtl/>
          <w:lang w:bidi="ar-EG"/>
        </w:rPr>
      </w:pPr>
      <w:r>
        <w:rPr>
          <w:noProof/>
          <w:lang w:bidi="ar-EG"/>
        </w:rPr>
        <w:sym w:font="Symbol" w:char="F0B7"/>
      </w:r>
      <w:r w:rsidR="00156B46" w:rsidRPr="00447F8B">
        <w:rPr>
          <w:noProof/>
          <w:rtl/>
          <w:lang w:bidi="ar-EG"/>
        </w:rPr>
        <w:tab/>
        <w:t xml:space="preserve">معهد الأمم المتحدة الأقاليمي لبحوث الجريمة والعدالة </w:t>
      </w:r>
      <w:r w:rsidR="00156B46" w:rsidRPr="00447F8B">
        <w:rPr>
          <w:noProof/>
          <w:lang w:bidi="ar-EG"/>
        </w:rPr>
        <w:t>(UNICRI)</w:t>
      </w:r>
      <w:r w:rsidR="00156B46" w:rsidRPr="00447F8B">
        <w:rPr>
          <w:noProof/>
          <w:rtl/>
          <w:lang w:bidi="ar-EG"/>
        </w:rPr>
        <w:t xml:space="preserve">، موارد لتحسين المعارف وإقامة شراكات جديدة لمواجهة الجرائم السيبرانية: </w:t>
      </w:r>
      <w:hyperlink r:id="rId170" w:history="1">
        <w:r w:rsidR="00156B46" w:rsidRPr="00447F8B">
          <w:rPr>
            <w:rStyle w:val="Hyperlink"/>
            <w:bCs/>
            <w:noProof/>
            <w:lang w:bidi="ar-EG"/>
          </w:rPr>
          <w:t>http://www.unicri.it/</w:t>
        </w:r>
      </w:hyperlink>
      <w:r w:rsidR="00156B46" w:rsidRPr="00447F8B">
        <w:rPr>
          <w:bCs/>
          <w:noProof/>
          <w:rtl/>
          <w:lang w:bidi="ar-EG"/>
        </w:rPr>
        <w:t>.</w:t>
      </w:r>
    </w:p>
    <w:p w:rsidR="00156B46" w:rsidRPr="00447F8B" w:rsidRDefault="008D0C4C" w:rsidP="00156B46">
      <w:pPr>
        <w:pStyle w:val="enumlev1"/>
        <w:rPr>
          <w:bCs/>
          <w:noProof/>
          <w:spacing w:val="-2"/>
          <w:rtl/>
          <w:lang w:bidi="ar-EG"/>
        </w:rPr>
      </w:pPr>
      <w:r>
        <w:rPr>
          <w:noProof/>
          <w:lang w:bidi="ar-EG"/>
        </w:rPr>
        <w:sym w:font="Symbol" w:char="F0B7"/>
      </w:r>
      <w:r w:rsidR="00156B46" w:rsidRPr="00447F8B">
        <w:rPr>
          <w:noProof/>
          <w:spacing w:val="-10"/>
          <w:rtl/>
          <w:lang w:bidi="ar-EG"/>
        </w:rPr>
        <w:tab/>
      </w:r>
      <w:r w:rsidR="00156B46" w:rsidRPr="00447F8B">
        <w:rPr>
          <w:noProof/>
          <w:rtl/>
          <w:lang w:bidi="ar-EG"/>
        </w:rPr>
        <w:t xml:space="preserve">قوانين نموذجية للجنة الأمم المتحدة للقانون التجاري الدولي </w:t>
      </w:r>
      <w:r w:rsidR="00156B46" w:rsidRPr="00447F8B">
        <w:rPr>
          <w:noProof/>
          <w:lang w:bidi="ar-EG"/>
        </w:rPr>
        <w:t>(UNCITRAL)</w:t>
      </w:r>
      <w:r w:rsidR="00156B46" w:rsidRPr="00447F8B">
        <w:rPr>
          <w:noProof/>
          <w:rtl/>
          <w:lang w:bidi="ar-EG"/>
        </w:rPr>
        <w:t xml:space="preserve"> بخصوص التجارة الإلكترونية والتوقيعات الإلكترونية:</w:t>
      </w:r>
      <w:r w:rsidR="00156B46" w:rsidRPr="00447F8B">
        <w:rPr>
          <w:noProof/>
          <w:rtl/>
          <w:lang w:bidi="ar-EG"/>
        </w:rPr>
        <w:tab/>
        <w:t xml:space="preserve"> </w:t>
      </w:r>
      <w:hyperlink r:id="rId171" w:history="1">
        <w:r w:rsidR="00156B46" w:rsidRPr="00447F8B">
          <w:rPr>
            <w:rStyle w:val="Hyperlink"/>
            <w:bCs/>
            <w:noProof/>
            <w:spacing w:val="-2"/>
            <w:lang w:bidi="ar-EG"/>
          </w:rPr>
          <w:t>http://www.uncitral.org/uncitral/en/uncitral_texts/electronic_commerce/2001Model_signatures.html</w:t>
        </w:r>
      </w:hyperlink>
      <w:r w:rsidR="00156B46" w:rsidRPr="00447F8B">
        <w:rPr>
          <w:bCs/>
          <w:noProof/>
          <w:spacing w:val="-2"/>
          <w:rtl/>
          <w:lang w:bidi="ar-EG"/>
        </w:rPr>
        <w:t>.</w:t>
      </w:r>
    </w:p>
    <w:p w:rsidR="00156B46" w:rsidRPr="00447F8B" w:rsidRDefault="008D0C4C" w:rsidP="00156B46">
      <w:pPr>
        <w:pStyle w:val="enumlev1"/>
        <w:rPr>
          <w:bCs/>
          <w:noProof/>
          <w:rtl/>
          <w:lang w:bidi="ar-EG"/>
        </w:rPr>
      </w:pPr>
      <w:r>
        <w:rPr>
          <w:noProof/>
          <w:lang w:bidi="ar-EG"/>
        </w:rPr>
        <w:sym w:font="Symbol" w:char="F0B7"/>
      </w:r>
      <w:r w:rsidR="00156B46" w:rsidRPr="00447F8B">
        <w:rPr>
          <w:noProof/>
          <w:rtl/>
          <w:lang w:bidi="ar-EG"/>
        </w:rPr>
        <w:tab/>
        <w:t xml:space="preserve">موارد مكتب الأمم المتحدة المعني بالمخدرات والجريمة: </w:t>
      </w:r>
      <w:hyperlink r:id="rId172" w:history="1">
        <w:r w:rsidR="00156B46" w:rsidRPr="00447F8B">
          <w:rPr>
            <w:rStyle w:val="Hyperlink"/>
            <w:bCs/>
            <w:noProof/>
            <w:lang w:bidi="ar-EG"/>
          </w:rPr>
          <w:t>http://www.unodc.org/</w:t>
        </w:r>
      </w:hyperlink>
      <w:r w:rsidR="00156B46" w:rsidRPr="00447F8B">
        <w:rPr>
          <w:bCs/>
          <w:noProof/>
          <w:rtl/>
          <w:lang w:bidi="ar-EG"/>
        </w:rPr>
        <w:t>.</w:t>
      </w:r>
    </w:p>
    <w:p w:rsidR="00156B46" w:rsidRPr="00447F8B" w:rsidRDefault="00156B46" w:rsidP="00156B46">
      <w:pPr>
        <w:pStyle w:val="Headingb"/>
        <w:rPr>
          <w:rFonts w:ascii="Times New Roman" w:hAnsi="Times New Roman"/>
          <w:noProof/>
          <w:rtl/>
        </w:rPr>
      </w:pPr>
      <w:bookmarkStart w:id="218" w:name="_Toc261876548"/>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218"/>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رابطة التعاون الاقتصادي لآسيا والمحيط الهادئ </w:t>
      </w:r>
      <w:r w:rsidR="00156B46" w:rsidRPr="00447F8B">
        <w:rPr>
          <w:noProof/>
          <w:lang w:bidi="ar-EG"/>
        </w:rPr>
        <w:t>(APEC)</w:t>
      </w:r>
      <w:r w:rsidR="00156B46" w:rsidRPr="00447F8B">
        <w:rPr>
          <w:noProof/>
          <w:rtl/>
          <w:lang w:bidi="ar-EG"/>
        </w:rPr>
        <w:t xml:space="preserve">: وثائق وعروض وبيانات وزارية خاصة بالجرائم السيبرانية: </w:t>
      </w:r>
      <w:hyperlink r:id="rId173" w:history="1">
        <w:r w:rsidR="00156B46" w:rsidRPr="00447F8B">
          <w:rPr>
            <w:rStyle w:val="Hyperlink"/>
            <w:bCs/>
            <w:noProof/>
            <w:lang w:bidi="ar-EG"/>
          </w:rPr>
          <w:t>http://www.apectelwg.org/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إعلان القاهرة الصادر عن المؤتمر المعني بالجرائم السيبرانية:</w:t>
      </w:r>
      <w:r w:rsidR="00156B46" w:rsidRPr="00447F8B">
        <w:rPr>
          <w:noProof/>
          <w:rtl/>
          <w:lang w:bidi="ar-EG"/>
        </w:rPr>
        <w:tab/>
      </w:r>
      <w:r w:rsidR="00156B46" w:rsidRPr="00447F8B">
        <w:rPr>
          <w:noProof/>
          <w:rtl/>
          <w:lang w:bidi="ar-EG"/>
        </w:rPr>
        <w:br/>
      </w:r>
      <w:hyperlink r:id="rId174" w:history="1">
        <w:r w:rsidR="00156B46" w:rsidRPr="00447F8B">
          <w:rPr>
            <w:rStyle w:val="Hyperlink"/>
            <w:bCs/>
            <w:noProof/>
            <w:lang w:bidi="ar-EG"/>
          </w:rPr>
          <w:t>http://www.coe.int/t/dg1/legalcooperation/economiccrime/cybercrime/cy%20activity%20Cairo/CairoDeclarationAgainstCC2007_EN.pdf</w:t>
        </w:r>
      </w:hyperlink>
      <w:r w:rsidR="00156B46" w:rsidRPr="00447F8B">
        <w:rPr>
          <w:bCs/>
          <w:noProof/>
          <w:rtl/>
          <w:lang w:bidi="ar-EG"/>
        </w:rPr>
        <w:t>.</w:t>
      </w:r>
    </w:p>
    <w:p w:rsidR="00156B46" w:rsidRPr="00447F8B" w:rsidRDefault="008D0C4C" w:rsidP="00156B46">
      <w:pPr>
        <w:pStyle w:val="enumlev1"/>
        <w:rPr>
          <w:bCs/>
          <w:noProof/>
          <w:rtl/>
          <w:lang w:bidi="ar-EG"/>
        </w:rPr>
      </w:pPr>
      <w:r>
        <w:rPr>
          <w:noProof/>
          <w:lang w:bidi="ar-EG"/>
        </w:rPr>
        <w:sym w:font="Symbol" w:char="F0B7"/>
      </w:r>
      <w:r w:rsidR="00156B46" w:rsidRPr="00447F8B">
        <w:rPr>
          <w:noProof/>
          <w:rtl/>
          <w:lang w:bidi="ar-EG"/>
        </w:rPr>
        <w:tab/>
        <w:t>قانون نموذجي لكومنولث الدول المستقلة بشأن الحاسوب والجرائم الحاسوبية:</w:t>
      </w:r>
      <w:r w:rsidR="00156B46" w:rsidRPr="00447F8B">
        <w:rPr>
          <w:noProof/>
          <w:rtl/>
          <w:lang w:bidi="ar-EG"/>
        </w:rPr>
        <w:tab/>
      </w:r>
      <w:r w:rsidR="00156B46" w:rsidRPr="00447F8B">
        <w:rPr>
          <w:noProof/>
          <w:rtl/>
          <w:lang w:bidi="ar-EG"/>
        </w:rPr>
        <w:br/>
      </w:r>
      <w:hyperlink r:id="rId175" w:history="1">
        <w:r w:rsidR="00156B46" w:rsidRPr="00447F8B">
          <w:rPr>
            <w:rStyle w:val="Hyperlink"/>
            <w:bCs/>
            <w:noProof/>
            <w:lang w:bidi="ar-EG"/>
          </w:rPr>
          <w:t>http://www.thecommonwealth.org/Internal/38061/documents/</w:t>
        </w:r>
      </w:hyperlink>
      <w:r w:rsidR="00156B46" w:rsidRPr="00447F8B">
        <w:rPr>
          <w:bCs/>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المجلس الأوروبي: الاتفاقية المعنية بالجرائم السيبرانية </w:t>
      </w:r>
      <w:r w:rsidR="00156B46" w:rsidRPr="00447F8B">
        <w:rPr>
          <w:noProof/>
          <w:lang w:bidi="ar-EG"/>
        </w:rPr>
        <w:t>(2001)</w:t>
      </w:r>
      <w:r w:rsidR="00156B46" w:rsidRPr="00447F8B">
        <w:rPr>
          <w:noProof/>
          <w:rtl/>
          <w:lang w:bidi="ar-EG"/>
        </w:rPr>
        <w:t xml:space="preserve">: </w:t>
      </w:r>
      <w:r w:rsidR="00156B46" w:rsidRPr="00447F8B">
        <w:rPr>
          <w:noProof/>
          <w:rtl/>
          <w:lang w:bidi="ar-EG"/>
        </w:rPr>
        <w:tab/>
      </w:r>
      <w:r w:rsidR="00156B46" w:rsidRPr="00447F8B">
        <w:rPr>
          <w:noProof/>
          <w:rtl/>
          <w:lang w:bidi="ar-EG"/>
        </w:rPr>
        <w:br/>
      </w:r>
      <w:hyperlink r:id="rId176" w:history="1">
        <w:r w:rsidR="00156B46" w:rsidRPr="00447F8B">
          <w:rPr>
            <w:rStyle w:val="Hyperlink"/>
            <w:bCs/>
            <w:noProof/>
            <w:lang w:bidi="ar-EG"/>
          </w:rPr>
          <w:t>http://www.coe.int/t/dg1/legalcooperation/economiccrime/cybercrime/Default_en.asp</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منظمة الدول الأمريكية: بوابة التعاون بين البلدان الأمريكية بشأن الجرائم السيبرانية:</w:t>
      </w:r>
      <w:r w:rsidR="00156B46" w:rsidRPr="00447F8B">
        <w:rPr>
          <w:noProof/>
          <w:rtl/>
          <w:lang w:bidi="ar-EG"/>
        </w:rPr>
        <w:tab/>
      </w:r>
      <w:r w:rsidR="00156B46" w:rsidRPr="00447F8B">
        <w:rPr>
          <w:noProof/>
          <w:rtl/>
          <w:lang w:bidi="ar-EG"/>
        </w:rPr>
        <w:br/>
      </w:r>
      <w:hyperlink r:id="rId177" w:history="1">
        <w:r w:rsidR="00156B46" w:rsidRPr="00447F8B">
          <w:rPr>
            <w:rStyle w:val="Hyperlink"/>
            <w:bCs/>
            <w:noProof/>
            <w:lang w:bidi="ar-EG"/>
          </w:rPr>
          <w:t>http://www.oas.org/juridico/english/cyber.htm</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كيف يحقق مكتب التحقيقات الفيدرالي </w:t>
      </w:r>
      <w:r w:rsidR="00156B46" w:rsidRPr="00447F8B">
        <w:rPr>
          <w:noProof/>
          <w:lang w:bidi="ar-EG"/>
        </w:rPr>
        <w:t>(FBI)</w:t>
      </w:r>
      <w:r w:rsidR="00156B46" w:rsidRPr="00447F8B">
        <w:rPr>
          <w:noProof/>
          <w:rtl/>
          <w:lang w:bidi="ar-EG"/>
        </w:rPr>
        <w:t xml:space="preserve"> في الجرائم الحاسوبية: </w:t>
      </w:r>
      <w:hyperlink r:id="rId178" w:history="1">
        <w:r w:rsidR="00156B46" w:rsidRPr="00447F8B">
          <w:rPr>
            <w:rStyle w:val="Hyperlink"/>
            <w:bCs/>
            <w:noProof/>
            <w:lang w:bidi="ar-EG"/>
          </w:rPr>
          <w:t>http://www.cert.org/tech_tips/FBI_investigates_crime.html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قانون الجرائم السيبرانية: مسح عالمي للتشريعات الخاصة بالجرائم السيبرانية:</w:t>
      </w:r>
      <w:r w:rsidR="00156B46" w:rsidRPr="00447F8B">
        <w:rPr>
          <w:noProof/>
          <w:rtl/>
          <w:lang w:bidi="ar-EG"/>
        </w:rPr>
        <w:tab/>
      </w:r>
      <w:r w:rsidR="00156B46" w:rsidRPr="00447F8B">
        <w:rPr>
          <w:noProof/>
          <w:rtl/>
          <w:lang w:bidi="ar-EG"/>
        </w:rPr>
        <w:br/>
      </w:r>
      <w:hyperlink r:id="rId179" w:history="1">
        <w:r w:rsidR="00156B46" w:rsidRPr="00447F8B">
          <w:rPr>
            <w:rStyle w:val="Hyperlink"/>
            <w:bCs/>
            <w:noProof/>
            <w:lang w:bidi="ar-EG"/>
          </w:rPr>
          <w:t>http://www.cybercrimelaw.net/index.html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المجلس الأوروبي: مسح للتشريعات الخاصة بالجرائم السيبرانية في بلدان المجلس:</w:t>
      </w:r>
      <w:r w:rsidR="00156B46" w:rsidRPr="00447F8B">
        <w:rPr>
          <w:noProof/>
          <w:rtl/>
          <w:lang w:bidi="ar-EG"/>
        </w:rPr>
        <w:tab/>
      </w:r>
      <w:r w:rsidR="00156B46" w:rsidRPr="00447F8B">
        <w:rPr>
          <w:noProof/>
          <w:rtl/>
          <w:lang w:bidi="ar-EG"/>
        </w:rPr>
        <w:br/>
      </w:r>
      <w:hyperlink r:id="rId180" w:anchor="TopOfPage" w:history="1">
        <w:r w:rsidR="00156B46" w:rsidRPr="00447F8B">
          <w:rPr>
            <w:rStyle w:val="Hyperlink"/>
            <w:noProof/>
            <w:lang w:bidi="ar-EG"/>
          </w:rPr>
          <w:t>http://www.coe.int/t/e/legal_affairs/legal_co-operation/combating_economic_crime/</w:t>
        </w:r>
        <w:r w:rsidR="00156B46" w:rsidRPr="00447F8B">
          <w:rPr>
            <w:rStyle w:val="Hyperlink"/>
            <w:noProof/>
            <w:lang w:bidi="ar-EG"/>
          </w:rPr>
          <w:br/>
          <w:t>3_Technical_cooperation/CYBER/Legprofiles.asp#TopOfPage</w:t>
        </w:r>
      </w:hyperlink>
      <w:r w:rsidR="00156B46" w:rsidRPr="00447F8B">
        <w:rPr>
          <w:noProof/>
          <w:rtl/>
          <w:lang w:bidi="ar-EG"/>
        </w:rPr>
        <w:t>.</w:t>
      </w:r>
    </w:p>
    <w:p w:rsidR="00156B46" w:rsidRPr="00447F8B" w:rsidRDefault="008D0C4C" w:rsidP="00156B46">
      <w:pPr>
        <w:pStyle w:val="enumlev1"/>
        <w:jc w:val="left"/>
        <w:rPr>
          <w:noProof/>
          <w:rtl/>
          <w:lang w:bidi="ar-EG"/>
        </w:rPr>
      </w:pPr>
      <w:r>
        <w:rPr>
          <w:noProof/>
          <w:lang w:bidi="ar-EG"/>
        </w:rPr>
        <w:lastRenderedPageBreak/>
        <w:sym w:font="Symbol" w:char="F0B7"/>
      </w:r>
      <w:r w:rsidR="00156B46" w:rsidRPr="00447F8B">
        <w:rPr>
          <w:noProof/>
          <w:spacing w:val="-2"/>
          <w:rtl/>
          <w:lang w:bidi="ar-EG"/>
        </w:rPr>
        <w:tab/>
        <w:t>شركة ميكروسوفت: "تحليل للتشريعات في منطقة آسيا والمحيط الهادئ: القوانين الحالية والوشيكة بشأن السلامة الإلكترونية والجرائم السيبرانية":</w:t>
      </w:r>
      <w:r w:rsidR="00156B46" w:rsidRPr="00447F8B">
        <w:rPr>
          <w:noProof/>
          <w:spacing w:val="-2"/>
          <w:rtl/>
          <w:lang w:bidi="ar-EG"/>
        </w:rPr>
        <w:br/>
      </w:r>
      <w:hyperlink r:id="rId181" w:history="1">
        <w:r w:rsidR="00156B46" w:rsidRPr="00447F8B">
          <w:rPr>
            <w:rStyle w:val="Hyperlink"/>
            <w:noProof/>
            <w:spacing w:val="-6"/>
            <w:lang w:val="en-US" w:bidi="ar-EG"/>
          </w:rPr>
          <w:t>http://www.itu.int/ITU</w:t>
        </w:r>
        <w:r w:rsidR="00156B46" w:rsidRPr="00447F8B">
          <w:rPr>
            <w:rStyle w:val="Hyperlink"/>
            <w:noProof/>
            <w:spacing w:val="-6"/>
            <w:lang w:val="en-US" w:bidi="ar-EG"/>
          </w:rPr>
          <w:noBreakHyphen/>
          <w:t>D/cyb/cybersecurity/docs/microsoft_asia_pacific_legislative_analysis.pdf</w:t>
        </w:r>
      </w:hyperlink>
      <w:r w:rsidR="00156B46" w:rsidRPr="00447F8B">
        <w:rPr>
          <w:noProof/>
          <w:spacing w:val="-6"/>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قوانين مكافحة الرسائل الاقتحامية لدى الدول الأعضاء في منظمة التعاون والتنمية في الميدان الاقتصادي: </w:t>
      </w:r>
      <w:hyperlink r:id="rId182" w:history="1">
        <w:r w:rsidR="00156B46" w:rsidRPr="00447F8B">
          <w:rPr>
            <w:rStyle w:val="Hyperlink"/>
            <w:bCs/>
            <w:noProof/>
            <w:lang w:bidi="ar-EG"/>
          </w:rPr>
          <w:t>http://www.oecd-antispam.org/countrylaws.php3</w:t>
        </w:r>
      </w:hyperlink>
      <w:r w:rsidR="00156B46" w:rsidRPr="00447F8B">
        <w:rPr>
          <w:noProof/>
          <w:rtl/>
          <w:lang w:bidi="ar-EG"/>
        </w:rPr>
        <w:t>.</w:t>
      </w:r>
    </w:p>
    <w:p w:rsidR="00156B46" w:rsidRPr="00447F8B" w:rsidRDefault="008D0C4C" w:rsidP="00156B46">
      <w:pPr>
        <w:pStyle w:val="enumlev1"/>
        <w:rPr>
          <w:noProof/>
          <w:spacing w:val="-8"/>
          <w:rtl/>
          <w:lang w:bidi="ar-EG"/>
        </w:rPr>
      </w:pPr>
      <w:r>
        <w:rPr>
          <w:noProof/>
          <w:lang w:bidi="ar-EG"/>
        </w:rPr>
        <w:sym w:font="Symbol" w:char="F0B7"/>
      </w:r>
      <w:r w:rsidR="00156B46" w:rsidRPr="00447F8B">
        <w:rPr>
          <w:noProof/>
          <w:spacing w:val="-8"/>
          <w:rtl/>
          <w:lang w:bidi="ar-EG"/>
        </w:rPr>
        <w:tab/>
        <w:t xml:space="preserve">"نماذج للتشريعات السيبرانية لدى الدول الأعضاء في اللجنة الاقتصادية والاجتماعية لغرب آسيا </w:t>
      </w:r>
      <w:r w:rsidR="00156B46" w:rsidRPr="00447F8B">
        <w:rPr>
          <w:noProof/>
          <w:spacing w:val="-8"/>
          <w:lang w:bidi="ar-EG"/>
        </w:rPr>
        <w:t>(ESCWA)</w:t>
      </w:r>
      <w:r w:rsidR="00156B46" w:rsidRPr="00447F8B">
        <w:rPr>
          <w:noProof/>
          <w:spacing w:val="-8"/>
          <w:rtl/>
          <w:lang w:bidi="ar-EG"/>
        </w:rPr>
        <w:t>" الصادرة عن الأمم المتحدة:</w:t>
      </w:r>
      <w:r w:rsidR="00156B46" w:rsidRPr="00447F8B">
        <w:rPr>
          <w:noProof/>
          <w:spacing w:val="-8"/>
          <w:lang w:bidi="ar-EG"/>
        </w:rPr>
        <w:t xml:space="preserve"> </w:t>
      </w:r>
      <w:hyperlink r:id="rId183" w:history="1">
        <w:r w:rsidR="00156B46" w:rsidRPr="00447F8B">
          <w:rPr>
            <w:rStyle w:val="Hyperlink"/>
            <w:noProof/>
            <w:spacing w:val="-8"/>
            <w:lang w:bidi="ar-EG"/>
          </w:rPr>
          <w:t>http://www.escwa.un.org/information/publications/edit/upload/ictd-07-8-e.pdf</w:t>
        </w:r>
      </w:hyperlink>
      <w:r w:rsidR="00156B46" w:rsidRPr="00447F8B">
        <w:rPr>
          <w:noProof/>
          <w:spacing w:val="-8"/>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موقع الويب لقسم الجرائم الحاسوبية والملكية الفكرية بوزارة العدل الأمريكية </w:t>
      </w:r>
      <w:r w:rsidR="00156B46" w:rsidRPr="00447F8B">
        <w:rPr>
          <w:noProof/>
          <w:lang w:bidi="ar-EG"/>
        </w:rPr>
        <w:t>(USDOJ)</w:t>
      </w:r>
      <w:r w:rsidR="00156B46" w:rsidRPr="00447F8B">
        <w:rPr>
          <w:noProof/>
          <w:rtl/>
          <w:lang w:bidi="ar-EG"/>
        </w:rPr>
        <w:t>:</w:t>
      </w:r>
      <w:r w:rsidR="00156B46" w:rsidRPr="00447F8B">
        <w:rPr>
          <w:noProof/>
          <w:rtl/>
          <w:lang w:bidi="ar-EG"/>
        </w:rPr>
        <w:tab/>
        <w:t xml:space="preserve"> </w:t>
      </w:r>
      <w:hyperlink r:id="rId184" w:history="1">
        <w:r w:rsidR="00156B46" w:rsidRPr="00447F8B">
          <w:rPr>
            <w:rStyle w:val="Hyperlink"/>
            <w:noProof/>
            <w:lang w:bidi="ar-EG"/>
          </w:rPr>
          <w:t>http://www.cybercrime.gov</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كتيب وزارة العدل الأمريكية </w:t>
      </w:r>
      <w:r w:rsidR="00156B46" w:rsidRPr="00447F8B">
        <w:rPr>
          <w:noProof/>
          <w:lang w:bidi="ar-EG"/>
        </w:rPr>
        <w:t>(USDOJ)</w:t>
      </w:r>
      <w:r w:rsidR="00156B46" w:rsidRPr="00447F8B">
        <w:rPr>
          <w:noProof/>
          <w:rtl/>
          <w:lang w:bidi="ar-EG"/>
        </w:rPr>
        <w:t xml:space="preserve"> بشأن محاكمة الجرائم الحاسوبية (الفصل </w:t>
      </w:r>
      <w:r w:rsidR="00156B46" w:rsidRPr="00447F8B">
        <w:rPr>
          <w:noProof/>
          <w:lang w:bidi="ar-EG"/>
        </w:rPr>
        <w:t>1</w:t>
      </w:r>
      <w:r w:rsidR="00156B46" w:rsidRPr="00447F8B">
        <w:rPr>
          <w:noProof/>
          <w:rtl/>
          <w:lang w:bidi="ar-EG"/>
        </w:rPr>
        <w:t xml:space="preserve"> - قانون الاحتيال وإساءة الاستعمال في مجال الحاسوب): </w:t>
      </w:r>
      <w:hyperlink r:id="rId185" w:history="1">
        <w:r w:rsidR="00156B46" w:rsidRPr="00447F8B">
          <w:rPr>
            <w:rStyle w:val="Hyperlink"/>
            <w:noProof/>
            <w:lang w:bidi="ar-EG"/>
          </w:rPr>
          <w:t>http://www.cybercrime.gov/ccmanual/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دائرة الأمن الخاص الأمريكية - أفضل الممارسات في الحصول على أدلة إلكترونية:</w:t>
      </w:r>
      <w:r w:rsidR="00156B46" w:rsidRPr="00447F8B">
        <w:rPr>
          <w:noProof/>
          <w:rtl/>
          <w:lang w:bidi="ar-EG"/>
        </w:rPr>
        <w:tab/>
      </w:r>
      <w:r w:rsidR="00156B46" w:rsidRPr="00447F8B">
        <w:rPr>
          <w:noProof/>
          <w:rtl/>
          <w:lang w:bidi="ar-EG"/>
        </w:rPr>
        <w:br/>
      </w:r>
      <w:hyperlink r:id="rId186" w:history="1">
        <w:r w:rsidR="00156B46" w:rsidRPr="00447F8B">
          <w:rPr>
            <w:rStyle w:val="Hyperlink"/>
            <w:noProof/>
            <w:lang w:bidi="ar-EG"/>
          </w:rPr>
          <w:t>http://www.forwardedge2.com/pdf/bestPractices.pdf</w:t>
        </w:r>
      </w:hyperlink>
      <w:r w:rsidR="00156B46" w:rsidRPr="00447F8B">
        <w:rPr>
          <w:noProof/>
          <w:rtl/>
          <w:lang w:bidi="ar-EG"/>
        </w:rPr>
        <w:t>.</w:t>
      </w:r>
    </w:p>
    <w:p w:rsidR="00156B46" w:rsidRPr="00B20231" w:rsidRDefault="00156B46" w:rsidP="008D0C4C">
      <w:pPr>
        <w:pStyle w:val="Heading1"/>
        <w:rPr>
          <w:noProof/>
          <w:rtl/>
        </w:rPr>
      </w:pPr>
      <w:bookmarkStart w:id="219" w:name="_Toc261876550"/>
      <w:bookmarkStart w:id="220" w:name="_Toc262570273"/>
      <w:bookmarkStart w:id="221" w:name="_Toc262570476"/>
      <w:r w:rsidRPr="00B20231">
        <w:rPr>
          <w:noProof/>
          <w:rtl/>
        </w:rPr>
        <w:t xml:space="preserve">الجـزء </w:t>
      </w:r>
      <w:r w:rsidRPr="00B20231">
        <w:rPr>
          <w:noProof/>
        </w:rPr>
        <w:t>IV</w:t>
      </w:r>
      <w:r w:rsidRPr="00B20231">
        <w:rPr>
          <w:rFonts w:hint="cs"/>
          <w:noProof/>
          <w:rtl/>
        </w:rPr>
        <w:t>:</w:t>
      </w:r>
      <w:r w:rsidRPr="00B20231">
        <w:rPr>
          <w:rFonts w:hint="cs"/>
          <w:noProof/>
          <w:rtl/>
        </w:rPr>
        <w:tab/>
      </w:r>
      <w:r w:rsidRPr="00B20231">
        <w:rPr>
          <w:noProof/>
          <w:rtl/>
        </w:rPr>
        <w:t>إنشاء منظمة وطنية لإدارة الحوادث: المراقبة والإنذار والاستجابة والإنعاش</w:t>
      </w:r>
      <w:bookmarkEnd w:id="219"/>
      <w:bookmarkEnd w:id="220"/>
      <w:bookmarkEnd w:id="221"/>
    </w:p>
    <w:p w:rsidR="00156B46" w:rsidRPr="00447F8B" w:rsidRDefault="00156B46" w:rsidP="008D0C4C">
      <w:pPr>
        <w:pStyle w:val="Heading2"/>
        <w:rPr>
          <w:noProof/>
          <w:rtl/>
        </w:rPr>
      </w:pPr>
      <w:bookmarkStart w:id="222" w:name="_Toc262570274"/>
      <w:bookmarkStart w:id="223" w:name="_Toc262570477"/>
      <w:r w:rsidRPr="00447F8B">
        <w:rPr>
          <w:noProof/>
        </w:rPr>
        <w:t>1.C.IV</w:t>
      </w:r>
      <w:r w:rsidRPr="00447F8B">
        <w:rPr>
          <w:noProof/>
          <w:rtl/>
        </w:rPr>
        <w:tab/>
        <w:t>خطط الاستجابة الوطنية وفرق الاستجابة الوطنية لحوادث الأمن الحاسوبي</w:t>
      </w:r>
      <w:bookmarkEnd w:id="222"/>
      <w:bookmarkEnd w:id="223"/>
    </w:p>
    <w:p w:rsidR="00156B46" w:rsidRPr="00447F8B" w:rsidRDefault="00156B46" w:rsidP="00156B46">
      <w:pPr>
        <w:pStyle w:val="Headingb"/>
        <w:rPr>
          <w:rFonts w:ascii="Times New Roman" w:hAnsi="Times New Roman"/>
          <w:noProof/>
          <w:rtl/>
        </w:rPr>
      </w:pPr>
      <w:bookmarkStart w:id="224" w:name="_Toc261876551"/>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24"/>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w:t>
      </w:r>
      <w:r w:rsidR="00156B46" w:rsidRPr="00447F8B">
        <w:rPr>
          <w:noProof/>
          <w:lang w:bidi="ar-EG"/>
        </w:rPr>
        <w:t>(</w:t>
      </w:r>
      <w:smartTag w:uri="urn:schemas-microsoft-com:office:smarttags" w:element="stockticker">
        <w:r w:rsidR="00156B46" w:rsidRPr="00447F8B">
          <w:rPr>
            <w:noProof/>
            <w:lang w:bidi="ar-EG"/>
          </w:rPr>
          <w:t>CERT</w:t>
        </w:r>
      </w:smartTag>
      <w:r w:rsidR="00156B46" w:rsidRPr="00447F8B">
        <w:rPr>
          <w:noProof/>
          <w:lang w:bidi="ar-EG"/>
        </w:rPr>
        <w:t>/CC)</w:t>
      </w:r>
      <w:r w:rsidR="00156B46" w:rsidRPr="00447F8B">
        <w:rPr>
          <w:noProof/>
          <w:rtl/>
          <w:lang w:bidi="ar-EG"/>
        </w:rPr>
        <w:t xml:space="preserve"> بجامعة كارينغي ميلون في الولايات المتحدة الأمريكية: </w:t>
      </w:r>
      <w:hyperlink r:id="rId187" w:history="1">
        <w:r w:rsidR="00156B46" w:rsidRPr="00447F8B">
          <w:rPr>
            <w:rStyle w:val="Hyperlink"/>
            <w:noProof/>
            <w:lang w:bidi="ar-EG"/>
          </w:rPr>
          <w:t>http://www.cert.org/csirts/</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قائمة بإجراءات إنشاء فريق استجابة وطني لحوادث الأمن الحاسوبي: </w:t>
      </w:r>
      <w:hyperlink r:id="rId188" w:history="1">
        <w:r w:rsidR="00156B46" w:rsidRPr="00447F8B">
          <w:rPr>
            <w:rStyle w:val="Hyperlink"/>
            <w:noProof/>
            <w:lang w:bidi="ar-EG"/>
          </w:rPr>
          <w:t>http://www.cert.org/csirts/action_list.html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إنشاء فريق استجابة وطني لحوادث الأمن/الحاسوبي عملية للبدء: </w:t>
      </w:r>
      <w:hyperlink r:id="rId189" w:history="1">
        <w:r w:rsidR="00156B46" w:rsidRPr="00447F8B">
          <w:rPr>
            <w:rStyle w:val="Hyperlink"/>
            <w:noProof/>
            <w:lang w:bidi="ar-EG"/>
          </w:rPr>
          <w:t>http://www.cert.org/csirts/Creating-A-CSIRT.html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تحديد عمليات إدارة الحوادث لفرق الاستجابة الوطنية لحوادث الأمن الحاسوبي: عمل جار: </w:t>
      </w:r>
      <w:hyperlink r:id="rId190" w:history="1">
        <w:r w:rsidR="00156B46" w:rsidRPr="00447F8B">
          <w:rPr>
            <w:rStyle w:val="Hyperlink"/>
            <w:noProof/>
            <w:lang w:bidi="ar-EG"/>
          </w:rPr>
          <w:t>http://www.cert.org/archive/pdf/04tr015.pdf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مركز تنسيق فرق الاستجابة للطوارئ الحاسوبية: الأسئلة التي توجه كثيراً إلى فرق الاستجابة لحوادث الأمن الحاسوبي: </w:t>
      </w:r>
      <w:hyperlink r:id="rId191" w:history="1">
        <w:r w:rsidR="00156B46" w:rsidRPr="00447F8B">
          <w:rPr>
            <w:rStyle w:val="Hyperlink"/>
            <w:noProof/>
            <w:lang w:bidi="ar-EG"/>
          </w:rPr>
          <w:t>http://www.cert.org/csirts/csirt_faq.html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مركز تنسيق فرق الاستجابة للطوارئ الحاسوبية: كتيب بخصوص فرق الاستجابة لحوادث الأمن الحاسوبي:</w:t>
      </w:r>
      <w:r w:rsidR="00156B46" w:rsidRPr="00447F8B">
        <w:rPr>
          <w:rFonts w:hint="cs"/>
          <w:noProof/>
          <w:rtl/>
          <w:lang w:bidi="ar-EG"/>
        </w:rPr>
        <w:t xml:space="preserve"> </w:t>
      </w:r>
      <w:hyperlink r:id="rId192" w:history="1">
        <w:r w:rsidR="00156B46" w:rsidRPr="00447F8B">
          <w:rPr>
            <w:rStyle w:val="Hyperlink"/>
            <w:noProof/>
            <w:lang w:bidi="ar-EG"/>
          </w:rPr>
          <w:t>http://www.cert.org/archive/pdf/csirt-handbook.pdf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قياس قدرات إدارة الحوادث، الإصدار </w:t>
      </w:r>
      <w:r w:rsidR="00156B46" w:rsidRPr="00447F8B">
        <w:rPr>
          <w:noProof/>
          <w:lang w:bidi="ar-EG"/>
        </w:rPr>
        <w:t>0.1</w:t>
      </w:r>
      <w:r w:rsidR="00156B46" w:rsidRPr="00447F8B">
        <w:rPr>
          <w:noProof/>
          <w:rtl/>
          <w:lang w:bidi="ar-EG"/>
        </w:rPr>
        <w:t>:</w:t>
      </w:r>
      <w:r w:rsidR="00156B46" w:rsidRPr="00447F8B">
        <w:rPr>
          <w:noProof/>
          <w:rtl/>
          <w:lang w:bidi="ar-EG"/>
        </w:rPr>
        <w:tab/>
      </w:r>
      <w:r w:rsidR="00156B46" w:rsidRPr="00447F8B">
        <w:rPr>
          <w:noProof/>
          <w:rtl/>
          <w:lang w:bidi="ar-EG"/>
        </w:rPr>
        <w:br/>
      </w:r>
      <w:hyperlink r:id="rId193" w:history="1">
        <w:r w:rsidR="00156B46" w:rsidRPr="00447F8B">
          <w:rPr>
            <w:rStyle w:val="Hyperlink"/>
            <w:noProof/>
            <w:lang w:bidi="ar-EG"/>
          </w:rPr>
          <w:t>http://www.cert.org/archive/pdf/07tr008.pdf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مركز تنسيق فرق الاستجابة للطوارئ الحاسوبية: نماذج تنظيمية لفرق الاستجابة لحوادث الأمن الحاسوبي:</w:t>
      </w:r>
      <w:r w:rsidR="00156B46" w:rsidRPr="00447F8B">
        <w:rPr>
          <w:rFonts w:hint="cs"/>
          <w:noProof/>
          <w:spacing w:val="-2"/>
          <w:rtl/>
          <w:lang w:bidi="ar-EG"/>
        </w:rPr>
        <w:t xml:space="preserve"> </w:t>
      </w:r>
      <w:hyperlink r:id="rId194" w:history="1">
        <w:r w:rsidR="00156B46" w:rsidRPr="00447F8B">
          <w:rPr>
            <w:rStyle w:val="Hyperlink"/>
            <w:noProof/>
            <w:lang w:bidi="ar-EG"/>
          </w:rPr>
          <w:t>http://www.cert.org/archive/pdf/03hb001.pdf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مركز تنسيق فرق الاستجابة للطوارئ الحاسوبية: خدمات فرق الاستجابة لحوادث الأمن الحاسوبي:</w:t>
      </w:r>
      <w:r w:rsidR="00156B46" w:rsidRPr="00447F8B">
        <w:rPr>
          <w:noProof/>
          <w:spacing w:val="-2"/>
          <w:rtl/>
          <w:lang w:bidi="ar-EG"/>
        </w:rPr>
        <w:tab/>
      </w:r>
      <w:r w:rsidR="00156B46" w:rsidRPr="00447F8B">
        <w:rPr>
          <w:noProof/>
          <w:spacing w:val="-2"/>
          <w:rtl/>
          <w:lang w:bidi="ar-EG"/>
        </w:rPr>
        <w:br/>
      </w:r>
      <w:hyperlink r:id="rId195" w:history="1">
        <w:r w:rsidR="00156B46" w:rsidRPr="00447F8B">
          <w:rPr>
            <w:rStyle w:val="Hyperlink"/>
            <w:noProof/>
            <w:lang w:bidi="ar-EG"/>
          </w:rPr>
          <w:t>http://www.cert.org/csirts/services.html</w:t>
        </w:r>
      </w:hyperlink>
      <w:r w:rsidR="00156B46" w:rsidRPr="00447F8B">
        <w:rPr>
          <w:noProof/>
          <w:rtl/>
          <w:lang w:bidi="ar-EG"/>
        </w:rPr>
        <w:t>.</w:t>
      </w:r>
    </w:p>
    <w:p w:rsidR="00156B46" w:rsidRPr="00447F8B" w:rsidRDefault="008D0C4C" w:rsidP="00156B46">
      <w:pPr>
        <w:pStyle w:val="enumlev1"/>
        <w:rPr>
          <w:noProof/>
          <w:spacing w:val="-4"/>
          <w:rtl/>
          <w:lang w:bidi="ar-EG"/>
        </w:rPr>
      </w:pPr>
      <w:r>
        <w:rPr>
          <w:noProof/>
          <w:lang w:bidi="ar-EG"/>
        </w:rPr>
        <w:lastRenderedPageBreak/>
        <w:sym w:font="Symbol" w:char="F0B7"/>
      </w:r>
      <w:r w:rsidR="00156B46" w:rsidRPr="00447F8B">
        <w:rPr>
          <w:noProof/>
          <w:spacing w:val="-4"/>
          <w:rtl/>
          <w:lang w:bidi="ar-EG"/>
        </w:rPr>
        <w:tab/>
        <w:t xml:space="preserve">مركز تنسيق فرق الاستجابة للطوارئ الحاسوبية: اختيار العاملين في فريق الاستجابة لحوادث الأمن الحاسوبي لديك - ما هي المهارات الأساسية المطلوبة؟: </w:t>
      </w:r>
      <w:hyperlink r:id="rId196" w:history="1">
        <w:r w:rsidR="00156B46" w:rsidRPr="00447F8B">
          <w:rPr>
            <w:rStyle w:val="Hyperlink"/>
            <w:noProof/>
            <w:spacing w:val="-4"/>
            <w:lang w:bidi="ar-EG"/>
          </w:rPr>
          <w:t>http://www.cert.org/csirts/csirt-staffing.html</w:t>
        </w:r>
      </w:hyperlink>
      <w:r w:rsidR="00156B46" w:rsidRPr="00447F8B">
        <w:rPr>
          <w:noProof/>
          <w:spacing w:val="-4"/>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وضع العمل بالنسبة لفريق الاستجابة لحوادث الأمن الحاسوبي: </w:t>
      </w:r>
      <w:hyperlink r:id="rId197" w:history="1">
        <w:r w:rsidR="00156B46" w:rsidRPr="00447F8B">
          <w:rPr>
            <w:rStyle w:val="Hyperlink"/>
            <w:noProof/>
            <w:lang w:bidi="ar-EG"/>
          </w:rPr>
          <w:t>http://www.cert.org/archive/pdf/03tr001.pdf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خطوات إنشاء الفرق الوطنية للاستجابة لحوادث الأمن الحاسوبي: </w:t>
      </w:r>
      <w:hyperlink r:id="rId198" w:history="1">
        <w:r w:rsidR="00156B46" w:rsidRPr="00447F8B">
          <w:rPr>
            <w:rStyle w:val="Hyperlink"/>
            <w:noProof/>
            <w:lang w:bidi="ar-EG"/>
          </w:rPr>
          <w:t>http://www.cert.org/archive/pdf/NationalCSIRTs.pdf</w:t>
        </w:r>
      </w:hyperlink>
      <w:r w:rsidR="00156B46" w:rsidRPr="00447F8B">
        <w:rPr>
          <w:noProof/>
          <w:rtl/>
          <w:lang w:bidi="ar-EG"/>
        </w:rPr>
        <w:t>.</w:t>
      </w:r>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spacing w:val="-6"/>
          <w:rtl/>
          <w:lang w:bidi="ar-EG"/>
        </w:rPr>
        <w:tab/>
        <w:t xml:space="preserve">بيئة التدريب الافتراضي </w:t>
      </w:r>
      <w:r w:rsidR="00156B46" w:rsidRPr="00447F8B">
        <w:rPr>
          <w:noProof/>
          <w:spacing w:val="-6"/>
          <w:lang w:bidi="ar-EG"/>
        </w:rPr>
        <w:t>(VTE)</w:t>
      </w:r>
      <w:r w:rsidR="00156B46" w:rsidRPr="00447F8B">
        <w:rPr>
          <w:noProof/>
          <w:spacing w:val="-6"/>
          <w:rtl/>
          <w:lang w:bidi="ar-EG"/>
        </w:rPr>
        <w:t xml:space="preserve"> لمركز تنسيق فرق الاستجابة للطوارئ الحاسوبية: </w:t>
      </w:r>
      <w:hyperlink r:id="rId199" w:history="1">
        <w:r w:rsidR="00156B46" w:rsidRPr="00447F8B">
          <w:rPr>
            <w:rStyle w:val="Hyperlink"/>
            <w:noProof/>
            <w:spacing w:val="-6"/>
            <w:lang w:bidi="ar-EG"/>
          </w:rPr>
          <w:t>http://www.vte.cert.org/</w:t>
        </w:r>
      </w:hyperlink>
      <w:r w:rsidR="00156B46" w:rsidRPr="00447F8B">
        <w:rPr>
          <w:noProof/>
          <w:spacing w:val="-6"/>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الوكالة الأوروبية لأمن الشبكات والمعلومات: نهج خطوة بخطوة بشأن كيفية تشكيل فريق استجابة لحوادث الأمن الحاسوبي: </w:t>
      </w:r>
      <w:hyperlink r:id="rId200" w:history="1">
        <w:r w:rsidR="00156B46" w:rsidRPr="00447F8B">
          <w:rPr>
            <w:rStyle w:val="Hyperlink"/>
            <w:noProof/>
            <w:lang w:bidi="ar-EG"/>
          </w:rPr>
          <w:t>http://www.enisa.europa.eu/pages/05_01.htm</w:t>
        </w:r>
      </w:hyperlink>
      <w:r w:rsidR="00156B46" w:rsidRPr="00447F8B">
        <w:rPr>
          <w:noProof/>
          <w:rtl/>
          <w:lang w:bidi="ar-EG"/>
        </w:rPr>
        <w:t>.</w:t>
      </w:r>
    </w:p>
    <w:p w:rsidR="00156B46" w:rsidRPr="00447F8B" w:rsidRDefault="008D0C4C" w:rsidP="00156B46">
      <w:pPr>
        <w:pStyle w:val="enumlev1"/>
        <w:rPr>
          <w:noProof/>
          <w:rtl/>
          <w:lang w:val="en-US" w:bidi="ar-EG"/>
        </w:rPr>
      </w:pPr>
      <w:r>
        <w:rPr>
          <w:noProof/>
          <w:lang w:bidi="ar-EG"/>
        </w:rPr>
        <w:sym w:font="Symbol" w:char="F0B7"/>
      </w:r>
      <w:r w:rsidR="00156B46" w:rsidRPr="00447F8B">
        <w:rPr>
          <w:rFonts w:hint="cs"/>
          <w:noProof/>
          <w:rtl/>
          <w:lang w:bidi="ar-EG"/>
        </w:rPr>
        <w:tab/>
        <w:t xml:space="preserve">هيئة التعاون بين </w:t>
      </w:r>
      <w:r w:rsidR="00156B46" w:rsidRPr="00447F8B">
        <w:rPr>
          <w:noProof/>
          <w:lang w:val="en-US" w:bidi="ar-EG"/>
        </w:rPr>
        <w:t>ITU</w:t>
      </w:r>
      <w:r w:rsidR="00156B46" w:rsidRPr="00447F8B">
        <w:rPr>
          <w:rFonts w:hint="cs"/>
          <w:noProof/>
          <w:rtl/>
          <w:lang w:val="en-US" w:bidi="ar-EG"/>
        </w:rPr>
        <w:t xml:space="preserve"> و</w:t>
      </w:r>
      <w:r w:rsidR="00156B46" w:rsidRPr="00447F8B">
        <w:rPr>
          <w:noProof/>
          <w:lang w:val="en-US" w:bidi="ar-EG"/>
        </w:rPr>
        <w:t>IMPACT</w:t>
      </w:r>
      <w:r w:rsidR="00156B46" w:rsidRPr="00447F8B">
        <w:rPr>
          <w:rFonts w:hint="cs"/>
          <w:noProof/>
          <w:rtl/>
          <w:lang w:val="en-US" w:bidi="ar-EG"/>
        </w:rPr>
        <w:t xml:space="preserve"> والموارد ذات الصلة: </w:t>
      </w:r>
    </w:p>
    <w:p w:rsidR="00156B46" w:rsidRPr="00447F8B" w:rsidRDefault="00156B46" w:rsidP="00156B46">
      <w:pPr>
        <w:pStyle w:val="enumlev1"/>
        <w:rPr>
          <w:noProof/>
          <w:rtl/>
          <w:lang w:val="en-US" w:bidi="ar-EG"/>
        </w:rPr>
      </w:pPr>
      <w:r w:rsidRPr="00447F8B">
        <w:rPr>
          <w:rFonts w:hint="cs"/>
          <w:rtl/>
        </w:rPr>
        <w:tab/>
      </w:r>
      <w:hyperlink r:id="rId201" w:history="1">
        <w:r w:rsidRPr="00447F8B">
          <w:rPr>
            <w:rStyle w:val="Hyperlink"/>
          </w:rPr>
          <w:t>http://www.itu.int/ITU-D/cyb/cybersecurity/impact.html</w:t>
        </w:r>
      </w:hyperlink>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نموذج معد لفريق استجابة لحوادث الأمن الحاسوبي - معلومات عن تشكيل فريق استجابة لحوادث الأمن السيبراني: </w:t>
      </w:r>
      <w:hyperlink r:id="rId202" w:history="1">
        <w:r w:rsidR="00156B46" w:rsidRPr="00447F8B">
          <w:rPr>
            <w:rStyle w:val="Hyperlink"/>
            <w:noProof/>
            <w:lang w:bidi="ar-EG"/>
          </w:rPr>
          <w:t>http://www.govcert.nl/render.html?it=69</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حماية البنية التحتية الوطنية بالمملكة المتحدة: مجموعة أدوات لنقطة الإنذار وتقديم المشورة والإبلاغ </w:t>
      </w:r>
      <w:r w:rsidR="00156B46" w:rsidRPr="00447F8B">
        <w:rPr>
          <w:noProof/>
          <w:lang w:bidi="ar-EG"/>
        </w:rPr>
        <w:t>(WARP)</w:t>
      </w:r>
      <w:r w:rsidR="00156B46" w:rsidRPr="00447F8B">
        <w:rPr>
          <w:noProof/>
          <w:rtl/>
          <w:lang w:bidi="ar-EG"/>
        </w:rPr>
        <w:t xml:space="preserve">: </w:t>
      </w:r>
      <w:hyperlink r:id="rId203" w:history="1">
        <w:r w:rsidR="00156B46" w:rsidRPr="00447F8B">
          <w:rPr>
            <w:rStyle w:val="Hyperlink"/>
            <w:noProof/>
            <w:lang w:bidi="ar-EG"/>
          </w:rPr>
          <w:t>http://www.warp.gov.uk/</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25" w:name="_Toc261876552"/>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225"/>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فريق الاستجابة للطوارئ الحاسوبية لمنطقة آسيا والمحيط الهادئ: </w:t>
      </w:r>
      <w:hyperlink r:id="rId204" w:history="1">
        <w:r w:rsidR="00156B46" w:rsidRPr="00447F8B">
          <w:rPr>
            <w:rStyle w:val="Hyperlink"/>
            <w:noProof/>
            <w:lang w:bidi="ar-EG"/>
          </w:rPr>
          <w:t>http://www.apcert.org/index.html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الموارد الشبكية لفريق الاستجابة الأوروبي للطوارئ الحاسوبية: </w:t>
      </w:r>
      <w:hyperlink r:id="rId205" w:history="1">
        <w:r w:rsidR="00156B46" w:rsidRPr="00447F8B">
          <w:rPr>
            <w:rStyle w:val="Hyperlink"/>
            <w:noProof/>
            <w:lang w:bidi="ar-EG"/>
          </w:rPr>
          <w:t>http://www.ecsirt.net/</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فريق أفرقة الاستجابة الحكومية الأوروبية للطوارئ الحاسوبية: </w:t>
      </w:r>
      <w:hyperlink r:id="rId206" w:history="1">
        <w:r w:rsidR="00156B46" w:rsidRPr="00447F8B">
          <w:rPr>
            <w:rStyle w:val="Hyperlink"/>
            <w:noProof/>
            <w:lang w:bidi="ar-EG"/>
          </w:rPr>
          <w:t>http://www.egc-group.org/</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26" w:name="_Toc261876553"/>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26"/>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أستراليا: الفريق الأسترالي للاستجابة للطوارئ الحاسوبية: </w:t>
      </w:r>
      <w:hyperlink r:id="rId207" w:history="1">
        <w:r w:rsidR="00156B46" w:rsidRPr="00447F8B">
          <w:rPr>
            <w:rStyle w:val="Hyperlink"/>
            <w:noProof/>
            <w:lang w:val="es-ES_tradnl" w:bidi="ar-EG"/>
          </w:rPr>
          <w:t>http://www.auscert.org.au</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النمسا: فريق الاستجابة للطوارئ الحاسوبية بالنمسا: </w:t>
      </w:r>
      <w:hyperlink r:id="rId208" w:history="1">
        <w:r w:rsidR="00156B46" w:rsidRPr="00447F8B">
          <w:rPr>
            <w:rStyle w:val="Hyperlink"/>
            <w:noProof/>
            <w:lang w:bidi="ar-EG"/>
          </w:rPr>
          <w:t>http://www.cert.at</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البرازيل: فريق الاستجابة للطوارئ الحاسوبية بالبرازيل: </w:t>
      </w:r>
      <w:hyperlink r:id="rId209" w:history="1">
        <w:r w:rsidR="00156B46" w:rsidRPr="00447F8B">
          <w:rPr>
            <w:rStyle w:val="Hyperlink"/>
            <w:noProof/>
            <w:lang w:bidi="ar-EG"/>
          </w:rPr>
          <w:t>http://www.cert.br/</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شيلي: فريق الاستجابة للطوارئ الحاسوبية بشيلي: </w:t>
      </w:r>
      <w:hyperlink r:id="rId210" w:history="1">
        <w:r w:rsidR="00156B46" w:rsidRPr="00447F8B">
          <w:rPr>
            <w:rStyle w:val="Hyperlink"/>
            <w:noProof/>
            <w:lang w:bidi="ar-EG"/>
          </w:rPr>
          <w:t>http://www.clcert.cl/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الصين: مركز تنسيق فرق الاستجابة للطوارئ الحاسوبية بالصين: </w:t>
      </w:r>
      <w:hyperlink r:id="rId211" w:history="1">
        <w:r w:rsidR="00156B46" w:rsidRPr="00447F8B">
          <w:rPr>
            <w:rStyle w:val="Hyperlink"/>
            <w:noProof/>
            <w:lang w:val="es-ES_tradnl" w:bidi="ar-EG"/>
          </w:rPr>
          <w:t>http://www.cert.org.cn/</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فنلندا: فريق الاستجابة للطوارئ الحاسوبية بفنلندا: </w:t>
      </w:r>
      <w:hyperlink r:id="rId212" w:history="1">
        <w:r w:rsidR="00156B46" w:rsidRPr="00447F8B">
          <w:rPr>
            <w:rStyle w:val="Hyperlink"/>
            <w:noProof/>
            <w:lang w:bidi="ar-EG"/>
          </w:rPr>
          <w:t>http://www.cert.fi</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هنغاريا: فريق الاستجابة للطوارئ الحاسوبية بهنغاريا: </w:t>
      </w:r>
      <w:hyperlink r:id="rId213" w:history="1">
        <w:r w:rsidR="00156B46" w:rsidRPr="00447F8B">
          <w:rPr>
            <w:rStyle w:val="Hyperlink"/>
            <w:noProof/>
            <w:lang w:bidi="ar-EG"/>
          </w:rPr>
          <w:t>http://www.cert-hungary.hu</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الهند: فريق الاستجابة للطوارئ الحاسوبية بالهند: </w:t>
      </w:r>
      <w:hyperlink r:id="rId214" w:history="1">
        <w:r w:rsidR="00156B46" w:rsidRPr="00447F8B">
          <w:rPr>
            <w:rStyle w:val="Hyperlink"/>
            <w:noProof/>
            <w:lang w:val="it-IT" w:bidi="ar-EG"/>
          </w:rPr>
          <w:t>http://www.cert-in.org.in</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إيطاليا: فريق الاستجابة للطوارئ الحاسوبية بإيطاليا: </w:t>
      </w:r>
      <w:hyperlink r:id="rId215" w:history="1">
        <w:r w:rsidR="00156B46" w:rsidRPr="00447F8B">
          <w:rPr>
            <w:rStyle w:val="Hyperlink"/>
            <w:noProof/>
            <w:lang w:bidi="ar-EG"/>
          </w:rPr>
          <w:t>http://security.dico.unimi.it/</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اليابان: مركز تنسيق فرق الاستجابة للطوارئ الحاسوبية باليابان: </w:t>
      </w:r>
      <w:hyperlink r:id="rId216" w:history="1">
        <w:r w:rsidR="00156B46" w:rsidRPr="00447F8B">
          <w:rPr>
            <w:rStyle w:val="Hyperlink"/>
            <w:noProof/>
            <w:lang w:bidi="ar-EG"/>
          </w:rPr>
          <w:t>http://www.jpcert.or.jp/</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كوريا: مركز تنسيق فرق الاستجابة للطوارئ الحاسوبية بكوريا: </w:t>
      </w:r>
      <w:hyperlink r:id="rId217" w:history="1">
        <w:r w:rsidR="00156B46" w:rsidRPr="00447F8B">
          <w:rPr>
            <w:rStyle w:val="Hyperlink"/>
            <w:noProof/>
            <w:lang w:val="es-ES_tradnl" w:bidi="ar-EG"/>
          </w:rPr>
          <w:t>http://www.krcert.or.kr/</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ماليزيا: فريق الاستجابة للطوارئ الحاسوبية بماليزيا: </w:t>
      </w:r>
      <w:hyperlink r:id="rId218" w:history="1">
        <w:r w:rsidR="00156B46" w:rsidRPr="00447F8B">
          <w:rPr>
            <w:rStyle w:val="Hyperlink"/>
            <w:noProof/>
            <w:lang w:bidi="ar-EG"/>
          </w:rPr>
          <w:t>http://www.cybersecurity.org.my</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هولندا: </w:t>
      </w:r>
      <w:hyperlink r:id="rId219" w:history="1">
        <w:r w:rsidR="00156B46" w:rsidRPr="00447F8B">
          <w:rPr>
            <w:rStyle w:val="Hyperlink"/>
            <w:noProof/>
            <w:lang w:bidi="ar-EG"/>
          </w:rPr>
          <w:t>http://www.csirt.dk/</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بولندا: فريق الاستجابة للطوارئ الحاسوبية ببولندا: </w:t>
      </w:r>
      <w:hyperlink r:id="rId220" w:history="1">
        <w:r w:rsidR="00156B46" w:rsidRPr="00447F8B">
          <w:rPr>
            <w:rStyle w:val="Hyperlink"/>
            <w:noProof/>
            <w:lang w:bidi="ar-EG"/>
          </w:rPr>
          <w:t>http://www.cert.pl/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سلوفينيا: فريق الاستجابة للطوارئ الحاسوبية بسلوفينيا: </w:t>
      </w:r>
      <w:hyperlink r:id="rId221" w:history="1">
        <w:r w:rsidR="00156B46" w:rsidRPr="00447F8B">
          <w:rPr>
            <w:rStyle w:val="Hyperlink"/>
            <w:noProof/>
            <w:lang w:bidi="ar-EG"/>
          </w:rPr>
          <w:t>http://www.arnes.si/en/si-cert/</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سنغافورة: فريق الاستجابة للطوارئ الحاسوبية بسنغافورة: </w:t>
      </w:r>
      <w:hyperlink r:id="rId222" w:history="1">
        <w:r w:rsidR="00156B46" w:rsidRPr="00447F8B">
          <w:rPr>
            <w:rStyle w:val="Hyperlink"/>
            <w:noProof/>
            <w:lang w:bidi="ar-EG"/>
          </w:rPr>
          <w:t>http://www.singcert.org.sg/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السويد: مركز حوادث تكنولوجيا المعلومات بالسويد: </w:t>
      </w:r>
      <w:hyperlink r:id="rId223" w:history="1">
        <w:r w:rsidR="00156B46" w:rsidRPr="00447F8B">
          <w:rPr>
            <w:rStyle w:val="Hyperlink"/>
            <w:noProof/>
            <w:lang w:bidi="ar-EG"/>
          </w:rPr>
          <w:t>http://www.sitic.se</w:t>
        </w:r>
      </w:hyperlink>
      <w:r w:rsidR="00156B46" w:rsidRPr="00447F8B">
        <w:rPr>
          <w:noProof/>
          <w:rtl/>
          <w:lang w:bidi="ar-EG"/>
        </w:rPr>
        <w:t>.</w:t>
      </w:r>
    </w:p>
    <w:p w:rsidR="00156B46" w:rsidRPr="00447F8B" w:rsidRDefault="008D0C4C" w:rsidP="00156B46">
      <w:pPr>
        <w:pStyle w:val="enumlev1"/>
        <w:rPr>
          <w:noProof/>
          <w:rtl/>
          <w:lang w:val="de-CH" w:bidi="ar-EG"/>
        </w:rPr>
      </w:pPr>
      <w:r>
        <w:rPr>
          <w:noProof/>
          <w:lang w:bidi="ar-EG"/>
        </w:rPr>
        <w:sym w:font="Symbol" w:char="F0B7"/>
      </w:r>
      <w:r w:rsidR="00156B46" w:rsidRPr="00447F8B">
        <w:rPr>
          <w:noProof/>
          <w:rtl/>
          <w:lang w:bidi="ar-EG"/>
        </w:rPr>
        <w:tab/>
        <w:t xml:space="preserve">سويسرا: مركز </w:t>
      </w:r>
      <w:r w:rsidR="00156B46" w:rsidRPr="00447F8B">
        <w:rPr>
          <w:noProof/>
          <w:lang w:bidi="ar-EG"/>
        </w:rPr>
        <w:t>MELANI</w:t>
      </w:r>
      <w:r w:rsidR="00156B46" w:rsidRPr="00447F8B">
        <w:rPr>
          <w:noProof/>
          <w:rtl/>
          <w:lang w:bidi="ar-EG"/>
        </w:rPr>
        <w:t xml:space="preserve">: </w:t>
      </w:r>
      <w:hyperlink r:id="rId224" w:history="1">
        <w:r w:rsidR="00156B46" w:rsidRPr="00447F8B">
          <w:rPr>
            <w:rStyle w:val="Hyperlink"/>
            <w:noProof/>
            <w:lang w:val="de-CH" w:bidi="ar-EG"/>
          </w:rPr>
          <w:t>http://www.melani.admin.ch</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val="de-CH" w:bidi="ar-EG"/>
        </w:rPr>
        <w:tab/>
        <w:t xml:space="preserve">تايلاند: فريق الاستجابة للطوارئ الحاسوبية بتايلاند: </w:t>
      </w:r>
      <w:hyperlink r:id="rId225" w:history="1">
        <w:r w:rsidR="00156B46" w:rsidRPr="00447F8B">
          <w:rPr>
            <w:rStyle w:val="Hyperlink"/>
            <w:noProof/>
            <w:lang w:bidi="ar-EG"/>
          </w:rPr>
          <w:t>http://www.thaicert.nectec.or.th/</w:t>
        </w:r>
      </w:hyperlink>
      <w:r w:rsidR="00156B46" w:rsidRPr="00447F8B">
        <w:rPr>
          <w:noProof/>
          <w:rtl/>
          <w:lang w:bidi="ar-EG"/>
        </w:rPr>
        <w:t>.</w:t>
      </w:r>
    </w:p>
    <w:p w:rsidR="00156B46" w:rsidRPr="00447F8B" w:rsidRDefault="008D0C4C" w:rsidP="00156B46">
      <w:pPr>
        <w:pStyle w:val="enumlev1"/>
        <w:rPr>
          <w:noProof/>
          <w:spacing w:val="-6"/>
          <w:rtl/>
          <w:lang w:bidi="ar-EG"/>
        </w:rPr>
      </w:pPr>
      <w:r>
        <w:rPr>
          <w:noProof/>
          <w:lang w:bidi="ar-EG"/>
        </w:rPr>
        <w:sym w:font="Symbol" w:char="F0B7"/>
      </w:r>
      <w:r w:rsidR="00156B46" w:rsidRPr="00447F8B">
        <w:rPr>
          <w:noProof/>
          <w:spacing w:val="-6"/>
          <w:rtl/>
          <w:lang w:bidi="ar-EG"/>
        </w:rPr>
        <w:tab/>
      </w:r>
      <w:r w:rsidR="00156B46" w:rsidRPr="00447F8B">
        <w:rPr>
          <w:noProof/>
          <w:spacing w:val="-10"/>
          <w:rtl/>
          <w:lang w:bidi="ar-EG"/>
        </w:rPr>
        <w:t xml:space="preserve">تونس: المركز </w:t>
      </w:r>
      <w:smartTag w:uri="urn:schemas-microsoft-com:office:smarttags" w:element="stockticker">
        <w:r w:rsidR="00156B46" w:rsidRPr="00447F8B">
          <w:rPr>
            <w:noProof/>
            <w:spacing w:val="-10"/>
            <w:lang w:bidi="ar-EG"/>
          </w:rPr>
          <w:t>TCC</w:t>
        </w:r>
      </w:smartTag>
      <w:r w:rsidR="00156B46" w:rsidRPr="00447F8B">
        <w:rPr>
          <w:noProof/>
          <w:spacing w:val="-10"/>
          <w:rtl/>
          <w:lang w:bidi="ar-EG"/>
        </w:rPr>
        <w:t xml:space="preserve"> التابع لفريق الاستجابة للطوارئ الحاسوبية:</w:t>
      </w:r>
      <w:r w:rsidR="00156B46" w:rsidRPr="00447F8B">
        <w:rPr>
          <w:noProof/>
          <w:spacing w:val="-6"/>
          <w:rtl/>
          <w:lang w:bidi="ar-EG"/>
        </w:rPr>
        <w:t xml:space="preserve"> </w:t>
      </w:r>
      <w:hyperlink r:id="rId226" w:history="1">
        <w:r w:rsidR="00156B46" w:rsidRPr="00447F8B">
          <w:rPr>
            <w:rStyle w:val="Hyperlink"/>
            <w:noProof/>
            <w:spacing w:val="-6"/>
            <w:lang w:bidi="ar-EG"/>
          </w:rPr>
          <w:t>http://www.ansi.tn/en/about_cert-tcc.htm</w:t>
        </w:r>
      </w:hyperlink>
      <w:r w:rsidR="00156B46" w:rsidRPr="00447F8B">
        <w:rPr>
          <w:noProof/>
          <w:spacing w:val="-6"/>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قطر: </w:t>
      </w:r>
      <w:hyperlink r:id="rId227" w:history="1">
        <w:r w:rsidR="00156B46" w:rsidRPr="00447F8B">
          <w:rPr>
            <w:rStyle w:val="Hyperlink"/>
            <w:noProof/>
            <w:lang w:val="es-ES_tradnl" w:bidi="ar-EG"/>
          </w:rPr>
          <w:t>http://www.qcert.org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الإمارات العربية المتحدة: </w:t>
      </w:r>
      <w:hyperlink r:id="rId228" w:history="1">
        <w:r w:rsidR="00156B46" w:rsidRPr="00447F8B">
          <w:rPr>
            <w:rStyle w:val="Hyperlink"/>
            <w:noProof/>
            <w:lang w:bidi="ar-EG"/>
          </w:rPr>
          <w:t>http://aecert.ae/</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خطة الاستجابة الوطنية الأمريكية: </w:t>
      </w:r>
      <w:r w:rsidR="00156B46" w:rsidRPr="00447F8B">
        <w:rPr>
          <w:rFonts w:hint="cs"/>
          <w:noProof/>
          <w:rtl/>
          <w:lang w:bidi="ar-EG"/>
        </w:rPr>
        <w:tab/>
      </w:r>
      <w:r w:rsidR="00156B46" w:rsidRPr="00447F8B">
        <w:rPr>
          <w:noProof/>
          <w:lang w:val="en-US" w:bidi="ar-EG"/>
        </w:rPr>
        <w:br/>
      </w:r>
      <w:hyperlink r:id="rId229" w:history="1">
        <w:r w:rsidR="00156B46" w:rsidRPr="00447F8B">
          <w:rPr>
            <w:rStyle w:val="Hyperlink"/>
            <w:noProof/>
            <w:lang w:bidi="ar-EG"/>
          </w:rPr>
          <w:t>http://www.dhs.gov/dhspublic/interapp/editorial/editorial_0566.xml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الولايات المتحدة الأمريكية: فريق الاستجابة الأمريكي للطوارئ الحاسوبية: </w:t>
      </w:r>
      <w:hyperlink r:id="rId230" w:history="1">
        <w:r w:rsidR="00156B46" w:rsidRPr="00447F8B">
          <w:rPr>
            <w:rStyle w:val="Hyperlink"/>
            <w:noProof/>
            <w:lang w:bidi="ar-EG"/>
          </w:rPr>
          <w:t>http://www.us-cert.gov/</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مواقع الويب للفرق الوطنية الأخرى للاستجابة للطوارئ الحاسوبية/الاستجابة لحوادث الأمن الحاسوبي.</w:t>
      </w:r>
    </w:p>
    <w:p w:rsidR="00156B46" w:rsidRPr="00447F8B" w:rsidRDefault="00156B46" w:rsidP="008D0C4C">
      <w:pPr>
        <w:pStyle w:val="Heading2"/>
        <w:rPr>
          <w:noProof/>
          <w:rtl/>
        </w:rPr>
      </w:pPr>
      <w:bookmarkStart w:id="227" w:name="_Toc262570275"/>
      <w:bookmarkStart w:id="228" w:name="_Toc262570478"/>
      <w:r w:rsidRPr="00447F8B">
        <w:rPr>
          <w:noProof/>
        </w:rPr>
        <w:t>2.C.IV</w:t>
      </w:r>
      <w:r w:rsidRPr="00447F8B">
        <w:rPr>
          <w:noProof/>
          <w:rtl/>
        </w:rPr>
        <w:tab/>
        <w:t>التعاون وتبادل المعلومات</w:t>
      </w:r>
      <w:bookmarkEnd w:id="227"/>
      <w:bookmarkEnd w:id="228"/>
    </w:p>
    <w:p w:rsidR="00156B46" w:rsidRPr="00447F8B" w:rsidRDefault="00156B46" w:rsidP="00156B46">
      <w:pPr>
        <w:pStyle w:val="Heading1"/>
        <w:rPr>
          <w:noProof/>
          <w:rtl/>
        </w:rPr>
      </w:pPr>
      <w:bookmarkStart w:id="229" w:name="_Toc262570276"/>
      <w:bookmarkStart w:id="230" w:name="_Toc262570479"/>
      <w:r w:rsidRPr="00447F8B">
        <w:rPr>
          <w:noProof/>
          <w:rtl/>
        </w:rPr>
        <w:t>دولي</w:t>
      </w:r>
      <w:r w:rsidRPr="00447F8B">
        <w:rPr>
          <w:rFonts w:hint="cs"/>
          <w:noProof/>
          <w:rtl/>
        </w:rPr>
        <w:t>ـ</w:t>
      </w:r>
      <w:r w:rsidRPr="00447F8B">
        <w:rPr>
          <w:noProof/>
          <w:rtl/>
        </w:rPr>
        <w:t>اً</w:t>
      </w:r>
      <w:bookmarkEnd w:id="229"/>
      <w:bookmarkEnd w:id="230"/>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مركز تنسيق فرق الاستجابة للطوارئ الحاسوبية: مواطن الضعف الأمنية والحلول: </w:t>
      </w:r>
      <w:r w:rsidR="00156B46" w:rsidRPr="00447F8B">
        <w:rPr>
          <w:noProof/>
          <w:rtl/>
          <w:lang w:bidi="ar-EG"/>
        </w:rPr>
        <w:tab/>
      </w:r>
      <w:r w:rsidR="00156B46" w:rsidRPr="00447F8B">
        <w:rPr>
          <w:noProof/>
          <w:rtl/>
          <w:lang w:bidi="ar-EG"/>
        </w:rPr>
        <w:br/>
      </w:r>
      <w:hyperlink r:id="rId231" w:history="1">
        <w:r w:rsidR="00156B46" w:rsidRPr="00447F8B">
          <w:rPr>
            <w:rStyle w:val="Hyperlink"/>
            <w:noProof/>
            <w:lang w:bidi="ar-EG"/>
          </w:rPr>
          <w:t>http://www.cert.org/nav/index_red.html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مركز تبادل المعلومات بشأن أدوات التعامل مع الحوادث </w:t>
      </w:r>
      <w:r w:rsidR="00156B46" w:rsidRPr="00447F8B">
        <w:rPr>
          <w:noProof/>
          <w:spacing w:val="-2"/>
          <w:lang w:bidi="ar-EG"/>
        </w:rPr>
        <w:t>(CHIHT)</w:t>
      </w:r>
      <w:r w:rsidR="00156B46" w:rsidRPr="00447F8B">
        <w:rPr>
          <w:noProof/>
          <w:spacing w:val="-2"/>
          <w:rtl/>
          <w:lang w:bidi="ar-EG"/>
        </w:rPr>
        <w:t xml:space="preserve">: </w:t>
      </w:r>
      <w:hyperlink r:id="rId232" w:history="1">
        <w:r w:rsidR="00156B46" w:rsidRPr="00447F8B">
          <w:rPr>
            <w:rStyle w:val="Hyperlink"/>
            <w:noProof/>
            <w:lang w:bidi="ar-EG"/>
          </w:rPr>
          <w:t>http://chiht.dfn-cert.de/</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موارد منتدى الاستجابة للحوادث والفرق الأمنية </w:t>
      </w:r>
      <w:r w:rsidR="00156B46" w:rsidRPr="00447F8B">
        <w:rPr>
          <w:noProof/>
          <w:lang w:bidi="ar-EG"/>
        </w:rPr>
        <w:t>(FIRST)</w:t>
      </w:r>
      <w:r w:rsidR="00156B46" w:rsidRPr="00447F8B">
        <w:rPr>
          <w:noProof/>
          <w:rtl/>
          <w:lang w:bidi="ar-EG"/>
        </w:rPr>
        <w:t xml:space="preserve">: </w:t>
      </w:r>
      <w:hyperlink r:id="rId233" w:history="1">
        <w:r w:rsidR="00156B46" w:rsidRPr="00447F8B">
          <w:rPr>
            <w:rStyle w:val="Hyperlink"/>
            <w:noProof/>
            <w:lang w:bidi="ar-EG"/>
          </w:rPr>
          <w:t>http://www.first.org/</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موارد خدمات دعم الأمن لموردي خدمات الإنترنت: </w:t>
      </w:r>
      <w:hyperlink r:id="rId234" w:history="1">
        <w:r w:rsidR="00156B46" w:rsidRPr="00447F8B">
          <w:rPr>
            <w:rStyle w:val="Hyperlink"/>
            <w:noProof/>
            <w:lang w:bidi="ar-EG"/>
          </w:rPr>
          <w:t>http://www.donelan.com/ispsupport.html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بوابة الاتحاد الدولي للاتصالات للأمن السيبراني: مواد أساسية تتعلق بمراقبة الحوادث والإنذار والاستجابة بشأنها: </w:t>
      </w:r>
      <w:hyperlink r:id="rId235" w:history="1">
        <w:r w:rsidR="00156B46" w:rsidRPr="00447F8B">
          <w:rPr>
            <w:rStyle w:val="Hyperlink"/>
            <w:noProof/>
            <w:lang w:bidi="ar-EG"/>
          </w:rPr>
          <w:t>http://www.itu.int/cybersecurity/gateway/watch_warning.html</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نظام إنذار آمن لتكنولوجيا المعلومات من أجل الأعمال التجارية الصغيرة والأفراد: </w:t>
      </w:r>
      <w:r w:rsidR="00156B46" w:rsidRPr="00447F8B">
        <w:rPr>
          <w:rFonts w:hint="cs"/>
          <w:noProof/>
          <w:rtl/>
          <w:lang w:val="en-US" w:bidi="ar-EG"/>
        </w:rPr>
        <w:tab/>
      </w:r>
      <w:r w:rsidR="00156B46" w:rsidRPr="00447F8B">
        <w:rPr>
          <w:noProof/>
          <w:lang w:val="en-US" w:bidi="ar-EG"/>
        </w:rPr>
        <w:br/>
      </w:r>
      <w:hyperlink r:id="rId236" w:history="1">
        <w:r w:rsidR="00156B46" w:rsidRPr="00447F8B">
          <w:rPr>
            <w:rStyle w:val="Hyperlink"/>
            <w:noProof/>
            <w:lang w:bidi="ar-EG"/>
          </w:rPr>
          <w:t>http://www.itsafe.gov.uk/</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منظمة التعاون والتنمية في الميدان الاقتصادي: مجموعة أدوات مكافحة الرسائل الاقتحامية: </w:t>
      </w:r>
      <w:r w:rsidR="00156B46" w:rsidRPr="00447F8B">
        <w:rPr>
          <w:noProof/>
          <w:rtl/>
          <w:lang w:bidi="ar-EG"/>
        </w:rPr>
        <w:tab/>
      </w:r>
      <w:r w:rsidR="00156B46" w:rsidRPr="00447F8B">
        <w:rPr>
          <w:noProof/>
          <w:rtl/>
          <w:lang w:bidi="ar-EG"/>
        </w:rPr>
        <w:br/>
      </w:r>
      <w:hyperlink r:id="rId237" w:history="1">
        <w:r w:rsidR="00156B46" w:rsidRPr="00447F8B">
          <w:rPr>
            <w:rStyle w:val="Hyperlink"/>
            <w:noProof/>
            <w:lang w:bidi="ar-EG"/>
          </w:rPr>
          <w:t>http://www.oecd-antispam.org/article.php3?id_article=265</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31" w:name="_Toc261876554"/>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231"/>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rtl/>
          <w:lang w:bidi="ar-EG"/>
        </w:rPr>
        <w:tab/>
        <w:t xml:space="preserve">رابطة شبكات البحوث والتعليم عبر أوروبا </w:t>
      </w:r>
      <w:r w:rsidR="00156B46" w:rsidRPr="00447F8B">
        <w:rPr>
          <w:noProof/>
          <w:spacing w:val="-2"/>
          <w:lang w:bidi="ar-EG"/>
        </w:rPr>
        <w:t>(TERENA)</w:t>
      </w:r>
      <w:r w:rsidR="00156B46" w:rsidRPr="00447F8B">
        <w:rPr>
          <w:noProof/>
          <w:spacing w:val="-2"/>
          <w:rtl/>
          <w:lang w:bidi="ar-EG"/>
        </w:rPr>
        <w:t xml:space="preserve">: </w:t>
      </w:r>
      <w:hyperlink r:id="rId238" w:history="1">
        <w:r w:rsidR="00156B46" w:rsidRPr="00447F8B">
          <w:rPr>
            <w:rStyle w:val="Hyperlink"/>
            <w:noProof/>
            <w:lang w:bidi="ar-EG"/>
          </w:rPr>
          <w:t>http://www.terena.org/</w:t>
        </w:r>
      </w:hyperlink>
      <w:r w:rsidR="00156B46" w:rsidRPr="00447F8B">
        <w:rPr>
          <w:noProof/>
          <w:rtl/>
          <w:lang w:bidi="ar-EG"/>
        </w:rPr>
        <w:t>.</w:t>
      </w:r>
    </w:p>
    <w:p w:rsidR="00156B46" w:rsidRPr="00447F8B" w:rsidRDefault="00156B46" w:rsidP="00156B46">
      <w:pPr>
        <w:pStyle w:val="Headingb"/>
        <w:rPr>
          <w:rFonts w:ascii="Times New Roman" w:hAnsi="Times New Roman"/>
          <w:noProof/>
          <w:rtl/>
        </w:rPr>
      </w:pPr>
      <w:bookmarkStart w:id="232" w:name="_Toc261876555"/>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32"/>
    </w:p>
    <w:p w:rsidR="00156B46" w:rsidRPr="00447F8B" w:rsidRDefault="008D0C4C" w:rsidP="00156B46">
      <w:pPr>
        <w:pStyle w:val="enumlev1"/>
        <w:rPr>
          <w:noProof/>
          <w:spacing w:val="-4"/>
          <w:rtl/>
          <w:lang w:bidi="ar-EG"/>
        </w:rPr>
      </w:pPr>
      <w:r>
        <w:rPr>
          <w:noProof/>
          <w:lang w:bidi="ar-EG"/>
        </w:rPr>
        <w:sym w:font="Symbol" w:char="F0B7"/>
      </w:r>
      <w:r w:rsidR="00156B46" w:rsidRPr="00447F8B">
        <w:rPr>
          <w:noProof/>
          <w:spacing w:val="-4"/>
          <w:rtl/>
          <w:lang w:bidi="ar-EG"/>
        </w:rPr>
        <w:tab/>
        <w:t xml:space="preserve">هولندا: خدمة الإنذار الوطنية الهولندية: </w:t>
      </w:r>
      <w:hyperlink r:id="rId239" w:history="1">
        <w:r w:rsidR="00156B46" w:rsidRPr="00447F8B">
          <w:rPr>
            <w:rStyle w:val="Hyperlink"/>
            <w:noProof/>
            <w:spacing w:val="-4"/>
            <w:lang w:bidi="ar-EG"/>
          </w:rPr>
          <w:t>http://www.waarschuwingsdienst.nl/render.html?cid=106</w:t>
        </w:r>
      </w:hyperlink>
      <w:r w:rsidR="00156B46" w:rsidRPr="00447F8B">
        <w:rPr>
          <w:noProof/>
          <w:spacing w:val="-4"/>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spacing w:val="-2"/>
          <w:lang w:bidi="ar-EG"/>
        </w:rPr>
        <w:tab/>
      </w:r>
      <w:r w:rsidR="00156B46" w:rsidRPr="00447F8B">
        <w:rPr>
          <w:noProof/>
          <w:spacing w:val="-2"/>
          <w:rtl/>
          <w:lang w:bidi="ar-EG"/>
        </w:rPr>
        <w:t xml:space="preserve">المملكة المتحدة (مركز حماية البنية التحتية الوطنية): مجموعة أدوات نقطة الإنذار وتقديم المشورة والإبلاغ </w:t>
      </w:r>
      <w:r w:rsidR="00156B46" w:rsidRPr="00447F8B">
        <w:rPr>
          <w:noProof/>
          <w:spacing w:val="-2"/>
          <w:lang w:bidi="ar-EG"/>
        </w:rPr>
        <w:t>(WARP)</w:t>
      </w:r>
      <w:r w:rsidR="00156B46" w:rsidRPr="00447F8B">
        <w:rPr>
          <w:noProof/>
          <w:spacing w:val="-2"/>
          <w:rtl/>
          <w:lang w:bidi="ar-EG"/>
        </w:rPr>
        <w:t xml:space="preserve">: </w:t>
      </w:r>
      <w:hyperlink r:id="rId240" w:history="1">
        <w:r w:rsidR="00156B46" w:rsidRPr="00447F8B">
          <w:rPr>
            <w:rStyle w:val="Hyperlink"/>
            <w:noProof/>
            <w:lang w:bidi="ar-EG"/>
          </w:rPr>
          <w:t>http://www.warp.gov.uk/</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r>
      <w:r w:rsidR="00156B46" w:rsidRPr="00447F8B">
        <w:rPr>
          <w:noProof/>
          <w:spacing w:val="-4"/>
          <w:rtl/>
          <w:lang w:bidi="ar-EG"/>
        </w:rPr>
        <w:t xml:space="preserve">مركز تبادل معلومات تكنولوجيا المعلومات وتحليلها بالولايات المتحدة الأمريكية: </w:t>
      </w:r>
      <w:hyperlink r:id="rId241" w:history="1">
        <w:r w:rsidR="00156B46" w:rsidRPr="00447F8B">
          <w:rPr>
            <w:rStyle w:val="Hyperlink"/>
            <w:noProof/>
            <w:spacing w:val="-4"/>
            <w:lang w:bidi="ar-EG"/>
          </w:rPr>
          <w:t>https://www.it-isac.org/</w:t>
        </w:r>
      </w:hyperlink>
      <w:r w:rsidR="00156B46" w:rsidRPr="00447F8B">
        <w:rPr>
          <w:noProof/>
          <w:spacing w:val="-4"/>
          <w:rtl/>
          <w:lang w:bidi="ar-EG"/>
        </w:rPr>
        <w:t>.</w:t>
      </w:r>
    </w:p>
    <w:p w:rsidR="00156B46" w:rsidRPr="00447F8B" w:rsidRDefault="008D0C4C" w:rsidP="00156B46">
      <w:pPr>
        <w:pStyle w:val="enumlev1"/>
        <w:rPr>
          <w:noProof/>
          <w:rtl/>
          <w:lang w:bidi="ar-EG"/>
        </w:rPr>
      </w:pPr>
      <w:r>
        <w:rPr>
          <w:noProof/>
          <w:lang w:bidi="ar-EG"/>
        </w:rPr>
        <w:lastRenderedPageBreak/>
        <w:sym w:font="Symbol" w:char="F0B7"/>
      </w:r>
      <w:r w:rsidR="00156B46" w:rsidRPr="00447F8B">
        <w:rPr>
          <w:noProof/>
          <w:rtl/>
          <w:lang w:bidi="ar-EG"/>
        </w:rPr>
        <w:tab/>
        <w:t xml:space="preserve">المجلس الأمريكي لتنسيق قطاع تكنولوجيا المعلومات </w:t>
      </w:r>
      <w:r w:rsidR="00156B46" w:rsidRPr="00447F8B">
        <w:rPr>
          <w:noProof/>
          <w:lang w:bidi="ar-EG"/>
        </w:rPr>
        <w:t>(ISCC)</w:t>
      </w:r>
      <w:r w:rsidR="00156B46" w:rsidRPr="00447F8B">
        <w:rPr>
          <w:noProof/>
          <w:rtl/>
          <w:lang w:bidi="ar-EG"/>
        </w:rPr>
        <w:t>: تكنولوجيا المعلومات: البنية التحتية الحرجة وخطة الموارد الرئيسية الخاصة بالقطاع:</w:t>
      </w:r>
      <w:r w:rsidR="00156B46" w:rsidRPr="00447F8B">
        <w:rPr>
          <w:noProof/>
          <w:rtl/>
          <w:lang w:bidi="ar-EG"/>
        </w:rPr>
        <w:tab/>
      </w:r>
      <w:r w:rsidR="00156B46" w:rsidRPr="00447F8B">
        <w:rPr>
          <w:noProof/>
          <w:rtl/>
          <w:lang w:bidi="ar-EG"/>
        </w:rPr>
        <w:br/>
      </w:r>
      <w:hyperlink r:id="rId242" w:history="1">
        <w:r w:rsidR="00156B46" w:rsidRPr="00447F8B">
          <w:rPr>
            <w:rStyle w:val="Hyperlink"/>
            <w:noProof/>
            <w:lang w:bidi="ar-EG"/>
          </w:rPr>
          <w:t>http://www.it-scc.org/documents/itscc/Information_Technology_SSP_2007.pdf</w:t>
        </w:r>
      </w:hyperlink>
      <w:r w:rsidR="00156B46" w:rsidRPr="00447F8B">
        <w:rPr>
          <w:noProof/>
          <w:rtl/>
          <w:lang w:bidi="ar-EG"/>
        </w:rPr>
        <w:t>.</w:t>
      </w:r>
    </w:p>
    <w:p w:rsidR="00156B46" w:rsidRPr="00447F8B" w:rsidRDefault="008D0C4C" w:rsidP="00156B46">
      <w:pPr>
        <w:pStyle w:val="enumlev1"/>
        <w:rPr>
          <w:noProof/>
          <w:rtl/>
          <w:lang w:bidi="ar-EG"/>
        </w:rPr>
      </w:pPr>
      <w:r>
        <w:rPr>
          <w:noProof/>
          <w:lang w:bidi="ar-EG"/>
        </w:rPr>
        <w:sym w:font="Symbol" w:char="F0B7"/>
      </w:r>
      <w:r w:rsidR="00156B46" w:rsidRPr="00447F8B">
        <w:rPr>
          <w:noProof/>
          <w:rtl/>
          <w:lang w:bidi="ar-EG"/>
        </w:rPr>
        <w:tab/>
        <w:t xml:space="preserve">المعهد الوطني للمعايير والتكنولوجيا </w:t>
      </w:r>
      <w:r w:rsidR="00156B46" w:rsidRPr="00447F8B">
        <w:rPr>
          <w:noProof/>
          <w:lang w:bidi="ar-EG"/>
        </w:rPr>
        <w:t>(NIST)</w:t>
      </w:r>
      <w:r w:rsidR="00156B46" w:rsidRPr="00447F8B">
        <w:rPr>
          <w:noProof/>
          <w:rtl/>
          <w:lang w:bidi="ar-EG"/>
        </w:rPr>
        <w:t xml:space="preserve"> بالولايات المتحدة الأمريكية: </w:t>
      </w:r>
      <w:hyperlink r:id="rId243" w:history="1">
        <w:r w:rsidR="00156B46" w:rsidRPr="00447F8B">
          <w:rPr>
            <w:rStyle w:val="Hyperlink"/>
            <w:noProof/>
            <w:lang w:bidi="ar-EG"/>
          </w:rPr>
          <w:t>http://csrc.nist.gov/</w:t>
        </w:r>
      </w:hyperlink>
      <w:r w:rsidR="00156B46" w:rsidRPr="00447F8B">
        <w:rPr>
          <w:noProof/>
          <w:rtl/>
          <w:lang w:bidi="ar-EG"/>
        </w:rPr>
        <w:t>.</w:t>
      </w:r>
    </w:p>
    <w:p w:rsidR="00156B46" w:rsidRPr="00447F8B" w:rsidRDefault="00156B46" w:rsidP="003F447D">
      <w:pPr>
        <w:pStyle w:val="Heading2"/>
        <w:rPr>
          <w:noProof/>
          <w:rtl/>
        </w:rPr>
      </w:pPr>
      <w:bookmarkStart w:id="233" w:name="_Toc262570277"/>
      <w:bookmarkStart w:id="234" w:name="_Toc262570480"/>
      <w:r w:rsidRPr="00447F8B">
        <w:rPr>
          <w:noProof/>
        </w:rPr>
        <w:t>3.C.IV</w:t>
      </w:r>
      <w:r w:rsidRPr="00447F8B">
        <w:rPr>
          <w:noProof/>
          <w:rtl/>
        </w:rPr>
        <w:tab/>
        <w:t>معلومات/أدوات مواطن الضعف والتقنيات</w:t>
      </w:r>
      <w:bookmarkEnd w:id="233"/>
      <w:bookmarkEnd w:id="234"/>
    </w:p>
    <w:p w:rsidR="00156B46" w:rsidRPr="00447F8B" w:rsidRDefault="00156B46" w:rsidP="00156B46">
      <w:pPr>
        <w:pStyle w:val="enumlev1"/>
        <w:rPr>
          <w:noProof/>
          <w:rtl/>
          <w:lang w:bidi="ar-EG"/>
        </w:rPr>
      </w:pPr>
      <w:r w:rsidRPr="00447F8B">
        <w:rPr>
          <w:noProof/>
          <w:spacing w:val="-2"/>
          <w:rtl/>
          <w:lang w:bidi="ar-EG"/>
        </w:rPr>
        <w:t>•</w:t>
      </w:r>
      <w:r w:rsidRPr="00447F8B">
        <w:rPr>
          <w:noProof/>
          <w:spacing w:val="-2"/>
          <w:rtl/>
          <w:lang w:bidi="ar-EG"/>
        </w:rPr>
        <w:tab/>
        <w:t>بناء الأمن بجمع المعلومات الخاصة بأمان وأمن البرمجيات للمساعدة في إنشاء أنظمة آمنة:</w:t>
      </w:r>
      <w:r w:rsidRPr="00447F8B">
        <w:rPr>
          <w:noProof/>
          <w:spacing w:val="-2"/>
          <w:rtl/>
          <w:lang w:bidi="ar-EG"/>
        </w:rPr>
        <w:tab/>
      </w:r>
      <w:r w:rsidRPr="00447F8B">
        <w:rPr>
          <w:noProof/>
          <w:spacing w:val="-2"/>
          <w:rtl/>
          <w:lang w:bidi="ar-EG"/>
        </w:rPr>
        <w:br/>
        <w:t xml:space="preserve"> </w:t>
      </w:r>
      <w:hyperlink r:id="rId244" w:history="1">
        <w:r w:rsidRPr="00447F8B">
          <w:rPr>
            <w:rStyle w:val="Hyperlink"/>
            <w:noProof/>
            <w:lang w:bidi="ar-EG"/>
          </w:rPr>
          <w:t>https://buildsecurityin.us-cert.gov/daisy/bsi/home.html</w:t>
        </w:r>
      </w:hyperlink>
      <w:r w:rsidRPr="00447F8B">
        <w:rPr>
          <w:noProof/>
          <w:rtl/>
          <w:lang w:bidi="ar-EG"/>
        </w:rPr>
        <w:t>.</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 xml:space="preserve">قائمة مشتركة بمواطن الضعف والتعرض </w:t>
      </w:r>
      <w:r w:rsidRPr="00447F8B">
        <w:rPr>
          <w:noProof/>
          <w:lang w:bidi="ar-EG"/>
        </w:rPr>
        <w:t>(CVE)</w:t>
      </w:r>
      <w:r w:rsidRPr="00447F8B">
        <w:rPr>
          <w:noProof/>
          <w:rtl/>
          <w:lang w:bidi="ar-EG"/>
        </w:rPr>
        <w:t xml:space="preserve">: </w:t>
      </w:r>
      <w:hyperlink r:id="rId245" w:history="1">
        <w:r w:rsidRPr="00447F8B">
          <w:rPr>
            <w:rStyle w:val="Hyperlink"/>
            <w:noProof/>
            <w:lang w:bidi="ar-EG"/>
          </w:rPr>
          <w:t>http://www.cve.mitre.org/about/</w:t>
        </w:r>
      </w:hyperlink>
      <w:r w:rsidRPr="00447F8B">
        <w:rPr>
          <w:noProof/>
          <w:rtl/>
          <w:lang w:bidi="ar-EG"/>
        </w:rPr>
        <w:t>.</w:t>
      </w:r>
    </w:p>
    <w:p w:rsidR="00156B46" w:rsidRPr="00447F8B" w:rsidRDefault="00156B46" w:rsidP="00156B46">
      <w:pPr>
        <w:pStyle w:val="enumlev1"/>
        <w:rPr>
          <w:noProof/>
          <w:rtl/>
          <w:lang w:bidi="ar-EG"/>
        </w:rPr>
      </w:pPr>
      <w:r w:rsidRPr="00447F8B">
        <w:rPr>
          <w:noProof/>
          <w:rtl/>
          <w:lang w:bidi="ar-EG"/>
        </w:rPr>
        <w:t>•</w:t>
      </w:r>
      <w:r w:rsidRPr="00447F8B">
        <w:rPr>
          <w:noProof/>
          <w:rtl/>
          <w:lang w:bidi="ar-EG"/>
        </w:rPr>
        <w:tab/>
        <w:t xml:space="preserve">لغة مفتوحة لتقييم مواطن الضعف </w:t>
      </w:r>
      <w:r w:rsidRPr="00447F8B">
        <w:rPr>
          <w:noProof/>
          <w:lang w:bidi="ar-EG"/>
        </w:rPr>
        <w:t>(OVAL)</w:t>
      </w:r>
      <w:r w:rsidRPr="00447F8B">
        <w:rPr>
          <w:noProof/>
          <w:rtl/>
          <w:lang w:bidi="ar-EG"/>
        </w:rPr>
        <w:t xml:space="preserve">: </w:t>
      </w:r>
      <w:hyperlink r:id="rId246" w:history="1">
        <w:r w:rsidRPr="00447F8B">
          <w:rPr>
            <w:rStyle w:val="Hyperlink"/>
            <w:noProof/>
            <w:lang w:bidi="ar-EG"/>
          </w:rPr>
          <w:t>http://oval.mitre.org/</w:t>
        </w:r>
      </w:hyperlink>
      <w:r w:rsidRPr="00447F8B">
        <w:rPr>
          <w:noProof/>
          <w:rtl/>
          <w:lang w:bidi="ar-EG"/>
        </w:rPr>
        <w:t>.</w:t>
      </w:r>
    </w:p>
    <w:p w:rsidR="00156B46" w:rsidRPr="00447F8B" w:rsidRDefault="00156B46" w:rsidP="00156B46">
      <w:pPr>
        <w:pStyle w:val="enumlev1"/>
        <w:rPr>
          <w:noProof/>
          <w:spacing w:val="-6"/>
          <w:rtl/>
          <w:lang w:bidi="ar-EG"/>
        </w:rPr>
      </w:pPr>
      <w:r w:rsidRPr="00447F8B">
        <w:rPr>
          <w:noProof/>
          <w:spacing w:val="-6"/>
          <w:rtl/>
          <w:lang w:bidi="ar-EG"/>
        </w:rPr>
        <w:t>•</w:t>
      </w:r>
      <w:r w:rsidRPr="00447F8B">
        <w:rPr>
          <w:noProof/>
          <w:spacing w:val="-6"/>
          <w:rtl/>
          <w:lang w:bidi="ar-EG"/>
        </w:rPr>
        <w:tab/>
        <w:t xml:space="preserve">قاعدة البيانات الوطنية الأمريكية لمواطن الضعف </w:t>
      </w:r>
      <w:r w:rsidRPr="00447F8B">
        <w:rPr>
          <w:noProof/>
          <w:spacing w:val="-6"/>
          <w:lang w:bidi="ar-EG"/>
        </w:rPr>
        <w:t>(NVD)</w:t>
      </w:r>
      <w:r w:rsidRPr="00447F8B">
        <w:rPr>
          <w:noProof/>
          <w:spacing w:val="-6"/>
          <w:rtl/>
          <w:lang w:bidi="ar-EG"/>
        </w:rPr>
        <w:t xml:space="preserve"> بالنسبة للبرمجيات: </w:t>
      </w:r>
      <w:hyperlink r:id="rId247" w:history="1">
        <w:r w:rsidRPr="00447F8B">
          <w:rPr>
            <w:rStyle w:val="Hyperlink"/>
            <w:noProof/>
            <w:spacing w:val="-6"/>
            <w:lang w:bidi="ar-EG"/>
          </w:rPr>
          <w:t>http://nvd.nist.gov/nvd.cfm</w:t>
        </w:r>
      </w:hyperlink>
      <w:r w:rsidRPr="00447F8B">
        <w:rPr>
          <w:noProof/>
          <w:spacing w:val="-6"/>
          <w:rtl/>
          <w:lang w:bidi="ar-EG"/>
        </w:rPr>
        <w:t>.</w:t>
      </w:r>
    </w:p>
    <w:p w:rsidR="00156B46" w:rsidRPr="00447F8B" w:rsidRDefault="00156B46" w:rsidP="003F447D">
      <w:pPr>
        <w:pStyle w:val="Heading1"/>
        <w:rPr>
          <w:noProof/>
          <w:rtl/>
        </w:rPr>
      </w:pPr>
      <w:bookmarkStart w:id="235" w:name="_Toc261876556"/>
      <w:bookmarkStart w:id="236" w:name="_Toc262570278"/>
      <w:bookmarkStart w:id="237" w:name="_Toc262570481"/>
      <w:r w:rsidRPr="00447F8B">
        <w:rPr>
          <w:noProof/>
          <w:rtl/>
        </w:rPr>
        <w:t xml:space="preserve">الجـزء </w:t>
      </w:r>
      <w:r w:rsidRPr="00447F8B">
        <w:rPr>
          <w:noProof/>
        </w:rPr>
        <w:t>V</w:t>
      </w:r>
      <w:r w:rsidRPr="00447F8B">
        <w:rPr>
          <w:rFonts w:hint="cs"/>
          <w:noProof/>
          <w:rtl/>
        </w:rPr>
        <w:t xml:space="preserve">: </w:t>
      </w:r>
      <w:r w:rsidRPr="00447F8B">
        <w:rPr>
          <w:noProof/>
          <w:rtl/>
        </w:rPr>
        <w:t>الترويج لثقافة وطنية للأمن السيبراني</w:t>
      </w:r>
      <w:bookmarkEnd w:id="235"/>
      <w:bookmarkEnd w:id="236"/>
      <w:bookmarkEnd w:id="237"/>
    </w:p>
    <w:p w:rsidR="00156B46" w:rsidRPr="00447F8B" w:rsidRDefault="00156B46" w:rsidP="003F447D">
      <w:pPr>
        <w:pStyle w:val="Heading2"/>
        <w:rPr>
          <w:noProof/>
          <w:rtl/>
        </w:rPr>
      </w:pPr>
      <w:bookmarkStart w:id="238" w:name="_Toc262570279"/>
      <w:bookmarkStart w:id="239" w:name="_Toc262570482"/>
      <w:r w:rsidRPr="00447F8B">
        <w:rPr>
          <w:noProof/>
        </w:rPr>
        <w:t>1.C.V</w:t>
      </w:r>
      <w:r w:rsidRPr="00447F8B">
        <w:rPr>
          <w:noProof/>
          <w:rtl/>
        </w:rPr>
        <w:tab/>
        <w:t>الأنظمة والشبكات الحكومية (</w:t>
      </w:r>
      <w:r w:rsidRPr="00447F8B">
        <w:rPr>
          <w:noProof/>
        </w:rPr>
        <w:t>1.B.V</w:t>
      </w:r>
      <w:r w:rsidRPr="00447F8B">
        <w:rPr>
          <w:noProof/>
          <w:rtl/>
        </w:rPr>
        <w:t xml:space="preserve"> و</w:t>
      </w:r>
      <w:r w:rsidRPr="00447F8B">
        <w:rPr>
          <w:noProof/>
        </w:rPr>
        <w:t>2.B.V</w:t>
      </w:r>
      <w:r w:rsidRPr="00447F8B">
        <w:rPr>
          <w:noProof/>
          <w:rtl/>
        </w:rPr>
        <w:t xml:space="preserve"> و</w:t>
      </w:r>
      <w:r w:rsidRPr="00447F8B">
        <w:rPr>
          <w:noProof/>
        </w:rPr>
        <w:t>7.B.V</w:t>
      </w:r>
      <w:r w:rsidRPr="00447F8B">
        <w:rPr>
          <w:noProof/>
          <w:rtl/>
        </w:rPr>
        <w:t>)</w:t>
      </w:r>
      <w:bookmarkEnd w:id="238"/>
      <w:bookmarkEnd w:id="239"/>
    </w:p>
    <w:p w:rsidR="00156B46" w:rsidRPr="00447F8B" w:rsidRDefault="00156B46" w:rsidP="00156B46">
      <w:pPr>
        <w:pStyle w:val="Headingb"/>
        <w:spacing w:line="180" w:lineRule="auto"/>
        <w:rPr>
          <w:rFonts w:ascii="Times New Roman" w:hAnsi="Times New Roman"/>
          <w:noProof/>
          <w:rtl/>
        </w:rPr>
      </w:pPr>
      <w:bookmarkStart w:id="240" w:name="_Toc261876557"/>
      <w:r w:rsidRPr="00447F8B">
        <w:rPr>
          <w:rFonts w:ascii="Times New Roman" w:hAnsi="Times New Roman"/>
          <w:noProof/>
          <w:rtl/>
        </w:rPr>
        <w:t>دولي</w:t>
      </w:r>
      <w:r w:rsidRPr="00447F8B">
        <w:rPr>
          <w:rFonts w:ascii="Times New Roman" w:hAnsi="Times New Roman" w:hint="cs"/>
          <w:noProof/>
          <w:rtl/>
        </w:rPr>
        <w:t>ـ</w:t>
      </w:r>
      <w:r w:rsidRPr="00447F8B">
        <w:rPr>
          <w:rFonts w:ascii="Times New Roman" w:hAnsi="Times New Roman"/>
          <w:noProof/>
          <w:rtl/>
        </w:rPr>
        <w:t>اً</w:t>
      </w:r>
      <w:bookmarkEnd w:id="240"/>
    </w:p>
    <w:p w:rsidR="00156B46" w:rsidRPr="00447F8B" w:rsidRDefault="003F447D" w:rsidP="00156B46">
      <w:pPr>
        <w:pStyle w:val="enumlev1"/>
        <w:spacing w:line="180" w:lineRule="auto"/>
        <w:rPr>
          <w:noProof/>
          <w:rtl/>
          <w:lang w:bidi="ar-EG"/>
        </w:rPr>
      </w:pPr>
      <w:r>
        <w:rPr>
          <w:noProof/>
          <w:spacing w:val="-2"/>
          <w:lang w:bidi="ar-EG"/>
        </w:rPr>
        <w:sym w:font="Symbol" w:char="F0B7"/>
      </w:r>
      <w:r w:rsidR="00156B46" w:rsidRPr="00447F8B">
        <w:rPr>
          <w:noProof/>
          <w:spacing w:val="-2"/>
          <w:rtl/>
          <w:lang w:bidi="ar-EG"/>
        </w:rPr>
        <w:tab/>
        <w:t>خط العمل جيم</w:t>
      </w:r>
      <w:r w:rsidR="00156B46" w:rsidRPr="00447F8B">
        <w:rPr>
          <w:noProof/>
          <w:spacing w:val="-2"/>
          <w:lang w:bidi="ar-EG"/>
        </w:rPr>
        <w:t>5</w:t>
      </w:r>
      <w:r w:rsidR="00156B46" w:rsidRPr="00447F8B">
        <w:rPr>
          <w:noProof/>
          <w:spacing w:val="-2"/>
          <w:rtl/>
          <w:lang w:bidi="ar-EG"/>
        </w:rPr>
        <w:t xml:space="preserve"> العالمية لمجتمع المعلومات، خطة عمل: </w:t>
      </w:r>
      <w:r w:rsidR="00156B46" w:rsidRPr="00447F8B">
        <w:rPr>
          <w:rFonts w:hint="cs"/>
          <w:noProof/>
          <w:spacing w:val="-2"/>
          <w:rtl/>
          <w:lang w:val="en-US" w:bidi="ar-EG"/>
        </w:rPr>
        <w:tab/>
      </w:r>
      <w:r w:rsidR="00156B46" w:rsidRPr="00447F8B">
        <w:rPr>
          <w:noProof/>
          <w:spacing w:val="-2"/>
          <w:lang w:val="en-US" w:bidi="ar-EG"/>
        </w:rPr>
        <w:br/>
      </w:r>
      <w:hyperlink r:id="rId248" w:history="1">
        <w:r w:rsidR="00156B46" w:rsidRPr="00447F8B">
          <w:rPr>
            <w:rStyle w:val="Hyperlink"/>
            <w:noProof/>
            <w:lang w:bidi="ar-EG"/>
          </w:rPr>
          <w:t>http://www.itu.int/wsis/implementation/index.html</w:t>
        </w:r>
      </w:hyperlink>
      <w:r w:rsidR="00156B46" w:rsidRPr="00447F8B">
        <w:rPr>
          <w:noProof/>
          <w:rtl/>
          <w:lang w:bidi="ar-EG"/>
        </w:rPr>
        <w:t>.</w:t>
      </w:r>
    </w:p>
    <w:p w:rsidR="00156B46" w:rsidRPr="00447F8B" w:rsidRDefault="003F447D" w:rsidP="00156B46">
      <w:pPr>
        <w:pStyle w:val="enumlev1"/>
        <w:spacing w:line="180" w:lineRule="auto"/>
        <w:jc w:val="left"/>
        <w:rPr>
          <w:noProof/>
          <w:spacing w:val="-6"/>
          <w:rtl/>
          <w:lang w:bidi="ar-EG"/>
        </w:rPr>
      </w:pPr>
      <w:r>
        <w:rPr>
          <w:noProof/>
          <w:spacing w:val="-6"/>
          <w:lang w:bidi="ar-EG"/>
        </w:rPr>
        <w:sym w:font="Symbol" w:char="F0B7"/>
      </w:r>
      <w:r w:rsidR="00156B46" w:rsidRPr="00447F8B">
        <w:rPr>
          <w:noProof/>
          <w:spacing w:val="-6"/>
          <w:rtl/>
          <w:lang w:bidi="ar-EG"/>
        </w:rPr>
        <w:tab/>
        <w:t xml:space="preserve">جدول الأعمال العالمي للاتحاد الدولي للاتصالات بشأن الأمن السيبراني: </w:t>
      </w:r>
      <w:hyperlink r:id="rId249" w:history="1">
        <w:r w:rsidR="00156B46" w:rsidRPr="00447F8B">
          <w:rPr>
            <w:rStyle w:val="Hyperlink"/>
            <w:noProof/>
            <w:spacing w:val="-6"/>
            <w:lang w:bidi="ar-EG"/>
          </w:rPr>
          <w:t>http://www.itu.int/osg/csd/cybersecurity/gca/</w:t>
        </w:r>
      </w:hyperlink>
      <w:r w:rsidR="00156B46" w:rsidRPr="00447F8B">
        <w:rPr>
          <w:noProof/>
          <w:spacing w:val="-6"/>
          <w:rtl/>
          <w:lang w:bidi="ar-EG"/>
        </w:rPr>
        <w:t>.</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t>الاجتماع المواضيعي المعني بمكافحة الرسائل الاقتحامية للقمة العالمية لمجتمع المعلومات للاتحاد الدولي للاتصالات:</w:t>
      </w:r>
      <w:r w:rsidR="00156B46" w:rsidRPr="00447F8B">
        <w:rPr>
          <w:noProof/>
          <w:lang w:bidi="ar-EG"/>
        </w:rPr>
        <w:t xml:space="preserve"> </w:t>
      </w:r>
      <w:hyperlink r:id="rId250" w:history="1">
        <w:r w:rsidR="00156B46" w:rsidRPr="00447F8B">
          <w:rPr>
            <w:rStyle w:val="Hyperlink"/>
            <w:noProof/>
            <w:lang w:bidi="ar-EG"/>
          </w:rPr>
          <w:t>http://www.itu.int/osg/spu/spam/meeting7-9-04/index.html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r>
      <w:r w:rsidR="00156B46" w:rsidRPr="00447F8B">
        <w:rPr>
          <w:noProof/>
          <w:spacing w:val="-2"/>
          <w:rtl/>
          <w:lang w:bidi="ar-EG"/>
        </w:rPr>
        <w:t>خط العمل جيم</w:t>
      </w:r>
      <w:r w:rsidR="00156B46" w:rsidRPr="00447F8B">
        <w:rPr>
          <w:noProof/>
          <w:spacing w:val="-2"/>
          <w:lang w:bidi="ar-EG"/>
        </w:rPr>
        <w:t>5</w:t>
      </w:r>
      <w:r w:rsidR="00156B46" w:rsidRPr="00447F8B">
        <w:rPr>
          <w:noProof/>
          <w:spacing w:val="-6"/>
          <w:rtl/>
          <w:lang w:bidi="ar-EG"/>
        </w:rPr>
        <w:t xml:space="preserve"> للقمة العالمية لمجتمع المعلومات، تقرير رئيس الاجتماع الأول:</w:t>
      </w:r>
      <w:r w:rsidR="00156B46" w:rsidRPr="00447F8B">
        <w:rPr>
          <w:noProof/>
          <w:spacing w:val="-6"/>
          <w:rtl/>
          <w:lang w:bidi="ar-EG"/>
        </w:rPr>
        <w:tab/>
      </w:r>
      <w:r w:rsidR="00156B46" w:rsidRPr="00447F8B">
        <w:rPr>
          <w:noProof/>
          <w:spacing w:val="-6"/>
          <w:rtl/>
          <w:lang w:bidi="ar-EG"/>
        </w:rPr>
        <w:br/>
      </w:r>
      <w:hyperlink r:id="rId251" w:history="1">
        <w:r w:rsidR="00156B46" w:rsidRPr="00447F8B">
          <w:rPr>
            <w:rStyle w:val="Hyperlink"/>
            <w:noProof/>
            <w:lang w:bidi="ar-EG"/>
          </w:rPr>
          <w:t>http://www.itu.int/osg/spu/cybersecurity/2006/chairmansreport.pdf</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r>
      <w:r w:rsidR="00156B46" w:rsidRPr="00447F8B">
        <w:rPr>
          <w:noProof/>
          <w:spacing w:val="-2"/>
          <w:rtl/>
          <w:lang w:bidi="ar-EG"/>
        </w:rPr>
        <w:t>خط العمل جيم</w:t>
      </w:r>
      <w:r w:rsidR="00156B46" w:rsidRPr="00447F8B">
        <w:rPr>
          <w:noProof/>
          <w:spacing w:val="-2"/>
          <w:lang w:bidi="ar-EG"/>
        </w:rPr>
        <w:t>5</w:t>
      </w:r>
      <w:r w:rsidR="00156B46" w:rsidRPr="00447F8B">
        <w:rPr>
          <w:noProof/>
          <w:rtl/>
          <w:lang w:bidi="ar-EG"/>
        </w:rPr>
        <w:t xml:space="preserve"> للقمة العالمية لمجتمع المعلومات، تقرير رئيس الاجتماع الثاني:</w:t>
      </w:r>
      <w:r w:rsidR="00156B46" w:rsidRPr="00447F8B">
        <w:rPr>
          <w:noProof/>
          <w:rtl/>
          <w:lang w:bidi="ar-EG"/>
        </w:rPr>
        <w:tab/>
      </w:r>
      <w:r w:rsidR="00156B46" w:rsidRPr="00447F8B">
        <w:rPr>
          <w:noProof/>
          <w:rtl/>
          <w:lang w:bidi="ar-EG"/>
        </w:rPr>
        <w:br/>
      </w:r>
      <w:hyperlink r:id="rId252" w:history="1">
        <w:r w:rsidR="00156B46" w:rsidRPr="00447F8B">
          <w:rPr>
            <w:rStyle w:val="Hyperlink"/>
            <w:noProof/>
            <w:lang w:bidi="ar-EG"/>
          </w:rPr>
          <w:t>http://www.itu.int/wsis/docs/geneva/official/poa.html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جدول أعمال الاجتماع الثاني طبقاً للتقديمات:</w:t>
      </w:r>
      <w:r w:rsidR="00156B46" w:rsidRPr="00447F8B">
        <w:rPr>
          <w:noProof/>
          <w:rtl/>
          <w:lang w:bidi="ar-EG"/>
        </w:rPr>
        <w:tab/>
      </w:r>
      <w:r w:rsidR="00156B46" w:rsidRPr="00447F8B">
        <w:rPr>
          <w:noProof/>
          <w:rtl/>
          <w:lang w:bidi="ar-EG"/>
        </w:rPr>
        <w:br/>
      </w:r>
      <w:hyperlink r:id="rId253" w:history="1">
        <w:r w:rsidR="00156B46" w:rsidRPr="00447F8B">
          <w:rPr>
            <w:rStyle w:val="Hyperlink"/>
            <w:noProof/>
            <w:lang w:bidi="ar-EG"/>
          </w:rPr>
          <w:t>http://www.itu.int/osg/csd/cybersecurity/WSIS/meetingAgenda.html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r>
      <w:r w:rsidR="00156B46" w:rsidRPr="00447F8B">
        <w:rPr>
          <w:noProof/>
          <w:spacing w:val="-2"/>
          <w:rtl/>
          <w:lang w:bidi="ar-EG"/>
        </w:rPr>
        <w:t>خط العمل جيم</w:t>
      </w:r>
      <w:r w:rsidR="00156B46" w:rsidRPr="00447F8B">
        <w:rPr>
          <w:noProof/>
          <w:spacing w:val="-2"/>
          <w:lang w:bidi="ar-EG"/>
        </w:rPr>
        <w:t>5</w:t>
      </w:r>
      <w:r w:rsidR="00156B46" w:rsidRPr="00447F8B">
        <w:rPr>
          <w:noProof/>
          <w:spacing w:val="-2"/>
          <w:rtl/>
          <w:lang w:bidi="ar-EG"/>
        </w:rPr>
        <w:t xml:space="preserve"> </w:t>
      </w:r>
      <w:r w:rsidR="00156B46" w:rsidRPr="00447F8B">
        <w:rPr>
          <w:noProof/>
          <w:rtl/>
          <w:lang w:bidi="ar-EG"/>
        </w:rPr>
        <w:t>للقمة العالمية لمجتمع المعلومات، تقرير الاجتماع الثالث:</w:t>
      </w:r>
      <w:r w:rsidR="00156B46" w:rsidRPr="00447F8B">
        <w:rPr>
          <w:noProof/>
          <w:rtl/>
          <w:lang w:bidi="ar-EG"/>
        </w:rPr>
        <w:tab/>
      </w:r>
      <w:r w:rsidR="00156B46" w:rsidRPr="00447F8B">
        <w:rPr>
          <w:noProof/>
          <w:rtl/>
          <w:lang w:bidi="ar-EG"/>
        </w:rPr>
        <w:br/>
      </w:r>
      <w:hyperlink r:id="rId254" w:history="1">
        <w:r w:rsidR="00156B46" w:rsidRPr="00447F8B">
          <w:rPr>
            <w:rStyle w:val="Hyperlink"/>
            <w:noProof/>
            <w:lang w:bidi="ar-EG"/>
          </w:rPr>
          <w:t>http://www.itu.int/osg/csd/cybersecurity/WSIS/3rd_meeting_docs/WSIS_Action_Line_C5_Meeting_Report_June_2008.pdf</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جدول أعمال الاجتماع الثالث طبقاً للتقديمات: </w:t>
      </w:r>
      <w:r w:rsidR="00156B46" w:rsidRPr="00447F8B">
        <w:rPr>
          <w:noProof/>
          <w:rtl/>
          <w:lang w:bidi="ar-EG"/>
        </w:rPr>
        <w:tab/>
      </w:r>
      <w:r w:rsidR="00156B46" w:rsidRPr="00447F8B">
        <w:rPr>
          <w:noProof/>
          <w:rtl/>
          <w:lang w:bidi="ar-EG"/>
        </w:rPr>
        <w:br/>
      </w:r>
      <w:hyperlink r:id="rId255" w:history="1">
        <w:r w:rsidR="00156B46" w:rsidRPr="00447F8B">
          <w:rPr>
            <w:rStyle w:val="Hyperlink"/>
            <w:noProof/>
            <w:lang w:bidi="ar-EG"/>
          </w:rPr>
          <w:t>http://www.itu.int/osg/csd/cybersecurity/WSIS/agenda-3_new.html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شركة ميكروسوفت: خصوصية المحاسبات، معلومات سلامة وأمن الإنترنت من أجل صانعي السياسات</w:t>
      </w:r>
      <w:r w:rsidR="00156B46" w:rsidRPr="00447F8B">
        <w:rPr>
          <w:rFonts w:hint="cs"/>
          <w:noProof/>
          <w:rtl/>
          <w:lang w:bidi="ar-EG"/>
        </w:rPr>
        <w:br/>
      </w:r>
      <w:r w:rsidR="00156B46" w:rsidRPr="00447F8B">
        <w:rPr>
          <w:noProof/>
          <w:rtl/>
          <w:lang w:bidi="ar-EG"/>
        </w:rPr>
        <w:t xml:space="preserve">في جميع أنحاء العالم: </w:t>
      </w:r>
      <w:hyperlink r:id="rId256" w:history="1">
        <w:r w:rsidR="00156B46" w:rsidRPr="00447F8B">
          <w:rPr>
            <w:rStyle w:val="Hyperlink"/>
            <w:noProof/>
            <w:lang w:bidi="ar-EG"/>
          </w:rPr>
          <w:t>http://www.microsoft.com/mscorp/twc/policymakers_us.mspx</w:t>
        </w:r>
      </w:hyperlink>
      <w:r w:rsidR="00156B46" w:rsidRPr="00447F8B">
        <w:rPr>
          <w:noProof/>
          <w:rtl/>
          <w:lang w:bidi="ar-EG"/>
        </w:rPr>
        <w:t>.</w:t>
      </w:r>
    </w:p>
    <w:p w:rsidR="00156B46" w:rsidRPr="00447F8B" w:rsidRDefault="003F447D" w:rsidP="00156B46">
      <w:pPr>
        <w:pStyle w:val="enumlev1"/>
        <w:spacing w:line="180" w:lineRule="auto"/>
        <w:jc w:val="left"/>
        <w:rPr>
          <w:noProof/>
          <w:spacing w:val="-4"/>
          <w:rtl/>
          <w:lang w:bidi="ar-EG"/>
        </w:rPr>
      </w:pPr>
      <w:r>
        <w:rPr>
          <w:noProof/>
          <w:spacing w:val="-4"/>
          <w:lang w:bidi="ar-EG"/>
        </w:rPr>
        <w:sym w:font="Symbol" w:char="F0B7"/>
      </w:r>
      <w:r w:rsidR="00156B46" w:rsidRPr="00447F8B">
        <w:rPr>
          <w:noProof/>
          <w:spacing w:val="-4"/>
          <w:rtl/>
          <w:lang w:bidi="ar-EG"/>
        </w:rPr>
        <w:tab/>
        <w:t xml:space="preserve">منظمة التعاون والتنمية في الميدان الاقتصادي، بوابة ثقافة الأمن مع مواردها: </w:t>
      </w:r>
      <w:hyperlink r:id="rId257" w:history="1">
        <w:r w:rsidR="00156B46" w:rsidRPr="00447F8B">
          <w:rPr>
            <w:rStyle w:val="Hyperlink"/>
            <w:noProof/>
            <w:spacing w:val="-4"/>
            <w:lang w:bidi="ar-EG"/>
          </w:rPr>
          <w:t>http://ww</w:t>
        </w:r>
        <w:r w:rsidR="00156B46" w:rsidRPr="00447F8B">
          <w:rPr>
            <w:rStyle w:val="Hyperlink"/>
            <w:noProof/>
            <w:spacing w:val="-4"/>
            <w:lang w:val="en-US" w:bidi="ar-EG"/>
          </w:rPr>
          <w:t>w</w:t>
        </w:r>
        <w:r w:rsidR="00156B46" w:rsidRPr="00447F8B">
          <w:rPr>
            <w:rStyle w:val="Hyperlink"/>
            <w:noProof/>
            <w:spacing w:val="-4"/>
            <w:lang w:bidi="ar-EG"/>
          </w:rPr>
          <w:t>.oecd.org/sti/cultureofsecurity</w:t>
        </w:r>
      </w:hyperlink>
      <w:r w:rsidR="00156B46" w:rsidRPr="00447F8B">
        <w:rPr>
          <w:noProof/>
          <w:spacing w:val="-4"/>
          <w:rtl/>
          <w:lang w:bidi="ar-EG"/>
        </w:rPr>
        <w:t>.</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r>
      <w:r w:rsidR="00156B46" w:rsidRPr="00B20231">
        <w:rPr>
          <w:noProof/>
          <w:spacing w:val="-8"/>
          <w:rtl/>
          <w:lang w:bidi="ar-EG"/>
        </w:rPr>
        <w:t xml:space="preserve">منظمة التعاون والتنمية في الميدان الاقتصادي "مبادئ توجيهية بشأن أمن أنظمة وشبكات المعلومات: نحو ثقافة أمنية" </w:t>
      </w:r>
      <w:r w:rsidR="00156B46" w:rsidRPr="00B20231">
        <w:rPr>
          <w:noProof/>
          <w:spacing w:val="-8"/>
          <w:lang w:bidi="ar-EG"/>
        </w:rPr>
        <w:t>(2002)</w:t>
      </w:r>
      <w:r w:rsidR="00156B46" w:rsidRPr="00B20231">
        <w:rPr>
          <w:noProof/>
          <w:spacing w:val="-8"/>
          <w:rtl/>
          <w:lang w:bidi="ar-EG"/>
        </w:rPr>
        <w:t>:</w:t>
      </w:r>
      <w:r w:rsidR="00156B46" w:rsidRPr="00447F8B">
        <w:rPr>
          <w:noProof/>
          <w:spacing w:val="-6"/>
          <w:rtl/>
          <w:lang w:bidi="ar-EG"/>
        </w:rPr>
        <w:t xml:space="preserve"> </w:t>
      </w:r>
      <w:r w:rsidR="00156B46" w:rsidRPr="00447F8B">
        <w:rPr>
          <w:noProof/>
          <w:spacing w:val="-6"/>
          <w:lang w:val="en-US" w:bidi="ar-EG"/>
        </w:rPr>
        <w:br/>
      </w:r>
      <w:hyperlink r:id="rId258" w:history="1">
        <w:r w:rsidR="00156B46" w:rsidRPr="00447F8B">
          <w:rPr>
            <w:rStyle w:val="Hyperlink"/>
            <w:noProof/>
            <w:lang w:bidi="ar-EG"/>
          </w:rPr>
          <w:t>http://www.oecd.org/document/42/0,2340,en_2649_34255_15582250_1_1_1_1,00.html</w:t>
        </w:r>
      </w:hyperlink>
      <w:r w:rsidR="00156B46" w:rsidRPr="00447F8B">
        <w:rPr>
          <w:noProof/>
          <w:rtl/>
          <w:lang w:bidi="ar-EG"/>
        </w:rPr>
        <w:t>.</w:t>
      </w:r>
    </w:p>
    <w:p w:rsidR="00156B46" w:rsidRPr="00447F8B" w:rsidRDefault="003F447D" w:rsidP="00156B46">
      <w:pPr>
        <w:pStyle w:val="enumlev1"/>
        <w:spacing w:line="180" w:lineRule="auto"/>
        <w:rPr>
          <w:noProof/>
          <w:spacing w:val="-6"/>
          <w:rtl/>
          <w:lang w:bidi="ar-EG"/>
        </w:rPr>
      </w:pPr>
      <w:r>
        <w:rPr>
          <w:noProof/>
          <w:spacing w:val="-6"/>
          <w:lang w:bidi="ar-EG"/>
        </w:rPr>
        <w:sym w:font="Symbol" w:char="F0B7"/>
      </w:r>
      <w:r w:rsidR="00156B46" w:rsidRPr="00447F8B">
        <w:rPr>
          <w:noProof/>
          <w:spacing w:val="-6"/>
          <w:rtl/>
          <w:lang w:bidi="ar-EG"/>
        </w:rPr>
        <w:tab/>
        <w:t xml:space="preserve">منظمة التعاون والتنمية في الميدان الاقتصادي: "مبادئ توجيهية بشأن حماية الخصوصية وتدفقات البيانات الشخصية عبر الحدود" </w:t>
      </w:r>
      <w:r w:rsidR="00156B46" w:rsidRPr="00447F8B">
        <w:rPr>
          <w:noProof/>
          <w:spacing w:val="-6"/>
          <w:lang w:bidi="ar-EG"/>
        </w:rPr>
        <w:t>(1980)</w:t>
      </w:r>
      <w:r w:rsidR="00156B46" w:rsidRPr="00447F8B">
        <w:rPr>
          <w:noProof/>
          <w:spacing w:val="-6"/>
          <w:rtl/>
          <w:lang w:bidi="ar-EG"/>
        </w:rPr>
        <w:t xml:space="preserve">: </w:t>
      </w:r>
      <w:hyperlink r:id="rId259" w:history="1">
        <w:r w:rsidR="00156B46" w:rsidRPr="00447F8B">
          <w:rPr>
            <w:rStyle w:val="Hyperlink"/>
            <w:noProof/>
            <w:spacing w:val="-6"/>
            <w:lang w:bidi="ar-EG"/>
          </w:rPr>
          <w:t>http://www.oecd.org/document/20/0,2340,en_2649_34255_15589524_1_1_1_1,00.html</w:t>
        </w:r>
      </w:hyperlink>
      <w:r w:rsidR="00156B46" w:rsidRPr="00447F8B">
        <w:rPr>
          <w:noProof/>
          <w:spacing w:val="-6"/>
          <w:rtl/>
          <w:lang w:bidi="ar-EG"/>
        </w:rPr>
        <w:t>.</w:t>
      </w:r>
    </w:p>
    <w:p w:rsidR="00156B46" w:rsidRPr="00447F8B" w:rsidRDefault="003F447D" w:rsidP="00156B46">
      <w:pPr>
        <w:pStyle w:val="enumlev1"/>
        <w:spacing w:line="180" w:lineRule="auto"/>
        <w:rPr>
          <w:noProof/>
          <w:rtl/>
          <w:lang w:bidi="ar-EG"/>
        </w:rPr>
      </w:pPr>
      <w:r>
        <w:rPr>
          <w:noProof/>
          <w:spacing w:val="-6"/>
          <w:lang w:bidi="ar-EG"/>
        </w:rPr>
        <w:lastRenderedPageBreak/>
        <w:sym w:font="Symbol" w:char="F0B7"/>
      </w:r>
      <w:r w:rsidR="00156B46" w:rsidRPr="00447F8B">
        <w:rPr>
          <w:noProof/>
          <w:spacing w:val="-6"/>
          <w:rtl/>
          <w:lang w:bidi="ar-EG"/>
        </w:rPr>
        <w:tab/>
        <w:t xml:space="preserve">"تقرير منظمة التعاون والتنمية في الميدان الاقتصادي بشأن الترويج لثقافة لأمن أنظمة وشبكات المعلومات في بلدان المنظمة" </w:t>
      </w:r>
      <w:r w:rsidR="00156B46" w:rsidRPr="00447F8B">
        <w:rPr>
          <w:noProof/>
          <w:spacing w:val="-6"/>
          <w:lang w:bidi="ar-EG"/>
        </w:rPr>
        <w:t>(2005)</w:t>
      </w:r>
      <w:r w:rsidR="00156B46" w:rsidRPr="00447F8B">
        <w:rPr>
          <w:noProof/>
          <w:spacing w:val="-6"/>
          <w:rtl/>
          <w:lang w:bidi="ar-EG"/>
        </w:rPr>
        <w:t xml:space="preserve">: </w:t>
      </w:r>
      <w:hyperlink r:id="rId260" w:history="1">
        <w:r w:rsidR="00156B46" w:rsidRPr="00447F8B">
          <w:rPr>
            <w:rStyle w:val="Hyperlink"/>
            <w:noProof/>
            <w:lang w:bidi="ar-EG"/>
          </w:rPr>
          <w:t>http://www.oecd.org/dataoecd/16/27/35884541.pdf</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كتيب أمن تكنولوجيا المعلومات للبنك الدولي - أمن المعلومات والسياسات الحكومية:</w:t>
      </w:r>
      <w:r w:rsidR="00156B46" w:rsidRPr="00447F8B">
        <w:rPr>
          <w:noProof/>
          <w:rtl/>
          <w:lang w:bidi="ar-EG"/>
        </w:rPr>
        <w:tab/>
        <w:t xml:space="preserve"> </w:t>
      </w:r>
      <w:r w:rsidR="00156B46" w:rsidRPr="00447F8B">
        <w:rPr>
          <w:noProof/>
          <w:rtl/>
          <w:lang w:bidi="ar-EG"/>
        </w:rPr>
        <w:br/>
      </w:r>
      <w:hyperlink r:id="rId261" w:history="1">
        <w:r w:rsidR="00156B46" w:rsidRPr="00447F8B">
          <w:rPr>
            <w:rStyle w:val="Hyperlink"/>
            <w:noProof/>
            <w:lang w:bidi="ar-EG"/>
          </w:rPr>
          <w:t>http://www.infodev-security.net/handbook/part4.pdf</w:t>
        </w:r>
      </w:hyperlink>
      <w:r w:rsidR="00156B46" w:rsidRPr="00447F8B">
        <w:rPr>
          <w:noProof/>
          <w:rtl/>
          <w:lang w:bidi="ar-EG"/>
        </w:rPr>
        <w:t>.</w:t>
      </w:r>
    </w:p>
    <w:p w:rsidR="00156B46" w:rsidRPr="00447F8B" w:rsidRDefault="003F447D" w:rsidP="00156B46">
      <w:pPr>
        <w:pStyle w:val="enumlev1"/>
        <w:spacing w:line="180" w:lineRule="auto"/>
        <w:jc w:val="left"/>
        <w:rPr>
          <w:noProof/>
          <w:spacing w:val="-4"/>
          <w:rtl/>
          <w:lang w:bidi="ar-EG"/>
        </w:rPr>
      </w:pPr>
      <w:r>
        <w:rPr>
          <w:noProof/>
          <w:spacing w:val="-4"/>
          <w:lang w:bidi="ar-EG"/>
        </w:rPr>
        <w:sym w:font="Symbol" w:char="F0B7"/>
      </w:r>
      <w:r w:rsidR="00156B46" w:rsidRPr="00447F8B">
        <w:rPr>
          <w:noProof/>
          <w:spacing w:val="-4"/>
          <w:rtl/>
          <w:lang w:bidi="ar-EG"/>
        </w:rPr>
        <w:tab/>
        <w:t xml:space="preserve">القرار رقم </w:t>
      </w:r>
      <w:r w:rsidR="00156B46" w:rsidRPr="00447F8B">
        <w:rPr>
          <w:noProof/>
          <w:spacing w:val="-4"/>
          <w:lang w:bidi="ar-EG"/>
        </w:rPr>
        <w:t>57/239</w:t>
      </w:r>
      <w:r w:rsidR="00156B46" w:rsidRPr="00447F8B">
        <w:rPr>
          <w:noProof/>
          <w:spacing w:val="-4"/>
          <w:rtl/>
          <w:lang w:bidi="ar-EG"/>
        </w:rPr>
        <w:t xml:space="preserve"> للجمعية العامة للأمم المتحدة (المرفقات أ وب): </w:t>
      </w:r>
      <w:hyperlink r:id="rId262" w:history="1">
        <w:r w:rsidR="00156B46" w:rsidRPr="00447F8B">
          <w:rPr>
            <w:rStyle w:val="Hyperlink"/>
            <w:noProof/>
            <w:spacing w:val="-4"/>
            <w:lang w:bidi="ar-EG"/>
          </w:rPr>
          <w:t>http://www.un.org/Depts/dhl/resguide/r57.htm</w:t>
        </w:r>
      </w:hyperlink>
      <w:r w:rsidR="00156B46" w:rsidRPr="00447F8B">
        <w:rPr>
          <w:noProof/>
          <w:spacing w:val="-4"/>
          <w:rtl/>
          <w:lang w:bidi="ar-EG"/>
        </w:rPr>
        <w:t>.</w:t>
      </w:r>
    </w:p>
    <w:p w:rsidR="00156B46" w:rsidRPr="00447F8B" w:rsidRDefault="00156B46" w:rsidP="00156B46">
      <w:pPr>
        <w:pStyle w:val="Headingb"/>
        <w:spacing w:line="180" w:lineRule="auto"/>
        <w:rPr>
          <w:rFonts w:ascii="Times New Roman" w:hAnsi="Times New Roman"/>
          <w:noProof/>
          <w:rtl/>
        </w:rPr>
      </w:pPr>
      <w:bookmarkStart w:id="241" w:name="_Toc261876558"/>
      <w:r w:rsidRPr="00447F8B">
        <w:rPr>
          <w:rFonts w:ascii="Times New Roman" w:hAnsi="Times New Roman"/>
          <w:noProof/>
          <w:rtl/>
        </w:rPr>
        <w:t>إقليمي</w:t>
      </w:r>
      <w:r w:rsidRPr="00447F8B">
        <w:rPr>
          <w:rFonts w:ascii="Times New Roman" w:hAnsi="Times New Roman" w:hint="cs"/>
          <w:noProof/>
          <w:rtl/>
        </w:rPr>
        <w:t>ـ</w:t>
      </w:r>
      <w:r w:rsidRPr="00447F8B">
        <w:rPr>
          <w:rFonts w:ascii="Times New Roman" w:hAnsi="Times New Roman"/>
          <w:noProof/>
          <w:rtl/>
        </w:rPr>
        <w:t>اً</w:t>
      </w:r>
      <w:bookmarkEnd w:id="241"/>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t xml:space="preserve">الوكالة الأوروبية لأمن الشبكات والمعلومات: "مبادرات التوعية بأمن المعلومات: الممارسات الحالية وقياس النجاح" </w:t>
      </w:r>
      <w:r w:rsidR="00156B46" w:rsidRPr="00447F8B">
        <w:rPr>
          <w:noProof/>
          <w:spacing w:val="-6"/>
          <w:lang w:bidi="ar-EG"/>
        </w:rPr>
        <w:t>(2007)</w:t>
      </w:r>
      <w:r w:rsidR="00156B46" w:rsidRPr="00447F8B">
        <w:rPr>
          <w:noProof/>
          <w:spacing w:val="-4"/>
          <w:rtl/>
          <w:lang w:bidi="ar-EG"/>
        </w:rPr>
        <w:t xml:space="preserve">: </w:t>
      </w:r>
      <w:hyperlink r:id="rId263" w:history="1">
        <w:r w:rsidR="00156B46" w:rsidRPr="00447F8B">
          <w:rPr>
            <w:rStyle w:val="Hyperlink"/>
            <w:noProof/>
            <w:lang w:bidi="ar-EG"/>
          </w:rPr>
          <w:t>http://www.enisa.europa.eu/doc/pdf/deliverables/enisa_measuring_awareness.pdf</w:t>
        </w:r>
      </w:hyperlink>
      <w:r w:rsidR="00156B46" w:rsidRPr="00447F8B">
        <w:rPr>
          <w:noProof/>
          <w:rtl/>
          <w:lang w:bidi="ar-EG"/>
        </w:rPr>
        <w:t>.</w:t>
      </w:r>
    </w:p>
    <w:p w:rsidR="00156B46" w:rsidRPr="00447F8B" w:rsidRDefault="003F447D" w:rsidP="00156B46">
      <w:pPr>
        <w:pStyle w:val="enumlev1"/>
        <w:spacing w:line="180" w:lineRule="auto"/>
        <w:rPr>
          <w:noProof/>
          <w:spacing w:val="-4"/>
          <w:rtl/>
          <w:lang w:bidi="ar-EG"/>
        </w:rPr>
      </w:pPr>
      <w:r>
        <w:rPr>
          <w:noProof/>
          <w:spacing w:val="-2"/>
          <w:lang w:bidi="ar-EG"/>
        </w:rPr>
        <w:sym w:font="Symbol" w:char="F0B7"/>
      </w:r>
      <w:r w:rsidR="00156B46" w:rsidRPr="00447F8B">
        <w:rPr>
          <w:noProof/>
          <w:spacing w:val="-2"/>
          <w:rtl/>
          <w:lang w:bidi="ar-EG"/>
        </w:rPr>
        <w:tab/>
        <w:t xml:space="preserve">الوكالة الأوروبية لأمن الشبكات والمعلومات "دليل للمستعملين: كيفية زيادة الوعي بأمن المعلومات" </w:t>
      </w:r>
      <w:r w:rsidR="00156B46" w:rsidRPr="00447F8B">
        <w:rPr>
          <w:noProof/>
          <w:spacing w:val="-2"/>
          <w:lang w:bidi="ar-EG"/>
        </w:rPr>
        <w:t>(2006)</w:t>
      </w:r>
      <w:r w:rsidR="00156B46" w:rsidRPr="00447F8B">
        <w:rPr>
          <w:noProof/>
          <w:spacing w:val="-2"/>
          <w:rtl/>
          <w:lang w:bidi="ar-EG"/>
        </w:rPr>
        <w:t xml:space="preserve">: </w:t>
      </w:r>
      <w:hyperlink r:id="rId264" w:history="1">
        <w:r w:rsidR="00156B46" w:rsidRPr="00447F8B">
          <w:rPr>
            <w:rStyle w:val="Hyperlink"/>
            <w:noProof/>
            <w:spacing w:val="-4"/>
            <w:lang w:bidi="ar-EG"/>
          </w:rPr>
          <w:t>http://www.enisa.europa.eu/doc/pdf/deliverables/enisa_a_users_guide_how_to_raise_IS_awareness.pdf</w:t>
        </w:r>
      </w:hyperlink>
      <w:r w:rsidR="00156B46" w:rsidRPr="00447F8B">
        <w:rPr>
          <w:noProof/>
          <w:spacing w:val="-4"/>
          <w:rtl/>
          <w:lang w:bidi="ar-EG"/>
        </w:rPr>
        <w:t>.</w:t>
      </w:r>
    </w:p>
    <w:p w:rsidR="00156B46" w:rsidRPr="00447F8B" w:rsidRDefault="003F447D" w:rsidP="00156B46">
      <w:pPr>
        <w:pStyle w:val="enumlev1"/>
        <w:spacing w:line="180" w:lineRule="auto"/>
        <w:jc w:val="left"/>
        <w:rPr>
          <w:noProof/>
          <w:spacing w:val="-4"/>
          <w:rtl/>
          <w:lang w:bidi="ar-EG"/>
        </w:rPr>
      </w:pPr>
      <w:r>
        <w:rPr>
          <w:noProof/>
          <w:spacing w:val="-4"/>
          <w:lang w:bidi="ar-EG"/>
        </w:rPr>
        <w:sym w:font="Symbol" w:char="F0B7"/>
      </w:r>
      <w:r w:rsidR="00156B46" w:rsidRPr="00447F8B">
        <w:rPr>
          <w:noProof/>
          <w:spacing w:val="-4"/>
          <w:rtl/>
          <w:lang w:bidi="ar-EG"/>
        </w:rPr>
        <w:tab/>
        <w:t xml:space="preserve">المصدر الأوروبي لمعلومات سلامة الإنترنت </w:t>
      </w:r>
      <w:r w:rsidR="00156B46" w:rsidRPr="00447F8B">
        <w:rPr>
          <w:noProof/>
          <w:spacing w:val="-4"/>
          <w:lang w:bidi="ar-EG"/>
        </w:rPr>
        <w:t>(InSafe)</w:t>
      </w:r>
      <w:r w:rsidR="00156B46" w:rsidRPr="00447F8B">
        <w:rPr>
          <w:noProof/>
          <w:spacing w:val="-4"/>
          <w:rtl/>
          <w:lang w:bidi="ar-EG"/>
        </w:rPr>
        <w:t xml:space="preserve">: </w:t>
      </w:r>
      <w:r w:rsidR="00156B46" w:rsidRPr="00447F8B">
        <w:rPr>
          <w:noProof/>
          <w:spacing w:val="-4"/>
          <w:rtl/>
          <w:lang w:bidi="ar-EG"/>
        </w:rPr>
        <w:br/>
      </w:r>
      <w:hyperlink r:id="rId265" w:history="1">
        <w:r w:rsidR="00156B46" w:rsidRPr="00447F8B">
          <w:rPr>
            <w:rStyle w:val="Hyperlink"/>
            <w:noProof/>
            <w:spacing w:val="-4"/>
            <w:lang w:bidi="ar-EG"/>
          </w:rPr>
          <w:t>http://www.saferinternet.org/ww/en/pub/insafe/index.htm</w:t>
        </w:r>
      </w:hyperlink>
      <w:r w:rsidR="00156B46" w:rsidRPr="00447F8B">
        <w:rPr>
          <w:noProof/>
          <w:spacing w:val="-4"/>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منظمة الدول الأمريكية </w:t>
      </w:r>
      <w:r w:rsidR="00156B46" w:rsidRPr="00447F8B">
        <w:rPr>
          <w:noProof/>
          <w:lang w:bidi="ar-EG"/>
        </w:rPr>
        <w:t>(OAS)</w:t>
      </w:r>
      <w:r w:rsidR="00156B46" w:rsidRPr="00447F8B">
        <w:rPr>
          <w:noProof/>
          <w:rtl/>
          <w:lang w:bidi="ar-EG"/>
        </w:rPr>
        <w:t xml:space="preserve">: استراتيجية البلدان الأمريكية لمكافحة التهديدات التي يتعرض لها الأمن السيبراني: نهج متعدد الأبعاد ومتعدد الأنظمة لإرساء ثقافة للأمن السيبراني (تذييلات مفصلة) </w:t>
      </w:r>
      <w:r w:rsidR="00156B46" w:rsidRPr="00447F8B">
        <w:rPr>
          <w:noProof/>
          <w:lang w:bidi="ar-EG"/>
        </w:rPr>
        <w:t>(2004)</w:t>
      </w:r>
      <w:r w:rsidR="00156B46" w:rsidRPr="00447F8B">
        <w:rPr>
          <w:noProof/>
          <w:rtl/>
          <w:lang w:bidi="ar-EG"/>
        </w:rPr>
        <w:t>:</w:t>
      </w:r>
      <w:r w:rsidR="00156B46" w:rsidRPr="00447F8B">
        <w:rPr>
          <w:noProof/>
          <w:rtl/>
          <w:lang w:bidi="ar-EG"/>
        </w:rPr>
        <w:tab/>
      </w:r>
      <w:r w:rsidR="00156B46" w:rsidRPr="00447F8B">
        <w:rPr>
          <w:noProof/>
          <w:rtl/>
          <w:lang w:bidi="ar-EG"/>
        </w:rPr>
        <w:br/>
      </w:r>
      <w:hyperlink r:id="rId266" w:history="1">
        <w:r w:rsidR="00156B46" w:rsidRPr="00447F8B">
          <w:rPr>
            <w:rStyle w:val="Hyperlink"/>
            <w:noProof/>
            <w:lang w:bidi="ar-EG"/>
          </w:rPr>
          <w:t>http://www.oas.org/XXXIVGA/english/docs/approved_documents/adoption_strategy_</w:t>
        </w:r>
        <w:r w:rsidR="00156B46" w:rsidRPr="00447F8B">
          <w:rPr>
            <w:rStyle w:val="Hyperlink"/>
            <w:noProof/>
            <w:lang w:bidi="ar-EG"/>
          </w:rPr>
          <w:br/>
          <w:t>combat_threats_cybersecurity.htm</w:t>
        </w:r>
      </w:hyperlink>
      <w:r w:rsidR="00156B46" w:rsidRPr="00447F8B">
        <w:rPr>
          <w:noProof/>
          <w:rtl/>
          <w:lang w:bidi="ar-EG"/>
        </w:rPr>
        <w:t>.</w:t>
      </w:r>
    </w:p>
    <w:p w:rsidR="00156B46" w:rsidRPr="00447F8B" w:rsidRDefault="00156B46" w:rsidP="00156B46">
      <w:pPr>
        <w:pStyle w:val="Headingb"/>
        <w:spacing w:line="180" w:lineRule="auto"/>
        <w:rPr>
          <w:rFonts w:ascii="Times New Roman" w:hAnsi="Times New Roman"/>
          <w:noProof/>
          <w:rtl/>
        </w:rPr>
      </w:pPr>
      <w:bookmarkStart w:id="242" w:name="_Toc261876559"/>
      <w:r w:rsidRPr="00447F8B">
        <w:rPr>
          <w:rFonts w:ascii="Times New Roman" w:hAnsi="Times New Roman"/>
          <w:noProof/>
          <w:rtl/>
        </w:rPr>
        <w:t>وطني</w:t>
      </w:r>
      <w:r w:rsidRPr="00447F8B">
        <w:rPr>
          <w:rFonts w:ascii="Times New Roman" w:hAnsi="Times New Roman" w:hint="cs"/>
          <w:noProof/>
          <w:rtl/>
        </w:rPr>
        <w:t>ـ</w:t>
      </w:r>
      <w:r w:rsidRPr="00447F8B">
        <w:rPr>
          <w:rFonts w:ascii="Times New Roman" w:hAnsi="Times New Roman"/>
          <w:noProof/>
          <w:rtl/>
        </w:rPr>
        <w:t>اً</w:t>
      </w:r>
      <w:bookmarkEnd w:id="242"/>
    </w:p>
    <w:p w:rsidR="00156B46" w:rsidRPr="00447F8B" w:rsidRDefault="003F447D" w:rsidP="00156B46">
      <w:pPr>
        <w:pStyle w:val="enumlev1"/>
        <w:spacing w:line="180" w:lineRule="auto"/>
        <w:rPr>
          <w:noProof/>
          <w:rtl/>
          <w:lang w:val="en-US" w:bidi="ar-EG"/>
        </w:rPr>
      </w:pPr>
      <w:r>
        <w:rPr>
          <w:noProof/>
          <w:lang w:bidi="ar-EG"/>
        </w:rPr>
        <w:sym w:font="Symbol" w:char="F0B7"/>
      </w:r>
      <w:r w:rsidR="00156B46" w:rsidRPr="00447F8B">
        <w:rPr>
          <w:rFonts w:hint="cs"/>
          <w:noProof/>
          <w:rtl/>
          <w:lang w:bidi="ar-EG"/>
        </w:rPr>
        <w:tab/>
        <w:t xml:space="preserve">البرازيل: موارد مكتب مكافحة الرسائل الاقتحامية: </w:t>
      </w:r>
      <w:hyperlink r:id="rId267" w:history="1">
        <w:r w:rsidR="00156B46" w:rsidRPr="00447F8B">
          <w:rPr>
            <w:rStyle w:val="Hyperlink"/>
            <w:noProof/>
            <w:lang w:val="en-US" w:bidi="ar-EG"/>
          </w:rPr>
          <w:t>http://antispam.br/</w:t>
        </w:r>
      </w:hyperlink>
      <w:r w:rsidR="00156B46" w:rsidRPr="00447F8B">
        <w:rPr>
          <w:rFonts w:hint="cs"/>
          <w:noProof/>
          <w:rtl/>
          <w:lang w:val="en-US" w:bidi="ar-EG"/>
        </w:rPr>
        <w:t xml:space="preserve"> </w:t>
      </w:r>
    </w:p>
    <w:p w:rsidR="00156B46" w:rsidRPr="00447F8B" w:rsidRDefault="003F447D" w:rsidP="00156B46">
      <w:pPr>
        <w:pStyle w:val="enumlev1"/>
        <w:spacing w:line="180" w:lineRule="auto"/>
        <w:rPr>
          <w:noProof/>
          <w:rtl/>
          <w:lang w:val="en-US" w:bidi="ar-EG"/>
        </w:rPr>
      </w:pPr>
      <w:r>
        <w:rPr>
          <w:noProof/>
          <w:lang w:bidi="ar-EG"/>
        </w:rPr>
        <w:sym w:font="Symbol" w:char="F0B7"/>
      </w:r>
      <w:r w:rsidR="00156B46" w:rsidRPr="00447F8B">
        <w:rPr>
          <w:rFonts w:hint="cs"/>
          <w:noProof/>
          <w:rtl/>
          <w:lang w:bidi="ar-EG"/>
        </w:rPr>
        <w:tab/>
        <w:t xml:space="preserve">البرازيل: مبادئ توجيهية بشأن سلامة الإنترنت للجنة التوجيه البرازيلية المعنية بالأنترنت </w:t>
      </w:r>
      <w:r w:rsidR="00156B46" w:rsidRPr="00447F8B">
        <w:rPr>
          <w:noProof/>
          <w:rtl/>
          <w:lang w:bidi="ar-EG"/>
        </w:rPr>
        <w:t>–</w:t>
      </w:r>
      <w:r w:rsidR="00156B46" w:rsidRPr="00447F8B">
        <w:rPr>
          <w:rFonts w:hint="cs"/>
          <w:noProof/>
          <w:rtl/>
          <w:lang w:bidi="ar-EG"/>
        </w:rPr>
        <w:t xml:space="preserve"> </w:t>
      </w:r>
      <w:r w:rsidR="00156B46" w:rsidRPr="00447F8B">
        <w:rPr>
          <w:noProof/>
          <w:lang w:val="en-US" w:bidi="ar-EG"/>
        </w:rPr>
        <w:t>CGI.br</w:t>
      </w:r>
      <w:r w:rsidR="00156B46" w:rsidRPr="00447F8B">
        <w:rPr>
          <w:rFonts w:hint="cs"/>
          <w:noProof/>
          <w:rtl/>
          <w:lang w:val="en-US" w:bidi="ar-EG"/>
        </w:rPr>
        <w:t>:</w:t>
      </w:r>
    </w:p>
    <w:p w:rsidR="00156B46" w:rsidRPr="00447F8B" w:rsidRDefault="00156B46" w:rsidP="00156B46">
      <w:pPr>
        <w:pStyle w:val="enumlev1"/>
        <w:spacing w:line="180" w:lineRule="auto"/>
        <w:rPr>
          <w:noProof/>
          <w:rtl/>
          <w:lang w:val="en-US" w:bidi="ar-EG"/>
        </w:rPr>
      </w:pPr>
      <w:r w:rsidRPr="00447F8B">
        <w:rPr>
          <w:rFonts w:hint="cs"/>
          <w:noProof/>
          <w:rtl/>
          <w:lang w:val="en-US" w:bidi="ar-EG"/>
        </w:rPr>
        <w:tab/>
      </w:r>
      <w:hyperlink r:id="rId268" w:history="1">
        <w:r w:rsidRPr="00447F8B">
          <w:rPr>
            <w:rStyle w:val="Hyperlink"/>
            <w:noProof/>
            <w:lang w:val="en-US" w:bidi="ar-EG"/>
          </w:rPr>
          <w:t>http://cartilha.cert.br/</w:t>
        </w:r>
      </w:hyperlink>
      <w:r w:rsidRPr="00447F8B">
        <w:rPr>
          <w:rFonts w:hint="cs"/>
          <w:noProof/>
          <w:rtl/>
          <w:lang w:val="en-US" w:bidi="ar-EG"/>
        </w:rPr>
        <w:t xml:space="preserve"> </w:t>
      </w:r>
    </w:p>
    <w:p w:rsidR="00156B46" w:rsidRPr="00447F8B" w:rsidRDefault="003F447D" w:rsidP="00156B46">
      <w:pPr>
        <w:pStyle w:val="enumlev1"/>
        <w:spacing w:line="180" w:lineRule="auto"/>
        <w:rPr>
          <w:noProof/>
          <w:spacing w:val="-8"/>
          <w:rtl/>
          <w:lang w:bidi="ar-EG"/>
        </w:rPr>
      </w:pPr>
      <w:r>
        <w:rPr>
          <w:noProof/>
          <w:lang w:bidi="ar-EG"/>
        </w:rPr>
        <w:sym w:font="Symbol" w:char="F0B7"/>
      </w:r>
      <w:r w:rsidR="00156B46" w:rsidRPr="00447F8B">
        <w:rPr>
          <w:noProof/>
          <w:rtl/>
          <w:lang w:bidi="ar-EG"/>
        </w:rPr>
        <w:tab/>
        <w:t>مبادرات منظمة التعاون والتنمية في الميدان الاقتصادي للترويج لثقافة للأمن (لكل بلد):</w:t>
      </w:r>
      <w:r w:rsidR="00156B46" w:rsidRPr="00447F8B">
        <w:rPr>
          <w:noProof/>
          <w:rtl/>
          <w:lang w:bidi="ar-EG"/>
        </w:rPr>
        <w:tab/>
      </w:r>
      <w:r w:rsidR="00156B46" w:rsidRPr="00447F8B">
        <w:rPr>
          <w:noProof/>
          <w:rtl/>
          <w:lang w:bidi="ar-EG"/>
        </w:rPr>
        <w:br/>
      </w:r>
      <w:hyperlink r:id="rId269" w:history="1">
        <w:r w:rsidR="00156B46" w:rsidRPr="00447F8B">
          <w:rPr>
            <w:rStyle w:val="Hyperlink"/>
            <w:noProof/>
            <w:spacing w:val="-10"/>
            <w:lang w:bidi="ar-EG"/>
          </w:rPr>
          <w:t>http://www.oecd.org/document/63/0,3343,en_21571361_36139259_36306559_1_1_1_1,00.html</w:t>
        </w:r>
        <w:r w:rsidR="00156B46" w:rsidRPr="00447F8B">
          <w:rPr>
            <w:rStyle w:val="Hyperlink"/>
            <w:rFonts w:hint="cs"/>
            <w:noProof/>
            <w:spacing w:val="-10"/>
            <w:rtl/>
          </w:rPr>
          <w:t>.</w:t>
        </w:r>
      </w:hyperlink>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موقع فريق الاستجابة للطوارئ الحاسوبية بالولايات المتحدة الأمريكية: </w:t>
      </w:r>
      <w:hyperlink r:id="rId270" w:history="1">
        <w:r w:rsidR="00156B46" w:rsidRPr="00447F8B">
          <w:rPr>
            <w:rStyle w:val="Hyperlink"/>
            <w:noProof/>
            <w:lang w:bidi="ar-EG"/>
          </w:rPr>
          <w:t>http://www.us-cert.gov/</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خطة البحث والتطوير لحماية البنية التحتية الوطنية الحرجة لوزارة الأمن الداخلي بالولايات المتحدة الأمريكية: </w:t>
      </w:r>
      <w:hyperlink r:id="rId271" w:history="1">
        <w:r w:rsidR="00156B46" w:rsidRPr="00447F8B">
          <w:rPr>
            <w:rStyle w:val="Hyperlink"/>
            <w:noProof/>
            <w:lang w:bidi="ar-EG"/>
          </w:rPr>
          <w:t>http://www.dhs.gov/xres/programs/gc_1159207732327.shtm</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الممارسات الأمنية للوكالة الاتحادية بالولايات المتحدة الأمريكية: </w:t>
      </w:r>
      <w:hyperlink r:id="rId272" w:history="1">
        <w:r w:rsidR="00156B46" w:rsidRPr="00447F8B">
          <w:rPr>
            <w:rStyle w:val="Hyperlink"/>
            <w:noProof/>
            <w:lang w:bidi="ar-EG"/>
          </w:rPr>
          <w:t>http://csrc.nist.gov/fasp/</w:t>
        </w:r>
      </w:hyperlink>
      <w:r w:rsidR="00156B46" w:rsidRPr="00447F8B">
        <w:rPr>
          <w:noProof/>
          <w:rtl/>
          <w:lang w:bidi="ar-EG"/>
        </w:rPr>
        <w:t>.</w:t>
      </w:r>
    </w:p>
    <w:p w:rsidR="00156B46" w:rsidRPr="00447F8B" w:rsidRDefault="003F447D" w:rsidP="00156B46">
      <w:pPr>
        <w:pStyle w:val="enumlev1"/>
        <w:spacing w:line="180" w:lineRule="auto"/>
        <w:jc w:val="left"/>
        <w:rPr>
          <w:noProof/>
          <w:rtl/>
          <w:lang w:bidi="ar-EG"/>
        </w:rPr>
      </w:pPr>
      <w:r>
        <w:rPr>
          <w:noProof/>
          <w:lang w:bidi="ar-EG"/>
        </w:rPr>
        <w:sym w:font="Symbol" w:char="F0B7"/>
      </w:r>
      <w:r w:rsidR="00156B46" w:rsidRPr="00447F8B">
        <w:rPr>
          <w:noProof/>
          <w:rtl/>
          <w:lang w:bidi="ar-EG"/>
        </w:rPr>
        <w:tab/>
        <w:t xml:space="preserve">لوائح الاقتناء الاتحادية بالولايات المتحدة الأمريكية </w:t>
      </w:r>
      <w:r w:rsidR="00156B46" w:rsidRPr="00447F8B">
        <w:rPr>
          <w:noProof/>
          <w:lang w:bidi="ar-EG"/>
        </w:rPr>
        <w:t>(FAR)</w:t>
      </w:r>
      <w:r w:rsidR="00156B46" w:rsidRPr="00447F8B">
        <w:rPr>
          <w:noProof/>
          <w:rtl/>
          <w:lang w:bidi="ar-EG"/>
        </w:rPr>
        <w:t xml:space="preserve">، الأجزاء </w:t>
      </w:r>
      <w:r w:rsidR="00156B46" w:rsidRPr="00447F8B">
        <w:rPr>
          <w:noProof/>
          <w:lang w:bidi="ar-EG"/>
        </w:rPr>
        <w:t>1</w:t>
      </w:r>
      <w:r w:rsidR="00156B46" w:rsidRPr="00447F8B">
        <w:rPr>
          <w:noProof/>
          <w:rtl/>
          <w:lang w:bidi="ar-EG"/>
        </w:rPr>
        <w:t xml:space="preserve"> و</w:t>
      </w:r>
      <w:r w:rsidR="00156B46" w:rsidRPr="00447F8B">
        <w:rPr>
          <w:noProof/>
          <w:lang w:bidi="ar-EG"/>
        </w:rPr>
        <w:t>2</w:t>
      </w:r>
      <w:r w:rsidR="00156B46" w:rsidRPr="00447F8B">
        <w:rPr>
          <w:noProof/>
          <w:rtl/>
          <w:lang w:bidi="ar-EG"/>
        </w:rPr>
        <w:t xml:space="preserve"> و</w:t>
      </w:r>
      <w:r w:rsidR="00156B46" w:rsidRPr="00447F8B">
        <w:rPr>
          <w:noProof/>
          <w:lang w:bidi="ar-EG"/>
        </w:rPr>
        <w:t>7</w:t>
      </w:r>
      <w:r w:rsidR="00156B46" w:rsidRPr="00447F8B">
        <w:rPr>
          <w:noProof/>
          <w:rtl/>
          <w:lang w:bidi="ar-EG"/>
        </w:rPr>
        <w:t xml:space="preserve"> و</w:t>
      </w:r>
      <w:r w:rsidR="00156B46" w:rsidRPr="00447F8B">
        <w:rPr>
          <w:noProof/>
          <w:lang w:bidi="ar-EG"/>
        </w:rPr>
        <w:t>11</w:t>
      </w:r>
      <w:r w:rsidR="00156B46" w:rsidRPr="00447F8B">
        <w:rPr>
          <w:noProof/>
          <w:rtl/>
          <w:lang w:bidi="ar-EG"/>
        </w:rPr>
        <w:t xml:space="preserve"> و</w:t>
      </w:r>
      <w:r w:rsidR="00156B46" w:rsidRPr="00447F8B">
        <w:rPr>
          <w:noProof/>
          <w:lang w:bidi="ar-EG"/>
        </w:rPr>
        <w:t>39</w:t>
      </w:r>
      <w:r w:rsidR="00156B46" w:rsidRPr="00447F8B">
        <w:rPr>
          <w:noProof/>
          <w:rtl/>
          <w:lang w:bidi="ar-EG"/>
        </w:rPr>
        <w:t>:</w:t>
      </w:r>
      <w:r w:rsidR="00156B46" w:rsidRPr="00447F8B">
        <w:rPr>
          <w:noProof/>
          <w:lang w:bidi="ar-EG"/>
        </w:rPr>
        <w:br/>
      </w:r>
      <w:hyperlink r:id="rId273" w:history="1">
        <w:r w:rsidR="00156B46" w:rsidRPr="00447F8B">
          <w:rPr>
            <w:rStyle w:val="Hyperlink"/>
            <w:noProof/>
            <w:lang w:bidi="ar-EG"/>
          </w:rPr>
          <w:t>http://www.acqnet.gov/FAR/</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t>خطة البحث والتطوير الاتحادية بالولايات المتحدة الأمريكية بخصوص الأمن السيبراني وأمن المعلومات:</w:t>
      </w:r>
      <w:r w:rsidR="00156B46" w:rsidRPr="00447F8B">
        <w:rPr>
          <w:noProof/>
          <w:spacing w:val="-6"/>
          <w:rtl/>
          <w:lang w:bidi="ar-EG"/>
        </w:rPr>
        <w:tab/>
      </w:r>
      <w:r w:rsidR="00156B46" w:rsidRPr="00447F8B">
        <w:rPr>
          <w:noProof/>
          <w:spacing w:val="-6"/>
          <w:rtl/>
          <w:lang w:bidi="ar-EG"/>
        </w:rPr>
        <w:br/>
      </w:r>
      <w:hyperlink r:id="rId274" w:history="1">
        <w:r w:rsidR="00156B46" w:rsidRPr="00447F8B">
          <w:rPr>
            <w:rStyle w:val="Hyperlink"/>
            <w:noProof/>
            <w:lang w:bidi="ar-EG"/>
          </w:rPr>
          <w:t>http://www.nitrd.gov/pubs/csia/FederalPlan_CSIA_RnD.pdf</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المجلس الاستشاري بالولايات المتحدة الأمريكية لأمن المعلومات والخصوصية: </w:t>
      </w:r>
      <w:r w:rsidR="00156B46" w:rsidRPr="00447F8B">
        <w:rPr>
          <w:rFonts w:hint="cs"/>
          <w:noProof/>
          <w:rtl/>
          <w:lang w:val="en-US" w:bidi="ar-EG"/>
        </w:rPr>
        <w:tab/>
      </w:r>
      <w:r w:rsidR="00156B46" w:rsidRPr="00447F8B">
        <w:rPr>
          <w:noProof/>
          <w:lang w:val="en-US" w:bidi="ar-EG"/>
        </w:rPr>
        <w:br/>
      </w:r>
      <w:hyperlink r:id="rId275" w:history="1">
        <w:r w:rsidR="00156B46" w:rsidRPr="00447F8B">
          <w:rPr>
            <w:rStyle w:val="Hyperlink"/>
            <w:noProof/>
            <w:lang w:bidi="ar-EG"/>
          </w:rPr>
          <w:t>http://csrc.nist.gov/ispab/</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التوجيه الرئاسي للأمن الداخلي بالولايات المتحدة الأمريكية، التوجيه رقم </w:t>
      </w:r>
      <w:r w:rsidR="00156B46" w:rsidRPr="00447F8B">
        <w:rPr>
          <w:noProof/>
          <w:lang w:bidi="ar-EG"/>
        </w:rPr>
        <w:t>HSPD-7</w:t>
      </w:r>
      <w:r w:rsidR="00156B46" w:rsidRPr="00447F8B">
        <w:rPr>
          <w:noProof/>
          <w:rtl/>
          <w:lang w:bidi="ar-EG"/>
        </w:rPr>
        <w:t xml:space="preserve">، "تحديد البنى التحتية الحرجة وترتيب أولوياتها وحمايتها": </w:t>
      </w:r>
      <w:hyperlink r:id="rId276" w:history="1">
        <w:r w:rsidR="00156B46" w:rsidRPr="00447F8B">
          <w:rPr>
            <w:rStyle w:val="Hyperlink"/>
            <w:noProof/>
            <w:lang w:bidi="ar-EG"/>
          </w:rPr>
          <w:t>http://www.whitehouse.gov/news/releases/2003/12/20031217-5.html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مركز تبادل المعلومات وتحليلها للولايات المتعددة بأمريكا: </w:t>
      </w:r>
      <w:hyperlink r:id="rId277" w:history="1">
        <w:r w:rsidR="00156B46" w:rsidRPr="00447F8B">
          <w:rPr>
            <w:rStyle w:val="Hyperlink"/>
            <w:noProof/>
            <w:lang w:bidi="ar-EG"/>
          </w:rPr>
          <w:t>http://www.msisac.org/</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الاستراتيجية الوطنية الأمريكية لتأمين الفضاء السيبراني: </w:t>
      </w:r>
      <w:hyperlink r:id="rId278" w:history="1">
        <w:r w:rsidR="00156B46" w:rsidRPr="00447F8B">
          <w:rPr>
            <w:rStyle w:val="Hyperlink"/>
            <w:noProof/>
            <w:lang w:bidi="ar-EG"/>
          </w:rPr>
          <w:t>http://www.whitehouse.gov/pcipb/</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تقرير اللجنة الاستشارية لرئيس الولايات المتحدة الأمريكية المعنية بتكنولوجيا المعلومات بخصوص أولويات البحوث في مجال الأمن السيبراني:</w:t>
      </w:r>
      <w:r w:rsidR="00156B46">
        <w:rPr>
          <w:rFonts w:hint="cs"/>
          <w:noProof/>
          <w:rtl/>
          <w:lang w:bidi="ar-EG"/>
        </w:rPr>
        <w:t xml:space="preserve"> </w:t>
      </w:r>
      <w:r w:rsidR="00156B46" w:rsidRPr="00447F8B">
        <w:rPr>
          <w:noProof/>
          <w:rtl/>
          <w:lang w:bidi="ar-EG"/>
        </w:rPr>
        <w:tab/>
        <w:t xml:space="preserve"> </w:t>
      </w:r>
      <w:hyperlink r:id="rId279" w:history="1">
        <w:r w:rsidR="00156B46" w:rsidRPr="00447F8B">
          <w:rPr>
            <w:rStyle w:val="Hyperlink"/>
            <w:noProof/>
            <w:lang w:bidi="ar-EG"/>
          </w:rPr>
          <w:t>http://www.nitrd.gov/pitac/reports/20050301_cybersecurity/cybersecurity.pdf</w:t>
        </w:r>
      </w:hyperlink>
      <w:r w:rsidR="00156B46" w:rsidRPr="00447F8B">
        <w:rPr>
          <w:noProof/>
          <w:rtl/>
          <w:lang w:bidi="ar-EG"/>
        </w:rPr>
        <w:t>.</w:t>
      </w:r>
    </w:p>
    <w:p w:rsidR="00156B46" w:rsidRPr="00447F8B" w:rsidRDefault="00156B46" w:rsidP="00053064">
      <w:pPr>
        <w:pStyle w:val="Heading2"/>
        <w:rPr>
          <w:noProof/>
          <w:rtl/>
        </w:rPr>
      </w:pPr>
      <w:bookmarkStart w:id="243" w:name="_Toc262570280"/>
      <w:bookmarkStart w:id="244" w:name="_Toc262570483"/>
      <w:r w:rsidRPr="00447F8B">
        <w:rPr>
          <w:noProof/>
        </w:rPr>
        <w:lastRenderedPageBreak/>
        <w:t>2.C.V</w:t>
      </w:r>
      <w:r w:rsidRPr="00447F8B">
        <w:rPr>
          <w:noProof/>
          <w:rtl/>
        </w:rPr>
        <w:tab/>
        <w:t>منظمات الأعمال التجارية والقطاع الخاص (</w:t>
      </w:r>
      <w:r w:rsidRPr="00447F8B">
        <w:rPr>
          <w:noProof/>
        </w:rPr>
        <w:t>3.B.V</w:t>
      </w:r>
      <w:r w:rsidRPr="00447F8B">
        <w:rPr>
          <w:noProof/>
          <w:rtl/>
        </w:rPr>
        <w:t xml:space="preserve"> و</w:t>
      </w:r>
      <w:r w:rsidRPr="00447F8B">
        <w:rPr>
          <w:noProof/>
        </w:rPr>
        <w:t>5.B.V</w:t>
      </w:r>
      <w:r w:rsidRPr="00447F8B">
        <w:rPr>
          <w:noProof/>
          <w:rtl/>
        </w:rPr>
        <w:t xml:space="preserve"> و</w:t>
      </w:r>
      <w:r w:rsidRPr="00447F8B">
        <w:rPr>
          <w:noProof/>
        </w:rPr>
        <w:t>7.B.V</w:t>
      </w:r>
      <w:r w:rsidRPr="00447F8B">
        <w:rPr>
          <w:noProof/>
          <w:rtl/>
        </w:rPr>
        <w:t>)</w:t>
      </w:r>
      <w:bookmarkEnd w:id="243"/>
      <w:bookmarkEnd w:id="244"/>
    </w:p>
    <w:p w:rsidR="00156B46" w:rsidRPr="00447F8B" w:rsidRDefault="003F447D" w:rsidP="00156B46">
      <w:pPr>
        <w:pStyle w:val="enumlev1"/>
        <w:spacing w:line="180" w:lineRule="auto"/>
        <w:rPr>
          <w:noProof/>
          <w:spacing w:val="-6"/>
          <w:rtl/>
          <w:lang w:val="en-US" w:bidi="ar-EG"/>
        </w:rPr>
      </w:pPr>
      <w:r>
        <w:rPr>
          <w:noProof/>
          <w:spacing w:val="-6"/>
          <w:lang w:bidi="ar-EG"/>
        </w:rPr>
        <w:sym w:font="Symbol" w:char="F0B7"/>
      </w:r>
      <w:r w:rsidR="00156B46" w:rsidRPr="00447F8B">
        <w:rPr>
          <w:rFonts w:hint="cs"/>
          <w:noProof/>
          <w:spacing w:val="-6"/>
          <w:rtl/>
          <w:lang w:bidi="ar-EG"/>
        </w:rPr>
        <w:tab/>
        <w:t xml:space="preserve">حركة إنترنت آمنة في البرازيل: </w:t>
      </w:r>
      <w:hyperlink r:id="rId280" w:history="1">
        <w:r w:rsidR="00156B46" w:rsidRPr="00447F8B">
          <w:rPr>
            <w:rStyle w:val="Hyperlink"/>
            <w:noProof/>
            <w:spacing w:val="-6"/>
            <w:lang w:val="en-US" w:bidi="ar-EG"/>
          </w:rPr>
          <w:t>http://www.internetsegura.org/</w:t>
        </w:r>
      </w:hyperlink>
      <w:r w:rsidR="00156B46" w:rsidRPr="00447F8B">
        <w:rPr>
          <w:rFonts w:hint="cs"/>
          <w:noProof/>
          <w:spacing w:val="-6"/>
          <w:rtl/>
          <w:lang w:val="en-US" w:bidi="ar-EG"/>
        </w:rPr>
        <w:t xml:space="preserve"> </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t xml:space="preserve">مركز </w:t>
      </w:r>
      <w:r w:rsidR="00156B46" w:rsidRPr="00447F8B">
        <w:rPr>
          <w:noProof/>
          <w:spacing w:val="-6"/>
          <w:lang w:bidi="ar-EG"/>
        </w:rPr>
        <w:t>Cisco</w:t>
      </w:r>
      <w:r w:rsidR="00156B46" w:rsidRPr="00447F8B">
        <w:rPr>
          <w:noProof/>
          <w:spacing w:val="-6"/>
          <w:rtl/>
          <w:lang w:bidi="ar-EG"/>
        </w:rPr>
        <w:t xml:space="preserve"> للأمن (قسم أفضل الممارسات): </w:t>
      </w:r>
      <w:hyperlink r:id="rId281" w:history="1">
        <w:r w:rsidR="00156B46" w:rsidRPr="00447F8B">
          <w:rPr>
            <w:rStyle w:val="Hyperlink"/>
            <w:noProof/>
            <w:lang w:bidi="ar-EG"/>
          </w:rPr>
          <w:t>http://tools.cisco.com/security/center/home.x</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spacing w:val="-6"/>
          <w:lang w:bidi="ar-EG"/>
        </w:rPr>
        <w:sym w:font="Symbol" w:char="F0B7"/>
      </w:r>
      <w:r w:rsidR="00156B46" w:rsidRPr="00447F8B">
        <w:rPr>
          <w:noProof/>
          <w:spacing w:val="-6"/>
          <w:rtl/>
          <w:lang w:bidi="ar-EG"/>
        </w:rPr>
        <w:tab/>
        <w:t xml:space="preserve">الحاسوبية المعتمدة لشركة ميكروسوفت: </w:t>
      </w:r>
      <w:hyperlink r:id="rId282" w:history="1">
        <w:r w:rsidR="00156B46" w:rsidRPr="00447F8B">
          <w:rPr>
            <w:rStyle w:val="Hyperlink"/>
            <w:noProof/>
            <w:lang w:bidi="ar-EG"/>
          </w:rPr>
          <w:t>http://www.microsoft.com/mscorp/twc/default.mspx</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المواد التدريسية للمركز الوطني للتدريب والتعليم في مجال ضمان نوعية المعلومات </w:t>
      </w:r>
      <w:r w:rsidR="00156B46" w:rsidRPr="00447F8B">
        <w:rPr>
          <w:noProof/>
          <w:lang w:bidi="ar-EG"/>
        </w:rPr>
        <w:t>(NIATEC)</w:t>
      </w:r>
      <w:r w:rsidR="00156B46" w:rsidRPr="00447F8B">
        <w:rPr>
          <w:noProof/>
          <w:rtl/>
          <w:lang w:bidi="ar-EG"/>
        </w:rPr>
        <w:t>:</w:t>
      </w:r>
      <w:r w:rsidR="00156B46" w:rsidRPr="00447F8B">
        <w:rPr>
          <w:noProof/>
          <w:rtl/>
          <w:lang w:bidi="ar-EG"/>
        </w:rPr>
        <w:tab/>
      </w:r>
      <w:r w:rsidR="00156B46" w:rsidRPr="00447F8B">
        <w:rPr>
          <w:noProof/>
          <w:rtl/>
          <w:lang w:bidi="ar-EG"/>
        </w:rPr>
        <w:br/>
      </w:r>
      <w:hyperlink r:id="rId283" w:history="1">
        <w:r w:rsidR="00156B46" w:rsidRPr="00447F8B">
          <w:rPr>
            <w:rStyle w:val="Hyperlink"/>
            <w:noProof/>
            <w:lang w:bidi="ar-EG"/>
          </w:rPr>
          <w:t>http://niatec.info/index.aspx?page=105</w:t>
        </w:r>
      </w:hyperlink>
      <w:r w:rsidR="00156B46" w:rsidRPr="00447F8B">
        <w:rPr>
          <w:noProof/>
          <w:rtl/>
          <w:lang w:bidi="ar-EG"/>
        </w:rPr>
        <w:t>.</w:t>
      </w:r>
    </w:p>
    <w:p w:rsidR="00156B46" w:rsidRPr="00447F8B" w:rsidRDefault="003F447D" w:rsidP="00156B46">
      <w:pPr>
        <w:pStyle w:val="enumlev1"/>
        <w:spacing w:line="180" w:lineRule="auto"/>
        <w:rPr>
          <w:noProof/>
          <w:spacing w:val="-6"/>
          <w:rtl/>
          <w:lang w:bidi="ar-EG"/>
        </w:rPr>
      </w:pPr>
      <w:r>
        <w:rPr>
          <w:noProof/>
          <w:spacing w:val="-4"/>
          <w:lang w:bidi="ar-EG"/>
        </w:rPr>
        <w:sym w:font="Symbol" w:char="F0B7"/>
      </w:r>
      <w:r w:rsidR="00156B46" w:rsidRPr="00447F8B">
        <w:rPr>
          <w:noProof/>
          <w:spacing w:val="-4"/>
          <w:rtl/>
          <w:lang w:bidi="ar-EG"/>
        </w:rPr>
        <w:tab/>
        <w:t>دليل أمن تكنولوجيا المعلومات للبنك الدولي - الأمن للمنظمات:</w:t>
      </w:r>
      <w:r w:rsidR="00156B46" w:rsidRPr="00447F8B">
        <w:rPr>
          <w:noProof/>
          <w:spacing w:val="-4"/>
          <w:rtl/>
          <w:lang w:bidi="ar-EG"/>
        </w:rPr>
        <w:tab/>
      </w:r>
      <w:r w:rsidR="00156B46" w:rsidRPr="00447F8B">
        <w:rPr>
          <w:noProof/>
          <w:spacing w:val="-4"/>
          <w:rtl/>
          <w:lang w:bidi="ar-EG"/>
        </w:rPr>
        <w:br/>
      </w:r>
      <w:hyperlink r:id="rId284" w:history="1">
        <w:r w:rsidR="00156B46" w:rsidRPr="00447F8B">
          <w:rPr>
            <w:rStyle w:val="Hyperlink"/>
            <w:noProof/>
            <w:lang w:bidi="ar-EG"/>
          </w:rPr>
          <w:t>http://www.infodev-security.net/handbook/part3.pdf</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ملصقات وبطاقات إعلامية لأماكن العمل صادرة عن فريق الاستجابة للطوارئ الحاسوبية بالولايات المتحدة الأمريكية: </w:t>
      </w:r>
      <w:hyperlink r:id="rId285" w:tooltip="http://www.uscert.gov/reading_room/distributable.html" w:history="1">
        <w:r w:rsidR="00156B46" w:rsidRPr="00447F8B">
          <w:rPr>
            <w:rStyle w:val="Hyperlink"/>
            <w:noProof/>
            <w:lang w:bidi="ar-EG"/>
          </w:rPr>
          <w:t>http://www.uscert.gov/reading_room/distributable.html</w:t>
        </w:r>
      </w:hyperlink>
      <w:r w:rsidR="00156B46" w:rsidRPr="00447F8B">
        <w:rPr>
          <w:noProof/>
          <w:rtl/>
          <w:lang w:bidi="ar-EG"/>
        </w:rPr>
        <w:t>.</w:t>
      </w:r>
    </w:p>
    <w:p w:rsidR="00156B46" w:rsidRPr="00447F8B" w:rsidRDefault="003F447D" w:rsidP="00156B46">
      <w:pPr>
        <w:pStyle w:val="enumlev1"/>
        <w:spacing w:line="180" w:lineRule="auto"/>
        <w:rPr>
          <w:noProof/>
          <w:rtl/>
          <w:lang w:bidi="ar-EG"/>
        </w:rPr>
      </w:pPr>
      <w:r>
        <w:rPr>
          <w:noProof/>
          <w:lang w:bidi="ar-EG"/>
        </w:rPr>
        <w:sym w:font="Symbol" w:char="F0B7"/>
      </w:r>
      <w:r w:rsidR="00156B46" w:rsidRPr="00447F8B">
        <w:rPr>
          <w:noProof/>
          <w:rtl/>
          <w:lang w:bidi="ar-EG"/>
        </w:rPr>
        <w:tab/>
        <w:t>ممارسات "العاصفة السيبرانية" لوزارة الأمن الداخلي/دوائر الصناعة بالولايات المتحدة الأمريكية:</w:t>
      </w:r>
      <w:r w:rsidR="00156B46" w:rsidRPr="00447F8B">
        <w:rPr>
          <w:noProof/>
          <w:rtl/>
          <w:lang w:bidi="ar-EG"/>
        </w:rPr>
        <w:tab/>
      </w:r>
      <w:r w:rsidR="00156B46" w:rsidRPr="00447F8B">
        <w:rPr>
          <w:noProof/>
          <w:rtl/>
          <w:lang w:bidi="ar-EG"/>
        </w:rPr>
        <w:br/>
      </w:r>
      <w:hyperlink r:id="rId286" w:history="1">
        <w:r w:rsidR="00156B46" w:rsidRPr="00447F8B">
          <w:rPr>
            <w:rStyle w:val="Hyperlink"/>
            <w:noProof/>
            <w:lang w:bidi="ar-EG"/>
          </w:rPr>
          <w:t>http://www.dhs.gov/xnews/releases/pr_1158340980371.shtm</w:t>
        </w:r>
      </w:hyperlink>
      <w:r w:rsidR="00156B46" w:rsidRPr="00447F8B">
        <w:rPr>
          <w:noProof/>
          <w:rtl/>
          <w:lang w:bidi="ar-EG"/>
        </w:rPr>
        <w:t>.</w:t>
      </w:r>
    </w:p>
    <w:p w:rsidR="00156B46" w:rsidRPr="00447F8B" w:rsidRDefault="00156B46" w:rsidP="00053064">
      <w:pPr>
        <w:pStyle w:val="Heading2"/>
        <w:rPr>
          <w:noProof/>
          <w:rtl/>
        </w:rPr>
      </w:pPr>
      <w:bookmarkStart w:id="245" w:name="_Toc262570281"/>
      <w:bookmarkStart w:id="246" w:name="_Toc262570484"/>
      <w:r w:rsidRPr="00447F8B">
        <w:rPr>
          <w:noProof/>
        </w:rPr>
        <w:t>3.C.V</w:t>
      </w:r>
      <w:r w:rsidRPr="00447F8B">
        <w:rPr>
          <w:noProof/>
          <w:rtl/>
        </w:rPr>
        <w:tab/>
        <w:t>الأفراد والمجتمع المدني (</w:t>
      </w:r>
      <w:r w:rsidRPr="00447F8B">
        <w:rPr>
          <w:noProof/>
        </w:rPr>
        <w:t>4.B.V</w:t>
      </w:r>
      <w:r w:rsidRPr="00447F8B">
        <w:rPr>
          <w:noProof/>
          <w:rtl/>
        </w:rPr>
        <w:t xml:space="preserve"> و</w:t>
      </w:r>
      <w:r w:rsidRPr="00447F8B">
        <w:rPr>
          <w:noProof/>
        </w:rPr>
        <w:t>6.B.V</w:t>
      </w:r>
      <w:r w:rsidRPr="00447F8B">
        <w:rPr>
          <w:noProof/>
          <w:rtl/>
        </w:rPr>
        <w:t xml:space="preserve"> و</w:t>
      </w:r>
      <w:r w:rsidRPr="00447F8B">
        <w:rPr>
          <w:noProof/>
        </w:rPr>
        <w:t>7.B.V</w:t>
      </w:r>
      <w:r w:rsidRPr="00447F8B">
        <w:rPr>
          <w:noProof/>
          <w:rtl/>
        </w:rPr>
        <w:t>)</w:t>
      </w:r>
      <w:bookmarkEnd w:id="245"/>
      <w:bookmarkEnd w:id="246"/>
    </w:p>
    <w:p w:rsidR="00156B46" w:rsidRPr="00447F8B" w:rsidRDefault="00053064" w:rsidP="00156B46">
      <w:pPr>
        <w:pStyle w:val="enumlev1"/>
        <w:spacing w:line="180" w:lineRule="auto"/>
        <w:rPr>
          <w:noProof/>
          <w:rtl/>
          <w:lang w:val="en-US" w:bidi="ar-EG"/>
        </w:rPr>
      </w:pPr>
      <w:r>
        <w:rPr>
          <w:noProof/>
          <w:lang w:bidi="ar-EG"/>
        </w:rPr>
        <w:sym w:font="Symbol" w:char="F0B7"/>
      </w:r>
      <w:r w:rsidR="00156B46" w:rsidRPr="00447F8B">
        <w:rPr>
          <w:rFonts w:hint="cs"/>
          <w:noProof/>
          <w:spacing w:val="-6"/>
          <w:rtl/>
          <w:lang w:bidi="ar-EG"/>
        </w:rPr>
        <w:tab/>
        <w:t xml:space="preserve">البرازيل: منظمة </w:t>
      </w:r>
      <w:r w:rsidR="00156B46" w:rsidRPr="00447F8B">
        <w:rPr>
          <w:noProof/>
          <w:spacing w:val="-6"/>
          <w:lang w:val="en-US" w:bidi="ar-EG"/>
        </w:rPr>
        <w:t>SaferNet</w:t>
      </w:r>
      <w:r w:rsidR="00156B46" w:rsidRPr="00447F8B">
        <w:rPr>
          <w:rFonts w:hint="cs"/>
          <w:noProof/>
          <w:spacing w:val="-6"/>
          <w:rtl/>
          <w:lang w:val="en-US" w:bidi="ar-EG"/>
        </w:rPr>
        <w:t xml:space="preserve"> بالبرازيل: </w:t>
      </w:r>
      <w:hyperlink r:id="rId287" w:history="1">
        <w:r w:rsidR="00156B46" w:rsidRPr="00447F8B">
          <w:rPr>
            <w:rStyle w:val="Hyperlink"/>
            <w:noProof/>
            <w:spacing w:val="-6"/>
            <w:lang w:val="en-US" w:bidi="ar-EG"/>
          </w:rPr>
          <w:t>http://www.safernet.org/</w:t>
        </w:r>
      </w:hyperlink>
      <w:r w:rsidR="00156B46" w:rsidRPr="00447F8B">
        <w:rPr>
          <w:rFonts w:hint="cs"/>
          <w:noProof/>
          <w:spacing w:val="-6"/>
          <w:rtl/>
          <w:lang w:val="en-US" w:bidi="ar-EG"/>
        </w:rPr>
        <w:t xml:space="preserve"> </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لتكن آمناً على الخط (الاستخدام الأكثر أمناً للخدمات على الإنترنت - </w:t>
      </w:r>
      <w:r w:rsidR="00156B46" w:rsidRPr="00447F8B">
        <w:rPr>
          <w:noProof/>
          <w:lang w:bidi="ar-EG"/>
        </w:rPr>
        <w:t>SUSI</w:t>
      </w:r>
      <w:r w:rsidR="00156B46" w:rsidRPr="00447F8B">
        <w:rPr>
          <w:noProof/>
          <w:rtl/>
          <w:lang w:bidi="ar-EG"/>
        </w:rPr>
        <w:t>):</w:t>
      </w:r>
      <w:r w:rsidR="00156B46" w:rsidRPr="00447F8B">
        <w:rPr>
          <w:noProof/>
          <w:rtl/>
          <w:lang w:bidi="ar-EG"/>
        </w:rPr>
        <w:tab/>
        <w:t xml:space="preserve"> </w:t>
      </w:r>
      <w:hyperlink r:id="rId288" w:history="1">
        <w:r w:rsidR="00156B46" w:rsidRPr="00447F8B">
          <w:rPr>
            <w:rStyle w:val="Hyperlink"/>
            <w:noProof/>
            <w:lang w:bidi="ar-EG"/>
          </w:rPr>
          <w:t>http://www.besafeonline.org/</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إرشادات أمنية لمنظمة </w:t>
      </w:r>
      <w:r w:rsidR="00156B46" w:rsidRPr="00447F8B">
        <w:rPr>
          <w:noProof/>
          <w:lang w:bidi="ar-EG"/>
        </w:rPr>
        <w:t>CASEScontact</w:t>
      </w:r>
      <w:r w:rsidR="00156B46" w:rsidRPr="00447F8B">
        <w:rPr>
          <w:noProof/>
          <w:rtl/>
          <w:lang w:bidi="ar-EG"/>
        </w:rPr>
        <w:t xml:space="preserve">: </w:t>
      </w:r>
      <w:hyperlink r:id="rId289" w:history="1">
        <w:r w:rsidR="00156B46" w:rsidRPr="00447F8B">
          <w:rPr>
            <w:rStyle w:val="Hyperlink"/>
            <w:noProof/>
            <w:lang w:bidi="ar-EG"/>
          </w:rPr>
          <w:t>http://casescontact.org/tips_list.php</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موارد الشبكة الدولية للأطفال </w:t>
      </w:r>
      <w:r w:rsidR="00156B46" w:rsidRPr="00447F8B">
        <w:rPr>
          <w:noProof/>
          <w:lang w:bidi="ar-EG"/>
        </w:rPr>
        <w:t>Childnet</w:t>
      </w:r>
      <w:r w:rsidR="00156B46" w:rsidRPr="00447F8B">
        <w:rPr>
          <w:noProof/>
          <w:rtl/>
          <w:lang w:bidi="ar-EG"/>
        </w:rPr>
        <w:t xml:space="preserve">: </w:t>
      </w:r>
      <w:hyperlink r:id="rId290" w:history="1">
        <w:r w:rsidR="00156B46" w:rsidRPr="00447F8B">
          <w:rPr>
            <w:rStyle w:val="Hyperlink"/>
            <w:noProof/>
            <w:lang w:bidi="ar-EG"/>
          </w:rPr>
          <w:t>http://www.childnet-int.org</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مبادرة السلام السيبراني: </w:t>
      </w:r>
      <w:hyperlink r:id="rId291" w:history="1">
        <w:r w:rsidR="00156B46" w:rsidRPr="00447F8B">
          <w:rPr>
            <w:rStyle w:val="Hyperlink"/>
            <w:noProof/>
            <w:lang w:bidi="ar-EG"/>
          </w:rPr>
          <w:t>http://www.cyberpeaceinitiative.org/</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موقع </w:t>
      </w:r>
      <w:r w:rsidR="00156B46" w:rsidRPr="00447F8B">
        <w:rPr>
          <w:noProof/>
          <w:lang w:bidi="ar-EG"/>
        </w:rPr>
        <w:t>CyberTipline</w:t>
      </w:r>
      <w:r w:rsidR="00156B46" w:rsidRPr="00447F8B">
        <w:rPr>
          <w:noProof/>
          <w:rtl/>
          <w:lang w:bidi="ar-EG"/>
        </w:rPr>
        <w:t xml:space="preserve">: تعليم المراهقين كيفية تحقيق الأمان على الخط: </w:t>
      </w:r>
      <w:hyperlink r:id="rId292" w:history="1">
        <w:r w:rsidR="00156B46" w:rsidRPr="00447F8B">
          <w:rPr>
            <w:rStyle w:val="Hyperlink"/>
            <w:noProof/>
            <w:lang w:bidi="ar-EG"/>
          </w:rPr>
          <w:t>http://tcs.cybertipline.com/</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موارد نطاق أمان الإنترنت للأطفال والوالدين: </w:t>
      </w:r>
      <w:hyperlink r:id="rId293" w:history="1">
        <w:r w:rsidR="00156B46" w:rsidRPr="00447F8B">
          <w:rPr>
            <w:rStyle w:val="Hyperlink"/>
            <w:noProof/>
            <w:lang w:bidi="ar-EG"/>
          </w:rPr>
          <w:t>http://www.internetsafetyzone.co.uk/root/</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القائمة المرجعية الخاصة للأنتربول بشأن جرائم تكنولوجيا المعلومات:</w:t>
      </w:r>
      <w:r w:rsidR="00156B46" w:rsidRPr="00447F8B">
        <w:rPr>
          <w:noProof/>
          <w:rtl/>
          <w:lang w:bidi="ar-EG"/>
        </w:rPr>
        <w:tab/>
      </w:r>
      <w:r w:rsidR="00156B46" w:rsidRPr="00447F8B">
        <w:rPr>
          <w:noProof/>
          <w:rtl/>
          <w:lang w:bidi="ar-EG"/>
        </w:rPr>
        <w:br/>
      </w:r>
      <w:hyperlink r:id="rId294" w:history="1">
        <w:r w:rsidR="00156B46" w:rsidRPr="00447F8B">
          <w:rPr>
            <w:rStyle w:val="Hyperlink"/>
            <w:noProof/>
            <w:lang w:bidi="ar-EG"/>
          </w:rPr>
          <w:t>http://www.interpol.int/Public/TechnologyCrime/CrimePrev/privateChecklist.asp</w:t>
        </w:r>
      </w:hyperlink>
      <w:r w:rsidR="00156B46" w:rsidRPr="00447F8B">
        <w:rPr>
          <w:noProof/>
          <w:rtl/>
          <w:lang w:bidi="ar-EG"/>
        </w:rPr>
        <w:t>.</w:t>
      </w:r>
    </w:p>
    <w:p w:rsidR="00156B46" w:rsidRPr="00447F8B" w:rsidRDefault="00053064" w:rsidP="00156B46">
      <w:pPr>
        <w:pStyle w:val="enumlev1"/>
        <w:spacing w:line="180" w:lineRule="auto"/>
        <w:rPr>
          <w:noProof/>
          <w:rtl/>
          <w:lang w:val="en-US" w:bidi="ar-EG"/>
        </w:rPr>
      </w:pPr>
      <w:r>
        <w:rPr>
          <w:noProof/>
          <w:lang w:bidi="ar-EG"/>
        </w:rPr>
        <w:sym w:font="Symbol" w:char="F0B7"/>
      </w:r>
      <w:r w:rsidR="00156B46" w:rsidRPr="00447F8B">
        <w:rPr>
          <w:rFonts w:hint="cs"/>
          <w:noProof/>
          <w:spacing w:val="-6"/>
          <w:rtl/>
          <w:lang w:bidi="ar-EG"/>
        </w:rPr>
        <w:tab/>
        <w:t xml:space="preserve">مبادرة الاتحاد الدولي للاتصالات لحماية الأطفال على الخط والمبادئ التوجيهية ذات الصلة: </w:t>
      </w:r>
      <w:hyperlink r:id="rId295" w:history="1">
        <w:r w:rsidR="00156B46" w:rsidRPr="00447F8B">
          <w:rPr>
            <w:rStyle w:val="Hyperlink"/>
            <w:noProof/>
            <w:spacing w:val="-6"/>
            <w:lang w:val="en-US" w:bidi="ar-EG"/>
          </w:rPr>
          <w:t>http://www.itu.int/cop/</w:t>
        </w:r>
      </w:hyperlink>
      <w:r w:rsidR="00156B46" w:rsidRPr="00447F8B">
        <w:rPr>
          <w:rFonts w:hint="cs"/>
          <w:noProof/>
          <w:spacing w:val="-6"/>
          <w:rtl/>
          <w:lang w:val="en-US" w:bidi="ar-EG"/>
        </w:rPr>
        <w:t xml:space="preserve"> </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أدوات منظمة </w:t>
      </w:r>
      <w:r w:rsidR="00156B46" w:rsidRPr="00447F8B">
        <w:rPr>
          <w:noProof/>
          <w:lang w:bidi="ar-EG"/>
        </w:rPr>
        <w:t>GetNetWise</w:t>
      </w:r>
      <w:r w:rsidR="00156B46" w:rsidRPr="00447F8B">
        <w:rPr>
          <w:noProof/>
          <w:rtl/>
          <w:lang w:bidi="ar-EG"/>
        </w:rPr>
        <w:t xml:space="preserve"> للأسر: </w:t>
      </w:r>
      <w:hyperlink r:id="rId296" w:history="1">
        <w:r w:rsidR="00156B46" w:rsidRPr="00447F8B">
          <w:rPr>
            <w:rStyle w:val="Hyperlink"/>
            <w:noProof/>
            <w:lang w:bidi="ar-EG"/>
          </w:rPr>
          <w:t>http://kids.getnetwise.org/tools/</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موقع </w:t>
      </w:r>
      <w:r w:rsidR="00156B46" w:rsidRPr="00447F8B">
        <w:rPr>
          <w:noProof/>
          <w:lang w:bidi="ar-EG"/>
        </w:rPr>
        <w:t>OnGuard</w:t>
      </w:r>
      <w:r w:rsidR="00156B46" w:rsidRPr="00447F8B">
        <w:rPr>
          <w:noProof/>
          <w:rtl/>
          <w:lang w:bidi="ar-EG"/>
        </w:rPr>
        <w:t xml:space="preserve"> على الخط - إرشادات للحماية من الاحتيال: </w:t>
      </w:r>
      <w:hyperlink r:id="rId297" w:history="1">
        <w:r w:rsidR="00156B46" w:rsidRPr="00447F8B">
          <w:rPr>
            <w:rStyle w:val="Hyperlink"/>
            <w:noProof/>
            <w:lang w:bidi="ar-EG"/>
          </w:rPr>
          <w:t>http://onguardonline.gov/index.html</w:t>
        </w:r>
      </w:hyperlink>
      <w:r w:rsidR="00156B46" w:rsidRPr="00447F8B">
        <w:rPr>
          <w:noProof/>
          <w:rtl/>
          <w:lang w:bidi="ar-EG"/>
        </w:rPr>
        <w:t>.</w:t>
      </w:r>
    </w:p>
    <w:p w:rsidR="00156B46" w:rsidRPr="00447F8B" w:rsidRDefault="00053064" w:rsidP="00156B46">
      <w:pPr>
        <w:pStyle w:val="enumlev1"/>
        <w:spacing w:line="180" w:lineRule="auto"/>
        <w:jc w:val="left"/>
        <w:rPr>
          <w:noProof/>
          <w:rtl/>
          <w:lang w:bidi="ar-EG"/>
        </w:rPr>
      </w:pPr>
      <w:r>
        <w:rPr>
          <w:noProof/>
          <w:lang w:bidi="ar-EG"/>
        </w:rPr>
        <w:sym w:font="Symbol" w:char="F0B7"/>
      </w:r>
      <w:r w:rsidR="00156B46" w:rsidRPr="00447F8B">
        <w:rPr>
          <w:noProof/>
          <w:rtl/>
          <w:lang w:bidi="ar-EG"/>
        </w:rPr>
        <w:tab/>
        <w:t xml:space="preserve">موقع </w:t>
      </w:r>
      <w:r w:rsidR="00156B46" w:rsidRPr="00447F8B">
        <w:rPr>
          <w:noProof/>
          <w:lang w:bidi="ar-EG"/>
        </w:rPr>
        <w:t>MakeItSecure</w:t>
      </w:r>
      <w:r w:rsidR="00156B46" w:rsidRPr="00447F8B">
        <w:rPr>
          <w:noProof/>
          <w:rtl/>
          <w:lang w:bidi="ar-EG"/>
        </w:rPr>
        <w:t xml:space="preserve"> - معلومات عن أخطار الإنترنت الشائعة: </w:t>
      </w:r>
      <w:hyperlink r:id="rId298" w:history="1">
        <w:r w:rsidR="00156B46" w:rsidRPr="00447F8B">
          <w:rPr>
            <w:rStyle w:val="Hyperlink"/>
            <w:noProof/>
            <w:lang w:bidi="ar-EG"/>
          </w:rPr>
          <w:t>http://www.makeitsecure.org/en/index.html</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مبادرات الأمن الإلكتروني الماليزية: </w:t>
      </w:r>
      <w:hyperlink r:id="rId299" w:history="1">
        <w:r w:rsidR="00156B46" w:rsidRPr="00447F8B">
          <w:rPr>
            <w:rStyle w:val="Hyperlink"/>
            <w:noProof/>
            <w:lang w:bidi="ar-EG"/>
          </w:rPr>
          <w:t>http://www.esecurity.org.my/</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موقع </w:t>
      </w:r>
      <w:r w:rsidR="00156B46" w:rsidRPr="00447F8B">
        <w:rPr>
          <w:noProof/>
          <w:lang w:bidi="ar-EG"/>
        </w:rPr>
        <w:t>NetSmartz</w:t>
      </w:r>
      <w:r w:rsidR="00156B46" w:rsidRPr="00447F8B">
        <w:rPr>
          <w:noProof/>
          <w:rtl/>
          <w:lang w:bidi="ar-EG"/>
        </w:rPr>
        <w:t xml:space="preserve">: موارد للوالدين والأوصياء: </w:t>
      </w:r>
      <w:hyperlink r:id="rId300" w:history="1">
        <w:r w:rsidR="00156B46" w:rsidRPr="00447F8B">
          <w:rPr>
            <w:rStyle w:val="Hyperlink"/>
            <w:noProof/>
            <w:lang w:bidi="ar-EG"/>
          </w:rPr>
          <w:t>http://www.netsmartz.org/netparents.htm</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شبكة </w:t>
      </w:r>
      <w:r w:rsidR="00156B46" w:rsidRPr="00447F8B">
        <w:rPr>
          <w:noProof/>
          <w:lang w:bidi="ar-EG"/>
        </w:rPr>
        <w:t>Netsafe</w:t>
      </w:r>
      <w:r w:rsidR="00156B46" w:rsidRPr="00447F8B">
        <w:rPr>
          <w:noProof/>
          <w:rtl/>
          <w:lang w:bidi="ar-EG"/>
        </w:rPr>
        <w:t xml:space="preserve"> النيوزيلندية: </w:t>
      </w:r>
      <w:hyperlink r:id="rId301" w:history="1">
        <w:r w:rsidR="00156B46" w:rsidRPr="00447F8B">
          <w:rPr>
            <w:rStyle w:val="Hyperlink"/>
            <w:noProof/>
            <w:lang w:bidi="ar-EG"/>
          </w:rPr>
          <w:t>http://w</w:t>
        </w:r>
        <w:r w:rsidR="00156B46" w:rsidRPr="00447F8B">
          <w:rPr>
            <w:rStyle w:val="Hyperlink"/>
            <w:noProof/>
            <w:lang w:val="en-US" w:bidi="ar-EG"/>
          </w:rPr>
          <w:t>w</w:t>
        </w:r>
        <w:r w:rsidR="00156B46" w:rsidRPr="00447F8B">
          <w:rPr>
            <w:rStyle w:val="Hyperlink"/>
            <w:noProof/>
            <w:lang w:bidi="ar-EG"/>
          </w:rPr>
          <w:t>w.netsafe.org.nz</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الخط الساخن </w:t>
      </w:r>
      <w:r w:rsidR="00156B46" w:rsidRPr="00447F8B">
        <w:rPr>
          <w:noProof/>
          <w:lang w:bidi="ar-EG"/>
        </w:rPr>
        <w:t>SafeLine</w:t>
      </w:r>
      <w:r w:rsidR="00156B46" w:rsidRPr="00447F8B">
        <w:rPr>
          <w:noProof/>
          <w:rtl/>
          <w:lang w:bidi="ar-EG"/>
        </w:rPr>
        <w:t xml:space="preserve"> للإبلاغ عن المحتويات غير القانونية: </w:t>
      </w:r>
      <w:hyperlink r:id="rId302" w:history="1">
        <w:r w:rsidR="00156B46" w:rsidRPr="00447F8B">
          <w:rPr>
            <w:rStyle w:val="Hyperlink"/>
            <w:noProof/>
            <w:lang w:bidi="ar-EG"/>
          </w:rPr>
          <w:t>http://www.safeline.gr/</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رسوم كاريكاتورية بخصوص الأمن: </w:t>
      </w:r>
      <w:hyperlink r:id="rId303" w:history="1">
        <w:r w:rsidR="00156B46" w:rsidRPr="00447F8B">
          <w:rPr>
            <w:rStyle w:val="Hyperlink"/>
            <w:noProof/>
            <w:lang w:bidi="ar-EG"/>
          </w:rPr>
          <w:t>http://www.securitycartoon.com/</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فلتظل آمناً على الخط: </w:t>
      </w:r>
      <w:hyperlink r:id="rId304" w:history="1">
        <w:r w:rsidR="00156B46" w:rsidRPr="00447F8B">
          <w:rPr>
            <w:rStyle w:val="Hyperlink"/>
            <w:noProof/>
            <w:lang w:bidi="ar-EG"/>
          </w:rPr>
          <w:t>http://www.staysafeonline.info/</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منظمة </w:t>
      </w:r>
      <w:r w:rsidR="00156B46" w:rsidRPr="00447F8B">
        <w:rPr>
          <w:noProof/>
          <w:lang w:bidi="ar-EG"/>
        </w:rPr>
        <w:t>WiredSafety</w:t>
      </w:r>
      <w:r w:rsidR="00156B46" w:rsidRPr="00447F8B">
        <w:rPr>
          <w:noProof/>
          <w:rtl/>
          <w:lang w:bidi="ar-EG"/>
        </w:rPr>
        <w:t xml:space="preserve">: </w:t>
      </w:r>
      <w:hyperlink r:id="rId305" w:history="1">
        <w:r w:rsidR="00156B46" w:rsidRPr="00447F8B">
          <w:rPr>
            <w:rStyle w:val="Hyperlink"/>
            <w:noProof/>
            <w:lang w:bidi="ar-EG"/>
          </w:rPr>
          <w:t>http://www.wiredsafety.org/</w:t>
        </w:r>
      </w:hyperlink>
      <w:r w:rsidR="00156B46" w:rsidRPr="00447F8B">
        <w:rPr>
          <w:noProof/>
          <w:rtl/>
          <w:lang w:bidi="ar-EG"/>
        </w:rPr>
        <w:t>.</w:t>
      </w:r>
    </w:p>
    <w:p w:rsidR="00156B46" w:rsidRPr="00447F8B" w:rsidRDefault="00053064" w:rsidP="00156B46">
      <w:pPr>
        <w:pStyle w:val="enumlev1"/>
        <w:spacing w:line="180" w:lineRule="auto"/>
        <w:rPr>
          <w:noProof/>
          <w:spacing w:val="-6"/>
          <w:rtl/>
          <w:lang w:bidi="ar-EG"/>
        </w:rPr>
      </w:pPr>
      <w:r>
        <w:rPr>
          <w:noProof/>
          <w:lang w:bidi="ar-EG"/>
        </w:rPr>
        <w:sym w:font="Symbol" w:char="F0B7"/>
      </w:r>
      <w:r w:rsidR="00156B46" w:rsidRPr="00447F8B">
        <w:rPr>
          <w:noProof/>
          <w:spacing w:val="-6"/>
          <w:rtl/>
          <w:lang w:bidi="ar-EG"/>
        </w:rPr>
        <w:tab/>
        <w:t>دليل أمن تكنولوجيا المعلومات للبنك الدولي - الأمن للأفراد:</w:t>
      </w:r>
      <w:r w:rsidR="00156B46" w:rsidRPr="00447F8B">
        <w:rPr>
          <w:noProof/>
          <w:spacing w:val="-6"/>
          <w:rtl/>
          <w:lang w:bidi="ar-EG"/>
        </w:rPr>
        <w:tab/>
      </w:r>
      <w:r w:rsidR="00156B46" w:rsidRPr="00447F8B">
        <w:rPr>
          <w:noProof/>
          <w:spacing w:val="-6"/>
          <w:rtl/>
          <w:lang w:bidi="ar-EG"/>
        </w:rPr>
        <w:br/>
      </w:r>
      <w:hyperlink r:id="rId306" w:history="1">
        <w:r w:rsidR="00156B46" w:rsidRPr="00447F8B">
          <w:rPr>
            <w:rStyle w:val="Hyperlink"/>
            <w:noProof/>
            <w:spacing w:val="-6"/>
            <w:lang w:bidi="ar-EG"/>
          </w:rPr>
          <w:t>http://www.infodev-security.net/handbook/part2.pdf</w:t>
        </w:r>
      </w:hyperlink>
      <w:r w:rsidR="00156B46" w:rsidRPr="00447F8B">
        <w:rPr>
          <w:noProof/>
          <w:spacing w:val="-6"/>
          <w:rtl/>
          <w:lang w:bidi="ar-EG"/>
        </w:rPr>
        <w:t>.</w:t>
      </w:r>
    </w:p>
    <w:p w:rsidR="00156B46" w:rsidRPr="00447F8B" w:rsidRDefault="00053064" w:rsidP="00156B46">
      <w:pPr>
        <w:pStyle w:val="enumlev1"/>
        <w:spacing w:line="180" w:lineRule="auto"/>
        <w:rPr>
          <w:noProof/>
          <w:spacing w:val="-6"/>
          <w:rtl/>
          <w:lang w:bidi="ar-EG"/>
        </w:rPr>
      </w:pPr>
      <w:r>
        <w:rPr>
          <w:noProof/>
          <w:lang w:bidi="ar-EG"/>
        </w:rPr>
        <w:lastRenderedPageBreak/>
        <w:sym w:font="Symbol" w:char="F0B7"/>
      </w:r>
      <w:r w:rsidR="00156B46" w:rsidRPr="00447F8B">
        <w:rPr>
          <w:noProof/>
          <w:spacing w:val="-6"/>
          <w:rtl/>
          <w:lang w:bidi="ar-EG"/>
        </w:rPr>
        <w:tab/>
        <w:t xml:space="preserve">موارد مركز الحماية ضد استغلال الأطفال والحماية على الخط بالمملكة المتحدة: </w:t>
      </w:r>
      <w:r w:rsidR="00156B46" w:rsidRPr="00447F8B">
        <w:rPr>
          <w:rFonts w:hint="cs"/>
          <w:noProof/>
          <w:spacing w:val="-6"/>
          <w:rtl/>
          <w:lang w:bidi="ar-EG"/>
        </w:rPr>
        <w:tab/>
      </w:r>
      <w:hyperlink r:id="rId307" w:history="1">
        <w:r w:rsidR="00156B46" w:rsidRPr="00447F8B">
          <w:rPr>
            <w:rStyle w:val="Hyperlink"/>
            <w:noProof/>
            <w:spacing w:val="-6"/>
            <w:lang w:bidi="ar-EG"/>
          </w:rPr>
          <w:t>http://www.ceop.gov.uk/</w:t>
        </w:r>
      </w:hyperlink>
      <w:r w:rsidR="00156B46" w:rsidRPr="00447F8B">
        <w:rPr>
          <w:noProof/>
          <w:spacing w:val="-6"/>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 xml:space="preserve">موقع فلتكن آمناً على الخط للمملكة المتحدة: </w:t>
      </w:r>
      <w:hyperlink r:id="rId308" w:history="1">
        <w:r w:rsidR="00156B46" w:rsidRPr="00447F8B">
          <w:rPr>
            <w:rStyle w:val="Hyperlink"/>
            <w:noProof/>
            <w:lang w:bidi="ar-EG"/>
          </w:rPr>
          <w:t>http://www.getsafeonline.org/</w:t>
        </w:r>
      </w:hyperlink>
      <w:r w:rsidR="00156B46" w:rsidRPr="00447F8B">
        <w:rPr>
          <w:noProof/>
          <w:rtl/>
          <w:lang w:bidi="ar-EG"/>
        </w:rPr>
        <w:t>.</w:t>
      </w:r>
    </w:p>
    <w:p w:rsidR="00156B46" w:rsidRPr="00447F8B" w:rsidRDefault="00053064" w:rsidP="00156B46">
      <w:pPr>
        <w:pStyle w:val="enumlev1"/>
        <w:spacing w:line="180" w:lineRule="auto"/>
        <w:rPr>
          <w:noProof/>
          <w:rtl/>
          <w:lang w:bidi="ar-EG"/>
        </w:rPr>
      </w:pPr>
      <w:r>
        <w:rPr>
          <w:noProof/>
          <w:lang w:bidi="ar-EG"/>
        </w:rPr>
        <w:sym w:font="Symbol" w:char="F0B7"/>
      </w:r>
      <w:r w:rsidR="00156B46" w:rsidRPr="00447F8B">
        <w:rPr>
          <w:noProof/>
          <w:rtl/>
          <w:lang w:bidi="ar-EG"/>
        </w:rPr>
        <w:tab/>
        <w:t>فريق الاستجابة للطوارئ الحاسوبية الولايات المتحدة للمستعملين غير التقنيين:</w:t>
      </w:r>
      <w:r w:rsidR="00156B46" w:rsidRPr="00447F8B">
        <w:rPr>
          <w:noProof/>
          <w:rtl/>
          <w:lang w:bidi="ar-EG"/>
        </w:rPr>
        <w:tab/>
      </w:r>
      <w:r w:rsidR="00156B46" w:rsidRPr="00447F8B">
        <w:rPr>
          <w:noProof/>
          <w:rtl/>
          <w:lang w:bidi="ar-EG"/>
        </w:rPr>
        <w:br/>
      </w:r>
      <w:hyperlink r:id="rId309" w:history="1">
        <w:r w:rsidR="00156B46" w:rsidRPr="00447F8B">
          <w:rPr>
            <w:rStyle w:val="Hyperlink"/>
            <w:noProof/>
            <w:lang w:bidi="ar-EG"/>
          </w:rPr>
          <w:t>http://www.us-cert.gov/nav/nt01/</w:t>
        </w:r>
      </w:hyperlink>
      <w:r w:rsidR="00156B46" w:rsidRPr="00447F8B">
        <w:rPr>
          <w:noProof/>
          <w:rtl/>
          <w:lang w:bidi="ar-EG"/>
        </w:rPr>
        <w:t>.</w:t>
      </w:r>
    </w:p>
    <w:p w:rsidR="00156B46" w:rsidRPr="00447F8B" w:rsidRDefault="00156B46" w:rsidP="00156B46">
      <w:pPr>
        <w:spacing w:line="180" w:lineRule="auto"/>
        <w:rPr>
          <w:noProof/>
          <w:rtl/>
          <w:lang w:val="fr-FR" w:bidi="ar-EG"/>
        </w:rPr>
      </w:pPr>
      <w:r w:rsidRPr="00447F8B">
        <w:rPr>
          <w:noProof/>
          <w:rtl/>
          <w:lang w:bidi="ar-EG"/>
        </w:rPr>
        <w:t xml:space="preserve">وغير ذلك من المبادرات الدولية والإقليمية والوطنية لزيادة الوعي لدى </w:t>
      </w:r>
      <w:r w:rsidRPr="00447F8B">
        <w:rPr>
          <w:rFonts w:hint="cs"/>
          <w:noProof/>
          <w:rtl/>
          <w:lang w:bidi="ar-EG"/>
        </w:rPr>
        <w:t>المستعملين</w:t>
      </w:r>
      <w:r w:rsidRPr="00447F8B">
        <w:rPr>
          <w:noProof/>
          <w:rtl/>
          <w:lang w:bidi="ar-EG"/>
        </w:rPr>
        <w:t xml:space="preserve"> النهائيين</w:t>
      </w:r>
    </w:p>
    <w:p w:rsidR="00B2394A" w:rsidRPr="007E59EB" w:rsidRDefault="00B2394A" w:rsidP="00156B46">
      <w:pPr>
        <w:pStyle w:val="Heading1"/>
        <w:rPr>
          <w:lang w:val="en-US" w:bidi="ar-EG"/>
        </w:rPr>
      </w:pPr>
    </w:p>
    <w:sectPr w:rsidR="00B2394A" w:rsidRPr="007E59EB" w:rsidSect="003D5CFB">
      <w:type w:val="oddPage"/>
      <w:pgSz w:w="11907" w:h="16840" w:code="9"/>
      <w:pgMar w:top="1418" w:right="1134" w:bottom="1418" w:left="1134" w:header="720" w:footer="7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A0" w:rsidRDefault="005E2CA0" w:rsidP="00F40BE0">
      <w:pPr>
        <w:spacing w:before="0" w:line="240" w:lineRule="auto"/>
      </w:pPr>
      <w:r>
        <w:separator/>
      </w:r>
    </w:p>
  </w:endnote>
  <w:endnote w:type="continuationSeparator" w:id="0">
    <w:p w:rsidR="005E2CA0" w:rsidRDefault="005E2CA0"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0"/>
    <w:family w:val="decorative"/>
    <w:notTrueType/>
    <w:pitch w:val="variable"/>
    <w:sig w:usb0="00000001" w:usb1="10000000" w:usb2="00000000" w:usb3="00000000" w:csb0="8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Default="005E2CA0"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Default="005E2C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3D5CFB" w:rsidRDefault="005E2CA0" w:rsidP="003D5CFB">
    <w:pPr>
      <w:pStyle w:val="Footer"/>
      <w:rPr>
        <w:szCs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3D5CFB" w:rsidRDefault="005E2CA0" w:rsidP="003D5CFB">
    <w:pPr>
      <w:pStyle w:val="Footer"/>
      <w:rPr>
        <w:szCs w:val="1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156B46" w:rsidRDefault="005E2CA0" w:rsidP="00156B46">
    <w:pPr>
      <w:pStyle w:val="Footer"/>
      <w:rPr>
        <w:sz w:val="2"/>
        <w:szCs w:val="14"/>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3D5CFB" w:rsidRDefault="005E2CA0" w:rsidP="003D5CFB">
    <w:pPr>
      <w:pStyle w:val="Footer"/>
      <w:rPr>
        <w:szCs w:val="1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Default="005E2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A0" w:rsidRDefault="005E2CA0" w:rsidP="00F40BE0">
      <w:pPr>
        <w:spacing w:before="0" w:line="240" w:lineRule="auto"/>
      </w:pPr>
      <w:r>
        <w:separator/>
      </w:r>
    </w:p>
  </w:footnote>
  <w:footnote w:type="continuationSeparator" w:id="0">
    <w:p w:rsidR="005E2CA0" w:rsidRDefault="005E2CA0" w:rsidP="00F40BE0">
      <w:pPr>
        <w:spacing w:before="0" w:line="240" w:lineRule="auto"/>
      </w:pPr>
      <w:r>
        <w:continuationSeparator/>
      </w:r>
    </w:p>
  </w:footnote>
  <w:footnote w:id="1">
    <w:p w:rsidR="005E2CA0" w:rsidRPr="002D290E" w:rsidRDefault="005E2CA0" w:rsidP="00156B46">
      <w:pPr>
        <w:pStyle w:val="FOOTNOTE"/>
        <w:rPr>
          <w:rtl/>
        </w:rPr>
      </w:pPr>
      <w:r>
        <w:rPr>
          <w:rStyle w:val="FootnoteReference"/>
        </w:rPr>
        <w:footnoteRef/>
      </w:r>
      <w:r>
        <w:rPr>
          <w:rFonts w:hint="cs"/>
          <w:rtl/>
        </w:rPr>
        <w:tab/>
      </w:r>
      <w:r w:rsidRPr="00DB614A">
        <w:rPr>
          <w:rFonts w:hint="cs"/>
          <w:rtl/>
        </w:rPr>
        <w:t xml:space="preserve">يرجى </w:t>
      </w:r>
      <w:r w:rsidRPr="00375C61">
        <w:rPr>
          <w:rFonts w:hint="cs"/>
          <w:szCs w:val="20"/>
          <w:rtl/>
        </w:rPr>
        <w:t>من</w:t>
      </w:r>
      <w:r w:rsidRPr="00DB614A">
        <w:rPr>
          <w:rFonts w:hint="cs"/>
          <w:rtl/>
        </w:rPr>
        <w:t xml:space="preserve"> القراء المهتمين الرجوع إلى نواتج المنظمة الدولية للتوحيد القياسي من </w:t>
      </w:r>
      <w:r w:rsidRPr="00DB614A">
        <w:t>27001</w:t>
      </w:r>
      <w:r w:rsidRPr="00DB614A">
        <w:rPr>
          <w:rFonts w:hint="cs"/>
          <w:rtl/>
        </w:rPr>
        <w:t xml:space="preserve"> إلى </w:t>
      </w:r>
      <w:r w:rsidRPr="00DB614A">
        <w:t>27003</w:t>
      </w:r>
      <w:r w:rsidRPr="00DB614A">
        <w:rPr>
          <w:rFonts w:hint="cs"/>
          <w:rtl/>
        </w:rPr>
        <w:t>.</w:t>
      </w:r>
    </w:p>
  </w:footnote>
  <w:footnote w:id="2">
    <w:p w:rsidR="005E2CA0" w:rsidRDefault="005E2CA0" w:rsidP="00156B46">
      <w:pPr>
        <w:pStyle w:val="FOOTNOTE"/>
        <w:rPr>
          <w:rtl/>
        </w:rPr>
      </w:pPr>
      <w:r w:rsidRPr="003D5CFB">
        <w:rPr>
          <w:rStyle w:val="FootnoteReference"/>
        </w:rPr>
        <w:footnoteRef/>
      </w:r>
      <w:r>
        <w:rPr>
          <w:rFonts w:hint="cs"/>
          <w:rtl/>
        </w:rPr>
        <w:tab/>
        <w:t xml:space="preserve">انظر القمة العالمية لمجتمع المعلومات </w:t>
      </w:r>
      <w:r>
        <w:t>(WSIS)</w:t>
      </w:r>
      <w:r>
        <w:rPr>
          <w:rFonts w:hint="cs"/>
          <w:rtl/>
        </w:rPr>
        <w:t xml:space="preserve">: برنامج عمل تونس بشأن مجتمع المعلومات، الفقرة </w:t>
      </w:r>
      <w:r>
        <w:t>42</w:t>
      </w:r>
      <w:r>
        <w:rPr>
          <w:rFonts w:hint="cs"/>
          <w:rtl/>
        </w:rPr>
        <w:t>.</w:t>
      </w:r>
    </w:p>
  </w:footnote>
  <w:footnote w:id="3">
    <w:p w:rsidR="005E2CA0" w:rsidRDefault="005E2CA0" w:rsidP="00156B46">
      <w:pPr>
        <w:pStyle w:val="FOOTNOTE"/>
      </w:pPr>
      <w:r>
        <w:rPr>
          <w:rStyle w:val="FootnoteReference"/>
        </w:rPr>
        <w:footnoteRef/>
      </w:r>
      <w:r>
        <w:rPr>
          <w:rFonts w:hint="cs"/>
          <w:rtl/>
        </w:rPr>
        <w:tab/>
      </w:r>
      <w:r w:rsidRPr="00FF0B7D">
        <w:rPr>
          <w:rFonts w:hint="cs"/>
          <w:rtl/>
        </w:rPr>
        <w:t>اصبحت الدول العربية بعد تجربتها خلال السنوات الأربع الماضية أكثر اقتناعاً بأن توقيع مذكرة تفاهم بين الدول الأعضاء لتعزيز الأمن السيبراني ومكافحة الرسائل الاقتحامية هو السبيل الأمثل للوفاء بالاحتياجات العالمية و/أو الإقليمية.</w:t>
      </w:r>
      <w:r>
        <w:rPr>
          <w:rFonts w:hint="cs"/>
          <w:rtl/>
        </w:rPr>
        <w:t xml:space="preserve"> </w:t>
      </w:r>
    </w:p>
  </w:footnote>
  <w:footnote w:id="4">
    <w:p w:rsidR="005E2CA0" w:rsidRDefault="005E2CA0" w:rsidP="00156B46">
      <w:pPr>
        <w:pStyle w:val="FOOTNOTE"/>
      </w:pPr>
      <w:r>
        <w:rPr>
          <w:rStyle w:val="FootnoteReference"/>
        </w:rPr>
        <w:footnoteRef/>
      </w:r>
      <w:r>
        <w:rPr>
          <w:rFonts w:hint="cs"/>
          <w:rtl/>
        </w:rPr>
        <w:tab/>
      </w:r>
      <w:r w:rsidRPr="001839A7">
        <w:rPr>
          <w:rFonts w:hint="cs"/>
          <w:sz w:val="16"/>
          <w:rtl/>
        </w:rPr>
        <w:t>أيد خبراء من الدول العربية جميع التوصيات الواردة في تقرير رئيس فريق الخبراء رفيع المستوى.</w:t>
      </w:r>
    </w:p>
  </w:footnote>
  <w:footnote w:id="5">
    <w:p w:rsidR="005E2CA0" w:rsidRDefault="005E2CA0" w:rsidP="00743DAB">
      <w:pPr>
        <w:pStyle w:val="FOOTNOTE"/>
        <w:rPr>
          <w:rtl/>
        </w:rPr>
      </w:pPr>
      <w:r>
        <w:rPr>
          <w:rStyle w:val="FootnoteReference"/>
        </w:rPr>
        <w:footnoteRef/>
      </w:r>
      <w:r>
        <w:rPr>
          <w:rFonts w:hint="cs"/>
          <w:sz w:val="16"/>
          <w:rtl/>
        </w:rPr>
        <w:tab/>
      </w:r>
      <w:r w:rsidRPr="001168F7">
        <w:rPr>
          <w:rFonts w:hint="cs"/>
          <w:sz w:val="16"/>
          <w:rtl/>
        </w:rPr>
        <w:t>يمكن الاطلاع على تفاصيل تقرير رئيس فريق الخبراء رفيع المستوى على الموقع:</w:t>
      </w:r>
      <w:r>
        <w:rPr>
          <w:sz w:val="16"/>
        </w:rPr>
        <w:tab/>
      </w:r>
      <w:r>
        <w:t xml:space="preserve"> </w:t>
      </w:r>
      <w:hyperlink r:id="rId1" w:history="1">
        <w:r w:rsidRPr="00A12A9F">
          <w:rPr>
            <w:rStyle w:val="Hyperlink"/>
            <w:spacing w:val="-4"/>
            <w:szCs w:val="30"/>
          </w:rPr>
          <w:t>http://www.itu.int/osg/csd/cybersecurity/gca/docs/Report_of_the_Chairman_of_HLEG_to_ITU_SG_03_sept_08.pdf</w:t>
        </w:r>
      </w:hyperlink>
      <w:r>
        <w:rPr>
          <w:rFonts w:hint="cs"/>
          <w:sz w:val="16"/>
          <w:rtl/>
        </w:rPr>
        <w:t>.</w:t>
      </w:r>
    </w:p>
  </w:footnote>
  <w:footnote w:id="6">
    <w:p w:rsidR="005E2CA0" w:rsidRPr="00C40A5C" w:rsidRDefault="005E2CA0" w:rsidP="00156B46">
      <w:pPr>
        <w:pStyle w:val="FOOTNOTE"/>
        <w:rPr>
          <w:rtl/>
        </w:rPr>
      </w:pPr>
      <w:r w:rsidRPr="00A12A9F">
        <w:rPr>
          <w:rStyle w:val="FootnoteReference"/>
        </w:rPr>
        <w:footnoteRef/>
      </w:r>
      <w:r>
        <w:rPr>
          <w:rFonts w:hint="cs"/>
          <w:rtl/>
        </w:rPr>
        <w:tab/>
      </w:r>
      <w:r w:rsidRPr="00C40A5C">
        <w:rPr>
          <w:rFonts w:hint="cs"/>
          <w:rtl/>
        </w:rPr>
        <w:t xml:space="preserve">يمكن الاطلاع على النص الكامل لمشروع الرأي </w:t>
      </w:r>
      <w:r w:rsidRPr="00C40A5C">
        <w:t>4</w:t>
      </w:r>
      <w:r w:rsidRPr="00C40A5C">
        <w:rPr>
          <w:rFonts w:hint="cs"/>
          <w:rtl/>
        </w:rPr>
        <w:t xml:space="preserve"> للمنتدى العالمي لسياسات الاتصالات على الموقع:</w:t>
      </w:r>
      <w:r>
        <w:tab/>
      </w:r>
      <w:r>
        <w:rPr>
          <w:rtl/>
        </w:rPr>
        <w:br/>
      </w:r>
      <w:r w:rsidRPr="00A12A9F">
        <w:rPr>
          <w:rStyle w:val="Hyperlink"/>
          <w:spacing w:val="-4"/>
          <w:szCs w:val="30"/>
        </w:rPr>
        <w:t>http://www.itu.int/osg/csd/wtpf/wtpf2009/documents/opinion4.pdf</w:t>
      </w:r>
      <w:r>
        <w:rPr>
          <w:rFonts w:hint="cs"/>
          <w:rtl/>
        </w:rPr>
        <w:t>.</w:t>
      </w:r>
    </w:p>
  </w:footnote>
  <w:footnote w:id="7">
    <w:p w:rsidR="00000000" w:rsidRDefault="005E2CA0">
      <w:pPr>
        <w:pStyle w:val="FOOTNOTE"/>
        <w:rPr>
          <w:rFonts w:ascii="Verdana" w:hAnsi="Verdana"/>
          <w:spacing w:val="-4"/>
          <w:rPrChange w:id="18" w:author="POOL2" w:date="2009-01-22T18:01:00Z">
            <w:rPr/>
          </w:rPrChange>
        </w:rPr>
        <w:pPrChange w:id="19" w:author="POOL2" w:date="2009-01-22T18:02:00Z">
          <w:pPr>
            <w:pStyle w:val="Tabletext"/>
          </w:pPr>
        </w:pPrChange>
      </w:pPr>
      <w:r w:rsidRPr="00F441C9">
        <w:rPr>
          <w:rStyle w:val="FootnoteReference"/>
          <w:spacing w:val="-4"/>
        </w:rPr>
        <w:footnoteRef/>
      </w:r>
      <w:r w:rsidRPr="00F441C9">
        <w:rPr>
          <w:spacing w:val="-4"/>
          <w:rtl/>
        </w:rPr>
        <w:tab/>
      </w:r>
      <w:r w:rsidRPr="00453EB4">
        <w:rPr>
          <w:rFonts w:hint="eastAsia"/>
          <w:rtl/>
        </w:rPr>
        <w:t>انظر</w:t>
      </w:r>
      <w:r w:rsidRPr="00453EB4">
        <w:rPr>
          <w:rtl/>
        </w:rPr>
        <w:t xml:space="preserve"> </w:t>
      </w:r>
      <w:r w:rsidRPr="00453EB4">
        <w:rPr>
          <w:rFonts w:hint="eastAsia"/>
          <w:rtl/>
        </w:rPr>
        <w:t>مشروع</w:t>
      </w:r>
      <w:r w:rsidRPr="00453EB4">
        <w:rPr>
          <w:rtl/>
        </w:rPr>
        <w:t xml:space="preserve"> </w:t>
      </w:r>
      <w:r w:rsidR="00BA34F1" w:rsidRPr="00BA34F1">
        <w:rPr>
          <w:rFonts w:hint="eastAsia"/>
          <w:rtl/>
          <w:rPrChange w:id="20" w:author="POOL2" w:date="2009-01-22T18:02:00Z">
            <w:rPr>
              <w:rFonts w:eastAsia="Times New Roman" w:hint="eastAsia"/>
              <w:szCs w:val="30"/>
              <w:rtl/>
            </w:rPr>
          </w:rPrChange>
        </w:rPr>
        <w:t>الدراسة</w:t>
      </w:r>
      <w:r w:rsidR="00BA34F1" w:rsidRPr="00BA34F1">
        <w:rPr>
          <w:rtl/>
          <w:rPrChange w:id="21" w:author="POOL2" w:date="2009-01-22T18:02:00Z">
            <w:rPr>
              <w:rFonts w:eastAsia="Times New Roman"/>
              <w:szCs w:val="30"/>
              <w:rtl/>
            </w:rPr>
          </w:rPrChange>
        </w:rPr>
        <w:t xml:space="preserve"> "</w:t>
      </w:r>
      <w:r w:rsidR="00BA34F1" w:rsidRPr="00BA34F1">
        <w:rPr>
          <w:rFonts w:hint="eastAsia"/>
          <w:rtl/>
          <w:rPrChange w:id="22" w:author="POOL2" w:date="2009-01-22T18:02:00Z">
            <w:rPr>
              <w:rFonts w:eastAsia="Times New Roman" w:hint="eastAsia"/>
              <w:szCs w:val="30"/>
              <w:rtl/>
            </w:rPr>
          </w:rPrChange>
        </w:rPr>
        <w:t>الجوانب</w:t>
      </w:r>
      <w:r w:rsidR="00BA34F1" w:rsidRPr="00BA34F1">
        <w:rPr>
          <w:rtl/>
          <w:rPrChange w:id="23" w:author="POOL2" w:date="2009-01-22T18:02:00Z">
            <w:rPr>
              <w:rFonts w:eastAsia="Times New Roman"/>
              <w:szCs w:val="30"/>
              <w:rtl/>
            </w:rPr>
          </w:rPrChange>
        </w:rPr>
        <w:t xml:space="preserve"> </w:t>
      </w:r>
      <w:r w:rsidR="00BA34F1" w:rsidRPr="00BA34F1">
        <w:rPr>
          <w:rFonts w:hint="eastAsia"/>
          <w:rtl/>
          <w:rPrChange w:id="24" w:author="POOL2" w:date="2009-01-22T18:02:00Z">
            <w:rPr>
              <w:rFonts w:eastAsia="Times New Roman" w:hint="eastAsia"/>
              <w:szCs w:val="30"/>
              <w:rtl/>
            </w:rPr>
          </w:rPrChange>
        </w:rPr>
        <w:t>المالية</w:t>
      </w:r>
      <w:r w:rsidR="00BA34F1" w:rsidRPr="00BA34F1">
        <w:rPr>
          <w:rtl/>
          <w:rPrChange w:id="25" w:author="POOL2" w:date="2009-01-22T18:02:00Z">
            <w:rPr>
              <w:rFonts w:eastAsia="Times New Roman"/>
              <w:szCs w:val="30"/>
              <w:rtl/>
            </w:rPr>
          </w:rPrChange>
        </w:rPr>
        <w:t xml:space="preserve"> </w:t>
      </w:r>
      <w:r w:rsidR="00BA34F1" w:rsidRPr="00BA34F1">
        <w:rPr>
          <w:rFonts w:hint="eastAsia"/>
          <w:rtl/>
          <w:rPrChange w:id="26" w:author="POOL2" w:date="2009-01-22T18:02:00Z">
            <w:rPr>
              <w:rFonts w:eastAsia="Times New Roman" w:hint="eastAsia"/>
              <w:szCs w:val="30"/>
              <w:rtl/>
            </w:rPr>
          </w:rPrChange>
        </w:rPr>
        <w:t>لأمن</w:t>
      </w:r>
      <w:r w:rsidR="00BA34F1" w:rsidRPr="00BA34F1">
        <w:rPr>
          <w:rtl/>
          <w:rPrChange w:id="27" w:author="POOL2" w:date="2009-01-22T18:02:00Z">
            <w:rPr>
              <w:rFonts w:eastAsia="Times New Roman"/>
              <w:szCs w:val="30"/>
              <w:rtl/>
            </w:rPr>
          </w:rPrChange>
        </w:rPr>
        <w:t xml:space="preserve"> </w:t>
      </w:r>
      <w:r w:rsidR="00BA34F1" w:rsidRPr="00BA34F1">
        <w:rPr>
          <w:rFonts w:hint="eastAsia"/>
          <w:rtl/>
          <w:rPrChange w:id="28" w:author="POOL2" w:date="2009-01-22T18:02:00Z">
            <w:rPr>
              <w:rFonts w:eastAsia="Times New Roman" w:hint="eastAsia"/>
              <w:szCs w:val="30"/>
              <w:rtl/>
            </w:rPr>
          </w:rPrChange>
        </w:rPr>
        <w:t>الشبكات</w:t>
      </w:r>
      <w:r w:rsidRPr="00453EB4">
        <w:rPr>
          <w:rFonts w:hint="cs"/>
          <w:rtl/>
        </w:rPr>
        <w:t>:</w:t>
      </w:r>
      <w:r w:rsidR="00BA34F1" w:rsidRPr="00BA34F1">
        <w:rPr>
          <w:rtl/>
          <w:rPrChange w:id="29" w:author="POOL2" w:date="2009-01-22T18:02:00Z">
            <w:rPr>
              <w:rFonts w:eastAsia="Times New Roman"/>
              <w:szCs w:val="30"/>
              <w:rtl/>
            </w:rPr>
          </w:rPrChange>
        </w:rPr>
        <w:t xml:space="preserve"> </w:t>
      </w:r>
      <w:r w:rsidR="00BA34F1" w:rsidRPr="00BA34F1">
        <w:rPr>
          <w:rFonts w:hint="eastAsia"/>
          <w:rtl/>
          <w:rPrChange w:id="30" w:author="POOL2" w:date="2009-01-22T18:02:00Z">
            <w:rPr>
              <w:rFonts w:eastAsia="Times New Roman" w:hint="eastAsia"/>
              <w:szCs w:val="30"/>
              <w:rtl/>
            </w:rPr>
          </w:rPrChange>
        </w:rPr>
        <w:t>البرمجيات</w:t>
      </w:r>
      <w:r w:rsidR="00BA34F1" w:rsidRPr="00BA34F1">
        <w:rPr>
          <w:rtl/>
          <w:rPrChange w:id="31" w:author="POOL2" w:date="2009-01-22T18:02:00Z">
            <w:rPr>
              <w:rFonts w:eastAsia="Times New Roman"/>
              <w:szCs w:val="30"/>
              <w:rtl/>
            </w:rPr>
          </w:rPrChange>
        </w:rPr>
        <w:t xml:space="preserve"> </w:t>
      </w:r>
      <w:r w:rsidRPr="00453EB4">
        <w:rPr>
          <w:rFonts w:hint="eastAsia"/>
          <w:rtl/>
        </w:rPr>
        <w:t>الخبيثة</w:t>
      </w:r>
      <w:r w:rsidRPr="00453EB4">
        <w:rPr>
          <w:rtl/>
        </w:rPr>
        <w:t xml:space="preserve"> </w:t>
      </w:r>
      <w:r w:rsidR="00BA34F1" w:rsidRPr="00BA34F1">
        <w:rPr>
          <w:rFonts w:hint="eastAsia"/>
          <w:rtl/>
          <w:rPrChange w:id="32" w:author="POOL2" w:date="2009-01-22T18:02:00Z">
            <w:rPr>
              <w:rFonts w:eastAsia="Times New Roman" w:hint="eastAsia"/>
              <w:szCs w:val="30"/>
              <w:rtl/>
            </w:rPr>
          </w:rPrChange>
        </w:rPr>
        <w:t>والرسائل</w:t>
      </w:r>
      <w:r w:rsidR="00BA34F1" w:rsidRPr="00BA34F1">
        <w:rPr>
          <w:rtl/>
          <w:rPrChange w:id="33" w:author="POOL2" w:date="2009-01-22T18:02:00Z">
            <w:rPr>
              <w:rFonts w:eastAsia="Times New Roman"/>
              <w:szCs w:val="30"/>
              <w:rtl/>
            </w:rPr>
          </w:rPrChange>
        </w:rPr>
        <w:t xml:space="preserve"> </w:t>
      </w:r>
      <w:r w:rsidR="00BA34F1" w:rsidRPr="00BA34F1">
        <w:rPr>
          <w:rFonts w:hint="eastAsia"/>
          <w:rtl/>
          <w:rPrChange w:id="34" w:author="POOL2" w:date="2009-01-22T18:02:00Z">
            <w:rPr>
              <w:rFonts w:eastAsia="Times New Roman" w:hint="eastAsia"/>
              <w:szCs w:val="30"/>
              <w:rtl/>
            </w:rPr>
          </w:rPrChange>
        </w:rPr>
        <w:t>الاقتحامية</w:t>
      </w:r>
      <w:r w:rsidR="00BA34F1" w:rsidRPr="00BA34F1">
        <w:rPr>
          <w:rtl/>
          <w:rPrChange w:id="35" w:author="POOL2" w:date="2009-01-22T18:02:00Z">
            <w:rPr>
              <w:rFonts w:eastAsia="Times New Roman"/>
              <w:szCs w:val="30"/>
              <w:rtl/>
            </w:rPr>
          </w:rPrChange>
        </w:rPr>
        <w:t>"</w:t>
      </w:r>
      <w:r w:rsidR="00BA34F1" w:rsidRPr="00BA34F1">
        <w:rPr>
          <w:rFonts w:hint="eastAsia"/>
          <w:rtl/>
          <w:rPrChange w:id="36" w:author="POOL2" w:date="2009-01-22T18:02:00Z">
            <w:rPr>
              <w:rFonts w:eastAsia="Times New Roman" w:hint="eastAsia"/>
              <w:szCs w:val="30"/>
              <w:rtl/>
            </w:rPr>
          </w:rPrChange>
        </w:rPr>
        <w:t>،</w:t>
      </w:r>
      <w:r w:rsidR="00BA34F1" w:rsidRPr="00BA34F1">
        <w:rPr>
          <w:rtl/>
          <w:rPrChange w:id="37" w:author="POOL2" w:date="2009-01-22T18:02:00Z">
            <w:rPr>
              <w:rFonts w:eastAsia="Times New Roman"/>
              <w:szCs w:val="30"/>
              <w:rtl/>
            </w:rPr>
          </w:rPrChange>
        </w:rPr>
        <w:t xml:space="preserve"> </w:t>
      </w:r>
      <w:r w:rsidR="00BA34F1" w:rsidRPr="00BA34F1">
        <w:rPr>
          <w:rPrChange w:id="38" w:author="POOL2" w:date="2009-01-22T18:02:00Z">
            <w:rPr>
              <w:rFonts w:eastAsia="Times New Roman"/>
              <w:szCs w:val="30"/>
            </w:rPr>
          </w:rPrChange>
        </w:rPr>
        <w:t>ITU-D 1/144</w:t>
      </w:r>
      <w:r w:rsidR="00BA34F1" w:rsidRPr="00BA34F1">
        <w:rPr>
          <w:rtl/>
          <w:rPrChange w:id="39" w:author="POOL2" w:date="2009-01-22T18:02:00Z">
            <w:rPr>
              <w:rFonts w:eastAsia="Times New Roman"/>
              <w:szCs w:val="30"/>
              <w:rtl/>
            </w:rPr>
          </w:rPrChange>
        </w:rPr>
        <w:t xml:space="preserve"> (</w:t>
      </w:r>
      <w:r w:rsidR="00BA34F1" w:rsidRPr="00BA34F1">
        <w:rPr>
          <w:rPrChange w:id="40" w:author="POOL2" w:date="2009-01-22T18:02:00Z">
            <w:rPr>
              <w:rFonts w:eastAsia="Times New Roman"/>
              <w:szCs w:val="30"/>
            </w:rPr>
          </w:rPrChange>
        </w:rPr>
        <w:t>6</w:t>
      </w:r>
      <w:r w:rsidR="00BA34F1" w:rsidRPr="00BA34F1">
        <w:rPr>
          <w:rtl/>
          <w:rPrChange w:id="41" w:author="POOL2" w:date="2009-01-22T18:02:00Z">
            <w:rPr>
              <w:rFonts w:eastAsia="Times New Roman"/>
              <w:szCs w:val="30"/>
              <w:rtl/>
            </w:rPr>
          </w:rPrChange>
        </w:rPr>
        <w:t xml:space="preserve"> </w:t>
      </w:r>
      <w:r w:rsidR="00BA34F1" w:rsidRPr="00BA34F1">
        <w:rPr>
          <w:rFonts w:hint="eastAsia"/>
          <w:rtl/>
          <w:rPrChange w:id="42" w:author="POOL2" w:date="2009-01-22T18:02:00Z">
            <w:rPr>
              <w:rFonts w:eastAsia="Times New Roman" w:hint="eastAsia"/>
              <w:szCs w:val="30"/>
              <w:rtl/>
            </w:rPr>
          </w:rPrChange>
        </w:rPr>
        <w:t>مايو</w:t>
      </w:r>
      <w:r w:rsidR="00BA34F1" w:rsidRPr="00BA34F1">
        <w:rPr>
          <w:rtl/>
          <w:rPrChange w:id="43" w:author="POOL2" w:date="2009-01-22T18:02:00Z">
            <w:rPr>
              <w:rFonts w:eastAsia="Times New Roman"/>
              <w:szCs w:val="30"/>
              <w:rtl/>
            </w:rPr>
          </w:rPrChange>
        </w:rPr>
        <w:t xml:space="preserve"> </w:t>
      </w:r>
      <w:r w:rsidR="00BA34F1" w:rsidRPr="00BA34F1">
        <w:rPr>
          <w:rPrChange w:id="44" w:author="POOL2" w:date="2009-01-22T18:02:00Z">
            <w:rPr>
              <w:rFonts w:eastAsia="Times New Roman"/>
              <w:szCs w:val="30"/>
            </w:rPr>
          </w:rPrChange>
        </w:rPr>
        <w:t>2008</w:t>
      </w:r>
      <w:r w:rsidR="00BA34F1" w:rsidRPr="00BA34F1">
        <w:rPr>
          <w:rtl/>
          <w:rPrChange w:id="45" w:author="POOL2" w:date="2009-01-22T18:02:00Z">
            <w:rPr>
              <w:rFonts w:eastAsia="Times New Roman"/>
              <w:szCs w:val="30"/>
              <w:rtl/>
            </w:rPr>
          </w:rPrChange>
        </w:rPr>
        <w:t>).</w:t>
      </w:r>
    </w:p>
  </w:footnote>
  <w:footnote w:id="8">
    <w:p w:rsidR="005E2CA0" w:rsidRPr="002A1CE8" w:rsidRDefault="005E2CA0" w:rsidP="00156B46">
      <w:pPr>
        <w:pStyle w:val="FOOTNOTE"/>
      </w:pPr>
      <w:r w:rsidRPr="00E350AF">
        <w:rPr>
          <w:rStyle w:val="FootnoteReference"/>
        </w:rPr>
        <w:footnoteRef/>
      </w:r>
      <w:r w:rsidRPr="002A1CE8">
        <w:rPr>
          <w:rFonts w:hint="cs"/>
          <w:rtl/>
        </w:rPr>
        <w:tab/>
        <w:t xml:space="preserve">النهج المتعلق </w:t>
      </w:r>
      <w:r w:rsidRPr="00B91F66">
        <w:rPr>
          <w:rFonts w:hint="cs"/>
          <w:i/>
          <w:iCs/>
          <w:rtl/>
        </w:rPr>
        <w:t>بجميع المخاطر</w:t>
      </w:r>
      <w:r w:rsidRPr="002A1CE8">
        <w:rPr>
          <w:rFonts w:hint="cs"/>
          <w:rtl/>
        </w:rPr>
        <w:t xml:space="preserve"> أو </w:t>
      </w:r>
      <w:r w:rsidRPr="00B91F66">
        <w:rPr>
          <w:rFonts w:hint="cs"/>
          <w:i/>
          <w:iCs/>
          <w:rtl/>
        </w:rPr>
        <w:t>النهج المتعدد المخاطر</w:t>
      </w:r>
      <w:r w:rsidRPr="002A1CE8">
        <w:rPr>
          <w:rFonts w:hint="cs"/>
          <w:rtl/>
        </w:rPr>
        <w:t xml:space="preserve"> والذي يتبع في إدارة المخاطر يشمل النظر في جميع المخاطر الطبيعية والتكنولوجية المحتملة؛ ويشمل ذلك حالات الكوارث الطبيعية والتي من صنع الإنسان (العرضية أو العمدية).</w:t>
      </w:r>
    </w:p>
  </w:footnote>
  <w:footnote w:id="9">
    <w:p w:rsidR="005E2CA0" w:rsidRPr="007D1F6F" w:rsidRDefault="005E2CA0" w:rsidP="00156B46">
      <w:pPr>
        <w:pStyle w:val="FOOTNOTE"/>
        <w:rPr>
          <w:rtl/>
        </w:rPr>
      </w:pPr>
      <w:r w:rsidRPr="00345D7B">
        <w:rPr>
          <w:rStyle w:val="FootnoteReference"/>
        </w:rPr>
        <w:footnoteRef/>
      </w:r>
      <w:r w:rsidRPr="007D1F6F">
        <w:rPr>
          <w:rFonts w:hint="cs"/>
          <w:rtl/>
        </w:rPr>
        <w:tab/>
        <w:t>"فريق الاستجابة لحوادث أمن الحاسوب" هو فريق يتألف من خبراء أمن المعلومات، ويتمثل عمله الرئيسي في الاستجابة لحوادث أمن الحاسوب. ويوفر الفريق الخدمات اللازمة لمعالجة هذه الحوادث ومساعدة العناصر المتأثرة بها على التعافي من أي اختلالات (</w:t>
      </w:r>
      <w:hyperlink r:id="rId2" w:history="1">
        <w:r w:rsidRPr="007D1F6F">
          <w:rPr>
            <w:rStyle w:val="Hyperlink"/>
            <w:i/>
            <w:spacing w:val="-2"/>
          </w:rPr>
          <w:t>A Step-by-Step Approach on How to Set Up a CSIRT</w:t>
        </w:r>
      </w:hyperlink>
      <w:r w:rsidRPr="007D1F6F">
        <w:rPr>
          <w:rFonts w:hint="cs"/>
          <w:rtl/>
        </w:rPr>
        <w:t xml:space="preserve"> </w:t>
      </w:r>
      <w:r w:rsidRPr="007D1F6F">
        <w:rPr>
          <w:rFonts w:hint="cs"/>
          <w:i/>
          <w:iCs/>
          <w:rtl/>
        </w:rPr>
        <w:t>على الموقع</w:t>
      </w:r>
      <w:r w:rsidRPr="007D1F6F">
        <w:rPr>
          <w:rFonts w:hint="cs"/>
          <w:rtl/>
        </w:rPr>
        <w:t xml:space="preserve"> </w:t>
      </w:r>
      <w:r w:rsidRPr="008812B1">
        <w:t>http://www.enisa.europa.eu/</w:t>
      </w:r>
      <w:r>
        <w:t>act/cert</w:t>
      </w:r>
      <w:r w:rsidRPr="007D1F6F">
        <w:rPr>
          <w:rFonts w:hint="cs"/>
          <w:rtl/>
        </w:rPr>
        <w:t xml:space="preserve">. ويطلق على هذه الأفرقة أيضاً اسم أفرقة الاستجابة لحالات الطوارئ الحاسوبية أو أفرقة التأهب لحالات الطوارئ الحاسوبية </w:t>
      </w:r>
      <w:r w:rsidRPr="007D1F6F">
        <w:t>(CERTs)</w:t>
      </w:r>
      <w:r w:rsidRPr="007D1F6F">
        <w:rPr>
          <w:rFonts w:hint="cs"/>
          <w:rtl/>
        </w:rPr>
        <w:t>، ويؤدي كلا النوعين من الأفرقة نفس المهام. ومصطلح "الحاسوب" في عبارة فريق استجابة لحوادث أمن الحاسوب يستعمل بصورة شاملة في هذا التقرير بحيث يغطي، على سبيل المثال، أجهزة المسيَّرات، والمخدمات، والأجهزة المتنقلة التي تعمل ببروتوكول الإنترنت، والتطبيقات المتصلة بها.</w:t>
      </w:r>
    </w:p>
  </w:footnote>
  <w:footnote w:id="10">
    <w:p w:rsidR="005E2CA0" w:rsidRPr="002A1CE8" w:rsidRDefault="005E2CA0" w:rsidP="00156B46">
      <w:pPr>
        <w:pStyle w:val="FOOTNOTE"/>
      </w:pPr>
      <w:r w:rsidRPr="00345D7B">
        <w:rPr>
          <w:rStyle w:val="FootnoteReference"/>
        </w:rPr>
        <w:footnoteRef/>
      </w:r>
      <w:r w:rsidRPr="002A1CE8">
        <w:rPr>
          <w:rFonts w:hint="cs"/>
          <w:rtl/>
        </w:rPr>
        <w:tab/>
        <w:t>لأغراض هذا التقرير، سيشار إلى الأفرقة الوطنية للاستجابة لحوادث أمن الحاسوب، اختصاراً، بالمختصر</w:t>
      </w:r>
      <w:r>
        <w:rPr>
          <w:rFonts w:hint="cs"/>
          <w:rtl/>
        </w:rPr>
        <w:t xml:space="preserve"> </w:t>
      </w:r>
      <w:r w:rsidRPr="002A1CE8">
        <w:rPr>
          <w:rFonts w:hint="cs"/>
          <w:rtl/>
        </w:rPr>
        <w:t>"</w:t>
      </w:r>
      <w:r w:rsidRPr="002A1CE8">
        <w:t>N-CSIRT</w:t>
      </w:r>
      <w:r w:rsidRPr="002A1CE8">
        <w:rPr>
          <w:rFonts w:hint="cs"/>
          <w:rtl/>
        </w:rPr>
        <w:t>"</w:t>
      </w:r>
      <w:r>
        <w:rPr>
          <w:rFonts w:hint="cs"/>
          <w:rtl/>
        </w:rPr>
        <w:t>.</w:t>
      </w:r>
    </w:p>
  </w:footnote>
  <w:footnote w:id="11">
    <w:p w:rsidR="005E2CA0" w:rsidRPr="00C772C4" w:rsidRDefault="005E2CA0" w:rsidP="00156B46">
      <w:pPr>
        <w:pStyle w:val="FOOTNOTE"/>
        <w:rPr>
          <w:rtl/>
        </w:rPr>
      </w:pPr>
      <w:r w:rsidRPr="00DB577F">
        <w:rPr>
          <w:rStyle w:val="FootnoteReference"/>
        </w:rPr>
        <w:footnoteRef/>
      </w:r>
      <w:r>
        <w:rPr>
          <w:rFonts w:hint="cs"/>
          <w:rtl/>
        </w:rPr>
        <w:tab/>
      </w:r>
      <w:r w:rsidRPr="00CD2777">
        <w:rPr>
          <w:rFonts w:hint="cs"/>
          <w:rtl/>
        </w:rPr>
        <w:t xml:space="preserve">ينبغي إرسال هذه الاستمارة على الفاكس </w:t>
      </w:r>
      <w:r w:rsidRPr="00CD2777">
        <w:t>+1 202 514 6113</w:t>
      </w:r>
      <w:r w:rsidRPr="00CD2777">
        <w:rPr>
          <w:rFonts w:hint="cs"/>
          <w:rtl/>
        </w:rPr>
        <w:t xml:space="preserve"> وتوجه لعناية المنسق، الشبكة </w:t>
      </w:r>
      <w:r w:rsidRPr="00CD2777">
        <w:t>24/7</w:t>
      </w:r>
      <w:r w:rsidRPr="00CD2777">
        <w:rPr>
          <w:rFonts w:hint="cs"/>
          <w:rtl/>
        </w:rPr>
        <w:t xml:space="preserve">، قسم الجرائم الحاسوبية والملكية الفكرية، وزارة العدل الأمريكية، واشنطن العاصمة، الولايات المتحدة الأمريكية. ويمكن إرسالها أيضاً عبر البريد الإلكتروني </w:t>
      </w:r>
      <w:hyperlink r:id="rId3" w:history="1">
        <w:r w:rsidRPr="005A0E47">
          <w:rPr>
            <w:rStyle w:val="Hyperlink"/>
          </w:rPr>
          <w:t>richard.green@usdoj.gov</w:t>
        </w:r>
      </w:hyperlink>
      <w:r w:rsidRPr="00CD2777">
        <w:rPr>
          <w:rFonts w:hint="cs"/>
          <w:rtl/>
        </w:rPr>
        <w:t>.</w:t>
      </w:r>
    </w:p>
  </w:footnote>
  <w:footnote w:id="12">
    <w:p w:rsidR="005E2CA0" w:rsidRPr="00734BC3" w:rsidRDefault="005E2CA0" w:rsidP="00156B46">
      <w:pPr>
        <w:pStyle w:val="FOOTNOTE"/>
        <w:rPr>
          <w:rtl/>
        </w:rPr>
      </w:pPr>
      <w:r w:rsidRPr="00DB577F">
        <w:rPr>
          <w:rStyle w:val="FootnoteReference"/>
        </w:rPr>
        <w:footnoteRef/>
      </w:r>
      <w:r>
        <w:rPr>
          <w:rFonts w:hint="cs"/>
          <w:rtl/>
        </w:rPr>
        <w:tab/>
        <w:t xml:space="preserve">انظر القرار </w:t>
      </w:r>
      <w:r>
        <w:t>58</w:t>
      </w:r>
      <w:r>
        <w:rPr>
          <w:rFonts w:hint="cs"/>
          <w:rtl/>
        </w:rPr>
        <w:t xml:space="preserve"> للجمعية العالمية لتقييس الاتصالات. يطلق في بعض البلدان على </w:t>
      </w:r>
      <w:r>
        <w:t>CIRT</w:t>
      </w:r>
      <w:r>
        <w:rPr>
          <w:rFonts w:hint="cs"/>
          <w:rtl/>
        </w:rPr>
        <w:t xml:space="preserve"> الفرقة الوطنية للاستجابة لحوادث الأمن الحاسوبي </w:t>
      </w:r>
      <w:r>
        <w:t>(NCSIRT)</w:t>
      </w:r>
      <w:r>
        <w:rPr>
          <w:rFonts w:hint="cs"/>
          <w:rtl/>
        </w:rPr>
        <w:t xml:space="preserve"> أو الفرقة الوطنية للاستجابة لحوادث الحاسوب </w:t>
      </w:r>
      <w:r>
        <w:t>(N-SIRT)</w:t>
      </w:r>
      <w:r>
        <w:rPr>
          <w:rFonts w:hint="cs"/>
          <w:rtl/>
        </w:rPr>
        <w:t>.</w:t>
      </w:r>
    </w:p>
  </w:footnote>
  <w:footnote w:id="13">
    <w:p w:rsidR="005E2CA0" w:rsidRPr="00E504C2" w:rsidRDefault="005E2CA0" w:rsidP="00156B46">
      <w:pPr>
        <w:pStyle w:val="FOOTNOTE"/>
        <w:rPr>
          <w:spacing w:val="-2"/>
          <w:rtl/>
        </w:rPr>
      </w:pPr>
      <w:r w:rsidRPr="00DB577F">
        <w:rPr>
          <w:rStyle w:val="FootnoteReference"/>
        </w:rPr>
        <w:footnoteRef/>
      </w:r>
      <w:r w:rsidRPr="00E504C2">
        <w:rPr>
          <w:rFonts w:hint="cs"/>
          <w:spacing w:val="-2"/>
          <w:rtl/>
        </w:rPr>
        <w:tab/>
        <w:t xml:space="preserve">يمكن أن تؤثر نتائج الأعمال التي يتعين أن يضطلع بها قطاع تقييس الاتصالات بموجب القرار </w:t>
      </w:r>
      <w:r w:rsidRPr="00E504C2">
        <w:rPr>
          <w:spacing w:val="-2"/>
        </w:rPr>
        <w:t>58</w:t>
      </w:r>
      <w:r w:rsidRPr="00E504C2">
        <w:rPr>
          <w:rFonts w:hint="cs"/>
          <w:spacing w:val="-2"/>
          <w:rtl/>
        </w:rPr>
        <w:t xml:space="preserve"> على الجزء الرابع من أفضل الممارسات هذه.</w:t>
      </w:r>
    </w:p>
  </w:footnote>
  <w:footnote w:id="14">
    <w:p w:rsidR="005E2CA0" w:rsidRPr="00BD50AD" w:rsidRDefault="005E2CA0" w:rsidP="00156B46">
      <w:pPr>
        <w:pStyle w:val="FOOTNOTE"/>
        <w:rPr>
          <w:rtl/>
        </w:rPr>
      </w:pPr>
      <w:r w:rsidRPr="00DB577F">
        <w:rPr>
          <w:rStyle w:val="FootnoteReference"/>
        </w:rPr>
        <w:footnoteRef/>
      </w:r>
      <w:r w:rsidRPr="00BD50AD">
        <w:rPr>
          <w:rFonts w:hint="cs"/>
          <w:rtl/>
        </w:rPr>
        <w:tab/>
      </w:r>
      <w:r w:rsidRPr="00BD50AD">
        <w:t>http://www.itu.int/osg/spu/cybersecurity/docs/UN_resolution_57_239.pdf</w:t>
      </w:r>
    </w:p>
  </w:footnote>
  <w:footnote w:id="15">
    <w:p w:rsidR="005E2CA0" w:rsidRPr="00BD50AD" w:rsidRDefault="005E2CA0" w:rsidP="00156B46">
      <w:pPr>
        <w:pStyle w:val="FOOTNOTE"/>
      </w:pPr>
      <w:r w:rsidRPr="00DB577F">
        <w:rPr>
          <w:rStyle w:val="FootnoteReference"/>
        </w:rPr>
        <w:footnoteRef/>
      </w:r>
      <w:r w:rsidRPr="00BD50AD">
        <w:rPr>
          <w:rFonts w:hint="cs"/>
          <w:rtl/>
        </w:rPr>
        <w:tab/>
      </w:r>
      <w:r w:rsidRPr="00BD50AD">
        <w:t>http://www.itu.int/osg/spu/cybersecurity/docs/UN_resolution_58_199.pdf</w:t>
      </w:r>
    </w:p>
  </w:footnote>
  <w:footnote w:id="16">
    <w:p w:rsidR="005E2CA0" w:rsidRDefault="005E2CA0" w:rsidP="00156B46">
      <w:pPr>
        <w:pStyle w:val="FOOTNOTE"/>
      </w:pPr>
      <w:r w:rsidRPr="004D03AB">
        <w:rPr>
          <w:rStyle w:val="FootnoteReference"/>
        </w:rPr>
        <w:footnoteRef/>
      </w:r>
      <w:r>
        <w:rPr>
          <w:rFonts w:hint="cs"/>
          <w:rtl/>
        </w:rPr>
        <w:tab/>
        <w:t>صمم نظام البريد الإلكتروني عبر الإنترنت في السبعينات حينما كانت الإنترنت مقتصرة على عدد ضئيل من الباحثين وأعضاء الحكومات. ولم تكن هناك حاجة إلى الاستيقان لتحديد هوية الأفراد الذين يرسلون البريد الإلكتروني، ولذلك لم تبذل أي جهود لوضع نظام يستطيع القيام بذلك. وإن كان نظام البريد الإلكتروني قد تطور منذ ذلك الحين، إلا أن الإغفال الأساسي لا يزال قائماً.</w:t>
      </w:r>
    </w:p>
  </w:footnote>
  <w:footnote w:id="17">
    <w:p w:rsidR="005E2CA0" w:rsidRDefault="005E2CA0" w:rsidP="00156B46">
      <w:pPr>
        <w:pStyle w:val="FOOTNOTE"/>
      </w:pPr>
      <w:r w:rsidRPr="00DB577F">
        <w:rPr>
          <w:rStyle w:val="FootnoteReference"/>
        </w:rPr>
        <w:footnoteRef/>
      </w:r>
      <w:r>
        <w:rPr>
          <w:rtl/>
        </w:rPr>
        <w:tab/>
      </w:r>
      <w:r w:rsidRPr="00937E66">
        <w:rPr>
          <w:rFonts w:hint="cs"/>
          <w:rtl/>
        </w:rPr>
        <w:t>لفظة "مجاني" في هذا السياق تشير إلى إمكانية تنفيذ هذه الخاصية مجانا بموجب الشروط التي يحددها صاحب حق ملكية الاختراع.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Default="005E2CA0" w:rsidP="00224BBB">
    <w:pPr>
      <w:pStyle w:val="Header"/>
      <w:tabs>
        <w:tab w:val="center" w:pos="5010"/>
      </w:tabs>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5A77BB">
    <w:pPr>
      <w:pStyle w:val="Header"/>
      <w:tabs>
        <w:tab w:val="clear" w:pos="851"/>
        <w:tab w:val="clear" w:pos="1134"/>
        <w:tab w:val="center" w:pos="4819"/>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w:t>
    </w:r>
    <w:r w:rsidRPr="00F40BE0">
      <w:rPr>
        <w:rFonts w:eastAsia="Times New Roman"/>
      </w:rPr>
      <w:t>/</w:t>
    </w:r>
    <w:r>
      <w:rPr>
        <w:rFonts w:eastAsia="Times New Roman"/>
      </w:rPr>
      <w:t>1</w:t>
    </w:r>
    <w:r>
      <w:rPr>
        <w:rFonts w:eastAsia="Times New Roman"/>
      </w:rPr>
      <w:tab/>
    </w:r>
    <w:r w:rsidR="00BA34F1"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BA34F1"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47</w:t>
    </w:r>
    <w:r w:rsidR="00BA34F1" w:rsidRPr="00F40BE0">
      <w:rPr>
        <w:rFonts w:asciiTheme="majorBidi" w:eastAsia="Times New Roman" w:hAnsiTheme="majorBidi" w:cstheme="majorBidi"/>
        <w:szCs w:val="21"/>
      </w:rPr>
      <w:fldChar w:fldCharType="end"/>
    </w:r>
  </w:p>
  <w:p w:rsidR="005E2CA0" w:rsidRPr="00F40BE0" w:rsidRDefault="005E2CA0" w:rsidP="00F40BE0">
    <w:pPr>
      <w:pStyle w:val="Header"/>
      <w:rPr>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BA34F1" w:rsidP="00156B46">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5E2CA0"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5E2CA0">
      <w:rPr>
        <w:rFonts w:asciiTheme="majorBidi" w:eastAsia="Times New Roman" w:hAnsiTheme="majorBidi" w:cstheme="majorBidi"/>
        <w:noProof/>
        <w:szCs w:val="21"/>
      </w:rPr>
      <w:t>iii</w:t>
    </w:r>
    <w:r w:rsidRPr="00F40BE0">
      <w:rPr>
        <w:rFonts w:asciiTheme="majorBidi" w:eastAsia="Times New Roman" w:hAnsiTheme="majorBidi" w:cstheme="majorBidi"/>
        <w:szCs w:val="21"/>
      </w:rPr>
      <w:fldChar w:fldCharType="end"/>
    </w:r>
    <w:r w:rsidR="005E2CA0" w:rsidRPr="00F40BE0">
      <w:rPr>
        <w:rFonts w:eastAsia="Times New Roman"/>
      </w:rPr>
      <w:tab/>
    </w:r>
    <w:r w:rsidR="005E2CA0" w:rsidRPr="00F40BE0">
      <w:rPr>
        <w:rFonts w:eastAsia="Times New Roman" w:hint="cs"/>
        <w:rtl/>
      </w:rPr>
      <w:t xml:space="preserve">المسألة </w:t>
    </w:r>
    <w:r w:rsidR="005E2CA0">
      <w:rPr>
        <w:rFonts w:eastAsia="Times New Roman"/>
      </w:rPr>
      <w:t>22-</w:t>
    </w:r>
    <w:r w:rsidR="005E2CA0" w:rsidRPr="00F40BE0">
      <w:rPr>
        <w:rFonts w:eastAsia="Times New Roman"/>
      </w:rPr>
      <w:t>1</w:t>
    </w:r>
    <w:r w:rsidR="005E2CA0" w:rsidRPr="00F40BE0">
      <w:rPr>
        <w:rFonts w:eastAsia="Times New Roman"/>
      </w:rPr>
      <w:tab/>
    </w:r>
  </w:p>
  <w:p w:rsidR="005E2CA0" w:rsidRDefault="005E2CA0"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5A77BB">
    <w:pPr>
      <w:pStyle w:val="Header"/>
      <w:tabs>
        <w:tab w:val="clear" w:pos="851"/>
        <w:tab w:val="clear" w:pos="1134"/>
        <w:tab w:val="center" w:pos="4819"/>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w:t>
    </w:r>
    <w:r w:rsidRPr="00F40BE0">
      <w:rPr>
        <w:rFonts w:eastAsia="Times New Roman"/>
      </w:rPr>
      <w:t>/</w:t>
    </w:r>
    <w:r>
      <w:rPr>
        <w:rFonts w:eastAsia="Times New Roman"/>
      </w:rPr>
      <w:t>1</w:t>
    </w:r>
    <w:r w:rsidRPr="00F40BE0">
      <w:rPr>
        <w:rFonts w:eastAsia="Times New Roman"/>
      </w:rPr>
      <w:tab/>
    </w:r>
    <w:r w:rsidR="00BA34F1"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BA34F1" w:rsidRPr="00F40BE0">
      <w:rPr>
        <w:rFonts w:asciiTheme="majorBidi" w:eastAsia="Times New Roman" w:hAnsiTheme="majorBidi" w:cstheme="majorBidi"/>
        <w:szCs w:val="21"/>
      </w:rPr>
      <w:fldChar w:fldCharType="separate"/>
    </w:r>
    <w:r w:rsidR="000E212B">
      <w:rPr>
        <w:rFonts w:asciiTheme="majorBidi" w:eastAsia="Times New Roman" w:hAnsiTheme="majorBidi" w:cstheme="majorBidi"/>
        <w:noProof/>
        <w:szCs w:val="21"/>
      </w:rPr>
      <w:t>iii</w:t>
    </w:r>
    <w:r w:rsidR="00BA34F1" w:rsidRPr="00F40BE0">
      <w:rPr>
        <w:rFonts w:asciiTheme="majorBidi" w:eastAsia="Times New Roman" w:hAnsiTheme="majorBidi" w:cstheme="majorBidi"/>
        <w:szCs w:val="21"/>
      </w:rPr>
      <w:fldChar w:fldCharType="end"/>
    </w:r>
  </w:p>
  <w:p w:rsidR="005E2CA0" w:rsidRPr="00F40BE0" w:rsidRDefault="005E2CA0"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BA34F1" w:rsidP="005A77BB">
    <w:pPr>
      <w:pStyle w:val="Header"/>
      <w:tabs>
        <w:tab w:val="clear" w:pos="851"/>
        <w:tab w:val="clear" w:pos="1134"/>
        <w:tab w:val="center" w:pos="4819"/>
        <w:tab w:val="right" w:pos="9639"/>
      </w:tabs>
      <w:jc w:val="left"/>
      <w:rPr>
        <w:rFonts w:eastAsia="Times New Roman"/>
      </w:rPr>
    </w:pPr>
    <w:r w:rsidRPr="00F40BE0">
      <w:rPr>
        <w:rFonts w:asciiTheme="majorBidi" w:eastAsia="Times New Roman" w:hAnsiTheme="majorBidi" w:cstheme="majorBidi"/>
        <w:szCs w:val="21"/>
      </w:rPr>
      <w:fldChar w:fldCharType="begin"/>
    </w:r>
    <w:r w:rsidR="005E2CA0"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30</w:t>
    </w:r>
    <w:r w:rsidRPr="00F40BE0">
      <w:rPr>
        <w:rFonts w:asciiTheme="majorBidi" w:eastAsia="Times New Roman" w:hAnsiTheme="majorBidi" w:cstheme="majorBidi"/>
        <w:szCs w:val="21"/>
      </w:rPr>
      <w:fldChar w:fldCharType="end"/>
    </w:r>
    <w:r w:rsidR="005E2CA0" w:rsidRPr="00F40BE0">
      <w:rPr>
        <w:rFonts w:eastAsia="Times New Roman"/>
      </w:rPr>
      <w:tab/>
    </w:r>
    <w:r w:rsidR="005E2CA0" w:rsidRPr="00F40BE0">
      <w:rPr>
        <w:rFonts w:eastAsia="Times New Roman" w:hint="cs"/>
        <w:rtl/>
      </w:rPr>
      <w:t xml:space="preserve">المسألة </w:t>
    </w:r>
    <w:r w:rsidR="005E2CA0">
      <w:rPr>
        <w:rFonts w:eastAsia="Times New Roman"/>
      </w:rPr>
      <w:t>22/</w:t>
    </w:r>
    <w:r w:rsidR="005E2CA0" w:rsidRPr="00F40BE0">
      <w:rPr>
        <w:rFonts w:eastAsia="Times New Roman"/>
      </w:rPr>
      <w:t>1</w:t>
    </w:r>
    <w:r w:rsidR="005E2CA0" w:rsidRPr="00F40BE0">
      <w:rPr>
        <w:rFonts w:eastAsia="Times New Roman"/>
      </w:rPr>
      <w:tab/>
    </w:r>
  </w:p>
  <w:p w:rsidR="005E2CA0" w:rsidRPr="00156B46" w:rsidRDefault="005E2CA0" w:rsidP="00156B46">
    <w:pPr>
      <w:pStyle w:val="Header"/>
      <w:rPr>
        <w:szCs w:val="21"/>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5A77BB">
    <w:pPr>
      <w:pStyle w:val="Header"/>
      <w:tabs>
        <w:tab w:val="clear" w:pos="851"/>
        <w:tab w:val="clear" w:pos="1134"/>
        <w:tab w:val="center" w:pos="4819"/>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w:t>
    </w:r>
    <w:r w:rsidRPr="00F40BE0">
      <w:rPr>
        <w:rFonts w:eastAsia="Times New Roman"/>
      </w:rPr>
      <w:t>/</w:t>
    </w:r>
    <w:r>
      <w:rPr>
        <w:rFonts w:eastAsia="Times New Roman"/>
      </w:rPr>
      <w:t>1</w:t>
    </w:r>
    <w:r w:rsidRPr="00F40BE0">
      <w:rPr>
        <w:rFonts w:eastAsia="Times New Roman"/>
      </w:rPr>
      <w:tab/>
    </w:r>
    <w:r w:rsidR="00BA34F1"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BA34F1"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35</w:t>
    </w:r>
    <w:r w:rsidR="00BA34F1" w:rsidRPr="00F40BE0">
      <w:rPr>
        <w:rFonts w:asciiTheme="majorBidi" w:eastAsia="Times New Roman" w:hAnsiTheme="majorBidi" w:cstheme="majorBidi"/>
        <w:szCs w:val="21"/>
      </w:rPr>
      <w:fldChar w:fldCharType="end"/>
    </w:r>
  </w:p>
  <w:p w:rsidR="005E2CA0" w:rsidRPr="003D5CFB" w:rsidRDefault="005E2CA0" w:rsidP="003D5CFB">
    <w:pPr>
      <w:pStyle w:val="Header"/>
      <w:rPr>
        <w:szCs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5A77BB">
    <w:pPr>
      <w:pStyle w:val="Header"/>
      <w:tabs>
        <w:tab w:val="clear" w:pos="851"/>
        <w:tab w:val="clear" w:pos="1134"/>
        <w:tab w:val="center" w:pos="4819"/>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w:t>
    </w:r>
    <w:r w:rsidRPr="00F40BE0">
      <w:rPr>
        <w:rFonts w:eastAsia="Times New Roman"/>
      </w:rPr>
      <w:t>/</w:t>
    </w:r>
    <w:r>
      <w:rPr>
        <w:rFonts w:eastAsia="Times New Roman"/>
      </w:rPr>
      <w:t>1</w:t>
    </w:r>
    <w:r w:rsidRPr="00F40BE0">
      <w:rPr>
        <w:rFonts w:eastAsia="Times New Roman"/>
      </w:rPr>
      <w:tab/>
    </w:r>
    <w:r w:rsidR="00BA34F1"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BA34F1"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1</w:t>
    </w:r>
    <w:r w:rsidR="00BA34F1" w:rsidRPr="00F40BE0">
      <w:rPr>
        <w:rFonts w:asciiTheme="majorBidi" w:eastAsia="Times New Roman" w:hAnsiTheme="majorBidi" w:cstheme="majorBidi"/>
        <w:szCs w:val="21"/>
      </w:rPr>
      <w:fldChar w:fldCharType="end"/>
    </w:r>
  </w:p>
  <w:p w:rsidR="005E2CA0" w:rsidRPr="00AF4DEE" w:rsidRDefault="005E2CA0" w:rsidP="003D5CFB">
    <w:pPr>
      <w:pStyle w:val="Header"/>
      <w:bidi w:val="0"/>
      <w:jc w:val="right"/>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5E2CA0" w:rsidP="005A77BB">
    <w:pPr>
      <w:pStyle w:val="Header"/>
      <w:tabs>
        <w:tab w:val="clear" w:pos="851"/>
        <w:tab w:val="clear" w:pos="1134"/>
        <w:tab w:val="center" w:pos="4819"/>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22</w:t>
    </w:r>
    <w:r w:rsidRPr="00F40BE0">
      <w:rPr>
        <w:rFonts w:eastAsia="Times New Roman"/>
      </w:rPr>
      <w:t>/</w:t>
    </w:r>
    <w:r>
      <w:rPr>
        <w:rFonts w:eastAsia="Times New Roman"/>
      </w:rPr>
      <w:t>1</w:t>
    </w:r>
    <w:r w:rsidRPr="00F40BE0">
      <w:rPr>
        <w:rFonts w:eastAsia="Times New Roman"/>
      </w:rPr>
      <w:tab/>
    </w:r>
    <w:r w:rsidR="00BA34F1"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BA34F1"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31</w:t>
    </w:r>
    <w:r w:rsidR="00BA34F1" w:rsidRPr="00F40BE0">
      <w:rPr>
        <w:rFonts w:asciiTheme="majorBidi" w:eastAsia="Times New Roman" w:hAnsiTheme="majorBidi" w:cstheme="majorBidi"/>
        <w:szCs w:val="21"/>
      </w:rPr>
      <w:fldChar w:fldCharType="end"/>
    </w:r>
  </w:p>
  <w:p w:rsidR="005E2CA0" w:rsidRPr="00D64CE1" w:rsidRDefault="005E2CA0" w:rsidP="003D5CFB">
    <w:pPr>
      <w:pStyle w:val="Header"/>
    </w:pPr>
  </w:p>
  <w:p w:rsidR="005E2CA0" w:rsidRPr="00E72812" w:rsidRDefault="005E2CA0" w:rsidP="003D5CFB">
    <w:pPr>
      <w:tabs>
        <w:tab w:val="clear" w:pos="1588"/>
        <w:tab w:val="clear" w:pos="1985"/>
        <w:tab w:val="center" w:pos="4820"/>
        <w:tab w:val="right" w:pos="9639"/>
      </w:tabs>
      <w:spacing w:before="0"/>
      <w:jc w:val="left"/>
      <w:rPr>
        <w:rFonts w:eastAsia="SimHei"/>
        <w:bCs/>
        <w:w w:val="110"/>
        <w:szCs w:val="18"/>
        <w:lang w:val="en-US" w:bidi="ar-EG"/>
      </w:rPr>
    </w:pPr>
  </w:p>
  <w:p w:rsidR="005E2CA0" w:rsidRPr="00FB3DE1" w:rsidRDefault="005E2CA0" w:rsidP="003D5CFB">
    <w:pPr>
      <w:pStyle w:val="Header"/>
      <w:bidi w:val="0"/>
      <w:jc w:val="right"/>
      <w:rPr>
        <w:lang w:val="en-U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0" w:rsidRPr="00F40BE0" w:rsidRDefault="00BA34F1" w:rsidP="005A77BB">
    <w:pPr>
      <w:pStyle w:val="Header"/>
      <w:tabs>
        <w:tab w:val="clear" w:pos="851"/>
        <w:tab w:val="clear" w:pos="1134"/>
        <w:tab w:val="center" w:pos="4819"/>
        <w:tab w:val="right" w:pos="9639"/>
      </w:tabs>
      <w:jc w:val="left"/>
      <w:rPr>
        <w:rFonts w:eastAsia="Times New Roman"/>
      </w:rPr>
    </w:pPr>
    <w:r w:rsidRPr="00F40BE0">
      <w:rPr>
        <w:rFonts w:asciiTheme="majorBidi" w:eastAsia="Times New Roman" w:hAnsiTheme="majorBidi" w:cstheme="majorBidi"/>
        <w:szCs w:val="21"/>
      </w:rPr>
      <w:fldChar w:fldCharType="begin"/>
    </w:r>
    <w:r w:rsidR="005E2CA0"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B74987">
      <w:rPr>
        <w:rFonts w:asciiTheme="majorBidi" w:eastAsia="Times New Roman" w:hAnsiTheme="majorBidi" w:cstheme="majorBidi"/>
        <w:noProof/>
        <w:szCs w:val="21"/>
        <w:rtl/>
      </w:rPr>
      <w:t>48</w:t>
    </w:r>
    <w:r w:rsidRPr="00F40BE0">
      <w:rPr>
        <w:rFonts w:asciiTheme="majorBidi" w:eastAsia="Times New Roman" w:hAnsiTheme="majorBidi" w:cstheme="majorBidi"/>
        <w:szCs w:val="21"/>
      </w:rPr>
      <w:fldChar w:fldCharType="end"/>
    </w:r>
    <w:r w:rsidR="005E2CA0" w:rsidRPr="00F40BE0">
      <w:rPr>
        <w:rFonts w:eastAsia="Times New Roman"/>
      </w:rPr>
      <w:tab/>
    </w:r>
    <w:r w:rsidR="005E2CA0" w:rsidRPr="00F40BE0">
      <w:rPr>
        <w:rFonts w:eastAsia="Times New Roman" w:hint="cs"/>
        <w:rtl/>
      </w:rPr>
      <w:t xml:space="preserve">المسألة </w:t>
    </w:r>
    <w:r w:rsidR="005E2CA0">
      <w:rPr>
        <w:rFonts w:eastAsia="Times New Roman"/>
      </w:rPr>
      <w:t>22</w:t>
    </w:r>
    <w:r w:rsidR="005E2CA0" w:rsidRPr="00F40BE0">
      <w:rPr>
        <w:rFonts w:eastAsia="Times New Roman"/>
      </w:rPr>
      <w:t>/</w:t>
    </w:r>
    <w:r w:rsidR="005E2CA0">
      <w:rPr>
        <w:rFonts w:eastAsia="Times New Roman"/>
      </w:rPr>
      <w:t>1</w:t>
    </w:r>
    <w:r w:rsidR="005E2CA0" w:rsidRPr="00F40BE0">
      <w:rPr>
        <w:rFonts w:eastAsia="Times New Roman"/>
      </w:rPr>
      <w:tab/>
    </w:r>
  </w:p>
  <w:p w:rsidR="005E2CA0" w:rsidRDefault="005E2CA0" w:rsidP="00224BBB">
    <w:pPr>
      <w:pStyle w:val="Header"/>
      <w:tabs>
        <w:tab w:val="center" w:pos="5010"/>
      </w:tabs>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17409" fillcolor="none [671]" stroke="f">
      <v:fill color="none [671]"/>
      <v:stroke on="f"/>
      <v:textbox style="layout-flow:vertical;mso-layout-flow-alt:bottom-to-top" inset="0,0,0,0"/>
    </o:shapedefaults>
  </w:hdrShapeDefaults>
  <w:footnotePr>
    <w:footnote w:id="-1"/>
    <w:footnote w:id="0"/>
  </w:footnotePr>
  <w:endnotePr>
    <w:endnote w:id="-1"/>
    <w:endnote w:id="0"/>
  </w:endnotePr>
  <w:compat>
    <w:useFELayout/>
  </w:compat>
  <w:rsids>
    <w:rsidRoot w:val="00C2266B"/>
    <w:rsid w:val="00010067"/>
    <w:rsid w:val="000154EB"/>
    <w:rsid w:val="0002295B"/>
    <w:rsid w:val="00023F18"/>
    <w:rsid w:val="0002556E"/>
    <w:rsid w:val="000258A2"/>
    <w:rsid w:val="00033F3F"/>
    <w:rsid w:val="00040D15"/>
    <w:rsid w:val="00047E73"/>
    <w:rsid w:val="00053064"/>
    <w:rsid w:val="00053E75"/>
    <w:rsid w:val="00055DBF"/>
    <w:rsid w:val="000642EC"/>
    <w:rsid w:val="000661D5"/>
    <w:rsid w:val="000723E5"/>
    <w:rsid w:val="000729AF"/>
    <w:rsid w:val="000740F5"/>
    <w:rsid w:val="000758CF"/>
    <w:rsid w:val="00076A1A"/>
    <w:rsid w:val="00080672"/>
    <w:rsid w:val="00082B9B"/>
    <w:rsid w:val="000902B4"/>
    <w:rsid w:val="000928EE"/>
    <w:rsid w:val="00096C6B"/>
    <w:rsid w:val="000A0108"/>
    <w:rsid w:val="000B6F01"/>
    <w:rsid w:val="000C4DD2"/>
    <w:rsid w:val="000C7346"/>
    <w:rsid w:val="000E08CE"/>
    <w:rsid w:val="000E212B"/>
    <w:rsid w:val="000E75E4"/>
    <w:rsid w:val="000F2CF3"/>
    <w:rsid w:val="00110916"/>
    <w:rsid w:val="00111D26"/>
    <w:rsid w:val="00113C2B"/>
    <w:rsid w:val="0012215D"/>
    <w:rsid w:val="001255E5"/>
    <w:rsid w:val="001266D4"/>
    <w:rsid w:val="00126D9F"/>
    <w:rsid w:val="00131157"/>
    <w:rsid w:val="00133F32"/>
    <w:rsid w:val="001408EC"/>
    <w:rsid w:val="0015309F"/>
    <w:rsid w:val="001557A2"/>
    <w:rsid w:val="00156B46"/>
    <w:rsid w:val="00161CAC"/>
    <w:rsid w:val="00184017"/>
    <w:rsid w:val="001864C4"/>
    <w:rsid w:val="001953F4"/>
    <w:rsid w:val="001A3BBB"/>
    <w:rsid w:val="001B2115"/>
    <w:rsid w:val="001B26FB"/>
    <w:rsid w:val="001B2B56"/>
    <w:rsid w:val="001C32B2"/>
    <w:rsid w:val="001D0CF8"/>
    <w:rsid w:val="001D5307"/>
    <w:rsid w:val="001D6579"/>
    <w:rsid w:val="001E0158"/>
    <w:rsid w:val="001F1447"/>
    <w:rsid w:val="001F7EFA"/>
    <w:rsid w:val="0020657D"/>
    <w:rsid w:val="00206A6A"/>
    <w:rsid w:val="0021136A"/>
    <w:rsid w:val="002175C5"/>
    <w:rsid w:val="00221121"/>
    <w:rsid w:val="0022426D"/>
    <w:rsid w:val="00224BBB"/>
    <w:rsid w:val="00242558"/>
    <w:rsid w:val="0024765A"/>
    <w:rsid w:val="00250074"/>
    <w:rsid w:val="00251711"/>
    <w:rsid w:val="00252778"/>
    <w:rsid w:val="00252E74"/>
    <w:rsid w:val="0025381F"/>
    <w:rsid w:val="00255A46"/>
    <w:rsid w:val="0026073C"/>
    <w:rsid w:val="00266504"/>
    <w:rsid w:val="0028355F"/>
    <w:rsid w:val="00290F08"/>
    <w:rsid w:val="002940B6"/>
    <w:rsid w:val="002A32CE"/>
    <w:rsid w:val="002A354E"/>
    <w:rsid w:val="002B055C"/>
    <w:rsid w:val="002C62B9"/>
    <w:rsid w:val="002C6879"/>
    <w:rsid w:val="002C6EA8"/>
    <w:rsid w:val="002C79D1"/>
    <w:rsid w:val="002D46AD"/>
    <w:rsid w:val="002E42AA"/>
    <w:rsid w:val="002E482C"/>
    <w:rsid w:val="002E6AAA"/>
    <w:rsid w:val="00303E8C"/>
    <w:rsid w:val="003126C5"/>
    <w:rsid w:val="00313F27"/>
    <w:rsid w:val="00314A21"/>
    <w:rsid w:val="00320698"/>
    <w:rsid w:val="003209B3"/>
    <w:rsid w:val="00324BC5"/>
    <w:rsid w:val="00326DB1"/>
    <w:rsid w:val="00332EC7"/>
    <w:rsid w:val="00333EA4"/>
    <w:rsid w:val="003377C1"/>
    <w:rsid w:val="003433FE"/>
    <w:rsid w:val="00362BE9"/>
    <w:rsid w:val="0037013E"/>
    <w:rsid w:val="00375CFC"/>
    <w:rsid w:val="00377657"/>
    <w:rsid w:val="0039052A"/>
    <w:rsid w:val="00392D78"/>
    <w:rsid w:val="00394C9A"/>
    <w:rsid w:val="003A21EC"/>
    <w:rsid w:val="003B2569"/>
    <w:rsid w:val="003B4B2B"/>
    <w:rsid w:val="003B5A59"/>
    <w:rsid w:val="003C228C"/>
    <w:rsid w:val="003D4B29"/>
    <w:rsid w:val="003D5CFB"/>
    <w:rsid w:val="003E0276"/>
    <w:rsid w:val="003E4E4F"/>
    <w:rsid w:val="003E701D"/>
    <w:rsid w:val="003E7308"/>
    <w:rsid w:val="003F337C"/>
    <w:rsid w:val="003F3D8D"/>
    <w:rsid w:val="003F447D"/>
    <w:rsid w:val="003F60AA"/>
    <w:rsid w:val="003F6E70"/>
    <w:rsid w:val="0040518F"/>
    <w:rsid w:val="004150E9"/>
    <w:rsid w:val="00420469"/>
    <w:rsid w:val="0044533F"/>
    <w:rsid w:val="004468A1"/>
    <w:rsid w:val="004531D7"/>
    <w:rsid w:val="00453EB4"/>
    <w:rsid w:val="00454651"/>
    <w:rsid w:val="004554CF"/>
    <w:rsid w:val="004557B0"/>
    <w:rsid w:val="00456795"/>
    <w:rsid w:val="00456D42"/>
    <w:rsid w:val="00463923"/>
    <w:rsid w:val="00474451"/>
    <w:rsid w:val="004769A1"/>
    <w:rsid w:val="0047772B"/>
    <w:rsid w:val="00482AA4"/>
    <w:rsid w:val="004928E2"/>
    <w:rsid w:val="004971D5"/>
    <w:rsid w:val="004A04F3"/>
    <w:rsid w:val="004A716E"/>
    <w:rsid w:val="004B6AA7"/>
    <w:rsid w:val="004C0E32"/>
    <w:rsid w:val="004C0EA2"/>
    <w:rsid w:val="004D1D16"/>
    <w:rsid w:val="004D5465"/>
    <w:rsid w:val="004D5D4B"/>
    <w:rsid w:val="004E0FCE"/>
    <w:rsid w:val="004E5EB9"/>
    <w:rsid w:val="004F4149"/>
    <w:rsid w:val="004F5DBF"/>
    <w:rsid w:val="004F6AA7"/>
    <w:rsid w:val="00504911"/>
    <w:rsid w:val="00515431"/>
    <w:rsid w:val="0053105E"/>
    <w:rsid w:val="00532486"/>
    <w:rsid w:val="00534F4E"/>
    <w:rsid w:val="00544A45"/>
    <w:rsid w:val="0054694D"/>
    <w:rsid w:val="00553E0E"/>
    <w:rsid w:val="005559E6"/>
    <w:rsid w:val="005574B1"/>
    <w:rsid w:val="00563F7E"/>
    <w:rsid w:val="005718C2"/>
    <w:rsid w:val="00572796"/>
    <w:rsid w:val="0058505D"/>
    <w:rsid w:val="005865CD"/>
    <w:rsid w:val="005A1F09"/>
    <w:rsid w:val="005A77BB"/>
    <w:rsid w:val="005B409C"/>
    <w:rsid w:val="005B5203"/>
    <w:rsid w:val="005D2C7C"/>
    <w:rsid w:val="005D3F9C"/>
    <w:rsid w:val="005E2C3F"/>
    <w:rsid w:val="005E2CA0"/>
    <w:rsid w:val="005E691F"/>
    <w:rsid w:val="005E6D2E"/>
    <w:rsid w:val="005F0FC6"/>
    <w:rsid w:val="005F19D2"/>
    <w:rsid w:val="005F41E3"/>
    <w:rsid w:val="005F58D9"/>
    <w:rsid w:val="005F6119"/>
    <w:rsid w:val="0060056B"/>
    <w:rsid w:val="00600B48"/>
    <w:rsid w:val="00600BAA"/>
    <w:rsid w:val="00605460"/>
    <w:rsid w:val="00607409"/>
    <w:rsid w:val="0061785A"/>
    <w:rsid w:val="00632657"/>
    <w:rsid w:val="0064384E"/>
    <w:rsid w:val="00656B16"/>
    <w:rsid w:val="00663DE9"/>
    <w:rsid w:val="00667B5D"/>
    <w:rsid w:val="006736B8"/>
    <w:rsid w:val="0067392B"/>
    <w:rsid w:val="00676CEE"/>
    <w:rsid w:val="00681236"/>
    <w:rsid w:val="006843E0"/>
    <w:rsid w:val="00685CAD"/>
    <w:rsid w:val="006907AF"/>
    <w:rsid w:val="0069790C"/>
    <w:rsid w:val="006A3742"/>
    <w:rsid w:val="006B16B5"/>
    <w:rsid w:val="006C31D7"/>
    <w:rsid w:val="006C6CC6"/>
    <w:rsid w:val="006D2715"/>
    <w:rsid w:val="006E48C5"/>
    <w:rsid w:val="006E7F0A"/>
    <w:rsid w:val="006F31B5"/>
    <w:rsid w:val="0070235F"/>
    <w:rsid w:val="00703D5E"/>
    <w:rsid w:val="0070529A"/>
    <w:rsid w:val="00707604"/>
    <w:rsid w:val="0072384A"/>
    <w:rsid w:val="00734FFA"/>
    <w:rsid w:val="00742298"/>
    <w:rsid w:val="007431C2"/>
    <w:rsid w:val="00743DAB"/>
    <w:rsid w:val="007466FF"/>
    <w:rsid w:val="007573BB"/>
    <w:rsid w:val="00760984"/>
    <w:rsid w:val="00764278"/>
    <w:rsid w:val="00766F96"/>
    <w:rsid w:val="00774F06"/>
    <w:rsid w:val="00777305"/>
    <w:rsid w:val="00783333"/>
    <w:rsid w:val="00790AE3"/>
    <w:rsid w:val="0079684D"/>
    <w:rsid w:val="007A1535"/>
    <w:rsid w:val="007B2941"/>
    <w:rsid w:val="007B320D"/>
    <w:rsid w:val="007B3E95"/>
    <w:rsid w:val="007B5BB1"/>
    <w:rsid w:val="007B6546"/>
    <w:rsid w:val="007C05C4"/>
    <w:rsid w:val="007C6073"/>
    <w:rsid w:val="007C6362"/>
    <w:rsid w:val="007D6D49"/>
    <w:rsid w:val="007E137E"/>
    <w:rsid w:val="00806830"/>
    <w:rsid w:val="00806E35"/>
    <w:rsid w:val="00813A50"/>
    <w:rsid w:val="0082206D"/>
    <w:rsid w:val="008305AC"/>
    <w:rsid w:val="00832AA5"/>
    <w:rsid w:val="00834C1F"/>
    <w:rsid w:val="008363D7"/>
    <w:rsid w:val="0084161D"/>
    <w:rsid w:val="00841E8E"/>
    <w:rsid w:val="00845FDD"/>
    <w:rsid w:val="0084713E"/>
    <w:rsid w:val="0085264A"/>
    <w:rsid w:val="008553A6"/>
    <w:rsid w:val="008620E5"/>
    <w:rsid w:val="008720C2"/>
    <w:rsid w:val="00877F10"/>
    <w:rsid w:val="008A1229"/>
    <w:rsid w:val="008B566F"/>
    <w:rsid w:val="008C1251"/>
    <w:rsid w:val="008C596C"/>
    <w:rsid w:val="008C5A6C"/>
    <w:rsid w:val="008D0C4C"/>
    <w:rsid w:val="008D3CE2"/>
    <w:rsid w:val="008D4D61"/>
    <w:rsid w:val="008E04D1"/>
    <w:rsid w:val="008E3674"/>
    <w:rsid w:val="008F3BF9"/>
    <w:rsid w:val="008F7EAA"/>
    <w:rsid w:val="00902643"/>
    <w:rsid w:val="0090396C"/>
    <w:rsid w:val="0091066D"/>
    <w:rsid w:val="00915380"/>
    <w:rsid w:val="00916830"/>
    <w:rsid w:val="009224F5"/>
    <w:rsid w:val="0092620E"/>
    <w:rsid w:val="009339B4"/>
    <w:rsid w:val="0094520C"/>
    <w:rsid w:val="009456A0"/>
    <w:rsid w:val="00951CD1"/>
    <w:rsid w:val="00954FEC"/>
    <w:rsid w:val="00955102"/>
    <w:rsid w:val="00961DC5"/>
    <w:rsid w:val="009702C6"/>
    <w:rsid w:val="00970E5C"/>
    <w:rsid w:val="00984E86"/>
    <w:rsid w:val="00996089"/>
    <w:rsid w:val="009A1391"/>
    <w:rsid w:val="009A4ECC"/>
    <w:rsid w:val="009A6CF5"/>
    <w:rsid w:val="009B1B34"/>
    <w:rsid w:val="009B71D3"/>
    <w:rsid w:val="009C7A4A"/>
    <w:rsid w:val="009D15FD"/>
    <w:rsid w:val="009E621C"/>
    <w:rsid w:val="009F2B6C"/>
    <w:rsid w:val="009F6A03"/>
    <w:rsid w:val="00A07A20"/>
    <w:rsid w:val="00A125BB"/>
    <w:rsid w:val="00A17BAF"/>
    <w:rsid w:val="00A25A70"/>
    <w:rsid w:val="00A26D74"/>
    <w:rsid w:val="00A315FA"/>
    <w:rsid w:val="00A32602"/>
    <w:rsid w:val="00A3714C"/>
    <w:rsid w:val="00A46238"/>
    <w:rsid w:val="00A46741"/>
    <w:rsid w:val="00A512E4"/>
    <w:rsid w:val="00A723DE"/>
    <w:rsid w:val="00A83AD9"/>
    <w:rsid w:val="00A94D6A"/>
    <w:rsid w:val="00AA09C4"/>
    <w:rsid w:val="00AA43F0"/>
    <w:rsid w:val="00AA776E"/>
    <w:rsid w:val="00AB3D57"/>
    <w:rsid w:val="00AB4D8A"/>
    <w:rsid w:val="00AC59CC"/>
    <w:rsid w:val="00AC6E9D"/>
    <w:rsid w:val="00AD6951"/>
    <w:rsid w:val="00AD6A1A"/>
    <w:rsid w:val="00AE0C83"/>
    <w:rsid w:val="00AE102F"/>
    <w:rsid w:val="00AE3571"/>
    <w:rsid w:val="00AF4CCB"/>
    <w:rsid w:val="00B01566"/>
    <w:rsid w:val="00B017E0"/>
    <w:rsid w:val="00B04BB3"/>
    <w:rsid w:val="00B10BA4"/>
    <w:rsid w:val="00B15C92"/>
    <w:rsid w:val="00B1693D"/>
    <w:rsid w:val="00B22AB7"/>
    <w:rsid w:val="00B22AD4"/>
    <w:rsid w:val="00B2394A"/>
    <w:rsid w:val="00B23C63"/>
    <w:rsid w:val="00B25C29"/>
    <w:rsid w:val="00B25ED8"/>
    <w:rsid w:val="00B270FE"/>
    <w:rsid w:val="00B31CE2"/>
    <w:rsid w:val="00B322E4"/>
    <w:rsid w:val="00B35126"/>
    <w:rsid w:val="00B3527F"/>
    <w:rsid w:val="00B365F7"/>
    <w:rsid w:val="00B52D12"/>
    <w:rsid w:val="00B53205"/>
    <w:rsid w:val="00B57EF8"/>
    <w:rsid w:val="00B74987"/>
    <w:rsid w:val="00B77E39"/>
    <w:rsid w:val="00B8314B"/>
    <w:rsid w:val="00B83EFA"/>
    <w:rsid w:val="00B845C0"/>
    <w:rsid w:val="00B84CDA"/>
    <w:rsid w:val="00B875EE"/>
    <w:rsid w:val="00B902BF"/>
    <w:rsid w:val="00B921B6"/>
    <w:rsid w:val="00B92D39"/>
    <w:rsid w:val="00B96F5F"/>
    <w:rsid w:val="00BA33AE"/>
    <w:rsid w:val="00BA34F1"/>
    <w:rsid w:val="00BA6005"/>
    <w:rsid w:val="00BB04B9"/>
    <w:rsid w:val="00BB3A56"/>
    <w:rsid w:val="00BB40BC"/>
    <w:rsid w:val="00BB5CE0"/>
    <w:rsid w:val="00BC7322"/>
    <w:rsid w:val="00BD27EE"/>
    <w:rsid w:val="00BD35AF"/>
    <w:rsid w:val="00BD6919"/>
    <w:rsid w:val="00BE1B9A"/>
    <w:rsid w:val="00BE24ED"/>
    <w:rsid w:val="00BE346D"/>
    <w:rsid w:val="00BE4127"/>
    <w:rsid w:val="00BE54A9"/>
    <w:rsid w:val="00BE6DC4"/>
    <w:rsid w:val="00BF0778"/>
    <w:rsid w:val="00BF0FA1"/>
    <w:rsid w:val="00BF428A"/>
    <w:rsid w:val="00BF6B1F"/>
    <w:rsid w:val="00C023A5"/>
    <w:rsid w:val="00C02CA2"/>
    <w:rsid w:val="00C03BA2"/>
    <w:rsid w:val="00C07C3D"/>
    <w:rsid w:val="00C115A0"/>
    <w:rsid w:val="00C12E54"/>
    <w:rsid w:val="00C14E93"/>
    <w:rsid w:val="00C2266B"/>
    <w:rsid w:val="00C37EAC"/>
    <w:rsid w:val="00C47CCC"/>
    <w:rsid w:val="00C519E0"/>
    <w:rsid w:val="00C56FF9"/>
    <w:rsid w:val="00C6013E"/>
    <w:rsid w:val="00C70BEA"/>
    <w:rsid w:val="00C758DD"/>
    <w:rsid w:val="00C90A64"/>
    <w:rsid w:val="00CA3616"/>
    <w:rsid w:val="00CA56E6"/>
    <w:rsid w:val="00CA7DCC"/>
    <w:rsid w:val="00CB38CF"/>
    <w:rsid w:val="00CC2438"/>
    <w:rsid w:val="00CC2F3B"/>
    <w:rsid w:val="00CD4BA6"/>
    <w:rsid w:val="00CD6789"/>
    <w:rsid w:val="00CE35E0"/>
    <w:rsid w:val="00CF456E"/>
    <w:rsid w:val="00D02FFF"/>
    <w:rsid w:val="00D25ED9"/>
    <w:rsid w:val="00D260C2"/>
    <w:rsid w:val="00D317AB"/>
    <w:rsid w:val="00D31996"/>
    <w:rsid w:val="00D35103"/>
    <w:rsid w:val="00D44676"/>
    <w:rsid w:val="00D55B47"/>
    <w:rsid w:val="00D6254B"/>
    <w:rsid w:val="00D670DF"/>
    <w:rsid w:val="00D714AC"/>
    <w:rsid w:val="00D73AE9"/>
    <w:rsid w:val="00D80A80"/>
    <w:rsid w:val="00D96B62"/>
    <w:rsid w:val="00DB577F"/>
    <w:rsid w:val="00DD434D"/>
    <w:rsid w:val="00DD6A2C"/>
    <w:rsid w:val="00DE22EE"/>
    <w:rsid w:val="00DF0241"/>
    <w:rsid w:val="00DF0BB8"/>
    <w:rsid w:val="00DF4CE0"/>
    <w:rsid w:val="00E06DCD"/>
    <w:rsid w:val="00E10F72"/>
    <w:rsid w:val="00E27A3D"/>
    <w:rsid w:val="00E302C8"/>
    <w:rsid w:val="00E31F1A"/>
    <w:rsid w:val="00E350AF"/>
    <w:rsid w:val="00E351C0"/>
    <w:rsid w:val="00E37410"/>
    <w:rsid w:val="00E413C1"/>
    <w:rsid w:val="00E436DE"/>
    <w:rsid w:val="00E4592D"/>
    <w:rsid w:val="00E55F1F"/>
    <w:rsid w:val="00E61F67"/>
    <w:rsid w:val="00E64669"/>
    <w:rsid w:val="00E71F06"/>
    <w:rsid w:val="00E72944"/>
    <w:rsid w:val="00E76985"/>
    <w:rsid w:val="00E82F80"/>
    <w:rsid w:val="00E97E64"/>
    <w:rsid w:val="00EA0C8A"/>
    <w:rsid w:val="00EA2350"/>
    <w:rsid w:val="00EA7A6F"/>
    <w:rsid w:val="00EB0445"/>
    <w:rsid w:val="00EB57AF"/>
    <w:rsid w:val="00EB5836"/>
    <w:rsid w:val="00ED05DB"/>
    <w:rsid w:val="00ED1A88"/>
    <w:rsid w:val="00ED6E85"/>
    <w:rsid w:val="00EE3385"/>
    <w:rsid w:val="00EF1D6F"/>
    <w:rsid w:val="00EF333C"/>
    <w:rsid w:val="00F027CF"/>
    <w:rsid w:val="00F02B67"/>
    <w:rsid w:val="00F03EFC"/>
    <w:rsid w:val="00F03F5C"/>
    <w:rsid w:val="00F10703"/>
    <w:rsid w:val="00F14702"/>
    <w:rsid w:val="00F16714"/>
    <w:rsid w:val="00F2387E"/>
    <w:rsid w:val="00F321EC"/>
    <w:rsid w:val="00F32800"/>
    <w:rsid w:val="00F33C8A"/>
    <w:rsid w:val="00F40BE0"/>
    <w:rsid w:val="00F40CAA"/>
    <w:rsid w:val="00F40EFB"/>
    <w:rsid w:val="00F4497D"/>
    <w:rsid w:val="00F512C5"/>
    <w:rsid w:val="00F516EC"/>
    <w:rsid w:val="00F51B65"/>
    <w:rsid w:val="00F60D96"/>
    <w:rsid w:val="00F73840"/>
    <w:rsid w:val="00F74ABA"/>
    <w:rsid w:val="00F959F0"/>
    <w:rsid w:val="00FA1A7C"/>
    <w:rsid w:val="00FB1C78"/>
    <w:rsid w:val="00FB3690"/>
    <w:rsid w:val="00FC1D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09" fillcolor="none [671]" stroke="f">
      <v:fill color="none [671]"/>
      <v:stroke on="f"/>
      <v:textbox style="layout-flow:vertical;mso-layout-flow-alt:bottom-to-top" inset="0,0,0,0"/>
    </o:shapedefaults>
    <o:shapelayout v:ext="edit">
      <o:idmap v:ext="edit" data="1,3"/>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51"/>
    <w:pPr>
      <w:tabs>
        <w:tab w:val="left" w:pos="851"/>
        <w:tab w:val="left" w:pos="1134"/>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qFormat/>
    <w:rsid w:val="0084713E"/>
    <w:pPr>
      <w:keepNext/>
      <w:keepLine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nhideWhenUsed/>
    <w:qFormat/>
    <w:rsid w:val="00B22AB7"/>
    <w:pPr>
      <w:keepNext/>
      <w:keepLines/>
      <w:spacing w:before="240"/>
      <w:outlineLvl w:val="1"/>
    </w:pPr>
    <w:rPr>
      <w:rFonts w:ascii="Times New Roman Bold" w:eastAsiaTheme="majorEastAsia" w:hAnsi="Times New Roman Bold"/>
      <w:b/>
      <w:bCs/>
    </w:rPr>
  </w:style>
  <w:style w:type="paragraph" w:styleId="Heading3">
    <w:name w:val="heading 3"/>
    <w:basedOn w:val="Normal"/>
    <w:next w:val="Normal"/>
    <w:link w:val="Heading3Char"/>
    <w:unhideWhenUsed/>
    <w:qFormat/>
    <w:rsid w:val="00B22AB7"/>
    <w:pPr>
      <w:keepNext/>
      <w:keepLines/>
      <w:spacing w:before="180"/>
      <w:ind w:left="851" w:hanging="851"/>
      <w:outlineLvl w:val="2"/>
    </w:pPr>
    <w:rPr>
      <w:rFonts w:ascii="Times New Roman Bold" w:eastAsiaTheme="majorEastAsia" w:hAnsi="Times New Roman Bold"/>
      <w:b/>
      <w:bCs/>
    </w:rPr>
  </w:style>
  <w:style w:type="paragraph" w:styleId="Heading4">
    <w:name w:val="heading 4"/>
    <w:basedOn w:val="Normal"/>
    <w:next w:val="Normal"/>
    <w:link w:val="Heading4Char"/>
    <w:qFormat/>
    <w:rsid w:val="00B22AB7"/>
    <w:pPr>
      <w:keepNext/>
      <w:spacing w:before="180"/>
      <w:ind w:left="851" w:hanging="851"/>
      <w:outlineLvl w:val="3"/>
    </w:pPr>
    <w:rPr>
      <w:rFonts w:ascii="Times New Roman Bold" w:hAnsi="Times New Roman Bold"/>
      <w:b/>
      <w:bCs/>
    </w:rPr>
  </w:style>
  <w:style w:type="paragraph" w:styleId="Heading5">
    <w:name w:val="heading 5"/>
    <w:basedOn w:val="Normal"/>
    <w:next w:val="Normal"/>
    <w:link w:val="Heading5Char"/>
    <w:qFormat/>
    <w:rsid w:val="00F40BE0"/>
    <w:pPr>
      <w:spacing w:before="240" w:after="60"/>
      <w:outlineLvl w:val="4"/>
    </w:pPr>
    <w:rPr>
      <w:b/>
      <w:bCs/>
      <w:i/>
      <w:iCs/>
    </w:rPr>
  </w:style>
  <w:style w:type="paragraph" w:styleId="Heading6">
    <w:name w:val="heading 6"/>
    <w:basedOn w:val="Normal"/>
    <w:next w:val="Normal"/>
    <w:link w:val="Heading6Char"/>
    <w:qFormat/>
    <w:rsid w:val="00F40BE0"/>
    <w:pPr>
      <w:spacing w:before="240" w:after="60"/>
      <w:outlineLvl w:val="5"/>
    </w:pPr>
    <w:rPr>
      <w:rFonts w:cs="Times New Roman"/>
      <w:b/>
      <w:bCs/>
      <w:szCs w:val="22"/>
    </w:rPr>
  </w:style>
  <w:style w:type="paragraph" w:styleId="Heading7">
    <w:name w:val="heading 7"/>
    <w:basedOn w:val="Normal"/>
    <w:next w:val="Normal"/>
    <w:link w:val="Heading7Char"/>
    <w:qFormat/>
    <w:rsid w:val="00F40BE0"/>
    <w:pPr>
      <w:spacing w:before="240" w:after="60"/>
      <w:outlineLvl w:val="6"/>
    </w:pPr>
    <w:rPr>
      <w:rFonts w:cs="Times New Roman"/>
      <w:szCs w:val="24"/>
    </w:rPr>
  </w:style>
  <w:style w:type="paragraph" w:styleId="Heading8">
    <w:name w:val="heading 8"/>
    <w:basedOn w:val="Normal"/>
    <w:next w:val="Normal"/>
    <w:link w:val="Heading8Char"/>
    <w:qFormat/>
    <w:rsid w:val="00F40BE0"/>
    <w:pPr>
      <w:spacing w:before="240" w:after="60"/>
      <w:outlineLvl w:val="7"/>
    </w:pPr>
    <w:rPr>
      <w:rFonts w:cs="Times New Roman"/>
      <w:iCs/>
      <w:szCs w:val="24"/>
    </w:rPr>
  </w:style>
  <w:style w:type="paragraph" w:styleId="Heading9">
    <w:name w:val="heading 9"/>
    <w:basedOn w:val="Normal"/>
    <w:next w:val="Normal"/>
    <w:link w:val="Heading9Char"/>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13E"/>
    <w:rPr>
      <w:rFonts w:ascii="Times New Roman Bold" w:eastAsiaTheme="majorEastAsia" w:hAnsi="Times New Roman Bold" w:cs="Traditional Arabic"/>
      <w:b/>
      <w:bCs/>
      <w:sz w:val="24"/>
      <w:szCs w:val="32"/>
      <w:lang w:val="en-GB" w:eastAsia="en-US"/>
    </w:rPr>
  </w:style>
  <w:style w:type="character" w:customStyle="1" w:styleId="Heading2Char">
    <w:name w:val="Heading 2 Char"/>
    <w:basedOn w:val="DefaultParagraphFont"/>
    <w:link w:val="Heading2"/>
    <w:rsid w:val="00B22AB7"/>
    <w:rPr>
      <w:rFonts w:ascii="Times New Roman Bold" w:eastAsiaTheme="majorEastAsia" w:hAnsi="Times New Roman Bold" w:cs="Traditional Arabic"/>
      <w:b/>
      <w:bCs/>
      <w:sz w:val="21"/>
      <w:szCs w:val="28"/>
      <w:lang w:val="en-GB" w:eastAsia="en-US"/>
    </w:rPr>
  </w:style>
  <w:style w:type="character" w:customStyle="1" w:styleId="Heading3Char">
    <w:name w:val="Heading 3 Char"/>
    <w:basedOn w:val="DefaultParagraphFont"/>
    <w:link w:val="Heading3"/>
    <w:rsid w:val="00B22AB7"/>
    <w:rPr>
      <w:rFonts w:ascii="Times New Roman Bold" w:eastAsiaTheme="majorEastAsia" w:hAnsi="Times New Roman Bold" w:cs="Traditional Arabic"/>
      <w:b/>
      <w:bCs/>
      <w:sz w:val="21"/>
      <w:szCs w:val="28"/>
      <w:lang w:val="en-GB" w:eastAsia="en-US"/>
    </w:rPr>
  </w:style>
  <w:style w:type="character" w:customStyle="1" w:styleId="Heading4Char">
    <w:name w:val="Heading 4 Char"/>
    <w:basedOn w:val="DefaultParagraphFont"/>
    <w:link w:val="Heading4"/>
    <w:rsid w:val="00B22AB7"/>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rsid w:val="00F40BE0"/>
    <w:rPr>
      <w:rFonts w:ascii="Verdana" w:eastAsia="SimSun" w:hAnsi="Verdana" w:cs="Arial"/>
      <w:sz w:val="19"/>
      <w:lang w:val="en-GB" w:eastAsia="en-US"/>
    </w:rPr>
  </w:style>
  <w:style w:type="paragraph" w:styleId="Title">
    <w:name w:val="Title"/>
    <w:basedOn w:val="Normal"/>
    <w:next w:val="Normal"/>
    <w:link w:val="TitleChar"/>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rsid w:val="00326DB1"/>
    <w:rPr>
      <w:rFonts w:ascii="Times New Roman Bold" w:eastAsiaTheme="majorEastAsia" w:hAnsi="Times New Roman Bold" w:cs="Traditional Arabic"/>
      <w:b/>
      <w:bCs/>
      <w:kern w:val="28"/>
      <w:sz w:val="32"/>
      <w:szCs w:val="40"/>
      <w:lang w:val="en-GB" w:eastAsia="en-US"/>
    </w:rPr>
  </w:style>
  <w:style w:type="paragraph" w:styleId="Footer">
    <w:name w:val="footer"/>
    <w:basedOn w:val="Normal"/>
    <w:link w:val="FooterChar"/>
    <w:qFormat/>
    <w:rsid w:val="00F40BE0"/>
    <w:pPr>
      <w:tabs>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rsid w:val="00F40BE0"/>
    <w:rPr>
      <w:rFonts w:ascii="Verdana" w:eastAsia="SimSun" w:hAnsi="Verdana" w:cs="Simplified Arabic"/>
      <w:caps/>
      <w:noProof/>
      <w:sz w:val="14"/>
      <w:szCs w:val="26"/>
      <w:lang w:val="en-GB" w:eastAsia="en-US"/>
    </w:rPr>
  </w:style>
  <w:style w:type="paragraph" w:styleId="Header">
    <w:name w:val="header"/>
    <w:basedOn w:val="Normal"/>
    <w:link w:val="HeaderChar"/>
    <w:qFormat/>
    <w:rsid w:val="00F40BE0"/>
    <w:pPr>
      <w:tabs>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rsid w:val="00F40BE0"/>
    <w:rPr>
      <w:rFonts w:ascii="Times New Roman Bold" w:eastAsia="SimSun" w:hAnsi="Times New Roman Bold" w:cs="Traditional Arabic"/>
      <w:b/>
      <w:bCs/>
      <w:sz w:val="21"/>
      <w:szCs w:val="28"/>
      <w:lang w:val="en-GB" w:eastAsia="en-US"/>
    </w:rPr>
  </w:style>
  <w:style w:type="paragraph" w:customStyle="1" w:styleId="Heading20">
    <w:name w:val="Heading_2"/>
    <w:basedOn w:val="Normal"/>
    <w:qFormat/>
    <w:rsid w:val="00F73840"/>
    <w:pPr>
      <w:spacing w:before="180"/>
    </w:pPr>
    <w:rPr>
      <w:rFonts w:ascii="Times New Roman Bold" w:hAnsi="Times New Roman Bold"/>
      <w:b/>
      <w:bCs/>
      <w:sz w:val="22"/>
      <w:szCs w:val="30"/>
    </w:rPr>
  </w:style>
  <w:style w:type="paragraph" w:customStyle="1" w:styleId="Source">
    <w:name w:val="Source"/>
    <w:basedOn w:val="Normal"/>
    <w:next w:val="Normal"/>
    <w:rsid w:val="00F40BE0"/>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F40BE0"/>
    <w:rPr>
      <w:rFonts w:cs="Times New Roman"/>
      <w:color w:val="0000FF"/>
      <w:u w:val="single"/>
    </w:rPr>
  </w:style>
  <w:style w:type="paragraph" w:customStyle="1" w:styleId="Annex">
    <w:name w:val="Annex"/>
    <w:basedOn w:val="Normal"/>
    <w:rsid w:val="00F40BE0"/>
    <w:pPr>
      <w:spacing w:before="360"/>
      <w:jc w:val="center"/>
    </w:pPr>
    <w:rPr>
      <w:rFonts w:ascii="Times New Roman Bold" w:hAnsi="Times New Roman Bold"/>
      <w:b/>
      <w:bCs/>
      <w:sz w:val="26"/>
      <w:szCs w:val="36"/>
      <w:lang w:val="en-US"/>
    </w:rPr>
  </w:style>
  <w:style w:type="table" w:styleId="TableGrid">
    <w:name w:val="Table Grid"/>
    <w:basedOn w:val="TableNormal"/>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qFormat/>
    <w:rsid w:val="00E37410"/>
    <w:pPr>
      <w:spacing w:before="80"/>
      <w:ind w:left="851" w:hanging="851"/>
    </w:pPr>
    <w:rPr>
      <w:lang w:val="fr-FR"/>
    </w:rPr>
  </w:style>
  <w:style w:type="character" w:styleId="PageNumber">
    <w:name w:val="page number"/>
    <w:basedOn w:val="DefaultParagraphFont"/>
    <w:rsid w:val="00F40BE0"/>
    <w:rPr>
      <w:rFonts w:cs="Times New Roman"/>
    </w:rPr>
  </w:style>
  <w:style w:type="paragraph" w:styleId="NormalWeb">
    <w:name w:val="Normal (Web)"/>
    <w:basedOn w:val="Normal"/>
    <w:rsid w:val="00F40BE0"/>
    <w:rPr>
      <w:rFonts w:cs="Times New Roman"/>
      <w:szCs w:val="24"/>
    </w:rPr>
  </w:style>
  <w:style w:type="paragraph" w:styleId="NormalIndent">
    <w:name w:val="Normal Indent"/>
    <w:basedOn w:val="Normal"/>
    <w:rsid w:val="00F40BE0"/>
    <w:pPr>
      <w:ind w:left="720"/>
    </w:pPr>
  </w:style>
  <w:style w:type="paragraph" w:styleId="NoteHeading">
    <w:name w:val="Note Heading"/>
    <w:basedOn w:val="Normal"/>
    <w:next w:val="Normal"/>
    <w:link w:val="NoteHeadingChar"/>
    <w:rsid w:val="00F40BE0"/>
  </w:style>
  <w:style w:type="character" w:customStyle="1" w:styleId="NoteHeadingChar">
    <w:name w:val="Note Heading Char"/>
    <w:basedOn w:val="DefaultParagraphFont"/>
    <w:link w:val="NoteHeading"/>
    <w:rsid w:val="00F40BE0"/>
    <w:rPr>
      <w:rFonts w:ascii="Verdana" w:eastAsia="SimSun" w:hAnsi="Verdana" w:cs="Simplified Arabic"/>
      <w:sz w:val="19"/>
      <w:szCs w:val="26"/>
      <w:lang w:val="en-GB" w:eastAsia="en-US"/>
    </w:rPr>
  </w:style>
  <w:style w:type="paragraph" w:styleId="Subtitle">
    <w:name w:val="Subtitle"/>
    <w:basedOn w:val="Normal"/>
    <w:link w:val="SubtitleChar"/>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rsid w:val="00F40BE0"/>
    <w:pPr>
      <w:tabs>
        <w:tab w:val="clear" w:pos="1588"/>
        <w:tab w:val="clear" w:pos="1985"/>
      </w:tabs>
      <w:jc w:val="center"/>
    </w:pPr>
    <w:rPr>
      <w:rFonts w:ascii="Times New Roman Bold" w:hAnsi="Times New Roman Bold"/>
      <w:b/>
      <w:bCs/>
      <w:sz w:val="28"/>
      <w:szCs w:val="40"/>
    </w:rPr>
  </w:style>
  <w:style w:type="paragraph" w:customStyle="1" w:styleId="enumlev2">
    <w:name w:val="enumlev2"/>
    <w:basedOn w:val="Normal"/>
    <w:link w:val="enumlev2Char"/>
    <w:qFormat/>
    <w:rsid w:val="00E37410"/>
    <w:pPr>
      <w:bidi w:val="0"/>
      <w:spacing w:before="80"/>
      <w:ind w:left="1191" w:hanging="397"/>
    </w:pPr>
  </w:style>
  <w:style w:type="character" w:customStyle="1" w:styleId="enumlev2Char">
    <w:name w:val="enumlev2 Char"/>
    <w:basedOn w:val="DefaultParagraphFont"/>
    <w:link w:val="enumlev2"/>
    <w:rsid w:val="00E37410"/>
    <w:rPr>
      <w:rFonts w:ascii="Times New Roman" w:eastAsia="SimSun" w:hAnsi="Times New Roman" w:cs="Traditional Arabic"/>
      <w:sz w:val="21"/>
      <w:szCs w:val="28"/>
      <w:lang w:val="en-GB" w:eastAsia="en-US"/>
    </w:rPr>
  </w:style>
  <w:style w:type="paragraph" w:customStyle="1" w:styleId="enumlev3">
    <w:name w:val="enumlev3"/>
    <w:basedOn w:val="enumlev2"/>
    <w:qFormat/>
    <w:rsid w:val="00F40BE0"/>
    <w:pPr>
      <w:ind w:left="1588"/>
    </w:pPr>
  </w:style>
  <w:style w:type="paragraph" w:customStyle="1" w:styleId="Recdate">
    <w:name w:val="Rec_date"/>
    <w:basedOn w:val="Normal"/>
    <w:next w:val="Normal"/>
    <w:rsid w:val="00F40BE0"/>
    <w:pPr>
      <w:keepNext/>
      <w:keepLines/>
      <w:tabs>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F40BE0"/>
    <w:rPr>
      <w:rFonts w:cs="Times New Roman"/>
      <w:b/>
    </w:rPr>
  </w:style>
  <w:style w:type="paragraph" w:customStyle="1" w:styleId="RecN">
    <w:name w:val="Rec_N°"/>
    <w:basedOn w:val="Normal"/>
    <w:rsid w:val="00F40BE0"/>
    <w:pPr>
      <w:tabs>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F40BE0"/>
    <w:pPr>
      <w:tabs>
        <w:tab w:val="clear" w:pos="1588"/>
        <w:tab w:val="clear" w:pos="1985"/>
      </w:tabs>
      <w:jc w:val="center"/>
    </w:pPr>
    <w:rPr>
      <w:i/>
      <w:iCs/>
    </w:rPr>
  </w:style>
  <w:style w:type="paragraph" w:customStyle="1" w:styleId="RepTitle">
    <w:name w:val="Rep_Title"/>
    <w:basedOn w:val="Normal"/>
    <w:rsid w:val="00F40BE0"/>
    <w:pPr>
      <w:tabs>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F40BE0"/>
    <w:pPr>
      <w:bidi w:val="0"/>
      <w:spacing w:before="480" w:line="240" w:lineRule="auto"/>
      <w:jc w:val="center"/>
    </w:pPr>
    <w:rPr>
      <w:rFonts w:cs="Times New Roman"/>
      <w:b/>
      <w:sz w:val="16"/>
      <w:szCs w:val="20"/>
    </w:rPr>
  </w:style>
  <w:style w:type="paragraph" w:customStyle="1" w:styleId="AnnexNTitle">
    <w:name w:val="Annex N° &amp; Title"/>
    <w:basedOn w:val="Normal"/>
    <w:rsid w:val="002E42AA"/>
    <w:pPr>
      <w:spacing w:before="360"/>
      <w:jc w:val="center"/>
    </w:pPr>
    <w:rPr>
      <w:rFonts w:ascii="Times New Roman Bold" w:hAnsi="Times New Roman Bold"/>
      <w:b/>
      <w:bCs/>
      <w:sz w:val="26"/>
      <w:szCs w:val="36"/>
    </w:rPr>
  </w:style>
  <w:style w:type="character" w:customStyle="1" w:styleId="Appdef">
    <w:name w:val="App_def"/>
    <w:basedOn w:val="DefaultParagraphFont"/>
    <w:rsid w:val="00F40BE0"/>
    <w:rPr>
      <w:rFonts w:ascii="Verdana" w:hAnsi="Verdana" w:cs="Times New Roman"/>
      <w:b/>
    </w:rPr>
  </w:style>
  <w:style w:type="character" w:customStyle="1" w:styleId="Appref">
    <w:name w:val="App_ref"/>
    <w:basedOn w:val="DefaultParagraphFont"/>
    <w:rsid w:val="00F40BE0"/>
    <w:rPr>
      <w:rFonts w:cs="Times New Roman"/>
    </w:rPr>
  </w:style>
  <w:style w:type="paragraph" w:customStyle="1" w:styleId="RecTitle">
    <w:name w:val="Rec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rsid w:val="00F40BE0"/>
    <w:rPr>
      <w:rFonts w:ascii="Verdana" w:hAnsi="Verdana" w:cs="Times New Roman"/>
      <w:b/>
    </w:rPr>
  </w:style>
  <w:style w:type="paragraph" w:customStyle="1" w:styleId="Artheading">
    <w:name w:val="Art_heading"/>
    <w:basedOn w:val="Normal"/>
    <w:next w:val="Normal"/>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F40BE0"/>
    <w:rPr>
      <w:rFonts w:cs="Times New Roman"/>
    </w:rPr>
  </w:style>
  <w:style w:type="paragraph" w:customStyle="1" w:styleId="Arttitle">
    <w:name w:val="Art_title"/>
    <w:basedOn w:val="Normal"/>
    <w:next w:val="Normal"/>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F40BE0"/>
    <w:pPr>
      <w:keepNext/>
      <w:keepLines/>
      <w:tabs>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F40BE0"/>
    <w:pPr>
      <w:keepLines/>
      <w:bidi w:val="0"/>
      <w:spacing w:before="240" w:after="120"/>
      <w:jc w:val="center"/>
    </w:pPr>
    <w:rPr>
      <w:b/>
      <w:bCs/>
    </w:rPr>
  </w:style>
  <w:style w:type="paragraph" w:customStyle="1" w:styleId="Figurewithouttitle">
    <w:name w:val="Figure_without_title"/>
    <w:basedOn w:val="Normal"/>
    <w:next w:val="Normal"/>
    <w:rsid w:val="00F40BE0"/>
    <w:pPr>
      <w:keepLines/>
      <w:bidi w:val="0"/>
      <w:spacing w:before="240" w:after="120" w:line="240" w:lineRule="auto"/>
      <w:jc w:val="center"/>
    </w:pPr>
    <w:rPr>
      <w:rFonts w:cs="Times New Roman"/>
      <w:szCs w:val="20"/>
    </w:rPr>
  </w:style>
  <w:style w:type="paragraph" w:customStyle="1" w:styleId="PartN">
    <w:name w:val="Part_N°"/>
    <w:basedOn w:val="Normal"/>
    <w:next w:val="Normal"/>
    <w:rsid w:val="00F40BE0"/>
    <w:pPr>
      <w:tabs>
        <w:tab w:val="clear" w:pos="1588"/>
        <w:tab w:val="clear" w:pos="1985"/>
      </w:tabs>
      <w:spacing w:before="240"/>
      <w:jc w:val="center"/>
    </w:pPr>
    <w:rPr>
      <w:sz w:val="28"/>
      <w:szCs w:val="40"/>
      <w:lang w:bidi="ar-EG"/>
    </w:rPr>
  </w:style>
  <w:style w:type="paragraph" w:customStyle="1" w:styleId="Partref">
    <w:name w:val="Part_ref"/>
    <w:basedOn w:val="Normal"/>
    <w:next w:val="Normal"/>
    <w:rsid w:val="00F40BE0"/>
    <w:pPr>
      <w:keepNext/>
      <w:keepLines/>
      <w:bidi w:val="0"/>
      <w:spacing w:before="280" w:line="240" w:lineRule="auto"/>
      <w:jc w:val="center"/>
    </w:pPr>
    <w:rPr>
      <w:rFonts w:cs="Times New Roman"/>
      <w:szCs w:val="20"/>
    </w:rPr>
  </w:style>
  <w:style w:type="paragraph" w:customStyle="1" w:styleId="PartTitle">
    <w:name w:val="Part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F40BE0"/>
  </w:style>
  <w:style w:type="paragraph" w:customStyle="1" w:styleId="QuestionNo">
    <w:name w:val="Question_No"/>
    <w:basedOn w:val="Normal"/>
    <w:next w:val="Normal"/>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F40BE0"/>
  </w:style>
  <w:style w:type="paragraph" w:customStyle="1" w:styleId="RepNo">
    <w:name w:val="Rep_No"/>
    <w:basedOn w:val="Normal"/>
    <w:next w:val="Normal"/>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F40BE0"/>
  </w:style>
  <w:style w:type="character" w:customStyle="1" w:styleId="Resdef">
    <w:name w:val="Res_def"/>
    <w:basedOn w:val="DefaultParagraphFont"/>
    <w:rsid w:val="00F40BE0"/>
    <w:rPr>
      <w:rFonts w:ascii="Times New Roman" w:hAnsi="Times New Roman" w:cs="Times New Roman"/>
      <w:b/>
    </w:rPr>
  </w:style>
  <w:style w:type="paragraph" w:customStyle="1" w:styleId="ResNo">
    <w:name w:val="Res_No"/>
    <w:basedOn w:val="Normal"/>
    <w:next w:val="Normal"/>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C56FF9"/>
    <w:pPr>
      <w:keepNext/>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F40BE0"/>
    <w:pPr>
      <w:keepNext/>
      <w:bidi w:val="0"/>
      <w:spacing w:before="0" w:after="120" w:line="240" w:lineRule="auto"/>
      <w:jc w:val="center"/>
    </w:pPr>
    <w:rPr>
      <w:rFonts w:cs="Times New Roman"/>
      <w:szCs w:val="20"/>
    </w:rPr>
  </w:style>
  <w:style w:type="paragraph" w:customStyle="1" w:styleId="Tabletext">
    <w:name w:val="Table_text"/>
    <w:basedOn w:val="Normal"/>
    <w:qFormat/>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qFormat/>
    <w:rsid w:val="00703D5E"/>
    <w:rPr>
      <w:rFonts w:ascii="Times New Roman" w:hAnsi="Times New Roman" w:cs="Times New Roman"/>
      <w:spacing w:val="0"/>
      <w:w w:val="100"/>
      <w:position w:val="0"/>
      <w:sz w:val="20"/>
      <w:szCs w:val="20"/>
      <w:effect w:val="none"/>
      <w:vertAlign w:val="superscript"/>
    </w:rPr>
  </w:style>
  <w:style w:type="paragraph" w:styleId="FootnoteText">
    <w:name w:val="footnote text"/>
    <w:basedOn w:val="Normal"/>
    <w:link w:val="FootnoteTextChar"/>
    <w:qFormat/>
    <w:rsid w:val="00CF456E"/>
    <w:pPr>
      <w:keepLines/>
      <w:tabs>
        <w:tab w:val="clear" w:pos="1588"/>
        <w:tab w:val="clear" w:pos="1985"/>
      </w:tabs>
      <w:spacing w:before="80" w:line="180" w:lineRule="auto"/>
      <w:ind w:left="284" w:right="255" w:hanging="284"/>
    </w:pPr>
    <w:rPr>
      <w:sz w:val="18"/>
      <w:szCs w:val="24"/>
    </w:rPr>
  </w:style>
  <w:style w:type="character" w:customStyle="1" w:styleId="FootnoteTextChar">
    <w:name w:val="Footnote Text Char"/>
    <w:basedOn w:val="DefaultParagraphFont"/>
    <w:link w:val="FootnoteText"/>
    <w:rsid w:val="00CF456E"/>
    <w:rPr>
      <w:rFonts w:ascii="Times New Roman" w:eastAsia="SimSun" w:hAnsi="Times New Roman" w:cs="Traditional Arabic"/>
      <w:sz w:val="18"/>
      <w:szCs w:val="24"/>
      <w:lang w:val="en-GB" w:eastAsia="en-US"/>
    </w:rPr>
  </w:style>
  <w:style w:type="paragraph" w:customStyle="1" w:styleId="Normalaftertitle">
    <w:name w:val="Normal after title"/>
    <w:basedOn w:val="Normal"/>
    <w:next w:val="Normal"/>
    <w:rsid w:val="00F40BE0"/>
    <w:pPr>
      <w:spacing w:before="240"/>
    </w:pPr>
  </w:style>
  <w:style w:type="table" w:customStyle="1" w:styleId="TableGrid1">
    <w:name w:val="Table Grid1"/>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qFormat/>
    <w:rsid w:val="00777305"/>
    <w:rPr>
      <w:i/>
      <w:iCs/>
      <w:lang w:val="en-US" w:bidi="ar-SY"/>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FOOTNOTE">
    <w:name w:val="FOOTNOTE"/>
    <w:basedOn w:val="FootnoteText"/>
    <w:link w:val="FOOTNOTEChar"/>
    <w:qFormat/>
    <w:rsid w:val="00806E35"/>
    <w:rPr>
      <w:lang w:val="en-US"/>
    </w:rPr>
  </w:style>
  <w:style w:type="character" w:customStyle="1" w:styleId="FOOTNOTEChar">
    <w:name w:val="FOOTNOTE Char"/>
    <w:basedOn w:val="FootnoteTextChar"/>
    <w:link w:val="FOOTNOTE"/>
    <w:locked/>
    <w:rsid w:val="00806E35"/>
    <w:rPr>
      <w:rFonts w:ascii="Times New Roman" w:hAnsi="Times New Roman" w:cs="Traditional Arabic"/>
      <w:sz w:val="18"/>
      <w:szCs w:val="24"/>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40BE0"/>
    <w:pPr>
      <w:spacing w:before="0" w:line="240" w:lineRule="auto"/>
    </w:pPr>
    <w:rPr>
      <w:sz w:val="20"/>
      <w:szCs w:val="20"/>
    </w:rPr>
  </w:style>
  <w:style w:type="character" w:customStyle="1" w:styleId="EndnoteTextChar">
    <w:name w:val="Endnote Text Char"/>
    <w:basedOn w:val="DefaultParagraphFont"/>
    <w:link w:val="EndnoteText"/>
    <w:rsid w:val="00F40BE0"/>
    <w:rPr>
      <w:rFonts w:ascii="Verdana" w:eastAsia="SimSun" w:hAnsi="Verdana" w:cs="Simplified Arabic"/>
      <w:sz w:val="20"/>
      <w:szCs w:val="20"/>
      <w:lang w:val="en-GB" w:eastAsia="en-US"/>
    </w:rPr>
  </w:style>
  <w:style w:type="character" w:styleId="EndnoteReference">
    <w:name w:val="endnote reference"/>
    <w:basedOn w:val="DefaultParagraphFont"/>
    <w:rsid w:val="00F40BE0"/>
    <w:rPr>
      <w:rFonts w:cs="Times New Roman"/>
      <w:vertAlign w:val="superscript"/>
    </w:rPr>
  </w:style>
  <w:style w:type="paragraph" w:styleId="TOC1">
    <w:name w:val="toc 1"/>
    <w:basedOn w:val="Normal"/>
    <w:next w:val="Normal"/>
    <w:autoRedefine/>
    <w:uiPriority w:val="39"/>
    <w:rsid w:val="00D44676"/>
    <w:pPr>
      <w:tabs>
        <w:tab w:val="clear" w:pos="851"/>
        <w:tab w:val="clear" w:pos="1134"/>
        <w:tab w:val="clear" w:pos="1588"/>
        <w:tab w:val="clear" w:pos="1985"/>
        <w:tab w:val="right" w:leader="dot" w:pos="9072"/>
        <w:tab w:val="right" w:pos="9639"/>
      </w:tabs>
      <w:ind w:left="567" w:right="567" w:hanging="567"/>
    </w:pPr>
    <w:rPr>
      <w:rFonts w:eastAsia="Times New Roman"/>
    </w:rPr>
  </w:style>
  <w:style w:type="paragraph" w:customStyle="1" w:styleId="sub-title">
    <w:name w:val="sub-title"/>
    <w:basedOn w:val="Normal"/>
    <w:qFormat/>
    <w:rsid w:val="00E4592D"/>
    <w:pPr>
      <w:spacing w:before="36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F73840"/>
    <w:pPr>
      <w:tabs>
        <w:tab w:val="clear" w:pos="851"/>
        <w:tab w:val="clear" w:pos="1134"/>
        <w:tab w:val="clear" w:pos="1588"/>
        <w:tab w:val="clear" w:pos="1985"/>
        <w:tab w:val="left" w:pos="1418"/>
        <w:tab w:val="left" w:pos="1760"/>
        <w:tab w:val="left" w:leader="dot" w:pos="9072"/>
        <w:tab w:val="right" w:pos="9639"/>
      </w:tabs>
      <w:spacing w:before="60"/>
      <w:ind w:left="1418" w:right="567" w:hanging="851"/>
    </w:pPr>
    <w:rPr>
      <w:noProof/>
    </w:rPr>
  </w:style>
  <w:style w:type="paragraph" w:styleId="TOC3">
    <w:name w:val="toc 3"/>
    <w:basedOn w:val="Normal"/>
    <w:next w:val="Normal"/>
    <w:autoRedefine/>
    <w:uiPriority w:val="39"/>
    <w:unhideWhenUsed/>
    <w:rsid w:val="00255A46"/>
    <w:pPr>
      <w:tabs>
        <w:tab w:val="clear" w:pos="1588"/>
        <w:tab w:val="clear" w:pos="1985"/>
        <w:tab w:val="right" w:leader="dot" w:pos="9072"/>
        <w:tab w:val="right" w:pos="9923"/>
      </w:tabs>
      <w:ind w:left="1701" w:right="567" w:hanging="567"/>
    </w:pPr>
  </w:style>
  <w:style w:type="paragraph" w:customStyle="1" w:styleId="AnnexNotitle">
    <w:name w:val="Annex_No &amp; title"/>
    <w:basedOn w:val="Normal"/>
    <w:next w:val="Normal"/>
    <w:rsid w:val="00E37410"/>
    <w:pPr>
      <w:keepNext/>
      <w:keepLines/>
      <w:tabs>
        <w:tab w:val="clear" w:pos="851"/>
        <w:tab w:val="clear" w:pos="1134"/>
        <w:tab w:val="left" w:pos="794"/>
        <w:tab w:val="left" w:pos="1191"/>
      </w:tabs>
      <w:spacing w:before="48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
    <w:rsid w:val="00E37410"/>
  </w:style>
  <w:style w:type="paragraph" w:customStyle="1" w:styleId="Call">
    <w:name w:val="Call"/>
    <w:basedOn w:val="Normal"/>
    <w:next w:val="Normal"/>
    <w:rsid w:val="00E37410"/>
    <w:pPr>
      <w:keepNext/>
      <w:keepLines/>
      <w:tabs>
        <w:tab w:val="clear" w:pos="851"/>
        <w:tab w:val="clear" w:pos="1134"/>
        <w:tab w:val="left" w:pos="794"/>
        <w:tab w:val="left" w:pos="1191"/>
      </w:tabs>
      <w:spacing w:before="160"/>
      <w:ind w:left="794" w:right="794"/>
    </w:pPr>
    <w:rPr>
      <w:rFonts w:eastAsia="Times New Roman"/>
      <w:iCs/>
      <w:sz w:val="22"/>
      <w:szCs w:val="30"/>
      <w:lang w:val="en-US" w:bidi="ar-EG"/>
    </w:rPr>
  </w:style>
  <w:style w:type="paragraph" w:customStyle="1" w:styleId="ChapNo0">
    <w:name w:val="Chap_No"/>
    <w:basedOn w:val="PartNo"/>
    <w:next w:val="Normal"/>
    <w:rsid w:val="00E37410"/>
  </w:style>
  <w:style w:type="paragraph" w:customStyle="1" w:styleId="PartNo">
    <w:name w:val="Part_No"/>
    <w:basedOn w:val="SectionNo"/>
    <w:next w:val="Normal"/>
    <w:rsid w:val="00E37410"/>
  </w:style>
  <w:style w:type="paragraph" w:customStyle="1" w:styleId="SectionNo">
    <w:name w:val="Section_No"/>
    <w:basedOn w:val="RecNo"/>
    <w:next w:val="Normal"/>
    <w:rsid w:val="00E37410"/>
    <w:rPr>
      <w:b w:val="0"/>
      <w:bCs w:val="0"/>
    </w:rPr>
  </w:style>
  <w:style w:type="paragraph" w:customStyle="1" w:styleId="RecNo">
    <w:name w:val="Rec_No"/>
    <w:basedOn w:val="Normal"/>
    <w:next w:val="Normal"/>
    <w:link w:val="RecNoChar"/>
    <w:rsid w:val="005A77BB"/>
    <w:pPr>
      <w:keepNext/>
      <w:keepLines/>
      <w:tabs>
        <w:tab w:val="clear" w:pos="851"/>
        <w:tab w:val="clear" w:pos="1134"/>
        <w:tab w:val="left" w:pos="794"/>
        <w:tab w:val="left" w:pos="1191"/>
      </w:tabs>
      <w:spacing w:before="240"/>
      <w:jc w:val="center"/>
    </w:pPr>
    <w:rPr>
      <w:rFonts w:ascii="Times New Roman Bold" w:eastAsia="Times New Roman" w:hAnsi="Times New Roman Bold"/>
      <w:b/>
      <w:bCs/>
      <w:sz w:val="28"/>
      <w:szCs w:val="40"/>
      <w:lang w:bidi="ar-EG"/>
    </w:rPr>
  </w:style>
  <w:style w:type="paragraph" w:customStyle="1" w:styleId="Chaptitle0">
    <w:name w:val="Chap_title"/>
    <w:basedOn w:val="Sectiontitle"/>
    <w:next w:val="Normal"/>
    <w:rsid w:val="00E37410"/>
  </w:style>
  <w:style w:type="paragraph" w:customStyle="1" w:styleId="Sectiontitle">
    <w:name w:val="Section_title"/>
    <w:basedOn w:val="RecNo"/>
    <w:next w:val="Normalaftertitle0"/>
    <w:rsid w:val="00E37410"/>
  </w:style>
  <w:style w:type="paragraph" w:customStyle="1" w:styleId="Normalaftertitle0">
    <w:name w:val="Normal_after_title"/>
    <w:basedOn w:val="Normal"/>
    <w:next w:val="Normal"/>
    <w:rsid w:val="00E37410"/>
    <w:pPr>
      <w:tabs>
        <w:tab w:val="clear" w:pos="851"/>
        <w:tab w:val="clear" w:pos="1134"/>
        <w:tab w:val="left" w:pos="794"/>
        <w:tab w:val="left" w:pos="1191"/>
      </w:tabs>
      <w:spacing w:before="360"/>
    </w:pPr>
    <w:rPr>
      <w:rFonts w:eastAsia="Times New Roman"/>
      <w:sz w:val="22"/>
      <w:szCs w:val="30"/>
    </w:rPr>
  </w:style>
  <w:style w:type="paragraph" w:customStyle="1" w:styleId="Equation">
    <w:name w:val="Equation"/>
    <w:basedOn w:val="Normal"/>
    <w:rsid w:val="00E37410"/>
    <w:pPr>
      <w:tabs>
        <w:tab w:val="clear" w:pos="851"/>
        <w:tab w:val="clear" w:pos="1134"/>
        <w:tab w:val="clear" w:pos="1588"/>
        <w:tab w:val="clear" w:pos="1985"/>
        <w:tab w:val="left" w:pos="794"/>
        <w:tab w:val="center" w:pos="4820"/>
        <w:tab w:val="right" w:pos="9639"/>
      </w:tabs>
    </w:pPr>
    <w:rPr>
      <w:rFonts w:eastAsia="Times New Roman"/>
      <w:sz w:val="22"/>
      <w:szCs w:val="30"/>
    </w:rPr>
  </w:style>
  <w:style w:type="paragraph" w:customStyle="1" w:styleId="Note">
    <w:name w:val="Note"/>
    <w:basedOn w:val="Normal"/>
    <w:autoRedefine/>
    <w:qFormat/>
    <w:rsid w:val="00E37410"/>
    <w:pPr>
      <w:tabs>
        <w:tab w:val="clear" w:pos="851"/>
        <w:tab w:val="clear" w:pos="1134"/>
        <w:tab w:val="left" w:pos="794"/>
        <w:tab w:val="left" w:pos="1191"/>
      </w:tabs>
      <w:spacing w:before="80"/>
    </w:pPr>
    <w:rPr>
      <w:rFonts w:eastAsia="Times New Roman"/>
      <w:sz w:val="20"/>
      <w:szCs w:val="26"/>
    </w:rPr>
  </w:style>
  <w:style w:type="paragraph" w:customStyle="1" w:styleId="Parttitle0">
    <w:name w:val="Part_title"/>
    <w:basedOn w:val="Normal"/>
    <w:next w:val="Normalaftertitle0"/>
    <w:rsid w:val="00E37410"/>
    <w:pPr>
      <w:keepNext/>
      <w:keepLines/>
      <w:tabs>
        <w:tab w:val="clear" w:pos="851"/>
        <w:tab w:val="clear" w:pos="1134"/>
        <w:tab w:val="left" w:pos="794"/>
        <w:tab w:val="left" w:pos="1191"/>
      </w:tabs>
      <w:spacing w:before="240" w:after="280"/>
      <w:jc w:val="center"/>
    </w:pPr>
    <w:rPr>
      <w:rFonts w:ascii="Times New Roman Bold" w:eastAsia="Times New Roman" w:hAnsi="Times New Roman Bold"/>
      <w:b/>
      <w:sz w:val="28"/>
      <w:szCs w:val="40"/>
    </w:rPr>
  </w:style>
  <w:style w:type="paragraph" w:customStyle="1" w:styleId="Reptitle0">
    <w:name w:val="Rep_title"/>
    <w:basedOn w:val="RecNo"/>
    <w:next w:val="Normal"/>
    <w:rsid w:val="00E37410"/>
  </w:style>
  <w:style w:type="paragraph" w:customStyle="1" w:styleId="Title1">
    <w:name w:val="Title 1"/>
    <w:basedOn w:val="Normal"/>
    <w:next w:val="Normal"/>
    <w:rsid w:val="00E37410"/>
    <w:pPr>
      <w:tabs>
        <w:tab w:val="clear" w:pos="851"/>
        <w:tab w:val="clear" w:pos="1134"/>
        <w:tab w:val="left" w:pos="794"/>
        <w:tab w:val="left" w:pos="1191"/>
      </w:tabs>
      <w:spacing w:after="240"/>
      <w:jc w:val="center"/>
    </w:pPr>
    <w:rPr>
      <w:w w:val="120"/>
      <w:sz w:val="28"/>
      <w:szCs w:val="40"/>
      <w:lang w:val="en-US" w:bidi="ar-EG"/>
    </w:rPr>
  </w:style>
  <w:style w:type="paragraph" w:customStyle="1" w:styleId="Title2">
    <w:name w:val="Title 2"/>
    <w:basedOn w:val="Normal"/>
    <w:next w:val="Normal"/>
    <w:rsid w:val="00E37410"/>
    <w:pPr>
      <w:tabs>
        <w:tab w:val="clear" w:pos="851"/>
        <w:tab w:val="clear" w:pos="1134"/>
        <w:tab w:val="left" w:pos="794"/>
        <w:tab w:val="left" w:pos="1191"/>
      </w:tabs>
      <w:spacing w:after="240"/>
      <w:jc w:val="center"/>
    </w:pPr>
    <w:rPr>
      <w:rFonts w:eastAsia="Times New Roman"/>
      <w:w w:val="120"/>
      <w:sz w:val="26"/>
      <w:szCs w:val="36"/>
    </w:rPr>
  </w:style>
  <w:style w:type="paragraph" w:customStyle="1" w:styleId="toc0">
    <w:name w:val="toc 0"/>
    <w:basedOn w:val="Normal"/>
    <w:next w:val="TOC1"/>
    <w:rsid w:val="00E37410"/>
    <w:pPr>
      <w:tabs>
        <w:tab w:val="clear" w:pos="851"/>
        <w:tab w:val="clear" w:pos="1134"/>
        <w:tab w:val="clear" w:pos="1588"/>
        <w:tab w:val="clear" w:pos="1985"/>
        <w:tab w:val="right" w:pos="9639"/>
      </w:tabs>
    </w:pPr>
    <w:rPr>
      <w:rFonts w:eastAsia="Times New Roman"/>
      <w:b/>
      <w:sz w:val="22"/>
      <w:szCs w:val="30"/>
    </w:rPr>
  </w:style>
  <w:style w:type="paragraph" w:styleId="TOC4">
    <w:name w:val="toc 4"/>
    <w:basedOn w:val="TOC3"/>
    <w:uiPriority w:val="39"/>
    <w:rsid w:val="00E37410"/>
    <w:pPr>
      <w:tabs>
        <w:tab w:val="clear" w:pos="851"/>
        <w:tab w:val="clear" w:pos="1134"/>
        <w:tab w:val="clear" w:pos="9072"/>
        <w:tab w:val="clear" w:pos="9923"/>
        <w:tab w:val="left" w:pos="794"/>
        <w:tab w:val="left" w:pos="1191"/>
        <w:tab w:val="left" w:pos="1588"/>
        <w:tab w:val="left" w:pos="1985"/>
      </w:tabs>
      <w:spacing w:before="180"/>
      <w:ind w:left="0" w:right="0" w:firstLine="0"/>
    </w:pPr>
    <w:rPr>
      <w:rFonts w:ascii="Times New Roman Bold" w:eastAsia="Times New Roman" w:hAnsi="Times New Roman Bold"/>
      <w:b/>
      <w:bCs/>
      <w:sz w:val="24"/>
      <w:szCs w:val="32"/>
      <w:lang w:bidi="ar-EG"/>
    </w:rPr>
  </w:style>
  <w:style w:type="paragraph" w:styleId="TOC5">
    <w:name w:val="toc 5"/>
    <w:basedOn w:val="TOC4"/>
    <w:uiPriority w:val="39"/>
    <w:rsid w:val="00E37410"/>
  </w:style>
  <w:style w:type="paragraph" w:styleId="TOC6">
    <w:name w:val="toc 6"/>
    <w:basedOn w:val="TOC4"/>
    <w:uiPriority w:val="39"/>
    <w:rsid w:val="00E37410"/>
  </w:style>
  <w:style w:type="paragraph" w:styleId="TOC7">
    <w:name w:val="toc 7"/>
    <w:basedOn w:val="TOC4"/>
    <w:uiPriority w:val="39"/>
    <w:rsid w:val="00E37410"/>
  </w:style>
  <w:style w:type="paragraph" w:styleId="TOC8">
    <w:name w:val="toc 8"/>
    <w:basedOn w:val="TOC4"/>
    <w:uiPriority w:val="39"/>
    <w:rsid w:val="00E37410"/>
  </w:style>
  <w:style w:type="paragraph" w:customStyle="1" w:styleId="TextBox">
    <w:name w:val="Text_Box"/>
    <w:basedOn w:val="Normal"/>
    <w:autoRedefine/>
    <w:qFormat/>
    <w:rsid w:val="00E37410"/>
    <w:pPr>
      <w:tabs>
        <w:tab w:val="clear" w:pos="851"/>
        <w:tab w:val="clear" w:pos="1134"/>
        <w:tab w:val="left" w:pos="794"/>
        <w:tab w:val="left" w:pos="1191"/>
      </w:tabs>
      <w:spacing w:before="40" w:after="40" w:line="144" w:lineRule="auto"/>
      <w:jc w:val="center"/>
    </w:pPr>
    <w:rPr>
      <w:rFonts w:eastAsia="Times New Roman"/>
      <w:sz w:val="16"/>
      <w:szCs w:val="22"/>
      <w:lang w:bidi="ar-EG"/>
    </w:rPr>
  </w:style>
  <w:style w:type="paragraph" w:customStyle="1" w:styleId="TableNo">
    <w:name w:val="Table_No"/>
    <w:basedOn w:val="Normal"/>
    <w:autoRedefine/>
    <w:qFormat/>
    <w:rsid w:val="00E37410"/>
    <w:pPr>
      <w:tabs>
        <w:tab w:val="clear" w:pos="851"/>
        <w:tab w:val="clear" w:pos="1134"/>
        <w:tab w:val="left" w:pos="794"/>
        <w:tab w:val="left" w:pos="1191"/>
      </w:tabs>
      <w:spacing w:before="0" w:line="240" w:lineRule="auto"/>
      <w:jc w:val="center"/>
    </w:pPr>
    <w:rPr>
      <w:rFonts w:eastAsia="Times New Roman"/>
      <w:sz w:val="22"/>
      <w:szCs w:val="30"/>
      <w:lang w:val="en-US" w:bidi="ar-EG"/>
    </w:rPr>
  </w:style>
  <w:style w:type="paragraph" w:customStyle="1" w:styleId="TableTitle">
    <w:name w:val="Table_Title"/>
    <w:basedOn w:val="Normal"/>
    <w:autoRedefine/>
    <w:qFormat/>
    <w:rsid w:val="00E37410"/>
    <w:pPr>
      <w:tabs>
        <w:tab w:val="clear" w:pos="851"/>
        <w:tab w:val="clear" w:pos="1134"/>
        <w:tab w:val="left" w:pos="794"/>
        <w:tab w:val="left" w:pos="1191"/>
      </w:tabs>
      <w:spacing w:after="120"/>
    </w:pPr>
    <w:rPr>
      <w:rFonts w:ascii="Times New Roman Bold" w:eastAsia="Times New Roman" w:hAnsi="Times New Roman Bold"/>
      <w:b/>
      <w:bCs/>
      <w:sz w:val="22"/>
      <w:szCs w:val="30"/>
    </w:rPr>
  </w:style>
  <w:style w:type="paragraph" w:customStyle="1" w:styleId="FigNo">
    <w:name w:val="Fig._No"/>
    <w:basedOn w:val="Normal"/>
    <w:qFormat/>
    <w:rsid w:val="00E37410"/>
    <w:pPr>
      <w:tabs>
        <w:tab w:val="clear" w:pos="851"/>
        <w:tab w:val="clear" w:pos="1134"/>
        <w:tab w:val="left" w:pos="794"/>
        <w:tab w:val="left" w:pos="1191"/>
      </w:tabs>
      <w:jc w:val="center"/>
    </w:pPr>
    <w:rPr>
      <w:rFonts w:eastAsia="Times New Roman"/>
      <w:sz w:val="22"/>
      <w:szCs w:val="30"/>
      <w:lang w:val="en-US"/>
    </w:rPr>
  </w:style>
  <w:style w:type="paragraph" w:customStyle="1" w:styleId="FigTitle">
    <w:name w:val="Fig._Title"/>
    <w:basedOn w:val="FigNo"/>
    <w:autoRedefine/>
    <w:qFormat/>
    <w:rsid w:val="00E37410"/>
    <w:rPr>
      <w:rFonts w:ascii="Times New Roman Bold" w:hAnsi="Times New Roman Bold"/>
      <w:b/>
      <w:bCs/>
    </w:rPr>
  </w:style>
  <w:style w:type="paragraph" w:customStyle="1" w:styleId="CEOIndent1-123">
    <w:name w:val="CEO_Indent1-123"/>
    <w:basedOn w:val="Normal"/>
    <w:semiHidden/>
    <w:rsid w:val="00E37410"/>
    <w:pPr>
      <w:tabs>
        <w:tab w:val="clear" w:pos="851"/>
        <w:tab w:val="clear" w:pos="1134"/>
        <w:tab w:val="clear" w:pos="1588"/>
        <w:tab w:val="clear" w:pos="1985"/>
        <w:tab w:val="num" w:pos="927"/>
      </w:tabs>
      <w:overflowPunct/>
      <w:autoSpaceDE/>
      <w:autoSpaceDN/>
      <w:bidi w:val="0"/>
      <w:adjustRightInd/>
      <w:spacing w:before="60" w:after="60" w:line="240" w:lineRule="auto"/>
      <w:ind w:left="927" w:right="709" w:hanging="360"/>
      <w:jc w:val="left"/>
      <w:textAlignment w:val="auto"/>
    </w:pPr>
    <w:rPr>
      <w:rFonts w:ascii="Verdana" w:hAnsi="Verdana" w:cs="Times New Roman"/>
      <w:sz w:val="18"/>
      <w:szCs w:val="20"/>
      <w:lang w:val="en-US"/>
    </w:rPr>
  </w:style>
  <w:style w:type="paragraph" w:customStyle="1" w:styleId="CEOcontribution-H123">
    <w:name w:val="CEO_contribution-H123"/>
    <w:basedOn w:val="Normal"/>
    <w:semiHidden/>
    <w:rsid w:val="00E37410"/>
    <w:pPr>
      <w:tabs>
        <w:tab w:val="clear" w:pos="851"/>
        <w:tab w:val="clear" w:pos="1134"/>
        <w:tab w:val="clear" w:pos="1588"/>
        <w:tab w:val="clear" w:pos="1985"/>
        <w:tab w:val="num" w:pos="720"/>
      </w:tabs>
      <w:overflowPunct/>
      <w:autoSpaceDE/>
      <w:autoSpaceDN/>
      <w:bidi w:val="0"/>
      <w:adjustRightInd/>
      <w:spacing w:after="120" w:line="240" w:lineRule="auto"/>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semiHidden/>
    <w:rsid w:val="00E37410"/>
    <w:pPr>
      <w:tabs>
        <w:tab w:val="clear" w:pos="720"/>
      </w:tabs>
      <w:spacing w:before="360"/>
      <w:ind w:left="0" w:firstLine="0"/>
    </w:pPr>
  </w:style>
  <w:style w:type="paragraph" w:customStyle="1" w:styleId="CEODocDates">
    <w:name w:val="CEO_DocDates"/>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
    <w:name w:val="CEO_DocNo"/>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Details">
    <w:name w:val="CEO_DocNoDetails"/>
    <w:basedOn w:val="Normal"/>
    <w:semiHidden/>
    <w:rsid w:val="00E37410"/>
    <w:pPr>
      <w:tabs>
        <w:tab w:val="clear" w:pos="851"/>
        <w:tab w:val="clear" w:pos="1134"/>
        <w:tab w:val="clear" w:pos="1588"/>
        <w:tab w:val="clear" w:pos="1985"/>
      </w:tabs>
      <w:overflowPunct/>
      <w:autoSpaceDE/>
      <w:autoSpaceDN/>
      <w:bidi w:val="0"/>
      <w:adjustRightInd/>
      <w:spacing w:before="80" w:after="80" w:line="240" w:lineRule="auto"/>
      <w:jc w:val="center"/>
      <w:textAlignment w:val="auto"/>
    </w:pPr>
    <w:rPr>
      <w:rFonts w:ascii="Verdana" w:eastAsia="SimHei" w:hAnsi="Verdana" w:cs="Simplified Arabic"/>
      <w:bCs/>
      <w:sz w:val="19"/>
      <w:szCs w:val="19"/>
    </w:rPr>
  </w:style>
  <w:style w:type="paragraph" w:customStyle="1" w:styleId="CEODocTitle-1line">
    <w:name w:val="CEO_DocTitle-1line"/>
    <w:basedOn w:val="Normal"/>
    <w:next w:val="Normal"/>
    <w:semiHidden/>
    <w:rsid w:val="00E37410"/>
    <w:pPr>
      <w:tabs>
        <w:tab w:val="clear" w:pos="851"/>
        <w:tab w:val="clear" w:pos="1134"/>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lang w:val="en-US"/>
    </w:rPr>
  </w:style>
  <w:style w:type="paragraph" w:customStyle="1" w:styleId="CEODocTitle2lines-First">
    <w:name w:val="CEO_DocTitle2lines-First"/>
    <w:basedOn w:val="CEODocTitle-1line"/>
    <w:next w:val="Normal"/>
    <w:semiHidden/>
    <w:rsid w:val="00E37410"/>
    <w:pPr>
      <w:spacing w:after="0"/>
    </w:pPr>
  </w:style>
  <w:style w:type="paragraph" w:customStyle="1" w:styleId="CEODocTitle2lines-Second">
    <w:name w:val="CEO_DocTitle2lines-Second"/>
    <w:basedOn w:val="CEODocTitle2lines-First"/>
    <w:semiHidden/>
    <w:rsid w:val="00E37410"/>
    <w:pPr>
      <w:spacing w:before="0" w:after="480"/>
    </w:pPr>
  </w:style>
  <w:style w:type="paragraph" w:customStyle="1" w:styleId="CEOEmdashList">
    <w:name w:val="CEO_EmdashList"/>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Footer">
    <w:name w:val="CEO_Footer"/>
    <w:basedOn w:val="Normal"/>
    <w:semiHidden/>
    <w:rsid w:val="00E37410"/>
    <w:pPr>
      <w:tabs>
        <w:tab w:val="clear" w:pos="851"/>
        <w:tab w:val="clear" w:pos="1134"/>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FooterContact2-3">
    <w:name w:val="CEO_FooterContact2-3"/>
    <w:basedOn w:val="Normal"/>
    <w:rsid w:val="00CC2F3B"/>
    <w:pPr>
      <w:tabs>
        <w:tab w:val="clear" w:pos="851"/>
        <w:tab w:val="clear" w:pos="1134"/>
        <w:tab w:val="clear" w:pos="1588"/>
        <w:tab w:val="clear" w:pos="1985"/>
      </w:tabs>
      <w:overflowPunct/>
      <w:autoSpaceDE/>
      <w:autoSpaceDN/>
      <w:bidi w:val="0"/>
      <w:adjustRightInd/>
      <w:spacing w:after="120" w:line="240" w:lineRule="auto"/>
      <w:ind w:left="3828" w:hanging="2268"/>
      <w:jc w:val="left"/>
      <w:textAlignment w:val="auto"/>
    </w:pPr>
    <w:rPr>
      <w:rFonts w:ascii="Verdana" w:hAnsi="Verdana" w:cs="Times New Roman"/>
      <w:sz w:val="16"/>
      <w:szCs w:val="16"/>
    </w:rPr>
  </w:style>
  <w:style w:type="paragraph" w:customStyle="1" w:styleId="CEOFooterContact1">
    <w:name w:val="CEO_FooterContact1"/>
    <w:basedOn w:val="CEOFooterContact2-3"/>
    <w:next w:val="CEOFooterContact2-3"/>
    <w:rsid w:val="00E37410"/>
    <w:pPr>
      <w:pBdr>
        <w:top w:val="single" w:sz="4" w:space="8" w:color="auto"/>
      </w:pBdr>
      <w:tabs>
        <w:tab w:val="left" w:pos="1560"/>
      </w:tabs>
      <w:ind w:hanging="3828"/>
    </w:pPr>
  </w:style>
  <w:style w:type="paragraph" w:customStyle="1" w:styleId="CEOForAction">
    <w:name w:val="CEO_ForAction"/>
    <w:basedOn w:val="Normal"/>
    <w:next w:val="Normal"/>
    <w:semiHidden/>
    <w:rsid w:val="00CC2F3B"/>
    <w:pPr>
      <w:tabs>
        <w:tab w:val="clear" w:pos="851"/>
        <w:tab w:val="clear" w:pos="1134"/>
        <w:tab w:val="clear" w:pos="1588"/>
        <w:tab w:val="clear" w:pos="1985"/>
      </w:tabs>
      <w:overflowPunct/>
      <w:autoSpaceDE/>
      <w:autoSpaceDN/>
      <w:bidi w:val="0"/>
      <w:adjustRightInd/>
      <w:spacing w:before="240" w:after="120" w:line="240" w:lineRule="auto"/>
      <w:ind w:left="1877"/>
      <w:jc w:val="left"/>
      <w:textAlignment w:val="auto"/>
    </w:pPr>
    <w:rPr>
      <w:rFonts w:ascii="Verdana" w:hAnsi="Verdana" w:cs="Times New Roman"/>
      <w:b/>
      <w:bCs/>
      <w:iCs/>
      <w:sz w:val="19"/>
      <w:szCs w:val="19"/>
    </w:rPr>
  </w:style>
  <w:style w:type="paragraph" w:customStyle="1" w:styleId="CEOHeader1">
    <w:name w:val="CEO_Header1"/>
    <w:basedOn w:val="Normal"/>
    <w:semiHidden/>
    <w:rsid w:val="00E37410"/>
    <w:pPr>
      <w:tabs>
        <w:tab w:val="clear" w:pos="851"/>
        <w:tab w:val="clear" w:pos="1588"/>
        <w:tab w:val="clear" w:pos="1985"/>
        <w:tab w:val="num" w:pos="1134"/>
      </w:tabs>
      <w:overflowPunct/>
      <w:autoSpaceDE/>
      <w:autoSpaceDN/>
      <w:bidi w:val="0"/>
      <w:adjustRightInd/>
      <w:spacing w:before="0" w:line="240" w:lineRule="auto"/>
      <w:ind w:left="1134" w:hanging="360"/>
      <w:jc w:val="left"/>
      <w:textAlignment w:val="auto"/>
    </w:pPr>
    <w:rPr>
      <w:rFonts w:ascii="Verdana" w:eastAsia="SimHei" w:hAnsi="Verdana" w:cs="Simplified Arabic"/>
      <w:bCs/>
      <w:sz w:val="19"/>
      <w:szCs w:val="19"/>
      <w:lang w:val="en-US"/>
    </w:rPr>
  </w:style>
  <w:style w:type="paragraph" w:customStyle="1" w:styleId="CEOindent-abc">
    <w:name w:val="CEO_indent-abc"/>
    <w:basedOn w:val="Normal"/>
    <w:semiHidden/>
    <w:rsid w:val="00E37410"/>
    <w:pPr>
      <w:tabs>
        <w:tab w:val="clear" w:pos="851"/>
        <w:tab w:val="clear" w:pos="1134"/>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bCs/>
      <w:sz w:val="18"/>
    </w:rPr>
  </w:style>
  <w:style w:type="paragraph" w:customStyle="1" w:styleId="CEOIndent-bulletsBlueSquare">
    <w:name w:val="CEO_Indent-bulletsBlueSquare"/>
    <w:basedOn w:val="Normal"/>
    <w:semiHidden/>
    <w:rsid w:val="00CC2F3B"/>
    <w:pPr>
      <w:tabs>
        <w:tab w:val="clear" w:pos="851"/>
        <w:tab w:val="clear" w:pos="1134"/>
        <w:tab w:val="clear" w:pos="1588"/>
        <w:tab w:val="clear" w:pos="1985"/>
        <w:tab w:val="num" w:pos="927"/>
      </w:tabs>
      <w:overflowPunct/>
      <w:autoSpaceDE/>
      <w:autoSpaceDN/>
      <w:bidi w:val="0"/>
      <w:adjustRightInd/>
      <w:spacing w:before="60" w:after="60" w:line="240" w:lineRule="auto"/>
      <w:ind w:left="927" w:hanging="360"/>
      <w:jc w:val="left"/>
      <w:textAlignment w:val="auto"/>
    </w:pPr>
    <w:rPr>
      <w:rFonts w:ascii="Verdana" w:eastAsia="SimHei" w:hAnsi="Verdana" w:cs="Simplified Arabic"/>
      <w:bCs/>
      <w:sz w:val="19"/>
      <w:szCs w:val="19"/>
    </w:rPr>
  </w:style>
  <w:style w:type="paragraph" w:customStyle="1" w:styleId="CEOindent-endash">
    <w:name w:val="CEO_indent-endash"/>
    <w:basedOn w:val="CEOEmdashList"/>
    <w:semiHidden/>
    <w:rsid w:val="00E37410"/>
    <w:pPr>
      <w:tabs>
        <w:tab w:val="num" w:pos="1134"/>
      </w:tabs>
      <w:ind w:left="1134" w:hanging="360"/>
    </w:pPr>
  </w:style>
  <w:style w:type="paragraph" w:customStyle="1" w:styleId="CEOLogo">
    <w:name w:val="CEO_Logo"/>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right"/>
      <w:textAlignment w:val="auto"/>
    </w:pPr>
    <w:rPr>
      <w:rFonts w:ascii="Verdana" w:hAnsi="Verdana" w:cs="Times New Roman"/>
      <w:sz w:val="19"/>
      <w:szCs w:val="19"/>
    </w:rPr>
  </w:style>
  <w:style w:type="paragraph" w:customStyle="1" w:styleId="CEOOriginalLanguage">
    <w:name w:val="CEO_OriginalLanguage"/>
    <w:basedOn w:val="Normal"/>
    <w:next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semiHidden/>
    <w:rsid w:val="00E37410"/>
    <w:pPr>
      <w:keepNext w:val="0"/>
      <w:keepLines w:val="0"/>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val="0"/>
      <w:bCs w:val="0"/>
      <w:sz w:val="18"/>
      <w:lang w:val="en-US" w:eastAsia="zh-CN"/>
    </w:rPr>
  </w:style>
  <w:style w:type="paragraph" w:customStyle="1" w:styleId="CEOParagraph111">
    <w:name w:val="CEO_Paragraph1.1.1"/>
    <w:basedOn w:val="Heading3"/>
    <w:semiHidden/>
    <w:rsid w:val="00E37410"/>
    <w:pPr>
      <w:keepLines w:val="0"/>
      <w:tabs>
        <w:tab w:val="clear" w:pos="851"/>
        <w:tab w:val="clear" w:pos="1134"/>
        <w:tab w:val="clear" w:pos="1588"/>
        <w:tab w:val="clear" w:pos="1985"/>
      </w:tabs>
      <w:overflowPunct/>
      <w:autoSpaceDE/>
      <w:autoSpaceDN/>
      <w:bidi w:val="0"/>
      <w:adjustRightInd/>
      <w:spacing w:before="0" w:line="240" w:lineRule="auto"/>
      <w:ind w:left="794" w:hanging="794"/>
      <w:jc w:val="left"/>
      <w:textAlignment w:val="auto"/>
    </w:pPr>
    <w:rPr>
      <w:rFonts w:ascii="Verdana" w:eastAsia="SimHei" w:hAnsi="Verdana" w:cs="Simplified Arabic"/>
      <w:b w:val="0"/>
      <w:bCs w:val="0"/>
      <w:sz w:val="19"/>
      <w:lang w:eastAsia="zh-CN"/>
    </w:rPr>
  </w:style>
  <w:style w:type="paragraph" w:customStyle="1" w:styleId="CEOQuestion">
    <w:name w:val="CEO_Question"/>
    <w:basedOn w:val="CEOOriginalLanguage"/>
    <w:semiHidden/>
    <w:rsid w:val="00E37410"/>
    <w:pPr>
      <w:tabs>
        <w:tab w:val="left" w:pos="1928"/>
      </w:tabs>
      <w:ind w:left="1928" w:hanging="1928"/>
    </w:pPr>
    <w:rPr>
      <w:lang w:val="fr-CH"/>
    </w:rPr>
  </w:style>
  <w:style w:type="paragraph" w:customStyle="1" w:styleId="CEOQuestionDetails">
    <w:name w:val="CEO_QuestionDetails"/>
    <w:basedOn w:val="CEOOriginalLanguage"/>
    <w:semiHidden/>
    <w:rsid w:val="00E37410"/>
    <w:rPr>
      <w:b w:val="0"/>
      <w:bCs/>
    </w:rPr>
  </w:style>
  <w:style w:type="paragraph" w:customStyle="1" w:styleId="CEORevision">
    <w:name w:val="CEO_Revision"/>
    <w:basedOn w:val="Normal"/>
    <w:next w:val="Normal"/>
    <w:semiHidden/>
    <w:rsid w:val="00CC2F3B"/>
    <w:pPr>
      <w:tabs>
        <w:tab w:val="clear" w:pos="851"/>
        <w:tab w:val="clear" w:pos="1134"/>
        <w:tab w:val="clear" w:pos="1588"/>
        <w:tab w:val="clear" w:pos="1985"/>
        <w:tab w:val="right" w:pos="3011"/>
      </w:tabs>
      <w:overflowPunct/>
      <w:autoSpaceDE/>
      <w:autoSpaceDN/>
      <w:bidi w:val="0"/>
      <w:adjustRightInd/>
      <w:spacing w:after="120" w:line="240" w:lineRule="auto"/>
      <w:jc w:val="left"/>
      <w:textAlignment w:val="auto"/>
    </w:pPr>
    <w:rPr>
      <w:rFonts w:ascii="Verdana" w:hAnsi="Verdana" w:cs="Times New Roman"/>
      <w:b/>
      <w:bCs/>
      <w:noProof/>
      <w:sz w:val="19"/>
      <w:szCs w:val="20"/>
      <w:lang w:val="fr-CA"/>
    </w:rPr>
  </w:style>
  <w:style w:type="paragraph" w:customStyle="1" w:styleId="CEORevision2">
    <w:name w:val="CEO_Revision2"/>
    <w:basedOn w:val="Normal"/>
    <w:next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6"/>
      <w:szCs w:val="16"/>
      <w:lang w:val="es-ES"/>
    </w:rPr>
  </w:style>
  <w:style w:type="paragraph" w:customStyle="1" w:styleId="CEOSectorName">
    <w:name w:val="CEO_SectorNam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26"/>
    </w:rPr>
  </w:style>
  <w:style w:type="paragraph" w:customStyle="1" w:styleId="CEOSignatureName">
    <w:name w:val="CEO_SignatureName"/>
    <w:basedOn w:val="Normal"/>
    <w:semiHidden/>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semiHidden/>
    <w:rsid w:val="00E37410"/>
    <w:pPr>
      <w:spacing w:before="0"/>
    </w:pPr>
  </w:style>
  <w:style w:type="paragraph" w:customStyle="1" w:styleId="CEOSmall">
    <w:name w:val="CEO_Small"/>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SourceTitle">
    <w:name w:val="CEO_Source_Titl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Cs/>
      <w:sz w:val="19"/>
      <w:szCs w:val="19"/>
    </w:rPr>
  </w:style>
  <w:style w:type="paragraph" w:customStyle="1" w:styleId="CEOStartNextPage">
    <w:name w:val="CEO_StartNextPage"/>
    <w:basedOn w:val="CEOFooter"/>
    <w:next w:val="Normal"/>
    <w:semiHidden/>
    <w:rsid w:val="00E37410"/>
    <w:pPr>
      <w:spacing w:before="120"/>
      <w:jc w:val="center"/>
    </w:pPr>
  </w:style>
  <w:style w:type="paragraph" w:customStyle="1" w:styleId="CEOSTG">
    <w:name w:val="CEO_STG"/>
    <w:basedOn w:val="CEOOriginalLanguage"/>
    <w:semiHidden/>
    <w:rsid w:val="00E37410"/>
    <w:pPr>
      <w:jc w:val="center"/>
    </w:pPr>
  </w:style>
  <w:style w:type="paragraph" w:customStyle="1" w:styleId="CEOMeetingSTG">
    <w:name w:val="CEO_MeetingSTG"/>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styleId="BalloonText">
    <w:name w:val="Balloon Text"/>
    <w:basedOn w:val="Normal"/>
    <w:link w:val="BalloonTextChar"/>
    <w:unhideWhenUsed/>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Tahoma" w:eastAsia="SimHei" w:hAnsi="Tahoma" w:cs="Tahoma"/>
      <w:bCs/>
      <w:sz w:val="16"/>
      <w:szCs w:val="16"/>
      <w:lang w:val="en-US" w:eastAsia="zh-CN"/>
    </w:rPr>
  </w:style>
  <w:style w:type="character" w:customStyle="1" w:styleId="BalloonTextChar">
    <w:name w:val="Balloon Text Char"/>
    <w:basedOn w:val="DefaultParagraphFont"/>
    <w:link w:val="BalloonText"/>
    <w:rsid w:val="00E37410"/>
    <w:rPr>
      <w:rFonts w:ascii="Tahoma" w:eastAsia="SimHei" w:hAnsi="Tahoma" w:cs="Tahoma"/>
      <w:bCs/>
      <w:sz w:val="16"/>
      <w:szCs w:val="16"/>
    </w:rPr>
  </w:style>
  <w:style w:type="character" w:customStyle="1" w:styleId="CEONormalChar">
    <w:name w:val="CEO_Normal Char"/>
    <w:basedOn w:val="DefaultParagraphFont"/>
    <w:rsid w:val="00E37410"/>
    <w:rPr>
      <w:rFonts w:ascii="Verdana" w:eastAsia="SimSun" w:hAnsi="Verdana"/>
      <w:sz w:val="19"/>
      <w:szCs w:val="19"/>
      <w:lang w:eastAsia="en-US" w:bidi="ar-SA"/>
    </w:rPr>
  </w:style>
  <w:style w:type="character" w:customStyle="1" w:styleId="CEOEmdashListChar">
    <w:name w:val="CEO_EmdashList Char"/>
    <w:basedOn w:val="CEONormalChar"/>
    <w:semiHidden/>
    <w:rsid w:val="00E37410"/>
  </w:style>
  <w:style w:type="character" w:customStyle="1" w:styleId="CEOindent-endashChar">
    <w:name w:val="CEO_indent-endash Char"/>
    <w:basedOn w:val="CEOEmdashListChar"/>
    <w:semiHidden/>
    <w:rsid w:val="00E37410"/>
  </w:style>
  <w:style w:type="paragraph" w:customStyle="1" w:styleId="Paragraphedeliste">
    <w:name w:val="Paragraphe de liste"/>
    <w:basedOn w:val="Normal"/>
    <w:semiHidden/>
    <w:qFormat/>
    <w:rsid w:val="00E37410"/>
    <w:pPr>
      <w:tabs>
        <w:tab w:val="clear" w:pos="851"/>
        <w:tab w:val="clear" w:pos="1134"/>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Calibri" w:hAnsi="Calibri" w:cs="Times New Roman"/>
      <w:sz w:val="22"/>
      <w:szCs w:val="22"/>
      <w:lang w:val="fr-FR"/>
    </w:rPr>
  </w:style>
  <w:style w:type="paragraph" w:customStyle="1" w:styleId="CEOAbstract">
    <w:name w:val="CEO_Abstract"/>
    <w:semiHidden/>
    <w:rsid w:val="00E37410"/>
    <w:pPr>
      <w:tabs>
        <w:tab w:val="left" w:pos="2127"/>
      </w:tabs>
      <w:spacing w:before="360" w:after="120" w:line="240" w:lineRule="auto"/>
    </w:pPr>
    <w:rPr>
      <w:rFonts w:ascii="Verdana" w:eastAsia="SimHei" w:hAnsi="Verdana" w:cs="Simplified Arabic"/>
      <w:b/>
      <w:sz w:val="19"/>
      <w:lang w:val="fr-CA"/>
    </w:rPr>
  </w:style>
  <w:style w:type="paragraph" w:customStyle="1" w:styleId="CEOActionRequired">
    <w:name w:val="CEO_ActionRequired"/>
    <w:basedOn w:val="Normal"/>
    <w:semiHidden/>
    <w:rsid w:val="00CC2F3B"/>
    <w:pPr>
      <w:tabs>
        <w:tab w:val="clear" w:pos="851"/>
        <w:tab w:val="clear" w:pos="1134"/>
        <w:tab w:val="clear" w:pos="1588"/>
        <w:tab w:val="clear" w:pos="1985"/>
        <w:tab w:val="left" w:pos="1928"/>
      </w:tabs>
      <w:overflowPunct/>
      <w:autoSpaceDE/>
      <w:autoSpaceDN/>
      <w:bidi w:val="0"/>
      <w:adjustRightInd/>
      <w:spacing w:line="240" w:lineRule="auto"/>
      <w:jc w:val="left"/>
      <w:textAlignment w:val="auto"/>
    </w:pPr>
    <w:rPr>
      <w:rFonts w:ascii="Verdana" w:hAnsi="Verdana" w:cs="Times New Roman"/>
      <w:b/>
      <w:sz w:val="19"/>
      <w:szCs w:val="19"/>
    </w:rPr>
  </w:style>
  <w:style w:type="paragraph" w:customStyle="1" w:styleId="CEOActionRequiredDetails">
    <w:name w:val="CEO_ActionRequiredDetails"/>
    <w:semiHidden/>
    <w:rsid w:val="00E37410"/>
    <w:pPr>
      <w:spacing w:before="120" w:after="0" w:line="240" w:lineRule="auto"/>
    </w:pPr>
    <w:rPr>
      <w:rFonts w:ascii="Verdana" w:eastAsia="SimSun" w:hAnsi="Verdana" w:cs="Times New Roman"/>
      <w:bCs/>
      <w:sz w:val="19"/>
      <w:szCs w:val="19"/>
      <w:lang w:val="en-GB" w:eastAsia="en-US"/>
    </w:rPr>
  </w:style>
  <w:style w:type="character" w:styleId="Emphasis">
    <w:name w:val="Emphasis"/>
    <w:basedOn w:val="DefaultParagraphFont"/>
    <w:qFormat/>
    <w:rsid w:val="00E37410"/>
    <w:rPr>
      <w:b/>
      <w:bCs/>
      <w:i w:val="0"/>
      <w:iCs w:val="0"/>
    </w:rPr>
  </w:style>
  <w:style w:type="character" w:customStyle="1" w:styleId="apple-style-span">
    <w:name w:val="apple-style-span"/>
    <w:basedOn w:val="DefaultParagraphFont"/>
    <w:rsid w:val="00E37410"/>
  </w:style>
  <w:style w:type="paragraph" w:customStyle="1" w:styleId="Headingi0">
    <w:name w:val="Heading_i"/>
    <w:basedOn w:val="Normal"/>
    <w:next w:val="Normal"/>
    <w:rsid w:val="00BC7322"/>
    <w:pPr>
      <w:keepNext/>
      <w:tabs>
        <w:tab w:val="clear" w:pos="851"/>
        <w:tab w:val="clear" w:pos="1134"/>
        <w:tab w:val="left" w:pos="794"/>
        <w:tab w:val="left" w:pos="1191"/>
      </w:tabs>
      <w:bidi w:val="0"/>
      <w:spacing w:before="240"/>
    </w:pPr>
    <w:rPr>
      <w:rFonts w:ascii="Verdana" w:eastAsia="Times New Roman" w:hAnsi="Verdana" w:cs="Simplified Arabic"/>
      <w:i/>
      <w:iCs/>
      <w:sz w:val="19"/>
      <w:szCs w:val="26"/>
    </w:rPr>
  </w:style>
  <w:style w:type="paragraph" w:customStyle="1" w:styleId="CEOMeetingName">
    <w:name w:val="CEO_MeetingName"/>
    <w:basedOn w:val="Normal"/>
    <w:next w:val="Normal"/>
    <w:link w:val="CEOMeetingNameChar"/>
    <w:rsid w:val="00BC7322"/>
    <w:pPr>
      <w:tabs>
        <w:tab w:val="clear" w:pos="851"/>
        <w:tab w:val="clear" w:pos="1134"/>
        <w:tab w:val="clear" w:pos="1588"/>
        <w:tab w:val="clear" w:pos="1985"/>
      </w:tabs>
      <w:overflowPunct/>
      <w:autoSpaceDE/>
      <w:autoSpaceDN/>
      <w:bidi w:val="0"/>
      <w:adjustRightInd/>
      <w:spacing w:before="360" w:after="40" w:line="260" w:lineRule="exact"/>
      <w:textAlignment w:val="auto"/>
    </w:pPr>
    <w:rPr>
      <w:rFonts w:ascii="Verdana" w:hAnsi="Verdana" w:cs="Simplified Arabic"/>
      <w:b/>
      <w:bCs/>
      <w:sz w:val="20"/>
      <w:szCs w:val="24"/>
    </w:rPr>
  </w:style>
  <w:style w:type="paragraph" w:customStyle="1" w:styleId="Styleenumlev2">
    <w:name w:val="Style enumlev2 +"/>
    <w:basedOn w:val="enumlev2"/>
    <w:rsid w:val="00BC7322"/>
    <w:pPr>
      <w:tabs>
        <w:tab w:val="clear" w:pos="851"/>
        <w:tab w:val="clear" w:pos="1134"/>
        <w:tab w:val="left" w:pos="794"/>
        <w:tab w:val="left" w:pos="1191"/>
      </w:tabs>
      <w:bidi/>
    </w:pPr>
    <w:rPr>
      <w:rFonts w:ascii="Verdana" w:eastAsia="Times New Roman" w:hAnsi="Verdana" w:cs="Simplified Arabic"/>
      <w:sz w:val="19"/>
      <w:szCs w:val="26"/>
    </w:rPr>
  </w:style>
  <w:style w:type="paragraph" w:customStyle="1" w:styleId="StyleAnnexNotitle">
    <w:name w:val="Style Annex_No &amp; title +"/>
    <w:basedOn w:val="Normal"/>
    <w:rsid w:val="00BC7322"/>
    <w:pPr>
      <w:keepNext/>
      <w:keepLines/>
      <w:tabs>
        <w:tab w:val="clear" w:pos="851"/>
        <w:tab w:val="clear" w:pos="1134"/>
        <w:tab w:val="left" w:pos="794"/>
        <w:tab w:val="left" w:pos="1191"/>
      </w:tabs>
      <w:spacing w:before="360"/>
      <w:jc w:val="center"/>
    </w:pPr>
    <w:rPr>
      <w:rFonts w:ascii="Times New Roman Bold" w:eastAsia="Times New Roman" w:hAnsi="Times New Roman Bold" w:cs="Simplified Arabic"/>
      <w:b/>
      <w:bCs/>
      <w:sz w:val="26"/>
      <w:szCs w:val="36"/>
    </w:rPr>
  </w:style>
  <w:style w:type="paragraph" w:customStyle="1" w:styleId="StyleRepref">
    <w:name w:val="Style Rep_ref +"/>
    <w:basedOn w:val="Repref"/>
    <w:rsid w:val="00BC7322"/>
    <w:pPr>
      <w:tabs>
        <w:tab w:val="clear" w:pos="851"/>
        <w:tab w:val="clear" w:pos="1134"/>
      </w:tabs>
      <w:bidi/>
      <w:spacing w:line="192" w:lineRule="auto"/>
    </w:pPr>
    <w:rPr>
      <w:rFonts w:ascii="Verdana" w:eastAsia="Times New Roman" w:hAnsi="Verdana" w:cs="Traditional Arabic"/>
      <w:iCs/>
      <w:sz w:val="22"/>
      <w:szCs w:val="30"/>
    </w:rPr>
  </w:style>
  <w:style w:type="character" w:customStyle="1" w:styleId="CEOMeetingNameChar">
    <w:name w:val="CEO_MeetingName Char"/>
    <w:basedOn w:val="DefaultParagraphFont"/>
    <w:link w:val="CEOMeetingName"/>
    <w:rsid w:val="00BC7322"/>
    <w:rPr>
      <w:rFonts w:ascii="Verdana" w:eastAsia="SimSun" w:hAnsi="Verdana" w:cs="Simplified Arabic"/>
      <w:b/>
      <w:bCs/>
      <w:sz w:val="20"/>
      <w:szCs w:val="24"/>
      <w:lang w:val="en-GB" w:eastAsia="en-US"/>
    </w:rPr>
  </w:style>
  <w:style w:type="paragraph" w:customStyle="1" w:styleId="StyleCEONormal">
    <w:name w:val="Style CEO_Normal +"/>
    <w:basedOn w:val="Normal"/>
    <w:rsid w:val="00BC7322"/>
    <w:pPr>
      <w:tabs>
        <w:tab w:val="clear" w:pos="851"/>
        <w:tab w:val="clear" w:pos="1134"/>
        <w:tab w:val="clear" w:pos="1588"/>
        <w:tab w:val="clear" w:pos="1985"/>
      </w:tabs>
      <w:overflowPunct/>
      <w:autoSpaceDE/>
      <w:autoSpaceDN/>
      <w:bidi w:val="0"/>
      <w:adjustRightInd/>
      <w:spacing w:after="40" w:line="260" w:lineRule="exact"/>
      <w:textAlignment w:val="auto"/>
    </w:pPr>
    <w:rPr>
      <w:rFonts w:ascii="Verdana" w:hAnsi="Verdana" w:cs="Simplified Arabic"/>
      <w:sz w:val="18"/>
      <w:szCs w:val="22"/>
    </w:rPr>
  </w:style>
  <w:style w:type="paragraph" w:customStyle="1" w:styleId="StyleCEOSectorName">
    <w:name w:val="Style CEO_SectorName +"/>
    <w:basedOn w:val="Normal"/>
    <w:rsid w:val="00BC7322"/>
    <w:pPr>
      <w:tabs>
        <w:tab w:val="clear" w:pos="851"/>
        <w:tab w:val="clear" w:pos="1134"/>
        <w:tab w:val="clear" w:pos="1588"/>
        <w:tab w:val="clear" w:pos="1985"/>
      </w:tabs>
      <w:overflowPunct/>
      <w:autoSpaceDE/>
      <w:autoSpaceDN/>
      <w:bidi w:val="0"/>
      <w:adjustRightInd/>
      <w:spacing w:after="40" w:line="260" w:lineRule="exact"/>
      <w:textAlignment w:val="auto"/>
    </w:pPr>
    <w:rPr>
      <w:rFonts w:ascii="Verdana" w:hAnsi="Verdana" w:cs="Simplified Arabic"/>
      <w:sz w:val="26"/>
      <w:szCs w:val="36"/>
    </w:rPr>
  </w:style>
  <w:style w:type="paragraph" w:customStyle="1" w:styleId="CEOMeetingDates">
    <w:name w:val="CEO_MeetingDates"/>
    <w:basedOn w:val="CEOMeetingName"/>
    <w:rsid w:val="00BC7322"/>
    <w:pPr>
      <w:bidi/>
      <w:spacing w:before="0" w:after="60"/>
    </w:pPr>
  </w:style>
  <w:style w:type="paragraph" w:customStyle="1" w:styleId="CEONormal">
    <w:name w:val="CEO_Normal"/>
    <w:autoRedefine/>
    <w:rsid w:val="00BC7322"/>
    <w:pPr>
      <w:spacing w:before="120" w:after="0" w:line="240" w:lineRule="auto"/>
      <w:jc w:val="center"/>
    </w:pPr>
    <w:rPr>
      <w:rFonts w:ascii="Verdana" w:eastAsia="SimSun" w:hAnsi="Verdana" w:cs="Times New Roman"/>
      <w:sz w:val="19"/>
      <w:szCs w:val="19"/>
      <w:lang w:val="en-GB" w:eastAsia="en-US"/>
    </w:rPr>
  </w:style>
  <w:style w:type="paragraph" w:customStyle="1" w:styleId="CEOIndent-bulletsblackdot">
    <w:name w:val="CEO_Indent-bulletsblackdot"/>
    <w:basedOn w:val="Normal"/>
    <w:rsid w:val="00BC7322"/>
    <w:pPr>
      <w:tabs>
        <w:tab w:val="clear" w:pos="851"/>
        <w:tab w:val="clear" w:pos="1134"/>
        <w:tab w:val="clear" w:pos="1588"/>
        <w:tab w:val="clear" w:pos="1985"/>
        <w:tab w:val="num" w:pos="284"/>
      </w:tabs>
      <w:overflowPunct/>
      <w:autoSpaceDE/>
      <w:autoSpaceDN/>
      <w:bidi w:val="0"/>
      <w:adjustRightInd/>
      <w:spacing w:before="60" w:after="60" w:line="240" w:lineRule="auto"/>
      <w:ind w:left="284" w:hanging="284"/>
      <w:jc w:val="left"/>
      <w:textAlignment w:val="auto"/>
    </w:pPr>
    <w:rPr>
      <w:rFonts w:ascii="Verdana" w:eastAsia="SimHei" w:hAnsi="Verdana" w:cs="Simplified Arabic"/>
      <w:bCs/>
      <w:sz w:val="19"/>
      <w:szCs w:val="19"/>
    </w:rPr>
  </w:style>
  <w:style w:type="character" w:styleId="FollowedHyperlink">
    <w:name w:val="FollowedHyperlink"/>
    <w:basedOn w:val="DefaultParagraphFont"/>
    <w:rsid w:val="00BC7322"/>
    <w:rPr>
      <w:color w:val="606420"/>
      <w:u w:val="single"/>
    </w:rPr>
  </w:style>
  <w:style w:type="paragraph" w:styleId="TOCHeading">
    <w:name w:val="TOC Heading"/>
    <w:basedOn w:val="Heading1"/>
    <w:next w:val="Normal"/>
    <w:uiPriority w:val="39"/>
    <w:semiHidden/>
    <w:unhideWhenUsed/>
    <w:qFormat/>
    <w:rsid w:val="00BC7322"/>
    <w:pPr>
      <w:tabs>
        <w:tab w:val="clear" w:pos="851"/>
        <w:tab w:val="clear" w:pos="1134"/>
        <w:tab w:val="clear" w:pos="1588"/>
        <w:tab w:val="clear" w:pos="1985"/>
      </w:tabs>
      <w:overflowPunct/>
      <w:autoSpaceDE/>
      <w:autoSpaceDN/>
      <w:bidi w:val="0"/>
      <w:adjustRightInd/>
      <w:spacing w:before="480" w:line="276" w:lineRule="auto"/>
      <w:jc w:val="left"/>
      <w:textAlignment w:val="auto"/>
      <w:outlineLvl w:val="9"/>
    </w:pPr>
    <w:rPr>
      <w:rFonts w:asciiTheme="majorHAnsi" w:hAnsiTheme="majorHAnsi" w:cstheme="majorBidi"/>
      <w:color w:val="365F91" w:themeColor="accent1" w:themeShade="BF"/>
      <w:sz w:val="28"/>
      <w:szCs w:val="28"/>
      <w:lang w:val="en-US"/>
    </w:rPr>
  </w:style>
  <w:style w:type="paragraph" w:styleId="TOC9">
    <w:name w:val="toc 9"/>
    <w:basedOn w:val="Normal"/>
    <w:next w:val="Normal"/>
    <w:autoRedefine/>
    <w:uiPriority w:val="39"/>
    <w:unhideWhenUsed/>
    <w:rsid w:val="00BC7322"/>
    <w:pPr>
      <w:tabs>
        <w:tab w:val="clear" w:pos="851"/>
        <w:tab w:val="clear" w:pos="1134"/>
        <w:tab w:val="clear" w:pos="1588"/>
        <w:tab w:val="clear" w:pos="1985"/>
      </w:tabs>
      <w:overflowPunct/>
      <w:autoSpaceDE/>
      <w:autoSpaceDN/>
      <w:bidi w:val="0"/>
      <w:adjustRightInd/>
      <w:spacing w:before="0" w:after="100" w:line="276" w:lineRule="auto"/>
      <w:ind w:left="1760"/>
      <w:jc w:val="left"/>
      <w:textAlignment w:val="auto"/>
    </w:pPr>
    <w:rPr>
      <w:rFonts w:asciiTheme="minorHAnsi" w:hAnsiTheme="minorHAnsi" w:cstheme="minorBidi"/>
      <w:sz w:val="22"/>
      <w:szCs w:val="22"/>
      <w:lang w:val="en-US" w:eastAsia="zh-CN"/>
    </w:rPr>
  </w:style>
  <w:style w:type="paragraph" w:customStyle="1" w:styleId="Headingb">
    <w:name w:val="Heading_b"/>
    <w:basedOn w:val="Normal"/>
    <w:next w:val="Normal"/>
    <w:link w:val="HeadingbChar"/>
    <w:rsid w:val="00B31CE2"/>
    <w:pPr>
      <w:keepNext/>
      <w:tabs>
        <w:tab w:val="clear" w:pos="851"/>
        <w:tab w:val="clear" w:pos="1134"/>
        <w:tab w:val="left" w:pos="794"/>
        <w:tab w:val="left" w:pos="1191"/>
      </w:tabs>
      <w:spacing w:before="240"/>
    </w:pPr>
    <w:rPr>
      <w:rFonts w:ascii="Times New Roman Bold" w:eastAsia="Times New Roman" w:hAnsi="Times New Roman Bold"/>
      <w:b/>
      <w:bCs/>
    </w:rPr>
  </w:style>
  <w:style w:type="paragraph" w:customStyle="1" w:styleId="FigureBody">
    <w:name w:val="Figure Body"/>
    <w:basedOn w:val="Normal"/>
    <w:rsid w:val="00B2394A"/>
    <w:pPr>
      <w:keepNext/>
      <w:keepLines/>
      <w:shd w:val="clear" w:color="00FFFF" w:fill="E0E0E0"/>
      <w:tabs>
        <w:tab w:val="clear" w:pos="851"/>
        <w:tab w:val="clear" w:pos="1134"/>
        <w:tab w:val="clear" w:pos="1588"/>
        <w:tab w:val="clear" w:pos="1985"/>
        <w:tab w:val="left" w:pos="142"/>
        <w:tab w:val="left" w:pos="4536"/>
      </w:tabs>
      <w:overflowPunct/>
      <w:autoSpaceDE/>
      <w:autoSpaceDN/>
      <w:bidi w:val="0"/>
      <w:adjustRightInd/>
      <w:spacing w:before="0" w:line="240" w:lineRule="auto"/>
      <w:textAlignment w:val="auto"/>
    </w:pPr>
    <w:rPr>
      <w:rFonts w:ascii="Book Antiqua" w:hAnsi="Book Antiqua" w:cs="Times New Roman"/>
      <w:sz w:val="18"/>
      <w:szCs w:val="20"/>
    </w:rPr>
  </w:style>
  <w:style w:type="paragraph" w:customStyle="1" w:styleId="FigureSource">
    <w:name w:val="Figure Source"/>
    <w:basedOn w:val="Normal"/>
    <w:next w:val="Normal"/>
    <w:rsid w:val="00B2394A"/>
    <w:pPr>
      <w:keepNext/>
      <w:pBdr>
        <w:bottom w:val="single" w:sz="18" w:space="10" w:color="auto"/>
      </w:pBdr>
      <w:shd w:val="clear" w:color="00FFFF" w:fill="E0E0E0"/>
      <w:tabs>
        <w:tab w:val="clear" w:pos="851"/>
        <w:tab w:val="clear" w:pos="1134"/>
        <w:tab w:val="clear" w:pos="1588"/>
        <w:tab w:val="clear" w:pos="1985"/>
        <w:tab w:val="left" w:pos="680"/>
      </w:tabs>
      <w:overflowPunct/>
      <w:autoSpaceDE/>
      <w:autoSpaceDN/>
      <w:bidi w:val="0"/>
      <w:adjustRightInd/>
      <w:spacing w:before="0" w:after="120" w:line="240" w:lineRule="auto"/>
      <w:ind w:left="680" w:hanging="680"/>
      <w:jc w:val="left"/>
      <w:textAlignment w:val="auto"/>
    </w:pPr>
    <w:rPr>
      <w:rFonts w:ascii="Verdana" w:hAnsi="Verdana" w:cs="Times New Roman"/>
      <w:sz w:val="16"/>
      <w:szCs w:val="20"/>
    </w:rPr>
  </w:style>
  <w:style w:type="paragraph" w:customStyle="1" w:styleId="FigureTitle">
    <w:name w:val="Figure Title"/>
    <w:basedOn w:val="Normal"/>
    <w:next w:val="Normal"/>
    <w:rsid w:val="00EB57AF"/>
    <w:pPr>
      <w:keepNext/>
      <w:keepLines/>
      <w:pBdr>
        <w:top w:val="single" w:sz="18" w:space="10" w:color="auto"/>
      </w:pBdr>
      <w:shd w:val="clear" w:color="00FFFF" w:fill="E0E0E0"/>
      <w:tabs>
        <w:tab w:val="clear" w:pos="851"/>
        <w:tab w:val="clear" w:pos="1134"/>
        <w:tab w:val="clear" w:pos="1588"/>
        <w:tab w:val="clear" w:pos="1985"/>
        <w:tab w:val="left" w:pos="142"/>
        <w:tab w:val="left" w:pos="170"/>
      </w:tabs>
      <w:overflowPunct/>
      <w:autoSpaceDE/>
      <w:autoSpaceDN/>
      <w:bidi w:val="0"/>
      <w:adjustRightInd/>
      <w:spacing w:before="0"/>
      <w:textAlignment w:val="auto"/>
    </w:pPr>
    <w:rPr>
      <w:rFonts w:ascii="Times New Roman Bold" w:hAnsi="Times New Roman Bold"/>
      <w:b/>
      <w:bCs/>
    </w:rPr>
  </w:style>
  <w:style w:type="paragraph" w:customStyle="1" w:styleId="FigureSubtitle">
    <w:name w:val="Figure Subtitle"/>
    <w:basedOn w:val="Normal"/>
    <w:next w:val="Normal"/>
    <w:rsid w:val="00B2394A"/>
    <w:pPr>
      <w:keepNext/>
      <w:keepLines/>
      <w:widowControl w:val="0"/>
      <w:shd w:val="clear" w:color="00FFFF" w:fill="E0E0E0"/>
      <w:tabs>
        <w:tab w:val="clear" w:pos="851"/>
        <w:tab w:val="clear" w:pos="1134"/>
        <w:tab w:val="clear" w:pos="1588"/>
        <w:tab w:val="clear" w:pos="1985"/>
        <w:tab w:val="left" w:pos="142"/>
        <w:tab w:val="left" w:pos="170"/>
      </w:tabs>
      <w:overflowPunct/>
      <w:autoSpaceDE/>
      <w:autoSpaceDN/>
      <w:bidi w:val="0"/>
      <w:adjustRightInd/>
      <w:spacing w:before="0" w:after="120" w:line="240" w:lineRule="auto"/>
      <w:textAlignment w:val="auto"/>
    </w:pPr>
    <w:rPr>
      <w:rFonts w:ascii="Verdana" w:hAnsi="Verdana" w:cs="Times New Roman"/>
      <w:i/>
      <w:sz w:val="16"/>
      <w:szCs w:val="20"/>
    </w:rPr>
  </w:style>
  <w:style w:type="paragraph" w:customStyle="1" w:styleId="CEOn">
    <w:name w:val="CEO n"/>
    <w:basedOn w:val="Normal"/>
    <w:rsid w:val="00B2394A"/>
    <w:pPr>
      <w:tabs>
        <w:tab w:val="clear" w:pos="851"/>
        <w:tab w:val="clear" w:pos="1134"/>
        <w:tab w:val="left" w:pos="794"/>
        <w:tab w:val="left" w:pos="1191"/>
      </w:tabs>
    </w:pPr>
    <w:rPr>
      <w:rFonts w:ascii="Verdana" w:eastAsia="Times New Roman" w:hAnsi="Verdana" w:cs="Simplified Arabic"/>
      <w:sz w:val="19"/>
      <w:szCs w:val="26"/>
    </w:rPr>
  </w:style>
  <w:style w:type="paragraph" w:customStyle="1" w:styleId="FigureNote">
    <w:name w:val="Figure Note"/>
    <w:basedOn w:val="Normal"/>
    <w:qFormat/>
    <w:rsid w:val="00EB57AF"/>
    <w:pPr>
      <w:spacing w:after="120"/>
    </w:pPr>
    <w:rPr>
      <w:sz w:val="18"/>
      <w:szCs w:val="24"/>
    </w:rPr>
  </w:style>
  <w:style w:type="character" w:customStyle="1" w:styleId="HeadingbChar">
    <w:name w:val="Heading_b Char"/>
    <w:basedOn w:val="DefaultParagraphFont"/>
    <w:link w:val="Headingb"/>
    <w:rsid w:val="00B31CE2"/>
    <w:rPr>
      <w:rFonts w:ascii="Times New Roman Bold" w:eastAsia="Times New Roman" w:hAnsi="Times New Roman Bold" w:cs="Traditional Arabic"/>
      <w:b/>
      <w:bCs/>
      <w:sz w:val="21"/>
      <w:szCs w:val="28"/>
      <w:lang w:val="en-GB" w:eastAsia="en-US"/>
    </w:rPr>
  </w:style>
  <w:style w:type="character" w:customStyle="1" w:styleId="enumlev1Char">
    <w:name w:val="enumlev1 Char"/>
    <w:basedOn w:val="DefaultParagraphFont"/>
    <w:link w:val="enumlev1"/>
    <w:rsid w:val="00156B46"/>
    <w:rPr>
      <w:rFonts w:ascii="Times New Roman" w:eastAsia="SimSun" w:hAnsi="Times New Roman" w:cs="Traditional Arabic"/>
      <w:sz w:val="21"/>
      <w:szCs w:val="28"/>
      <w:lang w:val="fr-FR" w:eastAsia="en-US"/>
    </w:rPr>
  </w:style>
  <w:style w:type="paragraph" w:customStyle="1" w:styleId="Question">
    <w:name w:val="Question"/>
    <w:basedOn w:val="Heading1"/>
    <w:rsid w:val="00156B46"/>
    <w:pPr>
      <w:tabs>
        <w:tab w:val="clear" w:pos="851"/>
        <w:tab w:val="clear" w:pos="1134"/>
        <w:tab w:val="clear" w:pos="1588"/>
        <w:tab w:val="clear" w:pos="1985"/>
        <w:tab w:val="left" w:pos="890"/>
        <w:tab w:val="left" w:pos="2542"/>
      </w:tabs>
      <w:spacing w:before="480"/>
    </w:pPr>
    <w:rPr>
      <w:rFonts w:eastAsia="Times New Roman"/>
      <w:sz w:val="26"/>
      <w:szCs w:val="36"/>
      <w:lang w:val="en-US" w:bidi="ar-EG"/>
    </w:rPr>
  </w:style>
  <w:style w:type="character" w:customStyle="1" w:styleId="a1">
    <w:name w:val="a1"/>
    <w:basedOn w:val="DefaultParagraphFont"/>
    <w:rsid w:val="00156B46"/>
    <w:rPr>
      <w:color w:val="008000"/>
    </w:rPr>
  </w:style>
  <w:style w:type="paragraph" w:customStyle="1" w:styleId="CouvRec">
    <w:name w:val="Couv Rec #"/>
    <w:basedOn w:val="Normal"/>
    <w:rsid w:val="00156B46"/>
    <w:pPr>
      <w:keepLines/>
      <w:tabs>
        <w:tab w:val="clear" w:pos="851"/>
        <w:tab w:val="clear" w:pos="1134"/>
        <w:tab w:val="left" w:pos="794"/>
        <w:tab w:val="left" w:pos="1191"/>
      </w:tabs>
      <w:spacing w:before="6" w:line="-380" w:lineRule="auto"/>
      <w:ind w:left="1418"/>
    </w:pPr>
    <w:rPr>
      <w:rFonts w:ascii="Arial" w:eastAsia="Times New Roman" w:hAnsi="Arial" w:cs="Times New Roman"/>
      <w:b/>
      <w:bCs/>
      <w:caps/>
      <w:sz w:val="32"/>
      <w:szCs w:val="40"/>
      <w:lang w:val="en-US"/>
    </w:rPr>
  </w:style>
  <w:style w:type="paragraph" w:customStyle="1" w:styleId="itu-t">
    <w:name w:val="itu-t"/>
    <w:basedOn w:val="Normal"/>
    <w:rsid w:val="00156B46"/>
    <w:pPr>
      <w:tabs>
        <w:tab w:val="clear" w:pos="851"/>
        <w:tab w:val="clear" w:pos="1134"/>
        <w:tab w:val="clear" w:pos="1588"/>
        <w:tab w:val="clear" w:pos="1985"/>
        <w:tab w:val="left" w:pos="720"/>
        <w:tab w:val="left" w:pos="1247"/>
      </w:tabs>
      <w:spacing w:line="800" w:lineRule="exact"/>
      <w:jc w:val="right"/>
    </w:pPr>
    <w:rPr>
      <w:rFonts w:ascii="Times New Roman Bold" w:eastAsia="Times New Roman" w:hAnsi="Times New Roman Bold"/>
      <w:b/>
      <w:sz w:val="48"/>
      <w:szCs w:val="30"/>
      <w:lang w:val="fr-FR"/>
    </w:rPr>
  </w:style>
  <w:style w:type="paragraph" w:customStyle="1" w:styleId="CouvRec5">
    <w:name w:val="Couv Rec # 5"/>
    <w:basedOn w:val="Normal"/>
    <w:rsid w:val="00156B46"/>
    <w:pPr>
      <w:tabs>
        <w:tab w:val="clear" w:pos="851"/>
        <w:tab w:val="clear" w:pos="1134"/>
        <w:tab w:val="clear" w:pos="1588"/>
        <w:tab w:val="clear" w:pos="1985"/>
        <w:tab w:val="right" w:pos="9639"/>
      </w:tabs>
      <w:spacing w:line="-480" w:lineRule="auto"/>
      <w:ind w:left="284"/>
      <w:jc w:val="left"/>
    </w:pPr>
    <w:rPr>
      <w:rFonts w:eastAsia="Times New Roman" w:cs="Times New Roman"/>
      <w:sz w:val="28"/>
      <w:szCs w:val="32"/>
      <w:lang w:val="en-US"/>
    </w:rPr>
  </w:style>
  <w:style w:type="paragraph" w:customStyle="1" w:styleId="CouvRec2">
    <w:name w:val="Couv Rec # 2"/>
    <w:basedOn w:val="CouvRec"/>
    <w:rsid w:val="00156B46"/>
    <w:pPr>
      <w:keepLines w:val="0"/>
      <w:spacing w:before="0" w:line="-480" w:lineRule="auto"/>
      <w:ind w:left="1531"/>
      <w:jc w:val="left"/>
    </w:pPr>
    <w:rPr>
      <w:caps w:val="0"/>
      <w:sz w:val="36"/>
      <w:szCs w:val="50"/>
    </w:rPr>
  </w:style>
  <w:style w:type="paragraph" w:customStyle="1" w:styleId="line">
    <w:name w:val="line"/>
    <w:basedOn w:val="Normal"/>
    <w:rsid w:val="00156B46"/>
    <w:pPr>
      <w:pBdr>
        <w:bottom w:val="single" w:sz="12" w:space="1" w:color="auto"/>
        <w:between w:val="single" w:sz="12" w:space="1" w:color="auto"/>
      </w:pBdr>
      <w:tabs>
        <w:tab w:val="clear" w:pos="851"/>
        <w:tab w:val="clear" w:pos="1134"/>
        <w:tab w:val="left" w:pos="794"/>
        <w:tab w:val="left" w:pos="1191"/>
        <w:tab w:val="right" w:pos="9639"/>
      </w:tabs>
      <w:spacing w:before="57" w:line="-480" w:lineRule="auto"/>
      <w:ind w:left="1531" w:right="284"/>
      <w:jc w:val="left"/>
    </w:pPr>
    <w:rPr>
      <w:rFonts w:ascii="Arial" w:eastAsia="Times New Roman" w:hAnsi="Arial" w:cs="Times New Roman"/>
      <w:b/>
      <w:bCs/>
      <w:sz w:val="36"/>
      <w:szCs w:val="46"/>
      <w:lang w:val="en-US"/>
    </w:rPr>
  </w:style>
  <w:style w:type="character" w:customStyle="1" w:styleId="RecNoChar">
    <w:name w:val="Rec_No Char"/>
    <w:basedOn w:val="DefaultParagraphFont"/>
    <w:link w:val="RecNo"/>
    <w:rsid w:val="005A77BB"/>
    <w:rPr>
      <w:rFonts w:ascii="Times New Roman Bold" w:eastAsia="Times New Roman" w:hAnsi="Times New Roman Bold" w:cs="Traditional Arabic"/>
      <w:b/>
      <w:bCs/>
      <w:sz w:val="28"/>
      <w:szCs w:val="40"/>
      <w:lang w:val="en-GB" w:eastAsia="en-US" w:bidi="ar-EG"/>
    </w:rPr>
  </w:style>
  <w:style w:type="paragraph" w:customStyle="1" w:styleId="Rectitle0">
    <w:name w:val="Rec_title"/>
    <w:basedOn w:val="Normal"/>
    <w:next w:val="Normal"/>
    <w:rsid w:val="00156B46"/>
    <w:pPr>
      <w:keepNext/>
      <w:keepLines/>
      <w:tabs>
        <w:tab w:val="clear" w:pos="851"/>
        <w:tab w:val="clear" w:pos="1134"/>
        <w:tab w:val="clear" w:pos="1588"/>
        <w:tab w:val="clear" w:pos="1985"/>
      </w:tabs>
      <w:spacing w:before="240" w:line="185" w:lineRule="auto"/>
      <w:jc w:val="center"/>
    </w:pPr>
    <w:rPr>
      <w:rFonts w:ascii="Times New Roman Bold" w:eastAsia="Times New Roman" w:hAnsi="Times New Roman Bold"/>
      <w:b/>
      <w:bCs/>
      <w:sz w:val="26"/>
      <w:szCs w:val="36"/>
      <w:lang w:val="en-US" w:bidi="ar-EG"/>
    </w:rPr>
  </w:style>
  <w:style w:type="paragraph" w:customStyle="1" w:styleId="StyleRecNoLatinTimesNewRomanLatin12ptComplex16">
    <w:name w:val="Style Rec_No + (Latin) Times New Roman (Latin) 12 pt (Complex) 16..."/>
    <w:basedOn w:val="RecNo"/>
    <w:link w:val="StyleRecNoLatinTimesNewRomanLatin12ptComplex16Char"/>
    <w:rsid w:val="00156B46"/>
    <w:pPr>
      <w:tabs>
        <w:tab w:val="clear" w:pos="794"/>
        <w:tab w:val="clear" w:pos="1191"/>
        <w:tab w:val="clear" w:pos="1588"/>
        <w:tab w:val="clear" w:pos="1985"/>
      </w:tabs>
      <w:spacing w:before="0"/>
      <w:jc w:val="both"/>
    </w:pPr>
    <w:rPr>
      <w:sz w:val="26"/>
      <w:szCs w:val="36"/>
    </w:rPr>
  </w:style>
  <w:style w:type="character" w:customStyle="1" w:styleId="StyleRecNoLatinTimesNewRomanLatin12ptComplex16Char">
    <w:name w:val="Style Rec_No + (Latin) Times New Roman (Latin) 12 pt (Complex) 16... Char"/>
    <w:basedOn w:val="RecNoChar"/>
    <w:link w:val="StyleRecNoLatinTimesNewRomanLatin12ptComplex16"/>
    <w:rsid w:val="00156B46"/>
    <w:rPr>
      <w:rFonts w:ascii="Times New Roman Bold" w:hAnsi="Times New Roman Bold"/>
      <w:sz w:val="26"/>
      <w:szCs w:val="36"/>
    </w:rPr>
  </w:style>
  <w:style w:type="paragraph" w:customStyle="1" w:styleId="StyleRecNoLatinTimesNewRomanLatin12ptComplex161">
    <w:name w:val="Style Rec_No + (Latin) Times New Roman (Latin) 12 pt (Complex) 16...1"/>
    <w:basedOn w:val="RecNo"/>
    <w:link w:val="StyleRecNoLatinTimesNewRomanLatin12ptComplex161Char"/>
    <w:rsid w:val="00156B46"/>
    <w:pPr>
      <w:tabs>
        <w:tab w:val="clear" w:pos="794"/>
        <w:tab w:val="clear" w:pos="1191"/>
        <w:tab w:val="clear" w:pos="1588"/>
        <w:tab w:val="clear" w:pos="1985"/>
      </w:tabs>
      <w:spacing w:before="0"/>
      <w:jc w:val="both"/>
    </w:pPr>
    <w:rPr>
      <w:bCs w:val="0"/>
      <w:sz w:val="26"/>
      <w:szCs w:val="36"/>
    </w:rPr>
  </w:style>
  <w:style w:type="character" w:customStyle="1" w:styleId="StyleRecNoLatinTimesNewRomanLatin12ptComplex161Char">
    <w:name w:val="Style Rec_No + (Latin) Times New Roman (Latin) 12 pt (Complex) 16...1 Char"/>
    <w:basedOn w:val="RecNoChar"/>
    <w:link w:val="StyleRecNoLatinTimesNewRomanLatin12ptComplex161"/>
    <w:rsid w:val="00156B46"/>
    <w:rPr>
      <w:rFonts w:ascii="Times New Roman Bold" w:hAnsi="Times New Roman Bold"/>
      <w:sz w:val="26"/>
      <w:szCs w:val="36"/>
    </w:rPr>
  </w:style>
  <w:style w:type="paragraph" w:customStyle="1" w:styleId="MOS-Normal">
    <w:name w:val="MOS-Normal"/>
    <w:link w:val="MOS-NormalChar"/>
    <w:rsid w:val="00156B46"/>
    <w:pPr>
      <w:spacing w:before="120" w:after="120" w:line="240" w:lineRule="auto"/>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156B46"/>
    <w:rPr>
      <w:rFonts w:ascii="Verdana" w:eastAsia="SimSun" w:hAnsi="Verdana" w:cs="Traditional Arabic"/>
      <w:sz w:val="18"/>
      <w:szCs w:val="28"/>
      <w:lang w:val="en-GB" w:eastAsia="en-US"/>
    </w:rPr>
  </w:style>
  <w:style w:type="paragraph" w:customStyle="1" w:styleId="AppendixNotitle0">
    <w:name w:val="Appendix No&amp;title"/>
    <w:basedOn w:val="AnnexNTitle"/>
    <w:rsid w:val="00156B46"/>
    <w:pPr>
      <w:tabs>
        <w:tab w:val="clear" w:pos="851"/>
        <w:tab w:val="clear" w:pos="1134"/>
        <w:tab w:val="left" w:pos="794"/>
        <w:tab w:val="left" w:pos="1191"/>
      </w:tabs>
      <w:spacing w:before="240" w:after="240"/>
    </w:pPr>
    <w:rPr>
      <w:rFonts w:ascii="Times New Roman" w:eastAsia="Times New Roman" w:hAnsi="Times New Roman"/>
      <w:noProof/>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etf.org" TargetMode="External"/><Relationship Id="rId299" Type="http://schemas.openxmlformats.org/officeDocument/2006/relationships/hyperlink" Target="http://www.esecurity.org.my/" TargetMode="External"/><Relationship Id="rId303" Type="http://schemas.openxmlformats.org/officeDocument/2006/relationships/hyperlink" Target="http://www.securitycartoon.com/" TargetMode="External"/><Relationship Id="rId21" Type="http://schemas.openxmlformats.org/officeDocument/2006/relationships/hyperlink" Target="http://www.oecd.org/" TargetMode="External"/><Relationship Id="rId42" Type="http://schemas.openxmlformats.org/officeDocument/2006/relationships/hyperlink" Target="http://www.itu.int/ITUD/cyb/cybersecurity/spam.html" TargetMode="External"/><Relationship Id="rId63" Type="http://schemas.openxmlformats.org/officeDocument/2006/relationships/hyperlink" Target="http://www.itu.int/cybersecurity/gateway/" TargetMode="External"/><Relationship Id="rId84" Type="http://schemas.openxmlformats.org/officeDocument/2006/relationships/hyperlink" Target="http://europa.eu.int/information_society/activities/sip/index_en.htm" TargetMode="External"/><Relationship Id="rId138" Type="http://schemas.openxmlformats.org/officeDocument/2006/relationships/hyperlink" Target="http://www.dhs.gov/xprevprot/programs/gc_1179866197607.shtm" TargetMode="External"/><Relationship Id="rId159" Type="http://schemas.openxmlformats.org/officeDocument/2006/relationships/hyperlink" Target="http://www.coe.int/t/dg1/legalcooperation/economiccrime/cybercrime/Default_en.asp" TargetMode="External"/><Relationship Id="rId170" Type="http://schemas.openxmlformats.org/officeDocument/2006/relationships/hyperlink" Target="http://www.unicri.it/" TargetMode="External"/><Relationship Id="rId191" Type="http://schemas.openxmlformats.org/officeDocument/2006/relationships/hyperlink" Target="http://www.cert.org/csirts/csirt_faq.html" TargetMode="External"/><Relationship Id="rId205" Type="http://schemas.openxmlformats.org/officeDocument/2006/relationships/hyperlink" Target="http://www.ecsirt.net/" TargetMode="External"/><Relationship Id="rId226" Type="http://schemas.openxmlformats.org/officeDocument/2006/relationships/hyperlink" Target="http://www.ansi.tn/en/about_cert-tcc.htm" TargetMode="External"/><Relationship Id="rId247" Type="http://schemas.openxmlformats.org/officeDocument/2006/relationships/hyperlink" Target="http://nvd.nist.gov/nvd.cfm" TargetMode="External"/><Relationship Id="rId107" Type="http://schemas.openxmlformats.org/officeDocument/2006/relationships/hyperlink" Target="http://csrc.nist.gov/publications/nistpubs/800-12/" TargetMode="External"/><Relationship Id="rId268" Type="http://schemas.openxmlformats.org/officeDocument/2006/relationships/hyperlink" Target="http://cartilha.cert.br/" TargetMode="External"/><Relationship Id="rId289" Type="http://schemas.openxmlformats.org/officeDocument/2006/relationships/hyperlink" Target="http://casescontact.org/tips_list.php" TargetMode="External"/><Relationship Id="rId11" Type="http://schemas.openxmlformats.org/officeDocument/2006/relationships/header" Target="header4.xml"/><Relationship Id="rId32" Type="http://schemas.openxmlformats.org/officeDocument/2006/relationships/image" Target="media/image4.jpeg"/><Relationship Id="rId53" Type="http://schemas.openxmlformats.org/officeDocument/2006/relationships/hyperlink" Target="http://osis.idcommons.net/wiki/Main_Page" TargetMode="External"/><Relationship Id="rId74" Type="http://schemas.openxmlformats.org/officeDocument/2006/relationships/hyperlink" Target="http://www.itu.int/ITU-D/cyb/presentations/2008/bauer-financial-aspects-spam-malware-april-2008.pdf" TargetMode="External"/><Relationship Id="rId128" Type="http://schemas.openxmlformats.org/officeDocument/2006/relationships/hyperlink" Target="http://www.it-isac.org" TargetMode="External"/><Relationship Id="rId149" Type="http://schemas.openxmlformats.org/officeDocument/2006/relationships/hyperlink" Target="http://www.enisa.europa.eu/Pages/05_01.htm" TargetMode="External"/><Relationship Id="rId5" Type="http://schemas.openxmlformats.org/officeDocument/2006/relationships/footnotes" Target="footnotes.xml"/><Relationship Id="rId95" Type="http://schemas.openxmlformats.org/officeDocument/2006/relationships/hyperlink" Target="http://www.cpni.gov.uk/" TargetMode="External"/><Relationship Id="rId160" Type="http://schemas.openxmlformats.org/officeDocument/2006/relationships/hyperlink" Target="http://www.usdoj.gov/criminal/cybercrime/g82004/g8_background.html" TargetMode="External"/><Relationship Id="rId181" Type="http://schemas.openxmlformats.org/officeDocument/2006/relationships/hyperlink" Target="http://www.itu.int/ITU-D/cyb/cybersecurity/docs/microsoft_asia_pacific_legislative_analysis.pdf" TargetMode="External"/><Relationship Id="rId216" Type="http://schemas.openxmlformats.org/officeDocument/2006/relationships/hyperlink" Target="http://www.jpcert.or.jp/" TargetMode="External"/><Relationship Id="rId237" Type="http://schemas.openxmlformats.org/officeDocument/2006/relationships/hyperlink" Target="http://www.oecd-antispam.org/article.php3?id_article=265" TargetMode="External"/><Relationship Id="rId258" Type="http://schemas.openxmlformats.org/officeDocument/2006/relationships/hyperlink" Target="http://www.oecd.org/document/42/0,2340,en_2649_34255_15582250_1_1_1_1,00.html" TargetMode="External"/><Relationship Id="rId279" Type="http://schemas.openxmlformats.org/officeDocument/2006/relationships/hyperlink" Target="http://www.nitrd.gov/pitac/reports/20050301_cybersecurity/cybersecurity.pdf" TargetMode="External"/><Relationship Id="rId22" Type="http://schemas.openxmlformats.org/officeDocument/2006/relationships/hyperlink" Target="http://oval.mitre.org" TargetMode="External"/><Relationship Id="rId43" Type="http://schemas.openxmlformats.org/officeDocument/2006/relationships/header" Target="header9.xml"/><Relationship Id="rId64" Type="http://schemas.openxmlformats.org/officeDocument/2006/relationships/hyperlink" Target="http://www.itu.int/ITU-D/cyb/" TargetMode="External"/><Relationship Id="rId118" Type="http://schemas.openxmlformats.org/officeDocument/2006/relationships/hyperlink" Target="http://www.maawg.org" TargetMode="External"/><Relationship Id="rId139" Type="http://schemas.openxmlformats.org/officeDocument/2006/relationships/hyperlink" Target="http://www.dhs.gov/xlibrary/assets/IT_SSP_5_21_07.pdf" TargetMode="External"/><Relationship Id="rId290" Type="http://schemas.openxmlformats.org/officeDocument/2006/relationships/hyperlink" Target="http://www.childnet-int.org" TargetMode="External"/><Relationship Id="rId304" Type="http://schemas.openxmlformats.org/officeDocument/2006/relationships/hyperlink" Target="http://www.staysafeonline.info/" TargetMode="External"/><Relationship Id="rId85" Type="http://schemas.openxmlformats.org/officeDocument/2006/relationships/hyperlink" Target="http://www.enisa.europa.eu/pages/analys_barr_incent_for_nis_20080306.htm" TargetMode="External"/><Relationship Id="rId150" Type="http://schemas.openxmlformats.org/officeDocument/2006/relationships/hyperlink" Target="http://www.interpol.int/Public/TechnologyCrime/CrimePrev/ITSecurity.asp" TargetMode="External"/><Relationship Id="rId171" Type="http://schemas.openxmlformats.org/officeDocument/2006/relationships/hyperlink" Target="http://www.uncitral.org/uncitral/en/uncitral_texts/electronic_commerce/2001Model_signatures.html" TargetMode="External"/><Relationship Id="rId192" Type="http://schemas.openxmlformats.org/officeDocument/2006/relationships/hyperlink" Target="http://www.cert.org/archive/pdf/csirt-handbook.pdf" TargetMode="External"/><Relationship Id="rId206" Type="http://schemas.openxmlformats.org/officeDocument/2006/relationships/hyperlink" Target="http://www.egc-group.org/" TargetMode="External"/><Relationship Id="rId227" Type="http://schemas.openxmlformats.org/officeDocument/2006/relationships/hyperlink" Target="http://www.qcert.org" TargetMode="External"/><Relationship Id="rId248" Type="http://schemas.openxmlformats.org/officeDocument/2006/relationships/hyperlink" Target="http://www.itu.int/wsis/implementation/index.html" TargetMode="External"/><Relationship Id="rId269" Type="http://schemas.openxmlformats.org/officeDocument/2006/relationships/hyperlink" Target="http://www.oecd.org/document/63/0,3343,en_21571361_36139259_36306559_1_1_1_1,00.html" TargetMode="External"/><Relationship Id="rId12" Type="http://schemas.openxmlformats.org/officeDocument/2006/relationships/footer" Target="footer2.xml"/><Relationship Id="rId33" Type="http://schemas.openxmlformats.org/officeDocument/2006/relationships/hyperlink" Target="http://www.itu.int/ITU-T/ipr/" TargetMode="External"/><Relationship Id="rId108" Type="http://schemas.openxmlformats.org/officeDocument/2006/relationships/hyperlink" Target="http://csrc.nist.gov/publications/nistpubs/800-30/sp800-30.pdf" TargetMode="External"/><Relationship Id="rId129" Type="http://schemas.openxmlformats.org/officeDocument/2006/relationships/hyperlink" Target="http://www.ncs.gov/ncc/" TargetMode="External"/><Relationship Id="rId280" Type="http://schemas.openxmlformats.org/officeDocument/2006/relationships/hyperlink" Target="http://www.internetsegura.org/" TargetMode="External"/><Relationship Id="rId54" Type="http://schemas.openxmlformats.org/officeDocument/2006/relationships/hyperlink" Target="http://www.un.org/Depts/dhl/resguide/r55.htm" TargetMode="External"/><Relationship Id="rId75" Type="http://schemas.openxmlformats.org/officeDocument/2006/relationships/hyperlink" Target="http://www.oecd.org/document/42/0,3343,en_21571361_36139259_15582250_1_1_1_1,00.html" TargetMode="External"/><Relationship Id="rId96" Type="http://schemas.openxmlformats.org/officeDocument/2006/relationships/hyperlink" Target="http://www.whitehouse.gov/pcipb/" TargetMode="External"/><Relationship Id="rId140" Type="http://schemas.openxmlformats.org/officeDocument/2006/relationships/hyperlink" Target="http://www.ntia.doc.gov/" TargetMode="External"/><Relationship Id="rId161" Type="http://schemas.openxmlformats.org/officeDocument/2006/relationships/hyperlink" Target="http://www.itu.int/cybersecurity/gateway/laws_legislation.html" TargetMode="External"/><Relationship Id="rId182" Type="http://schemas.openxmlformats.org/officeDocument/2006/relationships/hyperlink" Target="http://www.oecd-antispam.org/countrylaws.php3" TargetMode="External"/><Relationship Id="rId217" Type="http://schemas.openxmlformats.org/officeDocument/2006/relationships/hyperlink" Target="http://www.krcert.or.kr/" TargetMode="External"/><Relationship Id="rId6" Type="http://schemas.openxmlformats.org/officeDocument/2006/relationships/endnotes" Target="endnotes.xml"/><Relationship Id="rId238" Type="http://schemas.openxmlformats.org/officeDocument/2006/relationships/hyperlink" Target="http://www.terena.org/" TargetMode="External"/><Relationship Id="rId259" Type="http://schemas.openxmlformats.org/officeDocument/2006/relationships/hyperlink" Target="http://www.oecd.org/document/20/0,2340,en_2649_34255_15589524_1_1_1_1,00.html" TargetMode="External"/><Relationship Id="rId23" Type="http://schemas.openxmlformats.org/officeDocument/2006/relationships/image" Target="media/image3.png"/><Relationship Id="rId119" Type="http://schemas.openxmlformats.org/officeDocument/2006/relationships/hyperlink" Target="http://www.witsa.org" TargetMode="External"/><Relationship Id="rId270" Type="http://schemas.openxmlformats.org/officeDocument/2006/relationships/hyperlink" Target="http://www.us-cert.gov/" TargetMode="External"/><Relationship Id="rId291" Type="http://schemas.openxmlformats.org/officeDocument/2006/relationships/hyperlink" Target="http://www.cyberpeaceinitiative.org/" TargetMode="External"/><Relationship Id="rId305" Type="http://schemas.openxmlformats.org/officeDocument/2006/relationships/hyperlink" Target="http://www.wiredsafety.org/" TargetMode="External"/><Relationship Id="rId44" Type="http://schemas.openxmlformats.org/officeDocument/2006/relationships/header" Target="header10.xml"/><Relationship Id="rId65" Type="http://schemas.openxmlformats.org/officeDocument/2006/relationships/hyperlink" Target="http://www.itu.int/cop/" TargetMode="External"/><Relationship Id="rId86" Type="http://schemas.openxmlformats.org/officeDocument/2006/relationships/hyperlink" Target="http://www.oas.org/XXXIVGA/english/docs/approved_documents/adoption_strategy_combat_threats_cybersecurity.htm" TargetMode="External"/><Relationship Id="rId130" Type="http://schemas.openxmlformats.org/officeDocument/2006/relationships/hyperlink" Target="http://www.nric.org/" TargetMode="External"/><Relationship Id="rId151" Type="http://schemas.openxmlformats.org/officeDocument/2006/relationships/hyperlink" Target="http://www.interpol.int/Public/TechnologyCrime/CrimePrev/companyChecklist.asp" TargetMode="External"/><Relationship Id="rId172" Type="http://schemas.openxmlformats.org/officeDocument/2006/relationships/hyperlink" Target="http://www.unodc.org/" TargetMode="External"/><Relationship Id="rId193" Type="http://schemas.openxmlformats.org/officeDocument/2006/relationships/hyperlink" Target="http://www.cert.org/archive/pdf/07tr008.pdf" TargetMode="External"/><Relationship Id="rId207" Type="http://schemas.openxmlformats.org/officeDocument/2006/relationships/hyperlink" Target="http://www.auscert.org.au" TargetMode="External"/><Relationship Id="rId228" Type="http://schemas.openxmlformats.org/officeDocument/2006/relationships/hyperlink" Target="http://aecert.ae/" TargetMode="External"/><Relationship Id="rId249" Type="http://schemas.openxmlformats.org/officeDocument/2006/relationships/hyperlink" Target="http://www.itu.int/osg/csd/cybersecurity/gca/" TargetMode="External"/><Relationship Id="rId13" Type="http://schemas.openxmlformats.org/officeDocument/2006/relationships/image" Target="media/image2.jpeg"/><Relationship Id="rId109" Type="http://schemas.openxmlformats.org/officeDocument/2006/relationships/hyperlink" Target="http://csrc.nist.gov/publications/nistpubs/800-53-Rev2/sp800-53-rev2-final.pdf" TargetMode="External"/><Relationship Id="rId260" Type="http://schemas.openxmlformats.org/officeDocument/2006/relationships/hyperlink" Target="http://www.oecd.org/dataoecd/16/27/35884541.pdf" TargetMode="External"/><Relationship Id="rId281" Type="http://schemas.openxmlformats.org/officeDocument/2006/relationships/hyperlink" Target="http://tools.cisco.com/security/center/home.x" TargetMode="External"/><Relationship Id="rId34" Type="http://schemas.openxmlformats.org/officeDocument/2006/relationships/hyperlink" Target="http://londonactionplan.org/" TargetMode="External"/><Relationship Id="rId55" Type="http://schemas.openxmlformats.org/officeDocument/2006/relationships/hyperlink" Target="http://www.un.org/Depts/dhl/resguide/r56.htm" TargetMode="External"/><Relationship Id="rId76" Type="http://schemas.openxmlformats.org/officeDocument/2006/relationships/hyperlink" Target="http://www.oecd.org/dataoecd/23/11/31670189.pdf" TargetMode="External"/><Relationship Id="rId97" Type="http://schemas.openxmlformats.org/officeDocument/2006/relationships/hyperlink" Target="http://www.isaca.org/Template.cfm?Section=COBIT6&amp;Template=/TaggedPage/TaggedPageDisplay.cfm&amp;TPLID=55&amp;ContentID=7981" TargetMode="External"/><Relationship Id="rId120" Type="http://schemas.openxmlformats.org/officeDocument/2006/relationships/hyperlink" Target="http://www.w3c.org" TargetMode="External"/><Relationship Id="rId141" Type="http://schemas.openxmlformats.org/officeDocument/2006/relationships/hyperlink" Target="http://www.maawg.org" TargetMode="External"/><Relationship Id="rId7" Type="http://schemas.openxmlformats.org/officeDocument/2006/relationships/header" Target="header1.xml"/><Relationship Id="rId162" Type="http://schemas.openxmlformats.org/officeDocument/2006/relationships/hyperlink" Target="http://www.ictregulationtoolkit.org/" TargetMode="External"/><Relationship Id="rId183" Type="http://schemas.openxmlformats.org/officeDocument/2006/relationships/hyperlink" Target="http://www.escwa.un.org/information/publications/edit/upload/ictd-07-8-e.pdf" TargetMode="External"/><Relationship Id="rId218" Type="http://schemas.openxmlformats.org/officeDocument/2006/relationships/hyperlink" Target="http://www.cybersecurity.org.my" TargetMode="External"/><Relationship Id="rId239" Type="http://schemas.openxmlformats.org/officeDocument/2006/relationships/hyperlink" Target="http://www.waarschuwingsdienst.nl/render.html?cid=106" TargetMode="External"/><Relationship Id="rId250" Type="http://schemas.openxmlformats.org/officeDocument/2006/relationships/hyperlink" Target="http://www.itu.int/osg/spu/spam/meeting7-9-04/index.html" TargetMode="External"/><Relationship Id="rId271" Type="http://schemas.openxmlformats.org/officeDocument/2006/relationships/hyperlink" Target="http://www.dhs.gov/xres/programs/gc_1159207732327.shtm" TargetMode="External"/><Relationship Id="rId292" Type="http://schemas.openxmlformats.org/officeDocument/2006/relationships/hyperlink" Target="http://tcs.cybertipline.com/" TargetMode="External"/><Relationship Id="rId306" Type="http://schemas.openxmlformats.org/officeDocument/2006/relationships/hyperlink" Target="http://www.infodev-security.net/handbook/part2.pdf" TargetMode="External"/><Relationship Id="rId24" Type="http://schemas.openxmlformats.org/officeDocument/2006/relationships/header" Target="header5.xml"/><Relationship Id="rId40" Type="http://schemas.openxmlformats.org/officeDocument/2006/relationships/hyperlink" Target="http://www.ietf.org/rfc/rfc4408.txt" TargetMode="External"/><Relationship Id="rId45" Type="http://schemas.openxmlformats.org/officeDocument/2006/relationships/footer" Target="footer7.xml"/><Relationship Id="rId66" Type="http://schemas.openxmlformats.org/officeDocument/2006/relationships/hyperlink" Target="http://www.itu.int/ITU-D/cyb/cybersecurity/projects/readiness.html" TargetMode="External"/><Relationship Id="rId87" Type="http://schemas.openxmlformats.org/officeDocument/2006/relationships/hyperlink" Target="http://www.csiro.au/partnerships/CIPMA.html" TargetMode="External"/><Relationship Id="rId110" Type="http://schemas.openxmlformats.org/officeDocument/2006/relationships/hyperlink" Target="http://csrc.nist.gov/publications/PubsDrafts.html" TargetMode="External"/><Relationship Id="rId115" Type="http://schemas.openxmlformats.org/officeDocument/2006/relationships/hyperlink" Target="http://www.first.org" TargetMode="External"/><Relationship Id="rId131" Type="http://schemas.openxmlformats.org/officeDocument/2006/relationships/hyperlink" Target="http://www.ncs.gov/nstac/nstac.html" TargetMode="External"/><Relationship Id="rId136" Type="http://schemas.openxmlformats.org/officeDocument/2006/relationships/hyperlink" Target="http://itaa.org/eweb/upload/NIAC_SectorPartModelWorkingGrp_July05.pdf" TargetMode="External"/><Relationship Id="rId157" Type="http://schemas.openxmlformats.org/officeDocument/2006/relationships/hyperlink" Target="http://www.ftc.gov/infosecurity" TargetMode="External"/><Relationship Id="rId178" Type="http://schemas.openxmlformats.org/officeDocument/2006/relationships/hyperlink" Target="http://www.cert.org/tech_tips/FBI_investigates_crime.html" TargetMode="External"/><Relationship Id="rId301" Type="http://schemas.openxmlformats.org/officeDocument/2006/relationships/hyperlink" Target="http://www.netsafe.org.nz" TargetMode="External"/><Relationship Id="rId61" Type="http://schemas.openxmlformats.org/officeDocument/2006/relationships/hyperlink" Target="http://www.itu.int/cybersecurity/" TargetMode="External"/><Relationship Id="rId82" Type="http://schemas.openxmlformats.org/officeDocument/2006/relationships/hyperlink" Target="http://www.itu.int/ITU-D/cyb/events/2008/doha/docs/doha-regional-cybersecurity-forum-output-20-feb-08.pdf" TargetMode="External"/><Relationship Id="rId152" Type="http://schemas.openxmlformats.org/officeDocument/2006/relationships/hyperlink" Target="http://www.noticebored.com/html/posters.html" TargetMode="External"/><Relationship Id="rId173" Type="http://schemas.openxmlformats.org/officeDocument/2006/relationships/hyperlink" Target="http://www.apectelwg.org/" TargetMode="External"/><Relationship Id="rId194" Type="http://schemas.openxmlformats.org/officeDocument/2006/relationships/hyperlink" Target="http://www.cert.org/archive/pdf/03hb001.pdf" TargetMode="External"/><Relationship Id="rId199" Type="http://schemas.openxmlformats.org/officeDocument/2006/relationships/hyperlink" Target="http://www.vte.cert.org/" TargetMode="External"/><Relationship Id="rId203" Type="http://schemas.openxmlformats.org/officeDocument/2006/relationships/hyperlink" Target="http://www.warp.gov.uk/" TargetMode="External"/><Relationship Id="rId208" Type="http://schemas.openxmlformats.org/officeDocument/2006/relationships/hyperlink" Target="http://www.cert.at" TargetMode="External"/><Relationship Id="rId229" Type="http://schemas.openxmlformats.org/officeDocument/2006/relationships/hyperlink" Target="http://www.dhs.gov/dhspublic/interapp/editorial/editorial_0566.xml" TargetMode="External"/><Relationship Id="rId19" Type="http://schemas.openxmlformats.org/officeDocument/2006/relationships/hyperlink" Target="http://www.niatec.org/" TargetMode="External"/><Relationship Id="rId224" Type="http://schemas.openxmlformats.org/officeDocument/2006/relationships/hyperlink" Target="http://www.melani.admin.ch" TargetMode="External"/><Relationship Id="rId240" Type="http://schemas.openxmlformats.org/officeDocument/2006/relationships/hyperlink" Target="http://www.warp.gov.uk/" TargetMode="External"/><Relationship Id="rId245" Type="http://schemas.openxmlformats.org/officeDocument/2006/relationships/hyperlink" Target="http://www.cve.mitre.org/about/" TargetMode="External"/><Relationship Id="rId261" Type="http://schemas.openxmlformats.org/officeDocument/2006/relationships/hyperlink" Target="http://www.infodev-security.net/handbook/part4.pdf" TargetMode="External"/><Relationship Id="rId266" Type="http://schemas.openxmlformats.org/officeDocument/2006/relationships/hyperlink" Target="http://www.oas.org/XXXIVGA/english/docs/approved_documents/adoption_strategy_combat_threats_cybersecurity.htm" TargetMode="External"/><Relationship Id="rId287" Type="http://schemas.openxmlformats.org/officeDocument/2006/relationships/hyperlink" Target="http://www.safernet.org/" TargetMode="External"/><Relationship Id="rId14" Type="http://schemas.openxmlformats.org/officeDocument/2006/relationships/hyperlink" Target="http://www.itu.int/md/S06-PP-C-0024-en" TargetMode="External"/><Relationship Id="rId30" Type="http://schemas.openxmlformats.org/officeDocument/2006/relationships/header" Target="header8.xml"/><Relationship Id="rId35" Type="http://schemas.openxmlformats.org/officeDocument/2006/relationships/hyperlink" Target="http://www.oecd-antispam.org/sommaire.php3" TargetMode="External"/><Relationship Id="rId56" Type="http://schemas.openxmlformats.org/officeDocument/2006/relationships/hyperlink" Target="http://www.un.org/Depts/dhl/resguide/r57.htm" TargetMode="External"/><Relationship Id="rId77" Type="http://schemas.openxmlformats.org/officeDocument/2006/relationships/hyperlink" Target="http://www-wds.worldbank.org/external/default/WDSContentServer/WDSP/IB/2006/12/12/000020953_20061212113151/Rendered/PDF/381170CyberSec1uly0250200601PUBLIC1.pdf" TargetMode="External"/><Relationship Id="rId100" Type="http://schemas.openxmlformats.org/officeDocument/2006/relationships/hyperlink" Target="http://www.iso.org/iso/iso_catalogue/catalogue_tc/catalogue_detail.htm?csnumber=39066" TargetMode="External"/><Relationship Id="rId105" Type="http://schemas.openxmlformats.org/officeDocument/2006/relationships/hyperlink" Target="http://www.itu.int/dms_pub/itu-t/opb/res/T-RES-T.52-2008-PDF-E.pdf" TargetMode="External"/><Relationship Id="rId126" Type="http://schemas.openxmlformats.org/officeDocument/2006/relationships/hyperlink" Target="http://www.fsisac.com/" TargetMode="External"/><Relationship Id="rId147" Type="http://schemas.openxmlformats.org/officeDocument/2006/relationships/hyperlink" Target="http://www.uschamber.com/publications/reports/0409_hs_cybersecurity.htm" TargetMode="External"/><Relationship Id="rId168" Type="http://schemas.openxmlformats.org/officeDocument/2006/relationships/hyperlink" Target="http://www.un.org/Depts/dhl/resguide/r55.htm" TargetMode="External"/><Relationship Id="rId282" Type="http://schemas.openxmlformats.org/officeDocument/2006/relationships/hyperlink" Target="http://www.microsoft.com/mscorp/twc/default.mspx" TargetMode="External"/><Relationship Id="rId8" Type="http://schemas.openxmlformats.org/officeDocument/2006/relationships/header" Target="header2.xml"/><Relationship Id="rId51" Type="http://schemas.openxmlformats.org/officeDocument/2006/relationships/hyperlink" Target="http://www.homeoffice.gov.uk/passports-and-immigration/id-cards/" TargetMode="External"/><Relationship Id="rId72" Type="http://schemas.openxmlformats.org/officeDocument/2006/relationships/hyperlink" Target="http://www.itu.int/dms_pub/itu-t/oth/0A/0D/T0A0D0000090001MSWE.doc" TargetMode="External"/><Relationship Id="rId93" Type="http://schemas.openxmlformats.org/officeDocument/2006/relationships/hyperlink" Target="http://www.ida.gov.sg/doc/News%20and%20Events/News_and_Events_Level2/20080417090044/MR17Apr08MP2.pdf" TargetMode="External"/><Relationship Id="rId98" Type="http://schemas.openxmlformats.org/officeDocument/2006/relationships/hyperlink" Target="http://www.itil-itsm-world.com/" TargetMode="External"/><Relationship Id="rId121" Type="http://schemas.openxmlformats.org/officeDocument/2006/relationships/hyperlink" Target="http://www.csialliance.org/about_csia/index.html" TargetMode="External"/><Relationship Id="rId142" Type="http://schemas.openxmlformats.org/officeDocument/2006/relationships/hyperlink" Target="http://csrc.nist.gov/" TargetMode="External"/><Relationship Id="rId163" Type="http://schemas.openxmlformats.org/officeDocument/2006/relationships/hyperlink" Target="http://www.itu.int/ITU-D/cyb/cybersecurity/projects/crimeguide.html" TargetMode="External"/><Relationship Id="rId184" Type="http://schemas.openxmlformats.org/officeDocument/2006/relationships/hyperlink" Target="http://www.cybercrime.gov/" TargetMode="External"/><Relationship Id="rId189" Type="http://schemas.openxmlformats.org/officeDocument/2006/relationships/hyperlink" Target="http://www.cert.org/csirts/Creating-A-CSIRT.html" TargetMode="External"/><Relationship Id="rId219" Type="http://schemas.openxmlformats.org/officeDocument/2006/relationships/hyperlink" Target="http://www.csirt.dk/" TargetMode="External"/><Relationship Id="rId3" Type="http://schemas.openxmlformats.org/officeDocument/2006/relationships/settings" Target="settings.xml"/><Relationship Id="rId214" Type="http://schemas.openxmlformats.org/officeDocument/2006/relationships/hyperlink" Target="http://www.cert-in.org.in" TargetMode="External"/><Relationship Id="rId230" Type="http://schemas.openxmlformats.org/officeDocument/2006/relationships/hyperlink" Target="http://www.us-cert.gov/" TargetMode="External"/><Relationship Id="rId235" Type="http://schemas.openxmlformats.org/officeDocument/2006/relationships/hyperlink" Target="http://www.itu.int/cybersecurity/gateway/watch_warning.html" TargetMode="External"/><Relationship Id="rId251" Type="http://schemas.openxmlformats.org/officeDocument/2006/relationships/hyperlink" Target="http://www.itu.int/osg/spu/cybersecurity/2006/chairmansreport.pdf" TargetMode="External"/><Relationship Id="rId256" Type="http://schemas.openxmlformats.org/officeDocument/2006/relationships/hyperlink" Target="http://www.microsoft.com/mscorp/twc/policymakers_us.mspx" TargetMode="External"/><Relationship Id="rId277" Type="http://schemas.openxmlformats.org/officeDocument/2006/relationships/hyperlink" Target="http://www.msisac.org/" TargetMode="External"/><Relationship Id="rId298" Type="http://schemas.openxmlformats.org/officeDocument/2006/relationships/hyperlink" Target="http://www.makeitsecure.org/en/index.html" TargetMode="External"/><Relationship Id="rId25" Type="http://schemas.openxmlformats.org/officeDocument/2006/relationships/header" Target="header6.xml"/><Relationship Id="rId46" Type="http://schemas.openxmlformats.org/officeDocument/2006/relationships/hyperlink" Target="http://www.itu.int/ITU-T/ipr/" TargetMode="External"/><Relationship Id="rId67" Type="http://schemas.openxmlformats.org/officeDocument/2006/relationships/hyperlink" Target="http://www.itu.int/ITU-D/cyb/cybersecurity/docs/generic-national-framework-for-ciip.pdf" TargetMode="External"/><Relationship Id="rId116" Type="http://schemas.openxmlformats.org/officeDocument/2006/relationships/hyperlink" Target="http://www.ieee.org" TargetMode="External"/><Relationship Id="rId137" Type="http://schemas.openxmlformats.org/officeDocument/2006/relationships/hyperlink" Target="http://www.dhs.gov/xprevprot/programs/editorial_0827.shtm" TargetMode="External"/><Relationship Id="rId158" Type="http://schemas.openxmlformats.org/officeDocument/2006/relationships/hyperlink" Target="http://csrc.nist.gov/publications/nistpubs/800-50/NIST-SP800-50.pdf" TargetMode="External"/><Relationship Id="rId272" Type="http://schemas.openxmlformats.org/officeDocument/2006/relationships/hyperlink" Target="http://csrc.nist.gov/fasp/" TargetMode="External"/><Relationship Id="rId293" Type="http://schemas.openxmlformats.org/officeDocument/2006/relationships/hyperlink" Target="http://www.internetsafetyzone.co.uk/root/" TargetMode="External"/><Relationship Id="rId302" Type="http://schemas.openxmlformats.org/officeDocument/2006/relationships/hyperlink" Target="http://www.safeline.gr/" TargetMode="External"/><Relationship Id="rId307" Type="http://schemas.openxmlformats.org/officeDocument/2006/relationships/hyperlink" Target="http://www.ceop.gov.uk/" TargetMode="External"/><Relationship Id="rId20" Type="http://schemas.openxmlformats.org/officeDocument/2006/relationships/hyperlink" Target="http://nvd.nist.gov/nvd.cfm" TargetMode="External"/><Relationship Id="rId41" Type="http://schemas.openxmlformats.org/officeDocument/2006/relationships/hyperlink" Target="http://www.gpsaccess.gov/uscode/index.html" TargetMode="External"/><Relationship Id="rId62" Type="http://schemas.openxmlformats.org/officeDocument/2006/relationships/hyperlink" Target="http://www.itu.int/cybersecurity/gca/" TargetMode="External"/><Relationship Id="rId83" Type="http://schemas.openxmlformats.org/officeDocument/2006/relationships/hyperlink" Target="http://ec.europa.eu/information_society/doc/com2006251.pdf" TargetMode="External"/><Relationship Id="rId88" Type="http://schemas.openxmlformats.org/officeDocument/2006/relationships/hyperlink" Target="http://www.crn.ethz.ch/publications/crn_team/detail.cfm?id=250" TargetMode="External"/><Relationship Id="rId111" Type="http://schemas.openxmlformats.org/officeDocument/2006/relationships/hyperlink" Target="http://csrc.nist.gov/publications/nistpubs/800-50/NIST-SP800-50.pdf" TargetMode="External"/><Relationship Id="rId132" Type="http://schemas.openxmlformats.org/officeDocument/2006/relationships/hyperlink" Target="http://www.ansi.org/standards_activities/standards_boards_panels/hssp/overview.aspx?menuid=3" TargetMode="External"/><Relationship Id="rId153" Type="http://schemas.openxmlformats.org/officeDocument/2006/relationships/hyperlink" Target="http://www.oecd-antispam.org/article.php3?id_article=242" TargetMode="External"/><Relationship Id="rId174" Type="http://schemas.openxmlformats.org/officeDocument/2006/relationships/hyperlink" Target="http://www.coe.int/t/dg1/legalcooperation/economiccrime/cybercrime/cy%20activity%20Cairo/CairoDeclarationAgainstCC2007_EN.pdf" TargetMode="External"/><Relationship Id="rId179" Type="http://schemas.openxmlformats.org/officeDocument/2006/relationships/hyperlink" Target="http://www.cybercrimelaw.net/index.html" TargetMode="External"/><Relationship Id="rId195" Type="http://schemas.openxmlformats.org/officeDocument/2006/relationships/hyperlink" Target="http://www.cert.org/csirts/services.html" TargetMode="External"/><Relationship Id="rId209" Type="http://schemas.openxmlformats.org/officeDocument/2006/relationships/hyperlink" Target="http://www.cert.br/" TargetMode="External"/><Relationship Id="rId190" Type="http://schemas.openxmlformats.org/officeDocument/2006/relationships/hyperlink" Target="http://www.cert.org/archive/pdf/04tr015.pdf" TargetMode="External"/><Relationship Id="rId204" Type="http://schemas.openxmlformats.org/officeDocument/2006/relationships/hyperlink" Target="http://www.apcert.org/index.html" TargetMode="External"/><Relationship Id="rId220" Type="http://schemas.openxmlformats.org/officeDocument/2006/relationships/hyperlink" Target="http://www.cert.pl/" TargetMode="External"/><Relationship Id="rId225" Type="http://schemas.openxmlformats.org/officeDocument/2006/relationships/hyperlink" Target="http://www.thaicert.nectec.or.th/" TargetMode="External"/><Relationship Id="rId241" Type="http://schemas.openxmlformats.org/officeDocument/2006/relationships/hyperlink" Target="https://www.it-isac.org/" TargetMode="External"/><Relationship Id="rId246" Type="http://schemas.openxmlformats.org/officeDocument/2006/relationships/hyperlink" Target="http://oval.mitre.org/" TargetMode="External"/><Relationship Id="rId267" Type="http://schemas.openxmlformats.org/officeDocument/2006/relationships/hyperlink" Target="http://antispam.br/" TargetMode="External"/><Relationship Id="rId288" Type="http://schemas.openxmlformats.org/officeDocument/2006/relationships/hyperlink" Target="http://www.besafeonline.org/" TargetMode="External"/><Relationship Id="rId15" Type="http://schemas.openxmlformats.org/officeDocument/2006/relationships/hyperlink" Target="http://www.cert.org" TargetMode="External"/><Relationship Id="rId36" Type="http://schemas.openxmlformats.org/officeDocument/2006/relationships/hyperlink" Target="http://www.antiphishing.org/index.html" TargetMode="External"/><Relationship Id="rId57" Type="http://schemas.openxmlformats.org/officeDocument/2006/relationships/hyperlink" Target="http://www.un.org/Depts/dhl/resguide/r58.htm" TargetMode="External"/><Relationship Id="rId106" Type="http://schemas.openxmlformats.org/officeDocument/2006/relationships/hyperlink" Target="http://www.itu.int/dms_pub/itu-t/opb/res/T-RES-T.58-2008-PDF-E.pdf" TargetMode="External"/><Relationship Id="rId127" Type="http://schemas.openxmlformats.org/officeDocument/2006/relationships/hyperlink" Target="http://www.esisac.com/" TargetMode="External"/><Relationship Id="rId262" Type="http://schemas.openxmlformats.org/officeDocument/2006/relationships/hyperlink" Target="http://www.un.org/Depts/dhl/resguide/r57.htm" TargetMode="External"/><Relationship Id="rId283" Type="http://schemas.openxmlformats.org/officeDocument/2006/relationships/hyperlink" Target="http://niatec.info/index.aspx?page=105" TargetMode="External"/><Relationship Id="rId10" Type="http://schemas.openxmlformats.org/officeDocument/2006/relationships/header" Target="header3.xml"/><Relationship Id="rId31" Type="http://schemas.openxmlformats.org/officeDocument/2006/relationships/footer" Target="footer6.xml"/><Relationship Id="rId52" Type="http://schemas.openxmlformats.org/officeDocument/2006/relationships/hyperlink" Target="http://en.wikipedia.org/wiki/Identity_document" TargetMode="External"/><Relationship Id="rId73" Type="http://schemas.openxmlformats.org/officeDocument/2006/relationships/hyperlink" Target="http://www.itu.int/pub/T-HDB-SEC.03-2006/en/" TargetMode="External"/><Relationship Id="rId78" Type="http://schemas.openxmlformats.org/officeDocument/2006/relationships/hyperlink" Target="http://www.itaa.org/eweb/upload/ITAA%20Infosec%20White%20Paper.pdf" TargetMode="External"/><Relationship Id="rId94" Type="http://schemas.openxmlformats.org/officeDocument/2006/relationships/hyperlink" Target="http://www.ida.gov.sg/News%20and%20Events/20050717164621.aspx?getPagetype=21" TargetMode="External"/><Relationship Id="rId99" Type="http://schemas.openxmlformats.org/officeDocument/2006/relationships/hyperlink" Target="http://www.iso27001security.com/index.html" TargetMode="External"/><Relationship Id="rId101" Type="http://schemas.openxmlformats.org/officeDocument/2006/relationships/hyperlink" Target="http://www.iso.org/iso/iso_catalogue/catalogue_tc/catalogue_detail.htm?csnumber=39612" TargetMode="External"/><Relationship Id="rId122" Type="http://schemas.openxmlformats.org/officeDocument/2006/relationships/hyperlink" Target="http://www.oecd-antispam.org/article.php3?id_article=243" TargetMode="External"/><Relationship Id="rId143" Type="http://schemas.openxmlformats.org/officeDocument/2006/relationships/hyperlink" Target="http://www.us-cert/cas/" TargetMode="External"/><Relationship Id="rId148" Type="http://schemas.openxmlformats.org/officeDocument/2006/relationships/hyperlink" Target="http://www.educause.edu/Security%20Task%20Force/CybersecurityAwarenessResource/BrowseSecurityAwarenessResourc/8770?time=1215527945" TargetMode="External"/><Relationship Id="rId164" Type="http://schemas.openxmlformats.org/officeDocument/2006/relationships/hyperlink" Target="http://www.itu.int/ITU-D/cyb/cybersecurity/projects/cyberlaw.html" TargetMode="External"/><Relationship Id="rId169" Type="http://schemas.openxmlformats.org/officeDocument/2006/relationships/hyperlink" Target="http://www.un.org/Depts/dhl/resguide/r56.htm" TargetMode="External"/><Relationship Id="rId185" Type="http://schemas.openxmlformats.org/officeDocument/2006/relationships/hyperlink" Target="http://www.cybercrime.gov/ccmanual/"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coe.int/t/e/legal_affairs/legal_co-operation/combating_economic_crime/3_Technical_cooperation/CYBER/Legprofiles.asp" TargetMode="External"/><Relationship Id="rId210" Type="http://schemas.openxmlformats.org/officeDocument/2006/relationships/hyperlink" Target="http://www.clcert.cl/" TargetMode="External"/><Relationship Id="rId215" Type="http://schemas.openxmlformats.org/officeDocument/2006/relationships/hyperlink" Target="http://security.dico.unimi.it/" TargetMode="External"/><Relationship Id="rId236" Type="http://schemas.openxmlformats.org/officeDocument/2006/relationships/hyperlink" Target="http://www.itsafe.gov.uk/" TargetMode="External"/><Relationship Id="rId257" Type="http://schemas.openxmlformats.org/officeDocument/2006/relationships/hyperlink" Target="http://www.oecd.org/sti/cultureofsecurity" TargetMode="External"/><Relationship Id="rId278" Type="http://schemas.openxmlformats.org/officeDocument/2006/relationships/hyperlink" Target="http://www.whitehouse.gov/pcipb/" TargetMode="External"/><Relationship Id="rId26" Type="http://schemas.openxmlformats.org/officeDocument/2006/relationships/footer" Target="footer3.xml"/><Relationship Id="rId231" Type="http://schemas.openxmlformats.org/officeDocument/2006/relationships/hyperlink" Target="http://www.cert.org/nav/index_red.html" TargetMode="External"/><Relationship Id="rId252" Type="http://schemas.openxmlformats.org/officeDocument/2006/relationships/hyperlink" Target="http://www.itu.int/wsis/docs/geneva/official/poa.html" TargetMode="External"/><Relationship Id="rId273" Type="http://schemas.openxmlformats.org/officeDocument/2006/relationships/hyperlink" Target="http://www.acqnet.gov/FAR/" TargetMode="External"/><Relationship Id="rId294" Type="http://schemas.openxmlformats.org/officeDocument/2006/relationships/hyperlink" Target="http://www.interpol.int/Public/TechnologyCrime/CrimePrev/privateChecklist.asp" TargetMode="External"/><Relationship Id="rId308" Type="http://schemas.openxmlformats.org/officeDocument/2006/relationships/hyperlink" Target="http://www.getsafeonline.org/" TargetMode="External"/><Relationship Id="rId47" Type="http://schemas.openxmlformats.org/officeDocument/2006/relationships/hyperlink" Target="http://www.cdlib.org/inside/diglib/ark/" TargetMode="External"/><Relationship Id="rId68" Type="http://schemas.openxmlformats.org/officeDocument/2006/relationships/hyperlink" Target="http://www.itu.int/ITU-D/study_groups/SGP_2006-2010/documents/DEFQUEST-SG1/DEFQUEST-Q22-1-E.pdf" TargetMode="External"/><Relationship Id="rId89" Type="http://schemas.openxmlformats.org/officeDocument/2006/relationships/hyperlink" Target="http://www.en.bmi.bund.de/cln_028/nn_148138/Internet/Content/Common/Anlagen/Nachrichten/Pressemitteilungen/2005/08/National__Plan__for__Information__Infrastructure__Protection,templateId=raw,property=publicationFile.pdf/National_Plan_for_Information_Infrastructure_Protection" TargetMode="External"/><Relationship Id="rId112" Type="http://schemas.openxmlformats.org/officeDocument/2006/relationships/hyperlink" Target="http://csrc.nist.gov/publications/nistpubs/800-30/sp800-30.pdf" TargetMode="External"/><Relationship Id="rId133" Type="http://schemas.openxmlformats.org/officeDocument/2006/relationships/hyperlink" Target="http://www.itaa.org/eweb/upload/ITAA%20Infosec%20White%20Paper.pdf" TargetMode="External"/><Relationship Id="rId154" Type="http://schemas.openxmlformats.org/officeDocument/2006/relationships/hyperlink" Target="http://www.sans.org/resources/policies/" TargetMode="External"/><Relationship Id="rId175" Type="http://schemas.openxmlformats.org/officeDocument/2006/relationships/hyperlink" Target="http://www.thecommonwealth.org/Internal/38061/documents/" TargetMode="External"/><Relationship Id="rId196" Type="http://schemas.openxmlformats.org/officeDocument/2006/relationships/hyperlink" Target="http://www.cert.org/csirts/csirt-staffing.html" TargetMode="External"/><Relationship Id="rId200" Type="http://schemas.openxmlformats.org/officeDocument/2006/relationships/hyperlink" Target="http://www.enisa.europa.eu/pages/05_01.htm" TargetMode="External"/><Relationship Id="rId16" Type="http://schemas.openxmlformats.org/officeDocument/2006/relationships/hyperlink" Target="http://www.apec.org/apec/apec_groups/working_groups/telecommunications_and_information.html" TargetMode="External"/><Relationship Id="rId221" Type="http://schemas.openxmlformats.org/officeDocument/2006/relationships/hyperlink" Target="http://www.arnes.si/en/si-cert/" TargetMode="External"/><Relationship Id="rId242" Type="http://schemas.openxmlformats.org/officeDocument/2006/relationships/hyperlink" Target="http://www.it-scc.org/documents/itscc/Information_Technology_SSP_2007.pdf" TargetMode="External"/><Relationship Id="rId263" Type="http://schemas.openxmlformats.org/officeDocument/2006/relationships/hyperlink" Target="http://www.enisa.europa.eu/doc/pdf/deliverables/enisa_measuring_awareness.pdf" TargetMode="External"/><Relationship Id="rId284" Type="http://schemas.openxmlformats.org/officeDocument/2006/relationships/hyperlink" Target="http://www.infodev-security.net/handbook/part3.pdf" TargetMode="External"/><Relationship Id="rId37" Type="http://schemas.openxmlformats.org/officeDocument/2006/relationships/hyperlink" Target="http://www.ietf.org/rfc/rfc4871.txt" TargetMode="External"/><Relationship Id="rId58" Type="http://schemas.openxmlformats.org/officeDocument/2006/relationships/hyperlink" Target="http://www.itu.int/WSIS/index.html" TargetMode="External"/><Relationship Id="rId79" Type="http://schemas.openxmlformats.org/officeDocument/2006/relationships/hyperlink" Target="http://unpan1.un.org/intradoc/groups/public/documents/APCITY/UNPAN012298.pdf" TargetMode="External"/><Relationship Id="rId102" Type="http://schemas.openxmlformats.org/officeDocument/2006/relationships/hyperlink" Target="http://www.iso.org/iso/iso_catalogue/catalogue_tc/catalogue_detail.htm?csnumber=34731" TargetMode="External"/><Relationship Id="rId123" Type="http://schemas.openxmlformats.org/officeDocument/2006/relationships/hyperlink" Target="http://stopspamalliance.org/" TargetMode="External"/><Relationship Id="rId144" Type="http://schemas.openxmlformats.org/officeDocument/2006/relationships/hyperlink" Target="http://www.gideonrasmussen.com/article-01.html" TargetMode="External"/><Relationship Id="rId90" Type="http://schemas.openxmlformats.org/officeDocument/2006/relationships/hyperlink" Target="http://www.nisc.go.jp/eng/pdf/national_strategy_001_eng.pdf" TargetMode="External"/><Relationship Id="rId165" Type="http://schemas.openxmlformats.org/officeDocument/2006/relationships/hyperlink" Target="http://www.interpol.com/Public/TechnologyCrime/" TargetMode="External"/><Relationship Id="rId186" Type="http://schemas.openxmlformats.org/officeDocument/2006/relationships/hyperlink" Target="http://www.forwardedge2.com/pdf/bestPractices.pdf" TargetMode="External"/><Relationship Id="rId211" Type="http://schemas.openxmlformats.org/officeDocument/2006/relationships/hyperlink" Target="http://www.cert.org.cn/" TargetMode="External"/><Relationship Id="rId232" Type="http://schemas.openxmlformats.org/officeDocument/2006/relationships/hyperlink" Target="http://chiht.dfn-cert.de/" TargetMode="External"/><Relationship Id="rId253" Type="http://schemas.openxmlformats.org/officeDocument/2006/relationships/hyperlink" Target="http://www.itu.int/osg/csd/cybersecurity/WSIS/meetingAgenda.html" TargetMode="External"/><Relationship Id="rId274" Type="http://schemas.openxmlformats.org/officeDocument/2006/relationships/hyperlink" Target="http://www.nitrd.gov/pubs/csia/FederalPlan_CSIA_RnD.pdf" TargetMode="External"/><Relationship Id="rId295" Type="http://schemas.openxmlformats.org/officeDocument/2006/relationships/hyperlink" Target="http://www.itu.int/cop/" TargetMode="External"/><Relationship Id="rId309" Type="http://schemas.openxmlformats.org/officeDocument/2006/relationships/hyperlink" Target="http://www.us-cert.gov/nav/nt01/" TargetMode="External"/><Relationship Id="rId27" Type="http://schemas.openxmlformats.org/officeDocument/2006/relationships/footer" Target="footer4.xml"/><Relationship Id="rId48" Type="http://schemas.openxmlformats.org/officeDocument/2006/relationships/hyperlink" Target="http://www.ist-world.org/ProjectDetails.aspx?ProjectId=4ddb2e61c84343f0acd370607e5a8499&amp;SourceDatabaseId=7cff9226e582440894200b751bab883f" TargetMode="External"/><Relationship Id="rId69" Type="http://schemas.openxmlformats.org/officeDocument/2006/relationships/hyperlink" Target="http://www.itu.int/cybersecurity/gca/" TargetMode="External"/><Relationship Id="rId113" Type="http://schemas.openxmlformats.org/officeDocument/2006/relationships/hyperlink" Target="http://www.cert.org/octave/" TargetMode="External"/><Relationship Id="rId134" Type="http://schemas.openxmlformats.org/officeDocument/2006/relationships/hyperlink" Target="http://www.it-scc.org" TargetMode="External"/><Relationship Id="rId80" Type="http://schemas.openxmlformats.org/officeDocument/2006/relationships/hyperlink" Target="http://www.citel.oas.org/publications/azul-fin-r1c1_i.pdf" TargetMode="External"/><Relationship Id="rId155" Type="http://schemas.openxmlformats.org/officeDocument/2006/relationships/hyperlink" Target="http://www.iwar.org.uk/comsec/resources/sa-tools/" TargetMode="External"/><Relationship Id="rId176" Type="http://schemas.openxmlformats.org/officeDocument/2006/relationships/hyperlink" Target="http://www.coe.int/t/dg1/legalcooperation/economiccrime/cybercrime/Default_en.asp" TargetMode="External"/><Relationship Id="rId197" Type="http://schemas.openxmlformats.org/officeDocument/2006/relationships/hyperlink" Target="http://www.cert.org/archive/pdf/03tr001.pdf" TargetMode="External"/><Relationship Id="rId201" Type="http://schemas.openxmlformats.org/officeDocument/2006/relationships/hyperlink" Target="http://www.itu.int/ITU-D/cyb/cybersecurity/impact.html" TargetMode="External"/><Relationship Id="rId222" Type="http://schemas.openxmlformats.org/officeDocument/2006/relationships/hyperlink" Target="http://www.singcert.org.sg/" TargetMode="External"/><Relationship Id="rId243" Type="http://schemas.openxmlformats.org/officeDocument/2006/relationships/hyperlink" Target="http://csrc.nist.gov/" TargetMode="External"/><Relationship Id="rId264" Type="http://schemas.openxmlformats.org/officeDocument/2006/relationships/hyperlink" Target="http://www.enisa.europa.eu/doc/pdf/deliverables/enisa_a_users_guide_how_to_raise_IS_awareness.pdf" TargetMode="External"/><Relationship Id="rId285" Type="http://schemas.openxmlformats.org/officeDocument/2006/relationships/hyperlink" Target="http://www.uscert.gov/reading_room/distributable.html" TargetMode="External"/><Relationship Id="rId17" Type="http://schemas.openxmlformats.org/officeDocument/2006/relationships/hyperlink" Target="http://www.cve.mitre.org/about" TargetMode="External"/><Relationship Id="rId38" Type="http://schemas.openxmlformats.org/officeDocument/2006/relationships/hyperlink" Target="http://www.ietf.org/rfc/rfc5617.txt" TargetMode="External"/><Relationship Id="rId59" Type="http://schemas.openxmlformats.org/officeDocument/2006/relationships/hyperlink" Target="http://www.oecd.org/document/42/0,3343,en_2649_34255_15582250_1_1_1_1,00.html" TargetMode="External"/><Relationship Id="rId103" Type="http://schemas.openxmlformats.org/officeDocument/2006/relationships/hyperlink" Target="http://www.itu.int/ITU-D/cyb/presentations/2008/bauer-financial-aspects-spam-malware-april-2008.pdf" TargetMode="External"/><Relationship Id="rId124" Type="http://schemas.openxmlformats.org/officeDocument/2006/relationships/hyperlink" Target="http://www.zawya.com/Story.cfm/sidZAWYA20080529073202/SecMain/pagHomepage/chnAll%20Regional%20News/obj2A17E941-F5E0-11D4-867D00D0B74A0D7C/" TargetMode="External"/><Relationship Id="rId310" Type="http://schemas.openxmlformats.org/officeDocument/2006/relationships/fontTable" Target="fontTable.xml"/><Relationship Id="rId70" Type="http://schemas.openxmlformats.org/officeDocument/2006/relationships/hyperlink" Target="http://www.itu.int/ITU-D/cyb/publications/2009/cgdc-2009-e.pdf" TargetMode="External"/><Relationship Id="rId91" Type="http://schemas.openxmlformats.org/officeDocument/2006/relationships/hyperlink" Target="http://www.oecd.org/document/63/0,2340,en_21571361_36139259_36306559_1_1_1_1,00.html" TargetMode="External"/><Relationship Id="rId145" Type="http://schemas.openxmlformats.org/officeDocument/2006/relationships/hyperlink" Target="http://www.cisecurity.org/resources.html" TargetMode="External"/><Relationship Id="rId166" Type="http://schemas.openxmlformats.org/officeDocument/2006/relationships/hyperlink" Target="http://www.oecd-antispam.org/article.php3?id_article=1" TargetMode="External"/><Relationship Id="rId187" Type="http://schemas.openxmlformats.org/officeDocument/2006/relationships/hyperlink" Target="http://www.cert.org/csirts/" TargetMode="External"/><Relationship Id="rId1" Type="http://schemas.openxmlformats.org/officeDocument/2006/relationships/customXml" Target="../customXml/item1.xml"/><Relationship Id="rId212" Type="http://schemas.openxmlformats.org/officeDocument/2006/relationships/hyperlink" Target="http://www.cert.fi" TargetMode="External"/><Relationship Id="rId233" Type="http://schemas.openxmlformats.org/officeDocument/2006/relationships/hyperlink" Target="http://www.first.org/" TargetMode="External"/><Relationship Id="rId254" Type="http://schemas.openxmlformats.org/officeDocument/2006/relationships/hyperlink" Target="http://www.itu.int/osg/csd/cybersecurity/WSIS/3rd_meeting_docs/WSIS_Action_Line_C5_Meeting_Report_June_2008.pdf" TargetMode="External"/><Relationship Id="rId28" Type="http://schemas.openxmlformats.org/officeDocument/2006/relationships/header" Target="header7.xml"/><Relationship Id="rId49" Type="http://schemas.openxmlformats.org/officeDocument/2006/relationships/hyperlink" Target="http://www.oracle.com/technology/tech/standards/idm/igf/index.html" TargetMode="External"/><Relationship Id="rId114" Type="http://schemas.openxmlformats.org/officeDocument/2006/relationships/hyperlink" Target="http://www.antiphishing.org" TargetMode="External"/><Relationship Id="rId275" Type="http://schemas.openxmlformats.org/officeDocument/2006/relationships/hyperlink" Target="http://csrc.nist.gov/ispab/" TargetMode="External"/><Relationship Id="rId296" Type="http://schemas.openxmlformats.org/officeDocument/2006/relationships/hyperlink" Target="http://kids.getnetwise.org/tools/" TargetMode="External"/><Relationship Id="rId300" Type="http://schemas.openxmlformats.org/officeDocument/2006/relationships/hyperlink" Target="http://www.netsmartz.org/netparents.htm" TargetMode="External"/><Relationship Id="rId60" Type="http://schemas.openxmlformats.org/officeDocument/2006/relationships/hyperlink" Target="http://www.isn.ethz.ch/pubs/ph/details.cfm?id=250" TargetMode="External"/><Relationship Id="rId81" Type="http://schemas.openxmlformats.org/officeDocument/2006/relationships/hyperlink" Target="http://eur-lex.europa.eu/LexUriServ/site/en/oj/2007/c_068/c_06820070324en00010004.pdf" TargetMode="External"/><Relationship Id="rId135" Type="http://schemas.openxmlformats.org/officeDocument/2006/relationships/hyperlink" Target="http://www.cyberpartnership.org/" TargetMode="External"/><Relationship Id="rId156" Type="http://schemas.openxmlformats.org/officeDocument/2006/relationships/hyperlink" Target="http://www.cyberpartnership.org/init-aware.html" TargetMode="External"/><Relationship Id="rId177" Type="http://schemas.openxmlformats.org/officeDocument/2006/relationships/hyperlink" Target="http://www.oas.org/juridico/english/cyber.htm" TargetMode="External"/><Relationship Id="rId198" Type="http://schemas.openxmlformats.org/officeDocument/2006/relationships/hyperlink" Target="http://www.cert.org/archive/pdf/NationalCSIRTs.pdf" TargetMode="External"/><Relationship Id="rId202" Type="http://schemas.openxmlformats.org/officeDocument/2006/relationships/hyperlink" Target="http://www.govcert.nl/render.html?it=69" TargetMode="External"/><Relationship Id="rId223" Type="http://schemas.openxmlformats.org/officeDocument/2006/relationships/hyperlink" Target="http://www.sitic.se" TargetMode="External"/><Relationship Id="rId244" Type="http://schemas.openxmlformats.org/officeDocument/2006/relationships/hyperlink" Target="https://buildsecurityin.us-cert.gov/daisy/bsi/home.html" TargetMode="External"/><Relationship Id="rId18" Type="http://schemas.openxmlformats.org/officeDocument/2006/relationships/hyperlink" Target="http://www.cve.mitre.org/about" TargetMode="External"/><Relationship Id="rId39" Type="http://schemas.openxmlformats.org/officeDocument/2006/relationships/hyperlink" Target="http://www.maawg.org/port25" TargetMode="External"/><Relationship Id="rId265" Type="http://schemas.openxmlformats.org/officeDocument/2006/relationships/hyperlink" Target="http://www.saferinternet.org/ww/en/pub/insafe/index.htm" TargetMode="External"/><Relationship Id="rId286" Type="http://schemas.openxmlformats.org/officeDocument/2006/relationships/hyperlink" Target="http://www.dhs.gov/xnews/releases/pr_1158340980371.shtm" TargetMode="External"/><Relationship Id="rId50" Type="http://schemas.openxmlformats.org/officeDocument/2006/relationships/hyperlink" Target="http://sec.ietf.org/" TargetMode="External"/><Relationship Id="rId104" Type="http://schemas.openxmlformats.org/officeDocument/2006/relationships/hyperlink" Target="http://www.itu.int/dms_pub/itu-t/opb/res/T-RES-T.50-2008-PDF-E.pdf" TargetMode="External"/><Relationship Id="rId125" Type="http://schemas.openxmlformats.org/officeDocument/2006/relationships/hyperlink" Target="http://www.tisn.gov.au/www/tisn/tisn.nsf/Page/CIPPrograms_CriticalInfrastructureProtectionModellingandAnalysis(CIPMA)" TargetMode="External"/><Relationship Id="rId146" Type="http://schemas.openxmlformats.org/officeDocument/2006/relationships/hyperlink" Target="http://articles.techrepublic.com.com/5100-10878_11-5193710.html" TargetMode="External"/><Relationship Id="rId167" Type="http://schemas.openxmlformats.org/officeDocument/2006/relationships/hyperlink" Target="http://www.oecd-antispam.org/article.php3?id_article=265" TargetMode="External"/><Relationship Id="rId188" Type="http://schemas.openxmlformats.org/officeDocument/2006/relationships/hyperlink" Target="http://www.cert.org/csirts/action_list.html" TargetMode="External"/><Relationship Id="rId311" Type="http://schemas.openxmlformats.org/officeDocument/2006/relationships/theme" Target="theme/theme1.xml"/><Relationship Id="rId71" Type="http://schemas.openxmlformats.org/officeDocument/2006/relationships/hyperlink" Target="http://www.itu.int/ITU-D/cyb/cybersecurity/docs/WTDC06_resolution_45-e.pdf" TargetMode="External"/><Relationship Id="rId92" Type="http://schemas.openxmlformats.org/officeDocument/2006/relationships/hyperlink" Target="http://www.digitalstrategy.govt.nz" TargetMode="External"/><Relationship Id="rId213" Type="http://schemas.openxmlformats.org/officeDocument/2006/relationships/hyperlink" Target="http://www.cert-hungary.hu" TargetMode="External"/><Relationship Id="rId234" Type="http://schemas.openxmlformats.org/officeDocument/2006/relationships/hyperlink" Target="http://www.donelan.com/ispsupport.html" TargetMode="External"/><Relationship Id="rId2" Type="http://schemas.openxmlformats.org/officeDocument/2006/relationships/styles" Target="styles.xml"/><Relationship Id="rId29" Type="http://schemas.openxmlformats.org/officeDocument/2006/relationships/footer" Target="footer5.xml"/><Relationship Id="rId255" Type="http://schemas.openxmlformats.org/officeDocument/2006/relationships/hyperlink" Target="http://www.itu.int/osg/csd/cybersecurity/WSIS/agenda-3_new.html" TargetMode="External"/><Relationship Id="rId276" Type="http://schemas.openxmlformats.org/officeDocument/2006/relationships/hyperlink" Target="http://www.whitehouse.gov/news/releases/2003/12/20031217-5.html" TargetMode="External"/><Relationship Id="rId297" Type="http://schemas.openxmlformats.org/officeDocument/2006/relationships/hyperlink" Target="http://onguardonline.gov/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richard.green@usdoj.gov" TargetMode="External"/><Relationship Id="rId2" Type="http://schemas.openxmlformats.org/officeDocument/2006/relationships/hyperlink" Target="http://www.enisa.europa.eu/doc/pdf/deliverables/enisa_csirt_setting_up_guide.pdf" TargetMode="External"/><Relationship Id="rId1" Type="http://schemas.openxmlformats.org/officeDocument/2006/relationships/hyperlink" Target="http://www.itu.int/osg/csd/cybersecurity/gca/docs/Report_of_the_Chairman_of_HLEG_to_ITU_SG_03_sept_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394-B3B1-4C03-8BEA-3E8C5178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619</TotalTime>
  <Pages>75</Pages>
  <Words>26571</Words>
  <Characters>151460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58</cp:revision>
  <cp:lastPrinted>2010-05-26T13:41:00Z</cp:lastPrinted>
  <dcterms:created xsi:type="dcterms:W3CDTF">2010-05-25T07:05:00Z</dcterms:created>
  <dcterms:modified xsi:type="dcterms:W3CDTF">2010-05-26T14:01:00Z</dcterms:modified>
</cp:coreProperties>
</file>