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0A316A">
      <w:bookmarkStart w:id="0" w:name="_Toc320695025"/>
      <w:bookmarkStart w:id="1" w:name="_Toc320695348"/>
      <w:bookmarkStart w:id="2" w:name="_Toc303604611"/>
      <w:bookmarkStart w:id="3" w:name="_Toc303690909"/>
    </w:p>
    <w:p w:rsidR="00C729F1" w:rsidRDefault="00C729F1" w:rsidP="000A316A"/>
    <w:p w:rsidR="00C729F1" w:rsidRDefault="00C729F1" w:rsidP="000A316A"/>
    <w:p w:rsidR="00C729F1" w:rsidRPr="00821C93" w:rsidRDefault="00674512" w:rsidP="006F7067">
      <w:pPr>
        <w:pStyle w:val="QuestionNo"/>
        <w:rPr>
          <w:rtl/>
        </w:rPr>
      </w:pPr>
      <w:bookmarkStart w:id="4" w:name="_Toc360171154"/>
      <w:bookmarkEnd w:id="0"/>
      <w:bookmarkEnd w:id="1"/>
      <w:r w:rsidRPr="00D60D10">
        <w:rPr>
          <w:rFonts w:hint="cs"/>
          <w:sz w:val="60"/>
          <w:szCs w:val="68"/>
          <w:rtl/>
        </w:rPr>
        <w:t>المس</w:t>
      </w:r>
      <w:r w:rsidR="00C067A3">
        <w:rPr>
          <w:rFonts w:hint="cs"/>
          <w:sz w:val="60"/>
          <w:szCs w:val="68"/>
          <w:rtl/>
        </w:rPr>
        <w:t>ـ</w:t>
      </w:r>
      <w:r w:rsidRPr="00D60D10">
        <w:rPr>
          <w:rFonts w:hint="cs"/>
          <w:sz w:val="60"/>
          <w:szCs w:val="68"/>
          <w:rtl/>
        </w:rPr>
        <w:t xml:space="preserve">ألة </w:t>
      </w:r>
      <w:r w:rsidR="006F7067">
        <w:t>9-3</w:t>
      </w:r>
      <w:r w:rsidR="00C729F1" w:rsidRPr="00821C93">
        <w:t>/</w:t>
      </w:r>
      <w:bookmarkEnd w:id="4"/>
      <w:r w:rsidR="00203BE6">
        <w:t>2</w:t>
      </w:r>
      <w:r w:rsidR="00D60D10" w:rsidRPr="00D60D10">
        <w:rPr>
          <w:rFonts w:hint="cs"/>
          <w:sz w:val="60"/>
          <w:szCs w:val="68"/>
          <w:rtl/>
        </w:rPr>
        <w:t>:</w:t>
      </w:r>
    </w:p>
    <w:p w:rsidR="00C729F1" w:rsidRPr="006570A8" w:rsidRDefault="006F7067" w:rsidP="000A316A">
      <w:pPr>
        <w:pStyle w:val="QuestionTitle"/>
      </w:pPr>
      <w:r w:rsidRPr="00AC472E">
        <w:rPr>
          <w:rtl/>
        </w:rPr>
        <w:t xml:space="preserve">تعيين مواضيع الدراسة التي تتناولها لجان دراسات </w:t>
      </w:r>
      <w:r>
        <w:br/>
      </w:r>
      <w:r w:rsidRPr="00AC472E">
        <w:rPr>
          <w:rtl/>
        </w:rPr>
        <w:t>قطاع تقييس الاتصالات وقطاع الاتصالات الراديوية والتي تتسم بأهمية خاصة للبلدان النامية</w:t>
      </w:r>
    </w:p>
    <w:p w:rsidR="004A3FC4" w:rsidRPr="00AC733C" w:rsidRDefault="004A3FC4" w:rsidP="000A316A"/>
    <w:p w:rsidR="008B2896" w:rsidRPr="00DD6562" w:rsidRDefault="008B2896" w:rsidP="001256BD">
      <w:pPr>
        <w:rPr>
          <w:lang w:val="en-GB"/>
        </w:rPr>
      </w:pPr>
    </w:p>
    <w:bookmarkEnd w:id="2"/>
    <w:bookmarkEnd w:id="3"/>
    <w:p w:rsidR="00B824FE" w:rsidRPr="00DD6562" w:rsidRDefault="00B824FE" w:rsidP="000A316A">
      <w:pPr>
        <w:rPr>
          <w:lang w:val="en-GB"/>
        </w:rPr>
      </w:pPr>
    </w:p>
    <w:p w:rsidR="00B824FE" w:rsidRPr="00DD6562" w:rsidRDefault="00B824FE"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u w:color="E36C0A"/>
          <w:lang w:val="en-GB"/>
        </w:rPr>
      </w:pPr>
    </w:p>
    <w:p w:rsidR="00C7150D" w:rsidRPr="00DD6562" w:rsidRDefault="00C7150D" w:rsidP="000A316A">
      <w:pPr>
        <w:rPr>
          <w:u w:color="E36C0A"/>
          <w:lang w:val="en-GB"/>
        </w:rPr>
      </w:pPr>
    </w:p>
    <w:p w:rsidR="00C7150D" w:rsidRPr="00DD6562" w:rsidRDefault="00C7150D" w:rsidP="000A316A">
      <w:pPr>
        <w:rPr>
          <w:u w:color="E36C0A"/>
          <w:lang w:val="en-GB"/>
        </w:rPr>
      </w:pPr>
    </w:p>
    <w:p w:rsidR="00C7150D" w:rsidRDefault="00C7150D" w:rsidP="000A316A">
      <w:pPr>
        <w:rPr>
          <w:u w:color="E36C0A"/>
          <w:lang w:val="en-GB"/>
        </w:rPr>
      </w:pPr>
    </w:p>
    <w:p w:rsidR="0080173C" w:rsidRDefault="0080173C" w:rsidP="000A316A">
      <w:pPr>
        <w:rPr>
          <w:u w:color="E36C0A"/>
          <w:lang w:val="en-GB"/>
        </w:rPr>
      </w:pPr>
    </w:p>
    <w:p w:rsidR="00B824FE" w:rsidRPr="00DD6562" w:rsidRDefault="00B824FE" w:rsidP="000A316A">
      <w:pPr>
        <w:rPr>
          <w:lang w:val="en-GB"/>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301C8F" w:rsidTr="00E6584D">
        <w:tc>
          <w:tcPr>
            <w:tcW w:w="7763" w:type="dxa"/>
            <w:shd w:val="clear" w:color="auto" w:fill="auto"/>
          </w:tcPr>
          <w:p w:rsidR="00B824FE" w:rsidRPr="00E6584D" w:rsidRDefault="00B824FE" w:rsidP="000A316A">
            <w:pPr>
              <w:rPr>
                <w:shd w:val="clear" w:color="auto" w:fill="E6F3B7"/>
                <w:lang w:val="en-GB"/>
              </w:rPr>
            </w:pPr>
          </w:p>
        </w:tc>
        <w:tc>
          <w:tcPr>
            <w:tcW w:w="1815" w:type="dxa"/>
            <w:shd w:val="clear" w:color="auto" w:fill="auto"/>
            <w:vAlign w:val="bottom"/>
          </w:tcPr>
          <w:p w:rsidR="00B824FE" w:rsidRPr="00E6584D" w:rsidRDefault="00B824FE" w:rsidP="000A316A">
            <w:pPr>
              <w:rPr>
                <w:shd w:val="clear" w:color="auto" w:fill="E6F3B7"/>
                <w:lang w:val="en-GB"/>
              </w:rPr>
            </w:pPr>
          </w:p>
        </w:tc>
      </w:tr>
    </w:tbl>
    <w:p w:rsidR="008E64AB" w:rsidRPr="00DD6562" w:rsidRDefault="008E64AB" w:rsidP="000A316A">
      <w:pPr>
        <w:rPr>
          <w:lang w:val="en-GB"/>
        </w:rPr>
      </w:pPr>
    </w:p>
    <w:p w:rsidR="006570A8" w:rsidRDefault="00191D6A" w:rsidP="000A316A">
      <w:pPr>
        <w:rPr>
          <w:rtl/>
          <w:lang w:val="en-GB"/>
        </w:rPr>
      </w:pPr>
      <w:r>
        <w:rPr>
          <w:noProof/>
          <w:lang w:eastAsia="zh-CN"/>
        </w:rPr>
        <w:drawing>
          <wp:anchor distT="0" distB="0" distL="114300" distR="114300" simplePos="0" relativeHeight="251606528" behindDoc="0" locked="0" layoutInCell="1" allowOverlap="1" wp14:anchorId="6A537659" wp14:editId="1EF02B05">
            <wp:simplePos x="0" y="0"/>
            <wp:positionH relativeFrom="margin">
              <wp:posOffset>6985</wp:posOffset>
            </wp:positionH>
            <wp:positionV relativeFrom="margin">
              <wp:posOffset>7997190</wp:posOffset>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08F5">
        <w:rPr>
          <w:lang w:val="en-GB"/>
        </w:rPr>
        <w:br w:type="page"/>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075AC8" w:rsidRPr="00301C8F" w:rsidTr="00D71DF6">
        <w:tc>
          <w:tcPr>
            <w:tcW w:w="9072" w:type="dxa"/>
            <w:shd w:val="clear" w:color="auto" w:fill="E8F8FD"/>
          </w:tcPr>
          <w:p w:rsidR="00203BE6" w:rsidRPr="00444F30" w:rsidRDefault="00203BE6" w:rsidP="00203BE6">
            <w:pPr>
              <w:pStyle w:val="headingb1"/>
              <w:snapToGrid w:val="0"/>
              <w:spacing w:before="120" w:line="180" w:lineRule="auto"/>
              <w:rPr>
                <w:sz w:val="20"/>
                <w:szCs w:val="28"/>
                <w:rtl/>
              </w:rPr>
            </w:pPr>
            <w:r w:rsidRPr="00444F30">
              <w:rPr>
                <w:sz w:val="20"/>
                <w:szCs w:val="28"/>
                <w:rtl/>
              </w:rPr>
              <w:lastRenderedPageBreak/>
              <w:t>لجان دراسات قطاع تنمية الاتصالات</w:t>
            </w:r>
          </w:p>
          <w:p w:rsidR="00203BE6" w:rsidRPr="00444F30" w:rsidRDefault="00203BE6" w:rsidP="00203BE6">
            <w:pPr>
              <w:snapToGrid w:val="0"/>
              <w:spacing w:line="180" w:lineRule="auto"/>
              <w:rPr>
                <w:sz w:val="19"/>
                <w:szCs w:val="26"/>
                <w:rtl/>
              </w:rPr>
            </w:pPr>
            <w:r w:rsidRPr="00444F30">
              <w:rPr>
                <w:sz w:val="19"/>
                <w:szCs w:val="26"/>
                <w:rtl/>
              </w:rPr>
              <w:t>دعماً لجدول أعمال تقاسم المعارف وبناء القدرات لمكتب تنمية الاتصالات، تقوم لجان دراسات قطاع تنمية الاتصالات بدعم البلدان في تحقيق أهدافها الإنمائية. وعن طريق العمل كعامل حفز من خلال استحداث وتقاسم وتطبيق معارف تكنولوجيا المعلومات والاتصالات للحد من الفقر وتحقيق التنمية الاقتصادية والاجتماعية، تسهم لجان دراسات قطاع تنمية الاتصالات في تهيئة الظروف المؤاتية لكي تستخدم الدول الأعضاء المعارف لتحقيق أهدافها الإنمائية بشكل أفضل.</w:t>
            </w:r>
          </w:p>
          <w:p w:rsidR="00203BE6" w:rsidRPr="00444F30" w:rsidRDefault="00203BE6" w:rsidP="00203BE6">
            <w:pPr>
              <w:pStyle w:val="headingb1"/>
              <w:snapToGrid w:val="0"/>
              <w:spacing w:before="120" w:line="180" w:lineRule="auto"/>
              <w:rPr>
                <w:sz w:val="20"/>
                <w:szCs w:val="28"/>
                <w:rtl/>
              </w:rPr>
            </w:pPr>
            <w:r w:rsidRPr="00444F30">
              <w:rPr>
                <w:sz w:val="20"/>
                <w:szCs w:val="28"/>
                <w:rtl/>
              </w:rPr>
              <w:t>منصة المعارف</w:t>
            </w:r>
          </w:p>
          <w:p w:rsidR="00203BE6" w:rsidRPr="00444F30" w:rsidRDefault="00203BE6" w:rsidP="00203BE6">
            <w:pPr>
              <w:snapToGrid w:val="0"/>
              <w:spacing w:line="180" w:lineRule="auto"/>
              <w:rPr>
                <w:sz w:val="19"/>
                <w:szCs w:val="26"/>
                <w:rtl/>
              </w:rPr>
            </w:pPr>
            <w:r w:rsidRPr="00444F30">
              <w:rPr>
                <w:sz w:val="19"/>
                <w:szCs w:val="26"/>
                <w:rtl/>
              </w:rPr>
              <w:t xml:space="preserve">تستخدم النواتج التي يتفق عليها في لجان دراسات قطاع تنمية الاتصالات والمواد المرجعية ذات الصلة كمدخلات لتنفيذ السياسات والاستراتيجيات والمشاريع والمبادرات الخاصة في الدول الأعضاء في الاتحاد البالغة </w:t>
            </w:r>
            <w:r w:rsidRPr="00444F30">
              <w:rPr>
                <w:sz w:val="19"/>
                <w:szCs w:val="26"/>
              </w:rPr>
              <w:t>193</w:t>
            </w:r>
            <w:r w:rsidRPr="00444F30">
              <w:rPr>
                <w:sz w:val="19"/>
                <w:szCs w:val="26"/>
                <w:rtl/>
              </w:rPr>
              <w:t> دولة. وتعمل هذه الأنشطة أيضاً على تعزيز قاعدة المعارف المشتركة للأعضاء.</w:t>
            </w:r>
          </w:p>
          <w:p w:rsidR="00203BE6" w:rsidRPr="00444F30" w:rsidRDefault="00203BE6" w:rsidP="00203BE6">
            <w:pPr>
              <w:pStyle w:val="headingb1"/>
              <w:snapToGrid w:val="0"/>
              <w:spacing w:before="120" w:line="180" w:lineRule="auto"/>
              <w:rPr>
                <w:sz w:val="20"/>
                <w:szCs w:val="28"/>
                <w:rtl/>
              </w:rPr>
            </w:pPr>
            <w:r w:rsidRPr="00444F30">
              <w:rPr>
                <w:sz w:val="20"/>
                <w:szCs w:val="28"/>
                <w:rtl/>
              </w:rPr>
              <w:t>محور تبادل المعلومات وتقاسم المعارف</w:t>
            </w:r>
          </w:p>
          <w:p w:rsidR="00203BE6" w:rsidRPr="00444F30" w:rsidRDefault="00203BE6" w:rsidP="00203BE6">
            <w:pPr>
              <w:snapToGrid w:val="0"/>
              <w:spacing w:line="180" w:lineRule="auto"/>
              <w:rPr>
                <w:sz w:val="19"/>
                <w:szCs w:val="26"/>
                <w:rtl/>
              </w:rPr>
            </w:pPr>
            <w:r w:rsidRPr="00444F30">
              <w:rPr>
                <w:sz w:val="19"/>
                <w:szCs w:val="26"/>
                <w:rtl/>
              </w:rPr>
              <w:t>يجري تقاسم المعلومات بشأن المواضيع ذات الاهتمام المشترك من خلال اجتماعات وجهاً لوجه والمنتديات الإلكترونية والمشاركة عن بُعد في جو يشجع الحوار المفتوح وتبادل المعلومات.</w:t>
            </w:r>
          </w:p>
          <w:p w:rsidR="00203BE6" w:rsidRPr="00444F30" w:rsidRDefault="00203BE6" w:rsidP="00203BE6">
            <w:pPr>
              <w:pStyle w:val="headingb1"/>
              <w:snapToGrid w:val="0"/>
              <w:spacing w:before="120" w:line="180" w:lineRule="auto"/>
              <w:rPr>
                <w:sz w:val="20"/>
                <w:szCs w:val="28"/>
                <w:rtl/>
              </w:rPr>
            </w:pPr>
            <w:r w:rsidRPr="00444F30">
              <w:rPr>
                <w:sz w:val="20"/>
                <w:szCs w:val="28"/>
                <w:rtl/>
              </w:rPr>
              <w:t>مستودع المعلومات</w:t>
            </w:r>
          </w:p>
          <w:p w:rsidR="00203BE6" w:rsidRPr="00444F30" w:rsidRDefault="00203BE6" w:rsidP="00203BE6">
            <w:pPr>
              <w:snapToGrid w:val="0"/>
              <w:spacing w:line="180" w:lineRule="auto"/>
              <w:rPr>
                <w:sz w:val="19"/>
                <w:szCs w:val="26"/>
              </w:rPr>
            </w:pPr>
            <w:r w:rsidRPr="00444F30">
              <w:rPr>
                <w:sz w:val="19"/>
                <w:szCs w:val="26"/>
                <w:rtl/>
              </w:rPr>
              <w:t>تعد التقارير والمبادئ التوجيهية وأفضل الممارسات والتوصيات استناداً إلى المدخلات المقدمة من أعضاء اللجان لاستعراضها. وتجمع المعلومات عن طريق دراسات استقصائية ومساهمات ودراسات حالة وتتاح لإطلاع الأعضاء عليها بسهولة باستخدام أدوات إدارة المحتوى والنشر على الويب.</w:t>
            </w:r>
          </w:p>
          <w:p w:rsidR="00203BE6" w:rsidRPr="00444F30" w:rsidRDefault="00203BE6" w:rsidP="00203BE6">
            <w:pPr>
              <w:pStyle w:val="headingb1"/>
              <w:snapToGrid w:val="0"/>
              <w:spacing w:before="120" w:line="180" w:lineRule="auto"/>
              <w:rPr>
                <w:sz w:val="20"/>
                <w:szCs w:val="28"/>
              </w:rPr>
            </w:pPr>
            <w:r w:rsidRPr="00444F30">
              <w:rPr>
                <w:sz w:val="20"/>
                <w:szCs w:val="28"/>
                <w:rtl/>
              </w:rPr>
              <w:t xml:space="preserve">لجنة الدراسات </w:t>
            </w:r>
            <w:r w:rsidRPr="00444F30">
              <w:rPr>
                <w:sz w:val="18"/>
                <w:szCs w:val="26"/>
              </w:rPr>
              <w:t>2</w:t>
            </w:r>
          </w:p>
          <w:p w:rsidR="00203BE6" w:rsidRPr="00444F30" w:rsidRDefault="00203BE6" w:rsidP="00203BE6">
            <w:pPr>
              <w:snapToGrid w:val="0"/>
              <w:spacing w:line="180" w:lineRule="auto"/>
              <w:rPr>
                <w:sz w:val="19"/>
                <w:szCs w:val="26"/>
                <w:rtl/>
                <w:lang w:bidi="ar-EG"/>
              </w:rPr>
            </w:pPr>
            <w:r w:rsidRPr="00444F30">
              <w:rPr>
                <w:sz w:val="19"/>
                <w:szCs w:val="26"/>
                <w:rtl/>
                <w:lang w:bidi="ar-EG"/>
              </w:rPr>
              <w:t xml:space="preserve">أسند </w:t>
            </w:r>
            <w:r w:rsidRPr="00444F30">
              <w:rPr>
                <w:sz w:val="19"/>
                <w:szCs w:val="26"/>
                <w:rtl/>
              </w:rPr>
              <w:t xml:space="preserve">المؤتمر العالمي لتنمية الاتصالات لعام </w:t>
            </w:r>
            <w:r w:rsidRPr="00444F30">
              <w:rPr>
                <w:sz w:val="19"/>
                <w:szCs w:val="26"/>
                <w:lang w:bidi="ar-EG"/>
              </w:rPr>
              <w:t>2010</w:t>
            </w:r>
            <w:r w:rsidRPr="00444F30">
              <w:rPr>
                <w:sz w:val="19"/>
                <w:szCs w:val="26"/>
                <w:rtl/>
              </w:rPr>
              <w:t xml:space="preserve"> إلى لجنة الدراسات </w:t>
            </w:r>
            <w:r w:rsidRPr="00444F30">
              <w:rPr>
                <w:sz w:val="19"/>
                <w:szCs w:val="26"/>
                <w:lang w:val="en-CA" w:bidi="ar-EG"/>
              </w:rPr>
              <w:t>2</w:t>
            </w:r>
            <w:r w:rsidRPr="00444F30">
              <w:rPr>
                <w:sz w:val="19"/>
                <w:szCs w:val="26"/>
                <w:rtl/>
                <w:lang w:bidi="ar-EG"/>
              </w:rPr>
              <w:t xml:space="preserve"> دراسة تسع مسائل في مجالات البنية التحتية للمعلومات والاتصالات وتطوير التكنولوجيا والاتصالات في حالات الطوارئ والتكيف مع تغير المناخ. وركز العمل على أفضل الأساليب والنهج الملائمة والناجحة لتقديم الخدمات في تخطيط خدمات الاتصالات وتطويرها وتنفيذها وتشغيلها وصيانتها ومواصلتها لتحقيق الفائدة المثلى منها للمستعملين. ويشمل هذا العمل التركيز بصورة خاصة على شبكات النطاق العريض والاتصالات الراديوية المتنقلة والاتصالات/تكنولوجيا المعلومات والاتصالات للمناطق الريفية والنائية واحتياجات البلدان النامية في مجال إدارة الطيف واستخدام تكنولوجيا المعلومات والاتصالات في تخفيف أثر تغير المناخ على البلدان النامية، والاتصالات/تكنولوجيا المعلومات والاتصالات في التخفيف من آثار الكوارث الطبيعية والإغاثة واختبار المطابقة وإمكانية التشغيل البيني والتطبيقات الإلكترونية، مع التركيز والتشديد على التطبيقات التي تدعمها الاتصالات/تكنولوجيا المعلومات والاتصالات. وتناول العمل أيضاً تنفيذ تكنولوجيا المعلومات والاتصالات مع مراعاة نتائج دراسات قطاعي تقييس الاتصالات والاتصالات الراديوية وأولويات البلدان النامية.</w:t>
            </w:r>
          </w:p>
          <w:p w:rsidR="00203BE6" w:rsidRPr="00444F30" w:rsidRDefault="00203BE6" w:rsidP="00203BE6">
            <w:pPr>
              <w:snapToGrid w:val="0"/>
              <w:spacing w:line="180" w:lineRule="auto"/>
              <w:rPr>
                <w:sz w:val="19"/>
                <w:szCs w:val="26"/>
                <w:lang w:bidi="ar-EG"/>
              </w:rPr>
            </w:pPr>
            <w:r w:rsidRPr="00444F30">
              <w:rPr>
                <w:sz w:val="19"/>
                <w:szCs w:val="26"/>
                <w:rtl/>
                <w:lang w:bidi="ar-EG"/>
              </w:rPr>
              <w:t xml:space="preserve">وتتناول لجنة الدراسات </w:t>
            </w:r>
            <w:r w:rsidRPr="00444F30">
              <w:rPr>
                <w:sz w:val="19"/>
                <w:szCs w:val="26"/>
                <w:lang w:val="en-CA" w:bidi="ar-EG"/>
              </w:rPr>
              <w:t>2</w:t>
            </w:r>
            <w:r w:rsidRPr="00444F30">
              <w:rPr>
                <w:sz w:val="19"/>
                <w:szCs w:val="26"/>
                <w:rtl/>
                <w:lang w:bidi="ar-EG"/>
              </w:rPr>
              <w:t xml:space="preserve"> إلى جانب لجنة الدراسات </w:t>
            </w:r>
            <w:r w:rsidRPr="00444F30">
              <w:rPr>
                <w:sz w:val="19"/>
                <w:szCs w:val="26"/>
                <w:lang w:val="en-CA" w:bidi="ar-EG"/>
              </w:rPr>
              <w:t>1</w:t>
            </w:r>
            <w:r w:rsidRPr="00444F30">
              <w:rPr>
                <w:sz w:val="19"/>
                <w:szCs w:val="26"/>
                <w:rtl/>
                <w:lang w:bidi="ar-EG"/>
              </w:rPr>
              <w:t xml:space="preserve"> لقطاع الاتصالات الراديوية القرار </w:t>
            </w:r>
            <w:r w:rsidRPr="00444F30">
              <w:rPr>
                <w:sz w:val="19"/>
                <w:szCs w:val="26"/>
                <w:lang w:val="en-CA" w:bidi="ar-EG"/>
              </w:rPr>
              <w:t>9</w:t>
            </w:r>
            <w:r w:rsidRPr="00444F30">
              <w:rPr>
                <w:sz w:val="19"/>
                <w:szCs w:val="26"/>
                <w:rtl/>
                <w:lang w:bidi="ar-EG"/>
              </w:rPr>
              <w:t xml:space="preserve"> (المراجَع في </w:t>
            </w:r>
            <w:r w:rsidRPr="00444F30">
              <w:rPr>
                <w:sz w:val="19"/>
                <w:szCs w:val="26"/>
                <w:rtl/>
              </w:rPr>
              <w:t xml:space="preserve">المؤتمر العالمي لتنمية الاتصالات لعام </w:t>
            </w:r>
            <w:r w:rsidRPr="00444F30">
              <w:rPr>
                <w:sz w:val="19"/>
                <w:szCs w:val="26"/>
                <w:lang w:bidi="ar-EG"/>
              </w:rPr>
              <w:t>2010</w:t>
            </w:r>
            <w:r w:rsidRPr="00444F30">
              <w:rPr>
                <w:sz w:val="19"/>
                <w:szCs w:val="26"/>
                <w:rtl/>
              </w:rPr>
              <w:t>) بشأن "مشاركة البلدان، لا سيما البلدان النامية، في إدارة الطيف الترددي".</w:t>
            </w:r>
          </w:p>
          <w:p w:rsidR="00203BE6" w:rsidRPr="00203BE6" w:rsidRDefault="00203BE6" w:rsidP="00203BE6">
            <w:pPr>
              <w:snapToGrid w:val="0"/>
              <w:spacing w:line="180" w:lineRule="auto"/>
              <w:rPr>
                <w:sz w:val="19"/>
                <w:szCs w:val="26"/>
                <w:lang w:bidi="ar-EG"/>
              </w:rPr>
            </w:pPr>
            <w:r w:rsidRPr="00203BE6">
              <w:rPr>
                <w:rFonts w:hint="cs"/>
                <w:sz w:val="19"/>
                <w:szCs w:val="26"/>
                <w:rtl/>
                <w:lang w:bidi="ar-EG"/>
              </w:rPr>
              <w:t>شارك في إعداد هذا التقرير عدة خبراء من إدارات وشركات مختلفة. ولا ينطوي ذكر شركات أو منتجات معينة على أي تأييد أو توصية من جانب الاتحاد الدولي الاتصالات.</w:t>
            </w:r>
          </w:p>
          <w:p w:rsidR="00075AC8" w:rsidRPr="00203BE6" w:rsidRDefault="00075AC8" w:rsidP="003D1C50">
            <w:pPr>
              <w:spacing w:before="0" w:line="180" w:lineRule="auto"/>
              <w:rPr>
                <w:lang w:val="en-GB"/>
              </w:rPr>
            </w:pPr>
          </w:p>
        </w:tc>
      </w:tr>
    </w:tbl>
    <w:p w:rsidR="00075AC8" w:rsidRDefault="00075AC8" w:rsidP="000A316A">
      <w:pPr>
        <w:rPr>
          <w:rtl/>
          <w:lang w:val="en-GB"/>
        </w:rPr>
      </w:pPr>
    </w:p>
    <w:p w:rsidR="00191D6A" w:rsidRDefault="00191D6A" w:rsidP="000A316A">
      <w:pPr>
        <w:rPr>
          <w:rtl/>
          <w:lang w:val="en-GB"/>
        </w:rPr>
      </w:pPr>
    </w:p>
    <w:p w:rsidR="00DE1B2F" w:rsidRPr="00203BE6" w:rsidRDefault="00DE1B2F" w:rsidP="000A316A"/>
    <w:p w:rsidR="009476F2" w:rsidRDefault="009476F2" w:rsidP="000A316A">
      <w:pPr>
        <w:rPr>
          <w:rtl/>
          <w:lang w:val="en-GB"/>
        </w:rPr>
      </w:pPr>
    </w:p>
    <w:p w:rsidR="003D1C50" w:rsidRDefault="003D1C50" w:rsidP="003D1C50">
      <w:pPr>
        <w:spacing w:before="0"/>
        <w:rPr>
          <w:rtl/>
          <w:lang w:val="en-GB"/>
        </w:rPr>
      </w:pPr>
    </w:p>
    <w:p w:rsidR="00075AC8" w:rsidRPr="00A86D63" w:rsidRDefault="00075AC8" w:rsidP="003D1C50">
      <w:pPr>
        <w:jc w:val="center"/>
      </w:pPr>
      <w:r w:rsidRPr="00BE4F77">
        <w:rPr>
          <w:rFonts w:ascii="Symbol" w:hAnsi="Symbol"/>
        </w:rPr>
        <w:t></w:t>
      </w:r>
      <w:r w:rsidRPr="00A86D63">
        <w:t xml:space="preserve"> ITU 2014</w:t>
      </w:r>
    </w:p>
    <w:p w:rsidR="00344375" w:rsidRPr="003D1C50" w:rsidRDefault="003D1C50" w:rsidP="003D1C50">
      <w:pPr>
        <w:rPr>
          <w:lang w:val="en-GB"/>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6570A8" w:rsidRDefault="006570A8" w:rsidP="000A316A">
      <w:pPr>
        <w:rPr>
          <w:lang w:val="en-GB"/>
        </w:rPr>
        <w:sectPr w:rsidR="006570A8" w:rsidSect="00C067A3">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rtlGutter/>
        </w:sectPr>
      </w:pPr>
    </w:p>
    <w:p w:rsidR="00411CBE" w:rsidRDefault="00411CBE" w:rsidP="000A316A">
      <w:pPr>
        <w:pStyle w:val="Chapttitle"/>
        <w:rPr>
          <w:lang w:val="en-GB"/>
        </w:rPr>
      </w:pPr>
      <w:bookmarkStart w:id="5" w:name="_Toc378594242"/>
      <w:bookmarkStart w:id="6" w:name="_Toc381276976"/>
      <w:bookmarkStart w:id="7" w:name="_Toc310148800"/>
      <w:bookmarkStart w:id="8" w:name="_Toc316562496"/>
      <w:bookmarkStart w:id="9" w:name="_Toc299639153"/>
    </w:p>
    <w:p w:rsidR="00D240F2" w:rsidRPr="00411CBE" w:rsidRDefault="009A2784" w:rsidP="000A316A">
      <w:pPr>
        <w:pStyle w:val="Chapttitle"/>
        <w:rPr>
          <w:sz w:val="48"/>
          <w:szCs w:val="48"/>
        </w:rPr>
      </w:pPr>
      <w:r w:rsidRPr="00411CBE">
        <w:rPr>
          <w:rFonts w:hint="cs"/>
          <w:sz w:val="48"/>
          <w:szCs w:val="48"/>
          <w:rtl/>
          <w:lang w:val="en-GB"/>
        </w:rPr>
        <w:t>جدول المحتويات</w:t>
      </w:r>
      <w:bookmarkEnd w:id="5"/>
      <w:bookmarkEnd w:id="6"/>
    </w:p>
    <w:p w:rsidR="00A27AE2" w:rsidRDefault="00A27AE2" w:rsidP="001256BD">
      <w:pPr>
        <w:pStyle w:val="Toc0"/>
        <w:keepNext/>
        <w:spacing w:before="0"/>
        <w:rPr>
          <w:rtl/>
          <w:lang w:val="en-GB"/>
        </w:rPr>
      </w:pPr>
    </w:p>
    <w:p w:rsidR="00D240F2" w:rsidRDefault="00D240F2" w:rsidP="001256BD">
      <w:pPr>
        <w:pStyle w:val="Toc0"/>
        <w:keepNext/>
        <w:spacing w:before="0"/>
        <w:rPr>
          <w:rFonts w:cs="Arial"/>
          <w:b/>
          <w:bCs w:val="0"/>
          <w:rtl/>
          <w:lang w:val="en-GB" w:eastAsia="zh-CN"/>
        </w:rPr>
      </w:pPr>
      <w:r w:rsidRPr="00DD6562">
        <w:rPr>
          <w:lang w:val="en-GB"/>
        </w:rPr>
        <w:tab/>
      </w:r>
      <w:r w:rsidR="009A2784" w:rsidRPr="009476F2">
        <w:rPr>
          <w:rFonts w:hint="cs"/>
          <w:b/>
          <w:bCs w:val="0"/>
          <w:rtl/>
          <w:lang w:val="en-GB"/>
        </w:rPr>
        <w:t>الصفحة</w:t>
      </w:r>
    </w:p>
    <w:p w:rsidR="00A27AE2" w:rsidRDefault="00A27AE2" w:rsidP="00CF507A">
      <w:pPr>
        <w:pStyle w:val="TOC1"/>
        <w:spacing w:before="0"/>
        <w:rPr>
          <w:rtl/>
        </w:rPr>
      </w:pPr>
    </w:p>
    <w:p w:rsidR="00046A8D" w:rsidRDefault="00046A8D" w:rsidP="00F6658B">
      <w:pPr>
        <w:pStyle w:val="TOC1"/>
        <w:rPr>
          <w:rFonts w:asciiTheme="minorHAnsi" w:hAnsiTheme="minorHAnsi" w:cstheme="minorBidi"/>
          <w:b w:val="0"/>
          <w:bCs w:val="0"/>
          <w:sz w:val="22"/>
          <w:szCs w:val="22"/>
        </w:rPr>
      </w:pPr>
      <w:r>
        <w:fldChar w:fldCharType="begin"/>
      </w:r>
      <w:r>
        <w:instrText xml:space="preserve"> TOC \o "3-3" \h \z \t "Heading 1;1;Heading 2;2;Chapt title;1" </w:instrText>
      </w:r>
      <w:r>
        <w:fldChar w:fldCharType="separate"/>
      </w:r>
      <w:hyperlink w:anchor="_Toc381276977" w:history="1">
        <w:r w:rsidRPr="00AA7CDA">
          <w:rPr>
            <w:rStyle w:val="Hyperlink"/>
            <w:rFonts w:hint="cs"/>
            <w:rtl/>
          </w:rPr>
          <w:t>المسـألة</w:t>
        </w:r>
        <w:r w:rsidRPr="00AA7CDA">
          <w:rPr>
            <w:rStyle w:val="Hyperlink"/>
            <w:rtl/>
          </w:rPr>
          <w:t xml:space="preserve"> </w:t>
        </w:r>
        <w:r w:rsidRPr="00AA7CDA">
          <w:rPr>
            <w:rStyle w:val="Hyperlink"/>
          </w:rPr>
          <w:t xml:space="preserve">9-3/2 </w:t>
        </w:r>
        <w:r w:rsidRPr="00AA7CDA">
          <w:rPr>
            <w:rStyle w:val="Hyperlink"/>
            <w:rFonts w:hint="cs"/>
            <w:rtl/>
          </w:rPr>
          <w:t>تعيين</w:t>
        </w:r>
        <w:r w:rsidRPr="00AA7CDA">
          <w:rPr>
            <w:rStyle w:val="Hyperlink"/>
            <w:rtl/>
          </w:rPr>
          <w:t xml:space="preserve"> </w:t>
        </w:r>
        <w:r w:rsidRPr="00AA7CDA">
          <w:rPr>
            <w:rStyle w:val="Hyperlink"/>
            <w:rFonts w:hint="cs"/>
            <w:rtl/>
          </w:rPr>
          <w:t>مواضيع</w:t>
        </w:r>
        <w:r w:rsidRPr="00AA7CDA">
          <w:rPr>
            <w:rStyle w:val="Hyperlink"/>
            <w:rtl/>
          </w:rPr>
          <w:t xml:space="preserve"> </w:t>
        </w:r>
        <w:r w:rsidRPr="00AA7CDA">
          <w:rPr>
            <w:rStyle w:val="Hyperlink"/>
            <w:rFonts w:hint="cs"/>
            <w:rtl/>
          </w:rPr>
          <w:t>الدراسة</w:t>
        </w:r>
        <w:r w:rsidRPr="00AA7CDA">
          <w:rPr>
            <w:rStyle w:val="Hyperlink"/>
            <w:rtl/>
          </w:rPr>
          <w:t xml:space="preserve"> </w:t>
        </w:r>
        <w:r w:rsidRPr="00AA7CDA">
          <w:rPr>
            <w:rStyle w:val="Hyperlink"/>
            <w:rFonts w:hint="cs"/>
            <w:rtl/>
          </w:rPr>
          <w:t>التي</w:t>
        </w:r>
        <w:r w:rsidRPr="00AA7CDA">
          <w:rPr>
            <w:rStyle w:val="Hyperlink"/>
            <w:rtl/>
          </w:rPr>
          <w:t xml:space="preserve"> </w:t>
        </w:r>
        <w:r w:rsidRPr="00AA7CDA">
          <w:rPr>
            <w:rStyle w:val="Hyperlink"/>
            <w:rFonts w:hint="cs"/>
            <w:rtl/>
          </w:rPr>
          <w:t>تتناولها</w:t>
        </w:r>
        <w:r w:rsidRPr="00AA7CDA">
          <w:rPr>
            <w:rStyle w:val="Hyperlink"/>
            <w:rtl/>
          </w:rPr>
          <w:t xml:space="preserve"> </w:t>
        </w:r>
        <w:r w:rsidRPr="00AA7CDA">
          <w:rPr>
            <w:rStyle w:val="Hyperlink"/>
            <w:rFonts w:hint="cs"/>
            <w:rtl/>
          </w:rPr>
          <w:t>لجان</w:t>
        </w:r>
        <w:r w:rsidRPr="00AA7CDA">
          <w:rPr>
            <w:rStyle w:val="Hyperlink"/>
            <w:rtl/>
          </w:rPr>
          <w:t xml:space="preserve"> </w:t>
        </w:r>
        <w:r w:rsidRPr="00AA7CDA">
          <w:rPr>
            <w:rStyle w:val="Hyperlink"/>
            <w:rFonts w:hint="cs"/>
            <w:rtl/>
          </w:rPr>
          <w:t>دراسات</w:t>
        </w:r>
        <w:r w:rsidRPr="00AA7CDA">
          <w:rPr>
            <w:rStyle w:val="Hyperlink"/>
            <w:rtl/>
          </w:rPr>
          <w:t xml:space="preserve"> </w:t>
        </w:r>
        <w:r w:rsidRPr="00AA7CDA">
          <w:rPr>
            <w:rStyle w:val="Hyperlink"/>
          </w:rPr>
          <w:t xml:space="preserve"> </w:t>
        </w:r>
        <w:r w:rsidRPr="00AA7CDA">
          <w:rPr>
            <w:rStyle w:val="Hyperlink"/>
            <w:rFonts w:hint="cs"/>
            <w:rtl/>
          </w:rPr>
          <w:t>قطاع</w:t>
        </w:r>
        <w:r w:rsidRPr="00AA7CDA">
          <w:rPr>
            <w:rStyle w:val="Hyperlink"/>
            <w:rtl/>
          </w:rPr>
          <w:t xml:space="preserve"> </w:t>
        </w:r>
        <w:r w:rsidRPr="00AA7CDA">
          <w:rPr>
            <w:rStyle w:val="Hyperlink"/>
            <w:rFonts w:hint="cs"/>
            <w:rtl/>
          </w:rPr>
          <w:t>تقييس</w:t>
        </w:r>
        <w:r w:rsidRPr="00AA7CDA">
          <w:rPr>
            <w:rStyle w:val="Hyperlink"/>
            <w:rtl/>
          </w:rPr>
          <w:t xml:space="preserve"> </w:t>
        </w:r>
        <w:r w:rsidRPr="00AA7CDA">
          <w:rPr>
            <w:rStyle w:val="Hyperlink"/>
            <w:rFonts w:hint="cs"/>
            <w:rtl/>
          </w:rPr>
          <w:t>الاتصالات</w:t>
        </w:r>
        <w:r w:rsidRPr="00AA7CDA">
          <w:rPr>
            <w:rStyle w:val="Hyperlink"/>
            <w:rtl/>
          </w:rPr>
          <w:t xml:space="preserve"> </w:t>
        </w:r>
        <w:r w:rsidRPr="00AA7CDA">
          <w:rPr>
            <w:rStyle w:val="Hyperlink"/>
            <w:rFonts w:hint="cs"/>
            <w:rtl/>
          </w:rPr>
          <w:t>وقطاع</w:t>
        </w:r>
        <w:r w:rsidRPr="00AA7CDA">
          <w:rPr>
            <w:rStyle w:val="Hyperlink"/>
            <w:rtl/>
          </w:rPr>
          <w:t xml:space="preserve"> </w:t>
        </w:r>
        <w:r w:rsidRPr="00AA7CDA">
          <w:rPr>
            <w:rStyle w:val="Hyperlink"/>
            <w:rFonts w:hint="cs"/>
            <w:rtl/>
          </w:rPr>
          <w:t>الاتصالات</w:t>
        </w:r>
        <w:r w:rsidRPr="00AA7CDA">
          <w:rPr>
            <w:rStyle w:val="Hyperlink"/>
            <w:rtl/>
          </w:rPr>
          <w:t xml:space="preserve"> </w:t>
        </w:r>
        <w:r w:rsidRPr="00AA7CDA">
          <w:rPr>
            <w:rStyle w:val="Hyperlink"/>
            <w:rFonts w:hint="cs"/>
            <w:rtl/>
          </w:rPr>
          <w:t>الراديوية</w:t>
        </w:r>
        <w:r w:rsidRPr="00AA7CDA">
          <w:rPr>
            <w:rStyle w:val="Hyperlink"/>
            <w:rtl/>
          </w:rPr>
          <w:t xml:space="preserve"> </w:t>
        </w:r>
        <w:r w:rsidRPr="00AA7CDA">
          <w:rPr>
            <w:rStyle w:val="Hyperlink"/>
          </w:rPr>
          <w:t xml:space="preserve"> </w:t>
        </w:r>
        <w:r w:rsidRPr="00AA7CDA">
          <w:rPr>
            <w:rStyle w:val="Hyperlink"/>
            <w:rFonts w:hint="cs"/>
            <w:rtl/>
          </w:rPr>
          <w:t>والتي</w:t>
        </w:r>
        <w:r w:rsidRPr="00AA7CDA">
          <w:rPr>
            <w:rStyle w:val="Hyperlink"/>
            <w:rtl/>
          </w:rPr>
          <w:t xml:space="preserve"> </w:t>
        </w:r>
        <w:r w:rsidRPr="00AA7CDA">
          <w:rPr>
            <w:rStyle w:val="Hyperlink"/>
            <w:rFonts w:hint="cs"/>
            <w:rtl/>
          </w:rPr>
          <w:t>تتسم</w:t>
        </w:r>
        <w:r w:rsidRPr="00AA7CDA">
          <w:rPr>
            <w:rStyle w:val="Hyperlink"/>
            <w:rtl/>
          </w:rPr>
          <w:t xml:space="preserve"> </w:t>
        </w:r>
        <w:r w:rsidRPr="00AA7CDA">
          <w:rPr>
            <w:rStyle w:val="Hyperlink"/>
            <w:rFonts w:hint="cs"/>
            <w:rtl/>
          </w:rPr>
          <w:t>بأهمية</w:t>
        </w:r>
        <w:r w:rsidRPr="00AA7CDA">
          <w:rPr>
            <w:rStyle w:val="Hyperlink"/>
            <w:rtl/>
          </w:rPr>
          <w:t xml:space="preserve"> </w:t>
        </w:r>
        <w:r w:rsidRPr="00AA7CDA">
          <w:rPr>
            <w:rStyle w:val="Hyperlink"/>
            <w:rFonts w:hint="cs"/>
            <w:rtl/>
          </w:rPr>
          <w:t>خاصة</w:t>
        </w:r>
        <w:r w:rsidRPr="00AA7CDA">
          <w:rPr>
            <w:rStyle w:val="Hyperlink"/>
            <w:rtl/>
          </w:rPr>
          <w:t xml:space="preserve"> </w:t>
        </w:r>
        <w:r w:rsidRPr="00AA7CDA">
          <w:rPr>
            <w:rStyle w:val="Hyperlink"/>
            <w:rFonts w:hint="cs"/>
            <w:rtl/>
          </w:rPr>
          <w:t>للبلدان</w:t>
        </w:r>
        <w:r w:rsidRPr="00AA7CDA">
          <w:rPr>
            <w:rStyle w:val="Hyperlink"/>
            <w:rtl/>
          </w:rPr>
          <w:t xml:space="preserve"> </w:t>
        </w:r>
        <w:r w:rsidRPr="00AA7CDA">
          <w:rPr>
            <w:rStyle w:val="Hyperlink"/>
            <w:rFonts w:hint="cs"/>
            <w:rtl/>
          </w:rPr>
          <w:t>النامية</w:t>
        </w:r>
        <w:r w:rsidR="00F6658B">
          <w:rPr>
            <w:rStyle w:val="Hyperlink"/>
            <w:rFonts w:hint="cs"/>
            <w:rtl/>
          </w:rPr>
          <w:tab/>
        </w:r>
        <w:r>
          <w:rPr>
            <w:webHidden/>
          </w:rPr>
          <w:tab/>
        </w:r>
        <w:r w:rsidRPr="006D7809">
          <w:rPr>
            <w:rFonts w:cs="Calibri"/>
            <w:webHidden/>
            <w:szCs w:val="21"/>
          </w:rPr>
          <w:fldChar w:fldCharType="begin"/>
        </w:r>
        <w:r w:rsidRPr="006D7809">
          <w:rPr>
            <w:rFonts w:cs="Calibri"/>
            <w:webHidden/>
            <w:szCs w:val="21"/>
          </w:rPr>
          <w:instrText xml:space="preserve"> PAGEREF _Toc381276977 \h </w:instrText>
        </w:r>
        <w:r w:rsidRPr="006D7809">
          <w:rPr>
            <w:rFonts w:cs="Calibri"/>
            <w:webHidden/>
            <w:szCs w:val="21"/>
          </w:rPr>
        </w:r>
        <w:r w:rsidRPr="006D7809">
          <w:rPr>
            <w:rFonts w:cs="Calibri"/>
            <w:webHidden/>
            <w:szCs w:val="21"/>
          </w:rPr>
          <w:fldChar w:fldCharType="separate"/>
        </w:r>
        <w:r w:rsidR="001D7900">
          <w:rPr>
            <w:rFonts w:cs="Times New Roman"/>
            <w:webHidden/>
            <w:szCs w:val="21"/>
            <w:rtl/>
          </w:rPr>
          <w:t>1</w:t>
        </w:r>
        <w:r w:rsidRPr="006D7809">
          <w:rPr>
            <w:rFonts w:cs="Calibri"/>
            <w:webHidden/>
            <w:szCs w:val="21"/>
          </w:rPr>
          <w:fldChar w:fldCharType="end"/>
        </w:r>
      </w:hyperlink>
    </w:p>
    <w:p w:rsidR="00046A8D" w:rsidRDefault="00AB4071" w:rsidP="00F6658B">
      <w:pPr>
        <w:pStyle w:val="TOC1"/>
        <w:rPr>
          <w:rFonts w:asciiTheme="minorHAnsi" w:hAnsiTheme="minorHAnsi" w:cstheme="minorBidi"/>
          <w:b w:val="0"/>
          <w:bCs w:val="0"/>
          <w:sz w:val="22"/>
          <w:szCs w:val="22"/>
        </w:rPr>
      </w:pPr>
      <w:hyperlink w:anchor="_Toc381276978" w:history="1">
        <w:r w:rsidR="00046A8D" w:rsidRPr="00AA7CDA">
          <w:rPr>
            <w:rStyle w:val="Hyperlink"/>
          </w:rPr>
          <w:t>1</w:t>
        </w:r>
        <w:r w:rsidR="00046A8D">
          <w:rPr>
            <w:rFonts w:asciiTheme="minorHAnsi" w:hAnsiTheme="minorHAnsi" w:cstheme="minorBidi"/>
            <w:b w:val="0"/>
            <w:bCs w:val="0"/>
            <w:sz w:val="22"/>
            <w:szCs w:val="22"/>
          </w:rPr>
          <w:tab/>
        </w:r>
        <w:r w:rsidR="00046A8D" w:rsidRPr="00AA7CDA">
          <w:rPr>
            <w:rStyle w:val="Hyperlink"/>
            <w:rFonts w:hint="cs"/>
            <w:rtl/>
          </w:rPr>
          <w:t>مقدمة</w:t>
        </w:r>
        <w:r w:rsidR="00F6658B">
          <w:rPr>
            <w:rStyle w:val="Hyperlink"/>
            <w:rFonts w:hint="cs"/>
            <w:rtl/>
          </w:rPr>
          <w:tab/>
        </w:r>
        <w:r w:rsidR="00046A8D">
          <w:rPr>
            <w:webHidden/>
          </w:rPr>
          <w:tab/>
        </w:r>
        <w:r w:rsidR="00046A8D" w:rsidRPr="006D7809">
          <w:rPr>
            <w:rFonts w:cs="Calibri"/>
            <w:webHidden/>
            <w:szCs w:val="21"/>
          </w:rPr>
          <w:fldChar w:fldCharType="begin"/>
        </w:r>
        <w:r w:rsidR="00046A8D" w:rsidRPr="006D7809">
          <w:rPr>
            <w:rFonts w:cs="Calibri"/>
            <w:webHidden/>
            <w:szCs w:val="21"/>
          </w:rPr>
          <w:instrText xml:space="preserve"> PAGEREF _Toc381276978 \h </w:instrText>
        </w:r>
        <w:r w:rsidR="00046A8D" w:rsidRPr="006D7809">
          <w:rPr>
            <w:rFonts w:cs="Calibri"/>
            <w:webHidden/>
            <w:szCs w:val="21"/>
          </w:rPr>
        </w:r>
        <w:r w:rsidR="00046A8D" w:rsidRPr="006D7809">
          <w:rPr>
            <w:rFonts w:cs="Calibri"/>
            <w:webHidden/>
            <w:szCs w:val="21"/>
          </w:rPr>
          <w:fldChar w:fldCharType="separate"/>
        </w:r>
        <w:r w:rsidR="001D7900">
          <w:rPr>
            <w:rFonts w:cs="Times New Roman"/>
            <w:webHidden/>
            <w:szCs w:val="21"/>
            <w:rtl/>
          </w:rPr>
          <w:t>1</w:t>
        </w:r>
        <w:r w:rsidR="00046A8D" w:rsidRPr="006D7809">
          <w:rPr>
            <w:rFonts w:cs="Calibri"/>
            <w:webHidden/>
            <w:szCs w:val="21"/>
          </w:rPr>
          <w:fldChar w:fldCharType="end"/>
        </w:r>
      </w:hyperlink>
    </w:p>
    <w:p w:rsidR="00046A8D" w:rsidRDefault="00AB4071" w:rsidP="00F6658B">
      <w:pPr>
        <w:pStyle w:val="TOC1"/>
        <w:rPr>
          <w:rFonts w:asciiTheme="minorHAnsi" w:hAnsiTheme="minorHAnsi" w:cstheme="minorBidi"/>
          <w:b w:val="0"/>
          <w:bCs w:val="0"/>
          <w:sz w:val="22"/>
          <w:szCs w:val="22"/>
        </w:rPr>
      </w:pPr>
      <w:hyperlink w:anchor="_Toc381276979" w:history="1">
        <w:r w:rsidR="00046A8D" w:rsidRPr="00AA7CDA">
          <w:rPr>
            <w:rStyle w:val="Hyperlink"/>
            <w:lang w:bidi="ar-EG"/>
          </w:rPr>
          <w:t>2</w:t>
        </w:r>
        <w:r w:rsidR="00046A8D">
          <w:rPr>
            <w:rFonts w:asciiTheme="minorHAnsi" w:hAnsiTheme="minorHAnsi" w:cstheme="minorBidi"/>
            <w:b w:val="0"/>
            <w:bCs w:val="0"/>
            <w:sz w:val="22"/>
            <w:szCs w:val="22"/>
          </w:rPr>
          <w:tab/>
        </w:r>
        <w:r w:rsidR="00046A8D" w:rsidRPr="00AA7CDA">
          <w:rPr>
            <w:rStyle w:val="Hyperlink"/>
            <w:rFonts w:hint="cs"/>
            <w:rtl/>
            <w:lang w:bidi="ar-EG"/>
          </w:rPr>
          <w:t>المبادئ</w:t>
        </w:r>
        <w:r w:rsidR="00046A8D" w:rsidRPr="00AA7CDA">
          <w:rPr>
            <w:rStyle w:val="Hyperlink"/>
            <w:rtl/>
            <w:lang w:bidi="ar-EG"/>
          </w:rPr>
          <w:t xml:space="preserve"> </w:t>
        </w:r>
        <w:r w:rsidR="00046A8D" w:rsidRPr="00AA7CDA">
          <w:rPr>
            <w:rStyle w:val="Hyperlink"/>
            <w:rFonts w:hint="cs"/>
            <w:rtl/>
            <w:lang w:bidi="ar-EG"/>
          </w:rPr>
          <w:t>التوجيهية</w:t>
        </w:r>
        <w:r w:rsidR="00F6658B">
          <w:rPr>
            <w:rStyle w:val="Hyperlink"/>
            <w:rFonts w:hint="cs"/>
            <w:rtl/>
            <w:lang w:bidi="ar-EG"/>
          </w:rPr>
          <w:tab/>
        </w:r>
        <w:r w:rsidR="00046A8D">
          <w:rPr>
            <w:webHidden/>
          </w:rPr>
          <w:tab/>
        </w:r>
        <w:r w:rsidR="00046A8D" w:rsidRPr="006D7809">
          <w:rPr>
            <w:rFonts w:cs="Calibri"/>
            <w:webHidden/>
            <w:szCs w:val="21"/>
          </w:rPr>
          <w:fldChar w:fldCharType="begin"/>
        </w:r>
        <w:r w:rsidR="00046A8D" w:rsidRPr="006D7809">
          <w:rPr>
            <w:rFonts w:cs="Calibri"/>
            <w:webHidden/>
            <w:szCs w:val="21"/>
          </w:rPr>
          <w:instrText xml:space="preserve"> PAGEREF _Toc381276979 \h </w:instrText>
        </w:r>
        <w:r w:rsidR="00046A8D" w:rsidRPr="006D7809">
          <w:rPr>
            <w:rFonts w:cs="Calibri"/>
            <w:webHidden/>
            <w:szCs w:val="21"/>
          </w:rPr>
        </w:r>
        <w:r w:rsidR="00046A8D" w:rsidRPr="006D7809">
          <w:rPr>
            <w:rFonts w:cs="Calibri"/>
            <w:webHidden/>
            <w:szCs w:val="21"/>
          </w:rPr>
          <w:fldChar w:fldCharType="separate"/>
        </w:r>
        <w:r w:rsidR="001D7900">
          <w:rPr>
            <w:rFonts w:cs="Times New Roman"/>
            <w:webHidden/>
            <w:szCs w:val="21"/>
            <w:rtl/>
          </w:rPr>
          <w:t>1</w:t>
        </w:r>
        <w:r w:rsidR="00046A8D" w:rsidRPr="006D7809">
          <w:rPr>
            <w:rFonts w:cs="Calibri"/>
            <w:webHidden/>
            <w:szCs w:val="21"/>
          </w:rPr>
          <w:fldChar w:fldCharType="end"/>
        </w:r>
      </w:hyperlink>
    </w:p>
    <w:p w:rsidR="00046A8D" w:rsidRDefault="00AB4071" w:rsidP="00F6658B">
      <w:pPr>
        <w:pStyle w:val="TOC1"/>
        <w:rPr>
          <w:rFonts w:asciiTheme="minorHAnsi" w:hAnsiTheme="minorHAnsi" w:cstheme="minorBidi"/>
          <w:b w:val="0"/>
          <w:bCs w:val="0"/>
          <w:sz w:val="22"/>
          <w:szCs w:val="22"/>
        </w:rPr>
      </w:pPr>
      <w:hyperlink w:anchor="_Toc381276980" w:history="1">
        <w:r w:rsidR="00046A8D" w:rsidRPr="00AA7CDA">
          <w:rPr>
            <w:rStyle w:val="Hyperlink"/>
            <w:rFonts w:hint="cs"/>
            <w:rtl/>
            <w:lang w:bidi="ar-EG"/>
          </w:rPr>
          <w:t>القسم</w:t>
        </w:r>
        <w:r w:rsidR="00046A8D" w:rsidRPr="00AA7CDA">
          <w:rPr>
            <w:rStyle w:val="Hyperlink"/>
            <w:rtl/>
            <w:lang w:bidi="ar-EG"/>
          </w:rPr>
          <w:t xml:space="preserve"> </w:t>
        </w:r>
        <w:r w:rsidR="00046A8D" w:rsidRPr="00AA7CDA">
          <w:rPr>
            <w:rStyle w:val="Hyperlink"/>
            <w:lang w:bidi="ar-EG"/>
          </w:rPr>
          <w:t>1</w:t>
        </w:r>
        <w:r w:rsidR="00046A8D" w:rsidRPr="00AA7CDA">
          <w:rPr>
            <w:rStyle w:val="Hyperlink"/>
            <w:rtl/>
            <w:lang w:bidi="ar-EG"/>
          </w:rPr>
          <w:t>:</w:t>
        </w:r>
        <w:r w:rsidR="00F6658B">
          <w:rPr>
            <w:rFonts w:asciiTheme="minorHAnsi" w:hAnsiTheme="minorHAnsi" w:cstheme="minorBidi" w:hint="cs"/>
            <w:b w:val="0"/>
            <w:bCs w:val="0"/>
            <w:sz w:val="22"/>
            <w:szCs w:val="22"/>
            <w:rtl/>
            <w:lang w:bidi="ar-EG"/>
          </w:rPr>
          <w:t xml:space="preserve"> </w:t>
        </w:r>
        <w:r w:rsidR="00046A8D" w:rsidRPr="00AA7CDA">
          <w:rPr>
            <w:rStyle w:val="Hyperlink"/>
            <w:rFonts w:hint="cs"/>
            <w:rtl/>
            <w:lang w:bidi="ar-EG"/>
          </w:rPr>
          <w:t>المسائل</w:t>
        </w:r>
        <w:r w:rsidR="00046A8D" w:rsidRPr="00AA7CDA">
          <w:rPr>
            <w:rStyle w:val="Hyperlink"/>
            <w:rtl/>
            <w:lang w:bidi="ar-EG"/>
          </w:rPr>
          <w:t xml:space="preserve"> </w:t>
        </w:r>
        <w:r w:rsidR="00046A8D" w:rsidRPr="00AA7CDA">
          <w:rPr>
            <w:rStyle w:val="Hyperlink"/>
            <w:rFonts w:hint="cs"/>
            <w:rtl/>
            <w:lang w:bidi="ar-EG"/>
          </w:rPr>
          <w:t>والتوصيات</w:t>
        </w:r>
        <w:r w:rsidR="00046A8D" w:rsidRPr="00AA7CDA">
          <w:rPr>
            <w:rStyle w:val="Hyperlink"/>
            <w:rtl/>
            <w:lang w:bidi="ar-EG"/>
          </w:rPr>
          <w:t xml:space="preserve"> </w:t>
        </w:r>
        <w:r w:rsidR="00046A8D" w:rsidRPr="00AA7CDA">
          <w:rPr>
            <w:rStyle w:val="Hyperlink"/>
            <w:rFonts w:hint="cs"/>
            <w:rtl/>
            <w:lang w:bidi="ar-EG"/>
          </w:rPr>
          <w:t>والكتيّبات</w:t>
        </w:r>
        <w:r w:rsidR="00046A8D" w:rsidRPr="00AA7CDA">
          <w:rPr>
            <w:rStyle w:val="Hyperlink"/>
            <w:rtl/>
            <w:lang w:bidi="ar-EG"/>
          </w:rPr>
          <w:t xml:space="preserve"> </w:t>
        </w:r>
        <w:r w:rsidR="00046A8D" w:rsidRPr="00AA7CDA">
          <w:rPr>
            <w:rStyle w:val="Hyperlink"/>
            <w:rFonts w:hint="cs"/>
            <w:rtl/>
            <w:lang w:bidi="ar-EG"/>
          </w:rPr>
          <w:t>التي</w:t>
        </w:r>
        <w:r w:rsidR="00046A8D" w:rsidRPr="00AA7CDA">
          <w:rPr>
            <w:rStyle w:val="Hyperlink"/>
            <w:rtl/>
            <w:lang w:bidi="ar-EG"/>
          </w:rPr>
          <w:t xml:space="preserve"> </w:t>
        </w:r>
        <w:r w:rsidR="00046A8D" w:rsidRPr="00AA7CDA">
          <w:rPr>
            <w:rStyle w:val="Hyperlink"/>
            <w:rFonts w:hint="cs"/>
            <w:rtl/>
            <w:lang w:bidi="ar-EG"/>
          </w:rPr>
          <w:t>يتناولها</w:t>
        </w:r>
        <w:r w:rsidR="00046A8D" w:rsidRPr="00AA7CDA">
          <w:rPr>
            <w:rStyle w:val="Hyperlink"/>
            <w:rtl/>
            <w:lang w:bidi="ar-EG"/>
          </w:rPr>
          <w:t xml:space="preserve"> </w:t>
        </w:r>
        <w:r w:rsidR="00046A8D" w:rsidRPr="00AA7CDA">
          <w:rPr>
            <w:rStyle w:val="Hyperlink"/>
            <w:rFonts w:hint="cs"/>
            <w:rtl/>
            <w:lang w:bidi="ar-EG"/>
          </w:rPr>
          <w:t>قطاع</w:t>
        </w:r>
        <w:r w:rsidR="00046A8D" w:rsidRPr="00AA7CDA">
          <w:rPr>
            <w:rStyle w:val="Hyperlink"/>
            <w:rtl/>
            <w:lang w:bidi="ar-EG"/>
          </w:rPr>
          <w:t xml:space="preserve"> </w:t>
        </w:r>
        <w:r w:rsidR="00046A8D" w:rsidRPr="00AA7CDA">
          <w:rPr>
            <w:rStyle w:val="Hyperlink"/>
            <w:rFonts w:hint="cs"/>
            <w:rtl/>
            <w:lang w:bidi="ar-EG"/>
          </w:rPr>
          <w:t>الاتصالات</w:t>
        </w:r>
        <w:r w:rsidR="00046A8D" w:rsidRPr="00AA7CDA">
          <w:rPr>
            <w:rStyle w:val="Hyperlink"/>
            <w:rtl/>
            <w:lang w:bidi="ar-EG"/>
          </w:rPr>
          <w:t xml:space="preserve"> </w:t>
        </w:r>
        <w:r w:rsidR="00046A8D" w:rsidRPr="00AA7CDA">
          <w:rPr>
            <w:rStyle w:val="Hyperlink"/>
            <w:rFonts w:hint="cs"/>
            <w:rtl/>
            <w:lang w:bidi="ar-EG"/>
          </w:rPr>
          <w:t>الراديوية</w:t>
        </w:r>
        <w:r w:rsidR="00046A8D" w:rsidRPr="00AA7CDA">
          <w:rPr>
            <w:rStyle w:val="Hyperlink"/>
            <w:rtl/>
            <w:lang w:bidi="ar-EG"/>
          </w:rPr>
          <w:t xml:space="preserve"> </w:t>
        </w:r>
        <w:r w:rsidR="00046A8D" w:rsidRPr="00AA7CDA">
          <w:rPr>
            <w:rStyle w:val="Hyperlink"/>
            <w:rFonts w:hint="cs"/>
            <w:rtl/>
            <w:lang w:bidi="ar-EG"/>
          </w:rPr>
          <w:t>التي</w:t>
        </w:r>
        <w:r w:rsidR="00046A8D" w:rsidRPr="00AA7CDA">
          <w:rPr>
            <w:rStyle w:val="Hyperlink"/>
            <w:rtl/>
            <w:lang w:bidi="ar-EG"/>
          </w:rPr>
          <w:t xml:space="preserve"> </w:t>
        </w:r>
        <w:r w:rsidR="00046A8D" w:rsidRPr="00AA7CDA">
          <w:rPr>
            <w:rStyle w:val="Hyperlink"/>
            <w:rFonts w:hint="cs"/>
            <w:rtl/>
            <w:lang w:bidi="ar-EG"/>
          </w:rPr>
          <w:t>تتسم</w:t>
        </w:r>
        <w:r w:rsidR="00046A8D" w:rsidRPr="00AA7CDA">
          <w:rPr>
            <w:rStyle w:val="Hyperlink"/>
            <w:rtl/>
            <w:lang w:bidi="ar-EG"/>
          </w:rPr>
          <w:t xml:space="preserve"> </w:t>
        </w:r>
        <w:r w:rsidR="00046A8D" w:rsidRPr="00AA7CDA">
          <w:rPr>
            <w:rStyle w:val="Hyperlink"/>
            <w:rFonts w:hint="cs"/>
            <w:rtl/>
            <w:lang w:bidi="ar-EG"/>
          </w:rPr>
          <w:t>بأهمية</w:t>
        </w:r>
        <w:r w:rsidR="00046A8D" w:rsidRPr="00AA7CDA">
          <w:rPr>
            <w:rStyle w:val="Hyperlink"/>
            <w:rtl/>
            <w:lang w:bidi="ar-EG"/>
          </w:rPr>
          <w:t xml:space="preserve"> </w:t>
        </w:r>
        <w:r w:rsidR="00046A8D" w:rsidRPr="00AA7CDA">
          <w:rPr>
            <w:rStyle w:val="Hyperlink"/>
            <w:rFonts w:hint="cs"/>
            <w:rtl/>
            <w:lang w:bidi="ar-EG"/>
          </w:rPr>
          <w:t>خاصة</w:t>
        </w:r>
        <w:r w:rsidR="00046A8D" w:rsidRPr="00AA7CDA">
          <w:rPr>
            <w:rStyle w:val="Hyperlink"/>
            <w:rtl/>
            <w:lang w:bidi="ar-EG"/>
          </w:rPr>
          <w:t xml:space="preserve"> </w:t>
        </w:r>
        <w:r w:rsidR="00F6658B">
          <w:rPr>
            <w:rStyle w:val="Hyperlink"/>
            <w:lang w:bidi="ar-EG"/>
          </w:rPr>
          <w:br/>
        </w:r>
        <w:r w:rsidR="00046A8D" w:rsidRPr="00AA7CDA">
          <w:rPr>
            <w:rStyle w:val="Hyperlink"/>
            <w:rFonts w:hint="cs"/>
            <w:rtl/>
            <w:lang w:bidi="ar-EG"/>
          </w:rPr>
          <w:t>للبلدان</w:t>
        </w:r>
        <w:r w:rsidR="00046A8D" w:rsidRPr="00AA7CDA">
          <w:rPr>
            <w:rStyle w:val="Hyperlink"/>
            <w:rtl/>
            <w:lang w:bidi="ar-EG"/>
          </w:rPr>
          <w:t xml:space="preserve"> </w:t>
        </w:r>
        <w:r w:rsidR="00046A8D" w:rsidRPr="00AA7CDA">
          <w:rPr>
            <w:rStyle w:val="Hyperlink"/>
            <w:rFonts w:hint="cs"/>
            <w:rtl/>
            <w:lang w:bidi="ar-EG"/>
          </w:rPr>
          <w:t>النامية</w:t>
        </w:r>
        <w:r w:rsidR="00F6658B">
          <w:rPr>
            <w:rStyle w:val="Hyperlink"/>
            <w:rFonts w:hint="cs"/>
            <w:rtl/>
            <w:lang w:bidi="ar-EG"/>
          </w:rPr>
          <w:tab/>
        </w:r>
        <w:r w:rsidR="00046A8D">
          <w:rPr>
            <w:webHidden/>
          </w:rPr>
          <w:tab/>
        </w:r>
        <w:r w:rsidR="00046A8D" w:rsidRPr="006D7809">
          <w:rPr>
            <w:rFonts w:cs="Calibri"/>
            <w:webHidden/>
            <w:szCs w:val="21"/>
          </w:rPr>
          <w:fldChar w:fldCharType="begin"/>
        </w:r>
        <w:r w:rsidR="00046A8D" w:rsidRPr="006D7809">
          <w:rPr>
            <w:rFonts w:cs="Calibri"/>
            <w:webHidden/>
            <w:szCs w:val="21"/>
          </w:rPr>
          <w:instrText xml:space="preserve"> PAGEREF _Toc381276980 \h </w:instrText>
        </w:r>
        <w:r w:rsidR="00046A8D" w:rsidRPr="006D7809">
          <w:rPr>
            <w:rFonts w:cs="Calibri"/>
            <w:webHidden/>
            <w:szCs w:val="21"/>
          </w:rPr>
        </w:r>
        <w:r w:rsidR="00046A8D" w:rsidRPr="006D7809">
          <w:rPr>
            <w:rFonts w:cs="Calibri"/>
            <w:webHidden/>
            <w:szCs w:val="21"/>
          </w:rPr>
          <w:fldChar w:fldCharType="separate"/>
        </w:r>
        <w:r w:rsidR="001D7900">
          <w:rPr>
            <w:rFonts w:cs="Times New Roman"/>
            <w:webHidden/>
            <w:szCs w:val="21"/>
            <w:rtl/>
          </w:rPr>
          <w:t>2</w:t>
        </w:r>
        <w:r w:rsidR="00046A8D" w:rsidRPr="006D7809">
          <w:rPr>
            <w:rFonts w:cs="Calibri"/>
            <w:webHidden/>
            <w:szCs w:val="21"/>
          </w:rPr>
          <w:fldChar w:fldCharType="end"/>
        </w:r>
      </w:hyperlink>
    </w:p>
    <w:p w:rsidR="00046A8D" w:rsidRDefault="00AB4071" w:rsidP="00046A8D">
      <w:pPr>
        <w:pStyle w:val="TOC1"/>
        <w:rPr>
          <w:rFonts w:asciiTheme="minorHAnsi" w:hAnsiTheme="minorHAnsi" w:cstheme="minorBidi"/>
          <w:b w:val="0"/>
          <w:bCs w:val="0"/>
          <w:sz w:val="22"/>
          <w:szCs w:val="22"/>
        </w:rPr>
      </w:pPr>
      <w:hyperlink w:anchor="_Toc381276981" w:history="1">
        <w:r w:rsidR="00046A8D" w:rsidRPr="00AA7CDA">
          <w:rPr>
            <w:rStyle w:val="Hyperlink"/>
            <w:rFonts w:ascii="Verdana" w:hAnsi="Verdana" w:hint="cs"/>
            <w:rtl/>
            <w:lang w:bidi="ar-EG"/>
          </w:rPr>
          <w:t>توصيات</w:t>
        </w:r>
        <w:r w:rsidR="00046A8D" w:rsidRPr="00AA7CDA">
          <w:rPr>
            <w:rStyle w:val="Hyperlink"/>
            <w:rFonts w:ascii="Verdana" w:hAnsi="Verdana"/>
            <w:rtl/>
            <w:lang w:bidi="ar-EG"/>
          </w:rPr>
          <w:t xml:space="preserve"> </w:t>
        </w:r>
        <w:r w:rsidR="00046A8D" w:rsidRPr="00AA7CDA">
          <w:rPr>
            <w:rStyle w:val="Hyperlink"/>
            <w:rFonts w:ascii="Verdana" w:hAnsi="Verdana" w:hint="cs"/>
            <w:rtl/>
            <w:lang w:bidi="ar-EG"/>
          </w:rPr>
          <w:t>قطاع</w:t>
        </w:r>
        <w:r w:rsidR="00046A8D" w:rsidRPr="00AA7CDA">
          <w:rPr>
            <w:rStyle w:val="Hyperlink"/>
            <w:rFonts w:ascii="Verdana" w:hAnsi="Verdana"/>
            <w:rtl/>
            <w:lang w:bidi="ar-EG"/>
          </w:rPr>
          <w:t xml:space="preserve"> </w:t>
        </w:r>
        <w:r w:rsidR="00046A8D" w:rsidRPr="00AA7CDA">
          <w:rPr>
            <w:rStyle w:val="Hyperlink"/>
            <w:rFonts w:ascii="Verdana" w:hAnsi="Verdana" w:hint="cs"/>
            <w:rtl/>
            <w:lang w:bidi="ar-EG"/>
          </w:rPr>
          <w:t>الاتصالات</w:t>
        </w:r>
        <w:r w:rsidR="00046A8D" w:rsidRPr="00AA7CDA">
          <w:rPr>
            <w:rStyle w:val="Hyperlink"/>
            <w:rFonts w:ascii="Verdana" w:hAnsi="Verdana"/>
            <w:rtl/>
            <w:lang w:bidi="ar-EG"/>
          </w:rPr>
          <w:t xml:space="preserve"> </w:t>
        </w:r>
        <w:r w:rsidR="00046A8D" w:rsidRPr="00AA7CDA">
          <w:rPr>
            <w:rStyle w:val="Hyperlink"/>
            <w:rFonts w:ascii="Verdana" w:hAnsi="Verdana" w:hint="cs"/>
            <w:rtl/>
            <w:lang w:bidi="ar-EG"/>
          </w:rPr>
          <w:t>الراديوية</w:t>
        </w:r>
        <w:r w:rsidR="00F6658B">
          <w:rPr>
            <w:rStyle w:val="Hyperlink"/>
            <w:rFonts w:ascii="Verdana" w:hAnsi="Verdana" w:hint="cs"/>
            <w:rtl/>
            <w:lang w:bidi="ar-EG"/>
          </w:rPr>
          <w:tab/>
        </w:r>
        <w:r w:rsidR="00046A8D">
          <w:rPr>
            <w:webHidden/>
          </w:rPr>
          <w:tab/>
        </w:r>
        <w:r w:rsidR="00046A8D" w:rsidRPr="006D7809">
          <w:rPr>
            <w:rFonts w:cs="Calibri"/>
            <w:webHidden/>
            <w:szCs w:val="21"/>
          </w:rPr>
          <w:fldChar w:fldCharType="begin"/>
        </w:r>
        <w:r w:rsidR="00046A8D" w:rsidRPr="006D7809">
          <w:rPr>
            <w:rFonts w:cs="Calibri"/>
            <w:webHidden/>
            <w:szCs w:val="21"/>
          </w:rPr>
          <w:instrText xml:space="preserve"> PAGEREF _Toc381276981 \h </w:instrText>
        </w:r>
        <w:r w:rsidR="00046A8D" w:rsidRPr="006D7809">
          <w:rPr>
            <w:rFonts w:cs="Calibri"/>
            <w:webHidden/>
            <w:szCs w:val="21"/>
          </w:rPr>
        </w:r>
        <w:r w:rsidR="00046A8D" w:rsidRPr="006D7809">
          <w:rPr>
            <w:rFonts w:cs="Calibri"/>
            <w:webHidden/>
            <w:szCs w:val="21"/>
          </w:rPr>
          <w:fldChar w:fldCharType="separate"/>
        </w:r>
        <w:r w:rsidR="001D7900">
          <w:rPr>
            <w:rFonts w:cs="Times New Roman"/>
            <w:webHidden/>
            <w:szCs w:val="21"/>
            <w:rtl/>
          </w:rPr>
          <w:t>4</w:t>
        </w:r>
        <w:r w:rsidR="00046A8D" w:rsidRPr="006D7809">
          <w:rPr>
            <w:rFonts w:cs="Calibri"/>
            <w:webHidden/>
            <w:szCs w:val="21"/>
          </w:rPr>
          <w:fldChar w:fldCharType="end"/>
        </w:r>
      </w:hyperlink>
    </w:p>
    <w:p w:rsidR="00046A8D" w:rsidRDefault="00AB4071" w:rsidP="00046A8D">
      <w:pPr>
        <w:pStyle w:val="TOC1"/>
        <w:rPr>
          <w:rFonts w:asciiTheme="minorHAnsi" w:hAnsiTheme="minorHAnsi" w:cstheme="minorBidi"/>
          <w:b w:val="0"/>
          <w:bCs w:val="0"/>
          <w:sz w:val="22"/>
          <w:szCs w:val="22"/>
        </w:rPr>
      </w:pPr>
      <w:hyperlink w:anchor="_Toc381276982" w:history="1">
        <w:r w:rsidR="00046A8D" w:rsidRPr="00AA7CDA">
          <w:rPr>
            <w:rStyle w:val="Hyperlink"/>
            <w:rFonts w:hint="cs"/>
            <w:rtl/>
            <w:lang w:bidi="ar-EG"/>
          </w:rPr>
          <w:t>لجنة</w:t>
        </w:r>
        <w:r w:rsidR="00046A8D" w:rsidRPr="00AA7CDA">
          <w:rPr>
            <w:rStyle w:val="Hyperlink"/>
            <w:rtl/>
            <w:lang w:bidi="ar-EG"/>
          </w:rPr>
          <w:t xml:space="preserve"> </w:t>
        </w:r>
        <w:r w:rsidR="00046A8D" w:rsidRPr="00AA7CDA">
          <w:rPr>
            <w:rStyle w:val="Hyperlink"/>
            <w:rFonts w:hint="cs"/>
            <w:rtl/>
            <w:lang w:bidi="ar-EG"/>
          </w:rPr>
          <w:t>الدراسات</w:t>
        </w:r>
        <w:r w:rsidR="00046A8D" w:rsidRPr="00AA7CDA">
          <w:rPr>
            <w:rStyle w:val="Hyperlink"/>
            <w:rtl/>
            <w:lang w:bidi="ar-EG"/>
          </w:rPr>
          <w:t xml:space="preserve"> </w:t>
        </w:r>
        <w:r w:rsidR="00046A8D" w:rsidRPr="00AA7CDA">
          <w:rPr>
            <w:rStyle w:val="Hyperlink"/>
            <w:lang w:bidi="ar-EG"/>
          </w:rPr>
          <w:t>1</w:t>
        </w:r>
        <w:r w:rsidR="00046A8D" w:rsidRPr="00AA7CDA">
          <w:rPr>
            <w:rStyle w:val="Hyperlink"/>
            <w:rtl/>
            <w:lang w:bidi="ar-EG"/>
          </w:rPr>
          <w:t xml:space="preserve"> </w:t>
        </w:r>
        <w:r w:rsidR="00046A8D" w:rsidRPr="00AA7CDA">
          <w:rPr>
            <w:rStyle w:val="Hyperlink"/>
            <w:rFonts w:hint="cs"/>
            <w:rtl/>
            <w:lang w:bidi="ar-EG"/>
          </w:rPr>
          <w:t>لقطاع</w:t>
        </w:r>
        <w:r w:rsidR="00046A8D" w:rsidRPr="00AA7CDA">
          <w:rPr>
            <w:rStyle w:val="Hyperlink"/>
            <w:rtl/>
            <w:lang w:bidi="ar-EG"/>
          </w:rPr>
          <w:t xml:space="preserve"> </w:t>
        </w:r>
        <w:r w:rsidR="00046A8D" w:rsidRPr="00AA7CDA">
          <w:rPr>
            <w:rStyle w:val="Hyperlink"/>
            <w:rFonts w:hint="cs"/>
            <w:rtl/>
            <w:lang w:bidi="ar-EG"/>
          </w:rPr>
          <w:t>الاتصالات</w:t>
        </w:r>
        <w:r w:rsidR="00046A8D" w:rsidRPr="00AA7CDA">
          <w:rPr>
            <w:rStyle w:val="Hyperlink"/>
            <w:rtl/>
            <w:lang w:bidi="ar-EG"/>
          </w:rPr>
          <w:t xml:space="preserve"> </w:t>
        </w:r>
        <w:r w:rsidR="00046A8D" w:rsidRPr="00AA7CDA">
          <w:rPr>
            <w:rStyle w:val="Hyperlink"/>
            <w:rFonts w:hint="cs"/>
            <w:rtl/>
            <w:lang w:bidi="ar-EG"/>
          </w:rPr>
          <w:t>الراديوية</w:t>
        </w:r>
        <w:r w:rsidR="00046A8D" w:rsidRPr="00AA7CDA">
          <w:rPr>
            <w:rStyle w:val="Hyperlink"/>
            <w:rtl/>
            <w:lang w:bidi="ar-EG"/>
          </w:rPr>
          <w:t xml:space="preserve"> – </w:t>
        </w:r>
        <w:r w:rsidR="00046A8D" w:rsidRPr="00AA7CDA">
          <w:rPr>
            <w:rStyle w:val="Hyperlink"/>
            <w:rFonts w:hint="cs"/>
            <w:rtl/>
            <w:lang w:bidi="ar-EG"/>
          </w:rPr>
          <w:t>إدارة</w:t>
        </w:r>
        <w:r w:rsidR="00046A8D" w:rsidRPr="00AA7CDA">
          <w:rPr>
            <w:rStyle w:val="Hyperlink"/>
            <w:rtl/>
            <w:lang w:bidi="ar-EG"/>
          </w:rPr>
          <w:t xml:space="preserve"> </w:t>
        </w:r>
        <w:r w:rsidR="00046A8D" w:rsidRPr="00AA7CDA">
          <w:rPr>
            <w:rStyle w:val="Hyperlink"/>
            <w:rFonts w:hint="cs"/>
            <w:rtl/>
            <w:lang w:bidi="ar-EG"/>
          </w:rPr>
          <w:t>الطيف</w:t>
        </w:r>
        <w:r w:rsidR="00F6658B">
          <w:rPr>
            <w:rStyle w:val="Hyperlink"/>
            <w:rFonts w:hint="cs"/>
            <w:rtl/>
            <w:lang w:bidi="ar-EG"/>
          </w:rPr>
          <w:tab/>
        </w:r>
        <w:r w:rsidR="00046A8D">
          <w:rPr>
            <w:webHidden/>
          </w:rPr>
          <w:tab/>
        </w:r>
        <w:r w:rsidR="00046A8D" w:rsidRPr="006D7809">
          <w:rPr>
            <w:rFonts w:cs="Calibri"/>
            <w:webHidden/>
            <w:szCs w:val="21"/>
          </w:rPr>
          <w:fldChar w:fldCharType="begin"/>
        </w:r>
        <w:r w:rsidR="00046A8D" w:rsidRPr="006D7809">
          <w:rPr>
            <w:rFonts w:cs="Calibri"/>
            <w:webHidden/>
            <w:szCs w:val="21"/>
          </w:rPr>
          <w:instrText xml:space="preserve"> PAGEREF _Toc381276982 \h </w:instrText>
        </w:r>
        <w:r w:rsidR="00046A8D" w:rsidRPr="006D7809">
          <w:rPr>
            <w:rFonts w:cs="Calibri"/>
            <w:webHidden/>
            <w:szCs w:val="21"/>
          </w:rPr>
        </w:r>
        <w:r w:rsidR="00046A8D" w:rsidRPr="006D7809">
          <w:rPr>
            <w:rFonts w:cs="Calibri"/>
            <w:webHidden/>
            <w:szCs w:val="21"/>
          </w:rPr>
          <w:fldChar w:fldCharType="separate"/>
        </w:r>
        <w:r w:rsidR="001D7900">
          <w:rPr>
            <w:rFonts w:cs="Times New Roman"/>
            <w:webHidden/>
            <w:szCs w:val="21"/>
            <w:rtl/>
          </w:rPr>
          <w:t>6</w:t>
        </w:r>
        <w:r w:rsidR="00046A8D" w:rsidRPr="006D7809">
          <w:rPr>
            <w:rFonts w:cs="Calibri"/>
            <w:webHidden/>
            <w:szCs w:val="21"/>
          </w:rPr>
          <w:fldChar w:fldCharType="end"/>
        </w:r>
      </w:hyperlink>
    </w:p>
    <w:p w:rsidR="00046A8D" w:rsidRDefault="00AB4071" w:rsidP="00046A8D">
      <w:pPr>
        <w:pStyle w:val="TOC1"/>
        <w:rPr>
          <w:rFonts w:asciiTheme="minorHAnsi" w:hAnsiTheme="minorHAnsi" w:cstheme="minorBidi"/>
          <w:b w:val="0"/>
          <w:bCs w:val="0"/>
          <w:sz w:val="22"/>
          <w:szCs w:val="22"/>
        </w:rPr>
      </w:pPr>
      <w:hyperlink w:anchor="_Toc381276983" w:history="1">
        <w:r w:rsidR="00046A8D" w:rsidRPr="00AA7CDA">
          <w:rPr>
            <w:rStyle w:val="Hyperlink"/>
            <w:rFonts w:hint="cs"/>
            <w:rtl/>
            <w:lang w:bidi="ar-EG"/>
          </w:rPr>
          <w:t>لجنة</w:t>
        </w:r>
        <w:r w:rsidR="00046A8D" w:rsidRPr="00AA7CDA">
          <w:rPr>
            <w:rStyle w:val="Hyperlink"/>
            <w:rtl/>
            <w:lang w:bidi="ar-EG"/>
          </w:rPr>
          <w:t xml:space="preserve"> </w:t>
        </w:r>
        <w:r w:rsidR="00046A8D" w:rsidRPr="00AA7CDA">
          <w:rPr>
            <w:rStyle w:val="Hyperlink"/>
            <w:rFonts w:hint="cs"/>
            <w:rtl/>
            <w:lang w:bidi="ar-EG"/>
          </w:rPr>
          <w:t>الدراسات</w:t>
        </w:r>
        <w:r w:rsidR="00046A8D" w:rsidRPr="00AA7CDA">
          <w:rPr>
            <w:rStyle w:val="Hyperlink"/>
            <w:rtl/>
            <w:lang w:bidi="ar-EG"/>
          </w:rPr>
          <w:t xml:space="preserve"> </w:t>
        </w:r>
        <w:r w:rsidR="00046A8D" w:rsidRPr="00AA7CDA">
          <w:rPr>
            <w:rStyle w:val="Hyperlink"/>
            <w:lang w:bidi="ar-EG"/>
          </w:rPr>
          <w:t>3</w:t>
        </w:r>
        <w:r w:rsidR="00046A8D" w:rsidRPr="00AA7CDA">
          <w:rPr>
            <w:rStyle w:val="Hyperlink"/>
            <w:rtl/>
            <w:lang w:bidi="ar-EG"/>
          </w:rPr>
          <w:t xml:space="preserve"> </w:t>
        </w:r>
        <w:r w:rsidR="00046A8D" w:rsidRPr="00AA7CDA">
          <w:rPr>
            <w:rStyle w:val="Hyperlink"/>
            <w:rFonts w:hint="cs"/>
            <w:rtl/>
            <w:lang w:bidi="ar-EG"/>
          </w:rPr>
          <w:t>لقطاع</w:t>
        </w:r>
        <w:r w:rsidR="00046A8D" w:rsidRPr="00AA7CDA">
          <w:rPr>
            <w:rStyle w:val="Hyperlink"/>
            <w:rtl/>
            <w:lang w:bidi="ar-EG"/>
          </w:rPr>
          <w:t xml:space="preserve"> </w:t>
        </w:r>
        <w:r w:rsidR="00046A8D" w:rsidRPr="00AA7CDA">
          <w:rPr>
            <w:rStyle w:val="Hyperlink"/>
            <w:rFonts w:hint="cs"/>
            <w:rtl/>
            <w:lang w:bidi="ar-EG"/>
          </w:rPr>
          <w:t>الاتصالات</w:t>
        </w:r>
        <w:r w:rsidR="00046A8D" w:rsidRPr="00AA7CDA">
          <w:rPr>
            <w:rStyle w:val="Hyperlink"/>
            <w:rtl/>
            <w:lang w:bidi="ar-EG"/>
          </w:rPr>
          <w:t xml:space="preserve"> </w:t>
        </w:r>
        <w:r w:rsidR="00046A8D" w:rsidRPr="00AA7CDA">
          <w:rPr>
            <w:rStyle w:val="Hyperlink"/>
            <w:rFonts w:hint="cs"/>
            <w:rtl/>
            <w:lang w:bidi="ar-EG"/>
          </w:rPr>
          <w:t>الراديوية</w:t>
        </w:r>
        <w:r w:rsidR="00046A8D" w:rsidRPr="00AA7CDA">
          <w:rPr>
            <w:rStyle w:val="Hyperlink"/>
            <w:rtl/>
            <w:lang w:bidi="ar-EG"/>
          </w:rPr>
          <w:t xml:space="preserve"> – </w:t>
        </w:r>
        <w:r w:rsidR="00046A8D" w:rsidRPr="00AA7CDA">
          <w:rPr>
            <w:rStyle w:val="Hyperlink"/>
            <w:rFonts w:hint="cs"/>
            <w:rtl/>
            <w:lang w:bidi="ar-EG"/>
          </w:rPr>
          <w:t>انتشار</w:t>
        </w:r>
        <w:r w:rsidR="00046A8D" w:rsidRPr="00AA7CDA">
          <w:rPr>
            <w:rStyle w:val="Hyperlink"/>
            <w:rtl/>
            <w:lang w:bidi="ar-EG"/>
          </w:rPr>
          <w:t xml:space="preserve"> </w:t>
        </w:r>
        <w:r w:rsidR="00046A8D" w:rsidRPr="00AA7CDA">
          <w:rPr>
            <w:rStyle w:val="Hyperlink"/>
            <w:rFonts w:hint="cs"/>
            <w:rtl/>
            <w:lang w:bidi="ar-EG"/>
          </w:rPr>
          <w:t>الموجات</w:t>
        </w:r>
        <w:r w:rsidR="00046A8D" w:rsidRPr="00AA7CDA">
          <w:rPr>
            <w:rStyle w:val="Hyperlink"/>
            <w:rtl/>
            <w:lang w:bidi="ar-EG"/>
          </w:rPr>
          <w:t xml:space="preserve"> </w:t>
        </w:r>
        <w:r w:rsidR="00046A8D" w:rsidRPr="00AA7CDA">
          <w:rPr>
            <w:rStyle w:val="Hyperlink"/>
            <w:rFonts w:hint="cs"/>
            <w:rtl/>
            <w:lang w:bidi="ar-EG"/>
          </w:rPr>
          <w:t>الراديوية</w:t>
        </w:r>
        <w:r w:rsidR="00F6658B">
          <w:rPr>
            <w:rStyle w:val="Hyperlink"/>
            <w:rFonts w:hint="cs"/>
            <w:rtl/>
            <w:lang w:bidi="ar-EG"/>
          </w:rPr>
          <w:tab/>
        </w:r>
        <w:r w:rsidR="00046A8D">
          <w:rPr>
            <w:webHidden/>
          </w:rPr>
          <w:tab/>
        </w:r>
        <w:r w:rsidR="00046A8D" w:rsidRPr="006D7809">
          <w:rPr>
            <w:rFonts w:cs="Calibri"/>
            <w:webHidden/>
            <w:szCs w:val="21"/>
          </w:rPr>
          <w:fldChar w:fldCharType="begin"/>
        </w:r>
        <w:r w:rsidR="00046A8D" w:rsidRPr="006D7809">
          <w:rPr>
            <w:rFonts w:cs="Calibri"/>
            <w:webHidden/>
            <w:szCs w:val="21"/>
          </w:rPr>
          <w:instrText xml:space="preserve"> PAGEREF _Toc381276983 \h </w:instrText>
        </w:r>
        <w:r w:rsidR="00046A8D" w:rsidRPr="006D7809">
          <w:rPr>
            <w:rFonts w:cs="Calibri"/>
            <w:webHidden/>
            <w:szCs w:val="21"/>
          </w:rPr>
        </w:r>
        <w:r w:rsidR="00046A8D" w:rsidRPr="006D7809">
          <w:rPr>
            <w:rFonts w:cs="Calibri"/>
            <w:webHidden/>
            <w:szCs w:val="21"/>
          </w:rPr>
          <w:fldChar w:fldCharType="separate"/>
        </w:r>
        <w:r w:rsidR="001D7900">
          <w:rPr>
            <w:rFonts w:cs="Times New Roman"/>
            <w:webHidden/>
            <w:szCs w:val="21"/>
            <w:rtl/>
          </w:rPr>
          <w:t>9</w:t>
        </w:r>
        <w:r w:rsidR="00046A8D" w:rsidRPr="006D7809">
          <w:rPr>
            <w:rFonts w:cs="Calibri"/>
            <w:webHidden/>
            <w:szCs w:val="21"/>
          </w:rPr>
          <w:fldChar w:fldCharType="end"/>
        </w:r>
      </w:hyperlink>
    </w:p>
    <w:p w:rsidR="00046A8D" w:rsidRDefault="00AB4071" w:rsidP="00046A8D">
      <w:pPr>
        <w:pStyle w:val="TOC1"/>
        <w:rPr>
          <w:rFonts w:asciiTheme="minorHAnsi" w:hAnsiTheme="minorHAnsi" w:cstheme="minorBidi"/>
          <w:b w:val="0"/>
          <w:bCs w:val="0"/>
          <w:sz w:val="22"/>
          <w:szCs w:val="22"/>
        </w:rPr>
      </w:pPr>
      <w:hyperlink w:anchor="_Toc381276984" w:history="1">
        <w:r w:rsidR="00046A8D" w:rsidRPr="00AA7CDA">
          <w:rPr>
            <w:rStyle w:val="Hyperlink"/>
            <w:rFonts w:hint="cs"/>
            <w:rtl/>
            <w:lang w:bidi="ar-EG"/>
          </w:rPr>
          <w:t>لجنة</w:t>
        </w:r>
        <w:r w:rsidR="00046A8D" w:rsidRPr="00AA7CDA">
          <w:rPr>
            <w:rStyle w:val="Hyperlink"/>
            <w:rtl/>
            <w:lang w:bidi="ar-EG"/>
          </w:rPr>
          <w:t xml:space="preserve"> </w:t>
        </w:r>
        <w:r w:rsidR="00046A8D" w:rsidRPr="00AA7CDA">
          <w:rPr>
            <w:rStyle w:val="Hyperlink"/>
            <w:rFonts w:hint="cs"/>
            <w:rtl/>
            <w:lang w:bidi="ar-EG"/>
          </w:rPr>
          <w:t>الدراسات</w:t>
        </w:r>
        <w:r w:rsidR="00046A8D" w:rsidRPr="00AA7CDA">
          <w:rPr>
            <w:rStyle w:val="Hyperlink"/>
            <w:rtl/>
            <w:lang w:bidi="ar-EG"/>
          </w:rPr>
          <w:t xml:space="preserve"> </w:t>
        </w:r>
        <w:r w:rsidR="00046A8D" w:rsidRPr="00AA7CDA">
          <w:rPr>
            <w:rStyle w:val="Hyperlink"/>
            <w:lang w:bidi="ar-EG"/>
          </w:rPr>
          <w:t>4</w:t>
        </w:r>
        <w:r w:rsidR="00046A8D" w:rsidRPr="00AA7CDA">
          <w:rPr>
            <w:rStyle w:val="Hyperlink"/>
            <w:rtl/>
            <w:lang w:bidi="ar-EG"/>
          </w:rPr>
          <w:t xml:space="preserve"> </w:t>
        </w:r>
        <w:r w:rsidR="00046A8D" w:rsidRPr="00AA7CDA">
          <w:rPr>
            <w:rStyle w:val="Hyperlink"/>
            <w:rFonts w:hint="cs"/>
            <w:rtl/>
            <w:lang w:bidi="ar-EG"/>
          </w:rPr>
          <w:t>لقطاع</w:t>
        </w:r>
        <w:r w:rsidR="00046A8D" w:rsidRPr="00AA7CDA">
          <w:rPr>
            <w:rStyle w:val="Hyperlink"/>
            <w:rtl/>
            <w:lang w:bidi="ar-EG"/>
          </w:rPr>
          <w:t xml:space="preserve"> </w:t>
        </w:r>
        <w:r w:rsidR="00046A8D" w:rsidRPr="00AA7CDA">
          <w:rPr>
            <w:rStyle w:val="Hyperlink"/>
            <w:rFonts w:hint="cs"/>
            <w:rtl/>
            <w:lang w:bidi="ar-EG"/>
          </w:rPr>
          <w:t>الاتصالات</w:t>
        </w:r>
        <w:r w:rsidR="00046A8D" w:rsidRPr="00AA7CDA">
          <w:rPr>
            <w:rStyle w:val="Hyperlink"/>
            <w:rtl/>
            <w:lang w:bidi="ar-EG"/>
          </w:rPr>
          <w:t xml:space="preserve"> </w:t>
        </w:r>
        <w:r w:rsidR="00046A8D" w:rsidRPr="00AA7CDA">
          <w:rPr>
            <w:rStyle w:val="Hyperlink"/>
            <w:rFonts w:hint="cs"/>
            <w:rtl/>
            <w:lang w:bidi="ar-EG"/>
          </w:rPr>
          <w:t>الراديوية</w:t>
        </w:r>
        <w:r w:rsidR="00046A8D" w:rsidRPr="00AA7CDA">
          <w:rPr>
            <w:rStyle w:val="Hyperlink"/>
            <w:rtl/>
            <w:lang w:bidi="ar-EG"/>
          </w:rPr>
          <w:t xml:space="preserve"> – </w:t>
        </w:r>
        <w:r w:rsidR="00046A8D" w:rsidRPr="00AA7CDA">
          <w:rPr>
            <w:rStyle w:val="Hyperlink"/>
            <w:rFonts w:hint="cs"/>
            <w:rtl/>
            <w:lang w:bidi="ar-EG"/>
          </w:rPr>
          <w:t>الخدمات</w:t>
        </w:r>
        <w:r w:rsidR="00046A8D" w:rsidRPr="00AA7CDA">
          <w:rPr>
            <w:rStyle w:val="Hyperlink"/>
            <w:rtl/>
            <w:lang w:bidi="ar-EG"/>
          </w:rPr>
          <w:t xml:space="preserve"> </w:t>
        </w:r>
        <w:r w:rsidR="00046A8D" w:rsidRPr="00AA7CDA">
          <w:rPr>
            <w:rStyle w:val="Hyperlink"/>
            <w:rFonts w:hint="cs"/>
            <w:rtl/>
            <w:lang w:bidi="ar-EG"/>
          </w:rPr>
          <w:t>الساتلية</w:t>
        </w:r>
        <w:r w:rsidR="00F6658B">
          <w:rPr>
            <w:rStyle w:val="Hyperlink"/>
            <w:rFonts w:hint="cs"/>
            <w:rtl/>
            <w:lang w:bidi="ar-EG"/>
          </w:rPr>
          <w:tab/>
        </w:r>
        <w:r w:rsidR="00046A8D">
          <w:rPr>
            <w:webHidden/>
          </w:rPr>
          <w:tab/>
        </w:r>
        <w:r w:rsidR="00046A8D" w:rsidRPr="006D7809">
          <w:rPr>
            <w:rFonts w:cs="Calibri"/>
            <w:webHidden/>
            <w:szCs w:val="21"/>
          </w:rPr>
          <w:fldChar w:fldCharType="begin"/>
        </w:r>
        <w:r w:rsidR="00046A8D" w:rsidRPr="006D7809">
          <w:rPr>
            <w:rFonts w:cs="Calibri"/>
            <w:webHidden/>
            <w:szCs w:val="21"/>
          </w:rPr>
          <w:instrText xml:space="preserve"> PAGEREF _Toc381276984 \h </w:instrText>
        </w:r>
        <w:r w:rsidR="00046A8D" w:rsidRPr="006D7809">
          <w:rPr>
            <w:rFonts w:cs="Calibri"/>
            <w:webHidden/>
            <w:szCs w:val="21"/>
          </w:rPr>
        </w:r>
        <w:r w:rsidR="00046A8D" w:rsidRPr="006D7809">
          <w:rPr>
            <w:rFonts w:cs="Calibri"/>
            <w:webHidden/>
            <w:szCs w:val="21"/>
          </w:rPr>
          <w:fldChar w:fldCharType="separate"/>
        </w:r>
        <w:r w:rsidR="001D7900">
          <w:rPr>
            <w:rFonts w:cs="Times New Roman"/>
            <w:webHidden/>
            <w:szCs w:val="21"/>
            <w:rtl/>
          </w:rPr>
          <w:t>12</w:t>
        </w:r>
        <w:r w:rsidR="00046A8D" w:rsidRPr="006D7809">
          <w:rPr>
            <w:rFonts w:cs="Calibri"/>
            <w:webHidden/>
            <w:szCs w:val="21"/>
          </w:rPr>
          <w:fldChar w:fldCharType="end"/>
        </w:r>
      </w:hyperlink>
    </w:p>
    <w:p w:rsidR="00046A8D" w:rsidRDefault="00AB4071" w:rsidP="00046A8D">
      <w:pPr>
        <w:pStyle w:val="TOC1"/>
        <w:rPr>
          <w:rFonts w:asciiTheme="minorHAnsi" w:hAnsiTheme="minorHAnsi" w:cstheme="minorBidi"/>
          <w:b w:val="0"/>
          <w:bCs w:val="0"/>
          <w:sz w:val="22"/>
          <w:szCs w:val="22"/>
        </w:rPr>
      </w:pPr>
      <w:hyperlink w:anchor="_Toc381276985" w:history="1">
        <w:r w:rsidR="00046A8D" w:rsidRPr="00AA7CDA">
          <w:rPr>
            <w:rStyle w:val="Hyperlink"/>
            <w:rFonts w:hint="cs"/>
            <w:rtl/>
            <w:lang w:bidi="ar-EG"/>
          </w:rPr>
          <w:t>لجنة</w:t>
        </w:r>
        <w:r w:rsidR="00046A8D" w:rsidRPr="00AA7CDA">
          <w:rPr>
            <w:rStyle w:val="Hyperlink"/>
            <w:rtl/>
            <w:lang w:bidi="ar-EG"/>
          </w:rPr>
          <w:t xml:space="preserve"> </w:t>
        </w:r>
        <w:r w:rsidR="00046A8D" w:rsidRPr="00AA7CDA">
          <w:rPr>
            <w:rStyle w:val="Hyperlink"/>
            <w:rFonts w:hint="cs"/>
            <w:rtl/>
            <w:lang w:bidi="ar-EG"/>
          </w:rPr>
          <w:t>الدراسات</w:t>
        </w:r>
        <w:r w:rsidR="00046A8D" w:rsidRPr="00AA7CDA">
          <w:rPr>
            <w:rStyle w:val="Hyperlink"/>
            <w:rtl/>
            <w:lang w:bidi="ar-EG"/>
          </w:rPr>
          <w:t xml:space="preserve"> </w:t>
        </w:r>
        <w:r w:rsidR="00046A8D" w:rsidRPr="00AA7CDA">
          <w:rPr>
            <w:rStyle w:val="Hyperlink"/>
            <w:lang w:bidi="ar-EG"/>
          </w:rPr>
          <w:t>5</w:t>
        </w:r>
        <w:r w:rsidR="00046A8D" w:rsidRPr="00AA7CDA">
          <w:rPr>
            <w:rStyle w:val="Hyperlink"/>
            <w:rtl/>
            <w:lang w:bidi="ar-EG"/>
          </w:rPr>
          <w:t xml:space="preserve"> </w:t>
        </w:r>
        <w:r w:rsidR="00046A8D" w:rsidRPr="00AA7CDA">
          <w:rPr>
            <w:rStyle w:val="Hyperlink"/>
            <w:rFonts w:hint="cs"/>
            <w:rtl/>
            <w:lang w:bidi="ar-EG"/>
          </w:rPr>
          <w:t>لقطاع</w:t>
        </w:r>
        <w:r w:rsidR="00046A8D" w:rsidRPr="00AA7CDA">
          <w:rPr>
            <w:rStyle w:val="Hyperlink"/>
            <w:rtl/>
            <w:lang w:bidi="ar-EG"/>
          </w:rPr>
          <w:t xml:space="preserve"> </w:t>
        </w:r>
        <w:r w:rsidR="00046A8D" w:rsidRPr="00AA7CDA">
          <w:rPr>
            <w:rStyle w:val="Hyperlink"/>
            <w:rFonts w:hint="cs"/>
            <w:rtl/>
            <w:lang w:bidi="ar-EG"/>
          </w:rPr>
          <w:t>الاتصالات</w:t>
        </w:r>
        <w:r w:rsidR="00046A8D" w:rsidRPr="00AA7CDA">
          <w:rPr>
            <w:rStyle w:val="Hyperlink"/>
            <w:rtl/>
            <w:lang w:bidi="ar-EG"/>
          </w:rPr>
          <w:t xml:space="preserve"> </w:t>
        </w:r>
        <w:r w:rsidR="00046A8D" w:rsidRPr="00AA7CDA">
          <w:rPr>
            <w:rStyle w:val="Hyperlink"/>
            <w:rFonts w:hint="cs"/>
            <w:rtl/>
            <w:lang w:bidi="ar-EG"/>
          </w:rPr>
          <w:t>الراديوية</w:t>
        </w:r>
        <w:r w:rsidR="00046A8D" w:rsidRPr="00AA7CDA">
          <w:rPr>
            <w:rStyle w:val="Hyperlink"/>
            <w:rtl/>
            <w:lang w:bidi="ar-EG"/>
          </w:rPr>
          <w:t xml:space="preserve"> – </w:t>
        </w:r>
        <w:r w:rsidR="00046A8D" w:rsidRPr="00AA7CDA">
          <w:rPr>
            <w:rStyle w:val="Hyperlink"/>
            <w:rFonts w:hint="cs"/>
            <w:rtl/>
            <w:lang w:bidi="ar-EG"/>
          </w:rPr>
          <w:t>خدمات</w:t>
        </w:r>
        <w:r w:rsidR="00046A8D" w:rsidRPr="00AA7CDA">
          <w:rPr>
            <w:rStyle w:val="Hyperlink"/>
            <w:rtl/>
            <w:lang w:bidi="ar-EG"/>
          </w:rPr>
          <w:t xml:space="preserve"> </w:t>
        </w:r>
        <w:r w:rsidR="00046A8D" w:rsidRPr="00AA7CDA">
          <w:rPr>
            <w:rStyle w:val="Hyperlink"/>
            <w:rFonts w:hint="cs"/>
            <w:rtl/>
            <w:lang w:bidi="ar-EG"/>
          </w:rPr>
          <w:t>الأرض</w:t>
        </w:r>
        <w:r w:rsidR="00F6658B">
          <w:rPr>
            <w:rStyle w:val="Hyperlink"/>
            <w:rFonts w:hint="cs"/>
            <w:rtl/>
            <w:lang w:bidi="ar-EG"/>
          </w:rPr>
          <w:tab/>
        </w:r>
        <w:r w:rsidR="00046A8D">
          <w:rPr>
            <w:webHidden/>
          </w:rPr>
          <w:tab/>
        </w:r>
        <w:r w:rsidR="00046A8D" w:rsidRPr="006D7809">
          <w:rPr>
            <w:rFonts w:cs="Calibri"/>
            <w:webHidden/>
            <w:szCs w:val="21"/>
          </w:rPr>
          <w:fldChar w:fldCharType="begin"/>
        </w:r>
        <w:r w:rsidR="00046A8D" w:rsidRPr="006D7809">
          <w:rPr>
            <w:rFonts w:cs="Calibri"/>
            <w:webHidden/>
            <w:szCs w:val="21"/>
          </w:rPr>
          <w:instrText xml:space="preserve"> PAGEREF _Toc381276985 \h </w:instrText>
        </w:r>
        <w:r w:rsidR="00046A8D" w:rsidRPr="006D7809">
          <w:rPr>
            <w:rFonts w:cs="Calibri"/>
            <w:webHidden/>
            <w:szCs w:val="21"/>
          </w:rPr>
        </w:r>
        <w:r w:rsidR="00046A8D" w:rsidRPr="006D7809">
          <w:rPr>
            <w:rFonts w:cs="Calibri"/>
            <w:webHidden/>
            <w:szCs w:val="21"/>
          </w:rPr>
          <w:fldChar w:fldCharType="separate"/>
        </w:r>
        <w:r w:rsidR="001D7900">
          <w:rPr>
            <w:rFonts w:cs="Times New Roman"/>
            <w:webHidden/>
            <w:szCs w:val="21"/>
            <w:rtl/>
          </w:rPr>
          <w:t>14</w:t>
        </w:r>
        <w:r w:rsidR="00046A8D" w:rsidRPr="006D7809">
          <w:rPr>
            <w:rFonts w:cs="Calibri"/>
            <w:webHidden/>
            <w:szCs w:val="21"/>
          </w:rPr>
          <w:fldChar w:fldCharType="end"/>
        </w:r>
      </w:hyperlink>
    </w:p>
    <w:p w:rsidR="00046A8D" w:rsidRDefault="00AB4071" w:rsidP="00F6658B">
      <w:pPr>
        <w:pStyle w:val="TOC1"/>
        <w:rPr>
          <w:rFonts w:asciiTheme="minorHAnsi" w:hAnsiTheme="minorHAnsi" w:cstheme="minorBidi"/>
          <w:b w:val="0"/>
          <w:bCs w:val="0"/>
          <w:sz w:val="22"/>
          <w:szCs w:val="22"/>
        </w:rPr>
      </w:pPr>
      <w:hyperlink w:anchor="_Toc381276986" w:history="1">
        <w:r w:rsidR="00046A8D" w:rsidRPr="00AA7CDA">
          <w:rPr>
            <w:rStyle w:val="Hyperlink"/>
            <w:rFonts w:hint="cs"/>
            <w:rtl/>
            <w:lang w:bidi="ar-EG"/>
          </w:rPr>
          <w:t>لجنة</w:t>
        </w:r>
        <w:r w:rsidR="00046A8D" w:rsidRPr="00AA7CDA">
          <w:rPr>
            <w:rStyle w:val="Hyperlink"/>
            <w:rtl/>
            <w:lang w:bidi="ar-EG"/>
          </w:rPr>
          <w:t xml:space="preserve"> </w:t>
        </w:r>
        <w:r w:rsidR="00046A8D" w:rsidRPr="00AA7CDA">
          <w:rPr>
            <w:rStyle w:val="Hyperlink"/>
            <w:rFonts w:hint="cs"/>
            <w:rtl/>
            <w:lang w:bidi="ar-EG"/>
          </w:rPr>
          <w:t>الدراسات</w:t>
        </w:r>
        <w:r w:rsidR="00046A8D" w:rsidRPr="00AA7CDA">
          <w:rPr>
            <w:rStyle w:val="Hyperlink"/>
            <w:rtl/>
            <w:lang w:bidi="ar-EG"/>
          </w:rPr>
          <w:t xml:space="preserve"> </w:t>
        </w:r>
        <w:r w:rsidR="00046A8D" w:rsidRPr="00AA7CDA">
          <w:rPr>
            <w:rStyle w:val="Hyperlink"/>
            <w:lang w:bidi="ar-EG"/>
          </w:rPr>
          <w:t>6</w:t>
        </w:r>
        <w:r w:rsidR="00046A8D" w:rsidRPr="00AA7CDA">
          <w:rPr>
            <w:rStyle w:val="Hyperlink"/>
            <w:rtl/>
            <w:lang w:bidi="ar-EG"/>
          </w:rPr>
          <w:t xml:space="preserve"> </w:t>
        </w:r>
        <w:r w:rsidR="00046A8D" w:rsidRPr="00AA7CDA">
          <w:rPr>
            <w:rStyle w:val="Hyperlink"/>
            <w:rFonts w:hint="cs"/>
            <w:rtl/>
            <w:lang w:bidi="ar-EG"/>
          </w:rPr>
          <w:t>لقطاع</w:t>
        </w:r>
        <w:r w:rsidR="00046A8D" w:rsidRPr="00AA7CDA">
          <w:rPr>
            <w:rStyle w:val="Hyperlink"/>
            <w:rtl/>
            <w:lang w:bidi="ar-EG"/>
          </w:rPr>
          <w:t xml:space="preserve"> </w:t>
        </w:r>
        <w:r w:rsidR="00046A8D" w:rsidRPr="00AA7CDA">
          <w:rPr>
            <w:rStyle w:val="Hyperlink"/>
            <w:rFonts w:hint="cs"/>
            <w:rtl/>
            <w:lang w:bidi="ar-EG"/>
          </w:rPr>
          <w:t>الاتصالات</w:t>
        </w:r>
        <w:r w:rsidR="00046A8D" w:rsidRPr="00AA7CDA">
          <w:rPr>
            <w:rStyle w:val="Hyperlink"/>
            <w:rtl/>
            <w:lang w:bidi="ar-EG"/>
          </w:rPr>
          <w:t xml:space="preserve"> </w:t>
        </w:r>
        <w:r w:rsidR="00046A8D" w:rsidRPr="00AA7CDA">
          <w:rPr>
            <w:rStyle w:val="Hyperlink"/>
            <w:rFonts w:hint="cs"/>
            <w:rtl/>
            <w:lang w:bidi="ar-EG"/>
          </w:rPr>
          <w:t>الراديوية</w:t>
        </w:r>
        <w:r w:rsidR="00046A8D" w:rsidRPr="00AA7CDA">
          <w:rPr>
            <w:rStyle w:val="Hyperlink"/>
            <w:rtl/>
            <w:lang w:bidi="ar-EG"/>
          </w:rPr>
          <w:t xml:space="preserve"> – </w:t>
        </w:r>
        <w:r w:rsidR="00046A8D" w:rsidRPr="00AA7CDA">
          <w:rPr>
            <w:rStyle w:val="Hyperlink"/>
            <w:rFonts w:hint="cs"/>
            <w:rtl/>
            <w:lang w:bidi="ar-EG"/>
          </w:rPr>
          <w:t>الخدمات</w:t>
        </w:r>
        <w:r w:rsidR="00046A8D" w:rsidRPr="00AA7CDA">
          <w:rPr>
            <w:rStyle w:val="Hyperlink"/>
            <w:rtl/>
            <w:lang w:bidi="ar-EG"/>
          </w:rPr>
          <w:t xml:space="preserve"> </w:t>
        </w:r>
        <w:r w:rsidR="00046A8D" w:rsidRPr="00AA7CDA">
          <w:rPr>
            <w:rStyle w:val="Hyperlink"/>
            <w:rFonts w:hint="cs"/>
            <w:rtl/>
            <w:lang w:bidi="ar-EG"/>
          </w:rPr>
          <w:t>الإذاعية</w:t>
        </w:r>
        <w:r w:rsidR="00F6658B">
          <w:rPr>
            <w:rFonts w:hint="cs"/>
            <w:webHidden/>
            <w:rtl/>
          </w:rPr>
          <w:tab/>
        </w:r>
        <w:r w:rsidR="00F6658B">
          <w:rPr>
            <w:rFonts w:hint="cs"/>
            <w:webHidden/>
            <w:rtl/>
          </w:rPr>
          <w:tab/>
        </w:r>
        <w:r w:rsidR="00046A8D" w:rsidRPr="006D7809">
          <w:rPr>
            <w:rFonts w:cs="Calibri"/>
            <w:webHidden/>
            <w:szCs w:val="21"/>
          </w:rPr>
          <w:fldChar w:fldCharType="begin"/>
        </w:r>
        <w:r w:rsidR="00046A8D" w:rsidRPr="006D7809">
          <w:rPr>
            <w:rFonts w:cs="Calibri"/>
            <w:webHidden/>
            <w:szCs w:val="21"/>
          </w:rPr>
          <w:instrText xml:space="preserve"> PAGEREF _Toc381276986 \h </w:instrText>
        </w:r>
        <w:r w:rsidR="00046A8D" w:rsidRPr="006D7809">
          <w:rPr>
            <w:rFonts w:cs="Calibri"/>
            <w:webHidden/>
            <w:szCs w:val="21"/>
          </w:rPr>
        </w:r>
        <w:r w:rsidR="00046A8D" w:rsidRPr="006D7809">
          <w:rPr>
            <w:rFonts w:cs="Calibri"/>
            <w:webHidden/>
            <w:szCs w:val="21"/>
          </w:rPr>
          <w:fldChar w:fldCharType="separate"/>
        </w:r>
        <w:r w:rsidR="001D7900">
          <w:rPr>
            <w:rFonts w:cs="Times New Roman"/>
            <w:webHidden/>
            <w:szCs w:val="21"/>
            <w:rtl/>
          </w:rPr>
          <w:t>18</w:t>
        </w:r>
        <w:r w:rsidR="00046A8D" w:rsidRPr="006D7809">
          <w:rPr>
            <w:rFonts w:cs="Calibri"/>
            <w:webHidden/>
            <w:szCs w:val="21"/>
          </w:rPr>
          <w:fldChar w:fldCharType="end"/>
        </w:r>
      </w:hyperlink>
    </w:p>
    <w:p w:rsidR="00046A8D" w:rsidRDefault="00AB4071" w:rsidP="00046A8D">
      <w:pPr>
        <w:pStyle w:val="TOC1"/>
        <w:rPr>
          <w:rFonts w:asciiTheme="minorHAnsi" w:hAnsiTheme="minorHAnsi" w:cstheme="minorBidi"/>
          <w:b w:val="0"/>
          <w:bCs w:val="0"/>
          <w:sz w:val="22"/>
          <w:szCs w:val="22"/>
        </w:rPr>
      </w:pPr>
      <w:hyperlink w:anchor="_Toc381276987" w:history="1">
        <w:r w:rsidR="00046A8D" w:rsidRPr="00AA7CDA">
          <w:rPr>
            <w:rStyle w:val="Hyperlink"/>
            <w:rFonts w:hint="cs"/>
            <w:rtl/>
            <w:lang w:bidi="ar-EG"/>
          </w:rPr>
          <w:t>لجنة</w:t>
        </w:r>
        <w:r w:rsidR="00046A8D" w:rsidRPr="00AA7CDA">
          <w:rPr>
            <w:rStyle w:val="Hyperlink"/>
            <w:rtl/>
            <w:lang w:bidi="ar-EG"/>
          </w:rPr>
          <w:t xml:space="preserve"> </w:t>
        </w:r>
        <w:r w:rsidR="00046A8D" w:rsidRPr="00AA7CDA">
          <w:rPr>
            <w:rStyle w:val="Hyperlink"/>
            <w:rFonts w:hint="cs"/>
            <w:rtl/>
            <w:lang w:bidi="ar-EG"/>
          </w:rPr>
          <w:t>الدراسات</w:t>
        </w:r>
        <w:r w:rsidR="00046A8D" w:rsidRPr="00AA7CDA">
          <w:rPr>
            <w:rStyle w:val="Hyperlink"/>
            <w:rtl/>
            <w:lang w:bidi="ar-EG"/>
          </w:rPr>
          <w:t xml:space="preserve"> </w:t>
        </w:r>
        <w:r w:rsidR="00046A8D" w:rsidRPr="00AA7CDA">
          <w:rPr>
            <w:rStyle w:val="Hyperlink"/>
            <w:lang w:bidi="ar-EG"/>
          </w:rPr>
          <w:t>7</w:t>
        </w:r>
        <w:r w:rsidR="00046A8D" w:rsidRPr="00AA7CDA">
          <w:rPr>
            <w:rStyle w:val="Hyperlink"/>
            <w:rtl/>
            <w:lang w:bidi="ar-EG"/>
          </w:rPr>
          <w:t xml:space="preserve"> </w:t>
        </w:r>
        <w:r w:rsidR="00046A8D" w:rsidRPr="00AA7CDA">
          <w:rPr>
            <w:rStyle w:val="Hyperlink"/>
            <w:rFonts w:hint="cs"/>
            <w:rtl/>
            <w:lang w:bidi="ar-EG"/>
          </w:rPr>
          <w:t>لقطاع</w:t>
        </w:r>
        <w:r w:rsidR="00046A8D" w:rsidRPr="00AA7CDA">
          <w:rPr>
            <w:rStyle w:val="Hyperlink"/>
            <w:rtl/>
            <w:lang w:bidi="ar-EG"/>
          </w:rPr>
          <w:t xml:space="preserve"> </w:t>
        </w:r>
        <w:r w:rsidR="00046A8D" w:rsidRPr="00AA7CDA">
          <w:rPr>
            <w:rStyle w:val="Hyperlink"/>
            <w:rFonts w:hint="cs"/>
            <w:rtl/>
            <w:lang w:bidi="ar-EG"/>
          </w:rPr>
          <w:t>الاتصالات</w:t>
        </w:r>
        <w:r w:rsidR="00046A8D" w:rsidRPr="00AA7CDA">
          <w:rPr>
            <w:rStyle w:val="Hyperlink"/>
            <w:rtl/>
            <w:lang w:bidi="ar-EG"/>
          </w:rPr>
          <w:t xml:space="preserve"> </w:t>
        </w:r>
        <w:r w:rsidR="00046A8D" w:rsidRPr="00AA7CDA">
          <w:rPr>
            <w:rStyle w:val="Hyperlink"/>
            <w:rFonts w:hint="cs"/>
            <w:rtl/>
            <w:lang w:bidi="ar-EG"/>
          </w:rPr>
          <w:t>الراديوية</w:t>
        </w:r>
        <w:r w:rsidR="00046A8D" w:rsidRPr="00AA7CDA">
          <w:rPr>
            <w:rStyle w:val="Hyperlink"/>
            <w:rtl/>
            <w:lang w:bidi="ar-EG"/>
          </w:rPr>
          <w:t xml:space="preserve"> – </w:t>
        </w:r>
        <w:r w:rsidR="00046A8D" w:rsidRPr="00AA7CDA">
          <w:rPr>
            <w:rStyle w:val="Hyperlink"/>
            <w:rFonts w:hint="cs"/>
            <w:rtl/>
            <w:lang w:bidi="ar-EG"/>
          </w:rPr>
          <w:t>خدمات</w:t>
        </w:r>
        <w:r w:rsidR="00046A8D" w:rsidRPr="00AA7CDA">
          <w:rPr>
            <w:rStyle w:val="Hyperlink"/>
            <w:rtl/>
            <w:lang w:bidi="ar-EG"/>
          </w:rPr>
          <w:t xml:space="preserve"> </w:t>
        </w:r>
        <w:r w:rsidR="00046A8D" w:rsidRPr="00AA7CDA">
          <w:rPr>
            <w:rStyle w:val="Hyperlink"/>
            <w:rFonts w:hint="cs"/>
            <w:rtl/>
            <w:lang w:bidi="ar-EG"/>
          </w:rPr>
          <w:t>العلوم</w:t>
        </w:r>
        <w:r w:rsidR="00F6658B">
          <w:rPr>
            <w:rStyle w:val="Hyperlink"/>
            <w:rFonts w:hint="cs"/>
            <w:rtl/>
            <w:lang w:bidi="ar-EG"/>
          </w:rPr>
          <w:tab/>
        </w:r>
        <w:r w:rsidR="00046A8D">
          <w:rPr>
            <w:webHidden/>
          </w:rPr>
          <w:tab/>
        </w:r>
        <w:r w:rsidR="00046A8D" w:rsidRPr="006D7809">
          <w:rPr>
            <w:rFonts w:cs="Calibri"/>
            <w:webHidden/>
            <w:szCs w:val="21"/>
          </w:rPr>
          <w:fldChar w:fldCharType="begin"/>
        </w:r>
        <w:r w:rsidR="00046A8D" w:rsidRPr="006D7809">
          <w:rPr>
            <w:rFonts w:cs="Calibri"/>
            <w:webHidden/>
            <w:szCs w:val="21"/>
          </w:rPr>
          <w:instrText xml:space="preserve"> PAGEREF _Toc381276987 \h </w:instrText>
        </w:r>
        <w:r w:rsidR="00046A8D" w:rsidRPr="006D7809">
          <w:rPr>
            <w:rFonts w:cs="Calibri"/>
            <w:webHidden/>
            <w:szCs w:val="21"/>
          </w:rPr>
        </w:r>
        <w:r w:rsidR="00046A8D" w:rsidRPr="006D7809">
          <w:rPr>
            <w:rFonts w:cs="Calibri"/>
            <w:webHidden/>
            <w:szCs w:val="21"/>
          </w:rPr>
          <w:fldChar w:fldCharType="separate"/>
        </w:r>
        <w:r w:rsidR="001D7900">
          <w:rPr>
            <w:rFonts w:cs="Times New Roman"/>
            <w:webHidden/>
            <w:szCs w:val="21"/>
            <w:rtl/>
          </w:rPr>
          <w:t>20</w:t>
        </w:r>
        <w:r w:rsidR="00046A8D" w:rsidRPr="006D7809">
          <w:rPr>
            <w:rFonts w:cs="Calibri"/>
            <w:webHidden/>
            <w:szCs w:val="21"/>
          </w:rPr>
          <w:fldChar w:fldCharType="end"/>
        </w:r>
      </w:hyperlink>
    </w:p>
    <w:p w:rsidR="00046A8D" w:rsidRDefault="00AB4071" w:rsidP="00046A8D">
      <w:pPr>
        <w:pStyle w:val="TOC1"/>
        <w:rPr>
          <w:rFonts w:asciiTheme="minorHAnsi" w:hAnsiTheme="minorHAnsi" w:cstheme="minorBidi"/>
          <w:b w:val="0"/>
          <w:bCs w:val="0"/>
          <w:sz w:val="22"/>
          <w:szCs w:val="22"/>
        </w:rPr>
      </w:pPr>
      <w:hyperlink w:anchor="_Toc381276988" w:history="1">
        <w:r w:rsidR="00046A8D" w:rsidRPr="00AA7CDA">
          <w:rPr>
            <w:rStyle w:val="Hyperlink"/>
            <w:rFonts w:hint="cs"/>
            <w:rtl/>
            <w:lang w:bidi="ar-EG"/>
          </w:rPr>
          <w:t>القسم</w:t>
        </w:r>
        <w:r w:rsidR="00046A8D" w:rsidRPr="00AA7CDA">
          <w:rPr>
            <w:rStyle w:val="Hyperlink"/>
            <w:rtl/>
            <w:lang w:bidi="ar-EG"/>
          </w:rPr>
          <w:t xml:space="preserve"> </w:t>
        </w:r>
        <w:r w:rsidR="00046A8D" w:rsidRPr="00AA7CDA">
          <w:rPr>
            <w:rStyle w:val="Hyperlink"/>
            <w:lang w:bidi="ar-EG"/>
          </w:rPr>
          <w:t>2</w:t>
        </w:r>
        <w:r w:rsidR="00046A8D" w:rsidRPr="00AA7CDA">
          <w:rPr>
            <w:rStyle w:val="Hyperlink"/>
            <w:rtl/>
            <w:lang w:bidi="ar-EG"/>
          </w:rPr>
          <w:t xml:space="preserve">: </w:t>
        </w:r>
        <w:r w:rsidR="00046A8D" w:rsidRPr="00AA7CDA">
          <w:rPr>
            <w:rStyle w:val="Hyperlink"/>
            <w:rFonts w:hint="cs"/>
            <w:rtl/>
            <w:lang w:bidi="ar-EG"/>
          </w:rPr>
          <w:t>مسائل</w:t>
        </w:r>
        <w:r w:rsidR="00046A8D" w:rsidRPr="00AA7CDA">
          <w:rPr>
            <w:rStyle w:val="Hyperlink"/>
            <w:rtl/>
            <w:lang w:bidi="ar-EG"/>
          </w:rPr>
          <w:t xml:space="preserve"> </w:t>
        </w:r>
        <w:r w:rsidR="00046A8D" w:rsidRPr="00AA7CDA">
          <w:rPr>
            <w:rStyle w:val="Hyperlink"/>
            <w:rFonts w:hint="cs"/>
            <w:rtl/>
            <w:lang w:bidi="ar-EG"/>
          </w:rPr>
          <w:t>قطاع</w:t>
        </w:r>
        <w:r w:rsidR="00046A8D" w:rsidRPr="00AA7CDA">
          <w:rPr>
            <w:rStyle w:val="Hyperlink"/>
            <w:rtl/>
            <w:lang w:bidi="ar-EG"/>
          </w:rPr>
          <w:t xml:space="preserve"> </w:t>
        </w:r>
        <w:r w:rsidR="00046A8D" w:rsidRPr="00AA7CDA">
          <w:rPr>
            <w:rStyle w:val="Hyperlink"/>
            <w:rFonts w:hint="cs"/>
            <w:rtl/>
            <w:lang w:bidi="ar-EG"/>
          </w:rPr>
          <w:t>تقييس</w:t>
        </w:r>
        <w:r w:rsidR="00046A8D" w:rsidRPr="00AA7CDA">
          <w:rPr>
            <w:rStyle w:val="Hyperlink"/>
            <w:rtl/>
            <w:lang w:bidi="ar-EG"/>
          </w:rPr>
          <w:t xml:space="preserve"> </w:t>
        </w:r>
        <w:r w:rsidR="00046A8D" w:rsidRPr="00AA7CDA">
          <w:rPr>
            <w:rStyle w:val="Hyperlink"/>
            <w:rFonts w:hint="cs"/>
            <w:rtl/>
            <w:lang w:bidi="ar-EG"/>
          </w:rPr>
          <w:t>الاتصالات</w:t>
        </w:r>
        <w:r w:rsidR="00046A8D" w:rsidRPr="00AA7CDA">
          <w:rPr>
            <w:rStyle w:val="Hyperlink"/>
            <w:rtl/>
            <w:lang w:bidi="ar-EG"/>
          </w:rPr>
          <w:t xml:space="preserve"> </w:t>
        </w:r>
        <w:r w:rsidR="00046A8D" w:rsidRPr="00AA7CDA">
          <w:rPr>
            <w:rStyle w:val="Hyperlink"/>
            <w:rFonts w:hint="cs"/>
            <w:rtl/>
            <w:lang w:bidi="ar-EG"/>
          </w:rPr>
          <w:t>التي</w:t>
        </w:r>
        <w:r w:rsidR="00046A8D" w:rsidRPr="00AA7CDA">
          <w:rPr>
            <w:rStyle w:val="Hyperlink"/>
            <w:rtl/>
            <w:lang w:bidi="ar-EG"/>
          </w:rPr>
          <w:t xml:space="preserve"> </w:t>
        </w:r>
        <w:r w:rsidR="00046A8D" w:rsidRPr="00AA7CDA">
          <w:rPr>
            <w:rStyle w:val="Hyperlink"/>
            <w:rFonts w:hint="cs"/>
            <w:rtl/>
            <w:lang w:bidi="ar-EG"/>
          </w:rPr>
          <w:t>تتسم</w:t>
        </w:r>
        <w:r w:rsidR="00046A8D" w:rsidRPr="00AA7CDA">
          <w:rPr>
            <w:rStyle w:val="Hyperlink"/>
            <w:rtl/>
            <w:lang w:bidi="ar-EG"/>
          </w:rPr>
          <w:t xml:space="preserve"> </w:t>
        </w:r>
        <w:r w:rsidR="00046A8D" w:rsidRPr="00AA7CDA">
          <w:rPr>
            <w:rStyle w:val="Hyperlink"/>
            <w:rFonts w:hint="cs"/>
            <w:rtl/>
            <w:lang w:bidi="ar-EG"/>
          </w:rPr>
          <w:t>بأهمية</w:t>
        </w:r>
        <w:r w:rsidR="00046A8D" w:rsidRPr="00AA7CDA">
          <w:rPr>
            <w:rStyle w:val="Hyperlink"/>
            <w:rtl/>
            <w:lang w:bidi="ar-EG"/>
          </w:rPr>
          <w:t xml:space="preserve"> </w:t>
        </w:r>
        <w:r w:rsidR="00046A8D" w:rsidRPr="00AA7CDA">
          <w:rPr>
            <w:rStyle w:val="Hyperlink"/>
            <w:rFonts w:hint="cs"/>
            <w:rtl/>
            <w:lang w:bidi="ar-EG"/>
          </w:rPr>
          <w:t>خاصة</w:t>
        </w:r>
        <w:r w:rsidR="00046A8D" w:rsidRPr="00AA7CDA">
          <w:rPr>
            <w:rStyle w:val="Hyperlink"/>
            <w:rtl/>
            <w:lang w:bidi="ar-EG"/>
          </w:rPr>
          <w:t xml:space="preserve"> </w:t>
        </w:r>
        <w:r w:rsidR="00046A8D" w:rsidRPr="00AA7CDA">
          <w:rPr>
            <w:rStyle w:val="Hyperlink"/>
            <w:rFonts w:hint="cs"/>
            <w:rtl/>
            <w:lang w:bidi="ar-EG"/>
          </w:rPr>
          <w:t>للبلدان</w:t>
        </w:r>
        <w:r w:rsidR="00046A8D" w:rsidRPr="00AA7CDA">
          <w:rPr>
            <w:rStyle w:val="Hyperlink"/>
            <w:rtl/>
            <w:lang w:bidi="ar-EG"/>
          </w:rPr>
          <w:t xml:space="preserve"> </w:t>
        </w:r>
        <w:r w:rsidR="00046A8D" w:rsidRPr="00AA7CDA">
          <w:rPr>
            <w:rStyle w:val="Hyperlink"/>
            <w:rFonts w:hint="cs"/>
            <w:rtl/>
            <w:lang w:bidi="ar-EG"/>
          </w:rPr>
          <w:t>النامية</w:t>
        </w:r>
        <w:r w:rsidR="00F6658B">
          <w:rPr>
            <w:rStyle w:val="Hyperlink"/>
            <w:rFonts w:hint="cs"/>
            <w:rtl/>
            <w:lang w:bidi="ar-EG"/>
          </w:rPr>
          <w:tab/>
        </w:r>
        <w:r w:rsidR="00046A8D">
          <w:rPr>
            <w:webHidden/>
          </w:rPr>
          <w:tab/>
        </w:r>
        <w:r w:rsidR="00046A8D" w:rsidRPr="006D7809">
          <w:rPr>
            <w:rFonts w:cs="Calibri"/>
            <w:webHidden/>
            <w:szCs w:val="21"/>
          </w:rPr>
          <w:fldChar w:fldCharType="begin"/>
        </w:r>
        <w:r w:rsidR="00046A8D" w:rsidRPr="006D7809">
          <w:rPr>
            <w:rFonts w:cs="Calibri"/>
            <w:webHidden/>
            <w:szCs w:val="21"/>
          </w:rPr>
          <w:instrText xml:space="preserve"> PAGEREF _Toc381276988 \h </w:instrText>
        </w:r>
        <w:r w:rsidR="00046A8D" w:rsidRPr="006D7809">
          <w:rPr>
            <w:rFonts w:cs="Calibri"/>
            <w:webHidden/>
            <w:szCs w:val="21"/>
          </w:rPr>
        </w:r>
        <w:r w:rsidR="00046A8D" w:rsidRPr="006D7809">
          <w:rPr>
            <w:rFonts w:cs="Calibri"/>
            <w:webHidden/>
            <w:szCs w:val="21"/>
          </w:rPr>
          <w:fldChar w:fldCharType="separate"/>
        </w:r>
        <w:r w:rsidR="001D7900">
          <w:rPr>
            <w:rFonts w:cs="Times New Roman"/>
            <w:webHidden/>
            <w:szCs w:val="21"/>
            <w:rtl/>
          </w:rPr>
          <w:t>22</w:t>
        </w:r>
        <w:r w:rsidR="00046A8D" w:rsidRPr="006D7809">
          <w:rPr>
            <w:rFonts w:cs="Calibri"/>
            <w:webHidden/>
            <w:szCs w:val="21"/>
          </w:rPr>
          <w:fldChar w:fldCharType="end"/>
        </w:r>
      </w:hyperlink>
    </w:p>
    <w:p w:rsidR="00046A8D" w:rsidRDefault="00AB4071" w:rsidP="00046A8D">
      <w:pPr>
        <w:pStyle w:val="TOC1"/>
        <w:rPr>
          <w:rFonts w:asciiTheme="minorHAnsi" w:hAnsiTheme="minorHAnsi" w:cstheme="minorBidi"/>
          <w:b w:val="0"/>
          <w:bCs w:val="0"/>
          <w:sz w:val="22"/>
          <w:szCs w:val="22"/>
        </w:rPr>
      </w:pPr>
      <w:hyperlink w:anchor="_Toc381276989" w:history="1">
        <w:r w:rsidR="00046A8D" w:rsidRPr="00AA7CDA">
          <w:rPr>
            <w:rStyle w:val="Hyperlink"/>
            <w:rFonts w:hint="cs"/>
            <w:rtl/>
            <w:lang w:bidi="ar-EG"/>
          </w:rPr>
          <w:t>لجنة</w:t>
        </w:r>
        <w:r w:rsidR="00046A8D" w:rsidRPr="00AA7CDA">
          <w:rPr>
            <w:rStyle w:val="Hyperlink"/>
            <w:rtl/>
            <w:lang w:bidi="ar-EG"/>
          </w:rPr>
          <w:t xml:space="preserve"> </w:t>
        </w:r>
        <w:r w:rsidR="00046A8D" w:rsidRPr="00AA7CDA">
          <w:rPr>
            <w:rStyle w:val="Hyperlink"/>
            <w:rFonts w:hint="cs"/>
            <w:rtl/>
            <w:lang w:bidi="ar-EG"/>
          </w:rPr>
          <w:t>الدراسات</w:t>
        </w:r>
        <w:r w:rsidR="00046A8D" w:rsidRPr="00AA7CDA">
          <w:rPr>
            <w:rStyle w:val="Hyperlink"/>
            <w:rtl/>
            <w:lang w:bidi="ar-EG"/>
          </w:rPr>
          <w:t xml:space="preserve"> </w:t>
        </w:r>
        <w:r w:rsidR="00046A8D" w:rsidRPr="00AA7CDA">
          <w:rPr>
            <w:rStyle w:val="Hyperlink"/>
            <w:lang w:bidi="ar-EG"/>
          </w:rPr>
          <w:t>2</w:t>
        </w:r>
        <w:r w:rsidR="00046A8D" w:rsidRPr="00AA7CDA">
          <w:rPr>
            <w:rStyle w:val="Hyperlink"/>
            <w:rtl/>
            <w:lang w:bidi="ar-EG"/>
          </w:rPr>
          <w:t xml:space="preserve"> </w:t>
        </w:r>
        <w:r w:rsidR="00046A8D" w:rsidRPr="00AA7CDA">
          <w:rPr>
            <w:rStyle w:val="Hyperlink"/>
            <w:rFonts w:hint="cs"/>
            <w:rtl/>
            <w:lang w:bidi="ar-EG"/>
          </w:rPr>
          <w:t>لقطاع</w:t>
        </w:r>
        <w:r w:rsidR="00046A8D" w:rsidRPr="00AA7CDA">
          <w:rPr>
            <w:rStyle w:val="Hyperlink"/>
            <w:rtl/>
            <w:lang w:bidi="ar-EG"/>
          </w:rPr>
          <w:t xml:space="preserve"> </w:t>
        </w:r>
        <w:r w:rsidR="00046A8D" w:rsidRPr="00AA7CDA">
          <w:rPr>
            <w:rStyle w:val="Hyperlink"/>
            <w:rFonts w:hint="cs"/>
            <w:rtl/>
            <w:lang w:bidi="ar-EG"/>
          </w:rPr>
          <w:t>تقييس</w:t>
        </w:r>
        <w:r w:rsidR="00046A8D" w:rsidRPr="00AA7CDA">
          <w:rPr>
            <w:rStyle w:val="Hyperlink"/>
            <w:rtl/>
            <w:lang w:bidi="ar-EG"/>
          </w:rPr>
          <w:t xml:space="preserve"> </w:t>
        </w:r>
        <w:r w:rsidR="00046A8D" w:rsidRPr="00AA7CDA">
          <w:rPr>
            <w:rStyle w:val="Hyperlink"/>
            <w:rFonts w:hint="cs"/>
            <w:rtl/>
            <w:lang w:bidi="ar-EG"/>
          </w:rPr>
          <w:t>الاتصالات</w:t>
        </w:r>
        <w:r w:rsidR="00046A8D" w:rsidRPr="00AA7CDA">
          <w:rPr>
            <w:rStyle w:val="Hyperlink"/>
            <w:rtl/>
            <w:lang w:bidi="ar-EG"/>
          </w:rPr>
          <w:t xml:space="preserve"> – </w:t>
        </w:r>
        <w:r w:rsidR="00046A8D" w:rsidRPr="00AA7CDA">
          <w:rPr>
            <w:rStyle w:val="Hyperlink"/>
            <w:rFonts w:hint="cs"/>
            <w:rtl/>
            <w:lang w:bidi="ar-EG"/>
          </w:rPr>
          <w:t>الجوانب</w:t>
        </w:r>
        <w:r w:rsidR="00046A8D" w:rsidRPr="00AA7CDA">
          <w:rPr>
            <w:rStyle w:val="Hyperlink"/>
            <w:rtl/>
            <w:lang w:bidi="ar-EG"/>
          </w:rPr>
          <w:t xml:space="preserve"> </w:t>
        </w:r>
        <w:r w:rsidR="00046A8D" w:rsidRPr="00AA7CDA">
          <w:rPr>
            <w:rStyle w:val="Hyperlink"/>
            <w:rFonts w:hint="cs"/>
            <w:rtl/>
            <w:lang w:bidi="ar-EG"/>
          </w:rPr>
          <w:t>التشغيلية</w:t>
        </w:r>
        <w:r w:rsidR="00046A8D" w:rsidRPr="00AA7CDA">
          <w:rPr>
            <w:rStyle w:val="Hyperlink"/>
            <w:rtl/>
            <w:lang w:bidi="ar-EG"/>
          </w:rPr>
          <w:t xml:space="preserve"> </w:t>
        </w:r>
        <w:r w:rsidR="00046A8D" w:rsidRPr="00AA7CDA">
          <w:rPr>
            <w:rStyle w:val="Hyperlink"/>
            <w:rFonts w:hint="cs"/>
            <w:rtl/>
            <w:lang w:bidi="ar-EG"/>
          </w:rPr>
          <w:t>لتوفير</w:t>
        </w:r>
        <w:r w:rsidR="00046A8D" w:rsidRPr="00AA7CDA">
          <w:rPr>
            <w:rStyle w:val="Hyperlink"/>
            <w:rtl/>
            <w:lang w:bidi="ar-EG"/>
          </w:rPr>
          <w:t xml:space="preserve"> </w:t>
        </w:r>
        <w:r w:rsidR="00046A8D" w:rsidRPr="00AA7CDA">
          <w:rPr>
            <w:rStyle w:val="Hyperlink"/>
            <w:rFonts w:hint="cs"/>
            <w:rtl/>
            <w:lang w:bidi="ar-EG"/>
          </w:rPr>
          <w:t>الخدمات</w:t>
        </w:r>
        <w:r w:rsidR="00046A8D" w:rsidRPr="00AA7CDA">
          <w:rPr>
            <w:rStyle w:val="Hyperlink"/>
            <w:lang w:bidi="ar-EG"/>
          </w:rPr>
          <w:t xml:space="preserve"> </w:t>
        </w:r>
        <w:r w:rsidR="00046A8D" w:rsidRPr="00AA7CDA">
          <w:rPr>
            <w:rStyle w:val="Hyperlink"/>
            <w:rFonts w:hint="cs"/>
            <w:rtl/>
            <w:lang w:bidi="ar-EG"/>
          </w:rPr>
          <w:t>وإدارة</w:t>
        </w:r>
        <w:r w:rsidR="00046A8D" w:rsidRPr="00AA7CDA">
          <w:rPr>
            <w:rStyle w:val="Hyperlink"/>
            <w:rtl/>
            <w:lang w:bidi="ar-EG"/>
          </w:rPr>
          <w:t xml:space="preserve"> </w:t>
        </w:r>
        <w:r w:rsidR="00046A8D" w:rsidRPr="00AA7CDA">
          <w:rPr>
            <w:rStyle w:val="Hyperlink"/>
            <w:rFonts w:hint="cs"/>
            <w:rtl/>
            <w:lang w:bidi="ar-EG"/>
          </w:rPr>
          <w:t>الاتصالات</w:t>
        </w:r>
        <w:r w:rsidR="00F6658B">
          <w:rPr>
            <w:rStyle w:val="Hyperlink"/>
            <w:rFonts w:hint="cs"/>
            <w:rtl/>
            <w:lang w:bidi="ar-EG"/>
          </w:rPr>
          <w:tab/>
        </w:r>
        <w:r w:rsidR="00046A8D">
          <w:rPr>
            <w:webHidden/>
          </w:rPr>
          <w:tab/>
        </w:r>
        <w:r w:rsidR="00046A8D" w:rsidRPr="006D7809">
          <w:rPr>
            <w:rFonts w:cs="Calibri"/>
            <w:webHidden/>
            <w:szCs w:val="21"/>
          </w:rPr>
          <w:fldChar w:fldCharType="begin"/>
        </w:r>
        <w:r w:rsidR="00046A8D" w:rsidRPr="006D7809">
          <w:rPr>
            <w:rFonts w:cs="Calibri"/>
            <w:webHidden/>
            <w:szCs w:val="21"/>
          </w:rPr>
          <w:instrText xml:space="preserve"> PAGEREF _Toc381276989 \h </w:instrText>
        </w:r>
        <w:r w:rsidR="00046A8D" w:rsidRPr="006D7809">
          <w:rPr>
            <w:rFonts w:cs="Calibri"/>
            <w:webHidden/>
            <w:szCs w:val="21"/>
          </w:rPr>
        </w:r>
        <w:r w:rsidR="00046A8D" w:rsidRPr="006D7809">
          <w:rPr>
            <w:rFonts w:cs="Calibri"/>
            <w:webHidden/>
            <w:szCs w:val="21"/>
          </w:rPr>
          <w:fldChar w:fldCharType="separate"/>
        </w:r>
        <w:r w:rsidR="001D7900">
          <w:rPr>
            <w:rFonts w:cs="Times New Roman"/>
            <w:webHidden/>
            <w:szCs w:val="21"/>
            <w:rtl/>
          </w:rPr>
          <w:t>25</w:t>
        </w:r>
        <w:r w:rsidR="00046A8D" w:rsidRPr="006D7809">
          <w:rPr>
            <w:rFonts w:cs="Calibri"/>
            <w:webHidden/>
            <w:szCs w:val="21"/>
          </w:rPr>
          <w:fldChar w:fldCharType="end"/>
        </w:r>
      </w:hyperlink>
    </w:p>
    <w:p w:rsidR="00046A8D" w:rsidRDefault="00AB4071" w:rsidP="00046A8D">
      <w:pPr>
        <w:pStyle w:val="TOC1"/>
        <w:rPr>
          <w:rFonts w:asciiTheme="minorHAnsi" w:hAnsiTheme="minorHAnsi" w:cstheme="minorBidi"/>
          <w:b w:val="0"/>
          <w:bCs w:val="0"/>
          <w:sz w:val="22"/>
          <w:szCs w:val="22"/>
        </w:rPr>
      </w:pPr>
      <w:hyperlink w:anchor="_Toc381276990" w:history="1">
        <w:r w:rsidR="00046A8D" w:rsidRPr="00AA7CDA">
          <w:rPr>
            <w:rStyle w:val="Hyperlink"/>
            <w:rFonts w:hint="cs"/>
            <w:rtl/>
            <w:lang w:bidi="ar-EG"/>
          </w:rPr>
          <w:t>لجنة</w:t>
        </w:r>
        <w:r w:rsidR="00046A8D" w:rsidRPr="00AA7CDA">
          <w:rPr>
            <w:rStyle w:val="Hyperlink"/>
            <w:rtl/>
            <w:lang w:bidi="ar-EG"/>
          </w:rPr>
          <w:t xml:space="preserve"> </w:t>
        </w:r>
        <w:r w:rsidR="00046A8D" w:rsidRPr="00AA7CDA">
          <w:rPr>
            <w:rStyle w:val="Hyperlink"/>
            <w:rFonts w:hint="cs"/>
            <w:rtl/>
            <w:lang w:bidi="ar-EG"/>
          </w:rPr>
          <w:t>الدراسات</w:t>
        </w:r>
        <w:r w:rsidR="00046A8D" w:rsidRPr="00AA7CDA">
          <w:rPr>
            <w:rStyle w:val="Hyperlink"/>
            <w:rFonts w:hint="eastAsia"/>
            <w:rtl/>
            <w:lang w:bidi="ar-EG"/>
          </w:rPr>
          <w:t> </w:t>
        </w:r>
        <w:r w:rsidR="00046A8D" w:rsidRPr="00AA7CDA">
          <w:rPr>
            <w:rStyle w:val="Hyperlink"/>
            <w:lang w:bidi="ar-EG"/>
          </w:rPr>
          <w:t>3</w:t>
        </w:r>
        <w:r w:rsidR="00046A8D" w:rsidRPr="00AA7CDA">
          <w:rPr>
            <w:rStyle w:val="Hyperlink"/>
            <w:rtl/>
            <w:lang w:bidi="ar-EG"/>
          </w:rPr>
          <w:t xml:space="preserve"> </w:t>
        </w:r>
        <w:r w:rsidR="00046A8D" w:rsidRPr="00AA7CDA">
          <w:rPr>
            <w:rStyle w:val="Hyperlink"/>
            <w:rFonts w:hint="cs"/>
            <w:rtl/>
            <w:lang w:bidi="ar-EG"/>
          </w:rPr>
          <w:t>لقطاع</w:t>
        </w:r>
        <w:r w:rsidR="00046A8D" w:rsidRPr="00AA7CDA">
          <w:rPr>
            <w:rStyle w:val="Hyperlink"/>
            <w:rtl/>
            <w:lang w:bidi="ar-EG"/>
          </w:rPr>
          <w:t xml:space="preserve"> </w:t>
        </w:r>
        <w:r w:rsidR="00046A8D" w:rsidRPr="00AA7CDA">
          <w:rPr>
            <w:rStyle w:val="Hyperlink"/>
            <w:rFonts w:hint="cs"/>
            <w:rtl/>
            <w:lang w:bidi="ar-EG"/>
          </w:rPr>
          <w:t>تقييس</w:t>
        </w:r>
        <w:r w:rsidR="00046A8D" w:rsidRPr="00AA7CDA">
          <w:rPr>
            <w:rStyle w:val="Hyperlink"/>
            <w:rtl/>
            <w:lang w:bidi="ar-EG"/>
          </w:rPr>
          <w:t xml:space="preserve"> </w:t>
        </w:r>
        <w:r w:rsidR="00046A8D" w:rsidRPr="00AA7CDA">
          <w:rPr>
            <w:rStyle w:val="Hyperlink"/>
            <w:rFonts w:hint="cs"/>
            <w:rtl/>
            <w:lang w:bidi="ar-EG"/>
          </w:rPr>
          <w:t>الاتصالات</w:t>
        </w:r>
        <w:r w:rsidR="00046A8D" w:rsidRPr="00AA7CDA">
          <w:rPr>
            <w:rStyle w:val="Hyperlink"/>
            <w:rtl/>
            <w:lang w:bidi="ar-EG"/>
          </w:rPr>
          <w:t xml:space="preserve"> - </w:t>
        </w:r>
        <w:r w:rsidR="00046A8D" w:rsidRPr="00AA7CDA">
          <w:rPr>
            <w:rStyle w:val="Hyperlink"/>
            <w:rFonts w:hint="cs"/>
            <w:rtl/>
            <w:lang w:bidi="ar-EG"/>
          </w:rPr>
          <w:t>مبادئ</w:t>
        </w:r>
        <w:r w:rsidR="00046A8D" w:rsidRPr="00AA7CDA">
          <w:rPr>
            <w:rStyle w:val="Hyperlink"/>
            <w:rtl/>
            <w:lang w:bidi="ar-EG"/>
          </w:rPr>
          <w:t xml:space="preserve"> </w:t>
        </w:r>
        <w:r w:rsidR="00046A8D" w:rsidRPr="00AA7CDA">
          <w:rPr>
            <w:rStyle w:val="Hyperlink"/>
            <w:rFonts w:hint="cs"/>
            <w:rtl/>
            <w:lang w:bidi="ar-EG"/>
          </w:rPr>
          <w:t>التعريفة</w:t>
        </w:r>
        <w:r w:rsidR="00046A8D" w:rsidRPr="00AA7CDA">
          <w:rPr>
            <w:rStyle w:val="Hyperlink"/>
            <w:rtl/>
            <w:lang w:bidi="ar-EG"/>
          </w:rPr>
          <w:t xml:space="preserve"> </w:t>
        </w:r>
        <w:r w:rsidR="00046A8D" w:rsidRPr="00AA7CDA">
          <w:rPr>
            <w:rStyle w:val="Hyperlink"/>
            <w:rFonts w:hint="cs"/>
            <w:rtl/>
            <w:lang w:bidi="ar-EG"/>
          </w:rPr>
          <w:t>والمحاسبة</w:t>
        </w:r>
        <w:r w:rsidR="00046A8D" w:rsidRPr="00AA7CDA">
          <w:rPr>
            <w:rStyle w:val="Hyperlink"/>
            <w:lang w:bidi="ar-EG"/>
          </w:rPr>
          <w:t xml:space="preserve"> </w:t>
        </w:r>
        <w:r w:rsidR="00046A8D" w:rsidRPr="00AA7CDA">
          <w:rPr>
            <w:rStyle w:val="Hyperlink"/>
            <w:rFonts w:hint="cs"/>
            <w:rtl/>
            <w:lang w:bidi="ar-EG"/>
          </w:rPr>
          <w:t>بما</w:t>
        </w:r>
        <w:r w:rsidR="00046A8D" w:rsidRPr="00AA7CDA">
          <w:rPr>
            <w:rStyle w:val="Hyperlink"/>
            <w:rtl/>
            <w:lang w:bidi="ar-EG"/>
          </w:rPr>
          <w:t xml:space="preserve"> </w:t>
        </w:r>
        <w:r w:rsidR="00046A8D" w:rsidRPr="00AA7CDA">
          <w:rPr>
            <w:rStyle w:val="Hyperlink"/>
            <w:rFonts w:hint="cs"/>
            <w:rtl/>
            <w:lang w:bidi="ar-EG"/>
          </w:rPr>
          <w:t>في</w:t>
        </w:r>
        <w:r w:rsidR="00046A8D" w:rsidRPr="00AA7CDA">
          <w:rPr>
            <w:rStyle w:val="Hyperlink"/>
            <w:rtl/>
            <w:lang w:bidi="ar-EG"/>
          </w:rPr>
          <w:t xml:space="preserve"> </w:t>
        </w:r>
        <w:r w:rsidR="00046A8D" w:rsidRPr="00AA7CDA">
          <w:rPr>
            <w:rStyle w:val="Hyperlink"/>
            <w:rFonts w:hint="cs"/>
            <w:rtl/>
            <w:lang w:bidi="ar-EG"/>
          </w:rPr>
          <w:t>ذلك</w:t>
        </w:r>
        <w:r w:rsidR="00046A8D" w:rsidRPr="00AA7CDA">
          <w:rPr>
            <w:rStyle w:val="Hyperlink"/>
            <w:rtl/>
            <w:lang w:bidi="ar-EG"/>
          </w:rPr>
          <w:t xml:space="preserve"> </w:t>
        </w:r>
        <w:r w:rsidR="00046A8D" w:rsidRPr="00AA7CDA">
          <w:rPr>
            <w:rStyle w:val="Hyperlink"/>
            <w:rFonts w:hint="cs"/>
            <w:rtl/>
            <w:lang w:bidi="ar-EG"/>
          </w:rPr>
          <w:t>القضايا</w:t>
        </w:r>
        <w:r w:rsidR="00046A8D" w:rsidRPr="00AA7CDA">
          <w:rPr>
            <w:rStyle w:val="Hyperlink"/>
            <w:rtl/>
            <w:lang w:bidi="ar-EG"/>
          </w:rPr>
          <w:t xml:space="preserve"> </w:t>
        </w:r>
        <w:r w:rsidR="00046A8D" w:rsidRPr="00AA7CDA">
          <w:rPr>
            <w:rStyle w:val="Hyperlink"/>
            <w:rFonts w:hint="cs"/>
            <w:rtl/>
            <w:lang w:bidi="ar-EG"/>
          </w:rPr>
          <w:t>الاقتصادية</w:t>
        </w:r>
        <w:r w:rsidR="00046A8D" w:rsidRPr="00AA7CDA">
          <w:rPr>
            <w:rStyle w:val="Hyperlink"/>
            <w:rtl/>
            <w:lang w:bidi="ar-EG"/>
          </w:rPr>
          <w:t xml:space="preserve"> </w:t>
        </w:r>
        <w:r w:rsidR="00046A8D" w:rsidRPr="00AA7CDA">
          <w:rPr>
            <w:rStyle w:val="Hyperlink"/>
            <w:rFonts w:hint="cs"/>
            <w:rtl/>
            <w:lang w:bidi="ar-EG"/>
          </w:rPr>
          <w:t>وقضايا</w:t>
        </w:r>
        <w:r w:rsidR="00046A8D" w:rsidRPr="00AA7CDA">
          <w:rPr>
            <w:rStyle w:val="Hyperlink"/>
            <w:rtl/>
            <w:lang w:bidi="ar-EG"/>
          </w:rPr>
          <w:t xml:space="preserve"> </w:t>
        </w:r>
        <w:r w:rsidR="00046A8D" w:rsidRPr="00AA7CDA">
          <w:rPr>
            <w:rStyle w:val="Hyperlink"/>
            <w:rFonts w:hint="cs"/>
            <w:rtl/>
            <w:lang w:bidi="ar-EG"/>
          </w:rPr>
          <w:t>السياسات</w:t>
        </w:r>
        <w:r w:rsidR="00046A8D" w:rsidRPr="00AA7CDA">
          <w:rPr>
            <w:rStyle w:val="Hyperlink"/>
            <w:rtl/>
            <w:lang w:bidi="ar-EG"/>
          </w:rPr>
          <w:t xml:space="preserve"> </w:t>
        </w:r>
        <w:r w:rsidR="00046A8D" w:rsidRPr="00AA7CDA">
          <w:rPr>
            <w:rStyle w:val="Hyperlink"/>
            <w:rFonts w:hint="cs"/>
            <w:rtl/>
            <w:lang w:bidi="ar-EG"/>
          </w:rPr>
          <w:t>المتصلة</w:t>
        </w:r>
        <w:r w:rsidR="00046A8D" w:rsidRPr="00AA7CDA">
          <w:rPr>
            <w:rStyle w:val="Hyperlink"/>
            <w:rtl/>
            <w:lang w:bidi="ar-EG"/>
          </w:rPr>
          <w:t xml:space="preserve"> </w:t>
        </w:r>
        <w:r w:rsidR="00046A8D" w:rsidRPr="00AA7CDA">
          <w:rPr>
            <w:rStyle w:val="Hyperlink"/>
            <w:rFonts w:hint="cs"/>
            <w:rtl/>
            <w:lang w:bidi="ar-EG"/>
          </w:rPr>
          <w:t>بالاتصالات</w:t>
        </w:r>
        <w:r w:rsidR="00F6658B">
          <w:rPr>
            <w:rStyle w:val="Hyperlink"/>
            <w:rFonts w:hint="cs"/>
            <w:rtl/>
            <w:lang w:bidi="ar-EG"/>
          </w:rPr>
          <w:tab/>
        </w:r>
        <w:r w:rsidR="00046A8D">
          <w:rPr>
            <w:webHidden/>
          </w:rPr>
          <w:tab/>
        </w:r>
        <w:r w:rsidR="00046A8D" w:rsidRPr="006D7809">
          <w:rPr>
            <w:rFonts w:cs="Calibri"/>
            <w:webHidden/>
            <w:szCs w:val="21"/>
          </w:rPr>
          <w:fldChar w:fldCharType="begin"/>
        </w:r>
        <w:r w:rsidR="00046A8D" w:rsidRPr="006D7809">
          <w:rPr>
            <w:rFonts w:cs="Calibri"/>
            <w:webHidden/>
            <w:szCs w:val="21"/>
          </w:rPr>
          <w:instrText xml:space="preserve"> PAGEREF _Toc381276990 \h </w:instrText>
        </w:r>
        <w:r w:rsidR="00046A8D" w:rsidRPr="006D7809">
          <w:rPr>
            <w:rFonts w:cs="Calibri"/>
            <w:webHidden/>
            <w:szCs w:val="21"/>
          </w:rPr>
        </w:r>
        <w:r w:rsidR="00046A8D" w:rsidRPr="006D7809">
          <w:rPr>
            <w:rFonts w:cs="Calibri"/>
            <w:webHidden/>
            <w:szCs w:val="21"/>
          </w:rPr>
          <w:fldChar w:fldCharType="separate"/>
        </w:r>
        <w:r w:rsidR="001D7900">
          <w:rPr>
            <w:rFonts w:cs="Times New Roman"/>
            <w:webHidden/>
            <w:szCs w:val="21"/>
            <w:rtl/>
          </w:rPr>
          <w:t>30</w:t>
        </w:r>
        <w:r w:rsidR="00046A8D" w:rsidRPr="006D7809">
          <w:rPr>
            <w:rFonts w:cs="Calibri"/>
            <w:webHidden/>
            <w:szCs w:val="21"/>
          </w:rPr>
          <w:fldChar w:fldCharType="end"/>
        </w:r>
      </w:hyperlink>
    </w:p>
    <w:p w:rsidR="00046A8D" w:rsidRDefault="00AB4071" w:rsidP="00046A8D">
      <w:pPr>
        <w:pStyle w:val="TOC1"/>
        <w:rPr>
          <w:rFonts w:asciiTheme="minorHAnsi" w:hAnsiTheme="minorHAnsi" w:cstheme="minorBidi"/>
          <w:b w:val="0"/>
          <w:bCs w:val="0"/>
          <w:sz w:val="22"/>
          <w:szCs w:val="22"/>
        </w:rPr>
      </w:pPr>
      <w:hyperlink w:anchor="_Toc381276991" w:history="1">
        <w:r w:rsidR="00046A8D" w:rsidRPr="00AA7CDA">
          <w:rPr>
            <w:rStyle w:val="Hyperlink"/>
            <w:rFonts w:hint="cs"/>
            <w:rtl/>
            <w:lang w:bidi="ar-EG"/>
          </w:rPr>
          <w:t>لجنة</w:t>
        </w:r>
        <w:r w:rsidR="00046A8D" w:rsidRPr="00AA7CDA">
          <w:rPr>
            <w:rStyle w:val="Hyperlink"/>
            <w:rtl/>
            <w:lang w:bidi="ar-EG"/>
          </w:rPr>
          <w:t xml:space="preserve"> </w:t>
        </w:r>
        <w:r w:rsidR="00046A8D" w:rsidRPr="00AA7CDA">
          <w:rPr>
            <w:rStyle w:val="Hyperlink"/>
            <w:rFonts w:hint="cs"/>
            <w:rtl/>
            <w:lang w:bidi="ar-EG"/>
          </w:rPr>
          <w:t>الدراسات</w:t>
        </w:r>
        <w:r w:rsidR="00046A8D" w:rsidRPr="00AA7CDA">
          <w:rPr>
            <w:rStyle w:val="Hyperlink"/>
            <w:rtl/>
            <w:lang w:bidi="ar-EG"/>
          </w:rPr>
          <w:t xml:space="preserve"> </w:t>
        </w:r>
        <w:r w:rsidR="00046A8D" w:rsidRPr="00AA7CDA">
          <w:rPr>
            <w:rStyle w:val="Hyperlink"/>
            <w:lang w:bidi="ar-EG"/>
          </w:rPr>
          <w:t>5</w:t>
        </w:r>
        <w:r w:rsidR="00046A8D" w:rsidRPr="00AA7CDA">
          <w:rPr>
            <w:rStyle w:val="Hyperlink"/>
            <w:rtl/>
            <w:lang w:bidi="ar-EG"/>
          </w:rPr>
          <w:t xml:space="preserve"> </w:t>
        </w:r>
        <w:r w:rsidR="00046A8D" w:rsidRPr="00AA7CDA">
          <w:rPr>
            <w:rStyle w:val="Hyperlink"/>
            <w:rFonts w:hint="cs"/>
            <w:rtl/>
            <w:lang w:bidi="ar-EG"/>
          </w:rPr>
          <w:t>لقطاع</w:t>
        </w:r>
        <w:r w:rsidR="00046A8D" w:rsidRPr="00AA7CDA">
          <w:rPr>
            <w:rStyle w:val="Hyperlink"/>
            <w:rtl/>
            <w:lang w:bidi="ar-EG"/>
          </w:rPr>
          <w:t xml:space="preserve"> </w:t>
        </w:r>
        <w:r w:rsidR="00046A8D" w:rsidRPr="00AA7CDA">
          <w:rPr>
            <w:rStyle w:val="Hyperlink"/>
            <w:rFonts w:hint="cs"/>
            <w:rtl/>
            <w:lang w:bidi="ar-EG"/>
          </w:rPr>
          <w:t>تقييس</w:t>
        </w:r>
        <w:r w:rsidR="00046A8D" w:rsidRPr="00AA7CDA">
          <w:rPr>
            <w:rStyle w:val="Hyperlink"/>
            <w:rtl/>
            <w:lang w:bidi="ar-EG"/>
          </w:rPr>
          <w:t xml:space="preserve"> </w:t>
        </w:r>
        <w:r w:rsidR="00046A8D" w:rsidRPr="00AA7CDA">
          <w:rPr>
            <w:rStyle w:val="Hyperlink"/>
            <w:rFonts w:hint="cs"/>
            <w:rtl/>
            <w:lang w:bidi="ar-EG"/>
          </w:rPr>
          <w:t>الاتصالات</w:t>
        </w:r>
        <w:r w:rsidR="00046A8D" w:rsidRPr="00AA7CDA">
          <w:rPr>
            <w:rStyle w:val="Hyperlink"/>
            <w:rtl/>
            <w:lang w:bidi="ar-EG"/>
          </w:rPr>
          <w:t xml:space="preserve"> – </w:t>
        </w:r>
        <w:r w:rsidR="00046A8D" w:rsidRPr="00AA7CDA">
          <w:rPr>
            <w:rStyle w:val="Hyperlink"/>
            <w:rFonts w:hint="cs"/>
            <w:rtl/>
            <w:lang w:bidi="ar-EG"/>
          </w:rPr>
          <w:t>البيئة</w:t>
        </w:r>
        <w:r w:rsidR="00046A8D" w:rsidRPr="00AA7CDA">
          <w:rPr>
            <w:rStyle w:val="Hyperlink"/>
            <w:rtl/>
            <w:lang w:bidi="ar-EG"/>
          </w:rPr>
          <w:t xml:space="preserve"> </w:t>
        </w:r>
        <w:r w:rsidR="00046A8D" w:rsidRPr="00AA7CDA">
          <w:rPr>
            <w:rStyle w:val="Hyperlink"/>
            <w:rFonts w:hint="cs"/>
            <w:rtl/>
            <w:lang w:bidi="ar-EG"/>
          </w:rPr>
          <w:t>وتغير</w:t>
        </w:r>
        <w:r w:rsidR="00046A8D" w:rsidRPr="00AA7CDA">
          <w:rPr>
            <w:rStyle w:val="Hyperlink"/>
            <w:rtl/>
            <w:lang w:bidi="ar-EG"/>
          </w:rPr>
          <w:t xml:space="preserve"> </w:t>
        </w:r>
        <w:r w:rsidR="00046A8D" w:rsidRPr="00AA7CDA">
          <w:rPr>
            <w:rStyle w:val="Hyperlink"/>
            <w:rFonts w:hint="cs"/>
            <w:rtl/>
            <w:lang w:bidi="ar-EG"/>
          </w:rPr>
          <w:t>المناخ</w:t>
        </w:r>
        <w:r w:rsidR="00F6658B">
          <w:rPr>
            <w:rStyle w:val="Hyperlink"/>
            <w:rFonts w:hint="cs"/>
            <w:rtl/>
            <w:lang w:bidi="ar-EG"/>
          </w:rPr>
          <w:tab/>
        </w:r>
        <w:r w:rsidR="00046A8D">
          <w:rPr>
            <w:webHidden/>
          </w:rPr>
          <w:tab/>
        </w:r>
        <w:r w:rsidR="00046A8D" w:rsidRPr="006D7809">
          <w:rPr>
            <w:rFonts w:cs="Calibri"/>
            <w:webHidden/>
            <w:szCs w:val="21"/>
          </w:rPr>
          <w:fldChar w:fldCharType="begin"/>
        </w:r>
        <w:r w:rsidR="00046A8D" w:rsidRPr="006D7809">
          <w:rPr>
            <w:rFonts w:cs="Calibri"/>
            <w:webHidden/>
            <w:szCs w:val="21"/>
          </w:rPr>
          <w:instrText xml:space="preserve"> PAGEREF _Toc381276991 \h </w:instrText>
        </w:r>
        <w:r w:rsidR="00046A8D" w:rsidRPr="006D7809">
          <w:rPr>
            <w:rFonts w:cs="Calibri"/>
            <w:webHidden/>
            <w:szCs w:val="21"/>
          </w:rPr>
        </w:r>
        <w:r w:rsidR="00046A8D" w:rsidRPr="006D7809">
          <w:rPr>
            <w:rFonts w:cs="Calibri"/>
            <w:webHidden/>
            <w:szCs w:val="21"/>
          </w:rPr>
          <w:fldChar w:fldCharType="separate"/>
        </w:r>
        <w:r w:rsidR="001D7900">
          <w:rPr>
            <w:rFonts w:cs="Times New Roman"/>
            <w:webHidden/>
            <w:szCs w:val="21"/>
            <w:rtl/>
          </w:rPr>
          <w:t>33</w:t>
        </w:r>
        <w:r w:rsidR="00046A8D" w:rsidRPr="006D7809">
          <w:rPr>
            <w:rFonts w:cs="Calibri"/>
            <w:webHidden/>
            <w:szCs w:val="21"/>
          </w:rPr>
          <w:fldChar w:fldCharType="end"/>
        </w:r>
      </w:hyperlink>
    </w:p>
    <w:p w:rsidR="00046A8D" w:rsidRDefault="00AB4071" w:rsidP="00046A8D">
      <w:pPr>
        <w:pStyle w:val="TOC1"/>
        <w:rPr>
          <w:rFonts w:asciiTheme="minorHAnsi" w:hAnsiTheme="minorHAnsi" w:cstheme="minorBidi"/>
          <w:b w:val="0"/>
          <w:bCs w:val="0"/>
          <w:sz w:val="22"/>
          <w:szCs w:val="22"/>
        </w:rPr>
      </w:pPr>
      <w:hyperlink w:anchor="_Toc381276992" w:history="1">
        <w:r w:rsidR="00046A8D" w:rsidRPr="00AA7CDA">
          <w:rPr>
            <w:rStyle w:val="Hyperlink"/>
            <w:rFonts w:hint="cs"/>
            <w:rtl/>
            <w:lang w:bidi="ar-EG"/>
          </w:rPr>
          <w:t>لجنة</w:t>
        </w:r>
        <w:r w:rsidR="00046A8D" w:rsidRPr="00AA7CDA">
          <w:rPr>
            <w:rStyle w:val="Hyperlink"/>
            <w:rtl/>
            <w:lang w:bidi="ar-EG"/>
          </w:rPr>
          <w:t xml:space="preserve"> </w:t>
        </w:r>
        <w:r w:rsidR="00046A8D" w:rsidRPr="00AA7CDA">
          <w:rPr>
            <w:rStyle w:val="Hyperlink"/>
            <w:rFonts w:hint="cs"/>
            <w:rtl/>
            <w:lang w:bidi="ar-EG"/>
          </w:rPr>
          <w:t>الدراسات</w:t>
        </w:r>
        <w:r w:rsidR="00046A8D" w:rsidRPr="00AA7CDA">
          <w:rPr>
            <w:rStyle w:val="Hyperlink"/>
            <w:rtl/>
            <w:lang w:bidi="ar-EG"/>
          </w:rPr>
          <w:t xml:space="preserve"> </w:t>
        </w:r>
        <w:r w:rsidR="00046A8D" w:rsidRPr="00AA7CDA">
          <w:rPr>
            <w:rStyle w:val="Hyperlink"/>
            <w:lang w:bidi="ar-EG"/>
          </w:rPr>
          <w:t>9</w:t>
        </w:r>
        <w:r w:rsidR="00046A8D" w:rsidRPr="00AA7CDA">
          <w:rPr>
            <w:rStyle w:val="Hyperlink"/>
            <w:rtl/>
            <w:lang w:bidi="ar-EG"/>
          </w:rPr>
          <w:t xml:space="preserve"> </w:t>
        </w:r>
        <w:r w:rsidR="00046A8D" w:rsidRPr="00AA7CDA">
          <w:rPr>
            <w:rStyle w:val="Hyperlink"/>
            <w:rFonts w:hint="cs"/>
            <w:rtl/>
            <w:lang w:bidi="ar-EG"/>
          </w:rPr>
          <w:t>لقطاع</w:t>
        </w:r>
        <w:r w:rsidR="00046A8D" w:rsidRPr="00AA7CDA">
          <w:rPr>
            <w:rStyle w:val="Hyperlink"/>
            <w:rtl/>
            <w:lang w:bidi="ar-EG"/>
          </w:rPr>
          <w:t xml:space="preserve"> </w:t>
        </w:r>
        <w:r w:rsidR="00046A8D" w:rsidRPr="00AA7CDA">
          <w:rPr>
            <w:rStyle w:val="Hyperlink"/>
            <w:rFonts w:hint="cs"/>
            <w:rtl/>
            <w:lang w:bidi="ar-EG"/>
          </w:rPr>
          <w:t>تقييس</w:t>
        </w:r>
        <w:r w:rsidR="00046A8D" w:rsidRPr="00AA7CDA">
          <w:rPr>
            <w:rStyle w:val="Hyperlink"/>
            <w:rtl/>
            <w:lang w:bidi="ar-EG"/>
          </w:rPr>
          <w:t xml:space="preserve"> </w:t>
        </w:r>
        <w:r w:rsidR="00046A8D" w:rsidRPr="00AA7CDA">
          <w:rPr>
            <w:rStyle w:val="Hyperlink"/>
            <w:rFonts w:hint="cs"/>
            <w:rtl/>
            <w:lang w:bidi="ar-EG"/>
          </w:rPr>
          <w:t>الاتصالات</w:t>
        </w:r>
        <w:r w:rsidR="00046A8D" w:rsidRPr="00AA7CDA">
          <w:rPr>
            <w:rStyle w:val="Hyperlink"/>
            <w:rtl/>
            <w:lang w:bidi="ar-EG"/>
          </w:rPr>
          <w:t xml:space="preserve"> - </w:t>
        </w:r>
        <w:r w:rsidR="00046A8D" w:rsidRPr="00AA7CDA">
          <w:rPr>
            <w:rStyle w:val="Hyperlink"/>
            <w:rFonts w:hint="cs"/>
            <w:rtl/>
            <w:lang w:bidi="ar-EG"/>
          </w:rPr>
          <w:t>الإرسال</w:t>
        </w:r>
        <w:r w:rsidR="00046A8D" w:rsidRPr="00AA7CDA">
          <w:rPr>
            <w:rStyle w:val="Hyperlink"/>
            <w:rtl/>
            <w:lang w:bidi="ar-EG"/>
          </w:rPr>
          <w:t xml:space="preserve"> </w:t>
        </w:r>
        <w:r w:rsidR="00046A8D" w:rsidRPr="00AA7CDA">
          <w:rPr>
            <w:rStyle w:val="Hyperlink"/>
            <w:rFonts w:hint="cs"/>
            <w:rtl/>
            <w:lang w:bidi="ar-EG"/>
          </w:rPr>
          <w:t>التلفزيوني</w:t>
        </w:r>
        <w:r w:rsidR="00046A8D" w:rsidRPr="00AA7CDA">
          <w:rPr>
            <w:rStyle w:val="Hyperlink"/>
            <w:rtl/>
            <w:lang w:bidi="ar-EG"/>
          </w:rPr>
          <w:t xml:space="preserve"> </w:t>
        </w:r>
        <w:r w:rsidR="00046A8D" w:rsidRPr="00AA7CDA">
          <w:rPr>
            <w:rStyle w:val="Hyperlink"/>
            <w:rFonts w:hint="cs"/>
            <w:rtl/>
            <w:lang w:bidi="ar-EG"/>
          </w:rPr>
          <w:t>والصوتي</w:t>
        </w:r>
        <w:r w:rsidR="00046A8D" w:rsidRPr="00AA7CDA">
          <w:rPr>
            <w:rStyle w:val="Hyperlink"/>
            <w:lang w:bidi="ar-EG"/>
          </w:rPr>
          <w:t xml:space="preserve"> </w:t>
        </w:r>
        <w:r w:rsidR="00046A8D" w:rsidRPr="00AA7CDA">
          <w:rPr>
            <w:rStyle w:val="Hyperlink"/>
            <w:rFonts w:hint="cs"/>
            <w:rtl/>
            <w:lang w:bidi="ar-EG"/>
          </w:rPr>
          <w:t>والشبكات</w:t>
        </w:r>
        <w:r w:rsidR="00046A8D" w:rsidRPr="00AA7CDA">
          <w:rPr>
            <w:rStyle w:val="Hyperlink"/>
            <w:rtl/>
            <w:lang w:bidi="ar-EG"/>
          </w:rPr>
          <w:t xml:space="preserve"> </w:t>
        </w:r>
        <w:r w:rsidR="00046A8D" w:rsidRPr="00AA7CDA">
          <w:rPr>
            <w:rStyle w:val="Hyperlink"/>
            <w:rFonts w:hint="cs"/>
            <w:rtl/>
            <w:lang w:bidi="ar-EG"/>
          </w:rPr>
          <w:t>الكبلية</w:t>
        </w:r>
        <w:r w:rsidR="00046A8D" w:rsidRPr="00AA7CDA">
          <w:rPr>
            <w:rStyle w:val="Hyperlink"/>
            <w:rtl/>
            <w:lang w:bidi="ar-EG"/>
          </w:rPr>
          <w:t xml:space="preserve"> </w:t>
        </w:r>
        <w:r w:rsidR="00046A8D" w:rsidRPr="00AA7CDA">
          <w:rPr>
            <w:rStyle w:val="Hyperlink"/>
            <w:rFonts w:hint="cs"/>
            <w:rtl/>
            <w:lang w:bidi="ar-EG"/>
          </w:rPr>
          <w:t>المتكاملة</w:t>
        </w:r>
        <w:r w:rsidR="00046A8D" w:rsidRPr="00AA7CDA">
          <w:rPr>
            <w:rStyle w:val="Hyperlink"/>
            <w:rtl/>
            <w:lang w:bidi="ar-EG"/>
          </w:rPr>
          <w:t xml:space="preserve"> </w:t>
        </w:r>
        <w:r w:rsidR="00F6658B">
          <w:rPr>
            <w:rStyle w:val="Hyperlink"/>
            <w:rFonts w:hint="cs"/>
            <w:rtl/>
            <w:lang w:bidi="ar-EG"/>
          </w:rPr>
          <w:br/>
        </w:r>
        <w:r w:rsidR="00046A8D" w:rsidRPr="00AA7CDA">
          <w:rPr>
            <w:rStyle w:val="Hyperlink"/>
            <w:rFonts w:hint="cs"/>
            <w:rtl/>
            <w:lang w:bidi="ar-EG"/>
          </w:rPr>
          <w:t>عريضة</w:t>
        </w:r>
        <w:r w:rsidR="00046A8D" w:rsidRPr="00AA7CDA">
          <w:rPr>
            <w:rStyle w:val="Hyperlink"/>
            <w:rtl/>
            <w:lang w:bidi="ar-EG"/>
          </w:rPr>
          <w:t xml:space="preserve"> </w:t>
        </w:r>
        <w:r w:rsidR="00046A8D" w:rsidRPr="00AA7CDA">
          <w:rPr>
            <w:rStyle w:val="Hyperlink"/>
            <w:rFonts w:hint="cs"/>
            <w:rtl/>
            <w:lang w:bidi="ar-EG"/>
          </w:rPr>
          <w:t>النطاق</w:t>
        </w:r>
        <w:r w:rsidR="00F6658B">
          <w:rPr>
            <w:rStyle w:val="Hyperlink"/>
            <w:rFonts w:hint="cs"/>
            <w:rtl/>
            <w:lang w:bidi="ar-EG"/>
          </w:rPr>
          <w:tab/>
        </w:r>
        <w:r w:rsidR="00046A8D">
          <w:rPr>
            <w:webHidden/>
          </w:rPr>
          <w:tab/>
        </w:r>
        <w:r w:rsidR="00046A8D" w:rsidRPr="006D7809">
          <w:rPr>
            <w:rFonts w:cs="Calibri"/>
            <w:webHidden/>
            <w:szCs w:val="21"/>
          </w:rPr>
          <w:fldChar w:fldCharType="begin"/>
        </w:r>
        <w:r w:rsidR="00046A8D" w:rsidRPr="006D7809">
          <w:rPr>
            <w:rFonts w:cs="Calibri"/>
            <w:webHidden/>
            <w:szCs w:val="21"/>
          </w:rPr>
          <w:instrText xml:space="preserve"> PAGEREF _Toc381276992 \h </w:instrText>
        </w:r>
        <w:r w:rsidR="00046A8D" w:rsidRPr="006D7809">
          <w:rPr>
            <w:rFonts w:cs="Calibri"/>
            <w:webHidden/>
            <w:szCs w:val="21"/>
          </w:rPr>
        </w:r>
        <w:r w:rsidR="00046A8D" w:rsidRPr="006D7809">
          <w:rPr>
            <w:rFonts w:cs="Calibri"/>
            <w:webHidden/>
            <w:szCs w:val="21"/>
          </w:rPr>
          <w:fldChar w:fldCharType="separate"/>
        </w:r>
        <w:r w:rsidR="001D7900">
          <w:rPr>
            <w:rFonts w:cs="Times New Roman"/>
            <w:webHidden/>
            <w:szCs w:val="21"/>
            <w:rtl/>
          </w:rPr>
          <w:t>38</w:t>
        </w:r>
        <w:r w:rsidR="00046A8D" w:rsidRPr="006D7809">
          <w:rPr>
            <w:rFonts w:cs="Calibri"/>
            <w:webHidden/>
            <w:szCs w:val="21"/>
          </w:rPr>
          <w:fldChar w:fldCharType="end"/>
        </w:r>
      </w:hyperlink>
    </w:p>
    <w:p w:rsidR="00046A8D" w:rsidRDefault="00AB4071" w:rsidP="00046A8D">
      <w:pPr>
        <w:pStyle w:val="TOC1"/>
        <w:rPr>
          <w:rFonts w:asciiTheme="minorHAnsi" w:hAnsiTheme="minorHAnsi" w:cstheme="minorBidi"/>
          <w:b w:val="0"/>
          <w:bCs w:val="0"/>
          <w:sz w:val="22"/>
          <w:szCs w:val="22"/>
        </w:rPr>
      </w:pPr>
      <w:hyperlink w:anchor="_Toc381276993" w:history="1">
        <w:r w:rsidR="00046A8D" w:rsidRPr="00AA7CDA">
          <w:rPr>
            <w:rStyle w:val="Hyperlink"/>
            <w:rFonts w:hint="cs"/>
            <w:rtl/>
            <w:lang w:bidi="ar-EG"/>
          </w:rPr>
          <w:t>لجنة</w:t>
        </w:r>
        <w:r w:rsidR="00046A8D" w:rsidRPr="00AA7CDA">
          <w:rPr>
            <w:rStyle w:val="Hyperlink"/>
            <w:rtl/>
            <w:lang w:bidi="ar-EG"/>
          </w:rPr>
          <w:t xml:space="preserve"> </w:t>
        </w:r>
        <w:r w:rsidR="00046A8D" w:rsidRPr="00AA7CDA">
          <w:rPr>
            <w:rStyle w:val="Hyperlink"/>
            <w:rFonts w:hint="cs"/>
            <w:rtl/>
            <w:lang w:bidi="ar-EG"/>
          </w:rPr>
          <w:t>الدراسات</w:t>
        </w:r>
        <w:r w:rsidR="00046A8D" w:rsidRPr="00AA7CDA">
          <w:rPr>
            <w:rStyle w:val="Hyperlink"/>
            <w:rFonts w:hint="eastAsia"/>
            <w:rtl/>
            <w:lang w:bidi="ar-EG"/>
          </w:rPr>
          <w:t> </w:t>
        </w:r>
        <w:r w:rsidR="00046A8D" w:rsidRPr="00AA7CDA">
          <w:rPr>
            <w:rStyle w:val="Hyperlink"/>
            <w:lang w:bidi="ar-EG"/>
          </w:rPr>
          <w:t>11</w:t>
        </w:r>
        <w:r w:rsidR="00046A8D" w:rsidRPr="00AA7CDA">
          <w:rPr>
            <w:rStyle w:val="Hyperlink"/>
            <w:rtl/>
            <w:lang w:bidi="ar-EG"/>
          </w:rPr>
          <w:t xml:space="preserve"> </w:t>
        </w:r>
        <w:r w:rsidR="00046A8D" w:rsidRPr="00AA7CDA">
          <w:rPr>
            <w:rStyle w:val="Hyperlink"/>
            <w:rFonts w:hint="cs"/>
            <w:rtl/>
            <w:lang w:bidi="ar-EG"/>
          </w:rPr>
          <w:t>لقطاع</w:t>
        </w:r>
        <w:r w:rsidR="00046A8D" w:rsidRPr="00AA7CDA">
          <w:rPr>
            <w:rStyle w:val="Hyperlink"/>
            <w:rtl/>
            <w:lang w:bidi="ar-EG"/>
          </w:rPr>
          <w:t xml:space="preserve"> </w:t>
        </w:r>
        <w:r w:rsidR="00046A8D" w:rsidRPr="00AA7CDA">
          <w:rPr>
            <w:rStyle w:val="Hyperlink"/>
            <w:rFonts w:hint="cs"/>
            <w:rtl/>
            <w:lang w:bidi="ar-EG"/>
          </w:rPr>
          <w:t>تقييس</w:t>
        </w:r>
        <w:r w:rsidR="00046A8D" w:rsidRPr="00AA7CDA">
          <w:rPr>
            <w:rStyle w:val="Hyperlink"/>
            <w:rtl/>
            <w:lang w:bidi="ar-EG"/>
          </w:rPr>
          <w:t xml:space="preserve"> </w:t>
        </w:r>
        <w:r w:rsidR="00046A8D" w:rsidRPr="00AA7CDA">
          <w:rPr>
            <w:rStyle w:val="Hyperlink"/>
            <w:rFonts w:hint="cs"/>
            <w:rtl/>
            <w:lang w:bidi="ar-EG"/>
          </w:rPr>
          <w:t>الاتصالات</w:t>
        </w:r>
        <w:r w:rsidR="00046A8D" w:rsidRPr="00AA7CDA">
          <w:rPr>
            <w:rStyle w:val="Hyperlink"/>
            <w:rtl/>
            <w:lang w:bidi="ar-EG"/>
          </w:rPr>
          <w:t xml:space="preserve"> - </w:t>
        </w:r>
        <w:r w:rsidR="00046A8D" w:rsidRPr="00AA7CDA">
          <w:rPr>
            <w:rStyle w:val="Hyperlink"/>
            <w:rFonts w:hint="cs"/>
            <w:rtl/>
            <w:lang w:bidi="ar-EG"/>
          </w:rPr>
          <w:t>متطلبات</w:t>
        </w:r>
        <w:r w:rsidR="00046A8D" w:rsidRPr="00AA7CDA">
          <w:rPr>
            <w:rStyle w:val="Hyperlink"/>
            <w:rtl/>
            <w:lang w:bidi="ar-EG"/>
          </w:rPr>
          <w:t xml:space="preserve"> </w:t>
        </w:r>
        <w:r w:rsidR="00046A8D" w:rsidRPr="00AA7CDA">
          <w:rPr>
            <w:rStyle w:val="Hyperlink"/>
            <w:rFonts w:hint="cs"/>
            <w:rtl/>
            <w:lang w:bidi="ar-EG"/>
          </w:rPr>
          <w:t>وبروتوكولات</w:t>
        </w:r>
        <w:r w:rsidR="00046A8D" w:rsidRPr="00AA7CDA">
          <w:rPr>
            <w:rStyle w:val="Hyperlink"/>
            <w:rtl/>
            <w:lang w:bidi="ar-EG"/>
          </w:rPr>
          <w:t xml:space="preserve"> </w:t>
        </w:r>
        <w:r w:rsidR="00046A8D" w:rsidRPr="00AA7CDA">
          <w:rPr>
            <w:rStyle w:val="Hyperlink"/>
            <w:rFonts w:hint="cs"/>
            <w:rtl/>
            <w:lang w:bidi="ar-EG"/>
          </w:rPr>
          <w:t>التشوير</w:t>
        </w:r>
        <w:r w:rsidR="00046A8D" w:rsidRPr="00AA7CDA">
          <w:rPr>
            <w:rStyle w:val="Hyperlink"/>
            <w:rtl/>
            <w:lang w:bidi="ar-EG"/>
          </w:rPr>
          <w:t xml:space="preserve"> </w:t>
        </w:r>
        <w:r w:rsidR="00046A8D" w:rsidRPr="00AA7CDA">
          <w:rPr>
            <w:rStyle w:val="Hyperlink"/>
            <w:rFonts w:hint="cs"/>
            <w:rtl/>
            <w:lang w:bidi="ar-EG"/>
          </w:rPr>
          <w:t>ومواصفات</w:t>
        </w:r>
        <w:r w:rsidR="00046A8D" w:rsidRPr="00AA7CDA">
          <w:rPr>
            <w:rStyle w:val="Hyperlink"/>
            <w:rFonts w:hint="eastAsia"/>
            <w:rtl/>
            <w:lang w:bidi="ar-EG"/>
          </w:rPr>
          <w:t> </w:t>
        </w:r>
        <w:r w:rsidR="00046A8D" w:rsidRPr="00AA7CDA">
          <w:rPr>
            <w:rStyle w:val="Hyperlink"/>
            <w:rFonts w:hint="cs"/>
            <w:rtl/>
            <w:lang w:bidi="ar-EG"/>
          </w:rPr>
          <w:t>الاختبار</w:t>
        </w:r>
        <w:r w:rsidR="00F6658B">
          <w:rPr>
            <w:rStyle w:val="Hyperlink"/>
            <w:rFonts w:hint="cs"/>
            <w:rtl/>
            <w:lang w:bidi="ar-EG"/>
          </w:rPr>
          <w:tab/>
        </w:r>
        <w:r w:rsidR="00046A8D">
          <w:rPr>
            <w:webHidden/>
          </w:rPr>
          <w:tab/>
        </w:r>
        <w:r w:rsidR="00046A8D" w:rsidRPr="006D7809">
          <w:rPr>
            <w:rFonts w:cs="Calibri"/>
            <w:webHidden/>
            <w:szCs w:val="21"/>
          </w:rPr>
          <w:fldChar w:fldCharType="begin"/>
        </w:r>
        <w:r w:rsidR="00046A8D" w:rsidRPr="006D7809">
          <w:rPr>
            <w:rFonts w:cs="Calibri"/>
            <w:webHidden/>
            <w:szCs w:val="21"/>
          </w:rPr>
          <w:instrText xml:space="preserve"> PAGEREF _Toc381276993 \h </w:instrText>
        </w:r>
        <w:r w:rsidR="00046A8D" w:rsidRPr="006D7809">
          <w:rPr>
            <w:rFonts w:cs="Calibri"/>
            <w:webHidden/>
            <w:szCs w:val="21"/>
          </w:rPr>
        </w:r>
        <w:r w:rsidR="00046A8D" w:rsidRPr="006D7809">
          <w:rPr>
            <w:rFonts w:cs="Calibri"/>
            <w:webHidden/>
            <w:szCs w:val="21"/>
          </w:rPr>
          <w:fldChar w:fldCharType="separate"/>
        </w:r>
        <w:r w:rsidR="001D7900">
          <w:rPr>
            <w:rFonts w:cs="Times New Roman"/>
            <w:webHidden/>
            <w:szCs w:val="21"/>
            <w:rtl/>
          </w:rPr>
          <w:t>41</w:t>
        </w:r>
        <w:r w:rsidR="00046A8D" w:rsidRPr="006D7809">
          <w:rPr>
            <w:rFonts w:cs="Calibri"/>
            <w:webHidden/>
            <w:szCs w:val="21"/>
          </w:rPr>
          <w:fldChar w:fldCharType="end"/>
        </w:r>
      </w:hyperlink>
    </w:p>
    <w:p w:rsidR="00046A8D" w:rsidRDefault="00AB4071" w:rsidP="00046A8D">
      <w:pPr>
        <w:pStyle w:val="TOC1"/>
        <w:rPr>
          <w:rFonts w:asciiTheme="minorHAnsi" w:hAnsiTheme="minorHAnsi" w:cstheme="minorBidi"/>
          <w:b w:val="0"/>
          <w:bCs w:val="0"/>
          <w:sz w:val="22"/>
          <w:szCs w:val="22"/>
        </w:rPr>
      </w:pPr>
      <w:hyperlink w:anchor="_Toc381276994" w:history="1">
        <w:r w:rsidR="00046A8D" w:rsidRPr="00AA7CDA">
          <w:rPr>
            <w:rStyle w:val="Hyperlink"/>
            <w:rFonts w:hint="cs"/>
            <w:rtl/>
            <w:lang w:bidi="ar-EG"/>
          </w:rPr>
          <w:t>لجنة</w:t>
        </w:r>
        <w:r w:rsidR="00046A8D" w:rsidRPr="00AA7CDA">
          <w:rPr>
            <w:rStyle w:val="Hyperlink"/>
            <w:rtl/>
            <w:lang w:bidi="ar-EG"/>
          </w:rPr>
          <w:t xml:space="preserve"> </w:t>
        </w:r>
        <w:r w:rsidR="00046A8D" w:rsidRPr="00AA7CDA">
          <w:rPr>
            <w:rStyle w:val="Hyperlink"/>
            <w:rFonts w:hint="cs"/>
            <w:rtl/>
            <w:lang w:bidi="ar-EG"/>
          </w:rPr>
          <w:t>الدراسات</w:t>
        </w:r>
        <w:r w:rsidR="00046A8D" w:rsidRPr="00AA7CDA">
          <w:rPr>
            <w:rStyle w:val="Hyperlink"/>
            <w:rFonts w:hint="eastAsia"/>
            <w:rtl/>
            <w:lang w:bidi="ar-EG"/>
          </w:rPr>
          <w:t> </w:t>
        </w:r>
        <w:r w:rsidR="00046A8D" w:rsidRPr="00AA7CDA">
          <w:rPr>
            <w:rStyle w:val="Hyperlink"/>
            <w:lang w:bidi="ar-EG"/>
          </w:rPr>
          <w:t>12</w:t>
        </w:r>
        <w:r w:rsidR="00046A8D" w:rsidRPr="00AA7CDA">
          <w:rPr>
            <w:rStyle w:val="Hyperlink"/>
            <w:rtl/>
            <w:lang w:bidi="ar-EG"/>
          </w:rPr>
          <w:t xml:space="preserve"> </w:t>
        </w:r>
        <w:r w:rsidR="00046A8D" w:rsidRPr="00AA7CDA">
          <w:rPr>
            <w:rStyle w:val="Hyperlink"/>
            <w:rFonts w:hint="cs"/>
            <w:rtl/>
            <w:lang w:bidi="ar-EG"/>
          </w:rPr>
          <w:t>لقطاع</w:t>
        </w:r>
        <w:r w:rsidR="00046A8D" w:rsidRPr="00AA7CDA">
          <w:rPr>
            <w:rStyle w:val="Hyperlink"/>
            <w:rtl/>
            <w:lang w:bidi="ar-EG"/>
          </w:rPr>
          <w:t xml:space="preserve"> </w:t>
        </w:r>
        <w:r w:rsidR="00046A8D" w:rsidRPr="00AA7CDA">
          <w:rPr>
            <w:rStyle w:val="Hyperlink"/>
            <w:rFonts w:hint="cs"/>
            <w:rtl/>
            <w:lang w:bidi="ar-EG"/>
          </w:rPr>
          <w:t>تقييس</w:t>
        </w:r>
        <w:r w:rsidR="00046A8D" w:rsidRPr="00AA7CDA">
          <w:rPr>
            <w:rStyle w:val="Hyperlink"/>
            <w:rtl/>
            <w:lang w:bidi="ar-EG"/>
          </w:rPr>
          <w:t xml:space="preserve"> </w:t>
        </w:r>
        <w:r w:rsidR="00046A8D" w:rsidRPr="00AA7CDA">
          <w:rPr>
            <w:rStyle w:val="Hyperlink"/>
            <w:rFonts w:hint="cs"/>
            <w:rtl/>
            <w:lang w:bidi="ar-EG"/>
          </w:rPr>
          <w:t>الاتصالات</w:t>
        </w:r>
        <w:r w:rsidR="00046A8D" w:rsidRPr="00AA7CDA">
          <w:rPr>
            <w:rStyle w:val="Hyperlink"/>
            <w:rtl/>
            <w:lang w:bidi="ar-EG"/>
          </w:rPr>
          <w:t xml:space="preserve"> – </w:t>
        </w:r>
        <w:r w:rsidR="00046A8D" w:rsidRPr="00AA7CDA">
          <w:rPr>
            <w:rStyle w:val="Hyperlink"/>
            <w:rFonts w:hint="cs"/>
            <w:rtl/>
            <w:lang w:bidi="ar-EG"/>
          </w:rPr>
          <w:t>الأداء</w:t>
        </w:r>
        <w:r w:rsidR="00046A8D" w:rsidRPr="00AA7CDA">
          <w:rPr>
            <w:rStyle w:val="Hyperlink"/>
            <w:rtl/>
            <w:lang w:bidi="ar-EG"/>
          </w:rPr>
          <w:t xml:space="preserve"> </w:t>
        </w:r>
        <w:r w:rsidR="00046A8D" w:rsidRPr="00AA7CDA">
          <w:rPr>
            <w:rStyle w:val="Hyperlink"/>
            <w:rFonts w:hint="cs"/>
            <w:rtl/>
            <w:lang w:bidi="ar-EG"/>
          </w:rPr>
          <w:t>وجودة</w:t>
        </w:r>
        <w:r w:rsidR="00046A8D" w:rsidRPr="00AA7CDA">
          <w:rPr>
            <w:rStyle w:val="Hyperlink"/>
            <w:rtl/>
            <w:lang w:bidi="ar-EG"/>
          </w:rPr>
          <w:t xml:space="preserve"> </w:t>
        </w:r>
        <w:r w:rsidR="00046A8D" w:rsidRPr="00AA7CDA">
          <w:rPr>
            <w:rStyle w:val="Hyperlink"/>
            <w:rFonts w:hint="cs"/>
            <w:rtl/>
            <w:lang w:bidi="ar-EG"/>
          </w:rPr>
          <w:t>الخدمة</w:t>
        </w:r>
        <w:r w:rsidR="00046A8D" w:rsidRPr="00AA7CDA">
          <w:rPr>
            <w:rStyle w:val="Hyperlink"/>
            <w:rtl/>
            <w:lang w:bidi="ar-EG"/>
          </w:rPr>
          <w:t xml:space="preserve"> </w:t>
        </w:r>
        <w:r w:rsidR="00046A8D" w:rsidRPr="00AA7CDA">
          <w:rPr>
            <w:rStyle w:val="Hyperlink"/>
            <w:rFonts w:hint="cs"/>
            <w:rtl/>
            <w:lang w:bidi="ar-EG"/>
          </w:rPr>
          <w:t>وجودة</w:t>
        </w:r>
        <w:r w:rsidR="00046A8D" w:rsidRPr="00AA7CDA">
          <w:rPr>
            <w:rStyle w:val="Hyperlink"/>
            <w:rtl/>
            <w:lang w:bidi="ar-EG"/>
          </w:rPr>
          <w:t xml:space="preserve"> </w:t>
        </w:r>
        <w:r w:rsidR="00046A8D" w:rsidRPr="00AA7CDA">
          <w:rPr>
            <w:rStyle w:val="Hyperlink"/>
            <w:rFonts w:hint="cs"/>
            <w:rtl/>
            <w:lang w:bidi="ar-EG"/>
          </w:rPr>
          <w:t>التجربة</w:t>
        </w:r>
        <w:r w:rsidR="00F6658B">
          <w:rPr>
            <w:rStyle w:val="Hyperlink"/>
            <w:rFonts w:hint="cs"/>
            <w:rtl/>
            <w:lang w:bidi="ar-EG"/>
          </w:rPr>
          <w:tab/>
        </w:r>
        <w:r w:rsidR="00046A8D">
          <w:rPr>
            <w:webHidden/>
          </w:rPr>
          <w:tab/>
        </w:r>
        <w:r w:rsidR="00046A8D" w:rsidRPr="006D7809">
          <w:rPr>
            <w:rFonts w:cs="Calibri"/>
            <w:webHidden/>
            <w:szCs w:val="21"/>
          </w:rPr>
          <w:fldChar w:fldCharType="begin"/>
        </w:r>
        <w:r w:rsidR="00046A8D" w:rsidRPr="006D7809">
          <w:rPr>
            <w:rFonts w:cs="Calibri"/>
            <w:webHidden/>
            <w:szCs w:val="21"/>
          </w:rPr>
          <w:instrText xml:space="preserve"> PAGEREF _Toc381276994 \h </w:instrText>
        </w:r>
        <w:r w:rsidR="00046A8D" w:rsidRPr="006D7809">
          <w:rPr>
            <w:rFonts w:cs="Calibri"/>
            <w:webHidden/>
            <w:szCs w:val="21"/>
          </w:rPr>
        </w:r>
        <w:r w:rsidR="00046A8D" w:rsidRPr="006D7809">
          <w:rPr>
            <w:rFonts w:cs="Calibri"/>
            <w:webHidden/>
            <w:szCs w:val="21"/>
          </w:rPr>
          <w:fldChar w:fldCharType="separate"/>
        </w:r>
        <w:r w:rsidR="001D7900">
          <w:rPr>
            <w:rFonts w:cs="Times New Roman"/>
            <w:webHidden/>
            <w:szCs w:val="21"/>
            <w:rtl/>
          </w:rPr>
          <w:t>45</w:t>
        </w:r>
        <w:r w:rsidR="00046A8D" w:rsidRPr="006D7809">
          <w:rPr>
            <w:rFonts w:cs="Calibri"/>
            <w:webHidden/>
            <w:szCs w:val="21"/>
          </w:rPr>
          <w:fldChar w:fldCharType="end"/>
        </w:r>
      </w:hyperlink>
    </w:p>
    <w:p w:rsidR="00046A8D" w:rsidRDefault="00AB4071" w:rsidP="00046A8D">
      <w:pPr>
        <w:pStyle w:val="TOC1"/>
        <w:rPr>
          <w:rFonts w:asciiTheme="minorHAnsi" w:hAnsiTheme="minorHAnsi" w:cstheme="minorBidi"/>
          <w:b w:val="0"/>
          <w:bCs w:val="0"/>
          <w:sz w:val="22"/>
          <w:szCs w:val="22"/>
        </w:rPr>
      </w:pPr>
      <w:hyperlink w:anchor="_Toc381276995" w:history="1">
        <w:r w:rsidR="00046A8D" w:rsidRPr="00AA7CDA">
          <w:rPr>
            <w:rStyle w:val="Hyperlink"/>
            <w:rFonts w:hint="cs"/>
            <w:rtl/>
            <w:lang w:bidi="ar-EG"/>
          </w:rPr>
          <w:t>لجنة</w:t>
        </w:r>
        <w:r w:rsidR="00046A8D" w:rsidRPr="00AA7CDA">
          <w:rPr>
            <w:rStyle w:val="Hyperlink"/>
            <w:rtl/>
            <w:lang w:bidi="ar-EG"/>
          </w:rPr>
          <w:t xml:space="preserve"> </w:t>
        </w:r>
        <w:r w:rsidR="00046A8D" w:rsidRPr="00AA7CDA">
          <w:rPr>
            <w:rStyle w:val="Hyperlink"/>
            <w:rFonts w:hint="cs"/>
            <w:rtl/>
            <w:lang w:bidi="ar-EG"/>
          </w:rPr>
          <w:t>الدراسات</w:t>
        </w:r>
        <w:r w:rsidR="00046A8D" w:rsidRPr="00AA7CDA">
          <w:rPr>
            <w:rStyle w:val="Hyperlink"/>
            <w:rFonts w:hint="eastAsia"/>
            <w:rtl/>
            <w:lang w:bidi="ar-EG"/>
          </w:rPr>
          <w:t> </w:t>
        </w:r>
        <w:r w:rsidR="00046A8D" w:rsidRPr="00AA7CDA">
          <w:rPr>
            <w:rStyle w:val="Hyperlink"/>
            <w:lang w:bidi="ar-EG"/>
          </w:rPr>
          <w:t>13</w:t>
        </w:r>
        <w:r w:rsidR="00046A8D" w:rsidRPr="00AA7CDA">
          <w:rPr>
            <w:rStyle w:val="Hyperlink"/>
            <w:rtl/>
            <w:lang w:bidi="ar-EG"/>
          </w:rPr>
          <w:t xml:space="preserve"> </w:t>
        </w:r>
        <w:r w:rsidR="00046A8D" w:rsidRPr="00AA7CDA">
          <w:rPr>
            <w:rStyle w:val="Hyperlink"/>
            <w:rFonts w:hint="cs"/>
            <w:rtl/>
            <w:lang w:bidi="ar-EG"/>
          </w:rPr>
          <w:t>لقطاع</w:t>
        </w:r>
        <w:r w:rsidR="00046A8D" w:rsidRPr="00AA7CDA">
          <w:rPr>
            <w:rStyle w:val="Hyperlink"/>
            <w:rtl/>
            <w:lang w:bidi="ar-EG"/>
          </w:rPr>
          <w:t xml:space="preserve"> </w:t>
        </w:r>
        <w:r w:rsidR="00046A8D" w:rsidRPr="00AA7CDA">
          <w:rPr>
            <w:rStyle w:val="Hyperlink"/>
            <w:rFonts w:hint="cs"/>
            <w:rtl/>
            <w:lang w:bidi="ar-EG"/>
          </w:rPr>
          <w:t>تقييس</w:t>
        </w:r>
        <w:r w:rsidR="00046A8D" w:rsidRPr="00AA7CDA">
          <w:rPr>
            <w:rStyle w:val="Hyperlink"/>
            <w:rtl/>
            <w:lang w:bidi="ar-EG"/>
          </w:rPr>
          <w:t xml:space="preserve"> </w:t>
        </w:r>
        <w:r w:rsidR="00046A8D" w:rsidRPr="00AA7CDA">
          <w:rPr>
            <w:rStyle w:val="Hyperlink"/>
            <w:rFonts w:hint="cs"/>
            <w:rtl/>
            <w:lang w:bidi="ar-EG"/>
          </w:rPr>
          <w:t>الاتصالات</w:t>
        </w:r>
        <w:r w:rsidR="00046A8D" w:rsidRPr="00AA7CDA">
          <w:rPr>
            <w:rStyle w:val="Hyperlink"/>
            <w:rtl/>
            <w:lang w:bidi="ar-EG"/>
          </w:rPr>
          <w:t xml:space="preserve"> - </w:t>
        </w:r>
        <w:r w:rsidR="00046A8D" w:rsidRPr="00AA7CDA">
          <w:rPr>
            <w:rStyle w:val="Hyperlink"/>
            <w:rFonts w:hint="cs"/>
            <w:rtl/>
            <w:lang w:bidi="ar-EG"/>
          </w:rPr>
          <w:t>شبكات</w:t>
        </w:r>
        <w:r w:rsidR="00046A8D" w:rsidRPr="00AA7CDA">
          <w:rPr>
            <w:rStyle w:val="Hyperlink"/>
            <w:rtl/>
            <w:lang w:bidi="ar-EG"/>
          </w:rPr>
          <w:t xml:space="preserve"> </w:t>
        </w:r>
        <w:r w:rsidR="00046A8D" w:rsidRPr="00AA7CDA">
          <w:rPr>
            <w:rStyle w:val="Hyperlink"/>
            <w:rFonts w:hint="cs"/>
            <w:rtl/>
            <w:lang w:bidi="ar-EG"/>
          </w:rPr>
          <w:t>المستقبل</w:t>
        </w:r>
        <w:r w:rsidR="00046A8D" w:rsidRPr="00AA7CDA">
          <w:rPr>
            <w:rStyle w:val="Hyperlink"/>
            <w:rtl/>
            <w:lang w:bidi="ar-EG"/>
          </w:rPr>
          <w:t xml:space="preserve"> </w:t>
        </w:r>
        <w:r w:rsidR="00046A8D" w:rsidRPr="00AA7CDA">
          <w:rPr>
            <w:rStyle w:val="Hyperlink"/>
            <w:rFonts w:hint="cs"/>
            <w:rtl/>
            <w:lang w:bidi="ar-EG"/>
          </w:rPr>
          <w:t>بما</w:t>
        </w:r>
        <w:r w:rsidR="00046A8D" w:rsidRPr="00AA7CDA">
          <w:rPr>
            <w:rStyle w:val="Hyperlink"/>
            <w:rtl/>
            <w:lang w:bidi="ar-EG"/>
          </w:rPr>
          <w:t xml:space="preserve"> </w:t>
        </w:r>
        <w:r w:rsidR="00046A8D" w:rsidRPr="00AA7CDA">
          <w:rPr>
            <w:rStyle w:val="Hyperlink"/>
            <w:rFonts w:hint="cs"/>
            <w:rtl/>
            <w:lang w:bidi="ar-EG"/>
          </w:rPr>
          <w:t>في</w:t>
        </w:r>
        <w:r w:rsidR="00046A8D" w:rsidRPr="00AA7CDA">
          <w:rPr>
            <w:rStyle w:val="Hyperlink"/>
            <w:rtl/>
            <w:lang w:bidi="ar-EG"/>
          </w:rPr>
          <w:t xml:space="preserve"> </w:t>
        </w:r>
        <w:r w:rsidR="00046A8D" w:rsidRPr="00AA7CDA">
          <w:rPr>
            <w:rStyle w:val="Hyperlink"/>
            <w:rFonts w:hint="cs"/>
            <w:rtl/>
            <w:lang w:bidi="ar-EG"/>
          </w:rPr>
          <w:t>ذلك</w:t>
        </w:r>
        <w:r w:rsidR="00046A8D" w:rsidRPr="00AA7CDA">
          <w:rPr>
            <w:rStyle w:val="Hyperlink"/>
            <w:rtl/>
            <w:lang w:bidi="ar-EG"/>
          </w:rPr>
          <w:t xml:space="preserve"> </w:t>
        </w:r>
        <w:r w:rsidR="00046A8D" w:rsidRPr="00AA7CDA">
          <w:rPr>
            <w:rStyle w:val="Hyperlink"/>
            <w:rFonts w:hint="cs"/>
            <w:rtl/>
            <w:lang w:bidi="ar-EG"/>
          </w:rPr>
          <w:t>الحوسبة</w:t>
        </w:r>
        <w:r w:rsidR="00046A8D" w:rsidRPr="00AA7CDA">
          <w:rPr>
            <w:rStyle w:val="Hyperlink"/>
            <w:rtl/>
            <w:lang w:bidi="ar-EG"/>
          </w:rPr>
          <w:t xml:space="preserve"> </w:t>
        </w:r>
        <w:r w:rsidR="00046A8D" w:rsidRPr="00AA7CDA">
          <w:rPr>
            <w:rStyle w:val="Hyperlink"/>
            <w:rFonts w:hint="cs"/>
            <w:rtl/>
            <w:lang w:bidi="ar-EG"/>
          </w:rPr>
          <w:t>السحابية</w:t>
        </w:r>
        <w:r w:rsidR="00046A8D" w:rsidRPr="00AA7CDA">
          <w:rPr>
            <w:rStyle w:val="Hyperlink"/>
            <w:rtl/>
            <w:lang w:bidi="ar-EG"/>
          </w:rPr>
          <w:t xml:space="preserve"> </w:t>
        </w:r>
        <w:r w:rsidR="00046A8D" w:rsidRPr="00AA7CDA">
          <w:rPr>
            <w:rStyle w:val="Hyperlink"/>
            <w:rFonts w:hint="cs"/>
            <w:rtl/>
            <w:lang w:bidi="ar-EG"/>
          </w:rPr>
          <w:t>والشبكات</w:t>
        </w:r>
        <w:r w:rsidR="00046A8D" w:rsidRPr="00AA7CDA">
          <w:rPr>
            <w:rStyle w:val="Hyperlink"/>
            <w:rtl/>
            <w:lang w:bidi="ar-EG"/>
          </w:rPr>
          <w:t xml:space="preserve"> </w:t>
        </w:r>
        <w:r w:rsidR="00046A8D" w:rsidRPr="00AA7CDA">
          <w:rPr>
            <w:rStyle w:val="Hyperlink"/>
            <w:rFonts w:hint="cs"/>
            <w:rtl/>
            <w:lang w:bidi="ar-EG"/>
          </w:rPr>
          <w:t>المتنقلة</w:t>
        </w:r>
        <w:r w:rsidR="00046A8D" w:rsidRPr="00AA7CDA">
          <w:rPr>
            <w:rStyle w:val="Hyperlink"/>
            <w:rtl/>
            <w:lang w:bidi="ar-EG"/>
          </w:rPr>
          <w:t xml:space="preserve"> </w:t>
        </w:r>
        <w:r w:rsidR="00046A8D" w:rsidRPr="00AA7CDA">
          <w:rPr>
            <w:rStyle w:val="Hyperlink"/>
            <w:rFonts w:hint="cs"/>
            <w:rtl/>
            <w:lang w:bidi="ar-EG"/>
          </w:rPr>
          <w:t>وشبكات</w:t>
        </w:r>
        <w:r w:rsidR="00046A8D" w:rsidRPr="00AA7CDA">
          <w:rPr>
            <w:rStyle w:val="Hyperlink"/>
            <w:rtl/>
            <w:lang w:bidi="ar-EG"/>
          </w:rPr>
          <w:t xml:space="preserve"> </w:t>
        </w:r>
        <w:r w:rsidR="00046A8D" w:rsidRPr="00AA7CDA">
          <w:rPr>
            <w:rStyle w:val="Hyperlink"/>
            <w:rFonts w:hint="cs"/>
            <w:rtl/>
            <w:lang w:bidi="ar-EG"/>
          </w:rPr>
          <w:t>الجيل</w:t>
        </w:r>
        <w:r w:rsidR="00046A8D" w:rsidRPr="00AA7CDA">
          <w:rPr>
            <w:rStyle w:val="Hyperlink"/>
            <w:rtl/>
            <w:lang w:bidi="ar-EG"/>
          </w:rPr>
          <w:t xml:space="preserve"> </w:t>
        </w:r>
        <w:r w:rsidR="00046A8D" w:rsidRPr="00AA7CDA">
          <w:rPr>
            <w:rStyle w:val="Hyperlink"/>
            <w:rFonts w:hint="cs"/>
            <w:rtl/>
            <w:lang w:bidi="ar-EG"/>
          </w:rPr>
          <w:t>التالي</w:t>
        </w:r>
        <w:r w:rsidR="00F6658B">
          <w:rPr>
            <w:rStyle w:val="Hyperlink"/>
            <w:rFonts w:hint="cs"/>
            <w:rtl/>
            <w:lang w:bidi="ar-EG"/>
          </w:rPr>
          <w:tab/>
        </w:r>
        <w:r w:rsidR="00046A8D">
          <w:rPr>
            <w:webHidden/>
          </w:rPr>
          <w:tab/>
        </w:r>
        <w:r w:rsidR="00046A8D" w:rsidRPr="006D7809">
          <w:rPr>
            <w:rFonts w:cs="Calibri"/>
            <w:webHidden/>
            <w:szCs w:val="21"/>
          </w:rPr>
          <w:fldChar w:fldCharType="begin"/>
        </w:r>
        <w:r w:rsidR="00046A8D" w:rsidRPr="006D7809">
          <w:rPr>
            <w:rFonts w:cs="Calibri"/>
            <w:webHidden/>
            <w:szCs w:val="21"/>
          </w:rPr>
          <w:instrText xml:space="preserve"> PAGEREF _Toc381276995 \h </w:instrText>
        </w:r>
        <w:r w:rsidR="00046A8D" w:rsidRPr="006D7809">
          <w:rPr>
            <w:rFonts w:cs="Calibri"/>
            <w:webHidden/>
            <w:szCs w:val="21"/>
          </w:rPr>
        </w:r>
        <w:r w:rsidR="00046A8D" w:rsidRPr="006D7809">
          <w:rPr>
            <w:rFonts w:cs="Calibri"/>
            <w:webHidden/>
            <w:szCs w:val="21"/>
          </w:rPr>
          <w:fldChar w:fldCharType="separate"/>
        </w:r>
        <w:r w:rsidR="001D7900">
          <w:rPr>
            <w:rFonts w:cs="Times New Roman"/>
            <w:webHidden/>
            <w:szCs w:val="21"/>
            <w:rtl/>
          </w:rPr>
          <w:t>47</w:t>
        </w:r>
        <w:r w:rsidR="00046A8D" w:rsidRPr="006D7809">
          <w:rPr>
            <w:rFonts w:cs="Calibri"/>
            <w:webHidden/>
            <w:szCs w:val="21"/>
          </w:rPr>
          <w:fldChar w:fldCharType="end"/>
        </w:r>
      </w:hyperlink>
    </w:p>
    <w:p w:rsidR="00046A8D" w:rsidRDefault="00AB4071" w:rsidP="00046A8D">
      <w:pPr>
        <w:pStyle w:val="TOC1"/>
        <w:rPr>
          <w:rFonts w:asciiTheme="minorHAnsi" w:hAnsiTheme="minorHAnsi" w:cstheme="minorBidi"/>
          <w:b w:val="0"/>
          <w:bCs w:val="0"/>
          <w:sz w:val="22"/>
          <w:szCs w:val="22"/>
        </w:rPr>
      </w:pPr>
      <w:hyperlink w:anchor="_Toc381276996" w:history="1">
        <w:r w:rsidR="00046A8D" w:rsidRPr="00AA7CDA">
          <w:rPr>
            <w:rStyle w:val="Hyperlink"/>
            <w:rFonts w:hint="cs"/>
            <w:rtl/>
            <w:lang w:bidi="ar-EG"/>
          </w:rPr>
          <w:t>لجنة</w:t>
        </w:r>
        <w:r w:rsidR="00046A8D" w:rsidRPr="00AA7CDA">
          <w:rPr>
            <w:rStyle w:val="Hyperlink"/>
            <w:rtl/>
            <w:lang w:bidi="ar-EG"/>
          </w:rPr>
          <w:t xml:space="preserve"> </w:t>
        </w:r>
        <w:r w:rsidR="00046A8D" w:rsidRPr="00AA7CDA">
          <w:rPr>
            <w:rStyle w:val="Hyperlink"/>
            <w:rFonts w:hint="cs"/>
            <w:rtl/>
            <w:lang w:bidi="ar-EG"/>
          </w:rPr>
          <w:t>الدراسات</w:t>
        </w:r>
        <w:r w:rsidR="00046A8D" w:rsidRPr="00AA7CDA">
          <w:rPr>
            <w:rStyle w:val="Hyperlink"/>
            <w:rFonts w:hint="eastAsia"/>
            <w:rtl/>
            <w:lang w:bidi="ar-EG"/>
          </w:rPr>
          <w:t> </w:t>
        </w:r>
        <w:r w:rsidR="00046A8D" w:rsidRPr="00AA7CDA">
          <w:rPr>
            <w:rStyle w:val="Hyperlink"/>
            <w:lang w:bidi="ar-EG"/>
          </w:rPr>
          <w:t>15</w:t>
        </w:r>
        <w:r w:rsidR="00046A8D" w:rsidRPr="00AA7CDA">
          <w:rPr>
            <w:rStyle w:val="Hyperlink"/>
            <w:rtl/>
            <w:lang w:bidi="ar-EG"/>
          </w:rPr>
          <w:t xml:space="preserve"> </w:t>
        </w:r>
        <w:r w:rsidR="00046A8D" w:rsidRPr="00AA7CDA">
          <w:rPr>
            <w:rStyle w:val="Hyperlink"/>
            <w:rFonts w:hint="cs"/>
            <w:rtl/>
            <w:lang w:bidi="ar-EG"/>
          </w:rPr>
          <w:t>لقطاع</w:t>
        </w:r>
        <w:r w:rsidR="00046A8D" w:rsidRPr="00AA7CDA">
          <w:rPr>
            <w:rStyle w:val="Hyperlink"/>
            <w:rtl/>
            <w:lang w:bidi="ar-EG"/>
          </w:rPr>
          <w:t xml:space="preserve"> </w:t>
        </w:r>
        <w:r w:rsidR="00046A8D" w:rsidRPr="00AA7CDA">
          <w:rPr>
            <w:rStyle w:val="Hyperlink"/>
            <w:rFonts w:hint="cs"/>
            <w:rtl/>
            <w:lang w:bidi="ar-EG"/>
          </w:rPr>
          <w:t>تقييس</w:t>
        </w:r>
        <w:r w:rsidR="00046A8D" w:rsidRPr="00AA7CDA">
          <w:rPr>
            <w:rStyle w:val="Hyperlink"/>
            <w:rtl/>
            <w:lang w:bidi="ar-EG"/>
          </w:rPr>
          <w:t xml:space="preserve"> </w:t>
        </w:r>
        <w:r w:rsidR="00046A8D" w:rsidRPr="00AA7CDA">
          <w:rPr>
            <w:rStyle w:val="Hyperlink"/>
            <w:rFonts w:hint="cs"/>
            <w:rtl/>
            <w:lang w:bidi="ar-EG"/>
          </w:rPr>
          <w:t>الاتصالات</w:t>
        </w:r>
        <w:r w:rsidR="00046A8D" w:rsidRPr="00AA7CDA">
          <w:rPr>
            <w:rStyle w:val="Hyperlink"/>
            <w:rtl/>
            <w:lang w:bidi="ar-EG"/>
          </w:rPr>
          <w:t xml:space="preserve"> - </w:t>
        </w:r>
        <w:r w:rsidR="00046A8D" w:rsidRPr="00AA7CDA">
          <w:rPr>
            <w:rStyle w:val="Hyperlink"/>
            <w:rFonts w:hint="cs"/>
            <w:rtl/>
            <w:lang w:bidi="ar-EG"/>
          </w:rPr>
          <w:t>الشبكات</w:t>
        </w:r>
        <w:r w:rsidR="00046A8D" w:rsidRPr="00AA7CDA">
          <w:rPr>
            <w:rStyle w:val="Hyperlink"/>
            <w:rtl/>
            <w:lang w:bidi="ar-EG"/>
          </w:rPr>
          <w:t xml:space="preserve"> </w:t>
        </w:r>
        <w:r w:rsidR="00046A8D" w:rsidRPr="00AA7CDA">
          <w:rPr>
            <w:rStyle w:val="Hyperlink"/>
            <w:rFonts w:hint="cs"/>
            <w:rtl/>
            <w:lang w:bidi="ar-EG"/>
          </w:rPr>
          <w:t>والتكنولوجيات</w:t>
        </w:r>
        <w:r w:rsidR="00046A8D" w:rsidRPr="00AA7CDA">
          <w:rPr>
            <w:rStyle w:val="Hyperlink"/>
            <w:lang w:bidi="ar-EG"/>
          </w:rPr>
          <w:t xml:space="preserve"> </w:t>
        </w:r>
        <w:r w:rsidR="00046A8D" w:rsidRPr="00AA7CDA">
          <w:rPr>
            <w:rStyle w:val="Hyperlink"/>
            <w:rFonts w:hint="cs"/>
            <w:rtl/>
            <w:lang w:bidi="ar-EG"/>
          </w:rPr>
          <w:t>والبنى</w:t>
        </w:r>
        <w:r w:rsidR="00046A8D" w:rsidRPr="00AA7CDA">
          <w:rPr>
            <w:rStyle w:val="Hyperlink"/>
            <w:rtl/>
            <w:lang w:bidi="ar-EG"/>
          </w:rPr>
          <w:t xml:space="preserve"> </w:t>
        </w:r>
        <w:r w:rsidR="00046A8D" w:rsidRPr="00AA7CDA">
          <w:rPr>
            <w:rStyle w:val="Hyperlink"/>
            <w:rFonts w:hint="cs"/>
            <w:rtl/>
            <w:lang w:bidi="ar-EG"/>
          </w:rPr>
          <w:t>التحتية</w:t>
        </w:r>
        <w:r w:rsidR="00046A8D" w:rsidRPr="00AA7CDA">
          <w:rPr>
            <w:rStyle w:val="Hyperlink"/>
            <w:rtl/>
            <w:lang w:bidi="ar-EG"/>
          </w:rPr>
          <w:t xml:space="preserve"> </w:t>
        </w:r>
        <w:r w:rsidR="00046A8D" w:rsidRPr="00AA7CDA">
          <w:rPr>
            <w:rStyle w:val="Hyperlink"/>
            <w:rFonts w:hint="cs"/>
            <w:rtl/>
            <w:lang w:bidi="ar-EG"/>
          </w:rPr>
          <w:t>لأغراض</w:t>
        </w:r>
        <w:r w:rsidR="00046A8D" w:rsidRPr="00AA7CDA">
          <w:rPr>
            <w:rStyle w:val="Hyperlink"/>
            <w:rtl/>
            <w:lang w:bidi="ar-EG"/>
          </w:rPr>
          <w:t xml:space="preserve"> </w:t>
        </w:r>
        <w:r w:rsidR="00046A8D" w:rsidRPr="00AA7CDA">
          <w:rPr>
            <w:rStyle w:val="Hyperlink"/>
            <w:rFonts w:hint="cs"/>
            <w:rtl/>
            <w:lang w:bidi="ar-EG"/>
          </w:rPr>
          <w:t>النقل</w:t>
        </w:r>
        <w:r w:rsidR="00046A8D" w:rsidRPr="00AA7CDA">
          <w:rPr>
            <w:rStyle w:val="Hyperlink"/>
            <w:rtl/>
            <w:lang w:bidi="ar-EG"/>
          </w:rPr>
          <w:t xml:space="preserve"> </w:t>
        </w:r>
        <w:r w:rsidR="00046A8D" w:rsidRPr="00AA7CDA">
          <w:rPr>
            <w:rStyle w:val="Hyperlink"/>
            <w:rFonts w:hint="cs"/>
            <w:rtl/>
            <w:lang w:bidi="ar-EG"/>
          </w:rPr>
          <w:t>والنفاذ</w:t>
        </w:r>
        <w:r w:rsidR="00046A8D" w:rsidRPr="00AA7CDA">
          <w:rPr>
            <w:rStyle w:val="Hyperlink"/>
            <w:rtl/>
            <w:lang w:bidi="ar-EG"/>
          </w:rPr>
          <w:t xml:space="preserve"> </w:t>
        </w:r>
        <w:r w:rsidR="00046A8D" w:rsidRPr="00AA7CDA">
          <w:rPr>
            <w:rStyle w:val="Hyperlink"/>
            <w:rFonts w:hint="cs"/>
            <w:rtl/>
            <w:lang w:bidi="ar-EG"/>
          </w:rPr>
          <w:t>والمنشآت</w:t>
        </w:r>
        <w:r w:rsidR="00046A8D" w:rsidRPr="00AA7CDA">
          <w:rPr>
            <w:rStyle w:val="Hyperlink"/>
            <w:rtl/>
            <w:lang w:bidi="ar-EG"/>
          </w:rPr>
          <w:t xml:space="preserve"> </w:t>
        </w:r>
        <w:r w:rsidR="00046A8D" w:rsidRPr="00AA7CDA">
          <w:rPr>
            <w:rStyle w:val="Hyperlink"/>
            <w:rFonts w:hint="cs"/>
            <w:rtl/>
            <w:lang w:bidi="ar-EG"/>
          </w:rPr>
          <w:t>المنزلية</w:t>
        </w:r>
        <w:r w:rsidR="00F6658B">
          <w:rPr>
            <w:rStyle w:val="Hyperlink"/>
            <w:rFonts w:hint="cs"/>
            <w:rtl/>
            <w:lang w:bidi="ar-EG"/>
          </w:rPr>
          <w:tab/>
        </w:r>
        <w:r w:rsidR="00046A8D">
          <w:rPr>
            <w:webHidden/>
          </w:rPr>
          <w:tab/>
        </w:r>
        <w:r w:rsidR="00046A8D" w:rsidRPr="006D7809">
          <w:rPr>
            <w:rFonts w:cs="Calibri"/>
            <w:webHidden/>
            <w:szCs w:val="21"/>
          </w:rPr>
          <w:fldChar w:fldCharType="begin"/>
        </w:r>
        <w:r w:rsidR="00046A8D" w:rsidRPr="006D7809">
          <w:rPr>
            <w:rFonts w:cs="Calibri"/>
            <w:webHidden/>
            <w:szCs w:val="21"/>
          </w:rPr>
          <w:instrText xml:space="preserve"> PAGEREF _Toc381276996 \h </w:instrText>
        </w:r>
        <w:r w:rsidR="00046A8D" w:rsidRPr="006D7809">
          <w:rPr>
            <w:rFonts w:cs="Calibri"/>
            <w:webHidden/>
            <w:szCs w:val="21"/>
          </w:rPr>
        </w:r>
        <w:r w:rsidR="00046A8D" w:rsidRPr="006D7809">
          <w:rPr>
            <w:rFonts w:cs="Calibri"/>
            <w:webHidden/>
            <w:szCs w:val="21"/>
          </w:rPr>
          <w:fldChar w:fldCharType="separate"/>
        </w:r>
        <w:r w:rsidR="001D7900">
          <w:rPr>
            <w:rFonts w:cs="Times New Roman"/>
            <w:webHidden/>
            <w:szCs w:val="21"/>
            <w:rtl/>
          </w:rPr>
          <w:t>51</w:t>
        </w:r>
        <w:r w:rsidR="00046A8D" w:rsidRPr="006D7809">
          <w:rPr>
            <w:rFonts w:cs="Calibri"/>
            <w:webHidden/>
            <w:szCs w:val="21"/>
          </w:rPr>
          <w:fldChar w:fldCharType="end"/>
        </w:r>
      </w:hyperlink>
    </w:p>
    <w:p w:rsidR="00F6658B" w:rsidRDefault="00F6658B" w:rsidP="00F6658B">
      <w:pPr>
        <w:pStyle w:val="Toc0"/>
        <w:keepNext/>
        <w:spacing w:before="0"/>
        <w:rPr>
          <w:rFonts w:cs="Arial"/>
          <w:b/>
          <w:bCs w:val="0"/>
          <w:rtl/>
          <w:lang w:val="en-GB" w:eastAsia="zh-CN"/>
        </w:rPr>
      </w:pPr>
      <w:r w:rsidRPr="00DD6562">
        <w:rPr>
          <w:lang w:val="en-GB"/>
        </w:rPr>
        <w:lastRenderedPageBreak/>
        <w:tab/>
      </w:r>
      <w:r w:rsidRPr="009476F2">
        <w:rPr>
          <w:rFonts w:hint="cs"/>
          <w:b/>
          <w:bCs w:val="0"/>
          <w:rtl/>
          <w:lang w:val="en-GB"/>
        </w:rPr>
        <w:t>الصفحة</w:t>
      </w:r>
    </w:p>
    <w:p w:rsidR="00046A8D" w:rsidRDefault="00AB4071" w:rsidP="00046A8D">
      <w:pPr>
        <w:pStyle w:val="TOC1"/>
        <w:rPr>
          <w:rFonts w:asciiTheme="minorHAnsi" w:hAnsiTheme="minorHAnsi" w:cstheme="minorBidi"/>
          <w:b w:val="0"/>
          <w:bCs w:val="0"/>
          <w:sz w:val="22"/>
          <w:szCs w:val="22"/>
        </w:rPr>
      </w:pPr>
      <w:hyperlink w:anchor="_Toc381276997" w:history="1">
        <w:r w:rsidR="00046A8D" w:rsidRPr="00AA7CDA">
          <w:rPr>
            <w:rStyle w:val="Hyperlink"/>
            <w:rFonts w:hint="cs"/>
            <w:rtl/>
            <w:lang w:bidi="ar-EG"/>
          </w:rPr>
          <w:t>لجنة</w:t>
        </w:r>
        <w:r w:rsidR="00046A8D" w:rsidRPr="00AA7CDA">
          <w:rPr>
            <w:rStyle w:val="Hyperlink"/>
            <w:rtl/>
            <w:lang w:bidi="ar-EG"/>
          </w:rPr>
          <w:t xml:space="preserve"> </w:t>
        </w:r>
        <w:r w:rsidR="00046A8D" w:rsidRPr="00AA7CDA">
          <w:rPr>
            <w:rStyle w:val="Hyperlink"/>
            <w:rFonts w:hint="cs"/>
            <w:rtl/>
            <w:lang w:bidi="ar-EG"/>
          </w:rPr>
          <w:t>الدراسات</w:t>
        </w:r>
        <w:r w:rsidR="00046A8D" w:rsidRPr="00AA7CDA">
          <w:rPr>
            <w:rStyle w:val="Hyperlink"/>
            <w:rFonts w:hint="eastAsia"/>
            <w:rtl/>
            <w:lang w:bidi="ar-EG"/>
          </w:rPr>
          <w:t> </w:t>
        </w:r>
        <w:r w:rsidR="00046A8D" w:rsidRPr="00AA7CDA">
          <w:rPr>
            <w:rStyle w:val="Hyperlink"/>
            <w:lang w:bidi="ar-EG"/>
          </w:rPr>
          <w:t>16</w:t>
        </w:r>
        <w:r w:rsidR="00046A8D" w:rsidRPr="00AA7CDA">
          <w:rPr>
            <w:rStyle w:val="Hyperlink"/>
            <w:rtl/>
            <w:lang w:bidi="ar-EG"/>
          </w:rPr>
          <w:t xml:space="preserve"> </w:t>
        </w:r>
        <w:r w:rsidR="00046A8D" w:rsidRPr="00AA7CDA">
          <w:rPr>
            <w:rStyle w:val="Hyperlink"/>
            <w:rFonts w:hint="cs"/>
            <w:rtl/>
            <w:lang w:bidi="ar-EG"/>
          </w:rPr>
          <w:t>لقطاع</w:t>
        </w:r>
        <w:r w:rsidR="00046A8D" w:rsidRPr="00AA7CDA">
          <w:rPr>
            <w:rStyle w:val="Hyperlink"/>
            <w:rtl/>
            <w:lang w:bidi="ar-EG"/>
          </w:rPr>
          <w:t xml:space="preserve"> </w:t>
        </w:r>
        <w:r w:rsidR="00046A8D" w:rsidRPr="00AA7CDA">
          <w:rPr>
            <w:rStyle w:val="Hyperlink"/>
            <w:rFonts w:hint="cs"/>
            <w:rtl/>
            <w:lang w:bidi="ar-EG"/>
          </w:rPr>
          <w:t>تقييس</w:t>
        </w:r>
        <w:r w:rsidR="00046A8D" w:rsidRPr="00AA7CDA">
          <w:rPr>
            <w:rStyle w:val="Hyperlink"/>
            <w:rtl/>
            <w:lang w:bidi="ar-EG"/>
          </w:rPr>
          <w:t xml:space="preserve"> </w:t>
        </w:r>
        <w:r w:rsidR="00046A8D" w:rsidRPr="00AA7CDA">
          <w:rPr>
            <w:rStyle w:val="Hyperlink"/>
            <w:rFonts w:hint="cs"/>
            <w:rtl/>
            <w:lang w:bidi="ar-EG"/>
          </w:rPr>
          <w:t>الاتصالات</w:t>
        </w:r>
        <w:r w:rsidR="00046A8D" w:rsidRPr="00AA7CDA">
          <w:rPr>
            <w:rStyle w:val="Hyperlink"/>
            <w:rtl/>
            <w:lang w:bidi="ar-EG"/>
          </w:rPr>
          <w:t xml:space="preserve"> – </w:t>
        </w:r>
        <w:r w:rsidR="00046A8D" w:rsidRPr="00AA7CDA">
          <w:rPr>
            <w:rStyle w:val="Hyperlink"/>
            <w:rFonts w:hint="cs"/>
            <w:rtl/>
            <w:lang w:bidi="ar-EG"/>
          </w:rPr>
          <w:t>تشفير</w:t>
        </w:r>
        <w:r w:rsidR="00046A8D" w:rsidRPr="00AA7CDA">
          <w:rPr>
            <w:rStyle w:val="Hyperlink"/>
            <w:rtl/>
            <w:lang w:bidi="ar-EG"/>
          </w:rPr>
          <w:t xml:space="preserve"> </w:t>
        </w:r>
        <w:r w:rsidR="00046A8D" w:rsidRPr="00AA7CDA">
          <w:rPr>
            <w:rStyle w:val="Hyperlink"/>
            <w:rFonts w:hint="cs"/>
            <w:rtl/>
            <w:lang w:bidi="ar-EG"/>
          </w:rPr>
          <w:t>الوسائط</w:t>
        </w:r>
        <w:r w:rsidR="00046A8D" w:rsidRPr="00AA7CDA">
          <w:rPr>
            <w:rStyle w:val="Hyperlink"/>
            <w:rtl/>
            <w:lang w:bidi="ar-EG"/>
          </w:rPr>
          <w:t xml:space="preserve"> </w:t>
        </w:r>
        <w:r w:rsidR="00046A8D" w:rsidRPr="00AA7CDA">
          <w:rPr>
            <w:rStyle w:val="Hyperlink"/>
            <w:rFonts w:hint="cs"/>
            <w:rtl/>
            <w:lang w:bidi="ar-EG"/>
          </w:rPr>
          <w:t>المتعددة</w:t>
        </w:r>
        <w:r w:rsidR="00046A8D" w:rsidRPr="00AA7CDA">
          <w:rPr>
            <w:rStyle w:val="Hyperlink"/>
            <w:rtl/>
            <w:lang w:bidi="ar-EG"/>
          </w:rPr>
          <w:t xml:space="preserve"> </w:t>
        </w:r>
        <w:r w:rsidR="00046A8D" w:rsidRPr="00AA7CDA">
          <w:rPr>
            <w:rStyle w:val="Hyperlink"/>
            <w:rFonts w:hint="cs"/>
            <w:rtl/>
            <w:lang w:bidi="ar-EG"/>
          </w:rPr>
          <w:t>وأنظمتها</w:t>
        </w:r>
        <w:r w:rsidR="00046A8D" w:rsidRPr="00AA7CDA">
          <w:rPr>
            <w:rStyle w:val="Hyperlink"/>
            <w:rtl/>
            <w:lang w:bidi="ar-EG"/>
          </w:rPr>
          <w:t xml:space="preserve"> </w:t>
        </w:r>
        <w:r w:rsidR="00046A8D" w:rsidRPr="00AA7CDA">
          <w:rPr>
            <w:rStyle w:val="Hyperlink"/>
            <w:rFonts w:hint="cs"/>
            <w:rtl/>
            <w:lang w:bidi="ar-EG"/>
          </w:rPr>
          <w:t>وتطبيقاتها</w:t>
        </w:r>
        <w:r w:rsidR="00F6658B">
          <w:rPr>
            <w:rStyle w:val="Hyperlink"/>
            <w:rFonts w:hint="cs"/>
            <w:rtl/>
            <w:lang w:bidi="ar-EG"/>
          </w:rPr>
          <w:tab/>
        </w:r>
        <w:r w:rsidR="00046A8D">
          <w:rPr>
            <w:webHidden/>
          </w:rPr>
          <w:tab/>
        </w:r>
        <w:r w:rsidR="00046A8D" w:rsidRPr="006D7809">
          <w:rPr>
            <w:rFonts w:cs="Calibri"/>
            <w:webHidden/>
            <w:szCs w:val="21"/>
          </w:rPr>
          <w:fldChar w:fldCharType="begin"/>
        </w:r>
        <w:r w:rsidR="00046A8D" w:rsidRPr="006D7809">
          <w:rPr>
            <w:rFonts w:cs="Calibri"/>
            <w:webHidden/>
            <w:szCs w:val="21"/>
          </w:rPr>
          <w:instrText xml:space="preserve"> PAGEREF _Toc381276997 \h </w:instrText>
        </w:r>
        <w:r w:rsidR="00046A8D" w:rsidRPr="006D7809">
          <w:rPr>
            <w:rFonts w:cs="Calibri"/>
            <w:webHidden/>
            <w:szCs w:val="21"/>
          </w:rPr>
        </w:r>
        <w:r w:rsidR="00046A8D" w:rsidRPr="006D7809">
          <w:rPr>
            <w:rFonts w:cs="Calibri"/>
            <w:webHidden/>
            <w:szCs w:val="21"/>
          </w:rPr>
          <w:fldChar w:fldCharType="separate"/>
        </w:r>
        <w:r w:rsidR="001D7900">
          <w:rPr>
            <w:rFonts w:cs="Times New Roman"/>
            <w:webHidden/>
            <w:szCs w:val="21"/>
            <w:rtl/>
          </w:rPr>
          <w:t>55</w:t>
        </w:r>
        <w:r w:rsidR="00046A8D" w:rsidRPr="006D7809">
          <w:rPr>
            <w:rFonts w:cs="Calibri"/>
            <w:webHidden/>
            <w:szCs w:val="21"/>
          </w:rPr>
          <w:fldChar w:fldCharType="end"/>
        </w:r>
      </w:hyperlink>
    </w:p>
    <w:p w:rsidR="00046A8D" w:rsidRDefault="00AB4071" w:rsidP="00046A8D">
      <w:pPr>
        <w:pStyle w:val="TOC1"/>
        <w:rPr>
          <w:rFonts w:asciiTheme="minorHAnsi" w:hAnsiTheme="minorHAnsi" w:cstheme="minorBidi"/>
          <w:b w:val="0"/>
          <w:bCs w:val="0"/>
          <w:sz w:val="22"/>
          <w:szCs w:val="22"/>
        </w:rPr>
      </w:pPr>
      <w:hyperlink w:anchor="_Toc381276998" w:history="1">
        <w:r w:rsidR="00046A8D" w:rsidRPr="00AA7CDA">
          <w:rPr>
            <w:rStyle w:val="Hyperlink"/>
            <w:rFonts w:hint="cs"/>
            <w:rtl/>
            <w:lang w:bidi="ar-EG"/>
          </w:rPr>
          <w:t>لجنة</w:t>
        </w:r>
        <w:r w:rsidR="00046A8D" w:rsidRPr="00AA7CDA">
          <w:rPr>
            <w:rStyle w:val="Hyperlink"/>
            <w:rtl/>
            <w:lang w:bidi="ar-EG"/>
          </w:rPr>
          <w:t xml:space="preserve"> </w:t>
        </w:r>
        <w:r w:rsidR="00046A8D" w:rsidRPr="00AA7CDA">
          <w:rPr>
            <w:rStyle w:val="Hyperlink"/>
            <w:rFonts w:hint="cs"/>
            <w:rtl/>
            <w:lang w:bidi="ar-EG"/>
          </w:rPr>
          <w:t>الدراسات</w:t>
        </w:r>
        <w:r w:rsidR="00046A8D" w:rsidRPr="00AA7CDA">
          <w:rPr>
            <w:rStyle w:val="Hyperlink"/>
            <w:rtl/>
            <w:lang w:bidi="ar-EG"/>
          </w:rPr>
          <w:t xml:space="preserve"> </w:t>
        </w:r>
        <w:r w:rsidR="00046A8D" w:rsidRPr="00AA7CDA">
          <w:rPr>
            <w:rStyle w:val="Hyperlink"/>
            <w:lang w:bidi="ar-EG"/>
          </w:rPr>
          <w:t>17</w:t>
        </w:r>
        <w:r w:rsidR="00046A8D" w:rsidRPr="00AA7CDA">
          <w:rPr>
            <w:rStyle w:val="Hyperlink"/>
            <w:rtl/>
            <w:lang w:bidi="ar-EG"/>
          </w:rPr>
          <w:t xml:space="preserve"> </w:t>
        </w:r>
        <w:r w:rsidR="00046A8D" w:rsidRPr="00AA7CDA">
          <w:rPr>
            <w:rStyle w:val="Hyperlink"/>
            <w:rFonts w:hint="cs"/>
            <w:rtl/>
            <w:lang w:bidi="ar-EG"/>
          </w:rPr>
          <w:t>لقطاع</w:t>
        </w:r>
        <w:r w:rsidR="00046A8D" w:rsidRPr="00AA7CDA">
          <w:rPr>
            <w:rStyle w:val="Hyperlink"/>
            <w:rtl/>
            <w:lang w:bidi="ar-EG"/>
          </w:rPr>
          <w:t xml:space="preserve"> </w:t>
        </w:r>
        <w:r w:rsidR="00046A8D" w:rsidRPr="00AA7CDA">
          <w:rPr>
            <w:rStyle w:val="Hyperlink"/>
            <w:rFonts w:hint="cs"/>
            <w:rtl/>
            <w:lang w:bidi="ar-EG"/>
          </w:rPr>
          <w:t>تقييس</w:t>
        </w:r>
        <w:r w:rsidR="00046A8D" w:rsidRPr="00AA7CDA">
          <w:rPr>
            <w:rStyle w:val="Hyperlink"/>
            <w:rtl/>
            <w:lang w:bidi="ar-EG"/>
          </w:rPr>
          <w:t xml:space="preserve"> </w:t>
        </w:r>
        <w:r w:rsidR="00046A8D" w:rsidRPr="00AA7CDA">
          <w:rPr>
            <w:rStyle w:val="Hyperlink"/>
            <w:rFonts w:hint="cs"/>
            <w:rtl/>
            <w:lang w:bidi="ar-EG"/>
          </w:rPr>
          <w:t>الاتصالات</w:t>
        </w:r>
        <w:r w:rsidR="00046A8D" w:rsidRPr="00AA7CDA">
          <w:rPr>
            <w:rStyle w:val="Hyperlink"/>
            <w:rtl/>
            <w:lang w:bidi="ar-EG"/>
          </w:rPr>
          <w:t xml:space="preserve"> – </w:t>
        </w:r>
        <w:r w:rsidR="00046A8D" w:rsidRPr="00AA7CDA">
          <w:rPr>
            <w:rStyle w:val="Hyperlink"/>
            <w:rFonts w:hint="cs"/>
            <w:rtl/>
            <w:lang w:bidi="ar-EG"/>
          </w:rPr>
          <w:t>الأمن</w:t>
        </w:r>
        <w:r w:rsidR="00F6658B">
          <w:rPr>
            <w:rStyle w:val="Hyperlink"/>
            <w:rFonts w:hint="cs"/>
            <w:rtl/>
            <w:lang w:bidi="ar-EG"/>
          </w:rPr>
          <w:tab/>
        </w:r>
        <w:r w:rsidR="00046A8D">
          <w:rPr>
            <w:webHidden/>
          </w:rPr>
          <w:tab/>
        </w:r>
        <w:r w:rsidR="00046A8D" w:rsidRPr="006D7809">
          <w:rPr>
            <w:rFonts w:cs="Calibri"/>
            <w:webHidden/>
            <w:szCs w:val="21"/>
          </w:rPr>
          <w:fldChar w:fldCharType="begin"/>
        </w:r>
        <w:r w:rsidR="00046A8D" w:rsidRPr="006D7809">
          <w:rPr>
            <w:rFonts w:cs="Calibri"/>
            <w:webHidden/>
            <w:szCs w:val="21"/>
          </w:rPr>
          <w:instrText xml:space="preserve"> PAGEREF _Toc381276998 \h </w:instrText>
        </w:r>
        <w:r w:rsidR="00046A8D" w:rsidRPr="006D7809">
          <w:rPr>
            <w:rFonts w:cs="Calibri"/>
            <w:webHidden/>
            <w:szCs w:val="21"/>
          </w:rPr>
        </w:r>
        <w:r w:rsidR="00046A8D" w:rsidRPr="006D7809">
          <w:rPr>
            <w:rFonts w:cs="Calibri"/>
            <w:webHidden/>
            <w:szCs w:val="21"/>
          </w:rPr>
          <w:fldChar w:fldCharType="separate"/>
        </w:r>
        <w:r w:rsidR="001D7900">
          <w:rPr>
            <w:rFonts w:cs="Times New Roman"/>
            <w:webHidden/>
            <w:szCs w:val="21"/>
            <w:rtl/>
          </w:rPr>
          <w:t>60</w:t>
        </w:r>
        <w:r w:rsidR="00046A8D" w:rsidRPr="006D7809">
          <w:rPr>
            <w:rFonts w:cs="Calibri"/>
            <w:webHidden/>
            <w:szCs w:val="21"/>
          </w:rPr>
          <w:fldChar w:fldCharType="end"/>
        </w:r>
      </w:hyperlink>
    </w:p>
    <w:p w:rsidR="00046A8D" w:rsidRDefault="00AB4071" w:rsidP="00046A8D">
      <w:pPr>
        <w:pStyle w:val="TOC1"/>
        <w:rPr>
          <w:rFonts w:asciiTheme="minorHAnsi" w:hAnsiTheme="minorHAnsi" w:cstheme="minorBidi"/>
          <w:b w:val="0"/>
          <w:bCs w:val="0"/>
          <w:sz w:val="22"/>
          <w:szCs w:val="22"/>
        </w:rPr>
      </w:pPr>
      <w:hyperlink w:anchor="_Toc381276999" w:history="1">
        <w:r w:rsidR="00046A8D" w:rsidRPr="00AA7CDA">
          <w:rPr>
            <w:rStyle w:val="Hyperlink"/>
            <w:rFonts w:hint="cs"/>
            <w:rtl/>
            <w:lang w:bidi="ar-EG"/>
          </w:rPr>
          <w:t>الأفرقة</w:t>
        </w:r>
        <w:r w:rsidR="00046A8D" w:rsidRPr="00AA7CDA">
          <w:rPr>
            <w:rStyle w:val="Hyperlink"/>
            <w:rtl/>
            <w:lang w:bidi="ar-EG"/>
          </w:rPr>
          <w:t xml:space="preserve"> </w:t>
        </w:r>
        <w:r w:rsidR="00046A8D" w:rsidRPr="00AA7CDA">
          <w:rPr>
            <w:rStyle w:val="Hyperlink"/>
            <w:rFonts w:hint="cs"/>
            <w:rtl/>
            <w:lang w:bidi="ar-EG"/>
          </w:rPr>
          <w:t>المتخصصة</w:t>
        </w:r>
        <w:r w:rsidR="00046A8D" w:rsidRPr="00AA7CDA">
          <w:rPr>
            <w:rStyle w:val="Hyperlink"/>
            <w:rtl/>
            <w:lang w:bidi="ar-EG"/>
          </w:rPr>
          <w:t xml:space="preserve"> </w:t>
        </w:r>
        <w:r w:rsidR="00046A8D" w:rsidRPr="00AA7CDA">
          <w:rPr>
            <w:rStyle w:val="Hyperlink"/>
            <w:rFonts w:hint="cs"/>
            <w:rtl/>
            <w:lang w:bidi="ar-EG"/>
          </w:rPr>
          <w:t>التابعة</w:t>
        </w:r>
        <w:r w:rsidR="00046A8D" w:rsidRPr="00AA7CDA">
          <w:rPr>
            <w:rStyle w:val="Hyperlink"/>
            <w:rtl/>
            <w:lang w:bidi="ar-EG"/>
          </w:rPr>
          <w:t xml:space="preserve"> </w:t>
        </w:r>
        <w:r w:rsidR="00046A8D" w:rsidRPr="00AA7CDA">
          <w:rPr>
            <w:rStyle w:val="Hyperlink"/>
            <w:rFonts w:hint="cs"/>
            <w:rtl/>
            <w:lang w:bidi="ar-EG"/>
          </w:rPr>
          <w:t>لقطاع</w:t>
        </w:r>
        <w:r w:rsidR="00046A8D" w:rsidRPr="00AA7CDA">
          <w:rPr>
            <w:rStyle w:val="Hyperlink"/>
            <w:rtl/>
            <w:lang w:bidi="ar-EG"/>
          </w:rPr>
          <w:t xml:space="preserve"> </w:t>
        </w:r>
        <w:r w:rsidR="00046A8D" w:rsidRPr="00AA7CDA">
          <w:rPr>
            <w:rStyle w:val="Hyperlink"/>
            <w:rFonts w:hint="cs"/>
            <w:rtl/>
            <w:lang w:bidi="ar-EG"/>
          </w:rPr>
          <w:t>تقييس</w:t>
        </w:r>
        <w:r w:rsidR="00046A8D" w:rsidRPr="00AA7CDA">
          <w:rPr>
            <w:rStyle w:val="Hyperlink"/>
            <w:rtl/>
            <w:lang w:bidi="ar-EG"/>
          </w:rPr>
          <w:t xml:space="preserve"> </w:t>
        </w:r>
        <w:r w:rsidR="00046A8D" w:rsidRPr="00AA7CDA">
          <w:rPr>
            <w:rStyle w:val="Hyperlink"/>
            <w:rFonts w:hint="cs"/>
            <w:rtl/>
            <w:lang w:bidi="ar-EG"/>
          </w:rPr>
          <w:t>الاتصالات</w:t>
        </w:r>
        <w:r w:rsidR="006D7809">
          <w:rPr>
            <w:rStyle w:val="Hyperlink"/>
            <w:rFonts w:hint="cs"/>
            <w:rtl/>
            <w:lang w:bidi="ar-EG"/>
          </w:rPr>
          <w:tab/>
        </w:r>
        <w:r w:rsidR="00046A8D">
          <w:rPr>
            <w:webHidden/>
          </w:rPr>
          <w:tab/>
        </w:r>
        <w:r w:rsidR="00046A8D" w:rsidRPr="006D7809">
          <w:rPr>
            <w:rFonts w:cs="Calibri"/>
            <w:webHidden/>
            <w:szCs w:val="21"/>
          </w:rPr>
          <w:fldChar w:fldCharType="begin"/>
        </w:r>
        <w:r w:rsidR="00046A8D" w:rsidRPr="006D7809">
          <w:rPr>
            <w:rFonts w:cs="Calibri"/>
            <w:webHidden/>
            <w:szCs w:val="21"/>
          </w:rPr>
          <w:instrText xml:space="preserve"> PAGEREF _Toc381276999 \h </w:instrText>
        </w:r>
        <w:r w:rsidR="00046A8D" w:rsidRPr="006D7809">
          <w:rPr>
            <w:rFonts w:cs="Calibri"/>
            <w:webHidden/>
            <w:szCs w:val="21"/>
          </w:rPr>
        </w:r>
        <w:r w:rsidR="00046A8D" w:rsidRPr="006D7809">
          <w:rPr>
            <w:rFonts w:cs="Calibri"/>
            <w:webHidden/>
            <w:szCs w:val="21"/>
          </w:rPr>
          <w:fldChar w:fldCharType="separate"/>
        </w:r>
        <w:r w:rsidR="001D7900">
          <w:rPr>
            <w:rFonts w:cs="Times New Roman"/>
            <w:webHidden/>
            <w:szCs w:val="21"/>
            <w:rtl/>
          </w:rPr>
          <w:t>66</w:t>
        </w:r>
        <w:r w:rsidR="00046A8D" w:rsidRPr="006D7809">
          <w:rPr>
            <w:rFonts w:cs="Calibri"/>
            <w:webHidden/>
            <w:szCs w:val="21"/>
          </w:rPr>
          <w:fldChar w:fldCharType="end"/>
        </w:r>
      </w:hyperlink>
    </w:p>
    <w:p w:rsidR="00F6658B" w:rsidRDefault="00F6658B" w:rsidP="00F6658B">
      <w:pPr>
        <w:pStyle w:val="TOC1"/>
        <w:rPr>
          <w:rStyle w:val="Hyperlink"/>
          <w:rtl/>
        </w:rPr>
      </w:pPr>
    </w:p>
    <w:p w:rsidR="00046A8D" w:rsidRDefault="00AB4071" w:rsidP="00F6658B">
      <w:pPr>
        <w:pStyle w:val="TOC1"/>
        <w:rPr>
          <w:rFonts w:asciiTheme="minorHAnsi" w:hAnsiTheme="minorHAnsi" w:cstheme="minorBidi"/>
          <w:b w:val="0"/>
          <w:bCs w:val="0"/>
          <w:sz w:val="22"/>
          <w:szCs w:val="22"/>
        </w:rPr>
      </w:pPr>
      <w:hyperlink w:anchor="_Toc381277000" w:history="1">
        <w:r w:rsidR="00046A8D" w:rsidRPr="00AA7CDA">
          <w:rPr>
            <w:rStyle w:val="Hyperlink"/>
            <w:rFonts w:hint="cs"/>
            <w:rtl/>
          </w:rPr>
          <w:t>الملحقات</w:t>
        </w:r>
      </w:hyperlink>
    </w:p>
    <w:p w:rsidR="00046A8D" w:rsidRDefault="00AB4071" w:rsidP="00046A8D">
      <w:pPr>
        <w:pStyle w:val="TOC1"/>
        <w:rPr>
          <w:rFonts w:asciiTheme="minorHAnsi" w:hAnsiTheme="minorHAnsi" w:cstheme="minorBidi"/>
          <w:b w:val="0"/>
          <w:bCs w:val="0"/>
          <w:sz w:val="22"/>
          <w:szCs w:val="22"/>
        </w:rPr>
      </w:pPr>
      <w:hyperlink w:anchor="_Toc381277001" w:history="1">
        <w:r w:rsidR="00046A8D" w:rsidRPr="00AA7CDA">
          <w:rPr>
            <w:rStyle w:val="Hyperlink"/>
            <w:rFonts w:hint="cs"/>
            <w:rtl/>
            <w:lang w:bidi="ar-EG"/>
          </w:rPr>
          <w:t>الملحق</w:t>
        </w:r>
        <w:r w:rsidR="00046A8D" w:rsidRPr="00AA7CDA">
          <w:rPr>
            <w:rStyle w:val="Hyperlink"/>
            <w:rtl/>
            <w:lang w:bidi="ar-EG"/>
          </w:rPr>
          <w:t xml:space="preserve"> </w:t>
        </w:r>
        <w:r w:rsidR="00046A8D" w:rsidRPr="00AA7CDA">
          <w:rPr>
            <w:rStyle w:val="Hyperlink"/>
            <w:lang w:bidi="ar-EG"/>
          </w:rPr>
          <w:t>1</w:t>
        </w:r>
        <w:r w:rsidR="00046A8D" w:rsidRPr="00AA7CDA">
          <w:rPr>
            <w:rStyle w:val="Hyperlink"/>
            <w:rtl/>
            <w:lang w:bidi="ar-EG"/>
          </w:rPr>
          <w:t xml:space="preserve">: </w:t>
        </w:r>
        <w:r w:rsidR="00046A8D" w:rsidRPr="00AA7CDA">
          <w:rPr>
            <w:rStyle w:val="Hyperlink"/>
            <w:rFonts w:hint="cs"/>
            <w:rtl/>
            <w:lang w:bidi="ar-EG"/>
          </w:rPr>
          <w:t>تكوين</w:t>
        </w:r>
        <w:r w:rsidR="00046A8D" w:rsidRPr="00AA7CDA">
          <w:rPr>
            <w:rStyle w:val="Hyperlink"/>
            <w:rtl/>
            <w:lang w:bidi="ar-EG"/>
          </w:rPr>
          <w:t xml:space="preserve"> </w:t>
        </w:r>
        <w:r w:rsidR="00046A8D" w:rsidRPr="00AA7CDA">
          <w:rPr>
            <w:rStyle w:val="Hyperlink"/>
            <w:rFonts w:hint="cs"/>
            <w:rtl/>
            <w:lang w:bidi="ar-EG"/>
          </w:rPr>
          <w:t>فريق</w:t>
        </w:r>
        <w:r w:rsidR="00046A8D" w:rsidRPr="00AA7CDA">
          <w:rPr>
            <w:rStyle w:val="Hyperlink"/>
            <w:rtl/>
            <w:lang w:bidi="ar-EG"/>
          </w:rPr>
          <w:t xml:space="preserve"> </w:t>
        </w:r>
        <w:r w:rsidR="00046A8D" w:rsidRPr="00AA7CDA">
          <w:rPr>
            <w:rStyle w:val="Hyperlink"/>
            <w:rFonts w:hint="cs"/>
            <w:rtl/>
            <w:lang w:bidi="ar-EG"/>
          </w:rPr>
          <w:t>المقرر</w:t>
        </w:r>
        <w:r w:rsidR="00046A8D" w:rsidRPr="00AA7CDA">
          <w:rPr>
            <w:rStyle w:val="Hyperlink"/>
            <w:rtl/>
            <w:lang w:bidi="ar-EG"/>
          </w:rPr>
          <w:t xml:space="preserve"> </w:t>
        </w:r>
        <w:r w:rsidR="00046A8D" w:rsidRPr="00AA7CDA">
          <w:rPr>
            <w:rStyle w:val="Hyperlink"/>
            <w:rFonts w:hint="cs"/>
            <w:rtl/>
            <w:lang w:bidi="ar-EG"/>
          </w:rPr>
          <w:t>المعني</w:t>
        </w:r>
        <w:r w:rsidR="00046A8D" w:rsidRPr="00AA7CDA">
          <w:rPr>
            <w:rStyle w:val="Hyperlink"/>
            <w:rtl/>
            <w:lang w:bidi="ar-EG"/>
          </w:rPr>
          <w:t xml:space="preserve"> </w:t>
        </w:r>
        <w:r w:rsidR="00046A8D" w:rsidRPr="00AA7CDA">
          <w:rPr>
            <w:rStyle w:val="Hyperlink"/>
            <w:rFonts w:hint="cs"/>
            <w:rtl/>
            <w:lang w:bidi="ar-EG"/>
          </w:rPr>
          <w:t>بالمسألة</w:t>
        </w:r>
        <w:r w:rsidR="00046A8D" w:rsidRPr="00AA7CDA">
          <w:rPr>
            <w:rStyle w:val="Hyperlink"/>
            <w:rtl/>
            <w:lang w:bidi="ar-EG"/>
          </w:rPr>
          <w:t xml:space="preserve"> </w:t>
        </w:r>
        <w:r w:rsidR="00046A8D" w:rsidRPr="00AA7CDA">
          <w:rPr>
            <w:rStyle w:val="Hyperlink"/>
            <w:lang w:bidi="ar-EG"/>
          </w:rPr>
          <w:t>9-3/2</w:t>
        </w:r>
        <w:r w:rsidR="00F6658B">
          <w:rPr>
            <w:rStyle w:val="Hyperlink"/>
            <w:rFonts w:hint="cs"/>
            <w:rtl/>
            <w:lang w:bidi="ar-EG"/>
          </w:rPr>
          <w:tab/>
        </w:r>
        <w:r w:rsidR="00046A8D">
          <w:rPr>
            <w:webHidden/>
          </w:rPr>
          <w:tab/>
        </w:r>
        <w:r w:rsidR="00046A8D" w:rsidRPr="006D7809">
          <w:rPr>
            <w:rFonts w:cs="Calibri"/>
            <w:webHidden/>
            <w:szCs w:val="21"/>
          </w:rPr>
          <w:fldChar w:fldCharType="begin"/>
        </w:r>
        <w:r w:rsidR="00046A8D" w:rsidRPr="006D7809">
          <w:rPr>
            <w:rFonts w:cs="Calibri"/>
            <w:webHidden/>
            <w:szCs w:val="21"/>
          </w:rPr>
          <w:instrText xml:space="preserve"> PAGEREF _Toc381277001 \h </w:instrText>
        </w:r>
        <w:r w:rsidR="00046A8D" w:rsidRPr="006D7809">
          <w:rPr>
            <w:rFonts w:cs="Calibri"/>
            <w:webHidden/>
            <w:szCs w:val="21"/>
          </w:rPr>
        </w:r>
        <w:r w:rsidR="00046A8D" w:rsidRPr="006D7809">
          <w:rPr>
            <w:rFonts w:cs="Calibri"/>
            <w:webHidden/>
            <w:szCs w:val="21"/>
          </w:rPr>
          <w:fldChar w:fldCharType="separate"/>
        </w:r>
        <w:r w:rsidR="001D7900">
          <w:rPr>
            <w:rFonts w:cs="Times New Roman"/>
            <w:webHidden/>
            <w:szCs w:val="21"/>
            <w:rtl/>
          </w:rPr>
          <w:t>71</w:t>
        </w:r>
        <w:r w:rsidR="00046A8D" w:rsidRPr="006D7809">
          <w:rPr>
            <w:rFonts w:cs="Calibri"/>
            <w:webHidden/>
            <w:szCs w:val="21"/>
          </w:rPr>
          <w:fldChar w:fldCharType="end"/>
        </w:r>
      </w:hyperlink>
    </w:p>
    <w:p w:rsidR="00046A8D" w:rsidRDefault="00AB4071" w:rsidP="00046A8D">
      <w:pPr>
        <w:pStyle w:val="TOC1"/>
        <w:rPr>
          <w:rFonts w:asciiTheme="minorHAnsi" w:hAnsiTheme="minorHAnsi" w:cstheme="minorBidi"/>
          <w:b w:val="0"/>
          <w:bCs w:val="0"/>
          <w:sz w:val="22"/>
          <w:szCs w:val="22"/>
        </w:rPr>
      </w:pPr>
      <w:hyperlink w:anchor="_Toc381277002" w:history="1">
        <w:r w:rsidR="00046A8D" w:rsidRPr="00AA7CDA">
          <w:rPr>
            <w:rStyle w:val="Hyperlink"/>
            <w:rFonts w:hint="cs"/>
            <w:rtl/>
            <w:lang w:val="en-CA" w:bidi="ar-EG"/>
          </w:rPr>
          <w:t>الملحق</w:t>
        </w:r>
        <w:r w:rsidR="00046A8D" w:rsidRPr="00AA7CDA">
          <w:rPr>
            <w:rStyle w:val="Hyperlink"/>
            <w:rtl/>
            <w:lang w:val="en-CA" w:bidi="ar-EG"/>
          </w:rPr>
          <w:t xml:space="preserve"> </w:t>
        </w:r>
        <w:r w:rsidR="00046A8D" w:rsidRPr="00AA7CDA">
          <w:rPr>
            <w:rStyle w:val="Hyperlink"/>
            <w:lang w:val="en-CA" w:bidi="ar-EG"/>
          </w:rPr>
          <w:t>2A</w:t>
        </w:r>
        <w:r w:rsidR="00046A8D" w:rsidRPr="00AA7CDA">
          <w:rPr>
            <w:rStyle w:val="Hyperlink"/>
            <w:rtl/>
            <w:lang w:val="en-CA" w:bidi="ar-EG"/>
          </w:rPr>
          <w:t xml:space="preserve">: </w:t>
        </w:r>
        <w:r w:rsidR="00046A8D" w:rsidRPr="00AA7CDA">
          <w:rPr>
            <w:rStyle w:val="Hyperlink"/>
            <w:rFonts w:hint="cs"/>
            <w:rtl/>
            <w:lang w:val="en-CA" w:bidi="ar-EG"/>
          </w:rPr>
          <w:t>علاقة</w:t>
        </w:r>
        <w:r w:rsidR="00046A8D" w:rsidRPr="00AA7CDA">
          <w:rPr>
            <w:rStyle w:val="Hyperlink"/>
            <w:rtl/>
            <w:lang w:val="en-CA" w:bidi="ar-EG"/>
          </w:rPr>
          <w:t xml:space="preserve"> </w:t>
        </w:r>
        <w:r w:rsidR="00046A8D" w:rsidRPr="00AA7CDA">
          <w:rPr>
            <w:rStyle w:val="Hyperlink"/>
            <w:rFonts w:hint="cs"/>
            <w:rtl/>
            <w:lang w:val="en-CA" w:bidi="ar-EG"/>
          </w:rPr>
          <w:t>مسائل</w:t>
        </w:r>
        <w:r w:rsidR="00046A8D" w:rsidRPr="00AA7CDA">
          <w:rPr>
            <w:rStyle w:val="Hyperlink"/>
            <w:rtl/>
            <w:lang w:val="en-CA" w:bidi="ar-EG"/>
          </w:rPr>
          <w:t xml:space="preserve"> </w:t>
        </w:r>
        <w:r w:rsidR="00046A8D" w:rsidRPr="00AA7CDA">
          <w:rPr>
            <w:rStyle w:val="Hyperlink"/>
            <w:rFonts w:hint="cs"/>
            <w:rtl/>
            <w:lang w:val="en-CA" w:bidi="ar-EG"/>
          </w:rPr>
          <w:t>لجنة</w:t>
        </w:r>
        <w:r w:rsidR="00046A8D" w:rsidRPr="00AA7CDA">
          <w:rPr>
            <w:rStyle w:val="Hyperlink"/>
            <w:rtl/>
            <w:lang w:val="en-CA" w:bidi="ar-EG"/>
          </w:rPr>
          <w:t xml:space="preserve"> </w:t>
        </w:r>
        <w:r w:rsidR="00046A8D" w:rsidRPr="00AA7CDA">
          <w:rPr>
            <w:rStyle w:val="Hyperlink"/>
            <w:rFonts w:hint="cs"/>
            <w:rtl/>
            <w:lang w:val="en-CA" w:bidi="ar-EG"/>
          </w:rPr>
          <w:t>الدراسات</w:t>
        </w:r>
        <w:r w:rsidR="00046A8D" w:rsidRPr="00AA7CDA">
          <w:rPr>
            <w:rStyle w:val="Hyperlink"/>
            <w:rtl/>
            <w:lang w:val="en-CA" w:bidi="ar-EG"/>
          </w:rPr>
          <w:t xml:space="preserve"> </w:t>
        </w:r>
        <w:r w:rsidR="00046A8D" w:rsidRPr="00AA7CDA">
          <w:rPr>
            <w:rStyle w:val="Hyperlink"/>
            <w:lang w:val="en-CA" w:bidi="ar-EG"/>
          </w:rPr>
          <w:t>1</w:t>
        </w:r>
        <w:r w:rsidR="00046A8D" w:rsidRPr="00AA7CDA">
          <w:rPr>
            <w:rStyle w:val="Hyperlink"/>
            <w:rtl/>
            <w:lang w:val="en-CA" w:bidi="ar-EG"/>
          </w:rPr>
          <w:t xml:space="preserve"> </w:t>
        </w:r>
        <w:r w:rsidR="00046A8D" w:rsidRPr="00AA7CDA">
          <w:rPr>
            <w:rStyle w:val="Hyperlink"/>
            <w:rFonts w:hint="cs"/>
            <w:rtl/>
            <w:lang w:val="en-CA" w:bidi="ar-EG"/>
          </w:rPr>
          <w:t>بمسائل</w:t>
        </w:r>
        <w:r w:rsidR="00046A8D" w:rsidRPr="00AA7CDA">
          <w:rPr>
            <w:rStyle w:val="Hyperlink"/>
            <w:rtl/>
            <w:lang w:val="en-CA" w:bidi="ar-EG"/>
          </w:rPr>
          <w:t xml:space="preserve"> </w:t>
        </w:r>
        <w:r w:rsidR="00046A8D" w:rsidRPr="00AA7CDA">
          <w:rPr>
            <w:rStyle w:val="Hyperlink"/>
            <w:rFonts w:hint="cs"/>
            <w:rtl/>
            <w:lang w:val="en-CA" w:bidi="ar-EG"/>
          </w:rPr>
          <w:t>قطاع</w:t>
        </w:r>
        <w:r w:rsidR="00046A8D" w:rsidRPr="00AA7CDA">
          <w:rPr>
            <w:rStyle w:val="Hyperlink"/>
            <w:rtl/>
            <w:lang w:val="en-CA" w:bidi="ar-EG"/>
          </w:rPr>
          <w:t xml:space="preserve"> </w:t>
        </w:r>
        <w:r w:rsidR="00046A8D" w:rsidRPr="00AA7CDA">
          <w:rPr>
            <w:rStyle w:val="Hyperlink"/>
            <w:rFonts w:hint="cs"/>
            <w:rtl/>
            <w:lang w:val="en-CA" w:bidi="ar-EG"/>
          </w:rPr>
          <w:t>تقييس</w:t>
        </w:r>
        <w:r w:rsidR="00046A8D" w:rsidRPr="00AA7CDA">
          <w:rPr>
            <w:rStyle w:val="Hyperlink"/>
            <w:rtl/>
            <w:lang w:val="en-CA" w:bidi="ar-EG"/>
          </w:rPr>
          <w:t xml:space="preserve"> </w:t>
        </w:r>
        <w:r w:rsidR="00046A8D" w:rsidRPr="00AA7CDA">
          <w:rPr>
            <w:rStyle w:val="Hyperlink"/>
            <w:rFonts w:hint="cs"/>
            <w:rtl/>
            <w:lang w:val="en-CA" w:bidi="ar-EG"/>
          </w:rPr>
          <w:t>الاتصالات</w:t>
        </w:r>
        <w:r w:rsidR="00046A8D" w:rsidRPr="00AA7CDA">
          <w:rPr>
            <w:rStyle w:val="Hyperlink"/>
            <w:rtl/>
            <w:lang w:val="en-CA" w:bidi="ar-EG"/>
          </w:rPr>
          <w:t xml:space="preserve"> </w:t>
        </w:r>
        <w:r w:rsidR="00046A8D" w:rsidRPr="00AA7CDA">
          <w:rPr>
            <w:rStyle w:val="Hyperlink"/>
            <w:rFonts w:hint="cs"/>
            <w:rtl/>
            <w:lang w:val="en-CA" w:bidi="ar-EG"/>
          </w:rPr>
          <w:t>وقطاع</w:t>
        </w:r>
        <w:r w:rsidR="00046A8D" w:rsidRPr="00AA7CDA">
          <w:rPr>
            <w:rStyle w:val="Hyperlink"/>
            <w:rtl/>
            <w:lang w:val="en-CA" w:bidi="ar-EG"/>
          </w:rPr>
          <w:t xml:space="preserve"> </w:t>
        </w:r>
        <w:r w:rsidR="00046A8D" w:rsidRPr="00AA7CDA">
          <w:rPr>
            <w:rStyle w:val="Hyperlink"/>
            <w:rFonts w:hint="cs"/>
            <w:rtl/>
            <w:lang w:val="en-CA" w:bidi="ar-EG"/>
          </w:rPr>
          <w:t>الاتصالات</w:t>
        </w:r>
        <w:r w:rsidR="00046A8D" w:rsidRPr="00AA7CDA">
          <w:rPr>
            <w:rStyle w:val="Hyperlink"/>
            <w:rtl/>
            <w:lang w:val="en-CA" w:bidi="ar-EG"/>
          </w:rPr>
          <w:t xml:space="preserve"> </w:t>
        </w:r>
        <w:r w:rsidR="00046A8D" w:rsidRPr="00AA7CDA">
          <w:rPr>
            <w:rStyle w:val="Hyperlink"/>
            <w:rFonts w:hint="cs"/>
            <w:rtl/>
            <w:lang w:val="en-CA" w:bidi="ar-EG"/>
          </w:rPr>
          <w:t>الراديوية</w:t>
        </w:r>
        <w:r w:rsidR="00F6658B">
          <w:rPr>
            <w:rStyle w:val="Hyperlink"/>
            <w:rFonts w:hint="cs"/>
            <w:rtl/>
            <w:lang w:val="en-CA" w:bidi="ar-EG"/>
          </w:rPr>
          <w:tab/>
        </w:r>
        <w:r w:rsidR="00046A8D">
          <w:rPr>
            <w:webHidden/>
          </w:rPr>
          <w:tab/>
        </w:r>
        <w:r w:rsidR="00046A8D" w:rsidRPr="006D7809">
          <w:rPr>
            <w:rFonts w:cs="Calibri"/>
            <w:webHidden/>
            <w:szCs w:val="21"/>
          </w:rPr>
          <w:fldChar w:fldCharType="begin"/>
        </w:r>
        <w:r w:rsidR="00046A8D" w:rsidRPr="006D7809">
          <w:rPr>
            <w:rFonts w:cs="Calibri"/>
            <w:webHidden/>
            <w:szCs w:val="21"/>
          </w:rPr>
          <w:instrText xml:space="preserve"> PAGEREF _Toc381277002 \h </w:instrText>
        </w:r>
        <w:r w:rsidR="00046A8D" w:rsidRPr="006D7809">
          <w:rPr>
            <w:rFonts w:cs="Calibri"/>
            <w:webHidden/>
            <w:szCs w:val="21"/>
          </w:rPr>
        </w:r>
        <w:r w:rsidR="00046A8D" w:rsidRPr="006D7809">
          <w:rPr>
            <w:rFonts w:cs="Calibri"/>
            <w:webHidden/>
            <w:szCs w:val="21"/>
          </w:rPr>
          <w:fldChar w:fldCharType="separate"/>
        </w:r>
        <w:r w:rsidR="001D7900">
          <w:rPr>
            <w:rFonts w:cs="Times New Roman"/>
            <w:webHidden/>
            <w:szCs w:val="21"/>
            <w:rtl/>
          </w:rPr>
          <w:t>72</w:t>
        </w:r>
        <w:r w:rsidR="00046A8D" w:rsidRPr="006D7809">
          <w:rPr>
            <w:rFonts w:cs="Calibri"/>
            <w:webHidden/>
            <w:szCs w:val="21"/>
          </w:rPr>
          <w:fldChar w:fldCharType="end"/>
        </w:r>
      </w:hyperlink>
    </w:p>
    <w:p w:rsidR="00046A8D" w:rsidRDefault="00AB4071" w:rsidP="00046A8D">
      <w:pPr>
        <w:pStyle w:val="TOC1"/>
        <w:rPr>
          <w:rFonts w:asciiTheme="minorHAnsi" w:hAnsiTheme="minorHAnsi" w:cstheme="minorBidi"/>
          <w:b w:val="0"/>
          <w:bCs w:val="0"/>
          <w:sz w:val="22"/>
          <w:szCs w:val="22"/>
        </w:rPr>
      </w:pPr>
      <w:hyperlink w:anchor="_Toc381277003" w:history="1">
        <w:r w:rsidR="00046A8D" w:rsidRPr="00AA7CDA">
          <w:rPr>
            <w:rStyle w:val="Hyperlink"/>
            <w:rFonts w:hint="cs"/>
            <w:rtl/>
            <w:lang w:val="en-CA" w:bidi="ar-EG"/>
          </w:rPr>
          <w:t>الملحق</w:t>
        </w:r>
        <w:r w:rsidR="00046A8D" w:rsidRPr="00AA7CDA">
          <w:rPr>
            <w:rStyle w:val="Hyperlink"/>
            <w:rtl/>
            <w:lang w:val="en-CA" w:bidi="ar-EG"/>
          </w:rPr>
          <w:t xml:space="preserve"> </w:t>
        </w:r>
        <w:r w:rsidR="00046A8D" w:rsidRPr="00AA7CDA">
          <w:rPr>
            <w:rStyle w:val="Hyperlink"/>
            <w:lang w:val="en-CA" w:bidi="ar-EG"/>
          </w:rPr>
          <w:t>2B</w:t>
        </w:r>
        <w:r w:rsidR="00046A8D" w:rsidRPr="00AA7CDA">
          <w:rPr>
            <w:rStyle w:val="Hyperlink"/>
            <w:rtl/>
            <w:lang w:val="en-CA" w:bidi="ar-EG"/>
          </w:rPr>
          <w:t xml:space="preserve">: </w:t>
        </w:r>
        <w:r w:rsidR="00046A8D" w:rsidRPr="00AA7CDA">
          <w:rPr>
            <w:rStyle w:val="Hyperlink"/>
            <w:rFonts w:hint="cs"/>
            <w:rtl/>
            <w:lang w:val="en-CA" w:bidi="ar-EG"/>
          </w:rPr>
          <w:t>علاقة</w:t>
        </w:r>
        <w:r w:rsidR="00046A8D" w:rsidRPr="00AA7CDA">
          <w:rPr>
            <w:rStyle w:val="Hyperlink"/>
            <w:rtl/>
            <w:lang w:val="en-CA" w:bidi="ar-EG"/>
          </w:rPr>
          <w:t xml:space="preserve"> </w:t>
        </w:r>
        <w:r w:rsidR="00046A8D" w:rsidRPr="00AA7CDA">
          <w:rPr>
            <w:rStyle w:val="Hyperlink"/>
            <w:rFonts w:hint="cs"/>
            <w:rtl/>
            <w:lang w:val="en-CA" w:bidi="ar-EG"/>
          </w:rPr>
          <w:t>مسائل</w:t>
        </w:r>
        <w:r w:rsidR="00046A8D" w:rsidRPr="00AA7CDA">
          <w:rPr>
            <w:rStyle w:val="Hyperlink"/>
            <w:rtl/>
            <w:lang w:val="en-CA" w:bidi="ar-EG"/>
          </w:rPr>
          <w:t xml:space="preserve"> </w:t>
        </w:r>
        <w:r w:rsidR="00046A8D" w:rsidRPr="00AA7CDA">
          <w:rPr>
            <w:rStyle w:val="Hyperlink"/>
            <w:rFonts w:hint="cs"/>
            <w:rtl/>
            <w:lang w:val="en-CA" w:bidi="ar-EG"/>
          </w:rPr>
          <w:t>لجنة</w:t>
        </w:r>
        <w:r w:rsidR="00046A8D" w:rsidRPr="00AA7CDA">
          <w:rPr>
            <w:rStyle w:val="Hyperlink"/>
            <w:rtl/>
            <w:lang w:val="en-CA" w:bidi="ar-EG"/>
          </w:rPr>
          <w:t xml:space="preserve"> </w:t>
        </w:r>
        <w:r w:rsidR="00046A8D" w:rsidRPr="00AA7CDA">
          <w:rPr>
            <w:rStyle w:val="Hyperlink"/>
            <w:rFonts w:hint="cs"/>
            <w:rtl/>
            <w:lang w:val="en-CA" w:bidi="ar-EG"/>
          </w:rPr>
          <w:t>الدراسات</w:t>
        </w:r>
        <w:r w:rsidR="00046A8D" w:rsidRPr="00AA7CDA">
          <w:rPr>
            <w:rStyle w:val="Hyperlink"/>
            <w:rtl/>
            <w:lang w:val="en-CA" w:bidi="ar-EG"/>
          </w:rPr>
          <w:t xml:space="preserve"> </w:t>
        </w:r>
        <w:r w:rsidR="00046A8D" w:rsidRPr="00AA7CDA">
          <w:rPr>
            <w:rStyle w:val="Hyperlink"/>
            <w:lang w:val="en-CA" w:bidi="ar-EG"/>
          </w:rPr>
          <w:t>2</w:t>
        </w:r>
        <w:r w:rsidR="00046A8D" w:rsidRPr="00AA7CDA">
          <w:rPr>
            <w:rStyle w:val="Hyperlink"/>
            <w:rtl/>
            <w:lang w:val="en-CA" w:bidi="ar-EG"/>
          </w:rPr>
          <w:t xml:space="preserve"> </w:t>
        </w:r>
        <w:r w:rsidR="00046A8D" w:rsidRPr="00AA7CDA">
          <w:rPr>
            <w:rStyle w:val="Hyperlink"/>
            <w:rFonts w:hint="cs"/>
            <w:rtl/>
            <w:lang w:val="en-CA" w:bidi="ar-EG"/>
          </w:rPr>
          <w:t>بمسائل</w:t>
        </w:r>
        <w:r w:rsidR="00046A8D" w:rsidRPr="00AA7CDA">
          <w:rPr>
            <w:rStyle w:val="Hyperlink"/>
            <w:rtl/>
            <w:lang w:val="en-CA" w:bidi="ar-EG"/>
          </w:rPr>
          <w:t xml:space="preserve"> </w:t>
        </w:r>
        <w:r w:rsidR="00046A8D" w:rsidRPr="00AA7CDA">
          <w:rPr>
            <w:rStyle w:val="Hyperlink"/>
            <w:rFonts w:hint="cs"/>
            <w:rtl/>
            <w:lang w:val="en-CA" w:bidi="ar-EG"/>
          </w:rPr>
          <w:t>قطاع</w:t>
        </w:r>
        <w:r w:rsidR="00046A8D" w:rsidRPr="00AA7CDA">
          <w:rPr>
            <w:rStyle w:val="Hyperlink"/>
            <w:rtl/>
            <w:lang w:val="en-CA" w:bidi="ar-EG"/>
          </w:rPr>
          <w:t xml:space="preserve"> </w:t>
        </w:r>
        <w:r w:rsidR="00046A8D" w:rsidRPr="00AA7CDA">
          <w:rPr>
            <w:rStyle w:val="Hyperlink"/>
            <w:rFonts w:hint="cs"/>
            <w:rtl/>
            <w:lang w:val="en-CA" w:bidi="ar-EG"/>
          </w:rPr>
          <w:t>تقييس</w:t>
        </w:r>
        <w:r w:rsidR="00046A8D" w:rsidRPr="00AA7CDA">
          <w:rPr>
            <w:rStyle w:val="Hyperlink"/>
            <w:rtl/>
            <w:lang w:val="en-CA" w:bidi="ar-EG"/>
          </w:rPr>
          <w:t xml:space="preserve"> </w:t>
        </w:r>
        <w:r w:rsidR="00046A8D" w:rsidRPr="00AA7CDA">
          <w:rPr>
            <w:rStyle w:val="Hyperlink"/>
            <w:rFonts w:hint="cs"/>
            <w:rtl/>
            <w:lang w:val="en-CA" w:bidi="ar-EG"/>
          </w:rPr>
          <w:t>الاتصالات</w:t>
        </w:r>
        <w:r w:rsidR="00046A8D" w:rsidRPr="00AA7CDA">
          <w:rPr>
            <w:rStyle w:val="Hyperlink"/>
            <w:rtl/>
            <w:lang w:val="en-CA" w:bidi="ar-EG"/>
          </w:rPr>
          <w:t xml:space="preserve"> </w:t>
        </w:r>
        <w:r w:rsidR="00046A8D" w:rsidRPr="00AA7CDA">
          <w:rPr>
            <w:rStyle w:val="Hyperlink"/>
            <w:rFonts w:hint="cs"/>
            <w:rtl/>
            <w:lang w:val="en-CA" w:bidi="ar-EG"/>
          </w:rPr>
          <w:t>وقطاع</w:t>
        </w:r>
        <w:r w:rsidR="00046A8D" w:rsidRPr="00AA7CDA">
          <w:rPr>
            <w:rStyle w:val="Hyperlink"/>
            <w:rtl/>
            <w:lang w:val="en-CA" w:bidi="ar-EG"/>
          </w:rPr>
          <w:t xml:space="preserve"> </w:t>
        </w:r>
        <w:r w:rsidR="00046A8D" w:rsidRPr="00AA7CDA">
          <w:rPr>
            <w:rStyle w:val="Hyperlink"/>
            <w:rFonts w:hint="cs"/>
            <w:rtl/>
            <w:lang w:val="en-CA" w:bidi="ar-EG"/>
          </w:rPr>
          <w:t>الاتصالات</w:t>
        </w:r>
        <w:r w:rsidR="00046A8D" w:rsidRPr="00AA7CDA">
          <w:rPr>
            <w:rStyle w:val="Hyperlink"/>
            <w:rtl/>
            <w:lang w:val="en-CA" w:bidi="ar-EG"/>
          </w:rPr>
          <w:t xml:space="preserve"> </w:t>
        </w:r>
        <w:r w:rsidR="00046A8D" w:rsidRPr="00AA7CDA">
          <w:rPr>
            <w:rStyle w:val="Hyperlink"/>
            <w:rFonts w:hint="cs"/>
            <w:rtl/>
            <w:lang w:val="en-CA" w:bidi="ar-EG"/>
          </w:rPr>
          <w:t>الراديوية</w:t>
        </w:r>
        <w:r w:rsidR="00F6658B">
          <w:rPr>
            <w:rStyle w:val="Hyperlink"/>
            <w:rFonts w:hint="cs"/>
            <w:rtl/>
            <w:lang w:val="en-CA" w:bidi="ar-EG"/>
          </w:rPr>
          <w:tab/>
        </w:r>
        <w:r w:rsidR="00046A8D">
          <w:rPr>
            <w:webHidden/>
          </w:rPr>
          <w:tab/>
        </w:r>
        <w:r w:rsidR="00046A8D" w:rsidRPr="006D7809">
          <w:rPr>
            <w:rFonts w:cs="Calibri"/>
            <w:webHidden/>
            <w:szCs w:val="21"/>
          </w:rPr>
          <w:fldChar w:fldCharType="begin"/>
        </w:r>
        <w:r w:rsidR="00046A8D" w:rsidRPr="006D7809">
          <w:rPr>
            <w:rFonts w:cs="Calibri"/>
            <w:webHidden/>
            <w:szCs w:val="21"/>
          </w:rPr>
          <w:instrText xml:space="preserve"> PAGEREF _Toc381277003 \h </w:instrText>
        </w:r>
        <w:r w:rsidR="00046A8D" w:rsidRPr="006D7809">
          <w:rPr>
            <w:rFonts w:cs="Calibri"/>
            <w:webHidden/>
            <w:szCs w:val="21"/>
          </w:rPr>
        </w:r>
        <w:r w:rsidR="00046A8D" w:rsidRPr="006D7809">
          <w:rPr>
            <w:rFonts w:cs="Calibri"/>
            <w:webHidden/>
            <w:szCs w:val="21"/>
          </w:rPr>
          <w:fldChar w:fldCharType="separate"/>
        </w:r>
        <w:r w:rsidR="001D7900">
          <w:rPr>
            <w:rFonts w:cs="Times New Roman"/>
            <w:webHidden/>
            <w:szCs w:val="21"/>
            <w:rtl/>
          </w:rPr>
          <w:t>74</w:t>
        </w:r>
        <w:r w:rsidR="00046A8D" w:rsidRPr="006D7809">
          <w:rPr>
            <w:rFonts w:cs="Calibri"/>
            <w:webHidden/>
            <w:szCs w:val="21"/>
          </w:rPr>
          <w:fldChar w:fldCharType="end"/>
        </w:r>
      </w:hyperlink>
    </w:p>
    <w:p w:rsidR="001256BD" w:rsidRPr="00046A8D" w:rsidRDefault="00046A8D" w:rsidP="001256BD">
      <w:pPr>
        <w:rPr>
          <w:lang w:eastAsia="zh-CN"/>
        </w:rPr>
      </w:pPr>
      <w:r>
        <w:rPr>
          <w:lang w:eastAsia="zh-CN"/>
        </w:rPr>
        <w:fldChar w:fldCharType="end"/>
      </w:r>
    </w:p>
    <w:p w:rsidR="001256BD" w:rsidRPr="009476F2" w:rsidRDefault="001256BD" w:rsidP="001256BD">
      <w:pPr>
        <w:rPr>
          <w:lang w:val="en-GB" w:eastAsia="zh-CN"/>
        </w:rPr>
      </w:pPr>
    </w:p>
    <w:p w:rsidR="009476F2" w:rsidRDefault="009476F2" w:rsidP="000A316A">
      <w:pPr>
        <w:rPr>
          <w:noProof/>
          <w:lang w:eastAsia="zh-CN"/>
        </w:rPr>
      </w:pPr>
    </w:p>
    <w:p w:rsidR="00D240F2" w:rsidRPr="00EC11C0" w:rsidRDefault="00D240F2" w:rsidP="000A316A">
      <w:pPr>
        <w:rPr>
          <w:noProof/>
          <w:lang w:eastAsia="zh-CN"/>
        </w:rPr>
      </w:pPr>
    </w:p>
    <w:p w:rsidR="00D240F2" w:rsidRDefault="00D240F2" w:rsidP="000A316A">
      <w:pPr>
        <w:rPr>
          <w:lang w:val="en-GB"/>
        </w:rPr>
        <w:sectPr w:rsidR="00D240F2" w:rsidSect="001256BD">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1418" w:right="1418" w:bottom="1418" w:left="1418" w:header="709" w:footer="709" w:gutter="0"/>
          <w:pgNumType w:fmt="lowerRoman" w:start="3"/>
          <w:cols w:space="720"/>
          <w:titlePg/>
          <w:rtlGutter/>
        </w:sectPr>
      </w:pPr>
      <w:bookmarkStart w:id="10" w:name="_Toc220575896"/>
      <w:bookmarkStart w:id="11" w:name="_Toc239479602"/>
      <w:bookmarkStart w:id="12" w:name="_Toc298922036"/>
    </w:p>
    <w:p w:rsidR="00411CBE" w:rsidRDefault="00411CBE" w:rsidP="006F7067">
      <w:pPr>
        <w:pStyle w:val="Chapttitle"/>
      </w:pPr>
      <w:bookmarkStart w:id="13" w:name="_Toc375046953"/>
      <w:bookmarkStart w:id="14" w:name="_Toc378594243"/>
      <w:bookmarkStart w:id="15" w:name="_Toc381276977"/>
      <w:bookmarkEnd w:id="7"/>
      <w:bookmarkEnd w:id="8"/>
      <w:bookmarkEnd w:id="10"/>
      <w:bookmarkEnd w:id="11"/>
      <w:bookmarkEnd w:id="12"/>
    </w:p>
    <w:p w:rsidR="00411CBE" w:rsidRDefault="00191D6A" w:rsidP="00411CBE">
      <w:pPr>
        <w:pStyle w:val="Chapttitle"/>
      </w:pPr>
      <w:r>
        <w:rPr>
          <w:rFonts w:hint="cs"/>
          <w:rtl/>
        </w:rPr>
        <w:t>المس</w:t>
      </w:r>
      <w:r w:rsidR="00C067A3">
        <w:rPr>
          <w:rFonts w:hint="cs"/>
          <w:rtl/>
        </w:rPr>
        <w:t>ـ</w:t>
      </w:r>
      <w:r>
        <w:rPr>
          <w:rFonts w:hint="cs"/>
          <w:rtl/>
        </w:rPr>
        <w:t xml:space="preserve">ألة </w:t>
      </w:r>
      <w:bookmarkStart w:id="16" w:name="_Toc377028989"/>
      <w:bookmarkEnd w:id="13"/>
      <w:r w:rsidR="006F7067">
        <w:t>9-3</w:t>
      </w:r>
      <w:r w:rsidR="00D71DF6">
        <w:t>/</w:t>
      </w:r>
      <w:bookmarkEnd w:id="14"/>
      <w:bookmarkEnd w:id="16"/>
      <w:r w:rsidR="00C067A3">
        <w:t>2</w:t>
      </w:r>
    </w:p>
    <w:p w:rsidR="00ED3677" w:rsidRPr="00882417" w:rsidRDefault="006F7067" w:rsidP="00411CBE">
      <w:pPr>
        <w:pStyle w:val="Chapttitle"/>
        <w:spacing w:before="120"/>
        <w:rPr>
          <w:rtl/>
        </w:rPr>
      </w:pPr>
      <w:r w:rsidRPr="001C782C">
        <w:rPr>
          <w:sz w:val="48"/>
          <w:szCs w:val="48"/>
          <w:rtl/>
        </w:rPr>
        <w:t xml:space="preserve">تعيين مواضيع الدراسة التي تتناولها لجان دراسات </w:t>
      </w:r>
      <w:r w:rsidRPr="001C782C">
        <w:rPr>
          <w:sz w:val="48"/>
          <w:szCs w:val="48"/>
        </w:rPr>
        <w:br/>
      </w:r>
      <w:r w:rsidRPr="001C782C">
        <w:rPr>
          <w:sz w:val="48"/>
          <w:szCs w:val="48"/>
          <w:rtl/>
        </w:rPr>
        <w:t xml:space="preserve">قطاع تقييس الاتصالات وقطاع الاتصالات الراديوية </w:t>
      </w:r>
      <w:r w:rsidRPr="001C782C">
        <w:rPr>
          <w:sz w:val="48"/>
          <w:szCs w:val="48"/>
        </w:rPr>
        <w:br/>
      </w:r>
      <w:r w:rsidRPr="001C782C">
        <w:rPr>
          <w:sz w:val="48"/>
          <w:szCs w:val="48"/>
          <w:rtl/>
        </w:rPr>
        <w:t>والتي تتسم بأهمية خاصة للبلدان النامية</w:t>
      </w:r>
      <w:bookmarkEnd w:id="15"/>
    </w:p>
    <w:p w:rsidR="00C35D19" w:rsidRPr="00AC472E" w:rsidRDefault="00D71DF6" w:rsidP="00C35D19">
      <w:pPr>
        <w:pStyle w:val="Heading1"/>
        <w:rPr>
          <w:rtl/>
        </w:rPr>
      </w:pPr>
      <w:bookmarkStart w:id="17" w:name="_Toc332208414"/>
      <w:bookmarkStart w:id="18" w:name="_Toc364254195"/>
      <w:bookmarkStart w:id="19" w:name="_Toc378594244"/>
      <w:bookmarkStart w:id="20" w:name="_Toc381276978"/>
      <w:r w:rsidRPr="00613637">
        <w:t>1</w:t>
      </w:r>
      <w:r w:rsidRPr="00613637">
        <w:tab/>
      </w:r>
      <w:r w:rsidRPr="009476F2">
        <w:rPr>
          <w:rFonts w:hint="cs"/>
          <w:rtl/>
        </w:rPr>
        <w:t>مقدمة</w:t>
      </w:r>
      <w:bookmarkStart w:id="21" w:name="_Toc364254216"/>
      <w:bookmarkEnd w:id="17"/>
      <w:bookmarkEnd w:id="18"/>
      <w:bookmarkEnd w:id="19"/>
      <w:bookmarkEnd w:id="20"/>
    </w:p>
    <w:p w:rsidR="00C35D19" w:rsidRPr="00AC472E" w:rsidRDefault="00C35D19" w:rsidP="00C35D19">
      <w:pPr>
        <w:rPr>
          <w:rtl/>
        </w:rPr>
      </w:pPr>
      <w:r w:rsidRPr="00AC472E">
        <w:rPr>
          <w:rtl/>
        </w:rPr>
        <w:t xml:space="preserve">تدعو المسألة </w:t>
      </w:r>
      <w:r w:rsidRPr="00AC472E">
        <w:rPr>
          <w:lang w:val="en-CA"/>
        </w:rPr>
        <w:t>9</w:t>
      </w:r>
      <w:r w:rsidRPr="00AC472E">
        <w:rPr>
          <w:lang w:val="en-CA"/>
        </w:rPr>
        <w:noBreakHyphen/>
        <w:t>3/2</w:t>
      </w:r>
      <w:r w:rsidRPr="00AC472E">
        <w:rPr>
          <w:rtl/>
          <w:lang w:val="en-CA"/>
        </w:rPr>
        <w:t xml:space="preserve"> التي اعتمدها المؤتمر العالمي لتنمية الاتصالات لعام </w:t>
      </w:r>
      <w:r w:rsidRPr="00AC472E">
        <w:rPr>
          <w:lang w:val="en-CA"/>
        </w:rPr>
        <w:t>2010</w:t>
      </w:r>
      <w:r w:rsidRPr="00AC472E">
        <w:rPr>
          <w:rtl/>
          <w:lang w:val="en-CA"/>
        </w:rPr>
        <w:t xml:space="preserve"> إلى: "تعيين مواضيع الدراسة التي تتناولها لجان دراسات قطاع تقييس الاتصالات وقطاع الاتصالات الراديوية والتي تتسم بأهمية خاصة للبلدان النامية</w:t>
      </w:r>
      <w:r w:rsidRPr="00AC472E">
        <w:rPr>
          <w:rtl/>
        </w:rPr>
        <w:t>." وتعود هذه المسألة بالفائدة على لجنتي دراسات قطاع تنمية الاتصالات.</w:t>
      </w:r>
    </w:p>
    <w:p w:rsidR="00C35D19" w:rsidRPr="00AC472E" w:rsidRDefault="00C35D19" w:rsidP="00C35D19">
      <w:pPr>
        <w:rPr>
          <w:rtl/>
          <w:lang w:val="en-CA"/>
        </w:rPr>
      </w:pPr>
      <w:r w:rsidRPr="00AC472E">
        <w:rPr>
          <w:rtl/>
        </w:rPr>
        <w:t xml:space="preserve">واعتمدت هذه المسألة لأول مرة في </w:t>
      </w:r>
      <w:r w:rsidRPr="00AC472E">
        <w:rPr>
          <w:rtl/>
          <w:lang w:val="en-CA"/>
        </w:rPr>
        <w:t xml:space="preserve">المؤتمر العالمي لتنمية الاتصالات لعام </w:t>
      </w:r>
      <w:r w:rsidRPr="00AC472E">
        <w:rPr>
          <w:lang w:val="en-CA"/>
        </w:rPr>
        <w:t>1994</w:t>
      </w:r>
      <w:r w:rsidRPr="00AC472E">
        <w:rPr>
          <w:rtl/>
          <w:lang w:val="en-CA"/>
        </w:rPr>
        <w:t xml:space="preserve"> وأعيد تجديدها للمرة الرابعة في المؤتمر العالمي لتنمية الاتصالات لعام </w:t>
      </w:r>
      <w:r w:rsidRPr="00AC472E">
        <w:rPr>
          <w:lang w:val="en-CA"/>
        </w:rPr>
        <w:t>2010</w:t>
      </w:r>
      <w:r w:rsidRPr="00AC472E">
        <w:rPr>
          <w:rtl/>
          <w:lang w:val="en-CA"/>
        </w:rPr>
        <w:t>. ويستند اختيار هذه المواضيع إلى مجموعة من المبادئ التوجيهية المتفق عليها التي عادة ما تُعتمد في الاجتماع الأول للجنة الدراسات على أساس مقترحات يقدمها المقررون.</w:t>
      </w:r>
    </w:p>
    <w:p w:rsidR="00C35D19" w:rsidRPr="00AC472E" w:rsidRDefault="00C35D19" w:rsidP="00C35D19">
      <w:pPr>
        <w:rPr>
          <w:rtl/>
          <w:lang w:val="en-CA"/>
        </w:rPr>
      </w:pPr>
      <w:r w:rsidRPr="00AC472E">
        <w:rPr>
          <w:rtl/>
          <w:lang w:val="en-CA"/>
        </w:rPr>
        <w:t xml:space="preserve">واعتمد المؤتمر العالمي لتنمية الاتصالات (حيدر آباد، </w:t>
      </w:r>
      <w:r w:rsidRPr="00AC472E">
        <w:rPr>
          <w:lang w:val="en-CA"/>
        </w:rPr>
        <w:t>2010</w:t>
      </w:r>
      <w:r w:rsidRPr="00AC472E">
        <w:rPr>
          <w:rtl/>
          <w:lang w:val="en-CA"/>
        </w:rPr>
        <w:t>) اختصاصات جديدة للجنتي الدراسات. ولم تعد ولايتهما تقوم على فصل المسائل التقنية ومسائل البنى التحتية من ناحية والمسائل التنظيمية والسياساتية والاقتصادية من الناحية الأخرى. وجرى تعديل القرار </w:t>
      </w:r>
      <w:r w:rsidRPr="00AC472E">
        <w:rPr>
          <w:lang w:val="en-CA"/>
        </w:rPr>
        <w:t>2</w:t>
      </w:r>
      <w:r w:rsidRPr="00AC472E">
        <w:rPr>
          <w:rtl/>
          <w:lang w:val="en-CA"/>
        </w:rPr>
        <w:t xml:space="preserve"> بحيث تغطي المسائل الآن جميع الجوانب المتعلقة بالموضوع والأهداف والنتيجة المتوقعة بما يتماشى مع البرنامج ذي الصلة.</w:t>
      </w:r>
    </w:p>
    <w:p w:rsidR="00C35D19" w:rsidRPr="00AC472E" w:rsidRDefault="00C35D19" w:rsidP="00C35D19">
      <w:pPr>
        <w:rPr>
          <w:rtl/>
          <w:lang w:val="en-CA"/>
        </w:rPr>
      </w:pPr>
      <w:r w:rsidRPr="00AC472E">
        <w:rPr>
          <w:rtl/>
          <w:lang w:val="en-CA"/>
        </w:rPr>
        <w:t xml:space="preserve">وكان هناك عدة مئات من بنود العمل في برامج عمل لجان دراسات قطاع تقييس الاتصالات وقطاع الاتصالات الراديوية. وتحدد المسألة </w:t>
      </w:r>
      <w:r w:rsidRPr="00AC472E">
        <w:rPr>
          <w:lang w:val="en-CA"/>
        </w:rPr>
        <w:t>9</w:t>
      </w:r>
      <w:r w:rsidRPr="00AC472E">
        <w:rPr>
          <w:lang w:val="en-CA"/>
        </w:rPr>
        <w:noBreakHyphen/>
        <w:t>3/2</w:t>
      </w:r>
      <w:r w:rsidRPr="00AC472E">
        <w:rPr>
          <w:rtl/>
          <w:lang w:val="en-CA"/>
        </w:rPr>
        <w:t xml:space="preserve"> النتائج المتوقعة على النحو التالي:</w:t>
      </w:r>
    </w:p>
    <w:p w:rsidR="00C35D19" w:rsidRPr="00AC472E" w:rsidRDefault="00C35D19" w:rsidP="00C35D19">
      <w:pPr>
        <w:pStyle w:val="Enumlevel1"/>
        <w:rPr>
          <w:rtl/>
        </w:rPr>
      </w:pPr>
      <w:r w:rsidRPr="00AC472E">
        <w:rPr>
          <w:rtl/>
        </w:rPr>
        <w:t>-</w:t>
      </w:r>
      <w:r w:rsidRPr="00AC472E">
        <w:tab/>
      </w:r>
      <w:r w:rsidRPr="00AC472E">
        <w:rPr>
          <w:rtl/>
        </w:rPr>
        <w:t>مبادئ توجيهية متفق عليها لعملية تعيين هذه المواضيع؛</w:t>
      </w:r>
    </w:p>
    <w:p w:rsidR="00C35D19" w:rsidRPr="00AC472E" w:rsidRDefault="00C35D19" w:rsidP="00C35D19">
      <w:pPr>
        <w:pStyle w:val="Enumlevel1"/>
        <w:rPr>
          <w:rtl/>
        </w:rPr>
      </w:pPr>
      <w:r w:rsidRPr="00AC472E">
        <w:rPr>
          <w:rtl/>
        </w:rPr>
        <w:t>-</w:t>
      </w:r>
      <w:r w:rsidRPr="00AC472E">
        <w:tab/>
      </w:r>
      <w:r w:rsidRPr="00AC472E">
        <w:rPr>
          <w:rtl/>
        </w:rPr>
        <w:t>تقارير مرحلية سنوية تشير إلى حالة المواضيع المختارة، وعند إكمالها ما يفيد بكيفية تحقيق النتائج.</w:t>
      </w:r>
    </w:p>
    <w:p w:rsidR="00C35D19" w:rsidRPr="00AC472E" w:rsidRDefault="00C35D19" w:rsidP="00C35D19">
      <w:pPr>
        <w:pStyle w:val="Heading1"/>
        <w:rPr>
          <w:rtl/>
          <w:lang w:bidi="ar-EG"/>
        </w:rPr>
      </w:pPr>
      <w:bookmarkStart w:id="22" w:name="_Toc365448879"/>
      <w:bookmarkStart w:id="23" w:name="_Toc381276979"/>
      <w:r w:rsidRPr="00AC472E">
        <w:rPr>
          <w:lang w:bidi="ar-EG"/>
        </w:rPr>
        <w:t>2</w:t>
      </w:r>
      <w:r w:rsidRPr="00AC472E">
        <w:rPr>
          <w:rtl/>
          <w:lang w:bidi="ar-EG"/>
        </w:rPr>
        <w:tab/>
        <w:t>المبادئ التوجيهية</w:t>
      </w:r>
      <w:bookmarkEnd w:id="22"/>
      <w:bookmarkEnd w:id="23"/>
    </w:p>
    <w:p w:rsidR="00C35D19" w:rsidRPr="00AC472E" w:rsidRDefault="00C35D19" w:rsidP="00C35D19">
      <w:pPr>
        <w:rPr>
          <w:rtl/>
          <w:lang w:val="en-CA"/>
        </w:rPr>
      </w:pPr>
      <w:r w:rsidRPr="00AC472E">
        <w:rPr>
          <w:rtl/>
          <w:lang w:val="en-CA"/>
        </w:rPr>
        <w:t xml:space="preserve">تم تحديد أنواع المواضيع التالية للمسألة </w:t>
      </w:r>
      <w:r w:rsidRPr="00AC472E">
        <w:rPr>
          <w:lang w:val="en-CA"/>
        </w:rPr>
        <w:t>9</w:t>
      </w:r>
      <w:r w:rsidRPr="00AC472E">
        <w:rPr>
          <w:lang w:val="en-CA"/>
        </w:rPr>
        <w:noBreakHyphen/>
        <w:t>3/2</w:t>
      </w:r>
      <w:r w:rsidRPr="00AC472E">
        <w:rPr>
          <w:rtl/>
          <w:lang w:val="en-CA"/>
        </w:rPr>
        <w:t>:</w:t>
      </w:r>
    </w:p>
    <w:p w:rsidR="00C35D19" w:rsidRPr="00AC472E" w:rsidRDefault="00C35D19" w:rsidP="00C35D19">
      <w:pPr>
        <w:pStyle w:val="Enumlevel1"/>
      </w:pPr>
      <w:r w:rsidRPr="00AC472E">
        <w:rPr>
          <w:rtl/>
        </w:rPr>
        <w:t>-</w:t>
      </w:r>
      <w:r w:rsidRPr="00AC472E">
        <w:tab/>
      </w:r>
      <w:r w:rsidRPr="00AC472E">
        <w:rPr>
          <w:rtl/>
        </w:rPr>
        <w:t>المجالات العامة للدراسات التي يجريها قطاعا تقييس الاتصالات والاتصالات الراديوية والتي تشغل اهتمام البلدان النامية، وتحدّد حسب الأولويات والموارد المتاحة؛</w:t>
      </w:r>
    </w:p>
    <w:p w:rsidR="00C35D19" w:rsidRPr="00AC472E" w:rsidRDefault="00C35D19" w:rsidP="00C35D19">
      <w:pPr>
        <w:pStyle w:val="Enumlevel1"/>
      </w:pPr>
      <w:r w:rsidRPr="00AC472E">
        <w:rPr>
          <w:rtl/>
        </w:rPr>
        <w:t>-</w:t>
      </w:r>
      <w:r w:rsidRPr="00AC472E">
        <w:tab/>
      </w:r>
      <w:r w:rsidRPr="00AC472E">
        <w:rPr>
          <w:rtl/>
        </w:rPr>
        <w:t>المسائل المتناولة في لجان الدراسات التابعة لقطاعي تقييس الاتصالات والاتصالات الراديوية ذات الصلة بالمسائل الجاري دراستها في لجان دراسات قطاع تنمية الاتصالات؛</w:t>
      </w:r>
    </w:p>
    <w:p w:rsidR="00C35D19" w:rsidRPr="00AC472E" w:rsidRDefault="00C35D19" w:rsidP="00C35D19">
      <w:pPr>
        <w:pStyle w:val="Enumlevel1"/>
      </w:pPr>
      <w:r w:rsidRPr="00AC472E">
        <w:rPr>
          <w:rtl/>
        </w:rPr>
        <w:t>-</w:t>
      </w:r>
      <w:r w:rsidRPr="00AC472E">
        <w:tab/>
      </w:r>
      <w:r w:rsidRPr="00AC472E">
        <w:rPr>
          <w:rtl/>
        </w:rPr>
        <w:t>المسائل الإضافية الأخرى ذات الصلة استناداً إلى الطلبات التي يقدمها أعضاء لجنة الدراسات خلال الفترة الجديدة لدراسة هذه المسألة؛</w:t>
      </w:r>
    </w:p>
    <w:p w:rsidR="00C35D19" w:rsidRPr="00AC472E" w:rsidRDefault="00C35D19" w:rsidP="00C35D19">
      <w:pPr>
        <w:pStyle w:val="Enumlevel1"/>
        <w:rPr>
          <w:rtl/>
        </w:rPr>
      </w:pPr>
      <w:r w:rsidRPr="00AC472E">
        <w:rPr>
          <w:rtl/>
        </w:rPr>
        <w:t>-</w:t>
      </w:r>
      <w:r w:rsidRPr="00AC472E">
        <w:tab/>
      </w:r>
      <w:r w:rsidRPr="00AC472E">
        <w:rPr>
          <w:rtl/>
        </w:rPr>
        <w:t>أي موضوع جديد لم تغطه أي مسألة من المسائل التي اعتمدها المؤتمر العالمي لتنمية الاتصالات لعام </w:t>
      </w:r>
      <w:r w:rsidRPr="00AC472E">
        <w:t>2010</w:t>
      </w:r>
      <w:r w:rsidRPr="00AC472E">
        <w:rPr>
          <w:rtl/>
        </w:rPr>
        <w:t xml:space="preserve"> للجنة الدراسات </w:t>
      </w:r>
      <w:r w:rsidRPr="00AC472E">
        <w:t>1</w:t>
      </w:r>
      <w:r w:rsidRPr="00AC472E">
        <w:rPr>
          <w:rtl/>
        </w:rPr>
        <w:t xml:space="preserve"> أو لجنة الدراسات </w:t>
      </w:r>
      <w:r w:rsidRPr="00AC472E">
        <w:t>2</w:t>
      </w:r>
      <w:r w:rsidRPr="00AC472E">
        <w:rPr>
          <w:rtl/>
        </w:rPr>
        <w:t>.</w:t>
      </w:r>
    </w:p>
    <w:p w:rsidR="00C35D19" w:rsidRPr="00AC472E" w:rsidRDefault="00C35D19" w:rsidP="00C35D19">
      <w:pPr>
        <w:pStyle w:val="Heading1"/>
        <w:rPr>
          <w:rtl/>
          <w:lang w:bidi="ar-EG"/>
        </w:rPr>
      </w:pPr>
      <w:r w:rsidRPr="00AC472E">
        <w:br w:type="page"/>
      </w:r>
      <w:bookmarkStart w:id="24" w:name="_Toc365448880"/>
      <w:bookmarkStart w:id="25" w:name="_Toc381276980"/>
      <w:r w:rsidRPr="00AC472E">
        <w:rPr>
          <w:rtl/>
          <w:lang w:bidi="ar-EG"/>
        </w:rPr>
        <w:lastRenderedPageBreak/>
        <w:t>الق</w:t>
      </w:r>
      <w:r w:rsidRPr="00AC472E">
        <w:rPr>
          <w:rFonts w:hint="cs"/>
          <w:rtl/>
          <w:lang w:bidi="ar-EG"/>
        </w:rPr>
        <w:t>سم</w:t>
      </w:r>
      <w:r w:rsidRPr="00AC472E">
        <w:rPr>
          <w:rtl/>
          <w:lang w:bidi="ar-EG"/>
        </w:rPr>
        <w:t xml:space="preserve"> </w:t>
      </w:r>
      <w:r w:rsidRPr="00AC472E">
        <w:rPr>
          <w:lang w:bidi="ar-EG"/>
        </w:rPr>
        <w:t>1</w:t>
      </w:r>
      <w:r w:rsidRPr="00AC472E">
        <w:rPr>
          <w:rtl/>
          <w:lang w:bidi="ar-EG"/>
        </w:rPr>
        <w:t>:</w:t>
      </w:r>
      <w:r w:rsidRPr="00AC472E">
        <w:rPr>
          <w:rFonts w:hint="cs"/>
          <w:rtl/>
          <w:lang w:bidi="ar-EG"/>
        </w:rPr>
        <w:tab/>
      </w:r>
      <w:r w:rsidRPr="00AC472E">
        <w:rPr>
          <w:rtl/>
          <w:lang w:bidi="ar-EG"/>
        </w:rPr>
        <w:t>المسائل والتوصيات والكتيّبات التي يتناولها قطاع الاتصالات الراديوية</w:t>
      </w:r>
      <w:r w:rsidRPr="00AC472E">
        <w:rPr>
          <w:rStyle w:val="FootnoteReference"/>
          <w:rtl/>
        </w:rPr>
        <w:footnoteReference w:id="2"/>
      </w:r>
      <w:r w:rsidRPr="00AC472E">
        <w:rPr>
          <w:rtl/>
          <w:lang w:bidi="ar-EG"/>
        </w:rPr>
        <w:t xml:space="preserve"> التي تتسم بأهمية خاصة للبلدان النامية</w:t>
      </w:r>
      <w:bookmarkEnd w:id="24"/>
      <w:bookmarkEnd w:id="25"/>
    </w:p>
    <w:p w:rsidR="00C35D19" w:rsidRPr="00AC472E" w:rsidRDefault="00C35D19" w:rsidP="00C35D19">
      <w:pPr>
        <w:pStyle w:val="Heading4"/>
        <w:rPr>
          <w:rFonts w:eastAsia="SimSun"/>
          <w:lang w:bidi="ar-EG"/>
        </w:rPr>
      </w:pPr>
      <w:bookmarkStart w:id="26" w:name="_Toc365448881"/>
      <w:r w:rsidRPr="00AC472E">
        <w:rPr>
          <w:rFonts w:eastAsia="SimSun"/>
          <w:rtl/>
          <w:lang w:bidi="ar-EG"/>
        </w:rPr>
        <w:t>قطاع الاتصالات الراديوية</w:t>
      </w:r>
      <w:bookmarkEnd w:id="26"/>
    </w:p>
    <w:p w:rsidR="00C35D19" w:rsidRPr="00AC472E" w:rsidRDefault="00C35D19" w:rsidP="00C35D19">
      <w:pPr>
        <w:rPr>
          <w:rtl/>
        </w:rPr>
      </w:pPr>
      <w:r w:rsidRPr="00AC472E">
        <w:rPr>
          <w:rtl/>
        </w:rPr>
        <w:t>يتمثل دور قطاع الاتصالات الراديوية في ضمان الاستخدام الرشيد والعادل والفع</w:t>
      </w:r>
      <w:r w:rsidRPr="00AC472E">
        <w:rPr>
          <w:rFonts w:hint="cs"/>
          <w:rtl/>
        </w:rPr>
        <w:t>ّ</w:t>
      </w:r>
      <w:r w:rsidRPr="00AC472E">
        <w:rPr>
          <w:rtl/>
        </w:rPr>
        <w:t>ال والاقتصادي لطيف الترددات الراديوية في جميع خدمات الاتصالات الراديوية، بما في ذلك الخدمات التي تستخدم المدارات الساتلية ويجري دراسات دون تحديد لمدى الترددات تُعتمد التوصيات على أساسها.</w:t>
      </w:r>
    </w:p>
    <w:p w:rsidR="00C35D19" w:rsidRPr="00AC472E" w:rsidRDefault="00C35D19" w:rsidP="00C35D19">
      <w:pPr>
        <w:rPr>
          <w:rtl/>
        </w:rPr>
      </w:pPr>
      <w:r w:rsidRPr="00AC472E">
        <w:rPr>
          <w:rtl/>
        </w:rPr>
        <w:t>ويؤدي قطاع الاتصالات الراديوية وظائف التنظيم والسياسة العامة من خلال المؤتمرات العالمية والإقليمية للاتصالات الراديوية وجمعيات الاتصالات الراديوية بمساعدة من لجان الدراسات.</w:t>
      </w:r>
    </w:p>
    <w:p w:rsidR="00C35D19" w:rsidRPr="00AC472E" w:rsidRDefault="00C35D19" w:rsidP="00C35D19">
      <w:pPr>
        <w:rPr>
          <w:rtl/>
        </w:rPr>
      </w:pPr>
      <w:r w:rsidRPr="00AC472E">
        <w:rPr>
          <w:rtl/>
        </w:rPr>
        <w:t>ويتخصص قطاع الاتصالات الراديوية للاتحاد في تيسير التعاون الدولي لضمان الاستخدام الرشيد والمنصف والكفء والاقتصادي لطيف الترددات الراديوية والمدارات الساتلية عن طريق:</w:t>
      </w:r>
    </w:p>
    <w:p w:rsidR="00C35D19" w:rsidRPr="00AC472E" w:rsidRDefault="00C35D19" w:rsidP="00C35D19">
      <w:pPr>
        <w:pStyle w:val="Enumlevel1"/>
        <w:rPr>
          <w:rtl/>
        </w:rPr>
      </w:pPr>
      <w:r w:rsidRPr="00AC472E">
        <w:t>1</w:t>
      </w:r>
      <w:r w:rsidRPr="00AC472E">
        <w:rPr>
          <w:rtl/>
        </w:rPr>
        <w:tab/>
        <w:t>عقد مؤتمرات إقليمية وعالمية للاتصالات الراديوية لنشر واعتماد لوائح الراديو والاتفاقات الإقليمية التي تتناول استعمال طيف الترددات الراديوية؛</w:t>
      </w:r>
    </w:p>
    <w:p w:rsidR="00C35D19" w:rsidRPr="00AC472E" w:rsidRDefault="00C35D19" w:rsidP="00C35D19">
      <w:pPr>
        <w:pStyle w:val="Enumlevel1"/>
        <w:rPr>
          <w:rtl/>
        </w:rPr>
      </w:pPr>
      <w:r w:rsidRPr="00AC472E">
        <w:t>2</w:t>
      </w:r>
      <w:r w:rsidRPr="00AC472E">
        <w:rPr>
          <w:rtl/>
        </w:rPr>
        <w:tab/>
        <w:t>الموافقة على توصيات قطاع الاتصالات الراديوية التي تضعها لجان دراساته ضمن الإطار الذي تحدده جمعيات الاتصالات الراديوية بشأن الخصائص التقنية والإجراءات التشغيلية لخدمة وأنظمة الاتصالات الراديوية؛</w:t>
      </w:r>
    </w:p>
    <w:p w:rsidR="00C35D19" w:rsidRPr="00AC472E" w:rsidRDefault="00C35D19" w:rsidP="00C35D19">
      <w:pPr>
        <w:pStyle w:val="Enumlevel1"/>
        <w:rPr>
          <w:rtl/>
        </w:rPr>
      </w:pPr>
      <w:r w:rsidRPr="00AC472E">
        <w:t>3</w:t>
      </w:r>
      <w:r w:rsidRPr="00AC472E">
        <w:rPr>
          <w:rtl/>
        </w:rPr>
        <w:tab/>
        <w:t>تنسيق الأنشطة للقضاء على التداخل الضار بين المحطات الراديوية في البلدان المختلفة؛</w:t>
      </w:r>
    </w:p>
    <w:p w:rsidR="00C35D19" w:rsidRPr="00AC472E" w:rsidRDefault="00C35D19" w:rsidP="00C35D19">
      <w:pPr>
        <w:pStyle w:val="Enumlevel1"/>
        <w:rPr>
          <w:rtl/>
        </w:rPr>
      </w:pPr>
      <w:r w:rsidRPr="00AC472E">
        <w:t>4</w:t>
      </w:r>
      <w:r w:rsidRPr="00AC472E">
        <w:rPr>
          <w:rtl/>
        </w:rPr>
        <w:tab/>
        <w:t xml:space="preserve">رعاية السجل الأساسي الدولي للترددات </w:t>
      </w:r>
      <w:r w:rsidRPr="00AC472E">
        <w:t>(MIFR)</w:t>
      </w:r>
      <w:r w:rsidRPr="00AC472E">
        <w:rPr>
          <w:rtl/>
        </w:rPr>
        <w:t>؛</w:t>
      </w:r>
    </w:p>
    <w:p w:rsidR="00C35D19" w:rsidRPr="00AC472E" w:rsidRDefault="00C35D19" w:rsidP="00C35D19">
      <w:pPr>
        <w:pStyle w:val="Enumlevel1"/>
        <w:rPr>
          <w:rtl/>
        </w:rPr>
      </w:pPr>
      <w:r w:rsidRPr="00AC472E">
        <w:t>5</w:t>
      </w:r>
      <w:r w:rsidRPr="00AC472E">
        <w:rPr>
          <w:rtl/>
        </w:rPr>
        <w:tab/>
        <w:t>توفير الأدوات والمعلومات وعقد الحلقات الدراسية للمساعدة في إدارة طيف الترددات الراديوية على الصعيد الوطني.</w:t>
      </w:r>
    </w:p>
    <w:p w:rsidR="00C35D19" w:rsidRPr="00AC472E" w:rsidRDefault="00C35D19" w:rsidP="00C35D19">
      <w:pPr>
        <w:pStyle w:val="Heading4"/>
        <w:rPr>
          <w:rFonts w:eastAsia="SimSun"/>
          <w:rtl/>
          <w:lang w:bidi="ar-EG"/>
        </w:rPr>
      </w:pPr>
      <w:bookmarkStart w:id="27" w:name="_Toc365448882"/>
      <w:r w:rsidRPr="00AC472E">
        <w:rPr>
          <w:rFonts w:eastAsia="SimSun"/>
          <w:rtl/>
          <w:lang w:bidi="ar-EG"/>
        </w:rPr>
        <w:t>المؤتمر العالمي للاتصالات الراديوية</w:t>
      </w:r>
      <w:bookmarkEnd w:id="27"/>
    </w:p>
    <w:p w:rsidR="00C35D19" w:rsidRPr="00AC472E" w:rsidRDefault="00C35D19" w:rsidP="00C35D19">
      <w:pPr>
        <w:rPr>
          <w:rtl/>
        </w:rPr>
      </w:pPr>
      <w:r w:rsidRPr="00AC472E">
        <w:rPr>
          <w:rtl/>
        </w:rPr>
        <w:t xml:space="preserve">تعقد المؤتمرات العالمية للاتصالات الراديوية </w:t>
      </w:r>
      <w:r w:rsidRPr="00AC472E">
        <w:t>(WRC)</w:t>
      </w:r>
      <w:r w:rsidRPr="00AC472E">
        <w:rPr>
          <w:rtl/>
        </w:rPr>
        <w:t xml:space="preserve"> كل ثلاث إلى أربع سنوات. ومن وظائف هذه المؤتمرات استعراض لوائح الراديو والمعاهدة الدولية التي تنظم استخدام طيف الترددات الراديوية والمدارات الساتلية المستقرة وغير المستقرة بالنسبة إلى الأرض وتنقيحها عند الضرورة. وتتم التنقيحات على أساس جدول أعمال يحدده مجلس الاتحاد الذي يضع في اعتباره توصيات المؤتمرات السابقة للاتصالات الراديوية.</w:t>
      </w:r>
    </w:p>
    <w:p w:rsidR="00C35D19" w:rsidRPr="00AC472E" w:rsidRDefault="00C35D19" w:rsidP="00C35D19">
      <w:pPr>
        <w:rPr>
          <w:rtl/>
        </w:rPr>
      </w:pPr>
      <w:r w:rsidRPr="00AC472E">
        <w:rPr>
          <w:rtl/>
        </w:rPr>
        <w:t>ويُحدد المجال العام لجدول أعمال المؤتمرات العالمية للاتصالات الراديوية من أربع إلى ست سنوات قبل الاجتماع ويقر مجلس الاتحاد جدول الأعمال النهائي سنتين قبل المؤتمر، بموافقة أغلبية الدول الأعضاء.</w:t>
      </w:r>
    </w:p>
    <w:p w:rsidR="00C35D19" w:rsidRPr="00AC472E" w:rsidRDefault="00C35D19" w:rsidP="00C35D19">
      <w:pPr>
        <w:rPr>
          <w:rtl/>
        </w:rPr>
      </w:pPr>
      <w:r w:rsidRPr="00AC472E">
        <w:rPr>
          <w:rtl/>
        </w:rPr>
        <w:t>وبموجب الشروط المنصوص عليها في دستور الاتحاد، يمكن أن تقوم المؤتمرات العالمية للاتصالات الراديوية بما يلي:</w:t>
      </w:r>
    </w:p>
    <w:p w:rsidR="00C35D19" w:rsidRPr="00AC472E" w:rsidRDefault="00C35D19" w:rsidP="00C35D19">
      <w:pPr>
        <w:pStyle w:val="Enumlevel1"/>
        <w:rPr>
          <w:rtl/>
        </w:rPr>
      </w:pPr>
      <w:r w:rsidRPr="00AC472E">
        <w:sym w:font="Symbol" w:char="F0B7"/>
      </w:r>
      <w:r w:rsidRPr="00AC472E">
        <w:tab/>
      </w:r>
      <w:r w:rsidRPr="00AC472E">
        <w:rPr>
          <w:rtl/>
        </w:rPr>
        <w:t>مراجعة لوائح الراديو وأي خطط لتوزيع وتخصيص الترددات مرتبطة بها؛</w:t>
      </w:r>
    </w:p>
    <w:p w:rsidR="00C35D19" w:rsidRPr="00AC472E" w:rsidRDefault="00C35D19" w:rsidP="00C35D19">
      <w:pPr>
        <w:pStyle w:val="Enumlevel1"/>
        <w:rPr>
          <w:rtl/>
        </w:rPr>
      </w:pPr>
      <w:r w:rsidRPr="00AC472E">
        <w:sym w:font="Symbol" w:char="F0B7"/>
      </w:r>
      <w:r w:rsidRPr="00AC472E">
        <w:tab/>
      </w:r>
      <w:r w:rsidRPr="00AC472E">
        <w:rPr>
          <w:rtl/>
        </w:rPr>
        <w:t>التصدي لأي مسائل خاصة بالاتصالات الراديوية ذات طبيعة عالمية؛</w:t>
      </w:r>
    </w:p>
    <w:p w:rsidR="00C35D19" w:rsidRPr="00AC472E" w:rsidRDefault="00C35D19" w:rsidP="00C35D19">
      <w:pPr>
        <w:pStyle w:val="Enumlevel1"/>
        <w:rPr>
          <w:rtl/>
        </w:rPr>
      </w:pPr>
      <w:r w:rsidRPr="00AC472E">
        <w:sym w:font="Symbol" w:char="F0B7"/>
      </w:r>
      <w:r w:rsidRPr="00AC472E">
        <w:tab/>
      </w:r>
      <w:r w:rsidRPr="00AC472E">
        <w:rPr>
          <w:rtl/>
        </w:rPr>
        <w:t>تقديم التوجيه إلى لجنة لوائح الراديو ومكتب الاتصالات الراديوية ومراجعة أنشطتهما؛</w:t>
      </w:r>
    </w:p>
    <w:p w:rsidR="00C35D19" w:rsidRPr="00AC472E" w:rsidRDefault="00C35D19" w:rsidP="00C35D19">
      <w:pPr>
        <w:pStyle w:val="Enumlevel1"/>
        <w:rPr>
          <w:rtl/>
        </w:rPr>
      </w:pPr>
      <w:r w:rsidRPr="00AC472E">
        <w:sym w:font="Symbol" w:char="F0B7"/>
      </w:r>
      <w:r w:rsidRPr="00AC472E">
        <w:tab/>
      </w:r>
      <w:r w:rsidRPr="00AC472E">
        <w:rPr>
          <w:rtl/>
        </w:rPr>
        <w:t>تحديد المواضيع التي تدرسها جمعية الاتصالات الراديوية ولجان الدراسات التابعة لها، فضلاً عن المسائل المتعلقة بمؤتمرات الاتصالات الراديوية القادمة.</w:t>
      </w:r>
    </w:p>
    <w:p w:rsidR="00C35D19" w:rsidRPr="00AC472E" w:rsidRDefault="00C35D19" w:rsidP="00C35D19">
      <w:pPr>
        <w:rPr>
          <w:rtl/>
        </w:rPr>
      </w:pPr>
      <w:r w:rsidRPr="00AC472E">
        <w:rPr>
          <w:rtl/>
        </w:rPr>
        <w:lastRenderedPageBreak/>
        <w:t xml:space="preserve">وعلى أساس المساهمات المقدمة من الإدارات واللجنة الخاصة ولجان دراسات قطاع الاتصالات الراديوية والمصادر الأخرى المتصلة بالمسائل التنظيمية والتقنية والتشغيلية والإجرائية التي ستنظر فيها المؤتمرات العالمية والإقليمية </w:t>
      </w:r>
      <w:r w:rsidRPr="00AC472E">
        <w:rPr>
          <w:spacing w:val="-4"/>
          <w:rtl/>
        </w:rPr>
        <w:t xml:space="preserve">للاتصالات الراديوية، يقوم الاجتماع التحضيري للمؤتمر </w:t>
      </w:r>
      <w:r w:rsidRPr="00AC472E">
        <w:rPr>
          <w:spacing w:val="-4"/>
          <w:lang w:val="en-CA"/>
        </w:rPr>
        <w:t>(CPM)</w:t>
      </w:r>
      <w:r w:rsidRPr="00AC472E">
        <w:rPr>
          <w:spacing w:val="-4"/>
          <w:rtl/>
        </w:rPr>
        <w:t xml:space="preserve"> بإعداد تقرير موحد لاستخدامه لدعم أعمال هذه المؤتمرات.</w:t>
      </w:r>
    </w:p>
    <w:p w:rsidR="00C35D19" w:rsidRPr="00AC472E" w:rsidRDefault="00C35D19" w:rsidP="00C35D19">
      <w:pPr>
        <w:rPr>
          <w:rtl/>
        </w:rPr>
      </w:pPr>
      <w:r w:rsidRPr="00AC472E">
        <w:rPr>
          <w:rtl/>
        </w:rPr>
        <w:t xml:space="preserve">وعقد المؤتمر العالمي الأخير للاتصالات الراديوية في جنيف من </w:t>
      </w:r>
      <w:r w:rsidRPr="00AC472E">
        <w:rPr>
          <w:lang w:val="en-CA"/>
        </w:rPr>
        <w:t>23</w:t>
      </w:r>
      <w:r w:rsidRPr="00AC472E">
        <w:rPr>
          <w:rtl/>
          <w:lang w:val="en-CA"/>
        </w:rPr>
        <w:t xml:space="preserve"> يناير إلى </w:t>
      </w:r>
      <w:r w:rsidRPr="00AC472E">
        <w:rPr>
          <w:lang w:val="en-CA"/>
        </w:rPr>
        <w:t>17</w:t>
      </w:r>
      <w:r w:rsidRPr="00AC472E">
        <w:rPr>
          <w:rtl/>
          <w:lang w:val="en-CA"/>
        </w:rPr>
        <w:t xml:space="preserve"> فبراير </w:t>
      </w:r>
      <w:r w:rsidRPr="00AC472E">
        <w:rPr>
          <w:lang w:val="en-CA"/>
        </w:rPr>
        <w:t>2012</w:t>
      </w:r>
      <w:r w:rsidRPr="00AC472E">
        <w:rPr>
          <w:rtl/>
          <w:lang w:val="en-CA"/>
        </w:rPr>
        <w:t>.</w:t>
      </w:r>
      <w:r w:rsidRPr="00AC472E">
        <w:rPr>
          <w:rtl/>
        </w:rPr>
        <w:t xml:space="preserve"> </w:t>
      </w:r>
    </w:p>
    <w:p w:rsidR="00C35D19" w:rsidRPr="00AC472E" w:rsidRDefault="00C35D19" w:rsidP="00C35D19">
      <w:pPr>
        <w:pStyle w:val="Heading4"/>
        <w:rPr>
          <w:rFonts w:eastAsia="SimSun"/>
          <w:lang w:bidi="ar-EG"/>
        </w:rPr>
      </w:pPr>
      <w:bookmarkStart w:id="28" w:name="_Toc365448883"/>
      <w:r w:rsidRPr="00AC472E">
        <w:rPr>
          <w:rFonts w:eastAsia="SimSun"/>
          <w:rtl/>
          <w:lang w:bidi="ar-EG"/>
        </w:rPr>
        <w:t>جمعيات الاتصالات الراديوية</w:t>
      </w:r>
      <w:bookmarkEnd w:id="28"/>
    </w:p>
    <w:p w:rsidR="00C35D19" w:rsidRPr="00AC472E" w:rsidRDefault="00C35D19" w:rsidP="00C35D19">
      <w:pPr>
        <w:rPr>
          <w:rtl/>
          <w:lang w:val="en-CA"/>
        </w:rPr>
      </w:pPr>
      <w:r w:rsidRPr="00AC472E">
        <w:rPr>
          <w:rtl/>
        </w:rPr>
        <w:t xml:space="preserve">جمعيات الاتصالات الراديوية </w:t>
      </w:r>
      <w:r w:rsidRPr="00AC472E">
        <w:rPr>
          <w:lang w:val="en-CA"/>
        </w:rPr>
        <w:t>(RA)</w:t>
      </w:r>
      <w:r w:rsidRPr="00AC472E">
        <w:rPr>
          <w:rtl/>
        </w:rPr>
        <w:t xml:space="preserve"> مسؤولة عن تنظيم دراسات الاتصالات الراديوية ووضع برامجها والموافقة عليها. وتعقد جمعيات الاتصالات الراديوية عادة كل ثلاث أو أربع سنوات وقد تترافق مكاناً وزماناً مع المؤتمرات العالمية للاتصالات الراديوية </w:t>
      </w:r>
      <w:r w:rsidRPr="00AC472E">
        <w:rPr>
          <w:lang w:val="en-CA"/>
        </w:rPr>
        <w:t>(WRC)</w:t>
      </w:r>
      <w:r w:rsidRPr="00AC472E">
        <w:rPr>
          <w:rtl/>
          <w:lang w:val="en-CA"/>
        </w:rPr>
        <w:t>.</w:t>
      </w:r>
    </w:p>
    <w:p w:rsidR="00C35D19" w:rsidRPr="00AC472E" w:rsidRDefault="00C35D19" w:rsidP="00C35D19">
      <w:pPr>
        <w:rPr>
          <w:rtl/>
        </w:rPr>
      </w:pPr>
      <w:r w:rsidRPr="00AC472E">
        <w:rPr>
          <w:rtl/>
        </w:rPr>
        <w:t>وتقوم جمعيات الاتصالات الراديوية بما يلي:</w:t>
      </w:r>
    </w:p>
    <w:p w:rsidR="00C35D19" w:rsidRPr="00AC472E" w:rsidRDefault="00C35D19" w:rsidP="00C35D19">
      <w:pPr>
        <w:pStyle w:val="Enumlevel1"/>
        <w:rPr>
          <w:rtl/>
        </w:rPr>
      </w:pPr>
      <w:r w:rsidRPr="00AC472E">
        <w:sym w:font="Symbol" w:char="F0B7"/>
      </w:r>
      <w:r w:rsidRPr="00AC472E">
        <w:tab/>
      </w:r>
      <w:r w:rsidRPr="00AC472E">
        <w:rPr>
          <w:rtl/>
        </w:rPr>
        <w:t>توزيع الأعمال التحضيرية للمؤتمر والمسائل الأخرى على لجان الدراسات؛</w:t>
      </w:r>
    </w:p>
    <w:p w:rsidR="00C35D19" w:rsidRPr="00AC472E" w:rsidRDefault="00C35D19" w:rsidP="00C35D19">
      <w:pPr>
        <w:pStyle w:val="Enumlevel1"/>
        <w:rPr>
          <w:rtl/>
        </w:rPr>
      </w:pPr>
      <w:r w:rsidRPr="00AC472E">
        <w:sym w:font="Symbol" w:char="F0B7"/>
      </w:r>
      <w:r w:rsidRPr="00AC472E">
        <w:tab/>
      </w:r>
      <w:r w:rsidRPr="00AC472E">
        <w:rPr>
          <w:rtl/>
        </w:rPr>
        <w:t>الرد على الطلبات الأخرى التي تتقدم بها مؤتمرات الاتحاد؛</w:t>
      </w:r>
    </w:p>
    <w:p w:rsidR="00C35D19" w:rsidRPr="00AC472E" w:rsidRDefault="00C35D19" w:rsidP="00C35D19">
      <w:pPr>
        <w:pStyle w:val="Enumlevel1"/>
        <w:rPr>
          <w:rtl/>
        </w:rPr>
      </w:pPr>
      <w:r w:rsidRPr="00AC472E">
        <w:sym w:font="Symbol" w:char="F0B7"/>
      </w:r>
      <w:r w:rsidRPr="00AC472E">
        <w:tab/>
      </w:r>
      <w:r w:rsidRPr="00AC472E">
        <w:rPr>
          <w:rtl/>
        </w:rPr>
        <w:t>اقتراح مواضيع مناسبة لجدول أعمال المؤتمرات العالمية القادمة للاتصالات الراديوية؛</w:t>
      </w:r>
    </w:p>
    <w:p w:rsidR="00C35D19" w:rsidRPr="00AC472E" w:rsidRDefault="00C35D19" w:rsidP="00C35D19">
      <w:pPr>
        <w:pStyle w:val="Enumlevel1"/>
        <w:rPr>
          <w:rtl/>
        </w:rPr>
      </w:pPr>
      <w:r w:rsidRPr="00AC472E">
        <w:sym w:font="Symbol" w:char="F0B7"/>
      </w:r>
      <w:r w:rsidRPr="00AC472E">
        <w:tab/>
      </w:r>
      <w:r w:rsidRPr="00AC472E">
        <w:rPr>
          <w:rtl/>
        </w:rPr>
        <w:t>الموافقة على توصيات قطاع الاتصالات الراديوية ومسائل القطاع التي تعدها لجان الدراسات وإصدارها؛</w:t>
      </w:r>
    </w:p>
    <w:p w:rsidR="00C35D19" w:rsidRPr="00AC472E" w:rsidRDefault="00C35D19" w:rsidP="00C35D19">
      <w:pPr>
        <w:pStyle w:val="Enumlevel1"/>
        <w:rPr>
          <w:rtl/>
        </w:rPr>
      </w:pPr>
      <w:r w:rsidRPr="00AC472E">
        <w:sym w:font="Symbol" w:char="F0B7"/>
      </w:r>
      <w:r w:rsidRPr="00AC472E">
        <w:tab/>
      </w:r>
      <w:r w:rsidRPr="00AC472E">
        <w:rPr>
          <w:rtl/>
        </w:rPr>
        <w:t>وضع برنامج عمل للجان الدراسات وإلغاء أو إنشاء لجان دراسات حسب الحاجة.</w:t>
      </w:r>
    </w:p>
    <w:p w:rsidR="00C35D19" w:rsidRPr="00AC472E" w:rsidRDefault="00C35D19" w:rsidP="00C35D19">
      <w:pPr>
        <w:rPr>
          <w:rtl/>
        </w:rPr>
      </w:pPr>
      <w:r w:rsidRPr="00AC472E">
        <w:rPr>
          <w:rtl/>
        </w:rPr>
        <w:t xml:space="preserve">وعقدت جمعية الاتصالات الراديوية الأخيرة في جنيف من </w:t>
      </w:r>
      <w:r w:rsidRPr="00AC472E">
        <w:t>16</w:t>
      </w:r>
      <w:r w:rsidRPr="00AC472E">
        <w:rPr>
          <w:rtl/>
        </w:rPr>
        <w:t xml:space="preserve"> إلى </w:t>
      </w:r>
      <w:r w:rsidRPr="00AC472E">
        <w:t>20</w:t>
      </w:r>
      <w:r w:rsidRPr="00AC472E">
        <w:rPr>
          <w:rtl/>
        </w:rPr>
        <w:t xml:space="preserve"> يناير </w:t>
      </w:r>
      <w:r w:rsidRPr="00AC472E">
        <w:t>2012</w:t>
      </w:r>
      <w:r w:rsidRPr="00AC472E">
        <w:rPr>
          <w:rtl/>
        </w:rPr>
        <w:t>. وأبقت جمعية الاتصالات الراديوية لعام </w:t>
      </w:r>
      <w:r w:rsidRPr="00AC472E">
        <w:t>2012</w:t>
      </w:r>
      <w:r w:rsidRPr="00AC472E">
        <w:rPr>
          <w:rtl/>
        </w:rPr>
        <w:t xml:space="preserve"> على هيكل لجان دراسات قطاع الاتصالات الراديوية بدون تغيير.</w:t>
      </w:r>
    </w:p>
    <w:p w:rsidR="00C35D19" w:rsidRPr="00AC472E" w:rsidRDefault="00C35D19" w:rsidP="00C35D19">
      <w:pPr>
        <w:pStyle w:val="Heading4"/>
        <w:rPr>
          <w:rFonts w:eastAsia="SimSun"/>
          <w:rtl/>
          <w:lang w:bidi="ar-EG"/>
        </w:rPr>
      </w:pPr>
      <w:bookmarkStart w:id="29" w:name="_Toc365448884"/>
      <w:r w:rsidRPr="00AC472E">
        <w:rPr>
          <w:rFonts w:eastAsia="SimSun"/>
          <w:rtl/>
          <w:lang w:bidi="ar-EG"/>
        </w:rPr>
        <w:t>هيكل قطاع الاتصالات الراديوية</w:t>
      </w:r>
      <w:bookmarkEnd w:id="29"/>
    </w:p>
    <w:p w:rsidR="00C35D19" w:rsidRDefault="00C35D19" w:rsidP="00C35D19">
      <w:pPr>
        <w:rPr>
          <w:spacing w:val="-2"/>
          <w:rtl/>
          <w:lang w:val="en-CA"/>
        </w:rPr>
      </w:pPr>
      <w:r w:rsidRPr="00AC472E">
        <w:rPr>
          <w:spacing w:val="-2"/>
          <w:rtl/>
        </w:rPr>
        <w:t xml:space="preserve">أبقت جمعية الاتصالات الراديوية (جنيف، </w:t>
      </w:r>
      <w:r w:rsidRPr="00AC472E">
        <w:rPr>
          <w:spacing w:val="-2"/>
          <w:lang w:val="en-CA"/>
        </w:rPr>
        <w:t>2012</w:t>
      </w:r>
      <w:r w:rsidRPr="00AC472E">
        <w:rPr>
          <w:spacing w:val="-2"/>
          <w:rtl/>
          <w:lang w:val="en-CA"/>
        </w:rPr>
        <w:t>) على هيكل لجان دراسات قطاع الاتصالات الراديوية على النحو التالي:</w:t>
      </w:r>
    </w:p>
    <w:p w:rsidR="00A11039" w:rsidRPr="00AC472E" w:rsidRDefault="00A11039" w:rsidP="00A11039">
      <w:pPr>
        <w:spacing w:before="0"/>
        <w:rPr>
          <w:spacing w:val="-2"/>
          <w:rtl/>
          <w:lang w:val="en-CA"/>
        </w:rPr>
      </w:pPr>
    </w:p>
    <w:p w:rsidR="00C35D19" w:rsidRDefault="00C35D19" w:rsidP="00A11039">
      <w:pPr>
        <w:pStyle w:val="Figure"/>
        <w:spacing w:before="0" w:after="0" w:line="120" w:lineRule="auto"/>
        <w:rPr>
          <w:rtl/>
          <w:lang w:val="en-CA"/>
        </w:rPr>
      </w:pPr>
    </w:p>
    <w:p w:rsidR="00C35D19" w:rsidRDefault="00C35D19" w:rsidP="00A11039">
      <w:pPr>
        <w:pStyle w:val="Figure"/>
        <w:spacing w:before="120" w:after="0"/>
        <w:rPr>
          <w:rtl/>
          <w:lang w:val="en-CA"/>
        </w:rPr>
      </w:pPr>
      <w:r>
        <w:rPr>
          <w:noProof/>
          <w:lang w:val="en-US" w:eastAsia="zh-CN"/>
        </w:rPr>
        <w:drawing>
          <wp:inline distT="0" distB="0" distL="0" distR="0" wp14:anchorId="0D52F609" wp14:editId="42B56666">
            <wp:extent cx="3324225" cy="31813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24225" cy="3181350"/>
                    </a:xfrm>
                    <a:prstGeom prst="rect">
                      <a:avLst/>
                    </a:prstGeom>
                    <a:noFill/>
                    <a:ln>
                      <a:noFill/>
                    </a:ln>
                  </pic:spPr>
                </pic:pic>
              </a:graphicData>
            </a:graphic>
          </wp:inline>
        </w:drawing>
      </w:r>
    </w:p>
    <w:p w:rsidR="00C35D19" w:rsidRPr="00AC472E" w:rsidRDefault="00C35D19" w:rsidP="00A11039">
      <w:pPr>
        <w:pStyle w:val="figuresource"/>
        <w:spacing w:before="0" w:line="120" w:lineRule="auto"/>
        <w:jc w:val="center"/>
        <w:rPr>
          <w:rtl/>
        </w:rPr>
      </w:pPr>
    </w:p>
    <w:p w:rsidR="00C35D19" w:rsidRPr="00AC472E" w:rsidRDefault="00C35D19" w:rsidP="00C35D19">
      <w:pPr>
        <w:pStyle w:val="Heading4"/>
        <w:rPr>
          <w:rFonts w:eastAsia="SimSun"/>
          <w:rtl/>
          <w:lang w:bidi="ar-EG"/>
        </w:rPr>
      </w:pPr>
      <w:bookmarkStart w:id="30" w:name="_Toc365448885"/>
      <w:r w:rsidRPr="00AC472E">
        <w:rPr>
          <w:rFonts w:eastAsia="SimSun"/>
          <w:rtl/>
          <w:lang w:bidi="ar-EG"/>
        </w:rPr>
        <w:lastRenderedPageBreak/>
        <w:t>حلقات عمل قطاع الاتصالات الراديوية</w:t>
      </w:r>
      <w:bookmarkEnd w:id="30"/>
    </w:p>
    <w:p w:rsidR="00C35D19" w:rsidRPr="00AC472E" w:rsidRDefault="00C35D19" w:rsidP="00C35D19">
      <w:pPr>
        <w:keepLines/>
        <w:rPr>
          <w:rtl/>
        </w:rPr>
      </w:pPr>
      <w:r w:rsidRPr="00AC472E">
        <w:rPr>
          <w:rtl/>
        </w:rPr>
        <w:t xml:space="preserve">ينظم مكتب الاتصالات الراديوية </w:t>
      </w:r>
      <w:r w:rsidRPr="00AC472E">
        <w:rPr>
          <w:lang w:val="en-CA"/>
        </w:rPr>
        <w:t>(BR)</w:t>
      </w:r>
      <w:r w:rsidRPr="00AC472E">
        <w:rPr>
          <w:rtl/>
        </w:rPr>
        <w:t xml:space="preserve"> حلقات دراسية كل سنتين في جنيف بشأن إدارة الطيف، فضلاً عن حلقات عمل إقليمية تستهدف بصفة خاصة احتياجات البلدان النامية. وتتمثل الأهداف الرئيسية للحلقات الدراسية وحلقات العمل التي ينظمها مكتب الاتصالات الراديوية في: تقديم مساعدة إلى الدول الأعضاء في أنشطة إدارة الطيف من خلال التدريب واجتماعات إعلامية وحلقات دراسية وإعداد كتيبات وتوفير أدوات للإدارة التلقائية للطيف؛ وتوسيع المساعدة المقدمة إلى الدول الأعضاء في تنسيق وتسجيل تخصيصات الترددات وتطبيق لوائح الراديو، مع إيلاء اهتمام خاص بالبلدان النامية والدول الأعضاء التي انضمت مؤخراً إلى الاتحاد.</w:t>
      </w:r>
    </w:p>
    <w:p w:rsidR="00C35D19" w:rsidRPr="00AC472E" w:rsidRDefault="00C35D19" w:rsidP="00C35D19">
      <w:pPr>
        <w:rPr>
          <w:rtl/>
        </w:rPr>
      </w:pPr>
      <w:r w:rsidRPr="00AC472E">
        <w:rPr>
          <w:rtl/>
        </w:rPr>
        <w:t>وينظم مكتب الاتصالات الراديوية أيضاً، عند الطلب، دورات تدريبية فردية في جنيف. وعادة ما يعقد هذا التدريب بالتزامن مع اجتماعات قطاع الاتصالات الراديوية الهامة ويحاول المكتب تجميعها على مدى أسبوع واحد.</w:t>
      </w:r>
    </w:p>
    <w:p w:rsidR="00C35D19" w:rsidRPr="00AC472E" w:rsidRDefault="00C35D19" w:rsidP="00C35D19">
      <w:pPr>
        <w:rPr>
          <w:spacing w:val="6"/>
          <w:rtl/>
        </w:rPr>
      </w:pPr>
      <w:r w:rsidRPr="00AC472E">
        <w:rPr>
          <w:spacing w:val="6"/>
          <w:rtl/>
        </w:rPr>
        <w:t xml:space="preserve">وللمزيد من المعلومات، يرجى الاطلاع على موقع الويب التالي: </w:t>
      </w:r>
      <w:r w:rsidR="006B1A29">
        <w:rPr>
          <w:rFonts w:hint="cs"/>
          <w:spacing w:val="6"/>
          <w:rtl/>
        </w:rPr>
        <w:tab/>
      </w:r>
      <w:r>
        <w:rPr>
          <w:rFonts w:hint="cs"/>
          <w:spacing w:val="6"/>
          <w:rtl/>
        </w:rPr>
        <w:br/>
      </w:r>
      <w:r w:rsidRPr="00AC472E">
        <w:rPr>
          <w:spacing w:val="6"/>
        </w:rPr>
        <w:t xml:space="preserve"> </w:t>
      </w:r>
      <w:hyperlink r:id="rId23" w:history="1">
        <w:r w:rsidRPr="002B75A4">
          <w:rPr>
            <w:rStyle w:val="Hyperlink"/>
            <w:spacing w:val="6"/>
          </w:rPr>
          <w:t>http://itu.int/ITU-R/index.asp? category=conferences&amp;rlink=seminars</w:t>
        </w:r>
      </w:hyperlink>
      <w:r w:rsidRPr="00AC472E">
        <w:rPr>
          <w:spacing w:val="6"/>
          <w:rtl/>
        </w:rPr>
        <w:t>.</w:t>
      </w:r>
    </w:p>
    <w:p w:rsidR="00C35D19" w:rsidRPr="00AC472E" w:rsidRDefault="00C35D19" w:rsidP="00C35D19">
      <w:pPr>
        <w:pStyle w:val="Heading1"/>
        <w:spacing w:before="160"/>
        <w:rPr>
          <w:rFonts w:ascii="Verdana" w:hAnsi="Verdana"/>
          <w:sz w:val="19"/>
          <w:szCs w:val="26"/>
          <w:rtl/>
          <w:lang w:bidi="ar-EG"/>
        </w:rPr>
      </w:pPr>
      <w:bookmarkStart w:id="31" w:name="_Toc365448886"/>
      <w:bookmarkStart w:id="32" w:name="_Toc381276981"/>
      <w:r w:rsidRPr="00AC472E">
        <w:rPr>
          <w:rFonts w:ascii="Verdana" w:hAnsi="Verdana"/>
          <w:sz w:val="19"/>
          <w:szCs w:val="26"/>
          <w:rtl/>
          <w:lang w:bidi="ar-EG"/>
        </w:rPr>
        <w:t>توصيات قطاع الاتصالات الراديوية</w:t>
      </w:r>
      <w:bookmarkEnd w:id="31"/>
      <w:bookmarkEnd w:id="32"/>
    </w:p>
    <w:p w:rsidR="00C35D19" w:rsidRPr="00AC472E" w:rsidRDefault="00C35D19" w:rsidP="00C35D19">
      <w:pPr>
        <w:rPr>
          <w:rtl/>
        </w:rPr>
      </w:pPr>
      <w:r w:rsidRPr="00AC472E">
        <w:rPr>
          <w:rtl/>
        </w:rPr>
        <w:t>تمثل توصيات قطاع الاتصالات الراديوية مجموعة من المعايير التقنية الدولية التي يعدها هذا القطاع. وهي نتيجة دراسات تضطلع بها لجان دراسات قطاع الاتصالات الراديوية بشأن:</w:t>
      </w:r>
    </w:p>
    <w:p w:rsidR="00C35D19" w:rsidRPr="00AC472E" w:rsidRDefault="00C35D19" w:rsidP="00C35D19">
      <w:pPr>
        <w:pStyle w:val="Enumlevel1"/>
        <w:rPr>
          <w:rtl/>
        </w:rPr>
      </w:pPr>
      <w:r w:rsidRPr="00AC472E">
        <w:sym w:font="Symbol" w:char="F0B7"/>
      </w:r>
      <w:r w:rsidRPr="00AC472E">
        <w:tab/>
      </w:r>
      <w:r w:rsidRPr="00AC472E">
        <w:rPr>
          <w:rtl/>
        </w:rPr>
        <w:t>استعمال مجموعة واسعة من الخدمات اللاسلكية، بما في ذلك تكنولوجيات الاتصال المتنقلة الجديدة الشهيرة؛</w:t>
      </w:r>
    </w:p>
    <w:p w:rsidR="00C35D19" w:rsidRPr="00AC472E" w:rsidRDefault="00C35D19" w:rsidP="00C35D19">
      <w:pPr>
        <w:pStyle w:val="Enumlevel1"/>
        <w:rPr>
          <w:rtl/>
        </w:rPr>
      </w:pPr>
      <w:r w:rsidRPr="00AC472E">
        <w:sym w:font="Symbol" w:char="F0B7"/>
      </w:r>
      <w:r w:rsidRPr="00AC472E">
        <w:tab/>
      </w:r>
      <w:r w:rsidRPr="00AC472E">
        <w:rPr>
          <w:rtl/>
        </w:rPr>
        <w:t>إدارة طيف الترددات الراديوية والمدارات الساتلية؛</w:t>
      </w:r>
    </w:p>
    <w:p w:rsidR="00C35D19" w:rsidRPr="00AC472E" w:rsidRDefault="00C35D19" w:rsidP="00C35D19">
      <w:pPr>
        <w:pStyle w:val="Enumlevel1"/>
        <w:rPr>
          <w:rtl/>
        </w:rPr>
      </w:pPr>
      <w:r w:rsidRPr="00AC472E">
        <w:sym w:font="Symbol" w:char="F0B7"/>
      </w:r>
      <w:r w:rsidRPr="00AC472E">
        <w:tab/>
      </w:r>
      <w:r w:rsidRPr="00AC472E">
        <w:rPr>
          <w:rtl/>
        </w:rPr>
        <w:t>استعمال جميع خدمات الاتصالات الراديوية لطيف الترددات الراديوية بكفاءة؛</w:t>
      </w:r>
    </w:p>
    <w:p w:rsidR="00C35D19" w:rsidRPr="00AC472E" w:rsidRDefault="00C35D19" w:rsidP="00C35D19">
      <w:pPr>
        <w:pStyle w:val="Enumlevel1"/>
        <w:rPr>
          <w:rtl/>
        </w:rPr>
      </w:pPr>
      <w:r w:rsidRPr="00AC472E">
        <w:sym w:font="Symbol" w:char="F0B7"/>
      </w:r>
      <w:r w:rsidRPr="00AC472E">
        <w:tab/>
      </w:r>
      <w:r w:rsidRPr="00AC472E">
        <w:rPr>
          <w:rtl/>
        </w:rPr>
        <w:t>إذاعة الاتصالات الراديوية للأرض وللسواتل؛</w:t>
      </w:r>
    </w:p>
    <w:p w:rsidR="00C35D19" w:rsidRPr="00AC472E" w:rsidRDefault="00C35D19" w:rsidP="00C35D19">
      <w:pPr>
        <w:pStyle w:val="Enumlevel1"/>
        <w:rPr>
          <w:rtl/>
        </w:rPr>
      </w:pPr>
      <w:r w:rsidRPr="00AC472E">
        <w:sym w:font="Symbol" w:char="F0B7"/>
      </w:r>
      <w:r w:rsidRPr="00AC472E">
        <w:tab/>
      </w:r>
      <w:r w:rsidRPr="00AC472E">
        <w:rPr>
          <w:rtl/>
        </w:rPr>
        <w:t>انتشار الموجات الراديوية؛</w:t>
      </w:r>
    </w:p>
    <w:p w:rsidR="00C35D19" w:rsidRPr="00AC472E" w:rsidRDefault="00C35D19" w:rsidP="00C35D19">
      <w:pPr>
        <w:pStyle w:val="Enumlevel1"/>
        <w:rPr>
          <w:rtl/>
        </w:rPr>
      </w:pPr>
      <w:r w:rsidRPr="00AC472E">
        <w:sym w:font="Symbol" w:char="F0B7"/>
      </w:r>
      <w:r w:rsidRPr="00AC472E">
        <w:tab/>
      </w:r>
      <w:r w:rsidRPr="00AC472E">
        <w:rPr>
          <w:rtl/>
        </w:rPr>
        <w:t>الأنظمة والشبكات الأرضية والساتلية؛</w:t>
      </w:r>
    </w:p>
    <w:p w:rsidR="00C35D19" w:rsidRPr="00AC472E" w:rsidRDefault="00C35D19" w:rsidP="00C35D19">
      <w:pPr>
        <w:pStyle w:val="Enumlevel1"/>
        <w:rPr>
          <w:rtl/>
        </w:rPr>
      </w:pPr>
      <w:r w:rsidRPr="00AC472E">
        <w:sym w:font="Symbol" w:char="F0B7"/>
      </w:r>
      <w:r w:rsidRPr="00AC472E">
        <w:tab/>
      </w:r>
      <w:r w:rsidRPr="00AC472E">
        <w:rPr>
          <w:rtl/>
        </w:rPr>
        <w:t>التشغيل في الفضاء وسواتل استكشاف الأرض وسواتل الأرصاد الجوية وخدمات علم الفلك الراديوية.</w:t>
      </w:r>
    </w:p>
    <w:p w:rsidR="00C35D19" w:rsidRPr="00AC472E" w:rsidRDefault="00C35D19" w:rsidP="00C35D19">
      <w:pPr>
        <w:rPr>
          <w:rtl/>
        </w:rPr>
      </w:pPr>
      <w:r w:rsidRPr="00AC472E">
        <w:rPr>
          <w:rtl/>
        </w:rPr>
        <w:t>وتعتمد الدول الأعضاء في الاتحاد توصيات قطاع الاتصالات الراديوية. ولا يكون تنفيذها الزامياً</w:t>
      </w:r>
      <w:r w:rsidRPr="00AC472E">
        <w:rPr>
          <w:rFonts w:hint="cs"/>
          <w:rtl/>
        </w:rPr>
        <w:t>، باستثناء تلك المضمنة</w:t>
      </w:r>
      <w:r w:rsidRPr="00AC472E">
        <w:rPr>
          <w:rtl/>
        </w:rPr>
        <w:t xml:space="preserve"> </w:t>
      </w:r>
      <w:r w:rsidRPr="00AC472E">
        <w:rPr>
          <w:rFonts w:hint="cs"/>
          <w:rtl/>
        </w:rPr>
        <w:t>بالإحالة</w:t>
      </w:r>
      <w:r w:rsidRPr="00AC472E">
        <w:rPr>
          <w:rtl/>
        </w:rPr>
        <w:t xml:space="preserve"> </w:t>
      </w:r>
      <w:r w:rsidRPr="00AC472E">
        <w:rPr>
          <w:rFonts w:hint="cs"/>
          <w:rtl/>
        </w:rPr>
        <w:t>في</w:t>
      </w:r>
      <w:r w:rsidRPr="00AC472E">
        <w:rPr>
          <w:rtl/>
        </w:rPr>
        <w:t xml:space="preserve"> </w:t>
      </w:r>
      <w:r w:rsidRPr="00AC472E">
        <w:rPr>
          <w:rFonts w:hint="cs"/>
          <w:rtl/>
        </w:rPr>
        <w:t>لوائح</w:t>
      </w:r>
      <w:r w:rsidRPr="00AC472E">
        <w:rPr>
          <w:rtl/>
        </w:rPr>
        <w:t xml:space="preserve"> </w:t>
      </w:r>
      <w:r w:rsidRPr="00AC472E">
        <w:rPr>
          <w:rFonts w:hint="cs"/>
          <w:rtl/>
        </w:rPr>
        <w:t>الراديو</w:t>
      </w:r>
      <w:r w:rsidRPr="00AC472E">
        <w:rPr>
          <w:rtl/>
        </w:rPr>
        <w:t>.</w:t>
      </w:r>
    </w:p>
    <w:p w:rsidR="00C35D19" w:rsidRPr="00AC472E" w:rsidRDefault="00C35D19" w:rsidP="00C35D19">
      <w:pPr>
        <w:rPr>
          <w:rtl/>
        </w:rPr>
      </w:pPr>
      <w:r w:rsidRPr="00AC472E">
        <w:rPr>
          <w:rFonts w:hint="cs"/>
          <w:rtl/>
        </w:rPr>
        <w:t xml:space="preserve">وتُنشر أحدث الصيغ لتوصيات قطاع الاتصالات الراديوية السارية وتتاح في: </w:t>
      </w:r>
      <w:hyperlink r:id="rId24" w:history="1">
        <w:r w:rsidRPr="00AC472E">
          <w:rPr>
            <w:rStyle w:val="Hyperlink"/>
          </w:rPr>
          <w:t>http://www.itu.int/pub/R-REC</w:t>
        </w:r>
      </w:hyperlink>
      <w:r w:rsidRPr="00AC472E">
        <w:rPr>
          <w:rFonts w:hint="cs"/>
          <w:rtl/>
        </w:rPr>
        <w:t>.</w:t>
      </w:r>
    </w:p>
    <w:p w:rsidR="00C35D19" w:rsidRPr="00AC472E" w:rsidRDefault="00C35D19" w:rsidP="00C35D19">
      <w:pPr>
        <w:pStyle w:val="Heading4"/>
        <w:rPr>
          <w:rFonts w:eastAsia="SimSun"/>
          <w:rtl/>
          <w:lang w:bidi="ar-EG"/>
        </w:rPr>
      </w:pPr>
      <w:bookmarkStart w:id="33" w:name="_Toc365448887"/>
      <w:r w:rsidRPr="00AC472E">
        <w:rPr>
          <w:rFonts w:eastAsia="SimSun" w:hint="cs"/>
          <w:rtl/>
          <w:lang w:bidi="ar-EG"/>
        </w:rPr>
        <w:t xml:space="preserve">تقارير </w:t>
      </w:r>
      <w:r w:rsidRPr="00AC472E">
        <w:rPr>
          <w:rFonts w:eastAsia="SimSun"/>
          <w:rtl/>
          <w:lang w:bidi="ar-EG"/>
        </w:rPr>
        <w:t>قطاع الاتصالات الراديوية</w:t>
      </w:r>
    </w:p>
    <w:p w:rsidR="00C35D19" w:rsidRPr="00AC472E" w:rsidRDefault="00C35D19" w:rsidP="00C35D19">
      <w:pPr>
        <w:rPr>
          <w:rtl/>
        </w:rPr>
      </w:pPr>
      <w:r w:rsidRPr="00AC472E">
        <w:rPr>
          <w:rFonts w:hint="cs"/>
          <w:rtl/>
        </w:rPr>
        <w:t xml:space="preserve">يمثل أي من تقارير قطاع الاتصالات الراديوية بياناً تقنياً أو تشغيلياً أو إجرائياً من إعداد إحدى لجان الدراسات في قطاع الاتصالات الراديوية بشأن موضوع معين يتعلق بمسألة من المسائل التي يعالجها القطاع حالياً أو نتائج دراسات القطاع. وتُنشر تقارير قطاع الاتصالات الراديوية وتتاح في: </w:t>
      </w:r>
      <w:hyperlink r:id="rId25" w:history="1">
        <w:r w:rsidRPr="00AC472E">
          <w:rPr>
            <w:rStyle w:val="Hyperlink"/>
          </w:rPr>
          <w:t>http://www.itu.int/pub/R-REP</w:t>
        </w:r>
      </w:hyperlink>
      <w:r w:rsidRPr="00AC472E">
        <w:rPr>
          <w:rFonts w:hint="cs"/>
          <w:rtl/>
        </w:rPr>
        <w:t>.</w:t>
      </w:r>
    </w:p>
    <w:p w:rsidR="00C35D19" w:rsidRPr="00AC472E" w:rsidRDefault="00C35D19" w:rsidP="00C35D19">
      <w:pPr>
        <w:pStyle w:val="Heading4"/>
        <w:rPr>
          <w:rFonts w:eastAsia="SimSun"/>
          <w:rtl/>
          <w:lang w:bidi="ar-EG"/>
        </w:rPr>
      </w:pPr>
      <w:r w:rsidRPr="00AC472E">
        <w:rPr>
          <w:rFonts w:eastAsia="SimSun"/>
          <w:rtl/>
          <w:lang w:bidi="ar-EG"/>
        </w:rPr>
        <w:t>كتيبات قطاع الاتصالات الراديوية</w:t>
      </w:r>
      <w:bookmarkEnd w:id="33"/>
    </w:p>
    <w:p w:rsidR="00C35D19" w:rsidRPr="00AC472E" w:rsidRDefault="00C35D19" w:rsidP="00C35D19">
      <w:pPr>
        <w:rPr>
          <w:rtl/>
        </w:rPr>
      </w:pPr>
      <w:r w:rsidRPr="00AC472E">
        <w:rPr>
          <w:rtl/>
        </w:rPr>
        <w:t>إن كتيب قطاع الاتصالات الراديوية نص يوفر بيان عن الحالة الراهنة للمعرفة أو الوضع الحالي للدراسات أو الممارسات التشغيلية أو التقنية الجيدة في بعض جوانب الاتصالات الراديوية الموجهة إلى مهندس راديوي أو مخطط أنظمة أو مسؤول تشغيل يخطط أو يصمم أو يستعمل الخدمات أو الأنظمة الراديوية، مع إيلاء اهتمام خاص بمتطلبات البلدان النامية.</w:t>
      </w:r>
      <w:r w:rsidRPr="00AC472E">
        <w:rPr>
          <w:rFonts w:hint="cs"/>
          <w:rtl/>
        </w:rPr>
        <w:t xml:space="preserve"> وتُنشر كتيبات قطاع الاتصالات الراديوية السارية وتتاح في: </w:t>
      </w:r>
      <w:hyperlink r:id="rId26" w:history="1">
        <w:r w:rsidRPr="00AC472E">
          <w:rPr>
            <w:rStyle w:val="Hyperlink"/>
          </w:rPr>
          <w:t>http://www.itu.int/pub/R-HDB</w:t>
        </w:r>
      </w:hyperlink>
      <w:r w:rsidRPr="00AC472E">
        <w:rPr>
          <w:rFonts w:hint="cs"/>
          <w:rtl/>
        </w:rPr>
        <w:t>.</w:t>
      </w:r>
    </w:p>
    <w:p w:rsidR="00C35D19" w:rsidRPr="00AC472E" w:rsidRDefault="00C35D19" w:rsidP="00C35D19">
      <w:pPr>
        <w:pStyle w:val="Heading4"/>
        <w:rPr>
          <w:rFonts w:eastAsia="SimSun"/>
          <w:lang w:bidi="ar-EG"/>
        </w:rPr>
      </w:pPr>
      <w:bookmarkStart w:id="34" w:name="_Toc365448888"/>
      <w:r w:rsidRPr="00AC472E">
        <w:rPr>
          <w:rFonts w:eastAsia="SimSun"/>
          <w:rtl/>
          <w:lang w:bidi="ar-EG"/>
        </w:rPr>
        <w:lastRenderedPageBreak/>
        <w:t xml:space="preserve">الفريق الاستشاري للاتصالات الراديوية </w:t>
      </w:r>
      <w:r w:rsidRPr="00AC472E">
        <w:rPr>
          <w:rFonts w:eastAsia="SimSun"/>
          <w:lang w:bidi="ar-EG"/>
        </w:rPr>
        <w:t>(RAG)</w:t>
      </w:r>
      <w:bookmarkEnd w:id="34"/>
    </w:p>
    <w:p w:rsidR="00C35D19" w:rsidRPr="00AC472E" w:rsidRDefault="00C35D19" w:rsidP="00C35D19">
      <w:pPr>
        <w:rPr>
          <w:rtl/>
          <w:lang w:val="en-CA"/>
        </w:rPr>
      </w:pPr>
      <w:r w:rsidRPr="00AC472E">
        <w:rPr>
          <w:rtl/>
          <w:lang w:val="en-CA"/>
        </w:rPr>
        <w:t>يكلف الفريق الاستشاري للاتصالات الراديوية بما يلي:</w:t>
      </w:r>
    </w:p>
    <w:p w:rsidR="00C35D19" w:rsidRPr="00AC472E" w:rsidRDefault="00C35D19" w:rsidP="00C35D19">
      <w:pPr>
        <w:pStyle w:val="Enumlevel1"/>
        <w:rPr>
          <w:rtl/>
        </w:rPr>
      </w:pPr>
      <w:r w:rsidRPr="00AC472E">
        <w:sym w:font="Symbol" w:char="F0B7"/>
      </w:r>
      <w:r w:rsidRPr="00AC472E">
        <w:tab/>
      </w:r>
      <w:r w:rsidRPr="00AC472E">
        <w:rPr>
          <w:rtl/>
        </w:rPr>
        <w:t>استعراض الاستراتيجيات والأولويات ذات الصلة بأنشطة قطاع تقييس الاتصالات؛</w:t>
      </w:r>
    </w:p>
    <w:p w:rsidR="00C35D19" w:rsidRPr="00AC472E" w:rsidRDefault="00C35D19" w:rsidP="00C35D19">
      <w:pPr>
        <w:pStyle w:val="Enumlevel1"/>
        <w:rPr>
          <w:rtl/>
        </w:rPr>
      </w:pPr>
      <w:r w:rsidRPr="00AC472E">
        <w:sym w:font="Symbol" w:char="F0B7"/>
      </w:r>
      <w:r w:rsidRPr="00AC472E">
        <w:tab/>
      </w:r>
      <w:r w:rsidRPr="00AC472E">
        <w:rPr>
          <w:rtl/>
        </w:rPr>
        <w:t>رصد تقدم عمل لجان الدراسات؛</w:t>
      </w:r>
    </w:p>
    <w:p w:rsidR="00C35D19" w:rsidRPr="00AC472E" w:rsidRDefault="00C35D19" w:rsidP="00C35D19">
      <w:pPr>
        <w:pStyle w:val="Enumlevel1"/>
        <w:rPr>
          <w:rtl/>
        </w:rPr>
      </w:pPr>
      <w:r w:rsidRPr="00AC472E">
        <w:sym w:font="Symbol" w:char="F0B7"/>
      </w:r>
      <w:r w:rsidRPr="00AC472E">
        <w:tab/>
      </w:r>
      <w:r w:rsidRPr="00AC472E">
        <w:rPr>
          <w:rtl/>
        </w:rPr>
        <w:t>تقديم توجيه لعمل لجان الدراسات؛</w:t>
      </w:r>
    </w:p>
    <w:p w:rsidR="00C35D19" w:rsidRPr="00AC472E" w:rsidRDefault="00C35D19" w:rsidP="00C35D19">
      <w:pPr>
        <w:pStyle w:val="Enumlevel1"/>
        <w:rPr>
          <w:rtl/>
        </w:rPr>
      </w:pPr>
      <w:r w:rsidRPr="00AC472E">
        <w:sym w:font="Symbol" w:char="F0B7"/>
      </w:r>
      <w:r w:rsidRPr="00AC472E">
        <w:tab/>
      </w:r>
      <w:r w:rsidRPr="00AC472E">
        <w:rPr>
          <w:rtl/>
        </w:rPr>
        <w:t>التوصية بتدابير لحفز التعاون والتنسيق مع المنظمات الأخرى وقطاعي الاتحاد الآخرين.</w:t>
      </w:r>
    </w:p>
    <w:p w:rsidR="00C35D19" w:rsidRPr="00AC472E" w:rsidRDefault="00C35D19" w:rsidP="00C35D19">
      <w:pPr>
        <w:rPr>
          <w:rtl/>
          <w:lang w:val="en-CA"/>
        </w:rPr>
      </w:pPr>
      <w:r w:rsidRPr="00AC472E">
        <w:rPr>
          <w:rtl/>
          <w:lang w:val="en-CA"/>
        </w:rPr>
        <w:t xml:space="preserve">ويقدم الفريق الاستشاري للاتصالات الراديوية مشورة بشأن هذه المسائل إلى مدير مكتب الاتصالات الراديوية </w:t>
      </w:r>
      <w:r w:rsidRPr="00AC472E">
        <w:rPr>
          <w:lang w:val="en-CA"/>
        </w:rPr>
        <w:t>(BR)</w:t>
      </w:r>
      <w:r w:rsidRPr="00AC472E">
        <w:rPr>
          <w:rtl/>
          <w:lang w:val="en-CA"/>
        </w:rPr>
        <w:t>. وقد</w:t>
      </w:r>
      <w:r w:rsidRPr="00AC472E">
        <w:rPr>
          <w:rFonts w:hint="cs"/>
          <w:rtl/>
          <w:lang w:val="en-CA"/>
        </w:rPr>
        <w:t> </w:t>
      </w:r>
      <w:r w:rsidRPr="00AC472E">
        <w:rPr>
          <w:rtl/>
          <w:lang w:val="en-CA"/>
        </w:rPr>
        <w:t>تحيل جمعيات الاتصالات الراديوية مسائل محددة تقع ضمن اختصاصها إلى الفريق الاستشاري للاتصالات الراديوية. وقد يُرخص للفريق العمل بالنيابة عن الجمعية بين انعقاد جمعيتين</w:t>
      </w:r>
    </w:p>
    <w:p w:rsidR="00C35D19" w:rsidRPr="00AC472E" w:rsidRDefault="00C35D19" w:rsidP="00C35D19">
      <w:pPr>
        <w:pStyle w:val="Heading4"/>
        <w:rPr>
          <w:rFonts w:eastAsia="SimSun"/>
          <w:rtl/>
          <w:lang w:bidi="ar-EG"/>
        </w:rPr>
      </w:pPr>
      <w:bookmarkStart w:id="35" w:name="_Toc365448889"/>
      <w:r w:rsidRPr="00AC472E">
        <w:rPr>
          <w:rFonts w:eastAsia="SimSun" w:hint="cs"/>
          <w:rtl/>
          <w:lang w:bidi="ar-EG"/>
        </w:rPr>
        <w:t>لجنة</w:t>
      </w:r>
      <w:r w:rsidRPr="00AC472E">
        <w:rPr>
          <w:rFonts w:eastAsia="SimSun"/>
          <w:rtl/>
          <w:lang w:bidi="ar-EG"/>
        </w:rPr>
        <w:t xml:space="preserve"> </w:t>
      </w:r>
      <w:r w:rsidRPr="00AC472E">
        <w:rPr>
          <w:rFonts w:eastAsia="SimSun" w:hint="cs"/>
          <w:rtl/>
          <w:lang w:bidi="ar-EG"/>
        </w:rPr>
        <w:t>تنسيق</w:t>
      </w:r>
      <w:r w:rsidRPr="00AC472E">
        <w:rPr>
          <w:rFonts w:eastAsia="SimSun"/>
          <w:rtl/>
          <w:lang w:bidi="ar-EG"/>
        </w:rPr>
        <w:t xml:space="preserve"> </w:t>
      </w:r>
      <w:r w:rsidRPr="00AC472E">
        <w:rPr>
          <w:rFonts w:eastAsia="SimSun" w:hint="cs"/>
          <w:rtl/>
          <w:lang w:bidi="ar-EG"/>
        </w:rPr>
        <w:t>المفردات</w:t>
      </w:r>
      <w:r w:rsidRPr="00AC472E">
        <w:rPr>
          <w:rFonts w:eastAsia="SimSun"/>
          <w:rtl/>
          <w:lang w:bidi="ar-EG"/>
        </w:rPr>
        <w:t xml:space="preserve"> </w:t>
      </w:r>
      <w:r w:rsidRPr="00AC472E">
        <w:rPr>
          <w:rFonts w:eastAsia="SimSun"/>
          <w:lang w:bidi="ar-EG"/>
        </w:rPr>
        <w:t>(CCV)</w:t>
      </w:r>
      <w:r w:rsidRPr="00AC472E">
        <w:rPr>
          <w:rFonts w:eastAsia="SimSun"/>
          <w:rtl/>
          <w:lang w:bidi="ar-EG"/>
        </w:rPr>
        <w:t xml:space="preserve"> </w:t>
      </w:r>
    </w:p>
    <w:p w:rsidR="00C35D19" w:rsidRPr="00AC472E" w:rsidRDefault="00C35D19" w:rsidP="00C35D19">
      <w:pPr>
        <w:rPr>
          <w:rtl/>
          <w:lang w:eastAsia="en-US"/>
        </w:rPr>
      </w:pPr>
      <w:r w:rsidRPr="00AC472E">
        <w:rPr>
          <w:rFonts w:hint="cs"/>
          <w:rtl/>
          <w:lang w:eastAsia="en-US"/>
        </w:rPr>
        <w:t>تتولى لجنة</w:t>
      </w:r>
      <w:r w:rsidRPr="00AC472E">
        <w:rPr>
          <w:rtl/>
          <w:lang w:eastAsia="en-US"/>
        </w:rPr>
        <w:t xml:space="preserve"> </w:t>
      </w:r>
      <w:r w:rsidRPr="00AC472E">
        <w:rPr>
          <w:rFonts w:hint="cs"/>
          <w:rtl/>
          <w:lang w:eastAsia="en-US"/>
        </w:rPr>
        <w:t>تنسيق</w:t>
      </w:r>
      <w:r w:rsidRPr="00AC472E">
        <w:rPr>
          <w:rtl/>
          <w:lang w:eastAsia="en-US"/>
        </w:rPr>
        <w:t xml:space="preserve"> </w:t>
      </w:r>
      <w:r w:rsidRPr="00AC472E">
        <w:rPr>
          <w:rFonts w:hint="cs"/>
          <w:rtl/>
          <w:lang w:eastAsia="en-US"/>
        </w:rPr>
        <w:t xml:space="preserve">المفردات المسؤولية عن أعمال التنسيق والموافقة، بالتعاون الوثيق مع لجان دراسات قطاع الاتصالات </w:t>
      </w:r>
      <w:r w:rsidRPr="00AC472E">
        <w:rPr>
          <w:rFonts w:hint="cs"/>
          <w:spacing w:val="-2"/>
          <w:rtl/>
          <w:lang w:eastAsia="en-US"/>
        </w:rPr>
        <w:t>الراديوية والأمانة العامة (دائرة المؤتمرات والمنشورات) ومنظمات أخرى معنية (على رأسها اللجنة</w:t>
      </w:r>
      <w:r w:rsidRPr="00AC472E">
        <w:rPr>
          <w:spacing w:val="-2"/>
          <w:rtl/>
          <w:lang w:eastAsia="en-US"/>
        </w:rPr>
        <w:t xml:space="preserve"> </w:t>
      </w:r>
      <w:r w:rsidRPr="00AC472E">
        <w:rPr>
          <w:rFonts w:hint="cs"/>
          <w:spacing w:val="-2"/>
          <w:rtl/>
          <w:lang w:eastAsia="en-US"/>
        </w:rPr>
        <w:t>الكهرتقنية</w:t>
      </w:r>
      <w:r w:rsidRPr="00AC472E">
        <w:rPr>
          <w:spacing w:val="-2"/>
          <w:rtl/>
          <w:lang w:eastAsia="en-US"/>
        </w:rPr>
        <w:t xml:space="preserve"> </w:t>
      </w:r>
      <w:r w:rsidRPr="00AC472E">
        <w:rPr>
          <w:rFonts w:hint="cs"/>
          <w:spacing w:val="-2"/>
          <w:rtl/>
          <w:lang w:eastAsia="en-US"/>
        </w:rPr>
        <w:t xml:space="preserve">الدولية </w:t>
      </w:r>
      <w:r w:rsidRPr="00AC472E">
        <w:rPr>
          <w:spacing w:val="-2"/>
          <w:lang w:eastAsia="en-US"/>
        </w:rPr>
        <w:t>(IEC)</w:t>
      </w:r>
      <w:r w:rsidRPr="00AC472E">
        <w:rPr>
          <w:rFonts w:hint="cs"/>
          <w:spacing w:val="-2"/>
          <w:rtl/>
          <w:lang w:eastAsia="en-US"/>
        </w:rPr>
        <w:t>)،</w:t>
      </w:r>
      <w:r w:rsidRPr="00AC472E">
        <w:rPr>
          <w:rFonts w:hint="cs"/>
          <w:rtl/>
          <w:lang w:eastAsia="en-US"/>
        </w:rPr>
        <w:t xml:space="preserve"> فيما يتعلق </w:t>
      </w:r>
      <w:r w:rsidR="00A11039">
        <w:rPr>
          <w:rtl/>
          <w:lang w:eastAsia="en-US"/>
        </w:rPr>
        <w:br/>
      </w:r>
      <w:r w:rsidRPr="00AC472E">
        <w:rPr>
          <w:rFonts w:hint="cs"/>
          <w:rtl/>
          <w:lang w:eastAsia="en-US"/>
        </w:rPr>
        <w:t>بما يلي:</w:t>
      </w:r>
    </w:p>
    <w:p w:rsidR="00C35D19" w:rsidRPr="00AC472E" w:rsidRDefault="00C35D19" w:rsidP="00C35D19">
      <w:pPr>
        <w:pStyle w:val="Enumlevel1"/>
      </w:pPr>
      <w:r w:rsidRPr="00AC472E">
        <w:sym w:font="Symbol" w:char="F0B7"/>
      </w:r>
      <w:r w:rsidRPr="00AC472E">
        <w:tab/>
      </w:r>
      <w:r w:rsidRPr="00AC472E">
        <w:rPr>
          <w:rFonts w:hint="cs"/>
          <w:rtl/>
        </w:rPr>
        <w:t>المفردات،</w:t>
      </w:r>
      <w:r w:rsidRPr="00AC472E">
        <w:rPr>
          <w:rtl/>
        </w:rPr>
        <w:t xml:space="preserve"> </w:t>
      </w:r>
      <w:r w:rsidRPr="00AC472E">
        <w:rPr>
          <w:rFonts w:hint="cs"/>
          <w:rtl/>
        </w:rPr>
        <w:t>بما</w:t>
      </w:r>
      <w:r w:rsidRPr="00AC472E">
        <w:rPr>
          <w:rtl/>
        </w:rPr>
        <w:t xml:space="preserve"> </w:t>
      </w:r>
      <w:r w:rsidRPr="00AC472E">
        <w:rPr>
          <w:rFonts w:hint="cs"/>
          <w:rtl/>
        </w:rPr>
        <w:t>في</w:t>
      </w:r>
      <w:r w:rsidRPr="00AC472E">
        <w:rPr>
          <w:rtl/>
        </w:rPr>
        <w:t xml:space="preserve"> </w:t>
      </w:r>
      <w:r w:rsidRPr="00AC472E">
        <w:rPr>
          <w:rFonts w:hint="cs"/>
          <w:rtl/>
        </w:rPr>
        <w:t>ذلك</w:t>
      </w:r>
      <w:r w:rsidRPr="00AC472E">
        <w:rPr>
          <w:rtl/>
        </w:rPr>
        <w:t xml:space="preserve"> </w:t>
      </w:r>
      <w:r w:rsidRPr="00AC472E">
        <w:rPr>
          <w:rFonts w:hint="cs"/>
          <w:rtl/>
        </w:rPr>
        <w:t>المختصرات</w:t>
      </w:r>
      <w:r w:rsidRPr="00AC472E">
        <w:rPr>
          <w:rtl/>
        </w:rPr>
        <w:t xml:space="preserve"> </w:t>
      </w:r>
      <w:r w:rsidRPr="00AC472E">
        <w:rPr>
          <w:rFonts w:hint="cs"/>
          <w:rtl/>
        </w:rPr>
        <w:t>والحروف</w:t>
      </w:r>
      <w:r w:rsidRPr="00AC472E">
        <w:rPr>
          <w:rtl/>
        </w:rPr>
        <w:t xml:space="preserve"> </w:t>
      </w:r>
      <w:r w:rsidRPr="00AC472E">
        <w:rPr>
          <w:rFonts w:hint="cs"/>
          <w:rtl/>
        </w:rPr>
        <w:t>الاستهلالية؛</w:t>
      </w:r>
    </w:p>
    <w:p w:rsidR="00C35D19" w:rsidRPr="00AC472E" w:rsidRDefault="00C35D19" w:rsidP="00C35D19">
      <w:pPr>
        <w:pStyle w:val="Enumlevel1"/>
        <w:rPr>
          <w:rtl/>
        </w:rPr>
      </w:pPr>
      <w:r w:rsidRPr="00AC472E">
        <w:sym w:font="Symbol" w:char="F0B7"/>
      </w:r>
      <w:r w:rsidRPr="00AC472E">
        <w:tab/>
      </w:r>
      <w:r w:rsidRPr="00AC472E">
        <w:rPr>
          <w:rFonts w:hint="cs"/>
          <w:rtl/>
        </w:rPr>
        <w:t>المواضيع</w:t>
      </w:r>
      <w:r w:rsidRPr="00AC472E">
        <w:rPr>
          <w:rtl/>
        </w:rPr>
        <w:t xml:space="preserve"> </w:t>
      </w:r>
      <w:r w:rsidRPr="00AC472E">
        <w:rPr>
          <w:rFonts w:hint="cs"/>
          <w:rtl/>
        </w:rPr>
        <w:t>ذات</w:t>
      </w:r>
      <w:r w:rsidRPr="00AC472E">
        <w:rPr>
          <w:rtl/>
        </w:rPr>
        <w:t xml:space="preserve"> </w:t>
      </w:r>
      <w:r w:rsidRPr="00AC472E">
        <w:rPr>
          <w:rFonts w:hint="cs"/>
          <w:rtl/>
        </w:rPr>
        <w:t>الصلة</w:t>
      </w:r>
      <w:r w:rsidRPr="00AC472E">
        <w:rPr>
          <w:rtl/>
        </w:rPr>
        <w:t xml:space="preserve"> (</w:t>
      </w:r>
      <w:r w:rsidRPr="00AC472E">
        <w:rPr>
          <w:rFonts w:hint="cs"/>
          <w:rtl/>
        </w:rPr>
        <w:t>الكميات</w:t>
      </w:r>
      <w:r w:rsidRPr="00AC472E">
        <w:rPr>
          <w:rtl/>
        </w:rPr>
        <w:t xml:space="preserve"> </w:t>
      </w:r>
      <w:r w:rsidRPr="00AC472E">
        <w:rPr>
          <w:rFonts w:hint="cs"/>
          <w:rtl/>
        </w:rPr>
        <w:t>والوحدات،</w:t>
      </w:r>
      <w:r w:rsidRPr="00AC472E">
        <w:rPr>
          <w:rtl/>
        </w:rPr>
        <w:t xml:space="preserve"> </w:t>
      </w:r>
      <w:r w:rsidRPr="00AC472E">
        <w:rPr>
          <w:rFonts w:hint="cs"/>
          <w:rtl/>
        </w:rPr>
        <w:t>والرموز</w:t>
      </w:r>
      <w:r w:rsidRPr="00AC472E">
        <w:rPr>
          <w:rtl/>
        </w:rPr>
        <w:t xml:space="preserve"> </w:t>
      </w:r>
      <w:r w:rsidRPr="00AC472E">
        <w:rPr>
          <w:rFonts w:hint="cs"/>
          <w:rtl/>
        </w:rPr>
        <w:t>البيانية</w:t>
      </w:r>
      <w:r w:rsidRPr="00AC472E">
        <w:rPr>
          <w:rtl/>
        </w:rPr>
        <w:t xml:space="preserve"> </w:t>
      </w:r>
      <w:r w:rsidRPr="00AC472E">
        <w:rPr>
          <w:rFonts w:hint="cs"/>
          <w:rtl/>
        </w:rPr>
        <w:t>ورموز</w:t>
      </w:r>
      <w:r w:rsidRPr="00AC472E">
        <w:rPr>
          <w:rtl/>
        </w:rPr>
        <w:t xml:space="preserve"> </w:t>
      </w:r>
      <w:r w:rsidRPr="00AC472E">
        <w:rPr>
          <w:rFonts w:hint="cs"/>
          <w:rtl/>
        </w:rPr>
        <w:t>الأحرف</w:t>
      </w:r>
      <w:r w:rsidRPr="00AC472E">
        <w:rPr>
          <w:rtl/>
        </w:rPr>
        <w:t>).</w:t>
      </w:r>
    </w:p>
    <w:p w:rsidR="00C35D19" w:rsidRPr="00AC472E" w:rsidRDefault="00C35D19" w:rsidP="00C35D19">
      <w:pPr>
        <w:pStyle w:val="Heading4"/>
        <w:rPr>
          <w:rFonts w:eastAsia="SimSun"/>
          <w:lang w:bidi="ar-EG"/>
        </w:rPr>
      </w:pPr>
      <w:r w:rsidRPr="00AC472E">
        <w:rPr>
          <w:rFonts w:eastAsia="SimSun"/>
          <w:rtl/>
          <w:lang w:bidi="ar-EG"/>
        </w:rPr>
        <w:t xml:space="preserve">الاجتماع التحضيري للمؤتمر </w:t>
      </w:r>
      <w:r w:rsidRPr="00AC472E">
        <w:rPr>
          <w:rFonts w:eastAsia="SimSun"/>
          <w:lang w:bidi="ar-EG"/>
        </w:rPr>
        <w:t>(CPM)</w:t>
      </w:r>
      <w:bookmarkEnd w:id="35"/>
    </w:p>
    <w:p w:rsidR="00C35D19" w:rsidRPr="00AC472E" w:rsidRDefault="00C35D19" w:rsidP="00C35D19">
      <w:pPr>
        <w:rPr>
          <w:rtl/>
        </w:rPr>
      </w:pPr>
      <w:r w:rsidRPr="00AC472E">
        <w:rPr>
          <w:rtl/>
        </w:rPr>
        <w:t>عادة ما يعقد الاجتماع التحضيري للمؤتمر دورتين خلال الفترة الفاصلة بين مؤتمرين من المؤتمرات العالمية للاتصالات الراديوية. وتقوم الدورة الأولى بتنسيق برامج عمل لجان الدراسات المعنية التابعة لقطاع الاتصالات الراديوية وإعداد مشروع هيكل لتقرير الاجتماع التحضيري للمؤتمر، استناداً إلى جدول أعمال المؤتمرين التاليين للاتصالات الراديوية مع</w:t>
      </w:r>
      <w:r w:rsidRPr="00AC472E">
        <w:rPr>
          <w:rFonts w:hint="cs"/>
          <w:rtl/>
        </w:rPr>
        <w:t> </w:t>
      </w:r>
      <w:r w:rsidRPr="00AC472E">
        <w:rPr>
          <w:rtl/>
        </w:rPr>
        <w:t>مراعاة أي توجيهات قد تكون صادرة عن المؤتمر السابق.</w:t>
      </w:r>
    </w:p>
    <w:p w:rsidR="00C35D19" w:rsidRPr="00AC472E" w:rsidRDefault="00C35D19" w:rsidP="00C35D19">
      <w:pPr>
        <w:keepNext/>
        <w:rPr>
          <w:rtl/>
        </w:rPr>
      </w:pPr>
      <w:r w:rsidRPr="00AC472E">
        <w:rPr>
          <w:rtl/>
        </w:rPr>
        <w:t>وتعد الدورة الثانية تقريراً موحداً لاستعماله لدعم عمل المؤتمرات العالمية للاتصالات الراديوية، استناداً إلى:</w:t>
      </w:r>
    </w:p>
    <w:p w:rsidR="00C35D19" w:rsidRPr="00AC472E" w:rsidRDefault="00C35D19" w:rsidP="00C35D19">
      <w:pPr>
        <w:pStyle w:val="Enumlevel1"/>
        <w:rPr>
          <w:rtl/>
        </w:rPr>
      </w:pPr>
      <w:r w:rsidRPr="00AC472E">
        <w:sym w:font="Symbol" w:char="F0B7"/>
      </w:r>
      <w:r w:rsidRPr="00AC472E">
        <w:tab/>
      </w:r>
      <w:r w:rsidRPr="00AC472E">
        <w:rPr>
          <w:rtl/>
        </w:rPr>
        <w:t>المساهمات المقدمة من الإدارات واللجنة الخاصة ولجان دراسات قطاع الاتصالات الراديوية والمصادر الأخرى فيما يتصل بالمسائل التنظيمية والتقنية والتشغيلية والإجرائية التي ستنظر فيها تلك المؤتمرات؛</w:t>
      </w:r>
    </w:p>
    <w:p w:rsidR="00C35D19" w:rsidRPr="00AC472E" w:rsidRDefault="00C35D19" w:rsidP="00C35D19">
      <w:pPr>
        <w:pStyle w:val="Enumlevel1"/>
        <w:rPr>
          <w:rtl/>
        </w:rPr>
      </w:pPr>
      <w:r w:rsidRPr="00AC472E">
        <w:sym w:font="Symbol" w:char="F0B7"/>
      </w:r>
      <w:r w:rsidRPr="00AC472E">
        <w:tab/>
      </w:r>
      <w:r w:rsidRPr="00AC472E">
        <w:rPr>
          <w:rtl/>
        </w:rPr>
        <w:t>إدراج، قدر الإمكان، التوفيق بين الاختلافات في النهج الواردة في مواد المصدر، وفي حالة تعذر التوفيق بين النهج، إدراج الآراء المختلفة ومسوغاتها.</w:t>
      </w:r>
    </w:p>
    <w:p w:rsidR="00C35D19" w:rsidRPr="00AC472E" w:rsidRDefault="00C35D19" w:rsidP="00C35D19">
      <w:pPr>
        <w:pStyle w:val="Heading4"/>
        <w:rPr>
          <w:rFonts w:eastAsia="SimSun"/>
          <w:lang w:bidi="ar-EG"/>
        </w:rPr>
      </w:pPr>
      <w:bookmarkStart w:id="36" w:name="_Toc365448890"/>
      <w:r w:rsidRPr="00AC472E">
        <w:rPr>
          <w:rFonts w:eastAsia="SimSun"/>
          <w:rtl/>
          <w:lang w:bidi="ar-EG"/>
        </w:rPr>
        <w:t xml:space="preserve">اللجنة الخاصة المعنية بالمسائل التنظيمية/الإجرائية </w:t>
      </w:r>
      <w:r w:rsidRPr="00AC472E">
        <w:rPr>
          <w:rFonts w:eastAsia="SimSun"/>
          <w:lang w:bidi="ar-EG"/>
        </w:rPr>
        <w:t>(SC)</w:t>
      </w:r>
      <w:bookmarkEnd w:id="36"/>
    </w:p>
    <w:p w:rsidR="003139CD" w:rsidRDefault="00C35D19" w:rsidP="00C35D19">
      <w:pPr>
        <w:rPr>
          <w:rtl/>
        </w:rPr>
      </w:pPr>
      <w:r w:rsidRPr="00AC472E">
        <w:rPr>
          <w:rtl/>
        </w:rPr>
        <w:t xml:space="preserve">تتألف أنشطة اللجنة الخاصة من فئتين: </w:t>
      </w:r>
    </w:p>
    <w:p w:rsidR="003139CD" w:rsidRDefault="00C35D19" w:rsidP="003139CD">
      <w:pPr>
        <w:pStyle w:val="Enumlevel1"/>
        <w:rPr>
          <w:rtl/>
        </w:rPr>
      </w:pPr>
      <w:r w:rsidRPr="00AC472E">
        <w:rPr>
          <w:sz w:val="26"/>
        </w:rPr>
        <w:t>‘</w:t>
      </w:r>
      <w:r w:rsidRPr="00AC472E">
        <w:t>1</w:t>
      </w:r>
      <w:r w:rsidRPr="00AC472E">
        <w:rPr>
          <w:sz w:val="26"/>
        </w:rPr>
        <w:t>’</w:t>
      </w:r>
      <w:r w:rsidRPr="00AC472E">
        <w:rPr>
          <w:rtl/>
        </w:rPr>
        <w:t> </w:t>
      </w:r>
      <w:r w:rsidR="003139CD">
        <w:rPr>
          <w:rFonts w:hint="cs"/>
          <w:rtl/>
        </w:rPr>
        <w:tab/>
      </w:r>
      <w:r w:rsidRPr="00AC472E">
        <w:rPr>
          <w:rtl/>
        </w:rPr>
        <w:t>العمل المكلفة به مباشرة من الدورة الأولى للاجتماع التحضيري للمؤتمر</w:t>
      </w:r>
      <w:r w:rsidR="006B1A29">
        <w:rPr>
          <w:rFonts w:hint="cs"/>
          <w:rtl/>
        </w:rPr>
        <w:t>؛</w:t>
      </w:r>
      <w:r w:rsidRPr="00AC472E">
        <w:rPr>
          <w:rtl/>
        </w:rPr>
        <w:t xml:space="preserve"> و</w:t>
      </w:r>
    </w:p>
    <w:p w:rsidR="00C35D19" w:rsidRPr="00AC472E" w:rsidRDefault="00C35D19" w:rsidP="003139CD">
      <w:pPr>
        <w:pStyle w:val="Enumlevel1"/>
        <w:rPr>
          <w:rtl/>
        </w:rPr>
      </w:pPr>
      <w:r w:rsidRPr="00AC472E">
        <w:rPr>
          <w:sz w:val="26"/>
        </w:rPr>
        <w:t>‘</w:t>
      </w:r>
      <w:r w:rsidRPr="00AC472E">
        <w:t>2</w:t>
      </w:r>
      <w:r w:rsidRPr="00AC472E">
        <w:rPr>
          <w:sz w:val="26"/>
        </w:rPr>
        <w:t>’</w:t>
      </w:r>
      <w:r w:rsidRPr="00AC472E">
        <w:rPr>
          <w:rtl/>
        </w:rPr>
        <w:t> </w:t>
      </w:r>
      <w:r w:rsidR="003139CD">
        <w:rPr>
          <w:rFonts w:hint="cs"/>
          <w:rtl/>
        </w:rPr>
        <w:tab/>
      </w:r>
      <w:r w:rsidRPr="00AC472E">
        <w:rPr>
          <w:rtl/>
        </w:rPr>
        <w:t>المهام ذات الصلة بالجوانب التنظيمية للعمل المكلفة به من الدورة الأولى للاجتماع التحضيري للمؤتمر ولجان الدراسات وأطرافها العاملة. وتقوم اللجنة الخاصة بمساعدة من فرقة عملها بإعداد تقرير للنظر فيه في الدورة الثانية من الاجتماع التحضيري للمؤتمر.</w:t>
      </w:r>
    </w:p>
    <w:p w:rsidR="00C35D19" w:rsidRPr="00AC472E" w:rsidRDefault="00C35D19" w:rsidP="003139CD">
      <w:pPr>
        <w:pStyle w:val="Heading1"/>
        <w:jc w:val="center"/>
        <w:rPr>
          <w:rtl/>
          <w:lang w:bidi="ar-EG"/>
        </w:rPr>
      </w:pPr>
      <w:r w:rsidRPr="00AC472E">
        <w:rPr>
          <w:rtl/>
        </w:rPr>
        <w:br w:type="page"/>
      </w:r>
      <w:bookmarkStart w:id="37" w:name="_Toc365448891"/>
      <w:bookmarkStart w:id="38" w:name="_Toc381276982"/>
      <w:r w:rsidRPr="00AC472E">
        <w:rPr>
          <w:rtl/>
          <w:lang w:bidi="ar-EG"/>
        </w:rPr>
        <w:lastRenderedPageBreak/>
        <w:t xml:space="preserve">لجنة الدراسات </w:t>
      </w:r>
      <w:r w:rsidRPr="00AC472E">
        <w:rPr>
          <w:lang w:bidi="ar-EG"/>
        </w:rPr>
        <w:t>1</w:t>
      </w:r>
      <w:r w:rsidRPr="00AC472E">
        <w:rPr>
          <w:rtl/>
          <w:lang w:bidi="ar-EG"/>
        </w:rPr>
        <w:t xml:space="preserve"> لقطاع الاتصالات الراديوية – إدارة الطيف</w:t>
      </w:r>
      <w:bookmarkEnd w:id="37"/>
      <w:bookmarkEnd w:id="38"/>
    </w:p>
    <w:p w:rsidR="00C35D19" w:rsidRPr="00AC472E" w:rsidRDefault="00C35D19" w:rsidP="003139CD">
      <w:pPr>
        <w:pStyle w:val="Heading4"/>
        <w:rPr>
          <w:rFonts w:eastAsia="SimSun"/>
          <w:rtl/>
          <w:lang w:bidi="ar-EG"/>
        </w:rPr>
      </w:pPr>
      <w:r w:rsidRPr="00AC472E">
        <w:rPr>
          <w:rFonts w:eastAsia="SimSun"/>
          <w:rtl/>
          <w:lang w:bidi="ar-EG"/>
        </w:rPr>
        <w:t>مجال الاختصاص</w:t>
      </w:r>
    </w:p>
    <w:p w:rsidR="00C35D19" w:rsidRPr="00AC472E" w:rsidRDefault="00C35D19" w:rsidP="00C35D19">
      <w:pPr>
        <w:rPr>
          <w:rtl/>
        </w:rPr>
      </w:pPr>
      <w:r w:rsidRPr="00AC472E">
        <w:rPr>
          <w:rtl/>
        </w:rPr>
        <w:t>وضع مبادئ وتقنيات من أجل إدارة الطيف بفعالية، وتقاسم المعايير والطرائق، وتقنيات لمراقبة الطيف، واستراتيجيات طويلة الأجل لاستخدام الطيف، ونهج اقتصادية للإدارة الوطنية للطيف وتقنيات أوتوماتية وتقديم المساعدة إلى البلدان النامية بالتعاون مع قطاع تنمية الاتصالات.</w:t>
      </w:r>
    </w:p>
    <w:p w:rsidR="00C35D19" w:rsidRPr="00AC472E" w:rsidRDefault="00C35D19" w:rsidP="00C35D19">
      <w:pPr>
        <w:rPr>
          <w:rtl/>
        </w:rPr>
      </w:pPr>
      <w:r w:rsidRPr="00AC472E">
        <w:rPr>
          <w:rtl/>
        </w:rPr>
        <w:t>وإضافة إلى ذلك، إجراء دراسات التقاسم والتوافق بين الخدمات (الدراسات الملحة حسب الطلب)، بما في ذلك وضع توصية (توصيات) أو تقرير (تقارير) ورفعها إلى الاجتماع التحضيري للمؤتمر استجابة لتلك المسائل الملحة التي تُعنى بالتقاسم والتوافق بين الخدمات التي تحتاج إلى عناية خاصة.</w:t>
      </w:r>
    </w:p>
    <w:p w:rsidR="00C35D19" w:rsidRPr="00AC472E" w:rsidRDefault="00C35D19" w:rsidP="003139CD">
      <w:pPr>
        <w:pStyle w:val="Heading4"/>
        <w:rPr>
          <w:rFonts w:eastAsia="SimSun"/>
          <w:rtl/>
          <w:lang w:bidi="ar-EG"/>
        </w:rPr>
      </w:pPr>
      <w:r w:rsidRPr="00AC472E">
        <w:rPr>
          <w:rFonts w:eastAsia="SimSun"/>
          <w:rtl/>
          <w:lang w:bidi="ar-EG"/>
        </w:rPr>
        <w:t>الهيكل</w:t>
      </w:r>
    </w:p>
    <w:p w:rsidR="00C35D19" w:rsidRPr="00AC472E" w:rsidRDefault="00C35D19" w:rsidP="003139CD">
      <w:pPr>
        <w:rPr>
          <w:rtl/>
          <w:lang w:bidi="ar-EG"/>
        </w:rPr>
      </w:pPr>
      <w:r w:rsidRPr="00AC472E">
        <w:rPr>
          <w:rtl/>
          <w:lang w:bidi="ar-EG"/>
        </w:rPr>
        <w:t xml:space="preserve">تقوم ثلاثة فرق عمل </w:t>
      </w:r>
      <w:r w:rsidRPr="00AC472E">
        <w:rPr>
          <w:lang w:bidi="ar-EG"/>
        </w:rPr>
        <w:t>(WP)</w:t>
      </w:r>
      <w:r w:rsidRPr="00AC472E">
        <w:rPr>
          <w:rtl/>
          <w:lang w:bidi="ar-EG"/>
        </w:rPr>
        <w:t xml:space="preserve"> بإجراء الدراسات بشأن المسائل المسندة إلى لجنة الدراسات </w:t>
      </w:r>
      <w:r w:rsidRPr="00AC472E">
        <w:rPr>
          <w:lang w:bidi="ar-EG"/>
        </w:rPr>
        <w:t>1</w:t>
      </w:r>
      <w:r w:rsidRPr="00AC472E">
        <w:rPr>
          <w:rtl/>
          <w:lang w:bidi="ar-EG"/>
        </w:rPr>
        <w:t>:</w:t>
      </w:r>
    </w:p>
    <w:p w:rsidR="00C35D19" w:rsidRPr="00AC472E" w:rsidRDefault="00C35D19" w:rsidP="003139CD">
      <w:pPr>
        <w:pStyle w:val="Enumlevel1"/>
        <w:rPr>
          <w:rtl/>
        </w:rPr>
      </w:pPr>
      <w:r w:rsidRPr="00AC472E">
        <w:sym w:font="Symbol" w:char="F0B7"/>
      </w:r>
      <w:r w:rsidRPr="00AC472E">
        <w:tab/>
      </w:r>
      <w:r w:rsidRPr="00AC472E">
        <w:rPr>
          <w:rtl/>
        </w:rPr>
        <w:t xml:space="preserve">فرقة العمل </w:t>
      </w:r>
      <w:r w:rsidRPr="00AC472E">
        <w:t>1A</w:t>
      </w:r>
      <w:r w:rsidRPr="00AC472E">
        <w:rPr>
          <w:rtl/>
        </w:rPr>
        <w:t xml:space="preserve"> </w:t>
      </w:r>
      <w:r w:rsidRPr="00AC472E">
        <w:t>(WP 1A)</w:t>
      </w:r>
      <w:r w:rsidRPr="00AC472E">
        <w:rPr>
          <w:rtl/>
        </w:rPr>
        <w:t xml:space="preserve"> – تقنيات هندسة الطيف</w:t>
      </w:r>
    </w:p>
    <w:p w:rsidR="00C35D19" w:rsidRPr="00AC472E" w:rsidRDefault="00C35D19" w:rsidP="003139CD">
      <w:pPr>
        <w:pStyle w:val="Enumlevel1"/>
        <w:rPr>
          <w:rtl/>
        </w:rPr>
      </w:pPr>
      <w:r w:rsidRPr="00AC472E">
        <w:sym w:font="Symbol" w:char="F0B7"/>
      </w:r>
      <w:r w:rsidRPr="00AC472E">
        <w:tab/>
      </w:r>
      <w:r w:rsidRPr="00AC472E">
        <w:rPr>
          <w:rtl/>
        </w:rPr>
        <w:t xml:space="preserve">فرقة العمل </w:t>
      </w:r>
      <w:r w:rsidRPr="00AC472E">
        <w:t>1B</w:t>
      </w:r>
      <w:r w:rsidRPr="00AC472E">
        <w:rPr>
          <w:rtl/>
        </w:rPr>
        <w:t xml:space="preserve"> </w:t>
      </w:r>
      <w:r w:rsidRPr="00AC472E">
        <w:t>(WP 1B)</w:t>
      </w:r>
      <w:r w:rsidRPr="00AC472E">
        <w:rPr>
          <w:rtl/>
        </w:rPr>
        <w:t xml:space="preserve"> - منهجيات إدارة الطيف والاستراتيجيات الاقتصادية</w:t>
      </w:r>
    </w:p>
    <w:p w:rsidR="00C35D19" w:rsidRPr="00AC472E" w:rsidRDefault="00C35D19" w:rsidP="003139CD">
      <w:pPr>
        <w:pStyle w:val="Enumlevel1"/>
        <w:rPr>
          <w:rtl/>
        </w:rPr>
      </w:pPr>
      <w:r w:rsidRPr="00AC472E">
        <w:sym w:font="Symbol" w:char="F0B7"/>
      </w:r>
      <w:r w:rsidRPr="00AC472E">
        <w:tab/>
      </w:r>
      <w:r w:rsidRPr="00AC472E">
        <w:rPr>
          <w:rtl/>
        </w:rPr>
        <w:t xml:space="preserve">فرقة العمل </w:t>
      </w:r>
      <w:r w:rsidRPr="00AC472E">
        <w:t>1C</w:t>
      </w:r>
      <w:r w:rsidRPr="00AC472E">
        <w:rPr>
          <w:rtl/>
        </w:rPr>
        <w:t xml:space="preserve"> </w:t>
      </w:r>
      <w:r w:rsidRPr="00AC472E">
        <w:t>(WP 1C)</w:t>
      </w:r>
      <w:r w:rsidRPr="00AC472E">
        <w:rPr>
          <w:rtl/>
        </w:rPr>
        <w:t xml:space="preserve"> – مراقبة الطيف</w:t>
      </w:r>
    </w:p>
    <w:p w:rsidR="00C35D19" w:rsidRPr="00AC472E" w:rsidRDefault="00C35D19" w:rsidP="00C35D19">
      <w:pPr>
        <w:rPr>
          <w:rtl/>
          <w:lang w:val="en-CA"/>
        </w:rPr>
      </w:pPr>
      <w:r w:rsidRPr="00AC472E">
        <w:rPr>
          <w:rtl/>
          <w:lang w:val="en-CA"/>
        </w:rPr>
        <w:t xml:space="preserve">وتتمثل أهداف فرق عمل الاتصالات الراديوية </w:t>
      </w:r>
      <w:r w:rsidRPr="00AC472E">
        <w:rPr>
          <w:lang w:val="en-CA"/>
        </w:rPr>
        <w:t>1A</w:t>
      </w:r>
      <w:r w:rsidRPr="00AC472E">
        <w:rPr>
          <w:rtl/>
          <w:lang w:val="en-CA"/>
        </w:rPr>
        <w:t xml:space="preserve"> و</w:t>
      </w:r>
      <w:r w:rsidRPr="00AC472E">
        <w:rPr>
          <w:lang w:val="en-CA"/>
        </w:rPr>
        <w:t>1B</w:t>
      </w:r>
      <w:r w:rsidRPr="00AC472E">
        <w:rPr>
          <w:rtl/>
          <w:lang w:val="en-CA"/>
        </w:rPr>
        <w:t xml:space="preserve"> و</w:t>
      </w:r>
      <w:r w:rsidRPr="00AC472E">
        <w:rPr>
          <w:lang w:val="en-CA"/>
        </w:rPr>
        <w:t>1C</w:t>
      </w:r>
      <w:r w:rsidRPr="00AC472E">
        <w:rPr>
          <w:rtl/>
          <w:lang w:val="en-CA"/>
        </w:rPr>
        <w:t xml:space="preserve"> في وضع ورعاية توصيات وتقارير وكتيبات قطاع الاتصالات الراديوية ذات الصلة بتقنيات هندسة الطيف وأسس إدارة الطيف ومراقبة الطيف.</w:t>
      </w:r>
    </w:p>
    <w:p w:rsidR="00C35D19" w:rsidRPr="00AC472E" w:rsidRDefault="00C35D19" w:rsidP="003139CD">
      <w:pPr>
        <w:pStyle w:val="Heading4"/>
        <w:rPr>
          <w:rFonts w:eastAsia="SimSun"/>
          <w:rtl/>
          <w:lang w:bidi="ar-EG"/>
        </w:rPr>
      </w:pPr>
      <w:r w:rsidRPr="00AC472E">
        <w:rPr>
          <w:rFonts w:eastAsia="SimSun"/>
          <w:rtl/>
          <w:lang w:bidi="ar-EG"/>
        </w:rPr>
        <w:t>المسائل:</w:t>
      </w:r>
    </w:p>
    <w:p w:rsidR="00C35D19" w:rsidRPr="00AC472E" w:rsidRDefault="00C35D19" w:rsidP="003139CD">
      <w:pPr>
        <w:pStyle w:val="Enumlevel1"/>
        <w:rPr>
          <w:rtl/>
        </w:rPr>
      </w:pPr>
      <w:r w:rsidRPr="00AC472E">
        <w:sym w:font="Symbol" w:char="F0B7"/>
      </w:r>
      <w:r w:rsidRPr="00AC472E">
        <w:tab/>
        <w:t>205/1</w:t>
      </w:r>
      <w:r w:rsidRPr="00AC472E">
        <w:rPr>
          <w:rtl/>
        </w:rPr>
        <w:t>:</w:t>
      </w:r>
      <w:r w:rsidRPr="00AC472E">
        <w:rPr>
          <w:rtl/>
        </w:rPr>
        <w:tab/>
        <w:t>استراتيجيات طويلة الأمد لاستخدام الطيف</w:t>
      </w:r>
    </w:p>
    <w:p w:rsidR="00C35D19" w:rsidRPr="00AC472E" w:rsidRDefault="00C35D19" w:rsidP="003139CD">
      <w:pPr>
        <w:pStyle w:val="Enumlevel1"/>
        <w:rPr>
          <w:rtl/>
        </w:rPr>
      </w:pPr>
      <w:r w:rsidRPr="00AC472E">
        <w:sym w:font="Symbol" w:char="F0B7"/>
      </w:r>
      <w:r w:rsidRPr="00AC472E">
        <w:tab/>
        <w:t>208/1</w:t>
      </w:r>
      <w:r w:rsidRPr="00AC472E">
        <w:rPr>
          <w:rtl/>
        </w:rPr>
        <w:t>:</w:t>
      </w:r>
      <w:r w:rsidRPr="00AC472E">
        <w:rPr>
          <w:rtl/>
        </w:rPr>
        <w:tab/>
        <w:t>طرائق بديلة لإدارة الطيف</w:t>
      </w:r>
    </w:p>
    <w:p w:rsidR="00C35D19" w:rsidRPr="00AC472E" w:rsidRDefault="00C35D19" w:rsidP="003139CD">
      <w:pPr>
        <w:pStyle w:val="Enumlevel1"/>
        <w:rPr>
          <w:rtl/>
        </w:rPr>
      </w:pPr>
      <w:r w:rsidRPr="00AC472E">
        <w:sym w:font="Symbol" w:char="F0B7"/>
      </w:r>
      <w:r w:rsidRPr="00AC472E">
        <w:tab/>
        <w:t>216/1</w:t>
      </w:r>
      <w:r w:rsidRPr="00AC472E">
        <w:rPr>
          <w:rtl/>
        </w:rPr>
        <w:t>:</w:t>
      </w:r>
      <w:r w:rsidRPr="00AC472E">
        <w:rPr>
          <w:rtl/>
        </w:rPr>
        <w:tab/>
        <w:t>إعادة توزيع الطيف كطريقة للإدارة الوطنية للطيف</w:t>
      </w:r>
    </w:p>
    <w:p w:rsidR="00C35D19" w:rsidRPr="00AC472E" w:rsidRDefault="00C35D19" w:rsidP="003139CD">
      <w:pPr>
        <w:pStyle w:val="Enumlevel1"/>
      </w:pPr>
      <w:r w:rsidRPr="00AC472E">
        <w:sym w:font="Symbol" w:char="F0B7"/>
      </w:r>
      <w:r w:rsidRPr="00AC472E">
        <w:tab/>
        <w:t>232/1</w:t>
      </w:r>
      <w:r w:rsidRPr="00AC472E">
        <w:rPr>
          <w:rtl/>
        </w:rPr>
        <w:t>:</w:t>
      </w:r>
      <w:r w:rsidRPr="00AC472E">
        <w:rPr>
          <w:rtl/>
        </w:rPr>
        <w:tab/>
        <w:t>الطرائق والتقنيات المستخدمة في المراقبة الراديوية الفضائية</w:t>
      </w:r>
    </w:p>
    <w:p w:rsidR="00C35D19" w:rsidRPr="00AC472E" w:rsidRDefault="00C35D19" w:rsidP="003139CD">
      <w:pPr>
        <w:tabs>
          <w:tab w:val="center" w:pos="4819"/>
        </w:tabs>
        <w:rPr>
          <w:rtl/>
        </w:rPr>
      </w:pPr>
      <w:r w:rsidRPr="00AC472E">
        <w:rPr>
          <w:rtl/>
        </w:rPr>
        <w:t xml:space="preserve">ألغيت المسائل </w:t>
      </w:r>
      <w:r w:rsidRPr="00AC472E">
        <w:t>206/1</w:t>
      </w:r>
      <w:r w:rsidRPr="00AC472E">
        <w:rPr>
          <w:rtl/>
        </w:rPr>
        <w:t xml:space="preserve"> و</w:t>
      </w:r>
      <w:r w:rsidRPr="00AC472E">
        <w:t>214/1</w:t>
      </w:r>
      <w:r w:rsidRPr="00AC472E">
        <w:rPr>
          <w:rtl/>
        </w:rPr>
        <w:t xml:space="preserve"> و</w:t>
      </w:r>
      <w:r w:rsidRPr="00AC472E">
        <w:t>215/1</w:t>
      </w:r>
      <w:r w:rsidRPr="00AC472E">
        <w:rPr>
          <w:rtl/>
        </w:rPr>
        <w:t xml:space="preserve"> و</w:t>
      </w:r>
      <w:r w:rsidRPr="00AC472E">
        <w:t>225/1</w:t>
      </w:r>
      <w:r w:rsidRPr="00AC472E">
        <w:rPr>
          <w:rtl/>
        </w:rPr>
        <w:t>.</w:t>
      </w:r>
    </w:p>
    <w:p w:rsidR="00C35D19" w:rsidRPr="00AC472E" w:rsidRDefault="00C35D19" w:rsidP="00C35D19">
      <w:pPr>
        <w:tabs>
          <w:tab w:val="center" w:pos="4819"/>
        </w:tabs>
        <w:rPr>
          <w:rtl/>
        </w:rPr>
      </w:pPr>
      <w:r w:rsidRPr="00AC472E">
        <w:rPr>
          <w:rFonts w:hint="cs"/>
          <w:rtl/>
        </w:rPr>
        <w:t>وتُنشر</w:t>
      </w:r>
      <w:r w:rsidRPr="00AC472E">
        <w:rPr>
          <w:rtl/>
        </w:rPr>
        <w:t xml:space="preserve"> </w:t>
      </w:r>
      <w:r w:rsidRPr="00AC472E">
        <w:rPr>
          <w:rFonts w:hint="cs"/>
          <w:rtl/>
        </w:rPr>
        <w:t>جميع مسائل قطاع</w:t>
      </w:r>
      <w:r w:rsidRPr="00AC472E">
        <w:rPr>
          <w:rtl/>
        </w:rPr>
        <w:t xml:space="preserve"> </w:t>
      </w:r>
      <w:r w:rsidRPr="00AC472E">
        <w:rPr>
          <w:rFonts w:hint="cs"/>
          <w:rtl/>
        </w:rPr>
        <w:t>الاتصالات</w:t>
      </w:r>
      <w:r w:rsidRPr="00AC472E">
        <w:rPr>
          <w:rtl/>
        </w:rPr>
        <w:t xml:space="preserve"> </w:t>
      </w:r>
      <w:r w:rsidRPr="00AC472E">
        <w:rPr>
          <w:rFonts w:hint="cs"/>
          <w:rtl/>
        </w:rPr>
        <w:t>الراديوية</w:t>
      </w:r>
      <w:r w:rsidRPr="00AC472E">
        <w:rPr>
          <w:rtl/>
        </w:rPr>
        <w:t xml:space="preserve"> </w:t>
      </w:r>
      <w:r w:rsidRPr="00AC472E">
        <w:rPr>
          <w:rFonts w:hint="cs"/>
          <w:rtl/>
        </w:rPr>
        <w:t xml:space="preserve">المسندة إلى لجنة الدراسات </w:t>
      </w:r>
      <w:r w:rsidRPr="00AC472E">
        <w:t>1</w:t>
      </w:r>
      <w:r w:rsidRPr="00AC472E">
        <w:rPr>
          <w:rFonts w:hint="cs"/>
          <w:rtl/>
        </w:rPr>
        <w:t xml:space="preserve"> وتتاح</w:t>
      </w:r>
      <w:r w:rsidRPr="00AC472E">
        <w:rPr>
          <w:rtl/>
        </w:rPr>
        <w:t xml:space="preserve"> </w:t>
      </w:r>
      <w:r w:rsidRPr="00AC472E">
        <w:rPr>
          <w:rFonts w:hint="cs"/>
          <w:rtl/>
        </w:rPr>
        <w:t>في</w:t>
      </w:r>
      <w:r w:rsidRPr="00AC472E">
        <w:rPr>
          <w:rtl/>
        </w:rPr>
        <w:t xml:space="preserve">: </w:t>
      </w:r>
      <w:r w:rsidR="003139CD">
        <w:rPr>
          <w:rFonts w:hint="cs"/>
          <w:rtl/>
        </w:rPr>
        <w:tab/>
      </w:r>
      <w:r w:rsidR="003139CD">
        <w:rPr>
          <w:rFonts w:hint="cs"/>
          <w:rtl/>
        </w:rPr>
        <w:br/>
      </w:r>
      <w:hyperlink r:id="rId27" w:history="1">
        <w:r w:rsidRPr="00B35A39">
          <w:rPr>
            <w:rStyle w:val="Hyperlink"/>
          </w:rPr>
          <w:t>http://www.itu.int/pub/ R-QUE-SG01/en</w:t>
        </w:r>
      </w:hyperlink>
      <w:r w:rsidRPr="00AC472E">
        <w:rPr>
          <w:rtl/>
        </w:rPr>
        <w:t>.</w:t>
      </w:r>
    </w:p>
    <w:p w:rsidR="00C35D19" w:rsidRPr="00AC472E" w:rsidRDefault="00C35D19" w:rsidP="003139CD">
      <w:pPr>
        <w:pStyle w:val="Heading4"/>
        <w:rPr>
          <w:rFonts w:eastAsia="SimSun"/>
          <w:rtl/>
          <w:lang w:bidi="ar-EG"/>
        </w:rPr>
      </w:pPr>
      <w:r w:rsidRPr="00AC472E">
        <w:rPr>
          <w:rFonts w:eastAsia="SimSun"/>
          <w:rtl/>
          <w:lang w:bidi="ar-EG"/>
        </w:rPr>
        <w:t>التوصيات ذات الصلة</w:t>
      </w:r>
    </w:p>
    <w:p w:rsidR="00C35D19" w:rsidRPr="00AC472E" w:rsidRDefault="00C35D19" w:rsidP="003139CD">
      <w:pPr>
        <w:pStyle w:val="HeadingB"/>
        <w:rPr>
          <w:rtl/>
        </w:rPr>
      </w:pPr>
      <w:r w:rsidRPr="00AC472E">
        <w:rPr>
          <w:rtl/>
        </w:rPr>
        <w:t xml:space="preserve">السلسلة </w:t>
      </w:r>
      <w:r w:rsidRPr="00AC472E">
        <w:t>SM</w:t>
      </w:r>
      <w:r w:rsidRPr="00AC472E">
        <w:rPr>
          <w:rtl/>
        </w:rPr>
        <w:t>: إدارة الطيف</w:t>
      </w:r>
    </w:p>
    <w:p w:rsidR="00C35D19" w:rsidRPr="00AC472E" w:rsidRDefault="00C35D19" w:rsidP="003139CD">
      <w:pPr>
        <w:pStyle w:val="Enumlevel1"/>
        <w:ind w:left="1701" w:hanging="1701"/>
        <w:rPr>
          <w:rtl/>
        </w:rPr>
      </w:pPr>
      <w:r w:rsidRPr="00AC472E">
        <w:sym w:font="Symbol" w:char="F0B7"/>
      </w:r>
      <w:r w:rsidRPr="00AC472E">
        <w:tab/>
        <w:t>SM.1131</w:t>
      </w:r>
      <w:r w:rsidRPr="00AC472E">
        <w:rPr>
          <w:rtl/>
        </w:rPr>
        <w:t>:</w:t>
      </w:r>
      <w:r w:rsidRPr="00AC472E">
        <w:rPr>
          <w:rtl/>
        </w:rPr>
        <w:tab/>
        <w:t>العوامل التي يجب أخذها في الاعتبار لدى توزيع الطيف على أساس عالمي</w:t>
      </w:r>
    </w:p>
    <w:p w:rsidR="00C35D19" w:rsidRPr="00AC472E" w:rsidRDefault="00C35D19" w:rsidP="003139CD">
      <w:pPr>
        <w:pStyle w:val="Enumlevel1"/>
        <w:ind w:left="1701" w:hanging="1701"/>
        <w:rPr>
          <w:rtl/>
        </w:rPr>
      </w:pPr>
      <w:r w:rsidRPr="00AC472E">
        <w:sym w:font="Symbol" w:char="F0B7"/>
      </w:r>
      <w:r w:rsidRPr="00AC472E">
        <w:tab/>
        <w:t>SM.1133</w:t>
      </w:r>
      <w:r w:rsidRPr="00AC472E">
        <w:rPr>
          <w:rtl/>
        </w:rPr>
        <w:t>:</w:t>
      </w:r>
      <w:r w:rsidRPr="00AC472E">
        <w:rPr>
          <w:rtl/>
        </w:rPr>
        <w:tab/>
        <w:t>استعمال الطيف في الخدمات المحددة بصورة إجمالية</w:t>
      </w:r>
    </w:p>
    <w:p w:rsidR="00C35D19" w:rsidRPr="00AC472E" w:rsidRDefault="00C35D19" w:rsidP="003139CD">
      <w:pPr>
        <w:pStyle w:val="Enumlevel1"/>
        <w:ind w:left="1701" w:hanging="1701"/>
        <w:rPr>
          <w:rtl/>
        </w:rPr>
      </w:pPr>
      <w:r w:rsidRPr="00AC472E">
        <w:sym w:font="Symbol" w:char="F0B7"/>
      </w:r>
      <w:r w:rsidRPr="00AC472E">
        <w:tab/>
        <w:t>SM.1265</w:t>
      </w:r>
      <w:r w:rsidRPr="00AC472E">
        <w:rPr>
          <w:rtl/>
        </w:rPr>
        <w:t>:</w:t>
      </w:r>
      <w:r w:rsidRPr="00AC472E">
        <w:rPr>
          <w:rtl/>
        </w:rPr>
        <w:tab/>
        <w:t>طرائق بديلة لتوزيع الطيف الوطني</w:t>
      </w:r>
    </w:p>
    <w:p w:rsidR="00C35D19" w:rsidRPr="00AC472E" w:rsidRDefault="00C35D19" w:rsidP="003139CD">
      <w:pPr>
        <w:pStyle w:val="Enumlevel1"/>
        <w:ind w:left="1701" w:hanging="1701"/>
      </w:pPr>
      <w:r w:rsidRPr="00AC472E">
        <w:sym w:font="Symbol" w:char="F0B7"/>
      </w:r>
      <w:r w:rsidRPr="00AC472E">
        <w:tab/>
        <w:t>SM.1447</w:t>
      </w:r>
      <w:r w:rsidRPr="00AC472E">
        <w:rPr>
          <w:rtl/>
        </w:rPr>
        <w:t>:</w:t>
      </w:r>
      <w:r w:rsidRPr="00AC472E">
        <w:rPr>
          <w:rtl/>
        </w:rPr>
        <w:tab/>
        <w:t>مراقبة التغطية الراديوية للشبكات المتنقلة البرية للتحقق من التقيّد بشروط رخصة ما</w:t>
      </w:r>
    </w:p>
    <w:p w:rsidR="00C35D19" w:rsidRPr="00AC472E" w:rsidRDefault="00C35D19" w:rsidP="003139CD">
      <w:pPr>
        <w:pStyle w:val="Enumlevel1"/>
        <w:ind w:left="1701" w:hanging="1701"/>
        <w:rPr>
          <w:rtl/>
        </w:rPr>
      </w:pPr>
      <w:r w:rsidRPr="00AC472E">
        <w:sym w:font="Symbol" w:char="F0B7"/>
      </w:r>
      <w:r w:rsidRPr="00AC472E">
        <w:tab/>
        <w:t>SM.1682</w:t>
      </w:r>
      <w:r w:rsidRPr="00AC472E">
        <w:rPr>
          <w:rtl/>
        </w:rPr>
        <w:t>:</w:t>
      </w:r>
      <w:r w:rsidRPr="00AC472E">
        <w:rPr>
          <w:rtl/>
        </w:rPr>
        <w:tab/>
        <w:t>طرائق لإجراء قياسات في إشارات الإذاعة الرقمية</w:t>
      </w:r>
    </w:p>
    <w:p w:rsidR="00C35D19" w:rsidRPr="00AC472E" w:rsidRDefault="00C35D19" w:rsidP="003139CD">
      <w:pPr>
        <w:pStyle w:val="Enumlevel1"/>
        <w:ind w:left="1701" w:hanging="1701"/>
        <w:rPr>
          <w:rtl/>
        </w:rPr>
      </w:pPr>
      <w:r w:rsidRPr="00AC472E">
        <w:lastRenderedPageBreak/>
        <w:sym w:font="Symbol" w:char="F0B7"/>
      </w:r>
      <w:r w:rsidRPr="00AC472E">
        <w:tab/>
        <w:t>SM.1708</w:t>
      </w:r>
      <w:r w:rsidRPr="00AC472E">
        <w:rPr>
          <w:rtl/>
        </w:rPr>
        <w:t>:</w:t>
      </w:r>
      <w:r w:rsidRPr="00AC472E">
        <w:rPr>
          <w:rtl/>
        </w:rPr>
        <w:tab/>
        <w:t>قياسات شدة المجال على طول طريق ما مع تسجيلات الإحداثيات الجغرافية</w:t>
      </w:r>
    </w:p>
    <w:p w:rsidR="00C35D19" w:rsidRPr="00AC472E" w:rsidRDefault="00C35D19" w:rsidP="003139CD">
      <w:pPr>
        <w:pStyle w:val="Enumlevel1"/>
        <w:ind w:left="1701" w:hanging="1701"/>
        <w:rPr>
          <w:rtl/>
        </w:rPr>
      </w:pPr>
      <w:r w:rsidRPr="00AC472E">
        <w:sym w:font="Symbol" w:char="F0B7"/>
      </w:r>
      <w:r w:rsidRPr="00AC472E">
        <w:tab/>
        <w:t>SM.1792</w:t>
      </w:r>
      <w:r w:rsidRPr="00AC472E">
        <w:rPr>
          <w:rtl/>
        </w:rPr>
        <w:t>:</w:t>
      </w:r>
      <w:r w:rsidRPr="00AC472E">
        <w:rPr>
          <w:rtl/>
        </w:rPr>
        <w:tab/>
        <w:t>قياس إرسالات النطاق الجانبي في مرسلات الإذاعة السمعية الرقمية للأرض</w:t>
      </w:r>
      <w:r w:rsidRPr="00AC472E">
        <w:t xml:space="preserve"> (T</w:t>
      </w:r>
      <w:r w:rsidRPr="00AC472E">
        <w:noBreakHyphen/>
        <w:t>DAB)</w:t>
      </w:r>
      <w:r w:rsidRPr="00AC472E">
        <w:rPr>
          <w:rtl/>
        </w:rPr>
        <w:t xml:space="preserve"> والإذاعة الفيديوية الرقمية للأرض</w:t>
      </w:r>
      <w:r w:rsidRPr="00AC472E">
        <w:t xml:space="preserve"> (DVB-T) </w:t>
      </w:r>
      <w:r w:rsidRPr="00AC472E">
        <w:rPr>
          <w:rtl/>
        </w:rPr>
        <w:t>لأغراض المراقبة</w:t>
      </w:r>
    </w:p>
    <w:p w:rsidR="00C35D19" w:rsidRPr="00AC472E" w:rsidRDefault="00C35D19" w:rsidP="003139CD">
      <w:pPr>
        <w:pStyle w:val="Enumlevel1"/>
        <w:ind w:left="1701" w:hanging="1701"/>
        <w:rPr>
          <w:rtl/>
        </w:rPr>
      </w:pPr>
      <w:r w:rsidRPr="00AC472E">
        <w:sym w:font="Symbol" w:char="F0B7"/>
      </w:r>
      <w:r w:rsidRPr="00AC472E">
        <w:tab/>
        <w:t>SM.1047</w:t>
      </w:r>
      <w:r w:rsidRPr="00AC472E">
        <w:rPr>
          <w:rtl/>
        </w:rPr>
        <w:t>:</w:t>
      </w:r>
      <w:r w:rsidRPr="00AC472E">
        <w:rPr>
          <w:rtl/>
        </w:rPr>
        <w:tab/>
        <w:t>الإدارة الوطنية للطيف</w:t>
      </w:r>
    </w:p>
    <w:p w:rsidR="00C35D19" w:rsidRPr="00AC472E" w:rsidRDefault="00C35D19" w:rsidP="003139CD">
      <w:pPr>
        <w:pStyle w:val="Enumlevel1"/>
        <w:ind w:left="1701" w:hanging="1701"/>
        <w:rPr>
          <w:rtl/>
        </w:rPr>
      </w:pPr>
      <w:r w:rsidRPr="00AC472E">
        <w:sym w:font="Symbol" w:char="F0B7"/>
      </w:r>
      <w:r w:rsidRPr="00AC472E">
        <w:tab/>
        <w:t>SM.1049</w:t>
      </w:r>
      <w:r w:rsidRPr="00AC472E">
        <w:rPr>
          <w:rtl/>
        </w:rPr>
        <w:t>:</w:t>
      </w:r>
      <w:r w:rsidRPr="00AC472E">
        <w:rPr>
          <w:rtl/>
        </w:rPr>
        <w:tab/>
        <w:t>طريقة لإدارة الطيف تستخدم لتسهيل عملية تخصيص الترددات لخدمات الأرض في المناطق الحدودية</w:t>
      </w:r>
    </w:p>
    <w:p w:rsidR="00C35D19" w:rsidRPr="00AC472E" w:rsidRDefault="00C35D19" w:rsidP="003139CD">
      <w:pPr>
        <w:pStyle w:val="Enumlevel1"/>
        <w:ind w:left="1701" w:hanging="1701"/>
        <w:rPr>
          <w:rtl/>
        </w:rPr>
      </w:pPr>
      <w:r w:rsidRPr="00AC472E">
        <w:sym w:font="Symbol" w:char="F0B7"/>
      </w:r>
      <w:r w:rsidRPr="00AC472E">
        <w:tab/>
        <w:t>SM.1370</w:t>
      </w:r>
      <w:r w:rsidRPr="00AC472E">
        <w:rPr>
          <w:rtl/>
        </w:rPr>
        <w:t>:</w:t>
      </w:r>
      <w:r w:rsidRPr="00AC472E">
        <w:rPr>
          <w:rtl/>
        </w:rPr>
        <w:tab/>
        <w:t>المبادئ التوجيهية لوضع أنظمة مؤتمتة لإدارة الطيف</w:t>
      </w:r>
    </w:p>
    <w:p w:rsidR="00C35D19" w:rsidRPr="00AC472E" w:rsidRDefault="00C35D19" w:rsidP="003139CD">
      <w:pPr>
        <w:pStyle w:val="Enumlevel1"/>
        <w:ind w:left="1701" w:hanging="1701"/>
        <w:rPr>
          <w:rtl/>
        </w:rPr>
      </w:pPr>
      <w:r w:rsidRPr="00AC472E">
        <w:sym w:font="Symbol" w:char="F0B7"/>
      </w:r>
      <w:r w:rsidRPr="00AC472E">
        <w:tab/>
        <w:t>SM.1392</w:t>
      </w:r>
      <w:r w:rsidRPr="00AC472E">
        <w:rPr>
          <w:rtl/>
        </w:rPr>
        <w:t>:</w:t>
      </w:r>
      <w:r w:rsidRPr="00AC472E">
        <w:rPr>
          <w:rtl/>
        </w:rPr>
        <w:tab/>
        <w:t>المتطلّبات الأساسية لمحطة مراقبة الطيف للبلدان النامية</w:t>
      </w:r>
    </w:p>
    <w:p w:rsidR="00C35D19" w:rsidRPr="00AC472E" w:rsidRDefault="00C35D19" w:rsidP="003139CD">
      <w:pPr>
        <w:pStyle w:val="Enumlevel1"/>
        <w:ind w:left="1701" w:hanging="1701"/>
        <w:rPr>
          <w:rtl/>
        </w:rPr>
      </w:pPr>
      <w:r w:rsidRPr="00AC472E">
        <w:sym w:font="Symbol" w:char="F0B7"/>
      </w:r>
      <w:r w:rsidRPr="00AC472E">
        <w:tab/>
        <w:t>SM.1413</w:t>
      </w:r>
      <w:r w:rsidRPr="00AC472E">
        <w:rPr>
          <w:rtl/>
        </w:rPr>
        <w:t>:</w:t>
      </w:r>
      <w:r w:rsidRPr="00AC472E">
        <w:rPr>
          <w:rtl/>
        </w:rPr>
        <w:tab/>
        <w:t>قاموس بيانات الاتصالات الراديوية لأغراض التنسيق والتبليغ</w:t>
      </w:r>
    </w:p>
    <w:p w:rsidR="00C35D19" w:rsidRPr="00AC472E" w:rsidRDefault="00C35D19" w:rsidP="003139CD">
      <w:pPr>
        <w:pStyle w:val="Enumlevel1"/>
        <w:ind w:left="1701" w:hanging="1701"/>
      </w:pPr>
      <w:r w:rsidRPr="00AC472E">
        <w:sym w:font="Symbol" w:char="F0B7"/>
      </w:r>
      <w:r w:rsidRPr="00AC472E">
        <w:tab/>
        <w:t>SM.1447</w:t>
      </w:r>
      <w:r w:rsidRPr="00AC472E">
        <w:rPr>
          <w:rtl/>
        </w:rPr>
        <w:t>:</w:t>
      </w:r>
      <w:r w:rsidRPr="00AC472E">
        <w:rPr>
          <w:rtl/>
        </w:rPr>
        <w:tab/>
        <w:t>مراقبة التغطية الراديوية للشبكات المتنقلة البرية للتحقق من التقيّد بشروط رخصة ما</w:t>
      </w:r>
    </w:p>
    <w:p w:rsidR="00C35D19" w:rsidRPr="00AC472E" w:rsidRDefault="00C35D19" w:rsidP="003139CD">
      <w:pPr>
        <w:pStyle w:val="Enumlevel1"/>
        <w:ind w:left="1701" w:hanging="1701"/>
      </w:pPr>
      <w:r w:rsidRPr="00AC472E">
        <w:sym w:font="Symbol" w:char="F0B7"/>
      </w:r>
      <w:r w:rsidRPr="00AC472E">
        <w:tab/>
        <w:t>SM.1603</w:t>
      </w:r>
      <w:r w:rsidRPr="00AC472E">
        <w:rPr>
          <w:rtl/>
        </w:rPr>
        <w:t>:</w:t>
      </w:r>
      <w:r w:rsidRPr="00AC472E">
        <w:rPr>
          <w:rtl/>
        </w:rPr>
        <w:tab/>
        <w:t>إعادة توزيع الطيف كطريقة للإدارة الوطنية للطيف</w:t>
      </w:r>
    </w:p>
    <w:p w:rsidR="00C35D19" w:rsidRPr="00AC472E" w:rsidRDefault="00C35D19" w:rsidP="003139CD">
      <w:pPr>
        <w:pStyle w:val="Enumlevel1"/>
        <w:ind w:left="1701" w:hanging="1701"/>
      </w:pPr>
      <w:r w:rsidRPr="00AC472E">
        <w:sym w:font="Symbol" w:char="F0B7"/>
      </w:r>
      <w:r w:rsidRPr="00AC472E">
        <w:tab/>
        <w:t>SM.1880</w:t>
      </w:r>
      <w:r w:rsidRPr="00AC472E">
        <w:rPr>
          <w:rtl/>
        </w:rPr>
        <w:t>:</w:t>
      </w:r>
      <w:r w:rsidRPr="00AC472E">
        <w:rPr>
          <w:rtl/>
        </w:rPr>
        <w:tab/>
        <w:t>قياسات انشغال الطيف</w:t>
      </w:r>
    </w:p>
    <w:p w:rsidR="00C35D19" w:rsidRPr="00AC472E" w:rsidRDefault="00C35D19" w:rsidP="003139CD">
      <w:pPr>
        <w:pStyle w:val="Enumlevel1"/>
        <w:ind w:left="1701" w:hanging="1701"/>
      </w:pPr>
      <w:r w:rsidRPr="00AC472E">
        <w:sym w:font="Symbol" w:char="F0B7"/>
      </w:r>
      <w:r w:rsidRPr="00AC472E">
        <w:tab/>
        <w:t>SM.1896</w:t>
      </w:r>
      <w:r w:rsidRPr="00AC472E">
        <w:rPr>
          <w:rtl/>
        </w:rPr>
        <w:t>:</w:t>
      </w:r>
      <w:r w:rsidRPr="00AC472E">
        <w:rPr>
          <w:rtl/>
        </w:rPr>
        <w:tab/>
        <w:t>مديات التردد الموصى باستخدامها لتنسيق تشغيل أجهزة الاتصال الراديوي قصيرة المدى </w:t>
      </w:r>
      <w:r w:rsidRPr="00AC472E">
        <w:t>(SRD)</w:t>
      </w:r>
      <w:r w:rsidRPr="00AC472E">
        <w:rPr>
          <w:rtl/>
        </w:rPr>
        <w:t xml:space="preserve"> على الصعيدين العالمي أو الإقليمي</w:t>
      </w:r>
    </w:p>
    <w:p w:rsidR="00C35D19" w:rsidRPr="00AC472E" w:rsidRDefault="00C35D19" w:rsidP="003139CD">
      <w:pPr>
        <w:pStyle w:val="Heading4"/>
        <w:rPr>
          <w:rFonts w:eastAsia="SimSun"/>
          <w:rtl/>
          <w:lang w:bidi="ar-EG"/>
        </w:rPr>
      </w:pPr>
      <w:r w:rsidRPr="00AC472E">
        <w:rPr>
          <w:rFonts w:eastAsia="SimSun"/>
          <w:rtl/>
          <w:lang w:bidi="ar-EG"/>
        </w:rPr>
        <w:t>التقارير ذات الصلة</w:t>
      </w:r>
    </w:p>
    <w:p w:rsidR="00C35D19" w:rsidRPr="00AC472E" w:rsidRDefault="00C35D19" w:rsidP="003139CD">
      <w:pPr>
        <w:pStyle w:val="Enumlevel1"/>
        <w:ind w:left="1701" w:hanging="1701"/>
        <w:rPr>
          <w:rtl/>
        </w:rPr>
      </w:pPr>
      <w:r w:rsidRPr="00AC472E">
        <w:sym w:font="Symbol" w:char="F0B7"/>
      </w:r>
      <w:r w:rsidRPr="00AC472E">
        <w:tab/>
        <w:t>SM.2012</w:t>
      </w:r>
      <w:r w:rsidRPr="00AC472E">
        <w:rPr>
          <w:rtl/>
        </w:rPr>
        <w:t>:</w:t>
      </w:r>
      <w:r w:rsidRPr="00AC472E">
        <w:rPr>
          <w:rtl/>
        </w:rPr>
        <w:tab/>
        <w:t>الجوانب الاقتصادية لإدارة الطيف</w:t>
      </w:r>
    </w:p>
    <w:p w:rsidR="00C35D19" w:rsidRPr="00AC472E" w:rsidRDefault="00C35D19" w:rsidP="003139CD">
      <w:pPr>
        <w:pStyle w:val="Enumlevel1"/>
        <w:ind w:left="1701" w:hanging="1701"/>
        <w:rPr>
          <w:rtl/>
        </w:rPr>
      </w:pPr>
      <w:r w:rsidRPr="00AC472E">
        <w:sym w:font="Symbol" w:char="F0B7"/>
      </w:r>
      <w:r w:rsidRPr="00AC472E">
        <w:tab/>
        <w:t>SM.2015</w:t>
      </w:r>
      <w:r w:rsidRPr="00AC472E">
        <w:rPr>
          <w:rtl/>
        </w:rPr>
        <w:t>:</w:t>
      </w:r>
      <w:r w:rsidRPr="00AC472E">
        <w:rPr>
          <w:rtl/>
        </w:rPr>
        <w:tab/>
        <w:t>طرائق لتحديد الاستراتيجيات الوطنية طويلة الأجل لاستعمال الطيف</w:t>
      </w:r>
    </w:p>
    <w:p w:rsidR="00C35D19" w:rsidRPr="00AC472E" w:rsidRDefault="00C35D19" w:rsidP="003139CD">
      <w:pPr>
        <w:pStyle w:val="Enumlevel1"/>
        <w:ind w:left="1701" w:hanging="1701"/>
        <w:rPr>
          <w:rtl/>
        </w:rPr>
      </w:pPr>
      <w:r w:rsidRPr="00AC472E">
        <w:sym w:font="Symbol" w:char="F0B7"/>
      </w:r>
      <w:r w:rsidRPr="00AC472E">
        <w:tab/>
        <w:t>SM.2093</w:t>
      </w:r>
      <w:r w:rsidRPr="00AC472E">
        <w:rPr>
          <w:rtl/>
        </w:rPr>
        <w:t>:</w:t>
      </w:r>
      <w:r w:rsidRPr="00AC472E">
        <w:rPr>
          <w:rtl/>
        </w:rPr>
        <w:tab/>
        <w:t>إرشادات بشأن الهيكل التنظيمي لإدارة الطيف على الصعيد الوطني</w:t>
      </w:r>
    </w:p>
    <w:p w:rsidR="00C35D19" w:rsidRPr="00AC472E" w:rsidRDefault="00C35D19" w:rsidP="003139CD">
      <w:pPr>
        <w:pStyle w:val="Enumlevel1"/>
        <w:ind w:left="1701" w:hanging="1701"/>
        <w:rPr>
          <w:rtl/>
        </w:rPr>
      </w:pPr>
      <w:r w:rsidRPr="00AC472E">
        <w:sym w:font="Symbol" w:char="F0B7"/>
      </w:r>
      <w:r w:rsidRPr="00AC472E">
        <w:tab/>
        <w:t>SM.2130</w:t>
      </w:r>
      <w:r w:rsidRPr="00AC472E">
        <w:rPr>
          <w:rtl/>
        </w:rPr>
        <w:t>:</w:t>
      </w:r>
      <w:r w:rsidRPr="00AC472E">
        <w:rPr>
          <w:rtl/>
        </w:rPr>
        <w:tab/>
        <w:t>تفحص المحطات الراديوية</w:t>
      </w:r>
    </w:p>
    <w:p w:rsidR="00C35D19" w:rsidRPr="00AC472E" w:rsidRDefault="00C35D19" w:rsidP="003139CD">
      <w:pPr>
        <w:pStyle w:val="Enumlevel1"/>
        <w:ind w:left="1701" w:hanging="1701"/>
        <w:rPr>
          <w:rtl/>
        </w:rPr>
      </w:pPr>
      <w:r w:rsidRPr="00AC472E">
        <w:sym w:font="Symbol" w:char="F0B7"/>
      </w:r>
      <w:r w:rsidRPr="00AC472E">
        <w:tab/>
        <w:t>SM.2255</w:t>
      </w:r>
      <w:r w:rsidRPr="00AC472E">
        <w:rPr>
          <w:rtl/>
        </w:rPr>
        <w:t>:</w:t>
      </w:r>
      <w:r w:rsidRPr="00AC472E">
        <w:rPr>
          <w:rtl/>
        </w:rPr>
        <w:tab/>
        <w:t>الخصائص التقنية والمعايير ونطاقات التردد لتشغيل تعرّف هوية الترددات الراديوية </w:t>
      </w:r>
      <w:r w:rsidRPr="00AC472E">
        <w:t>(RFID)</w:t>
      </w:r>
      <w:r w:rsidRPr="00AC472E">
        <w:rPr>
          <w:rtl/>
        </w:rPr>
        <w:t xml:space="preserve"> وفرص التنسيق الممكنة</w:t>
      </w:r>
    </w:p>
    <w:p w:rsidR="00C35D19" w:rsidRPr="00AC472E" w:rsidRDefault="00C35D19" w:rsidP="003139CD">
      <w:pPr>
        <w:pStyle w:val="Enumlevel1"/>
        <w:ind w:left="1701" w:hanging="1701"/>
        <w:rPr>
          <w:rtl/>
        </w:rPr>
      </w:pPr>
      <w:r w:rsidRPr="00AC472E">
        <w:sym w:font="Symbol" w:char="F0B7"/>
      </w:r>
      <w:r w:rsidRPr="00AC472E">
        <w:tab/>
        <w:t>SM.2256</w:t>
      </w:r>
      <w:r w:rsidRPr="00AC472E">
        <w:rPr>
          <w:rtl/>
        </w:rPr>
        <w:t>:</w:t>
      </w:r>
      <w:r w:rsidRPr="00AC472E">
        <w:rPr>
          <w:rtl/>
        </w:rPr>
        <w:tab/>
        <w:t>قياسات انشغال الطيف وتقييمه</w:t>
      </w:r>
    </w:p>
    <w:p w:rsidR="00C35D19" w:rsidRPr="00AC472E" w:rsidRDefault="00C35D19" w:rsidP="003139CD">
      <w:pPr>
        <w:pStyle w:val="Enumlevel1"/>
        <w:ind w:left="1701" w:hanging="1701"/>
        <w:rPr>
          <w:rtl/>
        </w:rPr>
      </w:pPr>
      <w:r w:rsidRPr="00AC472E">
        <w:sym w:font="Symbol" w:char="F0B7"/>
      </w:r>
      <w:r w:rsidRPr="00AC472E">
        <w:tab/>
        <w:t>SM.2257</w:t>
      </w:r>
      <w:r w:rsidRPr="00AC472E">
        <w:rPr>
          <w:rtl/>
        </w:rPr>
        <w:t>:</w:t>
      </w:r>
      <w:r w:rsidRPr="00AC472E">
        <w:rPr>
          <w:rtl/>
        </w:rPr>
        <w:tab/>
        <w:t>إدارة الطيف ومراقبته أثناء الأحداث الرئيسية</w:t>
      </w:r>
    </w:p>
    <w:p w:rsidR="00C35D19" w:rsidRPr="00AC472E" w:rsidRDefault="00C35D19" w:rsidP="003139CD">
      <w:pPr>
        <w:pStyle w:val="Heading4"/>
        <w:rPr>
          <w:rFonts w:eastAsia="SimSun"/>
          <w:rtl/>
          <w:lang w:bidi="ar-EG"/>
        </w:rPr>
      </w:pPr>
      <w:r w:rsidRPr="00AC472E">
        <w:rPr>
          <w:rFonts w:eastAsia="SimSun"/>
          <w:rtl/>
          <w:lang w:bidi="ar-EG"/>
        </w:rPr>
        <w:t>الكتيبات</w:t>
      </w:r>
    </w:p>
    <w:p w:rsidR="00C35D19" w:rsidRPr="00AC472E" w:rsidRDefault="00C35D19" w:rsidP="003139CD">
      <w:pPr>
        <w:pStyle w:val="Enumlevel1"/>
        <w:rPr>
          <w:rtl/>
        </w:rPr>
      </w:pPr>
      <w:r w:rsidRPr="00AC472E">
        <w:sym w:font="Symbol" w:char="F0B7"/>
      </w:r>
      <w:r w:rsidRPr="00AC472E">
        <w:tab/>
      </w:r>
      <w:r w:rsidRPr="00AC472E">
        <w:rPr>
          <w:u w:val="single"/>
          <w:rtl/>
        </w:rPr>
        <w:t>الإدارة الوطنية للطيف</w:t>
      </w:r>
      <w:r w:rsidRPr="00AC472E">
        <w:rPr>
          <w:rtl/>
        </w:rPr>
        <w:t>، يغطي هذا الكتيب أسس إدارة الطيف وتخطيط الطيف وهندسة الطيف وتخويل الترددات واستعمال الطيف والتحكم في الطيف وأتمتة أنشطة إدارة الطيف. ويصف الكتيب العناصر الرئيسية لإدارة الطيف وتم وضعه لكي تستعمله إدارات البلدان النامية والمتقدمة، على السواء.</w:t>
      </w:r>
    </w:p>
    <w:p w:rsidR="00C35D19" w:rsidRPr="00AC472E" w:rsidRDefault="00C35D19" w:rsidP="003139CD">
      <w:pPr>
        <w:pStyle w:val="Enumlevel1"/>
        <w:rPr>
          <w:rtl/>
        </w:rPr>
      </w:pPr>
      <w:r w:rsidRPr="00AC472E">
        <w:sym w:font="Symbol" w:char="F0B7"/>
      </w:r>
      <w:r w:rsidRPr="00AC472E">
        <w:tab/>
      </w:r>
      <w:r w:rsidRPr="00AC472E">
        <w:rPr>
          <w:u w:val="single"/>
          <w:rtl/>
        </w:rPr>
        <w:t>مراقبة الطيف</w:t>
      </w:r>
      <w:r w:rsidRPr="00AC472E">
        <w:rPr>
          <w:rtl/>
        </w:rPr>
        <w:t>، يغطي هذا الكتيب كل السمات الأساسية لتقنيات وأنشطة مراقبة الطيف، بما في ذلك إقامة مرافق المراقبة. وتظهر المبادئ التي تحكم هذا الكتيب أن مراقبة الطيف تحتاج إلى معدات وأفراد وإجراءات. ويعد الكتيب بمثابة إضافة ضرورية لجميع الإدارات ووكالات مراقبة الطيف في العالم في البلدان النامية والمتقدمة، على السواء.</w:t>
      </w:r>
    </w:p>
    <w:p w:rsidR="00C35D19" w:rsidRPr="00AC472E" w:rsidRDefault="00C35D19" w:rsidP="003139CD">
      <w:pPr>
        <w:pStyle w:val="Enumlevel1"/>
      </w:pPr>
      <w:r w:rsidRPr="00AC472E">
        <w:sym w:font="Symbol" w:char="F0B7"/>
      </w:r>
      <w:r w:rsidRPr="00AC472E">
        <w:tab/>
      </w:r>
      <w:r w:rsidRPr="00AC472E">
        <w:rPr>
          <w:u w:val="single"/>
          <w:rtl/>
        </w:rPr>
        <w:t>تقنيات إدارة الطيف الراديوي بمساعدة الحاسوب</w:t>
      </w:r>
      <w:r w:rsidRPr="00AC472E">
        <w:rPr>
          <w:rtl/>
        </w:rPr>
        <w:t>، يتضمن هذا الكتيب المواد الأساسية وكثير من النماذج اللازمة لوضع مشاريع فع</w:t>
      </w:r>
      <w:r w:rsidRPr="00AC472E">
        <w:rPr>
          <w:rFonts w:hint="cs"/>
          <w:rtl/>
        </w:rPr>
        <w:t>ّ</w:t>
      </w:r>
      <w:r w:rsidRPr="00AC472E">
        <w:rPr>
          <w:rtl/>
        </w:rPr>
        <w:t>الة من شأنها أن تساعد في تنفيذ الإدارة المؤتمتة للطيف.</w:t>
      </w:r>
    </w:p>
    <w:p w:rsidR="00C35D19" w:rsidRPr="00AC472E" w:rsidRDefault="00C35D19" w:rsidP="003139CD">
      <w:pPr>
        <w:pStyle w:val="Heading4"/>
        <w:rPr>
          <w:rFonts w:eastAsia="SimSun"/>
          <w:rtl/>
          <w:lang w:bidi="ar-EG"/>
        </w:rPr>
      </w:pPr>
      <w:r w:rsidRPr="00AC472E">
        <w:rPr>
          <w:rFonts w:eastAsia="SimSun"/>
          <w:rtl/>
          <w:lang w:bidi="ar-EG"/>
        </w:rPr>
        <w:lastRenderedPageBreak/>
        <w:t>ملاحظات</w:t>
      </w:r>
    </w:p>
    <w:p w:rsidR="00C35D19" w:rsidRPr="00AC472E" w:rsidRDefault="00C35D19" w:rsidP="003139CD">
      <w:r w:rsidRPr="00AC472E">
        <w:rPr>
          <w:rtl/>
        </w:rPr>
        <w:t xml:space="preserve">استجابة للقرار </w:t>
      </w:r>
      <w:r w:rsidRPr="00AC472E">
        <w:t>9</w:t>
      </w:r>
      <w:r w:rsidRPr="00AC472E">
        <w:rPr>
          <w:rtl/>
        </w:rPr>
        <w:t xml:space="preserve"> (المراجَع في حيدر آباد، </w:t>
      </w:r>
      <w:r w:rsidRPr="00AC472E">
        <w:t>2010</w:t>
      </w:r>
      <w:r w:rsidRPr="00AC472E">
        <w:rPr>
          <w:rtl/>
        </w:rPr>
        <w:t>) يواصل "الفريق المشترك المعني بالقرار </w:t>
      </w:r>
      <w:r w:rsidRPr="00AC472E">
        <w:t>9</w:t>
      </w:r>
      <w:r w:rsidRPr="00AC472E">
        <w:rPr>
          <w:rtl/>
        </w:rPr>
        <w:t xml:space="preserve">" المنشأ بعد المؤتمر العالمي لتنمية الاتصالات لعام </w:t>
      </w:r>
      <w:r w:rsidRPr="00AC472E">
        <w:t>1998</w:t>
      </w:r>
      <w:r w:rsidRPr="00AC472E">
        <w:rPr>
          <w:rtl/>
        </w:rPr>
        <w:t xml:space="preserve"> كفريق مشترك بين قطاع الاتصالات الراديوية وقطاع تنمية الاتصالات وتحديداً بين لجنة الدراسات </w:t>
      </w:r>
      <w:r w:rsidRPr="00AC472E">
        <w:t>2</w:t>
      </w:r>
      <w:r w:rsidRPr="00AC472E">
        <w:rPr>
          <w:rtl/>
        </w:rPr>
        <w:t xml:space="preserve"> لقطاع تنمية الاتصالات ولجنة الدراسات </w:t>
      </w:r>
      <w:r w:rsidRPr="00AC472E">
        <w:t>1</w:t>
      </w:r>
      <w:r w:rsidRPr="00AC472E">
        <w:rPr>
          <w:rtl/>
        </w:rPr>
        <w:t xml:space="preserve"> لقطاع الاتصالات الراديوية، مساعدة البلدان النامية في أداء وظائفها الوطنية في مجال إدارة الطيف. ولهذا الغرض، أعد الفريق استبيانات بشأن الإدارة الوطنية للطيف ووزعها على الدول الأعضاء وأعضاء القطاعات حيث تمثل الهدف الرئيسي منها في تحديد المشاكل الخاصة التي تواجهها البلدان النامية في الإدارة الوطنية للطيف.</w:t>
      </w:r>
    </w:p>
    <w:p w:rsidR="006B1A29" w:rsidRDefault="006B1A29" w:rsidP="003139CD">
      <w:pPr>
        <w:pStyle w:val="Heading1"/>
        <w:jc w:val="center"/>
        <w:rPr>
          <w:rtl/>
          <w:lang w:bidi="ar-EG"/>
        </w:rPr>
      </w:pPr>
      <w:bookmarkStart w:id="39" w:name="_Toc365448892"/>
      <w:r>
        <w:rPr>
          <w:rtl/>
          <w:lang w:bidi="ar-EG"/>
        </w:rPr>
        <w:br w:type="page"/>
      </w:r>
    </w:p>
    <w:p w:rsidR="00C35D19" w:rsidRPr="00AC472E" w:rsidRDefault="00C35D19" w:rsidP="003139CD">
      <w:pPr>
        <w:pStyle w:val="Heading1"/>
        <w:jc w:val="center"/>
        <w:rPr>
          <w:rtl/>
          <w:lang w:bidi="ar-EG"/>
        </w:rPr>
      </w:pPr>
      <w:bookmarkStart w:id="40" w:name="_Toc381276983"/>
      <w:r w:rsidRPr="00AC472E">
        <w:rPr>
          <w:rtl/>
          <w:lang w:bidi="ar-EG"/>
        </w:rPr>
        <w:lastRenderedPageBreak/>
        <w:t xml:space="preserve">لجنة الدراسات </w:t>
      </w:r>
      <w:r w:rsidRPr="00AC472E">
        <w:rPr>
          <w:lang w:bidi="ar-EG"/>
        </w:rPr>
        <w:t>3</w:t>
      </w:r>
      <w:r w:rsidRPr="00AC472E">
        <w:rPr>
          <w:rtl/>
          <w:lang w:bidi="ar-EG"/>
        </w:rPr>
        <w:t xml:space="preserve"> لقطاع الاتصالات الراديوية – انتشار الموجات الراديوية</w:t>
      </w:r>
      <w:bookmarkEnd w:id="39"/>
      <w:bookmarkEnd w:id="40"/>
    </w:p>
    <w:p w:rsidR="00C35D19" w:rsidRPr="00AC472E" w:rsidRDefault="00C35D19" w:rsidP="003139CD">
      <w:pPr>
        <w:pStyle w:val="Heading4"/>
        <w:rPr>
          <w:rFonts w:eastAsia="SimSun"/>
          <w:rtl/>
          <w:lang w:bidi="ar-EG"/>
        </w:rPr>
      </w:pPr>
      <w:r w:rsidRPr="00AC472E">
        <w:rPr>
          <w:rFonts w:eastAsia="SimSun"/>
          <w:rtl/>
          <w:lang w:bidi="ar-EG"/>
        </w:rPr>
        <w:t>مجال الاختصاص</w:t>
      </w:r>
    </w:p>
    <w:p w:rsidR="00C35D19" w:rsidRPr="00AC472E" w:rsidRDefault="00C35D19" w:rsidP="00C35D19">
      <w:pPr>
        <w:rPr>
          <w:rtl/>
        </w:rPr>
      </w:pPr>
      <w:r w:rsidRPr="00AC472E">
        <w:rPr>
          <w:rtl/>
        </w:rPr>
        <w:t>انتشار الموجات الراديوية في الأوساط المؤينة وغير المؤينة وخصائص ضوضاء الراديو وذلك لتحسين أنظمة الاتصالات الراديوية.</w:t>
      </w:r>
    </w:p>
    <w:p w:rsidR="003139CD" w:rsidRDefault="00C35D19" w:rsidP="00C35D19">
      <w:pPr>
        <w:rPr>
          <w:rtl/>
        </w:rPr>
      </w:pPr>
      <w:r w:rsidRPr="00AC472E">
        <w:rPr>
          <w:rtl/>
        </w:rPr>
        <w:t xml:space="preserve">وتنتج لجنة الدراسات توصيات (في السلسلة </w:t>
      </w:r>
      <w:r w:rsidRPr="00AC472E">
        <w:t>P</w:t>
      </w:r>
      <w:r w:rsidRPr="00AC472E">
        <w:rPr>
          <w:rtl/>
        </w:rPr>
        <w:t xml:space="preserve"> لقطاع الاتصالات الراديوية) تحتوي على</w:t>
      </w:r>
      <w:r w:rsidR="003139CD">
        <w:rPr>
          <w:rFonts w:hint="cs"/>
          <w:rtl/>
        </w:rPr>
        <w:t>:</w:t>
      </w:r>
      <w:r w:rsidRPr="00AC472E">
        <w:rPr>
          <w:rtl/>
        </w:rPr>
        <w:t xml:space="preserve"> </w:t>
      </w:r>
    </w:p>
    <w:p w:rsidR="003139CD" w:rsidRDefault="00C35D19" w:rsidP="003139CD">
      <w:pPr>
        <w:pStyle w:val="Enumlevel1"/>
        <w:rPr>
          <w:rtl/>
        </w:rPr>
      </w:pPr>
      <w:r w:rsidRPr="00AC472E">
        <w:t>‘1’</w:t>
      </w:r>
      <w:r w:rsidRPr="00AC472E">
        <w:rPr>
          <w:rtl/>
        </w:rPr>
        <w:t xml:space="preserve"> </w:t>
      </w:r>
      <w:r w:rsidR="003139CD">
        <w:rPr>
          <w:rFonts w:hint="cs"/>
          <w:rtl/>
        </w:rPr>
        <w:tab/>
      </w:r>
      <w:r w:rsidRPr="00AC472E">
        <w:rPr>
          <w:rtl/>
        </w:rPr>
        <w:t>معلومات عن خصائص الانتشار الأساسية للغلاف الجوي السفلي وغلاف التأين التي تؤثر على انتشار الموجات الراديوية و</w:t>
      </w:r>
    </w:p>
    <w:p w:rsidR="00C35D19" w:rsidRPr="00AC472E" w:rsidRDefault="00C35D19" w:rsidP="003139CD">
      <w:pPr>
        <w:pStyle w:val="Enumlevel1"/>
        <w:rPr>
          <w:rtl/>
        </w:rPr>
      </w:pPr>
      <w:r w:rsidRPr="00AC472E">
        <w:t>‘2’</w:t>
      </w:r>
      <w:r w:rsidRPr="00AC472E">
        <w:rPr>
          <w:rtl/>
        </w:rPr>
        <w:t> </w:t>
      </w:r>
      <w:r w:rsidR="003139CD">
        <w:rPr>
          <w:rFonts w:hint="cs"/>
          <w:rtl/>
        </w:rPr>
        <w:tab/>
      </w:r>
      <w:r w:rsidRPr="00AC472E">
        <w:rPr>
          <w:rtl/>
        </w:rPr>
        <w:t>طرائق توقع الانتشار لاستعمالها في مختلف خدمات الاتصالات الراديوية.</w:t>
      </w:r>
    </w:p>
    <w:p w:rsidR="00C35D19" w:rsidRPr="00AC472E" w:rsidRDefault="00C35D19" w:rsidP="003139CD">
      <w:pPr>
        <w:pStyle w:val="Heading4"/>
        <w:rPr>
          <w:rFonts w:eastAsia="SimSun"/>
          <w:rtl/>
          <w:lang w:bidi="ar-EG"/>
        </w:rPr>
      </w:pPr>
      <w:r w:rsidRPr="00AC472E">
        <w:rPr>
          <w:rFonts w:eastAsia="SimSun"/>
          <w:rtl/>
          <w:lang w:bidi="ar-EG"/>
        </w:rPr>
        <w:t>الهيكل</w:t>
      </w:r>
    </w:p>
    <w:p w:rsidR="00C35D19" w:rsidRPr="00AC472E" w:rsidRDefault="00C35D19" w:rsidP="00C35D19">
      <w:pPr>
        <w:rPr>
          <w:rtl/>
          <w:lang w:val="en-CA"/>
        </w:rPr>
      </w:pPr>
      <w:r w:rsidRPr="00AC472E">
        <w:rPr>
          <w:rtl/>
        </w:rPr>
        <w:t xml:space="preserve">تقوم فرق العمل </w:t>
      </w:r>
      <w:r w:rsidRPr="00AC472E">
        <w:t>(WP)</w:t>
      </w:r>
      <w:r w:rsidRPr="00AC472E">
        <w:rPr>
          <w:rtl/>
        </w:rPr>
        <w:t xml:space="preserve"> الأربع التالية بتنفيذ دراسات بشأن المسائل المسندة إلى لجنة الدراسات </w:t>
      </w:r>
      <w:r w:rsidRPr="00AC472E">
        <w:rPr>
          <w:lang w:val="en-CA"/>
        </w:rPr>
        <w:t>3</w:t>
      </w:r>
      <w:r w:rsidRPr="00AC472E">
        <w:rPr>
          <w:rtl/>
          <w:lang w:val="en-CA"/>
        </w:rPr>
        <w:t>:</w:t>
      </w:r>
    </w:p>
    <w:p w:rsidR="00C35D19" w:rsidRPr="00AC472E" w:rsidRDefault="00C35D19" w:rsidP="003139CD">
      <w:pPr>
        <w:pStyle w:val="Enumlevel1"/>
        <w:rPr>
          <w:rtl/>
        </w:rPr>
      </w:pPr>
      <w:r w:rsidRPr="00AC472E">
        <w:sym w:font="Symbol" w:char="F0B7"/>
      </w:r>
      <w:r w:rsidRPr="00AC472E">
        <w:tab/>
      </w:r>
      <w:r w:rsidRPr="00AC472E">
        <w:rPr>
          <w:rtl/>
        </w:rPr>
        <w:t xml:space="preserve">فرقة العمل </w:t>
      </w:r>
      <w:r w:rsidRPr="00AC472E">
        <w:t>3J</w:t>
      </w:r>
      <w:r w:rsidRPr="00AC472E">
        <w:rPr>
          <w:rtl/>
        </w:rPr>
        <w:t xml:space="preserve"> </w:t>
      </w:r>
      <w:r w:rsidRPr="00AC472E">
        <w:t>(WP 3J)</w:t>
      </w:r>
      <w:r w:rsidRPr="00AC472E">
        <w:rPr>
          <w:rtl/>
        </w:rPr>
        <w:t xml:space="preserve"> – المبادئ الأساسية للانتشار</w:t>
      </w:r>
    </w:p>
    <w:p w:rsidR="00C35D19" w:rsidRPr="00AC472E" w:rsidRDefault="00C35D19" w:rsidP="003139CD">
      <w:pPr>
        <w:pStyle w:val="Enumlevel1"/>
        <w:rPr>
          <w:rtl/>
        </w:rPr>
      </w:pPr>
      <w:r w:rsidRPr="00AC472E">
        <w:sym w:font="Symbol" w:char="F0B7"/>
      </w:r>
      <w:r w:rsidRPr="00AC472E">
        <w:tab/>
      </w:r>
      <w:r w:rsidRPr="00AC472E">
        <w:rPr>
          <w:rtl/>
        </w:rPr>
        <w:t xml:space="preserve">فرقة العمل </w:t>
      </w:r>
      <w:r w:rsidRPr="00AC472E">
        <w:t>3K</w:t>
      </w:r>
      <w:r w:rsidRPr="00AC472E">
        <w:rPr>
          <w:rtl/>
        </w:rPr>
        <w:t xml:space="preserve"> </w:t>
      </w:r>
      <w:r w:rsidRPr="00AC472E">
        <w:t>(WP 3K)</w:t>
      </w:r>
      <w:r w:rsidRPr="00AC472E">
        <w:rPr>
          <w:rtl/>
        </w:rPr>
        <w:t xml:space="preserve"> – الانتشار من نقطة إلى منطقة</w:t>
      </w:r>
    </w:p>
    <w:p w:rsidR="00C35D19" w:rsidRPr="00AC472E" w:rsidRDefault="00C35D19" w:rsidP="003139CD">
      <w:pPr>
        <w:pStyle w:val="Enumlevel1"/>
        <w:rPr>
          <w:rtl/>
        </w:rPr>
      </w:pPr>
      <w:r w:rsidRPr="00AC472E">
        <w:sym w:font="Symbol" w:char="F0B7"/>
      </w:r>
      <w:r w:rsidRPr="00AC472E">
        <w:tab/>
      </w:r>
      <w:r w:rsidRPr="00AC472E">
        <w:rPr>
          <w:rtl/>
        </w:rPr>
        <w:t xml:space="preserve">فرقة العمل </w:t>
      </w:r>
      <w:r w:rsidRPr="00AC472E">
        <w:t>3L</w:t>
      </w:r>
      <w:r w:rsidRPr="00AC472E">
        <w:rPr>
          <w:rtl/>
        </w:rPr>
        <w:t xml:space="preserve"> </w:t>
      </w:r>
      <w:r w:rsidRPr="00AC472E">
        <w:t>(WP 3L)</w:t>
      </w:r>
      <w:r w:rsidRPr="00AC472E">
        <w:rPr>
          <w:rtl/>
        </w:rPr>
        <w:t xml:space="preserve"> – الانتشار الأينوسفيري والضوضاء الراديوية</w:t>
      </w:r>
    </w:p>
    <w:p w:rsidR="00C35D19" w:rsidRPr="00AC472E" w:rsidRDefault="00C35D19" w:rsidP="003139CD">
      <w:pPr>
        <w:pStyle w:val="Enumlevel1"/>
        <w:rPr>
          <w:rtl/>
        </w:rPr>
      </w:pPr>
      <w:r w:rsidRPr="00AC472E">
        <w:sym w:font="Symbol" w:char="F0B7"/>
      </w:r>
      <w:r w:rsidRPr="00AC472E">
        <w:tab/>
      </w:r>
      <w:r w:rsidRPr="00AC472E">
        <w:rPr>
          <w:rtl/>
        </w:rPr>
        <w:t xml:space="preserve">فرقة العمل </w:t>
      </w:r>
      <w:r w:rsidRPr="00AC472E">
        <w:t>3M</w:t>
      </w:r>
      <w:r w:rsidRPr="00AC472E">
        <w:rPr>
          <w:rtl/>
        </w:rPr>
        <w:t xml:space="preserve"> </w:t>
      </w:r>
      <w:r w:rsidRPr="00AC472E">
        <w:t>(WP 3M)</w:t>
      </w:r>
      <w:r w:rsidRPr="00AC472E">
        <w:rPr>
          <w:rtl/>
        </w:rPr>
        <w:t xml:space="preserve"> – الانتشار من نقطة إلى نقطة ومن الأرض إلى الفضاء</w:t>
      </w:r>
    </w:p>
    <w:p w:rsidR="00C35D19" w:rsidRPr="00AC472E" w:rsidRDefault="00C35D19" w:rsidP="00C35D19">
      <w:pPr>
        <w:rPr>
          <w:rtl/>
          <w:lang w:val="en-CA"/>
        </w:rPr>
      </w:pPr>
      <w:r w:rsidRPr="00AC472E">
        <w:rPr>
          <w:rtl/>
          <w:lang w:val="en-CA"/>
        </w:rPr>
        <w:t xml:space="preserve">ويتمثل الهدف الأساسي لفرق العمل في صياغة توصيات ضمن سلسلة التوصيات </w:t>
      </w:r>
      <w:r w:rsidRPr="00AC472E">
        <w:rPr>
          <w:lang w:val="en-CA"/>
        </w:rPr>
        <w:t>P</w:t>
      </w:r>
      <w:r w:rsidRPr="00AC472E">
        <w:rPr>
          <w:rtl/>
          <w:lang w:val="en-CA"/>
        </w:rPr>
        <w:t xml:space="preserve"> لقطاع الاتصالات الراديوية من أجل اعتمادها لاحقاً من جانب لجنة الدراسات </w:t>
      </w:r>
      <w:r w:rsidRPr="00AC472E">
        <w:rPr>
          <w:lang w:val="en-CA"/>
        </w:rPr>
        <w:t>3</w:t>
      </w:r>
      <w:r w:rsidRPr="00AC472E">
        <w:rPr>
          <w:rtl/>
          <w:lang w:val="en-CA"/>
        </w:rPr>
        <w:t xml:space="preserve"> ثم موافقة الدول الأعضاء عليها. كما تضع فرق العمل كتيبات توفر مواداً وصفية وتعليمية تفيد على وجه الخصوص البلدان النامية.</w:t>
      </w:r>
    </w:p>
    <w:p w:rsidR="00C35D19" w:rsidRPr="00AC472E" w:rsidRDefault="00C35D19" w:rsidP="00D854D4">
      <w:pPr>
        <w:pStyle w:val="Heading4"/>
        <w:rPr>
          <w:rFonts w:ascii="Verdana" w:eastAsia="SimSun" w:hAnsi="Verdana"/>
          <w:rtl/>
          <w:lang w:bidi="ar-EG"/>
        </w:rPr>
      </w:pPr>
      <w:r w:rsidRPr="00D854D4">
        <w:rPr>
          <w:rFonts w:eastAsia="SimSun"/>
          <w:rtl/>
          <w:lang w:bidi="ar-EG"/>
        </w:rPr>
        <w:t>المسائل</w:t>
      </w:r>
    </w:p>
    <w:p w:rsidR="00C35D19" w:rsidRPr="00AC472E" w:rsidRDefault="00C35D19" w:rsidP="003139CD">
      <w:pPr>
        <w:pStyle w:val="Enumlevel1"/>
        <w:ind w:left="1701" w:hanging="1701"/>
      </w:pPr>
      <w:r w:rsidRPr="00AC472E">
        <w:sym w:font="Symbol" w:char="F0B7"/>
      </w:r>
      <w:r w:rsidRPr="00AC472E">
        <w:tab/>
        <w:t>201-4/3</w:t>
      </w:r>
      <w:r w:rsidRPr="00AC472E">
        <w:rPr>
          <w:rtl/>
        </w:rPr>
        <w:t>:</w:t>
      </w:r>
      <w:r w:rsidRPr="00AC472E">
        <w:rPr>
          <w:rtl/>
        </w:rPr>
        <w:tab/>
        <w:t>بيانات الأرصاد الجوية الراديوية اللازمة للتخطيط بشأن أنظمة اتصالات الأرض والاتصالات الفضائية وتطبيقات الأبحاث الفضائية</w:t>
      </w:r>
    </w:p>
    <w:p w:rsidR="00C35D19" w:rsidRPr="00AC472E" w:rsidRDefault="00C35D19" w:rsidP="003139CD">
      <w:pPr>
        <w:pStyle w:val="Enumlevel1"/>
        <w:ind w:left="1701" w:hanging="1701"/>
        <w:rPr>
          <w:rtl/>
        </w:rPr>
      </w:pPr>
      <w:r w:rsidRPr="00AC472E">
        <w:sym w:font="Symbol" w:char="F0B7"/>
      </w:r>
      <w:r w:rsidRPr="00AC472E">
        <w:tab/>
        <w:t>203-5/3</w:t>
      </w:r>
      <w:r w:rsidRPr="00AC472E">
        <w:rPr>
          <w:rtl/>
        </w:rPr>
        <w:t>:</w:t>
      </w:r>
      <w:r w:rsidRPr="00AC472E">
        <w:rPr>
          <w:rtl/>
        </w:rPr>
        <w:tab/>
        <w:t xml:space="preserve">بيانات الانتشار وطرائق التنبؤ بالانتشار فيما يتعلق بالخدمة الإذاعية للأرض والخدمة الثابتة (نفاذ عريض النطاق) والخدمة المتنقلة العاملة بترددات فوق </w:t>
      </w:r>
      <w:r w:rsidRPr="00AC472E">
        <w:t>MHz 30</w:t>
      </w:r>
    </w:p>
    <w:p w:rsidR="00C35D19" w:rsidRPr="00AC472E" w:rsidRDefault="00C35D19" w:rsidP="003139CD">
      <w:pPr>
        <w:pStyle w:val="Enumlevel1"/>
        <w:ind w:left="1701" w:hanging="1701"/>
        <w:rPr>
          <w:rtl/>
        </w:rPr>
      </w:pPr>
      <w:r w:rsidRPr="00AC472E">
        <w:sym w:font="Symbol" w:char="F0B7"/>
      </w:r>
      <w:r w:rsidRPr="00AC472E">
        <w:tab/>
        <w:t>206-3/3</w:t>
      </w:r>
      <w:r w:rsidRPr="00AC472E">
        <w:rPr>
          <w:rtl/>
        </w:rPr>
        <w:t>:</w:t>
      </w:r>
      <w:r w:rsidRPr="00AC472E">
        <w:rPr>
          <w:rtl/>
        </w:rPr>
        <w:tab/>
        <w:t xml:space="preserve">بيانات الانتشار وطرائق التنبؤ اللازمة للخدمتين الثابتة الساتلية والإذاعية الساتلية </w:t>
      </w:r>
    </w:p>
    <w:p w:rsidR="00C35D19" w:rsidRPr="00AC472E" w:rsidRDefault="00C35D19" w:rsidP="003139CD">
      <w:pPr>
        <w:pStyle w:val="Enumlevel1"/>
        <w:ind w:left="1701" w:hanging="1701"/>
        <w:rPr>
          <w:rtl/>
        </w:rPr>
      </w:pPr>
      <w:r w:rsidRPr="00AC472E">
        <w:sym w:font="Symbol" w:char="F0B7"/>
      </w:r>
      <w:r w:rsidRPr="00AC472E">
        <w:tab/>
        <w:t>208-3/3</w:t>
      </w:r>
      <w:r w:rsidRPr="00AC472E">
        <w:rPr>
          <w:rtl/>
        </w:rPr>
        <w:t>:</w:t>
      </w:r>
      <w:r w:rsidRPr="00AC472E">
        <w:rPr>
          <w:rtl/>
        </w:rPr>
        <w:tab/>
        <w:t>عوامل الانتشار في قضايا تقاسم الترددات التي تؤثر في الخدمات الثابتة الساتلية وخدمات الأرض</w:t>
      </w:r>
    </w:p>
    <w:p w:rsidR="00C35D19" w:rsidRPr="00AC472E" w:rsidRDefault="00C35D19" w:rsidP="003139CD">
      <w:pPr>
        <w:pStyle w:val="Enumlevel1"/>
        <w:ind w:left="1701" w:hanging="1701"/>
        <w:rPr>
          <w:rtl/>
        </w:rPr>
      </w:pPr>
      <w:r w:rsidRPr="00AC472E">
        <w:sym w:font="Symbol" w:char="F0B7"/>
      </w:r>
      <w:r w:rsidRPr="00AC472E">
        <w:tab/>
        <w:t>211-</w:t>
      </w:r>
      <w:r w:rsidRPr="00AC472E">
        <w:rPr>
          <w:lang w:val="en-CA"/>
        </w:rPr>
        <w:t>5/</w:t>
      </w:r>
      <w:r w:rsidRPr="00AC472E">
        <w:t>3</w:t>
      </w:r>
      <w:r w:rsidRPr="00AC472E">
        <w:rPr>
          <w:rtl/>
        </w:rPr>
        <w:t>:</w:t>
      </w:r>
      <w:r w:rsidRPr="00AC472E">
        <w:rPr>
          <w:rtl/>
        </w:rPr>
        <w:tab/>
        <w:t xml:space="preserve">بيانات الانتشار ونماذج الانتشار لتصميم أنظمة الاتصالات والنفاذ اللاسلكية قصيرة المدى وشبكات المنطقة المحلية اللاسلكية </w:t>
      </w:r>
      <w:r w:rsidRPr="00AC472E">
        <w:t>(WLAN)</w:t>
      </w:r>
      <w:r w:rsidRPr="00AC472E">
        <w:rPr>
          <w:rtl/>
        </w:rPr>
        <w:t xml:space="preserve"> في مدى التردد </w:t>
      </w:r>
      <w:r w:rsidRPr="00AC472E">
        <w:t>MHz 300</w:t>
      </w:r>
      <w:r w:rsidRPr="00AC472E">
        <w:rPr>
          <w:rtl/>
        </w:rPr>
        <w:t xml:space="preserve"> إلى </w:t>
      </w:r>
      <w:r w:rsidRPr="00AC472E">
        <w:t>GHz 100</w:t>
      </w:r>
      <w:r w:rsidRPr="00AC472E">
        <w:rPr>
          <w:rtl/>
        </w:rPr>
        <w:t>.</w:t>
      </w:r>
    </w:p>
    <w:p w:rsidR="00C35D19" w:rsidRPr="00AC472E" w:rsidRDefault="00C35D19" w:rsidP="00C35D19">
      <w:pPr>
        <w:tabs>
          <w:tab w:val="center" w:pos="4819"/>
        </w:tabs>
        <w:rPr>
          <w:rtl/>
        </w:rPr>
      </w:pPr>
      <w:r w:rsidRPr="00AC472E">
        <w:rPr>
          <w:rFonts w:hint="cs"/>
          <w:rtl/>
        </w:rPr>
        <w:t>وتُنشر</w:t>
      </w:r>
      <w:r w:rsidRPr="00AC472E">
        <w:rPr>
          <w:rtl/>
        </w:rPr>
        <w:t xml:space="preserve"> </w:t>
      </w:r>
      <w:r w:rsidRPr="00AC472E">
        <w:rPr>
          <w:rFonts w:hint="cs"/>
          <w:rtl/>
        </w:rPr>
        <w:t>جميع مسائل قطاع</w:t>
      </w:r>
      <w:r w:rsidRPr="00AC472E">
        <w:rPr>
          <w:rtl/>
        </w:rPr>
        <w:t xml:space="preserve"> </w:t>
      </w:r>
      <w:r w:rsidRPr="00AC472E">
        <w:rPr>
          <w:rFonts w:hint="cs"/>
          <w:rtl/>
        </w:rPr>
        <w:t>الاتصالات</w:t>
      </w:r>
      <w:r w:rsidRPr="00AC472E">
        <w:rPr>
          <w:rtl/>
        </w:rPr>
        <w:t xml:space="preserve"> </w:t>
      </w:r>
      <w:r w:rsidRPr="00AC472E">
        <w:rPr>
          <w:rFonts w:hint="cs"/>
          <w:rtl/>
        </w:rPr>
        <w:t>الراديوية</w:t>
      </w:r>
      <w:r w:rsidRPr="00AC472E">
        <w:rPr>
          <w:rtl/>
        </w:rPr>
        <w:t xml:space="preserve"> </w:t>
      </w:r>
      <w:r w:rsidRPr="00AC472E">
        <w:rPr>
          <w:rFonts w:hint="cs"/>
          <w:rtl/>
        </w:rPr>
        <w:t xml:space="preserve">المسندة إلى لجنة الدراسات </w:t>
      </w:r>
      <w:r w:rsidRPr="00AC472E">
        <w:t>3</w:t>
      </w:r>
      <w:r w:rsidRPr="00AC472E">
        <w:rPr>
          <w:rFonts w:hint="cs"/>
          <w:rtl/>
        </w:rPr>
        <w:t xml:space="preserve"> وتتاح</w:t>
      </w:r>
      <w:r w:rsidRPr="00AC472E">
        <w:rPr>
          <w:rtl/>
        </w:rPr>
        <w:t xml:space="preserve"> </w:t>
      </w:r>
      <w:r w:rsidRPr="00AC472E">
        <w:rPr>
          <w:rFonts w:hint="cs"/>
          <w:rtl/>
        </w:rPr>
        <w:t>في</w:t>
      </w:r>
      <w:r w:rsidRPr="00AC472E">
        <w:rPr>
          <w:rtl/>
        </w:rPr>
        <w:t xml:space="preserve">: </w:t>
      </w:r>
      <w:r w:rsidR="00D854D4">
        <w:rPr>
          <w:rFonts w:hint="cs"/>
          <w:rtl/>
        </w:rPr>
        <w:tab/>
      </w:r>
      <w:r w:rsidR="00D854D4">
        <w:rPr>
          <w:rFonts w:hint="cs"/>
          <w:rtl/>
        </w:rPr>
        <w:br/>
      </w:r>
      <w:hyperlink r:id="rId28" w:history="1">
        <w:r>
          <w:rPr>
            <w:rStyle w:val="Hyperlink"/>
          </w:rPr>
          <w:t>http://www.itu.int/pub/ R-QUE-SG03/en</w:t>
        </w:r>
      </w:hyperlink>
      <w:r w:rsidRPr="00AC472E">
        <w:rPr>
          <w:rtl/>
        </w:rPr>
        <w:t>.</w:t>
      </w:r>
      <w:r w:rsidRPr="00AC472E">
        <w:t xml:space="preserve"> </w:t>
      </w:r>
    </w:p>
    <w:p w:rsidR="00C35D19" w:rsidRPr="00AC472E" w:rsidRDefault="00C35D19" w:rsidP="00D854D4">
      <w:pPr>
        <w:pStyle w:val="Heading4"/>
        <w:rPr>
          <w:rFonts w:eastAsia="SimSun"/>
          <w:rtl/>
          <w:lang w:bidi="ar-EG"/>
        </w:rPr>
      </w:pPr>
      <w:r w:rsidRPr="00AC472E">
        <w:rPr>
          <w:rFonts w:eastAsia="SimSun" w:hint="cs"/>
          <w:rtl/>
          <w:lang w:bidi="ar-EG"/>
        </w:rPr>
        <w:t>التقارير ذات الصلة</w:t>
      </w:r>
    </w:p>
    <w:p w:rsidR="00C35D19" w:rsidRPr="00AC472E" w:rsidRDefault="00C35D19" w:rsidP="00D854D4">
      <w:pPr>
        <w:pStyle w:val="Enumlevel1"/>
      </w:pPr>
      <w:r w:rsidRPr="00AC472E">
        <w:sym w:font="Symbol" w:char="F0B7"/>
      </w:r>
      <w:r w:rsidRPr="00AC472E">
        <w:tab/>
        <w:t>P.227</w:t>
      </w:r>
      <w:r w:rsidRPr="00AC472E">
        <w:rPr>
          <w:rtl/>
        </w:rPr>
        <w:t>:</w:t>
      </w:r>
      <w:r w:rsidR="00D854D4">
        <w:rPr>
          <w:rFonts w:hint="cs"/>
          <w:rtl/>
        </w:rPr>
        <w:tab/>
      </w:r>
      <w:r w:rsidRPr="00AC472E">
        <w:rPr>
          <w:rFonts w:hint="cs"/>
          <w:rtl/>
        </w:rPr>
        <w:tab/>
        <w:t>الطرائق</w:t>
      </w:r>
      <w:r w:rsidRPr="00AC472E">
        <w:rPr>
          <w:rtl/>
        </w:rPr>
        <w:t xml:space="preserve"> </w:t>
      </w:r>
      <w:r w:rsidRPr="00AC472E">
        <w:rPr>
          <w:rFonts w:hint="cs"/>
          <w:rtl/>
        </w:rPr>
        <w:t>العامة</w:t>
      </w:r>
      <w:r w:rsidRPr="00AC472E">
        <w:rPr>
          <w:rtl/>
        </w:rPr>
        <w:t xml:space="preserve"> </w:t>
      </w:r>
      <w:r w:rsidRPr="00AC472E">
        <w:rPr>
          <w:rFonts w:hint="cs"/>
          <w:rtl/>
        </w:rPr>
        <w:t>لقياس</w:t>
      </w:r>
      <w:r w:rsidRPr="00AC472E">
        <w:rPr>
          <w:rtl/>
        </w:rPr>
        <w:t xml:space="preserve"> </w:t>
      </w:r>
      <w:r w:rsidRPr="00AC472E">
        <w:rPr>
          <w:rFonts w:hint="cs"/>
          <w:rtl/>
        </w:rPr>
        <w:t>شدة</w:t>
      </w:r>
      <w:r w:rsidRPr="00AC472E">
        <w:rPr>
          <w:rtl/>
        </w:rPr>
        <w:t xml:space="preserve"> </w:t>
      </w:r>
      <w:r w:rsidRPr="00AC472E">
        <w:rPr>
          <w:rFonts w:hint="cs"/>
          <w:rtl/>
        </w:rPr>
        <w:t>المجال</w:t>
      </w:r>
      <w:r w:rsidRPr="00AC472E">
        <w:rPr>
          <w:rtl/>
        </w:rPr>
        <w:t xml:space="preserve"> </w:t>
      </w:r>
      <w:r w:rsidRPr="00AC472E">
        <w:rPr>
          <w:rFonts w:hint="cs"/>
          <w:rtl/>
        </w:rPr>
        <w:t>ومعلمات</w:t>
      </w:r>
      <w:r w:rsidRPr="00AC472E">
        <w:rPr>
          <w:rtl/>
        </w:rPr>
        <w:t xml:space="preserve"> </w:t>
      </w:r>
      <w:r w:rsidRPr="00AC472E">
        <w:rPr>
          <w:rFonts w:hint="cs"/>
          <w:rtl/>
        </w:rPr>
        <w:t>ذات</w:t>
      </w:r>
      <w:r w:rsidRPr="00AC472E">
        <w:rPr>
          <w:rtl/>
        </w:rPr>
        <w:t xml:space="preserve"> </w:t>
      </w:r>
      <w:r w:rsidRPr="00AC472E">
        <w:rPr>
          <w:rFonts w:hint="cs"/>
          <w:rtl/>
        </w:rPr>
        <w:t>صلة</w:t>
      </w:r>
    </w:p>
    <w:p w:rsidR="00C35D19" w:rsidRPr="00AC472E" w:rsidRDefault="00C35D19" w:rsidP="00D854D4">
      <w:pPr>
        <w:pStyle w:val="Enumlevel1"/>
        <w:rPr>
          <w:rtl/>
        </w:rPr>
      </w:pPr>
      <w:r w:rsidRPr="00AC472E">
        <w:sym w:font="Symbol" w:char="F0B7"/>
      </w:r>
      <w:r w:rsidRPr="00AC472E">
        <w:tab/>
        <w:t>P.228</w:t>
      </w:r>
      <w:r w:rsidRPr="00AC472E">
        <w:rPr>
          <w:rFonts w:hint="cs"/>
          <w:rtl/>
        </w:rPr>
        <w:t>:</w:t>
      </w:r>
      <w:r w:rsidRPr="00AC472E">
        <w:rPr>
          <w:rFonts w:hint="cs"/>
          <w:rtl/>
        </w:rPr>
        <w:tab/>
      </w:r>
      <w:r w:rsidR="00D854D4">
        <w:rPr>
          <w:rFonts w:hint="cs"/>
          <w:rtl/>
        </w:rPr>
        <w:tab/>
      </w:r>
      <w:r w:rsidRPr="00AC472E">
        <w:rPr>
          <w:rFonts w:hint="cs"/>
          <w:rtl/>
        </w:rPr>
        <w:t>قياس</w:t>
      </w:r>
      <w:r w:rsidRPr="00AC472E">
        <w:rPr>
          <w:rtl/>
        </w:rPr>
        <w:t xml:space="preserve"> </w:t>
      </w:r>
      <w:r w:rsidRPr="00AC472E">
        <w:rPr>
          <w:rFonts w:hint="cs"/>
          <w:rtl/>
        </w:rPr>
        <w:t>شدة</w:t>
      </w:r>
      <w:r w:rsidRPr="00AC472E">
        <w:rPr>
          <w:rtl/>
        </w:rPr>
        <w:t xml:space="preserve"> </w:t>
      </w:r>
      <w:r w:rsidRPr="00AC472E">
        <w:rPr>
          <w:rFonts w:hint="cs"/>
          <w:rtl/>
        </w:rPr>
        <w:t>المجال</w:t>
      </w:r>
      <w:r w:rsidRPr="00AC472E">
        <w:rPr>
          <w:rtl/>
        </w:rPr>
        <w:t xml:space="preserve"> </w:t>
      </w:r>
      <w:r w:rsidRPr="00AC472E">
        <w:rPr>
          <w:rFonts w:hint="cs"/>
          <w:rtl/>
        </w:rPr>
        <w:t>لخدمات</w:t>
      </w:r>
      <w:r w:rsidRPr="00AC472E">
        <w:rPr>
          <w:rtl/>
        </w:rPr>
        <w:t xml:space="preserve"> </w:t>
      </w:r>
      <w:r w:rsidRPr="00AC472E">
        <w:t>VHF</w:t>
      </w:r>
      <w:r w:rsidRPr="00AC472E">
        <w:rPr>
          <w:rtl/>
        </w:rPr>
        <w:t xml:space="preserve"> (</w:t>
      </w:r>
      <w:r w:rsidRPr="00AC472E">
        <w:rPr>
          <w:rFonts w:hint="cs"/>
          <w:rtl/>
        </w:rPr>
        <w:t>المترية</w:t>
      </w:r>
      <w:r w:rsidRPr="00AC472E">
        <w:rPr>
          <w:rtl/>
        </w:rPr>
        <w:t xml:space="preserve">) </w:t>
      </w:r>
      <w:r w:rsidRPr="00AC472E">
        <w:rPr>
          <w:rFonts w:hint="cs"/>
          <w:rtl/>
        </w:rPr>
        <w:t>و</w:t>
      </w:r>
      <w:r w:rsidRPr="00AC472E">
        <w:t>UHF</w:t>
      </w:r>
      <w:r w:rsidRPr="00AC472E">
        <w:rPr>
          <w:rtl/>
        </w:rPr>
        <w:t xml:space="preserve"> (</w:t>
      </w:r>
      <w:r w:rsidRPr="00AC472E">
        <w:rPr>
          <w:rFonts w:hint="cs"/>
          <w:rtl/>
        </w:rPr>
        <w:t>الديسيمترية</w:t>
      </w:r>
      <w:r w:rsidRPr="00AC472E">
        <w:rPr>
          <w:rtl/>
        </w:rPr>
        <w:t xml:space="preserve">) </w:t>
      </w:r>
      <w:r w:rsidRPr="00AC472E">
        <w:rPr>
          <w:rFonts w:hint="cs"/>
          <w:rtl/>
        </w:rPr>
        <w:t>الإذاعية،</w:t>
      </w:r>
      <w:r w:rsidRPr="00AC472E">
        <w:rPr>
          <w:rtl/>
        </w:rPr>
        <w:t xml:space="preserve"> </w:t>
      </w:r>
      <w:r w:rsidRPr="00AC472E">
        <w:rPr>
          <w:rFonts w:hint="cs"/>
          <w:rtl/>
        </w:rPr>
        <w:t>بما</w:t>
      </w:r>
      <w:r>
        <w:rPr>
          <w:rFonts w:hint="cs"/>
          <w:rtl/>
        </w:rPr>
        <w:t> </w:t>
      </w:r>
      <w:r w:rsidRPr="00AC472E">
        <w:rPr>
          <w:rFonts w:hint="cs"/>
          <w:rtl/>
        </w:rPr>
        <w:t>فيها</w:t>
      </w:r>
      <w:r w:rsidRPr="00AC472E">
        <w:rPr>
          <w:rtl/>
        </w:rPr>
        <w:t xml:space="preserve"> </w:t>
      </w:r>
      <w:r w:rsidRPr="00AC472E">
        <w:rPr>
          <w:rFonts w:hint="cs"/>
          <w:rtl/>
        </w:rPr>
        <w:t>التلفزيون</w:t>
      </w:r>
    </w:p>
    <w:p w:rsidR="00C35D19" w:rsidRPr="00AC472E" w:rsidRDefault="00C35D19" w:rsidP="00D854D4">
      <w:pPr>
        <w:pStyle w:val="Heading4"/>
        <w:rPr>
          <w:rFonts w:eastAsia="SimSun"/>
          <w:rtl/>
          <w:lang w:bidi="ar-EG"/>
        </w:rPr>
      </w:pPr>
      <w:r w:rsidRPr="00AC472E">
        <w:rPr>
          <w:rFonts w:eastAsia="SimSun"/>
          <w:rtl/>
          <w:lang w:bidi="ar-EG"/>
        </w:rPr>
        <w:lastRenderedPageBreak/>
        <w:t>التوصيات ذات الصلة</w:t>
      </w:r>
    </w:p>
    <w:p w:rsidR="00C35D19" w:rsidRPr="00AC472E" w:rsidRDefault="00C35D19" w:rsidP="00D854D4">
      <w:pPr>
        <w:pStyle w:val="HeadingB"/>
        <w:rPr>
          <w:rtl/>
        </w:rPr>
      </w:pPr>
      <w:r w:rsidRPr="00AC472E">
        <w:rPr>
          <w:rtl/>
        </w:rPr>
        <w:t xml:space="preserve">سلسلة التوصيات </w:t>
      </w:r>
      <w:r w:rsidRPr="00AC472E">
        <w:t>P</w:t>
      </w:r>
      <w:r w:rsidRPr="00AC472E">
        <w:rPr>
          <w:rtl/>
        </w:rPr>
        <w:t>: انتشار الموجات الراديوية</w:t>
      </w:r>
    </w:p>
    <w:p w:rsidR="00C35D19" w:rsidRPr="00AC472E" w:rsidRDefault="00C35D19" w:rsidP="00FF7B97">
      <w:pPr>
        <w:pStyle w:val="Enumlevel1"/>
        <w:ind w:left="1701" w:hanging="1701"/>
        <w:rPr>
          <w:rtl/>
        </w:rPr>
      </w:pPr>
      <w:r w:rsidRPr="00AC472E">
        <w:sym w:font="Symbol" w:char="F0B7"/>
      </w:r>
      <w:r w:rsidRPr="00AC472E">
        <w:tab/>
        <w:t>P.1144</w:t>
      </w:r>
      <w:r w:rsidRPr="00AC472E">
        <w:rPr>
          <w:rtl/>
        </w:rPr>
        <w:t>:</w:t>
      </w:r>
      <w:r w:rsidRPr="00AC472E">
        <w:rPr>
          <w:rtl/>
        </w:rPr>
        <w:tab/>
        <w:t xml:space="preserve">دليل لتطبيق طرائق الانتشار للجنة الدراسات </w:t>
      </w:r>
      <w:r w:rsidRPr="00AC472E">
        <w:t>3</w:t>
      </w:r>
      <w:r w:rsidRPr="00AC472E">
        <w:rPr>
          <w:rtl/>
        </w:rPr>
        <w:t xml:space="preserve"> للاتصالات الراديوية</w:t>
      </w:r>
    </w:p>
    <w:p w:rsidR="00C35D19" w:rsidRPr="00AC472E" w:rsidRDefault="00C35D19" w:rsidP="00FF7B97">
      <w:pPr>
        <w:pStyle w:val="Enumlevel1"/>
        <w:ind w:left="1701" w:hanging="1701"/>
        <w:rPr>
          <w:rtl/>
        </w:rPr>
      </w:pPr>
      <w:r w:rsidRPr="00AC472E">
        <w:sym w:font="Symbol" w:char="F0B7"/>
      </w:r>
      <w:r w:rsidRPr="00AC472E">
        <w:tab/>
        <w:t>P.453</w:t>
      </w:r>
      <w:r w:rsidRPr="00AC472E">
        <w:rPr>
          <w:rtl/>
        </w:rPr>
        <w:t>:</w:t>
      </w:r>
      <w:r w:rsidRPr="00AC472E">
        <w:rPr>
          <w:rtl/>
        </w:rPr>
        <w:tab/>
      </w:r>
      <w:r w:rsidR="00FF7B97">
        <w:rPr>
          <w:rFonts w:hint="cs"/>
          <w:rtl/>
        </w:rPr>
        <w:tab/>
      </w:r>
      <w:r w:rsidRPr="00AC472E">
        <w:rPr>
          <w:rtl/>
        </w:rPr>
        <w:t>دليل الانكسار الراديوي: الصيغ الرياضية وبيانات الانكسارية</w:t>
      </w:r>
    </w:p>
    <w:p w:rsidR="00C35D19" w:rsidRPr="00AC472E" w:rsidRDefault="00C35D19" w:rsidP="00FF7B97">
      <w:pPr>
        <w:pStyle w:val="Enumlevel1"/>
        <w:ind w:left="1701" w:hanging="1701"/>
        <w:rPr>
          <w:rtl/>
        </w:rPr>
      </w:pPr>
      <w:r w:rsidRPr="00AC472E">
        <w:sym w:font="Symbol" w:char="F0B7"/>
      </w:r>
      <w:r w:rsidRPr="00AC472E">
        <w:tab/>
        <w:t>P.837</w:t>
      </w:r>
      <w:r w:rsidRPr="00AC472E">
        <w:rPr>
          <w:rtl/>
        </w:rPr>
        <w:t>:</w:t>
      </w:r>
      <w:r w:rsidRPr="00AC472E">
        <w:rPr>
          <w:rtl/>
        </w:rPr>
        <w:tab/>
      </w:r>
      <w:r w:rsidR="00FF7B97">
        <w:rPr>
          <w:rFonts w:hint="cs"/>
          <w:rtl/>
        </w:rPr>
        <w:tab/>
      </w:r>
      <w:r w:rsidRPr="00AC472E">
        <w:rPr>
          <w:rtl/>
        </w:rPr>
        <w:t>خصائص الهواطل لنمذجة الانتشار</w:t>
      </w:r>
    </w:p>
    <w:p w:rsidR="00C35D19" w:rsidRPr="00AC472E" w:rsidRDefault="00C35D19" w:rsidP="00FF7B97">
      <w:pPr>
        <w:pStyle w:val="Enumlevel1"/>
        <w:ind w:left="1701" w:hanging="1701"/>
        <w:rPr>
          <w:rtl/>
        </w:rPr>
      </w:pPr>
      <w:r w:rsidRPr="00AC472E">
        <w:sym w:font="Symbol" w:char="F0B7"/>
      </w:r>
      <w:r w:rsidRPr="00AC472E">
        <w:tab/>
        <w:t>P.1406</w:t>
      </w:r>
      <w:r w:rsidRPr="00AC472E">
        <w:rPr>
          <w:rtl/>
        </w:rPr>
        <w:t>:</w:t>
      </w:r>
      <w:r w:rsidRPr="00AC472E">
        <w:rPr>
          <w:rtl/>
        </w:rPr>
        <w:tab/>
        <w:t xml:space="preserve">آثار الانتشار المتصلة بالخدمة المتنقلة البرية للأرض والتي تبث في النطاقات المترية </w:t>
      </w:r>
      <w:r w:rsidRPr="00AC472E">
        <w:t>(VHF)</w:t>
      </w:r>
      <w:r w:rsidRPr="00AC472E">
        <w:rPr>
          <w:rtl/>
        </w:rPr>
        <w:t xml:space="preserve"> والديسيمترية </w:t>
      </w:r>
      <w:r w:rsidRPr="00AC472E">
        <w:t>(UHF)</w:t>
      </w:r>
    </w:p>
    <w:p w:rsidR="00C35D19" w:rsidRPr="00AC472E" w:rsidRDefault="00C35D19" w:rsidP="00FF7B97">
      <w:pPr>
        <w:pStyle w:val="Enumlevel1"/>
        <w:ind w:left="1701" w:hanging="1701"/>
        <w:rPr>
          <w:rtl/>
        </w:rPr>
      </w:pPr>
      <w:r w:rsidRPr="00AC472E">
        <w:sym w:font="Symbol" w:char="F0B7"/>
      </w:r>
      <w:r w:rsidRPr="00AC472E">
        <w:tab/>
        <w:t>P.1410</w:t>
      </w:r>
      <w:r w:rsidRPr="00AC472E">
        <w:rPr>
          <w:rtl/>
        </w:rPr>
        <w:t>:</w:t>
      </w:r>
      <w:r w:rsidRPr="00AC472E">
        <w:rPr>
          <w:rtl/>
        </w:rPr>
        <w:tab/>
        <w:t xml:space="preserve">بيانات الانتشار وطرائق التنبؤ المطلوبة لتصميم أنظمة النفاذ الراديوي عريض النطاق للأرض في نطاق التردد من </w:t>
      </w:r>
      <w:r w:rsidRPr="00AC472E">
        <w:t>3</w:t>
      </w:r>
      <w:r w:rsidRPr="00AC472E">
        <w:rPr>
          <w:rtl/>
        </w:rPr>
        <w:t xml:space="preserve"> و</w:t>
      </w:r>
      <w:r w:rsidRPr="00AC472E">
        <w:t>60</w:t>
      </w:r>
      <w:r w:rsidRPr="00AC472E">
        <w:rPr>
          <w:rtl/>
        </w:rPr>
        <w:t xml:space="preserve"> </w:t>
      </w:r>
      <w:r w:rsidRPr="00AC472E">
        <w:t>GHz</w:t>
      </w:r>
    </w:p>
    <w:p w:rsidR="00C35D19" w:rsidRPr="00AC472E" w:rsidRDefault="00C35D19" w:rsidP="00FF7B97">
      <w:pPr>
        <w:pStyle w:val="Enumlevel1"/>
        <w:ind w:left="1701" w:hanging="1701"/>
        <w:rPr>
          <w:rtl/>
        </w:rPr>
      </w:pPr>
      <w:r w:rsidRPr="00AC472E">
        <w:sym w:font="Symbol" w:char="F0B7"/>
      </w:r>
      <w:r w:rsidRPr="00AC472E">
        <w:tab/>
        <w:t>P.1546</w:t>
      </w:r>
      <w:r w:rsidRPr="00AC472E">
        <w:rPr>
          <w:rtl/>
        </w:rPr>
        <w:t>:</w:t>
      </w:r>
      <w:r w:rsidRPr="00AC472E">
        <w:rPr>
          <w:rtl/>
        </w:rPr>
        <w:tab/>
        <w:t xml:space="preserve">طرائق من أجل التنبؤات من نقطة إلى نقطة منطقة بالنسبة إلى خدمات الأرض في مدى الترددات من </w:t>
      </w:r>
      <w:r w:rsidRPr="00AC472E">
        <w:t>30</w:t>
      </w:r>
      <w:r w:rsidRPr="00AC472E">
        <w:rPr>
          <w:rtl/>
        </w:rPr>
        <w:t xml:space="preserve"> </w:t>
      </w:r>
      <w:r w:rsidRPr="00AC472E">
        <w:t>MHz</w:t>
      </w:r>
      <w:r w:rsidRPr="00AC472E">
        <w:rPr>
          <w:rtl/>
        </w:rPr>
        <w:t xml:space="preserve"> إلى </w:t>
      </w:r>
      <w:r w:rsidRPr="00AC472E">
        <w:t>MHz 3 000</w:t>
      </w:r>
    </w:p>
    <w:p w:rsidR="00C35D19" w:rsidRPr="00AC472E" w:rsidRDefault="00C35D19" w:rsidP="00FF7B97">
      <w:pPr>
        <w:pStyle w:val="Enumlevel1"/>
        <w:ind w:left="1701" w:hanging="1701"/>
        <w:rPr>
          <w:rtl/>
        </w:rPr>
      </w:pPr>
      <w:r w:rsidRPr="00AC472E">
        <w:sym w:font="Symbol" w:char="F0B7"/>
      </w:r>
      <w:r w:rsidRPr="00AC472E">
        <w:tab/>
        <w:t>P.452</w:t>
      </w:r>
      <w:r w:rsidRPr="00AC472E">
        <w:rPr>
          <w:rtl/>
        </w:rPr>
        <w:t>:</w:t>
      </w:r>
      <w:r w:rsidRPr="00AC472E">
        <w:rPr>
          <w:rtl/>
        </w:rPr>
        <w:tab/>
      </w:r>
      <w:r w:rsidRPr="00AC472E">
        <w:rPr>
          <w:rFonts w:hint="cs"/>
          <w:rtl/>
        </w:rPr>
        <w:t>إجراء</w:t>
      </w:r>
      <w:r w:rsidRPr="00AC472E">
        <w:rPr>
          <w:rtl/>
        </w:rPr>
        <w:t xml:space="preserve"> </w:t>
      </w:r>
      <w:r w:rsidRPr="00AC472E">
        <w:rPr>
          <w:rFonts w:hint="cs"/>
          <w:rtl/>
        </w:rPr>
        <w:t>التنبؤ</w:t>
      </w:r>
      <w:r w:rsidRPr="00AC472E">
        <w:rPr>
          <w:rtl/>
        </w:rPr>
        <w:t xml:space="preserve"> </w:t>
      </w:r>
      <w:r w:rsidRPr="00AC472E">
        <w:rPr>
          <w:rFonts w:hint="cs"/>
          <w:rtl/>
        </w:rPr>
        <w:t>الخاص</w:t>
      </w:r>
      <w:r w:rsidRPr="00AC472E">
        <w:rPr>
          <w:rtl/>
        </w:rPr>
        <w:t xml:space="preserve"> </w:t>
      </w:r>
      <w:r w:rsidRPr="00AC472E">
        <w:rPr>
          <w:rFonts w:hint="cs"/>
          <w:rtl/>
        </w:rPr>
        <w:t>بتقدير</w:t>
      </w:r>
      <w:r w:rsidRPr="00AC472E">
        <w:rPr>
          <w:rtl/>
        </w:rPr>
        <w:t xml:space="preserve"> </w:t>
      </w:r>
      <w:r w:rsidRPr="00AC472E">
        <w:rPr>
          <w:rFonts w:hint="cs"/>
          <w:rtl/>
        </w:rPr>
        <w:t>التداخل</w:t>
      </w:r>
      <w:r w:rsidRPr="00AC472E">
        <w:rPr>
          <w:rtl/>
        </w:rPr>
        <w:t xml:space="preserve"> </w:t>
      </w:r>
      <w:r w:rsidRPr="00AC472E">
        <w:rPr>
          <w:rFonts w:hint="cs"/>
          <w:rtl/>
        </w:rPr>
        <w:t>في</w:t>
      </w:r>
      <w:r w:rsidRPr="00AC472E">
        <w:rPr>
          <w:rtl/>
        </w:rPr>
        <w:t xml:space="preserve"> </w:t>
      </w:r>
      <w:r w:rsidRPr="00AC472E">
        <w:rPr>
          <w:rFonts w:hint="cs"/>
          <w:rtl/>
        </w:rPr>
        <w:t>الموجات</w:t>
      </w:r>
      <w:r w:rsidRPr="00AC472E">
        <w:rPr>
          <w:rtl/>
        </w:rPr>
        <w:t xml:space="preserve"> </w:t>
      </w:r>
      <w:r w:rsidRPr="00AC472E">
        <w:rPr>
          <w:rFonts w:hint="cs"/>
          <w:rtl/>
        </w:rPr>
        <w:t>بين</w:t>
      </w:r>
      <w:r w:rsidRPr="00AC472E">
        <w:rPr>
          <w:rtl/>
        </w:rPr>
        <w:t xml:space="preserve"> </w:t>
      </w:r>
      <w:r w:rsidRPr="00AC472E">
        <w:rPr>
          <w:rFonts w:hint="cs"/>
          <w:rtl/>
        </w:rPr>
        <w:t>المحطات</w:t>
      </w:r>
      <w:r w:rsidRPr="00AC472E">
        <w:rPr>
          <w:rtl/>
        </w:rPr>
        <w:t xml:space="preserve"> </w:t>
      </w:r>
      <w:r w:rsidRPr="00AC472E">
        <w:rPr>
          <w:rFonts w:hint="cs"/>
          <w:rtl/>
        </w:rPr>
        <w:t>على</w:t>
      </w:r>
      <w:r w:rsidRPr="00AC472E">
        <w:rPr>
          <w:rtl/>
        </w:rPr>
        <w:t xml:space="preserve"> </w:t>
      </w:r>
      <w:r w:rsidRPr="00AC472E">
        <w:rPr>
          <w:rFonts w:hint="cs"/>
          <w:rtl/>
        </w:rPr>
        <w:t>سطح</w:t>
      </w:r>
      <w:r w:rsidRPr="00AC472E">
        <w:rPr>
          <w:rtl/>
        </w:rPr>
        <w:t xml:space="preserve"> </w:t>
      </w:r>
      <w:r w:rsidRPr="00AC472E">
        <w:rPr>
          <w:rFonts w:hint="cs"/>
          <w:rtl/>
        </w:rPr>
        <w:t>الأرض</w:t>
      </w:r>
      <w:r w:rsidRPr="00AC472E">
        <w:rPr>
          <w:rtl/>
        </w:rPr>
        <w:t xml:space="preserve"> </w:t>
      </w:r>
      <w:r w:rsidRPr="00AC472E">
        <w:rPr>
          <w:rFonts w:hint="cs"/>
          <w:rtl/>
        </w:rPr>
        <w:t>عند</w:t>
      </w:r>
      <w:r w:rsidRPr="00AC472E">
        <w:rPr>
          <w:rtl/>
        </w:rPr>
        <w:t xml:space="preserve"> </w:t>
      </w:r>
      <w:r w:rsidRPr="00AC472E">
        <w:rPr>
          <w:rFonts w:hint="cs"/>
          <w:rtl/>
        </w:rPr>
        <w:t>الترددات</w:t>
      </w:r>
      <w:r w:rsidRPr="00AC472E">
        <w:rPr>
          <w:rtl/>
        </w:rPr>
        <w:t xml:space="preserve"> </w:t>
      </w:r>
      <w:r w:rsidRPr="00AC472E">
        <w:rPr>
          <w:rFonts w:hint="cs"/>
          <w:rtl/>
        </w:rPr>
        <w:t>فوق</w:t>
      </w:r>
      <w:r w:rsidRPr="00AC472E">
        <w:rPr>
          <w:rtl/>
        </w:rPr>
        <w:t xml:space="preserve"> </w:t>
      </w:r>
      <w:r w:rsidRPr="00AC472E">
        <w:t>GHz 0,1</w:t>
      </w:r>
      <w:r w:rsidRPr="00AC472E">
        <w:rPr>
          <w:rtl/>
        </w:rPr>
        <w:t xml:space="preserve"> </w:t>
      </w:r>
      <w:r w:rsidRPr="00AC472E">
        <w:rPr>
          <w:rFonts w:hint="cs"/>
          <w:rtl/>
        </w:rPr>
        <w:t>تقريباً</w:t>
      </w:r>
    </w:p>
    <w:p w:rsidR="00C35D19" w:rsidRPr="00AC472E" w:rsidRDefault="00C35D19" w:rsidP="00FF7B97">
      <w:pPr>
        <w:pStyle w:val="Enumlevel1"/>
        <w:ind w:left="1701" w:hanging="1701"/>
        <w:rPr>
          <w:rtl/>
        </w:rPr>
      </w:pPr>
      <w:r w:rsidRPr="00AC472E">
        <w:sym w:font="Symbol" w:char="F0B7"/>
      </w:r>
      <w:r w:rsidRPr="00AC472E">
        <w:tab/>
        <w:t>P.1812</w:t>
      </w:r>
      <w:r w:rsidRPr="00AC472E">
        <w:rPr>
          <w:rtl/>
        </w:rPr>
        <w:t>:</w:t>
      </w:r>
      <w:r w:rsidRPr="00AC472E">
        <w:rPr>
          <w:rtl/>
        </w:rPr>
        <w:tab/>
        <w:t xml:space="preserve">طريقة تنبؤ بالانتشار بحسب المسير لخدمات الأرض من نقطة إلى منطقة في النطاقات المترية </w:t>
      </w:r>
      <w:r w:rsidRPr="00AC472E">
        <w:t>(VHF)</w:t>
      </w:r>
      <w:r w:rsidRPr="00AC472E">
        <w:rPr>
          <w:rtl/>
        </w:rPr>
        <w:t xml:space="preserve"> والديسيمترية </w:t>
      </w:r>
      <w:r w:rsidRPr="00AC472E">
        <w:t>(UHF)</w:t>
      </w:r>
    </w:p>
    <w:p w:rsidR="00C35D19" w:rsidRPr="00AC472E" w:rsidRDefault="00C35D19" w:rsidP="00FF7B97">
      <w:pPr>
        <w:pStyle w:val="Enumlevel1"/>
        <w:ind w:left="1701" w:hanging="1701"/>
        <w:rPr>
          <w:rtl/>
        </w:rPr>
      </w:pPr>
      <w:r w:rsidRPr="00AC472E">
        <w:sym w:font="Symbol" w:char="F0B7"/>
      </w:r>
      <w:r w:rsidRPr="00AC472E">
        <w:tab/>
        <w:t>P.618</w:t>
      </w:r>
      <w:r w:rsidRPr="00AC472E">
        <w:rPr>
          <w:rtl/>
        </w:rPr>
        <w:t>:</w:t>
      </w:r>
      <w:r w:rsidRPr="00AC472E">
        <w:rPr>
          <w:rtl/>
        </w:rPr>
        <w:tab/>
      </w:r>
      <w:r w:rsidR="00FF7B97">
        <w:rPr>
          <w:rFonts w:hint="cs"/>
          <w:rtl/>
        </w:rPr>
        <w:tab/>
      </w:r>
      <w:r w:rsidRPr="00AC472E">
        <w:rPr>
          <w:rtl/>
        </w:rPr>
        <w:t>بيانات الانتشار وطرائق التنبؤ المطلوبة لتصميم أنظمة الاتصالات أرض-فضاء</w:t>
      </w:r>
    </w:p>
    <w:p w:rsidR="00C35D19" w:rsidRPr="00AC472E" w:rsidRDefault="00C35D19" w:rsidP="00FF7B97">
      <w:pPr>
        <w:pStyle w:val="Enumlevel1"/>
        <w:ind w:left="1701" w:hanging="1701"/>
        <w:rPr>
          <w:rtl/>
        </w:rPr>
      </w:pPr>
      <w:r w:rsidRPr="00AC472E">
        <w:sym w:font="Symbol" w:char="F0B7"/>
      </w:r>
      <w:r w:rsidRPr="00AC472E">
        <w:tab/>
        <w:t>P.620</w:t>
      </w:r>
      <w:r w:rsidRPr="00AC472E">
        <w:rPr>
          <w:rtl/>
        </w:rPr>
        <w:t>:</w:t>
      </w:r>
      <w:r w:rsidRPr="00AC472E">
        <w:rPr>
          <w:rtl/>
        </w:rPr>
        <w:tab/>
      </w:r>
      <w:r w:rsidR="00FF7B97">
        <w:rPr>
          <w:rFonts w:hint="cs"/>
          <w:rtl/>
        </w:rPr>
        <w:tab/>
      </w:r>
      <w:r w:rsidRPr="00AC472E">
        <w:rPr>
          <w:rtl/>
        </w:rPr>
        <w:t xml:space="preserve">بيانات الانتشار المطلوبة لتقييم مسافات التنسيق في مدى التردد من </w:t>
      </w:r>
      <w:r w:rsidRPr="00AC472E">
        <w:t>MHz 100</w:t>
      </w:r>
      <w:r w:rsidRPr="00AC472E">
        <w:rPr>
          <w:rtl/>
        </w:rPr>
        <w:t xml:space="preserve"> إلى </w:t>
      </w:r>
      <w:r w:rsidRPr="00AC472E">
        <w:t>GHz 105</w:t>
      </w:r>
    </w:p>
    <w:p w:rsidR="00C35D19" w:rsidRPr="00AC472E" w:rsidRDefault="00C35D19" w:rsidP="00FF7B97">
      <w:pPr>
        <w:pStyle w:val="Enumlevel1"/>
        <w:ind w:left="1701" w:hanging="1701"/>
        <w:rPr>
          <w:rtl/>
        </w:rPr>
      </w:pPr>
      <w:r w:rsidRPr="00AC472E">
        <w:sym w:font="Symbol" w:char="F0B7"/>
      </w:r>
      <w:r w:rsidRPr="00AC472E">
        <w:tab/>
        <w:t>P.1411</w:t>
      </w:r>
      <w:r w:rsidRPr="00AC472E">
        <w:rPr>
          <w:rtl/>
        </w:rPr>
        <w:t>:</w:t>
      </w:r>
      <w:r w:rsidRPr="00AC472E">
        <w:rPr>
          <w:rtl/>
        </w:rPr>
        <w:tab/>
        <w:t xml:space="preserve">بيانات الانتشار وطرائق التنبؤ لتخطيط أنظمة الاتصالات الراديوية قصيرة المدى خارج المباني وشبكات المنطقة المحلية الراديوية في مدى التردد من </w:t>
      </w:r>
      <w:r w:rsidRPr="00AC472E">
        <w:t>MHz 300</w:t>
      </w:r>
      <w:r w:rsidRPr="00AC472E">
        <w:rPr>
          <w:rtl/>
        </w:rPr>
        <w:t xml:space="preserve"> إلى </w:t>
      </w:r>
      <w:r w:rsidRPr="00AC472E">
        <w:t>GHz 100</w:t>
      </w:r>
    </w:p>
    <w:p w:rsidR="00C35D19" w:rsidRPr="00AC472E" w:rsidRDefault="00C35D19" w:rsidP="00FF7B97">
      <w:pPr>
        <w:pStyle w:val="Enumlevel1"/>
        <w:ind w:left="1701" w:hanging="1701"/>
        <w:rPr>
          <w:rtl/>
        </w:rPr>
      </w:pPr>
      <w:r w:rsidRPr="00AC472E">
        <w:sym w:font="Symbol" w:char="F0B7"/>
      </w:r>
      <w:r w:rsidRPr="00AC472E">
        <w:tab/>
        <w:t>P.679</w:t>
      </w:r>
      <w:r w:rsidRPr="00AC472E">
        <w:rPr>
          <w:rtl/>
        </w:rPr>
        <w:t>:</w:t>
      </w:r>
      <w:r w:rsidRPr="00AC472E">
        <w:rPr>
          <w:rtl/>
        </w:rPr>
        <w:tab/>
      </w:r>
      <w:r w:rsidR="00FF7B97">
        <w:rPr>
          <w:rFonts w:hint="cs"/>
          <w:rtl/>
        </w:rPr>
        <w:tab/>
      </w:r>
      <w:r w:rsidRPr="00AC472E">
        <w:rPr>
          <w:rtl/>
        </w:rPr>
        <w:t>بيانات الانتشار المطلوبة لتصميم الأنظمة الإذاعية الساتلية</w:t>
      </w:r>
    </w:p>
    <w:p w:rsidR="00C35D19" w:rsidRPr="00AC472E" w:rsidRDefault="00C35D19" w:rsidP="00FF7B97">
      <w:pPr>
        <w:pStyle w:val="Enumlevel1"/>
        <w:ind w:left="1701" w:hanging="1701"/>
        <w:rPr>
          <w:rtl/>
        </w:rPr>
      </w:pPr>
      <w:r w:rsidRPr="00AC472E">
        <w:sym w:font="Symbol" w:char="F0B7"/>
      </w:r>
      <w:r w:rsidRPr="00AC472E">
        <w:tab/>
        <w:t>P.2001</w:t>
      </w:r>
      <w:r w:rsidRPr="00AC472E">
        <w:rPr>
          <w:rtl/>
        </w:rPr>
        <w:t>:</w:t>
      </w:r>
      <w:r w:rsidRPr="00AC472E">
        <w:rPr>
          <w:rtl/>
        </w:rPr>
        <w:tab/>
        <w:t>نموذج انتشار أرضي واسع المدى للأغراض العامة في مدى الترددات من</w:t>
      </w:r>
      <w:r w:rsidRPr="00AC472E">
        <w:t xml:space="preserve"> MHz 30 </w:t>
      </w:r>
      <w:r w:rsidRPr="00AC472E">
        <w:rPr>
          <w:rtl/>
        </w:rPr>
        <w:t>إلى </w:t>
      </w:r>
      <w:r w:rsidRPr="00AC472E">
        <w:t>GHz 50</w:t>
      </w:r>
    </w:p>
    <w:p w:rsidR="00C35D19" w:rsidRPr="00AC472E" w:rsidRDefault="00C35D19" w:rsidP="00FF7B97">
      <w:pPr>
        <w:pStyle w:val="Heading4"/>
        <w:rPr>
          <w:rFonts w:eastAsia="SimSun"/>
          <w:rtl/>
          <w:lang w:bidi="ar-EG"/>
        </w:rPr>
      </w:pPr>
      <w:r w:rsidRPr="00AC472E">
        <w:rPr>
          <w:rFonts w:eastAsia="SimSun"/>
          <w:rtl/>
          <w:lang w:bidi="ar-EG"/>
        </w:rPr>
        <w:t>الكتيبات</w:t>
      </w:r>
    </w:p>
    <w:p w:rsidR="00C35D19" w:rsidRPr="00AC472E" w:rsidRDefault="00C35D19" w:rsidP="00FF7B97">
      <w:pPr>
        <w:pStyle w:val="Enumlevel1"/>
        <w:rPr>
          <w:rtl/>
        </w:rPr>
      </w:pPr>
      <w:r w:rsidRPr="00AC472E">
        <w:sym w:font="Symbol" w:char="F0B7"/>
      </w:r>
      <w:r w:rsidRPr="00AC472E">
        <w:tab/>
      </w:r>
      <w:r w:rsidRPr="00AC472E">
        <w:rPr>
          <w:rtl/>
        </w:rPr>
        <w:t>منحنيات من أجل انتشار الموجات الراديوية فوق سطح الأرض</w:t>
      </w:r>
    </w:p>
    <w:p w:rsidR="00C35D19" w:rsidRPr="00AC472E" w:rsidRDefault="00C35D19" w:rsidP="00FF7B97">
      <w:pPr>
        <w:pStyle w:val="Enumlevel1"/>
      </w:pPr>
      <w:r w:rsidRPr="00AC472E">
        <w:sym w:font="Symbol" w:char="F0B7"/>
      </w:r>
      <w:r w:rsidRPr="00AC472E">
        <w:tab/>
      </w:r>
      <w:r w:rsidRPr="00AC472E">
        <w:rPr>
          <w:u w:val="single"/>
          <w:rtl/>
        </w:rPr>
        <w:t>الأرصاد الجوية الراديوية</w:t>
      </w:r>
      <w:r w:rsidRPr="00AC472E">
        <w:rPr>
          <w:rtl/>
        </w:rPr>
        <w:t>، يقدم هذا الكتيب معلومات عامة عن الأرصاد الجوية الراديوية ويغطي المواضيع التالية: الخصائص المادية للغلاف الجوي والانكسار الجوي وانتثار الجسيمات والتوهين الغازي الجوي وانتشاره وتوهين الرطوبة الجوية والبثية الراديوية والاستقطاب المتقاطع والتَبَاين المَنَاحي والجوانب الإحصائية للعمليات الجوية.</w:t>
      </w:r>
    </w:p>
    <w:p w:rsidR="00C35D19" w:rsidRPr="00AC472E" w:rsidRDefault="00C35D19" w:rsidP="00FF7B97">
      <w:pPr>
        <w:pStyle w:val="Enumlevel1"/>
      </w:pPr>
      <w:r w:rsidRPr="00AC472E">
        <w:sym w:font="Symbol" w:char="F0B7"/>
      </w:r>
      <w:r w:rsidRPr="00AC472E">
        <w:tab/>
      </w:r>
      <w:r w:rsidRPr="00AC472E">
        <w:rPr>
          <w:u w:val="single"/>
          <w:rtl/>
        </w:rPr>
        <w:t>معلومات عن انتشار الموجات الراديوية من أجل التنبؤات للاتصالات في المسير من الأرض إلى الفضاء</w:t>
      </w:r>
      <w:r w:rsidRPr="00AC472E">
        <w:rPr>
          <w:rtl/>
        </w:rPr>
        <w:t>، يقدم هذا الكتيب معلومات أساسية وتكميلية عن آثار الانتشار من الأرض إلى الفضاء من أجل المساعدة في تصميم مختلف أنظمة الاتصالات من الأرض إلى الفضاء.</w:t>
      </w:r>
    </w:p>
    <w:p w:rsidR="00C35D19" w:rsidRPr="00AC472E" w:rsidRDefault="00C35D19" w:rsidP="00FF7B97">
      <w:pPr>
        <w:pStyle w:val="Enumlevel1"/>
      </w:pPr>
      <w:r w:rsidRPr="00AC472E">
        <w:sym w:font="Symbol" w:char="F0B7"/>
      </w:r>
      <w:r w:rsidRPr="00AC472E">
        <w:tab/>
      </w:r>
      <w:r w:rsidRPr="00AC472E">
        <w:rPr>
          <w:u w:val="single"/>
          <w:rtl/>
        </w:rPr>
        <w:t>طبقة الأيونوسفير وتأثيراتها على انتشار الموجات الراديوية</w:t>
      </w:r>
      <w:r w:rsidRPr="00AC472E">
        <w:rPr>
          <w:rtl/>
        </w:rPr>
        <w:t>، يقدم هذا الكتيب إلى القائمين بتخطيط الموجات الراديوية ومستخدميها دليلاً بشأن خواص طبقة الأيونوسفير وآثار الانتشار فيها من أجل المساعدة في تصميم أنظمة الاتصالات الراديوية ذات الصلة.</w:t>
      </w:r>
    </w:p>
    <w:p w:rsidR="00C35D19" w:rsidRPr="00AC472E" w:rsidRDefault="00C35D19" w:rsidP="00FF7B97">
      <w:pPr>
        <w:pStyle w:val="Enumlevel1"/>
      </w:pPr>
      <w:r w:rsidRPr="00AC472E">
        <w:sym w:font="Symbol" w:char="F0B7"/>
      </w:r>
      <w:r w:rsidRPr="00AC472E">
        <w:tab/>
      </w:r>
      <w:r w:rsidRPr="00AC472E">
        <w:rPr>
          <w:spacing w:val="-2"/>
          <w:u w:val="single"/>
          <w:rtl/>
        </w:rPr>
        <w:t>انتشار الموجات الراديوية للخدمة المتنقلة البرية للأرض في نطاقي الموجات المترية </w:t>
      </w:r>
      <w:r w:rsidRPr="00AC472E">
        <w:rPr>
          <w:spacing w:val="-2"/>
          <w:u w:val="single"/>
          <w:lang w:val="en-CA"/>
        </w:rPr>
        <w:t>(VHF)</w:t>
      </w:r>
      <w:r w:rsidRPr="00AC472E">
        <w:rPr>
          <w:spacing w:val="-2"/>
          <w:u w:val="single"/>
          <w:rtl/>
          <w:lang w:val="en-CA"/>
        </w:rPr>
        <w:t xml:space="preserve"> والديسيمترية </w:t>
      </w:r>
      <w:r w:rsidRPr="00AC472E">
        <w:rPr>
          <w:spacing w:val="-2"/>
          <w:u w:val="single"/>
          <w:lang w:val="en-CA"/>
        </w:rPr>
        <w:t>(UHF)</w:t>
      </w:r>
      <w:r w:rsidRPr="00AC472E">
        <w:rPr>
          <w:spacing w:val="-2"/>
          <w:rtl/>
        </w:rPr>
        <w:t>،</w:t>
      </w:r>
      <w:r w:rsidRPr="00AC472E">
        <w:rPr>
          <w:rtl/>
        </w:rPr>
        <w:t xml:space="preserve"> يقدم هذا الكتيب الأساس التقني للتنبؤ بانتشار الموجات الراديوية في الشبكات المتنقلة للأرض من نقطة إلى نقطة ومن نقطة إلى منطقة ومن نقطة إلى نقاط متعددة.</w:t>
      </w:r>
    </w:p>
    <w:p w:rsidR="00C35D19" w:rsidRPr="00AC472E" w:rsidRDefault="00C35D19" w:rsidP="00FF7B97">
      <w:pPr>
        <w:pStyle w:val="Enumlevel1"/>
        <w:rPr>
          <w:lang w:val="en-CA"/>
        </w:rPr>
      </w:pPr>
      <w:r w:rsidRPr="00AC472E">
        <w:lastRenderedPageBreak/>
        <w:sym w:font="Symbol" w:char="F0B7"/>
      </w:r>
      <w:r w:rsidRPr="00AC472E">
        <w:tab/>
      </w:r>
      <w:r w:rsidRPr="00AC472E">
        <w:rPr>
          <w:u w:val="single"/>
          <w:rtl/>
        </w:rPr>
        <w:t>معلومات عن انتشار الموجات الراديوية من أجل تصميم وصلات الأرض من نقطة إلى نقطة</w:t>
      </w:r>
      <w:r w:rsidRPr="00AC472E">
        <w:rPr>
          <w:rtl/>
        </w:rPr>
        <w:t xml:space="preserve">، الكتيب معلومات أساسية وتكميلية عن آثار انتشار الموجات الراديوية ويعمل بمثابة مجلد رفيق ودليل لتوصيات قطاع الاتصالات الراديوية التي وضعتها لجنة الدراسات </w:t>
      </w:r>
      <w:r w:rsidRPr="00AC472E">
        <w:rPr>
          <w:lang w:val="en-CA"/>
        </w:rPr>
        <w:t>3</w:t>
      </w:r>
      <w:r w:rsidRPr="00AC472E">
        <w:rPr>
          <w:rtl/>
          <w:lang w:val="en-CA"/>
        </w:rPr>
        <w:t xml:space="preserve"> لقطاع الاتصالات الراديوية للمساعدة في تصميم أنظمة الاتصالات للأرض.</w:t>
      </w:r>
    </w:p>
    <w:p w:rsidR="00C35D19" w:rsidRPr="00AC472E" w:rsidRDefault="00C35D19" w:rsidP="00FF7B97">
      <w:pPr>
        <w:pStyle w:val="Enumlevel1"/>
      </w:pPr>
      <w:r w:rsidRPr="00AC472E">
        <w:sym w:font="Symbol" w:char="F0B7"/>
      </w:r>
      <w:r w:rsidRPr="00AC472E">
        <w:tab/>
      </w:r>
      <w:r w:rsidRPr="00AC472E">
        <w:rPr>
          <w:rFonts w:hint="cs"/>
          <w:u w:val="single"/>
          <w:rtl/>
        </w:rPr>
        <w:t>طرائق</w:t>
      </w:r>
      <w:r w:rsidRPr="00AC472E">
        <w:rPr>
          <w:u w:val="single"/>
          <w:rtl/>
        </w:rPr>
        <w:t xml:space="preserve"> </w:t>
      </w:r>
      <w:r w:rsidRPr="00AC472E">
        <w:rPr>
          <w:rFonts w:hint="cs"/>
          <w:u w:val="single"/>
          <w:rtl/>
        </w:rPr>
        <w:t>قطاع</w:t>
      </w:r>
      <w:r w:rsidRPr="00AC472E">
        <w:rPr>
          <w:u w:val="single"/>
          <w:rtl/>
        </w:rPr>
        <w:t xml:space="preserve"> </w:t>
      </w:r>
      <w:r w:rsidRPr="00AC472E">
        <w:rPr>
          <w:rFonts w:hint="cs"/>
          <w:u w:val="single"/>
          <w:rtl/>
        </w:rPr>
        <w:t>الاتصالات</w:t>
      </w:r>
      <w:r w:rsidRPr="00AC472E">
        <w:rPr>
          <w:u w:val="single"/>
          <w:rtl/>
        </w:rPr>
        <w:t xml:space="preserve"> </w:t>
      </w:r>
      <w:r w:rsidRPr="00AC472E">
        <w:rPr>
          <w:rFonts w:hint="cs"/>
          <w:u w:val="single"/>
          <w:rtl/>
        </w:rPr>
        <w:t>الراديوية</w:t>
      </w:r>
      <w:r w:rsidRPr="00AC472E">
        <w:rPr>
          <w:u w:val="single"/>
          <w:rtl/>
        </w:rPr>
        <w:t xml:space="preserve"> </w:t>
      </w:r>
      <w:r w:rsidRPr="00AC472E">
        <w:rPr>
          <w:rFonts w:hint="cs"/>
          <w:u w:val="single"/>
          <w:rtl/>
        </w:rPr>
        <w:t>للتنبؤ</w:t>
      </w:r>
      <w:r w:rsidRPr="00AC472E">
        <w:rPr>
          <w:u w:val="single"/>
          <w:rtl/>
        </w:rPr>
        <w:t xml:space="preserve"> </w:t>
      </w:r>
      <w:r w:rsidRPr="00AC472E">
        <w:rPr>
          <w:rFonts w:hint="cs"/>
          <w:u w:val="single"/>
          <w:rtl/>
        </w:rPr>
        <w:t>بالانتشار</w:t>
      </w:r>
      <w:r w:rsidRPr="00AC472E">
        <w:rPr>
          <w:u w:val="single"/>
          <w:rtl/>
        </w:rPr>
        <w:t xml:space="preserve"> </w:t>
      </w:r>
      <w:r w:rsidRPr="00AC472E">
        <w:rPr>
          <w:rFonts w:hint="cs"/>
          <w:u w:val="single"/>
          <w:rtl/>
        </w:rPr>
        <w:t>من</w:t>
      </w:r>
      <w:r w:rsidRPr="00AC472E">
        <w:rPr>
          <w:u w:val="single"/>
          <w:rtl/>
        </w:rPr>
        <w:t xml:space="preserve"> </w:t>
      </w:r>
      <w:r w:rsidRPr="00AC472E">
        <w:rPr>
          <w:rFonts w:hint="cs"/>
          <w:u w:val="single"/>
          <w:rtl/>
        </w:rPr>
        <w:t>أجل</w:t>
      </w:r>
      <w:r w:rsidRPr="00AC472E">
        <w:rPr>
          <w:u w:val="single"/>
          <w:rtl/>
        </w:rPr>
        <w:t xml:space="preserve"> </w:t>
      </w:r>
      <w:r w:rsidRPr="00AC472E">
        <w:rPr>
          <w:rFonts w:hint="cs"/>
          <w:u w:val="single"/>
          <w:rtl/>
        </w:rPr>
        <w:t>دراسات</w:t>
      </w:r>
      <w:r w:rsidRPr="00AC472E">
        <w:rPr>
          <w:u w:val="single"/>
          <w:rtl/>
        </w:rPr>
        <w:t xml:space="preserve"> </w:t>
      </w:r>
      <w:r w:rsidRPr="00AC472E">
        <w:rPr>
          <w:rFonts w:hint="cs"/>
          <w:u w:val="single"/>
          <w:rtl/>
        </w:rPr>
        <w:t>التداخل</w:t>
      </w:r>
      <w:r w:rsidRPr="00AC472E">
        <w:rPr>
          <w:u w:val="single"/>
          <w:rtl/>
        </w:rPr>
        <w:t xml:space="preserve"> </w:t>
      </w:r>
      <w:r w:rsidRPr="00AC472E">
        <w:rPr>
          <w:rFonts w:hint="cs"/>
          <w:u w:val="single"/>
          <w:rtl/>
        </w:rPr>
        <w:t>والتقاسم</w:t>
      </w:r>
      <w:r w:rsidRPr="00AC472E">
        <w:rPr>
          <w:rtl/>
        </w:rPr>
        <w:t xml:space="preserve">، </w:t>
      </w:r>
      <w:r w:rsidRPr="00AC472E">
        <w:rPr>
          <w:rFonts w:hint="cs"/>
          <w:rtl/>
        </w:rPr>
        <w:t>يقدم</w:t>
      </w:r>
      <w:r w:rsidRPr="00AC472E">
        <w:rPr>
          <w:rtl/>
        </w:rPr>
        <w:t xml:space="preserve"> </w:t>
      </w:r>
      <w:r w:rsidRPr="00AC472E">
        <w:rPr>
          <w:rFonts w:hint="cs"/>
          <w:rtl/>
        </w:rPr>
        <w:t>هذا</w:t>
      </w:r>
      <w:r w:rsidRPr="00AC472E">
        <w:rPr>
          <w:rtl/>
        </w:rPr>
        <w:t xml:space="preserve"> </w:t>
      </w:r>
      <w:r w:rsidRPr="00AC472E">
        <w:rPr>
          <w:rFonts w:hint="cs"/>
          <w:rtl/>
        </w:rPr>
        <w:t>الكتيب</w:t>
      </w:r>
      <w:r w:rsidRPr="00AC472E">
        <w:rPr>
          <w:rtl/>
        </w:rPr>
        <w:t xml:space="preserve"> </w:t>
      </w:r>
      <w:r w:rsidRPr="00AC472E">
        <w:rPr>
          <w:rFonts w:hint="cs"/>
          <w:rtl/>
        </w:rPr>
        <w:t>المعلومات</w:t>
      </w:r>
      <w:r w:rsidRPr="00AC472E">
        <w:rPr>
          <w:rtl/>
        </w:rPr>
        <w:t xml:space="preserve"> </w:t>
      </w:r>
      <w:r w:rsidRPr="00AC472E">
        <w:rPr>
          <w:rFonts w:hint="cs"/>
          <w:rtl/>
        </w:rPr>
        <w:t>التقنية</w:t>
      </w:r>
      <w:r w:rsidRPr="00AC472E">
        <w:rPr>
          <w:rtl/>
        </w:rPr>
        <w:t xml:space="preserve"> </w:t>
      </w:r>
      <w:r w:rsidRPr="00AC472E">
        <w:rPr>
          <w:rFonts w:hint="cs"/>
          <w:rtl/>
        </w:rPr>
        <w:t>والتوجيهات</w:t>
      </w:r>
      <w:r w:rsidRPr="00AC472E">
        <w:rPr>
          <w:rtl/>
        </w:rPr>
        <w:t xml:space="preserve"> </w:t>
      </w:r>
      <w:r w:rsidRPr="00AC472E">
        <w:rPr>
          <w:rFonts w:hint="cs"/>
          <w:rtl/>
        </w:rPr>
        <w:t>اللازمة</w:t>
      </w:r>
      <w:r w:rsidRPr="00AC472E">
        <w:rPr>
          <w:rtl/>
        </w:rPr>
        <w:t xml:space="preserve"> </w:t>
      </w:r>
      <w:r w:rsidRPr="00AC472E">
        <w:rPr>
          <w:rFonts w:hint="cs"/>
          <w:rtl/>
        </w:rPr>
        <w:t>لإجراء</w:t>
      </w:r>
      <w:r w:rsidRPr="00AC472E">
        <w:rPr>
          <w:rtl/>
        </w:rPr>
        <w:t xml:space="preserve"> </w:t>
      </w:r>
      <w:r w:rsidRPr="00AC472E">
        <w:rPr>
          <w:rFonts w:hint="cs"/>
          <w:rtl/>
        </w:rPr>
        <w:t>دراسات</w:t>
      </w:r>
      <w:r w:rsidRPr="00AC472E">
        <w:rPr>
          <w:rtl/>
        </w:rPr>
        <w:t xml:space="preserve"> </w:t>
      </w:r>
      <w:r w:rsidRPr="00AC472E">
        <w:rPr>
          <w:rFonts w:hint="cs"/>
          <w:rtl/>
        </w:rPr>
        <w:t>التقاسم</w:t>
      </w:r>
      <w:r w:rsidRPr="00AC472E">
        <w:rPr>
          <w:rtl/>
        </w:rPr>
        <w:t xml:space="preserve"> </w:t>
      </w:r>
      <w:r w:rsidRPr="00AC472E">
        <w:rPr>
          <w:rFonts w:hint="cs"/>
          <w:rtl/>
        </w:rPr>
        <w:t>وتقييمات</w:t>
      </w:r>
      <w:r w:rsidRPr="00AC472E">
        <w:rPr>
          <w:rtl/>
        </w:rPr>
        <w:t xml:space="preserve"> </w:t>
      </w:r>
      <w:r w:rsidRPr="00AC472E">
        <w:rPr>
          <w:rFonts w:hint="cs"/>
          <w:rtl/>
        </w:rPr>
        <w:t>التداخل</w:t>
      </w:r>
      <w:r w:rsidRPr="00AC472E">
        <w:rPr>
          <w:rtl/>
        </w:rPr>
        <w:t xml:space="preserve"> </w:t>
      </w:r>
      <w:r w:rsidRPr="00AC472E">
        <w:rPr>
          <w:rFonts w:hint="cs"/>
          <w:rtl/>
        </w:rPr>
        <w:t>باستخدام</w:t>
      </w:r>
      <w:r w:rsidRPr="00AC472E">
        <w:rPr>
          <w:rtl/>
        </w:rPr>
        <w:t xml:space="preserve"> </w:t>
      </w:r>
      <w:r w:rsidRPr="00AC472E">
        <w:rPr>
          <w:rFonts w:hint="cs"/>
          <w:rtl/>
        </w:rPr>
        <w:t>مجموعة</w:t>
      </w:r>
      <w:r w:rsidRPr="00AC472E">
        <w:rPr>
          <w:rtl/>
        </w:rPr>
        <w:t xml:space="preserve"> </w:t>
      </w:r>
      <w:r w:rsidRPr="00AC472E">
        <w:rPr>
          <w:rFonts w:hint="cs"/>
          <w:rtl/>
        </w:rPr>
        <w:t>من</w:t>
      </w:r>
      <w:r w:rsidRPr="00AC472E">
        <w:rPr>
          <w:rtl/>
        </w:rPr>
        <w:t xml:space="preserve"> </w:t>
      </w:r>
      <w:r w:rsidRPr="00AC472E">
        <w:rPr>
          <w:rFonts w:hint="cs"/>
          <w:rtl/>
        </w:rPr>
        <w:t>النماذج</w:t>
      </w:r>
      <w:r w:rsidRPr="00AC472E">
        <w:rPr>
          <w:rtl/>
        </w:rPr>
        <w:t xml:space="preserve"> </w:t>
      </w:r>
      <w:r w:rsidRPr="00AC472E">
        <w:rPr>
          <w:rFonts w:hint="cs"/>
          <w:rtl/>
        </w:rPr>
        <w:t>وطرائق</w:t>
      </w:r>
      <w:r w:rsidRPr="00AC472E">
        <w:rPr>
          <w:rtl/>
        </w:rPr>
        <w:t xml:space="preserve"> </w:t>
      </w:r>
      <w:r w:rsidRPr="00AC472E">
        <w:rPr>
          <w:rFonts w:hint="cs"/>
          <w:rtl/>
        </w:rPr>
        <w:t>التنبؤ</w:t>
      </w:r>
      <w:r w:rsidRPr="00AC472E">
        <w:rPr>
          <w:rtl/>
        </w:rPr>
        <w:t xml:space="preserve"> </w:t>
      </w:r>
      <w:r w:rsidRPr="00AC472E">
        <w:rPr>
          <w:rFonts w:hint="cs"/>
          <w:rtl/>
        </w:rPr>
        <w:t>لانتشار</w:t>
      </w:r>
      <w:r w:rsidRPr="00AC472E">
        <w:rPr>
          <w:rtl/>
        </w:rPr>
        <w:t xml:space="preserve"> </w:t>
      </w:r>
      <w:r w:rsidRPr="00AC472E">
        <w:rPr>
          <w:rFonts w:hint="cs"/>
          <w:rtl/>
        </w:rPr>
        <w:t>موجات</w:t>
      </w:r>
      <w:r w:rsidRPr="00AC472E">
        <w:rPr>
          <w:rtl/>
        </w:rPr>
        <w:t xml:space="preserve"> </w:t>
      </w:r>
      <w:r w:rsidRPr="00AC472E">
        <w:rPr>
          <w:rFonts w:hint="cs"/>
          <w:rtl/>
        </w:rPr>
        <w:t>الترددات</w:t>
      </w:r>
      <w:r w:rsidRPr="00AC472E">
        <w:rPr>
          <w:rtl/>
        </w:rPr>
        <w:t xml:space="preserve"> </w:t>
      </w:r>
      <w:r w:rsidRPr="00AC472E">
        <w:rPr>
          <w:rFonts w:hint="cs"/>
          <w:rtl/>
        </w:rPr>
        <w:t>الراديوية</w:t>
      </w:r>
      <w:r w:rsidRPr="00AC472E">
        <w:rPr>
          <w:rtl/>
        </w:rPr>
        <w:t xml:space="preserve"> </w:t>
      </w:r>
      <w:r w:rsidRPr="00AC472E">
        <w:rPr>
          <w:rFonts w:hint="cs"/>
          <w:rtl/>
        </w:rPr>
        <w:t>مختارة</w:t>
      </w:r>
      <w:r w:rsidRPr="00AC472E">
        <w:rPr>
          <w:rtl/>
        </w:rPr>
        <w:t xml:space="preserve"> </w:t>
      </w:r>
      <w:r w:rsidRPr="00AC472E">
        <w:rPr>
          <w:rFonts w:hint="cs"/>
          <w:rtl/>
        </w:rPr>
        <w:t>من</w:t>
      </w:r>
      <w:r w:rsidRPr="00AC472E">
        <w:rPr>
          <w:rtl/>
        </w:rPr>
        <w:t xml:space="preserve"> </w:t>
      </w:r>
      <w:r w:rsidRPr="00AC472E">
        <w:rPr>
          <w:rFonts w:hint="cs"/>
          <w:rtl/>
        </w:rPr>
        <w:t>السلسلة</w:t>
      </w:r>
      <w:r>
        <w:rPr>
          <w:rFonts w:hint="cs"/>
          <w:rtl/>
        </w:rPr>
        <w:t xml:space="preserve"> </w:t>
      </w:r>
      <w:r>
        <w:rPr>
          <w:lang w:val="en-US"/>
        </w:rPr>
        <w:t>P</w:t>
      </w:r>
      <w:r w:rsidRPr="00AC472E">
        <w:rPr>
          <w:rtl/>
        </w:rPr>
        <w:t xml:space="preserve"> </w:t>
      </w:r>
      <w:r>
        <w:rPr>
          <w:rFonts w:hint="cs"/>
          <w:rtl/>
        </w:rPr>
        <w:t>ل</w:t>
      </w:r>
      <w:r w:rsidRPr="00AC472E">
        <w:rPr>
          <w:rFonts w:hint="cs"/>
          <w:rtl/>
        </w:rPr>
        <w:t>قطاع</w:t>
      </w:r>
      <w:r w:rsidRPr="00AC472E">
        <w:rPr>
          <w:rtl/>
        </w:rPr>
        <w:t xml:space="preserve"> </w:t>
      </w:r>
      <w:r w:rsidRPr="00AC472E">
        <w:rPr>
          <w:rFonts w:hint="cs"/>
          <w:rtl/>
        </w:rPr>
        <w:t>الاتصالات</w:t>
      </w:r>
      <w:r w:rsidRPr="00AC472E">
        <w:rPr>
          <w:rtl/>
        </w:rPr>
        <w:t xml:space="preserve"> </w:t>
      </w:r>
      <w:r w:rsidRPr="00AC472E">
        <w:rPr>
          <w:rFonts w:hint="cs"/>
          <w:rtl/>
        </w:rPr>
        <w:t>الراديوية</w:t>
      </w:r>
      <w:r w:rsidRPr="00AC472E">
        <w:rPr>
          <w:rtl/>
        </w:rPr>
        <w:t>.</w:t>
      </w:r>
      <w:r w:rsidRPr="00AC472E">
        <w:rPr>
          <w:rFonts w:hint="cs"/>
          <w:rtl/>
        </w:rPr>
        <w:t xml:space="preserve"> والمراد استعمال هذا الكتيب بالاقتران مع</w:t>
      </w:r>
      <w:r w:rsidRPr="00AC472E">
        <w:rPr>
          <w:rFonts w:hint="eastAsia"/>
          <w:rtl/>
        </w:rPr>
        <w:t> </w:t>
      </w:r>
      <w:r w:rsidRPr="00AC472E">
        <w:rPr>
          <w:rFonts w:hint="cs"/>
          <w:rtl/>
        </w:rPr>
        <w:t>توصيات السلسلة</w:t>
      </w:r>
      <w:r w:rsidRPr="00AC472E">
        <w:rPr>
          <w:rtl/>
        </w:rPr>
        <w:t xml:space="preserve"> </w:t>
      </w:r>
      <w:r w:rsidRPr="00AC472E">
        <w:t>P</w:t>
      </w:r>
      <w:r w:rsidRPr="00AC472E">
        <w:rPr>
          <w:rFonts w:hint="cs"/>
          <w:rtl/>
        </w:rPr>
        <w:t xml:space="preserve"> الصادرة</w:t>
      </w:r>
      <w:r w:rsidRPr="00AC472E">
        <w:rPr>
          <w:rtl/>
        </w:rPr>
        <w:t xml:space="preserve"> </w:t>
      </w:r>
      <w:r w:rsidRPr="00AC472E">
        <w:rPr>
          <w:rFonts w:hint="cs"/>
          <w:rtl/>
        </w:rPr>
        <w:t>عن</w:t>
      </w:r>
      <w:r w:rsidRPr="00AC472E">
        <w:rPr>
          <w:rtl/>
        </w:rPr>
        <w:t xml:space="preserve"> </w:t>
      </w:r>
      <w:r w:rsidRPr="00AC472E">
        <w:rPr>
          <w:rFonts w:hint="cs"/>
          <w:rtl/>
        </w:rPr>
        <w:t xml:space="preserve">قطاع </w:t>
      </w:r>
      <w:r>
        <w:rPr>
          <w:rFonts w:hint="cs"/>
          <w:rtl/>
        </w:rPr>
        <w:t>ال</w:t>
      </w:r>
      <w:r w:rsidRPr="00AC472E">
        <w:rPr>
          <w:rFonts w:hint="cs"/>
          <w:rtl/>
        </w:rPr>
        <w:t>اتصالات الراديوية للإعانة على إجراء تحليلات التداخل وطرائق التنبؤ به</w:t>
      </w:r>
      <w:r w:rsidRPr="00AC472E">
        <w:rPr>
          <w:rFonts w:hint="eastAsia"/>
          <w:rtl/>
        </w:rPr>
        <w:t> </w:t>
      </w:r>
      <w:r w:rsidRPr="00AC472E">
        <w:rPr>
          <w:rFonts w:hint="cs"/>
          <w:rtl/>
        </w:rPr>
        <w:t>على أنظمة خدمات الاتصالات الراديوية.</w:t>
      </w:r>
    </w:p>
    <w:p w:rsidR="00C35D19" w:rsidRPr="00AC472E" w:rsidRDefault="00C35D19" w:rsidP="00C35D19">
      <w:pPr>
        <w:pStyle w:val="enumlev1"/>
        <w:rPr>
          <w:rFonts w:eastAsia="SimSun"/>
        </w:rPr>
      </w:pPr>
    </w:p>
    <w:p w:rsidR="00C35D19" w:rsidRPr="00AC472E" w:rsidRDefault="00C35D19" w:rsidP="00270575">
      <w:pPr>
        <w:pStyle w:val="Heading1"/>
        <w:jc w:val="center"/>
        <w:rPr>
          <w:rtl/>
          <w:lang w:bidi="ar-EG"/>
        </w:rPr>
      </w:pPr>
      <w:r w:rsidRPr="00AC472E">
        <w:rPr>
          <w:rtl/>
        </w:rPr>
        <w:br w:type="page"/>
      </w:r>
      <w:bookmarkStart w:id="41" w:name="_Toc365448893"/>
      <w:bookmarkStart w:id="42" w:name="_Toc381276984"/>
      <w:r w:rsidRPr="00AC472E">
        <w:rPr>
          <w:rtl/>
          <w:lang w:bidi="ar-EG"/>
        </w:rPr>
        <w:lastRenderedPageBreak/>
        <w:t xml:space="preserve">لجنة الدراسات </w:t>
      </w:r>
      <w:r w:rsidRPr="00AC472E">
        <w:rPr>
          <w:lang w:bidi="ar-EG"/>
        </w:rPr>
        <w:t>4</w:t>
      </w:r>
      <w:r w:rsidRPr="00AC472E">
        <w:rPr>
          <w:rtl/>
          <w:lang w:bidi="ar-EG"/>
        </w:rPr>
        <w:t xml:space="preserve"> لقطاع الاتصالات الراديوية – الخدمات الساتلية</w:t>
      </w:r>
      <w:bookmarkEnd w:id="41"/>
      <w:bookmarkEnd w:id="42"/>
    </w:p>
    <w:p w:rsidR="00C35D19" w:rsidRPr="00AC472E" w:rsidRDefault="00C35D19" w:rsidP="00270575">
      <w:pPr>
        <w:pStyle w:val="Heading4"/>
        <w:rPr>
          <w:rFonts w:eastAsia="SimSun"/>
          <w:rtl/>
          <w:lang w:bidi="ar-EG"/>
        </w:rPr>
      </w:pPr>
      <w:r w:rsidRPr="00AC472E">
        <w:rPr>
          <w:rFonts w:eastAsia="SimSun"/>
          <w:rtl/>
          <w:lang w:bidi="ar-EG"/>
        </w:rPr>
        <w:t>مجال الاختصاص</w:t>
      </w:r>
    </w:p>
    <w:p w:rsidR="00C35D19" w:rsidRPr="00AC472E" w:rsidRDefault="00C35D19" w:rsidP="00C35D19">
      <w:pPr>
        <w:rPr>
          <w:rtl/>
          <w:lang w:val="en-CA"/>
        </w:rPr>
      </w:pPr>
      <w:r w:rsidRPr="00AC472E">
        <w:rPr>
          <w:rtl/>
          <w:lang w:val="en-CA"/>
        </w:rPr>
        <w:t>الأنظمة والشبكات من أجل الخدمة الثابتة الساتلية والخدمة المتنقلة الساتلية والخدمة الإذاعية الساتلية وخدمة الاستدلال الراديوي الساتلية.</w:t>
      </w:r>
    </w:p>
    <w:p w:rsidR="00C35D19" w:rsidRPr="00AC472E" w:rsidRDefault="00C35D19" w:rsidP="00270575">
      <w:pPr>
        <w:pStyle w:val="Heading4"/>
        <w:rPr>
          <w:rFonts w:eastAsia="SimSun"/>
          <w:rtl/>
          <w:lang w:bidi="ar-EG"/>
        </w:rPr>
      </w:pPr>
      <w:r w:rsidRPr="00AC472E">
        <w:rPr>
          <w:rFonts w:eastAsia="SimSun"/>
          <w:rtl/>
          <w:lang w:bidi="ar-EG"/>
        </w:rPr>
        <w:t>الهيكل</w:t>
      </w:r>
    </w:p>
    <w:p w:rsidR="00C35D19" w:rsidRPr="00AC472E" w:rsidRDefault="00C35D19" w:rsidP="00C35D19">
      <w:pPr>
        <w:rPr>
          <w:spacing w:val="-6"/>
          <w:rtl/>
          <w:lang w:val="en-CA"/>
        </w:rPr>
      </w:pPr>
      <w:r w:rsidRPr="00AC472E">
        <w:rPr>
          <w:rtl/>
          <w:lang w:val="en-CA"/>
        </w:rPr>
        <w:t xml:space="preserve">تقوم ثلاث فرق عمل </w:t>
      </w:r>
      <w:r w:rsidRPr="00AC472E">
        <w:t>(WP)</w:t>
      </w:r>
      <w:r w:rsidRPr="00AC472E">
        <w:rPr>
          <w:rtl/>
          <w:lang w:val="en-CA"/>
        </w:rPr>
        <w:t xml:space="preserve"> بتنفيذ الدراسات بشأن المسائل المسندة إلى لجنة الدراسات </w:t>
      </w:r>
      <w:r w:rsidRPr="00AC472E">
        <w:rPr>
          <w:lang w:val="en-CA"/>
        </w:rPr>
        <w:t>4</w:t>
      </w:r>
      <w:r w:rsidRPr="00AC472E">
        <w:rPr>
          <w:rtl/>
          <w:lang w:val="en-CA"/>
        </w:rPr>
        <w:t xml:space="preserve"> بالإضافة إلى فريق مهام </w:t>
      </w:r>
      <w:r w:rsidRPr="00AC472E">
        <w:rPr>
          <w:spacing w:val="-6"/>
          <w:rtl/>
          <w:lang w:val="en-CA"/>
        </w:rPr>
        <w:t>مشترك </w:t>
      </w:r>
      <w:r w:rsidRPr="00AC472E">
        <w:rPr>
          <w:spacing w:val="-6"/>
          <w:lang w:val="en-CA"/>
        </w:rPr>
        <w:t>(JTG)</w:t>
      </w:r>
      <w:r w:rsidRPr="00AC472E">
        <w:rPr>
          <w:spacing w:val="-6"/>
          <w:rtl/>
          <w:lang w:val="en-CA"/>
        </w:rPr>
        <w:t xml:space="preserve"> يقوم بإجراء دراسات بشأن البندين </w:t>
      </w:r>
      <w:r w:rsidRPr="00AC472E">
        <w:rPr>
          <w:spacing w:val="-6"/>
          <w:lang w:val="en-CA"/>
        </w:rPr>
        <w:t>1.1</w:t>
      </w:r>
      <w:r w:rsidRPr="00AC472E">
        <w:rPr>
          <w:spacing w:val="-6"/>
          <w:rtl/>
          <w:lang w:val="en-CA"/>
        </w:rPr>
        <w:t xml:space="preserve"> و</w:t>
      </w:r>
      <w:r w:rsidRPr="00AC472E">
        <w:rPr>
          <w:spacing w:val="-6"/>
          <w:lang w:val="en-CA"/>
        </w:rPr>
        <w:t>2.1</w:t>
      </w:r>
      <w:r w:rsidRPr="00AC472E">
        <w:rPr>
          <w:spacing w:val="-6"/>
          <w:rtl/>
          <w:lang w:val="en-CA"/>
        </w:rPr>
        <w:t xml:space="preserve"> من جدول أعمال المؤتمر العالمي للاتصالات الراديوية لعام </w:t>
      </w:r>
      <w:r w:rsidRPr="00AC472E">
        <w:rPr>
          <w:spacing w:val="-6"/>
          <w:lang w:val="en-CA"/>
        </w:rPr>
        <w:t>2015</w:t>
      </w:r>
      <w:r w:rsidRPr="00AC472E">
        <w:rPr>
          <w:spacing w:val="-6"/>
          <w:rtl/>
          <w:lang w:val="en-CA"/>
        </w:rPr>
        <w:t>:</w:t>
      </w:r>
    </w:p>
    <w:p w:rsidR="00C35D19" w:rsidRPr="00F35FE2" w:rsidRDefault="00C35D19" w:rsidP="00F457FF">
      <w:pPr>
        <w:pStyle w:val="Enumlevel1"/>
        <w:rPr>
          <w:rtl/>
          <w:lang w:val="en-US"/>
        </w:rPr>
      </w:pPr>
      <w:r w:rsidRPr="00AC472E">
        <w:sym w:font="Symbol" w:char="F0B7"/>
      </w:r>
      <w:r w:rsidRPr="00AC472E">
        <w:tab/>
      </w:r>
      <w:r w:rsidRPr="00AC472E">
        <w:rPr>
          <w:rtl/>
        </w:rPr>
        <w:t xml:space="preserve">فرقة العمل </w:t>
      </w:r>
      <w:r w:rsidRPr="00AC472E">
        <w:t>4A</w:t>
      </w:r>
      <w:r w:rsidRPr="00AC472E">
        <w:rPr>
          <w:rtl/>
        </w:rPr>
        <w:t xml:space="preserve"> </w:t>
      </w:r>
      <w:r w:rsidRPr="00AC472E">
        <w:t>(WP 4A)</w:t>
      </w:r>
      <w:r w:rsidR="00F457FF">
        <w:rPr>
          <w:rFonts w:hint="cs"/>
          <w:rtl/>
        </w:rPr>
        <w:t xml:space="preserve"> </w:t>
      </w:r>
      <w:r w:rsidRPr="00AC472E">
        <w:rPr>
          <w:rtl/>
        </w:rPr>
        <w:t>كفاءة استخدام المدار/الطيف في الخدمتين الثابتة الساتلية </w:t>
      </w:r>
      <w:r w:rsidRPr="00AC472E">
        <w:t>(FSS)</w:t>
      </w:r>
      <w:r w:rsidRPr="00AC472E">
        <w:rPr>
          <w:rtl/>
        </w:rPr>
        <w:t xml:space="preserve"> والإذاعية الساتلية </w:t>
      </w:r>
      <w:r w:rsidRPr="00AC472E">
        <w:t>(BSS)</w:t>
      </w:r>
    </w:p>
    <w:p w:rsidR="00C35D19" w:rsidRPr="00AC472E" w:rsidRDefault="00C35D19" w:rsidP="00F457FF">
      <w:pPr>
        <w:pStyle w:val="Enumlevel1"/>
        <w:rPr>
          <w:rtl/>
        </w:rPr>
      </w:pPr>
      <w:r w:rsidRPr="00AC472E">
        <w:sym w:font="Symbol" w:char="F0B7"/>
      </w:r>
      <w:r w:rsidRPr="00AC472E">
        <w:tab/>
      </w:r>
      <w:r w:rsidRPr="00AC472E">
        <w:rPr>
          <w:rtl/>
        </w:rPr>
        <w:t xml:space="preserve">فرقة العمل </w:t>
      </w:r>
      <w:r w:rsidRPr="00AC472E">
        <w:t>4B</w:t>
      </w:r>
      <w:r w:rsidRPr="00AC472E">
        <w:rPr>
          <w:rtl/>
        </w:rPr>
        <w:t xml:space="preserve"> </w:t>
      </w:r>
      <w:r w:rsidRPr="00AC472E">
        <w:t>(WP 4B)</w:t>
      </w:r>
      <w:r w:rsidR="00F457FF">
        <w:rPr>
          <w:rFonts w:hint="cs"/>
          <w:rtl/>
        </w:rPr>
        <w:t xml:space="preserve"> </w:t>
      </w:r>
      <w:r w:rsidRPr="00AC472E">
        <w:rPr>
          <w:rtl/>
        </w:rPr>
        <w:t>الأنظمة والسطوح البينية الراديوية وأهداف الأداء والتيسر للخدمة الثابتة الساتلية </w:t>
      </w:r>
      <w:r w:rsidRPr="00AC472E">
        <w:t>(FSS)</w:t>
      </w:r>
      <w:r w:rsidRPr="00AC472E">
        <w:rPr>
          <w:rtl/>
        </w:rPr>
        <w:t xml:space="preserve"> والإذاعية الساتلية </w:t>
      </w:r>
      <w:r w:rsidRPr="00AC472E">
        <w:t>(BSS)</w:t>
      </w:r>
      <w:r w:rsidRPr="00AC472E">
        <w:rPr>
          <w:rtl/>
        </w:rPr>
        <w:t xml:space="preserve"> والخدمة المتنقلة الساتلية </w:t>
      </w:r>
      <w:r w:rsidRPr="00AC472E">
        <w:t>(MSS)</w:t>
      </w:r>
      <w:r w:rsidRPr="00AC472E">
        <w:rPr>
          <w:rtl/>
        </w:rPr>
        <w:t>، بما في ذلك التطبيقات القائمة على بروتوكول الإنترنت وجمع الأخبار بواسطة السواتل </w:t>
      </w:r>
      <w:r w:rsidRPr="00AC472E">
        <w:t>(SNG)</w:t>
      </w:r>
    </w:p>
    <w:p w:rsidR="00C35D19" w:rsidRPr="00AC472E" w:rsidRDefault="00C35D19" w:rsidP="00F457FF">
      <w:pPr>
        <w:pStyle w:val="Enumlevel1"/>
        <w:rPr>
          <w:rtl/>
        </w:rPr>
      </w:pPr>
      <w:r w:rsidRPr="00AC472E">
        <w:sym w:font="Symbol" w:char="F0B7"/>
      </w:r>
      <w:r w:rsidRPr="00AC472E">
        <w:tab/>
      </w:r>
      <w:r w:rsidRPr="00AC472E">
        <w:rPr>
          <w:rtl/>
        </w:rPr>
        <w:t xml:space="preserve">فرقة العمل </w:t>
      </w:r>
      <w:r w:rsidRPr="00AC472E">
        <w:t>4C</w:t>
      </w:r>
      <w:r w:rsidRPr="00AC472E">
        <w:rPr>
          <w:rtl/>
        </w:rPr>
        <w:t xml:space="preserve"> </w:t>
      </w:r>
      <w:r w:rsidRPr="00AC472E">
        <w:t>(WP 4C)</w:t>
      </w:r>
      <w:r w:rsidR="00F457FF">
        <w:rPr>
          <w:rFonts w:hint="cs"/>
          <w:rtl/>
        </w:rPr>
        <w:t xml:space="preserve"> </w:t>
      </w:r>
      <w:r w:rsidRPr="00AC472E">
        <w:rPr>
          <w:rtl/>
        </w:rPr>
        <w:t>كفاءة استخدام المدار/الطيف في الخدمة المتنقلة الساتلية </w:t>
      </w:r>
      <w:r w:rsidRPr="00AC472E">
        <w:t>(MSS)</w:t>
      </w:r>
      <w:r w:rsidRPr="00AC472E">
        <w:rPr>
          <w:rtl/>
        </w:rPr>
        <w:t xml:space="preserve"> وخدمة الاستدلال الراديوي الساتلية </w:t>
      </w:r>
      <w:r w:rsidRPr="00AC472E">
        <w:t>(RDSS)</w:t>
      </w:r>
      <w:r>
        <w:rPr>
          <w:rFonts w:hint="cs"/>
          <w:rtl/>
        </w:rPr>
        <w:t xml:space="preserve"> </w:t>
      </w:r>
      <w:r w:rsidRPr="00F35FE2">
        <w:rPr>
          <w:rFonts w:hint="cs"/>
          <w:sz w:val="16"/>
          <w:szCs w:val="22"/>
          <w:rtl/>
        </w:rPr>
        <w:t xml:space="preserve">(فرقة العمل </w:t>
      </w:r>
      <w:r w:rsidRPr="00F35FE2">
        <w:rPr>
          <w:sz w:val="16"/>
          <w:szCs w:val="22"/>
          <w:lang w:val="en-US"/>
        </w:rPr>
        <w:t>4C</w:t>
      </w:r>
      <w:r w:rsidRPr="00F35FE2">
        <w:rPr>
          <w:rFonts w:hint="cs"/>
          <w:sz w:val="16"/>
          <w:szCs w:val="22"/>
          <w:rtl/>
          <w:lang w:val="en-US"/>
        </w:rPr>
        <w:t xml:space="preserve"> تعالج المسائل المتعلقة بالأداء فيما يتصل بالخدمة </w:t>
      </w:r>
      <w:r w:rsidRPr="00F35FE2">
        <w:rPr>
          <w:sz w:val="16"/>
          <w:szCs w:val="22"/>
          <w:lang w:val="en-US"/>
        </w:rPr>
        <w:t>RDSS</w:t>
      </w:r>
      <w:r w:rsidRPr="00F35FE2">
        <w:rPr>
          <w:rFonts w:hint="cs"/>
          <w:sz w:val="16"/>
          <w:szCs w:val="22"/>
          <w:rtl/>
          <w:lang w:val="en-US"/>
        </w:rPr>
        <w:t>)</w:t>
      </w:r>
    </w:p>
    <w:p w:rsidR="00C35D19" w:rsidRPr="00AC472E" w:rsidRDefault="00C35D19" w:rsidP="00270575">
      <w:pPr>
        <w:pStyle w:val="Enumlevel1"/>
        <w:rPr>
          <w:rtl/>
        </w:rPr>
      </w:pPr>
      <w:r w:rsidRPr="00AC472E">
        <w:sym w:font="Symbol" w:char="F0B7"/>
      </w:r>
      <w:r w:rsidRPr="00AC472E">
        <w:tab/>
      </w:r>
      <w:r w:rsidRPr="00AC472E">
        <w:rPr>
          <w:rtl/>
        </w:rPr>
        <w:t xml:space="preserve">فريق المهام المشترك </w:t>
      </w:r>
      <w:r w:rsidRPr="00AC472E">
        <w:rPr>
          <w:bCs/>
          <w:lang w:val="en-US"/>
        </w:rPr>
        <w:t>JTG 4-5-6-7</w:t>
      </w:r>
      <w:r w:rsidRPr="00AC472E">
        <w:rPr>
          <w:rtl/>
        </w:rPr>
        <w:t xml:space="preserve"> المعني بالبندين </w:t>
      </w:r>
      <w:r w:rsidRPr="00AC472E">
        <w:t>1.1</w:t>
      </w:r>
      <w:r w:rsidRPr="00AC472E">
        <w:rPr>
          <w:rtl/>
        </w:rPr>
        <w:t xml:space="preserve"> و</w:t>
      </w:r>
      <w:r w:rsidRPr="00AC472E">
        <w:t>2.1</w:t>
      </w:r>
      <w:r w:rsidRPr="00AC472E">
        <w:rPr>
          <w:rtl/>
        </w:rPr>
        <w:t xml:space="preserve"> من جدول أعمال مؤتمر الاتصالات الراديوية لعام </w:t>
      </w:r>
      <w:r w:rsidRPr="00AC472E">
        <w:t>2015</w:t>
      </w:r>
      <w:r w:rsidRPr="00AC472E">
        <w:rPr>
          <w:rtl/>
        </w:rPr>
        <w:t>، المتعلقين بالتوزيعات الجيدة المحتملة للخدمة المتنقلة وتحديدات الهوية للاتصالات المتنقلة الدولية </w:t>
      </w:r>
      <w:r w:rsidRPr="00AC472E">
        <w:t>(IMT)</w:t>
      </w:r>
    </w:p>
    <w:p w:rsidR="00C35D19" w:rsidRPr="00AC472E" w:rsidRDefault="00C35D19" w:rsidP="00F457FF">
      <w:pPr>
        <w:pStyle w:val="Heading4"/>
        <w:rPr>
          <w:rFonts w:eastAsia="SimSun"/>
          <w:rtl/>
          <w:lang w:bidi="ar-EG"/>
        </w:rPr>
      </w:pPr>
      <w:r w:rsidRPr="00AC472E">
        <w:rPr>
          <w:rFonts w:eastAsia="SimSun"/>
          <w:rtl/>
          <w:lang w:bidi="ar-EG"/>
        </w:rPr>
        <w:t>المسائل</w:t>
      </w:r>
    </w:p>
    <w:p w:rsidR="00C35D19" w:rsidRPr="00AC472E" w:rsidRDefault="00C35D19" w:rsidP="00F457FF">
      <w:pPr>
        <w:pStyle w:val="Enumlevel1"/>
        <w:ind w:left="1701" w:hanging="1701"/>
        <w:rPr>
          <w:rtl/>
        </w:rPr>
      </w:pPr>
      <w:r w:rsidRPr="00AC472E">
        <w:sym w:font="Symbol" w:char="F0B7"/>
      </w:r>
      <w:r w:rsidRPr="00AC472E">
        <w:tab/>
        <w:t>227/4</w:t>
      </w:r>
      <w:r w:rsidRPr="00AC472E">
        <w:rPr>
          <w:rtl/>
        </w:rPr>
        <w:t>:</w:t>
      </w:r>
      <w:r w:rsidRPr="00AC472E">
        <w:rPr>
          <w:rtl/>
        </w:rPr>
        <w:tab/>
        <w:t>الخصائص التقنية والتشغيلية لاتصالات الطوارئ في الخدمة المتنقلة الساتلية</w:t>
      </w:r>
    </w:p>
    <w:p w:rsidR="00C35D19" w:rsidRPr="00AC472E" w:rsidRDefault="00C35D19" w:rsidP="00F457FF">
      <w:pPr>
        <w:pStyle w:val="Enumlevel1"/>
        <w:ind w:left="1701" w:hanging="1701"/>
        <w:rPr>
          <w:rtl/>
        </w:rPr>
      </w:pPr>
      <w:r w:rsidRPr="00AC472E">
        <w:sym w:font="Symbol" w:char="F0B7"/>
      </w:r>
      <w:r w:rsidRPr="00AC472E">
        <w:tab/>
        <w:t>290/4</w:t>
      </w:r>
      <w:r w:rsidRPr="00AC472E">
        <w:rPr>
          <w:rtl/>
        </w:rPr>
        <w:t>:</w:t>
      </w:r>
      <w:r w:rsidRPr="00AC472E">
        <w:rPr>
          <w:rtl/>
        </w:rPr>
        <w:tab/>
        <w:t>الوسائل الإذاعية الساتلية لتحذير الجمهور وتخفيف أثر الكوارث والإغاثة</w:t>
      </w:r>
    </w:p>
    <w:p w:rsidR="00C35D19" w:rsidRPr="00AC472E" w:rsidRDefault="00C35D19" w:rsidP="00F457FF">
      <w:pPr>
        <w:pStyle w:val="Enumlevel1"/>
        <w:ind w:left="1701" w:hanging="1701"/>
        <w:rPr>
          <w:rtl/>
        </w:rPr>
      </w:pPr>
      <w:r w:rsidRPr="00AC472E">
        <w:sym w:font="Symbol" w:char="F0B7"/>
      </w:r>
      <w:r w:rsidRPr="00AC472E">
        <w:tab/>
        <w:t>286/4</w:t>
      </w:r>
      <w:r w:rsidRPr="00AC472E">
        <w:rPr>
          <w:rtl/>
        </w:rPr>
        <w:t xml:space="preserve">: </w:t>
      </w:r>
      <w:r w:rsidRPr="00AC472E">
        <w:rPr>
          <w:rtl/>
        </w:rPr>
        <w:tab/>
        <w:t>مساهمات الخدمة المتنقلة وخدمة الهواة وما يرتبط بهما من خدمات ساتلية في تحسين الاتصالات في حالات الكوارث</w:t>
      </w:r>
    </w:p>
    <w:p w:rsidR="00C35D19" w:rsidRPr="00AC472E" w:rsidRDefault="00C35D19" w:rsidP="00C35D19">
      <w:pPr>
        <w:rPr>
          <w:rtl/>
        </w:rPr>
      </w:pPr>
      <w:r w:rsidRPr="00AC472E">
        <w:rPr>
          <w:rFonts w:hint="cs"/>
          <w:rtl/>
        </w:rPr>
        <w:t>وتُنشر</w:t>
      </w:r>
      <w:r w:rsidRPr="00AC472E">
        <w:rPr>
          <w:rtl/>
        </w:rPr>
        <w:t xml:space="preserve"> </w:t>
      </w:r>
      <w:r w:rsidRPr="00AC472E">
        <w:rPr>
          <w:rFonts w:hint="cs"/>
          <w:rtl/>
        </w:rPr>
        <w:t>جميع</w:t>
      </w:r>
      <w:r w:rsidRPr="00AC472E">
        <w:rPr>
          <w:rtl/>
        </w:rPr>
        <w:t xml:space="preserve"> </w:t>
      </w:r>
      <w:r w:rsidRPr="00AC472E">
        <w:rPr>
          <w:rFonts w:hint="cs"/>
          <w:rtl/>
        </w:rPr>
        <w:t>مسائل</w:t>
      </w:r>
      <w:r w:rsidRPr="00AC472E">
        <w:rPr>
          <w:rtl/>
        </w:rPr>
        <w:t xml:space="preserve"> </w:t>
      </w:r>
      <w:r w:rsidRPr="00AC472E">
        <w:rPr>
          <w:rFonts w:hint="cs"/>
          <w:rtl/>
        </w:rPr>
        <w:t>قطاع</w:t>
      </w:r>
      <w:r w:rsidRPr="00AC472E">
        <w:rPr>
          <w:rtl/>
        </w:rPr>
        <w:t xml:space="preserve"> </w:t>
      </w:r>
      <w:r w:rsidRPr="00AC472E">
        <w:rPr>
          <w:rFonts w:hint="cs"/>
          <w:rtl/>
        </w:rPr>
        <w:t>الاتصالات</w:t>
      </w:r>
      <w:r w:rsidRPr="00AC472E">
        <w:rPr>
          <w:rtl/>
        </w:rPr>
        <w:t xml:space="preserve"> </w:t>
      </w:r>
      <w:r w:rsidRPr="00AC472E">
        <w:rPr>
          <w:rFonts w:hint="cs"/>
          <w:rtl/>
        </w:rPr>
        <w:t>الراديوية</w:t>
      </w:r>
      <w:r w:rsidRPr="00AC472E">
        <w:rPr>
          <w:rtl/>
        </w:rPr>
        <w:t xml:space="preserve"> </w:t>
      </w:r>
      <w:r w:rsidRPr="00AC472E">
        <w:rPr>
          <w:rFonts w:hint="cs"/>
          <w:rtl/>
        </w:rPr>
        <w:t>المسندة</w:t>
      </w:r>
      <w:r w:rsidRPr="00AC472E">
        <w:rPr>
          <w:rtl/>
        </w:rPr>
        <w:t xml:space="preserve"> </w:t>
      </w:r>
      <w:r w:rsidRPr="00AC472E">
        <w:rPr>
          <w:rFonts w:hint="cs"/>
          <w:rtl/>
        </w:rPr>
        <w:t>إلى</w:t>
      </w:r>
      <w:r w:rsidRPr="00AC472E">
        <w:rPr>
          <w:rtl/>
        </w:rPr>
        <w:t xml:space="preserve"> </w:t>
      </w:r>
      <w:r w:rsidRPr="00AC472E">
        <w:rPr>
          <w:rFonts w:hint="cs"/>
          <w:rtl/>
        </w:rPr>
        <w:t>لجنة</w:t>
      </w:r>
      <w:r w:rsidRPr="00AC472E">
        <w:rPr>
          <w:rtl/>
        </w:rPr>
        <w:t xml:space="preserve"> </w:t>
      </w:r>
      <w:r w:rsidRPr="00AC472E">
        <w:rPr>
          <w:rFonts w:hint="cs"/>
          <w:rtl/>
        </w:rPr>
        <w:t>الدراسات</w:t>
      </w:r>
      <w:r w:rsidRPr="00AC472E">
        <w:rPr>
          <w:rtl/>
        </w:rPr>
        <w:t xml:space="preserve"> </w:t>
      </w:r>
      <w:r w:rsidRPr="00AC472E">
        <w:t>4</w:t>
      </w:r>
      <w:r w:rsidRPr="00AC472E">
        <w:rPr>
          <w:rtl/>
        </w:rPr>
        <w:t xml:space="preserve"> </w:t>
      </w:r>
      <w:r w:rsidRPr="00AC472E">
        <w:rPr>
          <w:rFonts w:hint="cs"/>
          <w:rtl/>
        </w:rPr>
        <w:t>وتتاح</w:t>
      </w:r>
      <w:r w:rsidRPr="00AC472E">
        <w:rPr>
          <w:rtl/>
        </w:rPr>
        <w:t xml:space="preserve"> </w:t>
      </w:r>
      <w:r w:rsidRPr="00AC472E">
        <w:rPr>
          <w:rFonts w:hint="cs"/>
          <w:rtl/>
        </w:rPr>
        <w:t>في</w:t>
      </w:r>
      <w:r w:rsidRPr="00AC472E">
        <w:rPr>
          <w:rtl/>
        </w:rPr>
        <w:t xml:space="preserve">: </w:t>
      </w:r>
      <w:hyperlink r:id="rId29" w:history="1">
        <w:r>
          <w:rPr>
            <w:rStyle w:val="Hyperlink"/>
          </w:rPr>
          <w:t>http://www.itu.int/pub/ R-QUE-SG04/en</w:t>
        </w:r>
      </w:hyperlink>
      <w:r w:rsidRPr="00AC472E">
        <w:rPr>
          <w:rtl/>
        </w:rPr>
        <w:t>.</w:t>
      </w:r>
    </w:p>
    <w:p w:rsidR="00C35D19" w:rsidRPr="00AC472E" w:rsidRDefault="00C35D19" w:rsidP="00270575">
      <w:pPr>
        <w:pStyle w:val="Heading4"/>
        <w:rPr>
          <w:rFonts w:eastAsia="SimSun"/>
          <w:rtl/>
          <w:lang w:bidi="ar-EG"/>
        </w:rPr>
      </w:pPr>
      <w:r w:rsidRPr="00AC472E">
        <w:rPr>
          <w:rFonts w:eastAsia="SimSun"/>
          <w:rtl/>
          <w:lang w:bidi="ar-EG"/>
        </w:rPr>
        <w:t>التوصيات</w:t>
      </w:r>
    </w:p>
    <w:p w:rsidR="00C35D19" w:rsidRPr="00AC472E" w:rsidRDefault="00C35D19" w:rsidP="00270575">
      <w:pPr>
        <w:pStyle w:val="HeadingB"/>
        <w:rPr>
          <w:rtl/>
        </w:rPr>
      </w:pPr>
      <w:r w:rsidRPr="00AC472E">
        <w:rPr>
          <w:rtl/>
        </w:rPr>
        <w:t xml:space="preserve">السلسلة </w:t>
      </w:r>
      <w:r w:rsidRPr="00AC472E">
        <w:t>S</w:t>
      </w:r>
      <w:r w:rsidRPr="00AC472E">
        <w:rPr>
          <w:rtl/>
        </w:rPr>
        <w:t xml:space="preserve">: الخدمة الثابتة الساتلية </w:t>
      </w:r>
    </w:p>
    <w:p w:rsidR="00C35D19" w:rsidRPr="00AC472E" w:rsidRDefault="00C35D19" w:rsidP="00270575">
      <w:pPr>
        <w:pStyle w:val="Enumlevel1"/>
        <w:ind w:left="1701" w:hanging="1701"/>
      </w:pPr>
      <w:r w:rsidRPr="00AC472E">
        <w:sym w:font="Symbol" w:char="F0B7"/>
      </w:r>
      <w:r w:rsidRPr="00AC472E">
        <w:tab/>
        <w:t>S.1001</w:t>
      </w:r>
      <w:r w:rsidRPr="00AC472E">
        <w:rPr>
          <w:lang w:val="en-US"/>
        </w:rPr>
        <w:t>-2</w:t>
      </w:r>
      <w:r w:rsidRPr="00AC472E">
        <w:rPr>
          <w:rtl/>
        </w:rPr>
        <w:t>:</w:t>
      </w:r>
      <w:r w:rsidRPr="00AC472E">
        <w:rPr>
          <w:rtl/>
        </w:rPr>
        <w:tab/>
        <w:t>استعمال الأنظمة في الخدمة الثابتة الساتلية في حالة الكوارث الطبيعية وحالات الطوارئ المماثلة من أجل عمليات الإنذار والإغاثة</w:t>
      </w:r>
    </w:p>
    <w:p w:rsidR="00C35D19" w:rsidRPr="00AC472E" w:rsidRDefault="00C35D19" w:rsidP="00270575">
      <w:pPr>
        <w:pStyle w:val="Enumlevel1"/>
        <w:ind w:left="1701" w:hanging="1701"/>
      </w:pPr>
      <w:r w:rsidRPr="00AC472E">
        <w:sym w:font="Symbol" w:char="F0B7"/>
      </w:r>
      <w:r w:rsidRPr="00AC472E">
        <w:tab/>
        <w:t>S.1782-1</w:t>
      </w:r>
      <w:r w:rsidRPr="00AC472E">
        <w:rPr>
          <w:rtl/>
        </w:rPr>
        <w:t>:</w:t>
      </w:r>
      <w:r w:rsidRPr="00AC472E">
        <w:rPr>
          <w:rtl/>
        </w:rPr>
        <w:tab/>
        <w:t>إمكانيات توفير النفاذ إلى الإنترنت عريض النطاق على الصعيد العالمي بواسطة أنظمة الخدمة الثابتة الساتلية</w:t>
      </w:r>
    </w:p>
    <w:p w:rsidR="00C35D19" w:rsidRPr="00AC472E" w:rsidRDefault="00C35D19" w:rsidP="00270575">
      <w:pPr>
        <w:pStyle w:val="Enumlevel1"/>
        <w:ind w:left="1701" w:hanging="1701"/>
      </w:pPr>
      <w:r w:rsidRPr="00AC472E">
        <w:sym w:font="Symbol" w:char="F0B7"/>
      </w:r>
      <w:r w:rsidRPr="00AC472E">
        <w:tab/>
        <w:t>S.1783</w:t>
      </w:r>
      <w:r w:rsidRPr="00AC472E">
        <w:rPr>
          <w:rtl/>
        </w:rPr>
        <w:t>:</w:t>
      </w:r>
      <w:r w:rsidRPr="00AC472E">
        <w:rPr>
          <w:rtl/>
        </w:rPr>
        <w:tab/>
      </w:r>
      <w:r w:rsidRPr="00AC472E">
        <w:rPr>
          <w:rFonts w:hint="cs"/>
          <w:rtl/>
        </w:rPr>
        <w:t>الملامح</w:t>
      </w:r>
      <w:r w:rsidRPr="00AC472E">
        <w:rPr>
          <w:rtl/>
        </w:rPr>
        <w:t xml:space="preserve"> </w:t>
      </w:r>
      <w:r w:rsidRPr="00AC472E">
        <w:rPr>
          <w:rFonts w:hint="cs"/>
          <w:rtl/>
        </w:rPr>
        <w:t>التقنية</w:t>
      </w:r>
      <w:r w:rsidRPr="00AC472E">
        <w:rPr>
          <w:rtl/>
        </w:rPr>
        <w:t xml:space="preserve"> </w:t>
      </w:r>
      <w:r w:rsidRPr="00AC472E">
        <w:rPr>
          <w:rFonts w:hint="cs"/>
          <w:rtl/>
        </w:rPr>
        <w:t>والتشغيلية</w:t>
      </w:r>
      <w:r w:rsidRPr="00AC472E">
        <w:rPr>
          <w:rtl/>
        </w:rPr>
        <w:t xml:space="preserve"> </w:t>
      </w:r>
      <w:r w:rsidRPr="00AC472E">
        <w:rPr>
          <w:rFonts w:hint="cs"/>
          <w:rtl/>
        </w:rPr>
        <w:t>التي</w:t>
      </w:r>
      <w:r w:rsidRPr="00AC472E">
        <w:rPr>
          <w:rtl/>
        </w:rPr>
        <w:t xml:space="preserve"> </w:t>
      </w:r>
      <w:r w:rsidRPr="00AC472E">
        <w:rPr>
          <w:rFonts w:hint="cs"/>
          <w:rtl/>
        </w:rPr>
        <w:t>تتسم</w:t>
      </w:r>
      <w:r w:rsidRPr="00AC472E">
        <w:rPr>
          <w:rtl/>
        </w:rPr>
        <w:t xml:space="preserve"> </w:t>
      </w:r>
      <w:r w:rsidRPr="00AC472E">
        <w:rPr>
          <w:rFonts w:hint="cs"/>
          <w:rtl/>
        </w:rPr>
        <w:t>بها</w:t>
      </w:r>
      <w:r w:rsidRPr="00AC472E">
        <w:rPr>
          <w:rtl/>
        </w:rPr>
        <w:t xml:space="preserve"> </w:t>
      </w:r>
      <w:r w:rsidRPr="00AC472E">
        <w:rPr>
          <w:rFonts w:hint="cs"/>
          <w:rtl/>
        </w:rPr>
        <w:t>التطبيقات</w:t>
      </w:r>
      <w:r w:rsidRPr="00AC472E">
        <w:rPr>
          <w:rtl/>
        </w:rPr>
        <w:t xml:space="preserve"> </w:t>
      </w:r>
      <w:r w:rsidRPr="00AC472E">
        <w:rPr>
          <w:rFonts w:hint="cs"/>
          <w:rtl/>
        </w:rPr>
        <w:t>عالية</w:t>
      </w:r>
      <w:r w:rsidRPr="00AC472E">
        <w:rPr>
          <w:rtl/>
        </w:rPr>
        <w:t xml:space="preserve"> </w:t>
      </w:r>
      <w:r w:rsidRPr="00AC472E">
        <w:rPr>
          <w:rFonts w:hint="cs"/>
          <w:rtl/>
        </w:rPr>
        <w:t>الكثافة</w:t>
      </w:r>
      <w:r w:rsidRPr="00AC472E">
        <w:t xml:space="preserve"> </w:t>
      </w:r>
      <w:r w:rsidRPr="00AC472E">
        <w:rPr>
          <w:rFonts w:hint="cs"/>
          <w:rtl/>
        </w:rPr>
        <w:t>في</w:t>
      </w:r>
      <w:r w:rsidRPr="00AC472E">
        <w:rPr>
          <w:rtl/>
        </w:rPr>
        <w:t xml:space="preserve"> </w:t>
      </w:r>
      <w:r w:rsidRPr="00AC472E">
        <w:rPr>
          <w:rFonts w:hint="cs"/>
          <w:rtl/>
        </w:rPr>
        <w:t>الخدمة</w:t>
      </w:r>
      <w:r w:rsidRPr="00AC472E">
        <w:rPr>
          <w:rtl/>
        </w:rPr>
        <w:t xml:space="preserve"> </w:t>
      </w:r>
      <w:r w:rsidRPr="00AC472E">
        <w:rPr>
          <w:rFonts w:hint="cs"/>
          <w:rtl/>
        </w:rPr>
        <w:t>الثابتة</w:t>
      </w:r>
      <w:r w:rsidRPr="00AC472E">
        <w:rPr>
          <w:rtl/>
        </w:rPr>
        <w:t xml:space="preserve"> </w:t>
      </w:r>
      <w:r w:rsidRPr="00AC472E">
        <w:rPr>
          <w:rFonts w:hint="cs"/>
          <w:rtl/>
        </w:rPr>
        <w:t>الساتلية</w:t>
      </w:r>
      <w:r w:rsidRPr="00AC472E">
        <w:rPr>
          <w:rtl/>
        </w:rPr>
        <w:t xml:space="preserve"> </w:t>
      </w:r>
      <w:r w:rsidRPr="00AC472E">
        <w:t>(HDFSS)</w:t>
      </w:r>
    </w:p>
    <w:p w:rsidR="00F916B1" w:rsidRDefault="00F916B1" w:rsidP="00270575">
      <w:pPr>
        <w:pStyle w:val="HeadingB"/>
        <w:rPr>
          <w:rtl/>
        </w:rPr>
      </w:pPr>
      <w:r>
        <w:rPr>
          <w:rtl/>
        </w:rPr>
        <w:br w:type="page"/>
      </w:r>
    </w:p>
    <w:p w:rsidR="00C35D19" w:rsidRPr="00AC472E" w:rsidRDefault="00C35D19" w:rsidP="00270575">
      <w:pPr>
        <w:pStyle w:val="HeadingB"/>
        <w:rPr>
          <w:rtl/>
        </w:rPr>
      </w:pPr>
      <w:r w:rsidRPr="00AC472E">
        <w:rPr>
          <w:rtl/>
        </w:rPr>
        <w:lastRenderedPageBreak/>
        <w:t xml:space="preserve">السلسلة </w:t>
      </w:r>
      <w:r w:rsidRPr="00AC472E">
        <w:t>BO</w:t>
      </w:r>
      <w:r w:rsidRPr="00AC472E">
        <w:rPr>
          <w:rtl/>
        </w:rPr>
        <w:t>: البث الساتلي</w:t>
      </w:r>
    </w:p>
    <w:p w:rsidR="00C35D19" w:rsidRPr="00AC472E" w:rsidRDefault="00C35D19" w:rsidP="00270575">
      <w:pPr>
        <w:pStyle w:val="Enumlevel1"/>
        <w:ind w:left="1701" w:hanging="1701"/>
        <w:rPr>
          <w:rtl/>
        </w:rPr>
      </w:pPr>
      <w:r w:rsidRPr="00AC472E">
        <w:sym w:font="Symbol" w:char="F0B7"/>
      </w:r>
      <w:r w:rsidRPr="00AC472E">
        <w:tab/>
        <w:t>BO.1774-1</w:t>
      </w:r>
      <w:r w:rsidRPr="00AC472E">
        <w:rPr>
          <w:rtl/>
        </w:rPr>
        <w:t>:</w:t>
      </w:r>
      <w:r w:rsidRPr="00AC472E">
        <w:tab/>
      </w:r>
      <w:r w:rsidRPr="00AC472E">
        <w:rPr>
          <w:rtl/>
        </w:rPr>
        <w:t xml:space="preserve">استعمال البنى التحتية للإذاعة الساتلية والإذاعة للأرض من أجل إنذار الجمهور وتخفيف حدة الكوارث والإغاثة (مماثلة للتوصية </w:t>
      </w:r>
      <w:r w:rsidRPr="00AC472E">
        <w:t>BT.1774</w:t>
      </w:r>
      <w:r w:rsidRPr="00AC472E">
        <w:rPr>
          <w:rtl/>
        </w:rPr>
        <w:t>)</w:t>
      </w:r>
    </w:p>
    <w:p w:rsidR="00C35D19" w:rsidRPr="00270575" w:rsidRDefault="00270575" w:rsidP="00270575">
      <w:pPr>
        <w:pStyle w:val="HeadingB"/>
        <w:rPr>
          <w:rtl/>
        </w:rPr>
      </w:pPr>
      <w:r w:rsidRPr="00270575">
        <w:rPr>
          <w:rFonts w:hint="cs"/>
          <w:rtl/>
        </w:rPr>
        <w:t>السلسلة</w:t>
      </w:r>
      <w:r w:rsidR="00C35D19" w:rsidRPr="00270575">
        <w:rPr>
          <w:rtl/>
        </w:rPr>
        <w:t xml:space="preserve"> </w:t>
      </w:r>
      <w:r w:rsidR="00C35D19" w:rsidRPr="00270575">
        <w:t>M</w:t>
      </w:r>
      <w:r w:rsidR="00C35D19" w:rsidRPr="00270575">
        <w:rPr>
          <w:rtl/>
        </w:rPr>
        <w:t>: الخدمات المتنقلة وخدمات الاستدلال الراديوي وخدمات الهواة والخدمات الساتلية</w:t>
      </w:r>
      <w:r w:rsidR="00C35D19" w:rsidRPr="00270575">
        <w:rPr>
          <w:rFonts w:hint="cs"/>
          <w:rtl/>
        </w:rPr>
        <w:t xml:space="preserve"> ذات الصلة</w:t>
      </w:r>
    </w:p>
    <w:p w:rsidR="00C35D19" w:rsidRPr="00AC472E" w:rsidRDefault="00C35D19" w:rsidP="00270575">
      <w:pPr>
        <w:pStyle w:val="Enumlevel1"/>
        <w:ind w:left="1701" w:hanging="1701"/>
        <w:rPr>
          <w:rtl/>
        </w:rPr>
      </w:pPr>
      <w:r w:rsidRPr="00AC472E">
        <w:sym w:font="Symbol" w:char="F0B7"/>
      </w:r>
      <w:r w:rsidRPr="00AC472E">
        <w:tab/>
        <w:t>M.1850-1</w:t>
      </w:r>
      <w:r w:rsidRPr="00AC472E">
        <w:rPr>
          <w:rtl/>
        </w:rPr>
        <w:t>:</w:t>
      </w:r>
      <w:r w:rsidRPr="00AC472E">
        <w:rPr>
          <w:rtl/>
        </w:rPr>
        <w:tab/>
      </w:r>
      <w:r w:rsidRPr="00AC472E">
        <w:rPr>
          <w:rFonts w:hint="cs"/>
          <w:rtl/>
        </w:rPr>
        <w:t>المواصفات</w:t>
      </w:r>
      <w:r w:rsidRPr="00AC472E">
        <w:rPr>
          <w:rtl/>
        </w:rPr>
        <w:t xml:space="preserve"> </w:t>
      </w:r>
      <w:r w:rsidRPr="00AC472E">
        <w:rPr>
          <w:rFonts w:hint="cs"/>
          <w:rtl/>
        </w:rPr>
        <w:t>التفصيلية</w:t>
      </w:r>
      <w:r w:rsidRPr="00AC472E">
        <w:rPr>
          <w:rtl/>
        </w:rPr>
        <w:t xml:space="preserve"> </w:t>
      </w:r>
      <w:r w:rsidRPr="00AC472E">
        <w:rPr>
          <w:rFonts w:hint="cs"/>
          <w:rtl/>
        </w:rPr>
        <w:t>للسطوح</w:t>
      </w:r>
      <w:r w:rsidRPr="00AC472E">
        <w:rPr>
          <w:rtl/>
        </w:rPr>
        <w:t xml:space="preserve"> </w:t>
      </w:r>
      <w:r w:rsidRPr="00AC472E">
        <w:rPr>
          <w:rFonts w:hint="cs"/>
          <w:rtl/>
        </w:rPr>
        <w:t>البينية</w:t>
      </w:r>
      <w:r w:rsidRPr="00AC472E">
        <w:rPr>
          <w:rtl/>
        </w:rPr>
        <w:t xml:space="preserve"> </w:t>
      </w:r>
      <w:r w:rsidRPr="00AC472E">
        <w:rPr>
          <w:rFonts w:hint="cs"/>
          <w:rtl/>
        </w:rPr>
        <w:t>الراديوية</w:t>
      </w:r>
      <w:r w:rsidRPr="00AC472E">
        <w:rPr>
          <w:rtl/>
        </w:rPr>
        <w:t xml:space="preserve"> </w:t>
      </w:r>
      <w:r w:rsidRPr="00AC472E">
        <w:rPr>
          <w:rFonts w:hint="cs"/>
          <w:rtl/>
        </w:rPr>
        <w:t>للمكوّن</w:t>
      </w:r>
      <w:r w:rsidRPr="00AC472E">
        <w:rPr>
          <w:rtl/>
        </w:rPr>
        <w:t xml:space="preserve"> </w:t>
      </w:r>
      <w:r w:rsidRPr="00AC472E">
        <w:rPr>
          <w:rFonts w:hint="cs"/>
          <w:rtl/>
        </w:rPr>
        <w:t>الساتلي</w:t>
      </w:r>
      <w:r w:rsidRPr="00AC472E">
        <w:rPr>
          <w:rtl/>
        </w:rPr>
        <w:t xml:space="preserve"> </w:t>
      </w:r>
      <w:r w:rsidRPr="00AC472E">
        <w:rPr>
          <w:rFonts w:hint="cs"/>
          <w:rtl/>
        </w:rPr>
        <w:t>للاتصالات</w:t>
      </w:r>
      <w:r w:rsidRPr="00AC472E">
        <w:rPr>
          <w:rtl/>
        </w:rPr>
        <w:t xml:space="preserve"> </w:t>
      </w:r>
      <w:r w:rsidRPr="00AC472E">
        <w:rPr>
          <w:rFonts w:hint="cs"/>
          <w:rtl/>
        </w:rPr>
        <w:t>المتنقلة</w:t>
      </w:r>
      <w:r w:rsidRPr="00AC472E">
        <w:rPr>
          <w:rtl/>
        </w:rPr>
        <w:t xml:space="preserve"> </w:t>
      </w:r>
      <w:r w:rsidRPr="00AC472E">
        <w:rPr>
          <w:rFonts w:hint="cs"/>
          <w:rtl/>
        </w:rPr>
        <w:t>الدولية-</w:t>
      </w:r>
      <w:r w:rsidRPr="00AC472E">
        <w:rPr>
          <w:lang w:val="en-US"/>
        </w:rPr>
        <w:t>2000</w:t>
      </w:r>
      <w:r w:rsidRPr="00AC472E">
        <w:rPr>
          <w:rtl/>
        </w:rPr>
        <w:t xml:space="preserve"> </w:t>
      </w:r>
      <w:r w:rsidRPr="00AC472E">
        <w:t>(IMT-2000)</w:t>
      </w:r>
    </w:p>
    <w:p w:rsidR="00C35D19" w:rsidRPr="00AC472E" w:rsidRDefault="00C35D19" w:rsidP="00270575">
      <w:pPr>
        <w:pStyle w:val="Enumlevel1"/>
        <w:ind w:left="1701" w:hanging="1701"/>
        <w:rPr>
          <w:rtl/>
        </w:rPr>
      </w:pPr>
      <w:r w:rsidRPr="00AC472E">
        <w:sym w:font="Symbol" w:char="F0B7"/>
      </w:r>
      <w:r w:rsidRPr="00AC472E">
        <w:tab/>
        <w:t>M.1854-1</w:t>
      </w:r>
      <w:r w:rsidRPr="00AC472E">
        <w:rPr>
          <w:rtl/>
        </w:rPr>
        <w:t>:</w:t>
      </w:r>
      <w:r w:rsidRPr="00AC472E">
        <w:rPr>
          <w:rtl/>
        </w:rPr>
        <w:tab/>
      </w:r>
      <w:r w:rsidRPr="00AC472E">
        <w:rPr>
          <w:rFonts w:hint="cs"/>
          <w:rtl/>
        </w:rPr>
        <w:t>استعمال</w:t>
      </w:r>
      <w:r w:rsidRPr="00AC472E">
        <w:rPr>
          <w:rtl/>
        </w:rPr>
        <w:t xml:space="preserve"> </w:t>
      </w:r>
      <w:r w:rsidRPr="00AC472E">
        <w:rPr>
          <w:rFonts w:hint="cs"/>
          <w:rtl/>
        </w:rPr>
        <w:t>الخدمة</w:t>
      </w:r>
      <w:r w:rsidRPr="00AC472E">
        <w:rPr>
          <w:rtl/>
        </w:rPr>
        <w:t xml:space="preserve"> </w:t>
      </w:r>
      <w:r w:rsidRPr="00AC472E">
        <w:rPr>
          <w:rFonts w:hint="cs"/>
          <w:rtl/>
        </w:rPr>
        <w:t>المتنقلة</w:t>
      </w:r>
      <w:r w:rsidRPr="00AC472E">
        <w:rPr>
          <w:rtl/>
        </w:rPr>
        <w:t xml:space="preserve"> </w:t>
      </w:r>
      <w:r w:rsidRPr="00AC472E">
        <w:rPr>
          <w:rFonts w:hint="cs"/>
          <w:rtl/>
        </w:rPr>
        <w:t>الساتلية</w:t>
      </w:r>
      <w:r w:rsidRPr="00AC472E">
        <w:rPr>
          <w:rtl/>
        </w:rPr>
        <w:t xml:space="preserve"> </w:t>
      </w:r>
      <w:r w:rsidRPr="00AC472E">
        <w:rPr>
          <w:rFonts w:hint="cs"/>
          <w:rtl/>
        </w:rPr>
        <w:t>في</w:t>
      </w:r>
      <w:r w:rsidRPr="00AC472E">
        <w:rPr>
          <w:rtl/>
        </w:rPr>
        <w:t xml:space="preserve"> </w:t>
      </w:r>
      <w:r w:rsidRPr="00AC472E">
        <w:rPr>
          <w:rFonts w:hint="cs"/>
          <w:rtl/>
        </w:rPr>
        <w:t>الاستجابة</w:t>
      </w:r>
      <w:r w:rsidRPr="00AC472E">
        <w:rPr>
          <w:rtl/>
        </w:rPr>
        <w:t xml:space="preserve"> </w:t>
      </w:r>
      <w:r w:rsidRPr="00AC472E">
        <w:rPr>
          <w:rFonts w:hint="cs"/>
          <w:rtl/>
        </w:rPr>
        <w:t>للكوارث</w:t>
      </w:r>
      <w:r w:rsidRPr="00AC472E">
        <w:rPr>
          <w:rtl/>
        </w:rPr>
        <w:t xml:space="preserve"> </w:t>
      </w:r>
      <w:r w:rsidRPr="00AC472E">
        <w:rPr>
          <w:rFonts w:hint="cs"/>
          <w:rtl/>
        </w:rPr>
        <w:t>والإغاثة</w:t>
      </w:r>
      <w:r w:rsidRPr="00AC472E">
        <w:t xml:space="preserve"> </w:t>
      </w:r>
      <w:r w:rsidRPr="00AC472E">
        <w:rPr>
          <w:rFonts w:hint="cs"/>
          <w:rtl/>
        </w:rPr>
        <w:t>عند</w:t>
      </w:r>
      <w:r w:rsidRPr="00AC472E">
        <w:rPr>
          <w:rtl/>
        </w:rPr>
        <w:t xml:space="preserve"> </w:t>
      </w:r>
      <w:r w:rsidRPr="00AC472E">
        <w:rPr>
          <w:rFonts w:hint="cs"/>
          <w:rtl/>
        </w:rPr>
        <w:t>وقوعها</w:t>
      </w:r>
    </w:p>
    <w:p w:rsidR="00C35D19" w:rsidRPr="00AC472E" w:rsidRDefault="00C35D19" w:rsidP="00270575">
      <w:pPr>
        <w:pStyle w:val="Enumlevel1"/>
        <w:ind w:left="1701" w:hanging="1701"/>
        <w:rPr>
          <w:rtl/>
        </w:rPr>
      </w:pPr>
      <w:r w:rsidRPr="00AC472E">
        <w:sym w:font="Symbol" w:char="F0B7"/>
      </w:r>
      <w:r w:rsidRPr="00AC472E">
        <w:tab/>
        <w:t>M.2014</w:t>
      </w:r>
      <w:r w:rsidRPr="00AC472E">
        <w:rPr>
          <w:rtl/>
        </w:rPr>
        <w:t>:</w:t>
      </w:r>
      <w:r w:rsidRPr="00AC472E">
        <w:rPr>
          <w:rtl/>
        </w:rPr>
        <w:tab/>
      </w:r>
      <w:r w:rsidRPr="00AC472E">
        <w:rPr>
          <w:rFonts w:hint="cs"/>
          <w:rtl/>
        </w:rPr>
        <w:t>تداول</w:t>
      </w:r>
      <w:r w:rsidRPr="00AC472E">
        <w:rPr>
          <w:rtl/>
        </w:rPr>
        <w:t xml:space="preserve"> </w:t>
      </w:r>
      <w:r w:rsidRPr="00AC472E">
        <w:rPr>
          <w:rFonts w:hint="cs"/>
          <w:rtl/>
        </w:rPr>
        <w:t>المطاريف</w:t>
      </w:r>
      <w:r w:rsidRPr="00AC472E">
        <w:rPr>
          <w:rtl/>
        </w:rPr>
        <w:t xml:space="preserve"> </w:t>
      </w:r>
      <w:r w:rsidRPr="00AC472E">
        <w:rPr>
          <w:rFonts w:hint="cs"/>
          <w:rtl/>
        </w:rPr>
        <w:t>الساتلية</w:t>
      </w:r>
      <w:r w:rsidRPr="00AC472E">
        <w:rPr>
          <w:rtl/>
        </w:rPr>
        <w:t xml:space="preserve"> </w:t>
      </w:r>
      <w:r w:rsidRPr="00AC472E">
        <w:rPr>
          <w:rFonts w:hint="cs"/>
          <w:rtl/>
        </w:rPr>
        <w:t>للاتصالات</w:t>
      </w:r>
      <w:r w:rsidRPr="00AC472E">
        <w:rPr>
          <w:rtl/>
        </w:rPr>
        <w:t xml:space="preserve"> </w:t>
      </w:r>
      <w:r w:rsidRPr="00AC472E">
        <w:rPr>
          <w:rFonts w:hint="cs"/>
          <w:rtl/>
        </w:rPr>
        <w:t>المتنقلة</w:t>
      </w:r>
      <w:r w:rsidRPr="00AC472E">
        <w:rPr>
          <w:rtl/>
        </w:rPr>
        <w:t xml:space="preserve"> </w:t>
      </w:r>
      <w:r w:rsidRPr="00AC472E">
        <w:rPr>
          <w:rFonts w:hint="cs"/>
          <w:rtl/>
        </w:rPr>
        <w:t>الدولية</w:t>
      </w:r>
      <w:r w:rsidRPr="00AC472E">
        <w:rPr>
          <w:rtl/>
        </w:rPr>
        <w:t>-</w:t>
      </w:r>
      <w:r w:rsidRPr="00AC472E">
        <w:t>2000</w:t>
      </w:r>
      <w:r w:rsidRPr="00AC472E">
        <w:rPr>
          <w:rtl/>
        </w:rPr>
        <w:t xml:space="preserve"> </w:t>
      </w:r>
      <w:r w:rsidRPr="00AC472E">
        <w:t>(IMT-2000)</w:t>
      </w:r>
      <w:r w:rsidRPr="00AC472E">
        <w:rPr>
          <w:rFonts w:hint="cs"/>
          <w:rtl/>
        </w:rPr>
        <w:t xml:space="preserve"> على</w:t>
      </w:r>
      <w:r w:rsidRPr="00AC472E">
        <w:rPr>
          <w:rtl/>
        </w:rPr>
        <w:t xml:space="preserve"> </w:t>
      </w:r>
      <w:r w:rsidRPr="00AC472E">
        <w:rPr>
          <w:rFonts w:hint="cs"/>
          <w:rtl/>
        </w:rPr>
        <w:t>الصعيد</w:t>
      </w:r>
      <w:r w:rsidRPr="00AC472E">
        <w:rPr>
          <w:rtl/>
        </w:rPr>
        <w:t xml:space="preserve"> </w:t>
      </w:r>
      <w:r w:rsidRPr="00AC472E">
        <w:rPr>
          <w:rFonts w:hint="cs"/>
          <w:rtl/>
        </w:rPr>
        <w:t>العالمي</w:t>
      </w:r>
    </w:p>
    <w:p w:rsidR="00C35D19" w:rsidRPr="00AC472E" w:rsidRDefault="00C35D19" w:rsidP="00270575">
      <w:pPr>
        <w:pStyle w:val="Heading4"/>
        <w:rPr>
          <w:rFonts w:eastAsia="SimSun"/>
          <w:rtl/>
          <w:lang w:bidi="ar-EG"/>
        </w:rPr>
      </w:pPr>
      <w:r w:rsidRPr="00AC472E">
        <w:rPr>
          <w:rFonts w:eastAsia="SimSun"/>
          <w:rtl/>
          <w:lang w:bidi="ar-EG"/>
        </w:rPr>
        <w:t>التقارير</w:t>
      </w:r>
    </w:p>
    <w:p w:rsidR="00C35D19" w:rsidRPr="00AC472E" w:rsidRDefault="00C35D19" w:rsidP="00270575">
      <w:pPr>
        <w:pStyle w:val="Enumlevel1"/>
        <w:ind w:left="1701" w:hanging="1701"/>
      </w:pPr>
      <w:r w:rsidRPr="00AC472E">
        <w:sym w:font="Symbol" w:char="F0B7"/>
      </w:r>
      <w:r w:rsidRPr="00AC472E">
        <w:tab/>
        <w:t>S.2151-1</w:t>
      </w:r>
      <w:r w:rsidRPr="00AC472E">
        <w:rPr>
          <w:rtl/>
        </w:rPr>
        <w:t>:</w:t>
      </w:r>
      <w:r w:rsidRPr="00AC472E">
        <w:rPr>
          <w:rtl/>
        </w:rPr>
        <w:tab/>
        <w:t>استعمال الأنظمة في الخدمة الثابتة الساتلية وأمثلة على الاستعمال في حالة الكوارث الطبيعية وحالات الطوارئ المماثلة من أجل عمليات الإنذار والإغاثة</w:t>
      </w:r>
    </w:p>
    <w:p w:rsidR="00C35D19" w:rsidRPr="00AC472E" w:rsidRDefault="00C35D19" w:rsidP="00270575">
      <w:pPr>
        <w:pStyle w:val="Enumlevel1"/>
        <w:ind w:left="1701" w:hanging="1701"/>
      </w:pPr>
      <w:r w:rsidRPr="00AC472E">
        <w:sym w:font="Symbol" w:char="F0B7"/>
      </w:r>
      <w:r w:rsidRPr="00AC472E">
        <w:tab/>
        <w:t>M.2149-1</w:t>
      </w:r>
      <w:r w:rsidRPr="00AC472E">
        <w:rPr>
          <w:rtl/>
        </w:rPr>
        <w:t>:</w:t>
      </w:r>
      <w:r w:rsidRPr="00AC472E">
        <w:rPr>
          <w:rtl/>
        </w:rPr>
        <w:tab/>
      </w:r>
      <w:r w:rsidRPr="00AC472E">
        <w:rPr>
          <w:rFonts w:hint="cs"/>
          <w:rtl/>
        </w:rPr>
        <w:t>استعمال</w:t>
      </w:r>
      <w:r w:rsidRPr="00AC472E">
        <w:rPr>
          <w:rtl/>
        </w:rPr>
        <w:t xml:space="preserve"> </w:t>
      </w:r>
      <w:r w:rsidRPr="00AC472E">
        <w:rPr>
          <w:rFonts w:hint="cs"/>
          <w:rtl/>
        </w:rPr>
        <w:t>أنظمة</w:t>
      </w:r>
      <w:r w:rsidRPr="00AC472E">
        <w:rPr>
          <w:rtl/>
        </w:rPr>
        <w:t xml:space="preserve"> </w:t>
      </w:r>
      <w:r w:rsidRPr="00AC472E">
        <w:rPr>
          <w:rFonts w:hint="cs"/>
          <w:rtl/>
        </w:rPr>
        <w:t>الخدمة</w:t>
      </w:r>
      <w:r w:rsidRPr="00AC472E">
        <w:rPr>
          <w:rtl/>
        </w:rPr>
        <w:t xml:space="preserve"> </w:t>
      </w:r>
      <w:r w:rsidRPr="00AC472E">
        <w:rPr>
          <w:rFonts w:hint="cs"/>
          <w:rtl/>
        </w:rPr>
        <w:t>المتنقلة</w:t>
      </w:r>
      <w:r w:rsidRPr="00AC472E">
        <w:rPr>
          <w:rtl/>
        </w:rPr>
        <w:t xml:space="preserve"> </w:t>
      </w:r>
      <w:r w:rsidRPr="00AC472E">
        <w:rPr>
          <w:rFonts w:hint="cs"/>
          <w:rtl/>
        </w:rPr>
        <w:t>الساتلية،</w:t>
      </w:r>
      <w:r w:rsidRPr="00AC472E">
        <w:rPr>
          <w:rtl/>
        </w:rPr>
        <w:t xml:space="preserve"> </w:t>
      </w:r>
      <w:r w:rsidRPr="00AC472E">
        <w:rPr>
          <w:rFonts w:hint="cs"/>
          <w:rtl/>
        </w:rPr>
        <w:t>وأمثلة</w:t>
      </w:r>
      <w:r w:rsidRPr="00AC472E">
        <w:rPr>
          <w:rtl/>
        </w:rPr>
        <w:t xml:space="preserve"> </w:t>
      </w:r>
      <w:r w:rsidRPr="00AC472E">
        <w:rPr>
          <w:rFonts w:hint="cs"/>
          <w:rtl/>
        </w:rPr>
        <w:t>عنها،</w:t>
      </w:r>
      <w:r w:rsidRPr="00AC472E">
        <w:t xml:space="preserve"> </w:t>
      </w:r>
      <w:r w:rsidRPr="00AC472E">
        <w:rPr>
          <w:rFonts w:hint="cs"/>
          <w:rtl/>
        </w:rPr>
        <w:t>في</w:t>
      </w:r>
      <w:r w:rsidRPr="00AC472E">
        <w:rPr>
          <w:rtl/>
        </w:rPr>
        <w:t xml:space="preserve"> </w:t>
      </w:r>
      <w:r w:rsidRPr="00AC472E">
        <w:rPr>
          <w:rFonts w:hint="cs"/>
          <w:rtl/>
        </w:rPr>
        <w:t>عمليات</w:t>
      </w:r>
      <w:r w:rsidRPr="00AC472E">
        <w:rPr>
          <w:rtl/>
        </w:rPr>
        <w:t xml:space="preserve"> </w:t>
      </w:r>
      <w:r w:rsidRPr="00AC472E">
        <w:rPr>
          <w:rFonts w:hint="cs"/>
          <w:rtl/>
        </w:rPr>
        <w:t>الإغاثة</w:t>
      </w:r>
      <w:r w:rsidRPr="00AC472E">
        <w:rPr>
          <w:rtl/>
        </w:rPr>
        <w:t xml:space="preserve"> </w:t>
      </w:r>
      <w:r w:rsidRPr="00AC472E">
        <w:rPr>
          <w:rFonts w:hint="cs"/>
          <w:rtl/>
        </w:rPr>
        <w:t>في</w:t>
      </w:r>
      <w:r w:rsidRPr="00AC472E">
        <w:rPr>
          <w:rtl/>
        </w:rPr>
        <w:t xml:space="preserve"> </w:t>
      </w:r>
      <w:r w:rsidRPr="00AC472E">
        <w:rPr>
          <w:rFonts w:hint="cs"/>
          <w:rtl/>
        </w:rPr>
        <w:t>حال</w:t>
      </w:r>
      <w:r w:rsidRPr="00AC472E">
        <w:rPr>
          <w:rtl/>
        </w:rPr>
        <w:t xml:space="preserve"> </w:t>
      </w:r>
      <w:r w:rsidRPr="00AC472E">
        <w:rPr>
          <w:rFonts w:hint="cs"/>
          <w:rtl/>
        </w:rPr>
        <w:t>وقوع</w:t>
      </w:r>
      <w:r w:rsidRPr="00AC472E">
        <w:rPr>
          <w:rtl/>
        </w:rPr>
        <w:t xml:space="preserve"> </w:t>
      </w:r>
      <w:r w:rsidRPr="00AC472E">
        <w:rPr>
          <w:rFonts w:hint="cs"/>
          <w:rtl/>
        </w:rPr>
        <w:t>الكوارث</w:t>
      </w:r>
      <w:r w:rsidRPr="00AC472E">
        <w:rPr>
          <w:rtl/>
        </w:rPr>
        <w:t xml:space="preserve"> </w:t>
      </w:r>
      <w:r w:rsidRPr="00AC472E">
        <w:rPr>
          <w:rFonts w:hint="cs"/>
          <w:rtl/>
        </w:rPr>
        <w:t>الطبيعية</w:t>
      </w:r>
      <w:r w:rsidRPr="00AC472E">
        <w:rPr>
          <w:rtl/>
        </w:rPr>
        <w:t xml:space="preserve"> </w:t>
      </w:r>
      <w:r w:rsidRPr="00AC472E">
        <w:rPr>
          <w:rFonts w:hint="cs"/>
          <w:rtl/>
        </w:rPr>
        <w:t>وحالات</w:t>
      </w:r>
      <w:r w:rsidRPr="00AC472E">
        <w:rPr>
          <w:rtl/>
        </w:rPr>
        <w:t xml:space="preserve"> </w:t>
      </w:r>
      <w:r w:rsidRPr="00AC472E">
        <w:rPr>
          <w:rFonts w:hint="cs"/>
          <w:rtl/>
        </w:rPr>
        <w:t>الطوارئ</w:t>
      </w:r>
      <w:r w:rsidRPr="00AC472E">
        <w:rPr>
          <w:rtl/>
        </w:rPr>
        <w:t xml:space="preserve"> </w:t>
      </w:r>
      <w:r w:rsidRPr="00AC472E">
        <w:rPr>
          <w:rFonts w:hint="cs"/>
          <w:rtl/>
        </w:rPr>
        <w:t>المماثلة</w:t>
      </w:r>
    </w:p>
    <w:p w:rsidR="00C35D19" w:rsidRPr="00AC472E" w:rsidRDefault="00C35D19" w:rsidP="00270575">
      <w:pPr>
        <w:pStyle w:val="Enumlevel1"/>
        <w:ind w:left="1701" w:hanging="1701"/>
      </w:pPr>
      <w:r w:rsidRPr="00AC472E">
        <w:sym w:font="Symbol" w:char="F0B7"/>
      </w:r>
      <w:r w:rsidRPr="00AC472E">
        <w:tab/>
        <w:t>M.2176-1</w:t>
      </w:r>
      <w:r w:rsidRPr="00AC472E">
        <w:rPr>
          <w:rtl/>
        </w:rPr>
        <w:t>:</w:t>
      </w:r>
      <w:r w:rsidRPr="00AC472E">
        <w:rPr>
          <w:rtl/>
        </w:rPr>
        <w:tab/>
      </w:r>
      <w:r w:rsidRPr="00AC472E">
        <w:rPr>
          <w:rFonts w:hint="cs"/>
          <w:rtl/>
        </w:rPr>
        <w:t>الرؤية</w:t>
      </w:r>
      <w:r w:rsidRPr="00AC472E">
        <w:rPr>
          <w:rtl/>
        </w:rPr>
        <w:t xml:space="preserve"> </w:t>
      </w:r>
      <w:r w:rsidRPr="00AC472E">
        <w:rPr>
          <w:rFonts w:hint="cs"/>
          <w:rtl/>
        </w:rPr>
        <w:t>والمتطلبات</w:t>
      </w:r>
      <w:r w:rsidRPr="00AC472E">
        <w:rPr>
          <w:rtl/>
        </w:rPr>
        <w:t xml:space="preserve"> </w:t>
      </w:r>
      <w:r w:rsidRPr="00AC472E">
        <w:rPr>
          <w:rFonts w:hint="cs"/>
          <w:rtl/>
        </w:rPr>
        <w:t>للسطوح</w:t>
      </w:r>
      <w:r w:rsidRPr="00AC472E">
        <w:rPr>
          <w:rtl/>
        </w:rPr>
        <w:t xml:space="preserve"> </w:t>
      </w:r>
      <w:r w:rsidRPr="00AC472E">
        <w:rPr>
          <w:rFonts w:hint="cs"/>
          <w:rtl/>
        </w:rPr>
        <w:t>البينية</w:t>
      </w:r>
      <w:r w:rsidRPr="00AC472E">
        <w:rPr>
          <w:rtl/>
        </w:rPr>
        <w:t xml:space="preserve"> </w:t>
      </w:r>
      <w:r w:rsidRPr="00AC472E">
        <w:rPr>
          <w:rFonts w:hint="cs"/>
          <w:rtl/>
        </w:rPr>
        <w:t>الراديوية</w:t>
      </w:r>
      <w:r w:rsidRPr="00AC472E">
        <w:rPr>
          <w:rtl/>
        </w:rPr>
        <w:t xml:space="preserve"> </w:t>
      </w:r>
      <w:r w:rsidRPr="00AC472E">
        <w:rPr>
          <w:rFonts w:hint="cs"/>
          <w:rtl/>
        </w:rPr>
        <w:t>الساتلية</w:t>
      </w:r>
      <w:r w:rsidRPr="00AC472E">
        <w:rPr>
          <w:rtl/>
        </w:rPr>
        <w:t xml:space="preserve"> </w:t>
      </w:r>
      <w:r w:rsidRPr="00AC472E">
        <w:rPr>
          <w:rFonts w:hint="cs"/>
          <w:rtl/>
        </w:rPr>
        <w:t>في</w:t>
      </w:r>
      <w:r w:rsidRPr="00AC472E">
        <w:rPr>
          <w:rtl/>
        </w:rPr>
        <w:t xml:space="preserve"> </w:t>
      </w:r>
      <w:r w:rsidRPr="00AC472E">
        <w:rPr>
          <w:rFonts w:hint="cs"/>
          <w:rtl/>
        </w:rPr>
        <w:t>الاتصالات</w:t>
      </w:r>
      <w:r w:rsidRPr="00AC472E">
        <w:rPr>
          <w:rtl/>
        </w:rPr>
        <w:t xml:space="preserve"> </w:t>
      </w:r>
      <w:r w:rsidRPr="00AC472E">
        <w:rPr>
          <w:rFonts w:hint="cs"/>
          <w:rtl/>
        </w:rPr>
        <w:t>المتنقلة</w:t>
      </w:r>
      <w:r w:rsidRPr="00AC472E">
        <w:rPr>
          <w:rtl/>
        </w:rPr>
        <w:t xml:space="preserve"> </w:t>
      </w:r>
      <w:r w:rsidRPr="00AC472E">
        <w:rPr>
          <w:rFonts w:hint="cs"/>
          <w:rtl/>
        </w:rPr>
        <w:t>الدولية</w:t>
      </w:r>
      <w:r w:rsidRPr="00AC472E">
        <w:rPr>
          <w:rtl/>
        </w:rPr>
        <w:t xml:space="preserve"> </w:t>
      </w:r>
      <w:r w:rsidRPr="00AC472E">
        <w:rPr>
          <w:rFonts w:hint="cs"/>
          <w:rtl/>
        </w:rPr>
        <w:t>المعززة</w:t>
      </w:r>
    </w:p>
    <w:p w:rsidR="00C35D19" w:rsidRPr="00AC472E" w:rsidRDefault="00C35D19" w:rsidP="00270575">
      <w:pPr>
        <w:pStyle w:val="Heading4"/>
        <w:rPr>
          <w:rFonts w:eastAsia="SimSun"/>
          <w:rtl/>
          <w:lang w:bidi="ar-EG"/>
        </w:rPr>
      </w:pPr>
      <w:r w:rsidRPr="00AC472E">
        <w:rPr>
          <w:rFonts w:eastAsia="SimSun"/>
          <w:rtl/>
          <w:lang w:bidi="ar-EG"/>
        </w:rPr>
        <w:t>الكتيبات</w:t>
      </w:r>
    </w:p>
    <w:p w:rsidR="00C35D19" w:rsidRPr="00AC472E" w:rsidRDefault="00C35D19" w:rsidP="00270575">
      <w:pPr>
        <w:pStyle w:val="Enumlevel1"/>
        <w:rPr>
          <w:rtl/>
          <w:lang w:val="en-US"/>
        </w:rPr>
      </w:pPr>
      <w:r w:rsidRPr="00AC472E">
        <w:sym w:font="Symbol" w:char="F0B7"/>
      </w:r>
      <w:r w:rsidRPr="00AC472E">
        <w:tab/>
      </w:r>
      <w:r w:rsidRPr="00AC472E">
        <w:rPr>
          <w:u w:val="single"/>
          <w:rtl/>
        </w:rPr>
        <w:t>الاتصالات الساتلية</w:t>
      </w:r>
      <w:r w:rsidRPr="00AC472E">
        <w:rPr>
          <w:rtl/>
        </w:rPr>
        <w:t xml:space="preserve">، يقدم هذا الكتيب وصفاً شاملاً لجميع المسائل المتعلقة بأنظمة الاتصالات الساتلية التي تعمل في الخدمة الثابتة الساتلية </w:t>
      </w:r>
      <w:r w:rsidRPr="00AC472E">
        <w:rPr>
          <w:lang w:val="en-US"/>
        </w:rPr>
        <w:t>(FSS)</w:t>
      </w:r>
    </w:p>
    <w:p w:rsidR="00C35D19" w:rsidRPr="00AC472E" w:rsidRDefault="00C35D19" w:rsidP="00270575">
      <w:pPr>
        <w:pStyle w:val="Enumlevel1"/>
        <w:rPr>
          <w:rtl/>
        </w:rPr>
      </w:pPr>
      <w:r w:rsidRPr="00AC472E">
        <w:sym w:font="Symbol" w:char="F0B7"/>
      </w:r>
      <w:r w:rsidRPr="00AC472E">
        <w:tab/>
      </w:r>
      <w:r w:rsidRPr="00AC472E">
        <w:rPr>
          <w:rtl/>
        </w:rPr>
        <w:t>مواصفات أنظمة الإرسال للخدمة الإذاعية الساتلية</w:t>
      </w:r>
    </w:p>
    <w:p w:rsidR="00C35D19" w:rsidRPr="00AC472E" w:rsidRDefault="00C35D19" w:rsidP="00270575">
      <w:pPr>
        <w:pStyle w:val="Enumlevel1"/>
        <w:rPr>
          <w:rtl/>
        </w:rPr>
      </w:pPr>
      <w:r w:rsidRPr="00AC472E">
        <w:sym w:font="Symbol" w:char="F0B7"/>
      </w:r>
      <w:r w:rsidRPr="00AC472E">
        <w:tab/>
      </w:r>
      <w:r w:rsidRPr="00AC472E">
        <w:rPr>
          <w:rtl/>
        </w:rPr>
        <w:t xml:space="preserve">الإذاعة الصوتية الرقمية للأرض والساتل في حالة الاستقبال بالمستقبلات المثبتة على مركبات والمتنقلة والثابتة في نطاقات الموجات المترية </w:t>
      </w:r>
      <w:r w:rsidRPr="00AC472E">
        <w:rPr>
          <w:lang w:val="en-CA"/>
        </w:rPr>
        <w:t>(VHF)</w:t>
      </w:r>
      <w:r w:rsidRPr="00AC472E">
        <w:rPr>
          <w:rtl/>
          <w:lang w:val="en-CA"/>
        </w:rPr>
        <w:t xml:space="preserve"> والموجات الديسيمترية </w:t>
      </w:r>
      <w:r w:rsidRPr="00AC472E">
        <w:rPr>
          <w:lang w:val="en-CA"/>
        </w:rPr>
        <w:t>(UHF)</w:t>
      </w:r>
      <w:r w:rsidRPr="00AC472E">
        <w:rPr>
          <w:rtl/>
        </w:rPr>
        <w:t xml:space="preserve">، يصف هذا الكتيب متطلبات النظام والخدمة للإذاعة الصوتية الرقمية </w:t>
      </w:r>
      <w:r w:rsidRPr="00AC472E">
        <w:rPr>
          <w:lang w:val="en-US"/>
        </w:rPr>
        <w:t>(DSB)</w:t>
      </w:r>
      <w:r w:rsidRPr="00AC472E">
        <w:rPr>
          <w:rtl/>
        </w:rPr>
        <w:t xml:space="preserve"> في حالة الاستقبال بالمستقبلات المثبتة على مركبات والمتنقلة والثابتة وعوامل الانتشار ذات الصلة والتقنيات المستخدمة في أنظمة الإذاعة الصوتية الرقمية وينظر في معلمات التخطيط وظروف التقاسم ذات الصلة</w:t>
      </w:r>
    </w:p>
    <w:p w:rsidR="00C35D19" w:rsidRPr="00AC472E" w:rsidRDefault="00C35D19" w:rsidP="00270575">
      <w:pPr>
        <w:pStyle w:val="Enumlevel1"/>
        <w:rPr>
          <w:rtl/>
        </w:rPr>
      </w:pPr>
      <w:r w:rsidRPr="00AC472E">
        <w:sym w:font="Symbol" w:char="F0B7"/>
      </w:r>
      <w:r w:rsidRPr="00AC472E">
        <w:tab/>
      </w:r>
      <w:r w:rsidRPr="00AC472E">
        <w:rPr>
          <w:u w:val="single"/>
          <w:rtl/>
        </w:rPr>
        <w:t xml:space="preserve">الخدمة المتنقلة الساتلية </w:t>
      </w:r>
      <w:r w:rsidRPr="00AC472E">
        <w:rPr>
          <w:u w:val="single"/>
        </w:rPr>
        <w:t>(MSS)</w:t>
      </w:r>
      <w:r w:rsidRPr="00AC472E">
        <w:rPr>
          <w:rtl/>
        </w:rPr>
        <w:t>، يقدم هذا الكتيب مسحاً موجزاً لمجال الخدمة المتنقلة الساتلية ومقدمة عنها:</w:t>
      </w:r>
    </w:p>
    <w:p w:rsidR="00C35D19" w:rsidRPr="00AC472E" w:rsidRDefault="00C35D19" w:rsidP="00270575">
      <w:pPr>
        <w:pStyle w:val="Enumlevel1"/>
        <w:rPr>
          <w:rtl/>
        </w:rPr>
      </w:pPr>
      <w:r w:rsidRPr="00AC472E">
        <w:sym w:font="Symbol" w:char="F0B7"/>
      </w:r>
      <w:r w:rsidRPr="00AC472E">
        <w:tab/>
      </w:r>
      <w:r w:rsidRPr="00AC472E">
        <w:rPr>
          <w:rtl/>
        </w:rPr>
        <w:t xml:space="preserve">الإضافات </w:t>
      </w:r>
      <w:r w:rsidRPr="00AC472E">
        <w:t>1</w:t>
      </w:r>
      <w:r w:rsidRPr="00AC472E">
        <w:rPr>
          <w:rtl/>
        </w:rPr>
        <w:t xml:space="preserve"> و</w:t>
      </w:r>
      <w:r w:rsidRPr="00AC472E">
        <w:t>2</w:t>
      </w:r>
      <w:r w:rsidRPr="00AC472E">
        <w:rPr>
          <w:rtl/>
        </w:rPr>
        <w:t xml:space="preserve"> و</w:t>
      </w:r>
      <w:r w:rsidRPr="00AC472E">
        <w:t>3</w:t>
      </w:r>
      <w:r w:rsidRPr="00AC472E">
        <w:rPr>
          <w:rtl/>
        </w:rPr>
        <w:t xml:space="preserve"> و</w:t>
      </w:r>
      <w:r w:rsidRPr="00AC472E">
        <w:t>4</w:t>
      </w:r>
      <w:r w:rsidRPr="00AC472E">
        <w:rPr>
          <w:rtl/>
        </w:rPr>
        <w:t xml:space="preserve"> للكتيب بشأن الخدمة المتنقلة الساتلية:</w:t>
      </w:r>
    </w:p>
    <w:p w:rsidR="00C35D19" w:rsidRPr="00AC472E" w:rsidRDefault="00C35D19" w:rsidP="00270575">
      <w:pPr>
        <w:pStyle w:val="Enumlevel2"/>
        <w:rPr>
          <w:rtl/>
        </w:rPr>
      </w:pPr>
      <w:r w:rsidRPr="00AC472E">
        <w:rPr>
          <w:rtl/>
        </w:rPr>
        <w:t>-</w:t>
      </w:r>
      <w:r w:rsidRPr="00AC472E">
        <w:rPr>
          <w:rtl/>
        </w:rPr>
        <w:tab/>
        <w:t>الإضافة </w:t>
      </w:r>
      <w:r w:rsidRPr="00AC472E">
        <w:t>1</w:t>
      </w:r>
      <w:r w:rsidRPr="00AC472E">
        <w:rPr>
          <w:rtl/>
        </w:rPr>
        <w:t>: جوانب أنظمة المحطات الأرضية المتنقلة الرقمية</w:t>
      </w:r>
    </w:p>
    <w:p w:rsidR="00C35D19" w:rsidRPr="00AC472E" w:rsidRDefault="00C35D19" w:rsidP="00270575">
      <w:pPr>
        <w:pStyle w:val="Enumlevel2"/>
        <w:rPr>
          <w:rtl/>
        </w:rPr>
      </w:pPr>
      <w:r w:rsidRPr="00AC472E">
        <w:rPr>
          <w:rtl/>
        </w:rPr>
        <w:t>-</w:t>
      </w:r>
      <w:r w:rsidRPr="00AC472E">
        <w:rPr>
          <w:rtl/>
        </w:rPr>
        <w:tab/>
        <w:t>الإضافة </w:t>
      </w:r>
      <w:r w:rsidRPr="00AC472E">
        <w:t>2</w:t>
      </w:r>
      <w:r w:rsidRPr="00AC472E">
        <w:rPr>
          <w:rtl/>
        </w:rPr>
        <w:t>: طريقة كشف معايير التداخل والتقاسم للخدمات المتنقلة الساتلية</w:t>
      </w:r>
    </w:p>
    <w:p w:rsidR="00C35D19" w:rsidRPr="00AC472E" w:rsidRDefault="00C35D19" w:rsidP="00270575">
      <w:pPr>
        <w:pStyle w:val="Enumlevel2"/>
        <w:rPr>
          <w:rtl/>
        </w:rPr>
      </w:pPr>
      <w:r w:rsidRPr="00AC472E">
        <w:rPr>
          <w:rtl/>
        </w:rPr>
        <w:t>-</w:t>
      </w:r>
      <w:r w:rsidRPr="00AC472E">
        <w:rPr>
          <w:rtl/>
        </w:rPr>
        <w:tab/>
        <w:t>الإضافة </w:t>
      </w:r>
      <w:r w:rsidRPr="00AC472E">
        <w:t>3</w:t>
      </w:r>
      <w:r w:rsidRPr="00AC472E">
        <w:rPr>
          <w:rtl/>
        </w:rPr>
        <w:t xml:space="preserve">: مشاكل التداخل والضوضاء للأنظمة المتنقلة الساتلية البحرية باستعمال الترددات في المجالين </w:t>
      </w:r>
      <w:r w:rsidRPr="00AC472E">
        <w:t>1,5</w:t>
      </w:r>
      <w:r w:rsidRPr="00AC472E">
        <w:rPr>
          <w:rtl/>
        </w:rPr>
        <w:t xml:space="preserve"> و</w:t>
      </w:r>
      <w:r w:rsidRPr="00AC472E">
        <w:t>GHz 1,6</w:t>
      </w:r>
    </w:p>
    <w:p w:rsidR="00C35D19" w:rsidRPr="00AC472E" w:rsidRDefault="00C35D19" w:rsidP="00270575">
      <w:pPr>
        <w:pStyle w:val="Enumlevel2"/>
        <w:rPr>
          <w:rtl/>
        </w:rPr>
      </w:pPr>
      <w:r w:rsidRPr="00AC472E">
        <w:rPr>
          <w:rtl/>
        </w:rPr>
        <w:t>-</w:t>
      </w:r>
      <w:r w:rsidRPr="00AC472E">
        <w:rPr>
          <w:rtl/>
        </w:rPr>
        <w:tab/>
        <w:t xml:space="preserve">الإضافة </w:t>
      </w:r>
      <w:r w:rsidRPr="00AC472E">
        <w:t>4</w:t>
      </w:r>
      <w:r w:rsidRPr="00AC472E">
        <w:rPr>
          <w:rtl/>
        </w:rPr>
        <w:t>: الجوانب التقنية للتنسيق بين الأنظمة المتنقلة الساتلية باستعمال المدارات الساتلية المستقرة بالنسبة إلى الأرض</w:t>
      </w:r>
    </w:p>
    <w:p w:rsidR="00C35D19" w:rsidRPr="00AC472E" w:rsidRDefault="00C35D19" w:rsidP="00F457FF">
      <w:pPr>
        <w:pStyle w:val="Heading1"/>
        <w:jc w:val="center"/>
        <w:rPr>
          <w:rtl/>
          <w:lang w:bidi="ar-EG"/>
        </w:rPr>
      </w:pPr>
      <w:r w:rsidRPr="00AC472E">
        <w:rPr>
          <w:rtl/>
        </w:rPr>
        <w:br w:type="page"/>
      </w:r>
      <w:bookmarkStart w:id="43" w:name="_Toc365448894"/>
      <w:bookmarkStart w:id="44" w:name="_Toc381276985"/>
      <w:r w:rsidRPr="00AC472E">
        <w:rPr>
          <w:rtl/>
          <w:lang w:bidi="ar-EG"/>
        </w:rPr>
        <w:lastRenderedPageBreak/>
        <w:t xml:space="preserve">لجنة الدراسات </w:t>
      </w:r>
      <w:r w:rsidRPr="00AC472E">
        <w:rPr>
          <w:lang w:bidi="ar-EG"/>
        </w:rPr>
        <w:t>5</w:t>
      </w:r>
      <w:r w:rsidRPr="00AC472E">
        <w:rPr>
          <w:rtl/>
          <w:lang w:bidi="ar-EG"/>
        </w:rPr>
        <w:t xml:space="preserve"> لقطاع الاتصالات الراديوية – خدمات الأرض</w:t>
      </w:r>
      <w:bookmarkEnd w:id="43"/>
      <w:bookmarkEnd w:id="44"/>
    </w:p>
    <w:p w:rsidR="00C35D19" w:rsidRPr="00AC472E" w:rsidRDefault="00C35D19" w:rsidP="00F457FF">
      <w:pPr>
        <w:pStyle w:val="Heading4"/>
        <w:rPr>
          <w:rFonts w:eastAsia="SimSun"/>
          <w:rtl/>
          <w:lang w:bidi="ar-EG"/>
        </w:rPr>
      </w:pPr>
      <w:r w:rsidRPr="00AC472E">
        <w:rPr>
          <w:rFonts w:eastAsia="SimSun"/>
          <w:rtl/>
          <w:lang w:bidi="ar-EG"/>
        </w:rPr>
        <w:t>مجال الاختصاص</w:t>
      </w:r>
    </w:p>
    <w:p w:rsidR="00C35D19" w:rsidRPr="00AC472E" w:rsidRDefault="00C35D19" w:rsidP="00C35D19">
      <w:pPr>
        <w:rPr>
          <w:spacing w:val="-2"/>
        </w:rPr>
      </w:pPr>
      <w:r w:rsidRPr="00AC472E">
        <w:rPr>
          <w:spacing w:val="-2"/>
          <w:rtl/>
        </w:rPr>
        <w:t>الأنظمة والشبكات من أجل الخدمة الثابتة والخدمة المتنقلة وخدمة الاستدلال الراديوي وخدمة الهواة وخدمة الهواة الساتلية.</w:t>
      </w:r>
    </w:p>
    <w:p w:rsidR="00C35D19" w:rsidRPr="00AC472E" w:rsidRDefault="00C35D19" w:rsidP="00F457FF">
      <w:pPr>
        <w:pStyle w:val="Heading4"/>
        <w:rPr>
          <w:rFonts w:eastAsia="SimSun"/>
          <w:rtl/>
          <w:lang w:bidi="ar-EG"/>
        </w:rPr>
      </w:pPr>
      <w:r w:rsidRPr="00AC472E">
        <w:rPr>
          <w:rFonts w:eastAsia="SimSun"/>
          <w:rtl/>
          <w:lang w:bidi="ar-EG"/>
        </w:rPr>
        <w:t>الهيكل</w:t>
      </w:r>
    </w:p>
    <w:p w:rsidR="00C35D19" w:rsidRPr="00AC472E" w:rsidRDefault="00C35D19" w:rsidP="00C35D19">
      <w:pPr>
        <w:rPr>
          <w:rtl/>
          <w:lang w:val="en-CA"/>
        </w:rPr>
      </w:pPr>
      <w:r w:rsidRPr="00AC472E">
        <w:rPr>
          <w:rtl/>
        </w:rPr>
        <w:t xml:space="preserve">أنشئت لجنة الدراسات </w:t>
      </w:r>
      <w:r w:rsidRPr="00AC472E">
        <w:rPr>
          <w:lang w:val="en-CA"/>
        </w:rPr>
        <w:t>5</w:t>
      </w:r>
      <w:r w:rsidRPr="00AC472E">
        <w:rPr>
          <w:rtl/>
          <w:lang w:val="en-CA"/>
        </w:rPr>
        <w:t xml:space="preserve"> بموجب قرار جمعية الاتصالات الراديوية لعام </w:t>
      </w:r>
      <w:r w:rsidRPr="00AC472E">
        <w:rPr>
          <w:lang w:val="en-CA"/>
        </w:rPr>
        <w:t>2007</w:t>
      </w:r>
      <w:r w:rsidRPr="00AC472E">
        <w:rPr>
          <w:rtl/>
          <w:lang w:val="en-CA"/>
        </w:rPr>
        <w:t xml:space="preserve"> </w:t>
      </w:r>
      <w:r w:rsidRPr="00AC472E">
        <w:rPr>
          <w:lang w:val="en-CA"/>
        </w:rPr>
        <w:t>(RA</w:t>
      </w:r>
      <w:r w:rsidRPr="00AC472E">
        <w:rPr>
          <w:lang w:val="en-CA"/>
        </w:rPr>
        <w:noBreakHyphen/>
        <w:t>07)</w:t>
      </w:r>
      <w:r w:rsidRPr="00AC472E">
        <w:rPr>
          <w:rtl/>
          <w:lang w:val="en-CA"/>
        </w:rPr>
        <w:t xml:space="preserve"> دمج جميع خدمات الأرض (باستثناء الإذاعة) في لجنة دراسات واحدة جديدة، لتحل محل لجنة الدراسات </w:t>
      </w:r>
      <w:r w:rsidRPr="00AC472E">
        <w:rPr>
          <w:lang w:val="en-CA"/>
        </w:rPr>
        <w:t>8</w:t>
      </w:r>
      <w:r w:rsidRPr="00AC472E">
        <w:rPr>
          <w:rtl/>
          <w:lang w:val="en-CA"/>
        </w:rPr>
        <w:t xml:space="preserve"> السابقة (الخدمات المتنقلة وخدمات الاستدلال الراديوي وخدمة الهواة وخدمة الهواة الساتلية) ولجنة الدراسات </w:t>
      </w:r>
      <w:r w:rsidRPr="00AC472E">
        <w:rPr>
          <w:lang w:val="en-CA"/>
        </w:rPr>
        <w:t>9</w:t>
      </w:r>
      <w:r w:rsidRPr="00AC472E">
        <w:rPr>
          <w:rtl/>
          <w:lang w:val="en-CA"/>
        </w:rPr>
        <w:t xml:space="preserve"> السابقة (الخدمات الثابتة).</w:t>
      </w:r>
    </w:p>
    <w:p w:rsidR="00C35D19" w:rsidRPr="00AC472E" w:rsidRDefault="00C35D19" w:rsidP="00C35D19">
      <w:pPr>
        <w:rPr>
          <w:rtl/>
          <w:lang w:val="en-CA"/>
        </w:rPr>
      </w:pPr>
      <w:r w:rsidRPr="00AC472E">
        <w:rPr>
          <w:rtl/>
          <w:lang w:val="en-CA"/>
        </w:rPr>
        <w:t xml:space="preserve">وتقوم أربع فرق عمل بدراسة المسائل المسندة إلى لجنة الدراسات </w:t>
      </w:r>
      <w:r w:rsidRPr="00AC472E">
        <w:rPr>
          <w:lang w:val="en-CA"/>
        </w:rPr>
        <w:t>5</w:t>
      </w:r>
      <w:r w:rsidRPr="00AC472E">
        <w:rPr>
          <w:rtl/>
          <w:lang w:val="en-CA"/>
        </w:rPr>
        <w:t xml:space="preserve"> بالإضافة إلى فريق مهام مشترك يقوم بإجراء دراسات بشأن البندين </w:t>
      </w:r>
      <w:r w:rsidRPr="00AC472E">
        <w:rPr>
          <w:lang w:val="en-CA"/>
        </w:rPr>
        <w:t>1.1</w:t>
      </w:r>
      <w:r w:rsidRPr="00AC472E">
        <w:rPr>
          <w:rtl/>
          <w:lang w:val="en-CA"/>
        </w:rPr>
        <w:t xml:space="preserve"> و</w:t>
      </w:r>
      <w:r w:rsidRPr="00AC472E">
        <w:rPr>
          <w:lang w:val="en-CA"/>
        </w:rPr>
        <w:t>2.1</w:t>
      </w:r>
      <w:r w:rsidRPr="00AC472E">
        <w:rPr>
          <w:rtl/>
          <w:lang w:val="en-CA"/>
        </w:rPr>
        <w:t xml:space="preserve"> من جدول أعمال المؤتمر العالمي للاتصالات الراديوية لعام </w:t>
      </w:r>
      <w:r w:rsidRPr="00AC472E">
        <w:rPr>
          <w:lang w:val="en-CA"/>
        </w:rPr>
        <w:t>2015</w:t>
      </w:r>
      <w:r w:rsidRPr="00AC472E">
        <w:rPr>
          <w:rtl/>
          <w:lang w:val="en-CA"/>
        </w:rPr>
        <w:t>:</w:t>
      </w:r>
    </w:p>
    <w:p w:rsidR="00C35D19" w:rsidRPr="00AC472E" w:rsidRDefault="00C35D19" w:rsidP="00F457FF">
      <w:pPr>
        <w:pStyle w:val="Enumlevel1"/>
        <w:ind w:left="1701" w:hanging="1701"/>
        <w:rPr>
          <w:rtl/>
        </w:rPr>
      </w:pPr>
      <w:r w:rsidRPr="00AC472E">
        <w:sym w:font="Symbol" w:char="F0B7"/>
      </w:r>
      <w:r w:rsidRPr="00AC472E">
        <w:tab/>
      </w:r>
      <w:r w:rsidRPr="00AC472E">
        <w:rPr>
          <w:rtl/>
        </w:rPr>
        <w:t xml:space="preserve">فرقة العمل </w:t>
      </w:r>
      <w:r w:rsidRPr="00AC472E">
        <w:t>5A</w:t>
      </w:r>
      <w:r w:rsidRPr="00AC472E">
        <w:rPr>
          <w:rtl/>
        </w:rPr>
        <w:t xml:space="preserve"> </w:t>
      </w:r>
      <w:r w:rsidRPr="00AC472E">
        <w:t>(WP 5A)</w:t>
      </w:r>
      <w:r w:rsidRPr="00AC472E">
        <w:rPr>
          <w:rtl/>
        </w:rPr>
        <w:t>:</w:t>
      </w:r>
      <w:r w:rsidRPr="00AC472E">
        <w:rPr>
          <w:rtl/>
        </w:rPr>
        <w:tab/>
        <w:t xml:space="preserve">الخدمة المتنقلة البرية فوق </w:t>
      </w:r>
      <w:r w:rsidRPr="00AC472E">
        <w:t>MHz 30</w:t>
      </w:r>
      <w:r w:rsidRPr="00AC472E">
        <w:rPr>
          <w:rtl/>
        </w:rPr>
        <w:t xml:space="preserve"> (باستثناء الاتصالات المتنقلة الدولية)، والنفاذ اللاسلكي في الخدمة الثابتة، وخدمة الهواة وخدمة الهواة الساتلية</w:t>
      </w:r>
    </w:p>
    <w:p w:rsidR="00C35D19" w:rsidRPr="00AC472E" w:rsidRDefault="00C35D19" w:rsidP="00F457FF">
      <w:pPr>
        <w:pStyle w:val="Enumlevel1"/>
        <w:ind w:left="1701" w:hanging="1701"/>
        <w:rPr>
          <w:rtl/>
        </w:rPr>
      </w:pPr>
      <w:r w:rsidRPr="00AC472E">
        <w:sym w:font="Symbol" w:char="F0B7"/>
      </w:r>
      <w:r w:rsidRPr="00AC472E">
        <w:tab/>
      </w:r>
      <w:r w:rsidRPr="00AC472E">
        <w:rPr>
          <w:rtl/>
        </w:rPr>
        <w:t xml:space="preserve">فرقة العمل </w:t>
      </w:r>
      <w:r w:rsidRPr="00AC472E">
        <w:t>5B</w:t>
      </w:r>
      <w:r w:rsidRPr="00AC472E">
        <w:rPr>
          <w:rtl/>
        </w:rPr>
        <w:t xml:space="preserve"> </w:t>
      </w:r>
      <w:r w:rsidRPr="00AC472E">
        <w:t>(WP 5B)</w:t>
      </w:r>
      <w:r w:rsidRPr="00AC472E">
        <w:rPr>
          <w:rtl/>
        </w:rPr>
        <w:t>:</w:t>
      </w:r>
      <w:r w:rsidRPr="00AC472E">
        <w:rPr>
          <w:rtl/>
        </w:rPr>
        <w:tab/>
      </w:r>
      <w:r w:rsidRPr="00AC472E">
        <w:rPr>
          <w:spacing w:val="6"/>
          <w:rtl/>
        </w:rPr>
        <w:t>الخدمة المتنقلة البحرية بما فيها النظام العالمي للاستغاثة والسلامة في</w:t>
      </w:r>
      <w:r w:rsidRPr="00AC472E">
        <w:rPr>
          <w:rFonts w:hint="cs"/>
          <w:rtl/>
        </w:rPr>
        <w:t> </w:t>
      </w:r>
      <w:r w:rsidRPr="00AC472E">
        <w:rPr>
          <w:rtl/>
        </w:rPr>
        <w:t>البحر </w:t>
      </w:r>
      <w:r w:rsidRPr="00AC472E">
        <w:rPr>
          <w:lang w:val="en-CA"/>
        </w:rPr>
        <w:t>(GMDSS)</w:t>
      </w:r>
      <w:r w:rsidRPr="00AC472E">
        <w:rPr>
          <w:rtl/>
        </w:rPr>
        <w:t>، والخدمة المتنقلة للطيران وخدمة الاستدلال الراديوي</w:t>
      </w:r>
    </w:p>
    <w:p w:rsidR="00C35D19" w:rsidRPr="00AC472E" w:rsidRDefault="00C35D19" w:rsidP="00F457FF">
      <w:pPr>
        <w:pStyle w:val="Enumlevel1"/>
        <w:ind w:left="1701" w:hanging="1701"/>
      </w:pPr>
      <w:r w:rsidRPr="00AC472E">
        <w:sym w:font="Symbol" w:char="F0B7"/>
      </w:r>
      <w:r w:rsidRPr="00AC472E">
        <w:tab/>
      </w:r>
      <w:r w:rsidRPr="00AC472E">
        <w:rPr>
          <w:rtl/>
        </w:rPr>
        <w:t xml:space="preserve">فرقة العمل </w:t>
      </w:r>
      <w:r w:rsidRPr="00AC472E">
        <w:t>5C</w:t>
      </w:r>
      <w:r w:rsidRPr="00AC472E">
        <w:rPr>
          <w:rtl/>
        </w:rPr>
        <w:t xml:space="preserve"> </w:t>
      </w:r>
      <w:r w:rsidRPr="00AC472E">
        <w:t>(WP 5C)</w:t>
      </w:r>
      <w:r w:rsidRPr="00AC472E">
        <w:rPr>
          <w:rtl/>
        </w:rPr>
        <w:t>:</w:t>
      </w:r>
      <w:r w:rsidRPr="00AC472E">
        <w:rPr>
          <w:rtl/>
        </w:rPr>
        <w:tab/>
        <w:t>الأنظمة اللاسلكية الثابتة والأنظمة العاملة بالموجات الديكامترية </w:t>
      </w:r>
      <w:r w:rsidRPr="00AC472E">
        <w:rPr>
          <w:lang w:val="en-CA"/>
        </w:rPr>
        <w:t>(HF)</w:t>
      </w:r>
      <w:r w:rsidRPr="00AC472E">
        <w:rPr>
          <w:rtl/>
          <w:lang w:val="en-CA"/>
        </w:rPr>
        <w:t xml:space="preserve"> والأنظمة الأخرى العاملة تحت </w:t>
      </w:r>
      <w:r w:rsidRPr="00AC472E">
        <w:rPr>
          <w:lang w:val="en-CA"/>
        </w:rPr>
        <w:t>MHz 30</w:t>
      </w:r>
      <w:r w:rsidRPr="00AC472E">
        <w:rPr>
          <w:rtl/>
          <w:lang w:val="en-CA"/>
        </w:rPr>
        <w:t xml:space="preserve"> في الخدمة الثابتة والخدمة المتنقلة البرية</w:t>
      </w:r>
    </w:p>
    <w:p w:rsidR="00C35D19" w:rsidRPr="00AC472E" w:rsidRDefault="00C35D19" w:rsidP="00F457FF">
      <w:pPr>
        <w:pStyle w:val="Enumlevel1"/>
        <w:ind w:left="1701" w:hanging="1701"/>
        <w:rPr>
          <w:rtl/>
        </w:rPr>
      </w:pPr>
      <w:r w:rsidRPr="00AC472E">
        <w:sym w:font="Symbol" w:char="F0B7"/>
      </w:r>
      <w:r w:rsidRPr="00AC472E">
        <w:tab/>
      </w:r>
      <w:r w:rsidRPr="00AC472E">
        <w:rPr>
          <w:rtl/>
        </w:rPr>
        <w:t xml:space="preserve">فرقة العمل </w:t>
      </w:r>
      <w:r w:rsidRPr="00AC472E">
        <w:t>5D</w:t>
      </w:r>
      <w:r w:rsidRPr="00AC472E">
        <w:rPr>
          <w:rtl/>
        </w:rPr>
        <w:t xml:space="preserve"> </w:t>
      </w:r>
      <w:r w:rsidRPr="00AC472E">
        <w:t>(WP 5D)</w:t>
      </w:r>
      <w:r w:rsidRPr="00AC472E">
        <w:rPr>
          <w:rtl/>
        </w:rPr>
        <w:t>:</w:t>
      </w:r>
      <w:r w:rsidRPr="00AC472E">
        <w:rPr>
          <w:rtl/>
        </w:rPr>
        <w:tab/>
        <w:t>أنظمة الاتصالات المتنقلة الدولية </w:t>
      </w:r>
      <w:r w:rsidRPr="00AC472E">
        <w:rPr>
          <w:lang w:val="en-CA"/>
        </w:rPr>
        <w:t>(IMT)</w:t>
      </w:r>
    </w:p>
    <w:p w:rsidR="00C35D19" w:rsidRPr="00AC472E" w:rsidRDefault="00C35D19" w:rsidP="00F457FF">
      <w:pPr>
        <w:pStyle w:val="Enumlevel1"/>
        <w:ind w:left="1701" w:hanging="1701"/>
        <w:rPr>
          <w:rtl/>
        </w:rPr>
      </w:pPr>
      <w:r w:rsidRPr="00AC472E">
        <w:sym w:font="Symbol" w:char="F0B7"/>
      </w:r>
      <w:r w:rsidRPr="00AC472E">
        <w:tab/>
      </w:r>
      <w:r w:rsidRPr="00AC472E">
        <w:rPr>
          <w:rtl/>
        </w:rPr>
        <w:t xml:space="preserve">فريق المهام المشترك </w:t>
      </w:r>
      <w:r w:rsidRPr="00AC472E">
        <w:t>JTG 4-5-6-7</w:t>
      </w:r>
      <w:r w:rsidRPr="00AC472E">
        <w:rPr>
          <w:rtl/>
        </w:rPr>
        <w:t xml:space="preserve"> المعني بالبندين </w:t>
      </w:r>
      <w:r w:rsidRPr="00AC472E">
        <w:t>1.1</w:t>
      </w:r>
      <w:r w:rsidRPr="00AC472E">
        <w:rPr>
          <w:rtl/>
        </w:rPr>
        <w:t xml:space="preserve"> و</w:t>
      </w:r>
      <w:r w:rsidRPr="00AC472E">
        <w:t>2.1</w:t>
      </w:r>
      <w:r w:rsidRPr="00AC472E">
        <w:rPr>
          <w:rtl/>
        </w:rPr>
        <w:t xml:space="preserve"> من جدول أعمال المؤتمر العالمي للاتصالات الراديوية لعام </w:t>
      </w:r>
      <w:r w:rsidRPr="00AC472E">
        <w:t>2015</w:t>
      </w:r>
    </w:p>
    <w:p w:rsidR="00C35D19" w:rsidRPr="00AC472E" w:rsidRDefault="00C35D19" w:rsidP="00F457FF">
      <w:pPr>
        <w:pStyle w:val="Heading4"/>
        <w:rPr>
          <w:rFonts w:eastAsia="SimSun"/>
          <w:rtl/>
          <w:lang w:bidi="ar-EG"/>
        </w:rPr>
      </w:pPr>
      <w:r w:rsidRPr="00AC472E">
        <w:rPr>
          <w:rFonts w:eastAsia="SimSun"/>
          <w:rtl/>
          <w:lang w:bidi="ar-EG"/>
        </w:rPr>
        <w:t>المسائل</w:t>
      </w:r>
    </w:p>
    <w:p w:rsidR="00C35D19" w:rsidRPr="00AC472E" w:rsidRDefault="00C35D19" w:rsidP="00F457FF">
      <w:pPr>
        <w:pStyle w:val="Enumlevel1"/>
        <w:ind w:left="1701" w:hanging="1701"/>
        <w:rPr>
          <w:rtl/>
        </w:rPr>
      </w:pPr>
      <w:r w:rsidRPr="00AC472E">
        <w:sym w:font="Symbol" w:char="F0B7"/>
      </w:r>
      <w:r w:rsidRPr="00AC472E">
        <w:tab/>
      </w:r>
      <w:r w:rsidRPr="00AC472E">
        <w:tab/>
        <w:t>7-7/5</w:t>
      </w:r>
      <w:r w:rsidRPr="00AC472E">
        <w:rPr>
          <w:rtl/>
        </w:rPr>
        <w:t>:</w:t>
      </w:r>
      <w:r w:rsidRPr="00AC472E">
        <w:rPr>
          <w:rtl/>
        </w:rPr>
        <w:tab/>
      </w:r>
      <w:r w:rsidRPr="00AC472E">
        <w:rPr>
          <w:rFonts w:hint="cs"/>
          <w:rtl/>
        </w:rPr>
        <w:t>خصائص تجهيزات الخدمة المتنقلة البرية العاملة في النطاقات</w:t>
      </w:r>
      <w:r w:rsidRPr="00AC472E">
        <w:t xml:space="preserve"> </w:t>
      </w:r>
      <w:r w:rsidRPr="00AC472E">
        <w:rPr>
          <w:rFonts w:hint="cs"/>
          <w:rtl/>
        </w:rPr>
        <w:t xml:space="preserve">بين </w:t>
      </w:r>
      <w:r w:rsidRPr="00AC472E">
        <w:t>30</w:t>
      </w:r>
      <w:r w:rsidRPr="00AC472E">
        <w:rPr>
          <w:rFonts w:hint="cs"/>
          <w:rtl/>
        </w:rPr>
        <w:t xml:space="preserve"> و</w:t>
      </w:r>
      <w:r w:rsidRPr="00AC472E">
        <w:t>MHz</w:t>
      </w:r>
      <w:r w:rsidRPr="00AC472E">
        <w:rPr>
          <w:rFonts w:hint="eastAsia"/>
        </w:rPr>
        <w:t> </w:t>
      </w:r>
      <w:r w:rsidRPr="00AC472E">
        <w:t>6 000</w:t>
      </w:r>
    </w:p>
    <w:p w:rsidR="00C35D19" w:rsidRPr="00AC472E" w:rsidRDefault="00C35D19" w:rsidP="00F457FF">
      <w:pPr>
        <w:pStyle w:val="Enumlevel1"/>
        <w:ind w:left="1701" w:hanging="1701"/>
        <w:rPr>
          <w:rtl/>
        </w:rPr>
      </w:pPr>
      <w:r w:rsidRPr="00AC472E">
        <w:sym w:font="Symbol" w:char="F0B7"/>
      </w:r>
      <w:r w:rsidRPr="00AC472E">
        <w:tab/>
      </w:r>
      <w:r w:rsidRPr="00AC472E">
        <w:tab/>
        <w:t>48-6/5</w:t>
      </w:r>
      <w:r w:rsidRPr="00AC472E">
        <w:rPr>
          <w:rtl/>
        </w:rPr>
        <w:t>:</w:t>
      </w:r>
      <w:r w:rsidRPr="00AC472E">
        <w:rPr>
          <w:rtl/>
        </w:rPr>
        <w:tab/>
        <w:t>التقنيات والترددات المستعملة في خدمة الهواة وخدمة الهواة الساتلية</w:t>
      </w:r>
    </w:p>
    <w:p w:rsidR="00C35D19" w:rsidRPr="00AC472E" w:rsidRDefault="00C35D19" w:rsidP="00F457FF">
      <w:pPr>
        <w:pStyle w:val="Enumlevel1"/>
        <w:ind w:left="1701" w:hanging="1701"/>
        <w:rPr>
          <w:rtl/>
        </w:rPr>
      </w:pPr>
      <w:r w:rsidRPr="00AC472E">
        <w:sym w:font="Symbol" w:char="F0B7"/>
      </w:r>
      <w:r w:rsidRPr="00AC472E">
        <w:tab/>
        <w:t>77-7/5</w:t>
      </w:r>
      <w:r w:rsidRPr="00AC472E">
        <w:rPr>
          <w:rtl/>
        </w:rPr>
        <w:t>:</w:t>
      </w:r>
      <w:r w:rsidRPr="00AC472E">
        <w:rPr>
          <w:rtl/>
        </w:rPr>
        <w:tab/>
        <w:t xml:space="preserve">النظر في احتياجات البلدان النامية في تطوير وتنفيذ الاتصالات المتنقلة الدولية </w:t>
      </w:r>
      <w:r w:rsidRPr="00AC472E">
        <w:rPr>
          <w:lang w:val="en-CA"/>
        </w:rPr>
        <w:t>(IMT)</w:t>
      </w:r>
    </w:p>
    <w:p w:rsidR="00C35D19" w:rsidRPr="00AC472E" w:rsidRDefault="00C35D19" w:rsidP="00F457FF">
      <w:pPr>
        <w:pStyle w:val="Enumlevel1"/>
        <w:ind w:left="1701" w:hanging="1701"/>
      </w:pPr>
      <w:r w:rsidRPr="00AC472E">
        <w:sym w:font="Symbol" w:char="F0B7"/>
      </w:r>
      <w:r w:rsidRPr="00AC472E">
        <w:tab/>
        <w:t>209-4/5</w:t>
      </w:r>
      <w:r w:rsidRPr="00AC472E">
        <w:rPr>
          <w:rtl/>
        </w:rPr>
        <w:t>:</w:t>
      </w:r>
      <w:r w:rsidRPr="00AC472E">
        <w:rPr>
          <w:rtl/>
        </w:rPr>
        <w:tab/>
        <w:t>استعمال الخدمات المتنقلة الساتلية وخدمات الهواة والخدمات الساتلية للهواة لدعم الاتصالات الراديوية في حالات الكوارث</w:t>
      </w:r>
    </w:p>
    <w:p w:rsidR="00C35D19" w:rsidRPr="00AC472E" w:rsidRDefault="00C35D19" w:rsidP="00F457FF">
      <w:pPr>
        <w:pStyle w:val="Enumlevel1"/>
        <w:ind w:left="1701" w:hanging="1701"/>
      </w:pPr>
      <w:r w:rsidRPr="00AC472E">
        <w:sym w:font="Symbol" w:char="F0B7"/>
      </w:r>
      <w:r w:rsidRPr="00AC472E">
        <w:tab/>
        <w:t>212-4/5</w:t>
      </w:r>
      <w:r w:rsidRPr="00AC472E">
        <w:rPr>
          <w:rtl/>
        </w:rPr>
        <w:t>:</w:t>
      </w:r>
      <w:r w:rsidRPr="00AC472E">
        <w:rPr>
          <w:rtl/>
        </w:rPr>
        <w:tab/>
        <w:t>أنظمة النفاذ اللاسلكي الجوال بما فيها الشبكات الراديوية المحلية</w:t>
      </w:r>
    </w:p>
    <w:p w:rsidR="00C35D19" w:rsidRPr="00AC472E" w:rsidRDefault="00C35D19" w:rsidP="00F457FF">
      <w:pPr>
        <w:pStyle w:val="Enumlevel1"/>
        <w:ind w:left="1701" w:hanging="1701"/>
      </w:pPr>
      <w:r w:rsidRPr="00AC472E">
        <w:sym w:font="Symbol" w:char="F0B7"/>
      </w:r>
      <w:r w:rsidRPr="00AC472E">
        <w:tab/>
        <w:t>215-4/5</w:t>
      </w:r>
      <w:r w:rsidRPr="00AC472E">
        <w:rPr>
          <w:rtl/>
        </w:rPr>
        <w:t>:</w:t>
      </w:r>
      <w:r w:rsidRPr="00AC472E">
        <w:rPr>
          <w:rtl/>
        </w:rPr>
        <w:tab/>
        <w:t>نطاقات التردد والخصائص التقنية والمتطلبات التشغيلية فيما يتعلق بأنظمة النفاذ اللاسلكي الثابت في الخدمات الثابتة و/أو المتنقلة البرية</w:t>
      </w:r>
    </w:p>
    <w:p w:rsidR="00C35D19" w:rsidRPr="00AC472E" w:rsidRDefault="00C35D19" w:rsidP="00F457FF">
      <w:pPr>
        <w:pStyle w:val="Enumlevel1"/>
        <w:ind w:left="1701" w:hanging="1701"/>
      </w:pPr>
      <w:r w:rsidRPr="00AC472E">
        <w:sym w:font="Symbol" w:char="F0B7"/>
      </w:r>
      <w:r w:rsidRPr="00AC472E">
        <w:tab/>
        <w:t>229-3/5</w:t>
      </w:r>
      <w:r w:rsidRPr="00AC472E">
        <w:rPr>
          <w:rtl/>
        </w:rPr>
        <w:t>:</w:t>
      </w:r>
      <w:r w:rsidRPr="00AC472E">
        <w:rPr>
          <w:rtl/>
        </w:rPr>
        <w:tab/>
        <w:t>زيادة تطوير مكونة خدمات الأرض في الاتصالات المتنقلة الدولية</w:t>
      </w:r>
    </w:p>
    <w:p w:rsidR="00C35D19" w:rsidRPr="00AC472E" w:rsidRDefault="00C35D19" w:rsidP="00F457FF">
      <w:pPr>
        <w:pStyle w:val="Enumlevel1"/>
        <w:ind w:left="1701" w:hanging="1701"/>
      </w:pPr>
      <w:r w:rsidRPr="00AC472E">
        <w:sym w:font="Symbol" w:char="F0B7"/>
      </w:r>
      <w:r w:rsidRPr="00AC472E">
        <w:tab/>
        <w:t>230-3/5</w:t>
      </w:r>
      <w:r w:rsidRPr="00AC472E">
        <w:rPr>
          <w:rtl/>
        </w:rPr>
        <w:t>:</w:t>
      </w:r>
      <w:r w:rsidRPr="00AC472E">
        <w:rPr>
          <w:rtl/>
        </w:rPr>
        <w:tab/>
        <w:t>التجهيزات الراديوية التي تحددها البرمجيات</w:t>
      </w:r>
    </w:p>
    <w:p w:rsidR="00C35D19" w:rsidRPr="00AC472E" w:rsidRDefault="00C35D19" w:rsidP="00F457FF">
      <w:pPr>
        <w:pStyle w:val="Enumlevel1"/>
        <w:ind w:left="1701" w:hanging="1701"/>
      </w:pPr>
      <w:r w:rsidRPr="00AC472E">
        <w:sym w:font="Symbol" w:char="F0B7"/>
      </w:r>
      <w:r w:rsidRPr="00AC472E">
        <w:tab/>
        <w:t>235/5</w:t>
      </w:r>
      <w:r w:rsidRPr="00AC472E">
        <w:rPr>
          <w:rtl/>
        </w:rPr>
        <w:t>:</w:t>
      </w:r>
      <w:r w:rsidRPr="00AC472E">
        <w:rPr>
          <w:rtl/>
        </w:rPr>
        <w:tab/>
        <w:t>معايير الحماية في الأنظمة للطيران والأنظمة البحرية</w:t>
      </w:r>
    </w:p>
    <w:p w:rsidR="00C35D19" w:rsidRPr="00AC472E" w:rsidRDefault="00C35D19" w:rsidP="00F457FF">
      <w:pPr>
        <w:pStyle w:val="Enumlevel1"/>
        <w:ind w:left="1701" w:hanging="1701"/>
      </w:pPr>
      <w:r w:rsidRPr="00AC472E">
        <w:sym w:font="Symbol" w:char="F0B7"/>
      </w:r>
      <w:r w:rsidRPr="00AC472E">
        <w:tab/>
        <w:t>238-2/5</w:t>
      </w:r>
      <w:r w:rsidRPr="00AC472E">
        <w:rPr>
          <w:rtl/>
        </w:rPr>
        <w:t>:</w:t>
      </w:r>
      <w:r w:rsidRPr="00AC472E">
        <w:rPr>
          <w:rtl/>
        </w:rPr>
        <w:tab/>
      </w:r>
      <w:r w:rsidRPr="00AC472E">
        <w:rPr>
          <w:rFonts w:hint="cs"/>
          <w:rtl/>
        </w:rPr>
        <w:t>أنظمة</w:t>
      </w:r>
      <w:r w:rsidRPr="00AC472E">
        <w:rPr>
          <w:rtl/>
        </w:rPr>
        <w:t xml:space="preserve"> </w:t>
      </w:r>
      <w:r w:rsidRPr="00AC472E">
        <w:rPr>
          <w:rFonts w:hint="cs"/>
          <w:rtl/>
        </w:rPr>
        <w:t>النفاذ</w:t>
      </w:r>
      <w:r w:rsidRPr="00AC472E">
        <w:rPr>
          <w:rtl/>
        </w:rPr>
        <w:t xml:space="preserve"> </w:t>
      </w:r>
      <w:r w:rsidRPr="00AC472E">
        <w:rPr>
          <w:rFonts w:hint="cs"/>
          <w:rtl/>
        </w:rPr>
        <w:t>اللاسلكي</w:t>
      </w:r>
      <w:r w:rsidRPr="00AC472E">
        <w:rPr>
          <w:rtl/>
        </w:rPr>
        <w:t xml:space="preserve"> </w:t>
      </w:r>
      <w:r w:rsidRPr="00AC472E">
        <w:rPr>
          <w:rFonts w:hint="cs"/>
          <w:rtl/>
        </w:rPr>
        <w:t>المتنقل</w:t>
      </w:r>
      <w:r w:rsidRPr="00AC472E">
        <w:rPr>
          <w:rtl/>
        </w:rPr>
        <w:t xml:space="preserve"> </w:t>
      </w:r>
      <w:r w:rsidRPr="00AC472E">
        <w:rPr>
          <w:rFonts w:hint="cs"/>
          <w:rtl/>
        </w:rPr>
        <w:t>عريض</w:t>
      </w:r>
      <w:r w:rsidRPr="00AC472E">
        <w:rPr>
          <w:rtl/>
        </w:rPr>
        <w:t xml:space="preserve"> </w:t>
      </w:r>
      <w:r w:rsidRPr="00AC472E">
        <w:rPr>
          <w:rFonts w:hint="cs"/>
          <w:rtl/>
        </w:rPr>
        <w:t>النطاق</w:t>
      </w:r>
    </w:p>
    <w:p w:rsidR="00C35D19" w:rsidRPr="00AC472E" w:rsidRDefault="00C35D19" w:rsidP="00F457FF">
      <w:pPr>
        <w:pStyle w:val="Enumlevel1"/>
        <w:ind w:left="1701" w:hanging="1701"/>
      </w:pPr>
      <w:r w:rsidRPr="00AC472E">
        <w:sym w:font="Symbol" w:char="F0B7"/>
      </w:r>
      <w:r w:rsidRPr="00AC472E">
        <w:tab/>
        <w:t>241-2/5</w:t>
      </w:r>
      <w:r w:rsidRPr="00AC472E">
        <w:rPr>
          <w:rtl/>
        </w:rPr>
        <w:t>:</w:t>
      </w:r>
      <w:r w:rsidRPr="00AC472E">
        <w:rPr>
          <w:rtl/>
        </w:rPr>
        <w:tab/>
        <w:t>الأنظمة الراديوية الإدراكية في الخدمة المتنقلة</w:t>
      </w:r>
    </w:p>
    <w:p w:rsidR="00C35D19" w:rsidRPr="00AC472E" w:rsidRDefault="00C35D19" w:rsidP="00F457FF">
      <w:pPr>
        <w:pStyle w:val="Enumlevel1"/>
        <w:ind w:left="1701" w:hanging="1701"/>
      </w:pPr>
      <w:r w:rsidRPr="00AC472E">
        <w:lastRenderedPageBreak/>
        <w:sym w:font="Symbol" w:char="F0B7"/>
      </w:r>
      <w:r w:rsidRPr="00AC472E">
        <w:tab/>
        <w:t>247-1/5</w:t>
      </w:r>
      <w:r w:rsidRPr="00AC472E">
        <w:rPr>
          <w:rtl/>
        </w:rPr>
        <w:t>:</w:t>
      </w:r>
      <w:r w:rsidRPr="00AC472E">
        <w:rPr>
          <w:rtl/>
        </w:rPr>
        <w:tab/>
        <w:t>ترتيبات الترددات الراديوية للأنظمة اللاسلكية الثابتة</w:t>
      </w:r>
    </w:p>
    <w:p w:rsidR="00C35D19" w:rsidRPr="00AC472E" w:rsidRDefault="00C35D19" w:rsidP="00F457FF">
      <w:pPr>
        <w:pStyle w:val="Enumlevel1"/>
        <w:ind w:left="1701" w:hanging="1701"/>
      </w:pPr>
      <w:r w:rsidRPr="00AC472E">
        <w:sym w:font="Symbol" w:char="F0B7"/>
      </w:r>
      <w:r w:rsidRPr="00AC472E">
        <w:tab/>
        <w:t>248/5</w:t>
      </w:r>
      <w:r w:rsidRPr="00AC472E">
        <w:rPr>
          <w:rtl/>
        </w:rPr>
        <w:t>:</w:t>
      </w:r>
      <w:r w:rsidRPr="00AC472E">
        <w:rPr>
          <w:rtl/>
        </w:rPr>
        <w:tab/>
        <w:t>الخصائص التقنية والتشغيلية للأنظمة في الخدمة الثابتة المستخدمة لتخفيف تأثير الكوارث ولعمليات الإغاثة</w:t>
      </w:r>
    </w:p>
    <w:p w:rsidR="00C35D19" w:rsidRPr="00AC472E" w:rsidRDefault="00C35D19" w:rsidP="00F457FF">
      <w:pPr>
        <w:pStyle w:val="Enumlevel1"/>
        <w:ind w:left="1701" w:hanging="1701"/>
      </w:pPr>
      <w:r w:rsidRPr="00AC472E">
        <w:sym w:font="Symbol" w:char="F0B7"/>
      </w:r>
      <w:r w:rsidRPr="00AC472E">
        <w:tab/>
        <w:t>250-1/5</w:t>
      </w:r>
      <w:r w:rsidRPr="00AC472E">
        <w:rPr>
          <w:rtl/>
        </w:rPr>
        <w:t>:</w:t>
      </w:r>
      <w:r w:rsidRPr="00AC472E">
        <w:rPr>
          <w:rtl/>
        </w:rPr>
        <w:tab/>
      </w:r>
      <w:r w:rsidRPr="00AC472E">
        <w:rPr>
          <w:rFonts w:hint="cs"/>
          <w:rtl/>
        </w:rPr>
        <w:t>أنظمة</w:t>
      </w:r>
      <w:r w:rsidRPr="00AC472E">
        <w:rPr>
          <w:rtl/>
        </w:rPr>
        <w:t xml:space="preserve"> </w:t>
      </w:r>
      <w:r w:rsidRPr="00AC472E">
        <w:rPr>
          <w:rFonts w:hint="cs"/>
          <w:rtl/>
        </w:rPr>
        <w:t>النفاذ</w:t>
      </w:r>
      <w:r w:rsidRPr="00AC472E">
        <w:rPr>
          <w:rtl/>
        </w:rPr>
        <w:t xml:space="preserve"> </w:t>
      </w:r>
      <w:r w:rsidRPr="00AC472E">
        <w:rPr>
          <w:rFonts w:hint="cs"/>
          <w:rtl/>
        </w:rPr>
        <w:t>اللاسلكي</w:t>
      </w:r>
      <w:r w:rsidRPr="00AC472E">
        <w:rPr>
          <w:rtl/>
        </w:rPr>
        <w:t xml:space="preserve"> </w:t>
      </w:r>
      <w:r w:rsidRPr="00AC472E">
        <w:rPr>
          <w:rFonts w:hint="cs"/>
          <w:rtl/>
        </w:rPr>
        <w:t>المتنقل</w:t>
      </w:r>
      <w:r w:rsidRPr="00AC472E">
        <w:rPr>
          <w:rtl/>
        </w:rPr>
        <w:t xml:space="preserve"> </w:t>
      </w:r>
      <w:r w:rsidRPr="00AC472E">
        <w:rPr>
          <w:rFonts w:hint="cs"/>
          <w:rtl/>
        </w:rPr>
        <w:t>التي</w:t>
      </w:r>
      <w:r w:rsidRPr="00AC472E">
        <w:rPr>
          <w:rtl/>
        </w:rPr>
        <w:t xml:space="preserve"> </w:t>
      </w:r>
      <w:r w:rsidRPr="00AC472E">
        <w:rPr>
          <w:rFonts w:hint="cs"/>
          <w:rtl/>
        </w:rPr>
        <w:t>توفر</w:t>
      </w:r>
      <w:r w:rsidRPr="00AC472E">
        <w:rPr>
          <w:rtl/>
        </w:rPr>
        <w:t xml:space="preserve"> </w:t>
      </w:r>
      <w:r w:rsidRPr="00AC472E">
        <w:rPr>
          <w:rFonts w:hint="cs"/>
          <w:rtl/>
        </w:rPr>
        <w:t>الاتصالات</w:t>
      </w:r>
      <w:r w:rsidRPr="00AC472E">
        <w:rPr>
          <w:rtl/>
        </w:rPr>
        <w:t xml:space="preserve"> </w:t>
      </w:r>
      <w:r w:rsidRPr="00AC472E">
        <w:rPr>
          <w:rFonts w:hint="cs"/>
          <w:rtl/>
        </w:rPr>
        <w:t>لعدد</w:t>
      </w:r>
      <w:r w:rsidRPr="00AC472E">
        <w:rPr>
          <w:rtl/>
        </w:rPr>
        <w:t xml:space="preserve"> </w:t>
      </w:r>
      <w:r w:rsidRPr="00AC472E">
        <w:rPr>
          <w:rFonts w:hint="cs"/>
          <w:rtl/>
        </w:rPr>
        <w:t>كبير</w:t>
      </w:r>
      <w:r w:rsidRPr="00AC472E">
        <w:rPr>
          <w:rtl/>
        </w:rPr>
        <w:t xml:space="preserve"> </w:t>
      </w:r>
      <w:r w:rsidRPr="00AC472E">
        <w:rPr>
          <w:rFonts w:hint="cs"/>
          <w:rtl/>
        </w:rPr>
        <w:t>من</w:t>
      </w:r>
      <w:r w:rsidRPr="00AC472E">
        <w:rPr>
          <w:rtl/>
        </w:rPr>
        <w:t xml:space="preserve"> </w:t>
      </w:r>
      <w:r w:rsidRPr="00AC472E">
        <w:rPr>
          <w:rFonts w:hint="cs"/>
          <w:rtl/>
        </w:rPr>
        <w:t>أجهزة</w:t>
      </w:r>
      <w:r w:rsidRPr="00AC472E">
        <w:rPr>
          <w:rtl/>
        </w:rPr>
        <w:t xml:space="preserve"> </w:t>
      </w:r>
      <w:r w:rsidRPr="00AC472E">
        <w:rPr>
          <w:rFonts w:hint="cs"/>
          <w:rtl/>
        </w:rPr>
        <w:t>الاستشعار</w:t>
      </w:r>
      <w:r w:rsidRPr="00AC472E">
        <w:rPr>
          <w:rtl/>
        </w:rPr>
        <w:t xml:space="preserve"> </w:t>
      </w:r>
      <w:r w:rsidRPr="00AC472E">
        <w:rPr>
          <w:rFonts w:hint="cs"/>
          <w:rtl/>
        </w:rPr>
        <w:t>و</w:t>
      </w:r>
      <w:r w:rsidRPr="00AC472E">
        <w:rPr>
          <w:rtl/>
        </w:rPr>
        <w:t>/</w:t>
      </w:r>
      <w:r w:rsidRPr="00AC472E">
        <w:rPr>
          <w:rFonts w:hint="cs"/>
          <w:rtl/>
        </w:rPr>
        <w:t>أو</w:t>
      </w:r>
      <w:r w:rsidRPr="00AC472E">
        <w:rPr>
          <w:rtl/>
        </w:rPr>
        <w:t xml:space="preserve"> </w:t>
      </w:r>
      <w:r w:rsidRPr="00AC472E">
        <w:rPr>
          <w:rFonts w:hint="cs"/>
          <w:rtl/>
        </w:rPr>
        <w:t>أجهزة</w:t>
      </w:r>
      <w:r w:rsidRPr="00AC472E">
        <w:rPr>
          <w:rtl/>
        </w:rPr>
        <w:t xml:space="preserve"> </w:t>
      </w:r>
      <w:r w:rsidRPr="00AC472E">
        <w:rPr>
          <w:rFonts w:hint="cs"/>
          <w:spacing w:val="4"/>
          <w:rtl/>
        </w:rPr>
        <w:t>التشغيل</w:t>
      </w:r>
      <w:r w:rsidRPr="00AC472E">
        <w:rPr>
          <w:spacing w:val="4"/>
          <w:rtl/>
        </w:rPr>
        <w:t xml:space="preserve"> </w:t>
      </w:r>
      <w:r w:rsidRPr="00AC472E">
        <w:rPr>
          <w:rFonts w:hint="cs"/>
          <w:spacing w:val="4"/>
          <w:rtl/>
        </w:rPr>
        <w:t>الآلي</w:t>
      </w:r>
      <w:r w:rsidRPr="00AC472E">
        <w:rPr>
          <w:spacing w:val="4"/>
          <w:rtl/>
        </w:rPr>
        <w:t xml:space="preserve"> </w:t>
      </w:r>
      <w:r w:rsidRPr="00AC472E">
        <w:rPr>
          <w:rFonts w:hint="cs"/>
          <w:spacing w:val="4"/>
          <w:rtl/>
        </w:rPr>
        <w:t>الشمولية</w:t>
      </w:r>
      <w:r w:rsidRPr="00AC472E">
        <w:rPr>
          <w:spacing w:val="4"/>
          <w:rtl/>
        </w:rPr>
        <w:t xml:space="preserve"> </w:t>
      </w:r>
      <w:r w:rsidRPr="00AC472E">
        <w:rPr>
          <w:rFonts w:hint="cs"/>
          <w:spacing w:val="4"/>
          <w:rtl/>
        </w:rPr>
        <w:t>المنتشرة</w:t>
      </w:r>
      <w:r w:rsidRPr="00AC472E">
        <w:rPr>
          <w:spacing w:val="4"/>
          <w:rtl/>
        </w:rPr>
        <w:t xml:space="preserve"> </w:t>
      </w:r>
      <w:r w:rsidRPr="00AC472E">
        <w:rPr>
          <w:rFonts w:hint="cs"/>
          <w:spacing w:val="4"/>
          <w:rtl/>
        </w:rPr>
        <w:t>عبر</w:t>
      </w:r>
      <w:r w:rsidRPr="00AC472E">
        <w:rPr>
          <w:spacing w:val="4"/>
          <w:rtl/>
        </w:rPr>
        <w:t xml:space="preserve"> </w:t>
      </w:r>
      <w:r w:rsidRPr="00AC472E">
        <w:rPr>
          <w:rFonts w:hint="cs"/>
          <w:spacing w:val="4"/>
          <w:rtl/>
        </w:rPr>
        <w:t>مناطق</w:t>
      </w:r>
      <w:r w:rsidRPr="00AC472E">
        <w:rPr>
          <w:spacing w:val="4"/>
          <w:rtl/>
        </w:rPr>
        <w:t xml:space="preserve"> </w:t>
      </w:r>
      <w:r w:rsidRPr="00AC472E">
        <w:rPr>
          <w:rFonts w:hint="cs"/>
          <w:spacing w:val="4"/>
          <w:rtl/>
        </w:rPr>
        <w:t>واسعة</w:t>
      </w:r>
      <w:r w:rsidRPr="00AC472E">
        <w:rPr>
          <w:spacing w:val="4"/>
          <w:rtl/>
        </w:rPr>
        <w:t xml:space="preserve"> </w:t>
      </w:r>
      <w:r w:rsidRPr="00AC472E">
        <w:rPr>
          <w:rFonts w:hint="cs"/>
          <w:spacing w:val="4"/>
          <w:rtl/>
        </w:rPr>
        <w:t>فضلاً</w:t>
      </w:r>
      <w:r w:rsidRPr="00AC472E">
        <w:rPr>
          <w:spacing w:val="4"/>
          <w:rtl/>
        </w:rPr>
        <w:t xml:space="preserve"> </w:t>
      </w:r>
      <w:r w:rsidRPr="00AC472E">
        <w:rPr>
          <w:rFonts w:hint="cs"/>
          <w:spacing w:val="4"/>
          <w:rtl/>
        </w:rPr>
        <w:t>عن</w:t>
      </w:r>
      <w:r w:rsidRPr="00AC472E">
        <w:rPr>
          <w:spacing w:val="4"/>
          <w:rtl/>
        </w:rPr>
        <w:t xml:space="preserve"> </w:t>
      </w:r>
      <w:r w:rsidRPr="00AC472E">
        <w:rPr>
          <w:rFonts w:hint="cs"/>
          <w:spacing w:val="4"/>
          <w:rtl/>
        </w:rPr>
        <w:t>الاتصالات</w:t>
      </w:r>
      <w:r w:rsidRPr="00AC472E">
        <w:rPr>
          <w:spacing w:val="4"/>
          <w:rtl/>
        </w:rPr>
        <w:t xml:space="preserve"> </w:t>
      </w:r>
      <w:r w:rsidRPr="00AC472E">
        <w:rPr>
          <w:rFonts w:hint="cs"/>
          <w:spacing w:val="4"/>
          <w:rtl/>
        </w:rPr>
        <w:t>بين</w:t>
      </w:r>
      <w:r w:rsidRPr="00AC472E">
        <w:rPr>
          <w:spacing w:val="4"/>
          <w:rtl/>
        </w:rPr>
        <w:t xml:space="preserve"> </w:t>
      </w:r>
      <w:r w:rsidRPr="00AC472E">
        <w:rPr>
          <w:rFonts w:hint="cs"/>
          <w:spacing w:val="4"/>
          <w:rtl/>
        </w:rPr>
        <w:t>آلة</w:t>
      </w:r>
      <w:r w:rsidRPr="00AC472E">
        <w:rPr>
          <w:spacing w:val="4"/>
          <w:rtl/>
        </w:rPr>
        <w:t xml:space="preserve"> </w:t>
      </w:r>
      <w:r w:rsidRPr="00AC472E">
        <w:rPr>
          <w:rFonts w:hint="cs"/>
          <w:spacing w:val="4"/>
          <w:rtl/>
        </w:rPr>
        <w:t>وأخرى</w:t>
      </w:r>
      <w:r w:rsidRPr="00AC472E">
        <w:rPr>
          <w:rtl/>
        </w:rPr>
        <w:t xml:space="preserve"> </w:t>
      </w:r>
      <w:r w:rsidRPr="00AC472E">
        <w:rPr>
          <w:rFonts w:hint="cs"/>
          <w:rtl/>
        </w:rPr>
        <w:t>في</w:t>
      </w:r>
      <w:r w:rsidRPr="00AC472E">
        <w:rPr>
          <w:rtl/>
        </w:rPr>
        <w:t xml:space="preserve"> </w:t>
      </w:r>
      <w:r w:rsidRPr="00AC472E">
        <w:rPr>
          <w:rFonts w:hint="cs"/>
          <w:rtl/>
        </w:rPr>
        <w:t>الخدمة</w:t>
      </w:r>
      <w:r w:rsidRPr="00AC472E">
        <w:rPr>
          <w:rtl/>
        </w:rPr>
        <w:t xml:space="preserve"> </w:t>
      </w:r>
      <w:r w:rsidRPr="00AC472E">
        <w:rPr>
          <w:rFonts w:hint="cs"/>
          <w:rtl/>
        </w:rPr>
        <w:t>المتنقلة</w:t>
      </w:r>
      <w:r w:rsidRPr="00AC472E">
        <w:rPr>
          <w:rtl/>
        </w:rPr>
        <w:t xml:space="preserve"> </w:t>
      </w:r>
      <w:r w:rsidRPr="00AC472E">
        <w:rPr>
          <w:rFonts w:hint="cs"/>
          <w:rtl/>
        </w:rPr>
        <w:t>البرية</w:t>
      </w:r>
    </w:p>
    <w:p w:rsidR="00C35D19" w:rsidRPr="00AC472E" w:rsidRDefault="00C35D19" w:rsidP="00F457FF">
      <w:pPr>
        <w:pStyle w:val="Enumlevel1"/>
        <w:ind w:left="1701" w:hanging="1701"/>
      </w:pPr>
      <w:r w:rsidRPr="00AC472E">
        <w:sym w:font="Symbol" w:char="F0B7"/>
      </w:r>
      <w:r w:rsidRPr="00AC472E">
        <w:tab/>
        <w:t>251/5</w:t>
      </w:r>
      <w:r w:rsidRPr="00AC472E">
        <w:rPr>
          <w:rtl/>
        </w:rPr>
        <w:t>:</w:t>
      </w:r>
      <w:r w:rsidRPr="00AC472E">
        <w:rPr>
          <w:rtl/>
        </w:rPr>
        <w:tab/>
        <w:t>الجوانب التقنية والتشغيلية للهوائيات المنفعلة والفاعلة في المحطة الأرضية لأنظمة الاتصالات المتنقلة الدولية</w:t>
      </w:r>
    </w:p>
    <w:p w:rsidR="00C35D19" w:rsidRPr="00AC472E" w:rsidRDefault="00C35D19" w:rsidP="00F457FF">
      <w:pPr>
        <w:pStyle w:val="Enumlevel1"/>
        <w:ind w:left="1701" w:hanging="1701"/>
      </w:pPr>
      <w:r w:rsidRPr="00AC472E">
        <w:sym w:font="Symbol" w:char="F0B7"/>
      </w:r>
      <w:r w:rsidRPr="00AC472E">
        <w:tab/>
        <w:t>253/5</w:t>
      </w:r>
      <w:r w:rsidRPr="00AC472E">
        <w:rPr>
          <w:rtl/>
        </w:rPr>
        <w:t>:</w:t>
      </w:r>
      <w:r w:rsidRPr="00AC472E">
        <w:rPr>
          <w:rtl/>
        </w:rPr>
        <w:tab/>
        <w:t>استعمال الخدمة الثابتة والاتجاهات المستقبلية</w:t>
      </w:r>
    </w:p>
    <w:p w:rsidR="00C35D19" w:rsidRPr="00AC472E" w:rsidRDefault="00C35D19" w:rsidP="00C35D19">
      <w:r w:rsidRPr="00AC472E">
        <w:rPr>
          <w:rFonts w:hint="cs"/>
          <w:rtl/>
        </w:rPr>
        <w:t>وتُنشر</w:t>
      </w:r>
      <w:r w:rsidRPr="00AC472E">
        <w:rPr>
          <w:rtl/>
        </w:rPr>
        <w:t xml:space="preserve"> </w:t>
      </w:r>
      <w:r w:rsidRPr="00AC472E">
        <w:rPr>
          <w:rFonts w:hint="cs"/>
          <w:rtl/>
        </w:rPr>
        <w:t>جميع</w:t>
      </w:r>
      <w:r w:rsidRPr="00AC472E">
        <w:rPr>
          <w:rtl/>
        </w:rPr>
        <w:t xml:space="preserve"> </w:t>
      </w:r>
      <w:r w:rsidRPr="00AC472E">
        <w:rPr>
          <w:rFonts w:hint="cs"/>
          <w:rtl/>
        </w:rPr>
        <w:t>مسائل</w:t>
      </w:r>
      <w:r w:rsidRPr="00AC472E">
        <w:rPr>
          <w:rtl/>
        </w:rPr>
        <w:t xml:space="preserve"> </w:t>
      </w:r>
      <w:r w:rsidRPr="00AC472E">
        <w:rPr>
          <w:rFonts w:hint="cs"/>
          <w:rtl/>
        </w:rPr>
        <w:t>قطاع</w:t>
      </w:r>
      <w:r w:rsidRPr="00AC472E">
        <w:rPr>
          <w:rtl/>
        </w:rPr>
        <w:t xml:space="preserve"> </w:t>
      </w:r>
      <w:r w:rsidRPr="00AC472E">
        <w:rPr>
          <w:rFonts w:hint="cs"/>
          <w:rtl/>
        </w:rPr>
        <w:t>الاتصالات</w:t>
      </w:r>
      <w:r w:rsidRPr="00AC472E">
        <w:rPr>
          <w:rtl/>
        </w:rPr>
        <w:t xml:space="preserve"> </w:t>
      </w:r>
      <w:r w:rsidRPr="00AC472E">
        <w:rPr>
          <w:rFonts w:hint="cs"/>
          <w:rtl/>
        </w:rPr>
        <w:t>الراديوية</w:t>
      </w:r>
      <w:r w:rsidRPr="00AC472E">
        <w:rPr>
          <w:rtl/>
        </w:rPr>
        <w:t xml:space="preserve"> </w:t>
      </w:r>
      <w:r w:rsidRPr="00AC472E">
        <w:rPr>
          <w:rFonts w:hint="cs"/>
          <w:rtl/>
        </w:rPr>
        <w:t>المسندة</w:t>
      </w:r>
      <w:r w:rsidRPr="00AC472E">
        <w:rPr>
          <w:rtl/>
        </w:rPr>
        <w:t xml:space="preserve"> </w:t>
      </w:r>
      <w:r w:rsidRPr="00AC472E">
        <w:rPr>
          <w:rFonts w:hint="cs"/>
          <w:rtl/>
        </w:rPr>
        <w:t>إلى</w:t>
      </w:r>
      <w:r w:rsidRPr="00AC472E">
        <w:rPr>
          <w:rtl/>
        </w:rPr>
        <w:t xml:space="preserve"> </w:t>
      </w:r>
      <w:r w:rsidRPr="00AC472E">
        <w:rPr>
          <w:rFonts w:hint="cs"/>
          <w:rtl/>
        </w:rPr>
        <w:t>لجنة</w:t>
      </w:r>
      <w:r w:rsidRPr="00AC472E">
        <w:rPr>
          <w:rtl/>
        </w:rPr>
        <w:t xml:space="preserve"> </w:t>
      </w:r>
      <w:r w:rsidRPr="00AC472E">
        <w:rPr>
          <w:rFonts w:hint="cs"/>
          <w:rtl/>
        </w:rPr>
        <w:t>الدراسات</w:t>
      </w:r>
      <w:r w:rsidRPr="00AC472E">
        <w:rPr>
          <w:rtl/>
        </w:rPr>
        <w:t xml:space="preserve"> </w:t>
      </w:r>
      <w:r w:rsidRPr="00AC472E">
        <w:t>5</w:t>
      </w:r>
      <w:r w:rsidRPr="00AC472E">
        <w:rPr>
          <w:rtl/>
        </w:rPr>
        <w:t xml:space="preserve"> </w:t>
      </w:r>
      <w:r w:rsidRPr="00AC472E">
        <w:rPr>
          <w:rFonts w:hint="cs"/>
          <w:rtl/>
        </w:rPr>
        <w:t>وتتاح</w:t>
      </w:r>
      <w:r w:rsidRPr="00AC472E">
        <w:rPr>
          <w:rtl/>
        </w:rPr>
        <w:t xml:space="preserve"> </w:t>
      </w:r>
      <w:r w:rsidRPr="00AC472E">
        <w:rPr>
          <w:rFonts w:hint="cs"/>
          <w:rtl/>
        </w:rPr>
        <w:t>في</w:t>
      </w:r>
      <w:r w:rsidRPr="00AC472E">
        <w:rPr>
          <w:rtl/>
        </w:rPr>
        <w:t xml:space="preserve">: </w:t>
      </w:r>
      <w:r w:rsidR="00F916B1">
        <w:rPr>
          <w:rFonts w:hint="cs"/>
          <w:rtl/>
        </w:rPr>
        <w:tab/>
      </w:r>
      <w:r w:rsidR="00F916B1">
        <w:rPr>
          <w:rFonts w:hint="cs"/>
          <w:rtl/>
        </w:rPr>
        <w:br/>
      </w:r>
      <w:hyperlink r:id="rId30" w:history="1">
        <w:r>
          <w:rPr>
            <w:rStyle w:val="Hyperlink"/>
          </w:rPr>
          <w:t>http://www.itu.int/pub/ R-QUE-SG05/</w:t>
        </w:r>
      </w:hyperlink>
      <w:r w:rsidRPr="00AC472E">
        <w:rPr>
          <w:rtl/>
        </w:rPr>
        <w:t>.</w:t>
      </w:r>
      <w:r w:rsidRPr="00AC472E">
        <w:t xml:space="preserve"> </w:t>
      </w:r>
    </w:p>
    <w:p w:rsidR="00C35D19" w:rsidRPr="00AC472E" w:rsidRDefault="00C35D19" w:rsidP="00F457FF">
      <w:pPr>
        <w:pStyle w:val="Heading4"/>
        <w:rPr>
          <w:rFonts w:eastAsia="SimSun"/>
          <w:rtl/>
          <w:lang w:bidi="ar-EG"/>
        </w:rPr>
      </w:pPr>
      <w:r w:rsidRPr="00AC472E">
        <w:rPr>
          <w:rFonts w:eastAsia="SimSun"/>
          <w:rtl/>
          <w:lang w:bidi="ar-EG"/>
        </w:rPr>
        <w:t>التوصيات</w:t>
      </w:r>
    </w:p>
    <w:p w:rsidR="00C35D19" w:rsidRPr="00AC472E" w:rsidRDefault="00F457FF" w:rsidP="00F457FF">
      <w:pPr>
        <w:pStyle w:val="HeadingB"/>
        <w:rPr>
          <w:rtl/>
          <w:lang w:bidi="ar-EG"/>
        </w:rPr>
      </w:pPr>
      <w:r w:rsidRPr="00F457FF">
        <w:rPr>
          <w:rFonts w:hint="cs"/>
          <w:rtl/>
        </w:rPr>
        <w:t>السلسلة</w:t>
      </w:r>
      <w:r w:rsidR="00C35D19" w:rsidRPr="00AC472E">
        <w:rPr>
          <w:rtl/>
          <w:lang w:bidi="ar-EG"/>
        </w:rPr>
        <w:t xml:space="preserve"> </w:t>
      </w:r>
      <w:r w:rsidR="00C35D19" w:rsidRPr="00AC472E">
        <w:rPr>
          <w:lang w:bidi="ar-EG"/>
        </w:rPr>
        <w:t>M</w:t>
      </w:r>
      <w:r w:rsidR="00C35D19" w:rsidRPr="00AC472E">
        <w:rPr>
          <w:rtl/>
          <w:lang w:bidi="ar-EG"/>
        </w:rPr>
        <w:t>: الخدمات المتنقلة وخدمات الاستدلال الراديوي وخدمات الهواة والخدمات الساتلية</w:t>
      </w:r>
    </w:p>
    <w:p w:rsidR="00C35D19" w:rsidRPr="00AC472E" w:rsidRDefault="00C35D19" w:rsidP="001A548D">
      <w:pPr>
        <w:pStyle w:val="Enumlevel1"/>
        <w:ind w:left="1701" w:hanging="1701"/>
        <w:rPr>
          <w:rtl/>
        </w:rPr>
      </w:pPr>
      <w:r w:rsidRPr="00AC472E">
        <w:sym w:font="Symbol" w:char="F0B7"/>
      </w:r>
      <w:r w:rsidRPr="00AC472E">
        <w:tab/>
        <w:t>M.819</w:t>
      </w:r>
      <w:r w:rsidRPr="00AC472E">
        <w:rPr>
          <w:rtl/>
        </w:rPr>
        <w:t>:</w:t>
      </w:r>
      <w:r w:rsidRPr="00AC472E">
        <w:rPr>
          <w:rtl/>
        </w:rPr>
        <w:tab/>
        <w:t>الاتصالات المتنقلة الدولية-</w:t>
      </w:r>
      <w:r w:rsidRPr="00AC472E">
        <w:t>2000</w:t>
      </w:r>
      <w:r w:rsidRPr="00AC472E">
        <w:rPr>
          <w:rtl/>
        </w:rPr>
        <w:t xml:space="preserve"> </w:t>
      </w:r>
      <w:r w:rsidRPr="00AC472E">
        <w:t>(IMT</w:t>
      </w:r>
      <w:r w:rsidRPr="00AC472E">
        <w:noBreakHyphen/>
        <w:t>2000)</w:t>
      </w:r>
      <w:r w:rsidRPr="00AC472E">
        <w:rPr>
          <w:rtl/>
        </w:rPr>
        <w:t xml:space="preserve"> من أجل البلدان النامية</w:t>
      </w:r>
    </w:p>
    <w:p w:rsidR="00C35D19" w:rsidRPr="00AC472E" w:rsidRDefault="00C35D19" w:rsidP="001A548D">
      <w:pPr>
        <w:pStyle w:val="Enumlevel1"/>
        <w:ind w:left="1701" w:hanging="1701"/>
        <w:rPr>
          <w:rtl/>
        </w:rPr>
      </w:pPr>
      <w:r w:rsidRPr="00AC472E">
        <w:sym w:font="Symbol" w:char="F0B7"/>
      </w:r>
      <w:r w:rsidRPr="00AC472E">
        <w:tab/>
        <w:t>M.1041</w:t>
      </w:r>
      <w:r w:rsidRPr="00AC472E">
        <w:rPr>
          <w:rtl/>
        </w:rPr>
        <w:t>:</w:t>
      </w:r>
      <w:r w:rsidRPr="00AC472E">
        <w:rPr>
          <w:rtl/>
        </w:rPr>
        <w:tab/>
        <w:t>نظام راديو الهواة المقبل</w:t>
      </w:r>
    </w:p>
    <w:p w:rsidR="00C35D19" w:rsidRPr="00AC472E" w:rsidRDefault="00C35D19" w:rsidP="001A548D">
      <w:pPr>
        <w:pStyle w:val="Enumlevel1"/>
        <w:ind w:left="1701" w:hanging="1701"/>
        <w:rPr>
          <w:rtl/>
        </w:rPr>
      </w:pPr>
      <w:r w:rsidRPr="00AC472E">
        <w:sym w:font="Symbol" w:char="F0B7"/>
      </w:r>
      <w:r w:rsidRPr="00AC472E">
        <w:tab/>
        <w:t>M.1042-3</w:t>
      </w:r>
      <w:r w:rsidRPr="00AC472E">
        <w:rPr>
          <w:rtl/>
        </w:rPr>
        <w:t>:</w:t>
      </w:r>
      <w:r w:rsidRPr="00AC472E">
        <w:rPr>
          <w:rtl/>
        </w:rPr>
        <w:tab/>
        <w:t>الاتصالات في حالة الكوارث في خدمة الهواة وخدمة الهواة الساتلية</w:t>
      </w:r>
    </w:p>
    <w:p w:rsidR="00C35D19" w:rsidRPr="00AC472E" w:rsidRDefault="00C35D19" w:rsidP="001A548D">
      <w:pPr>
        <w:pStyle w:val="Enumlevel1"/>
        <w:ind w:left="1701" w:hanging="1701"/>
        <w:rPr>
          <w:rtl/>
        </w:rPr>
      </w:pPr>
      <w:r w:rsidRPr="00AC472E">
        <w:sym w:font="Symbol" w:char="F0B7"/>
      </w:r>
      <w:r w:rsidRPr="00AC472E">
        <w:tab/>
        <w:t>M.1043-2</w:t>
      </w:r>
      <w:r w:rsidRPr="00AC472E">
        <w:rPr>
          <w:rtl/>
        </w:rPr>
        <w:t>:</w:t>
      </w:r>
      <w:r w:rsidRPr="00AC472E">
        <w:rPr>
          <w:rtl/>
        </w:rPr>
        <w:tab/>
        <w:t>استخدام خدمة الهواة وخدمة الهواة الساتلية في البلدان النامية</w:t>
      </w:r>
    </w:p>
    <w:p w:rsidR="00C35D19" w:rsidRPr="00AC472E" w:rsidRDefault="00C35D19" w:rsidP="001A548D">
      <w:pPr>
        <w:pStyle w:val="Enumlevel1"/>
        <w:ind w:left="1701" w:hanging="1701"/>
        <w:rPr>
          <w:rtl/>
        </w:rPr>
      </w:pPr>
      <w:r w:rsidRPr="00AC472E">
        <w:sym w:font="Symbol" w:char="F0B7"/>
      </w:r>
      <w:r w:rsidRPr="00AC472E">
        <w:tab/>
        <w:t>M.1044-2</w:t>
      </w:r>
      <w:r w:rsidRPr="00AC472E">
        <w:rPr>
          <w:rtl/>
        </w:rPr>
        <w:t>:</w:t>
      </w:r>
      <w:r w:rsidRPr="00AC472E">
        <w:rPr>
          <w:rtl/>
        </w:rPr>
        <w:tab/>
        <w:t>معايير تقاسم الترددات في خدمة الهواة وخدمة الهواة الساتلية</w:t>
      </w:r>
    </w:p>
    <w:p w:rsidR="00C35D19" w:rsidRPr="00AC472E" w:rsidRDefault="00C35D19" w:rsidP="001A548D">
      <w:pPr>
        <w:pStyle w:val="Enumlevel1"/>
        <w:ind w:left="1701" w:hanging="1701"/>
        <w:rPr>
          <w:rtl/>
        </w:rPr>
      </w:pPr>
      <w:r w:rsidRPr="00AC472E">
        <w:sym w:font="Symbol" w:char="F0B7"/>
      </w:r>
      <w:r w:rsidRPr="00AC472E">
        <w:tab/>
        <w:t>M.1224</w:t>
      </w:r>
      <w:r w:rsidRPr="00AC472E">
        <w:rPr>
          <w:rtl/>
        </w:rPr>
        <w:t>:</w:t>
      </w:r>
      <w:r w:rsidRPr="00AC472E">
        <w:rPr>
          <w:rtl/>
        </w:rPr>
        <w:tab/>
        <w:t xml:space="preserve">مفردات مصطلحات الاتصالات المتنقلة الدولية </w:t>
      </w:r>
      <w:r w:rsidRPr="00AC472E">
        <w:t>(IMT)</w:t>
      </w:r>
    </w:p>
    <w:p w:rsidR="00C35D19" w:rsidRPr="00AC472E" w:rsidRDefault="00C35D19" w:rsidP="001A548D">
      <w:pPr>
        <w:pStyle w:val="Enumlevel1"/>
        <w:ind w:left="1701" w:hanging="1701"/>
        <w:rPr>
          <w:rtl/>
        </w:rPr>
      </w:pPr>
      <w:r w:rsidRPr="00AC472E">
        <w:sym w:font="Symbol" w:char="F0B7"/>
      </w:r>
      <w:r w:rsidRPr="00AC472E">
        <w:tab/>
        <w:t>M.1637</w:t>
      </w:r>
      <w:r w:rsidRPr="00AC472E">
        <w:rPr>
          <w:rtl/>
        </w:rPr>
        <w:t>:</w:t>
      </w:r>
      <w:r w:rsidRPr="00AC472E">
        <w:rPr>
          <w:rtl/>
        </w:rPr>
        <w:tab/>
      </w:r>
      <w:r w:rsidRPr="00AC472E">
        <w:rPr>
          <w:rFonts w:hint="cs"/>
          <w:rtl/>
        </w:rPr>
        <w:t>التنقل</w:t>
      </w:r>
      <w:r w:rsidRPr="00AC472E">
        <w:rPr>
          <w:rtl/>
        </w:rPr>
        <w:t xml:space="preserve"> </w:t>
      </w:r>
      <w:r w:rsidRPr="00AC472E">
        <w:rPr>
          <w:rFonts w:hint="cs"/>
          <w:rtl/>
        </w:rPr>
        <w:t>العالمي</w:t>
      </w:r>
      <w:r w:rsidRPr="00AC472E">
        <w:rPr>
          <w:rtl/>
        </w:rPr>
        <w:t xml:space="preserve"> </w:t>
      </w:r>
      <w:r w:rsidRPr="00AC472E">
        <w:rPr>
          <w:rFonts w:hint="cs"/>
          <w:rtl/>
        </w:rPr>
        <w:t>عبر</w:t>
      </w:r>
      <w:r w:rsidRPr="00AC472E">
        <w:rPr>
          <w:rtl/>
        </w:rPr>
        <w:t xml:space="preserve"> </w:t>
      </w:r>
      <w:r w:rsidRPr="00AC472E">
        <w:rPr>
          <w:rFonts w:hint="cs"/>
          <w:rtl/>
        </w:rPr>
        <w:t>الحدود</w:t>
      </w:r>
      <w:r w:rsidRPr="00AC472E">
        <w:rPr>
          <w:rtl/>
        </w:rPr>
        <w:t xml:space="preserve"> </w:t>
      </w:r>
      <w:r w:rsidRPr="00AC472E">
        <w:rPr>
          <w:rFonts w:hint="cs"/>
          <w:rtl/>
        </w:rPr>
        <w:t>لتجهيزات</w:t>
      </w:r>
      <w:r w:rsidRPr="00AC472E">
        <w:rPr>
          <w:rtl/>
        </w:rPr>
        <w:t xml:space="preserve"> </w:t>
      </w:r>
      <w:r w:rsidRPr="00AC472E">
        <w:rPr>
          <w:rFonts w:hint="cs"/>
          <w:rtl/>
        </w:rPr>
        <w:t>الاتصالات</w:t>
      </w:r>
      <w:r w:rsidRPr="00AC472E">
        <w:rPr>
          <w:rtl/>
        </w:rPr>
        <w:t xml:space="preserve"> </w:t>
      </w:r>
      <w:r w:rsidRPr="00AC472E">
        <w:rPr>
          <w:rFonts w:hint="cs"/>
          <w:rtl/>
        </w:rPr>
        <w:t>الراديوية</w:t>
      </w:r>
      <w:r w:rsidRPr="00AC472E">
        <w:rPr>
          <w:rtl/>
        </w:rPr>
        <w:t xml:space="preserve"> </w:t>
      </w:r>
      <w:r w:rsidRPr="00AC472E">
        <w:rPr>
          <w:rFonts w:hint="cs"/>
          <w:rtl/>
        </w:rPr>
        <w:t>في</w:t>
      </w:r>
      <w:r w:rsidRPr="00AC472E">
        <w:rPr>
          <w:rtl/>
        </w:rPr>
        <w:t xml:space="preserve"> </w:t>
      </w:r>
      <w:r w:rsidRPr="00AC472E">
        <w:rPr>
          <w:rFonts w:hint="cs"/>
          <w:rtl/>
        </w:rPr>
        <w:t>حالات</w:t>
      </w:r>
      <w:r w:rsidRPr="00AC472E">
        <w:rPr>
          <w:rtl/>
        </w:rPr>
        <w:t xml:space="preserve"> </w:t>
      </w:r>
      <w:r w:rsidRPr="00AC472E">
        <w:rPr>
          <w:rFonts w:hint="cs"/>
          <w:rtl/>
        </w:rPr>
        <w:t>الطوارئ</w:t>
      </w:r>
      <w:r w:rsidRPr="00AC472E">
        <w:rPr>
          <w:rtl/>
        </w:rPr>
        <w:t xml:space="preserve"> </w:t>
      </w:r>
      <w:r w:rsidRPr="00AC472E">
        <w:rPr>
          <w:rFonts w:hint="cs"/>
          <w:rtl/>
        </w:rPr>
        <w:t>والإغاثة</w:t>
      </w:r>
      <w:r w:rsidRPr="00AC472E">
        <w:rPr>
          <w:rtl/>
        </w:rPr>
        <w:t xml:space="preserve"> </w:t>
      </w:r>
      <w:r w:rsidRPr="00AC472E">
        <w:rPr>
          <w:rFonts w:hint="cs"/>
          <w:rtl/>
        </w:rPr>
        <w:t>من</w:t>
      </w:r>
      <w:r w:rsidRPr="00AC472E">
        <w:rPr>
          <w:rtl/>
        </w:rPr>
        <w:t xml:space="preserve"> </w:t>
      </w:r>
      <w:r w:rsidRPr="00AC472E">
        <w:rPr>
          <w:rFonts w:hint="cs"/>
          <w:rtl/>
        </w:rPr>
        <w:t>الكوارث</w:t>
      </w:r>
    </w:p>
    <w:p w:rsidR="00C35D19" w:rsidRPr="00AC472E" w:rsidRDefault="00C35D19" w:rsidP="001A548D">
      <w:pPr>
        <w:pStyle w:val="Enumlevel1"/>
        <w:ind w:left="1701" w:hanging="1701"/>
        <w:rPr>
          <w:rtl/>
        </w:rPr>
      </w:pPr>
      <w:r w:rsidRPr="00AC472E">
        <w:sym w:font="Symbol" w:char="F0B7"/>
      </w:r>
      <w:r w:rsidRPr="00AC472E">
        <w:tab/>
        <w:t>M.1826</w:t>
      </w:r>
      <w:r w:rsidRPr="00AC472E">
        <w:rPr>
          <w:rtl/>
        </w:rPr>
        <w:t>:</w:t>
      </w:r>
      <w:r w:rsidRPr="00AC472E">
        <w:rPr>
          <w:rtl/>
        </w:rPr>
        <w:tab/>
        <w:t xml:space="preserve">خطة قنوات تردد متناسقة من أجل عمليات النطاق العريض لأغراض حماية الجمهور والإغاثة في حالات الكوارث في النطاق </w:t>
      </w:r>
      <w:r w:rsidRPr="00AC472E">
        <w:t>MHz 4 990-4 940</w:t>
      </w:r>
      <w:r w:rsidRPr="00AC472E">
        <w:rPr>
          <w:rtl/>
        </w:rPr>
        <w:t xml:space="preserve"> في الإقليمين </w:t>
      </w:r>
      <w:r w:rsidRPr="00AC472E">
        <w:t>2</w:t>
      </w:r>
      <w:r w:rsidRPr="00AC472E">
        <w:rPr>
          <w:rtl/>
        </w:rPr>
        <w:t xml:space="preserve"> و</w:t>
      </w:r>
      <w:r w:rsidRPr="00AC472E">
        <w:t>3</w:t>
      </w:r>
    </w:p>
    <w:p w:rsidR="00C35D19" w:rsidRPr="00AC472E" w:rsidRDefault="00C35D19" w:rsidP="001A548D">
      <w:pPr>
        <w:pStyle w:val="Enumlevel1"/>
        <w:ind w:left="1701" w:hanging="1701"/>
        <w:rPr>
          <w:rtl/>
        </w:rPr>
      </w:pPr>
      <w:r w:rsidRPr="00AC472E">
        <w:sym w:font="Symbol" w:char="F0B7"/>
      </w:r>
      <w:r w:rsidRPr="00AC472E">
        <w:tab/>
        <w:t>M.2009</w:t>
      </w:r>
      <w:r w:rsidRPr="00AC472E">
        <w:rPr>
          <w:rtl/>
        </w:rPr>
        <w:t>:</w:t>
      </w:r>
      <w:r w:rsidRPr="00AC472E">
        <w:rPr>
          <w:rtl/>
        </w:rPr>
        <w:tab/>
      </w:r>
      <w:r w:rsidRPr="00AC472E">
        <w:rPr>
          <w:rFonts w:hint="cs"/>
          <w:rtl/>
        </w:rPr>
        <w:t>معايير</w:t>
      </w:r>
      <w:r w:rsidRPr="00AC472E">
        <w:rPr>
          <w:rtl/>
        </w:rPr>
        <w:t xml:space="preserve"> </w:t>
      </w:r>
      <w:r w:rsidRPr="00AC472E">
        <w:rPr>
          <w:rFonts w:hint="cs"/>
          <w:rtl/>
        </w:rPr>
        <w:t>السطوح</w:t>
      </w:r>
      <w:r w:rsidRPr="00AC472E">
        <w:rPr>
          <w:rtl/>
        </w:rPr>
        <w:t xml:space="preserve"> </w:t>
      </w:r>
      <w:r w:rsidRPr="00AC472E">
        <w:rPr>
          <w:rFonts w:hint="cs"/>
          <w:rtl/>
        </w:rPr>
        <w:t>البينية</w:t>
      </w:r>
      <w:r w:rsidRPr="00AC472E">
        <w:rPr>
          <w:rtl/>
        </w:rPr>
        <w:t xml:space="preserve"> </w:t>
      </w:r>
      <w:r w:rsidRPr="00AC472E">
        <w:rPr>
          <w:rFonts w:hint="cs"/>
          <w:rtl/>
        </w:rPr>
        <w:t>للاستعمال</w:t>
      </w:r>
      <w:r w:rsidRPr="00AC472E">
        <w:rPr>
          <w:rtl/>
        </w:rPr>
        <w:t xml:space="preserve"> </w:t>
      </w:r>
      <w:r w:rsidRPr="00AC472E">
        <w:rPr>
          <w:rFonts w:hint="cs"/>
          <w:rtl/>
        </w:rPr>
        <w:t>في</w:t>
      </w:r>
      <w:r w:rsidRPr="00AC472E">
        <w:rPr>
          <w:rtl/>
        </w:rPr>
        <w:t xml:space="preserve"> </w:t>
      </w:r>
      <w:r w:rsidRPr="00AC472E">
        <w:rPr>
          <w:rFonts w:hint="cs"/>
          <w:rtl/>
        </w:rPr>
        <w:t>عمليات</w:t>
      </w:r>
      <w:r w:rsidRPr="00AC472E">
        <w:rPr>
          <w:rtl/>
        </w:rPr>
        <w:t xml:space="preserve"> </w:t>
      </w:r>
      <w:r w:rsidRPr="00AC472E">
        <w:rPr>
          <w:rFonts w:hint="cs"/>
          <w:rtl/>
        </w:rPr>
        <w:t>حماية</w:t>
      </w:r>
      <w:r w:rsidRPr="00AC472E">
        <w:rPr>
          <w:rtl/>
        </w:rPr>
        <w:t xml:space="preserve"> </w:t>
      </w:r>
      <w:r w:rsidRPr="00AC472E">
        <w:rPr>
          <w:rFonts w:hint="cs"/>
          <w:rtl/>
        </w:rPr>
        <w:t>الجمهور</w:t>
      </w:r>
      <w:r w:rsidRPr="00AC472E">
        <w:rPr>
          <w:rtl/>
        </w:rPr>
        <w:t xml:space="preserve"> </w:t>
      </w:r>
      <w:r w:rsidRPr="00AC472E">
        <w:rPr>
          <w:rFonts w:hint="cs"/>
          <w:rtl/>
        </w:rPr>
        <w:t>والإغاثة</w:t>
      </w:r>
      <w:r w:rsidRPr="00AC472E">
        <w:rPr>
          <w:rtl/>
        </w:rPr>
        <w:t xml:space="preserve"> </w:t>
      </w:r>
      <w:r w:rsidRPr="00AC472E">
        <w:rPr>
          <w:rFonts w:hint="cs"/>
          <w:rtl/>
        </w:rPr>
        <w:t>في</w:t>
      </w:r>
      <w:r w:rsidRPr="00AC472E">
        <w:rPr>
          <w:rtl/>
        </w:rPr>
        <w:t xml:space="preserve"> </w:t>
      </w:r>
      <w:r w:rsidRPr="00AC472E">
        <w:rPr>
          <w:rFonts w:hint="cs"/>
          <w:rtl/>
        </w:rPr>
        <w:t>حالات</w:t>
      </w:r>
      <w:r w:rsidRPr="00AC472E">
        <w:rPr>
          <w:rtl/>
        </w:rPr>
        <w:t xml:space="preserve"> </w:t>
      </w:r>
      <w:r w:rsidRPr="00AC472E">
        <w:rPr>
          <w:rFonts w:hint="cs"/>
          <w:rtl/>
        </w:rPr>
        <w:t>الكوارث</w:t>
      </w:r>
      <w:r w:rsidRPr="00AC472E">
        <w:rPr>
          <w:rtl/>
        </w:rPr>
        <w:t xml:space="preserve"> </w:t>
      </w:r>
      <w:r w:rsidRPr="00AC472E">
        <w:rPr>
          <w:rFonts w:hint="cs"/>
          <w:rtl/>
        </w:rPr>
        <w:t>في</w:t>
      </w:r>
      <w:r w:rsidRPr="00AC472E">
        <w:rPr>
          <w:rtl/>
        </w:rPr>
        <w:t xml:space="preserve"> </w:t>
      </w:r>
      <w:r w:rsidRPr="00AC472E">
        <w:rPr>
          <w:rFonts w:hint="cs"/>
          <w:rtl/>
        </w:rPr>
        <w:t>بعض</w:t>
      </w:r>
      <w:r w:rsidRPr="00AC472E">
        <w:rPr>
          <w:rtl/>
        </w:rPr>
        <w:t xml:space="preserve"> </w:t>
      </w:r>
      <w:r w:rsidRPr="00AC472E">
        <w:rPr>
          <w:rFonts w:hint="cs"/>
          <w:rtl/>
        </w:rPr>
        <w:t>أجزاء</w:t>
      </w:r>
      <w:r w:rsidRPr="00AC472E">
        <w:rPr>
          <w:rtl/>
        </w:rPr>
        <w:t xml:space="preserve"> </w:t>
      </w:r>
      <w:r w:rsidRPr="00AC472E">
        <w:rPr>
          <w:rFonts w:hint="cs"/>
          <w:rtl/>
        </w:rPr>
        <w:t>نطاق</w:t>
      </w:r>
      <w:r w:rsidRPr="00AC472E">
        <w:rPr>
          <w:rtl/>
        </w:rPr>
        <w:t xml:space="preserve"> </w:t>
      </w:r>
      <w:r w:rsidRPr="00AC472E">
        <w:rPr>
          <w:rFonts w:hint="cs"/>
          <w:rtl/>
        </w:rPr>
        <w:t>الموجات</w:t>
      </w:r>
      <w:r w:rsidRPr="00AC472E">
        <w:rPr>
          <w:rtl/>
        </w:rPr>
        <w:t xml:space="preserve"> </w:t>
      </w:r>
      <w:r w:rsidRPr="00AC472E">
        <w:rPr>
          <w:rFonts w:hint="cs"/>
          <w:rtl/>
        </w:rPr>
        <w:t>الديسيمترية</w:t>
      </w:r>
      <w:r w:rsidRPr="00AC472E">
        <w:rPr>
          <w:rtl/>
        </w:rPr>
        <w:t xml:space="preserve"> </w:t>
      </w:r>
      <w:r w:rsidRPr="00AC472E">
        <w:t>(UHF)</w:t>
      </w:r>
      <w:r w:rsidRPr="00AC472E">
        <w:rPr>
          <w:rtl/>
        </w:rPr>
        <w:t xml:space="preserve"> </w:t>
      </w:r>
      <w:r w:rsidRPr="00AC472E">
        <w:rPr>
          <w:rFonts w:hint="cs"/>
          <w:rtl/>
        </w:rPr>
        <w:t>طبقاً</w:t>
      </w:r>
      <w:r w:rsidRPr="00AC472E">
        <w:rPr>
          <w:rtl/>
        </w:rPr>
        <w:t xml:space="preserve"> </w:t>
      </w:r>
      <w:r w:rsidRPr="00AC472E">
        <w:rPr>
          <w:rFonts w:hint="cs"/>
          <w:rtl/>
        </w:rPr>
        <w:t>للقرار</w:t>
      </w:r>
      <w:r w:rsidRPr="00AC472E">
        <w:rPr>
          <w:rtl/>
        </w:rPr>
        <w:t xml:space="preserve"> </w:t>
      </w:r>
      <w:r w:rsidRPr="00AC472E">
        <w:t>646</w:t>
      </w:r>
      <w:r w:rsidRPr="00AC472E">
        <w:rPr>
          <w:rtl/>
        </w:rPr>
        <w:t xml:space="preserve"> </w:t>
      </w:r>
      <w:r w:rsidRPr="00AC472E">
        <w:t>(WRC-03)</w:t>
      </w:r>
    </w:p>
    <w:p w:rsidR="00C35D19" w:rsidRPr="00AC472E" w:rsidRDefault="00C35D19" w:rsidP="001A548D">
      <w:pPr>
        <w:pStyle w:val="Enumlevel1"/>
        <w:ind w:left="1701" w:hanging="1701"/>
        <w:rPr>
          <w:rtl/>
        </w:rPr>
      </w:pPr>
      <w:r w:rsidRPr="00AC472E">
        <w:sym w:font="Symbol" w:char="F0B7"/>
      </w:r>
      <w:r w:rsidRPr="00AC472E">
        <w:tab/>
        <w:t>M.2015</w:t>
      </w:r>
      <w:r w:rsidRPr="00AC472E">
        <w:rPr>
          <w:rtl/>
        </w:rPr>
        <w:t>:</w:t>
      </w:r>
      <w:r w:rsidRPr="00AC472E">
        <w:rPr>
          <w:rtl/>
        </w:rPr>
        <w:tab/>
      </w:r>
      <w:r w:rsidRPr="00AC472E">
        <w:rPr>
          <w:rFonts w:hint="cs"/>
          <w:rtl/>
        </w:rPr>
        <w:t>ترتيبات</w:t>
      </w:r>
      <w:r w:rsidRPr="00AC472E">
        <w:rPr>
          <w:rtl/>
        </w:rPr>
        <w:t xml:space="preserve"> </w:t>
      </w:r>
      <w:r w:rsidRPr="00AC472E">
        <w:rPr>
          <w:rFonts w:hint="cs"/>
          <w:rtl/>
        </w:rPr>
        <w:t>الترددات</w:t>
      </w:r>
      <w:r w:rsidRPr="00AC472E">
        <w:rPr>
          <w:rtl/>
        </w:rPr>
        <w:t xml:space="preserve"> </w:t>
      </w:r>
      <w:r w:rsidRPr="00AC472E">
        <w:rPr>
          <w:rFonts w:hint="cs"/>
          <w:rtl/>
        </w:rPr>
        <w:t>الخاصة</w:t>
      </w:r>
      <w:r w:rsidRPr="00AC472E">
        <w:rPr>
          <w:rtl/>
        </w:rPr>
        <w:t xml:space="preserve"> </w:t>
      </w:r>
      <w:r w:rsidRPr="00AC472E">
        <w:rPr>
          <w:rFonts w:hint="cs"/>
          <w:rtl/>
        </w:rPr>
        <w:t>بأنظمة</w:t>
      </w:r>
      <w:r w:rsidRPr="00AC472E">
        <w:rPr>
          <w:rtl/>
        </w:rPr>
        <w:t xml:space="preserve"> </w:t>
      </w:r>
      <w:r w:rsidRPr="00AC472E">
        <w:rPr>
          <w:rFonts w:hint="cs"/>
          <w:rtl/>
        </w:rPr>
        <w:t>الاتصالات</w:t>
      </w:r>
      <w:r w:rsidRPr="00AC472E">
        <w:rPr>
          <w:rtl/>
        </w:rPr>
        <w:t xml:space="preserve"> </w:t>
      </w:r>
      <w:r w:rsidRPr="00AC472E">
        <w:rPr>
          <w:rFonts w:hint="cs"/>
          <w:rtl/>
        </w:rPr>
        <w:t>الراديوية</w:t>
      </w:r>
      <w:r w:rsidRPr="00AC472E">
        <w:rPr>
          <w:rtl/>
        </w:rPr>
        <w:t xml:space="preserve"> </w:t>
      </w:r>
      <w:r w:rsidRPr="00AC472E">
        <w:rPr>
          <w:rFonts w:hint="cs"/>
          <w:rtl/>
        </w:rPr>
        <w:t>لحماية</w:t>
      </w:r>
      <w:r w:rsidRPr="00AC472E">
        <w:rPr>
          <w:rtl/>
        </w:rPr>
        <w:t xml:space="preserve"> </w:t>
      </w:r>
      <w:r w:rsidRPr="00AC472E">
        <w:rPr>
          <w:rFonts w:hint="cs"/>
          <w:rtl/>
        </w:rPr>
        <w:t>الجمهور</w:t>
      </w:r>
      <w:r w:rsidRPr="00AC472E">
        <w:rPr>
          <w:rtl/>
        </w:rPr>
        <w:t xml:space="preserve"> </w:t>
      </w:r>
      <w:r w:rsidRPr="00AC472E">
        <w:rPr>
          <w:rFonts w:hint="cs"/>
          <w:rtl/>
        </w:rPr>
        <w:t>وعمليات</w:t>
      </w:r>
      <w:r w:rsidRPr="00AC472E">
        <w:rPr>
          <w:rtl/>
        </w:rPr>
        <w:t xml:space="preserve"> </w:t>
      </w:r>
      <w:r w:rsidRPr="00AC472E">
        <w:rPr>
          <w:rFonts w:hint="cs"/>
          <w:rtl/>
        </w:rPr>
        <w:t>الإغاثة</w:t>
      </w:r>
      <w:r w:rsidRPr="00AC472E">
        <w:rPr>
          <w:rtl/>
        </w:rPr>
        <w:t xml:space="preserve"> </w:t>
      </w:r>
      <w:r w:rsidRPr="00AC472E">
        <w:rPr>
          <w:rFonts w:hint="cs"/>
          <w:rtl/>
        </w:rPr>
        <w:t>في حالات</w:t>
      </w:r>
      <w:r w:rsidRPr="00AC472E">
        <w:rPr>
          <w:rtl/>
        </w:rPr>
        <w:t xml:space="preserve"> </w:t>
      </w:r>
      <w:r w:rsidRPr="00AC472E">
        <w:rPr>
          <w:rFonts w:hint="cs"/>
          <w:rtl/>
        </w:rPr>
        <w:t>الكوارث</w:t>
      </w:r>
      <w:r w:rsidRPr="00AC472E">
        <w:rPr>
          <w:rtl/>
        </w:rPr>
        <w:t xml:space="preserve"> </w:t>
      </w:r>
      <w:r w:rsidRPr="00AC472E">
        <w:rPr>
          <w:rFonts w:hint="cs"/>
          <w:rtl/>
        </w:rPr>
        <w:t>في</w:t>
      </w:r>
      <w:r w:rsidRPr="00AC472E">
        <w:rPr>
          <w:rtl/>
        </w:rPr>
        <w:t xml:space="preserve"> </w:t>
      </w:r>
      <w:r w:rsidRPr="00AC472E">
        <w:rPr>
          <w:rFonts w:hint="cs"/>
          <w:rtl/>
        </w:rPr>
        <w:t>نطاقات</w:t>
      </w:r>
      <w:r w:rsidRPr="00AC472E">
        <w:rPr>
          <w:rtl/>
        </w:rPr>
        <w:t xml:space="preserve"> </w:t>
      </w:r>
      <w:r w:rsidRPr="00AC472E">
        <w:rPr>
          <w:rFonts w:hint="cs"/>
          <w:rtl/>
        </w:rPr>
        <w:t>الموجات</w:t>
      </w:r>
      <w:r w:rsidRPr="00AC472E">
        <w:rPr>
          <w:rtl/>
        </w:rPr>
        <w:t xml:space="preserve"> </w:t>
      </w:r>
      <w:r w:rsidRPr="00AC472E">
        <w:rPr>
          <w:rFonts w:hint="cs"/>
          <w:rtl/>
        </w:rPr>
        <w:t>الديسيمترية</w:t>
      </w:r>
      <w:r w:rsidRPr="00AC472E">
        <w:rPr>
          <w:rtl/>
        </w:rPr>
        <w:t xml:space="preserve"> </w:t>
      </w:r>
      <w:r w:rsidRPr="00AC472E">
        <w:t>(UHF)</w:t>
      </w:r>
      <w:r w:rsidRPr="00AC472E">
        <w:rPr>
          <w:rtl/>
        </w:rPr>
        <w:t xml:space="preserve"> </w:t>
      </w:r>
      <w:r w:rsidRPr="00AC472E">
        <w:rPr>
          <w:rFonts w:hint="cs"/>
          <w:rtl/>
        </w:rPr>
        <w:t>طبقاً</w:t>
      </w:r>
      <w:r w:rsidRPr="00AC472E">
        <w:rPr>
          <w:rtl/>
        </w:rPr>
        <w:t xml:space="preserve"> </w:t>
      </w:r>
      <w:r w:rsidRPr="00AC472E">
        <w:rPr>
          <w:rFonts w:hint="cs"/>
          <w:rtl/>
        </w:rPr>
        <w:t>للقرار</w:t>
      </w:r>
      <w:r w:rsidRPr="00AC472E">
        <w:rPr>
          <w:rtl/>
        </w:rPr>
        <w:t xml:space="preserve"> </w:t>
      </w:r>
      <w:r w:rsidRPr="00AC472E">
        <w:t>646</w:t>
      </w:r>
      <w:r w:rsidRPr="00AC472E">
        <w:rPr>
          <w:rtl/>
        </w:rPr>
        <w:t xml:space="preserve"> </w:t>
      </w:r>
      <w:r w:rsidRPr="00AC472E">
        <w:t>(WRC 03)</w:t>
      </w:r>
    </w:p>
    <w:p w:rsidR="00C35D19" w:rsidRPr="009279CC" w:rsidRDefault="00C35D19" w:rsidP="001A548D">
      <w:pPr>
        <w:pStyle w:val="Enumlevel1"/>
        <w:ind w:left="1701" w:hanging="1701"/>
        <w:rPr>
          <w:rtl/>
        </w:rPr>
      </w:pPr>
      <w:r w:rsidRPr="00AC472E">
        <w:sym w:font="Symbol" w:char="F0B7"/>
      </w:r>
      <w:r w:rsidRPr="00AC472E">
        <w:tab/>
        <w:t>M.1457</w:t>
      </w:r>
      <w:r w:rsidRPr="00AC472E">
        <w:rPr>
          <w:rtl/>
        </w:rPr>
        <w:t>:</w:t>
      </w:r>
      <w:r w:rsidRPr="00AC472E">
        <w:rPr>
          <w:rtl/>
        </w:rPr>
        <w:tab/>
      </w:r>
      <w:r w:rsidRPr="009279CC">
        <w:rPr>
          <w:rFonts w:hint="cs"/>
          <w:rtl/>
        </w:rPr>
        <w:t>المواصفات التفصيلية للسطوح البينية الراديوية</w:t>
      </w:r>
      <w:r w:rsidRPr="009279CC">
        <w:rPr>
          <w:rFonts w:hint="cs"/>
          <w:rtl/>
          <w:lang w:bidi="ar-SY"/>
        </w:rPr>
        <w:t xml:space="preserve"> للاتصالات المتنقلة الدولية</w:t>
      </w:r>
      <w:r w:rsidRPr="009279CC">
        <w:rPr>
          <w:rtl/>
          <w:lang w:bidi="ar-SY"/>
        </w:rPr>
        <w:noBreakHyphen/>
      </w:r>
      <w:r w:rsidRPr="009279CC">
        <w:t>2000</w:t>
      </w:r>
      <w:r w:rsidRPr="009279CC">
        <w:rPr>
          <w:rFonts w:hint="cs"/>
          <w:rtl/>
          <w:lang w:bidi="ar-SY"/>
        </w:rPr>
        <w:t xml:space="preserve"> </w:t>
      </w:r>
      <w:r w:rsidRPr="009279CC">
        <w:t>(IMT</w:t>
      </w:r>
      <w:r w:rsidRPr="009279CC">
        <w:noBreakHyphen/>
        <w:t>2000)</w:t>
      </w:r>
      <w:r>
        <w:rPr>
          <w:rFonts w:hint="cs"/>
          <w:rtl/>
        </w:rPr>
        <w:t> </w:t>
      </w:r>
    </w:p>
    <w:p w:rsidR="00C35D19" w:rsidRPr="00AC472E" w:rsidRDefault="00C35D19" w:rsidP="001A548D">
      <w:pPr>
        <w:pStyle w:val="Enumlevel1"/>
        <w:ind w:left="1701" w:hanging="1701"/>
        <w:rPr>
          <w:rtl/>
        </w:rPr>
      </w:pPr>
      <w:r w:rsidRPr="00AC472E">
        <w:sym w:font="Symbol" w:char="F0B7"/>
      </w:r>
      <w:r w:rsidRPr="00AC472E">
        <w:tab/>
        <w:t>M.1579</w:t>
      </w:r>
      <w:r w:rsidRPr="00AC472E">
        <w:rPr>
          <w:rtl/>
        </w:rPr>
        <w:t>:</w:t>
      </w:r>
      <w:r w:rsidRPr="00AC472E">
        <w:rPr>
          <w:rtl/>
        </w:rPr>
        <w:tab/>
        <w:t>التداول العالمي لمطاريف الأرض للاتصالات المتنقلة الدولية-</w:t>
      </w:r>
      <w:r w:rsidRPr="00AC472E">
        <w:t>2000</w:t>
      </w:r>
    </w:p>
    <w:p w:rsidR="00C35D19" w:rsidRPr="00F20D2B" w:rsidRDefault="00C35D19" w:rsidP="001A548D">
      <w:pPr>
        <w:pStyle w:val="Enumlevel1"/>
        <w:ind w:left="1701" w:hanging="1701"/>
        <w:rPr>
          <w:rtl/>
          <w:lang w:val="en-US"/>
        </w:rPr>
      </w:pPr>
      <w:r w:rsidRPr="00AC472E">
        <w:sym w:font="Symbol" w:char="F0B7"/>
      </w:r>
      <w:r w:rsidRPr="00AC472E">
        <w:tab/>
        <w:t>M.2012</w:t>
      </w:r>
      <w:r w:rsidRPr="00AC472E">
        <w:rPr>
          <w:rtl/>
        </w:rPr>
        <w:t>:</w:t>
      </w:r>
      <w:r w:rsidRPr="00AC472E">
        <w:rPr>
          <w:rtl/>
        </w:rPr>
        <w:tab/>
        <w:t>المواصفات التفصيلية للسطوح البينية الراديوية للأرض للاتصالات المتنقلة الدولية المتقدمة</w:t>
      </w:r>
      <w:r>
        <w:rPr>
          <w:rFonts w:hint="cs"/>
          <w:rtl/>
        </w:rPr>
        <w:t xml:space="preserve"> </w:t>
      </w:r>
      <w:r>
        <w:rPr>
          <w:lang w:val="en-US"/>
        </w:rPr>
        <w:t>(IMT</w:t>
      </w:r>
      <w:r>
        <w:rPr>
          <w:lang w:val="en-US"/>
        </w:rPr>
        <w:noBreakHyphen/>
        <w:t>Advanced)</w:t>
      </w:r>
      <w:r>
        <w:rPr>
          <w:rFonts w:hint="eastAsia"/>
          <w:rtl/>
          <w:lang w:val="en-US"/>
        </w:rPr>
        <w:t> </w:t>
      </w:r>
    </w:p>
    <w:p w:rsidR="00C35D19" w:rsidRPr="00AC472E" w:rsidRDefault="00C35D19" w:rsidP="001A548D">
      <w:pPr>
        <w:pStyle w:val="HeadingB"/>
        <w:rPr>
          <w:rtl/>
        </w:rPr>
      </w:pPr>
      <w:r w:rsidRPr="00AC472E">
        <w:rPr>
          <w:rtl/>
        </w:rPr>
        <w:t xml:space="preserve">السلسلة </w:t>
      </w:r>
      <w:r w:rsidRPr="00AC472E">
        <w:t>F</w:t>
      </w:r>
      <w:r w:rsidRPr="00AC472E">
        <w:rPr>
          <w:rtl/>
        </w:rPr>
        <w:t>: الخدمات الثابتة</w:t>
      </w:r>
    </w:p>
    <w:p w:rsidR="00C35D19" w:rsidRPr="00AC472E" w:rsidRDefault="00C35D19" w:rsidP="00F916B1">
      <w:pPr>
        <w:pStyle w:val="Enumlevel1"/>
        <w:tabs>
          <w:tab w:val="clear" w:pos="1133"/>
        </w:tabs>
        <w:ind w:left="1701" w:hanging="1701"/>
        <w:rPr>
          <w:rtl/>
        </w:rPr>
      </w:pPr>
      <w:r w:rsidRPr="00AC472E">
        <w:sym w:font="Symbol" w:char="F0B7"/>
      </w:r>
      <w:r w:rsidRPr="00AC472E">
        <w:tab/>
        <w:t>F.701</w:t>
      </w:r>
      <w:r w:rsidRPr="00AC472E">
        <w:rPr>
          <w:rtl/>
        </w:rPr>
        <w:t>:</w:t>
      </w:r>
      <w:r w:rsidRPr="00AC472E">
        <w:rPr>
          <w:rtl/>
        </w:rPr>
        <w:tab/>
      </w:r>
      <w:r w:rsidR="00F916B1">
        <w:rPr>
          <w:rFonts w:hint="cs"/>
          <w:rtl/>
        </w:rPr>
        <w:tab/>
      </w:r>
      <w:r w:rsidRPr="00AC472E">
        <w:rPr>
          <w:rtl/>
        </w:rPr>
        <w:t xml:space="preserve">ترتيب قنوات التردد الراديوي لأنظمة راديوية تماثلية ورقمية من نقطة إلى عدة نقاط عاملة في نطاقات تردد داخل المدى </w:t>
      </w:r>
      <w:r w:rsidRPr="00AC472E">
        <w:rPr>
          <w:lang w:val="fr-FR"/>
        </w:rPr>
        <w:t>GHz </w:t>
      </w:r>
      <w:r w:rsidRPr="00AC472E">
        <w:t>2 690-1 350</w:t>
      </w:r>
      <w:r w:rsidRPr="00AC472E">
        <w:rPr>
          <w:rtl/>
        </w:rPr>
        <w:t xml:space="preserve"> </w:t>
      </w:r>
      <w:r w:rsidRPr="00AC472E">
        <w:t>GHz 1,5)</w:t>
      </w:r>
      <w:r w:rsidRPr="00AC472E">
        <w:rPr>
          <w:rtl/>
        </w:rPr>
        <w:t xml:space="preserve"> و</w:t>
      </w:r>
      <w:r w:rsidRPr="00AC472E">
        <w:t>GHz 1,8</w:t>
      </w:r>
      <w:r w:rsidRPr="00AC472E">
        <w:rPr>
          <w:rtl/>
        </w:rPr>
        <w:t xml:space="preserve"> و</w:t>
      </w:r>
      <w:r w:rsidRPr="00AC472E">
        <w:t>GHz 2,0</w:t>
      </w:r>
      <w:r w:rsidRPr="00AC472E">
        <w:rPr>
          <w:rtl/>
        </w:rPr>
        <w:t xml:space="preserve"> و</w:t>
      </w:r>
      <w:r w:rsidRPr="00AC472E">
        <w:t>GHz 2,2</w:t>
      </w:r>
      <w:r w:rsidRPr="00AC472E">
        <w:rPr>
          <w:rtl/>
        </w:rPr>
        <w:t xml:space="preserve"> و</w:t>
      </w:r>
      <w:r w:rsidRPr="00AC472E">
        <w:t>GHz 2,4</w:t>
      </w:r>
      <w:r w:rsidRPr="00AC472E">
        <w:rPr>
          <w:rtl/>
        </w:rPr>
        <w:t xml:space="preserve"> و</w:t>
      </w:r>
      <w:r w:rsidRPr="00AC472E">
        <w:t>(GHz 2,6</w:t>
      </w:r>
    </w:p>
    <w:p w:rsidR="00C35D19" w:rsidRPr="00AC472E" w:rsidRDefault="00C35D19" w:rsidP="001A548D">
      <w:pPr>
        <w:pStyle w:val="Enumlevel1"/>
        <w:ind w:left="1701" w:hanging="1701"/>
        <w:rPr>
          <w:rtl/>
        </w:rPr>
      </w:pPr>
      <w:r w:rsidRPr="00AC472E">
        <w:lastRenderedPageBreak/>
        <w:sym w:font="Symbol" w:char="F0B7"/>
      </w:r>
      <w:r w:rsidRPr="00AC472E">
        <w:tab/>
        <w:t>F.1098</w:t>
      </w:r>
      <w:r w:rsidRPr="00AC472E">
        <w:rPr>
          <w:rtl/>
        </w:rPr>
        <w:t>:</w:t>
      </w:r>
      <w:r w:rsidRPr="00AC472E">
        <w:rPr>
          <w:rtl/>
        </w:rPr>
        <w:tab/>
        <w:t xml:space="preserve">ترتيبات قنوات التردد الراديوي للأنظمة اللاسلكية الثابتة في النطاق </w:t>
      </w:r>
      <w:r w:rsidRPr="00AC472E">
        <w:t>2 300-1 900</w:t>
      </w:r>
      <w:r w:rsidRPr="00AC472E">
        <w:rPr>
          <w:rtl/>
        </w:rPr>
        <w:t xml:space="preserve"> </w:t>
      </w:r>
      <w:r w:rsidRPr="00AC472E">
        <w:t>MHz</w:t>
      </w:r>
    </w:p>
    <w:p w:rsidR="00C35D19" w:rsidRPr="00AC472E" w:rsidRDefault="00C35D19" w:rsidP="001A548D">
      <w:pPr>
        <w:pStyle w:val="Enumlevel1"/>
        <w:ind w:left="1701" w:hanging="1701"/>
        <w:rPr>
          <w:rtl/>
        </w:rPr>
      </w:pPr>
      <w:r w:rsidRPr="00AC472E">
        <w:sym w:font="Symbol" w:char="F0B7"/>
      </w:r>
      <w:r w:rsidRPr="00AC472E">
        <w:tab/>
        <w:t>F.1105</w:t>
      </w:r>
      <w:r w:rsidRPr="00AC472E">
        <w:rPr>
          <w:rtl/>
        </w:rPr>
        <w:t>:</w:t>
      </w:r>
      <w:r w:rsidRPr="00AC472E">
        <w:rPr>
          <w:rtl/>
        </w:rPr>
        <w:tab/>
        <w:t>الأنظمة الثابتة اللاسلكية لعمليات التخفيف من وطأة الكوارث وعمليات الإغاثة</w:t>
      </w:r>
    </w:p>
    <w:p w:rsidR="00C35D19" w:rsidRPr="00AC472E" w:rsidRDefault="00C35D19" w:rsidP="001A548D">
      <w:pPr>
        <w:pStyle w:val="Enumlevel1"/>
        <w:ind w:left="1701" w:hanging="1701"/>
        <w:rPr>
          <w:rtl/>
        </w:rPr>
      </w:pPr>
      <w:r w:rsidRPr="00AC472E">
        <w:sym w:font="Symbol" w:char="F0B7"/>
      </w:r>
      <w:r w:rsidRPr="00AC472E">
        <w:tab/>
        <w:t>F.1242</w:t>
      </w:r>
      <w:r w:rsidRPr="00AC472E">
        <w:rPr>
          <w:rtl/>
        </w:rPr>
        <w:t>:</w:t>
      </w:r>
      <w:r w:rsidRPr="00AC472E">
        <w:rPr>
          <w:rtl/>
        </w:rPr>
        <w:tab/>
        <w:t xml:space="preserve">ترتيبات قنوات التردد الراديوي للأنظمة الراديوية الرقمية العاملة في المدى </w:t>
      </w:r>
      <w:r w:rsidRPr="00AC472E">
        <w:t>1 530</w:t>
      </w:r>
      <w:r w:rsidRPr="00AC472E">
        <w:noBreakHyphen/>
        <w:t>1 350</w:t>
      </w:r>
      <w:r w:rsidRPr="00AC472E">
        <w:rPr>
          <w:rtl/>
        </w:rPr>
        <w:t xml:space="preserve"> </w:t>
      </w:r>
      <w:r w:rsidRPr="00AC472E">
        <w:t>MHz</w:t>
      </w:r>
      <w:r w:rsidRPr="00AC472E">
        <w:rPr>
          <w:rFonts w:hint="cs"/>
          <w:rtl/>
        </w:rPr>
        <w:t> </w:t>
      </w:r>
    </w:p>
    <w:p w:rsidR="00C35D19" w:rsidRPr="00AC472E" w:rsidRDefault="00C35D19" w:rsidP="001A548D">
      <w:pPr>
        <w:pStyle w:val="Enumlevel1"/>
        <w:ind w:left="1701" w:hanging="1701"/>
        <w:rPr>
          <w:rtl/>
        </w:rPr>
      </w:pPr>
      <w:r w:rsidRPr="00AC472E">
        <w:sym w:font="Symbol" w:char="F0B7"/>
      </w:r>
      <w:r w:rsidRPr="00AC472E">
        <w:tab/>
        <w:t>F.1243</w:t>
      </w:r>
      <w:r w:rsidRPr="00AC472E">
        <w:rPr>
          <w:rtl/>
        </w:rPr>
        <w:t>:</w:t>
      </w:r>
      <w:r w:rsidRPr="00AC472E">
        <w:rPr>
          <w:rtl/>
        </w:rPr>
        <w:tab/>
        <w:t xml:space="preserve">ترتيبات قنوات التردد الراديوي للأنظمة الراديوية الرقمية العاملة في المدى </w:t>
      </w:r>
      <w:r w:rsidRPr="00AC472E">
        <w:t>2 670</w:t>
      </w:r>
      <w:r w:rsidRPr="00AC472E">
        <w:noBreakHyphen/>
        <w:t>2 290</w:t>
      </w:r>
      <w:r w:rsidRPr="00AC472E">
        <w:rPr>
          <w:rtl/>
        </w:rPr>
        <w:t xml:space="preserve"> </w:t>
      </w:r>
      <w:r w:rsidRPr="00AC472E">
        <w:t>MHz</w:t>
      </w:r>
      <w:r w:rsidRPr="00AC472E">
        <w:rPr>
          <w:rFonts w:hint="cs"/>
          <w:rtl/>
        </w:rPr>
        <w:t> </w:t>
      </w:r>
    </w:p>
    <w:p w:rsidR="00C35D19" w:rsidRPr="00AC472E" w:rsidRDefault="00C35D19" w:rsidP="00F916B1">
      <w:pPr>
        <w:pStyle w:val="Enumlevel1"/>
        <w:tabs>
          <w:tab w:val="clear" w:pos="1133"/>
        </w:tabs>
        <w:ind w:left="1701" w:hanging="1701"/>
        <w:rPr>
          <w:rtl/>
        </w:rPr>
      </w:pPr>
      <w:r w:rsidRPr="00AC472E">
        <w:sym w:font="Symbol" w:char="F0B7"/>
      </w:r>
      <w:r w:rsidRPr="00AC472E">
        <w:tab/>
        <w:t>F.755</w:t>
      </w:r>
      <w:r w:rsidRPr="00AC472E">
        <w:rPr>
          <w:rtl/>
        </w:rPr>
        <w:t>:</w:t>
      </w:r>
      <w:r w:rsidRPr="00AC472E">
        <w:rPr>
          <w:rtl/>
        </w:rPr>
        <w:tab/>
        <w:t>أنظمة من نقطة إلى عدة نقاط تستعمل في الخدمة الثابتة</w:t>
      </w:r>
    </w:p>
    <w:p w:rsidR="00C35D19" w:rsidRPr="00AC472E" w:rsidRDefault="00C35D19" w:rsidP="001A548D">
      <w:pPr>
        <w:pStyle w:val="Enumlevel1"/>
        <w:ind w:left="1701" w:hanging="1701"/>
        <w:rPr>
          <w:rtl/>
        </w:rPr>
      </w:pPr>
      <w:r w:rsidRPr="00AC472E">
        <w:sym w:font="Symbol" w:char="F0B7"/>
      </w:r>
      <w:r w:rsidRPr="00AC472E">
        <w:tab/>
        <w:t>F.1488</w:t>
      </w:r>
      <w:r w:rsidRPr="00AC472E">
        <w:rPr>
          <w:rtl/>
        </w:rPr>
        <w:t>:</w:t>
      </w:r>
      <w:r w:rsidRPr="00AC472E">
        <w:rPr>
          <w:rtl/>
        </w:rPr>
        <w:tab/>
        <w:t xml:space="preserve">ترتيبات فدرات التردد لأنظمة النفاذ اللاسلكي الثابت في النطاق </w:t>
      </w:r>
      <w:r w:rsidRPr="00AC472E">
        <w:t>3 800-3 400</w:t>
      </w:r>
      <w:r w:rsidRPr="00AC472E">
        <w:rPr>
          <w:rtl/>
        </w:rPr>
        <w:t xml:space="preserve"> </w:t>
      </w:r>
      <w:r w:rsidRPr="00AC472E">
        <w:t>MHz</w:t>
      </w:r>
    </w:p>
    <w:p w:rsidR="00C35D19" w:rsidRPr="00AC472E" w:rsidRDefault="00C35D19" w:rsidP="00F916B1">
      <w:pPr>
        <w:pStyle w:val="Enumlevel1"/>
        <w:tabs>
          <w:tab w:val="clear" w:pos="1133"/>
        </w:tabs>
        <w:ind w:left="1701" w:hanging="1701"/>
        <w:rPr>
          <w:rtl/>
        </w:rPr>
      </w:pPr>
      <w:r w:rsidRPr="00AC472E">
        <w:sym w:font="Symbol" w:char="F0B7"/>
      </w:r>
      <w:r w:rsidRPr="00AC472E">
        <w:tab/>
        <w:t>F.757</w:t>
      </w:r>
      <w:r w:rsidRPr="00AC472E">
        <w:rPr>
          <w:rtl/>
        </w:rPr>
        <w:t>:</w:t>
      </w:r>
      <w:r w:rsidRPr="00AC472E">
        <w:rPr>
          <w:rtl/>
        </w:rPr>
        <w:tab/>
        <w:t>المتطلّبات الأساسية للنظام وأهداف الأداء لأنظمة النفاذ اللاسلكي الثابت باستعمال تكنولوجيات مقتبسة من الخدمة المتنقلة تقدم خدمات هاتفية أساسية وخدمات اتصالات البيانات</w:t>
      </w:r>
    </w:p>
    <w:p w:rsidR="00C35D19" w:rsidRPr="00AC472E" w:rsidRDefault="00C35D19" w:rsidP="001A548D">
      <w:pPr>
        <w:pStyle w:val="Enumlevel1"/>
        <w:ind w:left="1701" w:hanging="1701"/>
        <w:rPr>
          <w:rtl/>
        </w:rPr>
      </w:pPr>
      <w:r w:rsidRPr="00AC472E">
        <w:sym w:font="Symbol" w:char="F0B7"/>
      </w:r>
      <w:r w:rsidRPr="00AC472E">
        <w:tab/>
        <w:t>F.1399</w:t>
      </w:r>
      <w:r w:rsidRPr="00AC472E">
        <w:rPr>
          <w:rtl/>
        </w:rPr>
        <w:t>:</w:t>
      </w:r>
      <w:r w:rsidRPr="00AC472E">
        <w:rPr>
          <w:rtl/>
        </w:rPr>
        <w:tab/>
        <w:t>مفردات مصطلحات النفاذ اللاسلكي</w:t>
      </w:r>
    </w:p>
    <w:p w:rsidR="00C35D19" w:rsidRPr="00AC472E" w:rsidRDefault="00C35D19" w:rsidP="001A548D">
      <w:pPr>
        <w:pStyle w:val="Enumlevel1"/>
        <w:ind w:left="1701" w:hanging="1701"/>
        <w:rPr>
          <w:rtl/>
        </w:rPr>
      </w:pPr>
      <w:r w:rsidRPr="00AC472E">
        <w:sym w:font="Symbol" w:char="F0B7"/>
      </w:r>
      <w:r w:rsidRPr="00AC472E">
        <w:tab/>
        <w:t>F.1400</w:t>
      </w:r>
      <w:r w:rsidRPr="00AC472E">
        <w:rPr>
          <w:rtl/>
        </w:rPr>
        <w:t>:</w:t>
      </w:r>
      <w:r w:rsidRPr="00AC472E">
        <w:rPr>
          <w:rtl/>
        </w:rPr>
        <w:tab/>
        <w:t>متطلّبات وأغراض الأداء والتيسُّر بشأن النفاذ اللاسلكي الثابت إلى الشبكة الهاتفية العمومية التبديلية</w:t>
      </w:r>
    </w:p>
    <w:p w:rsidR="00C35D19" w:rsidRPr="00AC472E" w:rsidRDefault="00C35D19" w:rsidP="001A548D">
      <w:pPr>
        <w:pStyle w:val="Enumlevel1"/>
        <w:ind w:left="1701" w:hanging="1701"/>
        <w:rPr>
          <w:rtl/>
        </w:rPr>
      </w:pPr>
      <w:r w:rsidRPr="00AC472E">
        <w:sym w:font="Symbol" w:char="F0B7"/>
      </w:r>
      <w:r w:rsidRPr="00AC472E">
        <w:tab/>
        <w:t>F.1401</w:t>
      </w:r>
      <w:r w:rsidRPr="00AC472E">
        <w:rPr>
          <w:rtl/>
        </w:rPr>
        <w:t>:</w:t>
      </w:r>
      <w:r w:rsidRPr="00AC472E">
        <w:rPr>
          <w:rtl/>
        </w:rPr>
        <w:tab/>
        <w:t>الاعتبارات في نطاقات التردد لأنظمة النفاذ اللاسلكي الثابت ودراسات التقاسم ذات الصلة</w:t>
      </w:r>
    </w:p>
    <w:p w:rsidR="00C35D19" w:rsidRPr="00AC472E" w:rsidRDefault="00C35D19" w:rsidP="001A548D">
      <w:pPr>
        <w:pStyle w:val="Enumlevel1"/>
        <w:ind w:left="1701" w:hanging="1701"/>
        <w:rPr>
          <w:rtl/>
        </w:rPr>
      </w:pPr>
      <w:r w:rsidRPr="00AC472E">
        <w:sym w:font="Symbol" w:char="F0B7"/>
      </w:r>
      <w:r w:rsidRPr="00AC472E">
        <w:tab/>
        <w:t>F.1402</w:t>
      </w:r>
      <w:r w:rsidRPr="00AC472E">
        <w:rPr>
          <w:rtl/>
        </w:rPr>
        <w:t>:</w:t>
      </w:r>
      <w:r w:rsidRPr="00AC472E">
        <w:rPr>
          <w:rtl/>
        </w:rPr>
        <w:tab/>
        <w:t>معايير تقاسم الترددات بين نظام نفاذ لا سلكي متنقل بري ونظام نفاذ لا سلكي ثابت يستخدم نفس نمط تجهيزات نظام النفاذ اللاسلكي المتنقل</w:t>
      </w:r>
    </w:p>
    <w:p w:rsidR="00C35D19" w:rsidRPr="00AC472E" w:rsidRDefault="00C35D19" w:rsidP="001A548D">
      <w:pPr>
        <w:pStyle w:val="Enumlevel1"/>
        <w:ind w:left="1701" w:hanging="1701"/>
        <w:rPr>
          <w:rtl/>
        </w:rPr>
      </w:pPr>
      <w:r w:rsidRPr="00AC472E">
        <w:sym w:font="Symbol" w:char="F0B7"/>
      </w:r>
      <w:r w:rsidRPr="00AC472E">
        <w:tab/>
        <w:t>F.1490</w:t>
      </w:r>
      <w:r w:rsidRPr="00AC472E">
        <w:rPr>
          <w:rtl/>
        </w:rPr>
        <w:t>:</w:t>
      </w:r>
      <w:r w:rsidRPr="00AC472E">
        <w:rPr>
          <w:rtl/>
        </w:rPr>
        <w:tab/>
        <w:t>المتطلّبات العمومية لأنظمة النفاذ اللاسلكي الثابت</w:t>
      </w:r>
    </w:p>
    <w:p w:rsidR="00C35D19" w:rsidRPr="00AC472E" w:rsidRDefault="00C35D19" w:rsidP="001A548D">
      <w:pPr>
        <w:pStyle w:val="Enumlevel1"/>
        <w:ind w:left="1701" w:hanging="1701"/>
        <w:rPr>
          <w:rtl/>
        </w:rPr>
      </w:pPr>
      <w:r w:rsidRPr="00AC472E">
        <w:sym w:font="Symbol" w:char="F0B7"/>
      </w:r>
      <w:r w:rsidRPr="00AC472E">
        <w:tab/>
        <w:t>F.1500</w:t>
      </w:r>
      <w:r w:rsidRPr="00AC472E">
        <w:rPr>
          <w:rtl/>
        </w:rPr>
        <w:t>:</w:t>
      </w:r>
      <w:r w:rsidRPr="00AC472E">
        <w:rPr>
          <w:rtl/>
        </w:rPr>
        <w:tab/>
        <w:t xml:space="preserve">الخصائص المفضلة للأنظمة في الخدمة الثابتة التي تستعمل محطات المنصات عالية الارتفاع العاملة في النطاقين </w:t>
      </w:r>
      <w:r w:rsidRPr="00AC472E">
        <w:t>47,5-47,2</w:t>
      </w:r>
      <w:r w:rsidRPr="00AC472E">
        <w:rPr>
          <w:rtl/>
        </w:rPr>
        <w:t xml:space="preserve"> </w:t>
      </w:r>
      <w:r w:rsidRPr="00AC472E">
        <w:t>GHz</w:t>
      </w:r>
      <w:r w:rsidRPr="00AC472E">
        <w:rPr>
          <w:rtl/>
        </w:rPr>
        <w:t xml:space="preserve"> و</w:t>
      </w:r>
      <w:r w:rsidRPr="00AC472E">
        <w:t>48,2-47,9</w:t>
      </w:r>
      <w:r w:rsidRPr="00AC472E">
        <w:rPr>
          <w:rtl/>
        </w:rPr>
        <w:t xml:space="preserve"> </w:t>
      </w:r>
      <w:r w:rsidRPr="00AC472E">
        <w:t>GHz</w:t>
      </w:r>
    </w:p>
    <w:p w:rsidR="00C35D19" w:rsidRPr="00AC472E" w:rsidRDefault="00C35D19" w:rsidP="001A548D">
      <w:pPr>
        <w:pStyle w:val="Enumlevel1"/>
        <w:ind w:left="1701" w:hanging="1701"/>
        <w:rPr>
          <w:rtl/>
        </w:rPr>
      </w:pPr>
      <w:r w:rsidRPr="00AC472E">
        <w:sym w:font="Symbol" w:char="F0B7"/>
      </w:r>
      <w:r w:rsidRPr="00AC472E">
        <w:tab/>
        <w:t>F.1501</w:t>
      </w:r>
      <w:r w:rsidRPr="00AC472E">
        <w:rPr>
          <w:rtl/>
        </w:rPr>
        <w:t>:</w:t>
      </w:r>
      <w:r w:rsidRPr="00AC472E">
        <w:rPr>
          <w:rtl/>
        </w:rPr>
        <w:tab/>
        <w:t xml:space="preserve">مسافة التنسيق للأنظمة في الخدمة الثابتة التي تشمل محطات المنصات عالية الارتفاع التي تتقاسم النطاقين </w:t>
      </w:r>
      <w:r w:rsidRPr="00AC472E">
        <w:t>47,5-47,2</w:t>
      </w:r>
      <w:r w:rsidRPr="00AC472E">
        <w:rPr>
          <w:rtl/>
        </w:rPr>
        <w:t xml:space="preserve"> </w:t>
      </w:r>
      <w:r w:rsidRPr="00AC472E">
        <w:t>GHz</w:t>
      </w:r>
      <w:r w:rsidRPr="00AC472E">
        <w:rPr>
          <w:rtl/>
        </w:rPr>
        <w:t xml:space="preserve"> و</w:t>
      </w:r>
      <w:r w:rsidRPr="00AC472E">
        <w:t>48,2-47,9</w:t>
      </w:r>
      <w:r w:rsidRPr="00AC472E">
        <w:rPr>
          <w:rtl/>
        </w:rPr>
        <w:t xml:space="preserve"> </w:t>
      </w:r>
      <w:r w:rsidRPr="00AC472E">
        <w:t>GHz</w:t>
      </w:r>
      <w:r w:rsidRPr="00AC472E">
        <w:rPr>
          <w:rtl/>
        </w:rPr>
        <w:t xml:space="preserve"> مع أنظمة أخرى في الخدمة الثابتة</w:t>
      </w:r>
    </w:p>
    <w:p w:rsidR="00C35D19" w:rsidRPr="00AC472E" w:rsidRDefault="00C35D19" w:rsidP="001A548D">
      <w:pPr>
        <w:pStyle w:val="Enumlevel1"/>
        <w:ind w:left="1701" w:hanging="1701"/>
        <w:rPr>
          <w:rtl/>
        </w:rPr>
      </w:pPr>
      <w:r w:rsidRPr="00AC472E">
        <w:sym w:font="Symbol" w:char="F0B7"/>
      </w:r>
      <w:r w:rsidRPr="00AC472E">
        <w:tab/>
        <w:t>F.1111</w:t>
      </w:r>
      <w:r w:rsidRPr="00AC472E">
        <w:rPr>
          <w:rtl/>
        </w:rPr>
        <w:t>:</w:t>
      </w:r>
      <w:r w:rsidRPr="00AC472E">
        <w:rPr>
          <w:rtl/>
        </w:rPr>
        <w:tab/>
        <w:t xml:space="preserve">أنظمة التقلّص والتمدد المحسّنة لدارات الهاتف الراديوية بالموجات الديكامترية </w:t>
      </w:r>
      <w:r w:rsidRPr="00AC472E">
        <w:t>(HF)</w:t>
      </w:r>
    </w:p>
    <w:p w:rsidR="00C35D19" w:rsidRPr="00AC472E" w:rsidRDefault="00C35D19" w:rsidP="001A548D">
      <w:pPr>
        <w:pStyle w:val="Enumlevel1"/>
        <w:ind w:left="1701" w:hanging="1701"/>
        <w:rPr>
          <w:rtl/>
        </w:rPr>
      </w:pPr>
      <w:r w:rsidRPr="00AC472E">
        <w:sym w:font="Symbol" w:char="F0B7"/>
      </w:r>
      <w:r w:rsidRPr="00AC472E">
        <w:tab/>
        <w:t>F.1335</w:t>
      </w:r>
      <w:r w:rsidRPr="00AC472E">
        <w:rPr>
          <w:rtl/>
        </w:rPr>
        <w:t>:</w:t>
      </w:r>
      <w:r w:rsidRPr="00AC472E">
        <w:rPr>
          <w:rtl/>
        </w:rPr>
        <w:tab/>
        <w:t xml:space="preserve">الاعتبارات التقنية والتشغيلية في النهج المرحلي الانتقالي للنطاقات المتقاسَمة بين الخدمة المتنقلة الساتلية والخدمة الثابتة في التردد </w:t>
      </w:r>
      <w:r w:rsidRPr="00AC472E">
        <w:t>2</w:t>
      </w:r>
      <w:r w:rsidRPr="00AC472E">
        <w:rPr>
          <w:rtl/>
        </w:rPr>
        <w:t xml:space="preserve"> </w:t>
      </w:r>
      <w:r w:rsidRPr="00AC472E">
        <w:t>GHz</w:t>
      </w:r>
    </w:p>
    <w:p w:rsidR="00C35D19" w:rsidRPr="00AC472E" w:rsidRDefault="00C35D19" w:rsidP="001A548D">
      <w:pPr>
        <w:pStyle w:val="Heading4"/>
        <w:rPr>
          <w:rFonts w:eastAsia="SimSun"/>
          <w:rtl/>
          <w:lang w:bidi="ar-EG"/>
        </w:rPr>
      </w:pPr>
      <w:r w:rsidRPr="00AC472E">
        <w:rPr>
          <w:rFonts w:eastAsia="SimSun"/>
          <w:rtl/>
          <w:lang w:bidi="ar-EG"/>
        </w:rPr>
        <w:t>التقارير</w:t>
      </w:r>
    </w:p>
    <w:p w:rsidR="00C35D19" w:rsidRPr="00AC472E" w:rsidRDefault="00C35D19" w:rsidP="001A548D">
      <w:pPr>
        <w:pStyle w:val="Enumlevel1"/>
        <w:rPr>
          <w:rtl/>
        </w:rPr>
      </w:pPr>
      <w:r w:rsidRPr="00AC472E">
        <w:sym w:font="Symbol" w:char="F0B7"/>
      </w:r>
      <w:r w:rsidRPr="00AC472E">
        <w:tab/>
        <w:t>M.1155</w:t>
      </w:r>
      <w:r w:rsidRPr="00AC472E">
        <w:rPr>
          <w:rtl/>
        </w:rPr>
        <w:t>:</w:t>
      </w:r>
      <w:r w:rsidRPr="00AC472E">
        <w:rPr>
          <w:rtl/>
        </w:rPr>
        <w:tab/>
        <w:t>تكييف تكنولوجيا الاتصالات الراديوية المتنقلة وفقاً لاحتياجات البلدان النامية</w:t>
      </w:r>
    </w:p>
    <w:p w:rsidR="00C35D19" w:rsidRPr="00AC472E" w:rsidRDefault="00C35D19" w:rsidP="001A548D">
      <w:pPr>
        <w:pStyle w:val="Enumlevel1"/>
        <w:rPr>
          <w:rtl/>
        </w:rPr>
      </w:pPr>
      <w:r w:rsidRPr="00AC472E">
        <w:sym w:font="Symbol" w:char="F0B7"/>
      </w:r>
      <w:r w:rsidRPr="00AC472E">
        <w:tab/>
        <w:t>M.2033</w:t>
      </w:r>
      <w:r w:rsidRPr="00AC472E">
        <w:rPr>
          <w:rtl/>
        </w:rPr>
        <w:t>:</w:t>
      </w:r>
      <w:r w:rsidRPr="00AC472E">
        <w:rPr>
          <w:rtl/>
        </w:rPr>
        <w:tab/>
        <w:t>أهداف الاتصالات الراديوية ومتطلباتها لحماية الجمهور والإغاثة في حالات الكوارث</w:t>
      </w:r>
    </w:p>
    <w:p w:rsidR="00C35D19" w:rsidRPr="00AC472E" w:rsidRDefault="00C35D19" w:rsidP="001A548D">
      <w:pPr>
        <w:pStyle w:val="Enumlevel1"/>
        <w:rPr>
          <w:rtl/>
        </w:rPr>
      </w:pPr>
      <w:r w:rsidRPr="00AC472E">
        <w:sym w:font="Symbol" w:char="F0B7"/>
      </w:r>
      <w:r w:rsidRPr="00AC472E">
        <w:tab/>
        <w:t>M.2085</w:t>
      </w:r>
      <w:r w:rsidRPr="00AC472E">
        <w:rPr>
          <w:rtl/>
        </w:rPr>
        <w:t>:</w:t>
      </w:r>
      <w:r w:rsidRPr="00AC472E">
        <w:rPr>
          <w:rtl/>
        </w:rPr>
        <w:tab/>
        <w:t>دور خدمة الهواة وخدمة الهواة الساتلية دعماً للتخفيف من آثار الكوارث ولعمليات الإغاثة</w:t>
      </w:r>
    </w:p>
    <w:p w:rsidR="00C35D19" w:rsidRPr="00AC472E" w:rsidRDefault="00C35D19" w:rsidP="001A548D">
      <w:pPr>
        <w:pStyle w:val="Enumlevel1"/>
        <w:rPr>
          <w:rtl/>
        </w:rPr>
      </w:pPr>
      <w:r w:rsidRPr="00AC472E">
        <w:sym w:font="Symbol" w:char="F0B7"/>
      </w:r>
      <w:r w:rsidRPr="00AC472E">
        <w:tab/>
        <w:t>M.2117</w:t>
      </w:r>
      <w:r w:rsidRPr="00AC472E">
        <w:rPr>
          <w:rtl/>
        </w:rPr>
        <w:t>:</w:t>
      </w:r>
      <w:r w:rsidRPr="00AC472E">
        <w:rPr>
          <w:rtl/>
        </w:rPr>
        <w:tab/>
        <w:t>الراديو المعرَّف بالبرمجيات في الخدمة البرية المتنقلة وخدمة الهواة وخدمة الهواة الساتلية</w:t>
      </w:r>
    </w:p>
    <w:p w:rsidR="00C35D19" w:rsidRPr="00AC472E" w:rsidRDefault="00C35D19" w:rsidP="001A548D">
      <w:pPr>
        <w:pStyle w:val="Enumlevel1"/>
        <w:rPr>
          <w:rtl/>
        </w:rPr>
      </w:pPr>
      <w:r w:rsidRPr="00AC472E">
        <w:sym w:font="Symbol" w:char="F0B7"/>
      </w:r>
      <w:r w:rsidRPr="00AC472E">
        <w:tab/>
        <w:t>M.2242</w:t>
      </w:r>
      <w:r w:rsidRPr="00AC472E">
        <w:rPr>
          <w:rtl/>
        </w:rPr>
        <w:t>:</w:t>
      </w:r>
      <w:r w:rsidRPr="00AC472E">
        <w:rPr>
          <w:rtl/>
        </w:rPr>
        <w:tab/>
        <w:t>الأنظمة الراديوية الإدراكية الخاصة بأنظمة الاتصالات المتنقلة الدولية</w:t>
      </w:r>
    </w:p>
    <w:p w:rsidR="00C35D19" w:rsidRPr="00AC472E" w:rsidRDefault="00C35D19" w:rsidP="001A548D">
      <w:pPr>
        <w:pStyle w:val="Enumlevel1"/>
        <w:rPr>
          <w:rtl/>
        </w:rPr>
      </w:pPr>
      <w:r w:rsidRPr="00AC472E">
        <w:sym w:font="Symbol" w:char="F0B7"/>
      </w:r>
      <w:r w:rsidRPr="00AC472E">
        <w:tab/>
        <w:t>M.2243</w:t>
      </w:r>
      <w:r w:rsidRPr="00AC472E">
        <w:rPr>
          <w:rtl/>
        </w:rPr>
        <w:t>:</w:t>
      </w:r>
      <w:r w:rsidRPr="00AC472E">
        <w:rPr>
          <w:rtl/>
        </w:rPr>
        <w:tab/>
        <w:t>تقييم لعمليات النشر والتنبؤات المتعلقة بالنطاق العريض المتنقل من أجل الاتصالات المتنقلة الدولية</w:t>
      </w:r>
    </w:p>
    <w:p w:rsidR="00C35D19" w:rsidRPr="00AC472E" w:rsidRDefault="00C35D19" w:rsidP="001A548D">
      <w:pPr>
        <w:pStyle w:val="Heading4"/>
        <w:rPr>
          <w:rFonts w:eastAsia="SimSun"/>
          <w:rtl/>
          <w:lang w:bidi="ar-EG"/>
        </w:rPr>
      </w:pPr>
      <w:r w:rsidRPr="00AC472E">
        <w:rPr>
          <w:rFonts w:eastAsia="SimSun"/>
          <w:rtl/>
          <w:lang w:bidi="ar-EG"/>
        </w:rPr>
        <w:t>الكتيبات</w:t>
      </w:r>
    </w:p>
    <w:p w:rsidR="00C35D19" w:rsidRPr="00AC472E" w:rsidRDefault="00C35D19" w:rsidP="001A548D">
      <w:pPr>
        <w:pStyle w:val="Enumlevel1"/>
        <w:rPr>
          <w:rtl/>
        </w:rPr>
      </w:pPr>
      <w:r w:rsidRPr="00AC472E">
        <w:sym w:font="Symbol" w:char="F0B7"/>
      </w:r>
      <w:r w:rsidRPr="00AC472E">
        <w:tab/>
      </w:r>
      <w:r w:rsidRPr="00AC472E">
        <w:rPr>
          <w:u w:val="single"/>
          <w:rtl/>
        </w:rPr>
        <w:t>أنظمة الترحيل الراديوية الرقمية</w:t>
      </w:r>
      <w:r w:rsidRPr="00AC472E">
        <w:rPr>
          <w:rtl/>
        </w:rPr>
        <w:t>، يمثل هذا الكتيب موجزاً شاملاً للمبادئ الأساسية ومعلمات التصميم والممارسات الحالية بشأن تصميم وهندسة أنظمة الترحيل الراديوية الرقمية</w:t>
      </w:r>
    </w:p>
    <w:p w:rsidR="00C35D19" w:rsidRPr="00AC472E" w:rsidRDefault="00C35D19" w:rsidP="001A548D">
      <w:pPr>
        <w:pStyle w:val="Enumlevel1"/>
        <w:rPr>
          <w:rtl/>
        </w:rPr>
      </w:pPr>
      <w:r w:rsidRPr="00AC472E">
        <w:sym w:font="Symbol" w:char="F0B7"/>
      </w:r>
      <w:r w:rsidRPr="00AC472E">
        <w:tab/>
      </w:r>
      <w:r w:rsidRPr="00AC472E">
        <w:rPr>
          <w:u w:val="single"/>
          <w:rtl/>
        </w:rPr>
        <w:t>المتنقلة البرية</w:t>
      </w:r>
      <w:r w:rsidRPr="00AC472E">
        <w:rPr>
          <w:rtl/>
        </w:rPr>
        <w:t xml:space="preserve"> (بما في ذلك النفاذ اللاسلكي)، يوفر هذا الكتيب نظرة عامة على المبادئ والنُهج التي يتعين النظر فيها في الانتقال إلى الأنظمة الحالية والناشئة نحو الاتصالات المتنقلة الدولية-</w:t>
      </w:r>
      <w:r w:rsidRPr="00AC472E">
        <w:t>2000</w:t>
      </w:r>
    </w:p>
    <w:p w:rsidR="00C35D19" w:rsidRPr="00AC472E" w:rsidRDefault="00C35D19" w:rsidP="00346144">
      <w:pPr>
        <w:pStyle w:val="Enumlevel2"/>
        <w:ind w:left="2268" w:hanging="1701"/>
        <w:rPr>
          <w:rtl/>
        </w:rPr>
      </w:pPr>
      <w:r w:rsidRPr="00AC472E">
        <w:rPr>
          <w:rtl/>
        </w:rPr>
        <w:lastRenderedPageBreak/>
        <w:t>-</w:t>
      </w:r>
      <w:r w:rsidRPr="00AC472E">
        <w:rPr>
          <w:rtl/>
        </w:rPr>
        <w:tab/>
        <w:t xml:space="preserve">المجلد </w:t>
      </w:r>
      <w:r w:rsidRPr="00AC472E">
        <w:t>1</w:t>
      </w:r>
      <w:r w:rsidRPr="00AC472E">
        <w:rPr>
          <w:rtl/>
        </w:rPr>
        <w:t>:</w:t>
      </w:r>
      <w:r w:rsidRPr="00AC472E">
        <w:rPr>
          <w:rtl/>
        </w:rPr>
        <w:tab/>
        <w:t>النفاذ اللاسلكي الثابت</w:t>
      </w:r>
    </w:p>
    <w:p w:rsidR="00C35D19" w:rsidRPr="00AC472E" w:rsidRDefault="00C35D19" w:rsidP="00346144">
      <w:pPr>
        <w:pStyle w:val="Enumlevel2"/>
        <w:ind w:left="2268" w:hanging="1701"/>
      </w:pPr>
      <w:r w:rsidRPr="00AC472E">
        <w:rPr>
          <w:rtl/>
        </w:rPr>
        <w:t>-</w:t>
      </w:r>
      <w:r w:rsidRPr="00AC472E">
        <w:rPr>
          <w:rtl/>
        </w:rPr>
        <w:tab/>
        <w:t xml:space="preserve">المجلد </w:t>
      </w:r>
      <w:r w:rsidRPr="00AC472E">
        <w:t>2</w:t>
      </w:r>
      <w:r w:rsidRPr="00AC472E">
        <w:rPr>
          <w:rtl/>
        </w:rPr>
        <w:t>:</w:t>
      </w:r>
      <w:r w:rsidRPr="00AC472E">
        <w:rPr>
          <w:rtl/>
        </w:rPr>
        <w:tab/>
        <w:t>مبادئ ونُهج بشأن التطور إلى الاتصالات المتنقلة الدولية-</w:t>
      </w:r>
      <w:r w:rsidRPr="00AC472E">
        <w:t>2000</w:t>
      </w:r>
      <w:r w:rsidRPr="00AC472E">
        <w:rPr>
          <w:rtl/>
        </w:rPr>
        <w:t>/أنظمة الاتصالات العمومية المتنقلة البرية المستقبلية </w:t>
      </w:r>
      <w:r w:rsidRPr="00AC472E">
        <w:t>(FPLMTS)</w:t>
      </w:r>
    </w:p>
    <w:p w:rsidR="00C35D19" w:rsidRPr="00AC472E" w:rsidRDefault="00C35D19" w:rsidP="00346144">
      <w:pPr>
        <w:pStyle w:val="Enumlevel1"/>
        <w:rPr>
          <w:rtl/>
        </w:rPr>
      </w:pPr>
      <w:r w:rsidRPr="00AC472E">
        <w:sym w:font="Symbol" w:char="F0B7"/>
      </w:r>
      <w:r w:rsidRPr="00AC472E">
        <w:tab/>
      </w:r>
      <w:r w:rsidRPr="00AC472E">
        <w:rPr>
          <w:rtl/>
        </w:rPr>
        <w:t>نشر أنظمة الاتصالات المتنقلة الدولية-</w:t>
      </w:r>
      <w:r w:rsidRPr="00AC472E">
        <w:t>2000</w:t>
      </w:r>
    </w:p>
    <w:p w:rsidR="00C35D19" w:rsidRPr="00AC472E" w:rsidRDefault="00C35D19" w:rsidP="00346144">
      <w:pPr>
        <w:pStyle w:val="Enumlevel1"/>
        <w:rPr>
          <w:rtl/>
        </w:rPr>
      </w:pPr>
      <w:r w:rsidRPr="00AC472E">
        <w:sym w:font="Symbol" w:char="F0B7"/>
      </w:r>
      <w:r w:rsidRPr="00AC472E">
        <w:tab/>
      </w:r>
      <w:r w:rsidRPr="00AC472E">
        <w:rPr>
          <w:u w:val="single"/>
          <w:rtl/>
        </w:rPr>
        <w:t>المتنقلة البرية</w:t>
      </w:r>
      <w:r w:rsidRPr="00AC472E">
        <w:rPr>
          <w:rtl/>
        </w:rPr>
        <w:t xml:space="preserve"> (بما في ذلك النفاذ اللاسلكي)، الغرض من هذا الكتيب هو المساعدة على صنع القرار الذي يشتمل على تخطيط وهندسة ونشر الأنظمة المتنقلة اللاسلكية، وخاصة في البلدان النامية.</w:t>
      </w:r>
    </w:p>
    <w:p w:rsidR="00C35D19" w:rsidRPr="00AC472E" w:rsidRDefault="00C35D19" w:rsidP="00346144">
      <w:pPr>
        <w:pStyle w:val="Enumlevel2"/>
        <w:ind w:left="2268" w:hanging="1701"/>
        <w:rPr>
          <w:rtl/>
        </w:rPr>
      </w:pPr>
      <w:r w:rsidRPr="00AC472E">
        <w:rPr>
          <w:rtl/>
        </w:rPr>
        <w:t>-</w:t>
      </w:r>
      <w:r w:rsidRPr="00AC472E">
        <w:rPr>
          <w:rtl/>
        </w:rPr>
        <w:tab/>
        <w:t xml:space="preserve">المجلد </w:t>
      </w:r>
      <w:r w:rsidRPr="00AC472E">
        <w:t>1</w:t>
      </w:r>
      <w:r w:rsidRPr="00AC472E">
        <w:rPr>
          <w:rtl/>
        </w:rPr>
        <w:t>:</w:t>
      </w:r>
      <w:r w:rsidRPr="00AC472E">
        <w:rPr>
          <w:rtl/>
        </w:rPr>
        <w:tab/>
        <w:t>النفاذ اللاسلكي الثابت.</w:t>
      </w:r>
    </w:p>
    <w:p w:rsidR="00C35D19" w:rsidRPr="00AC472E" w:rsidRDefault="00C35D19" w:rsidP="00346144">
      <w:pPr>
        <w:pStyle w:val="Enumlevel2"/>
        <w:ind w:left="2268" w:hanging="1701"/>
      </w:pPr>
      <w:r w:rsidRPr="00AC472E">
        <w:rPr>
          <w:rtl/>
        </w:rPr>
        <w:t>-</w:t>
      </w:r>
      <w:r w:rsidRPr="00AC472E">
        <w:rPr>
          <w:rtl/>
        </w:rPr>
        <w:tab/>
        <w:t xml:space="preserve">المجلد </w:t>
      </w:r>
      <w:r w:rsidRPr="00AC472E">
        <w:t>2</w:t>
      </w:r>
      <w:r w:rsidRPr="00AC472E">
        <w:rPr>
          <w:rtl/>
        </w:rPr>
        <w:t>:</w:t>
      </w:r>
      <w:r w:rsidRPr="00AC472E">
        <w:rPr>
          <w:rtl/>
        </w:rPr>
        <w:tab/>
        <w:t>مبادئ ونُهج بشأن التطور إلى الاتصالات المتنقلة الدولية-</w:t>
      </w:r>
      <w:r w:rsidRPr="00AC472E">
        <w:t>2000</w:t>
      </w:r>
      <w:r w:rsidRPr="00AC472E">
        <w:rPr>
          <w:rtl/>
        </w:rPr>
        <w:t>/أنظمة الاتصالات العمومية المتنقلة البرية المستقبلية </w:t>
      </w:r>
      <w:r w:rsidRPr="00AC472E">
        <w:t>(FPLMTS)</w:t>
      </w:r>
      <w:r w:rsidRPr="00AC472E">
        <w:rPr>
          <w:rtl/>
        </w:rPr>
        <w:t>.</w:t>
      </w:r>
    </w:p>
    <w:p w:rsidR="00C35D19" w:rsidRPr="00AC472E" w:rsidRDefault="00C35D19" w:rsidP="00346144">
      <w:pPr>
        <w:pStyle w:val="Enumlevel2"/>
        <w:ind w:left="2268" w:hanging="1701"/>
        <w:rPr>
          <w:rtl/>
        </w:rPr>
      </w:pPr>
      <w:r w:rsidRPr="00AC472E">
        <w:rPr>
          <w:rtl/>
        </w:rPr>
        <w:t>-</w:t>
      </w:r>
      <w:r w:rsidRPr="00AC472E">
        <w:rPr>
          <w:rtl/>
        </w:rPr>
        <w:tab/>
        <w:t xml:space="preserve">المجلد </w:t>
      </w:r>
      <w:r w:rsidRPr="00AC472E">
        <w:t>3</w:t>
      </w:r>
      <w:r w:rsidRPr="00AC472E">
        <w:rPr>
          <w:rtl/>
        </w:rPr>
        <w:t>:</w:t>
      </w:r>
      <w:r w:rsidRPr="00AC472E">
        <w:rPr>
          <w:rtl/>
        </w:rPr>
        <w:tab/>
        <w:t>الإرسال والأنظمة المتقدمة لتبادل الرسائل.</w:t>
      </w:r>
    </w:p>
    <w:p w:rsidR="00C35D19" w:rsidRPr="00AC472E" w:rsidRDefault="00C35D19" w:rsidP="00346144">
      <w:pPr>
        <w:pStyle w:val="Enumlevel2"/>
        <w:ind w:left="2268" w:hanging="1701"/>
        <w:rPr>
          <w:rtl/>
        </w:rPr>
      </w:pPr>
      <w:r w:rsidRPr="00AC472E">
        <w:rPr>
          <w:rtl/>
        </w:rPr>
        <w:t>-</w:t>
      </w:r>
      <w:r w:rsidRPr="00AC472E">
        <w:rPr>
          <w:rtl/>
        </w:rPr>
        <w:tab/>
        <w:t xml:space="preserve">المجلد </w:t>
      </w:r>
      <w:r w:rsidRPr="00AC472E">
        <w:t>4</w:t>
      </w:r>
      <w:r w:rsidRPr="00AC472E">
        <w:rPr>
          <w:rtl/>
        </w:rPr>
        <w:t>:</w:t>
      </w:r>
      <w:r w:rsidRPr="00AC472E">
        <w:rPr>
          <w:rtl/>
        </w:rPr>
        <w:tab/>
        <w:t>أنظمة النقل الذكية.</w:t>
      </w:r>
    </w:p>
    <w:p w:rsidR="00C35D19" w:rsidRPr="00AC472E" w:rsidRDefault="00C35D19" w:rsidP="00346144">
      <w:pPr>
        <w:pStyle w:val="Enumlevel2"/>
        <w:ind w:left="2268" w:hanging="1701"/>
        <w:rPr>
          <w:rtl/>
        </w:rPr>
      </w:pPr>
      <w:r w:rsidRPr="00AC472E">
        <w:rPr>
          <w:rtl/>
        </w:rPr>
        <w:t>-</w:t>
      </w:r>
      <w:r w:rsidRPr="00AC472E">
        <w:rPr>
          <w:rtl/>
        </w:rPr>
        <w:tab/>
        <w:t xml:space="preserve">المجلد </w:t>
      </w:r>
      <w:r w:rsidRPr="00AC472E">
        <w:t>5</w:t>
      </w:r>
      <w:r w:rsidRPr="00AC472E">
        <w:rPr>
          <w:rtl/>
        </w:rPr>
        <w:t>:</w:t>
      </w:r>
      <w:r w:rsidRPr="00AC472E">
        <w:rPr>
          <w:rtl/>
        </w:rPr>
        <w:tab/>
        <w:t>نشر أنظمة النفاذ اللاسلكي عريض النطاق.</w:t>
      </w:r>
    </w:p>
    <w:p w:rsidR="00C35D19" w:rsidRPr="00AC472E" w:rsidRDefault="00C35D19" w:rsidP="00346144">
      <w:pPr>
        <w:pStyle w:val="Enumlevel1"/>
      </w:pPr>
      <w:r w:rsidRPr="00AC472E">
        <w:sym w:font="Symbol" w:char="F0B7"/>
      </w:r>
      <w:r w:rsidRPr="00AC472E">
        <w:tab/>
      </w:r>
      <w:r w:rsidRPr="00AC472E">
        <w:rPr>
          <w:u w:val="single"/>
          <w:rtl/>
        </w:rPr>
        <w:t>خدمات الهواة وخدمات الهواة الساتلية</w:t>
      </w:r>
      <w:r w:rsidRPr="00AC472E">
        <w:rPr>
          <w:rtl/>
        </w:rPr>
        <w:t>، يقدم هذا الكتيب معلومات عامة عن خدمات الهواة وخدمات الهواة الساتلية. ويتضمن أيضاً تجميعاً لنصوص الاتحاد ذات الصلة بخدمات الهواة وخدمات الهواة الساتلية.</w:t>
      </w:r>
    </w:p>
    <w:p w:rsidR="00C35D19" w:rsidRPr="00AC472E" w:rsidRDefault="00C35D19" w:rsidP="00346144">
      <w:pPr>
        <w:pStyle w:val="Enumlevel1"/>
      </w:pPr>
      <w:r w:rsidRPr="00AC472E">
        <w:sym w:font="Symbol" w:char="F0B7"/>
      </w:r>
      <w:r w:rsidRPr="00AC472E">
        <w:tab/>
      </w:r>
      <w:r w:rsidRPr="00AC472E">
        <w:rPr>
          <w:u w:val="single"/>
          <w:rtl/>
        </w:rPr>
        <w:t xml:space="preserve">نظام وشبكات اتصالات بتكييف التردد في نطاقات الموجات الهكتومترية والديكامترية </w:t>
      </w:r>
      <w:r w:rsidRPr="00AC472E">
        <w:rPr>
          <w:u w:val="single"/>
        </w:rPr>
        <w:t>(MF/HF)</w:t>
      </w:r>
      <w:r w:rsidRPr="00AC472E">
        <w:rPr>
          <w:rtl/>
        </w:rPr>
        <w:t xml:space="preserve">، نُشِر هذا الكتيب لمساعدة القائمين بالتخطيط وصناع القرار في نشر أنظمة بتكييف التردد في الموجات الهكتومترية والديكامترية </w:t>
      </w:r>
      <w:r w:rsidRPr="00AC472E">
        <w:t>(MF/HF)</w:t>
      </w:r>
      <w:r w:rsidRPr="00AC472E">
        <w:rPr>
          <w:rtl/>
        </w:rPr>
        <w:t xml:space="preserve"> في الخدمة الثابتة، للمستعملين التجاريين والحكوميين في البلدان المتقدمة وبصفة خاصة البلدان النامية.</w:t>
      </w:r>
    </w:p>
    <w:p w:rsidR="00C35D19" w:rsidRPr="00AC472E" w:rsidRDefault="00C35D19" w:rsidP="00346144">
      <w:pPr>
        <w:pStyle w:val="Enumlevel1"/>
      </w:pPr>
      <w:r w:rsidRPr="00AC472E">
        <w:sym w:font="Symbol" w:char="F0B7"/>
      </w:r>
      <w:r w:rsidRPr="00AC472E">
        <w:tab/>
      </w:r>
      <w:r w:rsidRPr="00AC472E">
        <w:rPr>
          <w:rtl/>
        </w:rPr>
        <w:t>الانتقال إلى أنظمة الاتصالات المتنقلة الدولية</w:t>
      </w:r>
    </w:p>
    <w:p w:rsidR="00C35D19" w:rsidRPr="00AC472E" w:rsidRDefault="00C35D19" w:rsidP="00346144">
      <w:pPr>
        <w:pStyle w:val="Enumlevel2"/>
        <w:rPr>
          <w:rtl/>
        </w:rPr>
      </w:pPr>
      <w:r w:rsidRPr="00AC472E">
        <w:rPr>
          <w:rtl/>
        </w:rPr>
        <w:t>-</w:t>
      </w:r>
      <w:r w:rsidRPr="00AC472E">
        <w:rPr>
          <w:rtl/>
        </w:rPr>
        <w:tab/>
        <w:t xml:space="preserve">الإضافة </w:t>
      </w:r>
      <w:r w:rsidRPr="00AC472E">
        <w:t>1</w:t>
      </w:r>
      <w:r w:rsidRPr="00AC472E">
        <w:rPr>
          <w:rtl/>
        </w:rPr>
        <w:t xml:space="preserve"> لنشر أنظمة الاتصالات المتنقلة الدولية</w:t>
      </w:r>
      <w:r w:rsidRPr="00AC472E">
        <w:rPr>
          <w:rtl/>
        </w:rPr>
        <w:noBreakHyphen/>
      </w:r>
      <w:r w:rsidRPr="00AC472E">
        <w:t>2000</w:t>
      </w:r>
      <w:r w:rsidRPr="00AC472E">
        <w:rPr>
          <w:rtl/>
        </w:rPr>
        <w:t>.</w:t>
      </w:r>
    </w:p>
    <w:p w:rsidR="00C35D19" w:rsidRPr="00AC472E" w:rsidRDefault="00C35D19" w:rsidP="00BC79FF">
      <w:pPr>
        <w:pStyle w:val="Heading1"/>
        <w:jc w:val="center"/>
        <w:rPr>
          <w:rtl/>
          <w:lang w:bidi="ar-EG"/>
        </w:rPr>
      </w:pPr>
      <w:r w:rsidRPr="00AC472E">
        <w:rPr>
          <w:rtl/>
        </w:rPr>
        <w:br w:type="page"/>
      </w:r>
      <w:bookmarkStart w:id="45" w:name="_Toc365448895"/>
      <w:bookmarkStart w:id="46" w:name="_Toc381276986"/>
      <w:r w:rsidRPr="00AC472E">
        <w:rPr>
          <w:rtl/>
          <w:lang w:bidi="ar-EG"/>
        </w:rPr>
        <w:lastRenderedPageBreak/>
        <w:t xml:space="preserve">لجنة الدراسات </w:t>
      </w:r>
      <w:r w:rsidRPr="00AC472E">
        <w:rPr>
          <w:lang w:bidi="ar-EG"/>
        </w:rPr>
        <w:t>6</w:t>
      </w:r>
      <w:r w:rsidRPr="00AC472E">
        <w:rPr>
          <w:rtl/>
          <w:lang w:bidi="ar-EG"/>
        </w:rPr>
        <w:t xml:space="preserve"> لقطاع الاتصالات الراديوية – الخدمات الإذاعية</w:t>
      </w:r>
      <w:bookmarkEnd w:id="45"/>
      <w:bookmarkEnd w:id="46"/>
    </w:p>
    <w:p w:rsidR="00C35D19" w:rsidRPr="00AC472E" w:rsidRDefault="00C35D19" w:rsidP="00BC79FF">
      <w:pPr>
        <w:pStyle w:val="Heading4"/>
        <w:rPr>
          <w:rFonts w:eastAsia="SimSun"/>
          <w:rtl/>
          <w:lang w:bidi="ar-EG"/>
        </w:rPr>
      </w:pPr>
      <w:r w:rsidRPr="00AC472E">
        <w:rPr>
          <w:rFonts w:eastAsia="SimSun"/>
          <w:rtl/>
          <w:lang w:bidi="ar-EG"/>
        </w:rPr>
        <w:t>مجال الاختصاص</w:t>
      </w:r>
    </w:p>
    <w:p w:rsidR="00C35D19" w:rsidRPr="00AC472E" w:rsidRDefault="00C35D19" w:rsidP="00C35D19">
      <w:pPr>
        <w:rPr>
          <w:rtl/>
        </w:rPr>
      </w:pPr>
      <w:r w:rsidRPr="00AC472E">
        <w:rPr>
          <w:rtl/>
        </w:rPr>
        <w:t>الإذاعة بالاتصالات الراديوية، بما في ذلك خدمات الصورة والصوت والوسائط المتعددة والبيانات والتي تستهدف أساساً عامة الناس.</w:t>
      </w:r>
    </w:p>
    <w:p w:rsidR="00C35D19" w:rsidRPr="00AC472E" w:rsidRDefault="00C35D19" w:rsidP="00C35D19">
      <w:pPr>
        <w:rPr>
          <w:rtl/>
        </w:rPr>
      </w:pPr>
      <w:r w:rsidRPr="00AC472E">
        <w:rPr>
          <w:rtl/>
        </w:rPr>
        <w:t>وتعتمد الإذاعة على أنظمة توصيل المعلومات من نقطة إلى كل مكان إلى أكبر عدد من أجهزة الاستقبال لدى المستهلك. وعندما يحتاج الأمر إلى سِعة قناة العودة (للتحكم في النفاذ والتفاعلية مثلاً)، فإن الإذاعة تستخدم عموماً بنية تحتية لتوزيع لا تناظري توفر سعة عالية من توصيل المعلومات إلى الجمهور بينما تكون وصلة العودة مع مقدم الخدمة أقل سِعة. ويشمل ذلك إنتاج البرامج وتوزيعها (الصورة والصوت والوسائط المتعددة والبيانات وغيرها) ودارات مساهمة بين الاستوديوهات ودارات تجميع المعلومات (الصحافة الإلكترونية وغيرها)، والتوزيع الأولي إلى عقد التوصيل والتوزيع الثانوي إلى المستهلكين.</w:t>
      </w:r>
    </w:p>
    <w:p w:rsidR="00C35D19" w:rsidRPr="00AC472E" w:rsidRDefault="00C35D19" w:rsidP="00C35D19">
      <w:pPr>
        <w:rPr>
          <w:rtl/>
        </w:rPr>
      </w:pPr>
      <w:r w:rsidRPr="00AC472E">
        <w:rPr>
          <w:rtl/>
        </w:rPr>
        <w:t>وإذ تدرك لجنة الدراسات أن إذاعة الاتصالات الراديوية تمتد من إنتاج البرامج إلى توصيلها إلى عامة الناس على النحو الوارد وصفه أعلاه، فإنها تدرس الجوانب المتصلة بالإنتاج والاتصالات الراديوية من طرف إلى طرف، بما في ذلك التبادل الدولي للبرامج وكذلك النوعية الإجمالية للخدمة.</w:t>
      </w:r>
    </w:p>
    <w:p w:rsidR="00C35D19" w:rsidRPr="00AC472E" w:rsidRDefault="00C35D19" w:rsidP="00BC79FF">
      <w:pPr>
        <w:pStyle w:val="Heading4"/>
        <w:rPr>
          <w:rFonts w:eastAsia="SimSun"/>
          <w:rtl/>
          <w:lang w:bidi="ar-EG"/>
        </w:rPr>
      </w:pPr>
      <w:r w:rsidRPr="00AC472E">
        <w:rPr>
          <w:rFonts w:eastAsia="SimSun"/>
          <w:rtl/>
          <w:lang w:bidi="ar-EG"/>
        </w:rPr>
        <w:t>الهيكل</w:t>
      </w:r>
    </w:p>
    <w:p w:rsidR="00C35D19" w:rsidRPr="00AC472E" w:rsidRDefault="00C35D19" w:rsidP="00C35D19">
      <w:pPr>
        <w:rPr>
          <w:rtl/>
        </w:rPr>
      </w:pPr>
      <w:r w:rsidRPr="00AC472E">
        <w:rPr>
          <w:rtl/>
        </w:rPr>
        <w:t xml:space="preserve">أنشئت لجنة الدراسات </w:t>
      </w:r>
      <w:r w:rsidRPr="00AC472E">
        <w:t>6</w:t>
      </w:r>
      <w:r w:rsidRPr="00AC472E">
        <w:rPr>
          <w:rtl/>
        </w:rPr>
        <w:t xml:space="preserve"> بموجب قرار جمعية الاتصالات الراديوية لعام </w:t>
      </w:r>
      <w:r w:rsidRPr="00AC472E">
        <w:t>2000</w:t>
      </w:r>
      <w:r w:rsidRPr="00AC472E">
        <w:rPr>
          <w:rtl/>
        </w:rPr>
        <w:t xml:space="preserve">، دمج لجنة الدراسات </w:t>
      </w:r>
      <w:r w:rsidRPr="00AC472E">
        <w:t>10</w:t>
      </w:r>
      <w:r w:rsidRPr="00AC472E">
        <w:rPr>
          <w:rtl/>
        </w:rPr>
        <w:t xml:space="preserve"> السابقة (إذاعة الصوت) ولجنة الدراسات </w:t>
      </w:r>
      <w:r w:rsidRPr="00AC472E">
        <w:t>11</w:t>
      </w:r>
      <w:r w:rsidRPr="00AC472E">
        <w:rPr>
          <w:rtl/>
        </w:rPr>
        <w:t xml:space="preserve"> السابقة (إذاعة التلفزيون) في لجنة دراسات واحدة. وقررت جمعية الاتصالات الراديوية لعام </w:t>
      </w:r>
      <w:r w:rsidRPr="00AC472E">
        <w:t>2007</w:t>
      </w:r>
      <w:r w:rsidRPr="00AC472E">
        <w:rPr>
          <w:rtl/>
        </w:rPr>
        <w:t xml:space="preserve"> نقل طيف الترددات الراديوية وجوانب أنظمة الخدمة الساتلية للإذاعة إلى لجنة الدراسات </w:t>
      </w:r>
      <w:r w:rsidRPr="00AC472E">
        <w:t>4</w:t>
      </w:r>
      <w:r w:rsidRPr="00AC472E">
        <w:rPr>
          <w:rtl/>
        </w:rPr>
        <w:t>.</w:t>
      </w:r>
    </w:p>
    <w:p w:rsidR="00C35D19" w:rsidRPr="00AC472E" w:rsidRDefault="00C35D19" w:rsidP="000D42D1">
      <w:pPr>
        <w:rPr>
          <w:rtl/>
          <w:lang w:val="en-CA"/>
        </w:rPr>
      </w:pPr>
      <w:r w:rsidRPr="00AC472E">
        <w:rPr>
          <w:rtl/>
          <w:lang w:val="en-CA"/>
        </w:rPr>
        <w:t xml:space="preserve">وتقوم ثلاث فرق عمل بدراسة المسائل المسندة إلى لجنة الدراسات </w:t>
      </w:r>
      <w:r w:rsidRPr="00AC472E">
        <w:rPr>
          <w:lang w:val="en-CA"/>
        </w:rPr>
        <w:t>6</w:t>
      </w:r>
      <w:r w:rsidRPr="00AC472E">
        <w:rPr>
          <w:rtl/>
          <w:lang w:val="en-CA"/>
        </w:rPr>
        <w:t xml:space="preserve"> بالإضافة إلى فريق مهام مشترك يقوم بإجراء دراسات بشأن البندين </w:t>
      </w:r>
      <w:r w:rsidRPr="00AC472E">
        <w:rPr>
          <w:lang w:val="en-CA"/>
        </w:rPr>
        <w:t>1.1</w:t>
      </w:r>
      <w:r w:rsidRPr="00AC472E">
        <w:rPr>
          <w:rtl/>
          <w:lang w:val="en-CA"/>
        </w:rPr>
        <w:t xml:space="preserve"> و</w:t>
      </w:r>
      <w:r w:rsidRPr="00AC472E">
        <w:rPr>
          <w:lang w:val="en-CA"/>
        </w:rPr>
        <w:t>2.1</w:t>
      </w:r>
      <w:r w:rsidRPr="00AC472E">
        <w:rPr>
          <w:rtl/>
          <w:lang w:val="en-CA"/>
        </w:rPr>
        <w:t xml:space="preserve"> من جدول أعمال المؤتمر العالمي للاتصالات الراديوية لعام </w:t>
      </w:r>
      <w:r w:rsidRPr="00AC472E">
        <w:rPr>
          <w:lang w:val="en-CA"/>
        </w:rPr>
        <w:t>2015</w:t>
      </w:r>
      <w:r w:rsidRPr="00AC472E">
        <w:rPr>
          <w:rtl/>
          <w:lang w:val="en-CA"/>
        </w:rPr>
        <w:t>:</w:t>
      </w:r>
    </w:p>
    <w:p w:rsidR="00C35D19" w:rsidRPr="00AC472E" w:rsidRDefault="00C35D19" w:rsidP="00BC79FF">
      <w:pPr>
        <w:pStyle w:val="Enumlevel1"/>
        <w:rPr>
          <w:rtl/>
        </w:rPr>
      </w:pPr>
      <w:r w:rsidRPr="00AC472E">
        <w:sym w:font="Symbol" w:char="F0B7"/>
      </w:r>
      <w:r w:rsidRPr="00AC472E">
        <w:tab/>
      </w:r>
      <w:r w:rsidRPr="00AC472E">
        <w:rPr>
          <w:rtl/>
        </w:rPr>
        <w:t xml:space="preserve">فرقة العمل </w:t>
      </w:r>
      <w:r w:rsidRPr="00AC472E">
        <w:t>6A</w:t>
      </w:r>
      <w:r w:rsidRPr="00AC472E">
        <w:rPr>
          <w:rtl/>
        </w:rPr>
        <w:t xml:space="preserve"> </w:t>
      </w:r>
      <w:r w:rsidRPr="00AC472E">
        <w:t>(WP 6A)</w:t>
      </w:r>
      <w:r w:rsidRPr="00AC472E">
        <w:rPr>
          <w:rtl/>
        </w:rPr>
        <w:t>:</w:t>
      </w:r>
      <w:r w:rsidRPr="00AC472E">
        <w:rPr>
          <w:rtl/>
        </w:rPr>
        <w:tab/>
        <w:t>البث الإذاعي للأرض</w:t>
      </w:r>
    </w:p>
    <w:p w:rsidR="00C35D19" w:rsidRPr="00AC472E" w:rsidRDefault="00C35D19" w:rsidP="00BC79FF">
      <w:pPr>
        <w:pStyle w:val="Enumlevel1"/>
        <w:rPr>
          <w:rtl/>
        </w:rPr>
      </w:pPr>
      <w:r w:rsidRPr="00AC472E">
        <w:sym w:font="Symbol" w:char="F0B7"/>
      </w:r>
      <w:r w:rsidRPr="00AC472E">
        <w:tab/>
      </w:r>
      <w:r w:rsidRPr="00AC472E">
        <w:rPr>
          <w:rtl/>
        </w:rPr>
        <w:t xml:space="preserve">فرقة العمل </w:t>
      </w:r>
      <w:r w:rsidRPr="00AC472E">
        <w:t>6B</w:t>
      </w:r>
      <w:r w:rsidRPr="00AC472E">
        <w:rPr>
          <w:rtl/>
        </w:rPr>
        <w:t xml:space="preserve"> </w:t>
      </w:r>
      <w:r w:rsidRPr="00AC472E">
        <w:t>(WP 6B)</w:t>
      </w:r>
      <w:r w:rsidRPr="00AC472E">
        <w:rPr>
          <w:rtl/>
        </w:rPr>
        <w:t>:</w:t>
      </w:r>
      <w:r w:rsidRPr="00AC472E">
        <w:rPr>
          <w:rtl/>
        </w:rPr>
        <w:tab/>
        <w:t>الخدمة الإذاعية: التجميع والنفاذ</w:t>
      </w:r>
    </w:p>
    <w:p w:rsidR="00C35D19" w:rsidRPr="00AC472E" w:rsidRDefault="00C35D19" w:rsidP="00BC79FF">
      <w:pPr>
        <w:pStyle w:val="Enumlevel1"/>
      </w:pPr>
      <w:r w:rsidRPr="00AC472E">
        <w:sym w:font="Symbol" w:char="F0B7"/>
      </w:r>
      <w:r w:rsidRPr="00AC472E">
        <w:tab/>
      </w:r>
      <w:r w:rsidRPr="00AC472E">
        <w:rPr>
          <w:rtl/>
        </w:rPr>
        <w:t xml:space="preserve">فرقة العمل </w:t>
      </w:r>
      <w:r w:rsidRPr="00AC472E">
        <w:t>6C</w:t>
      </w:r>
      <w:r w:rsidRPr="00AC472E">
        <w:rPr>
          <w:rtl/>
        </w:rPr>
        <w:t xml:space="preserve"> </w:t>
      </w:r>
      <w:r w:rsidRPr="00AC472E">
        <w:t>(WP 6C)</w:t>
      </w:r>
      <w:r w:rsidRPr="00AC472E">
        <w:rPr>
          <w:rtl/>
        </w:rPr>
        <w:t>:</w:t>
      </w:r>
      <w:r w:rsidRPr="00AC472E">
        <w:rPr>
          <w:rtl/>
        </w:rPr>
        <w:tab/>
        <w:t>إنتاج البرامج وتقييم الجودة</w:t>
      </w:r>
    </w:p>
    <w:p w:rsidR="00C35D19" w:rsidRPr="00AC472E" w:rsidRDefault="00C35D19" w:rsidP="00BC79FF">
      <w:pPr>
        <w:pStyle w:val="Enumlevel1"/>
        <w:rPr>
          <w:rtl/>
        </w:rPr>
      </w:pPr>
      <w:r w:rsidRPr="00AC472E">
        <w:sym w:font="Symbol" w:char="F0B7"/>
      </w:r>
      <w:r w:rsidRPr="00AC472E">
        <w:tab/>
      </w:r>
      <w:r w:rsidRPr="00AC472E">
        <w:rPr>
          <w:rtl/>
        </w:rPr>
        <w:t xml:space="preserve">فريق المهام المشترك </w:t>
      </w:r>
      <w:r w:rsidRPr="00AC472E">
        <w:rPr>
          <w:bCs/>
          <w:lang w:val="en-US"/>
        </w:rPr>
        <w:t>JTG 4-5-6-7</w:t>
      </w:r>
      <w:r w:rsidRPr="00AC472E">
        <w:rPr>
          <w:rtl/>
          <w:lang w:val="en-CA"/>
        </w:rPr>
        <w:t xml:space="preserve">: البندان </w:t>
      </w:r>
      <w:r w:rsidRPr="00AC472E">
        <w:t>1.1</w:t>
      </w:r>
      <w:r w:rsidRPr="00AC472E">
        <w:rPr>
          <w:rtl/>
        </w:rPr>
        <w:t xml:space="preserve"> و</w:t>
      </w:r>
      <w:r w:rsidRPr="00AC472E">
        <w:t>2.1</w:t>
      </w:r>
      <w:r w:rsidRPr="00AC472E">
        <w:rPr>
          <w:rtl/>
        </w:rPr>
        <w:t xml:space="preserve"> من جدول أعمال المؤتمر العالمي للاتصالات الراديوية لعام </w:t>
      </w:r>
      <w:r w:rsidRPr="00AC472E">
        <w:t>2015</w:t>
      </w:r>
    </w:p>
    <w:p w:rsidR="00C35D19" w:rsidRPr="00AC472E" w:rsidRDefault="00C35D19" w:rsidP="00BC79FF">
      <w:pPr>
        <w:pStyle w:val="Heading4"/>
        <w:rPr>
          <w:rFonts w:eastAsia="SimSun"/>
          <w:rtl/>
          <w:lang w:bidi="ar-EG"/>
        </w:rPr>
      </w:pPr>
      <w:r w:rsidRPr="00AC472E">
        <w:rPr>
          <w:rFonts w:eastAsia="SimSun"/>
          <w:rtl/>
          <w:lang w:bidi="ar-EG"/>
        </w:rPr>
        <w:t>المسائل</w:t>
      </w:r>
    </w:p>
    <w:p w:rsidR="00C35D19" w:rsidRPr="00AC472E" w:rsidRDefault="00C35D19" w:rsidP="00C35D19">
      <w:pPr>
        <w:rPr>
          <w:spacing w:val="6"/>
          <w:lang w:val="en-CA"/>
        </w:rPr>
      </w:pPr>
      <w:r w:rsidRPr="00AC472E">
        <w:rPr>
          <w:spacing w:val="6"/>
          <w:rtl/>
        </w:rPr>
        <w:t xml:space="preserve">المسألة </w:t>
      </w:r>
      <w:r w:rsidRPr="00AC472E">
        <w:rPr>
          <w:spacing w:val="6"/>
          <w:lang w:val="en-CA"/>
        </w:rPr>
        <w:t>11</w:t>
      </w:r>
      <w:r w:rsidRPr="00AC472E">
        <w:rPr>
          <w:spacing w:val="6"/>
          <w:rtl/>
          <w:lang w:val="en-CA"/>
        </w:rPr>
        <w:t xml:space="preserve"> للجنة الدراسات </w:t>
      </w:r>
      <w:r w:rsidRPr="00AC472E">
        <w:rPr>
          <w:spacing w:val="6"/>
          <w:lang w:val="en-CA"/>
        </w:rPr>
        <w:t>2</w:t>
      </w:r>
      <w:r w:rsidRPr="00AC472E">
        <w:rPr>
          <w:spacing w:val="6"/>
          <w:rtl/>
          <w:lang w:val="en-CA"/>
        </w:rPr>
        <w:t xml:space="preserve"> لقطاع تنمية الاتصالات ستغطي جميع المسائل التي تتسم بأهمية خاصة لقطاع تنمية الاتصالات.</w:t>
      </w:r>
    </w:p>
    <w:p w:rsidR="00C35D19" w:rsidRPr="00AC472E" w:rsidRDefault="00C35D19" w:rsidP="00C35D19">
      <w:pPr>
        <w:rPr>
          <w:spacing w:val="6"/>
          <w:rtl/>
          <w:lang w:val="en-CA"/>
        </w:rPr>
      </w:pPr>
      <w:r w:rsidRPr="00AC472E">
        <w:rPr>
          <w:rFonts w:hint="cs"/>
          <w:rtl/>
        </w:rPr>
        <w:t>وتُنشر</w:t>
      </w:r>
      <w:r w:rsidRPr="00AC472E">
        <w:rPr>
          <w:rtl/>
        </w:rPr>
        <w:t xml:space="preserve"> </w:t>
      </w:r>
      <w:r w:rsidRPr="00AC472E">
        <w:rPr>
          <w:rFonts w:hint="cs"/>
          <w:rtl/>
        </w:rPr>
        <w:t>جميع</w:t>
      </w:r>
      <w:r w:rsidRPr="00AC472E">
        <w:rPr>
          <w:rtl/>
        </w:rPr>
        <w:t xml:space="preserve"> </w:t>
      </w:r>
      <w:r w:rsidRPr="00AC472E">
        <w:rPr>
          <w:rFonts w:hint="cs"/>
          <w:rtl/>
        </w:rPr>
        <w:t>مسائل</w:t>
      </w:r>
      <w:r w:rsidRPr="00AC472E">
        <w:rPr>
          <w:rtl/>
        </w:rPr>
        <w:t xml:space="preserve"> </w:t>
      </w:r>
      <w:r w:rsidRPr="00AC472E">
        <w:rPr>
          <w:rFonts w:hint="cs"/>
          <w:rtl/>
        </w:rPr>
        <w:t>قطاع</w:t>
      </w:r>
      <w:r w:rsidRPr="00AC472E">
        <w:rPr>
          <w:rtl/>
        </w:rPr>
        <w:t xml:space="preserve"> </w:t>
      </w:r>
      <w:r w:rsidRPr="00AC472E">
        <w:rPr>
          <w:rFonts w:hint="cs"/>
          <w:rtl/>
        </w:rPr>
        <w:t>الاتصالات</w:t>
      </w:r>
      <w:r w:rsidRPr="00AC472E">
        <w:rPr>
          <w:rtl/>
        </w:rPr>
        <w:t xml:space="preserve"> </w:t>
      </w:r>
      <w:r w:rsidRPr="00AC472E">
        <w:rPr>
          <w:rFonts w:hint="cs"/>
          <w:rtl/>
        </w:rPr>
        <w:t>الراديوية</w:t>
      </w:r>
      <w:r w:rsidRPr="00AC472E">
        <w:rPr>
          <w:rtl/>
        </w:rPr>
        <w:t xml:space="preserve"> </w:t>
      </w:r>
      <w:r w:rsidRPr="00AC472E">
        <w:rPr>
          <w:rFonts w:hint="cs"/>
          <w:rtl/>
        </w:rPr>
        <w:t>المسندة</w:t>
      </w:r>
      <w:r w:rsidRPr="00AC472E">
        <w:rPr>
          <w:rtl/>
        </w:rPr>
        <w:t xml:space="preserve"> </w:t>
      </w:r>
      <w:r w:rsidRPr="00AC472E">
        <w:rPr>
          <w:rFonts w:hint="cs"/>
          <w:rtl/>
        </w:rPr>
        <w:t>إلى</w:t>
      </w:r>
      <w:r w:rsidRPr="00AC472E">
        <w:rPr>
          <w:rtl/>
        </w:rPr>
        <w:t xml:space="preserve"> </w:t>
      </w:r>
      <w:r w:rsidRPr="00AC472E">
        <w:rPr>
          <w:rFonts w:hint="cs"/>
          <w:rtl/>
        </w:rPr>
        <w:t>لجنة</w:t>
      </w:r>
      <w:r w:rsidRPr="00AC472E">
        <w:rPr>
          <w:rtl/>
        </w:rPr>
        <w:t xml:space="preserve"> </w:t>
      </w:r>
      <w:r w:rsidRPr="00AC472E">
        <w:rPr>
          <w:rFonts w:hint="cs"/>
          <w:rtl/>
        </w:rPr>
        <w:t>الدراسات</w:t>
      </w:r>
      <w:r w:rsidRPr="00AC472E">
        <w:rPr>
          <w:rtl/>
        </w:rPr>
        <w:t xml:space="preserve"> </w:t>
      </w:r>
      <w:r w:rsidRPr="00AC472E">
        <w:t>6</w:t>
      </w:r>
      <w:r w:rsidRPr="00AC472E">
        <w:rPr>
          <w:rtl/>
        </w:rPr>
        <w:t xml:space="preserve"> </w:t>
      </w:r>
      <w:r w:rsidRPr="00AC472E">
        <w:rPr>
          <w:rFonts w:hint="cs"/>
          <w:rtl/>
        </w:rPr>
        <w:t>وتتاح</w:t>
      </w:r>
      <w:r w:rsidRPr="00AC472E">
        <w:rPr>
          <w:rtl/>
        </w:rPr>
        <w:t xml:space="preserve"> </w:t>
      </w:r>
      <w:r w:rsidRPr="00AC472E">
        <w:rPr>
          <w:rFonts w:hint="cs"/>
          <w:rtl/>
        </w:rPr>
        <w:t>في</w:t>
      </w:r>
      <w:r w:rsidRPr="00AC472E">
        <w:rPr>
          <w:rtl/>
        </w:rPr>
        <w:t>:</w:t>
      </w:r>
      <w:r w:rsidRPr="00AC472E">
        <w:rPr>
          <w:rFonts w:hint="cs"/>
          <w:rtl/>
        </w:rPr>
        <w:t xml:space="preserve"> </w:t>
      </w:r>
      <w:r w:rsidR="00F916B1">
        <w:rPr>
          <w:rFonts w:hint="cs"/>
          <w:rtl/>
        </w:rPr>
        <w:tab/>
      </w:r>
      <w:r w:rsidR="00F916B1">
        <w:rPr>
          <w:rtl/>
        </w:rPr>
        <w:br/>
      </w:r>
      <w:hyperlink r:id="rId31" w:history="1">
        <w:r>
          <w:rPr>
            <w:rStyle w:val="Hyperlink"/>
          </w:rPr>
          <w:t>http://www.itu.int/pub/ R-QUE-SG06/en</w:t>
        </w:r>
      </w:hyperlink>
      <w:r>
        <w:rPr>
          <w:rFonts w:hint="cs"/>
          <w:rtl/>
        </w:rPr>
        <w:t>.</w:t>
      </w:r>
      <w:r>
        <w:rPr>
          <w:rFonts w:hint="eastAsia"/>
          <w:rtl/>
        </w:rPr>
        <w:t> </w:t>
      </w:r>
    </w:p>
    <w:p w:rsidR="00C35D19" w:rsidRPr="00AC472E" w:rsidRDefault="00C35D19" w:rsidP="00BC79FF">
      <w:pPr>
        <w:pStyle w:val="Heading4"/>
        <w:rPr>
          <w:rFonts w:eastAsia="SimSun"/>
          <w:rtl/>
          <w:lang w:bidi="ar-EG"/>
        </w:rPr>
      </w:pPr>
      <w:r w:rsidRPr="00AC472E">
        <w:rPr>
          <w:rFonts w:eastAsia="SimSun"/>
          <w:rtl/>
          <w:lang w:bidi="ar-EG"/>
        </w:rPr>
        <w:t>التوصيات</w:t>
      </w:r>
    </w:p>
    <w:p w:rsidR="00C35D19" w:rsidRPr="00AC472E" w:rsidRDefault="00C35D19" w:rsidP="00C35D19">
      <w:pPr>
        <w:keepNext/>
        <w:rPr>
          <w:spacing w:val="6"/>
        </w:rPr>
      </w:pPr>
      <w:r w:rsidRPr="00AC472E">
        <w:rPr>
          <w:spacing w:val="6"/>
          <w:rtl/>
        </w:rPr>
        <w:t xml:space="preserve">المسألة </w:t>
      </w:r>
      <w:r w:rsidRPr="00AC472E">
        <w:rPr>
          <w:spacing w:val="6"/>
        </w:rPr>
        <w:t>11</w:t>
      </w:r>
      <w:r w:rsidRPr="00AC472E">
        <w:rPr>
          <w:spacing w:val="6"/>
          <w:rtl/>
        </w:rPr>
        <w:t xml:space="preserve"> للجنة الدراسات </w:t>
      </w:r>
      <w:r w:rsidRPr="00AC472E">
        <w:rPr>
          <w:spacing w:val="6"/>
        </w:rPr>
        <w:t>2</w:t>
      </w:r>
      <w:r w:rsidRPr="00AC472E">
        <w:rPr>
          <w:spacing w:val="6"/>
          <w:rtl/>
        </w:rPr>
        <w:t xml:space="preserve"> لقطاع تنمية الاتصالات ستغطي جميع التوصيات </w:t>
      </w:r>
      <w:r w:rsidRPr="00AC472E">
        <w:rPr>
          <w:spacing w:val="6"/>
          <w:rtl/>
          <w:lang w:val="en-CA"/>
        </w:rPr>
        <w:t>التي تتسم بأهمية خاصة</w:t>
      </w:r>
      <w:r w:rsidRPr="00AC472E">
        <w:rPr>
          <w:spacing w:val="6"/>
          <w:rtl/>
        </w:rPr>
        <w:t xml:space="preserve"> لقطاع تنمية الاتصالات.</w:t>
      </w:r>
    </w:p>
    <w:p w:rsidR="00C35D19" w:rsidRPr="00AC472E" w:rsidRDefault="00C35D19" w:rsidP="00BC79FF">
      <w:pPr>
        <w:pStyle w:val="Enumlevel1"/>
        <w:ind w:left="1701" w:hanging="1701"/>
        <w:rPr>
          <w:rtl/>
        </w:rPr>
      </w:pPr>
      <w:r w:rsidRPr="00AC472E">
        <w:sym w:font="Symbol" w:char="F0B7"/>
      </w:r>
      <w:r w:rsidRPr="00AC472E">
        <w:tab/>
        <w:t>BT.1774-1</w:t>
      </w:r>
      <w:r w:rsidRPr="00AC472E">
        <w:rPr>
          <w:rtl/>
        </w:rPr>
        <w:t>:</w:t>
      </w:r>
      <w:r w:rsidR="00BC79FF">
        <w:rPr>
          <w:rFonts w:hint="cs"/>
          <w:rtl/>
        </w:rPr>
        <w:tab/>
      </w:r>
      <w:r w:rsidRPr="00AC472E">
        <w:rPr>
          <w:rFonts w:hint="cs"/>
          <w:rtl/>
        </w:rPr>
        <w:t>استعمال</w:t>
      </w:r>
      <w:r w:rsidRPr="00AC472E">
        <w:rPr>
          <w:rtl/>
        </w:rPr>
        <w:t xml:space="preserve"> </w:t>
      </w:r>
      <w:r w:rsidRPr="00AC472E">
        <w:rPr>
          <w:rFonts w:hint="cs"/>
          <w:rtl/>
        </w:rPr>
        <w:t>البنى</w:t>
      </w:r>
      <w:r w:rsidRPr="00AC472E">
        <w:rPr>
          <w:rtl/>
        </w:rPr>
        <w:t xml:space="preserve"> </w:t>
      </w:r>
      <w:r w:rsidRPr="00AC472E">
        <w:rPr>
          <w:rFonts w:hint="cs"/>
          <w:rtl/>
        </w:rPr>
        <w:t>التحتية</w:t>
      </w:r>
      <w:r w:rsidRPr="00AC472E">
        <w:rPr>
          <w:rtl/>
        </w:rPr>
        <w:t xml:space="preserve"> </w:t>
      </w:r>
      <w:r w:rsidRPr="00AC472E">
        <w:rPr>
          <w:rFonts w:hint="cs"/>
          <w:rtl/>
        </w:rPr>
        <w:t>للإذاعة</w:t>
      </w:r>
      <w:r w:rsidRPr="00AC472E">
        <w:rPr>
          <w:rtl/>
        </w:rPr>
        <w:t xml:space="preserve"> </w:t>
      </w:r>
      <w:r w:rsidRPr="00AC472E">
        <w:rPr>
          <w:rFonts w:hint="cs"/>
          <w:rtl/>
        </w:rPr>
        <w:t>الساتلية</w:t>
      </w:r>
      <w:r w:rsidRPr="00AC472E">
        <w:rPr>
          <w:rtl/>
        </w:rPr>
        <w:t xml:space="preserve"> </w:t>
      </w:r>
      <w:r w:rsidRPr="00AC472E">
        <w:rPr>
          <w:rFonts w:hint="cs"/>
          <w:rtl/>
        </w:rPr>
        <w:t>والإذاعة</w:t>
      </w:r>
      <w:r w:rsidRPr="00AC472E">
        <w:rPr>
          <w:rtl/>
        </w:rPr>
        <w:t xml:space="preserve"> </w:t>
      </w:r>
      <w:r w:rsidRPr="00AC472E">
        <w:rPr>
          <w:rFonts w:hint="cs"/>
          <w:rtl/>
        </w:rPr>
        <w:t>للأرض</w:t>
      </w:r>
      <w:r w:rsidRPr="00AC472E">
        <w:rPr>
          <w:rtl/>
        </w:rPr>
        <w:t xml:space="preserve"> </w:t>
      </w:r>
      <w:r w:rsidRPr="00AC472E">
        <w:rPr>
          <w:rFonts w:hint="cs"/>
          <w:rtl/>
        </w:rPr>
        <w:t>من</w:t>
      </w:r>
      <w:r w:rsidRPr="00AC472E">
        <w:rPr>
          <w:rtl/>
        </w:rPr>
        <w:t xml:space="preserve"> </w:t>
      </w:r>
      <w:r w:rsidRPr="00AC472E">
        <w:rPr>
          <w:rFonts w:hint="cs"/>
          <w:rtl/>
        </w:rPr>
        <w:t>أجل</w:t>
      </w:r>
      <w:r w:rsidRPr="00AC472E">
        <w:rPr>
          <w:rtl/>
        </w:rPr>
        <w:t xml:space="preserve"> </w:t>
      </w:r>
      <w:r w:rsidRPr="00AC472E">
        <w:rPr>
          <w:rFonts w:hint="cs"/>
          <w:rtl/>
        </w:rPr>
        <w:t>إنذار</w:t>
      </w:r>
      <w:r w:rsidRPr="00AC472E">
        <w:rPr>
          <w:rtl/>
        </w:rPr>
        <w:t xml:space="preserve"> </w:t>
      </w:r>
      <w:r w:rsidRPr="00AC472E">
        <w:rPr>
          <w:rFonts w:hint="cs"/>
          <w:rtl/>
        </w:rPr>
        <w:t>الجمهور</w:t>
      </w:r>
      <w:r w:rsidRPr="00AC472E">
        <w:rPr>
          <w:rtl/>
        </w:rPr>
        <w:t xml:space="preserve"> </w:t>
      </w:r>
      <w:r w:rsidRPr="00AC472E">
        <w:rPr>
          <w:rFonts w:hint="cs"/>
          <w:rtl/>
        </w:rPr>
        <w:t>وتخفيف</w:t>
      </w:r>
      <w:r w:rsidRPr="00AC472E">
        <w:rPr>
          <w:rtl/>
        </w:rPr>
        <w:t xml:space="preserve"> </w:t>
      </w:r>
      <w:r w:rsidRPr="00AC472E">
        <w:rPr>
          <w:rFonts w:hint="cs"/>
          <w:rtl/>
        </w:rPr>
        <w:t>حدة</w:t>
      </w:r>
      <w:r w:rsidRPr="00AC472E">
        <w:rPr>
          <w:rtl/>
        </w:rPr>
        <w:t xml:space="preserve"> </w:t>
      </w:r>
      <w:r w:rsidRPr="00AC472E">
        <w:rPr>
          <w:rFonts w:hint="cs"/>
          <w:rtl/>
        </w:rPr>
        <w:t>الكوارث</w:t>
      </w:r>
      <w:r w:rsidRPr="00AC472E">
        <w:rPr>
          <w:rtl/>
        </w:rPr>
        <w:t xml:space="preserve"> </w:t>
      </w:r>
      <w:r w:rsidRPr="00AC472E">
        <w:rPr>
          <w:rFonts w:hint="cs"/>
          <w:rtl/>
        </w:rPr>
        <w:t>والإغاثة</w:t>
      </w:r>
    </w:p>
    <w:p w:rsidR="00C35D19" w:rsidRPr="00AC472E" w:rsidRDefault="00C35D19" w:rsidP="00BC79FF">
      <w:pPr>
        <w:pStyle w:val="Heading4"/>
        <w:rPr>
          <w:rFonts w:eastAsia="SimSun"/>
          <w:rtl/>
          <w:lang w:bidi="ar-EG"/>
        </w:rPr>
      </w:pPr>
      <w:r w:rsidRPr="00AC472E">
        <w:rPr>
          <w:rFonts w:eastAsia="SimSun"/>
          <w:rtl/>
          <w:lang w:bidi="ar-EG"/>
        </w:rPr>
        <w:lastRenderedPageBreak/>
        <w:t>التقارير</w:t>
      </w:r>
    </w:p>
    <w:p w:rsidR="00C35D19" w:rsidRPr="00AC472E" w:rsidRDefault="00C35D19" w:rsidP="00BC79FF">
      <w:pPr>
        <w:pStyle w:val="Enumlevel1"/>
        <w:rPr>
          <w:rtl/>
        </w:rPr>
      </w:pPr>
      <w:r w:rsidRPr="00AC472E">
        <w:sym w:font="Symbol" w:char="F0B7"/>
      </w:r>
      <w:r w:rsidRPr="00AC472E">
        <w:tab/>
        <w:t>BT.2140</w:t>
      </w:r>
      <w:r w:rsidRPr="00AC472E">
        <w:rPr>
          <w:rtl/>
        </w:rPr>
        <w:t>:</w:t>
      </w:r>
      <w:r w:rsidR="00BC79FF">
        <w:rPr>
          <w:rFonts w:hint="cs"/>
          <w:rtl/>
        </w:rPr>
        <w:tab/>
      </w:r>
      <w:r w:rsidRPr="00AC472E">
        <w:rPr>
          <w:rtl/>
        </w:rPr>
        <w:t>الانتقال من إذاعة الأرض التماثلية إلى الرقمية</w:t>
      </w:r>
    </w:p>
    <w:p w:rsidR="00C35D19" w:rsidRPr="00AC472E" w:rsidRDefault="00C35D19" w:rsidP="00BC79FF">
      <w:pPr>
        <w:pStyle w:val="Heading4"/>
        <w:rPr>
          <w:rFonts w:eastAsia="SimSun"/>
          <w:rtl/>
          <w:lang w:bidi="ar-EG"/>
        </w:rPr>
      </w:pPr>
      <w:r w:rsidRPr="00AC472E">
        <w:rPr>
          <w:rFonts w:eastAsia="SimSun"/>
          <w:rtl/>
          <w:lang w:bidi="ar-EG"/>
        </w:rPr>
        <w:t>الكتيبات</w:t>
      </w:r>
    </w:p>
    <w:p w:rsidR="00C35D19" w:rsidRPr="00AC472E" w:rsidRDefault="00C35D19" w:rsidP="00BC79FF">
      <w:pPr>
        <w:pStyle w:val="Enumlevel1"/>
      </w:pPr>
      <w:r w:rsidRPr="00AC472E">
        <w:sym w:font="Symbol" w:char="F0B7"/>
      </w:r>
      <w:r w:rsidRPr="00AC472E">
        <w:tab/>
      </w:r>
      <w:r w:rsidRPr="00AC472E">
        <w:rPr>
          <w:rtl/>
        </w:rPr>
        <w:t>أنظمة التلفزيون المستخدمة حول العالم</w:t>
      </w:r>
    </w:p>
    <w:p w:rsidR="00C35D19" w:rsidRPr="00AC472E" w:rsidRDefault="00C35D19" w:rsidP="00BC79FF">
      <w:pPr>
        <w:pStyle w:val="Enumlevel1"/>
      </w:pPr>
      <w:r w:rsidRPr="00AC472E">
        <w:sym w:font="Symbol" w:char="F0B7"/>
      </w:r>
      <w:r w:rsidRPr="00AC472E">
        <w:tab/>
      </w:r>
      <w:r w:rsidRPr="00AC472E">
        <w:rPr>
          <w:rtl/>
        </w:rPr>
        <w:t>كتاب مخططات الهوائيات</w:t>
      </w:r>
    </w:p>
    <w:p w:rsidR="00C35D19" w:rsidRPr="00AC472E" w:rsidRDefault="00C35D19" w:rsidP="00BC79FF">
      <w:pPr>
        <w:pStyle w:val="Enumlevel1"/>
      </w:pPr>
      <w:r w:rsidRPr="00AC472E">
        <w:sym w:font="Symbol" w:char="F0B7"/>
      </w:r>
      <w:r w:rsidRPr="00AC472E">
        <w:tab/>
      </w:r>
      <w:r w:rsidRPr="00AC472E">
        <w:rPr>
          <w:rtl/>
        </w:rPr>
        <w:t>إشارات التلفزيون الرقمي، التشفير ومقابلة السطح البيني داخل الاستوديو</w:t>
      </w:r>
    </w:p>
    <w:p w:rsidR="00C35D19" w:rsidRPr="00AC472E" w:rsidRDefault="00C35D19" w:rsidP="00BC79FF">
      <w:pPr>
        <w:pStyle w:val="Enumlevel1"/>
      </w:pPr>
      <w:r w:rsidRPr="00AC472E">
        <w:sym w:font="Symbol" w:char="F0B7"/>
      </w:r>
      <w:r w:rsidRPr="00AC472E">
        <w:tab/>
      </w:r>
      <w:r w:rsidRPr="00AC472E">
        <w:rPr>
          <w:rtl/>
        </w:rPr>
        <w:t>منهجية التقييم الذاتي في التلفزيون</w:t>
      </w:r>
    </w:p>
    <w:p w:rsidR="00C35D19" w:rsidRPr="00AC472E" w:rsidRDefault="00C35D19" w:rsidP="00BC79FF">
      <w:pPr>
        <w:pStyle w:val="Enumlevel1"/>
      </w:pPr>
      <w:r w:rsidRPr="00AC472E">
        <w:sym w:font="Symbol" w:char="F0B7"/>
      </w:r>
      <w:r w:rsidRPr="00AC472E">
        <w:tab/>
      </w:r>
      <w:r w:rsidRPr="00AC472E">
        <w:rPr>
          <w:rtl/>
        </w:rPr>
        <w:t>المواصفات التقنية لأنظمة التصوير الإذاعي لقطاع الاتصالات الراديوية</w:t>
      </w:r>
    </w:p>
    <w:p w:rsidR="00C35D19" w:rsidRPr="00AC472E" w:rsidRDefault="00C35D19" w:rsidP="00BC79FF">
      <w:pPr>
        <w:pStyle w:val="Enumlevel1"/>
      </w:pPr>
      <w:r w:rsidRPr="00AC472E">
        <w:sym w:font="Symbol" w:char="F0B7"/>
      </w:r>
      <w:r w:rsidRPr="00AC472E">
        <w:tab/>
      </w:r>
      <w:r w:rsidRPr="00AC472E">
        <w:rPr>
          <w:rtl/>
        </w:rPr>
        <w:t xml:space="preserve">تصميم الأنظمة الإذاعية الديكامترية </w:t>
      </w:r>
      <w:r w:rsidRPr="00AC472E">
        <w:t>(HF)</w:t>
      </w:r>
    </w:p>
    <w:p w:rsidR="00C35D19" w:rsidRPr="00AC472E" w:rsidRDefault="00C35D19" w:rsidP="00BC79FF">
      <w:pPr>
        <w:pStyle w:val="Enumlevel1"/>
      </w:pPr>
      <w:r w:rsidRPr="00AC472E">
        <w:sym w:font="Symbol" w:char="F0B7"/>
      </w:r>
      <w:r w:rsidRPr="00AC472E">
        <w:tab/>
      </w:r>
      <w:r w:rsidRPr="00AC472E">
        <w:rPr>
          <w:rtl/>
        </w:rPr>
        <w:t xml:space="preserve">تصميم الأنظمة الكيلومترية والهكتومترية </w:t>
      </w:r>
      <w:r w:rsidRPr="00AC472E">
        <w:t>(LF/MF)</w:t>
      </w:r>
    </w:p>
    <w:p w:rsidR="00C35D19" w:rsidRPr="00AC472E" w:rsidRDefault="00C35D19" w:rsidP="00BC79FF">
      <w:pPr>
        <w:pStyle w:val="Enumlevel1"/>
      </w:pPr>
      <w:r w:rsidRPr="00AC472E">
        <w:sym w:font="Symbol" w:char="F0B7"/>
      </w:r>
      <w:r w:rsidRPr="00AC472E">
        <w:tab/>
      </w:r>
      <w:r w:rsidRPr="00AC472E">
        <w:rPr>
          <w:rtl/>
        </w:rPr>
        <w:t xml:space="preserve">الإذاعة التلفزيونية الرقمية للأرض في النطاقات المترية والديسيمترية </w:t>
      </w:r>
      <w:r w:rsidRPr="00AC472E">
        <w:t>(VHF/UHF)</w:t>
      </w:r>
    </w:p>
    <w:p w:rsidR="00C35D19" w:rsidRPr="00AC472E" w:rsidRDefault="00C35D19" w:rsidP="00BC79FF">
      <w:pPr>
        <w:pStyle w:val="Enumlevel1"/>
        <w:rPr>
          <w:rtl/>
        </w:rPr>
      </w:pPr>
      <w:r w:rsidRPr="00AC472E">
        <w:sym w:font="Symbol" w:char="F0B7"/>
      </w:r>
      <w:r w:rsidRPr="00AC472E">
        <w:tab/>
      </w:r>
      <w:r w:rsidRPr="00AC472E">
        <w:rPr>
          <w:rtl/>
        </w:rPr>
        <w:t xml:space="preserve">خلاصة الاجتماع الاستثنائي للجنة الدراسات </w:t>
      </w:r>
      <w:r w:rsidRPr="00AC472E">
        <w:rPr>
          <w:lang w:val="en-CA"/>
        </w:rPr>
        <w:t>11</w:t>
      </w:r>
      <w:r w:rsidRPr="00AC472E">
        <w:rPr>
          <w:rtl/>
          <w:lang w:val="en-CA"/>
        </w:rPr>
        <w:t xml:space="preserve"> بشأن التلفزيون عالي الوضوح</w:t>
      </w:r>
    </w:p>
    <w:p w:rsidR="00C35D19" w:rsidRPr="00AC472E" w:rsidRDefault="00C35D19" w:rsidP="00C35D19">
      <w:pPr>
        <w:rPr>
          <w:rtl/>
        </w:rPr>
      </w:pPr>
    </w:p>
    <w:p w:rsidR="00C35D19" w:rsidRPr="00AC472E" w:rsidRDefault="00C35D19" w:rsidP="00BC79FF">
      <w:pPr>
        <w:pStyle w:val="Heading1"/>
        <w:jc w:val="center"/>
        <w:rPr>
          <w:rtl/>
          <w:lang w:bidi="ar-EG"/>
        </w:rPr>
      </w:pPr>
      <w:r w:rsidRPr="00AC472E">
        <w:rPr>
          <w:rtl/>
        </w:rPr>
        <w:br w:type="page"/>
      </w:r>
      <w:bookmarkStart w:id="47" w:name="_Toc365448896"/>
      <w:bookmarkStart w:id="48" w:name="_Toc381276987"/>
      <w:r w:rsidRPr="00AC472E">
        <w:rPr>
          <w:rtl/>
          <w:lang w:bidi="ar-EG"/>
        </w:rPr>
        <w:lastRenderedPageBreak/>
        <w:t xml:space="preserve">لجنة الدراسات </w:t>
      </w:r>
      <w:r w:rsidRPr="00AC472E">
        <w:rPr>
          <w:lang w:bidi="ar-EG"/>
        </w:rPr>
        <w:t>7</w:t>
      </w:r>
      <w:r w:rsidRPr="00AC472E">
        <w:rPr>
          <w:rtl/>
          <w:lang w:bidi="ar-EG"/>
        </w:rPr>
        <w:t xml:space="preserve"> لقطاع الاتصالات الراديوية – خدمات العلوم</w:t>
      </w:r>
      <w:bookmarkEnd w:id="47"/>
      <w:bookmarkEnd w:id="48"/>
    </w:p>
    <w:p w:rsidR="00C35D19" w:rsidRPr="00AC472E" w:rsidRDefault="00C35D19" w:rsidP="000D42D1">
      <w:pPr>
        <w:pStyle w:val="Heading4"/>
        <w:rPr>
          <w:rFonts w:eastAsia="SimSun"/>
          <w:rtl/>
          <w:lang w:bidi="ar-EG"/>
        </w:rPr>
      </w:pPr>
      <w:r w:rsidRPr="00AC472E">
        <w:rPr>
          <w:rFonts w:eastAsia="SimSun"/>
          <w:rtl/>
          <w:lang w:bidi="ar-EG"/>
        </w:rPr>
        <w:t>مجال الاختصاص</w:t>
      </w:r>
    </w:p>
    <w:p w:rsidR="00C35D19" w:rsidRPr="00AC472E" w:rsidRDefault="00C35D19" w:rsidP="00C35D19">
      <w:pPr>
        <w:rPr>
          <w:rtl/>
          <w:lang w:val="en-CA"/>
        </w:rPr>
      </w:pPr>
      <w:r w:rsidRPr="00AC472E">
        <w:rPr>
          <w:rtl/>
        </w:rPr>
        <w:t xml:space="preserve">تشير "خدمات العلوم" إلى إشارات التردد والتوقيت القياسية وخدمة الأبحاث الفضائية </w:t>
      </w:r>
      <w:r w:rsidRPr="00AC472E">
        <w:rPr>
          <w:lang w:val="en-CA"/>
        </w:rPr>
        <w:t>(SRS)</w:t>
      </w:r>
      <w:r w:rsidRPr="00AC472E">
        <w:rPr>
          <w:rtl/>
          <w:lang w:val="en-CA"/>
        </w:rPr>
        <w:t xml:space="preserve"> وخدمة العمليات الفضائية وخدمة استكشاف الأرض الساتلية </w:t>
      </w:r>
      <w:r w:rsidRPr="00AC472E">
        <w:rPr>
          <w:lang w:val="en-CA"/>
        </w:rPr>
        <w:t>(EESS)</w:t>
      </w:r>
      <w:r w:rsidRPr="00AC472E">
        <w:rPr>
          <w:rtl/>
          <w:lang w:val="en-CA"/>
        </w:rPr>
        <w:t xml:space="preserve"> وخدمة الأرصاد الجوية الساتلية </w:t>
      </w:r>
      <w:r w:rsidRPr="00AC472E">
        <w:rPr>
          <w:lang w:val="en-CA"/>
        </w:rPr>
        <w:t>(MetSat)</w:t>
      </w:r>
      <w:r w:rsidRPr="00AC472E">
        <w:rPr>
          <w:rtl/>
          <w:lang w:val="en-CA"/>
        </w:rPr>
        <w:t xml:space="preserve"> وخدمة مساعدات الأرصاد الجوية </w:t>
      </w:r>
      <w:r w:rsidRPr="00AC472E">
        <w:rPr>
          <w:lang w:val="en-CA"/>
        </w:rPr>
        <w:t>(MetAids)</w:t>
      </w:r>
      <w:r w:rsidRPr="00AC472E">
        <w:rPr>
          <w:rtl/>
          <w:lang w:val="en-CA"/>
        </w:rPr>
        <w:t xml:space="preserve"> وخدمة الفلك الراديوي </w:t>
      </w:r>
      <w:r w:rsidRPr="00AC472E">
        <w:rPr>
          <w:lang w:val="en-CA"/>
        </w:rPr>
        <w:t>(RAS)</w:t>
      </w:r>
      <w:r w:rsidRPr="00AC472E">
        <w:rPr>
          <w:rtl/>
          <w:lang w:val="en-CA"/>
        </w:rPr>
        <w:t>.</w:t>
      </w:r>
    </w:p>
    <w:p w:rsidR="00C35D19" w:rsidRPr="00AC472E" w:rsidRDefault="00C35D19" w:rsidP="00C35D19">
      <w:pPr>
        <w:rPr>
          <w:rtl/>
          <w:lang w:val="en-CA"/>
        </w:rPr>
      </w:pPr>
      <w:r w:rsidRPr="00AC472E">
        <w:rPr>
          <w:rtl/>
          <w:lang w:val="en-CA"/>
        </w:rPr>
        <w:t>وتستعمل الأنظمة المرتبطة بلجنة الدراسات </w:t>
      </w:r>
      <w:r w:rsidRPr="00AC472E">
        <w:rPr>
          <w:lang w:val="en-CA"/>
        </w:rPr>
        <w:t>7</w:t>
      </w:r>
      <w:r w:rsidRPr="00AC472E">
        <w:rPr>
          <w:rtl/>
          <w:lang w:val="en-CA"/>
        </w:rPr>
        <w:t xml:space="preserve"> في أنشطة تشكل جزءاً هاماً من حياتنا اليومية مثل:</w:t>
      </w:r>
    </w:p>
    <w:p w:rsidR="00C35D19" w:rsidRPr="00AC472E" w:rsidRDefault="00165DE8" w:rsidP="000D42D1">
      <w:pPr>
        <w:pStyle w:val="Enumlevel1"/>
        <w:rPr>
          <w:rtl/>
        </w:rPr>
      </w:pPr>
      <w:r>
        <w:sym w:font="Symbol" w:char="F0B7"/>
      </w:r>
      <w:r w:rsidR="00C35D19" w:rsidRPr="00AC472E">
        <w:rPr>
          <w:rtl/>
        </w:rPr>
        <w:tab/>
        <w:t>مراقبة البيئة العالمية-الجو (بما في ذلك انبعاثات غازات الاحتباس الحراري) والبحار واليابسة والكتلة الأحيائية، وما إلى ذلك؛</w:t>
      </w:r>
    </w:p>
    <w:p w:rsidR="00C35D19" w:rsidRPr="00AC472E" w:rsidRDefault="00165DE8" w:rsidP="000D42D1">
      <w:pPr>
        <w:pStyle w:val="Enumlevel1"/>
        <w:rPr>
          <w:rtl/>
        </w:rPr>
      </w:pPr>
      <w:r>
        <w:sym w:font="Symbol" w:char="F0B7"/>
      </w:r>
      <w:r w:rsidR="00C35D19" w:rsidRPr="00AC472E">
        <w:rPr>
          <w:rtl/>
        </w:rPr>
        <w:tab/>
        <w:t>التنبؤات الجوية ومراقبة تغير المناخ والتنبؤ به؛</w:t>
      </w:r>
    </w:p>
    <w:p w:rsidR="00C35D19" w:rsidRPr="00AC472E" w:rsidRDefault="00165DE8" w:rsidP="000D42D1">
      <w:pPr>
        <w:pStyle w:val="Enumlevel1"/>
        <w:rPr>
          <w:rtl/>
        </w:rPr>
      </w:pPr>
      <w:r>
        <w:sym w:font="Symbol" w:char="F0B7"/>
      </w:r>
      <w:r w:rsidR="00C35D19" w:rsidRPr="00AC472E">
        <w:rPr>
          <w:rtl/>
        </w:rPr>
        <w:tab/>
        <w:t>الكشف عن الكثير من الكوارث الطبيعية والاصطناعية (الزلازل والتسونامي والأعاصير وحرائق الغابات والتسربات النفطية وغيرها) وتتبعها؛</w:t>
      </w:r>
    </w:p>
    <w:p w:rsidR="00C35D19" w:rsidRPr="00AC472E" w:rsidRDefault="00165DE8" w:rsidP="000D42D1">
      <w:pPr>
        <w:pStyle w:val="Enumlevel1"/>
        <w:rPr>
          <w:rtl/>
        </w:rPr>
      </w:pPr>
      <w:r>
        <w:sym w:font="Symbol" w:char="F0B7"/>
      </w:r>
      <w:r w:rsidR="00C35D19" w:rsidRPr="00AC472E">
        <w:rPr>
          <w:rtl/>
        </w:rPr>
        <w:tab/>
        <w:t>توفير معلومات الإنذار/التحذير؛</w:t>
      </w:r>
    </w:p>
    <w:p w:rsidR="00C35D19" w:rsidRPr="00AC472E" w:rsidRDefault="00165DE8" w:rsidP="000D42D1">
      <w:pPr>
        <w:pStyle w:val="Enumlevel1"/>
        <w:rPr>
          <w:rtl/>
        </w:rPr>
      </w:pPr>
      <w:r>
        <w:sym w:font="Symbol" w:char="F0B7"/>
      </w:r>
      <w:r w:rsidR="00C35D19" w:rsidRPr="00AC472E">
        <w:rPr>
          <w:rtl/>
        </w:rPr>
        <w:tab/>
        <w:t>تقييم الأضرار وتخطيط عمليات الإغاثة.</w:t>
      </w:r>
    </w:p>
    <w:p w:rsidR="00C35D19" w:rsidRPr="00AC472E" w:rsidRDefault="00C35D19" w:rsidP="00C35D19">
      <w:pPr>
        <w:rPr>
          <w:rtl/>
          <w:lang w:val="en-CA"/>
        </w:rPr>
      </w:pPr>
      <w:r w:rsidRPr="00AC472E">
        <w:rPr>
          <w:rtl/>
          <w:lang w:val="en-CA"/>
        </w:rPr>
        <w:t xml:space="preserve">وتشمل لجنة الدراسات </w:t>
      </w:r>
      <w:r w:rsidRPr="00AC472E">
        <w:rPr>
          <w:lang w:val="en-CA"/>
        </w:rPr>
        <w:t>7</w:t>
      </w:r>
      <w:r w:rsidRPr="00AC472E">
        <w:rPr>
          <w:rtl/>
          <w:lang w:val="en-CA"/>
        </w:rPr>
        <w:t xml:space="preserve"> كذلك أنظمة لدراسة الفضاء الخارجي:</w:t>
      </w:r>
    </w:p>
    <w:p w:rsidR="00C35D19" w:rsidRPr="00AC472E" w:rsidRDefault="00165DE8" w:rsidP="000D42D1">
      <w:pPr>
        <w:pStyle w:val="Enumlevel1"/>
        <w:rPr>
          <w:rtl/>
        </w:rPr>
      </w:pPr>
      <w:r>
        <w:sym w:font="Symbol" w:char="F0B7"/>
      </w:r>
      <w:r w:rsidR="00C35D19" w:rsidRPr="00AC472E">
        <w:rPr>
          <w:rtl/>
        </w:rPr>
        <w:tab/>
        <w:t>سواتل لدراسة الشمس والغلاف المغنطيسي وكل عناصر نظامنا الشمسي؛</w:t>
      </w:r>
    </w:p>
    <w:p w:rsidR="00C35D19" w:rsidRPr="00AC472E" w:rsidRDefault="00165DE8" w:rsidP="000D42D1">
      <w:pPr>
        <w:pStyle w:val="Enumlevel1"/>
        <w:rPr>
          <w:rtl/>
        </w:rPr>
      </w:pPr>
      <w:r>
        <w:sym w:font="Symbol" w:char="F0B7"/>
      </w:r>
      <w:r w:rsidR="00C35D19" w:rsidRPr="00AC472E">
        <w:rPr>
          <w:rtl/>
        </w:rPr>
        <w:tab/>
        <w:t>أنظمة الفلك الراديوي الأرضية والساتلية لدراسة الكون وظواهره.</w:t>
      </w:r>
    </w:p>
    <w:p w:rsidR="00C35D19" w:rsidRPr="00AC472E" w:rsidRDefault="00C35D19" w:rsidP="00C35D19">
      <w:pPr>
        <w:rPr>
          <w:rtl/>
          <w:lang w:val="en-CA"/>
        </w:rPr>
      </w:pPr>
      <w:r w:rsidRPr="00AC472E">
        <w:rPr>
          <w:rtl/>
          <w:lang w:val="en-CA"/>
        </w:rPr>
        <w:t xml:space="preserve">وتضع لجنة الدراسات </w:t>
      </w:r>
      <w:r w:rsidRPr="00AC472E">
        <w:rPr>
          <w:lang w:val="en-CA"/>
        </w:rPr>
        <w:t>7</w:t>
      </w:r>
      <w:r w:rsidRPr="00AC472E">
        <w:rPr>
          <w:rtl/>
          <w:lang w:val="en-CA"/>
        </w:rPr>
        <w:t xml:space="preserve"> توصيات وتقارير وكتيبات قطاع الاتصالات الراديوية التي تستعمل في تطوير وضمان تشغيل خالٍ من التدخل لأنظمة العمليات الفضائية والأبحاث الفضائية واستكشاف الأرض والأرصاد الجوية (بما في ذلك الاستعمال المرتبط بذلك لوصلات في خدمة ما بين السواتل) والفلك الراديوي والفلك الراداري وخدمات ونشر واستقبال وتنسيق التردد المعياري وإشارات التوقيت (بما في ذلك تطبيق التقنيات الساتلية) على صعيد عالمي.</w:t>
      </w:r>
    </w:p>
    <w:p w:rsidR="00C35D19" w:rsidRPr="00AC472E" w:rsidRDefault="00C35D19" w:rsidP="000D42D1">
      <w:pPr>
        <w:pStyle w:val="Heading4"/>
        <w:rPr>
          <w:rFonts w:eastAsia="SimSun"/>
          <w:rtl/>
          <w:lang w:bidi="ar-EG"/>
        </w:rPr>
      </w:pPr>
      <w:r w:rsidRPr="00AC472E">
        <w:rPr>
          <w:rFonts w:eastAsia="SimSun"/>
          <w:rtl/>
          <w:lang w:bidi="ar-EG"/>
        </w:rPr>
        <w:t>الهيكل</w:t>
      </w:r>
    </w:p>
    <w:p w:rsidR="00C35D19" w:rsidRPr="00AC472E" w:rsidRDefault="00C35D19" w:rsidP="00C35D19">
      <w:pPr>
        <w:rPr>
          <w:rtl/>
          <w:lang w:val="en-CA"/>
        </w:rPr>
      </w:pPr>
      <w:r w:rsidRPr="00AC472E">
        <w:rPr>
          <w:rtl/>
          <w:lang w:val="en-CA"/>
        </w:rPr>
        <w:t xml:space="preserve">تقوم أربع فرق عمل بدراسة المسائل المسندة إلى لجنة الدراسات </w:t>
      </w:r>
      <w:r w:rsidRPr="00AC472E">
        <w:rPr>
          <w:lang w:val="en-CA"/>
        </w:rPr>
        <w:t>7</w:t>
      </w:r>
      <w:r w:rsidRPr="00AC472E">
        <w:rPr>
          <w:rtl/>
          <w:lang w:val="en-CA"/>
        </w:rPr>
        <w:t xml:space="preserve"> بالإضافة إلى فريق مهام مشترك يقوم بإجراء دراسات بشأن البندين </w:t>
      </w:r>
      <w:r w:rsidRPr="00AC472E">
        <w:rPr>
          <w:lang w:val="en-CA"/>
        </w:rPr>
        <w:t>1.1</w:t>
      </w:r>
      <w:r w:rsidRPr="00AC472E">
        <w:rPr>
          <w:rtl/>
          <w:lang w:val="en-CA"/>
        </w:rPr>
        <w:t xml:space="preserve"> و</w:t>
      </w:r>
      <w:r w:rsidRPr="00AC472E">
        <w:rPr>
          <w:lang w:val="en-CA"/>
        </w:rPr>
        <w:t>2.1</w:t>
      </w:r>
      <w:r w:rsidRPr="00AC472E">
        <w:rPr>
          <w:rtl/>
          <w:lang w:val="en-CA"/>
        </w:rPr>
        <w:t xml:space="preserve"> من جدول أعمال المؤتمر العالمي للاتصالات الراديوية لعام </w:t>
      </w:r>
      <w:r w:rsidRPr="00AC472E">
        <w:rPr>
          <w:lang w:val="en-CA"/>
        </w:rPr>
        <w:t>2015</w:t>
      </w:r>
      <w:r w:rsidRPr="00AC472E">
        <w:rPr>
          <w:rtl/>
          <w:lang w:val="en-CA"/>
        </w:rPr>
        <w:t>:</w:t>
      </w:r>
    </w:p>
    <w:p w:rsidR="00C35D19" w:rsidRPr="00AC472E" w:rsidRDefault="00C35D19" w:rsidP="000D42D1">
      <w:pPr>
        <w:pStyle w:val="Enumlevel1"/>
        <w:ind w:left="1701" w:hanging="1701"/>
        <w:rPr>
          <w:rtl/>
        </w:rPr>
      </w:pPr>
      <w:r w:rsidRPr="00AC472E">
        <w:sym w:font="Symbol" w:char="F0B7"/>
      </w:r>
      <w:r w:rsidRPr="00AC472E">
        <w:tab/>
      </w:r>
      <w:r w:rsidRPr="00AC472E">
        <w:rPr>
          <w:rtl/>
        </w:rPr>
        <w:t xml:space="preserve">فرقة العمل </w:t>
      </w:r>
      <w:r w:rsidRPr="00AC472E">
        <w:t>7A</w:t>
      </w:r>
      <w:r w:rsidRPr="00AC472E">
        <w:rPr>
          <w:rtl/>
        </w:rPr>
        <w:t xml:space="preserve"> </w:t>
      </w:r>
      <w:r w:rsidRPr="00AC472E">
        <w:t>(WP 7A)</w:t>
      </w:r>
      <w:r w:rsidRPr="00AC472E">
        <w:rPr>
          <w:rtl/>
        </w:rPr>
        <w:t>:</w:t>
      </w:r>
      <w:r w:rsidRPr="00AC472E">
        <w:rPr>
          <w:rtl/>
        </w:rPr>
        <w:tab/>
        <w:t>إرسالات إشارات التوقيت والترددات المعيارية: أنظمة وتطبيقات (أرضية وساتلية) لنشر إشارات التوقيت والترددات المعيارية؛</w:t>
      </w:r>
    </w:p>
    <w:p w:rsidR="00C35D19" w:rsidRPr="00AC472E" w:rsidRDefault="00C35D19" w:rsidP="000D42D1">
      <w:pPr>
        <w:pStyle w:val="Enumlevel1"/>
        <w:ind w:left="1701" w:hanging="1701"/>
        <w:rPr>
          <w:rtl/>
        </w:rPr>
      </w:pPr>
      <w:r w:rsidRPr="00AC472E">
        <w:sym w:font="Symbol" w:char="F0B7"/>
      </w:r>
      <w:r w:rsidRPr="00AC472E">
        <w:tab/>
      </w:r>
      <w:r w:rsidRPr="00AC472E">
        <w:rPr>
          <w:rtl/>
        </w:rPr>
        <w:t xml:space="preserve">فرقة العمل </w:t>
      </w:r>
      <w:r w:rsidRPr="00AC472E">
        <w:t>7B</w:t>
      </w:r>
      <w:r w:rsidRPr="00AC472E">
        <w:rPr>
          <w:rtl/>
        </w:rPr>
        <w:t xml:space="preserve"> </w:t>
      </w:r>
      <w:r w:rsidRPr="00AC472E">
        <w:t>(WP 7B)</w:t>
      </w:r>
      <w:r w:rsidRPr="00AC472E">
        <w:rPr>
          <w:rtl/>
        </w:rPr>
        <w:t>:</w:t>
      </w:r>
      <w:r w:rsidRPr="00AC472E">
        <w:rPr>
          <w:rtl/>
        </w:rPr>
        <w:tab/>
        <w:t>تطبيقات الاتصالات الراديوية الفضائية: أنظمة لإرسال/استقبال بيانات التحكم والقياس عن بُعد؛</w:t>
      </w:r>
    </w:p>
    <w:p w:rsidR="00C35D19" w:rsidRPr="00AC472E" w:rsidRDefault="00C35D19" w:rsidP="000D42D1">
      <w:pPr>
        <w:pStyle w:val="Enumlevel1"/>
        <w:ind w:left="1701" w:hanging="1701"/>
      </w:pPr>
      <w:r w:rsidRPr="00AC472E">
        <w:sym w:font="Symbol" w:char="F0B7"/>
      </w:r>
      <w:r w:rsidRPr="00AC472E">
        <w:tab/>
      </w:r>
      <w:r w:rsidRPr="00AC472E">
        <w:rPr>
          <w:rtl/>
        </w:rPr>
        <w:t xml:space="preserve">فرقة العمل </w:t>
      </w:r>
      <w:r w:rsidRPr="00AC472E">
        <w:t>7C</w:t>
      </w:r>
      <w:r w:rsidRPr="00AC472E">
        <w:rPr>
          <w:rtl/>
        </w:rPr>
        <w:t xml:space="preserve"> </w:t>
      </w:r>
      <w:r w:rsidRPr="00AC472E">
        <w:t>(WP 7C</w:t>
      </w:r>
      <w:r w:rsidRPr="00AC472E">
        <w:rPr>
          <w:lang w:val="en-CA"/>
        </w:rPr>
        <w:t>)</w:t>
      </w:r>
      <w:r w:rsidRPr="00AC472E">
        <w:rPr>
          <w:rtl/>
          <w:lang w:val="en-CA"/>
        </w:rPr>
        <w:t>:</w:t>
      </w:r>
      <w:r w:rsidRPr="00AC472E">
        <w:rPr>
          <w:rtl/>
          <w:lang w:val="en-CA"/>
        </w:rPr>
        <w:tab/>
      </w:r>
      <w:r w:rsidRPr="00AC472E">
        <w:rPr>
          <w:rtl/>
        </w:rPr>
        <w:t>أجهزة التحسس النائي: من أجل العمليات الفضائية والأبحاث الفضائية؛</w:t>
      </w:r>
      <w:r w:rsidRPr="00AC472E">
        <w:rPr>
          <w:rtl/>
        </w:rPr>
        <w:tab/>
      </w:r>
    </w:p>
    <w:p w:rsidR="00C35D19" w:rsidRPr="00AC472E" w:rsidRDefault="00C35D19" w:rsidP="000D42D1">
      <w:pPr>
        <w:pStyle w:val="Enumlevel1"/>
        <w:ind w:left="1701" w:hanging="1701"/>
        <w:rPr>
          <w:rtl/>
        </w:rPr>
      </w:pPr>
      <w:r w:rsidRPr="00AC472E">
        <w:sym w:font="Symbol" w:char="F0B7"/>
      </w:r>
      <w:r w:rsidRPr="00AC472E">
        <w:tab/>
      </w:r>
      <w:r w:rsidRPr="00AC472E">
        <w:rPr>
          <w:rtl/>
        </w:rPr>
        <w:t xml:space="preserve">فرقة العمل </w:t>
      </w:r>
      <w:r w:rsidRPr="00AC472E">
        <w:t>7D</w:t>
      </w:r>
      <w:r w:rsidRPr="00AC472E">
        <w:rPr>
          <w:rtl/>
        </w:rPr>
        <w:t xml:space="preserve"> </w:t>
      </w:r>
      <w:r w:rsidRPr="00AC472E">
        <w:t>(WP 7D)</w:t>
      </w:r>
      <w:r w:rsidRPr="00AC472E">
        <w:rPr>
          <w:rtl/>
        </w:rPr>
        <w:t>:</w:t>
      </w:r>
      <w:r w:rsidRPr="00AC472E">
        <w:rPr>
          <w:rtl/>
        </w:rPr>
        <w:tab/>
        <w:t>علم الفلك الراديوي: أنظمة الاستشعار عن بُعد وتطبيقاتها من أجل استكشاف الأرصاد الجوية على الأرض واستشعار الكواكب.</w:t>
      </w:r>
    </w:p>
    <w:p w:rsidR="00C35D19" w:rsidRPr="00AC472E" w:rsidRDefault="00C35D19" w:rsidP="000D42D1">
      <w:pPr>
        <w:pStyle w:val="Enumlevel1"/>
        <w:ind w:left="1701" w:hanging="1701"/>
        <w:rPr>
          <w:rtl/>
        </w:rPr>
      </w:pPr>
      <w:r w:rsidRPr="00AC472E">
        <w:sym w:font="Symbol" w:char="F0B7"/>
      </w:r>
      <w:r w:rsidRPr="00AC472E">
        <w:tab/>
      </w:r>
      <w:r w:rsidRPr="00AC472E">
        <w:rPr>
          <w:rtl/>
        </w:rPr>
        <w:t xml:space="preserve">فريق المهام المشترك </w:t>
      </w:r>
      <w:r w:rsidRPr="00AC472E">
        <w:t>JTG 4-5-6-7</w:t>
      </w:r>
      <w:r w:rsidRPr="00AC472E">
        <w:rPr>
          <w:rtl/>
          <w:lang w:val="en-CA"/>
        </w:rPr>
        <w:t xml:space="preserve">: البندان </w:t>
      </w:r>
      <w:r w:rsidRPr="00AC472E">
        <w:t>1.1</w:t>
      </w:r>
      <w:r w:rsidRPr="00AC472E">
        <w:rPr>
          <w:rtl/>
        </w:rPr>
        <w:t xml:space="preserve"> و</w:t>
      </w:r>
      <w:r w:rsidRPr="00AC472E">
        <w:t>2.1</w:t>
      </w:r>
      <w:r w:rsidRPr="00AC472E">
        <w:rPr>
          <w:rtl/>
        </w:rPr>
        <w:t xml:space="preserve"> من جدول أعمال المؤتمر العالمي للاتصالات الراديوية لعام </w:t>
      </w:r>
      <w:r w:rsidRPr="00AC472E">
        <w:t>2015</w:t>
      </w:r>
    </w:p>
    <w:p w:rsidR="00C35D19" w:rsidRPr="00AC472E" w:rsidRDefault="00C35D19" w:rsidP="000D42D1">
      <w:pPr>
        <w:pStyle w:val="Heading4"/>
        <w:rPr>
          <w:rFonts w:eastAsia="SimSun"/>
          <w:rtl/>
          <w:lang w:bidi="ar-EG"/>
        </w:rPr>
      </w:pPr>
      <w:r w:rsidRPr="00AC472E">
        <w:rPr>
          <w:rFonts w:eastAsia="SimSun"/>
          <w:rtl/>
          <w:lang w:bidi="ar-EG"/>
        </w:rPr>
        <w:lastRenderedPageBreak/>
        <w:t>المسائل</w:t>
      </w:r>
    </w:p>
    <w:p w:rsidR="00C35D19" w:rsidRPr="00AC472E" w:rsidRDefault="00C35D19" w:rsidP="00C35D19">
      <w:pPr>
        <w:keepNext/>
      </w:pPr>
      <w:r w:rsidRPr="00AC472E">
        <w:rPr>
          <w:rtl/>
        </w:rPr>
        <w:t>لا توجد مسائل نتيجة مجال الاختصاص المحدد للجنة الدراسات</w:t>
      </w:r>
      <w:r>
        <w:rPr>
          <w:rFonts w:hint="cs"/>
          <w:rtl/>
        </w:rPr>
        <w:t xml:space="preserve"> هذه</w:t>
      </w:r>
      <w:r w:rsidRPr="00AC472E">
        <w:rPr>
          <w:rtl/>
        </w:rPr>
        <w:t>.</w:t>
      </w:r>
    </w:p>
    <w:p w:rsidR="00C35D19" w:rsidRPr="00AC472E" w:rsidRDefault="00C35D19" w:rsidP="00C35D19">
      <w:pPr>
        <w:rPr>
          <w:rtl/>
        </w:rPr>
      </w:pPr>
      <w:r w:rsidRPr="00AC472E">
        <w:rPr>
          <w:rFonts w:hint="cs"/>
          <w:rtl/>
        </w:rPr>
        <w:t>وتُنشر</w:t>
      </w:r>
      <w:r w:rsidRPr="00AC472E">
        <w:rPr>
          <w:rtl/>
        </w:rPr>
        <w:t xml:space="preserve"> </w:t>
      </w:r>
      <w:r w:rsidRPr="00AC472E">
        <w:rPr>
          <w:rFonts w:hint="cs"/>
          <w:rtl/>
        </w:rPr>
        <w:t>جميع</w:t>
      </w:r>
      <w:r w:rsidRPr="00AC472E">
        <w:rPr>
          <w:rtl/>
        </w:rPr>
        <w:t xml:space="preserve"> </w:t>
      </w:r>
      <w:r w:rsidRPr="00AC472E">
        <w:rPr>
          <w:rFonts w:hint="cs"/>
          <w:rtl/>
        </w:rPr>
        <w:t>مسائل</w:t>
      </w:r>
      <w:r w:rsidRPr="00AC472E">
        <w:rPr>
          <w:rtl/>
        </w:rPr>
        <w:t xml:space="preserve"> </w:t>
      </w:r>
      <w:r w:rsidRPr="00AC472E">
        <w:rPr>
          <w:rFonts w:hint="cs"/>
          <w:rtl/>
        </w:rPr>
        <w:t>قطاع</w:t>
      </w:r>
      <w:r w:rsidRPr="00AC472E">
        <w:rPr>
          <w:rtl/>
        </w:rPr>
        <w:t xml:space="preserve"> </w:t>
      </w:r>
      <w:r w:rsidRPr="00AC472E">
        <w:rPr>
          <w:rFonts w:hint="cs"/>
          <w:rtl/>
        </w:rPr>
        <w:t>الاتصالات</w:t>
      </w:r>
      <w:r w:rsidRPr="00AC472E">
        <w:rPr>
          <w:rtl/>
        </w:rPr>
        <w:t xml:space="preserve"> </w:t>
      </w:r>
      <w:r w:rsidRPr="00AC472E">
        <w:rPr>
          <w:rFonts w:hint="cs"/>
          <w:rtl/>
        </w:rPr>
        <w:t>الراديوية</w:t>
      </w:r>
      <w:r w:rsidRPr="00AC472E">
        <w:rPr>
          <w:rtl/>
        </w:rPr>
        <w:t xml:space="preserve"> </w:t>
      </w:r>
      <w:r w:rsidRPr="00AC472E">
        <w:rPr>
          <w:rFonts w:hint="cs"/>
          <w:rtl/>
        </w:rPr>
        <w:t>المسندة</w:t>
      </w:r>
      <w:r w:rsidRPr="00AC472E">
        <w:rPr>
          <w:rtl/>
        </w:rPr>
        <w:t xml:space="preserve"> </w:t>
      </w:r>
      <w:r w:rsidRPr="00AC472E">
        <w:rPr>
          <w:rFonts w:hint="cs"/>
          <w:rtl/>
        </w:rPr>
        <w:t>إلى</w:t>
      </w:r>
      <w:r w:rsidRPr="00AC472E">
        <w:rPr>
          <w:rtl/>
        </w:rPr>
        <w:t xml:space="preserve"> </w:t>
      </w:r>
      <w:r w:rsidRPr="00AC472E">
        <w:rPr>
          <w:rFonts w:hint="cs"/>
          <w:rtl/>
        </w:rPr>
        <w:t>لجنة</w:t>
      </w:r>
      <w:r w:rsidRPr="00AC472E">
        <w:rPr>
          <w:rtl/>
        </w:rPr>
        <w:t xml:space="preserve"> </w:t>
      </w:r>
      <w:r w:rsidRPr="00AC472E">
        <w:rPr>
          <w:rFonts w:hint="cs"/>
          <w:rtl/>
        </w:rPr>
        <w:t>الدراسات</w:t>
      </w:r>
      <w:r w:rsidRPr="00AC472E">
        <w:rPr>
          <w:rtl/>
        </w:rPr>
        <w:t xml:space="preserve"> </w:t>
      </w:r>
      <w:r w:rsidRPr="00AC472E">
        <w:t>7</w:t>
      </w:r>
      <w:r w:rsidRPr="00AC472E">
        <w:rPr>
          <w:rtl/>
        </w:rPr>
        <w:t xml:space="preserve"> </w:t>
      </w:r>
      <w:r w:rsidRPr="00AC472E">
        <w:rPr>
          <w:rFonts w:hint="cs"/>
          <w:rtl/>
        </w:rPr>
        <w:t>وتتاح</w:t>
      </w:r>
      <w:r w:rsidRPr="00AC472E">
        <w:rPr>
          <w:rtl/>
        </w:rPr>
        <w:t xml:space="preserve"> </w:t>
      </w:r>
      <w:r w:rsidRPr="00AC472E">
        <w:rPr>
          <w:rFonts w:hint="cs"/>
          <w:rtl/>
        </w:rPr>
        <w:t>في</w:t>
      </w:r>
      <w:r w:rsidRPr="00AC472E">
        <w:rPr>
          <w:rtl/>
        </w:rPr>
        <w:t>:</w:t>
      </w:r>
      <w:r w:rsidRPr="00AC472E">
        <w:rPr>
          <w:rFonts w:hint="cs"/>
          <w:rtl/>
        </w:rPr>
        <w:t xml:space="preserve"> </w:t>
      </w:r>
      <w:r w:rsidR="00165DE8">
        <w:rPr>
          <w:rFonts w:hint="cs"/>
          <w:rtl/>
        </w:rPr>
        <w:tab/>
      </w:r>
      <w:r w:rsidR="00165DE8">
        <w:rPr>
          <w:rtl/>
        </w:rPr>
        <w:br/>
      </w:r>
      <w:hyperlink r:id="rId32" w:history="1">
        <w:r>
          <w:rPr>
            <w:rStyle w:val="Hyperlink"/>
          </w:rPr>
          <w:t>http://www.itu.int/pub/ R-QUE-SG07/en</w:t>
        </w:r>
      </w:hyperlink>
      <w:r>
        <w:rPr>
          <w:rStyle w:val="Hyperlink"/>
          <w:rFonts w:hint="cs"/>
          <w:rtl/>
        </w:rPr>
        <w:t>.</w:t>
      </w:r>
      <w:r w:rsidRPr="00AC472E">
        <w:rPr>
          <w:rStyle w:val="Hyperlink"/>
          <w:rFonts w:hint="eastAsia"/>
          <w:rtl/>
        </w:rPr>
        <w:t> </w:t>
      </w:r>
    </w:p>
    <w:p w:rsidR="00C35D19" w:rsidRPr="00AC472E" w:rsidRDefault="00C35D19" w:rsidP="000D42D1">
      <w:pPr>
        <w:pStyle w:val="Heading4"/>
        <w:rPr>
          <w:rFonts w:eastAsia="SimSun"/>
          <w:rtl/>
          <w:lang w:bidi="ar-EG"/>
        </w:rPr>
      </w:pPr>
      <w:r w:rsidRPr="00AC472E">
        <w:rPr>
          <w:rFonts w:eastAsia="SimSun"/>
          <w:rtl/>
          <w:lang w:bidi="ar-EG"/>
        </w:rPr>
        <w:t>التوصيات</w:t>
      </w:r>
    </w:p>
    <w:p w:rsidR="00C35D19" w:rsidRPr="00AC472E" w:rsidRDefault="00C35D19" w:rsidP="000D42D1">
      <w:pPr>
        <w:pStyle w:val="HeadingB"/>
        <w:rPr>
          <w:rtl/>
        </w:rPr>
      </w:pPr>
      <w:r w:rsidRPr="00AC472E">
        <w:rPr>
          <w:rtl/>
        </w:rPr>
        <w:t xml:space="preserve">السلسلة </w:t>
      </w:r>
      <w:r w:rsidRPr="00AC472E">
        <w:t>RS</w:t>
      </w:r>
      <w:r w:rsidRPr="00AC472E">
        <w:rPr>
          <w:rtl/>
        </w:rPr>
        <w:t xml:space="preserve">: </w:t>
      </w:r>
      <w:r w:rsidRPr="00AC472E">
        <w:rPr>
          <w:rFonts w:hint="cs"/>
          <w:rtl/>
        </w:rPr>
        <w:t>أنظمة</w:t>
      </w:r>
      <w:r w:rsidRPr="00AC472E">
        <w:rPr>
          <w:rtl/>
        </w:rPr>
        <w:t xml:space="preserve"> </w:t>
      </w:r>
      <w:r w:rsidRPr="00AC472E">
        <w:rPr>
          <w:rFonts w:hint="cs"/>
          <w:rtl/>
        </w:rPr>
        <w:t>الاستشعار</w:t>
      </w:r>
      <w:r w:rsidRPr="00AC472E">
        <w:rPr>
          <w:rtl/>
        </w:rPr>
        <w:t xml:space="preserve"> </w:t>
      </w:r>
      <w:r w:rsidRPr="00AC472E">
        <w:rPr>
          <w:rFonts w:hint="cs"/>
          <w:rtl/>
        </w:rPr>
        <w:t>عن</w:t>
      </w:r>
      <w:r w:rsidRPr="00AC472E">
        <w:rPr>
          <w:rtl/>
        </w:rPr>
        <w:t xml:space="preserve"> </w:t>
      </w:r>
      <w:r w:rsidRPr="00AC472E">
        <w:rPr>
          <w:rFonts w:hint="cs"/>
          <w:rtl/>
        </w:rPr>
        <w:t>بُعد</w:t>
      </w:r>
    </w:p>
    <w:p w:rsidR="00C35D19" w:rsidRPr="00AC472E" w:rsidRDefault="00C35D19" w:rsidP="000D42D1">
      <w:pPr>
        <w:pStyle w:val="Enumlevel1"/>
        <w:ind w:left="1701" w:hanging="1701"/>
        <w:rPr>
          <w:rtl/>
        </w:rPr>
      </w:pPr>
      <w:r w:rsidRPr="00AC472E">
        <w:sym w:font="Symbol" w:char="F0B7"/>
      </w:r>
      <w:r w:rsidRPr="00AC472E">
        <w:tab/>
        <w:t>RS.1859</w:t>
      </w:r>
      <w:r w:rsidRPr="00AC472E">
        <w:rPr>
          <w:rtl/>
        </w:rPr>
        <w:t>:</w:t>
      </w:r>
      <w:r w:rsidRPr="00AC472E">
        <w:rPr>
          <w:rFonts w:hint="cs"/>
          <w:rtl/>
        </w:rPr>
        <w:tab/>
        <w:t>استعمال</w:t>
      </w:r>
      <w:r w:rsidRPr="00AC472E">
        <w:rPr>
          <w:rtl/>
        </w:rPr>
        <w:t xml:space="preserve"> </w:t>
      </w:r>
      <w:r w:rsidRPr="00AC472E">
        <w:rPr>
          <w:rFonts w:hint="cs"/>
          <w:rtl/>
        </w:rPr>
        <w:t>أنظمة</w:t>
      </w:r>
      <w:r w:rsidRPr="00AC472E">
        <w:rPr>
          <w:rtl/>
        </w:rPr>
        <w:t xml:space="preserve"> </w:t>
      </w:r>
      <w:r w:rsidRPr="00AC472E">
        <w:rPr>
          <w:rFonts w:hint="cs"/>
          <w:rtl/>
        </w:rPr>
        <w:t>الاستشعار</w:t>
      </w:r>
      <w:r w:rsidRPr="00AC472E">
        <w:rPr>
          <w:rtl/>
        </w:rPr>
        <w:t xml:space="preserve"> </w:t>
      </w:r>
      <w:r w:rsidRPr="00AC472E">
        <w:rPr>
          <w:rFonts w:hint="cs"/>
          <w:rtl/>
        </w:rPr>
        <w:t>عن</w:t>
      </w:r>
      <w:r w:rsidRPr="00AC472E">
        <w:rPr>
          <w:rtl/>
        </w:rPr>
        <w:t xml:space="preserve"> </w:t>
      </w:r>
      <w:r w:rsidRPr="00AC472E">
        <w:rPr>
          <w:rFonts w:hint="cs"/>
          <w:rtl/>
        </w:rPr>
        <w:t>بُعد</w:t>
      </w:r>
      <w:r w:rsidRPr="00AC472E">
        <w:rPr>
          <w:rtl/>
        </w:rPr>
        <w:t xml:space="preserve"> </w:t>
      </w:r>
      <w:r w:rsidRPr="00AC472E">
        <w:rPr>
          <w:rFonts w:hint="cs"/>
          <w:rtl/>
        </w:rPr>
        <w:t>لجمع</w:t>
      </w:r>
      <w:r w:rsidRPr="00AC472E">
        <w:rPr>
          <w:rtl/>
        </w:rPr>
        <w:t xml:space="preserve"> </w:t>
      </w:r>
      <w:r w:rsidRPr="00AC472E">
        <w:rPr>
          <w:rFonts w:hint="cs"/>
          <w:rtl/>
        </w:rPr>
        <w:t>البيانات</w:t>
      </w:r>
      <w:r w:rsidRPr="00AC472E">
        <w:rPr>
          <w:rtl/>
        </w:rPr>
        <w:t xml:space="preserve"> </w:t>
      </w:r>
      <w:r w:rsidRPr="00AC472E">
        <w:rPr>
          <w:rFonts w:hint="cs"/>
          <w:rtl/>
        </w:rPr>
        <w:t>التي</w:t>
      </w:r>
      <w:r w:rsidRPr="00AC472E">
        <w:rPr>
          <w:rtl/>
        </w:rPr>
        <w:t xml:space="preserve"> </w:t>
      </w:r>
      <w:r w:rsidRPr="00AC472E">
        <w:rPr>
          <w:rFonts w:hint="cs"/>
          <w:rtl/>
        </w:rPr>
        <w:t>يتعين</w:t>
      </w:r>
      <w:r w:rsidRPr="00AC472E">
        <w:rPr>
          <w:rtl/>
        </w:rPr>
        <w:t xml:space="preserve"> </w:t>
      </w:r>
      <w:r w:rsidRPr="00AC472E">
        <w:rPr>
          <w:rFonts w:hint="cs"/>
          <w:rtl/>
        </w:rPr>
        <w:t>استخدامها</w:t>
      </w:r>
      <w:r w:rsidRPr="00AC472E">
        <w:rPr>
          <w:rtl/>
        </w:rPr>
        <w:t xml:space="preserve"> </w:t>
      </w:r>
      <w:r w:rsidRPr="00AC472E">
        <w:rPr>
          <w:rFonts w:hint="cs"/>
          <w:rtl/>
        </w:rPr>
        <w:t>في</w:t>
      </w:r>
      <w:r w:rsidRPr="00AC472E">
        <w:rPr>
          <w:rtl/>
        </w:rPr>
        <w:t xml:space="preserve"> </w:t>
      </w:r>
      <w:r w:rsidRPr="00AC472E">
        <w:rPr>
          <w:rFonts w:hint="cs"/>
          <w:rtl/>
        </w:rPr>
        <w:t>حال</w:t>
      </w:r>
      <w:r w:rsidRPr="00AC472E">
        <w:rPr>
          <w:rtl/>
        </w:rPr>
        <w:t xml:space="preserve"> </w:t>
      </w:r>
      <w:r w:rsidRPr="00AC472E">
        <w:rPr>
          <w:rFonts w:hint="cs"/>
          <w:rtl/>
        </w:rPr>
        <w:t>وقوع</w:t>
      </w:r>
      <w:r w:rsidRPr="00AC472E">
        <w:rPr>
          <w:rtl/>
        </w:rPr>
        <w:t xml:space="preserve"> </w:t>
      </w:r>
      <w:r w:rsidRPr="00AC472E">
        <w:rPr>
          <w:rFonts w:hint="cs"/>
          <w:rtl/>
        </w:rPr>
        <w:t>كوارث</w:t>
      </w:r>
      <w:r w:rsidRPr="00AC472E">
        <w:rPr>
          <w:rtl/>
        </w:rPr>
        <w:t xml:space="preserve"> </w:t>
      </w:r>
      <w:r w:rsidRPr="00AC472E">
        <w:rPr>
          <w:rFonts w:hint="cs"/>
          <w:rtl/>
        </w:rPr>
        <w:t>طبيعية</w:t>
      </w:r>
      <w:r w:rsidRPr="00AC472E">
        <w:rPr>
          <w:rtl/>
        </w:rPr>
        <w:t xml:space="preserve"> </w:t>
      </w:r>
      <w:r w:rsidRPr="00AC472E">
        <w:rPr>
          <w:rFonts w:hint="cs"/>
          <w:rtl/>
        </w:rPr>
        <w:t>وحالات</w:t>
      </w:r>
      <w:r w:rsidRPr="00AC472E">
        <w:rPr>
          <w:rtl/>
        </w:rPr>
        <w:t xml:space="preserve"> </w:t>
      </w:r>
      <w:r w:rsidRPr="00AC472E">
        <w:rPr>
          <w:rFonts w:hint="cs"/>
          <w:rtl/>
        </w:rPr>
        <w:t>طوارئ</w:t>
      </w:r>
      <w:r w:rsidRPr="00AC472E">
        <w:rPr>
          <w:rtl/>
        </w:rPr>
        <w:t xml:space="preserve"> </w:t>
      </w:r>
      <w:r w:rsidRPr="00AC472E">
        <w:rPr>
          <w:rFonts w:hint="cs"/>
          <w:rtl/>
        </w:rPr>
        <w:t>مماثلة</w:t>
      </w:r>
    </w:p>
    <w:p w:rsidR="00C35D19" w:rsidRPr="00AC472E" w:rsidRDefault="00C35D19" w:rsidP="000D42D1">
      <w:pPr>
        <w:pStyle w:val="Heading4"/>
        <w:rPr>
          <w:rFonts w:eastAsia="SimSun"/>
          <w:rtl/>
          <w:lang w:bidi="ar-EG"/>
        </w:rPr>
      </w:pPr>
      <w:r w:rsidRPr="00AC472E">
        <w:rPr>
          <w:rFonts w:eastAsia="SimSun"/>
          <w:rtl/>
          <w:lang w:bidi="ar-EG"/>
        </w:rPr>
        <w:t>الكتيبات</w:t>
      </w:r>
    </w:p>
    <w:p w:rsidR="00C35D19" w:rsidRPr="00AC472E" w:rsidRDefault="00C35D19" w:rsidP="000D42D1">
      <w:pPr>
        <w:pStyle w:val="Enumlevel1"/>
        <w:rPr>
          <w:rtl/>
        </w:rPr>
      </w:pPr>
      <w:r w:rsidRPr="00AC472E">
        <w:sym w:font="Symbol" w:char="F0B7"/>
      </w:r>
      <w:r w:rsidRPr="00AC472E">
        <w:tab/>
      </w:r>
      <w:r w:rsidRPr="00AC472E">
        <w:rPr>
          <w:u w:val="single"/>
          <w:rtl/>
        </w:rPr>
        <w:t>علم الفلك الراديوي</w:t>
      </w:r>
      <w:r w:rsidRPr="00AC472E">
        <w:rPr>
          <w:rtl/>
        </w:rPr>
        <w:t>، يتناول هذا الكتيب جوانب علم الفلك الراديوي ذات الصلة بتنسيق الترددات، أي إدارة استعمال الطيف الراديوي من أجل خفض التداخل بين خدمات الاتصالات الراديوية إلى أدنى حد. ويغطي الكتيب مجالات من قبيل خصائص علم الفلك الراديوي ونطاقات التردد المفضلة وتطبيقات علم الفلك الراديوية الخاصة والعرضة للتداخل من قبل الخدمات الأخرى، فضلاً عن المسائل المرتبطة بتقاسم الطيف الراديوي مع الخدمات الأخرى.</w:t>
      </w:r>
    </w:p>
    <w:p w:rsidR="00C35D19" w:rsidRPr="00AC472E" w:rsidRDefault="00C35D19" w:rsidP="000D42D1">
      <w:pPr>
        <w:pStyle w:val="Enumlevel1"/>
        <w:rPr>
          <w:rtl/>
        </w:rPr>
      </w:pPr>
      <w:r w:rsidRPr="00AC472E">
        <w:sym w:font="Symbol" w:char="F0B7"/>
      </w:r>
      <w:r w:rsidRPr="00AC472E">
        <w:tab/>
      </w:r>
      <w:r w:rsidRPr="00AC472E">
        <w:rPr>
          <w:u w:val="single"/>
          <w:rtl/>
        </w:rPr>
        <w:t>اختيار أنظمة الترددات والتوقيت الدقيقة واستعمالها</w:t>
      </w:r>
      <w:r w:rsidRPr="00AC472E">
        <w:rPr>
          <w:rtl/>
        </w:rPr>
        <w:t>، يصف هذا الكتيب مفاهيم أساسية والترددات ومصادر التوقيت وتقنيات القياس وخصائص مختلف معايير الترددات والتجربة التشغيلية والمشاكل والآفاق في المستقبل.</w:t>
      </w:r>
    </w:p>
    <w:p w:rsidR="00C35D19" w:rsidRPr="00AC472E" w:rsidRDefault="00C35D19" w:rsidP="000D42D1">
      <w:pPr>
        <w:pStyle w:val="Enumlevel1"/>
        <w:rPr>
          <w:rtl/>
        </w:rPr>
      </w:pPr>
      <w:r w:rsidRPr="00AC472E">
        <w:sym w:font="Symbol" w:char="F0B7"/>
      </w:r>
      <w:r w:rsidRPr="00AC472E">
        <w:tab/>
      </w:r>
      <w:r w:rsidRPr="00AC472E">
        <w:rPr>
          <w:u w:val="single"/>
          <w:rtl/>
        </w:rPr>
        <w:t>اتصالات بحوث الفضاء</w:t>
      </w:r>
      <w:r w:rsidRPr="00AC472E">
        <w:rPr>
          <w:rtl/>
        </w:rPr>
        <w:t>، يصف هذا الكتيب المتطلبات التقنية والطيفية الأساسية للعديد من برامج وبعثات وأنشطة بحوث الفضاء المختلفة. ويناقش وظائف بحوث الفضاء وتنفيذها تقنياً والعوامل التي تنظم اختيار الترددات لبعثات بحوث الفضاء وحماية بحوث الفضاء واعتبارات تقاسم البحوث.</w:t>
      </w:r>
    </w:p>
    <w:p w:rsidR="00C35D19" w:rsidRPr="00AC472E" w:rsidRDefault="00C35D19" w:rsidP="000D42D1">
      <w:pPr>
        <w:pStyle w:val="Enumlevel1"/>
        <w:rPr>
          <w:rtl/>
        </w:rPr>
      </w:pPr>
      <w:r w:rsidRPr="00AC472E">
        <w:sym w:font="Symbol" w:char="F0B7"/>
      </w:r>
      <w:r w:rsidRPr="00AC472E">
        <w:tab/>
      </w:r>
      <w:r w:rsidRPr="00AC472E">
        <w:rPr>
          <w:u w:val="single"/>
          <w:rtl/>
        </w:rPr>
        <w:t>استعمال الطيف الراديوي في مجال الأرصاد الجوية ومراقبة الطقس والمياه والمناخ والتنبؤ بها</w:t>
      </w:r>
      <w:r w:rsidRPr="00AC472E">
        <w:rPr>
          <w:rtl/>
        </w:rPr>
        <w:t xml:space="preserve">، أعد هذا الكتيب </w:t>
      </w:r>
      <w:r w:rsidRPr="00AC472E">
        <w:rPr>
          <w:spacing w:val="-4"/>
          <w:rtl/>
        </w:rPr>
        <w:t xml:space="preserve">بالتعاون مع اللجنة التوجيهية المعنية بتنسيق الترددات الراديوية للمنظمة العالمية للأرصاد الجوية </w:t>
      </w:r>
      <w:r w:rsidRPr="00AC472E">
        <w:rPr>
          <w:spacing w:val="-4"/>
          <w:lang w:val="en-US"/>
        </w:rPr>
        <w:t>(WMO)</w:t>
      </w:r>
      <w:r w:rsidRPr="00AC472E">
        <w:rPr>
          <w:spacing w:val="-4"/>
          <w:rtl/>
        </w:rPr>
        <w:t xml:space="preserve"> ويعرض</w:t>
      </w:r>
      <w:r w:rsidRPr="00AC472E">
        <w:rPr>
          <w:rtl/>
        </w:rPr>
        <w:t xml:space="preserve"> معلومات تقنية شاملة بشأن استعمال الأجهزة والأنظمة الراديوية، بما في ذلك سواتل استكشاف الأرصاد الجوية والأرض والمسابير الراديوية ورادارات الطقس ورادارات ترصّد الرياح والاستشعار عن بُعد في الفضاء لمراقبة الطقس والمناخ والتنبؤ بهما.</w:t>
      </w:r>
    </w:p>
    <w:p w:rsidR="00C35D19" w:rsidRPr="00AC472E" w:rsidRDefault="00C35D19" w:rsidP="000D42D1">
      <w:pPr>
        <w:pStyle w:val="Enumlevel1"/>
        <w:rPr>
          <w:rtl/>
        </w:rPr>
      </w:pPr>
      <w:r w:rsidRPr="00AC472E">
        <w:sym w:font="Symbol" w:char="F0B7"/>
      </w:r>
      <w:r w:rsidRPr="00AC472E">
        <w:tab/>
      </w:r>
      <w:r w:rsidRPr="00AC472E">
        <w:rPr>
          <w:u w:val="single"/>
          <w:rtl/>
        </w:rPr>
        <w:t>نقل الزمن والترددات الساتلية ونشرها</w:t>
      </w:r>
      <w:r w:rsidRPr="00AC472E">
        <w:rPr>
          <w:rtl/>
        </w:rPr>
        <w:t>، يوفر هذا الكتيب معلومات تفصيلية عن الطرائق والتكنولوجيات والخوارزميات المطبقة وهياكل البيانات والاستعمال العملي للترددات وإشارات التوقيت التي توفرها الأنظمة الساتلية.</w:t>
      </w:r>
    </w:p>
    <w:p w:rsidR="00C35D19" w:rsidRPr="00AC472E" w:rsidRDefault="00C35D19" w:rsidP="000D42D1">
      <w:pPr>
        <w:pStyle w:val="Enumlevel1"/>
        <w:rPr>
          <w:rtl/>
        </w:rPr>
      </w:pPr>
      <w:r w:rsidRPr="00AC472E">
        <w:sym w:font="Symbol" w:char="F0B7"/>
      </w:r>
      <w:r w:rsidRPr="00AC472E">
        <w:tab/>
      </w:r>
      <w:r w:rsidRPr="00AC472E">
        <w:rPr>
          <w:u w:val="single"/>
          <w:rtl/>
        </w:rPr>
        <w:t>الخدمة الساتلية لاستكشاف الأرض</w:t>
      </w:r>
      <w:r w:rsidRPr="00AC472E">
        <w:rPr>
          <w:rtl/>
        </w:rPr>
        <w:t xml:space="preserve">، يصف هذا الكتيب الخدمة الساتلية لاستكشاف الأرض </w:t>
      </w:r>
      <w:r w:rsidRPr="00AC472E">
        <w:t>(EESS)</w:t>
      </w:r>
      <w:r w:rsidRPr="00AC472E">
        <w:rPr>
          <w:rtl/>
        </w:rPr>
        <w:t xml:space="preserve"> وخصائصها التقنية وتطبيقاتها ومتطلباتها من الطيف، فضلاً عن فوائدها ويوفر معلومات كاملة وشاملة بشأن تطورات أنظمة </w:t>
      </w:r>
      <w:r w:rsidRPr="00AC472E">
        <w:t>EESS</w:t>
      </w:r>
      <w:r w:rsidRPr="00AC472E">
        <w:rPr>
          <w:rtl/>
        </w:rPr>
        <w:t>. وعلى وجه التحديد، يوفر الكتيب تعريفات أساسية ويلقي الضوء على المبادئ التقنية التي يرتكز عليها تشغيل الأنظمة ويعرض تطبيقاتها الرئيسية لمساعدة الإدارات في تخطيط الطيف وهندسة الطيف لهذه الأنظمة وجوانب نشرها.</w:t>
      </w:r>
    </w:p>
    <w:p w:rsidR="00C35D19" w:rsidRPr="00AC472E" w:rsidRDefault="00C35D19" w:rsidP="0048715B">
      <w:pPr>
        <w:pStyle w:val="Heading1"/>
        <w:jc w:val="center"/>
        <w:rPr>
          <w:rtl/>
          <w:lang w:bidi="ar-EG"/>
        </w:rPr>
      </w:pPr>
      <w:r w:rsidRPr="00AC472E">
        <w:rPr>
          <w:rtl/>
          <w:lang w:bidi="ar-EG"/>
        </w:rPr>
        <w:br w:type="page"/>
      </w:r>
      <w:bookmarkStart w:id="49" w:name="_Toc365448897"/>
      <w:bookmarkStart w:id="50" w:name="_Toc381276988"/>
      <w:r w:rsidRPr="00AC472E">
        <w:rPr>
          <w:rFonts w:hint="cs"/>
          <w:rtl/>
          <w:lang w:bidi="ar-EG"/>
        </w:rPr>
        <w:lastRenderedPageBreak/>
        <w:t>القسم</w:t>
      </w:r>
      <w:r w:rsidRPr="00AC472E">
        <w:rPr>
          <w:rtl/>
          <w:lang w:bidi="ar-EG"/>
        </w:rPr>
        <w:t xml:space="preserve"> </w:t>
      </w:r>
      <w:r w:rsidRPr="00AC472E">
        <w:rPr>
          <w:lang w:bidi="ar-EG"/>
        </w:rPr>
        <w:t>2</w:t>
      </w:r>
      <w:r w:rsidRPr="00AC472E">
        <w:rPr>
          <w:rtl/>
          <w:lang w:bidi="ar-EG"/>
        </w:rPr>
        <w:t>: مسائل قطاع تقييس الاتصالات</w:t>
      </w:r>
      <w:r w:rsidRPr="00AC472E">
        <w:rPr>
          <w:rStyle w:val="FootnoteReference"/>
          <w:rtl/>
        </w:rPr>
        <w:footnoteReference w:id="3"/>
      </w:r>
      <w:r w:rsidRPr="00AC472E">
        <w:rPr>
          <w:rtl/>
          <w:lang w:bidi="ar-EG"/>
        </w:rPr>
        <w:t xml:space="preserve"> التي تتسم بأهمية خاصة للبلدان النامية</w:t>
      </w:r>
      <w:bookmarkEnd w:id="49"/>
      <w:bookmarkEnd w:id="50"/>
    </w:p>
    <w:p w:rsidR="00C35D19" w:rsidRPr="00AC472E" w:rsidRDefault="00C35D19" w:rsidP="0048715B">
      <w:pPr>
        <w:pStyle w:val="Heading4"/>
        <w:rPr>
          <w:rFonts w:eastAsia="SimSun"/>
          <w:rtl/>
          <w:lang w:bidi="ar-EG"/>
        </w:rPr>
      </w:pPr>
      <w:bookmarkStart w:id="51" w:name="_Toc365448898"/>
      <w:r w:rsidRPr="00AC472E">
        <w:rPr>
          <w:rFonts w:eastAsia="SimSun"/>
          <w:rtl/>
          <w:lang w:bidi="ar-EG"/>
        </w:rPr>
        <w:t>مهمة قطاع تقييس الاتصالات</w:t>
      </w:r>
      <w:bookmarkEnd w:id="51"/>
    </w:p>
    <w:p w:rsidR="00C35D19" w:rsidRPr="00AC472E" w:rsidRDefault="00C35D19" w:rsidP="00C35D19">
      <w:pPr>
        <w:rPr>
          <w:rtl/>
        </w:rPr>
      </w:pPr>
      <w:r w:rsidRPr="00AC472E">
        <w:rPr>
          <w:rtl/>
        </w:rPr>
        <w:t>قطاع تقييس الاتصالات من بين القطاعات الرئيسية الثلاثة في الاتحاد وأقدمهم. وعلى القطاع الوفاء بأغراض الاتحاد المتعلقة بتقييس الاتصالات وذلك بدراسة المسائل التقنية والتشغيلية والتعريفية واعتماد توصيات ذات صلة بشأنها بغية تحقيق التوحيد القياسي في مجال الاتصالات على الصعيد العالمي.</w:t>
      </w:r>
    </w:p>
    <w:p w:rsidR="00C35D19" w:rsidRPr="00AC472E" w:rsidRDefault="00C35D19" w:rsidP="00C35D19">
      <w:pPr>
        <w:rPr>
          <w:rtl/>
        </w:rPr>
      </w:pPr>
      <w:r w:rsidRPr="00AC472E">
        <w:rPr>
          <w:rtl/>
        </w:rPr>
        <w:t>وتشتمل مجالات العمل ذات الأولوية الآن على ضمان وضع احتياجات البلدان النامية في الاعتبار في أدوار قطاع التقييس؛ وإمكانية النفاذ؛ واعتماد معايير دولية لضمان اتصالات عالمية بدون انقطاع والتشغيل البيني لشبكات الجيل التالي </w:t>
      </w:r>
      <w:r w:rsidRPr="00AC472E">
        <w:rPr>
          <w:lang w:val="en-CA"/>
        </w:rPr>
        <w:t>(NGN)</w:t>
      </w:r>
      <w:r w:rsidRPr="00AC472E">
        <w:rPr>
          <w:rtl/>
        </w:rPr>
        <w:t>؛ وبناء الثقة والأمن في استعمال تكنولوجيا المعلومات والاتصالات؛ والاتصالات في حالات الطوارئ لتطوير أنظمة الإنذار المبكر وتوفير النفاذ إلى الاتصالات أثناء الكوارث وبعدها؛ وخفض أثر تكنولوجيا المعلومات والاتصالات على تغير المناخ وكذلك إتاحة فهم أفضل لكيف يمكن لتكنولوجيا المعلومات والاتصالات أن تخفف آثاره.</w:t>
      </w:r>
    </w:p>
    <w:p w:rsidR="00C35D19" w:rsidRPr="00AC472E" w:rsidRDefault="00C35D19" w:rsidP="0048715B">
      <w:pPr>
        <w:pStyle w:val="Heading4"/>
        <w:rPr>
          <w:rFonts w:eastAsia="SimSun"/>
          <w:rtl/>
          <w:lang w:bidi="ar-EG"/>
        </w:rPr>
      </w:pPr>
      <w:bookmarkStart w:id="52" w:name="_Toc365448899"/>
      <w:r w:rsidRPr="00AC472E">
        <w:rPr>
          <w:rFonts w:eastAsia="SimSun"/>
          <w:rtl/>
          <w:lang w:bidi="ar-EG"/>
        </w:rPr>
        <w:t>هيكل قطاع تقييس الاتصالات</w:t>
      </w:r>
      <w:bookmarkEnd w:id="52"/>
    </w:p>
    <w:p w:rsidR="0048715B" w:rsidRDefault="0048715B" w:rsidP="0048715B">
      <w:pPr>
        <w:pStyle w:val="Figure"/>
        <w:spacing w:before="0" w:after="0"/>
        <w:rPr>
          <w:rtl/>
          <w:lang w:val="en-CA"/>
        </w:rPr>
      </w:pPr>
    </w:p>
    <w:p w:rsidR="00C35D19" w:rsidRDefault="00C35D19" w:rsidP="0048715B">
      <w:pPr>
        <w:pStyle w:val="Figure"/>
        <w:rPr>
          <w:rtl/>
          <w:lang w:val="en-CA"/>
        </w:rPr>
      </w:pPr>
      <w:r>
        <w:rPr>
          <w:noProof/>
          <w:lang w:val="en-US" w:eastAsia="zh-CN"/>
        </w:rPr>
        <w:drawing>
          <wp:inline distT="0" distB="0" distL="0" distR="0" wp14:anchorId="44263A8F" wp14:editId="09A1622F">
            <wp:extent cx="3476625" cy="3600450"/>
            <wp:effectExtent l="0" t="0" r="9525" b="0"/>
            <wp:docPr id="14" name="Picture 14" descr="Description: ITU-T Stru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ITU-T Structure.b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76625" cy="3600450"/>
                    </a:xfrm>
                    <a:prstGeom prst="rect">
                      <a:avLst/>
                    </a:prstGeom>
                    <a:noFill/>
                    <a:ln>
                      <a:noFill/>
                    </a:ln>
                  </pic:spPr>
                </pic:pic>
              </a:graphicData>
            </a:graphic>
          </wp:inline>
        </w:drawing>
      </w:r>
    </w:p>
    <w:p w:rsidR="0048715B" w:rsidRPr="00AC472E" w:rsidRDefault="0048715B" w:rsidP="0048715B">
      <w:pPr>
        <w:pStyle w:val="Figure"/>
        <w:spacing w:before="0" w:after="0"/>
        <w:rPr>
          <w:lang w:val="en-CA"/>
        </w:rPr>
      </w:pPr>
    </w:p>
    <w:p w:rsidR="00C35D19" w:rsidRPr="00AC472E" w:rsidRDefault="00C35D19" w:rsidP="00242C9E">
      <w:pPr>
        <w:pStyle w:val="Heading4"/>
        <w:rPr>
          <w:rtl/>
          <w:lang w:bidi="ar-EG"/>
        </w:rPr>
      </w:pPr>
      <w:bookmarkStart w:id="53" w:name="_Toc365448900"/>
      <w:r w:rsidRPr="00AC472E">
        <w:rPr>
          <w:rFonts w:hint="cs"/>
          <w:rtl/>
          <w:lang w:bidi="ar-EG"/>
        </w:rPr>
        <w:lastRenderedPageBreak/>
        <w:t xml:space="preserve">منشورات </w:t>
      </w:r>
      <w:r w:rsidRPr="00AC472E">
        <w:rPr>
          <w:rtl/>
          <w:lang w:bidi="ar-EG"/>
        </w:rPr>
        <w:t>قطاع تقييس الاتصالات</w:t>
      </w:r>
    </w:p>
    <w:p w:rsidR="00C35D19" w:rsidRPr="00AC472E" w:rsidRDefault="00C35D19" w:rsidP="00C35D19">
      <w:pPr>
        <w:rPr>
          <w:rtl/>
        </w:rPr>
      </w:pPr>
      <w:r w:rsidRPr="00AC472E">
        <w:rPr>
          <w:rFonts w:hint="cs"/>
          <w:rtl/>
        </w:rPr>
        <w:t xml:space="preserve">يمكن الاطلاع على قائمة كاملة بمنشورات </w:t>
      </w:r>
      <w:r w:rsidRPr="00AC472E">
        <w:rPr>
          <w:rtl/>
        </w:rPr>
        <w:t xml:space="preserve">قطاع تقييس الاتصالات </w:t>
      </w:r>
      <w:r w:rsidRPr="00AC472E">
        <w:rPr>
          <w:rFonts w:hint="cs"/>
          <w:rtl/>
        </w:rPr>
        <w:t xml:space="preserve">في: </w:t>
      </w:r>
      <w:hyperlink r:id="rId34" w:history="1">
        <w:r w:rsidRPr="00AC472E">
          <w:rPr>
            <w:rStyle w:val="Hyperlink"/>
          </w:rPr>
          <w:t>http://itu.int/en/ITU-T/publications</w:t>
        </w:r>
      </w:hyperlink>
      <w:r w:rsidRPr="00AC472E">
        <w:rPr>
          <w:rFonts w:hint="cs"/>
          <w:rtl/>
        </w:rPr>
        <w:t xml:space="preserve">. </w:t>
      </w:r>
    </w:p>
    <w:p w:rsidR="00C35D19" w:rsidRPr="00AC472E" w:rsidRDefault="00C35D19" w:rsidP="00C35D19">
      <w:pPr>
        <w:rPr>
          <w:rtl/>
        </w:rPr>
      </w:pPr>
      <w:r w:rsidRPr="00AC472E">
        <w:rPr>
          <w:rFonts w:hint="cs"/>
          <w:b/>
          <w:bCs/>
          <w:rtl/>
        </w:rPr>
        <w:t>توصية من قطاع تقييس الاتصالات</w:t>
      </w:r>
      <w:r w:rsidRPr="00AC472E">
        <w:rPr>
          <w:rFonts w:hint="cs"/>
          <w:rtl/>
        </w:rPr>
        <w:t xml:space="preserve"> </w:t>
      </w:r>
      <w:r w:rsidRPr="00AC472E">
        <w:rPr>
          <w:rtl/>
        </w:rPr>
        <w:t>–</w:t>
      </w:r>
      <w:r w:rsidRPr="00AC472E">
        <w:rPr>
          <w:rFonts w:hint="cs"/>
          <w:rtl/>
        </w:rPr>
        <w:t xml:space="preserve"> توصيات قطاع تقييس الاتصالات نصوص معيارية حظيت بالموافقة بمقتضى </w:t>
      </w:r>
      <w:r w:rsidRPr="001D1187">
        <w:rPr>
          <w:rFonts w:hint="cs"/>
          <w:spacing w:val="-4"/>
          <w:rtl/>
        </w:rPr>
        <w:t>عملية</w:t>
      </w:r>
      <w:r w:rsidRPr="001D1187">
        <w:rPr>
          <w:spacing w:val="-4"/>
          <w:rtl/>
        </w:rPr>
        <w:t xml:space="preserve"> </w:t>
      </w:r>
      <w:r w:rsidRPr="001D1187">
        <w:rPr>
          <w:rFonts w:hint="cs"/>
          <w:spacing w:val="-4"/>
          <w:rtl/>
        </w:rPr>
        <w:t>الموافقة</w:t>
      </w:r>
      <w:r w:rsidRPr="001D1187">
        <w:rPr>
          <w:spacing w:val="-4"/>
          <w:rtl/>
        </w:rPr>
        <w:t xml:space="preserve"> </w:t>
      </w:r>
      <w:r w:rsidRPr="001D1187">
        <w:rPr>
          <w:rFonts w:hint="cs"/>
          <w:spacing w:val="-4"/>
          <w:rtl/>
        </w:rPr>
        <w:t xml:space="preserve">التقليدية </w:t>
      </w:r>
      <w:r w:rsidRPr="001D1187">
        <w:rPr>
          <w:spacing w:val="-4"/>
        </w:rPr>
        <w:t>(TAP)</w:t>
      </w:r>
      <w:r w:rsidRPr="001D1187">
        <w:rPr>
          <w:rFonts w:hint="cs"/>
          <w:spacing w:val="-4"/>
          <w:rtl/>
        </w:rPr>
        <w:t xml:space="preserve"> المنصوص عليها في القرار </w:t>
      </w:r>
      <w:r w:rsidRPr="001D1187">
        <w:rPr>
          <w:spacing w:val="-4"/>
        </w:rPr>
        <w:t>1</w:t>
      </w:r>
      <w:r w:rsidRPr="001D1187">
        <w:rPr>
          <w:spacing w:val="-4"/>
          <w:rtl/>
        </w:rPr>
        <w:t xml:space="preserve"> </w:t>
      </w:r>
      <w:r w:rsidRPr="001D1187">
        <w:rPr>
          <w:rFonts w:hint="cs"/>
          <w:spacing w:val="-4"/>
          <w:rtl/>
        </w:rPr>
        <w:t>للجمعية</w:t>
      </w:r>
      <w:r w:rsidRPr="001D1187">
        <w:rPr>
          <w:spacing w:val="-4"/>
          <w:rtl/>
        </w:rPr>
        <w:t xml:space="preserve"> </w:t>
      </w:r>
      <w:r w:rsidRPr="001D1187">
        <w:rPr>
          <w:rFonts w:hint="cs"/>
          <w:spacing w:val="-4"/>
          <w:rtl/>
        </w:rPr>
        <w:t>العالمية</w:t>
      </w:r>
      <w:r w:rsidRPr="001D1187">
        <w:rPr>
          <w:spacing w:val="-4"/>
          <w:rtl/>
        </w:rPr>
        <w:t xml:space="preserve"> </w:t>
      </w:r>
      <w:r w:rsidRPr="001D1187">
        <w:rPr>
          <w:rFonts w:hint="cs"/>
          <w:spacing w:val="-4"/>
          <w:rtl/>
        </w:rPr>
        <w:t>لتقييس</w:t>
      </w:r>
      <w:r w:rsidRPr="001D1187">
        <w:rPr>
          <w:spacing w:val="-4"/>
          <w:rtl/>
        </w:rPr>
        <w:t xml:space="preserve"> </w:t>
      </w:r>
      <w:r w:rsidRPr="001D1187">
        <w:rPr>
          <w:rFonts w:hint="cs"/>
          <w:spacing w:val="-4"/>
          <w:rtl/>
        </w:rPr>
        <w:t>الاتصالات</w:t>
      </w:r>
      <w:r w:rsidRPr="001D1187">
        <w:rPr>
          <w:spacing w:val="-4"/>
          <w:rtl/>
        </w:rPr>
        <w:t xml:space="preserve"> (</w:t>
      </w:r>
      <w:r w:rsidRPr="001D1187">
        <w:rPr>
          <w:rFonts w:hint="cs"/>
          <w:spacing w:val="-4"/>
          <w:rtl/>
        </w:rPr>
        <w:t>المراجَع في دبي،</w:t>
      </w:r>
      <w:r w:rsidRPr="001D1187">
        <w:rPr>
          <w:spacing w:val="-4"/>
          <w:rtl/>
        </w:rPr>
        <w:t xml:space="preserve"> </w:t>
      </w:r>
      <w:r w:rsidRPr="001D1187">
        <w:rPr>
          <w:spacing w:val="-4"/>
        </w:rPr>
        <w:t>2012</w:t>
      </w:r>
      <w:r w:rsidRPr="001D1187">
        <w:rPr>
          <w:spacing w:val="-4"/>
          <w:rtl/>
        </w:rPr>
        <w:t>)</w:t>
      </w:r>
      <w:r w:rsidRPr="00AC472E">
        <w:rPr>
          <w:rFonts w:hint="cs"/>
          <w:rtl/>
        </w:rPr>
        <w:t xml:space="preserve"> أو</w:t>
      </w:r>
      <w:r w:rsidRPr="00AC472E">
        <w:rPr>
          <w:rFonts w:hint="eastAsia"/>
          <w:rtl/>
        </w:rPr>
        <w:t> </w:t>
      </w:r>
      <w:r w:rsidRPr="00AC472E">
        <w:rPr>
          <w:rFonts w:hint="cs"/>
          <w:rtl/>
        </w:rPr>
        <w:t>عملية</w:t>
      </w:r>
      <w:r w:rsidRPr="00AC472E">
        <w:rPr>
          <w:rtl/>
        </w:rPr>
        <w:t xml:space="preserve"> </w:t>
      </w:r>
      <w:r w:rsidRPr="00AC472E">
        <w:rPr>
          <w:rFonts w:hint="cs"/>
          <w:rtl/>
        </w:rPr>
        <w:t>الموافقة</w:t>
      </w:r>
      <w:r w:rsidRPr="00AC472E">
        <w:rPr>
          <w:rtl/>
        </w:rPr>
        <w:t xml:space="preserve"> </w:t>
      </w:r>
      <w:r w:rsidRPr="00AC472E">
        <w:rPr>
          <w:rFonts w:hint="cs"/>
          <w:rtl/>
        </w:rPr>
        <w:t xml:space="preserve">البديلة </w:t>
      </w:r>
      <w:r>
        <w:t>(AAP)</w:t>
      </w:r>
      <w:r>
        <w:rPr>
          <w:rFonts w:hint="cs"/>
          <w:rtl/>
        </w:rPr>
        <w:t xml:space="preserve"> </w:t>
      </w:r>
      <w:r w:rsidRPr="00AC472E">
        <w:rPr>
          <w:rFonts w:hint="cs"/>
          <w:rtl/>
        </w:rPr>
        <w:t xml:space="preserve">المنصوص عليها في التوصية </w:t>
      </w:r>
      <w:r w:rsidRPr="00AC472E">
        <w:t>ITU-T A.8</w:t>
      </w:r>
      <w:r w:rsidRPr="00AC472E">
        <w:rPr>
          <w:rtl/>
        </w:rPr>
        <w:t>.</w:t>
      </w:r>
    </w:p>
    <w:p w:rsidR="00C35D19" w:rsidRPr="00AC472E" w:rsidRDefault="00C35D19" w:rsidP="00C35D19">
      <w:pPr>
        <w:rPr>
          <w:rtl/>
        </w:rPr>
      </w:pPr>
      <w:r w:rsidRPr="00AC472E">
        <w:rPr>
          <w:rFonts w:hint="cs"/>
          <w:b/>
          <w:bCs/>
          <w:rtl/>
        </w:rPr>
        <w:t>إضافة من قطاع تقييس الاتصالات</w:t>
      </w:r>
      <w:r w:rsidRPr="00AC472E">
        <w:rPr>
          <w:rFonts w:hint="cs"/>
          <w:rtl/>
        </w:rPr>
        <w:t xml:space="preserve"> </w:t>
      </w:r>
      <w:r w:rsidRPr="00AC472E">
        <w:rPr>
          <w:rtl/>
        </w:rPr>
        <w:t>–</w:t>
      </w:r>
      <w:r w:rsidRPr="00AC472E">
        <w:rPr>
          <w:rFonts w:hint="cs"/>
          <w:rtl/>
        </w:rPr>
        <w:t xml:space="preserve"> الإضافة نص غير معياري يضم مواد مضافة لموضوع توصية واحدة أو أكثر ومقترنة به دون أن تكون ضرورية لاستيفائه أو فهمه وتنفيذه.</w:t>
      </w:r>
    </w:p>
    <w:p w:rsidR="00C35D19" w:rsidRPr="00AC472E" w:rsidRDefault="00C35D19" w:rsidP="00C35D19">
      <w:pPr>
        <w:rPr>
          <w:rtl/>
        </w:rPr>
      </w:pPr>
      <w:r w:rsidRPr="00AC472E">
        <w:rPr>
          <w:rFonts w:hint="cs"/>
          <w:b/>
          <w:bCs/>
          <w:rtl/>
        </w:rPr>
        <w:t>كتيب من قطاع تقييس الاتصالات</w:t>
      </w:r>
      <w:r w:rsidRPr="00AC472E">
        <w:rPr>
          <w:rFonts w:hint="cs"/>
          <w:rtl/>
        </w:rPr>
        <w:t xml:space="preserve"> </w:t>
      </w:r>
      <w:r w:rsidRPr="00AC472E">
        <w:rPr>
          <w:rtl/>
        </w:rPr>
        <w:t>–</w:t>
      </w:r>
      <w:r w:rsidRPr="00AC472E">
        <w:rPr>
          <w:rFonts w:hint="cs"/>
          <w:rtl/>
        </w:rPr>
        <w:t xml:space="preserve"> الكتيب منشور من منشورات قطاع تقييس الاتصالات يوفر توجيهات عملية بشأن تطبيق توصية واحدة أو أكثر من توصيات قطاع تقييس الاتصالات تربط بينها علاقة مواضيعية.</w:t>
      </w:r>
    </w:p>
    <w:p w:rsidR="00C35D19" w:rsidRPr="00AC472E" w:rsidRDefault="00C35D19" w:rsidP="00C35D19">
      <w:pPr>
        <w:rPr>
          <w:rtl/>
        </w:rPr>
      </w:pPr>
      <w:r w:rsidRPr="00AC472E">
        <w:rPr>
          <w:rFonts w:hint="cs"/>
          <w:b/>
          <w:bCs/>
          <w:rtl/>
        </w:rPr>
        <w:t>ورقة تقنية من قطاع تقييس الاتصالات</w:t>
      </w:r>
      <w:r w:rsidRPr="00AC472E">
        <w:rPr>
          <w:rFonts w:hint="cs"/>
          <w:rtl/>
        </w:rPr>
        <w:t xml:space="preserve"> </w:t>
      </w:r>
      <w:r w:rsidRPr="00AC472E">
        <w:rPr>
          <w:rtl/>
        </w:rPr>
        <w:t>–</w:t>
      </w:r>
      <w:r w:rsidRPr="00AC472E">
        <w:rPr>
          <w:rFonts w:hint="cs"/>
          <w:rtl/>
        </w:rPr>
        <w:t xml:space="preserve"> الورقة التقنية نص غير معياري يحظى بالموافقة من إحدى لجان دراسات قطاع تقييس الاتصالات، وتحتوي على معلومات تقنية تتيح نفاذ عام مبكر إلى دراسات جارية في لجنة الدراسات، أو</w:t>
      </w:r>
      <w:r w:rsidRPr="00AC472E">
        <w:rPr>
          <w:rFonts w:hint="eastAsia"/>
          <w:rtl/>
        </w:rPr>
        <w:t> </w:t>
      </w:r>
      <w:r w:rsidRPr="00AC472E">
        <w:rPr>
          <w:rFonts w:hint="cs"/>
          <w:rtl/>
        </w:rPr>
        <w:t>تكمِّل بعض توصيات قطاع تقييس الاتصالات القائمة لتسهيل فهمها إلى حدٍ أبعد.</w:t>
      </w:r>
    </w:p>
    <w:p w:rsidR="00C35D19" w:rsidRPr="00AC472E" w:rsidRDefault="00C35D19" w:rsidP="00242C9E">
      <w:pPr>
        <w:pStyle w:val="Heading4"/>
        <w:rPr>
          <w:rtl/>
          <w:lang w:bidi="ar-EG"/>
        </w:rPr>
      </w:pPr>
      <w:r w:rsidRPr="00AC472E">
        <w:rPr>
          <w:rtl/>
          <w:lang w:bidi="ar-EG"/>
        </w:rPr>
        <w:t>الجمعية العالمية لتقييس الاتصالات</w:t>
      </w:r>
      <w:bookmarkEnd w:id="53"/>
      <w:r w:rsidRPr="00AC472E">
        <w:rPr>
          <w:rtl/>
          <w:lang w:bidi="ar-EG"/>
        </w:rPr>
        <w:t xml:space="preserve"> </w:t>
      </w:r>
    </w:p>
    <w:p w:rsidR="00C35D19" w:rsidRPr="00AC472E" w:rsidRDefault="00C35D19" w:rsidP="00C35D19">
      <w:pPr>
        <w:rPr>
          <w:rtl/>
        </w:rPr>
      </w:pPr>
      <w:r w:rsidRPr="00AC472E">
        <w:rPr>
          <w:rtl/>
        </w:rPr>
        <w:t xml:space="preserve">تعقد الجمعية العالمية لتقييس الاتصالات كل أربع سنوات وتحدد ملامح فترة الدراسة التالية لقطاع تقييس الاتصالات. وترد واجبات الجمعية العالمية لتقييس الاتصالات في المادة </w:t>
      </w:r>
      <w:r w:rsidRPr="00AC472E">
        <w:t>18</w:t>
      </w:r>
      <w:r w:rsidRPr="00AC472E">
        <w:rPr>
          <w:rtl/>
        </w:rPr>
        <w:t xml:space="preserve"> من دستور الاتحاد. وتنص المادة </w:t>
      </w:r>
      <w:r w:rsidRPr="00AC472E">
        <w:t>13</w:t>
      </w:r>
      <w:r w:rsidRPr="00AC472E">
        <w:rPr>
          <w:rtl/>
        </w:rPr>
        <w:t xml:space="preserve"> من اتفاقية الاتحاد على أن تعقد الجمعية العالمية لتقييس الاتصالات "للنظر في مسائل محددة متعلقة بتقييس الاتصالات".</w:t>
      </w:r>
    </w:p>
    <w:p w:rsidR="00C35D19" w:rsidRPr="00AC472E" w:rsidRDefault="00C35D19" w:rsidP="00C35D19">
      <w:pPr>
        <w:rPr>
          <w:spacing w:val="-2"/>
          <w:rtl/>
        </w:rPr>
      </w:pPr>
      <w:r w:rsidRPr="00AC472E">
        <w:rPr>
          <w:spacing w:val="-2"/>
          <w:rtl/>
        </w:rPr>
        <w:t>وتستعرض الجمعية أيضاً أساليب عمل لجان الدراسات، بما في ذلك عمليات الموافقة الخاصة بها وبرامج عملها وهيكلها.</w:t>
      </w:r>
    </w:p>
    <w:p w:rsidR="00C35D19" w:rsidRPr="00AC472E" w:rsidRDefault="00C35D19" w:rsidP="00C35D19">
      <w:pPr>
        <w:rPr>
          <w:rtl/>
        </w:rPr>
      </w:pPr>
      <w:r w:rsidRPr="00AC472E">
        <w:rPr>
          <w:rtl/>
        </w:rPr>
        <w:t xml:space="preserve">واعتمد مجلس الاتحاد في دورته لعام </w:t>
      </w:r>
      <w:r w:rsidRPr="00AC472E">
        <w:t>2011</w:t>
      </w:r>
      <w:r w:rsidRPr="00AC472E">
        <w:rPr>
          <w:rtl/>
        </w:rPr>
        <w:t xml:space="preserve"> (</w:t>
      </w:r>
      <w:r w:rsidRPr="00AC472E">
        <w:t>21-11</w:t>
      </w:r>
      <w:r w:rsidRPr="00AC472E">
        <w:rPr>
          <w:rtl/>
        </w:rPr>
        <w:t xml:space="preserve"> أكتوبر) </w:t>
      </w:r>
      <w:hyperlink r:id="rId35" w:history="1">
        <w:r w:rsidRPr="00AC472E">
          <w:rPr>
            <w:rStyle w:val="Hyperlink"/>
            <w:b/>
            <w:bCs/>
            <w:rtl/>
          </w:rPr>
          <w:t xml:space="preserve">القرار </w:t>
        </w:r>
        <w:r w:rsidRPr="00AC472E">
          <w:rPr>
            <w:rStyle w:val="Hyperlink"/>
            <w:b/>
            <w:bCs/>
          </w:rPr>
          <w:t>1335</w:t>
        </w:r>
      </w:hyperlink>
      <w:r w:rsidRPr="00AC472E">
        <w:rPr>
          <w:rtl/>
        </w:rPr>
        <w:t xml:space="preserve"> الذي قرر فيه عقد الجمعية العالمية لتقييس الاتصالات </w:t>
      </w:r>
      <w:r w:rsidRPr="00AC472E">
        <w:t>(WTSA</w:t>
      </w:r>
      <w:r w:rsidRPr="00AC472E">
        <w:noBreakHyphen/>
        <w:t>12)</w:t>
      </w:r>
      <w:r w:rsidRPr="00AC472E">
        <w:rPr>
          <w:rtl/>
        </w:rPr>
        <w:t>، وبموافقة معظم الدول الأعضاء، تفضلت الإمارات العربية المتحدة باستضافة الحدث الأخير في عام </w:t>
      </w:r>
      <w:r w:rsidRPr="00AC472E">
        <w:t>2012</w:t>
      </w:r>
      <w:r w:rsidRPr="00AC472E">
        <w:rPr>
          <w:rtl/>
        </w:rPr>
        <w:t xml:space="preserve">. وجرت الأعمال التحضيرية للجمعية العالمية لتقييس الاتصالات لعام </w:t>
      </w:r>
      <w:r w:rsidRPr="00AC472E">
        <w:t>2012</w:t>
      </w:r>
      <w:r w:rsidRPr="00AC472E">
        <w:rPr>
          <w:rtl/>
        </w:rPr>
        <w:t xml:space="preserve"> طوال عام </w:t>
      </w:r>
      <w:r w:rsidRPr="00AC472E">
        <w:t>2012</w:t>
      </w:r>
      <w:r w:rsidRPr="00AC472E">
        <w:rPr>
          <w:rtl/>
        </w:rPr>
        <w:t xml:space="preserve"> وخاصة في الاجتماعات التحضيرية الإقليمية. وأبقت الجمعية العالمية لتقييس الاتصالات لعام </w:t>
      </w:r>
      <w:r w:rsidRPr="00AC472E">
        <w:t>2012</w:t>
      </w:r>
      <w:r w:rsidRPr="00AC472E">
        <w:rPr>
          <w:rtl/>
        </w:rPr>
        <w:t xml:space="preserve"> على لجان قطاع الاتصالات الراديوية العشر واعتمدت ولاياتها.</w:t>
      </w:r>
    </w:p>
    <w:p w:rsidR="00C35D19" w:rsidRPr="00AC472E" w:rsidRDefault="00C35D19" w:rsidP="00242C9E">
      <w:pPr>
        <w:pStyle w:val="Heading4"/>
        <w:rPr>
          <w:lang w:bidi="ar-EG"/>
        </w:rPr>
      </w:pPr>
      <w:bookmarkStart w:id="54" w:name="_Toc365448901"/>
      <w:r w:rsidRPr="00AC472E">
        <w:rPr>
          <w:rtl/>
          <w:lang w:bidi="ar-EG"/>
        </w:rPr>
        <w:t>لجنة الاستعراض لقطاع تقييس الاتصالات</w:t>
      </w:r>
      <w:bookmarkEnd w:id="54"/>
      <w:r w:rsidRPr="00AC472E">
        <w:rPr>
          <w:rtl/>
          <w:lang w:bidi="ar-EG"/>
        </w:rPr>
        <w:t xml:space="preserve"> </w:t>
      </w:r>
      <w:r w:rsidRPr="00AC472E">
        <w:rPr>
          <w:lang w:bidi="ar-EG"/>
        </w:rPr>
        <w:t>(RevCom)</w:t>
      </w:r>
    </w:p>
    <w:p w:rsidR="00C35D19" w:rsidRPr="00AC472E" w:rsidRDefault="00C35D19" w:rsidP="00C35D19">
      <w:pPr>
        <w:rPr>
          <w:rtl/>
        </w:rPr>
      </w:pPr>
      <w:r w:rsidRPr="00AC472E">
        <w:rPr>
          <w:rtl/>
        </w:rPr>
        <w:t xml:space="preserve">أنشأت الجمعية العالمية لتقييس الاتصالات لعام </w:t>
      </w:r>
      <w:r w:rsidRPr="00AC472E">
        <w:t>2012</w:t>
      </w:r>
      <w:r w:rsidRPr="00AC472E">
        <w:rPr>
          <w:rtl/>
        </w:rPr>
        <w:t xml:space="preserve"> لجنة الاستعراض بموجب </w:t>
      </w:r>
      <w:hyperlink r:id="rId36" w:history="1">
        <w:r w:rsidRPr="00AC472E">
          <w:rPr>
            <w:rStyle w:val="Hyperlink"/>
            <w:rtl/>
          </w:rPr>
          <w:t xml:space="preserve">القرار </w:t>
        </w:r>
        <w:r w:rsidRPr="00AC472E">
          <w:rPr>
            <w:rStyle w:val="Hyperlink"/>
          </w:rPr>
          <w:t>82</w:t>
        </w:r>
      </w:hyperlink>
      <w:r w:rsidRPr="00AC472E">
        <w:rPr>
          <w:rtl/>
        </w:rPr>
        <w:t xml:space="preserve"> حيث يتمثل هدف اللجنة الرئيسي في استعراض هيكل قطاع تقييس الاتصالات في الاتحاد وأساليب عمله لضمان أن يواصل قطاع تقييس الاتصالات تلبية احتياجات بيئة الأعمال المتطورة في مجال التقييس.</w:t>
      </w:r>
    </w:p>
    <w:p w:rsidR="00C35D19" w:rsidRPr="00AC472E" w:rsidRDefault="00C35D19" w:rsidP="00C35D19">
      <w:pPr>
        <w:rPr>
          <w:rtl/>
        </w:rPr>
      </w:pPr>
      <w:r w:rsidRPr="00AC472E">
        <w:rPr>
          <w:rtl/>
        </w:rPr>
        <w:t>وستحدد لجنة الاستعراض أفضل وسيلة يمكن أن يلبي بها قطاع تقييس الاتصالات الطلب المتزايد على معايير تكنولوجيا المعلومات والاتصالات المصممة خصيصاً للاحتياجات عبر مجموعة واسعة من القطاعات الصناعية، ولا سيما مرافق الطاقة والنقل والخدمات المالية والرعاية الصحية والتعليم.</w:t>
      </w:r>
    </w:p>
    <w:p w:rsidR="00C35D19" w:rsidRPr="00AC472E" w:rsidRDefault="00C35D19" w:rsidP="00C35D19">
      <w:pPr>
        <w:rPr>
          <w:spacing w:val="-4"/>
          <w:rtl/>
        </w:rPr>
      </w:pPr>
      <w:r w:rsidRPr="00AC472E">
        <w:rPr>
          <w:rtl/>
        </w:rPr>
        <w:t xml:space="preserve">واستجابة لمعدل التغير المتسارع في ميدان التقييس العالمي وانتشار منظمات ومنتديات واتحادات وضع المعايير، سيكون </w:t>
      </w:r>
      <w:r w:rsidRPr="00AC472E">
        <w:rPr>
          <w:spacing w:val="-8"/>
          <w:rtl/>
        </w:rPr>
        <w:t>من أولويات لجنة الاستعراض تقييم آليات التنسيق والتعاون لقطاع تقييس الاتصالات مع الهيئات الأخرى المعنية بوضع المعايير.</w:t>
      </w:r>
    </w:p>
    <w:p w:rsidR="00C35D19" w:rsidRPr="00AC472E" w:rsidRDefault="00C35D19" w:rsidP="00C35D19">
      <w:pPr>
        <w:rPr>
          <w:rtl/>
        </w:rPr>
      </w:pPr>
      <w:r w:rsidRPr="00AC472E">
        <w:rPr>
          <w:rtl/>
        </w:rPr>
        <w:t xml:space="preserve">وستقدم لجنة الاستعراض تقريراً دورياً بشأن تقدمها إلى الفريق الاستشاري لتقييس الاتصالات </w:t>
      </w:r>
      <w:r w:rsidRPr="00AC472E">
        <w:rPr>
          <w:lang w:val="en-CA"/>
        </w:rPr>
        <w:t>(TSAG)</w:t>
      </w:r>
      <w:r w:rsidRPr="00AC472E">
        <w:rPr>
          <w:rtl/>
          <w:lang w:val="en-CA"/>
        </w:rPr>
        <w:t xml:space="preserve"> </w:t>
      </w:r>
      <w:r w:rsidRPr="00AC472E">
        <w:rPr>
          <w:rtl/>
        </w:rPr>
        <w:t xml:space="preserve">وستسهم في إعداد الخطة الاستراتيجية الجديدة لقطاع تقييس الاتصالات. وستناقش التوصيات الواردة في التقرير الختامي للجنة الاستعراض في الجمعية العالمية لتقييس الاتصالات لعام </w:t>
      </w:r>
      <w:r w:rsidRPr="00AC472E">
        <w:t>2016</w:t>
      </w:r>
      <w:r w:rsidRPr="00AC472E">
        <w:rPr>
          <w:rtl/>
        </w:rPr>
        <w:t xml:space="preserve"> والعمل عليها.</w:t>
      </w:r>
    </w:p>
    <w:p w:rsidR="00C35D19" w:rsidRPr="00AC472E" w:rsidRDefault="00C35D19" w:rsidP="00C35D19">
      <w:pPr>
        <w:rPr>
          <w:rtl/>
        </w:rPr>
      </w:pPr>
      <w:r w:rsidRPr="00AC472E">
        <w:rPr>
          <w:rtl/>
        </w:rPr>
        <w:lastRenderedPageBreak/>
        <w:t xml:space="preserve">والتقرير الختامي للجنة الاستعراض المقدم إلى الجمعية العالمية لتقييس الاتصالات لعام </w:t>
      </w:r>
      <w:r w:rsidRPr="00AC472E">
        <w:t>2016</w:t>
      </w:r>
      <w:r w:rsidRPr="00AC472E">
        <w:rPr>
          <w:rtl/>
        </w:rPr>
        <w:t xml:space="preserve"> سيُرفع إلى الفريق الاستشاري لتقييس الاتصالات للمساعدة في أعماله التحضيرية للجمعية. وعند الإبلاغ عن نتائج دراساتها، ستحدد اللجنة الإجراءات المناسبة للتنفيذ على المدى القصير فضلاً عن الإجراءات المحتملة المقرر تقديمها لينظر فيها مؤتمر المندوبين المفوضين للاتحاد.</w:t>
      </w:r>
    </w:p>
    <w:p w:rsidR="00C35D19" w:rsidRPr="00AC472E" w:rsidRDefault="00C35D19" w:rsidP="00C35D19">
      <w:pPr>
        <w:rPr>
          <w:rtl/>
        </w:rPr>
      </w:pPr>
      <w:r w:rsidRPr="00AC472E">
        <w:rPr>
          <w:rtl/>
        </w:rPr>
        <w:t>ولضمان المشاركة العالمية، لن تعمل لجنة الاستعراض مع لجان دراسات قطاع تقييس الاتصالات فحسب، ولكنها ستعمل أيضاً مع الهيئات الوطنية والإقليمية المعنية بوضع المعايير.</w:t>
      </w:r>
    </w:p>
    <w:p w:rsidR="00C35D19" w:rsidRPr="00AC472E" w:rsidRDefault="00C35D19" w:rsidP="00242C9E">
      <w:pPr>
        <w:pStyle w:val="Heading4"/>
        <w:rPr>
          <w:rtl/>
          <w:lang w:bidi="ar-EG"/>
        </w:rPr>
      </w:pPr>
      <w:bookmarkStart w:id="55" w:name="_Toc365448902"/>
      <w:r w:rsidRPr="00AC472E">
        <w:rPr>
          <w:rtl/>
          <w:lang w:bidi="ar-EG"/>
        </w:rPr>
        <w:t>حلقات عمل قطاع تقييس الاتصالات</w:t>
      </w:r>
      <w:bookmarkEnd w:id="55"/>
    </w:p>
    <w:p w:rsidR="00C35D19" w:rsidRPr="00AC472E" w:rsidRDefault="00C35D19" w:rsidP="00C35D19">
      <w:pPr>
        <w:rPr>
          <w:rtl/>
        </w:rPr>
      </w:pPr>
      <w:r w:rsidRPr="00AC472E">
        <w:rPr>
          <w:rtl/>
        </w:rPr>
        <w:t xml:space="preserve">ينظم قطاع تقييس الاتصالات منذ عام </w:t>
      </w:r>
      <w:r w:rsidRPr="00AC472E">
        <w:t>2001</w:t>
      </w:r>
      <w:r w:rsidRPr="00AC472E">
        <w:rPr>
          <w:rtl/>
        </w:rPr>
        <w:t xml:space="preserve"> مجموعة من حلقات العمل والحلقات الدراسية ذات القيمة الكبيرة للبلدان النامية. وتغطي الأحداث طائفة واسعة من المواضيع في مجال تكنولوجيا المعلومات والاتصالات </w:t>
      </w:r>
      <w:r w:rsidRPr="00AC472E">
        <w:t>(ICT)</w:t>
      </w:r>
      <w:r w:rsidRPr="00AC472E">
        <w:rPr>
          <w:rtl/>
        </w:rPr>
        <w:t xml:space="preserve"> وتجذب كبار الخبراء كمتكلمين والحضور من المهندسين إلى كبار موظفي الإدارة من جميع القطاعات الصناعية.</w:t>
      </w:r>
    </w:p>
    <w:p w:rsidR="00C35D19" w:rsidRPr="00AC472E" w:rsidRDefault="00C35D19" w:rsidP="00C35D19">
      <w:pPr>
        <w:rPr>
          <w:rtl/>
        </w:rPr>
      </w:pPr>
      <w:r w:rsidRPr="00AC472E">
        <w:rPr>
          <w:rtl/>
        </w:rPr>
        <w:t>وبالإضافة إلى ذلك، ينظم قطاع تقييس الاتصالات حلقات دراسية على الويب قائمة بذاتها ويوفر مرافق للمشاركة عن</w:t>
      </w:r>
      <w:r w:rsidRPr="00AC472E">
        <w:rPr>
          <w:rFonts w:hint="cs"/>
          <w:rtl/>
        </w:rPr>
        <w:t> </w:t>
      </w:r>
      <w:r w:rsidRPr="00AC472E">
        <w:rPr>
          <w:rtl/>
        </w:rPr>
        <w:t xml:space="preserve">بُعد للعديد من حلقات عمله. وبهذه الطريقة، يمكن للمشاركين عن بُعد الاستفادة من شرائح العرض الصوتية </w:t>
      </w:r>
      <w:r w:rsidRPr="00AC472E">
        <w:rPr>
          <w:spacing w:val="-2"/>
          <w:rtl/>
        </w:rPr>
        <w:t xml:space="preserve">والفيديوية وتلك المقدمة على برنامج </w:t>
      </w:r>
      <w:r w:rsidRPr="00AC472E">
        <w:rPr>
          <w:spacing w:val="-2"/>
        </w:rPr>
        <w:t>Power Point</w:t>
      </w:r>
      <w:r w:rsidRPr="00AC472E">
        <w:rPr>
          <w:spacing w:val="-2"/>
          <w:rtl/>
        </w:rPr>
        <w:t xml:space="preserve"> ويمكنهم توجيه أسئلة إلى المتكلمين. كما تتاح محفوظات هذه الأحداث.</w:t>
      </w:r>
    </w:p>
    <w:p w:rsidR="00C35D19" w:rsidRPr="00AC472E" w:rsidRDefault="00C35D19" w:rsidP="00C35D19">
      <w:pPr>
        <w:rPr>
          <w:rtl/>
        </w:rPr>
      </w:pPr>
      <w:r w:rsidRPr="00AC472E">
        <w:rPr>
          <w:rtl/>
        </w:rPr>
        <w:t>وللمزيد من المعلومات، يرجى الاطلاع على موقعي الويب التاليين:</w:t>
      </w:r>
    </w:p>
    <w:p w:rsidR="00C35D19" w:rsidRPr="00AC472E" w:rsidRDefault="00C35D19" w:rsidP="00242C9E">
      <w:pPr>
        <w:pStyle w:val="Enumlevel1"/>
        <w:rPr>
          <w:lang w:val="en-CA"/>
        </w:rPr>
      </w:pPr>
      <w:r w:rsidRPr="00AC472E">
        <w:rPr>
          <w:rtl/>
        </w:rPr>
        <w:t>-</w:t>
      </w:r>
      <w:r w:rsidRPr="00AC472E">
        <w:tab/>
      </w:r>
      <w:hyperlink r:id="rId37" w:history="1">
        <w:r w:rsidRPr="00AC472E">
          <w:rPr>
            <w:color w:val="0000FF"/>
            <w:szCs w:val="19"/>
            <w:u w:val="single"/>
            <w:lang w:eastAsia="en-US"/>
          </w:rPr>
          <w:t>http://itu.int/en/ITU-T/Workshops-and-Seminars</w:t>
        </w:r>
      </w:hyperlink>
    </w:p>
    <w:p w:rsidR="00C35D19" w:rsidRPr="00AC472E" w:rsidRDefault="00C35D19" w:rsidP="00242C9E">
      <w:pPr>
        <w:pStyle w:val="Enumlevel1"/>
        <w:rPr>
          <w:lang w:val="en-CA"/>
        </w:rPr>
      </w:pPr>
      <w:r w:rsidRPr="00AC472E">
        <w:rPr>
          <w:rtl/>
          <w:lang w:val="en-CA"/>
        </w:rPr>
        <w:t>-</w:t>
      </w:r>
      <w:r w:rsidRPr="00AC472E">
        <w:rPr>
          <w:lang w:val="en-CA"/>
        </w:rPr>
        <w:tab/>
      </w:r>
      <w:hyperlink r:id="rId38" w:history="1">
        <w:r w:rsidRPr="00AC472E">
          <w:rPr>
            <w:color w:val="0000FF"/>
            <w:szCs w:val="19"/>
            <w:u w:val="single"/>
            <w:lang w:eastAsia="en-US"/>
          </w:rPr>
          <w:t>http://itu.int/en/ITU-T/techwatch</w:t>
        </w:r>
      </w:hyperlink>
    </w:p>
    <w:p w:rsidR="00C35D19" w:rsidRPr="00AC472E" w:rsidRDefault="00C35D19" w:rsidP="00242C9E">
      <w:pPr>
        <w:pStyle w:val="Heading4"/>
        <w:rPr>
          <w:rtl/>
          <w:lang w:bidi="ar-EG"/>
        </w:rPr>
      </w:pPr>
      <w:bookmarkStart w:id="56" w:name="_Toc365448903"/>
      <w:r w:rsidRPr="00AC472E">
        <w:rPr>
          <w:rtl/>
          <w:lang w:bidi="ar-EG"/>
        </w:rPr>
        <w:t>الفريق الاستشاري لتقييس الاتصالات</w:t>
      </w:r>
      <w:bookmarkEnd w:id="56"/>
    </w:p>
    <w:p w:rsidR="00C35D19" w:rsidRPr="00AC472E" w:rsidRDefault="00C35D19" w:rsidP="00C35D19">
      <w:pPr>
        <w:rPr>
          <w:rtl/>
        </w:rPr>
      </w:pPr>
      <w:r w:rsidRPr="00AC472E">
        <w:rPr>
          <w:rtl/>
        </w:rPr>
        <w:t xml:space="preserve">يعمل الفريق الاستشاري لتقييس الاتصالات كهيئة استشارية للجان دراسات وأعضاء وموظفي قطاع تقييس الاتصالات، وهو يضع في اعتباره احتياجات جميع الأعضاء من البلدان المتقدمة والنامية والصناعة والحكومات. ويتولى الفريق المسؤولية عن إجراءات العمل المحددة في سلسلة التوصيات </w:t>
      </w:r>
      <w:r w:rsidRPr="00AC472E">
        <w:t>A</w:t>
      </w:r>
      <w:r w:rsidRPr="00AC472E">
        <w:rPr>
          <w:rtl/>
        </w:rPr>
        <w:t xml:space="preserve"> وتنظيم برامج عمل قطاع تقييس الاتصالات. ويؤدي الفريق وظيفة هامة جداً داخل القطاع في متابعة تنفيذ برنامج العمل وإسداء المشورة إلى مدير أمانة القطاع.</w:t>
      </w:r>
    </w:p>
    <w:p w:rsidR="00C35D19" w:rsidRPr="00AC472E" w:rsidRDefault="00C35D19" w:rsidP="00242C9E">
      <w:pPr>
        <w:pStyle w:val="Heading4"/>
        <w:rPr>
          <w:rtl/>
          <w:lang w:bidi="ar-EG"/>
        </w:rPr>
      </w:pPr>
      <w:bookmarkStart w:id="57" w:name="_Toc365448904"/>
      <w:r w:rsidRPr="00AC472E">
        <w:rPr>
          <w:rtl/>
          <w:lang w:bidi="ar-EG"/>
        </w:rPr>
        <w:t>لجان دراسات قطاع تقييس الاتصالات</w:t>
      </w:r>
      <w:bookmarkEnd w:id="57"/>
    </w:p>
    <w:p w:rsidR="00C35D19" w:rsidRPr="00AC472E" w:rsidRDefault="00C35D19" w:rsidP="00C35D19">
      <w:pPr>
        <w:rPr>
          <w:rtl/>
        </w:rPr>
      </w:pPr>
      <w:r w:rsidRPr="00AC472E">
        <w:rPr>
          <w:rtl/>
        </w:rPr>
        <w:t>تقوم لجان الدراسات التقنية بأعمال التقييس التي يضع فيها ممثلو أعضاء قطاع تقييس الاتصالات توصيات (معايير) لمختلف مجالات الاتصالات الدولية.</w:t>
      </w:r>
    </w:p>
    <w:p w:rsidR="00C35D19" w:rsidRPr="00AC472E" w:rsidRDefault="00C35D19" w:rsidP="00C35D19">
      <w:pPr>
        <w:rPr>
          <w:rtl/>
        </w:rPr>
      </w:pPr>
      <w:r w:rsidRPr="00AC472E">
        <w:rPr>
          <w:rtl/>
        </w:rPr>
        <w:t xml:space="preserve">ويكون عمل لجان الدراسات أساساً في شكل مسائل للدراسة. وتتناول كل مسألة من هذه المسائل دراسات تقنية في مجال معين من مجالات تقييس الاتصالات. ولدى كل لجنة دراسات رئيس وعدد من نواب الرئيس تعينهم الجمعية العالمية لتقييس الاتصالات </w:t>
      </w:r>
      <w:r w:rsidRPr="00AC472E">
        <w:t>(WTSA)</w:t>
      </w:r>
      <w:r w:rsidRPr="00AC472E">
        <w:rPr>
          <w:rtl/>
        </w:rPr>
        <w:t>.</w:t>
      </w:r>
    </w:p>
    <w:p w:rsidR="00C35D19" w:rsidRPr="00AC472E" w:rsidRDefault="00C35D19" w:rsidP="00C35D19">
      <w:pPr>
        <w:rPr>
          <w:rtl/>
        </w:rPr>
      </w:pPr>
      <w:r w:rsidRPr="00AC472E">
        <w:rPr>
          <w:spacing w:val="6"/>
          <w:rtl/>
        </w:rPr>
        <w:t xml:space="preserve">ونتيجة للجمعية العالمية الأخيرة لتقييس الاتصالات (دبي، </w:t>
      </w:r>
      <w:r w:rsidRPr="00AC472E">
        <w:rPr>
          <w:spacing w:val="6"/>
        </w:rPr>
        <w:t>2012</w:t>
      </w:r>
      <w:r w:rsidRPr="00AC472E">
        <w:rPr>
          <w:spacing w:val="6"/>
          <w:rtl/>
        </w:rPr>
        <w:t>)، تم الإبقاء على لجان الدراسات العشر لقطاع</w:t>
      </w:r>
      <w:r w:rsidRPr="00AC472E">
        <w:rPr>
          <w:rtl/>
        </w:rPr>
        <w:t xml:space="preserve"> تقييس الاتصالات.</w:t>
      </w:r>
    </w:p>
    <w:p w:rsidR="00C35D19" w:rsidRPr="00AC472E" w:rsidRDefault="00C35D19" w:rsidP="00C35D19">
      <w:pPr>
        <w:rPr>
          <w:rtl/>
        </w:rPr>
      </w:pPr>
    </w:p>
    <w:p w:rsidR="00C35D19" w:rsidRPr="00AC472E" w:rsidRDefault="00C35D19" w:rsidP="00242C9E">
      <w:pPr>
        <w:pStyle w:val="Heading1"/>
        <w:jc w:val="center"/>
        <w:rPr>
          <w:rtl/>
          <w:lang w:bidi="ar-EG"/>
        </w:rPr>
      </w:pPr>
      <w:r w:rsidRPr="00AC472E">
        <w:rPr>
          <w:rtl/>
        </w:rPr>
        <w:br w:type="page"/>
      </w:r>
      <w:bookmarkStart w:id="58" w:name="_Toc365448905"/>
      <w:bookmarkStart w:id="59" w:name="_Toc381276989"/>
      <w:r w:rsidRPr="00AC472E">
        <w:rPr>
          <w:rtl/>
          <w:lang w:bidi="ar-EG"/>
        </w:rPr>
        <w:lastRenderedPageBreak/>
        <w:t xml:space="preserve">لجنة الدراسات </w:t>
      </w:r>
      <w:r w:rsidRPr="00AC472E">
        <w:rPr>
          <w:lang w:bidi="ar-EG"/>
        </w:rPr>
        <w:t>2</w:t>
      </w:r>
      <w:r w:rsidRPr="00AC472E">
        <w:rPr>
          <w:rtl/>
          <w:lang w:bidi="ar-EG"/>
        </w:rPr>
        <w:t xml:space="preserve"> لقطاع تقييس الاتصالات – الجوانب التشغيلية لتوفير الخدمات</w:t>
      </w:r>
      <w:r w:rsidRPr="00AC472E">
        <w:rPr>
          <w:lang w:bidi="ar-EG"/>
        </w:rPr>
        <w:br/>
      </w:r>
      <w:r w:rsidRPr="00AC472E">
        <w:rPr>
          <w:rtl/>
          <w:lang w:bidi="ar-EG"/>
        </w:rPr>
        <w:t>وإدارة الاتصالات</w:t>
      </w:r>
      <w:bookmarkEnd w:id="58"/>
      <w:bookmarkEnd w:id="59"/>
    </w:p>
    <w:p w:rsidR="00C35D19" w:rsidRPr="00AC472E" w:rsidRDefault="00C35D19" w:rsidP="00242C9E">
      <w:pPr>
        <w:pStyle w:val="Heading4"/>
        <w:rPr>
          <w:rFonts w:eastAsia="SimSun"/>
          <w:rtl/>
          <w:lang w:bidi="ar-EG"/>
        </w:rPr>
      </w:pPr>
      <w:r w:rsidRPr="00AC472E">
        <w:rPr>
          <w:rFonts w:eastAsia="SimSun"/>
          <w:rtl/>
          <w:lang w:bidi="ar-EG"/>
        </w:rPr>
        <w:t>مجال الاختصاص</w:t>
      </w:r>
    </w:p>
    <w:p w:rsidR="00C35D19" w:rsidRPr="00AC472E" w:rsidRDefault="00C35D19" w:rsidP="00242C9E">
      <w:pPr>
        <w:rPr>
          <w:rtl/>
        </w:rPr>
      </w:pPr>
      <w:r w:rsidRPr="00AC472E">
        <w:rPr>
          <w:rtl/>
        </w:rPr>
        <w:t xml:space="preserve">لجنة الدراسات </w:t>
      </w:r>
      <w:r w:rsidRPr="00AC472E">
        <w:t>2</w:t>
      </w:r>
      <w:r w:rsidRPr="00AC472E">
        <w:rPr>
          <w:rtl/>
        </w:rPr>
        <w:t xml:space="preserve"> هي لجنة الدراسات الرئيسية المعنية بتعريف الخدمات (بما في ذلك جميع أنواع الخدمات المتنقلة) وللمراقبة والتسيير. وتتولى لجنة الدراسات </w:t>
      </w:r>
      <w:r w:rsidRPr="00AC472E">
        <w:t>2</w:t>
      </w:r>
      <w:r w:rsidRPr="00AC472E">
        <w:rPr>
          <w:rtl/>
        </w:rPr>
        <w:t xml:space="preserve"> مسؤولية استحداث مبادئ الخدمة والمتطلبات التشغيلية، بما في ذلك الفوترة والجودة التشغيلية لأداء الخدمات/الشبكات. وتعد لجنة الدراسات </w:t>
      </w:r>
      <w:r w:rsidRPr="00AC472E">
        <w:t>2</w:t>
      </w:r>
      <w:r w:rsidRPr="00AC472E">
        <w:rPr>
          <w:rtl/>
        </w:rPr>
        <w:t xml:space="preserve"> أيضاً مبادئ الخدمة والمتطلبات التشغيلية للتكنولوجيات الحالية والمتطورة. كما أن لجنة الدراسات </w:t>
      </w:r>
      <w:r w:rsidRPr="00AC472E">
        <w:t>2</w:t>
      </w:r>
      <w:r w:rsidRPr="00AC472E">
        <w:rPr>
          <w:rtl/>
        </w:rPr>
        <w:t xml:space="preserve"> هي لجنة الدراسات الرئيسية المعنية بالاتصالات في مجال الإغاثة في حالات الطوارئ/الإنذار المبكر وقدرة الشبكات على الصمود وتعافيها وإدارة الاتصالات.</w:t>
      </w:r>
    </w:p>
    <w:p w:rsidR="00C35D19" w:rsidRPr="00AC472E" w:rsidRDefault="00C35D19" w:rsidP="00242C9E">
      <w:pPr>
        <w:pStyle w:val="Heading4"/>
        <w:rPr>
          <w:rFonts w:eastAsia="SimSun"/>
          <w:rtl/>
          <w:lang w:bidi="ar-EG"/>
        </w:rPr>
      </w:pPr>
      <w:r w:rsidRPr="00AC472E">
        <w:rPr>
          <w:rFonts w:eastAsia="SimSun"/>
          <w:rtl/>
          <w:lang w:bidi="ar-EG"/>
        </w:rPr>
        <w:t>تكون اللجنة مسؤولة عن الدراسات المتعلقة بما يلي:</w:t>
      </w:r>
    </w:p>
    <w:p w:rsidR="00C35D19" w:rsidRPr="00AC472E" w:rsidRDefault="00C35D19" w:rsidP="00242C9E">
      <w:pPr>
        <w:pStyle w:val="Enumlevel1"/>
        <w:rPr>
          <w:rtl/>
        </w:rPr>
      </w:pPr>
      <w:r w:rsidRPr="00AC472E">
        <w:sym w:font="Symbol" w:char="F0B7"/>
      </w:r>
      <w:r w:rsidRPr="00AC472E">
        <w:rPr>
          <w:rtl/>
        </w:rPr>
        <w:tab/>
        <w:t>مبادئ تقديم الخدمات والمتطلّبات التشغيلية لمحاكاة الخدمات؛</w:t>
      </w:r>
    </w:p>
    <w:p w:rsidR="00C35D19" w:rsidRPr="00AC472E" w:rsidRDefault="00C35D19" w:rsidP="00242C9E">
      <w:pPr>
        <w:pStyle w:val="Enumlevel1"/>
        <w:rPr>
          <w:rtl/>
        </w:rPr>
      </w:pPr>
      <w:r w:rsidRPr="00AC472E">
        <w:sym w:font="Symbol" w:char="F0B7"/>
      </w:r>
      <w:r w:rsidRPr="00AC472E">
        <w:rPr>
          <w:rtl/>
        </w:rPr>
        <w:tab/>
        <w:t>متطلّبات الترقيم والتسمية والعنونة والتعرف وتعيين الموارد بما في ذلك معايير وإجراءات الحجز والتخصيص؛</w:t>
      </w:r>
    </w:p>
    <w:p w:rsidR="00C35D19" w:rsidRPr="00AC472E" w:rsidRDefault="00C35D19" w:rsidP="00242C9E">
      <w:pPr>
        <w:pStyle w:val="Enumlevel1"/>
        <w:rPr>
          <w:rtl/>
        </w:rPr>
      </w:pPr>
      <w:r w:rsidRPr="00AC472E">
        <w:sym w:font="Symbol" w:char="F0B7"/>
      </w:r>
      <w:r w:rsidRPr="00AC472E">
        <w:rPr>
          <w:rtl/>
        </w:rPr>
        <w:tab/>
        <w:t>متطلبات التسيير والتشغيل البيني؛</w:t>
      </w:r>
    </w:p>
    <w:p w:rsidR="00C35D19" w:rsidRPr="00AC472E" w:rsidRDefault="00C35D19" w:rsidP="00242C9E">
      <w:pPr>
        <w:pStyle w:val="Enumlevel1"/>
        <w:rPr>
          <w:rtl/>
        </w:rPr>
      </w:pPr>
      <w:r w:rsidRPr="00AC472E">
        <w:sym w:font="Symbol" w:char="F0B7"/>
      </w:r>
      <w:r w:rsidRPr="00AC472E">
        <w:rPr>
          <w:rtl/>
        </w:rPr>
        <w:tab/>
        <w:t>العوامل البشرية؛</w:t>
      </w:r>
    </w:p>
    <w:p w:rsidR="00C35D19" w:rsidRPr="00AC472E" w:rsidRDefault="00C35D19" w:rsidP="00242C9E">
      <w:pPr>
        <w:pStyle w:val="Enumlevel1"/>
        <w:rPr>
          <w:rtl/>
        </w:rPr>
      </w:pPr>
      <w:r w:rsidRPr="00AC472E">
        <w:sym w:font="Symbol" w:char="F0B7"/>
      </w:r>
      <w:r w:rsidRPr="00AC472E">
        <w:rPr>
          <w:rtl/>
        </w:rPr>
        <w:tab/>
        <w:t>الجوانب التشغيلية للشبكات، بما في ذلك إدارة حركة الشبكات وتعيينها والإجراءات التشغيلية المتصلة بنقلها؛</w:t>
      </w:r>
    </w:p>
    <w:p w:rsidR="00C35D19" w:rsidRPr="00AC472E" w:rsidRDefault="00C35D19" w:rsidP="00242C9E">
      <w:pPr>
        <w:pStyle w:val="Enumlevel1"/>
        <w:rPr>
          <w:rtl/>
        </w:rPr>
      </w:pPr>
      <w:r w:rsidRPr="00AC472E">
        <w:sym w:font="Symbol" w:char="F0B7"/>
      </w:r>
      <w:r w:rsidRPr="00AC472E">
        <w:rPr>
          <w:rtl/>
        </w:rPr>
        <w:tab/>
        <w:t>الجوانب التشغيلية للتشغيل البيني فيما بين شبكات الاتصالات التقليدية والشبكات الجديدة؛</w:t>
      </w:r>
    </w:p>
    <w:p w:rsidR="00C35D19" w:rsidRPr="00AC472E" w:rsidRDefault="00C35D19" w:rsidP="00242C9E">
      <w:pPr>
        <w:pStyle w:val="Enumlevel1"/>
        <w:rPr>
          <w:rtl/>
        </w:rPr>
      </w:pPr>
      <w:r w:rsidRPr="00AC472E">
        <w:sym w:font="Symbol" w:char="F0B7"/>
      </w:r>
      <w:r w:rsidRPr="00AC472E">
        <w:rPr>
          <w:rtl/>
        </w:rPr>
        <w:tab/>
        <w:t>تقييم المعلومات المرتدة من جهات التشغيل وشركات التصنيع والمستعملين بشأن الجوانب المختلفة لتشغيل الشبكات؛</w:t>
      </w:r>
    </w:p>
    <w:p w:rsidR="00C35D19" w:rsidRPr="00AC472E" w:rsidRDefault="00C35D19" w:rsidP="00242C9E">
      <w:pPr>
        <w:pStyle w:val="Enumlevel1"/>
        <w:rPr>
          <w:rtl/>
        </w:rPr>
      </w:pPr>
      <w:r w:rsidRPr="00AC472E">
        <w:sym w:font="Symbol" w:char="F0B7"/>
      </w:r>
      <w:r w:rsidRPr="00AC472E">
        <w:rPr>
          <w:rtl/>
        </w:rPr>
        <w:tab/>
        <w:t xml:space="preserve">إدارة خدمات الاتصالات وشبكاتها وتجهيزاتها عبر أنظمة الإدارة بما فيها دعم شبكات الجيل التالي </w:t>
      </w:r>
      <w:r w:rsidRPr="00AC472E">
        <w:t>(NGN)</w:t>
      </w:r>
      <w:r w:rsidRPr="00AC472E">
        <w:rPr>
          <w:rtl/>
        </w:rPr>
        <w:t xml:space="preserve"> وتطبيقات إطار شبكة إدارة الاتصالات </w:t>
      </w:r>
      <w:r w:rsidRPr="00AC472E">
        <w:t>(TMN)</w:t>
      </w:r>
      <w:r w:rsidRPr="00AC472E">
        <w:rPr>
          <w:rtl/>
        </w:rPr>
        <w:t xml:space="preserve"> وتطورها؛</w:t>
      </w:r>
    </w:p>
    <w:p w:rsidR="00C35D19" w:rsidRPr="00AC472E" w:rsidRDefault="00C35D19" w:rsidP="00242C9E">
      <w:pPr>
        <w:pStyle w:val="Enumlevel1"/>
        <w:rPr>
          <w:rtl/>
        </w:rPr>
      </w:pPr>
      <w:r w:rsidRPr="00AC472E">
        <w:sym w:font="Symbol" w:char="F0B7"/>
      </w:r>
      <w:r w:rsidRPr="00AC472E">
        <w:rPr>
          <w:rtl/>
        </w:rPr>
        <w:tab/>
        <w:t xml:space="preserve">ضمان اتساق نسق وبنية معرفات الهوية </w:t>
      </w:r>
      <w:r w:rsidRPr="00AC472E">
        <w:rPr>
          <w:lang w:val="en-US"/>
        </w:rPr>
        <w:t>(</w:t>
      </w:r>
      <w:r w:rsidRPr="00AC472E">
        <w:t>IdM)</w:t>
      </w:r>
      <w:r w:rsidRPr="00AC472E">
        <w:rPr>
          <w:rtl/>
        </w:rPr>
        <w:t>؛</w:t>
      </w:r>
    </w:p>
    <w:p w:rsidR="00C35D19" w:rsidRPr="00AC472E" w:rsidRDefault="00C35D19" w:rsidP="00242C9E">
      <w:pPr>
        <w:pStyle w:val="Enumlevel1"/>
        <w:rPr>
          <w:rtl/>
        </w:rPr>
      </w:pPr>
      <w:r w:rsidRPr="00AC472E">
        <w:sym w:font="Symbol" w:char="F0B7"/>
      </w:r>
      <w:r w:rsidRPr="00AC472E">
        <w:rPr>
          <w:rtl/>
        </w:rPr>
        <w:tab/>
        <w:t>تحديد السطوح البينية لأنظمة الإدارة بغية توفير اتصالات المعلومات عن الهوية داخل ميادين المنظمة أو فيما بينها.</w:t>
      </w:r>
    </w:p>
    <w:p w:rsidR="00C35D19" w:rsidRPr="00AC472E" w:rsidRDefault="00C35D19" w:rsidP="00242C9E">
      <w:pPr>
        <w:pStyle w:val="Heading4"/>
        <w:rPr>
          <w:rFonts w:eastAsia="SimSun"/>
          <w:rtl/>
          <w:lang w:bidi="ar-EG"/>
        </w:rPr>
      </w:pPr>
      <w:r w:rsidRPr="00AC472E">
        <w:rPr>
          <w:rFonts w:eastAsia="SimSun"/>
          <w:rtl/>
          <w:lang w:bidi="ar-EG"/>
        </w:rPr>
        <w:t>مجالات معينة للدراسة</w:t>
      </w:r>
    </w:p>
    <w:p w:rsidR="00C35D19" w:rsidRPr="00AC472E" w:rsidRDefault="00C35D19" w:rsidP="00242C9E">
      <w:pPr>
        <w:pStyle w:val="Enumlevel1"/>
        <w:rPr>
          <w:rtl/>
        </w:rPr>
      </w:pPr>
      <w:r w:rsidRPr="00AC472E">
        <w:sym w:font="Symbol" w:char="F0B7"/>
      </w:r>
      <w:r w:rsidRPr="00AC472E">
        <w:rPr>
          <w:rtl/>
        </w:rPr>
        <w:tab/>
        <w:t>لجنة الدراسات الرئيسية المعنية بتعريف الخدمات والترقيم والتسيير</w:t>
      </w:r>
    </w:p>
    <w:p w:rsidR="00C35D19" w:rsidRPr="00AC472E" w:rsidRDefault="00C35D19" w:rsidP="00242C9E">
      <w:pPr>
        <w:pStyle w:val="Enumlevel1"/>
        <w:rPr>
          <w:rtl/>
        </w:rPr>
      </w:pPr>
      <w:r w:rsidRPr="00AC472E">
        <w:sym w:font="Symbol" w:char="F0B7"/>
      </w:r>
      <w:r w:rsidRPr="00AC472E">
        <w:rPr>
          <w:rtl/>
        </w:rPr>
        <w:tab/>
        <w:t>لجنة الدراسات الرئيسية المعنية باتصالات الإغاثة في حالات الكوارث/الإنذار المبكر وصمود الشبكات وقدرتها على التعافي</w:t>
      </w:r>
    </w:p>
    <w:p w:rsidR="00C35D19" w:rsidRPr="00AC472E" w:rsidRDefault="00C35D19" w:rsidP="00242C9E">
      <w:pPr>
        <w:pStyle w:val="Enumlevel1"/>
        <w:rPr>
          <w:rtl/>
        </w:rPr>
      </w:pPr>
      <w:r w:rsidRPr="00AC472E">
        <w:sym w:font="Symbol" w:char="F0B7"/>
      </w:r>
      <w:r w:rsidRPr="00AC472E">
        <w:rPr>
          <w:rtl/>
        </w:rPr>
        <w:tab/>
        <w:t>لجنة الدراسات الرئيسية المعنية بإدارة الاتصالات</w:t>
      </w:r>
    </w:p>
    <w:p w:rsidR="00C35D19" w:rsidRPr="00AC472E" w:rsidRDefault="00C35D19" w:rsidP="00242C9E">
      <w:pPr>
        <w:pStyle w:val="Heading4"/>
        <w:rPr>
          <w:rFonts w:eastAsia="SimSun"/>
          <w:rtl/>
          <w:lang w:bidi="ar-EG"/>
        </w:rPr>
      </w:pPr>
      <w:r w:rsidRPr="00AC472E">
        <w:rPr>
          <w:rFonts w:eastAsia="SimSun"/>
          <w:rtl/>
          <w:lang w:bidi="ar-EG"/>
        </w:rPr>
        <w:t>الجوانب التي تتسم بأهمية خاصة للبلدان النامية:</w:t>
      </w:r>
    </w:p>
    <w:p w:rsidR="00C35D19" w:rsidRPr="00AC472E" w:rsidRDefault="00C35D19" w:rsidP="00C35D19">
      <w:pPr>
        <w:rPr>
          <w:rtl/>
        </w:rPr>
      </w:pPr>
      <w:r w:rsidRPr="00AC472E">
        <w:rPr>
          <w:rtl/>
        </w:rPr>
        <w:t>تتسم المواضيع التالية بأهمية خاصة للبلدان النامية:</w:t>
      </w:r>
    </w:p>
    <w:p w:rsidR="00C35D19" w:rsidRPr="00AC472E" w:rsidRDefault="00C35D19" w:rsidP="00242C9E">
      <w:pPr>
        <w:pStyle w:val="Enumlevel1"/>
        <w:rPr>
          <w:rtl/>
        </w:rPr>
      </w:pPr>
      <w:r w:rsidRPr="00AC472E">
        <w:sym w:font="Symbol" w:char="F0B7"/>
      </w:r>
      <w:r w:rsidRPr="00AC472E">
        <w:rPr>
          <w:rtl/>
        </w:rPr>
        <w:tab/>
        <w:t xml:space="preserve">عرض رقم الطرف الطالب </w:t>
      </w:r>
      <w:r w:rsidRPr="00AC472E">
        <w:t>(CPND)</w:t>
      </w:r>
      <w:r w:rsidRPr="00AC472E">
        <w:rPr>
          <w:rtl/>
        </w:rPr>
        <w:t xml:space="preserve"> </w:t>
      </w:r>
      <w:r w:rsidRPr="00AC472E">
        <w:rPr>
          <w:rFonts w:hint="cs"/>
          <w:rtl/>
        </w:rPr>
        <w:t>وتعرف</w:t>
      </w:r>
      <w:r w:rsidRPr="00AC472E">
        <w:rPr>
          <w:rtl/>
        </w:rPr>
        <w:t xml:space="preserve"> </w:t>
      </w:r>
      <w:r w:rsidRPr="00AC472E">
        <w:rPr>
          <w:rFonts w:hint="cs"/>
          <w:rtl/>
        </w:rPr>
        <w:t>هوية</w:t>
      </w:r>
      <w:r w:rsidRPr="00AC472E">
        <w:rPr>
          <w:rtl/>
        </w:rPr>
        <w:t xml:space="preserve"> </w:t>
      </w:r>
      <w:r w:rsidRPr="00AC472E">
        <w:rPr>
          <w:rFonts w:hint="cs"/>
          <w:rtl/>
        </w:rPr>
        <w:t>الخط</w:t>
      </w:r>
      <w:r w:rsidRPr="00AC472E">
        <w:rPr>
          <w:rtl/>
        </w:rPr>
        <w:t xml:space="preserve"> </w:t>
      </w:r>
      <w:r w:rsidRPr="00AC472E">
        <w:rPr>
          <w:rFonts w:hint="cs"/>
          <w:rtl/>
        </w:rPr>
        <w:t>الطالب</w:t>
      </w:r>
      <w:r w:rsidRPr="00AC472E">
        <w:rPr>
          <w:rtl/>
        </w:rPr>
        <w:t xml:space="preserve"> وتحديد منشأ المكالمة </w:t>
      </w:r>
      <w:r w:rsidRPr="00AC472E">
        <w:t>(OI)</w:t>
      </w:r>
    </w:p>
    <w:p w:rsidR="00C35D19" w:rsidRPr="00AC472E" w:rsidRDefault="00C35D19" w:rsidP="00242C9E">
      <w:pPr>
        <w:pStyle w:val="Enumlevel1"/>
        <w:rPr>
          <w:rtl/>
        </w:rPr>
      </w:pPr>
      <w:r w:rsidRPr="00AC472E">
        <w:sym w:font="Symbol" w:char="F0B7"/>
      </w:r>
      <w:r w:rsidRPr="00AC472E">
        <w:rPr>
          <w:rtl/>
        </w:rPr>
        <w:tab/>
      </w:r>
      <w:r w:rsidRPr="00AC472E">
        <w:rPr>
          <w:rFonts w:hint="cs"/>
          <w:rtl/>
        </w:rPr>
        <w:t>الرموز</w:t>
      </w:r>
      <w:r w:rsidRPr="00AC472E">
        <w:rPr>
          <w:rtl/>
        </w:rPr>
        <w:t xml:space="preserve"> </w:t>
      </w:r>
      <w:r w:rsidRPr="00AC472E">
        <w:rPr>
          <w:rFonts w:hint="cs"/>
          <w:rtl/>
        </w:rPr>
        <w:t>الدليلية</w:t>
      </w:r>
      <w:r w:rsidRPr="00AC472E">
        <w:rPr>
          <w:rtl/>
        </w:rPr>
        <w:t xml:space="preserve"> </w:t>
      </w:r>
      <w:r w:rsidRPr="00AC472E">
        <w:rPr>
          <w:rFonts w:hint="cs"/>
          <w:rtl/>
        </w:rPr>
        <w:t>المشتركة</w:t>
      </w:r>
      <w:r w:rsidRPr="00AC472E">
        <w:rPr>
          <w:rtl/>
        </w:rPr>
        <w:t xml:space="preserve"> </w:t>
      </w:r>
      <w:r w:rsidRPr="00AC472E">
        <w:rPr>
          <w:rFonts w:hint="cs"/>
          <w:rtl/>
        </w:rPr>
        <w:t>للبلدان</w:t>
      </w:r>
      <w:r w:rsidRPr="00AC472E">
        <w:rPr>
          <w:rtl/>
        </w:rPr>
        <w:t xml:space="preserve"> </w:t>
      </w:r>
      <w:r w:rsidRPr="00AC472E">
        <w:rPr>
          <w:rFonts w:hint="cs"/>
          <w:rtl/>
        </w:rPr>
        <w:t>من</w:t>
      </w:r>
      <w:r w:rsidRPr="00AC472E">
        <w:rPr>
          <w:rtl/>
        </w:rPr>
        <w:t xml:space="preserve"> </w:t>
      </w:r>
      <w:r w:rsidRPr="00AC472E">
        <w:rPr>
          <w:rFonts w:hint="cs"/>
          <w:rtl/>
        </w:rPr>
        <w:t>الفئة</w:t>
      </w:r>
      <w:r w:rsidRPr="00AC472E">
        <w:rPr>
          <w:rtl/>
        </w:rPr>
        <w:t xml:space="preserve"> </w:t>
      </w:r>
      <w:r w:rsidRPr="00AC472E">
        <w:t>E.164</w:t>
      </w:r>
      <w:r w:rsidRPr="00AC472E">
        <w:rPr>
          <w:rFonts w:hint="cs"/>
          <w:rtl/>
        </w:rPr>
        <w:t xml:space="preserve"> (الموارد غير الجغرافية)</w:t>
      </w:r>
    </w:p>
    <w:p w:rsidR="00C35D19" w:rsidRPr="00AC472E" w:rsidRDefault="00C35D19" w:rsidP="00242C9E">
      <w:pPr>
        <w:pStyle w:val="Enumlevel1"/>
        <w:rPr>
          <w:rtl/>
        </w:rPr>
      </w:pPr>
      <w:r w:rsidRPr="00AC472E">
        <w:sym w:font="Symbol" w:char="F0B7"/>
      </w:r>
      <w:r w:rsidRPr="00AC472E">
        <w:rPr>
          <w:rtl/>
        </w:rPr>
        <w:tab/>
        <w:t>الأرقام المنسقة عالمياً</w:t>
      </w:r>
    </w:p>
    <w:p w:rsidR="00C35D19" w:rsidRPr="00AC472E" w:rsidRDefault="00C35D19" w:rsidP="00242C9E">
      <w:pPr>
        <w:pStyle w:val="Enumlevel1"/>
        <w:rPr>
          <w:rtl/>
        </w:rPr>
      </w:pPr>
      <w:r w:rsidRPr="00AC472E">
        <w:sym w:font="Symbol" w:char="F0B7"/>
      </w:r>
      <w:r w:rsidRPr="00AC472E">
        <w:rPr>
          <w:rtl/>
        </w:rPr>
        <w:tab/>
        <w:t>إساءة استعمال الأرقام</w:t>
      </w:r>
    </w:p>
    <w:p w:rsidR="00C35D19" w:rsidRPr="00AC472E" w:rsidRDefault="00C35D19" w:rsidP="00242C9E">
      <w:pPr>
        <w:pStyle w:val="Enumlevel1"/>
        <w:rPr>
          <w:rtl/>
        </w:rPr>
      </w:pPr>
      <w:r w:rsidRPr="00AC472E">
        <w:lastRenderedPageBreak/>
        <w:sym w:font="Symbol" w:char="F0B7"/>
      </w:r>
      <w:r w:rsidRPr="00AC472E">
        <w:rPr>
          <w:rtl/>
        </w:rPr>
        <w:tab/>
        <w:t>توافر معلومات التسيير</w:t>
      </w:r>
    </w:p>
    <w:p w:rsidR="00C35D19" w:rsidRPr="00AC472E" w:rsidRDefault="00C35D19" w:rsidP="00242C9E">
      <w:pPr>
        <w:pStyle w:val="Enumlevel1"/>
        <w:rPr>
          <w:rtl/>
        </w:rPr>
      </w:pPr>
      <w:r w:rsidRPr="00AC472E">
        <w:sym w:font="Symbol" w:char="F0B7"/>
      </w:r>
      <w:r w:rsidRPr="00AC472E">
        <w:rPr>
          <w:rtl/>
        </w:rPr>
        <w:tab/>
        <w:t xml:space="preserve">رسم خرائط أرقام الهواتف </w:t>
      </w:r>
      <w:r w:rsidRPr="00AC472E">
        <w:t>(ENUM)</w:t>
      </w:r>
    </w:p>
    <w:p w:rsidR="00C35D19" w:rsidRPr="00AC472E" w:rsidRDefault="00C35D19" w:rsidP="00242C9E">
      <w:pPr>
        <w:pStyle w:val="Enumlevel1"/>
        <w:rPr>
          <w:rtl/>
        </w:rPr>
      </w:pPr>
      <w:r w:rsidRPr="00AC472E">
        <w:sym w:font="Symbol" w:char="F0B7"/>
      </w:r>
      <w:r w:rsidRPr="00AC472E">
        <w:rPr>
          <w:rtl/>
        </w:rPr>
        <w:tab/>
        <w:t>خدمة الاتصالات في حالات الطوارئ</w:t>
      </w:r>
      <w:r w:rsidRPr="00AC472E">
        <w:rPr>
          <w:rFonts w:hint="cs"/>
          <w:rtl/>
        </w:rPr>
        <w:t xml:space="preserve"> والإذاعة الخلوية</w:t>
      </w:r>
    </w:p>
    <w:p w:rsidR="00C35D19" w:rsidRPr="00AC472E" w:rsidRDefault="00C35D19" w:rsidP="00242C9E">
      <w:pPr>
        <w:pStyle w:val="Enumlevel1"/>
        <w:rPr>
          <w:rtl/>
        </w:rPr>
      </w:pPr>
      <w:r w:rsidRPr="00AC472E">
        <w:sym w:font="Symbol" w:char="F0B7"/>
      </w:r>
      <w:r w:rsidRPr="00AC472E">
        <w:rPr>
          <w:rtl/>
        </w:rPr>
        <w:tab/>
        <w:t xml:space="preserve">الاتصالات </w:t>
      </w:r>
      <w:r w:rsidRPr="00AC472E">
        <w:rPr>
          <w:rFonts w:hint="cs"/>
          <w:rtl/>
        </w:rPr>
        <w:t>للإغاثة</w:t>
      </w:r>
      <w:r w:rsidRPr="00AC472E">
        <w:rPr>
          <w:rtl/>
        </w:rPr>
        <w:t xml:space="preserve"> </w:t>
      </w:r>
      <w:r w:rsidRPr="00AC472E">
        <w:rPr>
          <w:rFonts w:hint="cs"/>
          <w:rtl/>
        </w:rPr>
        <w:t>في</w:t>
      </w:r>
      <w:r w:rsidRPr="00AC472E">
        <w:rPr>
          <w:rtl/>
        </w:rPr>
        <w:t xml:space="preserve"> </w:t>
      </w:r>
      <w:r w:rsidRPr="00AC472E">
        <w:rPr>
          <w:rFonts w:hint="cs"/>
          <w:rtl/>
        </w:rPr>
        <w:t>حالات</w:t>
      </w:r>
      <w:r w:rsidRPr="00AC472E">
        <w:rPr>
          <w:rtl/>
        </w:rPr>
        <w:t xml:space="preserve"> </w:t>
      </w:r>
      <w:r w:rsidRPr="00AC472E">
        <w:rPr>
          <w:rFonts w:hint="cs"/>
          <w:rtl/>
        </w:rPr>
        <w:t>الكوارث</w:t>
      </w:r>
      <w:r w:rsidRPr="00AC472E">
        <w:rPr>
          <w:rtl/>
        </w:rPr>
        <w:t xml:space="preserve"> </w:t>
      </w:r>
      <w:r w:rsidRPr="00AC472E">
        <w:rPr>
          <w:rFonts w:hint="cs"/>
          <w:rtl/>
        </w:rPr>
        <w:t>وصمود</w:t>
      </w:r>
      <w:r w:rsidRPr="00AC472E">
        <w:rPr>
          <w:rtl/>
        </w:rPr>
        <w:t xml:space="preserve"> </w:t>
      </w:r>
      <w:r w:rsidRPr="00AC472E">
        <w:rPr>
          <w:rFonts w:hint="cs"/>
          <w:rtl/>
        </w:rPr>
        <w:t>الشبكات</w:t>
      </w:r>
      <w:r w:rsidRPr="00AC472E">
        <w:rPr>
          <w:rtl/>
        </w:rPr>
        <w:t xml:space="preserve"> </w:t>
      </w:r>
      <w:r w:rsidRPr="00AC472E">
        <w:rPr>
          <w:rFonts w:hint="cs"/>
          <w:rtl/>
        </w:rPr>
        <w:t>وتعافيها</w:t>
      </w:r>
    </w:p>
    <w:p w:rsidR="00C35D19" w:rsidRPr="00AC472E" w:rsidRDefault="00C35D19" w:rsidP="00242C9E">
      <w:pPr>
        <w:pStyle w:val="Enumlevel1"/>
        <w:rPr>
          <w:rtl/>
        </w:rPr>
      </w:pPr>
      <w:r w:rsidRPr="00AC472E">
        <w:sym w:font="Symbol" w:char="F0B7"/>
      </w:r>
      <w:r w:rsidRPr="00AC472E">
        <w:rPr>
          <w:rtl/>
        </w:rPr>
        <w:tab/>
        <w:t>توزيع عناوين بروتوكول الإنترنت وتسهيل الانتقال إلى الإصدار السادس من بروتوكول الإنترنت ونشره عملاً بالقرار</w:t>
      </w:r>
      <w:r w:rsidRPr="00AC472E">
        <w:rPr>
          <w:rFonts w:hint="cs"/>
          <w:rtl/>
        </w:rPr>
        <w:t> </w:t>
      </w:r>
      <w:r w:rsidRPr="00AC472E">
        <w:t>64</w:t>
      </w:r>
      <w:r w:rsidRPr="00AC472E">
        <w:rPr>
          <w:rtl/>
        </w:rPr>
        <w:t xml:space="preserve"> للجمعية العالمية لتقييس الاتصالات</w:t>
      </w:r>
    </w:p>
    <w:p w:rsidR="00C35D19" w:rsidRPr="00AC472E" w:rsidRDefault="00C35D19" w:rsidP="00242C9E">
      <w:pPr>
        <w:pStyle w:val="Enumlevel1"/>
        <w:rPr>
          <w:rtl/>
        </w:rPr>
      </w:pPr>
      <w:r w:rsidRPr="00AC472E">
        <w:sym w:font="Symbol" w:char="F0B7"/>
      </w:r>
      <w:r w:rsidRPr="00AC472E">
        <w:rPr>
          <w:rtl/>
        </w:rPr>
        <w:tab/>
      </w:r>
      <w:r>
        <w:rPr>
          <w:rtl/>
        </w:rPr>
        <w:t>تمويل ت</w:t>
      </w:r>
      <w:r w:rsidRPr="00AC472E">
        <w:rPr>
          <w:rtl/>
        </w:rPr>
        <w:t>ليكوم</w:t>
      </w:r>
    </w:p>
    <w:p w:rsidR="00C35D19" w:rsidRPr="00AC472E" w:rsidRDefault="00C35D19" w:rsidP="00242C9E">
      <w:pPr>
        <w:pStyle w:val="Enumlevel1"/>
        <w:rPr>
          <w:rtl/>
        </w:rPr>
      </w:pPr>
      <w:r w:rsidRPr="00AC472E">
        <w:sym w:font="Symbol" w:char="F0B7"/>
      </w:r>
      <w:r w:rsidRPr="00AC472E">
        <w:rPr>
          <w:rtl/>
        </w:rPr>
        <w:tab/>
      </w:r>
      <w:r w:rsidRPr="00AC472E">
        <w:rPr>
          <w:rFonts w:hint="cs"/>
          <w:rtl/>
        </w:rPr>
        <w:t>إمكانية</w:t>
      </w:r>
      <w:r w:rsidRPr="00AC472E">
        <w:rPr>
          <w:rtl/>
        </w:rPr>
        <w:t xml:space="preserve"> </w:t>
      </w:r>
      <w:r w:rsidRPr="00AC472E">
        <w:rPr>
          <w:rFonts w:hint="cs"/>
          <w:rtl/>
        </w:rPr>
        <w:t>النفاذ</w:t>
      </w:r>
      <w:r w:rsidRPr="00AC472E">
        <w:rPr>
          <w:rtl/>
        </w:rPr>
        <w:t xml:space="preserve"> </w:t>
      </w:r>
      <w:r w:rsidRPr="00AC472E">
        <w:rPr>
          <w:rFonts w:hint="cs"/>
          <w:rtl/>
        </w:rPr>
        <w:t>والعوامل</w:t>
      </w:r>
      <w:r w:rsidRPr="00AC472E">
        <w:rPr>
          <w:rtl/>
        </w:rPr>
        <w:t xml:space="preserve"> </w:t>
      </w:r>
      <w:r w:rsidRPr="00AC472E">
        <w:rPr>
          <w:rFonts w:hint="cs"/>
          <w:rtl/>
        </w:rPr>
        <w:t>البشرية</w:t>
      </w:r>
    </w:p>
    <w:p w:rsidR="00C35D19" w:rsidRPr="00AC472E" w:rsidRDefault="00C35D19" w:rsidP="00242C9E">
      <w:pPr>
        <w:pStyle w:val="Heading4"/>
        <w:rPr>
          <w:rFonts w:eastAsia="SimSun"/>
          <w:lang w:bidi="ar-EG"/>
        </w:rPr>
      </w:pPr>
      <w:r w:rsidRPr="00AC472E">
        <w:rPr>
          <w:rFonts w:eastAsia="SimSun"/>
          <w:rtl/>
          <w:lang w:bidi="ar-EG"/>
        </w:rPr>
        <w:t xml:space="preserve">هيكل لجنة الدراسات </w:t>
      </w:r>
      <w:r w:rsidRPr="00AC472E">
        <w:rPr>
          <w:rFonts w:eastAsia="SimSun"/>
          <w:lang w:bidi="ar-EG"/>
        </w:rPr>
        <w:t>2</w:t>
      </w:r>
    </w:p>
    <w:p w:rsidR="00242C9E" w:rsidRDefault="00242C9E" w:rsidP="00165DE8">
      <w:pPr>
        <w:pStyle w:val="Figure"/>
        <w:spacing w:before="0" w:after="0" w:line="120" w:lineRule="auto"/>
        <w:rPr>
          <w:rtl/>
        </w:rPr>
      </w:pPr>
    </w:p>
    <w:p w:rsidR="00C35D19" w:rsidRDefault="00C35D19" w:rsidP="00242C9E">
      <w:pPr>
        <w:pStyle w:val="Figure"/>
        <w:rPr>
          <w:rtl/>
        </w:rPr>
      </w:pPr>
      <w:r>
        <w:rPr>
          <w:noProof/>
          <w:lang w:val="en-US" w:eastAsia="zh-CN"/>
        </w:rPr>
        <w:drawing>
          <wp:inline distT="0" distB="0" distL="0" distR="0" wp14:anchorId="0F405D93" wp14:editId="3352823B">
            <wp:extent cx="2705100" cy="2181225"/>
            <wp:effectExtent l="0" t="0" r="0" b="9525"/>
            <wp:docPr id="13" name="Picture 13" descr="SG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G2.b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05100" cy="2181225"/>
                    </a:xfrm>
                    <a:prstGeom prst="rect">
                      <a:avLst/>
                    </a:prstGeom>
                    <a:noFill/>
                    <a:ln>
                      <a:noFill/>
                    </a:ln>
                  </pic:spPr>
                </pic:pic>
              </a:graphicData>
            </a:graphic>
          </wp:inline>
        </w:drawing>
      </w:r>
    </w:p>
    <w:p w:rsidR="00242C9E" w:rsidRPr="00AC472E" w:rsidRDefault="00242C9E" w:rsidP="00165DE8">
      <w:pPr>
        <w:pStyle w:val="Figure"/>
        <w:spacing w:before="0" w:after="0" w:line="120" w:lineRule="auto"/>
        <w:rPr>
          <w:rtl/>
        </w:rPr>
      </w:pPr>
    </w:p>
    <w:p w:rsidR="00C35D19" w:rsidRPr="00AC472E" w:rsidRDefault="00C35D19" w:rsidP="00242C9E">
      <w:pPr>
        <w:pStyle w:val="Heading4"/>
        <w:rPr>
          <w:rFonts w:eastAsia="SimSun"/>
          <w:rtl/>
          <w:lang w:bidi="ar-EG"/>
        </w:rPr>
      </w:pPr>
      <w:r w:rsidRPr="00AC472E">
        <w:rPr>
          <w:rFonts w:eastAsia="SimSun"/>
          <w:rtl/>
          <w:lang w:bidi="ar-EG"/>
        </w:rPr>
        <w:t>المسائل:</w:t>
      </w:r>
    </w:p>
    <w:p w:rsidR="00C35D19" w:rsidRPr="00AC472E" w:rsidRDefault="00C35D19" w:rsidP="00C35D19">
      <w:pPr>
        <w:keepNext/>
        <w:rPr>
          <w:rtl/>
        </w:rPr>
      </w:pPr>
      <w:r w:rsidRPr="00AC472E">
        <w:rPr>
          <w:rtl/>
        </w:rPr>
        <w:t xml:space="preserve">عدلت المسائل المدرجة في إطار لجنة الدراسات </w:t>
      </w:r>
      <w:r w:rsidRPr="00AC472E">
        <w:t>2</w:t>
      </w:r>
      <w:r w:rsidRPr="00AC472E">
        <w:rPr>
          <w:rtl/>
        </w:rPr>
        <w:t xml:space="preserve"> وفقاً لنتائج الجمعية العالمية لتقييس الاتصالات (دبي، </w:t>
      </w:r>
      <w:r w:rsidRPr="00AC472E">
        <w:t>2012</w:t>
      </w:r>
      <w:r w:rsidRPr="00AC472E">
        <w:rPr>
          <w:rtl/>
        </w:rPr>
        <w:t xml:space="preserve">) وخفض عدد المسائل من </w:t>
      </w:r>
      <w:r w:rsidRPr="00AC472E">
        <w:t>14</w:t>
      </w:r>
      <w:r w:rsidRPr="00AC472E">
        <w:rPr>
          <w:rtl/>
        </w:rPr>
        <w:t xml:space="preserve"> مسألة إلى </w:t>
      </w:r>
      <w:r w:rsidRPr="00AC472E">
        <w:t>7</w:t>
      </w:r>
      <w:r w:rsidRPr="00AC472E">
        <w:rPr>
          <w:rtl/>
        </w:rPr>
        <w:t xml:space="preserve"> مسائل.</w:t>
      </w:r>
    </w:p>
    <w:p w:rsidR="00C35D19" w:rsidRPr="00AC472E" w:rsidRDefault="00C35D19" w:rsidP="00165DE8">
      <w:pPr>
        <w:pStyle w:val="Enumlevel1"/>
        <w:tabs>
          <w:tab w:val="clear" w:pos="1133"/>
        </w:tabs>
        <w:ind w:left="1701" w:hanging="1701"/>
        <w:rPr>
          <w:rtl/>
        </w:rPr>
      </w:pPr>
      <w:r w:rsidRPr="00AC472E">
        <w:sym w:font="Symbol" w:char="F0B7"/>
      </w:r>
      <w:r w:rsidRPr="00AC472E">
        <w:rPr>
          <w:rtl/>
        </w:rPr>
        <w:tab/>
      </w:r>
      <w:r w:rsidRPr="00AC472E">
        <w:t>1/2</w:t>
      </w:r>
      <w:r w:rsidRPr="00AC472E">
        <w:rPr>
          <w:rtl/>
        </w:rPr>
        <w:t>:</w:t>
      </w:r>
      <w:r w:rsidRPr="00AC472E">
        <w:rPr>
          <w:rtl/>
        </w:rPr>
        <w:tab/>
        <w:t xml:space="preserve">تطبيق خطط الترقيم والتسمية والعنونة وخطط التعرف لخدمات الاتصالات الثابتة والمتنقلة (استمرار المسألة </w:t>
      </w:r>
      <w:r w:rsidRPr="00AC472E">
        <w:t>1/2</w:t>
      </w:r>
      <w:r w:rsidRPr="00AC472E">
        <w:rPr>
          <w:rtl/>
        </w:rPr>
        <w:t xml:space="preserve"> والمسألة </w:t>
      </w:r>
      <w:r w:rsidRPr="00AC472E">
        <w:t>6/2</w:t>
      </w:r>
      <w:r w:rsidRPr="00AC472E">
        <w:rPr>
          <w:rtl/>
        </w:rPr>
        <w:t xml:space="preserve"> (جزئياً))</w:t>
      </w:r>
    </w:p>
    <w:p w:rsidR="00C35D19" w:rsidRPr="00AC472E" w:rsidRDefault="00C35D19" w:rsidP="00165DE8">
      <w:pPr>
        <w:pStyle w:val="Enumlevel1"/>
        <w:tabs>
          <w:tab w:val="clear" w:pos="1133"/>
        </w:tabs>
        <w:ind w:left="1701" w:hanging="1701"/>
        <w:rPr>
          <w:rtl/>
        </w:rPr>
      </w:pPr>
      <w:r w:rsidRPr="00AC472E">
        <w:sym w:font="Symbol" w:char="F0B7"/>
      </w:r>
      <w:r w:rsidRPr="00AC472E">
        <w:rPr>
          <w:rtl/>
        </w:rPr>
        <w:tab/>
      </w:r>
      <w:r w:rsidRPr="00AC472E">
        <w:t>2/2</w:t>
      </w:r>
      <w:r w:rsidRPr="00AC472E">
        <w:rPr>
          <w:rtl/>
        </w:rPr>
        <w:t>:</w:t>
      </w:r>
      <w:r w:rsidRPr="00AC472E">
        <w:rPr>
          <w:rtl/>
        </w:rPr>
        <w:tab/>
        <w:t xml:space="preserve">خطة التسيير والتشغيل البيني للشبكات الثابتة والمتنقلة (استمرار المسألة </w:t>
      </w:r>
      <w:r w:rsidRPr="00AC472E">
        <w:t>2/2</w:t>
      </w:r>
      <w:r w:rsidRPr="00AC472E">
        <w:rPr>
          <w:rtl/>
        </w:rPr>
        <w:t>)</w:t>
      </w:r>
    </w:p>
    <w:p w:rsidR="00C35D19" w:rsidRPr="00AC472E" w:rsidRDefault="00C35D19" w:rsidP="00165DE8">
      <w:pPr>
        <w:pStyle w:val="Enumlevel1"/>
        <w:tabs>
          <w:tab w:val="clear" w:pos="1133"/>
        </w:tabs>
        <w:ind w:left="1701" w:hanging="1701"/>
        <w:rPr>
          <w:rtl/>
        </w:rPr>
      </w:pPr>
      <w:r w:rsidRPr="00AC472E">
        <w:sym w:font="Symbol" w:char="F0B7"/>
      </w:r>
      <w:r w:rsidRPr="00AC472E">
        <w:rPr>
          <w:rtl/>
        </w:rPr>
        <w:tab/>
      </w:r>
      <w:r w:rsidRPr="00AC472E">
        <w:t>3/2</w:t>
      </w:r>
      <w:r w:rsidRPr="00AC472E">
        <w:rPr>
          <w:rtl/>
        </w:rPr>
        <w:t>:</w:t>
      </w:r>
      <w:r w:rsidRPr="00AC472E">
        <w:rPr>
          <w:rtl/>
        </w:rPr>
        <w:tab/>
        <w:t>جوانب الخدمة والجوانب التشغيلية للاتصالات، بما في ذلك تعريف الخدمة (استمرار المسألة </w:t>
      </w:r>
      <w:r w:rsidRPr="00AC472E">
        <w:t>3/2</w:t>
      </w:r>
      <w:r w:rsidRPr="00AC472E">
        <w:rPr>
          <w:rtl/>
        </w:rPr>
        <w:t>)</w:t>
      </w:r>
    </w:p>
    <w:p w:rsidR="00C35D19" w:rsidRPr="00AC472E" w:rsidRDefault="00C35D19" w:rsidP="00165DE8">
      <w:pPr>
        <w:pStyle w:val="Enumlevel1"/>
        <w:tabs>
          <w:tab w:val="clear" w:pos="1133"/>
        </w:tabs>
        <w:ind w:left="1701" w:hanging="1701"/>
        <w:rPr>
          <w:rtl/>
        </w:rPr>
      </w:pPr>
      <w:r w:rsidRPr="00AC472E">
        <w:sym w:font="Symbol" w:char="F0B7"/>
      </w:r>
      <w:r w:rsidRPr="00AC472E">
        <w:rPr>
          <w:rtl/>
        </w:rPr>
        <w:tab/>
      </w:r>
      <w:r w:rsidRPr="00AC472E">
        <w:t>4/2</w:t>
      </w:r>
      <w:r w:rsidRPr="00AC472E">
        <w:rPr>
          <w:rtl/>
        </w:rPr>
        <w:t>:</w:t>
      </w:r>
      <w:r w:rsidRPr="00AC472E">
        <w:rPr>
          <w:rtl/>
        </w:rPr>
        <w:tab/>
        <w:t>القضايا المرتبطة بالعوامل البشرية لتحسين نوعية الحياة عن طريق الاتصالات الدولية (استمرار المسألة</w:t>
      </w:r>
      <w:r w:rsidR="00165DE8">
        <w:rPr>
          <w:rFonts w:hint="cs"/>
          <w:rtl/>
        </w:rPr>
        <w:t> </w:t>
      </w:r>
      <w:r w:rsidRPr="00AC472E">
        <w:t>4/2</w:t>
      </w:r>
      <w:r w:rsidRPr="00AC472E">
        <w:rPr>
          <w:rtl/>
        </w:rPr>
        <w:t>)</w:t>
      </w:r>
    </w:p>
    <w:p w:rsidR="00C35D19" w:rsidRPr="00AC472E" w:rsidRDefault="00C35D19" w:rsidP="00165DE8">
      <w:pPr>
        <w:pStyle w:val="Enumlevel1"/>
        <w:tabs>
          <w:tab w:val="clear" w:pos="1133"/>
        </w:tabs>
        <w:ind w:left="1701" w:hanging="1701"/>
        <w:rPr>
          <w:rtl/>
        </w:rPr>
      </w:pPr>
      <w:r w:rsidRPr="00AC472E">
        <w:sym w:font="Symbol" w:char="F0B7"/>
      </w:r>
      <w:r w:rsidRPr="00AC472E">
        <w:rPr>
          <w:rtl/>
        </w:rPr>
        <w:tab/>
      </w:r>
      <w:r w:rsidRPr="00AC472E">
        <w:t>5/2</w:t>
      </w:r>
      <w:r w:rsidRPr="00AC472E">
        <w:rPr>
          <w:rtl/>
        </w:rPr>
        <w:t>:</w:t>
      </w:r>
      <w:r w:rsidRPr="00AC472E">
        <w:rPr>
          <w:rtl/>
        </w:rPr>
        <w:tab/>
        <w:t>المتطلبات والأولويات والتخطيط لإدارة الاتصالات وتوصيات وظائف التشغيل والإدارة والصيانة</w:t>
      </w:r>
      <w:r w:rsidRPr="00AC472E">
        <w:t xml:space="preserve"> </w:t>
      </w:r>
      <w:r w:rsidRPr="00AC472E">
        <w:rPr>
          <w:rtl/>
        </w:rPr>
        <w:t xml:space="preserve">(استمرار المسائل </w:t>
      </w:r>
      <w:r w:rsidRPr="00AC472E">
        <w:t>5/2</w:t>
      </w:r>
      <w:r w:rsidRPr="00AC472E">
        <w:rPr>
          <w:rtl/>
        </w:rPr>
        <w:t xml:space="preserve"> و</w:t>
      </w:r>
      <w:r w:rsidRPr="00AC472E">
        <w:t>12/2</w:t>
      </w:r>
      <w:r w:rsidRPr="00AC472E">
        <w:rPr>
          <w:rtl/>
        </w:rPr>
        <w:t xml:space="preserve"> و</w:t>
      </w:r>
      <w:r w:rsidRPr="00AC472E">
        <w:t>13/2</w:t>
      </w:r>
      <w:r w:rsidRPr="00AC472E">
        <w:rPr>
          <w:rtl/>
        </w:rPr>
        <w:t>)</w:t>
      </w:r>
    </w:p>
    <w:p w:rsidR="00C35D19" w:rsidRPr="00AC472E" w:rsidRDefault="00C35D19" w:rsidP="00165DE8">
      <w:pPr>
        <w:pStyle w:val="Enumlevel1"/>
        <w:tabs>
          <w:tab w:val="clear" w:pos="1133"/>
        </w:tabs>
        <w:ind w:left="1701" w:hanging="1701"/>
        <w:rPr>
          <w:rtl/>
        </w:rPr>
      </w:pPr>
      <w:r w:rsidRPr="00AC472E">
        <w:sym w:font="Symbol" w:char="F0B7"/>
      </w:r>
      <w:r w:rsidRPr="00AC472E">
        <w:rPr>
          <w:rtl/>
        </w:rPr>
        <w:tab/>
      </w:r>
      <w:r w:rsidRPr="00AC472E">
        <w:t>6/2</w:t>
      </w:r>
      <w:r w:rsidRPr="00AC472E">
        <w:rPr>
          <w:rtl/>
        </w:rPr>
        <w:t>:</w:t>
      </w:r>
      <w:r w:rsidRPr="00AC472E">
        <w:rPr>
          <w:rtl/>
        </w:rPr>
        <w:tab/>
        <w:t xml:space="preserve">معمارية الإدارة وأمنها (استمرار المسألة </w:t>
      </w:r>
      <w:r w:rsidRPr="00AC472E">
        <w:t>6/2</w:t>
      </w:r>
      <w:r w:rsidRPr="00AC472E">
        <w:rPr>
          <w:rtl/>
        </w:rPr>
        <w:t xml:space="preserve"> (جزئياً) والمسألة </w:t>
      </w:r>
      <w:r w:rsidRPr="00AC472E">
        <w:t>8/2</w:t>
      </w:r>
      <w:r w:rsidRPr="00AC472E">
        <w:rPr>
          <w:rtl/>
        </w:rPr>
        <w:t xml:space="preserve"> والمسألة </w:t>
      </w:r>
      <w:r w:rsidRPr="00AC472E">
        <w:t>11/2</w:t>
      </w:r>
      <w:r w:rsidRPr="00AC472E">
        <w:rPr>
          <w:rtl/>
        </w:rPr>
        <w:t xml:space="preserve"> (جزئياً))</w:t>
      </w:r>
    </w:p>
    <w:p w:rsidR="00C35D19" w:rsidRPr="00AC472E" w:rsidRDefault="00C35D19" w:rsidP="00165DE8">
      <w:pPr>
        <w:pStyle w:val="Enumlevel1"/>
        <w:tabs>
          <w:tab w:val="clear" w:pos="1133"/>
        </w:tabs>
        <w:ind w:left="1701" w:hanging="1701"/>
        <w:rPr>
          <w:rtl/>
        </w:rPr>
      </w:pPr>
      <w:r w:rsidRPr="00AC472E">
        <w:sym w:font="Symbol" w:char="F0B7"/>
      </w:r>
      <w:r w:rsidRPr="00AC472E">
        <w:rPr>
          <w:rtl/>
        </w:rPr>
        <w:tab/>
      </w:r>
      <w:r w:rsidRPr="00AC472E">
        <w:t>7/2</w:t>
      </w:r>
      <w:r w:rsidRPr="00AC472E">
        <w:rPr>
          <w:rtl/>
        </w:rPr>
        <w:t>:</w:t>
      </w:r>
      <w:r w:rsidRPr="00AC472E">
        <w:rPr>
          <w:rtl/>
        </w:rPr>
        <w:tab/>
        <w:t xml:space="preserve">مواصفات السطوح البينية ومنهجية التوصيف (استمرار المسائل </w:t>
      </w:r>
      <w:r w:rsidRPr="00AC472E">
        <w:t>7/2</w:t>
      </w:r>
      <w:r w:rsidRPr="00AC472E">
        <w:rPr>
          <w:rtl/>
        </w:rPr>
        <w:t xml:space="preserve"> و</w:t>
      </w:r>
      <w:r w:rsidRPr="00AC472E">
        <w:t>9/2</w:t>
      </w:r>
      <w:r w:rsidRPr="00AC472E">
        <w:rPr>
          <w:rtl/>
        </w:rPr>
        <w:t xml:space="preserve"> و</w:t>
      </w:r>
      <w:r w:rsidRPr="00AC472E">
        <w:t>10/2</w:t>
      </w:r>
      <w:r w:rsidRPr="00AC472E">
        <w:rPr>
          <w:rtl/>
        </w:rPr>
        <w:t xml:space="preserve"> والمسألة </w:t>
      </w:r>
      <w:r w:rsidRPr="00AC472E">
        <w:t>11/2</w:t>
      </w:r>
      <w:r w:rsidRPr="00AC472E">
        <w:rPr>
          <w:rtl/>
        </w:rPr>
        <w:t xml:space="preserve"> (جزئياً))</w:t>
      </w:r>
    </w:p>
    <w:p w:rsidR="00C35D19" w:rsidRPr="00AC472E" w:rsidRDefault="00C35D19" w:rsidP="00242C9E">
      <w:pPr>
        <w:pStyle w:val="Heading4"/>
        <w:rPr>
          <w:rFonts w:eastAsia="SimSun"/>
          <w:rtl/>
          <w:lang w:bidi="ar-EG"/>
        </w:rPr>
      </w:pPr>
      <w:r w:rsidRPr="00AC472E">
        <w:rPr>
          <w:rFonts w:eastAsia="SimSun"/>
          <w:rtl/>
          <w:lang w:bidi="ar-EG"/>
        </w:rPr>
        <w:lastRenderedPageBreak/>
        <w:t>تعليقات عامة</w:t>
      </w:r>
    </w:p>
    <w:p w:rsidR="00C35D19" w:rsidRPr="00AC472E" w:rsidRDefault="00C35D19" w:rsidP="00242C9E">
      <w:pPr>
        <w:pStyle w:val="Enumlevel1"/>
        <w:rPr>
          <w:rtl/>
        </w:rPr>
      </w:pPr>
      <w:r w:rsidRPr="00AC472E">
        <w:sym w:font="Symbol" w:char="F0B7"/>
      </w:r>
      <w:r w:rsidRPr="00AC472E">
        <w:rPr>
          <w:rtl/>
        </w:rPr>
        <w:tab/>
        <w:t xml:space="preserve">عملاً بالقرار </w:t>
      </w:r>
      <w:r w:rsidRPr="00AC472E">
        <w:t>182</w:t>
      </w:r>
      <w:r w:rsidRPr="00AC472E">
        <w:rPr>
          <w:rtl/>
        </w:rPr>
        <w:t xml:space="preserve"> (غوادالاخارا، </w:t>
      </w:r>
      <w:r w:rsidRPr="00AC472E">
        <w:t>2010</w:t>
      </w:r>
      <w:r w:rsidRPr="00AC472E">
        <w:rPr>
          <w:rtl/>
        </w:rPr>
        <w:t>) المتعلق بتغير المناخ وحماية البيئة، اتفق على أن تعقد اجتماعات لجنة الدراسات </w:t>
      </w:r>
      <w:r w:rsidRPr="00AC472E">
        <w:t>2</w:t>
      </w:r>
      <w:r w:rsidRPr="00AC472E">
        <w:rPr>
          <w:rtl/>
        </w:rPr>
        <w:t xml:space="preserve"> بدون ورق.</w:t>
      </w:r>
    </w:p>
    <w:p w:rsidR="00C35D19" w:rsidRPr="00AC472E" w:rsidRDefault="00C35D19" w:rsidP="00242C9E">
      <w:pPr>
        <w:pStyle w:val="Enumlevel1"/>
        <w:rPr>
          <w:rtl/>
        </w:rPr>
      </w:pPr>
      <w:r w:rsidRPr="00AC472E">
        <w:sym w:font="Symbol" w:char="F0B7"/>
      </w:r>
      <w:r w:rsidRPr="00AC472E">
        <w:rPr>
          <w:rtl/>
        </w:rPr>
        <w:tab/>
        <w:t xml:space="preserve">عملاً بالقرار </w:t>
      </w:r>
      <w:r w:rsidRPr="00AC472E">
        <w:t>2</w:t>
      </w:r>
      <w:r w:rsidRPr="00AC472E">
        <w:rPr>
          <w:rtl/>
        </w:rPr>
        <w:t xml:space="preserve"> (دبي، </w:t>
      </w:r>
      <w:r w:rsidRPr="00AC472E">
        <w:t>2012</w:t>
      </w:r>
      <w:r w:rsidRPr="00AC472E">
        <w:rPr>
          <w:rtl/>
        </w:rPr>
        <w:t>) الذي وجه كل من لجنة الدراسات </w:t>
      </w:r>
      <w:r w:rsidRPr="00AC472E">
        <w:t>2</w:t>
      </w:r>
      <w:r w:rsidRPr="00AC472E">
        <w:rPr>
          <w:rtl/>
        </w:rPr>
        <w:t xml:space="preserve"> ولجنة الدراسات </w:t>
      </w:r>
      <w:r w:rsidRPr="00AC472E">
        <w:t>3</w:t>
      </w:r>
      <w:r w:rsidRPr="00AC472E">
        <w:rPr>
          <w:rtl/>
        </w:rPr>
        <w:t xml:space="preserve"> إلى عقد اجتماعهما في تعاقب، وافقت لجنة الدراسات </w:t>
      </w:r>
      <w:r w:rsidRPr="00AC472E">
        <w:t>2</w:t>
      </w:r>
      <w:r w:rsidRPr="00AC472E">
        <w:rPr>
          <w:rtl/>
        </w:rPr>
        <w:t xml:space="preserve"> لقطاع تقييس الاتصالات على عقد اجتماعها مباشرة بعد اجتماع لجنة الدراسات </w:t>
      </w:r>
      <w:r w:rsidRPr="00AC472E">
        <w:t>3</w:t>
      </w:r>
      <w:r w:rsidRPr="00AC472E">
        <w:rPr>
          <w:rtl/>
        </w:rPr>
        <w:t xml:space="preserve"> لقطاع تقييس الاتصالات.</w:t>
      </w:r>
    </w:p>
    <w:p w:rsidR="00C35D19" w:rsidRPr="00AC472E" w:rsidRDefault="00C35D19" w:rsidP="00242C9E">
      <w:pPr>
        <w:pStyle w:val="Enumlevel1"/>
        <w:rPr>
          <w:rtl/>
        </w:rPr>
      </w:pPr>
      <w:r w:rsidRPr="00AC472E">
        <w:sym w:font="Symbol" w:char="F0B7"/>
      </w:r>
      <w:r w:rsidRPr="00AC472E">
        <w:rPr>
          <w:rtl/>
        </w:rPr>
        <w:tab/>
        <w:t>وافقت لجنة الدراسات </w:t>
      </w:r>
      <w:r w:rsidRPr="00AC472E">
        <w:t>2</w:t>
      </w:r>
      <w:r w:rsidRPr="00AC472E">
        <w:rPr>
          <w:rtl/>
        </w:rPr>
        <w:t xml:space="preserve"> لقطاع تقييس الاتصالات على إنشاء فريق مخصص معني بقضايا البلدان النامية.</w:t>
      </w:r>
    </w:p>
    <w:p w:rsidR="00C35D19" w:rsidRPr="00AC472E" w:rsidRDefault="00C35D19" w:rsidP="00242C9E">
      <w:pPr>
        <w:pStyle w:val="Enumlevel1"/>
        <w:rPr>
          <w:rtl/>
        </w:rPr>
      </w:pPr>
      <w:r w:rsidRPr="00AC472E">
        <w:sym w:font="Symbol" w:char="F0B7"/>
      </w:r>
      <w:r w:rsidRPr="00AC472E">
        <w:rPr>
          <w:rtl/>
        </w:rPr>
        <w:tab/>
        <w:t>وافقت لجنة الدراسات </w:t>
      </w:r>
      <w:r w:rsidRPr="00AC472E">
        <w:t>2</w:t>
      </w:r>
      <w:r w:rsidRPr="00AC472E">
        <w:rPr>
          <w:rtl/>
        </w:rPr>
        <w:t xml:space="preserve"> لقطاع تقييس الاتصالات على مواصلة فريق عمليات الخدمة والشبكات </w:t>
      </w:r>
      <w:r w:rsidRPr="00AC472E">
        <w:rPr>
          <w:lang w:val="en-US"/>
        </w:rPr>
        <w:t>(SNO)</w:t>
      </w:r>
      <w:r w:rsidRPr="00AC472E">
        <w:rPr>
          <w:rtl/>
        </w:rPr>
        <w:t>، بموجب المسألة </w:t>
      </w:r>
      <w:r w:rsidRPr="00AC472E">
        <w:t>5/2</w:t>
      </w:r>
      <w:r w:rsidRPr="00AC472E">
        <w:rPr>
          <w:rtl/>
        </w:rPr>
        <w:t>.</w:t>
      </w:r>
    </w:p>
    <w:p w:rsidR="00C35D19" w:rsidRPr="00AC472E" w:rsidRDefault="00C35D19" w:rsidP="00242C9E">
      <w:pPr>
        <w:pStyle w:val="Enumlevel1"/>
        <w:rPr>
          <w:rtl/>
        </w:rPr>
      </w:pPr>
      <w:r w:rsidRPr="00AC472E">
        <w:sym w:font="Symbol" w:char="F0B7"/>
      </w:r>
      <w:r w:rsidRPr="00AC472E">
        <w:rPr>
          <w:rtl/>
        </w:rPr>
        <w:tab/>
        <w:t>وافقت لجنة الدراسات </w:t>
      </w:r>
      <w:r w:rsidRPr="00AC472E">
        <w:t>2</w:t>
      </w:r>
      <w:r w:rsidRPr="00AC472E">
        <w:rPr>
          <w:rtl/>
        </w:rPr>
        <w:t xml:space="preserve"> لقطاع تقييس الاتصالات على إنشاء فريق مخصص</w:t>
      </w:r>
      <w:r w:rsidRPr="00AC472E">
        <w:rPr>
          <w:rFonts w:hint="cs"/>
          <w:rtl/>
        </w:rPr>
        <w:t xml:space="preserve"> وفريق عمل بالمراسلة مقترن به</w:t>
      </w:r>
      <w:r w:rsidRPr="00AC472E">
        <w:rPr>
          <w:rtl/>
        </w:rPr>
        <w:t xml:space="preserve"> لمواصلة الدراسات وتنفيذ أجزاء من القرار </w:t>
      </w:r>
      <w:r w:rsidRPr="00AC472E">
        <w:t>64</w:t>
      </w:r>
      <w:r w:rsidRPr="00AC472E">
        <w:rPr>
          <w:rtl/>
        </w:rPr>
        <w:t xml:space="preserve"> للجمعية العالمية لتقييس الاتصالات ذات الصلة بلجنة الدراسات </w:t>
      </w:r>
      <w:r w:rsidRPr="00AC472E">
        <w:t>2</w:t>
      </w:r>
      <w:r w:rsidRPr="00AC472E">
        <w:rPr>
          <w:rtl/>
        </w:rPr>
        <w:t>.</w:t>
      </w:r>
    </w:p>
    <w:p w:rsidR="00C35D19" w:rsidRPr="00AC472E" w:rsidRDefault="00C35D19" w:rsidP="00305A3D">
      <w:pPr>
        <w:pStyle w:val="Heading4"/>
        <w:rPr>
          <w:rFonts w:eastAsia="SimSun"/>
          <w:rtl/>
          <w:lang w:bidi="ar-EG"/>
        </w:rPr>
      </w:pPr>
      <w:r w:rsidRPr="00AC472E">
        <w:rPr>
          <w:rFonts w:eastAsia="SimSun"/>
          <w:rtl/>
          <w:lang w:bidi="ar-EG"/>
        </w:rPr>
        <w:t>التوصيات:</w:t>
      </w:r>
    </w:p>
    <w:p w:rsidR="00C35D19" w:rsidRPr="00AC472E" w:rsidRDefault="00C35D19" w:rsidP="00305A3D">
      <w:pPr>
        <w:pStyle w:val="HeadingB"/>
        <w:rPr>
          <w:rtl/>
        </w:rPr>
      </w:pPr>
      <w:r w:rsidRPr="00AC472E">
        <w:rPr>
          <w:rtl/>
        </w:rPr>
        <w:t>سلسلة التوصيات </w:t>
      </w:r>
      <w:r w:rsidRPr="00AC472E">
        <w:t>E</w:t>
      </w:r>
      <w:r w:rsidRPr="00AC472E">
        <w:rPr>
          <w:rtl/>
        </w:rPr>
        <w:t>: التشغيل العام للشبكات وخدمة الهاتف وتشغيل الخدمة والعامل البشري</w:t>
      </w:r>
    </w:p>
    <w:p w:rsidR="00C35D19" w:rsidRPr="00AC472E" w:rsidRDefault="00C35D19" w:rsidP="000F7C23">
      <w:pPr>
        <w:pStyle w:val="Enumlevel1"/>
        <w:tabs>
          <w:tab w:val="clear" w:pos="1133"/>
        </w:tabs>
        <w:ind w:left="1701" w:hanging="1701"/>
        <w:rPr>
          <w:rtl/>
        </w:rPr>
      </w:pPr>
      <w:r w:rsidRPr="00AC472E">
        <w:sym w:font="Symbol" w:char="F0B7"/>
      </w:r>
      <w:r w:rsidRPr="00AC472E">
        <w:rPr>
          <w:rtl/>
        </w:rPr>
        <w:tab/>
      </w:r>
      <w:r w:rsidRPr="00AC472E">
        <w:t>E.101</w:t>
      </w:r>
      <w:r w:rsidRPr="00AC472E">
        <w:rPr>
          <w:rtl/>
        </w:rPr>
        <w:t>:</w:t>
      </w:r>
      <w:r w:rsidRPr="00AC472E">
        <w:rPr>
          <w:rtl/>
        </w:rPr>
        <w:tab/>
        <w:t xml:space="preserve">تعاريف المصطلحات المستعملة في معرفات الهوية (الأسماء والأرقام والعناوين والمعرفات الأخرى) من أجل خدمات وشبكات الاتصالات العمومية في سلسلة التوصيات </w:t>
      </w:r>
      <w:r w:rsidRPr="00AC472E">
        <w:t>E</w:t>
      </w:r>
    </w:p>
    <w:p w:rsidR="00C35D19" w:rsidRPr="00AC472E" w:rsidRDefault="00C35D19" w:rsidP="000F7C23">
      <w:pPr>
        <w:pStyle w:val="Enumlevel1"/>
        <w:tabs>
          <w:tab w:val="clear" w:pos="1133"/>
        </w:tabs>
        <w:ind w:left="1701" w:hanging="1701"/>
        <w:rPr>
          <w:rtl/>
        </w:rPr>
      </w:pPr>
      <w:r w:rsidRPr="00AC472E">
        <w:sym w:font="Symbol" w:char="F0B7"/>
      </w:r>
      <w:r w:rsidRPr="00AC472E">
        <w:rPr>
          <w:rtl/>
        </w:rPr>
        <w:tab/>
      </w:r>
      <w:r w:rsidRPr="00AC472E">
        <w:t>E.106</w:t>
      </w:r>
      <w:r w:rsidRPr="00AC472E">
        <w:rPr>
          <w:rtl/>
        </w:rPr>
        <w:t>:</w:t>
      </w:r>
      <w:r w:rsidRPr="00AC472E">
        <w:rPr>
          <w:rtl/>
        </w:rPr>
        <w:tab/>
        <w:t>الخطة الدولية لأولويات الطوارئ</w:t>
      </w:r>
      <w:r w:rsidRPr="00AC472E">
        <w:t xml:space="preserve"> (IEPS) </w:t>
      </w:r>
      <w:r w:rsidRPr="00AC472E">
        <w:rPr>
          <w:rtl/>
        </w:rPr>
        <w:t>الخاصة بعمليات الإغاثة في حالات الكوارث</w:t>
      </w:r>
    </w:p>
    <w:p w:rsidR="00C35D19" w:rsidRPr="00AC472E" w:rsidRDefault="00C35D19" w:rsidP="000F7C23">
      <w:pPr>
        <w:pStyle w:val="Enumlevel1"/>
        <w:tabs>
          <w:tab w:val="clear" w:pos="1133"/>
        </w:tabs>
        <w:ind w:left="1701" w:hanging="1701"/>
        <w:rPr>
          <w:rtl/>
        </w:rPr>
      </w:pPr>
      <w:r w:rsidRPr="00AC472E">
        <w:sym w:font="Symbol" w:char="F0B7"/>
      </w:r>
      <w:r w:rsidRPr="00AC472E">
        <w:rPr>
          <w:rtl/>
        </w:rPr>
        <w:tab/>
      </w:r>
      <w:r w:rsidRPr="00AC472E">
        <w:t>E.107</w:t>
      </w:r>
      <w:r w:rsidRPr="00AC472E">
        <w:rPr>
          <w:rtl/>
        </w:rPr>
        <w:t>:</w:t>
      </w:r>
      <w:r w:rsidRPr="00AC472E">
        <w:rPr>
          <w:rtl/>
        </w:rPr>
        <w:tab/>
        <w:t>خدمة اتصالات الطوارئ</w:t>
      </w:r>
      <w:r w:rsidRPr="00AC472E">
        <w:t xml:space="preserve"> (ETS) </w:t>
      </w:r>
      <w:r w:rsidRPr="00AC472E">
        <w:rPr>
          <w:rtl/>
        </w:rPr>
        <w:t>وإطار التوصيل البيني للتطبيقات الوطنية للخدمة </w:t>
      </w:r>
      <w:r w:rsidRPr="00AC472E">
        <w:t>ETS</w:t>
      </w:r>
    </w:p>
    <w:p w:rsidR="00C35D19" w:rsidRPr="00AC472E" w:rsidRDefault="00C35D19" w:rsidP="000F7C23">
      <w:pPr>
        <w:pStyle w:val="Enumlevel1"/>
        <w:tabs>
          <w:tab w:val="clear" w:pos="1133"/>
        </w:tabs>
        <w:ind w:left="1701" w:hanging="1701"/>
        <w:rPr>
          <w:rtl/>
        </w:rPr>
      </w:pPr>
      <w:r w:rsidRPr="00AC472E">
        <w:sym w:font="Symbol" w:char="F0B7"/>
      </w:r>
      <w:r w:rsidRPr="00AC472E">
        <w:rPr>
          <w:rtl/>
        </w:rPr>
        <w:tab/>
      </w:r>
      <w:r w:rsidRPr="00AC472E">
        <w:t>E.117</w:t>
      </w:r>
      <w:r w:rsidRPr="00AC472E">
        <w:rPr>
          <w:rtl/>
        </w:rPr>
        <w:t>:</w:t>
      </w:r>
      <w:r w:rsidRPr="00AC472E">
        <w:rPr>
          <w:rtl/>
        </w:rPr>
        <w:tab/>
        <w:t>أجهزة المطاريف المستخدمة في إطار خدمة الهاتف العامة (عدا أجهزة الهاتف)</w:t>
      </w:r>
    </w:p>
    <w:p w:rsidR="00C35D19" w:rsidRPr="00AC472E" w:rsidRDefault="00C35D19" w:rsidP="000F7C23">
      <w:pPr>
        <w:pStyle w:val="Enumlevel1"/>
        <w:tabs>
          <w:tab w:val="clear" w:pos="1133"/>
        </w:tabs>
        <w:ind w:left="1701" w:hanging="1701"/>
        <w:rPr>
          <w:rtl/>
        </w:rPr>
      </w:pPr>
      <w:r w:rsidRPr="00AC472E">
        <w:sym w:font="Symbol" w:char="F0B7"/>
      </w:r>
      <w:r w:rsidRPr="00AC472E">
        <w:rPr>
          <w:rtl/>
        </w:rPr>
        <w:tab/>
      </w:r>
      <w:r w:rsidRPr="00AC472E">
        <w:t>E.118</w:t>
      </w:r>
      <w:r w:rsidRPr="00AC472E">
        <w:rPr>
          <w:rtl/>
        </w:rPr>
        <w:t>:</w:t>
      </w:r>
      <w:r w:rsidRPr="00AC472E">
        <w:rPr>
          <w:rtl/>
        </w:rPr>
        <w:tab/>
        <w:t>بطاقة الدفع للاتصالات الدولية</w:t>
      </w:r>
    </w:p>
    <w:p w:rsidR="00C35D19" w:rsidRPr="00AC472E" w:rsidRDefault="00C35D19" w:rsidP="000F7C23">
      <w:pPr>
        <w:pStyle w:val="Enumlevel1"/>
        <w:tabs>
          <w:tab w:val="clear" w:pos="1133"/>
        </w:tabs>
        <w:ind w:left="1701" w:hanging="1701"/>
        <w:rPr>
          <w:rtl/>
        </w:rPr>
      </w:pPr>
      <w:r w:rsidRPr="00AC472E">
        <w:sym w:font="Symbol" w:char="F0B7"/>
      </w:r>
      <w:r w:rsidRPr="00AC472E">
        <w:rPr>
          <w:rtl/>
        </w:rPr>
        <w:tab/>
      </w:r>
      <w:r w:rsidRPr="00AC472E">
        <w:t>E.121</w:t>
      </w:r>
      <w:r w:rsidRPr="00AC472E">
        <w:rPr>
          <w:rtl/>
        </w:rPr>
        <w:t>:</w:t>
      </w:r>
      <w:r w:rsidRPr="00AC472E">
        <w:rPr>
          <w:rtl/>
        </w:rPr>
        <w:tab/>
        <w:t>الرموز أو الرسوم الجديدة لمساعدة مستعملي خدمة الهاتف</w:t>
      </w:r>
    </w:p>
    <w:p w:rsidR="00C35D19" w:rsidRPr="00AC472E" w:rsidRDefault="00C35D19" w:rsidP="000F7C23">
      <w:pPr>
        <w:pStyle w:val="Enumlevel1"/>
        <w:tabs>
          <w:tab w:val="clear" w:pos="1133"/>
        </w:tabs>
        <w:ind w:left="1701" w:hanging="1701"/>
        <w:rPr>
          <w:rtl/>
        </w:rPr>
      </w:pPr>
      <w:r w:rsidRPr="00AC472E">
        <w:sym w:font="Symbol" w:char="F0B7"/>
      </w:r>
      <w:r w:rsidRPr="00AC472E">
        <w:rPr>
          <w:rtl/>
        </w:rPr>
        <w:tab/>
      </w:r>
      <w:r w:rsidRPr="00AC472E">
        <w:t>E.123</w:t>
      </w:r>
      <w:r w:rsidRPr="00AC472E">
        <w:rPr>
          <w:rtl/>
        </w:rPr>
        <w:t>:</w:t>
      </w:r>
      <w:r w:rsidRPr="00AC472E">
        <w:rPr>
          <w:rtl/>
        </w:rPr>
        <w:tab/>
        <w:t>تدوين الأرقام الهاتفية الوطنية والدولية وعناوين البريد الإلكتروني وعناوين شبكة الويب</w:t>
      </w:r>
    </w:p>
    <w:p w:rsidR="00C35D19" w:rsidRPr="00AC472E" w:rsidRDefault="00C35D19" w:rsidP="000F7C23">
      <w:pPr>
        <w:pStyle w:val="Enumlevel1"/>
        <w:tabs>
          <w:tab w:val="clear" w:pos="1133"/>
        </w:tabs>
        <w:ind w:left="1701" w:hanging="1701"/>
        <w:rPr>
          <w:rtl/>
        </w:rPr>
      </w:pPr>
      <w:r w:rsidRPr="00AC472E">
        <w:sym w:font="Symbol" w:char="F0B7"/>
      </w:r>
      <w:r w:rsidRPr="00AC472E">
        <w:rPr>
          <w:rtl/>
        </w:rPr>
        <w:tab/>
      </w:r>
      <w:r w:rsidRPr="00AC472E">
        <w:t>E.129</w:t>
      </w:r>
      <w:r w:rsidRPr="00AC472E">
        <w:rPr>
          <w:rtl/>
        </w:rPr>
        <w:t>:</w:t>
      </w:r>
      <w:r w:rsidRPr="00AC472E">
        <w:rPr>
          <w:rtl/>
        </w:rPr>
        <w:tab/>
        <w:t>عرض خطط الترقيم الوطنية</w:t>
      </w:r>
    </w:p>
    <w:p w:rsidR="00C35D19" w:rsidRPr="00AC472E" w:rsidRDefault="00C35D19" w:rsidP="000F7C23">
      <w:pPr>
        <w:pStyle w:val="Enumlevel1"/>
        <w:tabs>
          <w:tab w:val="clear" w:pos="1133"/>
        </w:tabs>
        <w:ind w:left="1701" w:hanging="1701"/>
        <w:rPr>
          <w:rtl/>
        </w:rPr>
      </w:pPr>
      <w:r w:rsidRPr="00AC472E">
        <w:sym w:font="Symbol" w:char="F0B7"/>
      </w:r>
      <w:r w:rsidRPr="00AC472E">
        <w:rPr>
          <w:rtl/>
        </w:rPr>
        <w:tab/>
      </w:r>
      <w:r w:rsidRPr="00AC472E">
        <w:t>E.135</w:t>
      </w:r>
      <w:r w:rsidRPr="00AC472E">
        <w:rPr>
          <w:rtl/>
        </w:rPr>
        <w:t>:</w:t>
      </w:r>
      <w:r w:rsidRPr="00AC472E">
        <w:rPr>
          <w:rtl/>
        </w:rPr>
        <w:tab/>
        <w:t>جوانب العوامل البشرية للمطاريف العمومية للأشخاص ذوي الإعاقة</w:t>
      </w:r>
    </w:p>
    <w:p w:rsidR="00C35D19" w:rsidRPr="00AC472E" w:rsidRDefault="00C35D19" w:rsidP="000F7C23">
      <w:pPr>
        <w:pStyle w:val="Enumlevel1"/>
        <w:tabs>
          <w:tab w:val="clear" w:pos="1133"/>
        </w:tabs>
        <w:ind w:left="1701" w:hanging="1701"/>
      </w:pPr>
      <w:r w:rsidRPr="00AC472E">
        <w:sym w:font="Symbol" w:char="F0B7"/>
      </w:r>
      <w:r w:rsidRPr="00AC472E">
        <w:rPr>
          <w:rtl/>
        </w:rPr>
        <w:tab/>
      </w:r>
      <w:r w:rsidRPr="00AC472E">
        <w:t>E.152</w:t>
      </w:r>
      <w:r w:rsidRPr="00AC472E">
        <w:rPr>
          <w:rtl/>
        </w:rPr>
        <w:t>:</w:t>
      </w:r>
      <w:r w:rsidRPr="00AC472E">
        <w:rPr>
          <w:rtl/>
        </w:rPr>
        <w:tab/>
        <w:t>خدمة المهاتفة المجانية الدولية</w:t>
      </w:r>
    </w:p>
    <w:p w:rsidR="00C35D19" w:rsidRPr="00AC472E" w:rsidRDefault="00C35D19" w:rsidP="000F7C23">
      <w:pPr>
        <w:pStyle w:val="Enumlevel1"/>
        <w:tabs>
          <w:tab w:val="clear" w:pos="1133"/>
        </w:tabs>
        <w:ind w:left="1701" w:hanging="1701"/>
      </w:pPr>
      <w:r w:rsidRPr="00AC472E">
        <w:sym w:font="Symbol" w:char="F0B7"/>
      </w:r>
      <w:r w:rsidRPr="00AC472E">
        <w:rPr>
          <w:rtl/>
        </w:rPr>
        <w:tab/>
      </w:r>
      <w:r w:rsidRPr="00AC472E">
        <w:t>E.153</w:t>
      </w:r>
      <w:r w:rsidRPr="00AC472E">
        <w:rPr>
          <w:rtl/>
        </w:rPr>
        <w:t>:</w:t>
      </w:r>
      <w:r w:rsidRPr="00AC472E">
        <w:rPr>
          <w:rtl/>
        </w:rPr>
        <w:tab/>
        <w:t>خدمة البلد المباشرة</w:t>
      </w:r>
    </w:p>
    <w:p w:rsidR="00C35D19" w:rsidRPr="00AC472E" w:rsidRDefault="00C35D19" w:rsidP="000F7C23">
      <w:pPr>
        <w:pStyle w:val="Enumlevel1"/>
        <w:tabs>
          <w:tab w:val="clear" w:pos="1133"/>
        </w:tabs>
        <w:ind w:left="1701" w:hanging="1701"/>
        <w:rPr>
          <w:rtl/>
        </w:rPr>
      </w:pPr>
      <w:r w:rsidRPr="00AC472E">
        <w:sym w:font="Symbol" w:char="F0B7"/>
      </w:r>
      <w:r w:rsidRPr="00AC472E">
        <w:rPr>
          <w:rtl/>
        </w:rPr>
        <w:tab/>
      </w:r>
      <w:r w:rsidRPr="00AC472E">
        <w:t>E.154</w:t>
      </w:r>
      <w:r w:rsidRPr="00AC472E">
        <w:rPr>
          <w:rtl/>
        </w:rPr>
        <w:t>:</w:t>
      </w:r>
      <w:r w:rsidRPr="00AC472E">
        <w:rPr>
          <w:rtl/>
        </w:rPr>
        <w:tab/>
        <w:t>خدمة تقاسم التكاليف الدولية</w:t>
      </w:r>
    </w:p>
    <w:p w:rsidR="00C35D19" w:rsidRPr="00AC472E" w:rsidRDefault="00C35D19" w:rsidP="000F7C23">
      <w:pPr>
        <w:pStyle w:val="Enumlevel1"/>
        <w:tabs>
          <w:tab w:val="clear" w:pos="1133"/>
        </w:tabs>
        <w:ind w:left="1701" w:hanging="1701"/>
        <w:rPr>
          <w:rtl/>
        </w:rPr>
      </w:pPr>
      <w:r w:rsidRPr="00AC472E">
        <w:sym w:font="Symbol" w:char="F0B7"/>
      </w:r>
      <w:r w:rsidRPr="00AC472E">
        <w:rPr>
          <w:rtl/>
        </w:rPr>
        <w:tab/>
      </w:r>
      <w:r w:rsidRPr="00AC472E">
        <w:t>E.155</w:t>
      </w:r>
      <w:r w:rsidRPr="00AC472E">
        <w:rPr>
          <w:rtl/>
        </w:rPr>
        <w:t>:</w:t>
      </w:r>
      <w:r w:rsidRPr="00AC472E">
        <w:rPr>
          <w:rtl/>
        </w:rPr>
        <w:tab/>
        <w:t>خدمة تقاسم التكاليف الدولية</w:t>
      </w:r>
    </w:p>
    <w:p w:rsidR="00C35D19" w:rsidRPr="00AC472E" w:rsidRDefault="00C35D19" w:rsidP="000F7C23">
      <w:pPr>
        <w:pStyle w:val="Enumlevel1"/>
        <w:tabs>
          <w:tab w:val="clear" w:pos="1133"/>
        </w:tabs>
        <w:ind w:left="1701" w:hanging="1701"/>
        <w:rPr>
          <w:rtl/>
        </w:rPr>
      </w:pPr>
      <w:r w:rsidRPr="00AC472E">
        <w:sym w:font="Symbol" w:char="F0B7"/>
      </w:r>
      <w:r w:rsidRPr="00AC472E">
        <w:rPr>
          <w:rtl/>
        </w:rPr>
        <w:tab/>
      </w:r>
      <w:r w:rsidRPr="00AC472E">
        <w:t>E.156</w:t>
      </w:r>
      <w:r w:rsidRPr="00AC472E">
        <w:rPr>
          <w:rtl/>
        </w:rPr>
        <w:t>:</w:t>
      </w:r>
      <w:r w:rsidRPr="00AC472E">
        <w:rPr>
          <w:rtl/>
        </w:rPr>
        <w:tab/>
        <w:t xml:space="preserve">المبادئ التوجيهية المتعلقة بالإجراءات التي يتخذها قطاع تقييس الاتصالات عند إبلاغه بسوء استخدام موارد الترقيم </w:t>
      </w:r>
      <w:r w:rsidRPr="00AC472E">
        <w:t>E.164</w:t>
      </w:r>
    </w:p>
    <w:p w:rsidR="00C35D19" w:rsidRPr="00AC472E" w:rsidRDefault="00C35D19" w:rsidP="000F7C23">
      <w:pPr>
        <w:pStyle w:val="Enumlevel1"/>
        <w:tabs>
          <w:tab w:val="clear" w:pos="1133"/>
        </w:tabs>
        <w:ind w:left="1701" w:hanging="1701"/>
        <w:rPr>
          <w:rtl/>
        </w:rPr>
      </w:pPr>
      <w:r w:rsidRPr="00AC472E">
        <w:sym w:font="Symbol" w:char="F0B7"/>
      </w:r>
      <w:r w:rsidRPr="00AC472E">
        <w:rPr>
          <w:rtl/>
        </w:rPr>
        <w:tab/>
      </w:r>
      <w:r w:rsidRPr="00AC472E">
        <w:t>E.156 Suppl</w:t>
      </w:r>
      <w:r>
        <w:t>.</w:t>
      </w:r>
      <w:r w:rsidRPr="00AC472E">
        <w:t>1</w:t>
      </w:r>
      <w:r w:rsidRPr="00AC472E">
        <w:rPr>
          <w:rtl/>
        </w:rPr>
        <w:t>:</w:t>
      </w:r>
      <w:r w:rsidR="000F7C23">
        <w:rPr>
          <w:rFonts w:hint="cs"/>
          <w:rtl/>
        </w:rPr>
        <w:t xml:space="preserve"> </w:t>
      </w:r>
      <w:r w:rsidRPr="00AC472E">
        <w:rPr>
          <w:rtl/>
        </w:rPr>
        <w:t xml:space="preserve">أفضل الممارسات في التصدي لإساءة استعمال موارد الترقيم </w:t>
      </w:r>
      <w:r w:rsidRPr="00AC472E">
        <w:t>E.164</w:t>
      </w:r>
      <w:r w:rsidRPr="00AC472E">
        <w:rPr>
          <w:rtl/>
        </w:rPr>
        <w:t xml:space="preserve"> (موافق عليها في عام </w:t>
      </w:r>
      <w:r w:rsidRPr="00AC472E">
        <w:t>2007</w:t>
      </w:r>
      <w:r w:rsidRPr="00AC472E">
        <w:rPr>
          <w:rtl/>
        </w:rPr>
        <w:t>)</w:t>
      </w:r>
    </w:p>
    <w:p w:rsidR="00C35D19" w:rsidRPr="00AC472E" w:rsidRDefault="00C35D19" w:rsidP="000F7C23">
      <w:pPr>
        <w:pStyle w:val="Enumlevel1"/>
        <w:tabs>
          <w:tab w:val="clear" w:pos="1133"/>
        </w:tabs>
        <w:ind w:left="1701" w:hanging="1701"/>
        <w:rPr>
          <w:rtl/>
        </w:rPr>
      </w:pPr>
      <w:r w:rsidRPr="00AC472E">
        <w:sym w:font="Symbol" w:char="F0B7"/>
      </w:r>
      <w:r w:rsidRPr="00AC472E">
        <w:rPr>
          <w:rtl/>
        </w:rPr>
        <w:tab/>
      </w:r>
      <w:r w:rsidRPr="00AC472E">
        <w:t>E.156 Suppl</w:t>
      </w:r>
      <w:r>
        <w:t>.</w:t>
      </w:r>
      <w:r w:rsidRPr="00AC472E">
        <w:t>2</w:t>
      </w:r>
      <w:r w:rsidRPr="00AC472E">
        <w:rPr>
          <w:rtl/>
        </w:rPr>
        <w:t>:</w:t>
      </w:r>
      <w:r w:rsidR="000F7C23">
        <w:rPr>
          <w:rFonts w:hint="cs"/>
          <w:rtl/>
        </w:rPr>
        <w:t xml:space="preserve"> </w:t>
      </w:r>
      <w:r w:rsidRPr="00AC472E">
        <w:rPr>
          <w:rtl/>
        </w:rPr>
        <w:t xml:space="preserve">الإجراءات الممكنة لمكافحة إساءة الاستخدام (موافق عليها في عام </w:t>
      </w:r>
      <w:r w:rsidRPr="00AC472E">
        <w:t>2011</w:t>
      </w:r>
      <w:r w:rsidRPr="00AC472E">
        <w:rPr>
          <w:rtl/>
        </w:rPr>
        <w:t>)</w:t>
      </w:r>
    </w:p>
    <w:p w:rsidR="00C35D19" w:rsidRPr="00AC472E" w:rsidRDefault="00C35D19" w:rsidP="000F7C23">
      <w:pPr>
        <w:pStyle w:val="Enumlevel1"/>
        <w:tabs>
          <w:tab w:val="clear" w:pos="1133"/>
        </w:tabs>
        <w:ind w:left="1701" w:hanging="1701"/>
        <w:rPr>
          <w:rtl/>
        </w:rPr>
      </w:pPr>
      <w:r w:rsidRPr="00AC472E">
        <w:sym w:font="Symbol" w:char="F0B7"/>
      </w:r>
      <w:r w:rsidRPr="00AC472E">
        <w:rPr>
          <w:rtl/>
        </w:rPr>
        <w:tab/>
      </w:r>
      <w:r w:rsidRPr="00AC472E">
        <w:t>E.157</w:t>
      </w:r>
      <w:r w:rsidRPr="00AC472E">
        <w:rPr>
          <w:rtl/>
        </w:rPr>
        <w:t>:</w:t>
      </w:r>
      <w:r w:rsidRPr="00AC472E">
        <w:rPr>
          <w:rtl/>
        </w:rPr>
        <w:tab/>
        <w:t>التسليم الدولي لرقم الطرف الطالب</w:t>
      </w:r>
    </w:p>
    <w:p w:rsidR="00C35D19" w:rsidRPr="00AC472E" w:rsidRDefault="00C35D19" w:rsidP="000F7C23">
      <w:pPr>
        <w:pStyle w:val="Enumlevel1"/>
        <w:tabs>
          <w:tab w:val="clear" w:pos="1133"/>
        </w:tabs>
        <w:ind w:left="1701" w:hanging="1701"/>
        <w:rPr>
          <w:rtl/>
        </w:rPr>
      </w:pPr>
      <w:r w:rsidRPr="00AC472E">
        <w:lastRenderedPageBreak/>
        <w:sym w:font="Symbol" w:char="F0B7"/>
      </w:r>
      <w:r w:rsidRPr="00AC472E">
        <w:rPr>
          <w:rtl/>
        </w:rPr>
        <w:tab/>
      </w:r>
      <w:r w:rsidRPr="00AC472E">
        <w:t>E.161</w:t>
      </w:r>
      <w:r w:rsidRPr="00AC472E">
        <w:rPr>
          <w:rtl/>
        </w:rPr>
        <w:t>:</w:t>
      </w:r>
      <w:r w:rsidRPr="00AC472E">
        <w:rPr>
          <w:rtl/>
        </w:rPr>
        <w:tab/>
        <w:t>ترتيب الأرقام والحروف والرموز على الهواتف وغيرها من الأجهزة التي يمكن استعمالها للنفاذ إلى شبكة هاتفية</w:t>
      </w:r>
    </w:p>
    <w:p w:rsidR="00C35D19" w:rsidRPr="00AC472E" w:rsidRDefault="00C35D19" w:rsidP="000F7C23">
      <w:pPr>
        <w:pStyle w:val="Enumlevel1"/>
        <w:tabs>
          <w:tab w:val="clear" w:pos="1133"/>
        </w:tabs>
        <w:ind w:left="1701" w:hanging="1701"/>
        <w:rPr>
          <w:rtl/>
        </w:rPr>
      </w:pPr>
      <w:r w:rsidRPr="00AC472E">
        <w:sym w:font="Symbol" w:char="F0B7"/>
      </w:r>
      <w:r w:rsidRPr="00AC472E">
        <w:rPr>
          <w:rtl/>
        </w:rPr>
        <w:tab/>
      </w:r>
      <w:r w:rsidRPr="00AC472E">
        <w:t>E.161.1</w:t>
      </w:r>
      <w:r w:rsidRPr="00AC472E">
        <w:rPr>
          <w:rtl/>
        </w:rPr>
        <w:t>:</w:t>
      </w:r>
      <w:r w:rsidRPr="00AC472E">
        <w:rPr>
          <w:rtl/>
        </w:rPr>
        <w:tab/>
        <w:t>مبادئ توجيهية لاختيار أرقام الطوارئ لشبكات الاتصالات العمومية</w:t>
      </w:r>
    </w:p>
    <w:p w:rsidR="00C35D19" w:rsidRPr="00AC472E" w:rsidRDefault="00C35D19" w:rsidP="000F7C23">
      <w:pPr>
        <w:pStyle w:val="Enumlevel1"/>
        <w:tabs>
          <w:tab w:val="clear" w:pos="1133"/>
        </w:tabs>
        <w:ind w:left="1701" w:hanging="1701"/>
        <w:rPr>
          <w:rtl/>
        </w:rPr>
      </w:pPr>
      <w:r w:rsidRPr="00AC472E">
        <w:sym w:font="Symbol" w:char="F0B7"/>
      </w:r>
      <w:r w:rsidRPr="00AC472E">
        <w:rPr>
          <w:rtl/>
        </w:rPr>
        <w:tab/>
      </w:r>
      <w:r w:rsidRPr="00AC472E">
        <w:t>E.162</w:t>
      </w:r>
      <w:r w:rsidRPr="00AC472E">
        <w:rPr>
          <w:rtl/>
        </w:rPr>
        <w:t>:</w:t>
      </w:r>
      <w:r w:rsidRPr="00AC472E">
        <w:rPr>
          <w:rtl/>
        </w:rPr>
        <w:tab/>
        <w:t xml:space="preserve">قدرة تحليل سبعة أرقام من أرقام </w:t>
      </w:r>
      <w:r w:rsidRPr="00AC472E">
        <w:t>E.164</w:t>
      </w:r>
      <w:r w:rsidRPr="00AC472E">
        <w:rPr>
          <w:rtl/>
        </w:rPr>
        <w:t xml:space="preserve"> في الوقت </w:t>
      </w:r>
      <w:r w:rsidRPr="00AC472E">
        <w:t>T</w:t>
      </w:r>
    </w:p>
    <w:p w:rsidR="00C35D19" w:rsidRPr="00AC472E" w:rsidRDefault="00C35D19" w:rsidP="000F7C23">
      <w:pPr>
        <w:pStyle w:val="Enumlevel1"/>
        <w:tabs>
          <w:tab w:val="clear" w:pos="1133"/>
        </w:tabs>
        <w:ind w:left="1701" w:hanging="1701"/>
        <w:rPr>
          <w:rtl/>
        </w:rPr>
      </w:pPr>
      <w:r w:rsidRPr="00AC472E">
        <w:sym w:font="Symbol" w:char="F0B7"/>
      </w:r>
      <w:r w:rsidRPr="00AC472E">
        <w:rPr>
          <w:rtl/>
        </w:rPr>
        <w:tab/>
      </w:r>
      <w:r w:rsidRPr="00AC472E">
        <w:t>E.164</w:t>
      </w:r>
      <w:r w:rsidRPr="00AC472E">
        <w:rPr>
          <w:rtl/>
        </w:rPr>
        <w:t>:</w:t>
      </w:r>
      <w:r w:rsidRPr="00AC472E">
        <w:rPr>
          <w:rtl/>
        </w:rPr>
        <w:tab/>
        <w:t xml:space="preserve">خطة الترقيم للاتصالات العمومية الدولية (والإضافات </w:t>
      </w:r>
      <w:r w:rsidRPr="00AC472E">
        <w:t>1</w:t>
      </w:r>
      <w:r w:rsidRPr="00AC472E">
        <w:rPr>
          <w:rtl/>
        </w:rPr>
        <w:t xml:space="preserve"> و</w:t>
      </w:r>
      <w:r w:rsidRPr="00AC472E">
        <w:t>2</w:t>
      </w:r>
      <w:r w:rsidRPr="00AC472E">
        <w:rPr>
          <w:rtl/>
        </w:rPr>
        <w:t xml:space="preserve"> و</w:t>
      </w:r>
      <w:r w:rsidRPr="00AC472E">
        <w:t>3</w:t>
      </w:r>
      <w:r w:rsidRPr="00AC472E">
        <w:rPr>
          <w:rtl/>
        </w:rPr>
        <w:t xml:space="preserve"> و</w:t>
      </w:r>
      <w:r w:rsidRPr="00AC472E">
        <w:t>4</w:t>
      </w:r>
      <w:r w:rsidRPr="00AC472E">
        <w:rPr>
          <w:rtl/>
        </w:rPr>
        <w:t xml:space="preserve"> و</w:t>
      </w:r>
      <w:r w:rsidRPr="00AC472E">
        <w:t>5</w:t>
      </w:r>
      <w:r w:rsidRPr="00AC472E">
        <w:rPr>
          <w:rtl/>
        </w:rPr>
        <w:t xml:space="preserve"> و</w:t>
      </w:r>
      <w:r w:rsidRPr="00AC472E">
        <w:t>6</w:t>
      </w:r>
      <w:r w:rsidRPr="00AC472E">
        <w:rPr>
          <w:rtl/>
        </w:rPr>
        <w:t xml:space="preserve">) (معدلة وموافق عليها في عام </w:t>
      </w:r>
      <w:r w:rsidRPr="00AC472E">
        <w:t>2010</w:t>
      </w:r>
      <w:r w:rsidRPr="00AC472E">
        <w:rPr>
          <w:rtl/>
        </w:rPr>
        <w:t>)</w:t>
      </w:r>
    </w:p>
    <w:p w:rsidR="00C35D19" w:rsidRPr="00AC472E" w:rsidRDefault="00C35D19" w:rsidP="000F7C23">
      <w:pPr>
        <w:pStyle w:val="Enumlevel1"/>
        <w:tabs>
          <w:tab w:val="clear" w:pos="1133"/>
        </w:tabs>
        <w:ind w:left="1701" w:hanging="1701"/>
        <w:rPr>
          <w:rtl/>
        </w:rPr>
      </w:pPr>
      <w:r w:rsidRPr="00AC472E">
        <w:sym w:font="Symbol" w:char="F0B7"/>
      </w:r>
      <w:r w:rsidRPr="00AC472E">
        <w:rPr>
          <w:rtl/>
        </w:rPr>
        <w:tab/>
      </w:r>
      <w:r w:rsidRPr="00AC472E">
        <w:t>E.164.1</w:t>
      </w:r>
      <w:r w:rsidRPr="00AC472E">
        <w:rPr>
          <w:rtl/>
        </w:rPr>
        <w:t>:</w:t>
      </w:r>
      <w:r w:rsidRPr="00AC472E">
        <w:rPr>
          <w:rtl/>
        </w:rPr>
        <w:tab/>
        <w:t>معايير وإجراءات حجز وتخصيص وسحب الرموز الدليلية</w:t>
      </w:r>
      <w:r w:rsidRPr="00AC472E">
        <w:t xml:space="preserve"> E.164 </w:t>
      </w:r>
      <w:r w:rsidRPr="00AC472E">
        <w:rPr>
          <w:rtl/>
        </w:rPr>
        <w:t>للبلدان وشفرات تعرّف الهوية المصاحبة لها</w:t>
      </w:r>
    </w:p>
    <w:p w:rsidR="00C35D19" w:rsidRPr="00AC472E" w:rsidRDefault="00C35D19" w:rsidP="000F7C23">
      <w:pPr>
        <w:pStyle w:val="Enumlevel1"/>
        <w:tabs>
          <w:tab w:val="clear" w:pos="1133"/>
        </w:tabs>
        <w:ind w:left="1701" w:hanging="1701"/>
        <w:rPr>
          <w:rtl/>
        </w:rPr>
      </w:pPr>
      <w:r w:rsidRPr="00AC472E">
        <w:sym w:font="Symbol" w:char="F0B7"/>
      </w:r>
      <w:r w:rsidRPr="00AC472E">
        <w:rPr>
          <w:rtl/>
        </w:rPr>
        <w:tab/>
      </w:r>
      <w:r w:rsidRPr="00AC472E">
        <w:t>E.164.2</w:t>
      </w:r>
      <w:r w:rsidRPr="00AC472E">
        <w:rPr>
          <w:rtl/>
        </w:rPr>
        <w:t>:</w:t>
      </w:r>
      <w:r w:rsidRPr="00AC472E">
        <w:rPr>
          <w:rtl/>
        </w:rPr>
        <w:tab/>
      </w:r>
      <w:r w:rsidRPr="00AC472E">
        <w:t>E.164</w:t>
      </w:r>
      <w:r w:rsidRPr="00AC472E">
        <w:rPr>
          <w:rtl/>
        </w:rPr>
        <w:t>، موارد الترقيم من أجل التجارب</w:t>
      </w:r>
    </w:p>
    <w:p w:rsidR="00C35D19" w:rsidRPr="00AC472E" w:rsidRDefault="00C35D19" w:rsidP="000F7C23">
      <w:pPr>
        <w:pStyle w:val="Enumlevel1"/>
        <w:tabs>
          <w:tab w:val="clear" w:pos="1133"/>
        </w:tabs>
        <w:ind w:left="1701" w:hanging="1701"/>
        <w:rPr>
          <w:rtl/>
        </w:rPr>
      </w:pPr>
      <w:r w:rsidRPr="00AC472E">
        <w:sym w:font="Symbol" w:char="F0B7"/>
      </w:r>
      <w:r w:rsidRPr="00AC472E">
        <w:rPr>
          <w:rtl/>
        </w:rPr>
        <w:tab/>
      </w:r>
      <w:r w:rsidRPr="00AC472E">
        <w:t>E.164.3</w:t>
      </w:r>
      <w:r w:rsidRPr="00AC472E">
        <w:rPr>
          <w:rtl/>
        </w:rPr>
        <w:t>:</w:t>
      </w:r>
      <w:r w:rsidRPr="00AC472E">
        <w:rPr>
          <w:rtl/>
        </w:rPr>
        <w:tab/>
        <w:t xml:space="preserve">مبادئ ومعايير وإجراءات تخصيص وسحب الرموز الدليلية </w:t>
      </w:r>
      <w:r w:rsidRPr="00AC472E">
        <w:t>E.164</w:t>
      </w:r>
      <w:r w:rsidRPr="00AC472E">
        <w:rPr>
          <w:rtl/>
        </w:rPr>
        <w:t xml:space="preserve"> ورموز تعرّف الهوية المصاحبة لها لمجموعات البلدان</w:t>
      </w:r>
    </w:p>
    <w:p w:rsidR="00C35D19" w:rsidRPr="00AC472E" w:rsidRDefault="00C35D19" w:rsidP="000F7C23">
      <w:pPr>
        <w:pStyle w:val="Enumlevel1"/>
        <w:tabs>
          <w:tab w:val="clear" w:pos="1133"/>
        </w:tabs>
        <w:ind w:left="1701" w:hanging="1701"/>
        <w:rPr>
          <w:rtl/>
        </w:rPr>
      </w:pPr>
      <w:r w:rsidRPr="00AC472E">
        <w:sym w:font="Symbol" w:char="F0B7"/>
      </w:r>
      <w:r w:rsidRPr="00AC472E">
        <w:rPr>
          <w:rtl/>
        </w:rPr>
        <w:tab/>
      </w:r>
      <w:r w:rsidRPr="00AC472E">
        <w:t>E.165.1</w:t>
      </w:r>
      <w:r w:rsidRPr="00AC472E">
        <w:rPr>
          <w:rtl/>
        </w:rPr>
        <w:t>:</w:t>
      </w:r>
      <w:r w:rsidRPr="00AC472E">
        <w:rPr>
          <w:rtl/>
        </w:rPr>
        <w:tab/>
        <w:t>استعمال شفرة الهروب ’</w:t>
      </w:r>
      <w:r w:rsidRPr="00AC472E">
        <w:t>0</w:t>
      </w:r>
      <w:r w:rsidRPr="00AC472E">
        <w:rPr>
          <w:rtl/>
        </w:rPr>
        <w:t>‘ ضمن خطة الترقيم</w:t>
      </w:r>
      <w:r w:rsidRPr="00AC472E">
        <w:t xml:space="preserve"> E.164 </w:t>
      </w:r>
      <w:r w:rsidRPr="00AC472E">
        <w:rPr>
          <w:rtl/>
        </w:rPr>
        <w:t xml:space="preserve">أثناء الفترة الانتقالية لتنفيذ آلية التشغيل البيني لخطة الترقيم </w:t>
      </w:r>
      <w:r w:rsidRPr="00AC472E">
        <w:t>(NPI)</w:t>
      </w:r>
    </w:p>
    <w:p w:rsidR="00C35D19" w:rsidRPr="00AC472E" w:rsidRDefault="00C35D19" w:rsidP="000F7C23">
      <w:pPr>
        <w:pStyle w:val="Enumlevel1"/>
        <w:tabs>
          <w:tab w:val="clear" w:pos="1133"/>
        </w:tabs>
        <w:ind w:left="1701" w:hanging="1701"/>
        <w:rPr>
          <w:rtl/>
        </w:rPr>
      </w:pPr>
      <w:r w:rsidRPr="00AC472E">
        <w:sym w:font="Symbol" w:char="F0B7"/>
      </w:r>
      <w:r w:rsidRPr="00AC472E">
        <w:rPr>
          <w:rtl/>
        </w:rPr>
        <w:tab/>
      </w:r>
      <w:r w:rsidRPr="00AC472E">
        <w:t>E.166/X.122</w:t>
      </w:r>
      <w:r w:rsidRPr="00AC472E">
        <w:rPr>
          <w:rtl/>
        </w:rPr>
        <w:t>:</w:t>
      </w:r>
      <w:r w:rsidRPr="00AC472E">
        <w:rPr>
          <w:rtl/>
        </w:rPr>
        <w:tab/>
      </w:r>
      <w:r w:rsidR="000F7C23">
        <w:rPr>
          <w:rFonts w:hint="cs"/>
          <w:rtl/>
        </w:rPr>
        <w:t xml:space="preserve"> </w:t>
      </w:r>
      <w:r w:rsidRPr="00AC472E">
        <w:rPr>
          <w:rtl/>
        </w:rPr>
        <w:t>التشغيل البيني لخطتي الترقيم</w:t>
      </w:r>
      <w:r w:rsidRPr="00AC472E">
        <w:t xml:space="preserve"> E.164 </w:t>
      </w:r>
      <w:r w:rsidRPr="00AC472E">
        <w:rPr>
          <w:rtl/>
        </w:rPr>
        <w:t>و</w:t>
      </w:r>
      <w:r w:rsidRPr="00AC472E">
        <w:t>X.121</w:t>
      </w:r>
    </w:p>
    <w:p w:rsidR="00C35D19" w:rsidRPr="00AC472E" w:rsidRDefault="00C35D19" w:rsidP="000F7C23">
      <w:pPr>
        <w:pStyle w:val="Enumlevel1"/>
        <w:tabs>
          <w:tab w:val="clear" w:pos="1133"/>
        </w:tabs>
        <w:ind w:left="1701" w:hanging="1701"/>
        <w:rPr>
          <w:rtl/>
        </w:rPr>
      </w:pPr>
      <w:r w:rsidRPr="00AC472E">
        <w:sym w:font="Symbol" w:char="F0B7"/>
      </w:r>
      <w:r w:rsidRPr="00AC472E">
        <w:rPr>
          <w:rtl/>
        </w:rPr>
        <w:tab/>
      </w:r>
      <w:r w:rsidRPr="00AC472E">
        <w:t>E.168</w:t>
      </w:r>
      <w:r w:rsidRPr="00AC472E">
        <w:rPr>
          <w:rtl/>
        </w:rPr>
        <w:t>:</w:t>
      </w:r>
      <w:r w:rsidRPr="00AC472E">
        <w:rPr>
          <w:rtl/>
        </w:rPr>
        <w:tab/>
        <w:t>تطبيق</w:t>
      </w:r>
      <w:r w:rsidRPr="00AC472E">
        <w:t> </w:t>
      </w:r>
      <w:r w:rsidRPr="00AC472E">
        <w:rPr>
          <w:rtl/>
        </w:rPr>
        <w:t>خطة ترقيم التوصية</w:t>
      </w:r>
      <w:r w:rsidRPr="00AC472E">
        <w:t xml:space="preserve"> E.164 </w:t>
      </w:r>
      <w:r w:rsidRPr="00AC472E">
        <w:rPr>
          <w:rtl/>
        </w:rPr>
        <w:t xml:space="preserve">على الاتصالات الشخصية العالمية </w:t>
      </w:r>
      <w:r w:rsidRPr="00AC472E">
        <w:t>(UPT)</w:t>
      </w:r>
    </w:p>
    <w:p w:rsidR="00C35D19" w:rsidRPr="00AC472E" w:rsidRDefault="00C35D19" w:rsidP="000F7C23">
      <w:pPr>
        <w:pStyle w:val="Enumlevel1"/>
        <w:tabs>
          <w:tab w:val="clear" w:pos="1133"/>
        </w:tabs>
        <w:ind w:left="1701" w:hanging="1701"/>
        <w:rPr>
          <w:rtl/>
        </w:rPr>
      </w:pPr>
      <w:r w:rsidRPr="00AC472E">
        <w:sym w:font="Symbol" w:char="F0B7"/>
      </w:r>
      <w:r w:rsidRPr="00AC472E">
        <w:rPr>
          <w:rtl/>
        </w:rPr>
        <w:tab/>
      </w:r>
      <w:r w:rsidRPr="00AC472E">
        <w:t>E.168.1</w:t>
      </w:r>
      <w:r w:rsidRPr="00AC472E">
        <w:rPr>
          <w:rtl/>
        </w:rPr>
        <w:t>:</w:t>
      </w:r>
      <w:r w:rsidRPr="00AC472E">
        <w:rPr>
          <w:rtl/>
        </w:rPr>
        <w:tab/>
        <w:t xml:space="preserve">إجراءات تخصيص أرقام الاتصالات الشخصية العالمية لتوفير خدمة الاتصالات الشخصية العالمية </w:t>
      </w:r>
      <w:r w:rsidRPr="00AC472E">
        <w:t>(UPT)</w:t>
      </w:r>
      <w:r w:rsidRPr="00AC472E">
        <w:rPr>
          <w:rtl/>
        </w:rPr>
        <w:t xml:space="preserve"> الدولية</w:t>
      </w:r>
    </w:p>
    <w:p w:rsidR="00C35D19" w:rsidRPr="00AC472E" w:rsidRDefault="00C35D19" w:rsidP="000F7C23">
      <w:pPr>
        <w:pStyle w:val="Enumlevel1"/>
        <w:tabs>
          <w:tab w:val="clear" w:pos="1133"/>
        </w:tabs>
        <w:ind w:left="1701" w:hanging="1701"/>
        <w:rPr>
          <w:rtl/>
        </w:rPr>
      </w:pPr>
      <w:r w:rsidRPr="00AC472E">
        <w:sym w:font="Symbol" w:char="F0B7"/>
      </w:r>
      <w:r w:rsidRPr="00AC472E">
        <w:rPr>
          <w:rtl/>
        </w:rPr>
        <w:tab/>
      </w:r>
      <w:r w:rsidRPr="00AC472E">
        <w:t>E.169</w:t>
      </w:r>
      <w:r w:rsidRPr="00AC472E">
        <w:rPr>
          <w:rtl/>
        </w:rPr>
        <w:t>:</w:t>
      </w:r>
      <w:r w:rsidRPr="00AC472E">
        <w:rPr>
          <w:rtl/>
        </w:rPr>
        <w:tab/>
        <w:t>تطبيق خطة ترقيم التوصية</w:t>
      </w:r>
      <w:r w:rsidRPr="00AC472E">
        <w:t xml:space="preserve"> E.164 </w:t>
      </w:r>
      <w:r w:rsidRPr="00AC472E">
        <w:rPr>
          <w:rtl/>
        </w:rPr>
        <w:t>على الأرقام العالمية الدولية لخدمة الاتصالات الدولية المستعملة للرموز الدليلية للبلدان للخدمات العالمية</w:t>
      </w:r>
    </w:p>
    <w:p w:rsidR="00C35D19" w:rsidRPr="00AC472E" w:rsidRDefault="00C35D19" w:rsidP="000F7C23">
      <w:pPr>
        <w:pStyle w:val="Enumlevel1"/>
        <w:tabs>
          <w:tab w:val="clear" w:pos="1133"/>
        </w:tabs>
        <w:ind w:left="1701" w:hanging="1701"/>
        <w:rPr>
          <w:rtl/>
        </w:rPr>
      </w:pPr>
      <w:r w:rsidRPr="00AC472E">
        <w:sym w:font="Symbol" w:char="F0B7"/>
      </w:r>
      <w:r w:rsidRPr="00AC472E">
        <w:rPr>
          <w:rtl/>
        </w:rPr>
        <w:tab/>
      </w:r>
      <w:r w:rsidRPr="00AC472E">
        <w:t>E.169.1</w:t>
      </w:r>
      <w:r w:rsidRPr="00AC472E">
        <w:rPr>
          <w:rtl/>
        </w:rPr>
        <w:t>:</w:t>
      </w:r>
      <w:r w:rsidRPr="00AC472E">
        <w:rPr>
          <w:rtl/>
        </w:rPr>
        <w:tab/>
        <w:t>تطبيق خطة ترقيم التوصية</w:t>
      </w:r>
      <w:r w:rsidRPr="00AC472E">
        <w:t xml:space="preserve"> E.164 </w:t>
      </w:r>
      <w:r w:rsidRPr="00AC472E">
        <w:rPr>
          <w:rtl/>
        </w:rPr>
        <w:t>على الأرقام العالمية الدولية للهواتف المجانية في خدمة الهواتف المجانية الدولية</w:t>
      </w:r>
    </w:p>
    <w:p w:rsidR="00C35D19" w:rsidRPr="00AC472E" w:rsidRDefault="00C35D19" w:rsidP="000F7C23">
      <w:pPr>
        <w:pStyle w:val="Enumlevel1"/>
        <w:tabs>
          <w:tab w:val="clear" w:pos="1133"/>
        </w:tabs>
        <w:ind w:left="1701" w:hanging="1701"/>
        <w:rPr>
          <w:rtl/>
        </w:rPr>
      </w:pPr>
      <w:r w:rsidRPr="00AC472E">
        <w:sym w:font="Symbol" w:char="F0B7"/>
      </w:r>
      <w:r w:rsidRPr="00AC472E">
        <w:rPr>
          <w:rtl/>
        </w:rPr>
        <w:tab/>
      </w:r>
      <w:r w:rsidRPr="00AC472E">
        <w:t>E.169.2</w:t>
      </w:r>
      <w:r w:rsidRPr="00AC472E">
        <w:rPr>
          <w:rtl/>
        </w:rPr>
        <w:t>:</w:t>
      </w:r>
      <w:r w:rsidRPr="00AC472E">
        <w:rPr>
          <w:rtl/>
        </w:rPr>
        <w:tab/>
        <w:t>تطبيق خطة ترقيم التوصية</w:t>
      </w:r>
      <w:r w:rsidRPr="00AC472E">
        <w:t xml:space="preserve"> E.164 </w:t>
      </w:r>
      <w:r w:rsidRPr="00AC472E">
        <w:rPr>
          <w:rtl/>
        </w:rPr>
        <w:t>على الأرقام العالمية الدولية ذات الأسعار المميزة في خدمة الأسعار المميزة الدولية</w:t>
      </w:r>
    </w:p>
    <w:p w:rsidR="00C35D19" w:rsidRPr="00AC472E" w:rsidRDefault="00C35D19" w:rsidP="000F7C23">
      <w:pPr>
        <w:pStyle w:val="Enumlevel1"/>
        <w:tabs>
          <w:tab w:val="clear" w:pos="1133"/>
        </w:tabs>
        <w:ind w:left="1701" w:hanging="1701"/>
        <w:rPr>
          <w:rtl/>
        </w:rPr>
      </w:pPr>
      <w:r w:rsidRPr="00AC472E">
        <w:sym w:font="Symbol" w:char="F0B7"/>
      </w:r>
      <w:r w:rsidRPr="00AC472E">
        <w:rPr>
          <w:rtl/>
        </w:rPr>
        <w:tab/>
      </w:r>
      <w:r w:rsidRPr="00AC472E">
        <w:t>E.169.3</w:t>
      </w:r>
      <w:r w:rsidRPr="00AC472E">
        <w:rPr>
          <w:rtl/>
        </w:rPr>
        <w:t>:</w:t>
      </w:r>
      <w:r w:rsidRPr="00AC472E">
        <w:rPr>
          <w:rtl/>
        </w:rPr>
        <w:tab/>
        <w:t>تطبيق خطة ترقيم التوصية</w:t>
      </w:r>
      <w:r w:rsidRPr="00AC472E">
        <w:t xml:space="preserve"> E.164 </w:t>
      </w:r>
      <w:r w:rsidRPr="00AC472E">
        <w:rPr>
          <w:rtl/>
        </w:rPr>
        <w:t>على الأرقام العالمية للخدمة الدولية متقاسمة التكاليف</w:t>
      </w:r>
    </w:p>
    <w:p w:rsidR="00C35D19" w:rsidRPr="00AC472E" w:rsidRDefault="00C35D19" w:rsidP="000F7C23">
      <w:pPr>
        <w:pStyle w:val="Enumlevel1"/>
        <w:tabs>
          <w:tab w:val="clear" w:pos="1133"/>
        </w:tabs>
        <w:ind w:left="1701" w:hanging="1701"/>
        <w:rPr>
          <w:rtl/>
        </w:rPr>
      </w:pPr>
      <w:r w:rsidRPr="00AC472E">
        <w:sym w:font="Symbol" w:char="F0B7"/>
      </w:r>
      <w:r w:rsidRPr="00AC472E">
        <w:rPr>
          <w:rtl/>
        </w:rPr>
        <w:tab/>
      </w:r>
      <w:r w:rsidRPr="00AC472E">
        <w:t>E.190</w:t>
      </w:r>
      <w:r w:rsidRPr="00AC472E">
        <w:rPr>
          <w:rtl/>
        </w:rPr>
        <w:t>:</w:t>
      </w:r>
      <w:r w:rsidRPr="00AC472E">
        <w:rPr>
          <w:rtl/>
        </w:rPr>
        <w:tab/>
        <w:t xml:space="preserve">مبادئ ومسؤوليات الإدارة وتخصيص وسحب موارد الترقيم الدولي في السلسلة </w:t>
      </w:r>
      <w:r w:rsidRPr="00AC472E">
        <w:t>E</w:t>
      </w:r>
    </w:p>
    <w:p w:rsidR="00C35D19" w:rsidRPr="00AC472E" w:rsidRDefault="00C35D19" w:rsidP="000F7C23">
      <w:pPr>
        <w:pStyle w:val="Enumlevel1"/>
        <w:tabs>
          <w:tab w:val="clear" w:pos="1133"/>
        </w:tabs>
        <w:ind w:left="1701" w:hanging="1701"/>
        <w:rPr>
          <w:rtl/>
        </w:rPr>
      </w:pPr>
      <w:r w:rsidRPr="00AC472E">
        <w:sym w:font="Symbol" w:char="F0B7"/>
      </w:r>
      <w:r w:rsidRPr="00AC472E">
        <w:rPr>
          <w:rtl/>
        </w:rPr>
        <w:tab/>
      </w:r>
      <w:r w:rsidRPr="00AC472E">
        <w:t>E.191</w:t>
      </w:r>
      <w:r w:rsidRPr="00AC472E">
        <w:rPr>
          <w:rtl/>
        </w:rPr>
        <w:t>:</w:t>
      </w:r>
      <w:r w:rsidRPr="00AC472E">
        <w:rPr>
          <w:rtl/>
        </w:rPr>
        <w:tab/>
        <w:t xml:space="preserve">عنونة الشبكة الرقمية متكاملة الخدمات عريضة النطاق </w:t>
      </w:r>
      <w:r w:rsidRPr="00AC472E">
        <w:t>(B-ISDN)</w:t>
      </w:r>
    </w:p>
    <w:p w:rsidR="00C35D19" w:rsidRPr="00AC472E" w:rsidRDefault="00C35D19" w:rsidP="000F7C23">
      <w:pPr>
        <w:pStyle w:val="Enumlevel1"/>
        <w:tabs>
          <w:tab w:val="clear" w:pos="1133"/>
        </w:tabs>
        <w:ind w:left="1701" w:hanging="1701"/>
        <w:rPr>
          <w:rtl/>
        </w:rPr>
      </w:pPr>
      <w:r w:rsidRPr="00AC472E">
        <w:sym w:font="Symbol" w:char="F0B7"/>
      </w:r>
      <w:r w:rsidRPr="00AC472E">
        <w:rPr>
          <w:rtl/>
        </w:rPr>
        <w:tab/>
      </w:r>
      <w:r w:rsidRPr="00AC472E">
        <w:t>E.191.1</w:t>
      </w:r>
      <w:r w:rsidRPr="00AC472E">
        <w:rPr>
          <w:rtl/>
        </w:rPr>
        <w:t>:</w:t>
      </w:r>
      <w:r w:rsidRPr="00AC472E">
        <w:rPr>
          <w:rtl/>
        </w:rPr>
        <w:tab/>
        <w:t>المعايير والإجراءات المتبعة في توزيع عناوين المكلفين بتخصيص الشبكة الدولية في قطاع تقييس الاتصالات</w:t>
      </w:r>
    </w:p>
    <w:p w:rsidR="00C35D19" w:rsidRPr="00AC472E" w:rsidRDefault="00C35D19" w:rsidP="000F7C23">
      <w:pPr>
        <w:pStyle w:val="Enumlevel1"/>
        <w:tabs>
          <w:tab w:val="clear" w:pos="1133"/>
        </w:tabs>
        <w:ind w:left="1701" w:hanging="1701"/>
        <w:rPr>
          <w:rtl/>
        </w:rPr>
      </w:pPr>
      <w:r w:rsidRPr="00AC472E">
        <w:sym w:font="Symbol" w:char="F0B7"/>
      </w:r>
      <w:r w:rsidRPr="00AC472E">
        <w:rPr>
          <w:rtl/>
        </w:rPr>
        <w:tab/>
      </w:r>
      <w:r w:rsidRPr="00AC472E">
        <w:t>E.193</w:t>
      </w:r>
      <w:r w:rsidRPr="00AC472E">
        <w:rPr>
          <w:rtl/>
        </w:rPr>
        <w:t>:</w:t>
      </w:r>
      <w:r w:rsidRPr="00AC472E">
        <w:rPr>
          <w:rtl/>
        </w:rPr>
        <w:tab/>
      </w:r>
      <w:r w:rsidRPr="00AC472E">
        <w:t>E.164</w:t>
      </w:r>
      <w:r w:rsidRPr="00AC472E">
        <w:rPr>
          <w:rtl/>
        </w:rPr>
        <w:t>، زيادة الرمز الدليلي للبلد</w:t>
      </w:r>
    </w:p>
    <w:p w:rsidR="00C35D19" w:rsidRPr="00AC472E" w:rsidRDefault="00C35D19" w:rsidP="000F7C23">
      <w:pPr>
        <w:pStyle w:val="Enumlevel1"/>
        <w:tabs>
          <w:tab w:val="clear" w:pos="1133"/>
        </w:tabs>
        <w:ind w:left="1701" w:hanging="1701"/>
        <w:rPr>
          <w:rtl/>
        </w:rPr>
      </w:pPr>
      <w:r w:rsidRPr="00AC472E">
        <w:sym w:font="Symbol" w:char="F0B7"/>
      </w:r>
      <w:r w:rsidRPr="00AC472E">
        <w:rPr>
          <w:rtl/>
        </w:rPr>
        <w:tab/>
      </w:r>
      <w:r w:rsidRPr="00AC472E">
        <w:t>E.195</w:t>
      </w:r>
      <w:r w:rsidRPr="00AC472E">
        <w:rPr>
          <w:rtl/>
        </w:rPr>
        <w:t>:</w:t>
      </w:r>
      <w:r w:rsidRPr="00AC472E">
        <w:rPr>
          <w:rtl/>
        </w:rPr>
        <w:tab/>
        <w:t>إدارة موارد الترقيم الدولية في قطاع تقييس الاتصالات</w:t>
      </w:r>
    </w:p>
    <w:p w:rsidR="00C35D19" w:rsidRPr="00AC472E" w:rsidRDefault="00C35D19" w:rsidP="000F7C23">
      <w:pPr>
        <w:pStyle w:val="Enumlevel1"/>
        <w:tabs>
          <w:tab w:val="clear" w:pos="1133"/>
        </w:tabs>
        <w:ind w:left="1701" w:hanging="1701"/>
        <w:rPr>
          <w:rtl/>
        </w:rPr>
      </w:pPr>
      <w:r w:rsidRPr="00AC472E">
        <w:sym w:font="Symbol" w:char="F0B7"/>
      </w:r>
      <w:r w:rsidRPr="00AC472E">
        <w:rPr>
          <w:rtl/>
        </w:rPr>
        <w:tab/>
      </w:r>
      <w:r w:rsidRPr="00AC472E">
        <w:t>E.212</w:t>
      </w:r>
      <w:r w:rsidRPr="00AC472E">
        <w:rPr>
          <w:rtl/>
        </w:rPr>
        <w:t>:</w:t>
      </w:r>
      <w:r w:rsidRPr="00AC472E">
        <w:rPr>
          <w:rtl/>
        </w:rPr>
        <w:tab/>
        <w:t>مبادئ الشبكة التشغيلية للأنظمة والخدمات المتنقلة العمومية المقبلة</w:t>
      </w:r>
    </w:p>
    <w:p w:rsidR="00165DE8" w:rsidRDefault="00165DE8" w:rsidP="008E4E43">
      <w:pPr>
        <w:pStyle w:val="HeadingB"/>
        <w:rPr>
          <w:rtl/>
        </w:rPr>
      </w:pPr>
      <w:r>
        <w:rPr>
          <w:rtl/>
        </w:rPr>
        <w:br w:type="page"/>
      </w:r>
    </w:p>
    <w:p w:rsidR="00C35D19" w:rsidRPr="00AC472E" w:rsidRDefault="00C35D19" w:rsidP="008E4E43">
      <w:pPr>
        <w:pStyle w:val="HeadingB"/>
        <w:rPr>
          <w:rtl/>
        </w:rPr>
      </w:pPr>
      <w:r w:rsidRPr="00AC472E">
        <w:rPr>
          <w:rtl/>
        </w:rPr>
        <w:lastRenderedPageBreak/>
        <w:t xml:space="preserve">سلسلة التوصيات </w:t>
      </w:r>
      <w:r w:rsidRPr="00AC472E">
        <w:t>F</w:t>
      </w:r>
      <w:r w:rsidRPr="00AC472E">
        <w:rPr>
          <w:rtl/>
        </w:rPr>
        <w:t>: خدمات الاتصالات غير الهاتفية</w:t>
      </w:r>
    </w:p>
    <w:p w:rsidR="00C35D19" w:rsidRPr="00AC472E" w:rsidRDefault="00C35D19" w:rsidP="008E4E43">
      <w:pPr>
        <w:pStyle w:val="Enumlevel1"/>
        <w:tabs>
          <w:tab w:val="clear" w:pos="1133"/>
        </w:tabs>
        <w:rPr>
          <w:rtl/>
        </w:rPr>
      </w:pPr>
      <w:r w:rsidRPr="00AC472E">
        <w:sym w:font="Symbol" w:char="F0B7"/>
      </w:r>
      <w:r w:rsidRPr="00AC472E">
        <w:rPr>
          <w:rtl/>
        </w:rPr>
        <w:tab/>
      </w:r>
      <w:r w:rsidRPr="00AC472E">
        <w:t>F.16</w:t>
      </w:r>
      <w:r w:rsidRPr="00AC472E">
        <w:rPr>
          <w:rtl/>
        </w:rPr>
        <w:t>:</w:t>
      </w:r>
      <w:r w:rsidRPr="00AC472E">
        <w:rPr>
          <w:rtl/>
        </w:rPr>
        <w:tab/>
        <w:t>خدمات الشبكات الافتراضية العالمية</w:t>
      </w:r>
    </w:p>
    <w:p w:rsidR="00C35D19" w:rsidRPr="00AC472E" w:rsidRDefault="00C35D19" w:rsidP="008E4E43">
      <w:pPr>
        <w:pStyle w:val="Enumlevel1"/>
        <w:tabs>
          <w:tab w:val="clear" w:pos="1133"/>
        </w:tabs>
        <w:rPr>
          <w:rtl/>
        </w:rPr>
      </w:pPr>
      <w:r w:rsidRPr="00AC472E">
        <w:sym w:font="Symbol" w:char="F0B7"/>
      </w:r>
      <w:r w:rsidRPr="00AC472E">
        <w:rPr>
          <w:rtl/>
        </w:rPr>
        <w:tab/>
      </w:r>
      <w:r w:rsidRPr="00AC472E">
        <w:t>F.902</w:t>
      </w:r>
      <w:r w:rsidRPr="00AC472E">
        <w:rPr>
          <w:rtl/>
        </w:rPr>
        <w:t>:</w:t>
      </w:r>
      <w:r w:rsidRPr="00AC472E">
        <w:rPr>
          <w:rtl/>
        </w:rPr>
        <w:tab/>
        <w:t>المبادئ التوجيهية لتصميم الخدمات التفاعلية</w:t>
      </w:r>
    </w:p>
    <w:p w:rsidR="00C35D19" w:rsidRPr="00AC472E" w:rsidRDefault="00C35D19" w:rsidP="008E4E43">
      <w:pPr>
        <w:pStyle w:val="Enumlevel1"/>
        <w:tabs>
          <w:tab w:val="clear" w:pos="1133"/>
        </w:tabs>
        <w:rPr>
          <w:rtl/>
        </w:rPr>
      </w:pPr>
      <w:r w:rsidRPr="00AC472E">
        <w:sym w:font="Symbol" w:char="F0B7"/>
      </w:r>
      <w:r w:rsidRPr="00AC472E">
        <w:rPr>
          <w:rtl/>
        </w:rPr>
        <w:tab/>
      </w:r>
      <w:r w:rsidRPr="00AC472E">
        <w:t>F.910</w:t>
      </w:r>
      <w:r w:rsidRPr="00AC472E">
        <w:rPr>
          <w:rtl/>
        </w:rPr>
        <w:t>:</w:t>
      </w:r>
      <w:r w:rsidRPr="00AC472E">
        <w:rPr>
          <w:rtl/>
        </w:rPr>
        <w:tab/>
        <w:t>إجراءات تصميم وتقييم وانتقاء الرموز والأشكال والأيقونات</w:t>
      </w:r>
    </w:p>
    <w:p w:rsidR="00C35D19" w:rsidRPr="00AC472E" w:rsidRDefault="00C35D19" w:rsidP="008E4E43">
      <w:pPr>
        <w:pStyle w:val="HeadingB"/>
        <w:rPr>
          <w:rtl/>
        </w:rPr>
      </w:pPr>
      <w:r w:rsidRPr="00AC472E">
        <w:rPr>
          <w:rtl/>
        </w:rPr>
        <w:t xml:space="preserve">سلسلة التوصيات </w:t>
      </w:r>
      <w:r w:rsidRPr="00AC472E">
        <w:t>M</w:t>
      </w:r>
      <w:r w:rsidRPr="00AC472E">
        <w:rPr>
          <w:rtl/>
        </w:rPr>
        <w:t xml:space="preserve">: إدارة الاتصالات، بما في ذلك شبكة إدارة الاتصالات </w:t>
      </w:r>
      <w:r w:rsidRPr="00AC472E">
        <w:t>(TMN)</w:t>
      </w:r>
      <w:r w:rsidRPr="00AC472E">
        <w:rPr>
          <w:rtl/>
        </w:rPr>
        <w:t xml:space="preserve"> وصيانة الشبكات</w:t>
      </w:r>
    </w:p>
    <w:p w:rsidR="00C35D19" w:rsidRPr="00AC472E" w:rsidRDefault="00C35D19" w:rsidP="008E4E43">
      <w:pPr>
        <w:pStyle w:val="Enumlevel1"/>
        <w:tabs>
          <w:tab w:val="clear" w:pos="1133"/>
        </w:tabs>
        <w:ind w:left="1701" w:hanging="1701"/>
        <w:rPr>
          <w:rtl/>
        </w:rPr>
      </w:pPr>
      <w:r w:rsidRPr="00AC472E">
        <w:sym w:font="Symbol" w:char="F0B7"/>
      </w:r>
      <w:r w:rsidRPr="00AC472E">
        <w:rPr>
          <w:rtl/>
        </w:rPr>
        <w:tab/>
      </w:r>
      <w:r w:rsidRPr="00AC472E">
        <w:t>M.60</w:t>
      </w:r>
      <w:r w:rsidRPr="00AC472E">
        <w:rPr>
          <w:rtl/>
        </w:rPr>
        <w:t>:</w:t>
      </w:r>
      <w:r w:rsidRPr="00AC472E">
        <w:rPr>
          <w:rtl/>
        </w:rPr>
        <w:tab/>
        <w:t>المصطلحات والتعاريف المتعلقة بالصيانة</w:t>
      </w:r>
    </w:p>
    <w:p w:rsidR="00C35D19" w:rsidRPr="00AC472E" w:rsidRDefault="00C35D19" w:rsidP="008E4E43">
      <w:pPr>
        <w:pStyle w:val="Enumlevel1"/>
        <w:tabs>
          <w:tab w:val="clear" w:pos="1133"/>
        </w:tabs>
        <w:ind w:left="1701" w:hanging="1701"/>
        <w:rPr>
          <w:rtl/>
        </w:rPr>
      </w:pPr>
      <w:r w:rsidRPr="00AC472E">
        <w:sym w:font="Symbol" w:char="F0B7"/>
      </w:r>
      <w:r w:rsidRPr="00AC472E">
        <w:rPr>
          <w:rtl/>
        </w:rPr>
        <w:tab/>
      </w:r>
      <w:r w:rsidRPr="00AC472E">
        <w:t>M.2100</w:t>
      </w:r>
      <w:r w:rsidRPr="00AC472E">
        <w:rPr>
          <w:rtl/>
        </w:rPr>
        <w:t>:</w:t>
      </w:r>
      <w:r w:rsidRPr="00AC472E">
        <w:rPr>
          <w:rtl/>
        </w:rPr>
        <w:tab/>
        <w:t>حدود الأداء فيما يتعلق بالوضع في الخدمة وصيانة المسارات والتوصيلات وأنظمة الإرسال الرقمية الدولية</w:t>
      </w:r>
    </w:p>
    <w:p w:rsidR="00C35D19" w:rsidRPr="00AC472E" w:rsidRDefault="00C35D19" w:rsidP="008E4E43">
      <w:pPr>
        <w:pStyle w:val="Enumlevel1"/>
        <w:tabs>
          <w:tab w:val="clear" w:pos="1133"/>
        </w:tabs>
        <w:ind w:left="1701" w:hanging="1701"/>
        <w:rPr>
          <w:rtl/>
        </w:rPr>
      </w:pPr>
      <w:r w:rsidRPr="00AC472E">
        <w:sym w:font="Symbol" w:char="F0B7"/>
      </w:r>
      <w:r w:rsidRPr="00AC472E">
        <w:rPr>
          <w:rtl/>
        </w:rPr>
        <w:tab/>
      </w:r>
      <w:r w:rsidRPr="00AC472E">
        <w:t>M.2101.1</w:t>
      </w:r>
      <w:r w:rsidRPr="00AC472E">
        <w:rPr>
          <w:rtl/>
        </w:rPr>
        <w:t>:</w:t>
      </w:r>
      <w:r w:rsidRPr="00AC472E">
        <w:rPr>
          <w:rtl/>
        </w:rPr>
        <w:tab/>
        <w:t>حدود الأداء المتعلقة بالوضع في الخدمة وصيانة المسارات والتوصيلات الدولية متعددة الإرسال</w:t>
      </w:r>
    </w:p>
    <w:p w:rsidR="00C35D19" w:rsidRPr="00AC472E" w:rsidRDefault="00C35D19" w:rsidP="008E4E43">
      <w:pPr>
        <w:pStyle w:val="Enumlevel1"/>
        <w:tabs>
          <w:tab w:val="clear" w:pos="1133"/>
        </w:tabs>
        <w:ind w:left="1701" w:hanging="1701"/>
        <w:rPr>
          <w:rtl/>
        </w:rPr>
      </w:pPr>
      <w:r w:rsidRPr="00AC472E">
        <w:sym w:font="Symbol" w:char="F0B7"/>
      </w:r>
      <w:r w:rsidRPr="00AC472E">
        <w:rPr>
          <w:rtl/>
        </w:rPr>
        <w:tab/>
      </w:r>
      <w:r w:rsidRPr="00AC472E">
        <w:t>M.2110</w:t>
      </w:r>
      <w:r w:rsidRPr="00AC472E">
        <w:rPr>
          <w:rtl/>
        </w:rPr>
        <w:t>:</w:t>
      </w:r>
      <w:r w:rsidRPr="00AC472E">
        <w:rPr>
          <w:rtl/>
        </w:rPr>
        <w:tab/>
        <w:t>الوضع في الخدمة للمسارات والتوصيلات مع أنظمة الإرسال الدولية</w:t>
      </w:r>
      <w:r w:rsidRPr="00AC472E">
        <w:t xml:space="preserve"> PDH </w:t>
      </w:r>
      <w:r w:rsidRPr="00AC472E">
        <w:rPr>
          <w:rtl/>
        </w:rPr>
        <w:t>والمسارات </w:t>
      </w:r>
      <w:r w:rsidRPr="00AC472E">
        <w:t>SDH</w:t>
      </w:r>
      <w:r w:rsidRPr="00AC472E">
        <w:rPr>
          <w:rtl/>
        </w:rPr>
        <w:t xml:space="preserve"> والتوصيلات متعددة الإرسال الدولية</w:t>
      </w:r>
    </w:p>
    <w:p w:rsidR="00C35D19" w:rsidRPr="00AC472E" w:rsidRDefault="00C35D19" w:rsidP="008E4E43">
      <w:pPr>
        <w:pStyle w:val="Enumlevel1"/>
        <w:tabs>
          <w:tab w:val="clear" w:pos="1133"/>
        </w:tabs>
        <w:ind w:left="1701" w:hanging="1701"/>
        <w:rPr>
          <w:rtl/>
        </w:rPr>
      </w:pPr>
      <w:r w:rsidRPr="00AC472E">
        <w:sym w:font="Symbol" w:char="F0B7"/>
      </w:r>
      <w:r w:rsidRPr="00AC472E">
        <w:rPr>
          <w:rtl/>
        </w:rPr>
        <w:tab/>
      </w:r>
      <w:r w:rsidRPr="00AC472E">
        <w:t>M.3000</w:t>
      </w:r>
      <w:r w:rsidRPr="00AC472E">
        <w:rPr>
          <w:rtl/>
        </w:rPr>
        <w:t>:</w:t>
      </w:r>
      <w:r w:rsidRPr="00AC472E">
        <w:rPr>
          <w:rtl/>
        </w:rPr>
        <w:tab/>
        <w:t xml:space="preserve">نظرة عامة على توصيات شبكات إدارة الاتصالات </w:t>
      </w:r>
      <w:r w:rsidRPr="00AC472E">
        <w:t>(TMN)</w:t>
      </w:r>
    </w:p>
    <w:p w:rsidR="00C35D19" w:rsidRPr="00AC472E" w:rsidRDefault="00C35D19" w:rsidP="008E4E43">
      <w:pPr>
        <w:pStyle w:val="Enumlevel1"/>
        <w:tabs>
          <w:tab w:val="clear" w:pos="1133"/>
        </w:tabs>
        <w:ind w:left="1701" w:hanging="1701"/>
        <w:rPr>
          <w:rtl/>
        </w:rPr>
      </w:pPr>
      <w:r w:rsidRPr="00AC472E">
        <w:sym w:font="Symbol" w:char="F0B7"/>
      </w:r>
      <w:r w:rsidRPr="00AC472E">
        <w:rPr>
          <w:rtl/>
        </w:rPr>
        <w:tab/>
      </w:r>
      <w:r w:rsidRPr="00AC472E">
        <w:t>M.3010</w:t>
      </w:r>
      <w:r w:rsidRPr="00AC472E">
        <w:rPr>
          <w:rtl/>
        </w:rPr>
        <w:t>:</w:t>
      </w:r>
      <w:r w:rsidRPr="00AC472E">
        <w:rPr>
          <w:rtl/>
        </w:rPr>
        <w:tab/>
        <w:t>المبادئ الأساسية لشبكة إدارة الاتصالات</w:t>
      </w:r>
    </w:p>
    <w:p w:rsidR="00C35D19" w:rsidRPr="00AC472E" w:rsidRDefault="00C35D19" w:rsidP="008E4E43">
      <w:pPr>
        <w:pStyle w:val="Enumlevel1"/>
        <w:tabs>
          <w:tab w:val="clear" w:pos="1133"/>
        </w:tabs>
        <w:ind w:left="1701" w:hanging="1701"/>
        <w:rPr>
          <w:rtl/>
        </w:rPr>
      </w:pPr>
      <w:r w:rsidRPr="00AC472E">
        <w:sym w:font="Symbol" w:char="F0B7"/>
      </w:r>
      <w:r w:rsidRPr="00AC472E">
        <w:rPr>
          <w:rtl/>
        </w:rPr>
        <w:tab/>
      </w:r>
      <w:r w:rsidRPr="00AC472E">
        <w:t>M.3013</w:t>
      </w:r>
      <w:r w:rsidRPr="00AC472E">
        <w:rPr>
          <w:rtl/>
        </w:rPr>
        <w:t>:</w:t>
      </w:r>
      <w:r w:rsidRPr="00AC472E">
        <w:rPr>
          <w:rtl/>
        </w:rPr>
        <w:tab/>
        <w:t>اعتبارات عامة لشبكة إدارة الاتصالات</w:t>
      </w:r>
    </w:p>
    <w:p w:rsidR="00C35D19" w:rsidRPr="00AC472E" w:rsidRDefault="00C35D19" w:rsidP="008E4E43">
      <w:pPr>
        <w:pStyle w:val="Enumlevel1"/>
        <w:tabs>
          <w:tab w:val="clear" w:pos="1133"/>
        </w:tabs>
        <w:ind w:left="1701" w:hanging="1701"/>
        <w:rPr>
          <w:rtl/>
        </w:rPr>
      </w:pPr>
      <w:r w:rsidRPr="00AC472E">
        <w:sym w:font="Symbol" w:char="F0B7"/>
      </w:r>
      <w:r w:rsidRPr="00AC472E">
        <w:rPr>
          <w:rtl/>
        </w:rPr>
        <w:tab/>
      </w:r>
      <w:r w:rsidRPr="00AC472E">
        <w:t>M.3600</w:t>
      </w:r>
      <w:r w:rsidRPr="00AC472E">
        <w:rPr>
          <w:rtl/>
        </w:rPr>
        <w:t>:</w:t>
      </w:r>
      <w:r w:rsidRPr="00AC472E">
        <w:rPr>
          <w:rtl/>
        </w:rPr>
        <w:tab/>
        <w:t xml:space="preserve">مبادئ لإدارة الشبكات الرقمية متكاملة الخدمات </w:t>
      </w:r>
      <w:r w:rsidRPr="00AC472E">
        <w:t>ISDN</w:t>
      </w:r>
    </w:p>
    <w:p w:rsidR="00C35D19" w:rsidRPr="00AC472E" w:rsidRDefault="00C35D19" w:rsidP="008E4E43">
      <w:pPr>
        <w:pStyle w:val="Enumlevel1"/>
        <w:tabs>
          <w:tab w:val="clear" w:pos="1133"/>
        </w:tabs>
        <w:ind w:left="1701" w:hanging="1701"/>
        <w:rPr>
          <w:rtl/>
        </w:rPr>
      </w:pPr>
      <w:r w:rsidRPr="00AC472E">
        <w:sym w:font="Symbol" w:char="F0B7"/>
      </w:r>
      <w:r w:rsidRPr="00AC472E">
        <w:rPr>
          <w:rtl/>
        </w:rPr>
        <w:tab/>
      </w:r>
      <w:r w:rsidRPr="00AC472E">
        <w:t>M.3610</w:t>
      </w:r>
      <w:r w:rsidRPr="00AC472E">
        <w:rPr>
          <w:rtl/>
        </w:rPr>
        <w:t>:</w:t>
      </w:r>
      <w:r w:rsidRPr="00AC472E">
        <w:rPr>
          <w:rtl/>
        </w:rPr>
        <w:tab/>
        <w:t>مبادئ لتطبيق مفهوم شبكة إدارة الاتصالات على إدارة الشبكات</w:t>
      </w:r>
      <w:r w:rsidRPr="00AC472E">
        <w:t xml:space="preserve"> ISDN </w:t>
      </w:r>
      <w:r w:rsidRPr="00AC472E">
        <w:rPr>
          <w:rtl/>
        </w:rPr>
        <w:t>عريضة النطاق</w:t>
      </w:r>
    </w:p>
    <w:p w:rsidR="00C35D19" w:rsidRPr="00AC472E" w:rsidRDefault="00C35D19" w:rsidP="008E4E43">
      <w:pPr>
        <w:pStyle w:val="Enumlevel1"/>
        <w:tabs>
          <w:tab w:val="clear" w:pos="1133"/>
        </w:tabs>
        <w:ind w:left="1701" w:hanging="1701"/>
        <w:rPr>
          <w:rtl/>
        </w:rPr>
      </w:pPr>
      <w:r w:rsidRPr="00AC472E">
        <w:sym w:font="Symbol" w:char="F0B7"/>
      </w:r>
      <w:r w:rsidRPr="00AC472E">
        <w:rPr>
          <w:rtl/>
        </w:rPr>
        <w:tab/>
      </w:r>
      <w:r w:rsidRPr="00AC472E">
        <w:t>M.3020</w:t>
      </w:r>
      <w:r w:rsidRPr="00AC472E">
        <w:rPr>
          <w:rtl/>
        </w:rPr>
        <w:t>:</w:t>
      </w:r>
      <w:r w:rsidRPr="00AC472E">
        <w:rPr>
          <w:rtl/>
        </w:rPr>
        <w:tab/>
      </w:r>
      <w:r w:rsidRPr="00AC472E">
        <w:rPr>
          <w:rFonts w:hint="cs"/>
          <w:rtl/>
        </w:rPr>
        <w:t>منهجية</w:t>
      </w:r>
      <w:r w:rsidRPr="00AC472E">
        <w:rPr>
          <w:rtl/>
        </w:rPr>
        <w:t xml:space="preserve"> </w:t>
      </w:r>
      <w:r w:rsidRPr="00AC472E">
        <w:rPr>
          <w:rFonts w:hint="cs"/>
          <w:rtl/>
        </w:rPr>
        <w:t>مواصفات</w:t>
      </w:r>
      <w:r w:rsidRPr="00AC472E">
        <w:rPr>
          <w:rtl/>
        </w:rPr>
        <w:t xml:space="preserve"> </w:t>
      </w:r>
      <w:r w:rsidRPr="00AC472E">
        <w:rPr>
          <w:rFonts w:hint="cs"/>
          <w:rtl/>
        </w:rPr>
        <w:t>السطح</w:t>
      </w:r>
      <w:r w:rsidRPr="00AC472E">
        <w:rPr>
          <w:rtl/>
        </w:rPr>
        <w:t xml:space="preserve"> </w:t>
      </w:r>
      <w:r w:rsidRPr="00AC472E">
        <w:rPr>
          <w:rFonts w:hint="cs"/>
          <w:rtl/>
        </w:rPr>
        <w:t>البيني</w:t>
      </w:r>
      <w:r w:rsidRPr="00AC472E">
        <w:rPr>
          <w:rtl/>
        </w:rPr>
        <w:t xml:space="preserve"> </w:t>
      </w:r>
      <w:r w:rsidRPr="00AC472E">
        <w:rPr>
          <w:rFonts w:hint="cs"/>
          <w:rtl/>
        </w:rPr>
        <w:t>للإدارة</w:t>
      </w:r>
    </w:p>
    <w:p w:rsidR="00C35D19" w:rsidRPr="00AC472E" w:rsidRDefault="00C35D19" w:rsidP="000A1F0D">
      <w:pPr>
        <w:pStyle w:val="Heading4"/>
        <w:rPr>
          <w:rFonts w:eastAsia="SimSun"/>
          <w:rtl/>
          <w:lang w:bidi="ar-EG"/>
        </w:rPr>
      </w:pPr>
      <w:r w:rsidRPr="00AC472E">
        <w:rPr>
          <w:rFonts w:eastAsia="SimSun"/>
          <w:rtl/>
          <w:lang w:bidi="ar-EG"/>
        </w:rPr>
        <w:t>الأفرقة ذات الصلة</w:t>
      </w:r>
    </w:p>
    <w:p w:rsidR="00C35D19" w:rsidRPr="00AC472E" w:rsidRDefault="00C35D19" w:rsidP="000A1F0D">
      <w:pPr>
        <w:pStyle w:val="Enumlevel1"/>
      </w:pPr>
      <w:r w:rsidRPr="00AC472E">
        <w:sym w:font="Symbol" w:char="F0B7"/>
      </w:r>
      <w:r w:rsidRPr="00AC472E">
        <w:rPr>
          <w:rtl/>
        </w:rPr>
        <w:tab/>
        <w:t>الفريق الإقليمي للجنة الدراسات </w:t>
      </w:r>
      <w:r w:rsidRPr="00AC472E">
        <w:t>2</w:t>
      </w:r>
      <w:r w:rsidRPr="00AC472E">
        <w:rPr>
          <w:rtl/>
        </w:rPr>
        <w:t xml:space="preserve"> لقطاع تقييس الاتصالات للمنطقة العربية </w:t>
      </w:r>
      <w:r w:rsidRPr="00AC472E">
        <w:t>(SG2</w:t>
      </w:r>
      <w:r w:rsidRPr="00AC472E">
        <w:noBreakHyphen/>
        <w:t>RG</w:t>
      </w:r>
      <w:r w:rsidRPr="00AC472E">
        <w:noBreakHyphen/>
        <w:t>ARB)</w:t>
      </w:r>
    </w:p>
    <w:p w:rsidR="00C35D19" w:rsidRPr="00AC472E" w:rsidRDefault="00C35D19" w:rsidP="000A1F0D">
      <w:pPr>
        <w:pStyle w:val="Enumlevel1"/>
      </w:pPr>
      <w:r w:rsidRPr="00AC472E">
        <w:sym w:font="Symbol" w:char="F0B7"/>
      </w:r>
      <w:r w:rsidRPr="00AC472E">
        <w:rPr>
          <w:rtl/>
        </w:rPr>
        <w:tab/>
        <w:t>الفريق الإقليمي للجنة الدراسات </w:t>
      </w:r>
      <w:r w:rsidRPr="00AC472E">
        <w:t>2</w:t>
      </w:r>
      <w:r w:rsidRPr="00AC472E">
        <w:rPr>
          <w:rtl/>
        </w:rPr>
        <w:t xml:space="preserve"> لقطاع تقييس الاتصالات لشرق إفريقيا </w:t>
      </w:r>
      <w:r w:rsidRPr="00AC472E">
        <w:t>(SG2</w:t>
      </w:r>
      <w:r w:rsidRPr="00AC472E">
        <w:noBreakHyphen/>
        <w:t>RG</w:t>
      </w:r>
      <w:r w:rsidRPr="00AC472E">
        <w:noBreakHyphen/>
        <w:t>EA)</w:t>
      </w:r>
    </w:p>
    <w:p w:rsidR="00C35D19" w:rsidRPr="00AC472E" w:rsidRDefault="00C35D19" w:rsidP="000A1F0D">
      <w:pPr>
        <w:pStyle w:val="Enumlevel1"/>
        <w:rPr>
          <w:rtl/>
        </w:rPr>
      </w:pPr>
      <w:r w:rsidRPr="00AC472E">
        <w:sym w:font="Symbol" w:char="F0B7"/>
      </w:r>
      <w:r w:rsidRPr="00AC472E">
        <w:rPr>
          <w:rtl/>
        </w:rPr>
        <w:tab/>
        <w:t>الفريق الإقليمي للجنة الدراسات </w:t>
      </w:r>
      <w:r w:rsidRPr="00AC472E">
        <w:t>2</w:t>
      </w:r>
      <w:r w:rsidRPr="00AC472E">
        <w:rPr>
          <w:rtl/>
        </w:rPr>
        <w:t xml:space="preserve"> لقطاع تقييس الاتصالات للأمريكتين </w:t>
      </w:r>
      <w:r w:rsidRPr="00AC472E">
        <w:t>(SG2</w:t>
      </w:r>
      <w:r w:rsidRPr="00AC472E">
        <w:noBreakHyphen/>
        <w:t>RG</w:t>
      </w:r>
      <w:r w:rsidRPr="00AC472E">
        <w:noBreakHyphen/>
        <w:t>AMR)</w:t>
      </w:r>
    </w:p>
    <w:p w:rsidR="00C35D19" w:rsidRPr="00AC472E" w:rsidRDefault="00C35D19" w:rsidP="000A1F0D">
      <w:pPr>
        <w:pStyle w:val="Enumlevel1"/>
        <w:rPr>
          <w:rtl/>
        </w:rPr>
      </w:pPr>
      <w:r w:rsidRPr="00AC472E">
        <w:sym w:font="Symbol" w:char="F0B7"/>
      </w:r>
      <w:r w:rsidRPr="00AC472E">
        <w:rPr>
          <w:rtl/>
        </w:rPr>
        <w:tab/>
      </w:r>
      <w:hyperlink r:id="rId40" w:history="1">
        <w:r w:rsidRPr="006B1A29">
          <w:rPr>
            <w:rStyle w:val="Hyperlink"/>
            <w:rtl/>
          </w:rPr>
          <w:t xml:space="preserve">نشاط التنسيق المشترك بشأن إمكانية النفاذ والعوامل البشرية </w:t>
        </w:r>
        <w:r w:rsidRPr="006B1A29">
          <w:rPr>
            <w:rStyle w:val="Hyperlink"/>
          </w:rPr>
          <w:t>(JCA</w:t>
        </w:r>
        <w:r w:rsidRPr="006B1A29">
          <w:rPr>
            <w:rStyle w:val="Hyperlink"/>
          </w:rPr>
          <w:noBreakHyphen/>
          <w:t>AHF)</w:t>
        </w:r>
      </w:hyperlink>
    </w:p>
    <w:p w:rsidR="00C35D19" w:rsidRPr="00AC472E" w:rsidRDefault="00C35D19" w:rsidP="000A1F0D">
      <w:pPr>
        <w:pStyle w:val="Enumlevel1"/>
        <w:rPr>
          <w:rtl/>
        </w:rPr>
      </w:pPr>
      <w:r w:rsidRPr="00AC472E">
        <w:sym w:font="Symbol" w:char="F0B7"/>
      </w:r>
      <w:r w:rsidRPr="00AC472E">
        <w:rPr>
          <w:rtl/>
        </w:rPr>
        <w:tab/>
      </w:r>
      <w:r w:rsidRPr="00AC472E">
        <w:rPr>
          <w:rFonts w:hint="cs"/>
          <w:rtl/>
        </w:rPr>
        <w:t>الفريق</w:t>
      </w:r>
      <w:r w:rsidRPr="00AC472E">
        <w:rPr>
          <w:rtl/>
        </w:rPr>
        <w:t xml:space="preserve"> </w:t>
      </w:r>
      <w:r w:rsidRPr="00AC472E">
        <w:rPr>
          <w:rFonts w:hint="cs"/>
          <w:rtl/>
        </w:rPr>
        <w:t>المتخصص</w:t>
      </w:r>
      <w:r w:rsidRPr="00AC472E">
        <w:rPr>
          <w:rtl/>
        </w:rPr>
        <w:t xml:space="preserve"> </w:t>
      </w:r>
      <w:r w:rsidRPr="00AC472E">
        <w:rPr>
          <w:rFonts w:hint="cs"/>
          <w:rtl/>
        </w:rPr>
        <w:t>المعني</w:t>
      </w:r>
      <w:r w:rsidRPr="00AC472E">
        <w:rPr>
          <w:rtl/>
        </w:rPr>
        <w:t xml:space="preserve"> </w:t>
      </w:r>
      <w:r w:rsidRPr="00AC472E">
        <w:rPr>
          <w:rFonts w:hint="cs"/>
          <w:rtl/>
        </w:rPr>
        <w:t>بأنظمة</w:t>
      </w:r>
      <w:r w:rsidRPr="00AC472E">
        <w:rPr>
          <w:rtl/>
        </w:rPr>
        <w:t xml:space="preserve"> </w:t>
      </w:r>
      <w:r w:rsidRPr="00AC472E">
        <w:rPr>
          <w:rFonts w:hint="cs"/>
          <w:rtl/>
        </w:rPr>
        <w:t>الإغاثة</w:t>
      </w:r>
      <w:r w:rsidRPr="00AC472E">
        <w:rPr>
          <w:rtl/>
        </w:rPr>
        <w:t xml:space="preserve"> </w:t>
      </w:r>
      <w:r w:rsidRPr="00AC472E">
        <w:rPr>
          <w:rFonts w:hint="cs"/>
          <w:rtl/>
        </w:rPr>
        <w:t>في</w:t>
      </w:r>
      <w:r w:rsidRPr="00AC472E">
        <w:rPr>
          <w:rtl/>
        </w:rPr>
        <w:t xml:space="preserve"> </w:t>
      </w:r>
      <w:r w:rsidRPr="00AC472E">
        <w:rPr>
          <w:rFonts w:hint="cs"/>
          <w:rtl/>
        </w:rPr>
        <w:t>حالات</w:t>
      </w:r>
      <w:r w:rsidRPr="00AC472E">
        <w:rPr>
          <w:rtl/>
        </w:rPr>
        <w:t xml:space="preserve"> </w:t>
      </w:r>
      <w:r w:rsidRPr="00AC472E">
        <w:rPr>
          <w:rFonts w:hint="cs"/>
          <w:rtl/>
        </w:rPr>
        <w:t>الكوارث</w:t>
      </w:r>
      <w:r w:rsidRPr="00AC472E">
        <w:rPr>
          <w:rtl/>
        </w:rPr>
        <w:t xml:space="preserve"> </w:t>
      </w:r>
      <w:r w:rsidRPr="00AC472E">
        <w:rPr>
          <w:rFonts w:hint="cs"/>
          <w:rtl/>
        </w:rPr>
        <w:t>ومرونة</w:t>
      </w:r>
      <w:r w:rsidRPr="00AC472E">
        <w:rPr>
          <w:rtl/>
        </w:rPr>
        <w:t xml:space="preserve"> </w:t>
      </w:r>
      <w:r w:rsidRPr="00AC472E">
        <w:rPr>
          <w:rFonts w:hint="cs"/>
          <w:rtl/>
        </w:rPr>
        <w:t>الشبكات</w:t>
      </w:r>
      <w:r w:rsidRPr="00AC472E">
        <w:rPr>
          <w:rtl/>
        </w:rPr>
        <w:t xml:space="preserve"> </w:t>
      </w:r>
      <w:r w:rsidRPr="00AC472E">
        <w:rPr>
          <w:rFonts w:hint="cs"/>
          <w:rtl/>
        </w:rPr>
        <w:t>وقدرتها</w:t>
      </w:r>
      <w:r w:rsidRPr="00AC472E">
        <w:rPr>
          <w:rtl/>
        </w:rPr>
        <w:t xml:space="preserve"> </w:t>
      </w:r>
      <w:r w:rsidRPr="00AC472E">
        <w:rPr>
          <w:rFonts w:hint="cs"/>
          <w:rtl/>
        </w:rPr>
        <w:t>على</w:t>
      </w:r>
      <w:r w:rsidRPr="00AC472E">
        <w:rPr>
          <w:rtl/>
        </w:rPr>
        <w:t xml:space="preserve"> </w:t>
      </w:r>
      <w:r w:rsidRPr="00AC472E">
        <w:rPr>
          <w:rFonts w:hint="cs"/>
          <w:rtl/>
        </w:rPr>
        <w:t>التعافي</w:t>
      </w:r>
      <w:r w:rsidRPr="00AC472E">
        <w:rPr>
          <w:rtl/>
        </w:rPr>
        <w:t xml:space="preserve"> </w:t>
      </w:r>
      <w:r w:rsidRPr="00AC472E">
        <w:t>(FG</w:t>
      </w:r>
      <w:r w:rsidRPr="00AC472E">
        <w:noBreakHyphen/>
        <w:t>DR&amp;NRR)</w:t>
      </w:r>
    </w:p>
    <w:p w:rsidR="00C35D19" w:rsidRPr="00AC472E" w:rsidRDefault="00C35D19" w:rsidP="000A1F0D">
      <w:pPr>
        <w:pStyle w:val="Heading4"/>
        <w:rPr>
          <w:rFonts w:eastAsia="SimSun"/>
          <w:rtl/>
          <w:lang w:bidi="ar-EG"/>
        </w:rPr>
      </w:pPr>
      <w:r w:rsidRPr="00AC472E">
        <w:rPr>
          <w:rFonts w:eastAsia="SimSun"/>
          <w:rtl/>
          <w:lang w:bidi="ar-EG"/>
        </w:rPr>
        <w:t>الكتيبات</w:t>
      </w:r>
    </w:p>
    <w:p w:rsidR="00C35D19" w:rsidRPr="00AC472E" w:rsidRDefault="00C35D19" w:rsidP="000A1F0D">
      <w:pPr>
        <w:pStyle w:val="Enumlevel1"/>
        <w:rPr>
          <w:rtl/>
        </w:rPr>
      </w:pPr>
      <w:r w:rsidRPr="00AC472E">
        <w:sym w:font="Symbol" w:char="F0B7"/>
      </w:r>
      <w:r w:rsidRPr="00AC472E">
        <w:rPr>
          <w:rtl/>
        </w:rPr>
        <w:tab/>
        <w:t>تعليمات بشأن خدمة المهاتفة الدولية</w:t>
      </w:r>
    </w:p>
    <w:p w:rsidR="00C35D19" w:rsidRPr="00AC472E" w:rsidRDefault="00C35D19" w:rsidP="000A1F0D">
      <w:pPr>
        <w:pStyle w:val="Enumlevel1"/>
        <w:rPr>
          <w:rtl/>
        </w:rPr>
      </w:pPr>
      <w:r w:rsidRPr="00AC472E">
        <w:sym w:font="Symbol" w:char="F0B7"/>
      </w:r>
      <w:r w:rsidRPr="00AC472E">
        <w:rPr>
          <w:rtl/>
        </w:rPr>
        <w:tab/>
        <w:t>جودة الخدمة وأداء الشبكة</w:t>
      </w:r>
    </w:p>
    <w:p w:rsidR="00C35D19" w:rsidRPr="00AC472E" w:rsidRDefault="00C35D19" w:rsidP="000A1F0D">
      <w:pPr>
        <w:pStyle w:val="Heading1"/>
        <w:jc w:val="center"/>
        <w:rPr>
          <w:rtl/>
          <w:lang w:bidi="ar-EG"/>
        </w:rPr>
      </w:pPr>
      <w:r w:rsidRPr="00AC472E">
        <w:rPr>
          <w:lang w:bidi="ar-EG"/>
        </w:rPr>
        <w:br w:type="page"/>
      </w:r>
      <w:bookmarkStart w:id="60" w:name="_Toc365448906"/>
      <w:bookmarkStart w:id="61" w:name="_Toc381276990"/>
      <w:r w:rsidRPr="00AC472E">
        <w:rPr>
          <w:rtl/>
          <w:lang w:bidi="ar-EG"/>
        </w:rPr>
        <w:lastRenderedPageBreak/>
        <w:t>لجنة الدراسات </w:t>
      </w:r>
      <w:r w:rsidRPr="00AC472E">
        <w:rPr>
          <w:lang w:bidi="ar-EG"/>
        </w:rPr>
        <w:t>3</w:t>
      </w:r>
      <w:r w:rsidRPr="00AC472E">
        <w:rPr>
          <w:rtl/>
          <w:lang w:bidi="ar-EG"/>
        </w:rPr>
        <w:t xml:space="preserve"> لقطاع تقييس الاتصالات - مبادئ التعريفة والمحاسبة</w:t>
      </w:r>
      <w:r w:rsidRPr="00AC472E">
        <w:rPr>
          <w:lang w:bidi="ar-EG"/>
        </w:rPr>
        <w:br/>
      </w:r>
      <w:r w:rsidRPr="00AC472E">
        <w:rPr>
          <w:rtl/>
          <w:lang w:bidi="ar-EG"/>
        </w:rPr>
        <w:t>بما في ذلك القضايا الاقتصادية وقضايا السياسات المتصلة بالاتصالات</w:t>
      </w:r>
      <w:bookmarkEnd w:id="60"/>
      <w:bookmarkEnd w:id="61"/>
    </w:p>
    <w:p w:rsidR="00C35D19" w:rsidRPr="00AC472E" w:rsidRDefault="00C35D19" w:rsidP="000A1F0D">
      <w:pPr>
        <w:pStyle w:val="Heading4"/>
        <w:rPr>
          <w:rFonts w:eastAsia="SimSun"/>
          <w:rtl/>
          <w:lang w:bidi="ar-EG"/>
        </w:rPr>
      </w:pPr>
      <w:r w:rsidRPr="00AC472E">
        <w:rPr>
          <w:rFonts w:eastAsia="SimSun"/>
          <w:rtl/>
          <w:lang w:bidi="ar-EG"/>
        </w:rPr>
        <w:t>مجال الاختصاص</w:t>
      </w:r>
    </w:p>
    <w:p w:rsidR="00C35D19" w:rsidRPr="00AC472E" w:rsidRDefault="00C35D19" w:rsidP="00C35D19">
      <w:pPr>
        <w:rPr>
          <w:rtl/>
        </w:rPr>
      </w:pPr>
      <w:r w:rsidRPr="00AC472E">
        <w:rPr>
          <w:rtl/>
        </w:rPr>
        <w:t>توفر لجنة الدراسات </w:t>
      </w:r>
      <w:r w:rsidRPr="00AC472E">
        <w:t>3</w:t>
      </w:r>
      <w:r w:rsidRPr="00AC472E">
        <w:rPr>
          <w:rtl/>
        </w:rPr>
        <w:t xml:space="preserve"> منتدياً عالمياً فريداً لتحسين فهم الجوانب المالية والاقتصادية المرتبطة بنمو تكنولوجيا المعلومات والاتصالات، وخاصة فيما يتعلق بالانتقال إلى الشبكات القائمة على الإنترنت وشبكات الجيل التالي/الشبكات المستقبلية والزيادة المطردة في الاتصالات اللاسلكية المتنقلة. والاختصاصات التقليدية الرئيسية للجنة الدراسات </w:t>
      </w:r>
      <w:r w:rsidRPr="00AC472E">
        <w:t>3</w:t>
      </w:r>
      <w:r w:rsidRPr="00AC472E">
        <w:rPr>
          <w:rtl/>
        </w:rPr>
        <w:t>، التي ترجع إلى الأيام الأولى من عمر الاتحاد، تشتمل على التوصيل البيني وتحسين العمليات اليومية وتسوية الحسابات.</w:t>
      </w:r>
    </w:p>
    <w:p w:rsidR="00C35D19" w:rsidRPr="00AC472E" w:rsidRDefault="00C35D19" w:rsidP="000A1F0D">
      <w:pPr>
        <w:pStyle w:val="Heading4"/>
        <w:rPr>
          <w:rFonts w:eastAsia="SimSun"/>
          <w:rtl/>
          <w:lang w:bidi="ar-EG"/>
        </w:rPr>
      </w:pPr>
      <w:r w:rsidRPr="00AC472E">
        <w:rPr>
          <w:rFonts w:eastAsia="SimSun"/>
          <w:rtl/>
          <w:lang w:bidi="ar-EG"/>
        </w:rPr>
        <w:t>تكون اللجنة مسؤولة عن الدراسات المتعلقة بما يلي:</w:t>
      </w:r>
    </w:p>
    <w:p w:rsidR="00C35D19" w:rsidRPr="00AC472E" w:rsidRDefault="00C35D19" w:rsidP="00C35D19">
      <w:pPr>
        <w:rPr>
          <w:rtl/>
        </w:rPr>
      </w:pPr>
      <w:r w:rsidRPr="00AC472E">
        <w:rPr>
          <w:rtl/>
          <w:lang w:val="en-GB" w:eastAsia="en-US"/>
        </w:rPr>
        <w:t xml:space="preserve">لجنة الدراسات </w:t>
      </w:r>
      <w:r w:rsidRPr="00AC472E">
        <w:rPr>
          <w:lang w:val="en-GB" w:eastAsia="en-US"/>
        </w:rPr>
        <w:t>3</w:t>
      </w:r>
      <w:r w:rsidRPr="00AC472E">
        <w:rPr>
          <w:rtl/>
          <w:lang w:val="en-GB" w:eastAsia="en-US"/>
        </w:rPr>
        <w:t xml:space="preserve"> مسؤولة عن الدراسات المتعلقة بمبادئ التعريفة والمحاسبة الخاصة بخدمات الاتصالات الدولية ودراسة القضايا الاقتصادية وقضايا السياسات المتصلة بالاتصالات. وكلفت لجنة الدراسات </w:t>
      </w:r>
      <w:r w:rsidRPr="00AC472E">
        <w:rPr>
          <w:lang w:val="en-GB" w:eastAsia="en-US"/>
        </w:rPr>
        <w:t>3</w:t>
      </w:r>
      <w:r w:rsidRPr="00AC472E">
        <w:rPr>
          <w:rtl/>
          <w:lang w:val="en-GB" w:eastAsia="en-US"/>
        </w:rPr>
        <w:t xml:space="preserve"> بالعمل على الدعم والتعاون بين أعضائها بقصد وضع الأسعار في أدنى المستويات الممكنة بما يتفق مع كفاءة الخدمة ومع مراعاة ضرورة المحافظة على استقلال الإدارة المالية للاتصالات على أساس سليم.</w:t>
      </w:r>
    </w:p>
    <w:p w:rsidR="00C35D19" w:rsidRPr="00AC472E" w:rsidRDefault="00C35D19" w:rsidP="00C35D19">
      <w:pPr>
        <w:rPr>
          <w:rtl/>
        </w:rPr>
      </w:pPr>
      <w:r w:rsidRPr="00AC472E">
        <w:rPr>
          <w:rtl/>
        </w:rPr>
        <w:t>وتعتبر احتياجات البلدان النامية من مجالات التركيز الهامة للجنة. وبصفة خاصة، يعقد الفريق المخصص المعني بقضايا البلدان النامية اجتماعاً في كل اجتماع من اجتماعات لجنة الدراسات </w:t>
      </w:r>
      <w:r w:rsidRPr="00AC472E">
        <w:t>3</w:t>
      </w:r>
      <w:r w:rsidRPr="00AC472E">
        <w:rPr>
          <w:rtl/>
        </w:rPr>
        <w:t xml:space="preserve">. وبالإضافة إلى ذلك، تؤدي الأفرقة الإقليمية دوراً رئيسياً في جميع أنحاء العالم لإعداد سياسات تعريفية ونماذج تكاليف إقليمية: هناك </w:t>
      </w:r>
      <w:r w:rsidRPr="00AC472E">
        <w:t>4</w:t>
      </w:r>
      <w:r w:rsidRPr="00AC472E">
        <w:rPr>
          <w:rtl/>
        </w:rPr>
        <w:t xml:space="preserve"> أفرقة إقليمية تابعة للجنة الدراسات </w:t>
      </w:r>
      <w:r w:rsidRPr="00AC472E">
        <w:t>3</w:t>
      </w:r>
      <w:r w:rsidRPr="00AC472E">
        <w:rPr>
          <w:rtl/>
        </w:rPr>
        <w:t>، وهي الفريق الإقليمي للجنة الدراسات </w:t>
      </w:r>
      <w:r w:rsidRPr="00AC472E">
        <w:t>3</w:t>
      </w:r>
      <w:r w:rsidRPr="00AC472E">
        <w:rPr>
          <w:rtl/>
        </w:rPr>
        <w:t xml:space="preserve"> للمنطقة الإفريقية </w:t>
      </w:r>
      <w:r w:rsidRPr="00AC472E">
        <w:t>(SG3RG</w:t>
      </w:r>
      <w:r w:rsidRPr="00AC472E">
        <w:noBreakHyphen/>
        <w:t>AFR)</w:t>
      </w:r>
      <w:r w:rsidRPr="00AC472E">
        <w:rPr>
          <w:rtl/>
        </w:rPr>
        <w:t xml:space="preserve"> والفريق الإقليمي للجنة الدراسات </w:t>
      </w:r>
      <w:r w:rsidRPr="00AC472E">
        <w:t>3</w:t>
      </w:r>
      <w:r w:rsidRPr="00AC472E">
        <w:rPr>
          <w:rtl/>
        </w:rPr>
        <w:t xml:space="preserve"> لآسيا وأوقيانوسيا </w:t>
      </w:r>
      <w:r w:rsidRPr="00AC472E">
        <w:t>(SG3RG</w:t>
      </w:r>
      <w:r w:rsidRPr="00AC472E">
        <w:noBreakHyphen/>
        <w:t>AO)</w:t>
      </w:r>
      <w:r w:rsidRPr="00AC472E">
        <w:rPr>
          <w:rtl/>
        </w:rPr>
        <w:t xml:space="preserve"> والفريق الإقليمي للجنة الدراسات </w:t>
      </w:r>
      <w:r w:rsidRPr="00AC472E">
        <w:t>3</w:t>
      </w:r>
      <w:r w:rsidRPr="00AC472E">
        <w:rPr>
          <w:rtl/>
        </w:rPr>
        <w:t xml:space="preserve"> للمنطقة العربية </w:t>
      </w:r>
      <w:r w:rsidRPr="00AC472E">
        <w:t>(SG3RG</w:t>
      </w:r>
      <w:r w:rsidRPr="00AC472E">
        <w:noBreakHyphen/>
        <w:t>ARB)</w:t>
      </w:r>
      <w:r w:rsidRPr="00AC472E">
        <w:rPr>
          <w:rtl/>
        </w:rPr>
        <w:t xml:space="preserve"> والفريق الإقليمي للجنة الدراسات </w:t>
      </w:r>
      <w:r w:rsidRPr="00AC472E">
        <w:t>3</w:t>
      </w:r>
      <w:r w:rsidRPr="00AC472E">
        <w:rPr>
          <w:rtl/>
        </w:rPr>
        <w:t xml:space="preserve"> لأمريكا اللاتينية والكاريبي </w:t>
      </w:r>
      <w:r w:rsidRPr="00AC472E">
        <w:t>(SG3RG</w:t>
      </w:r>
      <w:r w:rsidRPr="00AC472E">
        <w:noBreakHyphen/>
        <w:t>LAC)</w:t>
      </w:r>
      <w:r w:rsidRPr="00AC472E">
        <w:rPr>
          <w:rtl/>
        </w:rPr>
        <w:t>. وتعقد هذه الأفرقة اجتماعاً واحداً على الأقل في السنة وتسبقها دورات تعليمية وحلقات دراسية بشأن التكاليف والتعريفات، بالتعاون مع قطاع تنمية الاتصالات.</w:t>
      </w:r>
    </w:p>
    <w:p w:rsidR="00C35D19" w:rsidRPr="00AC472E" w:rsidRDefault="00C35D19" w:rsidP="000A1F0D">
      <w:pPr>
        <w:pStyle w:val="Heading4"/>
        <w:rPr>
          <w:rFonts w:eastAsia="SimSun"/>
          <w:rtl/>
          <w:lang w:bidi="ar-EG"/>
        </w:rPr>
      </w:pPr>
      <w:r w:rsidRPr="00AC472E">
        <w:rPr>
          <w:rFonts w:eastAsia="SimSun"/>
          <w:rtl/>
          <w:lang w:bidi="ar-EG"/>
        </w:rPr>
        <w:t>هيكل لجنة الدراسات </w:t>
      </w:r>
      <w:r w:rsidRPr="00AC472E">
        <w:rPr>
          <w:rFonts w:eastAsia="SimSun"/>
          <w:lang w:bidi="ar-EG"/>
        </w:rPr>
        <w:t>3</w:t>
      </w:r>
    </w:p>
    <w:p w:rsidR="000A1F0D" w:rsidRDefault="000A1F0D" w:rsidP="000A1F0D">
      <w:pPr>
        <w:pStyle w:val="Figure"/>
        <w:spacing w:before="0" w:after="0"/>
        <w:rPr>
          <w:rtl/>
        </w:rPr>
      </w:pPr>
    </w:p>
    <w:p w:rsidR="00C35D19" w:rsidRDefault="00C35D19" w:rsidP="000A1F0D">
      <w:pPr>
        <w:pStyle w:val="Figure"/>
        <w:rPr>
          <w:rtl/>
        </w:rPr>
      </w:pPr>
      <w:r>
        <w:rPr>
          <w:noProof/>
          <w:lang w:val="en-US" w:eastAsia="zh-CN"/>
        </w:rPr>
        <w:drawing>
          <wp:inline distT="0" distB="0" distL="0" distR="0" wp14:anchorId="7F5AE340" wp14:editId="5CCD1BF0">
            <wp:extent cx="4705350" cy="847725"/>
            <wp:effectExtent l="0" t="0" r="0" b="9525"/>
            <wp:docPr id="12" name="Picture 12" descr="SG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G3.b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05350" cy="847725"/>
                    </a:xfrm>
                    <a:prstGeom prst="rect">
                      <a:avLst/>
                    </a:prstGeom>
                    <a:noFill/>
                    <a:ln>
                      <a:noFill/>
                    </a:ln>
                  </pic:spPr>
                </pic:pic>
              </a:graphicData>
            </a:graphic>
          </wp:inline>
        </w:drawing>
      </w:r>
    </w:p>
    <w:p w:rsidR="000A1F0D" w:rsidRPr="00AC472E" w:rsidRDefault="000A1F0D" w:rsidP="00165DE8">
      <w:pPr>
        <w:pStyle w:val="figuresource"/>
        <w:rPr>
          <w:rtl/>
        </w:rPr>
      </w:pPr>
    </w:p>
    <w:p w:rsidR="00C35D19" w:rsidRPr="00AC472E" w:rsidRDefault="00C35D19" w:rsidP="000A1F0D">
      <w:pPr>
        <w:pStyle w:val="Heading4"/>
        <w:rPr>
          <w:rFonts w:eastAsia="SimSun"/>
          <w:rtl/>
          <w:lang w:bidi="ar-EG"/>
        </w:rPr>
      </w:pPr>
      <w:r w:rsidRPr="00AC472E">
        <w:rPr>
          <w:rFonts w:eastAsia="SimSun"/>
          <w:rtl/>
          <w:lang w:bidi="ar-EG"/>
        </w:rPr>
        <w:t>المسائل:</w:t>
      </w:r>
    </w:p>
    <w:p w:rsidR="00C35D19" w:rsidRPr="00AC472E" w:rsidRDefault="00C35D19" w:rsidP="006B1A29">
      <w:pPr>
        <w:pStyle w:val="Enumlevel1"/>
        <w:tabs>
          <w:tab w:val="clear" w:pos="1133"/>
        </w:tabs>
        <w:ind w:left="1701" w:hanging="1701"/>
        <w:rPr>
          <w:rtl/>
        </w:rPr>
      </w:pPr>
      <w:r w:rsidRPr="00AC472E">
        <w:sym w:font="Symbol" w:char="F0B7"/>
      </w:r>
      <w:r w:rsidRPr="00AC472E">
        <w:rPr>
          <w:rtl/>
        </w:rPr>
        <w:tab/>
      </w:r>
      <w:r w:rsidRPr="00AC472E">
        <w:t>1/3</w:t>
      </w:r>
      <w:r w:rsidRPr="00AC472E">
        <w:rPr>
          <w:rtl/>
        </w:rPr>
        <w:t>:</w:t>
      </w:r>
      <w:r w:rsidRPr="00AC472E">
        <w:rPr>
          <w:rtl/>
        </w:rPr>
        <w:tab/>
        <w:t xml:space="preserve">تطوير آليات الترسيم والمحاسبة/تسوية حسابات الخدمات في الاتصالات الدولية التي تستعمل شبكات الجيل التالي </w:t>
      </w:r>
      <w:r w:rsidRPr="00AC472E">
        <w:rPr>
          <w:lang w:val="en-US"/>
        </w:rPr>
        <w:t>(NGN)</w:t>
      </w:r>
      <w:r w:rsidRPr="00AC472E">
        <w:rPr>
          <w:rtl/>
        </w:rPr>
        <w:t xml:space="preserve"> وأي تطورات ممكنة في المستقبل، بما في ذلك مواءمة توصيات السلسلة </w:t>
      </w:r>
      <w:r w:rsidRPr="00AC472E">
        <w:t>D</w:t>
      </w:r>
      <w:r w:rsidRPr="00AC472E">
        <w:rPr>
          <w:rtl/>
        </w:rPr>
        <w:t xml:space="preserve"> الحالية مع الاحتياجات المتطورة للمستعملين</w:t>
      </w:r>
    </w:p>
    <w:p w:rsidR="00C35D19" w:rsidRPr="00AC472E" w:rsidRDefault="00C35D19" w:rsidP="006B1A29">
      <w:pPr>
        <w:pStyle w:val="Enumlevel1"/>
        <w:tabs>
          <w:tab w:val="clear" w:pos="1133"/>
        </w:tabs>
        <w:ind w:left="1701" w:hanging="1701"/>
        <w:rPr>
          <w:rtl/>
        </w:rPr>
      </w:pPr>
      <w:r w:rsidRPr="00AC472E">
        <w:sym w:font="Symbol" w:char="F0B7"/>
      </w:r>
      <w:r w:rsidRPr="00AC472E">
        <w:rPr>
          <w:rtl/>
        </w:rPr>
        <w:tab/>
      </w:r>
      <w:r w:rsidRPr="00AC472E">
        <w:t>2/3</w:t>
      </w:r>
      <w:r w:rsidRPr="00AC472E">
        <w:rPr>
          <w:rtl/>
        </w:rPr>
        <w:t>:</w:t>
      </w:r>
      <w:r w:rsidRPr="00AC472E">
        <w:rPr>
          <w:rtl/>
        </w:rPr>
        <w:tab/>
        <w:t xml:space="preserve">تطوير آليات الترسيم والمحاسبة/تسوية الحسابات في خدمات الاتصالات الدولية، خلاف الآليات المدروسة في إطار المسألة </w:t>
      </w:r>
      <w:r w:rsidRPr="00AC472E">
        <w:rPr>
          <w:lang w:val="en-CA"/>
        </w:rPr>
        <w:t>1/3</w:t>
      </w:r>
      <w:r w:rsidRPr="00AC472E">
        <w:rPr>
          <w:rtl/>
        </w:rPr>
        <w:t>، بما في ذلك مواءمة توصيات السلسة</w:t>
      </w:r>
      <w:r w:rsidRPr="00AC472E">
        <w:t xml:space="preserve"> D </w:t>
      </w:r>
      <w:r w:rsidRPr="00AC472E">
        <w:rPr>
          <w:rtl/>
        </w:rPr>
        <w:t>الحالية مع الاحتياجات المتطورة للمستعملين</w:t>
      </w:r>
    </w:p>
    <w:p w:rsidR="00C35D19" w:rsidRPr="00AC472E" w:rsidRDefault="00C35D19" w:rsidP="006B1A29">
      <w:pPr>
        <w:pStyle w:val="Enumlevel1"/>
        <w:tabs>
          <w:tab w:val="clear" w:pos="1133"/>
        </w:tabs>
        <w:ind w:left="1701" w:hanging="1701"/>
        <w:rPr>
          <w:rtl/>
        </w:rPr>
      </w:pPr>
      <w:r w:rsidRPr="00AC472E">
        <w:lastRenderedPageBreak/>
        <w:sym w:font="Symbol" w:char="F0B7"/>
      </w:r>
      <w:r w:rsidRPr="00AC472E">
        <w:rPr>
          <w:rtl/>
        </w:rPr>
        <w:tab/>
      </w:r>
      <w:r w:rsidRPr="00AC472E">
        <w:t>3/3</w:t>
      </w:r>
      <w:r w:rsidRPr="00AC472E">
        <w:rPr>
          <w:rtl/>
        </w:rPr>
        <w:t>:</w:t>
      </w:r>
      <w:r w:rsidRPr="00AC472E">
        <w:rPr>
          <w:rtl/>
        </w:rPr>
        <w:tab/>
        <w:t>دراسة العوامل الاقتصادية والمتعلقة بالسياسات، ذات الصلة بكفاءة توفير خدمات الاتصالات الدولية</w:t>
      </w:r>
    </w:p>
    <w:p w:rsidR="00C35D19" w:rsidRPr="00AC472E" w:rsidRDefault="00C35D19" w:rsidP="006B1A29">
      <w:pPr>
        <w:pStyle w:val="Enumlevel1"/>
        <w:tabs>
          <w:tab w:val="clear" w:pos="1133"/>
        </w:tabs>
        <w:ind w:left="1701" w:hanging="1701"/>
        <w:rPr>
          <w:rtl/>
        </w:rPr>
      </w:pPr>
      <w:r w:rsidRPr="00AC472E">
        <w:sym w:font="Symbol" w:char="F0B7"/>
      </w:r>
      <w:r w:rsidRPr="00AC472E">
        <w:rPr>
          <w:rtl/>
        </w:rPr>
        <w:tab/>
      </w:r>
      <w:r w:rsidRPr="00AC472E">
        <w:t>4/3</w:t>
      </w:r>
      <w:r w:rsidRPr="00AC472E">
        <w:rPr>
          <w:rtl/>
        </w:rPr>
        <w:t>:</w:t>
      </w:r>
      <w:r w:rsidRPr="00AC472E">
        <w:rPr>
          <w:rtl/>
        </w:rPr>
        <w:tab/>
        <w:t>الدراسات الإقليمية بشأن إعداد نماذج تكاليف مع المسائل الاقتصادية ومسائل السياسات ذات الصلة</w:t>
      </w:r>
    </w:p>
    <w:p w:rsidR="00C35D19" w:rsidRPr="00AC472E" w:rsidRDefault="00C35D19" w:rsidP="006B1A29">
      <w:pPr>
        <w:pStyle w:val="Enumlevel1"/>
        <w:tabs>
          <w:tab w:val="clear" w:pos="1133"/>
        </w:tabs>
        <w:ind w:left="1701" w:hanging="1701"/>
        <w:rPr>
          <w:rtl/>
        </w:rPr>
      </w:pPr>
      <w:r w:rsidRPr="00AC472E">
        <w:sym w:font="Symbol" w:char="F0B7"/>
      </w:r>
      <w:r w:rsidRPr="00AC472E">
        <w:rPr>
          <w:rtl/>
        </w:rPr>
        <w:tab/>
      </w:r>
      <w:r w:rsidRPr="00AC472E">
        <w:t>5/3</w:t>
      </w:r>
      <w:r w:rsidRPr="00AC472E">
        <w:rPr>
          <w:rtl/>
        </w:rPr>
        <w:t>:</w:t>
      </w:r>
      <w:r w:rsidRPr="00AC472E">
        <w:rPr>
          <w:rtl/>
        </w:rPr>
        <w:tab/>
        <w:t>المصطلحات والتعاريف الخاصة بالتوصيات المتعلقة بالتعريفات والمبادئ المحاسبية</w:t>
      </w:r>
    </w:p>
    <w:p w:rsidR="00C35D19" w:rsidRPr="00AC472E" w:rsidRDefault="00C35D19" w:rsidP="00F7709A">
      <w:pPr>
        <w:pStyle w:val="Heading4"/>
        <w:rPr>
          <w:rFonts w:eastAsia="SimSun"/>
          <w:rtl/>
          <w:lang w:bidi="ar-EG"/>
        </w:rPr>
      </w:pPr>
      <w:r w:rsidRPr="00AC472E">
        <w:rPr>
          <w:rFonts w:eastAsia="SimSun"/>
          <w:rtl/>
          <w:lang w:bidi="ar-EG"/>
        </w:rPr>
        <w:t>التوصيات:</w:t>
      </w:r>
    </w:p>
    <w:p w:rsidR="00C35D19" w:rsidRPr="00AC472E" w:rsidRDefault="00C35D19" w:rsidP="00F7709A">
      <w:pPr>
        <w:pStyle w:val="HeadingB"/>
        <w:rPr>
          <w:rtl/>
        </w:rPr>
      </w:pPr>
      <w:r w:rsidRPr="00AC472E">
        <w:rPr>
          <w:rtl/>
        </w:rPr>
        <w:t xml:space="preserve">سلسلة التوصيات </w:t>
      </w:r>
      <w:r w:rsidRPr="00AC472E">
        <w:t>D</w:t>
      </w:r>
      <w:r w:rsidRPr="00AC472E">
        <w:rPr>
          <w:rtl/>
        </w:rPr>
        <w:t>: المبادئ العامة للتعريفات</w:t>
      </w:r>
    </w:p>
    <w:p w:rsidR="00C35D19" w:rsidRPr="00AC472E" w:rsidRDefault="00C35D19" w:rsidP="00F7709A">
      <w:pPr>
        <w:pStyle w:val="Enumlevel1"/>
        <w:tabs>
          <w:tab w:val="clear" w:pos="1133"/>
        </w:tabs>
        <w:ind w:left="1701" w:hanging="1701"/>
        <w:rPr>
          <w:rtl/>
        </w:rPr>
      </w:pPr>
      <w:r w:rsidRPr="00AC472E">
        <w:sym w:font="Symbol" w:char="F0B7"/>
      </w:r>
      <w:r w:rsidRPr="00AC472E">
        <w:rPr>
          <w:rtl/>
        </w:rPr>
        <w:tab/>
      </w:r>
      <w:r w:rsidRPr="00AC472E">
        <w:t>D.000</w:t>
      </w:r>
      <w:r w:rsidRPr="00AC472E">
        <w:rPr>
          <w:rtl/>
        </w:rPr>
        <w:t>:</w:t>
      </w:r>
      <w:r w:rsidRPr="00AC472E">
        <w:rPr>
          <w:rtl/>
        </w:rPr>
        <w:tab/>
        <w:t xml:space="preserve">مصطلحات وتعاريف لتوصيات السلسلة </w:t>
      </w:r>
      <w:r w:rsidRPr="00AC472E">
        <w:t>D</w:t>
      </w:r>
      <w:r w:rsidRPr="00AC472E">
        <w:rPr>
          <w:rtl/>
        </w:rPr>
        <w:t xml:space="preserve"> (موافق عليها في عام </w:t>
      </w:r>
      <w:r w:rsidRPr="00AC472E">
        <w:t>2010</w:t>
      </w:r>
      <w:r w:rsidRPr="00AC472E">
        <w:rPr>
          <w:rtl/>
        </w:rPr>
        <w:t>)</w:t>
      </w:r>
    </w:p>
    <w:p w:rsidR="00C35D19" w:rsidRPr="00AC472E" w:rsidRDefault="00C35D19" w:rsidP="00F7709A">
      <w:pPr>
        <w:pStyle w:val="Enumlevel1"/>
        <w:tabs>
          <w:tab w:val="clear" w:pos="1133"/>
        </w:tabs>
        <w:ind w:left="1701" w:hanging="1701"/>
        <w:rPr>
          <w:rtl/>
        </w:rPr>
      </w:pPr>
      <w:r w:rsidRPr="00AC472E">
        <w:sym w:font="Symbol" w:char="F0B7"/>
      </w:r>
      <w:r w:rsidRPr="00AC472E">
        <w:rPr>
          <w:rtl/>
        </w:rPr>
        <w:tab/>
      </w:r>
      <w:r w:rsidRPr="00AC472E">
        <w:t>D.50</w:t>
      </w:r>
      <w:r w:rsidRPr="00AC472E">
        <w:rPr>
          <w:rtl/>
        </w:rPr>
        <w:t>:</w:t>
      </w:r>
      <w:r w:rsidRPr="00AC472E">
        <w:rPr>
          <w:rtl/>
        </w:rPr>
        <w:tab/>
        <w:t xml:space="preserve">التوصيل الدولي للإنترنت (معدلة وموافق عليها في عام </w:t>
      </w:r>
      <w:r w:rsidRPr="00AC472E">
        <w:t>2011</w:t>
      </w:r>
      <w:r w:rsidRPr="00AC472E">
        <w:rPr>
          <w:rtl/>
        </w:rPr>
        <w:t>)</w:t>
      </w:r>
    </w:p>
    <w:p w:rsidR="00C35D19" w:rsidRPr="00AC472E" w:rsidRDefault="00C35D19" w:rsidP="00F7709A">
      <w:pPr>
        <w:pStyle w:val="Enumlevel1"/>
        <w:tabs>
          <w:tab w:val="clear" w:pos="1133"/>
        </w:tabs>
        <w:ind w:left="1701" w:hanging="1701"/>
        <w:rPr>
          <w:rtl/>
        </w:rPr>
      </w:pPr>
      <w:r w:rsidRPr="00AC472E">
        <w:sym w:font="Symbol" w:char="F0B7"/>
      </w:r>
      <w:r w:rsidRPr="00AC472E">
        <w:rPr>
          <w:rtl/>
        </w:rPr>
        <w:tab/>
      </w:r>
      <w:r w:rsidRPr="00AC472E">
        <w:t>D.50 Suppl.1</w:t>
      </w:r>
      <w:r w:rsidRPr="00AC472E">
        <w:rPr>
          <w:rtl/>
        </w:rPr>
        <w:t>:</w:t>
      </w:r>
      <w:r w:rsidR="00F7709A">
        <w:rPr>
          <w:rFonts w:hint="cs"/>
          <w:rtl/>
        </w:rPr>
        <w:t xml:space="preserve"> </w:t>
      </w:r>
      <w:r w:rsidRPr="00AC472E">
        <w:rPr>
          <w:rtl/>
        </w:rPr>
        <w:t>اعتبارات عامة لقياس الحركة وخيارات التوصيلية الدولية للإنترنت (موافق عليها</w:t>
      </w:r>
      <w:r w:rsidRPr="00AC472E">
        <w:rPr>
          <w:spacing w:val="6"/>
          <w:rtl/>
        </w:rPr>
        <w:t xml:space="preserve"> في عام </w:t>
      </w:r>
      <w:r w:rsidRPr="00AC472E">
        <w:rPr>
          <w:spacing w:val="6"/>
        </w:rPr>
        <w:t>2011</w:t>
      </w:r>
      <w:r w:rsidRPr="00AC472E">
        <w:rPr>
          <w:spacing w:val="6"/>
          <w:rtl/>
        </w:rPr>
        <w:t>)</w:t>
      </w:r>
    </w:p>
    <w:p w:rsidR="00C35D19" w:rsidRPr="00AC472E" w:rsidRDefault="00C35D19" w:rsidP="00F7709A">
      <w:pPr>
        <w:pStyle w:val="Enumlevel1"/>
        <w:tabs>
          <w:tab w:val="clear" w:pos="1133"/>
        </w:tabs>
        <w:ind w:left="1701" w:hanging="1701"/>
        <w:rPr>
          <w:rtl/>
        </w:rPr>
      </w:pPr>
      <w:r w:rsidRPr="00AC472E">
        <w:sym w:font="Symbol" w:char="F0B7"/>
      </w:r>
      <w:r w:rsidRPr="00AC472E">
        <w:rPr>
          <w:rtl/>
        </w:rPr>
        <w:tab/>
      </w:r>
      <w:r w:rsidRPr="00AC472E">
        <w:t>D.50 Suppl.2</w:t>
      </w:r>
      <w:r w:rsidRPr="00AC472E">
        <w:rPr>
          <w:rtl/>
        </w:rPr>
        <w:t>:</w:t>
      </w:r>
      <w:r w:rsidR="00F7709A">
        <w:rPr>
          <w:rFonts w:hint="cs"/>
          <w:rtl/>
        </w:rPr>
        <w:t xml:space="preserve"> </w:t>
      </w:r>
      <w:r w:rsidRPr="00AC472E">
        <w:rPr>
          <w:rtl/>
        </w:rPr>
        <w:t>مبادئ توجيهية للحد من تكاليف التوصيلية الدولية للإنترنت (موافق عليها في عام </w:t>
      </w:r>
      <w:r w:rsidRPr="00AC472E">
        <w:t>2013</w:t>
      </w:r>
      <w:r w:rsidRPr="00AC472E">
        <w:rPr>
          <w:rtl/>
        </w:rPr>
        <w:t>)</w:t>
      </w:r>
    </w:p>
    <w:p w:rsidR="00C35D19" w:rsidRPr="00AC472E" w:rsidRDefault="00C35D19" w:rsidP="00F7709A">
      <w:pPr>
        <w:pStyle w:val="Enumlevel1"/>
        <w:tabs>
          <w:tab w:val="clear" w:pos="1133"/>
        </w:tabs>
        <w:ind w:left="1701" w:hanging="1701"/>
        <w:rPr>
          <w:rtl/>
        </w:rPr>
      </w:pPr>
      <w:r w:rsidRPr="00AC472E">
        <w:sym w:font="Symbol" w:char="F0B7"/>
      </w:r>
      <w:r w:rsidRPr="00AC472E">
        <w:rPr>
          <w:rtl/>
        </w:rPr>
        <w:tab/>
      </w:r>
      <w:r w:rsidRPr="00AC472E">
        <w:t>D.98</w:t>
      </w:r>
      <w:r w:rsidRPr="00AC472E">
        <w:rPr>
          <w:rtl/>
        </w:rPr>
        <w:t>:</w:t>
      </w:r>
      <w:r w:rsidRPr="00AC472E">
        <w:rPr>
          <w:rtl/>
        </w:rPr>
        <w:tab/>
        <w:t>الترسيم في خدمة التجوال الدولي المتنقل (موافق عليها في عام </w:t>
      </w:r>
      <w:r w:rsidRPr="00AC472E">
        <w:t>2012</w:t>
      </w:r>
      <w:r w:rsidRPr="00AC472E">
        <w:rPr>
          <w:rtl/>
        </w:rPr>
        <w:t>)</w:t>
      </w:r>
    </w:p>
    <w:p w:rsidR="00C35D19" w:rsidRPr="00AC472E" w:rsidRDefault="00C35D19" w:rsidP="00F7709A">
      <w:pPr>
        <w:pStyle w:val="Enumlevel1"/>
        <w:tabs>
          <w:tab w:val="clear" w:pos="1133"/>
        </w:tabs>
        <w:ind w:left="1701" w:hanging="1701"/>
        <w:rPr>
          <w:rtl/>
        </w:rPr>
      </w:pPr>
      <w:r w:rsidRPr="00AC472E">
        <w:sym w:font="Symbol" w:char="F0B7"/>
      </w:r>
      <w:r w:rsidRPr="00AC472E">
        <w:rPr>
          <w:rtl/>
        </w:rPr>
        <w:tab/>
      </w:r>
      <w:r w:rsidRPr="00AC472E">
        <w:t>D.120</w:t>
      </w:r>
      <w:r w:rsidRPr="00AC472E">
        <w:rPr>
          <w:rtl/>
        </w:rPr>
        <w:t>:</w:t>
      </w:r>
      <w:r w:rsidRPr="00AC472E">
        <w:rPr>
          <w:rtl/>
        </w:rPr>
        <w:tab/>
        <w:t>مبادئ الترسيم والمحاسبة لخدمة بطاقة ائتمان الهاتف المؤتمتة</w:t>
      </w:r>
    </w:p>
    <w:p w:rsidR="00C35D19" w:rsidRPr="00AC472E" w:rsidRDefault="00C35D19" w:rsidP="00F7709A">
      <w:pPr>
        <w:pStyle w:val="Enumlevel1"/>
        <w:tabs>
          <w:tab w:val="clear" w:pos="1133"/>
        </w:tabs>
        <w:ind w:left="1701" w:hanging="1701"/>
        <w:rPr>
          <w:rtl/>
        </w:rPr>
      </w:pPr>
      <w:r w:rsidRPr="00AC472E">
        <w:sym w:font="Symbol" w:char="F0B7"/>
      </w:r>
      <w:r w:rsidRPr="00AC472E">
        <w:rPr>
          <w:rtl/>
        </w:rPr>
        <w:tab/>
      </w:r>
      <w:r w:rsidRPr="00AC472E">
        <w:t>D.140</w:t>
      </w:r>
      <w:r w:rsidRPr="00AC472E">
        <w:rPr>
          <w:rtl/>
        </w:rPr>
        <w:t>:</w:t>
      </w:r>
      <w:r w:rsidRPr="00AC472E">
        <w:rPr>
          <w:rtl/>
        </w:rPr>
        <w:tab/>
        <w:t>مبادئ معدل المحاسبة لخدمات الهاتف الدولية</w:t>
      </w:r>
    </w:p>
    <w:p w:rsidR="00C35D19" w:rsidRPr="00AC472E" w:rsidRDefault="00C35D19" w:rsidP="00F7709A">
      <w:pPr>
        <w:pStyle w:val="Enumlevel1"/>
        <w:tabs>
          <w:tab w:val="clear" w:pos="1133"/>
        </w:tabs>
        <w:ind w:left="1701" w:hanging="1701"/>
        <w:rPr>
          <w:rtl/>
        </w:rPr>
      </w:pPr>
      <w:r w:rsidRPr="00AC472E">
        <w:sym w:font="Symbol" w:char="F0B7"/>
      </w:r>
      <w:r w:rsidRPr="00AC472E">
        <w:rPr>
          <w:rtl/>
        </w:rPr>
        <w:tab/>
      </w:r>
      <w:r w:rsidRPr="00AC472E">
        <w:t>D.155</w:t>
      </w:r>
      <w:r w:rsidRPr="00AC472E">
        <w:rPr>
          <w:rtl/>
        </w:rPr>
        <w:t>:</w:t>
      </w:r>
      <w:r w:rsidRPr="00AC472E">
        <w:rPr>
          <w:rtl/>
        </w:rPr>
        <w:tab/>
        <w:t>المبادئ التوجيهية التي تحكم تقسيم معدلات المحاسبة في العلاقات الهاتفية بين القارات</w:t>
      </w:r>
    </w:p>
    <w:p w:rsidR="00C35D19" w:rsidRPr="00AC472E" w:rsidRDefault="00C35D19" w:rsidP="00F7709A">
      <w:pPr>
        <w:pStyle w:val="Enumlevel1"/>
        <w:tabs>
          <w:tab w:val="clear" w:pos="1133"/>
        </w:tabs>
        <w:ind w:left="1701" w:hanging="1701"/>
        <w:rPr>
          <w:rtl/>
        </w:rPr>
      </w:pPr>
      <w:r w:rsidRPr="00AC472E">
        <w:sym w:font="Symbol" w:char="F0B7"/>
      </w:r>
      <w:r w:rsidRPr="00AC472E">
        <w:rPr>
          <w:rtl/>
        </w:rPr>
        <w:tab/>
      </w:r>
      <w:r w:rsidRPr="00AC472E">
        <w:t>D.170</w:t>
      </w:r>
      <w:r w:rsidRPr="00AC472E">
        <w:rPr>
          <w:rtl/>
        </w:rPr>
        <w:t>:</w:t>
      </w:r>
      <w:r w:rsidRPr="00AC472E">
        <w:rPr>
          <w:rtl/>
        </w:rPr>
        <w:tab/>
        <w:t xml:space="preserve">المبالغ الدنيا الموصى بها للاستفسارات المتعلقة بالحسابات الشهرية، في حالة عدم وجود اتفاق خاص (والإضافات </w:t>
      </w:r>
      <w:r w:rsidRPr="00AC472E">
        <w:t>1</w:t>
      </w:r>
      <w:r w:rsidRPr="00AC472E">
        <w:rPr>
          <w:rtl/>
        </w:rPr>
        <w:t xml:space="preserve"> و</w:t>
      </w:r>
      <w:r w:rsidRPr="00AC472E">
        <w:t>2</w:t>
      </w:r>
      <w:r w:rsidRPr="00AC472E">
        <w:rPr>
          <w:rtl/>
        </w:rPr>
        <w:t xml:space="preserve"> و</w:t>
      </w:r>
      <w:r w:rsidRPr="00AC472E">
        <w:t>3</w:t>
      </w:r>
      <w:r w:rsidRPr="00AC472E">
        <w:rPr>
          <w:rtl/>
        </w:rPr>
        <w:t xml:space="preserve"> و</w:t>
      </w:r>
      <w:r w:rsidRPr="00AC472E">
        <w:t>4</w:t>
      </w:r>
      <w:r w:rsidRPr="00AC472E">
        <w:rPr>
          <w:rtl/>
        </w:rPr>
        <w:t xml:space="preserve">) (موافق عليها في عام </w:t>
      </w:r>
      <w:r w:rsidRPr="00AC472E">
        <w:t>2010</w:t>
      </w:r>
      <w:r w:rsidRPr="00AC472E">
        <w:rPr>
          <w:rtl/>
        </w:rPr>
        <w:t>)</w:t>
      </w:r>
    </w:p>
    <w:p w:rsidR="00C35D19" w:rsidRPr="00AC472E" w:rsidRDefault="00C35D19" w:rsidP="00F7709A">
      <w:pPr>
        <w:pStyle w:val="Enumlevel1"/>
        <w:tabs>
          <w:tab w:val="clear" w:pos="1133"/>
        </w:tabs>
        <w:ind w:left="1701" w:hanging="1701"/>
        <w:rPr>
          <w:rtl/>
        </w:rPr>
      </w:pPr>
      <w:r w:rsidRPr="00AC472E">
        <w:sym w:font="Symbol" w:char="F0B7"/>
      </w:r>
      <w:r w:rsidRPr="00AC472E">
        <w:rPr>
          <w:rtl/>
        </w:rPr>
        <w:tab/>
      </w:r>
      <w:r w:rsidRPr="00AC472E">
        <w:t>D.170 Suppl.5</w:t>
      </w:r>
      <w:r w:rsidRPr="00AC472E">
        <w:rPr>
          <w:rtl/>
        </w:rPr>
        <w:t>:</w:t>
      </w:r>
      <w:r w:rsidR="00F7709A">
        <w:rPr>
          <w:rFonts w:hint="cs"/>
          <w:rtl/>
        </w:rPr>
        <w:t xml:space="preserve"> </w:t>
      </w:r>
      <w:r w:rsidRPr="00AC472E">
        <w:rPr>
          <w:rtl/>
        </w:rPr>
        <w:t>مبادئ توجيهية للحد من الاحتيال (موافق عليها في عام </w:t>
      </w:r>
      <w:r w:rsidRPr="00AC472E">
        <w:t>2013</w:t>
      </w:r>
      <w:r w:rsidRPr="00AC472E">
        <w:rPr>
          <w:rtl/>
        </w:rPr>
        <w:t>)</w:t>
      </w:r>
    </w:p>
    <w:p w:rsidR="00C35D19" w:rsidRPr="00AC472E" w:rsidRDefault="00C35D19" w:rsidP="00F7709A">
      <w:pPr>
        <w:pStyle w:val="Enumlevel1"/>
        <w:tabs>
          <w:tab w:val="clear" w:pos="1133"/>
        </w:tabs>
        <w:ind w:left="1701" w:hanging="1701"/>
        <w:rPr>
          <w:rtl/>
        </w:rPr>
      </w:pPr>
      <w:r w:rsidRPr="00AC472E">
        <w:sym w:font="Symbol" w:char="F0B7"/>
      </w:r>
      <w:r w:rsidRPr="00AC472E">
        <w:rPr>
          <w:rtl/>
        </w:rPr>
        <w:tab/>
      </w:r>
      <w:r w:rsidRPr="00AC472E">
        <w:t>D.190</w:t>
      </w:r>
      <w:r w:rsidRPr="00AC472E">
        <w:rPr>
          <w:rtl/>
        </w:rPr>
        <w:t>:</w:t>
      </w:r>
      <w:r w:rsidRPr="00AC472E">
        <w:rPr>
          <w:rtl/>
        </w:rPr>
        <w:tab/>
        <w:t>تبادل بيانات المحاسبة الخاصة بالحركة الدولية بين الإدارات باستعمال تقنيات تبادل البيانات إلكترونياً </w:t>
      </w:r>
      <w:r w:rsidRPr="00AC472E">
        <w:t>(EDD)</w:t>
      </w:r>
    </w:p>
    <w:p w:rsidR="00C35D19" w:rsidRPr="00AC472E" w:rsidRDefault="00C35D19" w:rsidP="00F7709A">
      <w:pPr>
        <w:pStyle w:val="Enumlevel1"/>
        <w:tabs>
          <w:tab w:val="clear" w:pos="1133"/>
        </w:tabs>
        <w:ind w:left="1701" w:hanging="1701"/>
        <w:rPr>
          <w:rtl/>
        </w:rPr>
      </w:pPr>
      <w:r w:rsidRPr="00AC472E">
        <w:sym w:font="Symbol" w:char="F0B7"/>
      </w:r>
      <w:r w:rsidRPr="00AC472E">
        <w:rPr>
          <w:rtl/>
        </w:rPr>
        <w:tab/>
      </w:r>
      <w:r w:rsidRPr="00AC472E">
        <w:t>D.195</w:t>
      </w:r>
      <w:r w:rsidRPr="00AC472E">
        <w:rPr>
          <w:rtl/>
        </w:rPr>
        <w:t>:</w:t>
      </w:r>
      <w:r w:rsidRPr="00AC472E">
        <w:rPr>
          <w:rtl/>
        </w:rPr>
        <w:tab/>
        <w:t>آجال تسوية الحسابات لخدمات الاتصالات الدولية (موافق عليها في عام </w:t>
      </w:r>
      <w:r w:rsidRPr="00AC472E">
        <w:t>2012</w:t>
      </w:r>
      <w:r w:rsidRPr="00AC472E">
        <w:rPr>
          <w:rtl/>
        </w:rPr>
        <w:t>)</w:t>
      </w:r>
    </w:p>
    <w:p w:rsidR="00C35D19" w:rsidRPr="00AC472E" w:rsidRDefault="00C35D19" w:rsidP="00F7709A">
      <w:pPr>
        <w:pStyle w:val="Enumlevel1"/>
        <w:tabs>
          <w:tab w:val="clear" w:pos="1133"/>
        </w:tabs>
        <w:ind w:left="1701" w:hanging="1701"/>
        <w:rPr>
          <w:rtl/>
        </w:rPr>
      </w:pPr>
      <w:r w:rsidRPr="00AC472E">
        <w:sym w:font="Symbol" w:char="F0B7"/>
      </w:r>
      <w:r w:rsidRPr="00AC472E">
        <w:rPr>
          <w:rtl/>
        </w:rPr>
        <w:tab/>
      </w:r>
      <w:r w:rsidRPr="00AC472E">
        <w:t>D.195 Suppl.1</w:t>
      </w:r>
      <w:r w:rsidRPr="00AC472E">
        <w:rPr>
          <w:rtl/>
        </w:rPr>
        <w:t>:</w:t>
      </w:r>
      <w:r w:rsidR="00F7709A">
        <w:rPr>
          <w:rFonts w:hint="cs"/>
          <w:rtl/>
        </w:rPr>
        <w:t xml:space="preserve"> </w:t>
      </w:r>
      <w:r w:rsidRPr="00AC472E">
        <w:rPr>
          <w:rtl/>
        </w:rPr>
        <w:t>مبادئ توجيهية لإدارة الائتمان (موافق عليها في عام </w:t>
      </w:r>
      <w:r w:rsidRPr="00AC472E">
        <w:t>2013</w:t>
      </w:r>
      <w:r w:rsidRPr="00AC472E">
        <w:rPr>
          <w:rtl/>
        </w:rPr>
        <w:t>)</w:t>
      </w:r>
    </w:p>
    <w:p w:rsidR="00C35D19" w:rsidRPr="00AC472E" w:rsidRDefault="00C35D19" w:rsidP="00F7709A">
      <w:pPr>
        <w:pStyle w:val="Enumlevel1"/>
        <w:tabs>
          <w:tab w:val="clear" w:pos="1133"/>
        </w:tabs>
        <w:ind w:left="1701" w:hanging="1701"/>
        <w:rPr>
          <w:rtl/>
        </w:rPr>
      </w:pPr>
      <w:r w:rsidRPr="00AC472E">
        <w:sym w:font="Symbol" w:char="F0B7"/>
      </w:r>
      <w:r w:rsidRPr="00AC472E">
        <w:rPr>
          <w:rtl/>
        </w:rPr>
        <w:tab/>
      </w:r>
      <w:r w:rsidRPr="00AC472E">
        <w:t>D.195 Suppl.2</w:t>
      </w:r>
      <w:r w:rsidRPr="00AC472E">
        <w:rPr>
          <w:rtl/>
        </w:rPr>
        <w:t>:</w:t>
      </w:r>
      <w:r w:rsidR="00F7709A">
        <w:rPr>
          <w:rFonts w:hint="cs"/>
          <w:rtl/>
        </w:rPr>
        <w:t xml:space="preserve"> </w:t>
      </w:r>
      <w:r w:rsidRPr="00AC472E">
        <w:rPr>
          <w:rtl/>
        </w:rPr>
        <w:t xml:space="preserve">مبادئ توجيهية لإدارة المبيعات اليومية الدائمة </w:t>
      </w:r>
      <w:r w:rsidRPr="00AC472E">
        <w:t>(DSO)</w:t>
      </w:r>
      <w:r w:rsidRPr="00AC472E">
        <w:rPr>
          <w:rtl/>
        </w:rPr>
        <w:t xml:space="preserve"> (موافق عليها في عام </w:t>
      </w:r>
      <w:r w:rsidRPr="00AC472E">
        <w:t>2013</w:t>
      </w:r>
      <w:r w:rsidRPr="00AC472E">
        <w:rPr>
          <w:rtl/>
        </w:rPr>
        <w:t>)</w:t>
      </w:r>
    </w:p>
    <w:p w:rsidR="00C35D19" w:rsidRPr="00AC472E" w:rsidRDefault="00C35D19" w:rsidP="00F7709A">
      <w:pPr>
        <w:pStyle w:val="Enumlevel1"/>
        <w:tabs>
          <w:tab w:val="clear" w:pos="1133"/>
        </w:tabs>
        <w:ind w:left="1701" w:hanging="1701"/>
        <w:rPr>
          <w:rtl/>
        </w:rPr>
      </w:pPr>
      <w:r w:rsidRPr="00AC472E">
        <w:sym w:font="Symbol" w:char="F0B7"/>
      </w:r>
      <w:r w:rsidRPr="00AC472E">
        <w:rPr>
          <w:rtl/>
        </w:rPr>
        <w:tab/>
      </w:r>
      <w:r w:rsidRPr="00AC472E">
        <w:t>D.195 Suppl.3</w:t>
      </w:r>
      <w:r w:rsidRPr="00AC472E">
        <w:rPr>
          <w:rtl/>
        </w:rPr>
        <w:t>:</w:t>
      </w:r>
      <w:r w:rsidR="00F7709A">
        <w:rPr>
          <w:rFonts w:hint="cs"/>
          <w:rtl/>
        </w:rPr>
        <w:t xml:space="preserve"> </w:t>
      </w:r>
      <w:r w:rsidRPr="00AC472E">
        <w:rPr>
          <w:rtl/>
        </w:rPr>
        <w:t>مبادئ توجيهية للدفع المسبق (موافق عليها في عام </w:t>
      </w:r>
      <w:r w:rsidRPr="00AC472E">
        <w:t>2013</w:t>
      </w:r>
      <w:r w:rsidRPr="00AC472E">
        <w:rPr>
          <w:rtl/>
        </w:rPr>
        <w:t>)</w:t>
      </w:r>
    </w:p>
    <w:p w:rsidR="00C35D19" w:rsidRPr="00AC472E" w:rsidRDefault="00C35D19" w:rsidP="00F7709A">
      <w:pPr>
        <w:pStyle w:val="Enumlevel1"/>
        <w:tabs>
          <w:tab w:val="clear" w:pos="1133"/>
        </w:tabs>
        <w:ind w:left="1701" w:hanging="1701"/>
        <w:rPr>
          <w:rtl/>
        </w:rPr>
      </w:pPr>
      <w:r w:rsidRPr="00AC472E">
        <w:sym w:font="Symbol" w:char="F0B7"/>
      </w:r>
      <w:r w:rsidRPr="00AC472E">
        <w:rPr>
          <w:rtl/>
        </w:rPr>
        <w:tab/>
      </w:r>
      <w:r w:rsidRPr="00AC472E">
        <w:t>D.201</w:t>
      </w:r>
      <w:r w:rsidRPr="00AC472E">
        <w:rPr>
          <w:rtl/>
        </w:rPr>
        <w:t>:</w:t>
      </w:r>
      <w:r w:rsidRPr="00AC472E">
        <w:rPr>
          <w:rtl/>
        </w:rPr>
        <w:tab/>
        <w:t>مبادئ عامة بشأن ممارسات معاودة النداء</w:t>
      </w:r>
    </w:p>
    <w:p w:rsidR="00C35D19" w:rsidRPr="00AC472E" w:rsidRDefault="00C35D19" w:rsidP="00F7709A">
      <w:pPr>
        <w:pStyle w:val="Enumlevel1"/>
        <w:tabs>
          <w:tab w:val="clear" w:pos="1133"/>
        </w:tabs>
        <w:ind w:left="1701" w:hanging="1701"/>
        <w:rPr>
          <w:rtl/>
        </w:rPr>
      </w:pPr>
      <w:r w:rsidRPr="00AC472E">
        <w:sym w:font="Symbol" w:char="F0B7"/>
      </w:r>
      <w:r w:rsidRPr="00AC472E">
        <w:rPr>
          <w:rtl/>
        </w:rPr>
        <w:tab/>
      </w:r>
      <w:r w:rsidRPr="00AC472E">
        <w:t>D.300R</w:t>
      </w:r>
      <w:r w:rsidRPr="00AC472E">
        <w:rPr>
          <w:rtl/>
        </w:rPr>
        <w:t>:</w:t>
      </w:r>
      <w:r w:rsidRPr="00AC472E">
        <w:rPr>
          <w:rtl/>
        </w:rPr>
        <w:tab/>
        <w:t>تقرير حصص معدلات المحاسبة في العلاقات الهاتفية بين البلدان في أوروبا وحوض البحر المتوسط</w:t>
      </w:r>
    </w:p>
    <w:p w:rsidR="00C35D19" w:rsidRPr="00AC472E" w:rsidRDefault="00C35D19" w:rsidP="00F7709A">
      <w:pPr>
        <w:pStyle w:val="Enumlevel1"/>
        <w:tabs>
          <w:tab w:val="clear" w:pos="1133"/>
        </w:tabs>
        <w:ind w:left="1701" w:hanging="1701"/>
        <w:rPr>
          <w:rtl/>
        </w:rPr>
      </w:pPr>
      <w:r w:rsidRPr="00AC472E">
        <w:sym w:font="Symbol" w:char="F0B7"/>
      </w:r>
      <w:r w:rsidRPr="00AC472E">
        <w:rPr>
          <w:rtl/>
        </w:rPr>
        <w:tab/>
      </w:r>
      <w:r w:rsidRPr="00AC472E">
        <w:t>D.301R</w:t>
      </w:r>
      <w:r w:rsidRPr="00AC472E">
        <w:rPr>
          <w:rtl/>
        </w:rPr>
        <w:t>:</w:t>
      </w:r>
      <w:r w:rsidRPr="00AC472E">
        <w:rPr>
          <w:rtl/>
        </w:rPr>
        <w:tab/>
        <w:t xml:space="preserve">مثل </w:t>
      </w:r>
      <w:r w:rsidRPr="00AC472E">
        <w:t>D.300R</w:t>
      </w:r>
      <w:r w:rsidRPr="00AC472E">
        <w:rPr>
          <w:rtl/>
        </w:rPr>
        <w:t>، ولكن للتلكس</w:t>
      </w:r>
    </w:p>
    <w:p w:rsidR="00C35D19" w:rsidRPr="00AC472E" w:rsidRDefault="00C35D19" w:rsidP="00F7709A">
      <w:pPr>
        <w:pStyle w:val="Enumlevel1"/>
        <w:tabs>
          <w:tab w:val="clear" w:pos="1133"/>
        </w:tabs>
        <w:ind w:left="1701" w:hanging="1701"/>
        <w:rPr>
          <w:rtl/>
        </w:rPr>
      </w:pPr>
      <w:r w:rsidRPr="00AC472E">
        <w:sym w:font="Symbol" w:char="F0B7"/>
      </w:r>
      <w:r w:rsidRPr="00AC472E">
        <w:rPr>
          <w:rtl/>
        </w:rPr>
        <w:tab/>
      </w:r>
      <w:r w:rsidRPr="00AC472E">
        <w:t>D.302R</w:t>
      </w:r>
      <w:r w:rsidRPr="00AC472E">
        <w:rPr>
          <w:rtl/>
        </w:rPr>
        <w:t>:</w:t>
      </w:r>
      <w:r w:rsidRPr="00AC472E">
        <w:rPr>
          <w:rtl/>
        </w:rPr>
        <w:tab/>
        <w:t xml:space="preserve">مثل </w:t>
      </w:r>
      <w:r w:rsidRPr="00AC472E">
        <w:t>D.300R</w:t>
      </w:r>
      <w:r w:rsidRPr="00AC472E">
        <w:rPr>
          <w:rtl/>
        </w:rPr>
        <w:t>، ولكن للبرقيات</w:t>
      </w:r>
    </w:p>
    <w:p w:rsidR="00C35D19" w:rsidRPr="00AC472E" w:rsidRDefault="00C35D19" w:rsidP="00F7709A">
      <w:pPr>
        <w:pStyle w:val="Enumlevel1"/>
        <w:tabs>
          <w:tab w:val="clear" w:pos="1133"/>
        </w:tabs>
        <w:ind w:left="1701" w:hanging="1701"/>
        <w:rPr>
          <w:rtl/>
        </w:rPr>
      </w:pPr>
      <w:r w:rsidRPr="00AC472E">
        <w:sym w:font="Symbol" w:char="F0B7"/>
      </w:r>
      <w:r w:rsidRPr="00AC472E">
        <w:rPr>
          <w:rtl/>
        </w:rPr>
        <w:tab/>
      </w:r>
      <w:r w:rsidRPr="00AC472E">
        <w:t>D.303R</w:t>
      </w:r>
      <w:r w:rsidRPr="00AC472E">
        <w:rPr>
          <w:rtl/>
        </w:rPr>
        <w:t>:</w:t>
      </w:r>
      <w:r w:rsidRPr="00AC472E">
        <w:rPr>
          <w:rtl/>
        </w:rPr>
        <w:tab/>
        <w:t xml:space="preserve">مثل </w:t>
      </w:r>
      <w:r w:rsidRPr="00AC472E">
        <w:t>D.300R</w:t>
      </w:r>
      <w:r w:rsidRPr="00AC472E">
        <w:rPr>
          <w:rtl/>
        </w:rPr>
        <w:t>، ولكن لدارات إرسال الصوت والبرامج التلفزيونية</w:t>
      </w:r>
    </w:p>
    <w:p w:rsidR="00C35D19" w:rsidRPr="00AC472E" w:rsidRDefault="00C35D19" w:rsidP="00F7709A">
      <w:pPr>
        <w:pStyle w:val="Enumlevel1"/>
        <w:tabs>
          <w:tab w:val="clear" w:pos="1133"/>
        </w:tabs>
        <w:ind w:left="1701" w:hanging="1701"/>
        <w:rPr>
          <w:rtl/>
        </w:rPr>
      </w:pPr>
      <w:r w:rsidRPr="00AC472E">
        <w:sym w:font="Symbol" w:char="F0B7"/>
      </w:r>
      <w:r w:rsidRPr="00AC472E">
        <w:rPr>
          <w:rtl/>
        </w:rPr>
        <w:tab/>
      </w:r>
      <w:r w:rsidRPr="00AC472E">
        <w:t>D.306R</w:t>
      </w:r>
      <w:r w:rsidRPr="00AC472E">
        <w:rPr>
          <w:rtl/>
        </w:rPr>
        <w:t>:</w:t>
      </w:r>
      <w:r w:rsidRPr="00AC472E">
        <w:rPr>
          <w:rtl/>
        </w:rPr>
        <w:tab/>
        <w:t xml:space="preserve">مثل </w:t>
      </w:r>
      <w:r w:rsidRPr="00AC472E">
        <w:t>D.300R</w:t>
      </w:r>
      <w:r w:rsidRPr="00AC472E">
        <w:rPr>
          <w:rtl/>
        </w:rPr>
        <w:t>، ولكن لشبكات إرسال البيانات العمومية التبديلية</w:t>
      </w:r>
    </w:p>
    <w:p w:rsidR="00C35D19" w:rsidRPr="00AC472E" w:rsidRDefault="00C35D19" w:rsidP="00F7709A">
      <w:pPr>
        <w:pStyle w:val="Enumlevel1"/>
        <w:tabs>
          <w:tab w:val="clear" w:pos="1133"/>
        </w:tabs>
        <w:ind w:left="1701" w:hanging="1701"/>
        <w:rPr>
          <w:rtl/>
        </w:rPr>
      </w:pPr>
      <w:r w:rsidRPr="00AC472E">
        <w:sym w:font="Symbol" w:char="F0B7"/>
      </w:r>
      <w:r w:rsidRPr="00AC472E">
        <w:rPr>
          <w:rtl/>
        </w:rPr>
        <w:tab/>
      </w:r>
      <w:r w:rsidRPr="00AC472E">
        <w:t>D.307R</w:t>
      </w:r>
      <w:r w:rsidRPr="00AC472E">
        <w:rPr>
          <w:rtl/>
        </w:rPr>
        <w:t>:</w:t>
      </w:r>
      <w:r w:rsidRPr="00AC472E">
        <w:rPr>
          <w:rtl/>
        </w:rPr>
        <w:tab/>
        <w:t>سداد تكاليف الأنظمة والقنوات الرقمية المستعملة في علاقات الاتصالات بين بلدان أوروبا وحوض البحر المتوسط</w:t>
      </w:r>
    </w:p>
    <w:p w:rsidR="00C35D19" w:rsidRPr="00AC472E" w:rsidRDefault="00C35D19" w:rsidP="00F7709A">
      <w:pPr>
        <w:pStyle w:val="Enumlevel1"/>
        <w:tabs>
          <w:tab w:val="clear" w:pos="1133"/>
        </w:tabs>
        <w:ind w:left="1701" w:hanging="1701"/>
        <w:rPr>
          <w:rtl/>
        </w:rPr>
      </w:pPr>
      <w:r w:rsidRPr="00AC472E">
        <w:sym w:font="Symbol" w:char="F0B7"/>
      </w:r>
      <w:r w:rsidRPr="00AC472E">
        <w:rPr>
          <w:rtl/>
        </w:rPr>
        <w:tab/>
      </w:r>
      <w:r w:rsidRPr="00AC472E">
        <w:t>D.310R</w:t>
      </w:r>
      <w:r w:rsidRPr="00AC472E">
        <w:rPr>
          <w:rtl/>
        </w:rPr>
        <w:t>:</w:t>
      </w:r>
      <w:r w:rsidRPr="00AC472E">
        <w:rPr>
          <w:rtl/>
        </w:rPr>
        <w:tab/>
        <w:t>تقرير تكاليف استئجار دارات البرامج الدولية (الصوت والتلفزيون) ودارات التحكم المصاحبة للخدمة الخاصة في العلاقة بين البلدان في أوروبا وحوض البحر المتوسط</w:t>
      </w:r>
    </w:p>
    <w:p w:rsidR="00C35D19" w:rsidRPr="00AC472E" w:rsidRDefault="00C35D19" w:rsidP="00F7709A">
      <w:pPr>
        <w:pStyle w:val="Enumlevel1"/>
        <w:tabs>
          <w:tab w:val="clear" w:pos="1133"/>
        </w:tabs>
        <w:ind w:left="1701" w:hanging="1701"/>
        <w:rPr>
          <w:rtl/>
        </w:rPr>
      </w:pPr>
      <w:r w:rsidRPr="00AC472E">
        <w:lastRenderedPageBreak/>
        <w:sym w:font="Symbol" w:char="F0B7"/>
      </w:r>
      <w:r w:rsidRPr="00AC472E">
        <w:rPr>
          <w:rtl/>
        </w:rPr>
        <w:tab/>
      </w:r>
      <w:r w:rsidRPr="00AC472E">
        <w:t>D.400R</w:t>
      </w:r>
      <w:r w:rsidRPr="00AC472E">
        <w:rPr>
          <w:rtl/>
        </w:rPr>
        <w:t>:</w:t>
      </w:r>
      <w:r w:rsidRPr="00AC472E">
        <w:rPr>
          <w:rtl/>
        </w:rPr>
        <w:tab/>
        <w:t>معدلات المحاسبة المطبقة على علاقات الحركة المباشرة في المهاتفة الصوتية بين البلدان في أمريكا اللاتينية ومنطقة الكاريـبي</w:t>
      </w:r>
    </w:p>
    <w:p w:rsidR="00C35D19" w:rsidRPr="00AC472E" w:rsidRDefault="00C35D19" w:rsidP="00F7709A">
      <w:pPr>
        <w:pStyle w:val="Enumlevel1"/>
        <w:tabs>
          <w:tab w:val="clear" w:pos="1133"/>
        </w:tabs>
        <w:ind w:left="1701" w:hanging="1701"/>
        <w:rPr>
          <w:rtl/>
        </w:rPr>
      </w:pPr>
      <w:r w:rsidRPr="00AC472E">
        <w:sym w:font="Symbol" w:char="F0B7"/>
      </w:r>
      <w:r w:rsidRPr="00AC472E">
        <w:rPr>
          <w:rtl/>
        </w:rPr>
        <w:tab/>
      </w:r>
      <w:r w:rsidRPr="00AC472E">
        <w:t>D.500R</w:t>
      </w:r>
      <w:r w:rsidRPr="00AC472E">
        <w:rPr>
          <w:rtl/>
        </w:rPr>
        <w:t>:</w:t>
      </w:r>
      <w:r w:rsidRPr="00AC472E">
        <w:rPr>
          <w:rtl/>
        </w:rPr>
        <w:tab/>
        <w:t>معدلات المحاسبة المطبقة على العلاقات الهاتفية بين البلدان في آسيا وأوقيانوسيا</w:t>
      </w:r>
    </w:p>
    <w:p w:rsidR="00C35D19" w:rsidRPr="00AC472E" w:rsidRDefault="00C35D19" w:rsidP="00F7709A">
      <w:pPr>
        <w:pStyle w:val="Enumlevel1"/>
        <w:tabs>
          <w:tab w:val="clear" w:pos="1133"/>
        </w:tabs>
        <w:ind w:left="1701" w:hanging="1701"/>
        <w:rPr>
          <w:rtl/>
        </w:rPr>
      </w:pPr>
      <w:r w:rsidRPr="00AC472E">
        <w:sym w:font="Symbol" w:char="F0B7"/>
      </w:r>
      <w:r w:rsidRPr="00AC472E">
        <w:rPr>
          <w:rtl/>
        </w:rPr>
        <w:tab/>
      </w:r>
      <w:r w:rsidRPr="00AC472E">
        <w:t>D.501R</w:t>
      </w:r>
      <w:r w:rsidRPr="00AC472E">
        <w:rPr>
          <w:rtl/>
        </w:rPr>
        <w:t>:</w:t>
      </w:r>
      <w:r w:rsidRPr="00AC472E">
        <w:rPr>
          <w:rtl/>
        </w:rPr>
        <w:tab/>
        <w:t xml:space="preserve">مثل </w:t>
      </w:r>
      <w:r w:rsidRPr="00AC472E">
        <w:t>D.500R</w:t>
      </w:r>
      <w:r w:rsidRPr="00AC472E">
        <w:rPr>
          <w:rtl/>
        </w:rPr>
        <w:t>، ولكن للتلكس</w:t>
      </w:r>
    </w:p>
    <w:p w:rsidR="00C35D19" w:rsidRPr="00AC472E" w:rsidRDefault="00C35D19" w:rsidP="00F7709A">
      <w:pPr>
        <w:pStyle w:val="Enumlevel1"/>
        <w:tabs>
          <w:tab w:val="clear" w:pos="1133"/>
        </w:tabs>
        <w:ind w:left="1701" w:hanging="1701"/>
        <w:rPr>
          <w:rtl/>
        </w:rPr>
      </w:pPr>
      <w:r w:rsidRPr="00AC472E">
        <w:sym w:font="Symbol" w:char="F0B7"/>
      </w:r>
      <w:r w:rsidRPr="00AC472E">
        <w:rPr>
          <w:rtl/>
        </w:rPr>
        <w:tab/>
      </w:r>
      <w:r w:rsidRPr="00AC472E">
        <w:t>D.600R</w:t>
      </w:r>
      <w:r w:rsidRPr="00AC472E">
        <w:rPr>
          <w:rtl/>
        </w:rPr>
        <w:t>:</w:t>
      </w:r>
      <w:r w:rsidRPr="00AC472E">
        <w:rPr>
          <w:rtl/>
        </w:rPr>
        <w:tab/>
        <w:t>تقرير حصص معدلات المحاسبة ورسوم التحصيل في العلاقات الهاتفية بين البلدان في إفريقيا (مراجعة)</w:t>
      </w:r>
    </w:p>
    <w:p w:rsidR="00C35D19" w:rsidRPr="00AC472E" w:rsidRDefault="00C35D19" w:rsidP="00F7709A">
      <w:pPr>
        <w:pStyle w:val="Enumlevel1"/>
        <w:tabs>
          <w:tab w:val="clear" w:pos="1133"/>
        </w:tabs>
        <w:ind w:left="1701" w:hanging="1701"/>
        <w:rPr>
          <w:rtl/>
        </w:rPr>
      </w:pPr>
      <w:r w:rsidRPr="00AC472E">
        <w:sym w:font="Symbol" w:char="F0B7"/>
      </w:r>
      <w:r w:rsidRPr="00AC472E">
        <w:rPr>
          <w:rtl/>
        </w:rPr>
        <w:tab/>
      </w:r>
      <w:r w:rsidRPr="00AC472E">
        <w:t>D.601R</w:t>
      </w:r>
      <w:r w:rsidRPr="00AC472E">
        <w:rPr>
          <w:rtl/>
        </w:rPr>
        <w:t>:</w:t>
      </w:r>
      <w:r w:rsidRPr="00AC472E">
        <w:rPr>
          <w:rtl/>
        </w:rPr>
        <w:tab/>
        <w:t xml:space="preserve">مثل </w:t>
      </w:r>
      <w:r w:rsidRPr="00AC472E">
        <w:t>D.600R</w:t>
      </w:r>
      <w:r w:rsidRPr="00AC472E">
        <w:rPr>
          <w:rtl/>
        </w:rPr>
        <w:t>، ولكن لعلاقات التلكس</w:t>
      </w:r>
    </w:p>
    <w:p w:rsidR="00C35D19" w:rsidRPr="00AC472E" w:rsidRDefault="00C35D19" w:rsidP="00F7709A">
      <w:pPr>
        <w:pStyle w:val="Enumlevel1"/>
        <w:tabs>
          <w:tab w:val="clear" w:pos="1133"/>
        </w:tabs>
        <w:ind w:left="1701" w:hanging="1701"/>
      </w:pPr>
      <w:r w:rsidRPr="00AC472E">
        <w:sym w:font="Symbol" w:char="F0B7"/>
      </w:r>
      <w:r w:rsidRPr="00AC472E">
        <w:rPr>
          <w:rtl/>
        </w:rPr>
        <w:tab/>
      </w:r>
      <w:r w:rsidRPr="00AC472E">
        <w:t>D.602R</w:t>
      </w:r>
      <w:r w:rsidRPr="00AC472E">
        <w:rPr>
          <w:rtl/>
        </w:rPr>
        <w:t>:</w:t>
      </w:r>
      <w:r w:rsidRPr="00AC472E">
        <w:rPr>
          <w:rtl/>
        </w:rPr>
        <w:tab/>
        <w:t xml:space="preserve">مثل </w:t>
      </w:r>
      <w:r w:rsidRPr="00AC472E">
        <w:t>D.600R</w:t>
      </w:r>
      <w:r w:rsidRPr="00AC472E">
        <w:rPr>
          <w:rtl/>
        </w:rPr>
        <w:t>، ولكن لتطبيق مبدأ "المرسل يدفع المرور العابر" في علاقات المرور العابر</w:t>
      </w:r>
    </w:p>
    <w:p w:rsidR="00C35D19" w:rsidRPr="00AC472E" w:rsidRDefault="00C35D19" w:rsidP="00F7709A">
      <w:pPr>
        <w:pStyle w:val="Enumlevel1"/>
        <w:tabs>
          <w:tab w:val="clear" w:pos="1133"/>
        </w:tabs>
        <w:ind w:left="1701" w:hanging="1701"/>
        <w:rPr>
          <w:rtl/>
        </w:rPr>
      </w:pPr>
      <w:r w:rsidRPr="00AC472E">
        <w:sym w:font="Symbol" w:char="F0B7"/>
      </w:r>
      <w:r w:rsidRPr="00AC472E">
        <w:rPr>
          <w:rtl/>
        </w:rPr>
        <w:tab/>
      </w:r>
      <w:r w:rsidRPr="00AC472E">
        <w:t>D.603R</w:t>
      </w:r>
      <w:r w:rsidRPr="00AC472E">
        <w:rPr>
          <w:rtl/>
        </w:rPr>
        <w:t>:</w:t>
      </w:r>
      <w:r w:rsidRPr="00AC472E">
        <w:rPr>
          <w:rtl/>
        </w:rPr>
        <w:tab/>
        <w:t>تقليل رسوم التحصيل على النداءات ما بين البلدان الإفريقية</w:t>
      </w:r>
    </w:p>
    <w:p w:rsidR="00C35D19" w:rsidRPr="00AC472E" w:rsidRDefault="00C35D19" w:rsidP="00F7709A">
      <w:pPr>
        <w:pStyle w:val="Enumlevel1"/>
        <w:tabs>
          <w:tab w:val="clear" w:pos="1133"/>
        </w:tabs>
        <w:ind w:left="1701" w:hanging="1701"/>
        <w:rPr>
          <w:rtl/>
        </w:rPr>
      </w:pPr>
      <w:r w:rsidRPr="00AC472E">
        <w:sym w:font="Symbol" w:char="F0B7"/>
      </w:r>
      <w:r w:rsidRPr="00AC472E">
        <w:rPr>
          <w:rtl/>
        </w:rPr>
        <w:tab/>
      </w:r>
      <w:r w:rsidRPr="00AC472E">
        <w:t>D.604R</w:t>
      </w:r>
      <w:r w:rsidRPr="00AC472E">
        <w:rPr>
          <w:rtl/>
        </w:rPr>
        <w:t>:</w:t>
      </w:r>
      <w:r w:rsidRPr="00AC472E">
        <w:rPr>
          <w:rtl/>
        </w:rPr>
        <w:tab/>
        <w:t>المعدلات التفضيلية في علاقات الاتصالات بين البلدان في إفريقيا</w:t>
      </w:r>
    </w:p>
    <w:p w:rsidR="00C35D19" w:rsidRPr="00AC472E" w:rsidRDefault="00C35D19" w:rsidP="00F7709A">
      <w:pPr>
        <w:pStyle w:val="HeadingB"/>
        <w:rPr>
          <w:rtl/>
        </w:rPr>
      </w:pPr>
      <w:r w:rsidRPr="00AC472E">
        <w:rPr>
          <w:rtl/>
        </w:rPr>
        <w:t xml:space="preserve">السلسلة </w:t>
      </w:r>
      <w:r w:rsidRPr="00AC472E">
        <w:t>E</w:t>
      </w:r>
      <w:r w:rsidRPr="00AC472E">
        <w:rPr>
          <w:rtl/>
        </w:rPr>
        <w:t>: التشغيل العام للشبكة والخدمة الهاتفية وتشغيل الخدمات والعوامل البشرية</w:t>
      </w:r>
    </w:p>
    <w:p w:rsidR="00C35D19" w:rsidRPr="00AC472E" w:rsidRDefault="00C35D19" w:rsidP="00F7709A">
      <w:pPr>
        <w:pStyle w:val="Enumlevel1"/>
        <w:ind w:left="1701" w:hanging="1701"/>
        <w:rPr>
          <w:rtl/>
        </w:rPr>
      </w:pPr>
      <w:r w:rsidRPr="00AC472E">
        <w:sym w:font="Symbol" w:char="F0B7"/>
      </w:r>
      <w:r w:rsidRPr="00AC472E">
        <w:rPr>
          <w:rtl/>
        </w:rPr>
        <w:tab/>
      </w:r>
      <w:r w:rsidRPr="00AC472E">
        <w:t>E.231/D.103</w:t>
      </w:r>
      <w:r w:rsidRPr="00AC472E">
        <w:rPr>
          <w:rtl/>
        </w:rPr>
        <w:t>:</w:t>
      </w:r>
      <w:r w:rsidRPr="00AC472E">
        <w:rPr>
          <w:rtl/>
        </w:rPr>
        <w:tab/>
        <w:t>رسوم الخدمة الأوتوماتية للمكالمات المنتهية بتسجيل صوتي يذكر سبب عدم استكمال المكالمة</w:t>
      </w:r>
    </w:p>
    <w:p w:rsidR="00C35D19" w:rsidRPr="00AC472E" w:rsidRDefault="00C35D19" w:rsidP="00F7709A">
      <w:pPr>
        <w:pStyle w:val="Enumlevel1"/>
        <w:rPr>
          <w:rtl/>
        </w:rPr>
      </w:pPr>
      <w:r w:rsidRPr="00AC472E">
        <w:sym w:font="Symbol" w:char="F0B7"/>
      </w:r>
      <w:r w:rsidRPr="00AC472E">
        <w:rPr>
          <w:rtl/>
        </w:rPr>
        <w:tab/>
      </w:r>
      <w:r w:rsidRPr="00AC472E">
        <w:t>E.232/D.104</w:t>
      </w:r>
      <w:r w:rsidRPr="00AC472E">
        <w:rPr>
          <w:rtl/>
        </w:rPr>
        <w:t>:</w:t>
      </w:r>
      <w:r w:rsidRPr="00AC472E">
        <w:rPr>
          <w:rtl/>
        </w:rPr>
        <w:tab/>
        <w:t>رسوم المكالمات إلى جهاز المشترك المتصل إما بخدمة المشترك المتغيّب أو بجهاز يحل محل المشترك في غيابه</w:t>
      </w:r>
    </w:p>
    <w:p w:rsidR="00C35D19" w:rsidRPr="00AC472E" w:rsidRDefault="00C35D19" w:rsidP="00F7709A">
      <w:pPr>
        <w:pStyle w:val="Heading4"/>
        <w:rPr>
          <w:rFonts w:eastAsia="SimSun"/>
          <w:rtl/>
          <w:lang w:bidi="ar-EG"/>
        </w:rPr>
      </w:pPr>
      <w:r w:rsidRPr="00AC472E">
        <w:rPr>
          <w:rFonts w:eastAsia="SimSun"/>
          <w:rtl/>
          <w:lang w:bidi="ar-EG"/>
        </w:rPr>
        <w:t>الأفرقة ذات الصلة:</w:t>
      </w:r>
    </w:p>
    <w:p w:rsidR="00C35D19" w:rsidRPr="00AC472E" w:rsidRDefault="00C35D19" w:rsidP="00F7709A">
      <w:pPr>
        <w:pStyle w:val="Enumlevel1"/>
        <w:rPr>
          <w:rtl/>
        </w:rPr>
      </w:pPr>
      <w:r w:rsidRPr="00AC472E">
        <w:sym w:font="Symbol" w:char="F0B7"/>
      </w:r>
      <w:r w:rsidRPr="00AC472E">
        <w:rPr>
          <w:rtl/>
        </w:rPr>
        <w:tab/>
      </w:r>
      <w:hyperlink r:id="rId42" w:history="1">
        <w:r w:rsidRPr="006B1A29">
          <w:rPr>
            <w:rStyle w:val="Hyperlink"/>
            <w:rtl/>
          </w:rPr>
          <w:t>الفريق الإقليمي لآسيا وأوقيانوسيا</w:t>
        </w:r>
      </w:hyperlink>
    </w:p>
    <w:p w:rsidR="00C35D19" w:rsidRPr="00AC472E" w:rsidRDefault="00C35D19" w:rsidP="00F7709A">
      <w:pPr>
        <w:pStyle w:val="Enumlevel1"/>
        <w:rPr>
          <w:rtl/>
        </w:rPr>
      </w:pPr>
      <w:r w:rsidRPr="00AC472E">
        <w:sym w:font="Symbol" w:char="F0B7"/>
      </w:r>
      <w:r w:rsidRPr="00AC472E">
        <w:rPr>
          <w:rtl/>
        </w:rPr>
        <w:tab/>
      </w:r>
      <w:hyperlink r:id="rId43" w:history="1">
        <w:r w:rsidRPr="006B1A29">
          <w:rPr>
            <w:rStyle w:val="Hyperlink"/>
            <w:rtl/>
          </w:rPr>
          <w:t>الفريق الإقليمي لإفريقيا</w:t>
        </w:r>
      </w:hyperlink>
    </w:p>
    <w:p w:rsidR="00C35D19" w:rsidRPr="00AC472E" w:rsidRDefault="00C35D19" w:rsidP="00F7709A">
      <w:pPr>
        <w:pStyle w:val="Enumlevel1"/>
        <w:rPr>
          <w:rtl/>
        </w:rPr>
      </w:pPr>
      <w:r w:rsidRPr="00AC472E">
        <w:sym w:font="Symbol" w:char="F0B7"/>
      </w:r>
      <w:r w:rsidRPr="00AC472E">
        <w:rPr>
          <w:rtl/>
        </w:rPr>
        <w:tab/>
      </w:r>
      <w:hyperlink r:id="rId44" w:history="1">
        <w:r w:rsidRPr="006B1A29">
          <w:rPr>
            <w:rStyle w:val="Hyperlink"/>
            <w:rtl/>
          </w:rPr>
          <w:t>الفريق الإقليمي للمنطقة العربية</w:t>
        </w:r>
      </w:hyperlink>
    </w:p>
    <w:p w:rsidR="00C35D19" w:rsidRPr="00AC472E" w:rsidRDefault="00C35D19" w:rsidP="00F7709A">
      <w:pPr>
        <w:pStyle w:val="Enumlevel1"/>
        <w:rPr>
          <w:rtl/>
        </w:rPr>
      </w:pPr>
      <w:r w:rsidRPr="00AC472E">
        <w:sym w:font="Symbol" w:char="F0B7"/>
      </w:r>
      <w:r w:rsidRPr="00AC472E">
        <w:rPr>
          <w:rtl/>
        </w:rPr>
        <w:tab/>
      </w:r>
      <w:hyperlink r:id="rId45" w:history="1">
        <w:r w:rsidRPr="006B1A29">
          <w:rPr>
            <w:rStyle w:val="Hyperlink"/>
            <w:rtl/>
          </w:rPr>
          <w:t>الفريق الإقليمي لأمريكا اللاتينية والكاريبي</w:t>
        </w:r>
      </w:hyperlink>
    </w:p>
    <w:p w:rsidR="00C35D19" w:rsidRPr="00AC472E" w:rsidRDefault="00C35D19" w:rsidP="00F7709A">
      <w:pPr>
        <w:pStyle w:val="Heading4"/>
        <w:rPr>
          <w:rFonts w:eastAsia="SimSun"/>
          <w:rtl/>
          <w:lang w:bidi="ar-EG"/>
        </w:rPr>
      </w:pPr>
      <w:r w:rsidRPr="00AC472E">
        <w:rPr>
          <w:rFonts w:eastAsia="SimSun"/>
          <w:rtl/>
          <w:lang w:bidi="ar-EG"/>
        </w:rPr>
        <w:t>الكتيبات:</w:t>
      </w:r>
    </w:p>
    <w:p w:rsidR="00C35D19" w:rsidRPr="00AC472E" w:rsidRDefault="00C35D19" w:rsidP="00F7709A">
      <w:pPr>
        <w:pStyle w:val="Enumlevel1"/>
        <w:rPr>
          <w:rtl/>
        </w:rPr>
      </w:pPr>
      <w:r w:rsidRPr="00AC472E">
        <w:sym w:font="Symbol" w:char="F0B7"/>
      </w:r>
      <w:r w:rsidRPr="00AC472E">
        <w:rPr>
          <w:rtl/>
        </w:rPr>
        <w:tab/>
        <w:t>منهجيات تحديد التكاليف</w:t>
      </w:r>
    </w:p>
    <w:p w:rsidR="00C35D19" w:rsidRPr="00AC472E" w:rsidRDefault="00C35D19" w:rsidP="00C35D19">
      <w:pPr>
        <w:rPr>
          <w:rtl/>
        </w:rPr>
      </w:pPr>
    </w:p>
    <w:p w:rsidR="00C35D19" w:rsidRPr="00AC472E" w:rsidRDefault="00C35D19" w:rsidP="00CB5D6F">
      <w:pPr>
        <w:pStyle w:val="Heading1"/>
        <w:jc w:val="center"/>
        <w:rPr>
          <w:rtl/>
          <w:lang w:bidi="ar-EG"/>
        </w:rPr>
      </w:pPr>
      <w:r w:rsidRPr="00AC472E">
        <w:rPr>
          <w:rtl/>
        </w:rPr>
        <w:br w:type="page"/>
      </w:r>
      <w:bookmarkStart w:id="62" w:name="_Toc365448907"/>
      <w:bookmarkStart w:id="63" w:name="_Toc381276991"/>
      <w:r w:rsidRPr="00AC472E">
        <w:rPr>
          <w:rtl/>
          <w:lang w:bidi="ar-EG"/>
        </w:rPr>
        <w:lastRenderedPageBreak/>
        <w:t xml:space="preserve">لجنة الدراسات </w:t>
      </w:r>
      <w:r w:rsidRPr="00AC472E">
        <w:rPr>
          <w:lang w:bidi="ar-EG"/>
        </w:rPr>
        <w:t>5</w:t>
      </w:r>
      <w:r w:rsidRPr="00AC472E">
        <w:rPr>
          <w:rtl/>
          <w:lang w:bidi="ar-EG"/>
        </w:rPr>
        <w:t xml:space="preserve"> لقطاع تقييس الاتصالات – البيئة وتغير المناخ</w:t>
      </w:r>
      <w:bookmarkEnd w:id="62"/>
      <w:bookmarkEnd w:id="63"/>
    </w:p>
    <w:p w:rsidR="00C35D19" w:rsidRPr="00AC472E" w:rsidRDefault="00C35D19" w:rsidP="00CB5D6F">
      <w:pPr>
        <w:pStyle w:val="Heading4"/>
        <w:rPr>
          <w:rFonts w:eastAsia="SimSun"/>
          <w:rtl/>
          <w:lang w:bidi="ar-EG"/>
        </w:rPr>
      </w:pPr>
      <w:r w:rsidRPr="00AC472E">
        <w:rPr>
          <w:rFonts w:eastAsia="SimSun"/>
          <w:rtl/>
          <w:lang w:bidi="ar-EG"/>
        </w:rPr>
        <w:t>مجال الاختصاص</w:t>
      </w:r>
    </w:p>
    <w:p w:rsidR="00C35D19" w:rsidRPr="00AC472E" w:rsidRDefault="00C35D19" w:rsidP="00C35D19">
      <w:pPr>
        <w:rPr>
          <w:rtl/>
          <w:lang w:val="en-CA"/>
        </w:rPr>
      </w:pPr>
      <w:r w:rsidRPr="00AC472E">
        <w:rPr>
          <w:rtl/>
          <w:lang w:val="en-CA"/>
        </w:rPr>
        <w:t xml:space="preserve">غيَّر الفريق الاستشاري لتقييس الاتصالات </w:t>
      </w:r>
      <w:r w:rsidRPr="00AC472E">
        <w:rPr>
          <w:lang w:val="en-CA"/>
        </w:rPr>
        <w:t>"TSAG"</w:t>
      </w:r>
      <w:r w:rsidRPr="00AC472E">
        <w:rPr>
          <w:rtl/>
          <w:lang w:val="en-CA"/>
        </w:rPr>
        <w:t xml:space="preserve"> اسم وولاية لجنة الدراسة </w:t>
      </w:r>
      <w:r w:rsidRPr="00AC472E">
        <w:rPr>
          <w:lang w:val="en-CA"/>
        </w:rPr>
        <w:t>5</w:t>
      </w:r>
      <w:r w:rsidRPr="00AC472E">
        <w:rPr>
          <w:rtl/>
          <w:lang w:val="en-CA"/>
        </w:rPr>
        <w:t xml:space="preserve"> في أبريل </w:t>
      </w:r>
      <w:r w:rsidRPr="00AC472E">
        <w:rPr>
          <w:lang w:val="en-CA"/>
        </w:rPr>
        <w:t>2009</w:t>
      </w:r>
      <w:r w:rsidRPr="00AC472E">
        <w:rPr>
          <w:rtl/>
          <w:lang w:val="en-CA"/>
        </w:rPr>
        <w:t xml:space="preserve"> من "الحماية من الآثار البيئية الكهرمغنطيسية" إلى "البيئة وتغيّر المناخ" ووافقت الجمعية العالمية لتقييس الاتصالات الأخيرة (دبي، </w:t>
      </w:r>
      <w:r w:rsidRPr="00AC472E">
        <w:rPr>
          <w:lang w:val="en-CA"/>
        </w:rPr>
        <w:t>2012</w:t>
      </w:r>
      <w:r w:rsidRPr="00AC472E">
        <w:rPr>
          <w:rtl/>
          <w:lang w:val="en-CA"/>
        </w:rPr>
        <w:t>) على الاسم الجديد والولاية الجديدة.</w:t>
      </w:r>
    </w:p>
    <w:p w:rsidR="00C35D19" w:rsidRPr="00AC472E" w:rsidRDefault="00C35D19" w:rsidP="00C35D19">
      <w:pPr>
        <w:rPr>
          <w:rtl/>
          <w:lang w:val="en-CA"/>
        </w:rPr>
      </w:pPr>
      <w:r w:rsidRPr="00AC472E">
        <w:rPr>
          <w:rtl/>
          <w:lang w:val="en-CA"/>
        </w:rPr>
        <w:t xml:space="preserve">ولجنة الدراسات </w:t>
      </w:r>
      <w:r w:rsidRPr="00AC472E">
        <w:rPr>
          <w:lang w:val="en-CA"/>
        </w:rPr>
        <w:t>5</w:t>
      </w:r>
      <w:r w:rsidRPr="00AC472E">
        <w:rPr>
          <w:rtl/>
          <w:lang w:val="en-CA"/>
        </w:rPr>
        <w:t xml:space="preserve"> هي لجنة دراسات قطاع تقييس الاتصالات المسؤولة عن الدراسات المتعلقة بمنهجيات تقييم آثار تكنولوجيا المعلومات والاتصالات على تغير المناخ ونشر مبادئ توجيهية لاستعمال تكنولوجيا المعلومات والاتصالات بطريقة تراعي النظام الإيكولوجي. وبموجب ولاية لجنة الدراسات </w:t>
      </w:r>
      <w:r w:rsidRPr="00AC472E">
        <w:rPr>
          <w:lang w:val="en-CA"/>
        </w:rPr>
        <w:t>5</w:t>
      </w:r>
      <w:r w:rsidRPr="00AC472E">
        <w:rPr>
          <w:rtl/>
          <w:lang w:val="en-CA"/>
        </w:rPr>
        <w:t xml:space="preserve"> بشأن البيئة، فإنها مسؤولة أيضاً عن دراسة منهجيات التصميم للحد من الآثار البيئية، مثل إعادة تدوير مرافق وتجهيزات تكنولوجيا المعلومات والاتصالات.</w:t>
      </w:r>
    </w:p>
    <w:p w:rsidR="00C35D19" w:rsidRPr="00AC472E" w:rsidRDefault="00C35D19" w:rsidP="00C35D19">
      <w:pPr>
        <w:rPr>
          <w:rtl/>
          <w:lang w:val="en-CA"/>
        </w:rPr>
      </w:pPr>
      <w:r w:rsidRPr="00AC472E">
        <w:rPr>
          <w:rtl/>
          <w:lang w:val="en-CA"/>
        </w:rPr>
        <w:t>وبالإضافة إلى ذلك، لدى لجنة الدراسات </w:t>
      </w:r>
      <w:r w:rsidRPr="00AC472E">
        <w:rPr>
          <w:lang w:val="en-CA"/>
        </w:rPr>
        <w:t>5</w:t>
      </w:r>
      <w:r w:rsidRPr="00AC472E">
        <w:rPr>
          <w:rtl/>
          <w:lang w:val="en-CA"/>
        </w:rPr>
        <w:t xml:space="preserve"> أربعة أهداف رئيسية. ويتمثل الهدف الأول في حماية تجهيزات وتركيبات الاتصالات من الأضرار والأعطال نتيجة الإعاقات الكهرمغنطيسية، والثاني ضمان سلامة العاملين ومستخدمي الشبكات من التيار والتوتر المستعملين في شبكات الاتصالات، والثالث تجنب المخاطر الصحية للمجالات الكهرمغنطيسية </w:t>
      </w:r>
      <w:r w:rsidRPr="00AC472E">
        <w:rPr>
          <w:lang w:val="en-CA"/>
        </w:rPr>
        <w:t>(EMF)</w:t>
      </w:r>
      <w:r w:rsidRPr="00AC472E">
        <w:rPr>
          <w:rtl/>
          <w:lang w:val="en-CA"/>
        </w:rPr>
        <w:t xml:space="preserve"> </w:t>
      </w:r>
      <w:r w:rsidRPr="00AC472E">
        <w:rPr>
          <w:spacing w:val="-4"/>
          <w:rtl/>
          <w:lang w:val="en-CA"/>
        </w:rPr>
        <w:t>الناتجة عن أجهزة وتركيبات الاتصالات، وأخيراً الرابع هو ضمان جودة جيدة للخدمة </w:t>
      </w:r>
      <w:r w:rsidRPr="00AC472E">
        <w:rPr>
          <w:spacing w:val="-4"/>
          <w:lang w:val="en-CA"/>
        </w:rPr>
        <w:t>(QoS)</w:t>
      </w:r>
      <w:r w:rsidRPr="00AC472E">
        <w:rPr>
          <w:spacing w:val="-4"/>
          <w:rtl/>
          <w:lang w:val="en-CA"/>
        </w:rPr>
        <w:t xml:space="preserve"> لخدمات البيانات عالية السرعة عن طريق توفير متطلبات بشأن خصائص الكبلات النحاسية وبشأن تعايش الخدمات التي يقدمها مختلف مقدمي الخدمة.</w:t>
      </w:r>
    </w:p>
    <w:p w:rsidR="00C35D19" w:rsidRPr="00AC472E" w:rsidRDefault="00C35D19" w:rsidP="00CB5D6F">
      <w:pPr>
        <w:pStyle w:val="Heading4"/>
        <w:rPr>
          <w:rFonts w:eastAsia="SimSun"/>
          <w:rtl/>
          <w:lang w:bidi="ar-EG"/>
        </w:rPr>
      </w:pPr>
      <w:r w:rsidRPr="00AC472E">
        <w:rPr>
          <w:rFonts w:eastAsia="SimSun"/>
          <w:rtl/>
          <w:lang w:bidi="ar-EG"/>
        </w:rPr>
        <w:t>تكون اللجنة مسؤولة عن الدراسات المتعلقة بما يلي:</w:t>
      </w:r>
    </w:p>
    <w:p w:rsidR="00C35D19" w:rsidRPr="00AC472E" w:rsidRDefault="00C35D19" w:rsidP="00CB5D6F">
      <w:pPr>
        <w:pStyle w:val="Enumlevel1"/>
        <w:rPr>
          <w:rtl/>
        </w:rPr>
      </w:pPr>
      <w:r w:rsidRPr="00AC472E">
        <w:sym w:font="Symbol" w:char="F0B7"/>
      </w:r>
      <w:r w:rsidRPr="00AC472E">
        <w:rPr>
          <w:rtl/>
        </w:rPr>
        <w:tab/>
        <w:t>تكون لجنة الدراسات </w:t>
      </w:r>
      <w:r w:rsidRPr="00AC472E">
        <w:t>5</w:t>
      </w:r>
      <w:r w:rsidRPr="00AC472E">
        <w:rPr>
          <w:rtl/>
        </w:rPr>
        <w:t xml:space="preserve"> لقطاع تقييس الاتصالات مسؤولة عن دراسة الجوانب البيئية للظواهر الكهرمغنطيسية وتغير المناخ في مجال تكنولوجيا المعلومات والاتصالات؛</w:t>
      </w:r>
    </w:p>
    <w:p w:rsidR="00C35D19" w:rsidRPr="00AC472E" w:rsidRDefault="00C35D19" w:rsidP="00CB5D6F">
      <w:pPr>
        <w:pStyle w:val="Enumlevel1"/>
        <w:rPr>
          <w:rtl/>
        </w:rPr>
      </w:pPr>
      <w:r w:rsidRPr="00AC472E">
        <w:sym w:font="Symbol" w:char="F0B7"/>
      </w:r>
      <w:r w:rsidRPr="00AC472E">
        <w:rPr>
          <w:rtl/>
        </w:rPr>
        <w:tab/>
        <w:t>الدراسات المتصلة بحماية شبكات وتجهيزات الاتصالات من التداخل والصواعق؛</w:t>
      </w:r>
    </w:p>
    <w:p w:rsidR="00C35D19" w:rsidRPr="00AC472E" w:rsidRDefault="00C35D19" w:rsidP="00CB5D6F">
      <w:pPr>
        <w:pStyle w:val="Enumlevel1"/>
        <w:rPr>
          <w:rtl/>
        </w:rPr>
      </w:pPr>
      <w:r w:rsidRPr="00AC472E">
        <w:sym w:font="Symbol" w:char="F0B7"/>
      </w:r>
      <w:r w:rsidRPr="00AC472E">
        <w:rPr>
          <w:rtl/>
        </w:rPr>
        <w:tab/>
        <w:t xml:space="preserve">مسؤولة أيضاً عن الدراسات المتصلة بالتوافق الكهرمغنطيسي </w:t>
      </w:r>
      <w:r w:rsidRPr="00AC472E">
        <w:rPr>
          <w:lang w:val="en-US"/>
        </w:rPr>
        <w:t>(EMC)</w:t>
      </w:r>
      <w:r w:rsidRPr="00AC472E">
        <w:rPr>
          <w:rtl/>
        </w:rPr>
        <w:t>، والتأثيرات ذات الصلة بالسلامة والصحة للمجالات الكهرمغنطيسية الناتجة عن منشآت وأجهزة الاتصالات، بما في ذلك الهواتف الخلوية؛</w:t>
      </w:r>
    </w:p>
    <w:p w:rsidR="00C35D19" w:rsidRPr="00AC472E" w:rsidRDefault="00C35D19" w:rsidP="00CB5D6F">
      <w:pPr>
        <w:pStyle w:val="Enumlevel1"/>
        <w:rPr>
          <w:rtl/>
        </w:rPr>
      </w:pPr>
      <w:r w:rsidRPr="00AC472E">
        <w:sym w:font="Symbol" w:char="F0B7"/>
      </w:r>
      <w:r w:rsidRPr="00AC472E">
        <w:rPr>
          <w:rtl/>
        </w:rPr>
        <w:tab/>
        <w:t>الدراسات المتصلة بالمنشآت الخارجية للشبكات النحاسية القائمة والمنشآت الداخلية المرتبطة بها؛</w:t>
      </w:r>
    </w:p>
    <w:p w:rsidR="00C35D19" w:rsidRPr="00AC472E" w:rsidRDefault="00C35D19" w:rsidP="00CB5D6F">
      <w:pPr>
        <w:pStyle w:val="Enumlevel1"/>
        <w:rPr>
          <w:rtl/>
        </w:rPr>
      </w:pPr>
      <w:r w:rsidRPr="00AC472E">
        <w:sym w:font="Symbol" w:char="F0B7"/>
      </w:r>
      <w:r w:rsidRPr="00AC472E">
        <w:rPr>
          <w:rtl/>
        </w:rPr>
        <w:tab/>
        <w:t>دراسة منهجيات لتقييم الآثار البيئية لتكنولوجيا المعلومات والاتصالات ونشر مبادئ توجيهية لاستعمال تكنولوجيا المعلومات والاتصالات بطريقة مراعية للبيئة وتناول مسائل المخلفات الإلكترونية وكفاءة الطاقة لأنظمة التغذية بالطاقة؛</w:t>
      </w:r>
    </w:p>
    <w:p w:rsidR="00C35D19" w:rsidRPr="00AC472E" w:rsidRDefault="00C35D19" w:rsidP="00CB5D6F">
      <w:pPr>
        <w:pStyle w:val="Enumlevel1"/>
        <w:rPr>
          <w:rtl/>
        </w:rPr>
      </w:pPr>
      <w:r w:rsidRPr="00AC472E">
        <w:sym w:font="Symbol" w:char="F0B7"/>
      </w:r>
      <w:r w:rsidRPr="00AC472E">
        <w:rPr>
          <w:rtl/>
        </w:rPr>
        <w:tab/>
        <w:t>دراسات عن كيفية استخدام تكنولوجيا المعلومات والاتصالات في مساعدة البلدان وقطاع تكنولوجيا المعلومات والاتصالات في التكيف مع آثار التحديات البيئية، بما في ذلك تغير المناخ؛</w:t>
      </w:r>
    </w:p>
    <w:p w:rsidR="00C35D19" w:rsidRPr="00AC472E" w:rsidRDefault="00C35D19" w:rsidP="00CB5D6F">
      <w:pPr>
        <w:pStyle w:val="Enumlevel1"/>
        <w:rPr>
          <w:rtl/>
          <w:lang w:val="en-CA"/>
        </w:rPr>
      </w:pPr>
      <w:r w:rsidRPr="00AC472E">
        <w:sym w:font="Symbol" w:char="F0B7"/>
      </w:r>
      <w:r w:rsidRPr="00AC472E">
        <w:rPr>
          <w:rtl/>
        </w:rPr>
        <w:tab/>
        <w:t>تحديد أيضاً الحاجة إلى وجود ممارسات أكثر اتساقاً ومقيسة ومراعية للبيئة في قطاع تكنولوجيا المعلومات والاتصالات (مثل الوسم وممارسات الشراء ومخططات التصنيف البيئي بالنسبة إلى الهواتف المتنقلة).</w:t>
      </w:r>
    </w:p>
    <w:p w:rsidR="00C35D19" w:rsidRPr="00AC472E" w:rsidRDefault="00C35D19" w:rsidP="00CB5D6F">
      <w:pPr>
        <w:pStyle w:val="Heading4"/>
        <w:rPr>
          <w:rFonts w:eastAsia="SimSun"/>
          <w:rtl/>
          <w:lang w:bidi="ar-EG"/>
        </w:rPr>
      </w:pPr>
      <w:r w:rsidRPr="00AC472E">
        <w:rPr>
          <w:rFonts w:eastAsia="SimSun"/>
          <w:rtl/>
          <w:lang w:bidi="ar-EG"/>
        </w:rPr>
        <w:t>مجالات دراسة معينة</w:t>
      </w:r>
    </w:p>
    <w:p w:rsidR="00C35D19" w:rsidRPr="00AC472E" w:rsidRDefault="00C35D19" w:rsidP="00CB5D6F">
      <w:pPr>
        <w:pStyle w:val="Enumlevel1"/>
      </w:pPr>
      <w:r w:rsidRPr="00AC472E">
        <w:sym w:font="Symbol" w:char="F0B7"/>
      </w:r>
      <w:r w:rsidRPr="00AC472E">
        <w:rPr>
          <w:rtl/>
        </w:rPr>
        <w:tab/>
        <w:t>لجنة الدراسات الرئيسية المعنية بالتوافق الكهرمغنطيسي والتأثيرات الكهرمغنطيسية</w:t>
      </w:r>
    </w:p>
    <w:p w:rsidR="00C35D19" w:rsidRPr="00AC472E" w:rsidRDefault="00C35D19" w:rsidP="00CB5D6F">
      <w:pPr>
        <w:pStyle w:val="Enumlevel1"/>
        <w:rPr>
          <w:rtl/>
        </w:rPr>
      </w:pPr>
      <w:r w:rsidRPr="00AC472E">
        <w:sym w:font="Symbol" w:char="F0B7"/>
      </w:r>
      <w:r w:rsidRPr="00AC472E">
        <w:rPr>
          <w:rtl/>
        </w:rPr>
        <w:tab/>
        <w:t>لجنة الدراسات الرئيسية المعنية بتكنولوجيا المعلومات والاتصالات وتغير المناخ</w:t>
      </w:r>
    </w:p>
    <w:p w:rsidR="00C012A5" w:rsidRDefault="00C012A5" w:rsidP="00BA3F2B">
      <w:pPr>
        <w:pStyle w:val="Heading4"/>
        <w:rPr>
          <w:rFonts w:eastAsia="SimSun"/>
          <w:rtl/>
          <w:lang w:bidi="ar-EG"/>
        </w:rPr>
      </w:pPr>
      <w:r>
        <w:rPr>
          <w:rFonts w:eastAsia="SimSun"/>
          <w:rtl/>
          <w:lang w:bidi="ar-EG"/>
        </w:rPr>
        <w:br w:type="page"/>
      </w:r>
    </w:p>
    <w:p w:rsidR="00C35D19" w:rsidRPr="00AC472E" w:rsidRDefault="00C35D19" w:rsidP="00BA3F2B">
      <w:pPr>
        <w:pStyle w:val="Heading4"/>
        <w:rPr>
          <w:rFonts w:eastAsia="SimSun"/>
          <w:rtl/>
          <w:lang w:bidi="ar-EG"/>
        </w:rPr>
      </w:pPr>
      <w:r w:rsidRPr="00AC472E">
        <w:rPr>
          <w:rFonts w:eastAsia="SimSun"/>
          <w:rtl/>
          <w:lang w:bidi="ar-EG"/>
        </w:rPr>
        <w:lastRenderedPageBreak/>
        <w:t>هيكل لجنة الدراسات </w:t>
      </w:r>
      <w:r w:rsidRPr="00AC472E">
        <w:rPr>
          <w:rFonts w:eastAsia="SimSun"/>
          <w:lang w:bidi="ar-EG"/>
        </w:rPr>
        <w:t>5</w:t>
      </w:r>
    </w:p>
    <w:p w:rsidR="00BA3F2B" w:rsidRDefault="00BA3F2B" w:rsidP="00C012A5">
      <w:pPr>
        <w:pStyle w:val="Figure"/>
        <w:spacing w:before="0" w:after="0"/>
        <w:rPr>
          <w:rtl/>
          <w:lang w:val="en-CA"/>
        </w:rPr>
      </w:pPr>
    </w:p>
    <w:p w:rsidR="00C35D19" w:rsidRDefault="00C35D19" w:rsidP="00BA3F2B">
      <w:pPr>
        <w:pStyle w:val="Figure"/>
        <w:rPr>
          <w:rtl/>
          <w:lang w:val="en-CA"/>
        </w:rPr>
      </w:pPr>
      <w:r>
        <w:rPr>
          <w:noProof/>
          <w:lang w:val="en-US" w:eastAsia="zh-CN"/>
        </w:rPr>
        <w:drawing>
          <wp:inline distT="0" distB="0" distL="0" distR="0" wp14:anchorId="43B5B29C" wp14:editId="2C91DE25">
            <wp:extent cx="4076700" cy="3209925"/>
            <wp:effectExtent l="0" t="0" r="0" b="9525"/>
            <wp:docPr id="11" name="Picture 11" descr="SG5 stru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G5 structure.b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76700" cy="3209925"/>
                    </a:xfrm>
                    <a:prstGeom prst="rect">
                      <a:avLst/>
                    </a:prstGeom>
                    <a:noFill/>
                    <a:ln>
                      <a:noFill/>
                    </a:ln>
                  </pic:spPr>
                </pic:pic>
              </a:graphicData>
            </a:graphic>
          </wp:inline>
        </w:drawing>
      </w:r>
    </w:p>
    <w:p w:rsidR="00BA3F2B" w:rsidRPr="00AC472E" w:rsidRDefault="00BA3F2B" w:rsidP="00C012A5">
      <w:pPr>
        <w:pStyle w:val="Figure"/>
        <w:spacing w:before="0" w:after="0"/>
        <w:rPr>
          <w:rtl/>
          <w:lang w:val="en-CA"/>
        </w:rPr>
      </w:pPr>
    </w:p>
    <w:p w:rsidR="00C35D19" w:rsidRPr="00AC472E" w:rsidRDefault="00C35D19" w:rsidP="00BA3F2B">
      <w:pPr>
        <w:pStyle w:val="Heading4"/>
        <w:rPr>
          <w:rFonts w:eastAsia="SimSun"/>
          <w:rtl/>
          <w:lang w:bidi="ar-EG"/>
        </w:rPr>
      </w:pPr>
      <w:r w:rsidRPr="00AC472E">
        <w:rPr>
          <w:rFonts w:eastAsia="SimSun"/>
          <w:rtl/>
          <w:lang w:bidi="ar-EG"/>
        </w:rPr>
        <w:t>المسائل:</w:t>
      </w:r>
    </w:p>
    <w:p w:rsidR="00C35D19" w:rsidRPr="00AC472E" w:rsidRDefault="00C35D19" w:rsidP="003A2315">
      <w:pPr>
        <w:pStyle w:val="Enumlevel1"/>
        <w:tabs>
          <w:tab w:val="clear" w:pos="1133"/>
        </w:tabs>
        <w:ind w:left="1701" w:hanging="1701"/>
        <w:rPr>
          <w:rtl/>
        </w:rPr>
      </w:pPr>
      <w:r w:rsidRPr="00AC472E">
        <w:sym w:font="Symbol" w:char="F0B7"/>
      </w:r>
      <w:r w:rsidRPr="00AC472E">
        <w:rPr>
          <w:rtl/>
        </w:rPr>
        <w:tab/>
      </w:r>
      <w:r w:rsidRPr="00AC472E">
        <w:t>1/5</w:t>
      </w:r>
      <w:r w:rsidRPr="00AC472E">
        <w:rPr>
          <w:rtl/>
        </w:rPr>
        <w:t>:</w:t>
      </w:r>
      <w:r w:rsidRPr="00AC472E">
        <w:rPr>
          <w:rtl/>
        </w:rPr>
        <w:tab/>
      </w:r>
      <w:r w:rsidRPr="00AC472E">
        <w:rPr>
          <w:rFonts w:hint="cs"/>
          <w:rtl/>
        </w:rPr>
        <w:t>الكبلات</w:t>
      </w:r>
      <w:r w:rsidRPr="00AC472E">
        <w:rPr>
          <w:rtl/>
        </w:rPr>
        <w:t xml:space="preserve"> </w:t>
      </w:r>
      <w:r w:rsidRPr="00AC472E">
        <w:rPr>
          <w:rFonts w:hint="cs"/>
          <w:rtl/>
        </w:rPr>
        <w:t>النحاسية</w:t>
      </w:r>
      <w:r w:rsidRPr="00AC472E">
        <w:rPr>
          <w:rtl/>
        </w:rPr>
        <w:t xml:space="preserve"> </w:t>
      </w:r>
      <w:r w:rsidRPr="00AC472E">
        <w:rPr>
          <w:rFonts w:hint="cs"/>
          <w:rtl/>
        </w:rPr>
        <w:t>والشبكات</w:t>
      </w:r>
      <w:r w:rsidRPr="00AC472E">
        <w:rPr>
          <w:rtl/>
        </w:rPr>
        <w:t xml:space="preserve"> </w:t>
      </w:r>
      <w:r w:rsidRPr="00AC472E">
        <w:rPr>
          <w:rFonts w:hint="cs"/>
          <w:rtl/>
        </w:rPr>
        <w:t>ومعدات</w:t>
      </w:r>
      <w:r w:rsidRPr="00AC472E">
        <w:rPr>
          <w:rtl/>
        </w:rPr>
        <w:t xml:space="preserve"> </w:t>
      </w:r>
      <w:r w:rsidRPr="00AC472E">
        <w:rPr>
          <w:rFonts w:hint="cs"/>
          <w:rtl/>
        </w:rPr>
        <w:t>التوصيل</w:t>
      </w:r>
      <w:r w:rsidRPr="00AC472E">
        <w:rPr>
          <w:rtl/>
        </w:rPr>
        <w:t xml:space="preserve"> </w:t>
      </w:r>
      <w:r w:rsidRPr="00AC472E">
        <w:rPr>
          <w:rFonts w:hint="cs"/>
          <w:rtl/>
        </w:rPr>
        <w:t>العاملة</w:t>
      </w:r>
      <w:r w:rsidRPr="00AC472E">
        <w:rPr>
          <w:rtl/>
        </w:rPr>
        <w:t xml:space="preserve"> </w:t>
      </w:r>
      <w:r w:rsidRPr="00AC472E">
        <w:rPr>
          <w:rFonts w:hint="cs"/>
          <w:rtl/>
        </w:rPr>
        <w:t>بالألياف</w:t>
      </w:r>
      <w:r w:rsidRPr="00AC472E">
        <w:rPr>
          <w:rtl/>
        </w:rPr>
        <w:t xml:space="preserve"> </w:t>
      </w:r>
      <w:r w:rsidRPr="00AC472E">
        <w:rPr>
          <w:rFonts w:hint="cs"/>
          <w:rtl/>
        </w:rPr>
        <w:t>البصرية</w:t>
      </w:r>
      <w:r w:rsidRPr="00AC472E">
        <w:rPr>
          <w:rtl/>
        </w:rPr>
        <w:t xml:space="preserve"> </w:t>
      </w:r>
      <w:r w:rsidRPr="00AC472E">
        <w:rPr>
          <w:rFonts w:hint="cs"/>
          <w:rtl/>
        </w:rPr>
        <w:t>من</w:t>
      </w:r>
      <w:r w:rsidRPr="00AC472E">
        <w:rPr>
          <w:rtl/>
        </w:rPr>
        <w:t xml:space="preserve"> </w:t>
      </w:r>
      <w:r w:rsidRPr="00AC472E">
        <w:rPr>
          <w:rFonts w:hint="cs"/>
          <w:rtl/>
        </w:rPr>
        <w:t>أجل</w:t>
      </w:r>
      <w:r w:rsidRPr="00AC472E">
        <w:rPr>
          <w:rtl/>
        </w:rPr>
        <w:t xml:space="preserve"> </w:t>
      </w:r>
      <w:r w:rsidRPr="00AC472E">
        <w:rPr>
          <w:rFonts w:hint="cs"/>
          <w:rtl/>
        </w:rPr>
        <w:t>النفاذ</w:t>
      </w:r>
      <w:r w:rsidRPr="00AC472E">
        <w:rPr>
          <w:rtl/>
        </w:rPr>
        <w:t xml:space="preserve"> </w:t>
      </w:r>
      <w:r w:rsidRPr="00AC472E">
        <w:rPr>
          <w:rFonts w:hint="cs"/>
          <w:rtl/>
        </w:rPr>
        <w:t>عريض</w:t>
      </w:r>
      <w:r w:rsidRPr="00AC472E">
        <w:rPr>
          <w:rtl/>
        </w:rPr>
        <w:t xml:space="preserve"> </w:t>
      </w:r>
      <w:r w:rsidRPr="00AC472E">
        <w:rPr>
          <w:rFonts w:hint="cs"/>
          <w:rtl/>
        </w:rPr>
        <w:t>النطاق</w:t>
      </w:r>
    </w:p>
    <w:p w:rsidR="00C35D19" w:rsidRPr="00AC472E" w:rsidRDefault="00C35D19" w:rsidP="003A2315">
      <w:pPr>
        <w:pStyle w:val="Enumlevel1"/>
        <w:tabs>
          <w:tab w:val="clear" w:pos="1133"/>
        </w:tabs>
        <w:ind w:left="1701" w:hanging="1701"/>
        <w:rPr>
          <w:rtl/>
        </w:rPr>
      </w:pPr>
      <w:r w:rsidRPr="00AC472E">
        <w:sym w:font="Symbol" w:char="F0B7"/>
      </w:r>
      <w:r w:rsidRPr="00AC472E">
        <w:rPr>
          <w:rtl/>
        </w:rPr>
        <w:tab/>
      </w:r>
      <w:r w:rsidRPr="00AC472E">
        <w:t>2/5</w:t>
      </w:r>
      <w:r w:rsidRPr="00AC472E">
        <w:rPr>
          <w:rtl/>
        </w:rPr>
        <w:t>:</w:t>
      </w:r>
      <w:r w:rsidRPr="00AC472E">
        <w:rPr>
          <w:rtl/>
        </w:rPr>
        <w:tab/>
        <w:t>مكونات وأنظمة الحماية</w:t>
      </w:r>
    </w:p>
    <w:p w:rsidR="00C35D19" w:rsidRPr="00AC472E" w:rsidRDefault="00C35D19" w:rsidP="003A2315">
      <w:pPr>
        <w:pStyle w:val="Enumlevel1"/>
        <w:tabs>
          <w:tab w:val="clear" w:pos="1133"/>
        </w:tabs>
        <w:ind w:left="1701" w:hanging="1701"/>
        <w:rPr>
          <w:rtl/>
        </w:rPr>
      </w:pPr>
      <w:r w:rsidRPr="00AC472E">
        <w:sym w:font="Symbol" w:char="F0B7"/>
      </w:r>
      <w:r w:rsidRPr="00AC472E">
        <w:rPr>
          <w:rtl/>
        </w:rPr>
        <w:tab/>
      </w:r>
      <w:r w:rsidRPr="00AC472E">
        <w:t>3/5</w:t>
      </w:r>
      <w:r w:rsidRPr="00AC472E">
        <w:rPr>
          <w:rtl/>
        </w:rPr>
        <w:t>:</w:t>
      </w:r>
      <w:r w:rsidRPr="00AC472E">
        <w:rPr>
          <w:rtl/>
        </w:rPr>
        <w:tab/>
        <w:t>التداخل الذي تسببه، لشبكات الاتصالات، الأنظمة الكهربائية وأنظمة السكك الحديدية العاملة بالطاقة الكهربائية</w:t>
      </w:r>
    </w:p>
    <w:p w:rsidR="00C35D19" w:rsidRPr="00AC472E" w:rsidRDefault="00C35D19" w:rsidP="003A2315">
      <w:pPr>
        <w:pStyle w:val="Enumlevel1"/>
        <w:tabs>
          <w:tab w:val="clear" w:pos="1133"/>
        </w:tabs>
        <w:ind w:left="1701" w:hanging="1701"/>
        <w:rPr>
          <w:rtl/>
        </w:rPr>
      </w:pPr>
      <w:r w:rsidRPr="00AC472E">
        <w:sym w:font="Symbol" w:char="F0B7"/>
      </w:r>
      <w:r w:rsidRPr="00AC472E">
        <w:rPr>
          <w:rtl/>
        </w:rPr>
        <w:tab/>
      </w:r>
      <w:r w:rsidRPr="00AC472E">
        <w:t>4/5</w:t>
      </w:r>
      <w:r w:rsidRPr="00AC472E">
        <w:rPr>
          <w:rtl/>
        </w:rPr>
        <w:t>:</w:t>
      </w:r>
      <w:r w:rsidRPr="00AC472E">
        <w:rPr>
          <w:rtl/>
        </w:rPr>
        <w:tab/>
        <w:t>القدرة على المقاومة والسلامة في مجال الاتصالات</w:t>
      </w:r>
    </w:p>
    <w:p w:rsidR="00C35D19" w:rsidRPr="00AC472E" w:rsidRDefault="00C35D19" w:rsidP="003A2315">
      <w:pPr>
        <w:pStyle w:val="Enumlevel1"/>
        <w:tabs>
          <w:tab w:val="clear" w:pos="1133"/>
        </w:tabs>
        <w:ind w:left="1701" w:hanging="1701"/>
        <w:rPr>
          <w:rtl/>
        </w:rPr>
      </w:pPr>
      <w:r w:rsidRPr="00AC472E">
        <w:sym w:font="Symbol" w:char="F0B7"/>
      </w:r>
      <w:r w:rsidRPr="00AC472E">
        <w:rPr>
          <w:rtl/>
        </w:rPr>
        <w:tab/>
      </w:r>
      <w:r w:rsidRPr="00AC472E">
        <w:t>5/5</w:t>
      </w:r>
      <w:r w:rsidRPr="00AC472E">
        <w:rPr>
          <w:rtl/>
        </w:rPr>
        <w:t>:</w:t>
      </w:r>
      <w:r w:rsidRPr="00AC472E">
        <w:rPr>
          <w:rtl/>
        </w:rPr>
        <w:tab/>
        <w:t>حماية أنظمة الاتصالات من الصواعق وتأريضها</w:t>
      </w:r>
    </w:p>
    <w:p w:rsidR="00C35D19" w:rsidRPr="00AC472E" w:rsidRDefault="00C35D19" w:rsidP="003A2315">
      <w:pPr>
        <w:pStyle w:val="Enumlevel1"/>
        <w:tabs>
          <w:tab w:val="clear" w:pos="1133"/>
        </w:tabs>
        <w:ind w:left="1701" w:hanging="1701"/>
        <w:rPr>
          <w:rtl/>
        </w:rPr>
      </w:pPr>
      <w:r w:rsidRPr="00AC472E">
        <w:sym w:font="Symbol" w:char="F0B7"/>
      </w:r>
      <w:r w:rsidRPr="00AC472E">
        <w:rPr>
          <w:rtl/>
        </w:rPr>
        <w:tab/>
      </w:r>
      <w:r w:rsidRPr="00AC472E">
        <w:t>6/5</w:t>
      </w:r>
      <w:r w:rsidRPr="00AC472E">
        <w:rPr>
          <w:rtl/>
        </w:rPr>
        <w:t>:</w:t>
      </w:r>
      <w:r w:rsidRPr="00AC472E">
        <w:rPr>
          <w:rtl/>
        </w:rPr>
        <w:tab/>
      </w:r>
      <w:r w:rsidRPr="00AC472E">
        <w:rPr>
          <w:rFonts w:hint="cs"/>
          <w:rtl/>
        </w:rPr>
        <w:t>مسائل</w:t>
      </w:r>
      <w:r w:rsidRPr="00AC472E">
        <w:rPr>
          <w:rtl/>
        </w:rPr>
        <w:t xml:space="preserve"> </w:t>
      </w:r>
      <w:r w:rsidRPr="00AC472E">
        <w:rPr>
          <w:rFonts w:hint="cs"/>
          <w:rtl/>
        </w:rPr>
        <w:t>التوافق</w:t>
      </w:r>
      <w:r w:rsidRPr="00AC472E">
        <w:rPr>
          <w:rtl/>
        </w:rPr>
        <w:t xml:space="preserve"> </w:t>
      </w:r>
      <w:r w:rsidRPr="00AC472E">
        <w:rPr>
          <w:rFonts w:hint="cs"/>
          <w:rtl/>
        </w:rPr>
        <w:t>الكهرمغنطيسي</w:t>
      </w:r>
      <w:r w:rsidRPr="00AC472E">
        <w:rPr>
          <w:rtl/>
        </w:rPr>
        <w:t xml:space="preserve"> </w:t>
      </w:r>
      <w:r w:rsidRPr="00AC472E">
        <w:rPr>
          <w:rFonts w:hint="cs"/>
          <w:rtl/>
        </w:rPr>
        <w:t>الناشئة</w:t>
      </w:r>
      <w:r w:rsidRPr="00AC472E">
        <w:rPr>
          <w:rtl/>
        </w:rPr>
        <w:t xml:space="preserve"> </w:t>
      </w:r>
      <w:r w:rsidRPr="00AC472E">
        <w:rPr>
          <w:rFonts w:hint="cs"/>
          <w:rtl/>
        </w:rPr>
        <w:t>عن</w:t>
      </w:r>
      <w:r w:rsidRPr="00AC472E">
        <w:rPr>
          <w:rtl/>
        </w:rPr>
        <w:t xml:space="preserve"> </w:t>
      </w:r>
      <w:r w:rsidRPr="00AC472E">
        <w:rPr>
          <w:rFonts w:hint="cs"/>
          <w:rtl/>
        </w:rPr>
        <w:t>التقارب</w:t>
      </w:r>
      <w:r w:rsidRPr="00AC472E">
        <w:rPr>
          <w:rtl/>
        </w:rPr>
        <w:t xml:space="preserve"> </w:t>
      </w:r>
      <w:r w:rsidRPr="00AC472E">
        <w:rPr>
          <w:rFonts w:hint="cs"/>
          <w:rtl/>
        </w:rPr>
        <w:t>في</w:t>
      </w:r>
      <w:r w:rsidRPr="00AC472E">
        <w:rPr>
          <w:rtl/>
        </w:rPr>
        <w:t xml:space="preserve"> </w:t>
      </w:r>
      <w:r w:rsidRPr="00AC472E">
        <w:rPr>
          <w:rFonts w:hint="cs"/>
          <w:rtl/>
        </w:rPr>
        <w:t>تكنولوجيا</w:t>
      </w:r>
      <w:r w:rsidRPr="00AC472E">
        <w:rPr>
          <w:rtl/>
        </w:rPr>
        <w:t xml:space="preserve"> </w:t>
      </w:r>
      <w:r w:rsidRPr="00AC472E">
        <w:rPr>
          <w:rFonts w:hint="cs"/>
          <w:rtl/>
        </w:rPr>
        <w:t>المعلومات</w:t>
      </w:r>
      <w:r w:rsidRPr="00AC472E">
        <w:rPr>
          <w:rtl/>
        </w:rPr>
        <w:t xml:space="preserve"> </w:t>
      </w:r>
      <w:r w:rsidRPr="00AC472E">
        <w:rPr>
          <w:rFonts w:hint="cs"/>
          <w:rtl/>
        </w:rPr>
        <w:t>ومعدات</w:t>
      </w:r>
      <w:r w:rsidRPr="00AC472E">
        <w:rPr>
          <w:rtl/>
        </w:rPr>
        <w:t xml:space="preserve"> </w:t>
      </w:r>
      <w:r w:rsidRPr="00AC472E">
        <w:rPr>
          <w:rFonts w:hint="cs"/>
          <w:rtl/>
        </w:rPr>
        <w:t>الاتصالات</w:t>
      </w:r>
    </w:p>
    <w:p w:rsidR="00C35D19" w:rsidRPr="00AC472E" w:rsidRDefault="00C35D19" w:rsidP="003A2315">
      <w:pPr>
        <w:pStyle w:val="Enumlevel1"/>
        <w:tabs>
          <w:tab w:val="clear" w:pos="1133"/>
        </w:tabs>
        <w:ind w:left="1701" w:hanging="1701"/>
        <w:rPr>
          <w:rtl/>
        </w:rPr>
      </w:pPr>
      <w:r w:rsidRPr="00AC472E">
        <w:sym w:font="Symbol" w:char="F0B7"/>
      </w:r>
      <w:r w:rsidRPr="00AC472E">
        <w:rPr>
          <w:rtl/>
        </w:rPr>
        <w:tab/>
      </w:r>
      <w:r w:rsidRPr="00AC472E">
        <w:t>7/5</w:t>
      </w:r>
      <w:r w:rsidRPr="00AC472E">
        <w:rPr>
          <w:rtl/>
        </w:rPr>
        <w:t>:</w:t>
      </w:r>
      <w:r w:rsidRPr="00AC472E">
        <w:rPr>
          <w:rtl/>
        </w:rPr>
        <w:tab/>
        <w:t xml:space="preserve">تعرض الإنسان للمجالات الكهرمغنطيسية </w:t>
      </w:r>
      <w:r w:rsidRPr="00AC472E">
        <w:rPr>
          <w:lang w:val="en-US"/>
        </w:rPr>
        <w:t>(EMF)</w:t>
      </w:r>
      <w:r w:rsidRPr="00AC472E">
        <w:rPr>
          <w:rtl/>
        </w:rPr>
        <w:t xml:space="preserve"> بسبب الأنظمة الراديوية والأجهزة المتنقلة </w:t>
      </w:r>
    </w:p>
    <w:p w:rsidR="00C35D19" w:rsidRPr="00AC472E" w:rsidRDefault="00C35D19" w:rsidP="003A2315">
      <w:pPr>
        <w:pStyle w:val="Enumlevel1"/>
        <w:tabs>
          <w:tab w:val="clear" w:pos="1133"/>
        </w:tabs>
        <w:ind w:left="1701" w:hanging="1701"/>
        <w:rPr>
          <w:rtl/>
        </w:rPr>
      </w:pPr>
      <w:r w:rsidRPr="00AC472E">
        <w:sym w:font="Symbol" w:char="F0B7"/>
      </w:r>
      <w:r w:rsidRPr="00AC472E">
        <w:rPr>
          <w:rtl/>
        </w:rPr>
        <w:tab/>
      </w:r>
      <w:r w:rsidRPr="00AC472E">
        <w:t>8/5</w:t>
      </w:r>
      <w:r w:rsidRPr="00AC472E">
        <w:rPr>
          <w:rtl/>
        </w:rPr>
        <w:t>:</w:t>
      </w:r>
      <w:r w:rsidRPr="00AC472E">
        <w:rPr>
          <w:rtl/>
        </w:rPr>
        <w:tab/>
      </w:r>
      <w:r w:rsidRPr="00AC472E">
        <w:rPr>
          <w:rFonts w:hint="cs"/>
          <w:rtl/>
        </w:rPr>
        <w:t>مسائل</w:t>
      </w:r>
      <w:r w:rsidRPr="00AC472E">
        <w:rPr>
          <w:rtl/>
        </w:rPr>
        <w:t xml:space="preserve"> </w:t>
      </w:r>
      <w:r w:rsidRPr="00AC472E">
        <w:rPr>
          <w:rFonts w:hint="cs"/>
          <w:rtl/>
        </w:rPr>
        <w:t>التوافق</w:t>
      </w:r>
      <w:r w:rsidRPr="00AC472E">
        <w:rPr>
          <w:rtl/>
        </w:rPr>
        <w:t xml:space="preserve"> </w:t>
      </w:r>
      <w:r w:rsidRPr="00AC472E">
        <w:rPr>
          <w:rFonts w:hint="cs"/>
          <w:rtl/>
        </w:rPr>
        <w:t>الكهرمغنطيسي</w:t>
      </w:r>
      <w:r w:rsidRPr="00AC472E">
        <w:rPr>
          <w:rtl/>
        </w:rPr>
        <w:t xml:space="preserve"> </w:t>
      </w:r>
      <w:r w:rsidRPr="00AC472E">
        <w:rPr>
          <w:rFonts w:hint="cs"/>
          <w:rtl/>
        </w:rPr>
        <w:t>في</w:t>
      </w:r>
      <w:r w:rsidRPr="00AC472E">
        <w:rPr>
          <w:rtl/>
        </w:rPr>
        <w:t xml:space="preserve"> </w:t>
      </w:r>
      <w:r w:rsidRPr="00AC472E">
        <w:rPr>
          <w:rFonts w:hint="cs"/>
          <w:rtl/>
        </w:rPr>
        <w:t>الشبكات</w:t>
      </w:r>
      <w:r w:rsidRPr="00AC472E">
        <w:rPr>
          <w:rtl/>
        </w:rPr>
        <w:t xml:space="preserve"> </w:t>
      </w:r>
      <w:r w:rsidRPr="00AC472E">
        <w:rPr>
          <w:rFonts w:hint="cs"/>
          <w:rtl/>
        </w:rPr>
        <w:t>المن‍زلية</w:t>
      </w:r>
      <w:r w:rsidRPr="00AC472E">
        <w:rPr>
          <w:rtl/>
        </w:rPr>
        <w:t xml:space="preserve"> </w:t>
      </w:r>
    </w:p>
    <w:p w:rsidR="00C35D19" w:rsidRPr="00AC472E" w:rsidRDefault="00C35D19" w:rsidP="003A2315">
      <w:pPr>
        <w:pStyle w:val="Enumlevel1"/>
        <w:tabs>
          <w:tab w:val="clear" w:pos="1133"/>
        </w:tabs>
        <w:ind w:left="1701" w:hanging="1701"/>
        <w:rPr>
          <w:rtl/>
        </w:rPr>
      </w:pPr>
      <w:r w:rsidRPr="00AC472E">
        <w:sym w:font="Symbol" w:char="F0B7"/>
      </w:r>
      <w:r w:rsidRPr="00AC472E">
        <w:rPr>
          <w:rtl/>
        </w:rPr>
        <w:tab/>
      </w:r>
      <w:r w:rsidRPr="00AC472E">
        <w:t>9/5</w:t>
      </w:r>
      <w:r w:rsidRPr="00AC472E">
        <w:rPr>
          <w:rtl/>
        </w:rPr>
        <w:t>:</w:t>
      </w:r>
      <w:r w:rsidRPr="00AC472E">
        <w:rPr>
          <w:rtl/>
        </w:rPr>
        <w:tab/>
      </w:r>
      <w:r w:rsidRPr="00AC472E">
        <w:rPr>
          <w:rFonts w:hint="cs"/>
          <w:rtl/>
        </w:rPr>
        <w:t>توصيات</w:t>
      </w:r>
      <w:r w:rsidRPr="00AC472E">
        <w:rPr>
          <w:rtl/>
        </w:rPr>
        <w:t xml:space="preserve"> </w:t>
      </w:r>
      <w:r w:rsidRPr="00AC472E">
        <w:rPr>
          <w:rFonts w:hint="cs"/>
          <w:rtl/>
        </w:rPr>
        <w:t>التوافق</w:t>
      </w:r>
      <w:r w:rsidRPr="00AC472E">
        <w:rPr>
          <w:rtl/>
        </w:rPr>
        <w:t xml:space="preserve"> </w:t>
      </w:r>
      <w:r w:rsidRPr="00AC472E">
        <w:rPr>
          <w:rFonts w:hint="cs"/>
          <w:rtl/>
        </w:rPr>
        <w:t>الكهرمغنطيسي</w:t>
      </w:r>
      <w:r w:rsidRPr="00AC472E">
        <w:rPr>
          <w:rtl/>
        </w:rPr>
        <w:t xml:space="preserve"> </w:t>
      </w:r>
      <w:r w:rsidRPr="00AC472E">
        <w:rPr>
          <w:rFonts w:hint="cs"/>
          <w:rtl/>
        </w:rPr>
        <w:t>العامة</w:t>
      </w:r>
      <w:r w:rsidRPr="00AC472E">
        <w:rPr>
          <w:rtl/>
        </w:rPr>
        <w:t xml:space="preserve"> </w:t>
      </w:r>
      <w:r w:rsidRPr="00AC472E">
        <w:rPr>
          <w:rFonts w:hint="cs"/>
          <w:rtl/>
        </w:rPr>
        <w:t>وتلك</w:t>
      </w:r>
      <w:r w:rsidRPr="00AC472E">
        <w:rPr>
          <w:rtl/>
        </w:rPr>
        <w:t xml:space="preserve"> </w:t>
      </w:r>
      <w:r w:rsidRPr="00AC472E">
        <w:rPr>
          <w:rFonts w:hint="cs"/>
          <w:rtl/>
        </w:rPr>
        <w:t>المتصلة</w:t>
      </w:r>
      <w:r w:rsidRPr="00AC472E">
        <w:rPr>
          <w:rtl/>
        </w:rPr>
        <w:t xml:space="preserve"> </w:t>
      </w:r>
      <w:r w:rsidRPr="00AC472E">
        <w:rPr>
          <w:rFonts w:hint="cs"/>
          <w:rtl/>
        </w:rPr>
        <w:t>بمجموعات</w:t>
      </w:r>
      <w:r w:rsidRPr="00AC472E">
        <w:rPr>
          <w:rtl/>
        </w:rPr>
        <w:t xml:space="preserve"> </w:t>
      </w:r>
      <w:r w:rsidRPr="00AC472E">
        <w:rPr>
          <w:rFonts w:hint="cs"/>
          <w:rtl/>
        </w:rPr>
        <w:t>المنتجات</w:t>
      </w:r>
      <w:r w:rsidRPr="00AC472E">
        <w:rPr>
          <w:rtl/>
        </w:rPr>
        <w:t xml:space="preserve"> </w:t>
      </w:r>
      <w:r w:rsidRPr="00AC472E">
        <w:rPr>
          <w:rFonts w:hint="cs"/>
          <w:rtl/>
        </w:rPr>
        <w:t>بشأن</w:t>
      </w:r>
      <w:r w:rsidRPr="00AC472E">
        <w:rPr>
          <w:rtl/>
        </w:rPr>
        <w:t xml:space="preserve"> </w:t>
      </w:r>
      <w:r w:rsidRPr="00AC472E">
        <w:rPr>
          <w:rFonts w:hint="cs"/>
          <w:rtl/>
        </w:rPr>
        <w:t>معدات</w:t>
      </w:r>
      <w:r w:rsidRPr="00AC472E">
        <w:rPr>
          <w:rtl/>
        </w:rPr>
        <w:t xml:space="preserve"> </w:t>
      </w:r>
      <w:r w:rsidRPr="00AC472E">
        <w:rPr>
          <w:rFonts w:hint="cs"/>
          <w:rtl/>
        </w:rPr>
        <w:t>الاتصالات</w:t>
      </w:r>
    </w:p>
    <w:p w:rsidR="00C35D19" w:rsidRPr="00AC472E" w:rsidRDefault="00C35D19" w:rsidP="003A2315">
      <w:pPr>
        <w:pStyle w:val="Enumlevel1"/>
        <w:tabs>
          <w:tab w:val="clear" w:pos="1133"/>
        </w:tabs>
        <w:ind w:left="1701" w:hanging="1701"/>
        <w:rPr>
          <w:rtl/>
        </w:rPr>
      </w:pPr>
      <w:r w:rsidRPr="00AC472E">
        <w:sym w:font="Symbol" w:char="F0B7"/>
      </w:r>
      <w:r w:rsidRPr="00AC472E">
        <w:rPr>
          <w:rtl/>
        </w:rPr>
        <w:tab/>
      </w:r>
      <w:r w:rsidRPr="00AC472E">
        <w:t>10/5</w:t>
      </w:r>
      <w:r w:rsidRPr="00AC472E">
        <w:rPr>
          <w:rtl/>
        </w:rPr>
        <w:t>:</w:t>
      </w:r>
      <w:r w:rsidRPr="00AC472E">
        <w:rPr>
          <w:rtl/>
        </w:rPr>
        <w:tab/>
        <w:t>أمن أنظمة الاتصالات والمعلومات فيما يتعلق بالبيئة الكهرمغنطيسية</w:t>
      </w:r>
    </w:p>
    <w:p w:rsidR="00C35D19" w:rsidRPr="00AC472E" w:rsidRDefault="00C35D19" w:rsidP="003A2315">
      <w:pPr>
        <w:pStyle w:val="Enumlevel1"/>
        <w:tabs>
          <w:tab w:val="clear" w:pos="1133"/>
        </w:tabs>
        <w:ind w:left="1701" w:hanging="1701"/>
        <w:rPr>
          <w:rtl/>
        </w:rPr>
      </w:pPr>
      <w:r w:rsidRPr="00AC472E">
        <w:sym w:font="Symbol" w:char="F0B7"/>
      </w:r>
      <w:r w:rsidRPr="00AC472E">
        <w:rPr>
          <w:rtl/>
        </w:rPr>
        <w:tab/>
      </w:r>
      <w:r w:rsidRPr="00AC472E">
        <w:t>11/5</w:t>
      </w:r>
      <w:r w:rsidRPr="00AC472E">
        <w:rPr>
          <w:rtl/>
        </w:rPr>
        <w:t>:</w:t>
      </w:r>
      <w:r w:rsidRPr="00AC472E">
        <w:rPr>
          <w:rtl/>
        </w:rPr>
        <w:tab/>
        <w:t>متطلبات التوافق الكهرمغنطيسي في سياق مجتمع المعلومات</w:t>
      </w:r>
    </w:p>
    <w:p w:rsidR="00C35D19" w:rsidRPr="00AC472E" w:rsidRDefault="00C35D19" w:rsidP="003A2315">
      <w:pPr>
        <w:pStyle w:val="Enumlevel1"/>
        <w:tabs>
          <w:tab w:val="clear" w:pos="1133"/>
        </w:tabs>
        <w:ind w:left="1701" w:hanging="1701"/>
      </w:pPr>
      <w:r w:rsidRPr="00AC472E">
        <w:sym w:font="Symbol" w:char="F0B7"/>
      </w:r>
      <w:r w:rsidRPr="00AC472E">
        <w:rPr>
          <w:rtl/>
        </w:rPr>
        <w:tab/>
      </w:r>
      <w:r w:rsidRPr="00AC472E">
        <w:t>12/5</w:t>
      </w:r>
      <w:r w:rsidRPr="00AC472E">
        <w:rPr>
          <w:rtl/>
        </w:rPr>
        <w:t>:</w:t>
      </w:r>
      <w:r w:rsidRPr="00AC472E">
        <w:rPr>
          <w:rtl/>
        </w:rPr>
        <w:tab/>
        <w:t>الأدلة والمصطلحات المتعلقة بالبيئة وتغير المناخ</w:t>
      </w:r>
    </w:p>
    <w:p w:rsidR="00C35D19" w:rsidRPr="00AC472E" w:rsidRDefault="00C35D19" w:rsidP="003A2315">
      <w:pPr>
        <w:pStyle w:val="Enumlevel1"/>
        <w:tabs>
          <w:tab w:val="clear" w:pos="1133"/>
        </w:tabs>
        <w:ind w:left="1701" w:hanging="1701"/>
        <w:rPr>
          <w:rtl/>
        </w:rPr>
      </w:pPr>
      <w:r w:rsidRPr="00AC472E">
        <w:sym w:font="Symbol" w:char="F0B7"/>
      </w:r>
      <w:r w:rsidRPr="00AC472E">
        <w:rPr>
          <w:rtl/>
        </w:rPr>
        <w:tab/>
      </w:r>
      <w:r w:rsidRPr="00AC472E">
        <w:t>13/5</w:t>
      </w:r>
      <w:r w:rsidRPr="00AC472E">
        <w:rPr>
          <w:rtl/>
        </w:rPr>
        <w:t>:</w:t>
      </w:r>
      <w:r w:rsidRPr="00AC472E">
        <w:rPr>
          <w:rtl/>
        </w:rPr>
        <w:tab/>
        <w:t>تخفيض الأثر على البيئة بما في ذلك المخلفات الإلكترونية</w:t>
      </w:r>
    </w:p>
    <w:p w:rsidR="00C35D19" w:rsidRPr="00AC472E" w:rsidRDefault="00C35D19" w:rsidP="003A2315">
      <w:pPr>
        <w:pStyle w:val="Enumlevel1"/>
        <w:tabs>
          <w:tab w:val="clear" w:pos="1133"/>
        </w:tabs>
        <w:ind w:left="1701" w:hanging="1701"/>
        <w:rPr>
          <w:rtl/>
        </w:rPr>
      </w:pPr>
      <w:r w:rsidRPr="00AC472E">
        <w:sym w:font="Symbol" w:char="F0B7"/>
      </w:r>
      <w:r w:rsidRPr="00AC472E">
        <w:rPr>
          <w:rtl/>
        </w:rPr>
        <w:tab/>
      </w:r>
      <w:r w:rsidRPr="00AC472E">
        <w:t>14/5</w:t>
      </w:r>
      <w:r w:rsidRPr="00AC472E">
        <w:rPr>
          <w:rtl/>
        </w:rPr>
        <w:t>:</w:t>
      </w:r>
      <w:r w:rsidRPr="00AC472E">
        <w:rPr>
          <w:rtl/>
        </w:rPr>
        <w:tab/>
        <w:t>إقامة بنى تحتية مستدامة منخفضة التكلفة من أجل الاتصالات في المناطق الريفية في البلدان النامية</w:t>
      </w:r>
    </w:p>
    <w:p w:rsidR="00C35D19" w:rsidRPr="00AC472E" w:rsidRDefault="00C35D19" w:rsidP="003A2315">
      <w:pPr>
        <w:pStyle w:val="Enumlevel1"/>
        <w:tabs>
          <w:tab w:val="clear" w:pos="1133"/>
        </w:tabs>
        <w:ind w:left="1701" w:hanging="1701"/>
        <w:rPr>
          <w:rtl/>
        </w:rPr>
      </w:pPr>
      <w:r w:rsidRPr="00AC472E">
        <w:lastRenderedPageBreak/>
        <w:sym w:font="Symbol" w:char="F0B7"/>
      </w:r>
      <w:r w:rsidRPr="00AC472E">
        <w:rPr>
          <w:rtl/>
        </w:rPr>
        <w:tab/>
      </w:r>
      <w:r w:rsidRPr="00AC472E">
        <w:t>15/5</w:t>
      </w:r>
      <w:r w:rsidRPr="00AC472E">
        <w:rPr>
          <w:rtl/>
        </w:rPr>
        <w:t>:</w:t>
      </w:r>
      <w:r w:rsidRPr="00AC472E">
        <w:rPr>
          <w:rtl/>
        </w:rPr>
        <w:tab/>
        <w:t>تكنولوجيا المعلومات والاتصالات والتكيف مع تغير المناخ</w:t>
      </w:r>
    </w:p>
    <w:p w:rsidR="00C35D19" w:rsidRPr="00AC472E" w:rsidRDefault="00C35D19" w:rsidP="003A2315">
      <w:pPr>
        <w:pStyle w:val="Enumlevel1"/>
        <w:tabs>
          <w:tab w:val="clear" w:pos="1133"/>
        </w:tabs>
        <w:ind w:left="1701" w:hanging="1701"/>
        <w:rPr>
          <w:rtl/>
        </w:rPr>
      </w:pPr>
      <w:r w:rsidRPr="00AC472E">
        <w:sym w:font="Symbol" w:char="F0B7"/>
      </w:r>
      <w:r w:rsidRPr="00AC472E">
        <w:rPr>
          <w:rtl/>
        </w:rPr>
        <w:tab/>
      </w:r>
      <w:r w:rsidRPr="00AC472E">
        <w:t>16/5</w:t>
      </w:r>
      <w:r w:rsidRPr="00AC472E">
        <w:rPr>
          <w:rtl/>
        </w:rPr>
        <w:t>:</w:t>
      </w:r>
      <w:r w:rsidRPr="00AC472E">
        <w:rPr>
          <w:rtl/>
        </w:rPr>
        <w:tab/>
        <w:t>استغلال الاستدامة البيئية لتكنولوجيا المعلومات والاتصالات وتعزيزها</w:t>
      </w:r>
    </w:p>
    <w:p w:rsidR="00C35D19" w:rsidRPr="00AC472E" w:rsidRDefault="00C35D19" w:rsidP="003A2315">
      <w:pPr>
        <w:pStyle w:val="Enumlevel1"/>
        <w:tabs>
          <w:tab w:val="clear" w:pos="1133"/>
        </w:tabs>
        <w:ind w:left="1701" w:hanging="1701"/>
        <w:rPr>
          <w:rtl/>
        </w:rPr>
      </w:pPr>
      <w:r w:rsidRPr="00AC472E">
        <w:sym w:font="Symbol" w:char="F0B7"/>
      </w:r>
      <w:r w:rsidRPr="00AC472E">
        <w:rPr>
          <w:rtl/>
        </w:rPr>
        <w:tab/>
      </w:r>
      <w:r w:rsidRPr="00AC472E">
        <w:t>17/5</w:t>
      </w:r>
      <w:r w:rsidRPr="00AC472E">
        <w:rPr>
          <w:rtl/>
        </w:rPr>
        <w:t>:</w:t>
      </w:r>
      <w:r w:rsidRPr="00AC472E">
        <w:rPr>
          <w:rtl/>
        </w:rPr>
        <w:tab/>
      </w:r>
      <w:r w:rsidRPr="00AC472E">
        <w:rPr>
          <w:rFonts w:hint="cs"/>
          <w:rtl/>
        </w:rPr>
        <w:t>كفاءة</w:t>
      </w:r>
      <w:r w:rsidRPr="00AC472E">
        <w:rPr>
          <w:rtl/>
        </w:rPr>
        <w:t xml:space="preserve"> </w:t>
      </w:r>
      <w:r w:rsidRPr="00AC472E">
        <w:rPr>
          <w:rFonts w:hint="cs"/>
          <w:rtl/>
        </w:rPr>
        <w:t>استعمال</w:t>
      </w:r>
      <w:r w:rsidRPr="00AC472E">
        <w:rPr>
          <w:rtl/>
        </w:rPr>
        <w:t xml:space="preserve"> </w:t>
      </w:r>
      <w:r w:rsidRPr="00AC472E">
        <w:rPr>
          <w:rFonts w:hint="cs"/>
          <w:rtl/>
        </w:rPr>
        <w:t>الطاقة</w:t>
      </w:r>
      <w:r w:rsidRPr="00AC472E">
        <w:rPr>
          <w:rtl/>
        </w:rPr>
        <w:t xml:space="preserve"> </w:t>
      </w:r>
      <w:r w:rsidRPr="00AC472E">
        <w:rPr>
          <w:rFonts w:hint="cs"/>
          <w:rtl/>
        </w:rPr>
        <w:t>فيما</w:t>
      </w:r>
      <w:r w:rsidRPr="00AC472E">
        <w:rPr>
          <w:rtl/>
        </w:rPr>
        <w:t xml:space="preserve"> </w:t>
      </w:r>
      <w:r w:rsidRPr="00AC472E">
        <w:rPr>
          <w:rFonts w:hint="cs"/>
          <w:rtl/>
        </w:rPr>
        <w:t>يتعلق</w:t>
      </w:r>
      <w:r w:rsidRPr="00AC472E">
        <w:rPr>
          <w:rtl/>
        </w:rPr>
        <w:t xml:space="preserve"> </w:t>
      </w:r>
      <w:r w:rsidRPr="00AC472E">
        <w:rPr>
          <w:rFonts w:hint="cs"/>
          <w:rtl/>
        </w:rPr>
        <w:t>بقطاع</w:t>
      </w:r>
      <w:r w:rsidRPr="00AC472E">
        <w:rPr>
          <w:rtl/>
        </w:rPr>
        <w:t xml:space="preserve"> </w:t>
      </w:r>
      <w:r w:rsidRPr="00AC472E">
        <w:rPr>
          <w:rFonts w:hint="cs"/>
          <w:rtl/>
        </w:rPr>
        <w:t>تكنولوجيا</w:t>
      </w:r>
      <w:r w:rsidRPr="00AC472E">
        <w:rPr>
          <w:rtl/>
        </w:rPr>
        <w:t xml:space="preserve"> </w:t>
      </w:r>
      <w:r w:rsidRPr="00AC472E">
        <w:rPr>
          <w:rFonts w:hint="cs"/>
          <w:rtl/>
        </w:rPr>
        <w:t>المعلومات</w:t>
      </w:r>
      <w:r w:rsidRPr="00AC472E">
        <w:rPr>
          <w:rtl/>
        </w:rPr>
        <w:t xml:space="preserve"> </w:t>
      </w:r>
      <w:r w:rsidRPr="00AC472E">
        <w:rPr>
          <w:rFonts w:hint="cs"/>
          <w:rtl/>
        </w:rPr>
        <w:t>والاتصالات</w:t>
      </w:r>
      <w:r w:rsidRPr="00AC472E">
        <w:rPr>
          <w:rtl/>
        </w:rPr>
        <w:t xml:space="preserve"> </w:t>
      </w:r>
      <w:r w:rsidRPr="00AC472E">
        <w:rPr>
          <w:rFonts w:hint="cs"/>
          <w:rtl/>
        </w:rPr>
        <w:t>وتنسيق</w:t>
      </w:r>
      <w:r w:rsidRPr="00AC472E">
        <w:rPr>
          <w:rtl/>
        </w:rPr>
        <w:t xml:space="preserve"> </w:t>
      </w:r>
      <w:r w:rsidRPr="00AC472E">
        <w:rPr>
          <w:rFonts w:hint="cs"/>
          <w:rtl/>
        </w:rPr>
        <w:t>المعايير</w:t>
      </w:r>
      <w:r w:rsidRPr="00AC472E">
        <w:rPr>
          <w:rtl/>
        </w:rPr>
        <w:t xml:space="preserve"> </w:t>
      </w:r>
      <w:r w:rsidRPr="00AC472E">
        <w:rPr>
          <w:rFonts w:hint="cs"/>
          <w:rtl/>
        </w:rPr>
        <w:t>البيئية</w:t>
      </w:r>
    </w:p>
    <w:p w:rsidR="00C35D19" w:rsidRPr="00AC472E" w:rsidRDefault="00C35D19" w:rsidP="003A2315">
      <w:pPr>
        <w:pStyle w:val="Enumlevel1"/>
        <w:tabs>
          <w:tab w:val="clear" w:pos="1133"/>
        </w:tabs>
        <w:ind w:left="1701" w:hanging="1701"/>
        <w:rPr>
          <w:rtl/>
        </w:rPr>
      </w:pPr>
      <w:r w:rsidRPr="00AC472E">
        <w:sym w:font="Symbol" w:char="F0B7"/>
      </w:r>
      <w:r w:rsidRPr="00AC472E">
        <w:rPr>
          <w:rtl/>
        </w:rPr>
        <w:tab/>
      </w:r>
      <w:r w:rsidRPr="00AC472E">
        <w:t>18/5</w:t>
      </w:r>
      <w:r w:rsidRPr="00AC472E">
        <w:rPr>
          <w:rtl/>
        </w:rPr>
        <w:t>:</w:t>
      </w:r>
      <w:r w:rsidRPr="00AC472E">
        <w:rPr>
          <w:rtl/>
        </w:rPr>
        <w:tab/>
      </w:r>
      <w:r w:rsidRPr="00AC472E">
        <w:rPr>
          <w:rFonts w:hint="cs"/>
          <w:rtl/>
        </w:rPr>
        <w:t>منهجيات</w:t>
      </w:r>
      <w:r w:rsidRPr="00AC472E">
        <w:rPr>
          <w:rtl/>
        </w:rPr>
        <w:t xml:space="preserve"> </w:t>
      </w:r>
      <w:r w:rsidRPr="00AC472E">
        <w:rPr>
          <w:rFonts w:hint="cs"/>
          <w:rtl/>
        </w:rPr>
        <w:t>لتقييم</w:t>
      </w:r>
      <w:r w:rsidRPr="00AC472E">
        <w:rPr>
          <w:rtl/>
        </w:rPr>
        <w:t xml:space="preserve"> </w:t>
      </w:r>
      <w:r w:rsidRPr="00AC472E">
        <w:rPr>
          <w:rFonts w:hint="cs"/>
          <w:rtl/>
        </w:rPr>
        <w:t>آثار</w:t>
      </w:r>
      <w:r w:rsidRPr="00AC472E">
        <w:rPr>
          <w:rtl/>
        </w:rPr>
        <w:t xml:space="preserve"> </w:t>
      </w:r>
      <w:r w:rsidRPr="00AC472E">
        <w:rPr>
          <w:rFonts w:hint="cs"/>
          <w:rtl/>
        </w:rPr>
        <w:t>تكنولوجيا</w:t>
      </w:r>
      <w:r w:rsidRPr="00AC472E">
        <w:rPr>
          <w:rtl/>
        </w:rPr>
        <w:t xml:space="preserve"> </w:t>
      </w:r>
      <w:r w:rsidRPr="00AC472E">
        <w:rPr>
          <w:rFonts w:hint="cs"/>
          <w:rtl/>
        </w:rPr>
        <w:t>المعلومات</w:t>
      </w:r>
      <w:r w:rsidRPr="00AC472E">
        <w:rPr>
          <w:rtl/>
        </w:rPr>
        <w:t xml:space="preserve"> </w:t>
      </w:r>
      <w:r w:rsidRPr="00AC472E">
        <w:rPr>
          <w:rFonts w:hint="cs"/>
          <w:rtl/>
        </w:rPr>
        <w:t>والاتصالات</w:t>
      </w:r>
      <w:r w:rsidRPr="00AC472E">
        <w:rPr>
          <w:rtl/>
        </w:rPr>
        <w:t xml:space="preserve"> </w:t>
      </w:r>
      <w:r w:rsidRPr="00AC472E">
        <w:rPr>
          <w:rFonts w:hint="cs"/>
          <w:rtl/>
        </w:rPr>
        <w:t>على</w:t>
      </w:r>
      <w:r w:rsidRPr="00AC472E">
        <w:rPr>
          <w:rtl/>
        </w:rPr>
        <w:t xml:space="preserve"> </w:t>
      </w:r>
      <w:r w:rsidRPr="00AC472E">
        <w:rPr>
          <w:rFonts w:hint="cs"/>
          <w:rtl/>
        </w:rPr>
        <w:t>البيئة</w:t>
      </w:r>
    </w:p>
    <w:p w:rsidR="00C35D19" w:rsidRPr="00AC472E" w:rsidRDefault="00C35D19" w:rsidP="003A2315">
      <w:pPr>
        <w:pStyle w:val="Enumlevel1"/>
        <w:tabs>
          <w:tab w:val="clear" w:pos="1133"/>
        </w:tabs>
        <w:ind w:left="1701" w:hanging="1701"/>
        <w:rPr>
          <w:rtl/>
        </w:rPr>
      </w:pPr>
      <w:r w:rsidRPr="00AC472E">
        <w:sym w:font="Symbol" w:char="F0B7"/>
      </w:r>
      <w:r w:rsidRPr="00AC472E">
        <w:rPr>
          <w:rtl/>
        </w:rPr>
        <w:tab/>
      </w:r>
      <w:r w:rsidRPr="00AC472E">
        <w:t>19/5</w:t>
      </w:r>
      <w:r w:rsidRPr="00AC472E">
        <w:rPr>
          <w:rtl/>
        </w:rPr>
        <w:t>:</w:t>
      </w:r>
      <w:r w:rsidRPr="00AC472E">
        <w:rPr>
          <w:rtl/>
        </w:rPr>
        <w:tab/>
      </w:r>
      <w:r w:rsidRPr="00AC472E">
        <w:rPr>
          <w:rFonts w:hint="cs"/>
          <w:rtl/>
        </w:rPr>
        <w:t>أنظمة</w:t>
      </w:r>
      <w:r w:rsidRPr="00AC472E">
        <w:rPr>
          <w:rtl/>
        </w:rPr>
        <w:t xml:space="preserve"> </w:t>
      </w:r>
      <w:r w:rsidRPr="00AC472E">
        <w:rPr>
          <w:rFonts w:hint="cs"/>
          <w:rtl/>
        </w:rPr>
        <w:t>التغذية</w:t>
      </w:r>
      <w:r w:rsidRPr="00AC472E">
        <w:rPr>
          <w:rtl/>
        </w:rPr>
        <w:t xml:space="preserve"> </w:t>
      </w:r>
      <w:r w:rsidRPr="00AC472E">
        <w:rPr>
          <w:rFonts w:hint="cs"/>
          <w:rtl/>
        </w:rPr>
        <w:t>بالطاقة</w:t>
      </w:r>
    </w:p>
    <w:p w:rsidR="00C35D19" w:rsidRPr="00AC472E" w:rsidRDefault="00C35D19" w:rsidP="00E06840">
      <w:pPr>
        <w:pStyle w:val="Heading4"/>
        <w:rPr>
          <w:rFonts w:eastAsia="SimSun"/>
          <w:rtl/>
          <w:lang w:bidi="ar-EG"/>
        </w:rPr>
      </w:pPr>
      <w:r w:rsidRPr="00AC472E">
        <w:rPr>
          <w:rFonts w:eastAsia="SimSun"/>
          <w:rtl/>
          <w:lang w:bidi="ar-EG"/>
        </w:rPr>
        <w:t>التوصيات:</w:t>
      </w:r>
    </w:p>
    <w:p w:rsidR="00C35D19" w:rsidRPr="00AC472E" w:rsidRDefault="00C35D19" w:rsidP="00E06840">
      <w:pPr>
        <w:pStyle w:val="HeadingB"/>
        <w:rPr>
          <w:rtl/>
        </w:rPr>
      </w:pPr>
      <w:r w:rsidRPr="00AC472E">
        <w:rPr>
          <w:rtl/>
        </w:rPr>
        <w:t xml:space="preserve">السلسلة </w:t>
      </w:r>
      <w:r w:rsidRPr="00AC472E">
        <w:t>K</w:t>
      </w:r>
      <w:r w:rsidRPr="00AC472E">
        <w:rPr>
          <w:rtl/>
        </w:rPr>
        <w:t>: الحماية من التداخل</w:t>
      </w:r>
    </w:p>
    <w:p w:rsidR="00C35D19" w:rsidRPr="00AC472E" w:rsidRDefault="00C35D19" w:rsidP="00E06840">
      <w:pPr>
        <w:pStyle w:val="Enumlevel1"/>
        <w:tabs>
          <w:tab w:val="clear" w:pos="1133"/>
        </w:tabs>
        <w:ind w:left="1701" w:hanging="1701"/>
        <w:rPr>
          <w:rtl/>
        </w:rPr>
      </w:pPr>
      <w:r w:rsidRPr="00AC472E">
        <w:sym w:font="Symbol" w:char="F0B7"/>
      </w:r>
      <w:r w:rsidRPr="00AC472E">
        <w:rPr>
          <w:rtl/>
        </w:rPr>
        <w:tab/>
      </w:r>
      <w:r w:rsidRPr="00AC472E">
        <w:t>K.25</w:t>
      </w:r>
      <w:r w:rsidRPr="00AC472E">
        <w:rPr>
          <w:rtl/>
        </w:rPr>
        <w:t>:</w:t>
      </w:r>
      <w:r w:rsidRPr="00AC472E">
        <w:rPr>
          <w:rtl/>
        </w:rPr>
        <w:tab/>
        <w:t>حماية كبلات الألياف البصرية</w:t>
      </w:r>
    </w:p>
    <w:p w:rsidR="00C35D19" w:rsidRPr="00AC472E" w:rsidRDefault="00C35D19" w:rsidP="00E06840">
      <w:pPr>
        <w:pStyle w:val="Enumlevel1"/>
        <w:tabs>
          <w:tab w:val="clear" w:pos="1133"/>
        </w:tabs>
        <w:ind w:left="1701" w:hanging="1701"/>
        <w:rPr>
          <w:rtl/>
        </w:rPr>
      </w:pPr>
      <w:r w:rsidRPr="00AC472E">
        <w:sym w:font="Symbol" w:char="F0B7"/>
      </w:r>
      <w:r w:rsidRPr="00AC472E">
        <w:rPr>
          <w:rtl/>
        </w:rPr>
        <w:tab/>
      </w:r>
      <w:r w:rsidRPr="00AC472E">
        <w:t>K.39</w:t>
      </w:r>
      <w:r w:rsidRPr="00AC472E">
        <w:rPr>
          <w:rtl/>
        </w:rPr>
        <w:t>:</w:t>
      </w:r>
      <w:r w:rsidRPr="00AC472E">
        <w:rPr>
          <w:rtl/>
        </w:rPr>
        <w:tab/>
        <w:t>تقييم مخاطر التلف الذي يصيب مواقع الاتصالات بسبب الصواعق</w:t>
      </w:r>
    </w:p>
    <w:p w:rsidR="00C35D19" w:rsidRPr="00AC472E" w:rsidRDefault="00C35D19" w:rsidP="00E06840">
      <w:pPr>
        <w:pStyle w:val="Enumlevel1"/>
        <w:tabs>
          <w:tab w:val="clear" w:pos="1133"/>
        </w:tabs>
        <w:ind w:left="1701" w:hanging="1701"/>
        <w:rPr>
          <w:rtl/>
        </w:rPr>
      </w:pPr>
      <w:r w:rsidRPr="00AC472E">
        <w:sym w:font="Symbol" w:char="F0B7"/>
      </w:r>
      <w:r w:rsidRPr="00AC472E">
        <w:rPr>
          <w:rtl/>
        </w:rPr>
        <w:tab/>
      </w:r>
      <w:r w:rsidRPr="00AC472E">
        <w:t>K.40</w:t>
      </w:r>
      <w:r w:rsidRPr="00AC472E">
        <w:rPr>
          <w:rtl/>
        </w:rPr>
        <w:t>:</w:t>
      </w:r>
      <w:r w:rsidRPr="00AC472E">
        <w:rPr>
          <w:rtl/>
        </w:rPr>
        <w:tab/>
        <w:t xml:space="preserve">الحماية من النبضة الكهرمغنطيسية بسبب الصواعق </w:t>
      </w:r>
      <w:r w:rsidRPr="00AC472E">
        <w:t>(LEMP)</w:t>
      </w:r>
      <w:r w:rsidRPr="00AC472E">
        <w:rPr>
          <w:rtl/>
        </w:rPr>
        <w:t xml:space="preserve"> في مراكز الاتصالات</w:t>
      </w:r>
    </w:p>
    <w:p w:rsidR="00C35D19" w:rsidRPr="00AC472E" w:rsidRDefault="00C35D19" w:rsidP="00E06840">
      <w:pPr>
        <w:pStyle w:val="Enumlevel1"/>
        <w:tabs>
          <w:tab w:val="clear" w:pos="1133"/>
        </w:tabs>
        <w:ind w:left="1701" w:hanging="1701"/>
        <w:rPr>
          <w:rtl/>
        </w:rPr>
      </w:pPr>
      <w:r w:rsidRPr="00AC472E">
        <w:sym w:font="Symbol" w:char="F0B7"/>
      </w:r>
      <w:r w:rsidRPr="00AC472E">
        <w:rPr>
          <w:rtl/>
        </w:rPr>
        <w:tab/>
      </w:r>
      <w:r w:rsidRPr="00AC472E">
        <w:t>K.46</w:t>
      </w:r>
      <w:r w:rsidRPr="00AC472E">
        <w:rPr>
          <w:rtl/>
        </w:rPr>
        <w:tab/>
        <w:t xml:space="preserve">حماية خطوط الاتصالات من التموّرات التي تسببها الصواعق باستعمال موصلات معدنية متناظرة (معدلة وموافق عليها في عام </w:t>
      </w:r>
      <w:r w:rsidRPr="00AC472E">
        <w:t>2012</w:t>
      </w:r>
      <w:r w:rsidRPr="00AC472E">
        <w:rPr>
          <w:rtl/>
        </w:rPr>
        <w:t>)</w:t>
      </w:r>
    </w:p>
    <w:p w:rsidR="00C35D19" w:rsidRPr="00AC472E" w:rsidRDefault="00C35D19" w:rsidP="00E06840">
      <w:pPr>
        <w:pStyle w:val="Enumlevel1"/>
        <w:tabs>
          <w:tab w:val="clear" w:pos="1133"/>
        </w:tabs>
        <w:ind w:left="1701" w:hanging="1701"/>
        <w:rPr>
          <w:rtl/>
        </w:rPr>
      </w:pPr>
      <w:r w:rsidRPr="00AC472E">
        <w:sym w:font="Symbol" w:char="F0B7"/>
      </w:r>
      <w:r w:rsidRPr="00AC472E">
        <w:rPr>
          <w:rtl/>
        </w:rPr>
        <w:tab/>
      </w:r>
      <w:r w:rsidRPr="00AC472E">
        <w:t>K.47</w:t>
      </w:r>
      <w:r w:rsidRPr="00AC472E">
        <w:rPr>
          <w:rtl/>
        </w:rPr>
        <w:t>:</w:t>
      </w:r>
      <w:r w:rsidRPr="00AC472E">
        <w:rPr>
          <w:rtl/>
        </w:rPr>
        <w:tab/>
        <w:t xml:space="preserve">حماية خطوط الاتصالات من شحنات الصواعق المباشرة باستعمال موصلات معدنية (معدلة وموافق عليها في عام </w:t>
      </w:r>
      <w:r w:rsidRPr="00AC472E">
        <w:t>2012</w:t>
      </w:r>
      <w:r w:rsidRPr="00AC472E">
        <w:rPr>
          <w:rtl/>
        </w:rPr>
        <w:t>)</w:t>
      </w:r>
    </w:p>
    <w:p w:rsidR="00C35D19" w:rsidRPr="00AC472E" w:rsidRDefault="00C35D19" w:rsidP="00E06840">
      <w:pPr>
        <w:pStyle w:val="Enumlevel1"/>
        <w:tabs>
          <w:tab w:val="clear" w:pos="1133"/>
        </w:tabs>
        <w:ind w:left="1701" w:hanging="1701"/>
        <w:rPr>
          <w:rtl/>
        </w:rPr>
      </w:pPr>
      <w:r w:rsidRPr="00AC472E">
        <w:sym w:font="Symbol" w:char="F0B7"/>
      </w:r>
      <w:r w:rsidRPr="00AC472E">
        <w:rPr>
          <w:rtl/>
        </w:rPr>
        <w:tab/>
      </w:r>
      <w:r w:rsidRPr="00AC472E">
        <w:t>K.56</w:t>
      </w:r>
      <w:r w:rsidRPr="00AC472E">
        <w:rPr>
          <w:rtl/>
        </w:rPr>
        <w:t>:</w:t>
      </w:r>
      <w:r w:rsidRPr="00AC472E">
        <w:rPr>
          <w:rtl/>
        </w:rPr>
        <w:tab/>
        <w:t>حماية المحطات الراديوية القاعدة من شحنات الصواعق (معدلة وموافق عليها في عام </w:t>
      </w:r>
      <w:r w:rsidRPr="00AC472E">
        <w:t>2010</w:t>
      </w:r>
      <w:r w:rsidRPr="00AC472E">
        <w:rPr>
          <w:rtl/>
        </w:rPr>
        <w:t>)</w:t>
      </w:r>
    </w:p>
    <w:p w:rsidR="00C35D19" w:rsidRPr="00AC472E" w:rsidRDefault="00C35D19" w:rsidP="00E06840">
      <w:pPr>
        <w:pStyle w:val="Enumlevel1"/>
        <w:tabs>
          <w:tab w:val="clear" w:pos="1133"/>
        </w:tabs>
        <w:ind w:left="1701" w:hanging="1701"/>
        <w:rPr>
          <w:rtl/>
        </w:rPr>
      </w:pPr>
      <w:r w:rsidRPr="00AC472E">
        <w:sym w:font="Symbol" w:char="F0B7"/>
      </w:r>
      <w:r w:rsidRPr="00AC472E">
        <w:rPr>
          <w:rtl/>
        </w:rPr>
        <w:tab/>
      </w:r>
      <w:r w:rsidRPr="00AC472E">
        <w:t>K.54</w:t>
      </w:r>
      <w:r w:rsidRPr="00AC472E">
        <w:rPr>
          <w:rtl/>
        </w:rPr>
        <w:t>:</w:t>
      </w:r>
      <w:r w:rsidRPr="00AC472E">
        <w:rPr>
          <w:rtl/>
        </w:rPr>
        <w:tab/>
        <w:t>طريقة اختبار المناعة التوصيلية وسويّتها عند ترددات الطاقة الأساسية</w:t>
      </w:r>
    </w:p>
    <w:p w:rsidR="00C35D19" w:rsidRPr="00AC472E" w:rsidRDefault="00C35D19" w:rsidP="00E06840">
      <w:pPr>
        <w:pStyle w:val="Enumlevel1"/>
        <w:tabs>
          <w:tab w:val="clear" w:pos="1133"/>
        </w:tabs>
        <w:ind w:left="1701" w:hanging="1701"/>
        <w:rPr>
          <w:rtl/>
        </w:rPr>
      </w:pPr>
      <w:r w:rsidRPr="00AC472E">
        <w:sym w:font="Symbol" w:char="F0B7"/>
      </w:r>
      <w:r w:rsidRPr="00AC472E">
        <w:rPr>
          <w:rtl/>
        </w:rPr>
        <w:tab/>
      </w:r>
      <w:r w:rsidRPr="00AC472E">
        <w:t>K.57</w:t>
      </w:r>
      <w:r w:rsidRPr="00AC472E">
        <w:rPr>
          <w:rtl/>
        </w:rPr>
        <w:t>:</w:t>
      </w:r>
      <w:r w:rsidRPr="00AC472E">
        <w:rPr>
          <w:rtl/>
        </w:rPr>
        <w:tab/>
        <w:t>تدابير حماية المحطات الراديوية القاعدة المقامة في أبراج خطوط الطاقة الكهربائية (</w:t>
      </w:r>
      <w:r w:rsidRPr="00AC472E">
        <w:rPr>
          <w:rFonts w:hint="cs"/>
          <w:rtl/>
        </w:rPr>
        <w:t>موافق عليها</w:t>
      </w:r>
      <w:r w:rsidRPr="00AC472E">
        <w:rPr>
          <w:rtl/>
        </w:rPr>
        <w:t>)</w:t>
      </w:r>
    </w:p>
    <w:p w:rsidR="00C35D19" w:rsidRPr="00AC472E" w:rsidRDefault="00C35D19" w:rsidP="00E06840">
      <w:pPr>
        <w:pStyle w:val="Enumlevel1"/>
        <w:tabs>
          <w:tab w:val="clear" w:pos="1133"/>
        </w:tabs>
        <w:ind w:left="1701" w:hanging="1701"/>
        <w:rPr>
          <w:rtl/>
        </w:rPr>
      </w:pPr>
      <w:r w:rsidRPr="00AC472E">
        <w:sym w:font="Symbol" w:char="F0B7"/>
      </w:r>
      <w:r w:rsidRPr="00AC472E">
        <w:rPr>
          <w:rtl/>
        </w:rPr>
        <w:tab/>
      </w:r>
      <w:r w:rsidRPr="00AC472E">
        <w:t>K.50</w:t>
      </w:r>
      <w:r w:rsidRPr="00AC472E">
        <w:rPr>
          <w:rtl/>
        </w:rPr>
        <w:t>:</w:t>
      </w:r>
      <w:r w:rsidRPr="00AC472E">
        <w:rPr>
          <w:rtl/>
        </w:rPr>
        <w:tab/>
        <w:t>الحدود المأمونة لسويات التشغيل من حيث الفولتية وشدة التيار لأنظمة الاتصالات المزوّدة بالطاقة عبر الشبكة (</w:t>
      </w:r>
      <w:r w:rsidRPr="00AC472E">
        <w:rPr>
          <w:rFonts w:hint="cs"/>
          <w:rtl/>
        </w:rPr>
        <w:t>موافق عليها</w:t>
      </w:r>
      <w:r w:rsidRPr="00AC472E">
        <w:rPr>
          <w:rtl/>
        </w:rPr>
        <w:t>)</w:t>
      </w:r>
    </w:p>
    <w:p w:rsidR="00C35D19" w:rsidRPr="00AC472E" w:rsidRDefault="00C35D19" w:rsidP="00E06840">
      <w:pPr>
        <w:pStyle w:val="Enumlevel1"/>
        <w:tabs>
          <w:tab w:val="clear" w:pos="1133"/>
        </w:tabs>
        <w:ind w:left="1701" w:hanging="1701"/>
        <w:rPr>
          <w:rtl/>
        </w:rPr>
      </w:pPr>
      <w:r w:rsidRPr="00AC472E">
        <w:sym w:font="Symbol" w:char="F0B7"/>
      </w:r>
      <w:r w:rsidRPr="00AC472E">
        <w:rPr>
          <w:rtl/>
        </w:rPr>
        <w:tab/>
      </w:r>
      <w:r w:rsidRPr="00AC472E">
        <w:t>K.51</w:t>
      </w:r>
      <w:r w:rsidRPr="00AC472E">
        <w:rPr>
          <w:rtl/>
        </w:rPr>
        <w:t>:</w:t>
      </w:r>
      <w:r w:rsidRPr="00AC472E">
        <w:rPr>
          <w:rtl/>
        </w:rPr>
        <w:tab/>
        <w:t>معايير الحماية لمعدات الاتصالات (</w:t>
      </w:r>
      <w:r w:rsidRPr="00AC472E">
        <w:rPr>
          <w:rFonts w:hint="cs"/>
          <w:rtl/>
        </w:rPr>
        <w:t>موافق عليها</w:t>
      </w:r>
      <w:r w:rsidRPr="00AC472E">
        <w:rPr>
          <w:rtl/>
        </w:rPr>
        <w:t>)</w:t>
      </w:r>
    </w:p>
    <w:p w:rsidR="00C35D19" w:rsidRPr="00AC472E" w:rsidRDefault="00C35D19" w:rsidP="00E06840">
      <w:pPr>
        <w:pStyle w:val="Enumlevel1"/>
        <w:tabs>
          <w:tab w:val="clear" w:pos="1133"/>
        </w:tabs>
        <w:ind w:left="1701" w:hanging="1701"/>
        <w:rPr>
          <w:rtl/>
        </w:rPr>
      </w:pPr>
      <w:r w:rsidRPr="00AC472E">
        <w:sym w:font="Symbol" w:char="F0B7"/>
      </w:r>
      <w:r w:rsidRPr="00AC472E">
        <w:rPr>
          <w:rtl/>
        </w:rPr>
        <w:tab/>
      </w:r>
      <w:r w:rsidRPr="00AC472E">
        <w:t>K.64</w:t>
      </w:r>
      <w:r w:rsidRPr="00AC472E">
        <w:rPr>
          <w:rtl/>
        </w:rPr>
        <w:t>:</w:t>
      </w:r>
      <w:r w:rsidRPr="00AC472E">
        <w:rPr>
          <w:rtl/>
        </w:rPr>
        <w:tab/>
        <w:t>ممارسات العمل المأمونة من أجل المعدات الخارجية المنشأة في بيئات معينة (</w:t>
      </w:r>
      <w:r w:rsidRPr="00AC472E">
        <w:rPr>
          <w:rFonts w:hint="cs"/>
          <w:rtl/>
        </w:rPr>
        <w:t>موافق عليها</w:t>
      </w:r>
      <w:r w:rsidRPr="00AC472E">
        <w:rPr>
          <w:rtl/>
        </w:rPr>
        <w:t>)</w:t>
      </w:r>
    </w:p>
    <w:p w:rsidR="00C35D19" w:rsidRPr="00AC472E" w:rsidRDefault="00C35D19" w:rsidP="00E06840">
      <w:pPr>
        <w:pStyle w:val="Enumlevel1"/>
        <w:tabs>
          <w:tab w:val="clear" w:pos="1133"/>
        </w:tabs>
        <w:ind w:left="1701" w:hanging="1701"/>
        <w:rPr>
          <w:rtl/>
        </w:rPr>
      </w:pPr>
      <w:r w:rsidRPr="00AC472E">
        <w:sym w:font="Symbol" w:char="F0B7"/>
      </w:r>
      <w:r w:rsidRPr="00AC472E">
        <w:rPr>
          <w:rtl/>
        </w:rPr>
        <w:tab/>
      </w:r>
      <w:r w:rsidRPr="00AC472E">
        <w:t>K.11</w:t>
      </w:r>
      <w:r w:rsidRPr="00AC472E">
        <w:rPr>
          <w:rtl/>
        </w:rPr>
        <w:t>:</w:t>
      </w:r>
      <w:r w:rsidRPr="00AC472E">
        <w:rPr>
          <w:rtl/>
        </w:rPr>
        <w:tab/>
        <w:t>مبادئ الحماية من فرط الفولتية وفرط شدة التيار</w:t>
      </w:r>
    </w:p>
    <w:p w:rsidR="00C35D19" w:rsidRPr="00AC472E" w:rsidRDefault="00C35D19" w:rsidP="00E06840">
      <w:pPr>
        <w:pStyle w:val="Enumlevel1"/>
        <w:tabs>
          <w:tab w:val="clear" w:pos="1133"/>
        </w:tabs>
        <w:ind w:left="1701" w:hanging="1701"/>
        <w:rPr>
          <w:rtl/>
        </w:rPr>
      </w:pPr>
      <w:r w:rsidRPr="00AC472E">
        <w:sym w:font="Symbol" w:char="F0B7"/>
      </w:r>
      <w:r w:rsidRPr="00AC472E">
        <w:rPr>
          <w:rtl/>
        </w:rPr>
        <w:tab/>
      </w:r>
      <w:r w:rsidRPr="00AC472E">
        <w:t>K.36</w:t>
      </w:r>
      <w:r w:rsidRPr="00AC472E">
        <w:rPr>
          <w:rtl/>
        </w:rPr>
        <w:t>:</w:t>
      </w:r>
      <w:r w:rsidRPr="00AC472E">
        <w:rPr>
          <w:rtl/>
        </w:rPr>
        <w:tab/>
        <w:t>انتقاء أجهزة الوقاية</w:t>
      </w:r>
    </w:p>
    <w:p w:rsidR="00C35D19" w:rsidRPr="00AC472E" w:rsidRDefault="00C35D19" w:rsidP="00E06840">
      <w:pPr>
        <w:pStyle w:val="Enumlevel1"/>
        <w:tabs>
          <w:tab w:val="clear" w:pos="1133"/>
        </w:tabs>
        <w:ind w:left="1701" w:hanging="1701"/>
      </w:pPr>
      <w:r w:rsidRPr="00AC472E">
        <w:sym w:font="Symbol" w:char="F0B7"/>
      </w:r>
      <w:r w:rsidRPr="00AC472E">
        <w:rPr>
          <w:rtl/>
        </w:rPr>
        <w:tab/>
      </w:r>
      <w:r w:rsidRPr="00AC472E">
        <w:t>K.71</w:t>
      </w:r>
      <w:r w:rsidRPr="00AC472E">
        <w:rPr>
          <w:rtl/>
        </w:rPr>
        <w:t>:</w:t>
      </w:r>
      <w:r w:rsidRPr="00AC472E">
        <w:rPr>
          <w:rtl/>
        </w:rPr>
        <w:tab/>
        <w:t xml:space="preserve">حماية تركيبات الهوائيات الخاصة بالعميل (موافق عليها في عام </w:t>
      </w:r>
      <w:r w:rsidRPr="00AC472E">
        <w:t>2011</w:t>
      </w:r>
      <w:r w:rsidRPr="00AC472E">
        <w:rPr>
          <w:rtl/>
        </w:rPr>
        <w:t>)</w:t>
      </w:r>
    </w:p>
    <w:p w:rsidR="00C35D19" w:rsidRPr="00AC472E" w:rsidRDefault="00C35D19" w:rsidP="00E06840">
      <w:pPr>
        <w:pStyle w:val="Enumlevel1"/>
        <w:tabs>
          <w:tab w:val="clear" w:pos="1133"/>
        </w:tabs>
        <w:ind w:left="1701" w:hanging="1701"/>
        <w:rPr>
          <w:rtl/>
        </w:rPr>
      </w:pPr>
      <w:r w:rsidRPr="00AC472E">
        <w:sym w:font="Symbol" w:char="F0B7"/>
      </w:r>
      <w:r w:rsidRPr="00AC472E">
        <w:rPr>
          <w:rtl/>
        </w:rPr>
        <w:tab/>
      </w:r>
      <w:r w:rsidRPr="00AC472E">
        <w:t>K.83</w:t>
      </w:r>
      <w:r w:rsidRPr="00AC472E">
        <w:rPr>
          <w:rtl/>
        </w:rPr>
        <w:t>:</w:t>
      </w:r>
      <w:r w:rsidRPr="00AC472E">
        <w:rPr>
          <w:rtl/>
        </w:rPr>
        <w:tab/>
        <w:t>مراقبة سويات المجالات الكهرمغنطيسية (</w:t>
      </w:r>
      <w:r w:rsidRPr="00AC472E">
        <w:rPr>
          <w:rFonts w:hint="cs"/>
          <w:rtl/>
        </w:rPr>
        <w:t>موافق عليها</w:t>
      </w:r>
      <w:r w:rsidRPr="00AC472E">
        <w:rPr>
          <w:rtl/>
        </w:rPr>
        <w:t>)</w:t>
      </w:r>
    </w:p>
    <w:p w:rsidR="00C35D19" w:rsidRPr="00AC472E" w:rsidRDefault="00C35D19" w:rsidP="00E06840">
      <w:pPr>
        <w:pStyle w:val="Enumlevel1"/>
        <w:tabs>
          <w:tab w:val="clear" w:pos="1133"/>
        </w:tabs>
        <w:ind w:left="1701" w:hanging="1701"/>
        <w:rPr>
          <w:rtl/>
        </w:rPr>
      </w:pPr>
      <w:r w:rsidRPr="00AC472E">
        <w:sym w:font="Symbol" w:char="F0B7"/>
      </w:r>
      <w:r w:rsidRPr="00AC472E">
        <w:rPr>
          <w:rtl/>
        </w:rPr>
        <w:tab/>
      </w:r>
      <w:r w:rsidRPr="00AC472E">
        <w:t>K.87</w:t>
      </w:r>
      <w:r w:rsidRPr="00AC472E">
        <w:rPr>
          <w:rtl/>
        </w:rPr>
        <w:t>:</w:t>
      </w:r>
      <w:r w:rsidRPr="00AC472E">
        <w:rPr>
          <w:rtl/>
        </w:rPr>
        <w:tab/>
        <w:t xml:space="preserve">دليل لتطبيق متطلبات الأمن الكهرمغنطيسي (موافق عليها في عام </w:t>
      </w:r>
      <w:r w:rsidRPr="00AC472E">
        <w:t>2011</w:t>
      </w:r>
      <w:r w:rsidRPr="00AC472E">
        <w:rPr>
          <w:rtl/>
        </w:rPr>
        <w:t>)</w:t>
      </w:r>
    </w:p>
    <w:p w:rsidR="00C35D19" w:rsidRPr="00AC472E" w:rsidRDefault="00C35D19" w:rsidP="00E06840">
      <w:pPr>
        <w:pStyle w:val="Enumlevel1"/>
        <w:tabs>
          <w:tab w:val="clear" w:pos="1133"/>
        </w:tabs>
        <w:ind w:left="1701" w:hanging="1701"/>
        <w:rPr>
          <w:rtl/>
        </w:rPr>
      </w:pPr>
      <w:r w:rsidRPr="00AC472E">
        <w:sym w:font="Symbol" w:char="F0B7"/>
      </w:r>
      <w:r w:rsidRPr="00AC472E">
        <w:rPr>
          <w:rtl/>
        </w:rPr>
        <w:tab/>
      </w:r>
      <w:r w:rsidRPr="00AC472E">
        <w:t>K.70</w:t>
      </w:r>
      <w:r w:rsidRPr="00AC472E">
        <w:rPr>
          <w:rtl/>
        </w:rPr>
        <w:t>:</w:t>
      </w:r>
      <w:r w:rsidRPr="00AC472E">
        <w:rPr>
          <w:rtl/>
        </w:rPr>
        <w:tab/>
        <w:t>تقنيات التخفيف للحد من تعرض الإنسان للمجالات الكهرمغنطيسية بالقرب من محطات الاتصالات الراديوية (موافق عليها)</w:t>
      </w:r>
    </w:p>
    <w:p w:rsidR="00C35D19" w:rsidRPr="00AC472E" w:rsidRDefault="00C35D19" w:rsidP="00E06840">
      <w:pPr>
        <w:pStyle w:val="Enumlevel1"/>
        <w:tabs>
          <w:tab w:val="clear" w:pos="1133"/>
        </w:tabs>
        <w:ind w:left="1701" w:hanging="1701"/>
        <w:rPr>
          <w:rtl/>
        </w:rPr>
      </w:pPr>
      <w:r w:rsidRPr="00AC472E">
        <w:sym w:font="Symbol" w:char="F0B7"/>
      </w:r>
      <w:r w:rsidRPr="00AC472E">
        <w:rPr>
          <w:rtl/>
        </w:rPr>
        <w:tab/>
      </w:r>
      <w:r w:rsidRPr="00AC472E">
        <w:t>K.ntt</w:t>
      </w:r>
      <w:r w:rsidRPr="00AC472E">
        <w:rPr>
          <w:rtl/>
        </w:rPr>
        <w:t>:</w:t>
      </w:r>
      <w:r w:rsidRPr="00AC472E">
        <w:rPr>
          <w:rtl/>
        </w:rPr>
        <w:tab/>
        <w:t>حماية المنشآت المجاورة لأبراج الاتصالات من الصواعق (قيد الدراسة)</w:t>
      </w:r>
    </w:p>
    <w:p w:rsidR="00C35D19" w:rsidRPr="00AC472E" w:rsidRDefault="00C35D19" w:rsidP="00E06840">
      <w:pPr>
        <w:pStyle w:val="Enumlevel1"/>
        <w:tabs>
          <w:tab w:val="clear" w:pos="1133"/>
        </w:tabs>
        <w:ind w:left="1701" w:hanging="1701"/>
        <w:rPr>
          <w:rtl/>
        </w:rPr>
      </w:pPr>
      <w:r w:rsidRPr="00AC472E">
        <w:sym w:font="Symbol" w:char="F0B7"/>
      </w:r>
      <w:r w:rsidRPr="00AC472E">
        <w:rPr>
          <w:rtl/>
        </w:rPr>
        <w:tab/>
      </w:r>
      <w:r w:rsidRPr="00AC472E">
        <w:t>K.tot</w:t>
      </w:r>
      <w:r w:rsidRPr="00AC472E">
        <w:rPr>
          <w:rtl/>
        </w:rPr>
        <w:t>:</w:t>
      </w:r>
      <w:r w:rsidRPr="00AC472E">
        <w:rPr>
          <w:rtl/>
        </w:rPr>
        <w:tab/>
        <w:t>حماية مواقع المحطات الراديوية القاعدة وتأريض حلولها الكاملة لمواقع المحطات الراديوية القاعدة (قيد الدراسة)</w:t>
      </w:r>
    </w:p>
    <w:p w:rsidR="00872336" w:rsidRDefault="00872336" w:rsidP="00872336">
      <w:pPr>
        <w:pStyle w:val="HeadingB"/>
        <w:rPr>
          <w:rtl/>
        </w:rPr>
      </w:pPr>
      <w:r>
        <w:rPr>
          <w:rtl/>
        </w:rPr>
        <w:br w:type="page"/>
      </w:r>
    </w:p>
    <w:p w:rsidR="00C35D19" w:rsidRPr="00AC472E" w:rsidRDefault="00C35D19" w:rsidP="00872336">
      <w:pPr>
        <w:pStyle w:val="HeadingB"/>
        <w:rPr>
          <w:rtl/>
        </w:rPr>
      </w:pPr>
      <w:r w:rsidRPr="00AC472E">
        <w:rPr>
          <w:rtl/>
        </w:rPr>
        <w:lastRenderedPageBreak/>
        <w:t xml:space="preserve">السلسلة </w:t>
      </w:r>
      <w:r w:rsidRPr="00AC472E">
        <w:t>L</w:t>
      </w:r>
      <w:r w:rsidRPr="00AC472E">
        <w:rPr>
          <w:rtl/>
        </w:rPr>
        <w:t>: إنشاء الكبلات وغيرها من عناصر المنشآت الخارجية وتركيبها وحمايتها</w:t>
      </w:r>
    </w:p>
    <w:p w:rsidR="00C35D19" w:rsidRPr="00AC472E" w:rsidRDefault="00C35D19" w:rsidP="0037673E">
      <w:pPr>
        <w:pStyle w:val="Enumlevel1"/>
        <w:tabs>
          <w:tab w:val="clear" w:pos="1133"/>
        </w:tabs>
        <w:spacing w:before="60"/>
        <w:ind w:left="1701" w:hanging="1701"/>
        <w:rPr>
          <w:rtl/>
        </w:rPr>
      </w:pPr>
      <w:r w:rsidRPr="00AC472E">
        <w:sym w:font="Symbol" w:char="F0B7"/>
      </w:r>
      <w:r w:rsidRPr="00AC472E">
        <w:rPr>
          <w:rtl/>
        </w:rPr>
        <w:tab/>
      </w:r>
      <w:r w:rsidRPr="00AC472E">
        <w:t>L.1000</w:t>
      </w:r>
      <w:r w:rsidRPr="00AC472E">
        <w:rPr>
          <w:rtl/>
        </w:rPr>
        <w:t>:</w:t>
      </w:r>
      <w:r w:rsidRPr="00AC472E">
        <w:rPr>
          <w:rtl/>
        </w:rPr>
        <w:tab/>
        <w:t>حل مكيّف وشاحن الطاقة العالمي كحل للمطاريف المتنقلة وأجهزة تكنولوجيا المعلومات والاتصالات اليدوية الأخرى (موافق عليها)</w:t>
      </w:r>
    </w:p>
    <w:p w:rsidR="00C35D19" w:rsidRPr="00AC472E" w:rsidRDefault="00C35D19" w:rsidP="0037673E">
      <w:pPr>
        <w:pStyle w:val="Enumlevel1"/>
        <w:tabs>
          <w:tab w:val="clear" w:pos="1133"/>
        </w:tabs>
        <w:spacing w:before="60"/>
        <w:ind w:left="1701" w:hanging="1701"/>
        <w:rPr>
          <w:rtl/>
        </w:rPr>
      </w:pPr>
      <w:r w:rsidRPr="00AC472E">
        <w:sym w:font="Symbol" w:char="F0B7"/>
      </w:r>
      <w:r w:rsidRPr="00AC472E">
        <w:rPr>
          <w:rtl/>
        </w:rPr>
        <w:tab/>
      </w:r>
      <w:r w:rsidRPr="00AC472E">
        <w:t>L.1001</w:t>
      </w:r>
      <w:r w:rsidRPr="00AC472E">
        <w:rPr>
          <w:rtl/>
        </w:rPr>
        <w:t>:</w:t>
      </w:r>
      <w:r w:rsidRPr="00AC472E">
        <w:rPr>
          <w:rtl/>
        </w:rPr>
        <w:tab/>
        <w:t>حلول مكيفات قدرة عالمية خارجية من أجل الأجهزة الثابتة لتكنولوجيا المعلومات والاتصالات (موافق عليها)</w:t>
      </w:r>
    </w:p>
    <w:p w:rsidR="00C35D19" w:rsidRPr="00AC472E" w:rsidRDefault="00C35D19" w:rsidP="0037673E">
      <w:pPr>
        <w:pStyle w:val="Enumlevel1"/>
        <w:tabs>
          <w:tab w:val="clear" w:pos="1133"/>
        </w:tabs>
        <w:spacing w:before="60"/>
        <w:ind w:left="1701" w:hanging="1701"/>
        <w:rPr>
          <w:rtl/>
        </w:rPr>
      </w:pPr>
      <w:r w:rsidRPr="00AC472E">
        <w:sym w:font="Symbol" w:char="F0B7"/>
      </w:r>
      <w:r w:rsidRPr="00AC472E">
        <w:rPr>
          <w:rtl/>
        </w:rPr>
        <w:tab/>
      </w:r>
      <w:r w:rsidRPr="00AC472E">
        <w:t>L.1100</w:t>
      </w:r>
      <w:r w:rsidRPr="00AC472E">
        <w:rPr>
          <w:rtl/>
        </w:rPr>
        <w:t>:</w:t>
      </w:r>
      <w:r w:rsidRPr="00AC472E">
        <w:rPr>
          <w:rtl/>
        </w:rPr>
        <w:tab/>
        <w:t>إجراء إعادة تدوير المعادن النادرة في سلع تكنولوجيا المعلومات والاتصالات (موافق عليها)</w:t>
      </w:r>
    </w:p>
    <w:p w:rsidR="00C35D19" w:rsidRPr="00AC472E" w:rsidRDefault="00C35D19" w:rsidP="0037673E">
      <w:pPr>
        <w:pStyle w:val="Enumlevel1"/>
        <w:tabs>
          <w:tab w:val="clear" w:pos="1133"/>
        </w:tabs>
        <w:spacing w:before="60"/>
        <w:ind w:left="1701" w:hanging="1701"/>
        <w:rPr>
          <w:rtl/>
        </w:rPr>
      </w:pPr>
      <w:r w:rsidRPr="00AC472E">
        <w:sym w:font="Symbol" w:char="F0B7"/>
      </w:r>
      <w:r w:rsidRPr="00AC472E">
        <w:rPr>
          <w:rtl/>
        </w:rPr>
        <w:tab/>
      </w:r>
      <w:r w:rsidRPr="00AC472E">
        <w:t>L.1200</w:t>
      </w:r>
      <w:r w:rsidRPr="00AC472E">
        <w:rPr>
          <w:rtl/>
        </w:rPr>
        <w:t>:</w:t>
      </w:r>
      <w:r w:rsidRPr="00AC472E">
        <w:rPr>
          <w:rtl/>
        </w:rPr>
        <w:tab/>
        <w:t xml:space="preserve">السطح البيني للتغذية بالتيار حتى </w:t>
      </w:r>
      <w:r w:rsidRPr="00AC472E">
        <w:t>400</w:t>
      </w:r>
      <w:r w:rsidRPr="00AC472E">
        <w:rPr>
          <w:rtl/>
        </w:rPr>
        <w:t xml:space="preserve"> فولط عند مدخل معدات الاتصالات وتكنولوجيا المعلومات والاتصالات (موافق عليها)</w:t>
      </w:r>
    </w:p>
    <w:p w:rsidR="00C35D19" w:rsidRPr="00AC472E" w:rsidRDefault="00C35D19" w:rsidP="0037673E">
      <w:pPr>
        <w:pStyle w:val="Enumlevel1"/>
        <w:tabs>
          <w:tab w:val="clear" w:pos="1133"/>
        </w:tabs>
        <w:spacing w:before="60"/>
        <w:ind w:left="1701" w:hanging="1701"/>
        <w:rPr>
          <w:rtl/>
        </w:rPr>
      </w:pPr>
      <w:r w:rsidRPr="00AC472E">
        <w:sym w:font="Symbol" w:char="F0B7"/>
      </w:r>
      <w:r w:rsidRPr="00AC472E">
        <w:rPr>
          <w:rtl/>
        </w:rPr>
        <w:tab/>
      </w:r>
      <w:r w:rsidRPr="00AC472E">
        <w:t>L.1300</w:t>
      </w:r>
      <w:r w:rsidRPr="00AC472E">
        <w:rPr>
          <w:rtl/>
        </w:rPr>
        <w:t>:</w:t>
      </w:r>
      <w:r w:rsidRPr="00AC472E">
        <w:rPr>
          <w:rtl/>
        </w:rPr>
        <w:tab/>
        <w:t>أفضل الممارسات لمراكز البيانات المراعية للبيئة (موافق عليها)</w:t>
      </w:r>
    </w:p>
    <w:p w:rsidR="00C35D19" w:rsidRPr="00AC472E" w:rsidRDefault="00C35D19" w:rsidP="0037673E">
      <w:pPr>
        <w:pStyle w:val="Enumlevel1"/>
        <w:tabs>
          <w:tab w:val="clear" w:pos="1133"/>
        </w:tabs>
        <w:spacing w:before="60"/>
        <w:ind w:left="1701" w:hanging="1701"/>
        <w:rPr>
          <w:rtl/>
        </w:rPr>
      </w:pPr>
      <w:r w:rsidRPr="00AC472E">
        <w:sym w:font="Symbol" w:char="F0B7"/>
      </w:r>
      <w:r w:rsidRPr="00AC472E">
        <w:rPr>
          <w:rtl/>
        </w:rPr>
        <w:tab/>
      </w:r>
      <w:r w:rsidRPr="00AC472E">
        <w:t>L.1310</w:t>
      </w:r>
      <w:r w:rsidRPr="00AC472E">
        <w:rPr>
          <w:rtl/>
        </w:rPr>
        <w:t>:</w:t>
      </w:r>
      <w:r w:rsidRPr="00AC472E">
        <w:rPr>
          <w:rtl/>
        </w:rPr>
        <w:tab/>
        <w:t>مقاييس وقياس كفاءة استخدام الطاقة في معدات الاتصالات (موافق عليها)</w:t>
      </w:r>
    </w:p>
    <w:p w:rsidR="00C35D19" w:rsidRPr="00AC472E" w:rsidRDefault="00C35D19" w:rsidP="0037673E">
      <w:pPr>
        <w:pStyle w:val="Enumlevel1"/>
        <w:tabs>
          <w:tab w:val="clear" w:pos="1133"/>
        </w:tabs>
        <w:spacing w:before="60"/>
        <w:ind w:left="1701" w:hanging="1701"/>
        <w:rPr>
          <w:rtl/>
        </w:rPr>
      </w:pPr>
      <w:r w:rsidRPr="00AC472E">
        <w:sym w:font="Symbol" w:char="F0B7"/>
      </w:r>
      <w:r w:rsidRPr="00AC472E">
        <w:rPr>
          <w:rtl/>
        </w:rPr>
        <w:tab/>
      </w:r>
      <w:r w:rsidRPr="00AC472E">
        <w:t>L.1400</w:t>
      </w:r>
      <w:r w:rsidRPr="00AC472E">
        <w:rPr>
          <w:rtl/>
        </w:rPr>
        <w:t>:</w:t>
      </w:r>
      <w:r w:rsidRPr="00AC472E">
        <w:rPr>
          <w:rtl/>
        </w:rPr>
        <w:tab/>
        <w:t>لمحة ومبادئ عامة لمنهجيات لتقييم الأثر البيئي لتكنولوجيا المعلومات والاتصالات (موافق عليها)</w:t>
      </w:r>
    </w:p>
    <w:p w:rsidR="00C35D19" w:rsidRPr="00AC472E" w:rsidRDefault="00C35D19" w:rsidP="0037673E">
      <w:pPr>
        <w:pStyle w:val="Enumlevel1"/>
        <w:tabs>
          <w:tab w:val="clear" w:pos="1133"/>
        </w:tabs>
        <w:spacing w:before="60"/>
        <w:ind w:left="1701" w:hanging="1701"/>
        <w:rPr>
          <w:rtl/>
        </w:rPr>
      </w:pPr>
      <w:r w:rsidRPr="00AC472E">
        <w:sym w:font="Symbol" w:char="F0B7"/>
      </w:r>
      <w:r w:rsidRPr="00AC472E">
        <w:rPr>
          <w:rtl/>
        </w:rPr>
        <w:tab/>
      </w:r>
      <w:r w:rsidRPr="00AC472E">
        <w:t>L.1410</w:t>
      </w:r>
      <w:r w:rsidRPr="00AC472E">
        <w:rPr>
          <w:rtl/>
        </w:rPr>
        <w:t>:</w:t>
      </w:r>
      <w:r w:rsidRPr="00AC472E">
        <w:rPr>
          <w:rtl/>
        </w:rPr>
        <w:tab/>
        <w:t>منهجية تقييم الآثار البيئية لسلع تكنولوجيا المعلومات والاتصالات وشبكاتها وخدماتها (موافق عليها)</w:t>
      </w:r>
    </w:p>
    <w:p w:rsidR="00C35D19" w:rsidRPr="00AC472E" w:rsidRDefault="00C35D19" w:rsidP="0037673E">
      <w:pPr>
        <w:pStyle w:val="Enumlevel1"/>
        <w:tabs>
          <w:tab w:val="clear" w:pos="1133"/>
        </w:tabs>
        <w:spacing w:before="60"/>
        <w:ind w:left="1701" w:hanging="1701"/>
        <w:rPr>
          <w:rtl/>
        </w:rPr>
      </w:pPr>
      <w:r w:rsidRPr="00AC472E">
        <w:sym w:font="Symbol" w:char="F0B7"/>
      </w:r>
      <w:r w:rsidRPr="00AC472E">
        <w:rPr>
          <w:rtl/>
        </w:rPr>
        <w:tab/>
      </w:r>
      <w:r w:rsidRPr="00AC472E">
        <w:t>L.1420</w:t>
      </w:r>
      <w:r w:rsidRPr="00AC472E">
        <w:rPr>
          <w:rtl/>
        </w:rPr>
        <w:t>:</w:t>
      </w:r>
      <w:r w:rsidRPr="00AC472E">
        <w:rPr>
          <w:rtl/>
        </w:rPr>
        <w:tab/>
        <w:t>منهجية تقييم استهلاك الطاقة وآثار انبعاثات غازات الاحتباس الحراري لتكنولوجيا المعلومات والاتصالات في المنظمات (موافق عليها)</w:t>
      </w:r>
    </w:p>
    <w:p w:rsidR="00C35D19" w:rsidRPr="00AC472E" w:rsidRDefault="00C35D19" w:rsidP="0037673E">
      <w:pPr>
        <w:pStyle w:val="Enumlevel1"/>
        <w:tabs>
          <w:tab w:val="clear" w:pos="1133"/>
        </w:tabs>
        <w:spacing w:before="60"/>
        <w:ind w:left="1701" w:hanging="1701"/>
        <w:rPr>
          <w:rtl/>
        </w:rPr>
      </w:pPr>
      <w:r w:rsidRPr="00AC472E">
        <w:sym w:font="Symbol" w:char="F0B7"/>
      </w:r>
      <w:r w:rsidRPr="00AC472E">
        <w:rPr>
          <w:rtl/>
        </w:rPr>
        <w:tab/>
      </w:r>
      <w:r w:rsidRPr="00AC472E">
        <w:t>L.1430</w:t>
      </w:r>
      <w:r w:rsidRPr="00AC472E">
        <w:rPr>
          <w:rtl/>
        </w:rPr>
        <w:t>:</w:t>
      </w:r>
      <w:r w:rsidRPr="00AC472E">
        <w:tab/>
      </w:r>
      <w:r w:rsidRPr="00AC472E">
        <w:rPr>
          <w:rtl/>
        </w:rPr>
        <w:t>منهجية تقييم الأثر البيئي وآثار انبعاثات غازات الاحتباس الحراري لتكنولوجيا المعلومات والاتصالات في المنظمات ومشاريع الطاقة (موافق عليها)</w:t>
      </w:r>
    </w:p>
    <w:p w:rsidR="00C35D19" w:rsidRPr="00AC472E" w:rsidRDefault="00C35D19" w:rsidP="0037673E">
      <w:pPr>
        <w:pStyle w:val="Enumlevel1"/>
        <w:tabs>
          <w:tab w:val="clear" w:pos="1133"/>
        </w:tabs>
        <w:spacing w:before="60"/>
        <w:ind w:left="1701" w:hanging="1701"/>
        <w:rPr>
          <w:rtl/>
        </w:rPr>
      </w:pPr>
      <w:r w:rsidRPr="00AC472E">
        <w:sym w:font="Symbol" w:char="F0B7"/>
      </w:r>
      <w:r w:rsidRPr="00AC472E">
        <w:rPr>
          <w:rtl/>
        </w:rPr>
        <w:tab/>
      </w:r>
      <w:r w:rsidRPr="00AC472E">
        <w:t>L.recBat</w:t>
      </w:r>
      <w:r w:rsidRPr="00AC472E">
        <w:rPr>
          <w:rtl/>
        </w:rPr>
        <w:t>:</w:t>
      </w:r>
      <w:r w:rsidRPr="00AC472E">
        <w:rPr>
          <w:rtl/>
        </w:rPr>
        <w:tab/>
        <w:t>إعادة تدوير البطاريات المستهلكة (قيد الدراسة)</w:t>
      </w:r>
    </w:p>
    <w:p w:rsidR="00C35D19" w:rsidRPr="00AC472E" w:rsidRDefault="00C35D19" w:rsidP="0037673E">
      <w:pPr>
        <w:pStyle w:val="Enumlevel1"/>
        <w:tabs>
          <w:tab w:val="clear" w:pos="1133"/>
        </w:tabs>
        <w:spacing w:before="60"/>
        <w:ind w:left="1701" w:hanging="1701"/>
        <w:rPr>
          <w:rtl/>
        </w:rPr>
      </w:pPr>
      <w:r w:rsidRPr="00AC472E">
        <w:sym w:font="Symbol" w:char="F0B7"/>
      </w:r>
      <w:r w:rsidRPr="00AC472E">
        <w:rPr>
          <w:rtl/>
        </w:rPr>
        <w:tab/>
      </w:r>
      <w:r w:rsidRPr="00AC472E">
        <w:t>L.UPA portable</w:t>
      </w:r>
      <w:r w:rsidRPr="00AC472E">
        <w:rPr>
          <w:rtl/>
        </w:rPr>
        <w:t>:</w:t>
      </w:r>
      <w:r w:rsidRPr="00AC472E">
        <w:t xml:space="preserve"> </w:t>
      </w:r>
      <w:r w:rsidRPr="00AC472E">
        <w:rPr>
          <w:rtl/>
        </w:rPr>
        <w:tab/>
        <w:t>مكيّف الطاقة العالمي لمعدات تكنولوجيا المعلومات والاتصالات المتنقلة (قيد الدراسة)</w:t>
      </w:r>
    </w:p>
    <w:p w:rsidR="00C35D19" w:rsidRPr="00AC472E" w:rsidRDefault="00C35D19" w:rsidP="0037673E">
      <w:pPr>
        <w:pStyle w:val="Enumlevel1"/>
        <w:tabs>
          <w:tab w:val="clear" w:pos="1133"/>
        </w:tabs>
        <w:spacing w:before="60"/>
        <w:ind w:left="1701" w:hanging="1701"/>
      </w:pPr>
      <w:r w:rsidRPr="00AC472E">
        <w:sym w:font="Symbol" w:char="F0B7"/>
      </w:r>
      <w:r w:rsidRPr="00AC472E">
        <w:rPr>
          <w:rtl/>
        </w:rPr>
        <w:tab/>
      </w:r>
      <w:r w:rsidRPr="00AC472E">
        <w:t>L.Infrastructure and Adaptation</w:t>
      </w:r>
      <w:r w:rsidRPr="00AC472E">
        <w:rPr>
          <w:rtl/>
        </w:rPr>
        <w:t>:</w:t>
      </w:r>
      <w:r w:rsidRPr="00AC472E">
        <w:t xml:space="preserve"> </w:t>
      </w:r>
      <w:r w:rsidRPr="00AC472E">
        <w:rPr>
          <w:rtl/>
        </w:rPr>
        <w:t>توصيات لدعم التكيف مع تغير المناخ وتكيف البنى التحتية لتكنولوجيا المعلومات والاتصالات لآثار تغير المناخ (قيد الدراسة)</w:t>
      </w:r>
    </w:p>
    <w:p w:rsidR="00C35D19" w:rsidRPr="00AC472E" w:rsidRDefault="00C35D19" w:rsidP="0037673E">
      <w:pPr>
        <w:pStyle w:val="Enumlevel1"/>
        <w:tabs>
          <w:tab w:val="clear" w:pos="1133"/>
        </w:tabs>
        <w:spacing w:before="60"/>
        <w:ind w:left="1701" w:hanging="1701"/>
        <w:rPr>
          <w:rtl/>
        </w:rPr>
      </w:pPr>
      <w:r w:rsidRPr="00AC472E">
        <w:sym w:font="Symbol" w:char="F0B7"/>
      </w:r>
      <w:r w:rsidRPr="00AC472E">
        <w:rPr>
          <w:rtl/>
        </w:rPr>
        <w:tab/>
      </w:r>
      <w:r w:rsidRPr="00AC472E">
        <w:t>L.Green-batteries</w:t>
      </w:r>
      <w:r w:rsidRPr="00AC472E">
        <w:rPr>
          <w:rtl/>
        </w:rPr>
        <w:t>:</w:t>
      </w:r>
      <w:r w:rsidRPr="00AC472E">
        <w:t xml:space="preserve"> </w:t>
      </w:r>
      <w:r w:rsidRPr="00AC472E">
        <w:rPr>
          <w:rtl/>
        </w:rPr>
        <w:t>حل البطاريات المراعية للبيئة للهواتف المتنقلة وأجهزة تكنولوجيا المعلومات والاتصالات الأخرى (قيد الدراسة)</w:t>
      </w:r>
    </w:p>
    <w:p w:rsidR="00C35D19" w:rsidRPr="00AC472E" w:rsidRDefault="00C35D19" w:rsidP="0037673E">
      <w:pPr>
        <w:pStyle w:val="Enumlevel1"/>
        <w:tabs>
          <w:tab w:val="clear" w:pos="1133"/>
        </w:tabs>
        <w:spacing w:before="60"/>
        <w:ind w:left="1701" w:hanging="1701"/>
        <w:rPr>
          <w:rtl/>
        </w:rPr>
      </w:pPr>
      <w:r w:rsidRPr="00AC472E">
        <w:sym w:font="Symbol" w:char="F0B7"/>
      </w:r>
      <w:r w:rsidRPr="00AC472E">
        <w:rPr>
          <w:rtl/>
        </w:rPr>
        <w:tab/>
      </w:r>
      <w:r w:rsidRPr="00AC472E">
        <w:t>L.Eco_rating</w:t>
      </w:r>
      <w:r w:rsidRPr="00AC472E">
        <w:rPr>
          <w:rtl/>
        </w:rPr>
        <w:t>:</w:t>
      </w:r>
      <w:r w:rsidRPr="00AC472E">
        <w:tab/>
      </w:r>
      <w:r w:rsidR="006B1A29">
        <w:rPr>
          <w:rFonts w:hint="cs"/>
          <w:rtl/>
        </w:rPr>
        <w:t xml:space="preserve"> </w:t>
      </w:r>
      <w:r w:rsidRPr="00AC472E">
        <w:rPr>
          <w:rFonts w:hint="cs"/>
          <w:rtl/>
        </w:rPr>
        <w:t>إعداد توصية بمواصفات إيكولوجية ومعايير تصنيف لبرامج التصنيف الإيكولوجي للهواتف المتنقلة</w:t>
      </w:r>
      <w:r w:rsidRPr="00AC472E">
        <w:rPr>
          <w:rtl/>
        </w:rPr>
        <w:t xml:space="preserve"> (قيد الدراسة)</w:t>
      </w:r>
    </w:p>
    <w:p w:rsidR="00C35D19" w:rsidRPr="00AC472E" w:rsidRDefault="00C35D19" w:rsidP="0037673E">
      <w:pPr>
        <w:pStyle w:val="Enumlevel1"/>
        <w:tabs>
          <w:tab w:val="clear" w:pos="1133"/>
        </w:tabs>
        <w:spacing w:before="60"/>
        <w:ind w:left="1701" w:hanging="1701"/>
        <w:rPr>
          <w:rtl/>
        </w:rPr>
      </w:pPr>
      <w:r w:rsidRPr="00AC472E">
        <w:sym w:font="Symbol" w:char="F0B7"/>
      </w:r>
      <w:r w:rsidRPr="00AC472E">
        <w:rPr>
          <w:rtl/>
        </w:rPr>
        <w:tab/>
      </w:r>
      <w:r w:rsidRPr="00AC472E">
        <w:t>L.AssDC</w:t>
      </w:r>
      <w:r w:rsidRPr="00AC472E">
        <w:rPr>
          <w:rtl/>
        </w:rPr>
        <w:t>:</w:t>
      </w:r>
      <w:r w:rsidRPr="00AC472E">
        <w:t xml:space="preserve"> </w:t>
      </w:r>
      <w:r w:rsidRPr="00AC472E">
        <w:rPr>
          <w:rFonts w:hint="cs"/>
          <w:rtl/>
        </w:rPr>
        <w:tab/>
        <w:t xml:space="preserve">منهجية لتقييم كفاءة استهلاك الطاقة في البنية التحتية لمراكز البيانات فيما يتعلق بالظروف البيئية وظروف العمل </w:t>
      </w:r>
      <w:r w:rsidRPr="00AC472E">
        <w:rPr>
          <w:rtl/>
        </w:rPr>
        <w:t>(قيد الدراسة)</w:t>
      </w:r>
    </w:p>
    <w:p w:rsidR="00C35D19" w:rsidRPr="00AC472E" w:rsidRDefault="00C35D19" w:rsidP="0037673E">
      <w:pPr>
        <w:pStyle w:val="Enumlevel1"/>
        <w:tabs>
          <w:tab w:val="clear" w:pos="1133"/>
        </w:tabs>
        <w:spacing w:before="60"/>
        <w:ind w:left="1701" w:hanging="1701"/>
        <w:rPr>
          <w:rtl/>
        </w:rPr>
      </w:pPr>
      <w:r w:rsidRPr="00AC472E">
        <w:sym w:font="Symbol" w:char="F0B7"/>
      </w:r>
      <w:r w:rsidRPr="00AC472E">
        <w:rPr>
          <w:rtl/>
        </w:rPr>
        <w:tab/>
      </w:r>
      <w:r w:rsidRPr="00AC472E">
        <w:t>L.broad_impact</w:t>
      </w:r>
      <w:r w:rsidRPr="00AC472E">
        <w:rPr>
          <w:rtl/>
        </w:rPr>
        <w:t>:</w:t>
      </w:r>
      <w:r w:rsidRPr="00AC472E">
        <w:rPr>
          <w:rFonts w:hint="cs"/>
          <w:rtl/>
        </w:rPr>
        <w:tab/>
        <w:t>تقييم</w:t>
      </w:r>
      <w:r w:rsidRPr="00AC472E">
        <w:rPr>
          <w:rtl/>
        </w:rPr>
        <w:t xml:space="preserve"> </w:t>
      </w:r>
      <w:r w:rsidRPr="00AC472E">
        <w:rPr>
          <w:rFonts w:hint="cs"/>
          <w:rtl/>
        </w:rPr>
        <w:t>الآثار</w:t>
      </w:r>
      <w:r w:rsidRPr="00AC472E">
        <w:rPr>
          <w:rtl/>
        </w:rPr>
        <w:t xml:space="preserve"> </w:t>
      </w:r>
      <w:r w:rsidRPr="00AC472E">
        <w:rPr>
          <w:rFonts w:hint="cs"/>
          <w:rtl/>
        </w:rPr>
        <w:t>البيئية للخدمات الإذاعية</w:t>
      </w:r>
      <w:r w:rsidRPr="00AC472E">
        <w:rPr>
          <w:rtl/>
        </w:rPr>
        <w:t xml:space="preserve"> (قيد الدراسة)</w:t>
      </w:r>
    </w:p>
    <w:p w:rsidR="00C35D19" w:rsidRPr="00AC472E" w:rsidRDefault="00C35D19" w:rsidP="00872336">
      <w:pPr>
        <w:pStyle w:val="Heading4"/>
        <w:rPr>
          <w:rFonts w:eastAsia="SimSun"/>
          <w:rtl/>
          <w:lang w:bidi="ar-EG"/>
        </w:rPr>
      </w:pPr>
      <w:r w:rsidRPr="00AC472E">
        <w:rPr>
          <w:rFonts w:eastAsia="SimSun"/>
          <w:rtl/>
          <w:lang w:bidi="ar-EG"/>
        </w:rPr>
        <w:t>الأفرقة ذات الصلة:</w:t>
      </w:r>
    </w:p>
    <w:p w:rsidR="00C35D19" w:rsidRPr="00AC472E" w:rsidRDefault="00C35D19" w:rsidP="00872336">
      <w:pPr>
        <w:pStyle w:val="Enumlevel1"/>
        <w:rPr>
          <w:rtl/>
        </w:rPr>
      </w:pPr>
      <w:r w:rsidRPr="00AC472E">
        <w:sym w:font="Symbol" w:char="F0B7"/>
      </w:r>
      <w:r w:rsidRPr="00AC472E">
        <w:rPr>
          <w:rtl/>
        </w:rPr>
        <w:tab/>
      </w:r>
      <w:hyperlink r:id="rId47" w:history="1">
        <w:r w:rsidRPr="00AC472E">
          <w:rPr>
            <w:color w:val="0000FF"/>
            <w:u w:val="single"/>
            <w:rtl/>
          </w:rPr>
          <w:t xml:space="preserve">فريق لجنة الدراسات </w:t>
        </w:r>
        <w:r w:rsidRPr="00AC472E">
          <w:rPr>
            <w:color w:val="0000FF"/>
            <w:u w:val="single"/>
          </w:rPr>
          <w:t>5</w:t>
        </w:r>
        <w:r w:rsidRPr="00AC472E">
          <w:rPr>
            <w:color w:val="0000FF"/>
            <w:u w:val="single"/>
            <w:rtl/>
          </w:rPr>
          <w:t xml:space="preserve"> الإقليمي لإفريقيا </w:t>
        </w:r>
        <w:r w:rsidRPr="00AC472E">
          <w:rPr>
            <w:color w:val="0000FF"/>
            <w:u w:val="single"/>
          </w:rPr>
          <w:t>(SG5 RG-AFR)</w:t>
        </w:r>
      </w:hyperlink>
    </w:p>
    <w:p w:rsidR="00C35D19" w:rsidRPr="00AC472E" w:rsidRDefault="00C35D19" w:rsidP="00872336">
      <w:pPr>
        <w:pStyle w:val="Enumlevel1"/>
        <w:rPr>
          <w:rtl/>
        </w:rPr>
      </w:pPr>
      <w:r w:rsidRPr="00AC472E">
        <w:sym w:font="Symbol" w:char="F0B7"/>
      </w:r>
      <w:r w:rsidRPr="00AC472E">
        <w:rPr>
          <w:rtl/>
        </w:rPr>
        <w:tab/>
      </w:r>
      <w:hyperlink r:id="rId48" w:history="1">
        <w:r w:rsidRPr="00AC472E">
          <w:rPr>
            <w:color w:val="0000FF"/>
            <w:u w:val="single"/>
            <w:rtl/>
          </w:rPr>
          <w:t xml:space="preserve">فريق لجنة الدراسات </w:t>
        </w:r>
        <w:r w:rsidRPr="00AC472E">
          <w:rPr>
            <w:color w:val="0000FF"/>
            <w:u w:val="single"/>
          </w:rPr>
          <w:t>5</w:t>
        </w:r>
        <w:r w:rsidRPr="00AC472E">
          <w:rPr>
            <w:color w:val="0000FF"/>
            <w:u w:val="single"/>
            <w:rtl/>
          </w:rPr>
          <w:t xml:space="preserve"> الإقليمي للمنطقة العربية </w:t>
        </w:r>
        <w:r w:rsidRPr="00AC472E">
          <w:rPr>
            <w:color w:val="0000FF"/>
            <w:u w:val="single"/>
          </w:rPr>
          <w:t>(SG5 RG-ARB)</w:t>
        </w:r>
      </w:hyperlink>
    </w:p>
    <w:p w:rsidR="00C35D19" w:rsidRPr="00AC472E" w:rsidRDefault="00C35D19" w:rsidP="00872336">
      <w:pPr>
        <w:pStyle w:val="Enumlevel1"/>
        <w:rPr>
          <w:rtl/>
        </w:rPr>
      </w:pPr>
      <w:r w:rsidRPr="00AC472E">
        <w:sym w:font="Symbol" w:char="F0B7"/>
      </w:r>
      <w:r w:rsidRPr="00AC472E">
        <w:rPr>
          <w:rtl/>
        </w:rPr>
        <w:tab/>
      </w:r>
      <w:hyperlink r:id="rId49" w:history="1">
        <w:r w:rsidRPr="00AC472E">
          <w:rPr>
            <w:color w:val="0000FF"/>
            <w:u w:val="single"/>
            <w:rtl/>
          </w:rPr>
          <w:t xml:space="preserve">فريق لجنة الدراسات </w:t>
        </w:r>
        <w:r w:rsidRPr="00AC472E">
          <w:rPr>
            <w:color w:val="0000FF"/>
            <w:u w:val="single"/>
          </w:rPr>
          <w:t>5</w:t>
        </w:r>
        <w:r w:rsidRPr="00AC472E">
          <w:rPr>
            <w:color w:val="0000FF"/>
            <w:u w:val="single"/>
            <w:rtl/>
          </w:rPr>
          <w:t xml:space="preserve"> الإقليمي للأمريكتين </w:t>
        </w:r>
        <w:r w:rsidRPr="00AC472E">
          <w:rPr>
            <w:color w:val="0000FF"/>
            <w:u w:val="single"/>
          </w:rPr>
          <w:t>(SG5 RG-AMR)</w:t>
        </w:r>
      </w:hyperlink>
    </w:p>
    <w:p w:rsidR="00C35D19" w:rsidRPr="00AC472E" w:rsidRDefault="00C35D19" w:rsidP="00872336">
      <w:pPr>
        <w:pStyle w:val="Enumlevel1"/>
        <w:rPr>
          <w:rtl/>
        </w:rPr>
      </w:pPr>
      <w:r w:rsidRPr="00AC472E">
        <w:sym w:font="Symbol" w:char="F0B7"/>
      </w:r>
      <w:r w:rsidRPr="00AC472E">
        <w:rPr>
          <w:rtl/>
        </w:rPr>
        <w:tab/>
      </w:r>
      <w:hyperlink r:id="rId50" w:history="1">
        <w:r w:rsidRPr="00AC472E">
          <w:rPr>
            <w:color w:val="0000FF"/>
            <w:u w:val="single"/>
            <w:rtl/>
          </w:rPr>
          <w:t xml:space="preserve">فريق لجنة الدراسات </w:t>
        </w:r>
        <w:r w:rsidRPr="00AC472E">
          <w:rPr>
            <w:color w:val="0000FF"/>
            <w:u w:val="single"/>
          </w:rPr>
          <w:t>5</w:t>
        </w:r>
        <w:r w:rsidRPr="00AC472E">
          <w:rPr>
            <w:color w:val="0000FF"/>
            <w:u w:val="single"/>
            <w:rtl/>
          </w:rPr>
          <w:t xml:space="preserve"> الإقليمي لآسيا والمحيط الهادئ </w:t>
        </w:r>
        <w:r w:rsidRPr="00AC472E">
          <w:rPr>
            <w:color w:val="0000FF"/>
            <w:u w:val="single"/>
          </w:rPr>
          <w:t>(SG5 RG-AP)</w:t>
        </w:r>
      </w:hyperlink>
    </w:p>
    <w:p w:rsidR="00C35D19" w:rsidRPr="00AC472E" w:rsidRDefault="00C35D19" w:rsidP="00872336">
      <w:pPr>
        <w:pStyle w:val="Enumlevel1"/>
        <w:rPr>
          <w:rtl/>
        </w:rPr>
      </w:pPr>
      <w:r w:rsidRPr="00AC472E">
        <w:sym w:font="Symbol" w:char="F0B7"/>
      </w:r>
      <w:r w:rsidRPr="00AC472E">
        <w:rPr>
          <w:rtl/>
        </w:rPr>
        <w:tab/>
      </w:r>
      <w:hyperlink r:id="rId51" w:history="1">
        <w:r w:rsidRPr="00AC472E">
          <w:rPr>
            <w:color w:val="0000FF"/>
            <w:u w:val="single"/>
            <w:rtl/>
          </w:rPr>
          <w:t xml:space="preserve">الفريق المتخصص المعني بالمدن الذكية المستدامة </w:t>
        </w:r>
        <w:r w:rsidRPr="00AC472E">
          <w:rPr>
            <w:color w:val="0000FF"/>
            <w:u w:val="single"/>
          </w:rPr>
          <w:t>(FG</w:t>
        </w:r>
        <w:r w:rsidRPr="00AC472E">
          <w:rPr>
            <w:color w:val="0000FF"/>
            <w:u w:val="single"/>
          </w:rPr>
          <w:noBreakHyphen/>
          <w:t>SSC)</w:t>
        </w:r>
      </w:hyperlink>
    </w:p>
    <w:p w:rsidR="00C35D19" w:rsidRPr="00AC472E" w:rsidRDefault="00C35D19" w:rsidP="00872336">
      <w:pPr>
        <w:pStyle w:val="Enumlevel1"/>
        <w:rPr>
          <w:rtl/>
        </w:rPr>
      </w:pPr>
      <w:r w:rsidRPr="00AC472E">
        <w:sym w:font="Symbol" w:char="F0B7"/>
      </w:r>
      <w:r w:rsidRPr="00AC472E">
        <w:rPr>
          <w:rtl/>
        </w:rPr>
        <w:tab/>
      </w:r>
      <w:hyperlink r:id="rId52" w:history="1">
        <w:r w:rsidRPr="00AC472E">
          <w:rPr>
            <w:rStyle w:val="Hyperlink"/>
            <w:rtl/>
          </w:rPr>
          <w:t xml:space="preserve">الفريق المتخصص المعني بالإدارة الذكية للمياه </w:t>
        </w:r>
        <w:r w:rsidRPr="00AC472E">
          <w:rPr>
            <w:rStyle w:val="Hyperlink"/>
          </w:rPr>
          <w:t>(FG</w:t>
        </w:r>
        <w:r w:rsidRPr="00AC472E">
          <w:rPr>
            <w:rStyle w:val="Hyperlink"/>
          </w:rPr>
          <w:noBreakHyphen/>
          <w:t>SWM)</w:t>
        </w:r>
      </w:hyperlink>
    </w:p>
    <w:p w:rsidR="00C35D19" w:rsidRPr="00AC472E" w:rsidRDefault="00C35D19" w:rsidP="00872336">
      <w:pPr>
        <w:pStyle w:val="Enumlevel1"/>
        <w:rPr>
          <w:rtl/>
          <w:lang w:val="en-CA"/>
        </w:rPr>
      </w:pPr>
      <w:r w:rsidRPr="00AC472E">
        <w:sym w:font="Symbol" w:char="F0B7"/>
      </w:r>
      <w:r w:rsidRPr="00AC472E">
        <w:rPr>
          <w:rtl/>
        </w:rPr>
        <w:tab/>
      </w:r>
      <w:hyperlink r:id="rId53" w:history="1">
        <w:r w:rsidR="00872336" w:rsidRPr="00AC472E">
          <w:rPr>
            <w:color w:val="0000FF"/>
            <w:u w:val="single"/>
            <w:rtl/>
          </w:rPr>
          <w:t xml:space="preserve">نشاط التنسيق المشترك بشأن تكنولوجيا المعلومات والاتصالات وتغير المناخ </w:t>
        </w:r>
        <w:r w:rsidR="00872336" w:rsidRPr="00AC472E">
          <w:rPr>
            <w:color w:val="0000FF"/>
            <w:u w:val="single"/>
            <w:lang w:val="en-CA"/>
          </w:rPr>
          <w:t>(JCA</w:t>
        </w:r>
        <w:r w:rsidR="00872336" w:rsidRPr="00AC472E">
          <w:rPr>
            <w:color w:val="0000FF"/>
            <w:u w:val="single"/>
            <w:lang w:val="en-CA"/>
          </w:rPr>
          <w:noBreakHyphen/>
          <w:t>ICT&amp;CC)</w:t>
        </w:r>
      </w:hyperlink>
    </w:p>
    <w:p w:rsidR="00C35D19" w:rsidRPr="00AC472E" w:rsidRDefault="00C35D19" w:rsidP="00872336">
      <w:pPr>
        <w:pStyle w:val="Heading4"/>
        <w:rPr>
          <w:rFonts w:eastAsia="SimSun"/>
          <w:rtl/>
          <w:lang w:bidi="ar-EG"/>
        </w:rPr>
      </w:pPr>
      <w:r w:rsidRPr="00AC472E">
        <w:rPr>
          <w:rFonts w:eastAsia="SimSun"/>
          <w:rtl/>
          <w:lang w:bidi="ar-EG"/>
        </w:rPr>
        <w:lastRenderedPageBreak/>
        <w:t>الكتيبات:</w:t>
      </w:r>
    </w:p>
    <w:p w:rsidR="00C35D19" w:rsidRPr="00AC472E" w:rsidRDefault="00C35D19" w:rsidP="00872336">
      <w:pPr>
        <w:pStyle w:val="Enumlevel1"/>
        <w:rPr>
          <w:rtl/>
        </w:rPr>
      </w:pPr>
      <w:r w:rsidRPr="00AC472E">
        <w:sym w:font="Symbol" w:char="F0B7"/>
      </w:r>
      <w:r w:rsidRPr="00AC472E">
        <w:rPr>
          <w:rtl/>
        </w:rPr>
        <w:tab/>
        <w:t xml:space="preserve">توجيهات اللجنة الاستشارية الدولية للبرق والهاتف </w:t>
      </w:r>
      <w:r w:rsidRPr="00AC472E">
        <w:rPr>
          <w:lang w:val="en-US"/>
        </w:rPr>
        <w:t>(CCITT)</w:t>
      </w:r>
      <w:r w:rsidRPr="00AC472E">
        <w:rPr>
          <w:rtl/>
        </w:rPr>
        <w:t xml:space="preserve"> المتعلقة بحماية خطوط الاتصالات من الآثار الضارة لخطوط نقل الكهرباء والخطوط الحديدية الكهربائية، ومجلداتها</w:t>
      </w:r>
    </w:p>
    <w:p w:rsidR="00C35D19" w:rsidRPr="00AC472E" w:rsidRDefault="00C35D19" w:rsidP="00872336">
      <w:pPr>
        <w:pStyle w:val="Enumlevel1"/>
        <w:rPr>
          <w:rtl/>
        </w:rPr>
      </w:pPr>
      <w:r w:rsidRPr="00AC472E">
        <w:sym w:font="Symbol" w:char="F0B7"/>
      </w:r>
      <w:r w:rsidRPr="00AC472E">
        <w:rPr>
          <w:rtl/>
        </w:rPr>
        <w:tab/>
        <w:t>كتيب التخفيف من الأثر</w:t>
      </w:r>
    </w:p>
    <w:p w:rsidR="00C35D19" w:rsidRPr="00AC472E" w:rsidRDefault="00C35D19" w:rsidP="00872336">
      <w:pPr>
        <w:pStyle w:val="Enumlevel1"/>
        <w:rPr>
          <w:rtl/>
        </w:rPr>
      </w:pPr>
      <w:r w:rsidRPr="00AC472E">
        <w:sym w:font="Symbol" w:char="F0B7"/>
      </w:r>
      <w:r w:rsidRPr="00AC472E">
        <w:rPr>
          <w:rtl/>
        </w:rPr>
        <w:tab/>
        <w:t>كتيب التأريض والربط</w:t>
      </w:r>
    </w:p>
    <w:p w:rsidR="00C35D19" w:rsidRPr="00AC472E" w:rsidRDefault="00C35D19" w:rsidP="00872336">
      <w:pPr>
        <w:pStyle w:val="Enumlevel1"/>
        <w:rPr>
          <w:rtl/>
        </w:rPr>
      </w:pPr>
      <w:r w:rsidRPr="00AC472E">
        <w:sym w:font="Symbol" w:char="F0B7"/>
      </w:r>
      <w:r w:rsidRPr="00AC472E">
        <w:rPr>
          <w:rtl/>
        </w:rPr>
        <w:tab/>
        <w:t>تطبيق أجهزة الوقاية من التموّر</w:t>
      </w:r>
      <w:r w:rsidRPr="00AC472E">
        <w:t> </w:t>
      </w:r>
    </w:p>
    <w:p w:rsidR="00C35D19" w:rsidRPr="00AC472E" w:rsidRDefault="00C35D19" w:rsidP="00872336">
      <w:pPr>
        <w:pStyle w:val="Enumlevel1"/>
        <w:rPr>
          <w:rtl/>
        </w:rPr>
      </w:pPr>
      <w:r w:rsidRPr="00AC472E">
        <w:sym w:font="Symbol" w:char="F0B7"/>
      </w:r>
      <w:r w:rsidRPr="00AC472E">
        <w:rPr>
          <w:rtl/>
        </w:rPr>
        <w:tab/>
        <w:t xml:space="preserve">دليل إرشادي لاستعمال منشورات قطاع تقييس الاتصالات في الاتحاد الصادرة عن لجنة الدراسات </w:t>
      </w:r>
      <w:r w:rsidRPr="00AC472E">
        <w:t>5</w:t>
      </w:r>
      <w:r w:rsidRPr="00AC472E">
        <w:rPr>
          <w:rtl/>
        </w:rPr>
        <w:t xml:space="preserve"> بهدف تحقيق التوافق الكهرمغنطيسي والسلامة</w:t>
      </w:r>
    </w:p>
    <w:p w:rsidR="00C35D19" w:rsidRPr="00AC472E" w:rsidRDefault="00C35D19" w:rsidP="00872336">
      <w:pPr>
        <w:pStyle w:val="Enumlevel1"/>
        <w:rPr>
          <w:rtl/>
        </w:rPr>
      </w:pPr>
      <w:r w:rsidRPr="00AC472E">
        <w:sym w:font="Symbol" w:char="F0B7"/>
      </w:r>
      <w:r w:rsidRPr="00AC472E">
        <w:rPr>
          <w:rtl/>
        </w:rPr>
        <w:tab/>
        <w:t>تقنيات قياس التداخل</w:t>
      </w:r>
    </w:p>
    <w:p w:rsidR="00C35D19" w:rsidRPr="00AC472E" w:rsidRDefault="00C35D19" w:rsidP="00872336">
      <w:pPr>
        <w:pStyle w:val="Enumlevel1"/>
        <w:rPr>
          <w:rtl/>
        </w:rPr>
      </w:pPr>
      <w:r w:rsidRPr="00AC472E">
        <w:sym w:font="Symbol" w:char="F0B7"/>
      </w:r>
      <w:r w:rsidRPr="00AC472E">
        <w:rPr>
          <w:rtl/>
        </w:rPr>
        <w:tab/>
        <w:t>كتيب المصطلحات</w:t>
      </w:r>
    </w:p>
    <w:p w:rsidR="00C35D19" w:rsidRPr="00AC472E" w:rsidRDefault="00C35D19" w:rsidP="00872336">
      <w:pPr>
        <w:pStyle w:val="Enumlevel1"/>
        <w:rPr>
          <w:rtl/>
        </w:rPr>
      </w:pPr>
      <w:r w:rsidRPr="00AC472E">
        <w:sym w:font="Symbol" w:char="F0B7"/>
      </w:r>
      <w:r w:rsidRPr="00AC472E">
        <w:rPr>
          <w:rtl/>
        </w:rPr>
        <w:tab/>
        <w:t>تعرض الإنسان للمجالات الكهرمغنطيسية</w:t>
      </w:r>
    </w:p>
    <w:p w:rsidR="00C35D19" w:rsidRPr="00AC472E" w:rsidRDefault="00C35D19" w:rsidP="00872336">
      <w:pPr>
        <w:pStyle w:val="Enumlevel1"/>
        <w:rPr>
          <w:rtl/>
        </w:rPr>
      </w:pPr>
      <w:r w:rsidRPr="00AC472E">
        <w:sym w:font="Symbol" w:char="F0B7"/>
      </w:r>
      <w:r w:rsidRPr="00AC472E">
        <w:rPr>
          <w:rtl/>
        </w:rPr>
        <w:tab/>
        <w:t>دليل الحماية من فرط الفولطية</w:t>
      </w:r>
    </w:p>
    <w:p w:rsidR="00C35D19" w:rsidRPr="00AC472E" w:rsidRDefault="00C35D19" w:rsidP="00872336">
      <w:pPr>
        <w:pStyle w:val="Heading4"/>
        <w:rPr>
          <w:rFonts w:eastAsia="SimSun"/>
          <w:rtl/>
          <w:lang w:bidi="ar-EG"/>
        </w:rPr>
      </w:pPr>
      <w:r w:rsidRPr="00AC472E">
        <w:rPr>
          <w:rFonts w:eastAsia="SimSun"/>
          <w:rtl/>
          <w:lang w:bidi="ar-EG"/>
        </w:rPr>
        <w:t>الورقات التقنية</w:t>
      </w:r>
      <w:r w:rsidRPr="00AC472E">
        <w:rPr>
          <w:rFonts w:eastAsia="SimSun" w:hint="cs"/>
          <w:rtl/>
          <w:lang w:bidi="ar-EG"/>
        </w:rPr>
        <w:t>:</w:t>
      </w:r>
    </w:p>
    <w:p w:rsidR="00C35D19" w:rsidRPr="00AC472E" w:rsidRDefault="00C35D19" w:rsidP="00070862">
      <w:pPr>
        <w:pStyle w:val="Enumlevel1"/>
        <w:rPr>
          <w:rtl/>
        </w:rPr>
      </w:pPr>
      <w:r w:rsidRPr="00AC472E">
        <w:sym w:font="Symbol" w:char="F0B7"/>
      </w:r>
      <w:r w:rsidRPr="00AC472E">
        <w:rPr>
          <w:rtl/>
        </w:rPr>
        <w:tab/>
        <w:t>الاستدامة البيئية في المنشآت الخارجية وفي المنتجات والمعدات والمرافق الخاصة بتكنولوجيا المعلومات والاتصالات</w:t>
      </w:r>
    </w:p>
    <w:p w:rsidR="00C35D19" w:rsidRPr="00AC472E" w:rsidRDefault="00C35D19" w:rsidP="00070862">
      <w:pPr>
        <w:pStyle w:val="Enumlevel1"/>
        <w:rPr>
          <w:rtl/>
        </w:rPr>
      </w:pPr>
      <w:r w:rsidRPr="00AC472E">
        <w:sym w:font="Symbol" w:char="F0B7"/>
      </w:r>
      <w:r w:rsidRPr="00AC472E">
        <w:rPr>
          <w:rtl/>
        </w:rPr>
        <w:tab/>
        <w:t>إدارة دورة حياة معدات تكنولوجيا المعلومات والاتصالات</w:t>
      </w:r>
    </w:p>
    <w:p w:rsidR="00C35D19" w:rsidRPr="00AC472E" w:rsidRDefault="00C35D19" w:rsidP="00070862">
      <w:pPr>
        <w:pStyle w:val="Enumlevel1"/>
        <w:rPr>
          <w:rtl/>
        </w:rPr>
      </w:pPr>
      <w:r w:rsidRPr="00AC472E">
        <w:sym w:font="Symbol" w:char="F0B7"/>
      </w:r>
      <w:r w:rsidRPr="00AC472E">
        <w:rPr>
          <w:rtl/>
        </w:rPr>
        <w:tab/>
        <w:t>إقامة بنى تحتية مستدامة منخفضة التكلفة من أجل الاتصالات في المناطق الريفية في البلدان النامية</w:t>
      </w:r>
    </w:p>
    <w:p w:rsidR="00C35D19" w:rsidRPr="00AC472E" w:rsidRDefault="00C35D19" w:rsidP="00070862">
      <w:pPr>
        <w:pStyle w:val="Enumlevel1"/>
        <w:rPr>
          <w:rtl/>
        </w:rPr>
      </w:pPr>
      <w:r w:rsidRPr="00AC472E">
        <w:sym w:font="Symbol" w:char="F0B7"/>
      </w:r>
      <w:r w:rsidRPr="00AC472E">
        <w:rPr>
          <w:rtl/>
        </w:rPr>
        <w:tab/>
      </w:r>
      <w:r w:rsidRPr="00AC472E">
        <w:rPr>
          <w:rFonts w:hint="cs"/>
          <w:rtl/>
        </w:rPr>
        <w:t>إدارة</w:t>
      </w:r>
      <w:r w:rsidRPr="00AC472E">
        <w:rPr>
          <w:rtl/>
        </w:rPr>
        <w:t xml:space="preserve"> </w:t>
      </w:r>
      <w:r w:rsidRPr="00AC472E">
        <w:rPr>
          <w:rFonts w:hint="cs"/>
          <w:rtl/>
        </w:rPr>
        <w:t>دورة</w:t>
      </w:r>
      <w:r w:rsidRPr="00AC472E">
        <w:rPr>
          <w:rtl/>
        </w:rPr>
        <w:t xml:space="preserve"> </w:t>
      </w:r>
      <w:r w:rsidRPr="00AC472E">
        <w:rPr>
          <w:rFonts w:hint="cs"/>
          <w:rtl/>
        </w:rPr>
        <w:t>حياة</w:t>
      </w:r>
      <w:r w:rsidRPr="00AC472E">
        <w:rPr>
          <w:rtl/>
        </w:rPr>
        <w:t xml:space="preserve"> </w:t>
      </w:r>
      <w:r w:rsidRPr="00AC472E">
        <w:rPr>
          <w:rFonts w:hint="cs"/>
          <w:rtl/>
        </w:rPr>
        <w:t>معدات</w:t>
      </w:r>
      <w:r w:rsidRPr="00AC472E">
        <w:rPr>
          <w:rtl/>
        </w:rPr>
        <w:t xml:space="preserve"> </w:t>
      </w:r>
      <w:r w:rsidRPr="00AC472E">
        <w:rPr>
          <w:rFonts w:hint="cs"/>
          <w:rtl/>
        </w:rPr>
        <w:t>تكنولوجيا</w:t>
      </w:r>
      <w:r w:rsidRPr="00AC472E">
        <w:rPr>
          <w:rtl/>
        </w:rPr>
        <w:t xml:space="preserve"> </w:t>
      </w:r>
      <w:r w:rsidRPr="00AC472E">
        <w:rPr>
          <w:rFonts w:hint="cs"/>
          <w:rtl/>
        </w:rPr>
        <w:t>المعلومات</w:t>
      </w:r>
      <w:r w:rsidRPr="00AC472E">
        <w:rPr>
          <w:rtl/>
        </w:rPr>
        <w:t xml:space="preserve"> </w:t>
      </w:r>
      <w:r w:rsidRPr="00AC472E">
        <w:rPr>
          <w:rFonts w:hint="cs"/>
          <w:rtl/>
        </w:rPr>
        <w:t>والاتصالات (قيد الدراسة)</w:t>
      </w:r>
    </w:p>
    <w:p w:rsidR="00C35D19" w:rsidRPr="00AC472E" w:rsidRDefault="00C35D19" w:rsidP="00872336">
      <w:pPr>
        <w:pStyle w:val="Heading4"/>
        <w:rPr>
          <w:rFonts w:eastAsia="SimSun"/>
          <w:rtl/>
          <w:lang w:bidi="ar-EG"/>
        </w:rPr>
      </w:pPr>
      <w:r w:rsidRPr="00AC472E">
        <w:rPr>
          <w:rFonts w:eastAsia="SimSun" w:hint="cs"/>
          <w:rtl/>
          <w:lang w:bidi="ar-EG"/>
        </w:rPr>
        <w:t>الإضافات:</w:t>
      </w:r>
    </w:p>
    <w:p w:rsidR="00C35D19" w:rsidRPr="00AC472E" w:rsidRDefault="00C35D19" w:rsidP="00070862">
      <w:pPr>
        <w:pStyle w:val="Enumlevel1"/>
        <w:rPr>
          <w:rtl/>
        </w:rPr>
      </w:pPr>
      <w:r w:rsidRPr="00AC472E">
        <w:sym w:font="Symbol" w:char="F0B7"/>
      </w:r>
      <w:r w:rsidRPr="00AC472E">
        <w:rPr>
          <w:rtl/>
        </w:rPr>
        <w:tab/>
      </w:r>
      <w:r w:rsidRPr="00AC472E">
        <w:t>L Suppl.1</w:t>
      </w:r>
      <w:r w:rsidRPr="00AC472E">
        <w:rPr>
          <w:rFonts w:hint="cs"/>
          <w:rtl/>
        </w:rPr>
        <w:t xml:space="preserve"> </w:t>
      </w:r>
      <w:r w:rsidRPr="00AC472E">
        <w:t>ITU-T L.1310</w:t>
      </w:r>
      <w:r w:rsidRPr="00AC472E">
        <w:rPr>
          <w:rtl/>
        </w:rPr>
        <w:t xml:space="preserve"> – </w:t>
      </w:r>
      <w:r w:rsidRPr="00AC472E">
        <w:rPr>
          <w:rFonts w:hint="cs"/>
          <w:rtl/>
        </w:rPr>
        <w:t>إضافة بشأن الكفاءة</w:t>
      </w:r>
      <w:r w:rsidRPr="00AC472E">
        <w:rPr>
          <w:rtl/>
        </w:rPr>
        <w:t xml:space="preserve"> </w:t>
      </w:r>
      <w:r w:rsidRPr="00AC472E">
        <w:rPr>
          <w:rFonts w:hint="cs"/>
          <w:rtl/>
        </w:rPr>
        <w:t>في</w:t>
      </w:r>
      <w:r w:rsidRPr="00AC472E">
        <w:rPr>
          <w:rtl/>
        </w:rPr>
        <w:t xml:space="preserve"> </w:t>
      </w:r>
      <w:r w:rsidRPr="00AC472E">
        <w:rPr>
          <w:rFonts w:hint="cs"/>
          <w:rtl/>
        </w:rPr>
        <w:t>استهلاك</w:t>
      </w:r>
      <w:r w:rsidRPr="00AC472E">
        <w:rPr>
          <w:rtl/>
        </w:rPr>
        <w:t xml:space="preserve"> </w:t>
      </w:r>
      <w:r w:rsidRPr="00AC472E">
        <w:rPr>
          <w:rFonts w:hint="cs"/>
          <w:rtl/>
        </w:rPr>
        <w:t>الطاقة لمعدات الاتصالات</w:t>
      </w:r>
    </w:p>
    <w:p w:rsidR="00C35D19" w:rsidRPr="00AC472E" w:rsidRDefault="00C35D19" w:rsidP="00070862">
      <w:pPr>
        <w:pStyle w:val="Enumlevel1"/>
        <w:rPr>
          <w:rtl/>
        </w:rPr>
      </w:pPr>
      <w:r w:rsidRPr="00AC472E">
        <w:sym w:font="Symbol" w:char="F0B7"/>
      </w:r>
      <w:r w:rsidRPr="00AC472E">
        <w:rPr>
          <w:rtl/>
        </w:rPr>
        <w:tab/>
      </w:r>
      <w:r w:rsidRPr="00AC472E">
        <w:rPr>
          <w:rFonts w:hint="cs"/>
          <w:rtl/>
        </w:rPr>
        <w:t xml:space="preserve">دراسات حالة تقييمية باستعمال </w:t>
      </w:r>
      <w:r w:rsidRPr="00AC472E">
        <w:t>L.1410</w:t>
      </w:r>
      <w:r w:rsidRPr="00AC472E">
        <w:rPr>
          <w:rFonts w:hint="cs"/>
          <w:rtl/>
        </w:rPr>
        <w:t xml:space="preserve"> (قيد الدراسة)</w:t>
      </w:r>
    </w:p>
    <w:p w:rsidR="00C35D19" w:rsidRPr="00AC472E" w:rsidRDefault="00C35D19" w:rsidP="00070862">
      <w:pPr>
        <w:pStyle w:val="Enumlevel1"/>
        <w:rPr>
          <w:rtl/>
        </w:rPr>
      </w:pPr>
      <w:r w:rsidRPr="00AC472E">
        <w:sym w:font="Symbol" w:char="F0B7"/>
      </w:r>
      <w:r w:rsidRPr="00AC472E">
        <w:rPr>
          <w:rtl/>
        </w:rPr>
        <w:tab/>
      </w:r>
      <w:r w:rsidRPr="00AC472E">
        <w:rPr>
          <w:rFonts w:hint="cs"/>
          <w:rtl/>
        </w:rPr>
        <w:t xml:space="preserve">إضافة على مشروعات </w:t>
      </w:r>
      <w:r w:rsidRPr="00AC472E">
        <w:t>L.ICT</w:t>
      </w:r>
      <w:r w:rsidRPr="00AC472E">
        <w:rPr>
          <w:rFonts w:hint="cs"/>
          <w:rtl/>
        </w:rPr>
        <w:t xml:space="preserve"> من أجل مشروعات خدمة الملاحة الراديوية (قيد الدراسة)</w:t>
      </w:r>
    </w:p>
    <w:p w:rsidR="00C35D19" w:rsidRPr="00AC472E" w:rsidRDefault="00C35D19" w:rsidP="00070862">
      <w:pPr>
        <w:pStyle w:val="Heading1"/>
        <w:jc w:val="center"/>
        <w:rPr>
          <w:rtl/>
          <w:lang w:bidi="ar-EG"/>
        </w:rPr>
      </w:pPr>
      <w:r w:rsidRPr="00AC472E">
        <w:rPr>
          <w:color w:val="000000"/>
          <w:shd w:val="clear" w:color="auto" w:fill="FFFFFF"/>
          <w:rtl/>
        </w:rPr>
        <w:br w:type="page"/>
      </w:r>
      <w:bookmarkStart w:id="64" w:name="_Toc365448908"/>
      <w:bookmarkStart w:id="65" w:name="_Toc381276992"/>
      <w:r w:rsidRPr="00AC472E">
        <w:rPr>
          <w:rtl/>
          <w:lang w:bidi="ar-EG"/>
        </w:rPr>
        <w:lastRenderedPageBreak/>
        <w:t xml:space="preserve">لجنة الدراسات </w:t>
      </w:r>
      <w:r w:rsidRPr="00AC472E">
        <w:rPr>
          <w:lang w:bidi="ar-EG"/>
        </w:rPr>
        <w:t>9</w:t>
      </w:r>
      <w:r w:rsidRPr="00AC472E">
        <w:rPr>
          <w:rtl/>
          <w:lang w:bidi="ar-EG"/>
        </w:rPr>
        <w:t xml:space="preserve"> لقطاع تقييس الاتصالات - الإرسال التلفزيوني والصوتي</w:t>
      </w:r>
      <w:r w:rsidRPr="00AC472E">
        <w:rPr>
          <w:lang w:bidi="ar-EG"/>
        </w:rPr>
        <w:br/>
      </w:r>
      <w:r w:rsidRPr="00AC472E">
        <w:rPr>
          <w:rtl/>
          <w:lang w:bidi="ar-EG"/>
        </w:rPr>
        <w:t>والشبكات الكبلية المتكاملة عريضة النطاق</w:t>
      </w:r>
      <w:bookmarkEnd w:id="64"/>
      <w:bookmarkEnd w:id="65"/>
    </w:p>
    <w:p w:rsidR="00C35D19" w:rsidRPr="00AC472E" w:rsidRDefault="00C35D19" w:rsidP="00E168EF">
      <w:pPr>
        <w:pStyle w:val="Heading4"/>
        <w:rPr>
          <w:rFonts w:eastAsia="SimSun"/>
          <w:rtl/>
          <w:lang w:bidi="ar-EG"/>
        </w:rPr>
      </w:pPr>
      <w:r w:rsidRPr="00AC472E">
        <w:rPr>
          <w:rFonts w:eastAsia="SimSun"/>
          <w:rtl/>
          <w:lang w:bidi="ar-EG"/>
        </w:rPr>
        <w:t>مجال الاختصاص</w:t>
      </w:r>
    </w:p>
    <w:p w:rsidR="00C35D19" w:rsidRPr="00AC472E" w:rsidRDefault="00C35D19" w:rsidP="00C35D19">
      <w:pPr>
        <w:rPr>
          <w:rtl/>
          <w:lang w:val="en-CA"/>
        </w:rPr>
      </w:pPr>
      <w:r w:rsidRPr="00AC472E">
        <w:rPr>
          <w:rtl/>
          <w:lang w:val="en-CA"/>
        </w:rPr>
        <w:t xml:space="preserve">تجري لجنة الدراسات </w:t>
      </w:r>
      <w:r w:rsidRPr="00AC472E">
        <w:rPr>
          <w:lang w:val="en-CA"/>
        </w:rPr>
        <w:t>9</w:t>
      </w:r>
      <w:r w:rsidRPr="00AC472E">
        <w:rPr>
          <w:rtl/>
          <w:lang w:val="en-CA"/>
        </w:rPr>
        <w:t xml:space="preserve"> لقطاع تقييس الاتصالات دراسات بشأن استعمال أنظمة الاتصالات لإذاعة البرامج التلفزيونية والصوتية وكذلك استعمال شبكات</w:t>
      </w:r>
      <w:r w:rsidRPr="00AC472E">
        <w:rPr>
          <w:rtl/>
        </w:rPr>
        <w:t xml:space="preserve"> </w:t>
      </w:r>
      <w:r w:rsidRPr="00AC472E">
        <w:rPr>
          <w:rtl/>
          <w:lang w:val="en-CA"/>
        </w:rPr>
        <w:t xml:space="preserve">الأنظمة التلفزيونية العاملة بهوائي جماعي </w:t>
      </w:r>
      <w:r w:rsidRPr="00AC472E">
        <w:rPr>
          <w:lang w:val="en-CA"/>
        </w:rPr>
        <w:t>(CATV)</w:t>
      </w:r>
      <w:r w:rsidRPr="00AC472E">
        <w:rPr>
          <w:rtl/>
          <w:lang w:val="en-CA"/>
        </w:rPr>
        <w:t xml:space="preserve"> لتقديم خدمات فيديوية تفاعلية وخدمات مهاتفة وبيانات، بما في ذلك النفاذ إلى الإنترنت. وتركز الدراسات الأخيرة على مستقبل أنظمة الكبلات التي يدرسها الفريق المتخصص المعني بالتلفزيون الكبلي الذكي </w:t>
      </w:r>
      <w:r w:rsidRPr="00AC472E">
        <w:rPr>
          <w:lang w:val="en-CA"/>
        </w:rPr>
        <w:t>(FG SmartCable)</w:t>
      </w:r>
      <w:r w:rsidRPr="00AC472E">
        <w:rPr>
          <w:rtl/>
          <w:lang w:val="en-CA"/>
        </w:rPr>
        <w:t xml:space="preserve">. وستستفيد البلدان النامية من توصيات لجنة الدراسات </w:t>
      </w:r>
      <w:r w:rsidRPr="00AC472E">
        <w:rPr>
          <w:lang w:val="en-CA"/>
        </w:rPr>
        <w:t>9</w:t>
      </w:r>
      <w:r w:rsidRPr="00AC472E">
        <w:rPr>
          <w:rtl/>
          <w:lang w:val="en-CA"/>
        </w:rPr>
        <w:t xml:space="preserve"> في تنفيذ شبكاتها الكبلية. </w:t>
      </w:r>
    </w:p>
    <w:p w:rsidR="00C35D19" w:rsidRPr="00AC472E" w:rsidRDefault="00C35D19" w:rsidP="00E168EF">
      <w:pPr>
        <w:pStyle w:val="Heading4"/>
        <w:rPr>
          <w:rFonts w:eastAsia="SimSun"/>
          <w:rtl/>
          <w:lang w:bidi="ar-EG"/>
        </w:rPr>
      </w:pPr>
      <w:r w:rsidRPr="00AC472E">
        <w:rPr>
          <w:rFonts w:eastAsia="SimSun"/>
          <w:rtl/>
          <w:lang w:bidi="ar-EG"/>
        </w:rPr>
        <w:t>تكون اللجنة مسؤولة عن الدراسات المتعلقة بما يلي:</w:t>
      </w:r>
    </w:p>
    <w:p w:rsidR="00C35D19" w:rsidRPr="00AC472E" w:rsidRDefault="00C35D19" w:rsidP="00E168EF">
      <w:pPr>
        <w:pStyle w:val="Enumlevel1"/>
        <w:rPr>
          <w:rtl/>
        </w:rPr>
      </w:pPr>
      <w:r w:rsidRPr="00AC472E">
        <w:sym w:font="Symbol" w:char="F0B7"/>
      </w:r>
      <w:r w:rsidRPr="00AC472E">
        <w:rPr>
          <w:rtl/>
        </w:rPr>
        <w:tab/>
        <w:t>استعمال أنظمة الاتصالات في خدمات المساهمة والتوزيع الأولي والثانوي لبرامج الإذاعة التلفزيونية والصوتية وخدمات البيانات المتصلة بها بما فيها الخدمات والتطبيقات التفاعلية القابلة للتوسعة لتشمل قدرات متقدمة من قبيل التلفزيون فائق الوضوح والتلفزيون ثلاثي الأبعاد وما إلى ذلك؛</w:t>
      </w:r>
    </w:p>
    <w:p w:rsidR="00C35D19" w:rsidRPr="00AC472E" w:rsidRDefault="00C35D19" w:rsidP="00E168EF">
      <w:pPr>
        <w:pStyle w:val="Enumlevel1"/>
        <w:rPr>
          <w:rtl/>
        </w:rPr>
      </w:pPr>
      <w:r w:rsidRPr="00AC472E">
        <w:sym w:font="Symbol" w:char="F0B7"/>
      </w:r>
      <w:r w:rsidRPr="00AC472E">
        <w:rPr>
          <w:rtl/>
        </w:rPr>
        <w:tab/>
        <w:t>استعمال شبكات الكبلات والشبكات الهجينة، وعلى الأخص ما هو مصمم منها لبث برامج الإذاعة التلفزيونية والصوتية إلى المنازل، باعتبارها شبكات متكاملة عريضة النطاق تستخدم أيضاً فيما يقدَّم إلى تجهيزات مقار الزبائن </w:t>
      </w:r>
      <w:r w:rsidRPr="00AC472E">
        <w:t>(CPE)</w:t>
      </w:r>
      <w:r w:rsidRPr="00AC472E">
        <w:rPr>
          <w:rtl/>
        </w:rPr>
        <w:t xml:space="preserve"> في المنازل والمؤسسات من الخدمات الصوتية والخدمات الأخرى التي يكون عنصر الوقت فيها حرجاً، وخدمات الفيديو حسب الطلب، والخدمات التفاعلية، وما إلى ذلك.</w:t>
      </w:r>
    </w:p>
    <w:p w:rsidR="00C35D19" w:rsidRPr="00AC472E" w:rsidRDefault="00C35D19" w:rsidP="00E168EF">
      <w:pPr>
        <w:pStyle w:val="Heading4"/>
        <w:rPr>
          <w:rFonts w:eastAsia="SimSun"/>
          <w:rtl/>
          <w:lang w:bidi="ar-EG"/>
        </w:rPr>
      </w:pPr>
      <w:r w:rsidRPr="00AC472E">
        <w:rPr>
          <w:rFonts w:eastAsia="SimSun"/>
          <w:rtl/>
          <w:lang w:bidi="ar-EG"/>
        </w:rPr>
        <w:t>مجالات معينة للدراسة</w:t>
      </w:r>
    </w:p>
    <w:p w:rsidR="00C35D19" w:rsidRPr="00AC472E" w:rsidRDefault="00C35D19" w:rsidP="00E168EF">
      <w:pPr>
        <w:pStyle w:val="Enumlevel1"/>
        <w:rPr>
          <w:rtl/>
        </w:rPr>
      </w:pPr>
      <w:r w:rsidRPr="00AC472E">
        <w:sym w:font="Symbol" w:char="F0B7"/>
      </w:r>
      <w:r w:rsidRPr="00AC472E">
        <w:rPr>
          <w:rtl/>
        </w:rPr>
        <w:tab/>
        <w:t>لجنة الدراسات الرئيسية المعنية بالشبكات الكبلية والتلفزيونية المتكاملة عريضة النطاق</w:t>
      </w:r>
    </w:p>
    <w:p w:rsidR="00C35D19" w:rsidRPr="00AC472E" w:rsidRDefault="00C35D19" w:rsidP="00E168EF">
      <w:pPr>
        <w:pStyle w:val="Heading4"/>
        <w:rPr>
          <w:rFonts w:eastAsia="SimSun"/>
          <w:rtl/>
          <w:lang w:bidi="ar-EG"/>
        </w:rPr>
      </w:pPr>
      <w:r w:rsidRPr="00AC472E">
        <w:rPr>
          <w:rFonts w:eastAsia="SimSun"/>
          <w:rtl/>
          <w:lang w:bidi="ar-EG"/>
        </w:rPr>
        <w:t xml:space="preserve">هيكل لجنة الدراسات </w:t>
      </w:r>
      <w:r w:rsidRPr="00AC472E">
        <w:rPr>
          <w:rFonts w:eastAsia="SimSun"/>
          <w:lang w:bidi="ar-EG"/>
        </w:rPr>
        <w:t>9</w:t>
      </w:r>
    </w:p>
    <w:p w:rsidR="00E168EF" w:rsidRDefault="00E168EF" w:rsidP="0037673E">
      <w:pPr>
        <w:pStyle w:val="Figure"/>
        <w:spacing w:before="0" w:after="0" w:line="120" w:lineRule="auto"/>
        <w:rPr>
          <w:rtl/>
          <w:lang w:val="en-CA"/>
        </w:rPr>
      </w:pPr>
    </w:p>
    <w:p w:rsidR="00C35D19" w:rsidRDefault="00C35D19" w:rsidP="00E168EF">
      <w:pPr>
        <w:pStyle w:val="Figure"/>
        <w:spacing w:before="0" w:after="0"/>
        <w:rPr>
          <w:rtl/>
          <w:lang w:val="en-CA"/>
        </w:rPr>
      </w:pPr>
      <w:r>
        <w:rPr>
          <w:noProof/>
          <w:lang w:val="en-US" w:eastAsia="zh-CN"/>
        </w:rPr>
        <w:drawing>
          <wp:inline distT="0" distB="0" distL="0" distR="0" wp14:anchorId="7303F240" wp14:editId="79718605">
            <wp:extent cx="3467100" cy="2933700"/>
            <wp:effectExtent l="0" t="0" r="0" b="0"/>
            <wp:docPr id="10" name="Picture 10" descr="SG 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G 9.b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67100" cy="2933700"/>
                    </a:xfrm>
                    <a:prstGeom prst="rect">
                      <a:avLst/>
                    </a:prstGeom>
                    <a:noFill/>
                    <a:ln>
                      <a:noFill/>
                    </a:ln>
                  </pic:spPr>
                </pic:pic>
              </a:graphicData>
            </a:graphic>
          </wp:inline>
        </w:drawing>
      </w:r>
    </w:p>
    <w:p w:rsidR="00E168EF" w:rsidRPr="00AC472E" w:rsidRDefault="00E168EF" w:rsidP="0037673E">
      <w:pPr>
        <w:pStyle w:val="figuresource"/>
        <w:spacing w:before="0"/>
        <w:rPr>
          <w:rtl/>
        </w:rPr>
      </w:pPr>
    </w:p>
    <w:p w:rsidR="00C35D19" w:rsidRPr="00AC472E" w:rsidRDefault="00C35D19" w:rsidP="00E168EF">
      <w:pPr>
        <w:pStyle w:val="Heading4"/>
        <w:rPr>
          <w:rFonts w:eastAsia="SimSun"/>
          <w:lang w:bidi="ar-EG"/>
        </w:rPr>
      </w:pPr>
      <w:r w:rsidRPr="00AC472E">
        <w:rPr>
          <w:rFonts w:eastAsia="SimSun"/>
          <w:rtl/>
          <w:lang w:bidi="ar-EG"/>
        </w:rPr>
        <w:lastRenderedPageBreak/>
        <w:t>المسائل:</w:t>
      </w:r>
    </w:p>
    <w:p w:rsidR="00C35D19" w:rsidRPr="00AC472E" w:rsidRDefault="00C35D19" w:rsidP="00E168EF">
      <w:pPr>
        <w:pStyle w:val="Enumlevel1"/>
        <w:tabs>
          <w:tab w:val="clear" w:pos="1133"/>
        </w:tabs>
        <w:ind w:left="1701" w:hanging="1701"/>
        <w:rPr>
          <w:rtl/>
        </w:rPr>
      </w:pPr>
      <w:r w:rsidRPr="00AC472E">
        <w:sym w:font="Symbol" w:char="F0B7"/>
      </w:r>
      <w:r w:rsidRPr="00AC472E">
        <w:rPr>
          <w:rtl/>
        </w:rPr>
        <w:tab/>
      </w:r>
      <w:hyperlink r:id="rId55" w:history="1">
        <w:r w:rsidRPr="00AC472E">
          <w:rPr>
            <w:rStyle w:val="Hyperlink"/>
          </w:rPr>
          <w:t>13/9</w:t>
        </w:r>
      </w:hyperlink>
      <w:r w:rsidRPr="00AC472E">
        <w:rPr>
          <w:rtl/>
        </w:rPr>
        <w:t>:</w:t>
      </w:r>
      <w:r w:rsidRPr="00AC472E">
        <w:rPr>
          <w:rtl/>
        </w:rPr>
        <w:tab/>
      </w:r>
      <w:r w:rsidRPr="00AC472E">
        <w:rPr>
          <w:rtl/>
          <w:lang w:val="en-CA"/>
        </w:rPr>
        <w:t xml:space="preserve">برنامج العمل والتنسيق والتخطيط (استمرار المسألة </w:t>
      </w:r>
      <w:r w:rsidRPr="00AC472E">
        <w:rPr>
          <w:lang w:val="en-CA"/>
        </w:rPr>
        <w:t>14/9</w:t>
      </w:r>
      <w:r w:rsidRPr="00AC472E">
        <w:rPr>
          <w:rtl/>
          <w:lang w:val="en-CA"/>
        </w:rPr>
        <w:t>)</w:t>
      </w:r>
    </w:p>
    <w:p w:rsidR="00C35D19" w:rsidRPr="00AC472E" w:rsidRDefault="00C35D19" w:rsidP="00E168EF">
      <w:pPr>
        <w:pStyle w:val="Enumlevel1"/>
        <w:tabs>
          <w:tab w:val="clear" w:pos="1133"/>
        </w:tabs>
        <w:ind w:left="1701" w:hanging="1701"/>
        <w:rPr>
          <w:rtl/>
        </w:rPr>
      </w:pPr>
      <w:r w:rsidRPr="00AC472E">
        <w:sym w:font="Symbol" w:char="F0B7"/>
      </w:r>
      <w:r w:rsidRPr="00AC472E">
        <w:rPr>
          <w:rtl/>
        </w:rPr>
        <w:tab/>
      </w:r>
      <w:hyperlink r:id="rId56" w:history="1">
        <w:r w:rsidRPr="00AC472E">
          <w:rPr>
            <w:rStyle w:val="Hyperlink"/>
            <w:spacing w:val="-4"/>
            <w:lang w:val="en-US"/>
          </w:rPr>
          <w:t>2/9</w:t>
        </w:r>
      </w:hyperlink>
      <w:r w:rsidRPr="00AC472E">
        <w:rPr>
          <w:rtl/>
        </w:rPr>
        <w:t>:</w:t>
      </w:r>
      <w:r w:rsidRPr="00AC472E">
        <w:rPr>
          <w:rtl/>
        </w:rPr>
        <w:tab/>
        <w:t>قياس ومراقبة جودة الخدمة من طرف إلى طرف لتكنولوجيات التلفزيون المتقدمة</w:t>
      </w:r>
      <w:r w:rsidRPr="00AC472E">
        <w:rPr>
          <w:lang w:val="en-US"/>
        </w:rPr>
        <w:t>(QoS)</w:t>
      </w:r>
      <w:r w:rsidRPr="00AC472E">
        <w:rPr>
          <w:rtl/>
        </w:rPr>
        <w:t>، من حيازة الصورة إلى إخراجها، في المساهمة وفي شبكات التوزيع الأولي والتوزيع الثانوي</w:t>
      </w:r>
    </w:p>
    <w:p w:rsidR="00C35D19" w:rsidRPr="00AC472E" w:rsidRDefault="00C35D19" w:rsidP="00E168EF">
      <w:pPr>
        <w:pStyle w:val="Enumlevel1"/>
        <w:tabs>
          <w:tab w:val="clear" w:pos="1133"/>
        </w:tabs>
        <w:ind w:left="1701" w:hanging="1701"/>
        <w:rPr>
          <w:rtl/>
        </w:rPr>
      </w:pPr>
      <w:r w:rsidRPr="00AC472E">
        <w:sym w:font="Symbol" w:char="F0B7"/>
      </w:r>
      <w:r w:rsidRPr="00AC472E">
        <w:rPr>
          <w:rtl/>
        </w:rPr>
        <w:tab/>
      </w:r>
      <w:hyperlink r:id="rId57" w:history="1">
        <w:r w:rsidRPr="00AC472E">
          <w:rPr>
            <w:rStyle w:val="Hyperlink"/>
            <w:spacing w:val="-10"/>
            <w:lang w:val="en-US"/>
          </w:rPr>
          <w:t>3/9</w:t>
        </w:r>
      </w:hyperlink>
      <w:r w:rsidRPr="00AC472E">
        <w:rPr>
          <w:rtl/>
        </w:rPr>
        <w:t>:</w:t>
      </w:r>
      <w:r w:rsidRPr="00AC472E">
        <w:rPr>
          <w:rtl/>
        </w:rPr>
        <w:tab/>
        <w:t>الأساليب والممارسات المطبقة على النفاذ المشروط والحماية من النسخ غير المشروع ومن إعادة التوزيع غير المرخص ("مراقبة إعادة التوزيع" بالنسبة للتلفزيون الرقمي عن طريق الكبل إلى المنازل)</w:t>
      </w:r>
    </w:p>
    <w:p w:rsidR="00C35D19" w:rsidRPr="00AC472E" w:rsidRDefault="00C35D19" w:rsidP="00E168EF">
      <w:pPr>
        <w:pStyle w:val="Enumlevel1"/>
        <w:tabs>
          <w:tab w:val="clear" w:pos="1133"/>
        </w:tabs>
        <w:ind w:left="1701" w:hanging="1701"/>
        <w:rPr>
          <w:rtl/>
        </w:rPr>
      </w:pPr>
      <w:r w:rsidRPr="00AC472E">
        <w:sym w:font="Symbol" w:char="F0B7"/>
      </w:r>
      <w:r w:rsidRPr="00AC472E">
        <w:rPr>
          <w:rtl/>
        </w:rPr>
        <w:tab/>
      </w:r>
      <w:hyperlink r:id="rId58" w:history="1">
        <w:r w:rsidRPr="00AC472E">
          <w:rPr>
            <w:rStyle w:val="Hyperlink"/>
            <w:lang w:val="en-US"/>
          </w:rPr>
          <w:t>4/9</w:t>
        </w:r>
      </w:hyperlink>
      <w:r w:rsidRPr="00AC472E">
        <w:rPr>
          <w:rtl/>
        </w:rPr>
        <w:t>:</w:t>
      </w:r>
      <w:r w:rsidRPr="00AC472E">
        <w:rPr>
          <w:rtl/>
        </w:rPr>
        <w:tab/>
      </w:r>
      <w:r w:rsidRPr="00AC472E">
        <w:rPr>
          <w:spacing w:val="-4"/>
          <w:rtl/>
        </w:rPr>
        <w:t xml:space="preserve">مكونات برمجيات السطوح البينية لبرمجة التطبيقات </w:t>
      </w:r>
      <w:r w:rsidRPr="00AC472E">
        <w:rPr>
          <w:spacing w:val="-4"/>
        </w:rPr>
        <w:t>(API)</w:t>
      </w:r>
      <w:r w:rsidRPr="00AC472E">
        <w:rPr>
          <w:spacing w:val="-4"/>
          <w:rtl/>
        </w:rPr>
        <w:t>، الأطر ومعمارية البرمجيات الإجمالية</w:t>
      </w:r>
      <w:r w:rsidRPr="00AC472E">
        <w:rPr>
          <w:rtl/>
        </w:rPr>
        <w:t xml:space="preserve"> لخدمات التوزيع المتقدم للمحتوى ضمن نطاق لجنة الدراسات </w:t>
      </w:r>
      <w:r w:rsidRPr="00AC472E">
        <w:t>9</w:t>
      </w:r>
    </w:p>
    <w:p w:rsidR="00C35D19" w:rsidRPr="00AC472E" w:rsidRDefault="00C35D19" w:rsidP="00E168EF">
      <w:pPr>
        <w:pStyle w:val="Enumlevel1"/>
        <w:tabs>
          <w:tab w:val="clear" w:pos="1133"/>
        </w:tabs>
        <w:ind w:left="1701" w:hanging="1701"/>
        <w:rPr>
          <w:rtl/>
        </w:rPr>
      </w:pPr>
      <w:r w:rsidRPr="00AC472E">
        <w:sym w:font="Symbol" w:char="F0B7"/>
      </w:r>
      <w:r w:rsidRPr="00AC472E">
        <w:rPr>
          <w:rtl/>
        </w:rPr>
        <w:tab/>
      </w:r>
      <w:hyperlink r:id="rId59" w:history="1">
        <w:r w:rsidRPr="00AC472E">
          <w:rPr>
            <w:rStyle w:val="Hyperlink"/>
            <w:lang w:val="en-US"/>
          </w:rPr>
          <w:t>5/9</w:t>
        </w:r>
      </w:hyperlink>
      <w:r w:rsidRPr="00AC472E">
        <w:rPr>
          <w:rtl/>
        </w:rPr>
        <w:t>:</w:t>
      </w:r>
      <w:r w:rsidRPr="00AC472E">
        <w:rPr>
          <w:rtl/>
        </w:rPr>
        <w:tab/>
        <w:t>المتطلبات الوظيفية لبوابة سكنية ومفكك شفرة لاستقبال خدمات التوزيع المتقدم للمحتوى</w:t>
      </w:r>
    </w:p>
    <w:p w:rsidR="00C35D19" w:rsidRPr="00AC472E" w:rsidRDefault="00C35D19" w:rsidP="00E168EF">
      <w:pPr>
        <w:pStyle w:val="Enumlevel1"/>
        <w:tabs>
          <w:tab w:val="clear" w:pos="1133"/>
        </w:tabs>
        <w:ind w:left="1701" w:hanging="1701"/>
        <w:rPr>
          <w:rtl/>
        </w:rPr>
      </w:pPr>
      <w:r w:rsidRPr="00AC472E">
        <w:sym w:font="Symbol" w:char="F0B7"/>
      </w:r>
      <w:r w:rsidRPr="00AC472E">
        <w:rPr>
          <w:rtl/>
        </w:rPr>
        <w:tab/>
      </w:r>
      <w:hyperlink r:id="rId60" w:history="1">
        <w:r w:rsidRPr="00AC472E">
          <w:rPr>
            <w:rStyle w:val="Hyperlink"/>
            <w:lang w:val="en-US"/>
          </w:rPr>
          <w:t>6/9</w:t>
        </w:r>
      </w:hyperlink>
      <w:r w:rsidRPr="00AC472E">
        <w:rPr>
          <w:rtl/>
        </w:rPr>
        <w:t>:</w:t>
      </w:r>
      <w:r w:rsidRPr="00AC472E">
        <w:rPr>
          <w:rtl/>
        </w:rPr>
        <w:tab/>
        <w:t>وسائل التحكم في تسليم البرامج الرقمية لأغراض تعدد الإرسال والتبديل والإدخال في تدفقات البتات المضغوطة</w:t>
      </w:r>
    </w:p>
    <w:p w:rsidR="00C35D19" w:rsidRPr="00AC472E" w:rsidRDefault="00C35D19" w:rsidP="00E168EF">
      <w:pPr>
        <w:pStyle w:val="Enumlevel1"/>
        <w:tabs>
          <w:tab w:val="clear" w:pos="1133"/>
        </w:tabs>
        <w:ind w:left="1701" w:hanging="1701"/>
        <w:rPr>
          <w:rtl/>
        </w:rPr>
      </w:pPr>
      <w:r w:rsidRPr="00AC472E">
        <w:sym w:font="Symbol" w:char="F0B7"/>
      </w:r>
      <w:r w:rsidRPr="00AC472E">
        <w:rPr>
          <w:rtl/>
        </w:rPr>
        <w:tab/>
      </w:r>
      <w:hyperlink r:id="rId61" w:history="1">
        <w:r w:rsidRPr="00AC472E">
          <w:rPr>
            <w:rStyle w:val="Hyperlink"/>
            <w:lang w:val="en-US"/>
          </w:rPr>
          <w:t>7/9</w:t>
        </w:r>
      </w:hyperlink>
      <w:r w:rsidRPr="00AC472E">
        <w:rPr>
          <w:rtl/>
        </w:rPr>
        <w:t>:</w:t>
      </w:r>
      <w:r w:rsidRPr="00AC472E">
        <w:rPr>
          <w:rtl/>
        </w:rPr>
        <w:tab/>
      </w:r>
      <w:r w:rsidRPr="00AC472E">
        <w:rPr>
          <w:spacing w:val="-4"/>
          <w:rtl/>
        </w:rPr>
        <w:t>تقديم التلفزيون الكبلي للخدمات والتطبيقات الرقمية التي تستخدم البيانات القائمة على بروتوكول</w:t>
      </w:r>
      <w:r w:rsidRPr="00AC472E">
        <w:rPr>
          <w:rtl/>
        </w:rPr>
        <w:t xml:space="preserve"> الإنترنت </w:t>
      </w:r>
      <w:r w:rsidRPr="00AC472E">
        <w:t>(IP)</w:t>
      </w:r>
      <w:r w:rsidRPr="00AC472E">
        <w:rPr>
          <w:rtl/>
        </w:rPr>
        <w:t xml:space="preserve"> و/أو الرزم</w:t>
      </w:r>
    </w:p>
    <w:p w:rsidR="00C35D19" w:rsidRPr="00AC472E" w:rsidRDefault="00C35D19" w:rsidP="00E168EF">
      <w:pPr>
        <w:pStyle w:val="Enumlevel1"/>
        <w:tabs>
          <w:tab w:val="clear" w:pos="1133"/>
        </w:tabs>
        <w:ind w:left="1701" w:hanging="1701"/>
        <w:rPr>
          <w:rtl/>
        </w:rPr>
      </w:pPr>
      <w:r w:rsidRPr="00AC472E">
        <w:sym w:font="Symbol" w:char="F0B7"/>
      </w:r>
      <w:r w:rsidRPr="00AC472E">
        <w:rPr>
          <w:rtl/>
        </w:rPr>
        <w:tab/>
      </w:r>
      <w:hyperlink r:id="rId62" w:history="1">
        <w:r w:rsidRPr="00AC472E">
          <w:rPr>
            <w:rStyle w:val="Hyperlink"/>
            <w:lang w:val="en-US"/>
          </w:rPr>
          <w:t>8/9</w:t>
        </w:r>
      </w:hyperlink>
      <w:r w:rsidRPr="00AC472E">
        <w:rPr>
          <w:rtl/>
        </w:rPr>
        <w:t>:</w:t>
      </w:r>
      <w:r w:rsidRPr="00AC472E">
        <w:rPr>
          <w:rtl/>
        </w:rPr>
        <w:tab/>
        <w:t>تطبيقات وخدمات الوسائط المتعددة التي يُمكّنها بروتوكول الإنترنت لشبكات التلفزيون الكبلي المُمكّنة بالمنصات المتقاربة</w:t>
      </w:r>
    </w:p>
    <w:p w:rsidR="00C35D19" w:rsidRPr="00AC472E" w:rsidRDefault="00C35D19" w:rsidP="00E168EF">
      <w:pPr>
        <w:pStyle w:val="Enumlevel1"/>
        <w:tabs>
          <w:tab w:val="clear" w:pos="1133"/>
        </w:tabs>
        <w:ind w:left="1701" w:hanging="1701"/>
        <w:rPr>
          <w:rtl/>
        </w:rPr>
      </w:pPr>
      <w:r w:rsidRPr="00AC472E">
        <w:sym w:font="Symbol" w:char="F0B7"/>
      </w:r>
      <w:r w:rsidRPr="00AC472E">
        <w:rPr>
          <w:rtl/>
        </w:rPr>
        <w:tab/>
      </w:r>
      <w:hyperlink r:id="rId63" w:history="1">
        <w:r w:rsidRPr="00AC472E">
          <w:rPr>
            <w:rStyle w:val="Hyperlink"/>
            <w:lang w:val="en-US"/>
          </w:rPr>
          <w:t>9/9</w:t>
        </w:r>
      </w:hyperlink>
      <w:r w:rsidRPr="00AC472E">
        <w:rPr>
          <w:rtl/>
        </w:rPr>
        <w:t>:</w:t>
      </w:r>
      <w:r w:rsidRPr="00AC472E">
        <w:rPr>
          <w:rtl/>
        </w:rPr>
        <w:tab/>
        <w:t>متطلبات مقدرات الخدمة المتقدمة للشبكات المنزلية الكبلية عريضة النطاق</w:t>
      </w:r>
    </w:p>
    <w:p w:rsidR="00C35D19" w:rsidRPr="00AC472E" w:rsidRDefault="00C35D19" w:rsidP="00E168EF">
      <w:pPr>
        <w:pStyle w:val="Enumlevel1"/>
        <w:tabs>
          <w:tab w:val="clear" w:pos="1133"/>
        </w:tabs>
        <w:ind w:left="1701" w:hanging="1701"/>
        <w:rPr>
          <w:rtl/>
        </w:rPr>
      </w:pPr>
      <w:r w:rsidRPr="00AC472E">
        <w:sym w:font="Symbol" w:char="F0B7"/>
      </w:r>
      <w:r w:rsidRPr="00AC472E">
        <w:rPr>
          <w:rtl/>
        </w:rPr>
        <w:tab/>
      </w:r>
      <w:hyperlink r:id="rId64" w:history="1">
        <w:r w:rsidRPr="00AC472E">
          <w:rPr>
            <w:rStyle w:val="Hyperlink"/>
            <w:spacing w:val="-4"/>
            <w:lang w:val="en-US"/>
          </w:rPr>
          <w:t>10/9</w:t>
        </w:r>
      </w:hyperlink>
      <w:r w:rsidRPr="00AC472E">
        <w:rPr>
          <w:rtl/>
        </w:rPr>
        <w:t>:</w:t>
      </w:r>
      <w:r w:rsidRPr="00AC472E">
        <w:rPr>
          <w:rtl/>
        </w:rPr>
        <w:tab/>
        <w:t>المتطلبات والأساليب والسطوح البينية لمنصات الخدمات المتقدمة للنهوض بتقديم الخدمات الصوتية والتلفزيونية وخدمات الوسائط المتعددة التفاعلية الأخرى عبر شبكات التلفزيون الكبلي</w:t>
      </w:r>
    </w:p>
    <w:p w:rsidR="00C35D19" w:rsidRPr="00AC472E" w:rsidRDefault="00C35D19" w:rsidP="00E168EF">
      <w:pPr>
        <w:pStyle w:val="Enumlevel1"/>
        <w:tabs>
          <w:tab w:val="clear" w:pos="1133"/>
        </w:tabs>
        <w:ind w:left="1701" w:hanging="1701"/>
        <w:rPr>
          <w:rtl/>
        </w:rPr>
      </w:pPr>
      <w:r w:rsidRPr="00AC472E">
        <w:sym w:font="Symbol" w:char="F0B7"/>
      </w:r>
      <w:r w:rsidRPr="00AC472E">
        <w:rPr>
          <w:rtl/>
        </w:rPr>
        <w:tab/>
      </w:r>
      <w:hyperlink r:id="rId65" w:history="1">
        <w:r w:rsidRPr="00AC472E">
          <w:rPr>
            <w:rStyle w:val="Hyperlink"/>
            <w:lang w:val="en-US"/>
          </w:rPr>
          <w:t>11/9</w:t>
        </w:r>
      </w:hyperlink>
      <w:r w:rsidRPr="00AC472E">
        <w:rPr>
          <w:rtl/>
        </w:rPr>
        <w:t>:</w:t>
      </w:r>
      <w:r w:rsidRPr="00AC472E">
        <w:rPr>
          <w:rtl/>
        </w:rPr>
        <w:tab/>
        <w:t>الإرسال التلفزيوني التماثلي و/أو الرقمي متعدد القنوات على شبكات النفاذ البصرية</w:t>
      </w:r>
    </w:p>
    <w:p w:rsidR="00C35D19" w:rsidRPr="00AC472E" w:rsidRDefault="00C35D19" w:rsidP="00E168EF">
      <w:pPr>
        <w:pStyle w:val="Enumlevel1"/>
        <w:tabs>
          <w:tab w:val="clear" w:pos="1133"/>
        </w:tabs>
        <w:ind w:left="1701" w:hanging="1701"/>
      </w:pPr>
      <w:r w:rsidRPr="00AC472E">
        <w:sym w:font="Symbol" w:char="F0B7"/>
      </w:r>
      <w:r w:rsidRPr="00AC472E">
        <w:rPr>
          <w:rtl/>
        </w:rPr>
        <w:tab/>
      </w:r>
      <w:hyperlink r:id="rId66" w:history="1">
        <w:r w:rsidRPr="00AC472E">
          <w:rPr>
            <w:rStyle w:val="Hyperlink"/>
            <w:lang w:val="en-US"/>
          </w:rPr>
          <w:t>12/9</w:t>
        </w:r>
      </w:hyperlink>
      <w:r w:rsidRPr="00AC472E">
        <w:rPr>
          <w:rtl/>
        </w:rPr>
        <w:t>:</w:t>
      </w:r>
      <w:r w:rsidRPr="00AC472E">
        <w:rPr>
          <w:rtl/>
        </w:rPr>
        <w:tab/>
        <w:t xml:space="preserve">الأساليب الموضوعية والذاتية لتقييم الجودة السمعية المرئية المدركة في خدمات الوسائط المتعددة في نطاق اختصاص لجنة الدراسات </w:t>
      </w:r>
      <w:r w:rsidRPr="00AC472E">
        <w:t>9</w:t>
      </w:r>
    </w:p>
    <w:p w:rsidR="00C35D19" w:rsidRPr="00AC472E" w:rsidRDefault="00C35D19" w:rsidP="00E168EF">
      <w:pPr>
        <w:rPr>
          <w:rStyle w:val="EndnoteReference"/>
          <w:rtl/>
        </w:rPr>
      </w:pPr>
      <w:r w:rsidRPr="001C2153">
        <w:rPr>
          <w:rFonts w:hint="cs"/>
          <w:rtl/>
        </w:rPr>
        <w:t xml:space="preserve">المسألة </w:t>
      </w:r>
      <w:r w:rsidRPr="001C2153">
        <w:t>11-3/2</w:t>
      </w:r>
      <w:r w:rsidRPr="001C2153">
        <w:rPr>
          <w:rFonts w:hint="cs"/>
          <w:rtl/>
        </w:rPr>
        <w:t xml:space="preserve"> </w:t>
      </w:r>
      <w:r w:rsidRPr="001C2153">
        <w:rPr>
          <w:rtl/>
        </w:rPr>
        <w:t xml:space="preserve">ستغطي أي مسألة للجنة الدراسات </w:t>
      </w:r>
      <w:r w:rsidRPr="001C2153">
        <w:t>9</w:t>
      </w:r>
      <w:r w:rsidRPr="001C2153">
        <w:rPr>
          <w:rtl/>
        </w:rPr>
        <w:t xml:space="preserve"> لقطاع تقييس الاتصالات ذات أهمية لقطاع تنمية الاتصالات.</w:t>
      </w:r>
    </w:p>
    <w:p w:rsidR="00C35D19" w:rsidRPr="00AC472E" w:rsidRDefault="00C35D19" w:rsidP="00E168EF">
      <w:pPr>
        <w:pStyle w:val="Heading4"/>
        <w:rPr>
          <w:rFonts w:eastAsia="SimSun"/>
          <w:rtl/>
          <w:lang w:bidi="ar-EG"/>
        </w:rPr>
      </w:pPr>
      <w:r w:rsidRPr="00AC472E">
        <w:rPr>
          <w:rFonts w:eastAsia="SimSun"/>
          <w:rtl/>
          <w:lang w:bidi="ar-EG"/>
        </w:rPr>
        <w:t>التوصيات</w:t>
      </w:r>
    </w:p>
    <w:p w:rsidR="00C35D19" w:rsidRPr="00AC472E" w:rsidRDefault="00C35D19" w:rsidP="00C35D19">
      <w:pPr>
        <w:rPr>
          <w:rtl/>
          <w:lang w:val="en-CA"/>
        </w:rPr>
      </w:pPr>
      <w:r w:rsidRPr="00AC472E">
        <w:rPr>
          <w:rtl/>
          <w:lang w:val="en-CA"/>
        </w:rPr>
        <w:t xml:space="preserve">توجه جميع توصيات لجنة الدراسات </w:t>
      </w:r>
      <w:r w:rsidRPr="00AC472E">
        <w:rPr>
          <w:lang w:val="en-CA"/>
        </w:rPr>
        <w:t>9</w:t>
      </w:r>
      <w:r w:rsidRPr="00AC472E">
        <w:rPr>
          <w:rtl/>
          <w:lang w:val="en-CA"/>
        </w:rPr>
        <w:t xml:space="preserve"> لصناعة التصنيع. ويمكن الاطلاع عليها في:</w:t>
      </w:r>
      <w:r w:rsidRPr="00AC472E">
        <w:rPr>
          <w:lang w:val="en-CA"/>
        </w:rPr>
        <w:tab/>
      </w:r>
      <w:r w:rsidRPr="00AC472E">
        <w:rPr>
          <w:lang w:val="en-CA"/>
        </w:rPr>
        <w:br/>
      </w:r>
      <w:hyperlink r:id="rId67" w:history="1">
        <w:r w:rsidRPr="00AC472E">
          <w:rPr>
            <w:color w:val="0000FF"/>
            <w:u w:val="single"/>
          </w:rPr>
          <w:t>http://www.itu.int/ITU-T/recommendations/index_sg.aspx?sg=9</w:t>
        </w:r>
      </w:hyperlink>
      <w:r w:rsidRPr="00AC472E">
        <w:rPr>
          <w:rtl/>
        </w:rPr>
        <w:t>. </w:t>
      </w:r>
    </w:p>
    <w:p w:rsidR="00C35D19" w:rsidRPr="00AC472E" w:rsidRDefault="00C35D19" w:rsidP="00E168EF">
      <w:pPr>
        <w:pStyle w:val="Heading4"/>
        <w:rPr>
          <w:rFonts w:eastAsia="SimSun"/>
          <w:rtl/>
          <w:lang w:bidi="ar-EG"/>
        </w:rPr>
      </w:pPr>
      <w:r w:rsidRPr="00AC472E">
        <w:rPr>
          <w:rFonts w:eastAsia="SimSun"/>
          <w:rtl/>
          <w:lang w:bidi="ar-EG"/>
        </w:rPr>
        <w:t>الأفرقة ذات الصلة:</w:t>
      </w:r>
    </w:p>
    <w:p w:rsidR="00C35D19" w:rsidRPr="00AC472E" w:rsidRDefault="00C35D19" w:rsidP="00E168EF">
      <w:pPr>
        <w:pStyle w:val="Enumlevel1"/>
      </w:pPr>
      <w:r w:rsidRPr="00AC472E">
        <w:sym w:font="Symbol" w:char="F0B7"/>
      </w:r>
      <w:r w:rsidRPr="00AC472E">
        <w:rPr>
          <w:rtl/>
        </w:rPr>
        <w:tab/>
      </w:r>
      <w:hyperlink r:id="rId68" w:history="1">
        <w:r w:rsidRPr="00AC472E">
          <w:rPr>
            <w:color w:val="0000FF"/>
            <w:u w:val="single"/>
            <w:rtl/>
          </w:rPr>
          <w:t>الفريق المتخصص المعني بالتلفزيون الكبلي الذكي</w:t>
        </w:r>
      </w:hyperlink>
      <w:r w:rsidRPr="00AC472E">
        <w:rPr>
          <w:rtl/>
        </w:rPr>
        <w:t xml:space="preserve"> </w:t>
      </w:r>
      <w:r w:rsidRPr="00AC472E">
        <w:t>(FG SmartCable)</w:t>
      </w:r>
    </w:p>
    <w:p w:rsidR="00C35D19" w:rsidRPr="00AC472E" w:rsidRDefault="00C35D19" w:rsidP="00E168EF">
      <w:pPr>
        <w:pStyle w:val="Enumlevel1"/>
        <w:rPr>
          <w:rtl/>
        </w:rPr>
      </w:pPr>
      <w:r w:rsidRPr="00AC472E">
        <w:sym w:font="Symbol" w:char="F0B7"/>
      </w:r>
      <w:r w:rsidRPr="00AC472E">
        <w:rPr>
          <w:rtl/>
        </w:rPr>
        <w:tab/>
      </w:r>
      <w:hyperlink r:id="rId69" w:history="1">
        <w:r w:rsidRPr="00AC472E">
          <w:rPr>
            <w:color w:val="0000FF"/>
            <w:u w:val="single"/>
            <w:rtl/>
          </w:rPr>
          <w:t>الفريق المتخصص المعني بطبقة الخدمة من آلة إلى آلة</w:t>
        </w:r>
        <w:r w:rsidRPr="00AC472E">
          <w:rPr>
            <w:color w:val="0000FF"/>
          </w:rPr>
          <w:t xml:space="preserve"> </w:t>
        </w:r>
      </w:hyperlink>
      <w:r w:rsidRPr="00AC472E">
        <w:t>(FG M2M)</w:t>
      </w:r>
    </w:p>
    <w:p w:rsidR="00C35D19" w:rsidRPr="00AC472E" w:rsidRDefault="00C35D19" w:rsidP="00E168EF">
      <w:pPr>
        <w:pStyle w:val="Enumlevel1"/>
      </w:pPr>
      <w:r w:rsidRPr="00AC472E">
        <w:sym w:font="Symbol" w:char="F0B7"/>
      </w:r>
      <w:r w:rsidRPr="00AC472E">
        <w:rPr>
          <w:rtl/>
        </w:rPr>
        <w:tab/>
      </w:r>
      <w:hyperlink r:id="rId70" w:history="1">
        <w:r w:rsidRPr="00AC472E">
          <w:rPr>
            <w:color w:val="0000FF"/>
            <w:u w:val="single"/>
            <w:rtl/>
          </w:rPr>
          <w:t>نشاط التنسيق المشترك الجديد بشأن الشبكة الذكية للطاقة والربط الشبكي المحلي</w:t>
        </w:r>
      </w:hyperlink>
      <w:r w:rsidRPr="00AC472E">
        <w:rPr>
          <w:rtl/>
        </w:rPr>
        <w:t xml:space="preserve"> </w:t>
      </w:r>
      <w:r w:rsidRPr="00AC472E">
        <w:t>(JCA-SG&amp;HN)</w:t>
      </w:r>
    </w:p>
    <w:p w:rsidR="00C35D19" w:rsidRPr="00AC472E" w:rsidRDefault="00C35D19" w:rsidP="00E168EF">
      <w:pPr>
        <w:pStyle w:val="Enumlevel1"/>
        <w:rPr>
          <w:rtl/>
        </w:rPr>
      </w:pPr>
      <w:r w:rsidRPr="00AC472E">
        <w:sym w:font="Symbol" w:char="F0B7"/>
      </w:r>
      <w:r w:rsidRPr="00AC472E">
        <w:rPr>
          <w:rtl/>
        </w:rPr>
        <w:tab/>
      </w:r>
      <w:hyperlink r:id="rId71" w:history="1">
        <w:r w:rsidRPr="00AC472E">
          <w:rPr>
            <w:color w:val="0000FF"/>
            <w:u w:val="single"/>
            <w:rtl/>
          </w:rPr>
          <w:t>نشاط التنسيق المشترك بشأن إنترنت الأشياء</w:t>
        </w:r>
      </w:hyperlink>
      <w:r w:rsidRPr="00AC472E">
        <w:rPr>
          <w:rtl/>
        </w:rPr>
        <w:t xml:space="preserve"> </w:t>
      </w:r>
      <w:r w:rsidRPr="00AC472E">
        <w:t>(JCA-IoT)</w:t>
      </w:r>
    </w:p>
    <w:p w:rsidR="00C35D19" w:rsidRPr="00AC472E" w:rsidRDefault="00AB4071" w:rsidP="00E168EF">
      <w:pPr>
        <w:pStyle w:val="Enumlevel1"/>
        <w:rPr>
          <w:rtl/>
        </w:rPr>
      </w:pPr>
      <w:hyperlink r:id="rId72" w:history="1">
        <w:r w:rsidR="00C35D19" w:rsidRPr="00AC472E">
          <w:rPr>
            <w:color w:val="0000FF"/>
            <w:u w:val="single"/>
            <w:rtl/>
          </w:rPr>
          <w:t>‍</w:t>
        </w:r>
        <w:r w:rsidR="00C35D19" w:rsidRPr="00AC472E">
          <w:sym w:font="Symbol" w:char="F0B7"/>
        </w:r>
        <w:r w:rsidR="00C35D19" w:rsidRPr="00AC472E">
          <w:rPr>
            <w:rtl/>
          </w:rPr>
          <w:tab/>
        </w:r>
        <w:r w:rsidR="00C35D19" w:rsidRPr="00AC472E">
          <w:rPr>
            <w:color w:val="0000FF"/>
            <w:u w:val="single"/>
            <w:rtl/>
          </w:rPr>
          <w:t>مبادرة المعايير العالمية بشأن إنترنت الأشياء</w:t>
        </w:r>
      </w:hyperlink>
      <w:r w:rsidR="00C35D19" w:rsidRPr="00AC472E">
        <w:rPr>
          <w:rtl/>
        </w:rPr>
        <w:t xml:space="preserve"> </w:t>
      </w:r>
      <w:r w:rsidR="00C35D19" w:rsidRPr="00AC472E">
        <w:t>(IoT-GSI)</w:t>
      </w:r>
    </w:p>
    <w:p w:rsidR="0037673E" w:rsidRDefault="0037673E" w:rsidP="00E168EF">
      <w:pPr>
        <w:pStyle w:val="Enumlevel1"/>
      </w:pPr>
      <w:r>
        <w:br w:type="page"/>
      </w:r>
    </w:p>
    <w:p w:rsidR="00C35D19" w:rsidRPr="00AC472E" w:rsidRDefault="00C35D19" w:rsidP="00E168EF">
      <w:pPr>
        <w:pStyle w:val="Enumlevel1"/>
        <w:rPr>
          <w:rtl/>
        </w:rPr>
      </w:pPr>
      <w:r w:rsidRPr="00AC472E">
        <w:lastRenderedPageBreak/>
        <w:sym w:font="Symbol" w:char="F0B7"/>
      </w:r>
      <w:r w:rsidRPr="00AC472E">
        <w:rPr>
          <w:rtl/>
        </w:rPr>
        <w:tab/>
      </w:r>
      <w:hyperlink r:id="rId73" w:history="1">
        <w:r w:rsidRPr="00AC472E">
          <w:rPr>
            <w:color w:val="0000FF"/>
            <w:u w:val="single"/>
            <w:rtl/>
          </w:rPr>
          <w:t>مبادرة التقييس العالمية لتلفزيون بروتوكول الإنترنت</w:t>
        </w:r>
      </w:hyperlink>
      <w:r w:rsidRPr="00AC472E">
        <w:rPr>
          <w:rtl/>
        </w:rPr>
        <w:t xml:space="preserve"> </w:t>
      </w:r>
      <w:r w:rsidRPr="00AC472E">
        <w:t>(IPTV-GSI)</w:t>
      </w:r>
    </w:p>
    <w:p w:rsidR="00C35D19" w:rsidRPr="00AC472E" w:rsidRDefault="00C35D19" w:rsidP="00E168EF">
      <w:pPr>
        <w:pStyle w:val="Enumlevel1"/>
        <w:rPr>
          <w:rtl/>
        </w:rPr>
      </w:pPr>
      <w:r w:rsidRPr="00AC472E">
        <w:sym w:font="Symbol" w:char="F0B7"/>
      </w:r>
      <w:r w:rsidRPr="00AC472E">
        <w:rPr>
          <w:rtl/>
        </w:rPr>
        <w:tab/>
      </w:r>
      <w:hyperlink r:id="rId74" w:history="1">
        <w:r w:rsidRPr="00AC472E">
          <w:rPr>
            <w:color w:val="0000FF"/>
            <w:u w:val="single"/>
            <w:rtl/>
          </w:rPr>
          <w:t>نشاط التنسيق المشترك بشأن تلفزيون بروتوكول الإنترنت</w:t>
        </w:r>
      </w:hyperlink>
      <w:r w:rsidRPr="00AC472E">
        <w:rPr>
          <w:rtl/>
        </w:rPr>
        <w:t xml:space="preserve"> </w:t>
      </w:r>
      <w:r w:rsidRPr="00AC472E">
        <w:t>(IPTV</w:t>
      </w:r>
      <w:r w:rsidRPr="00AC472E">
        <w:noBreakHyphen/>
        <w:t>JCA)</w:t>
      </w:r>
    </w:p>
    <w:p w:rsidR="00C35D19" w:rsidRPr="00AC472E" w:rsidRDefault="00C35D19" w:rsidP="00E168EF">
      <w:pPr>
        <w:pStyle w:val="Enumlevel1"/>
        <w:rPr>
          <w:rtl/>
        </w:rPr>
      </w:pPr>
      <w:r w:rsidRPr="00AC472E">
        <w:sym w:font="Symbol" w:char="F0B7"/>
      </w:r>
      <w:r w:rsidRPr="00AC472E">
        <w:rPr>
          <w:rtl/>
        </w:rPr>
        <w:tab/>
      </w:r>
      <w:hyperlink r:id="rId75" w:history="1">
        <w:r w:rsidRPr="00AC472E">
          <w:rPr>
            <w:color w:val="0000FF"/>
            <w:u w:val="single"/>
            <w:rtl/>
          </w:rPr>
          <w:t>فريق الخبراء المعني بالجودة الفيديوية</w:t>
        </w:r>
      </w:hyperlink>
      <w:r w:rsidRPr="00AC472E">
        <w:rPr>
          <w:rtl/>
        </w:rPr>
        <w:t xml:space="preserve"> </w:t>
      </w:r>
      <w:r w:rsidRPr="00AC472E">
        <w:t>(VQEG)</w:t>
      </w:r>
    </w:p>
    <w:p w:rsidR="00C35D19" w:rsidRPr="00AC472E" w:rsidRDefault="00C35D19" w:rsidP="0037673E">
      <w:pPr>
        <w:pStyle w:val="Enumlevel1"/>
        <w:rPr>
          <w:rtl/>
        </w:rPr>
      </w:pPr>
      <w:r w:rsidRPr="00AC472E">
        <w:sym w:font="Symbol" w:char="F0B7"/>
      </w:r>
      <w:r w:rsidRPr="00AC472E">
        <w:rPr>
          <w:rtl/>
        </w:rPr>
        <w:tab/>
      </w:r>
      <w:r w:rsidR="00E168EF" w:rsidRPr="00630135">
        <w:rPr>
          <w:u w:val="single"/>
          <w:rtl/>
        </w:rPr>
        <w:t xml:space="preserve">فريق المقرر المشترك بين القطاعات المعني بتقييم </w:t>
      </w:r>
      <w:r w:rsidR="00E168EF" w:rsidRPr="00630135">
        <w:rPr>
          <w:szCs w:val="21"/>
          <w:u w:val="single"/>
          <w:rtl/>
        </w:rPr>
        <w:t>الجودة</w:t>
      </w:r>
      <w:r w:rsidR="00E168EF" w:rsidRPr="00630135">
        <w:rPr>
          <w:u w:val="single"/>
          <w:rtl/>
        </w:rPr>
        <w:t xml:space="preserve"> السمعية المرئية</w:t>
      </w:r>
      <w:r w:rsidR="00E168EF" w:rsidRPr="00AC472E">
        <w:t xml:space="preserve"> </w:t>
      </w:r>
      <w:r w:rsidR="00E168EF">
        <w:rPr>
          <w:rFonts w:hint="cs"/>
          <w:rtl/>
        </w:rPr>
        <w:t xml:space="preserve"> </w:t>
      </w:r>
      <w:r w:rsidRPr="00AC472E">
        <w:t>(IRG</w:t>
      </w:r>
      <w:r w:rsidRPr="00AC472E">
        <w:noBreakHyphen/>
        <w:t>AVQA)</w:t>
      </w:r>
      <w:r w:rsidRPr="00AC472E">
        <w:rPr>
          <w:rtl/>
        </w:rPr>
        <w:t xml:space="preserve"> [جاري إنشاء الفريق]</w:t>
      </w:r>
    </w:p>
    <w:p w:rsidR="00F113CB" w:rsidRDefault="00F113CB" w:rsidP="00C35D19">
      <w:pPr>
        <w:pStyle w:val="Heading1A"/>
        <w:rPr>
          <w:rtl/>
          <w:lang w:bidi="ar-EG"/>
        </w:rPr>
      </w:pPr>
      <w:bookmarkStart w:id="66" w:name="_Toc365448909"/>
      <w:r>
        <w:rPr>
          <w:rtl/>
          <w:lang w:bidi="ar-EG"/>
        </w:rPr>
        <w:br w:type="page"/>
      </w:r>
    </w:p>
    <w:p w:rsidR="00C35D19" w:rsidRPr="00AC472E" w:rsidRDefault="00C35D19" w:rsidP="00F113CB">
      <w:pPr>
        <w:pStyle w:val="Heading1"/>
        <w:jc w:val="center"/>
        <w:rPr>
          <w:rtl/>
          <w:lang w:bidi="ar-EG"/>
        </w:rPr>
      </w:pPr>
      <w:bookmarkStart w:id="67" w:name="_Toc381276993"/>
      <w:r w:rsidRPr="00AC472E">
        <w:rPr>
          <w:rtl/>
          <w:lang w:bidi="ar-EG"/>
        </w:rPr>
        <w:lastRenderedPageBreak/>
        <w:t>لجنة الدراسات </w:t>
      </w:r>
      <w:r w:rsidRPr="00AC472E">
        <w:rPr>
          <w:lang w:bidi="ar-EG"/>
        </w:rPr>
        <w:t>11</w:t>
      </w:r>
      <w:r w:rsidRPr="00AC472E">
        <w:rPr>
          <w:rtl/>
          <w:lang w:bidi="ar-EG"/>
        </w:rPr>
        <w:t xml:space="preserve"> لقطاع تقييس الاتصالات - متطلبات وبروتوكولات التشوير ومواصفات الاختبار</w:t>
      </w:r>
      <w:bookmarkEnd w:id="66"/>
      <w:bookmarkEnd w:id="67"/>
    </w:p>
    <w:p w:rsidR="00C35D19" w:rsidRPr="00AC472E" w:rsidRDefault="00C35D19" w:rsidP="00F113CB">
      <w:pPr>
        <w:pStyle w:val="Heading4"/>
        <w:rPr>
          <w:rFonts w:eastAsia="SimSun"/>
          <w:rtl/>
          <w:lang w:bidi="ar-EG"/>
        </w:rPr>
      </w:pPr>
      <w:r w:rsidRPr="00AC472E">
        <w:rPr>
          <w:rFonts w:eastAsia="SimSun"/>
          <w:rtl/>
          <w:lang w:bidi="ar-EG"/>
        </w:rPr>
        <w:t>مجال الاختصاص</w:t>
      </w:r>
    </w:p>
    <w:p w:rsidR="00C35D19" w:rsidRPr="00AC472E" w:rsidRDefault="00C35D19" w:rsidP="00C35D19">
      <w:pPr>
        <w:rPr>
          <w:rtl/>
          <w:lang w:val="en-CA"/>
        </w:rPr>
      </w:pPr>
      <w:r w:rsidRPr="00AC472E">
        <w:rPr>
          <w:rtl/>
          <w:lang w:val="en-CA"/>
        </w:rPr>
        <w:t>لجنة الدراسات </w:t>
      </w:r>
      <w:r w:rsidRPr="00AC472E">
        <w:rPr>
          <w:lang w:val="en-CA"/>
        </w:rPr>
        <w:t>11</w:t>
      </w:r>
      <w:r w:rsidRPr="00AC472E">
        <w:rPr>
          <w:rtl/>
          <w:lang w:val="en-CA"/>
        </w:rPr>
        <w:t xml:space="preserve"> هي لجنة ’التشوير والبروتوكولات‘ في قطاع تقييس الاتصالات. وتنتج اللجنة توصيات القطاع التي تحدد كيفية تناول المكالمات الهاتفية والمكالمات الأخرى مثل مكالمات البيانات في الشبكة. ولجنة الدراسات </w:t>
      </w:r>
      <w:r w:rsidRPr="00AC472E">
        <w:rPr>
          <w:lang w:val="en-CA"/>
        </w:rPr>
        <w:t>11</w:t>
      </w:r>
      <w:r w:rsidRPr="00AC472E">
        <w:rPr>
          <w:rtl/>
          <w:lang w:val="en-CA"/>
        </w:rPr>
        <w:t xml:space="preserve"> هي موطن نظام التشوير </w:t>
      </w:r>
      <w:r w:rsidRPr="00AC472E">
        <w:rPr>
          <w:lang w:val="en-CA"/>
        </w:rPr>
        <w:t>7</w:t>
      </w:r>
      <w:r w:rsidRPr="00AC472E">
        <w:rPr>
          <w:rtl/>
          <w:lang w:val="en-CA"/>
        </w:rPr>
        <w:t xml:space="preserve"> </w:t>
      </w:r>
      <w:r w:rsidRPr="00AC472E">
        <w:rPr>
          <w:lang w:val="en-CA"/>
        </w:rPr>
        <w:t>(SS7)</w:t>
      </w:r>
      <w:r w:rsidRPr="00AC472E">
        <w:rPr>
          <w:rtl/>
          <w:lang w:val="en-CA"/>
        </w:rPr>
        <w:t xml:space="preserve"> الذي مهد الطريق لتشغيل شبكات الاتصالات الدولية بكفاءة وتعمل حالياً على تقييس التوصيل الشبكي المعرف بالبرمجيات </w:t>
      </w:r>
      <w:r w:rsidRPr="00AC472E">
        <w:rPr>
          <w:lang w:val="en-CA"/>
        </w:rPr>
        <w:t>(SDN)</w:t>
      </w:r>
      <w:r w:rsidRPr="00AC472E">
        <w:rPr>
          <w:rtl/>
          <w:lang w:val="en-CA"/>
        </w:rPr>
        <w:t xml:space="preserve"> وكذلك الاتصال من آلة إلى آلة </w:t>
      </w:r>
      <w:r w:rsidRPr="00AC472E">
        <w:rPr>
          <w:lang w:val="en-CA"/>
        </w:rPr>
        <w:t>(M2M)</w:t>
      </w:r>
      <w:r w:rsidRPr="00AC472E">
        <w:rPr>
          <w:rtl/>
          <w:lang w:val="en-CA"/>
        </w:rPr>
        <w:t>.</w:t>
      </w:r>
    </w:p>
    <w:p w:rsidR="00C35D19" w:rsidRPr="00AC472E" w:rsidRDefault="00C35D19" w:rsidP="00C35D19">
      <w:pPr>
        <w:rPr>
          <w:rtl/>
          <w:lang w:val="en-CA"/>
        </w:rPr>
      </w:pPr>
      <w:r w:rsidRPr="00AC472E">
        <w:rPr>
          <w:rtl/>
          <w:lang w:val="en-CA"/>
        </w:rPr>
        <w:t>وتهتم لجنة الدراسات </w:t>
      </w:r>
      <w:r w:rsidRPr="00AC472E">
        <w:rPr>
          <w:lang w:val="en-CA"/>
        </w:rPr>
        <w:t>11</w:t>
      </w:r>
      <w:r w:rsidRPr="00AC472E">
        <w:rPr>
          <w:rtl/>
          <w:lang w:val="en-CA"/>
        </w:rPr>
        <w:t xml:space="preserve"> بشكل كبير بدراسات المطابقة والتشغيل البيني </w:t>
      </w:r>
      <w:r w:rsidRPr="00AC472E">
        <w:rPr>
          <w:lang w:val="en-CA"/>
        </w:rPr>
        <w:t>(C&amp;I)</w:t>
      </w:r>
      <w:r w:rsidRPr="00AC472E">
        <w:rPr>
          <w:rtl/>
          <w:lang w:val="en-CA"/>
        </w:rPr>
        <w:t>. وتنطوي بحوث لجنة الدراسات </w:t>
      </w:r>
      <w:r w:rsidRPr="00AC472E">
        <w:rPr>
          <w:lang w:val="en-CA"/>
        </w:rPr>
        <w:t>11</w:t>
      </w:r>
      <w:r w:rsidRPr="00AC472E">
        <w:rPr>
          <w:rtl/>
          <w:lang w:val="en-CA"/>
        </w:rPr>
        <w:t xml:space="preserve"> في</w:t>
      </w:r>
      <w:r w:rsidRPr="00AC472E">
        <w:rPr>
          <w:lang w:val="en-CA"/>
        </w:rPr>
        <w:t> </w:t>
      </w:r>
      <w:r w:rsidRPr="00AC472E">
        <w:rPr>
          <w:rtl/>
          <w:lang w:val="en-CA"/>
        </w:rPr>
        <w:t xml:space="preserve">مجال المطابقة والتشغيل البيني على إعداد المتطلبات ومجموعات الاختبار ذات الصلة لمختلف المجالات مثل: شبكات الجيل التالي </w:t>
      </w:r>
      <w:r w:rsidRPr="00AC472E">
        <w:t>(NGN)</w:t>
      </w:r>
      <w:r w:rsidRPr="00AC472E">
        <w:rPr>
          <w:rtl/>
          <w:lang w:val="en-CA"/>
        </w:rPr>
        <w:t xml:space="preserve"> وشبكات الاستشعار الشمولية </w:t>
      </w:r>
      <w:r w:rsidRPr="00AC472E">
        <w:rPr>
          <w:lang w:val="en-CA"/>
        </w:rPr>
        <w:t>(USN)</w:t>
      </w:r>
      <w:r w:rsidRPr="00AC472E">
        <w:rPr>
          <w:rtl/>
          <w:lang w:val="en-CA"/>
        </w:rPr>
        <w:t xml:space="preserve"> وإنترنت الأشياء </w:t>
      </w:r>
      <w:r w:rsidRPr="00AC472E">
        <w:rPr>
          <w:lang w:val="en-CA"/>
        </w:rPr>
        <w:t>(IoT)</w:t>
      </w:r>
      <w:r w:rsidRPr="00AC472E">
        <w:rPr>
          <w:rtl/>
          <w:lang w:val="en-CA"/>
        </w:rPr>
        <w:t xml:space="preserve"> وجودة الخدمة/جودة التجربة/قابلية نقل الأرقام </w:t>
      </w:r>
      <w:r w:rsidRPr="00AC472E">
        <w:t>(</w:t>
      </w:r>
      <w:r w:rsidRPr="00AC472E">
        <w:rPr>
          <w:lang w:val="en-GB"/>
        </w:rPr>
        <w:t>QoS/QoE/NP)</w:t>
      </w:r>
      <w:r w:rsidRPr="00AC472E">
        <w:rPr>
          <w:rtl/>
          <w:lang w:val="en-CA"/>
        </w:rPr>
        <w:t xml:space="preserve"> وتحديد المعايير المرجعية وخدمات تكنولوجيا المعلومات والاتصالات وما إلى ذلك. وبناءً على نتائج وأنشطة لجنة الدراسات </w:t>
      </w:r>
      <w:r w:rsidRPr="00AC472E">
        <w:rPr>
          <w:lang w:val="en-CA"/>
        </w:rPr>
        <w:t>11</w:t>
      </w:r>
      <w:r w:rsidRPr="00AC472E">
        <w:rPr>
          <w:rtl/>
          <w:lang w:val="en-CA"/>
        </w:rPr>
        <w:t xml:space="preserve"> الأخيرة في مجال الاختبار، عينت الجمعية العالمية لتقييس الاتصالات لعام </w:t>
      </w:r>
      <w:r w:rsidRPr="00AC472E">
        <w:rPr>
          <w:lang w:val="en-CA"/>
        </w:rPr>
        <w:t>2012</w:t>
      </w:r>
      <w:r w:rsidRPr="00AC472E">
        <w:rPr>
          <w:rtl/>
          <w:lang w:val="en-CA"/>
        </w:rPr>
        <w:t xml:space="preserve"> لجنة الدراسات </w:t>
      </w:r>
      <w:r w:rsidRPr="00AC472E">
        <w:rPr>
          <w:lang w:val="en-CA"/>
        </w:rPr>
        <w:t>11</w:t>
      </w:r>
      <w:r w:rsidRPr="00AC472E">
        <w:rPr>
          <w:rtl/>
          <w:lang w:val="en-CA"/>
        </w:rPr>
        <w:t xml:space="preserve"> بوصفها لجنة الدراسات الرئيسية في مجال مواصفات الاختبار واختبار المطابقة والتشغيل البيني واللجنة المسؤولة عن برنامج المطابقة والتشغيل البيني في الاتحاد. وبالإضافة إلى ذلك، اتُفق على أن تكون لجنة الدراسات </w:t>
      </w:r>
      <w:r w:rsidRPr="00AC472E">
        <w:rPr>
          <w:lang w:val="en-CA"/>
        </w:rPr>
        <w:t>11</w:t>
      </w:r>
      <w:r w:rsidRPr="00AC472E">
        <w:rPr>
          <w:rtl/>
          <w:lang w:val="en-CA"/>
        </w:rPr>
        <w:t xml:space="preserve"> هي اللجنة الأم لنشاط التنسيق المشترك بشأن المطابقة والتشغيل البيني </w:t>
      </w:r>
      <w:r w:rsidRPr="00AC472E">
        <w:rPr>
          <w:lang w:val="en-CA"/>
        </w:rPr>
        <w:t>(JCA</w:t>
      </w:r>
      <w:r w:rsidRPr="00AC472E">
        <w:rPr>
          <w:lang w:val="en-CA"/>
        </w:rPr>
        <w:noBreakHyphen/>
        <w:t>CIT)</w:t>
      </w:r>
      <w:r w:rsidRPr="00AC472E">
        <w:rPr>
          <w:rtl/>
          <w:lang w:val="en-CA"/>
        </w:rPr>
        <w:t>.</w:t>
      </w:r>
    </w:p>
    <w:p w:rsidR="00C35D19" w:rsidRPr="00AC472E" w:rsidRDefault="00C35D19" w:rsidP="00C35D19">
      <w:pPr>
        <w:rPr>
          <w:rtl/>
          <w:lang w:val="en-CA"/>
        </w:rPr>
      </w:pPr>
      <w:r w:rsidRPr="00AC472E">
        <w:rPr>
          <w:rtl/>
          <w:lang w:val="en-CA"/>
        </w:rPr>
        <w:t>وتوجه نتائج لجنة الدراسات </w:t>
      </w:r>
      <w:r w:rsidRPr="00AC472E">
        <w:rPr>
          <w:lang w:val="en-CA"/>
        </w:rPr>
        <w:t>11</w:t>
      </w:r>
      <w:r w:rsidRPr="00AC472E">
        <w:rPr>
          <w:rtl/>
          <w:lang w:val="en-CA"/>
        </w:rPr>
        <w:t xml:space="preserve"> بشأن المطابقة والتشغيل البيني لمساعدة البلدان النامية في تشغيل معدات تكنولوجيا المعلومات والاتصالات على الصعيدين الوطني والدولي بطريقة تتوافق مع البنى التحتية الحالية للمشغلين وستمتثل تماماً </w:t>
      </w:r>
      <w:r w:rsidRPr="00AC472E">
        <w:rPr>
          <w:spacing w:val="-6"/>
          <w:rtl/>
          <w:lang w:val="en-CA"/>
        </w:rPr>
        <w:t>لتوصيات قطاع تقييس الاتصالات. وتقوم لجنة الدراسات </w:t>
      </w:r>
      <w:r w:rsidRPr="00AC472E">
        <w:rPr>
          <w:spacing w:val="-6"/>
          <w:lang w:val="en-CA"/>
        </w:rPr>
        <w:t>11</w:t>
      </w:r>
      <w:r w:rsidRPr="00AC472E">
        <w:rPr>
          <w:spacing w:val="-6"/>
          <w:rtl/>
          <w:lang w:val="en-CA"/>
        </w:rPr>
        <w:t xml:space="preserve"> بتحديث مجموعة دائمة التجدد من التكنولوجيات الرئيسية المناسبة لاختبار المطابقة والتشغيل البيني، وتنظر أيضاً في عدة مشاريع بشأن المطابقة مع توصيات قطاع تقييس الاتصالات.</w:t>
      </w:r>
    </w:p>
    <w:p w:rsidR="00C35D19" w:rsidRPr="00AC472E" w:rsidRDefault="00C35D19" w:rsidP="00C35D19">
      <w:pPr>
        <w:rPr>
          <w:rtl/>
          <w:lang w:val="en-CA"/>
        </w:rPr>
      </w:pPr>
      <w:r w:rsidRPr="00AC472E">
        <w:rPr>
          <w:rtl/>
          <w:lang w:val="en-CA"/>
        </w:rPr>
        <w:t xml:space="preserve">وستوزع جميع المعلومات ذات الصلة على جميع الأطراف المهتمة بالأمر عن طريق </w:t>
      </w:r>
      <w:hyperlink r:id="rId76" w:history="1">
        <w:r w:rsidRPr="00AC472E">
          <w:rPr>
            <w:color w:val="0000FF"/>
            <w:u w:val="single"/>
            <w:rtl/>
            <w:lang w:val="en-CA"/>
          </w:rPr>
          <w:t>بوابة المطابقة والتشغيل البيني</w:t>
        </w:r>
      </w:hyperlink>
      <w:r w:rsidRPr="00AC472E">
        <w:rPr>
          <w:rtl/>
          <w:lang w:val="en-CA"/>
        </w:rPr>
        <w:t xml:space="preserve"> بما في ذلك قواعد بيانات قطاع تقييس الاتصالات ذات الصلة (قاعدة بيانات </w:t>
      </w:r>
      <w:r w:rsidRPr="00AC472E">
        <w:rPr>
          <w:lang w:val="en-CA"/>
        </w:rPr>
        <w:t>TL</w:t>
      </w:r>
      <w:r w:rsidRPr="00AC472E">
        <w:rPr>
          <w:rtl/>
          <w:lang w:val="en-CA"/>
        </w:rPr>
        <w:t xml:space="preserve"> وقاعدة بيانات مطابقة منتجات تكنولوجيا المعلومات والاتصالات).</w:t>
      </w:r>
    </w:p>
    <w:p w:rsidR="00C35D19" w:rsidRPr="00AC472E" w:rsidRDefault="00C35D19" w:rsidP="00F113CB">
      <w:pPr>
        <w:pStyle w:val="Heading4"/>
        <w:rPr>
          <w:rFonts w:eastAsia="SimSun"/>
          <w:rtl/>
          <w:lang w:bidi="ar-EG"/>
        </w:rPr>
      </w:pPr>
      <w:r w:rsidRPr="00AC472E">
        <w:rPr>
          <w:rFonts w:eastAsia="SimSun"/>
          <w:rtl/>
          <w:lang w:bidi="ar-EG"/>
        </w:rPr>
        <w:t>تكون اللجنة مسؤولة عن الدراسات المتعلقة بما يلي:</w:t>
      </w:r>
    </w:p>
    <w:p w:rsidR="00C35D19" w:rsidRPr="00AC472E" w:rsidRDefault="00C35D19" w:rsidP="00C35D19">
      <w:pPr>
        <w:rPr>
          <w:rtl/>
          <w:lang w:val="en-CA"/>
        </w:rPr>
      </w:pPr>
      <w:r w:rsidRPr="00AC472E">
        <w:rPr>
          <w:rtl/>
          <w:lang w:val="en-CA"/>
        </w:rPr>
        <w:t>تكون لجنة الدراسات </w:t>
      </w:r>
      <w:r w:rsidRPr="00AC472E">
        <w:rPr>
          <w:lang w:val="en-CA"/>
        </w:rPr>
        <w:t>11</w:t>
      </w:r>
      <w:r w:rsidRPr="00AC472E">
        <w:rPr>
          <w:rtl/>
          <w:lang w:val="en-CA"/>
        </w:rPr>
        <w:t xml:space="preserve"> لقطاع تقييس الاتصالات مسؤولة عن الدراسات المتصلة بمتطلبات وبروتوكولات التشوير بما في ذلك تكنولوجيا الشبكات القائمة على بروتوكول الإنترنت وشبكات الجيل التالي </w:t>
      </w:r>
      <w:r w:rsidRPr="00AC472E">
        <w:rPr>
          <w:lang w:val="en-CA"/>
        </w:rPr>
        <w:t>(NGN)</w:t>
      </w:r>
      <w:r w:rsidRPr="00AC472E">
        <w:rPr>
          <w:rtl/>
          <w:lang w:val="en-CA"/>
        </w:rPr>
        <w:t xml:space="preserve"> والاتصالات من آلة إلى آلة </w:t>
      </w:r>
      <w:r w:rsidRPr="00AC472E">
        <w:rPr>
          <w:lang w:val="en-CA"/>
        </w:rPr>
        <w:t>(M2M)</w:t>
      </w:r>
      <w:r w:rsidRPr="00AC472E">
        <w:rPr>
          <w:rtl/>
          <w:lang w:val="en-CA"/>
        </w:rPr>
        <w:t xml:space="preserve"> وإنترنت الأشياء </w:t>
      </w:r>
      <w:r w:rsidRPr="00AC472E">
        <w:rPr>
          <w:lang w:val="en-CA"/>
        </w:rPr>
        <w:t>(IoT)</w:t>
      </w:r>
      <w:r w:rsidRPr="00AC472E">
        <w:rPr>
          <w:rtl/>
          <w:lang w:val="en-CA"/>
        </w:rPr>
        <w:t xml:space="preserve"> وشبكات المستقبل </w:t>
      </w:r>
      <w:r w:rsidRPr="00AC472E">
        <w:rPr>
          <w:lang w:val="en-CA"/>
        </w:rPr>
        <w:t>(FN)</w:t>
      </w:r>
      <w:r w:rsidRPr="00AC472E">
        <w:rPr>
          <w:rtl/>
          <w:lang w:val="en-CA"/>
        </w:rPr>
        <w:t xml:space="preserve"> والحوسبة السحابية والتنقلية وجوانب التشوير المتصلة ببعض الوسائط المتعددة والشبكات المخصصة (شبكات الاستشعار وتعرف الهوية بواسطة التردد الراديوي </w:t>
      </w:r>
      <w:r w:rsidRPr="00AC472E">
        <w:rPr>
          <w:lang w:val="en-CA"/>
        </w:rPr>
        <w:t>(RFID)</w:t>
      </w:r>
      <w:r w:rsidRPr="00AC472E">
        <w:rPr>
          <w:rtl/>
          <w:lang w:val="en-CA"/>
        </w:rPr>
        <w:t xml:space="preserve"> وما إلى ذلك) وجودة الخدمة </w:t>
      </w:r>
      <w:r w:rsidRPr="00AC472E">
        <w:rPr>
          <w:lang w:val="en-CA"/>
        </w:rPr>
        <w:t>(QoS)</w:t>
      </w:r>
      <w:r w:rsidRPr="00AC472E">
        <w:rPr>
          <w:rtl/>
          <w:lang w:val="en-CA"/>
        </w:rPr>
        <w:t xml:space="preserve"> والتشوير بين الشبكات من أجل الشبكات التقليدية (مثل شبكات أسلوب النقل </w:t>
      </w:r>
      <w:r w:rsidRPr="00AC472E">
        <w:rPr>
          <w:spacing w:val="-6"/>
          <w:rtl/>
          <w:lang w:val="en-CA"/>
        </w:rPr>
        <w:t xml:space="preserve">اللاتزامني </w:t>
      </w:r>
      <w:r w:rsidRPr="00AC472E">
        <w:rPr>
          <w:spacing w:val="-6"/>
          <w:lang w:val="en-CA"/>
        </w:rPr>
        <w:t>(ATM)</w:t>
      </w:r>
      <w:r w:rsidRPr="00AC472E">
        <w:rPr>
          <w:spacing w:val="-6"/>
          <w:rtl/>
          <w:lang w:val="en-CA"/>
        </w:rPr>
        <w:t xml:space="preserve">، والشبكات الرقمية متكاملة الخدمات ضيقة النطاق </w:t>
      </w:r>
      <w:r w:rsidRPr="00AC472E">
        <w:rPr>
          <w:spacing w:val="-6"/>
          <w:lang w:val="en-CA"/>
        </w:rPr>
        <w:t>(N-ISDN)</w:t>
      </w:r>
      <w:r w:rsidRPr="00AC472E">
        <w:rPr>
          <w:spacing w:val="-6"/>
          <w:rtl/>
          <w:lang w:val="en-CA"/>
        </w:rPr>
        <w:t xml:space="preserve"> والشبكات الهاتفية العمومية التبديلية </w:t>
      </w:r>
      <w:r w:rsidRPr="00AC472E">
        <w:rPr>
          <w:spacing w:val="-6"/>
          <w:lang w:val="en-CA"/>
        </w:rPr>
        <w:t>(PSTN)</w:t>
      </w:r>
      <w:r w:rsidRPr="00AC472E">
        <w:rPr>
          <w:spacing w:val="-6"/>
          <w:rtl/>
          <w:lang w:val="en-CA"/>
        </w:rPr>
        <w:t>).</w:t>
      </w:r>
      <w:r w:rsidRPr="00AC472E">
        <w:rPr>
          <w:rtl/>
          <w:lang w:val="en-CA"/>
        </w:rPr>
        <w:t xml:space="preserve"> وتقوم إضافة إلى ذلك بدراسات تتعلق بمعماريات التشوير المرجعية ومواصفات الاختبار لشبكات الجيل التالي وتكنولوجيات الشبكات الناشئة (مثل إنترنت الأشياء وما إلى ذلك).</w:t>
      </w:r>
    </w:p>
    <w:p w:rsidR="00C35D19" w:rsidRPr="00AC472E" w:rsidRDefault="00C35D19" w:rsidP="00F113CB">
      <w:pPr>
        <w:pStyle w:val="Heading4"/>
        <w:rPr>
          <w:rFonts w:eastAsia="SimSun"/>
          <w:rtl/>
          <w:lang w:bidi="ar-EG"/>
        </w:rPr>
      </w:pPr>
      <w:r w:rsidRPr="00AC472E">
        <w:rPr>
          <w:rFonts w:eastAsia="SimSun"/>
          <w:rtl/>
          <w:lang w:bidi="ar-EG"/>
        </w:rPr>
        <w:t>مجالات معينة للدراسة</w:t>
      </w:r>
    </w:p>
    <w:p w:rsidR="00C35D19" w:rsidRPr="00AC472E" w:rsidRDefault="00C35D19" w:rsidP="00F113CB">
      <w:pPr>
        <w:pStyle w:val="Enumlevel1"/>
        <w:rPr>
          <w:rtl/>
        </w:rPr>
      </w:pPr>
      <w:r w:rsidRPr="00AC472E">
        <w:sym w:font="Symbol" w:char="F0B7"/>
      </w:r>
      <w:r w:rsidRPr="00AC472E">
        <w:rPr>
          <w:rtl/>
        </w:rPr>
        <w:tab/>
        <w:t>لجنة الدراسات الرئيسية المعنية بالتشوير والبروتوكولات</w:t>
      </w:r>
    </w:p>
    <w:p w:rsidR="00C35D19" w:rsidRPr="00AC472E" w:rsidRDefault="00C35D19" w:rsidP="00F113CB">
      <w:pPr>
        <w:pStyle w:val="Enumlevel1"/>
        <w:rPr>
          <w:rtl/>
        </w:rPr>
      </w:pPr>
      <w:r w:rsidRPr="00AC472E">
        <w:sym w:font="Symbol" w:char="F0B7"/>
      </w:r>
      <w:r w:rsidRPr="00AC472E">
        <w:rPr>
          <w:rtl/>
        </w:rPr>
        <w:tab/>
        <w:t xml:space="preserve">لجنة الدراسات الرئيسية المعنية بتشوير وبروتوكولات الاتصالات من آلة إلى آلة </w:t>
      </w:r>
      <w:r w:rsidRPr="00AC472E">
        <w:t>(M2M)</w:t>
      </w:r>
    </w:p>
    <w:p w:rsidR="00C35D19" w:rsidRPr="00AC472E" w:rsidRDefault="00C35D19" w:rsidP="00F113CB">
      <w:pPr>
        <w:pStyle w:val="Enumlevel1"/>
        <w:rPr>
          <w:rtl/>
        </w:rPr>
      </w:pPr>
      <w:r w:rsidRPr="00AC472E">
        <w:sym w:font="Symbol" w:char="F0B7"/>
      </w:r>
      <w:r w:rsidRPr="00AC472E">
        <w:rPr>
          <w:rtl/>
        </w:rPr>
        <w:tab/>
        <w:t>لجنة الدراسات الرئيسية المعنية بمواصفات الاختبار واختبار المطابقة وقابلية التشغيل البيني</w:t>
      </w:r>
    </w:p>
    <w:p w:rsidR="00C35D19" w:rsidRPr="00AC472E" w:rsidRDefault="00C35D19" w:rsidP="00F113CB">
      <w:pPr>
        <w:pStyle w:val="Heading4"/>
        <w:rPr>
          <w:rFonts w:eastAsia="SimSun"/>
          <w:rtl/>
          <w:lang w:bidi="ar-EG"/>
        </w:rPr>
      </w:pPr>
      <w:r w:rsidRPr="00AC472E">
        <w:rPr>
          <w:rFonts w:eastAsia="SimSun"/>
          <w:rtl/>
          <w:lang w:bidi="ar-EG"/>
        </w:rPr>
        <w:lastRenderedPageBreak/>
        <w:t>هيكل لجنة الدراسات </w:t>
      </w:r>
      <w:r w:rsidRPr="00AC472E">
        <w:rPr>
          <w:rFonts w:eastAsia="SimSun"/>
          <w:lang w:bidi="ar-EG"/>
        </w:rPr>
        <w:t>11</w:t>
      </w:r>
      <w:r w:rsidRPr="00AC472E">
        <w:rPr>
          <w:rFonts w:eastAsia="SimSun"/>
          <w:rtl/>
          <w:lang w:bidi="ar-EG"/>
        </w:rPr>
        <w:t xml:space="preserve"> </w:t>
      </w:r>
    </w:p>
    <w:p w:rsidR="00F113CB" w:rsidRDefault="00F113CB" w:rsidP="00F113CB">
      <w:pPr>
        <w:pStyle w:val="Figure"/>
        <w:spacing w:before="0" w:after="0"/>
        <w:rPr>
          <w:rtl/>
          <w:lang w:val="en-CA"/>
        </w:rPr>
      </w:pPr>
    </w:p>
    <w:p w:rsidR="00C35D19" w:rsidRDefault="00C35D19" w:rsidP="00F113CB">
      <w:pPr>
        <w:pStyle w:val="Figure"/>
        <w:rPr>
          <w:rtl/>
          <w:lang w:val="en-CA"/>
        </w:rPr>
      </w:pPr>
      <w:r>
        <w:rPr>
          <w:noProof/>
          <w:lang w:val="en-US" w:eastAsia="zh-CN"/>
        </w:rPr>
        <w:drawing>
          <wp:inline distT="0" distB="0" distL="0" distR="0" wp14:anchorId="132F68ED" wp14:editId="1CD9105C">
            <wp:extent cx="4848225" cy="2524125"/>
            <wp:effectExtent l="0" t="0" r="9525" b="9525"/>
            <wp:docPr id="9" name="Picture 9" descr="SG 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G 11.bmp"/>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48225" cy="2524125"/>
                    </a:xfrm>
                    <a:prstGeom prst="rect">
                      <a:avLst/>
                    </a:prstGeom>
                    <a:noFill/>
                    <a:ln>
                      <a:noFill/>
                    </a:ln>
                  </pic:spPr>
                </pic:pic>
              </a:graphicData>
            </a:graphic>
          </wp:inline>
        </w:drawing>
      </w:r>
    </w:p>
    <w:p w:rsidR="00F113CB" w:rsidRPr="00AC472E" w:rsidRDefault="00F113CB" w:rsidP="00630135">
      <w:pPr>
        <w:pStyle w:val="figuresource"/>
        <w:rPr>
          <w:rtl/>
        </w:rPr>
      </w:pPr>
    </w:p>
    <w:p w:rsidR="00C35D19" w:rsidRPr="00AC472E" w:rsidRDefault="00C35D19" w:rsidP="00F113CB">
      <w:pPr>
        <w:pStyle w:val="Heading4"/>
        <w:rPr>
          <w:rFonts w:eastAsia="SimSun"/>
          <w:rtl/>
          <w:lang w:bidi="ar-EG"/>
        </w:rPr>
      </w:pPr>
      <w:r w:rsidRPr="00AC472E">
        <w:rPr>
          <w:rFonts w:eastAsia="SimSun"/>
          <w:rtl/>
          <w:lang w:bidi="ar-EG"/>
        </w:rPr>
        <w:t>المسائل:</w:t>
      </w:r>
    </w:p>
    <w:p w:rsidR="00C35D19" w:rsidRPr="00AC472E" w:rsidRDefault="00C35D19" w:rsidP="00C35D19">
      <w:pPr>
        <w:spacing w:before="100" w:line="187" w:lineRule="auto"/>
        <w:rPr>
          <w:rtl/>
          <w:lang w:val="en-CA"/>
        </w:rPr>
      </w:pPr>
      <w:r w:rsidRPr="00AC472E">
        <w:rPr>
          <w:rtl/>
          <w:lang w:val="en-CA"/>
        </w:rPr>
        <w:t xml:space="preserve">تتناول معظم المسائل متطلبات وبروتوكولات التشوير بما في ذلك دعم النداء بالاستقلال عن الخدمة الحاملة </w:t>
      </w:r>
      <w:r w:rsidRPr="00AC472E">
        <w:rPr>
          <w:lang w:val="en-CA"/>
        </w:rPr>
        <w:t>(BICC)</w:t>
      </w:r>
      <w:r w:rsidRPr="00AC472E">
        <w:rPr>
          <w:rtl/>
          <w:lang w:val="en-CA"/>
        </w:rPr>
        <w:t>. والتوصيات ذات الصلة الهامة بالنسبة إلى مجال التصنيع.</w:t>
      </w:r>
    </w:p>
    <w:p w:rsidR="00C35D19" w:rsidRPr="00AC472E" w:rsidRDefault="00C35D19" w:rsidP="00C35D19">
      <w:pPr>
        <w:spacing w:before="100" w:line="187" w:lineRule="auto"/>
        <w:rPr>
          <w:rtl/>
          <w:lang w:val="en-CA"/>
        </w:rPr>
      </w:pPr>
      <w:r w:rsidRPr="00AC472E">
        <w:rPr>
          <w:rtl/>
          <w:lang w:val="en-CA"/>
        </w:rPr>
        <w:t xml:space="preserve">وتوجه المسألة </w:t>
      </w:r>
      <w:r w:rsidRPr="00AC472E">
        <w:rPr>
          <w:lang w:val="en-CA"/>
        </w:rPr>
        <w:t>8/11</w:t>
      </w:r>
      <w:r w:rsidRPr="00AC472E">
        <w:rPr>
          <w:rtl/>
          <w:lang w:val="en-CA"/>
        </w:rPr>
        <w:t xml:space="preserve"> بالتحديد إلى البلدان النامية. وبما أن الشبكات والبروتوكولات القائمة على الرزم تتطور، فقد أدى التقدم الذي أحرزته عدة هيئات دولية لوضع المعايير إلى ظهور حلول مختلفة لتناول التقارب والتشغيل البيني. وأعربت العديد من البلدان النامية عن حاجتها إلى مساعدة في فهم كيفية استعمال مختلف توصيات قطاع تقييس الاتصالات. وهناك حاجة إلى مبادئ توجيهية لمساعدة الأعضاء في الاتحاد على اتخاذ قرار بشأن استراتيجيات النشر المتعلقة بالشبكات والخدمات الجديدة وتتناول المسألة </w:t>
      </w:r>
      <w:r w:rsidRPr="00AC472E">
        <w:rPr>
          <w:lang w:val="en-CA"/>
        </w:rPr>
        <w:t>8/11</w:t>
      </w:r>
      <w:r w:rsidRPr="00AC472E">
        <w:rPr>
          <w:rtl/>
          <w:lang w:val="en-CA"/>
        </w:rPr>
        <w:t xml:space="preserve"> هذه الاحتياجات.</w:t>
      </w:r>
    </w:p>
    <w:p w:rsidR="00C35D19" w:rsidRPr="00AC472E" w:rsidRDefault="00C35D19" w:rsidP="00C35D19">
      <w:pPr>
        <w:spacing w:before="100" w:line="187" w:lineRule="auto"/>
        <w:rPr>
          <w:rtl/>
          <w:lang w:val="en-CA"/>
        </w:rPr>
      </w:pPr>
      <w:r w:rsidRPr="00AC472E">
        <w:rPr>
          <w:rtl/>
          <w:lang w:val="en-CA"/>
        </w:rPr>
        <w:t xml:space="preserve">وتركز المسائل </w:t>
      </w:r>
      <w:r w:rsidRPr="00AC472E">
        <w:rPr>
          <w:lang w:val="en-CA"/>
        </w:rPr>
        <w:t>10/11</w:t>
      </w:r>
      <w:r w:rsidRPr="00AC472E">
        <w:rPr>
          <w:rtl/>
          <w:lang w:val="en-CA"/>
        </w:rPr>
        <w:t xml:space="preserve"> إلى </w:t>
      </w:r>
      <w:r w:rsidRPr="00AC472E">
        <w:rPr>
          <w:lang w:val="en-CA"/>
        </w:rPr>
        <w:t>15/11</w:t>
      </w:r>
      <w:r w:rsidRPr="00AC472E">
        <w:rPr>
          <w:rtl/>
          <w:lang w:val="en-CA"/>
        </w:rPr>
        <w:t xml:space="preserve"> على اختبار المطابقة والتشغيل البيني </w:t>
      </w:r>
      <w:r w:rsidRPr="00AC472E">
        <w:t>(C&amp;I)</w:t>
      </w:r>
      <w:r w:rsidRPr="00AC472E">
        <w:rPr>
          <w:rtl/>
          <w:lang w:val="en-CA"/>
        </w:rPr>
        <w:t xml:space="preserve"> في إطار فرقة العمل </w:t>
      </w:r>
      <w:r w:rsidRPr="00AC472E">
        <w:rPr>
          <w:lang w:val="en-CA"/>
        </w:rPr>
        <w:t>4</w:t>
      </w:r>
      <w:r w:rsidRPr="00AC472E">
        <w:rPr>
          <w:rtl/>
          <w:lang w:val="en-CA"/>
        </w:rPr>
        <w:t xml:space="preserve"> للجنة الدراسات </w:t>
      </w:r>
      <w:r w:rsidRPr="00AC472E">
        <w:rPr>
          <w:lang w:val="en-CA"/>
        </w:rPr>
        <w:t>11</w:t>
      </w:r>
      <w:r w:rsidRPr="00AC472E">
        <w:rPr>
          <w:rtl/>
          <w:lang w:val="en-CA"/>
        </w:rPr>
        <w:t xml:space="preserve">. وتقوم المسألة </w:t>
      </w:r>
      <w:r w:rsidRPr="00AC472E">
        <w:rPr>
          <w:lang w:val="en-CA"/>
        </w:rPr>
        <w:t>11/11</w:t>
      </w:r>
      <w:r w:rsidRPr="00AC472E">
        <w:rPr>
          <w:rtl/>
          <w:lang w:val="en-CA"/>
        </w:rPr>
        <w:t xml:space="preserve"> بدور تنسيقي وقد تكون مفيدة للغاية للبلدان النامية.</w:t>
      </w:r>
    </w:p>
    <w:p w:rsidR="00C35D19" w:rsidRPr="00AC472E" w:rsidRDefault="00C35D19" w:rsidP="00F113CB">
      <w:pPr>
        <w:pStyle w:val="Enumlevel1"/>
        <w:tabs>
          <w:tab w:val="clear" w:pos="1133"/>
        </w:tabs>
        <w:ind w:left="1701" w:hanging="1701"/>
      </w:pPr>
      <w:r w:rsidRPr="00AC472E">
        <w:sym w:font="Symbol" w:char="F0B7"/>
      </w:r>
      <w:r w:rsidRPr="00AC472E">
        <w:rPr>
          <w:rtl/>
        </w:rPr>
        <w:tab/>
      </w:r>
      <w:hyperlink r:id="rId78" w:history="1">
        <w:r w:rsidRPr="00AC472E">
          <w:rPr>
            <w:color w:val="0000FF"/>
            <w:u w:val="single"/>
          </w:rPr>
          <w:t>1/11</w:t>
        </w:r>
      </w:hyperlink>
      <w:r w:rsidRPr="00AC472E">
        <w:tab/>
      </w:r>
      <w:r w:rsidRPr="00AC472E">
        <w:rPr>
          <w:sz w:val="26"/>
          <w:rtl/>
        </w:rPr>
        <w:t>معماريات التشوير والبروتوكولات في بيئات الاتصالات الناشئة</w:t>
      </w:r>
    </w:p>
    <w:p w:rsidR="00C35D19" w:rsidRPr="00AC472E" w:rsidRDefault="00C35D19" w:rsidP="00F113CB">
      <w:pPr>
        <w:pStyle w:val="Enumlevel1"/>
        <w:tabs>
          <w:tab w:val="clear" w:pos="1133"/>
        </w:tabs>
        <w:ind w:left="1701" w:hanging="1701"/>
      </w:pPr>
      <w:r w:rsidRPr="00AC472E">
        <w:sym w:font="Symbol" w:char="F0B7"/>
      </w:r>
      <w:r w:rsidRPr="00AC472E">
        <w:rPr>
          <w:rtl/>
        </w:rPr>
        <w:tab/>
      </w:r>
      <w:hyperlink r:id="rId79" w:history="1">
        <w:r w:rsidRPr="00AC472E">
          <w:rPr>
            <w:color w:val="0000FF"/>
            <w:u w:val="single"/>
          </w:rPr>
          <w:t>2/11</w:t>
        </w:r>
      </w:hyperlink>
      <w:r w:rsidRPr="00AC472E">
        <w:tab/>
      </w:r>
      <w:r w:rsidRPr="00AC472E">
        <w:rPr>
          <w:sz w:val="26"/>
          <w:rtl/>
        </w:rPr>
        <w:t>متطلبات وبروتوكولات التشوير للخدمات والتطبيقات في بيئات الاتصالات الناشئة</w:t>
      </w:r>
    </w:p>
    <w:p w:rsidR="00C35D19" w:rsidRPr="00AC472E" w:rsidRDefault="00C35D19" w:rsidP="00F113CB">
      <w:pPr>
        <w:pStyle w:val="Enumlevel1"/>
        <w:tabs>
          <w:tab w:val="clear" w:pos="1133"/>
        </w:tabs>
        <w:ind w:left="1701" w:hanging="1701"/>
      </w:pPr>
      <w:r w:rsidRPr="00AC472E">
        <w:sym w:font="Symbol" w:char="F0B7"/>
      </w:r>
      <w:r w:rsidRPr="00AC472E">
        <w:rPr>
          <w:rtl/>
        </w:rPr>
        <w:tab/>
      </w:r>
      <w:hyperlink r:id="rId80" w:history="1">
        <w:r w:rsidRPr="00AC472E">
          <w:rPr>
            <w:color w:val="0000FF"/>
            <w:u w:val="single"/>
          </w:rPr>
          <w:t>3/11</w:t>
        </w:r>
      </w:hyperlink>
      <w:r w:rsidRPr="00AC472E">
        <w:rPr>
          <w:sz w:val="26"/>
          <w:rtl/>
        </w:rPr>
        <w:tab/>
        <w:t>متطلبات وبروتوكولات التشوير من أجل اتصالات الطوارئ</w:t>
      </w:r>
    </w:p>
    <w:p w:rsidR="00C35D19" w:rsidRPr="00AC472E" w:rsidRDefault="00C35D19" w:rsidP="00F113CB">
      <w:pPr>
        <w:pStyle w:val="Enumlevel1"/>
        <w:tabs>
          <w:tab w:val="clear" w:pos="1133"/>
        </w:tabs>
        <w:ind w:left="1701" w:hanging="1701"/>
      </w:pPr>
      <w:r w:rsidRPr="00AC472E">
        <w:sym w:font="Symbol" w:char="F0B7"/>
      </w:r>
      <w:r w:rsidRPr="00AC472E">
        <w:rPr>
          <w:rtl/>
        </w:rPr>
        <w:tab/>
      </w:r>
      <w:hyperlink r:id="rId81" w:history="1">
        <w:r w:rsidRPr="00AC472E">
          <w:rPr>
            <w:color w:val="0000FF"/>
            <w:u w:val="single"/>
          </w:rPr>
          <w:t>4/11</w:t>
        </w:r>
      </w:hyperlink>
      <w:r w:rsidRPr="00AC472E">
        <w:tab/>
      </w:r>
      <w:r w:rsidRPr="00AC472E">
        <w:rPr>
          <w:sz w:val="26"/>
          <w:rtl/>
        </w:rPr>
        <w:t>متطلبات وبروتوكولات التشوير للتحكم في القناة الحاملة والموارد في بيئات الاتصالات الناشئة</w:t>
      </w:r>
    </w:p>
    <w:p w:rsidR="00C35D19" w:rsidRPr="00AC472E" w:rsidRDefault="00C35D19" w:rsidP="00F113CB">
      <w:pPr>
        <w:pStyle w:val="Enumlevel1"/>
        <w:tabs>
          <w:tab w:val="clear" w:pos="1133"/>
        </w:tabs>
        <w:ind w:left="1701" w:hanging="1701"/>
      </w:pPr>
      <w:r w:rsidRPr="00AC472E">
        <w:sym w:font="Symbol" w:char="F0B7"/>
      </w:r>
      <w:r w:rsidRPr="00AC472E">
        <w:rPr>
          <w:rtl/>
        </w:rPr>
        <w:tab/>
      </w:r>
      <w:hyperlink r:id="rId82" w:history="1">
        <w:r w:rsidRPr="00AC472E">
          <w:rPr>
            <w:color w:val="0000FF"/>
            <w:u w:val="single"/>
          </w:rPr>
          <w:t>5/11</w:t>
        </w:r>
      </w:hyperlink>
      <w:r w:rsidRPr="00AC472E">
        <w:rPr>
          <w:sz w:val="26"/>
          <w:rtl/>
        </w:rPr>
        <w:tab/>
        <w:t>إجراءات البروتوكولات المتعلقة بالخدمات التي تقدمها بوابات شبكات النطاق العريض</w:t>
      </w:r>
    </w:p>
    <w:p w:rsidR="00C35D19" w:rsidRPr="00AC472E" w:rsidRDefault="00C35D19" w:rsidP="00F113CB">
      <w:pPr>
        <w:pStyle w:val="Enumlevel1"/>
        <w:tabs>
          <w:tab w:val="clear" w:pos="1133"/>
        </w:tabs>
        <w:ind w:left="1701" w:hanging="1701"/>
      </w:pPr>
      <w:r w:rsidRPr="00AC472E">
        <w:sym w:font="Symbol" w:char="F0B7"/>
      </w:r>
      <w:r w:rsidRPr="00AC472E">
        <w:rPr>
          <w:rtl/>
        </w:rPr>
        <w:tab/>
      </w:r>
      <w:hyperlink r:id="rId83" w:history="1">
        <w:r w:rsidRPr="00AC472E">
          <w:rPr>
            <w:color w:val="0000FF"/>
            <w:u w:val="single"/>
          </w:rPr>
          <w:t>6/11</w:t>
        </w:r>
      </w:hyperlink>
      <w:r w:rsidRPr="00AC472E">
        <w:tab/>
      </w:r>
      <w:r w:rsidRPr="00AC472E">
        <w:rPr>
          <w:sz w:val="26"/>
          <w:rtl/>
        </w:rPr>
        <w:t>إجراءات البروتوكولات المتعلقة بخدمات محددة بواسطة الإصدار السادس لبروتوكول الإنترنت</w:t>
      </w:r>
    </w:p>
    <w:p w:rsidR="00C35D19" w:rsidRPr="00AC472E" w:rsidRDefault="00C35D19" w:rsidP="00F113CB">
      <w:pPr>
        <w:pStyle w:val="Enumlevel1"/>
        <w:tabs>
          <w:tab w:val="clear" w:pos="1133"/>
        </w:tabs>
        <w:ind w:left="1701" w:hanging="1701"/>
      </w:pPr>
      <w:r w:rsidRPr="00AC472E">
        <w:sym w:font="Symbol" w:char="F0B7"/>
      </w:r>
      <w:r w:rsidRPr="00AC472E">
        <w:rPr>
          <w:rtl/>
        </w:rPr>
        <w:tab/>
      </w:r>
      <w:hyperlink r:id="rId84" w:history="1">
        <w:r w:rsidRPr="00AC472E">
          <w:rPr>
            <w:color w:val="0000FF"/>
            <w:u w:val="single"/>
          </w:rPr>
          <w:t>7/11</w:t>
        </w:r>
      </w:hyperlink>
      <w:r w:rsidRPr="00AC472E">
        <w:tab/>
      </w:r>
      <w:r w:rsidRPr="00AC472E">
        <w:rPr>
          <w:rtl/>
        </w:rPr>
        <w:t xml:space="preserve">متطلبات وبروتوكولات التشوير والتحكم للارتباط بالشبكة دعماً للخدمة المتعددة الشاشات وشبكات المستقبل والاتصالات من </w:t>
      </w:r>
      <w:r w:rsidRPr="00AC472E">
        <w:rPr>
          <w:sz w:val="26"/>
          <w:rtl/>
        </w:rPr>
        <w:t>آلة</w:t>
      </w:r>
      <w:r w:rsidRPr="00AC472E">
        <w:rPr>
          <w:rtl/>
        </w:rPr>
        <w:t xml:space="preserve"> إلى آلة</w:t>
      </w:r>
    </w:p>
    <w:p w:rsidR="00C35D19" w:rsidRPr="00AC472E" w:rsidRDefault="00C35D19" w:rsidP="00F113CB">
      <w:pPr>
        <w:pStyle w:val="Enumlevel1"/>
        <w:tabs>
          <w:tab w:val="clear" w:pos="1133"/>
        </w:tabs>
        <w:ind w:left="1701" w:hanging="1701"/>
      </w:pPr>
      <w:r w:rsidRPr="00AC472E">
        <w:sym w:font="Symbol" w:char="F0B7"/>
      </w:r>
      <w:r w:rsidRPr="00AC472E">
        <w:rPr>
          <w:rtl/>
        </w:rPr>
        <w:tab/>
      </w:r>
      <w:hyperlink r:id="rId85" w:history="1">
        <w:r w:rsidRPr="00AC472E">
          <w:rPr>
            <w:color w:val="0000FF"/>
            <w:u w:val="single"/>
          </w:rPr>
          <w:t>8/11</w:t>
        </w:r>
      </w:hyperlink>
      <w:r w:rsidRPr="00AC472E">
        <w:tab/>
      </w:r>
      <w:r w:rsidRPr="00AC472E">
        <w:rPr>
          <w:sz w:val="20"/>
          <w:rtl/>
        </w:rPr>
        <w:t xml:space="preserve">المبادئ التوجيهية لتنفيذ </w:t>
      </w:r>
      <w:r w:rsidRPr="00AC472E">
        <w:rPr>
          <w:sz w:val="26"/>
          <w:rtl/>
        </w:rPr>
        <w:t>متطلبات</w:t>
      </w:r>
      <w:r w:rsidRPr="00AC472E">
        <w:rPr>
          <w:sz w:val="20"/>
          <w:rtl/>
        </w:rPr>
        <w:t xml:space="preserve"> وبروتوكولات التشوير</w:t>
      </w:r>
    </w:p>
    <w:p w:rsidR="00C35D19" w:rsidRPr="00AC472E" w:rsidRDefault="00C35D19" w:rsidP="00F113CB">
      <w:pPr>
        <w:pStyle w:val="Enumlevel1"/>
        <w:tabs>
          <w:tab w:val="clear" w:pos="1133"/>
        </w:tabs>
        <w:ind w:left="1701" w:hanging="1701"/>
      </w:pPr>
      <w:r w:rsidRPr="00AC472E">
        <w:sym w:font="Symbol" w:char="F0B7"/>
      </w:r>
      <w:r w:rsidRPr="00AC472E">
        <w:rPr>
          <w:rtl/>
        </w:rPr>
        <w:tab/>
      </w:r>
      <w:hyperlink r:id="rId86" w:history="1">
        <w:r w:rsidRPr="00AC472E">
          <w:rPr>
            <w:color w:val="0000FF"/>
            <w:u w:val="single"/>
          </w:rPr>
          <w:t>9/11</w:t>
        </w:r>
      </w:hyperlink>
      <w:r w:rsidRPr="00AC472E">
        <w:tab/>
      </w:r>
      <w:r w:rsidRPr="00AC472E">
        <w:rPr>
          <w:sz w:val="20"/>
          <w:rtl/>
        </w:rPr>
        <w:t xml:space="preserve">البروتوكولات الداعمة لشبكات </w:t>
      </w:r>
      <w:r w:rsidRPr="00AC472E">
        <w:rPr>
          <w:sz w:val="26"/>
          <w:rtl/>
        </w:rPr>
        <w:t>الخدمة</w:t>
      </w:r>
      <w:r w:rsidRPr="00AC472E">
        <w:rPr>
          <w:sz w:val="20"/>
          <w:rtl/>
        </w:rPr>
        <w:t xml:space="preserve"> الذكية الموزّعة والبث المتعدد من طرف إلى طرف</w:t>
      </w:r>
    </w:p>
    <w:p w:rsidR="00C35D19" w:rsidRPr="00AC472E" w:rsidRDefault="00C35D19" w:rsidP="00F113CB">
      <w:pPr>
        <w:pStyle w:val="Enumlevel1"/>
        <w:tabs>
          <w:tab w:val="clear" w:pos="1133"/>
        </w:tabs>
        <w:ind w:left="1701" w:hanging="1701"/>
        <w:rPr>
          <w:color w:val="000000"/>
        </w:rPr>
      </w:pPr>
      <w:r w:rsidRPr="00AC472E">
        <w:lastRenderedPageBreak/>
        <w:sym w:font="Symbol" w:char="F0B7"/>
      </w:r>
      <w:r w:rsidRPr="00AC472E">
        <w:rPr>
          <w:rtl/>
        </w:rPr>
        <w:tab/>
      </w:r>
      <w:hyperlink r:id="rId87" w:history="1">
        <w:r w:rsidRPr="00AC472E">
          <w:rPr>
            <w:color w:val="0000FF"/>
            <w:u w:val="single"/>
          </w:rPr>
          <w:t>10/11</w:t>
        </w:r>
      </w:hyperlink>
      <w:r w:rsidRPr="00AC472E">
        <w:tab/>
      </w:r>
      <w:r w:rsidRPr="00AC472E">
        <w:rPr>
          <w:spacing w:val="6"/>
          <w:sz w:val="20"/>
          <w:rtl/>
        </w:rPr>
        <w:t xml:space="preserve">القياسات </w:t>
      </w:r>
      <w:r w:rsidRPr="00AC472E">
        <w:rPr>
          <w:sz w:val="26"/>
          <w:rtl/>
        </w:rPr>
        <w:t>المرجعية</w:t>
      </w:r>
      <w:r w:rsidRPr="00AC472E">
        <w:rPr>
          <w:spacing w:val="6"/>
          <w:sz w:val="20"/>
          <w:rtl/>
        </w:rPr>
        <w:t xml:space="preserve"> للخدمات والشبكات</w:t>
      </w:r>
    </w:p>
    <w:p w:rsidR="00C35D19" w:rsidRPr="00AC472E" w:rsidRDefault="00C35D19" w:rsidP="00F113CB">
      <w:pPr>
        <w:pStyle w:val="Enumlevel1"/>
        <w:tabs>
          <w:tab w:val="clear" w:pos="1133"/>
        </w:tabs>
        <w:ind w:left="1701" w:hanging="1701"/>
        <w:rPr>
          <w:color w:val="000000"/>
          <w:rtl/>
        </w:rPr>
      </w:pPr>
      <w:r w:rsidRPr="00AC472E">
        <w:sym w:font="Symbol" w:char="F0B7"/>
      </w:r>
      <w:r w:rsidRPr="00AC472E">
        <w:rPr>
          <w:rtl/>
        </w:rPr>
        <w:tab/>
      </w:r>
      <w:hyperlink r:id="rId88" w:history="1">
        <w:r w:rsidRPr="00AC472E">
          <w:rPr>
            <w:color w:val="0000FF"/>
            <w:u w:val="single"/>
          </w:rPr>
          <w:t>11/11</w:t>
        </w:r>
      </w:hyperlink>
      <w:r w:rsidRPr="00AC472E">
        <w:tab/>
      </w:r>
      <w:r w:rsidRPr="00AC472E">
        <w:rPr>
          <w:spacing w:val="6"/>
          <w:sz w:val="20"/>
          <w:rtl/>
        </w:rPr>
        <w:t xml:space="preserve">مواصفات اختبار البروتوكولات </w:t>
      </w:r>
      <w:r w:rsidRPr="00AC472E">
        <w:rPr>
          <w:sz w:val="26"/>
          <w:rtl/>
        </w:rPr>
        <w:t>والشبكات، أطر العمل والمنهجيات</w:t>
      </w:r>
    </w:p>
    <w:p w:rsidR="00C35D19" w:rsidRPr="00AC472E" w:rsidRDefault="00C35D19" w:rsidP="00F113CB">
      <w:pPr>
        <w:pStyle w:val="Enumlevel1"/>
        <w:tabs>
          <w:tab w:val="clear" w:pos="1133"/>
        </w:tabs>
        <w:ind w:left="1701" w:hanging="1701"/>
        <w:rPr>
          <w:color w:val="000000"/>
        </w:rPr>
      </w:pPr>
      <w:r w:rsidRPr="00AC472E">
        <w:sym w:font="Symbol" w:char="F0B7"/>
      </w:r>
      <w:r w:rsidRPr="00AC472E">
        <w:rPr>
          <w:rtl/>
        </w:rPr>
        <w:tab/>
      </w:r>
      <w:hyperlink r:id="rId89" w:history="1">
        <w:r w:rsidRPr="00AC472E">
          <w:rPr>
            <w:color w:val="0000FF"/>
            <w:u w:val="single"/>
          </w:rPr>
          <w:t>12/11</w:t>
        </w:r>
      </w:hyperlink>
      <w:r w:rsidRPr="00AC472E">
        <w:tab/>
      </w:r>
      <w:r w:rsidRPr="00AC472E">
        <w:rPr>
          <w:spacing w:val="6"/>
          <w:sz w:val="20"/>
          <w:rtl/>
        </w:rPr>
        <w:t xml:space="preserve">مواصفات اختبار </w:t>
      </w:r>
      <w:r w:rsidRPr="00AC472E">
        <w:rPr>
          <w:sz w:val="26"/>
          <w:rtl/>
        </w:rPr>
        <w:t>إنترنت</w:t>
      </w:r>
      <w:r w:rsidRPr="00AC472E">
        <w:rPr>
          <w:spacing w:val="6"/>
          <w:sz w:val="20"/>
          <w:rtl/>
        </w:rPr>
        <w:t xml:space="preserve"> الأشياء</w:t>
      </w:r>
    </w:p>
    <w:p w:rsidR="00C35D19" w:rsidRPr="00AC472E" w:rsidRDefault="00C35D19" w:rsidP="00F113CB">
      <w:pPr>
        <w:pStyle w:val="Enumlevel1"/>
        <w:tabs>
          <w:tab w:val="clear" w:pos="1133"/>
        </w:tabs>
        <w:ind w:left="1701" w:hanging="1701"/>
        <w:rPr>
          <w:color w:val="000000"/>
        </w:rPr>
      </w:pPr>
      <w:r w:rsidRPr="00AC472E">
        <w:sym w:font="Symbol" w:char="F0B7"/>
      </w:r>
      <w:r w:rsidRPr="00AC472E">
        <w:rPr>
          <w:rtl/>
        </w:rPr>
        <w:tab/>
      </w:r>
      <w:hyperlink r:id="rId90" w:history="1">
        <w:r w:rsidRPr="00AC472E">
          <w:rPr>
            <w:color w:val="0000FF"/>
            <w:u w:val="single"/>
          </w:rPr>
          <w:t>13/11</w:t>
        </w:r>
      </w:hyperlink>
      <w:r w:rsidRPr="00AC472E">
        <w:tab/>
      </w:r>
      <w:r w:rsidRPr="00AC472E">
        <w:rPr>
          <w:spacing w:val="6"/>
          <w:sz w:val="20"/>
          <w:rtl/>
        </w:rPr>
        <w:t xml:space="preserve">معلمات المراقبة </w:t>
      </w:r>
      <w:r w:rsidRPr="00AC472E">
        <w:rPr>
          <w:sz w:val="26"/>
          <w:rtl/>
        </w:rPr>
        <w:t>للبروتوكولات</w:t>
      </w:r>
      <w:r w:rsidRPr="00AC472E">
        <w:rPr>
          <w:spacing w:val="6"/>
          <w:sz w:val="20"/>
          <w:rtl/>
        </w:rPr>
        <w:t xml:space="preserve"> والشبكات الناشئة</w:t>
      </w:r>
    </w:p>
    <w:p w:rsidR="00C35D19" w:rsidRPr="00AC472E" w:rsidRDefault="00C35D19" w:rsidP="00F113CB">
      <w:pPr>
        <w:pStyle w:val="Enumlevel1"/>
        <w:tabs>
          <w:tab w:val="clear" w:pos="1133"/>
        </w:tabs>
        <w:ind w:left="1701" w:hanging="1701"/>
      </w:pPr>
      <w:r w:rsidRPr="00AC472E">
        <w:sym w:font="Symbol" w:char="F0B7"/>
      </w:r>
      <w:r w:rsidRPr="00AC472E">
        <w:rPr>
          <w:rtl/>
        </w:rPr>
        <w:tab/>
      </w:r>
      <w:hyperlink r:id="rId91" w:history="1">
        <w:r w:rsidRPr="00AC472E">
          <w:rPr>
            <w:color w:val="0000FF"/>
            <w:u w:val="single"/>
          </w:rPr>
          <w:t>14/11</w:t>
        </w:r>
      </w:hyperlink>
      <w:r w:rsidRPr="00AC472E">
        <w:tab/>
      </w:r>
      <w:r w:rsidRPr="00AC472E">
        <w:rPr>
          <w:sz w:val="20"/>
          <w:rtl/>
        </w:rPr>
        <w:t>اختبار قابلية التشغيل البيني في الحوسبة السحابية</w:t>
      </w:r>
    </w:p>
    <w:p w:rsidR="00C35D19" w:rsidRPr="00AC472E" w:rsidRDefault="00C35D19" w:rsidP="00F113CB">
      <w:pPr>
        <w:pStyle w:val="Enumlevel1"/>
        <w:tabs>
          <w:tab w:val="clear" w:pos="1133"/>
        </w:tabs>
        <w:ind w:left="1701" w:hanging="1701"/>
        <w:rPr>
          <w:rtl/>
          <w:lang w:val="en-CA"/>
        </w:rPr>
      </w:pPr>
      <w:r w:rsidRPr="00AC472E">
        <w:sym w:font="Symbol" w:char="F0B7"/>
      </w:r>
      <w:r w:rsidRPr="00AC472E">
        <w:rPr>
          <w:rtl/>
        </w:rPr>
        <w:tab/>
      </w:r>
      <w:hyperlink r:id="rId92" w:history="1">
        <w:r w:rsidRPr="00AC472E">
          <w:rPr>
            <w:color w:val="0000FF"/>
            <w:u w:val="single"/>
          </w:rPr>
          <w:t>15/11</w:t>
        </w:r>
      </w:hyperlink>
      <w:r w:rsidRPr="00AC472E">
        <w:tab/>
      </w:r>
      <w:r w:rsidRPr="00AC472E">
        <w:rPr>
          <w:sz w:val="20"/>
          <w:rtl/>
        </w:rPr>
        <w:t xml:space="preserve">الاختبار بمثابة </w:t>
      </w:r>
      <w:r w:rsidRPr="00AC472E">
        <w:rPr>
          <w:spacing w:val="6"/>
          <w:sz w:val="20"/>
          <w:rtl/>
        </w:rPr>
        <w:t>خدمة</w:t>
      </w:r>
      <w:r w:rsidRPr="00AC472E">
        <w:rPr>
          <w:sz w:val="20"/>
          <w:rtl/>
        </w:rPr>
        <w:t xml:space="preserve"> </w:t>
      </w:r>
      <w:r w:rsidRPr="00AC472E">
        <w:t>(TAAS)</w:t>
      </w:r>
    </w:p>
    <w:p w:rsidR="00C35D19" w:rsidRPr="00AC472E" w:rsidRDefault="00C35D19" w:rsidP="00F113CB">
      <w:pPr>
        <w:pStyle w:val="Heading4"/>
        <w:rPr>
          <w:rFonts w:eastAsia="SimSun"/>
          <w:rtl/>
          <w:lang w:bidi="ar-EG"/>
        </w:rPr>
      </w:pPr>
      <w:r w:rsidRPr="00AC472E">
        <w:rPr>
          <w:rFonts w:eastAsia="SimSun"/>
          <w:rtl/>
          <w:lang w:bidi="ar-EG"/>
        </w:rPr>
        <w:t>التوصيات:</w:t>
      </w:r>
    </w:p>
    <w:p w:rsidR="00C35D19" w:rsidRPr="00AC472E" w:rsidRDefault="00C35D19" w:rsidP="00F113CB">
      <w:pPr>
        <w:pStyle w:val="HeadingB"/>
        <w:rPr>
          <w:rtl/>
        </w:rPr>
      </w:pPr>
      <w:r w:rsidRPr="00AC472E">
        <w:rPr>
          <w:rtl/>
        </w:rPr>
        <w:t>السلسلة </w:t>
      </w:r>
      <w:r w:rsidRPr="00AC472E">
        <w:t>Q</w:t>
      </w:r>
      <w:r w:rsidRPr="00AC472E">
        <w:rPr>
          <w:rtl/>
        </w:rPr>
        <w:t>: التبديل والتشوير</w:t>
      </w:r>
    </w:p>
    <w:p w:rsidR="00C35D19" w:rsidRPr="00AC472E" w:rsidRDefault="00C35D19" w:rsidP="00F113CB">
      <w:pPr>
        <w:pStyle w:val="Enumlevel1"/>
        <w:tabs>
          <w:tab w:val="clear" w:pos="1133"/>
        </w:tabs>
        <w:ind w:left="1701" w:hanging="1701"/>
        <w:rPr>
          <w:rtl/>
        </w:rPr>
      </w:pPr>
      <w:r w:rsidRPr="00AC472E">
        <w:sym w:font="Symbol" w:char="F0B7"/>
      </w:r>
      <w:r w:rsidRPr="00AC472E">
        <w:rPr>
          <w:rtl/>
        </w:rPr>
        <w:tab/>
      </w:r>
      <w:r w:rsidRPr="00AC472E">
        <w:t>Q.9</w:t>
      </w:r>
      <w:r w:rsidRPr="00AC472E">
        <w:rPr>
          <w:rtl/>
        </w:rPr>
        <w:t>:</w:t>
      </w:r>
      <w:r w:rsidRPr="00AC472E">
        <w:rPr>
          <w:rtl/>
        </w:rPr>
        <w:tab/>
        <w:t>مفردات مصطلحات التبديل والتشوير</w:t>
      </w:r>
    </w:p>
    <w:p w:rsidR="00C35D19" w:rsidRPr="00AC472E" w:rsidRDefault="00C35D19" w:rsidP="00F113CB">
      <w:pPr>
        <w:pStyle w:val="Enumlevel1"/>
        <w:tabs>
          <w:tab w:val="clear" w:pos="1133"/>
        </w:tabs>
        <w:ind w:left="1701" w:hanging="1701"/>
        <w:rPr>
          <w:rtl/>
        </w:rPr>
      </w:pPr>
      <w:r w:rsidRPr="00AC472E">
        <w:sym w:font="Symbol" w:char="F0B7"/>
      </w:r>
      <w:r w:rsidRPr="00AC472E">
        <w:rPr>
          <w:rtl/>
        </w:rPr>
        <w:tab/>
      </w:r>
      <w:r w:rsidRPr="00AC472E">
        <w:t>Q.13</w:t>
      </w:r>
      <w:r w:rsidRPr="00AC472E">
        <w:rPr>
          <w:rtl/>
        </w:rPr>
        <w:t>:</w:t>
      </w:r>
      <w:r w:rsidRPr="00AC472E">
        <w:rPr>
          <w:rtl/>
        </w:rPr>
        <w:tab/>
        <w:t>خطة التسيير الهاتفي الدولي</w:t>
      </w:r>
    </w:p>
    <w:p w:rsidR="00C35D19" w:rsidRPr="00AC472E" w:rsidRDefault="00C35D19" w:rsidP="00F113CB">
      <w:pPr>
        <w:pStyle w:val="Enumlevel1"/>
        <w:tabs>
          <w:tab w:val="clear" w:pos="1133"/>
        </w:tabs>
        <w:ind w:left="1701" w:hanging="1701"/>
        <w:rPr>
          <w:rtl/>
        </w:rPr>
      </w:pPr>
      <w:r w:rsidRPr="00AC472E">
        <w:sym w:font="Symbol" w:char="F0B7"/>
      </w:r>
      <w:r w:rsidRPr="00AC472E">
        <w:rPr>
          <w:rtl/>
        </w:rPr>
        <w:tab/>
      </w:r>
      <w:r w:rsidRPr="00AC472E">
        <w:t>Q.500</w:t>
      </w:r>
      <w:r w:rsidRPr="00AC472E">
        <w:rPr>
          <w:rtl/>
        </w:rPr>
        <w:t>:</w:t>
      </w:r>
      <w:r w:rsidRPr="00AC472E">
        <w:rPr>
          <w:rtl/>
        </w:rPr>
        <w:tab/>
        <w:t>التبادلات الدولية الرقمية المحلية والمجمعة والانتقالية – مقدمة ومجال التطبيق</w:t>
      </w:r>
    </w:p>
    <w:p w:rsidR="00C35D19" w:rsidRPr="00AC472E" w:rsidRDefault="00C35D19" w:rsidP="00F113CB">
      <w:pPr>
        <w:pStyle w:val="Enumlevel1"/>
        <w:tabs>
          <w:tab w:val="clear" w:pos="1133"/>
        </w:tabs>
        <w:ind w:left="1701" w:hanging="1701"/>
        <w:rPr>
          <w:rtl/>
        </w:rPr>
      </w:pPr>
      <w:r w:rsidRPr="00AC472E">
        <w:sym w:font="Symbol" w:char="F0B7"/>
      </w:r>
      <w:r w:rsidRPr="00AC472E">
        <w:rPr>
          <w:rtl/>
        </w:rPr>
        <w:tab/>
      </w:r>
      <w:r w:rsidRPr="00AC472E">
        <w:t>Q.55</w:t>
      </w:r>
      <w:r w:rsidRPr="00AC472E">
        <w:rPr>
          <w:rtl/>
        </w:rPr>
        <w:t>:</w:t>
      </w:r>
      <w:r w:rsidRPr="00AC472E">
        <w:rPr>
          <w:rtl/>
        </w:rPr>
        <w:tab/>
        <w:t>الإرسال – خصائص التبادلات الرقمية</w:t>
      </w:r>
    </w:p>
    <w:p w:rsidR="00C35D19" w:rsidRPr="00AC472E" w:rsidRDefault="00C35D19" w:rsidP="00F113CB">
      <w:pPr>
        <w:pStyle w:val="Enumlevel1"/>
        <w:tabs>
          <w:tab w:val="clear" w:pos="1133"/>
        </w:tabs>
        <w:ind w:left="1701" w:hanging="1701"/>
        <w:rPr>
          <w:rtl/>
        </w:rPr>
      </w:pPr>
      <w:r w:rsidRPr="00AC472E">
        <w:sym w:font="Symbol" w:char="F0B7"/>
      </w:r>
      <w:r w:rsidRPr="00AC472E">
        <w:rPr>
          <w:rtl/>
        </w:rPr>
        <w:tab/>
      </w:r>
      <w:r w:rsidRPr="00AC472E">
        <w:t>Q.601</w:t>
      </w:r>
      <w:r w:rsidRPr="00AC472E">
        <w:rPr>
          <w:rtl/>
        </w:rPr>
        <w:t>:</w:t>
      </w:r>
      <w:r w:rsidRPr="00AC472E">
        <w:rPr>
          <w:rtl/>
        </w:rPr>
        <w:tab/>
        <w:t>التشغيل البيني في أنظمة التشوير - عام</w:t>
      </w:r>
    </w:p>
    <w:p w:rsidR="00C35D19" w:rsidRPr="00AC472E" w:rsidRDefault="00C35D19" w:rsidP="00F113CB">
      <w:pPr>
        <w:pStyle w:val="Enumlevel1"/>
        <w:tabs>
          <w:tab w:val="clear" w:pos="1133"/>
        </w:tabs>
        <w:ind w:left="1701" w:hanging="1701"/>
        <w:rPr>
          <w:rtl/>
        </w:rPr>
      </w:pPr>
      <w:r w:rsidRPr="00AC472E">
        <w:sym w:font="Symbol" w:char="F0B7"/>
      </w:r>
      <w:r w:rsidRPr="00AC472E">
        <w:rPr>
          <w:rtl/>
        </w:rPr>
        <w:tab/>
      </w:r>
      <w:r w:rsidRPr="00AC472E">
        <w:t>Q.700</w:t>
      </w:r>
      <w:r w:rsidRPr="00AC472E">
        <w:rPr>
          <w:rtl/>
        </w:rPr>
        <w:t>:</w:t>
      </w:r>
      <w:r w:rsidRPr="00AC472E">
        <w:rPr>
          <w:rtl/>
        </w:rPr>
        <w:tab/>
        <w:t xml:space="preserve">مقدمة لنظام التشوير للجنة الاستشارية الدولية للبرق والهاتف </w:t>
      </w:r>
      <w:r w:rsidRPr="00AC472E">
        <w:t>(CCITT)</w:t>
      </w:r>
    </w:p>
    <w:p w:rsidR="00C35D19" w:rsidRPr="00AC472E" w:rsidRDefault="00C35D19" w:rsidP="00F113CB">
      <w:pPr>
        <w:pStyle w:val="Enumlevel1"/>
        <w:tabs>
          <w:tab w:val="clear" w:pos="1133"/>
        </w:tabs>
        <w:ind w:left="1701" w:hanging="1701"/>
        <w:rPr>
          <w:rtl/>
        </w:rPr>
      </w:pPr>
      <w:r w:rsidRPr="00AC472E">
        <w:sym w:font="Symbol" w:char="F0B7"/>
      </w:r>
      <w:r w:rsidRPr="00AC472E">
        <w:rPr>
          <w:rtl/>
        </w:rPr>
        <w:tab/>
      </w:r>
      <w:r w:rsidRPr="00AC472E">
        <w:t>Q.933</w:t>
      </w:r>
      <w:r w:rsidRPr="00AC472E">
        <w:rPr>
          <w:rtl/>
        </w:rPr>
        <w:t>:</w:t>
      </w:r>
      <w:r w:rsidRPr="00AC472E">
        <w:rPr>
          <w:rtl/>
        </w:rPr>
        <w:tab/>
        <w:t>نظام التشوير الرقمي للمشترك</w:t>
      </w:r>
    </w:p>
    <w:p w:rsidR="00C35D19" w:rsidRPr="00AC472E" w:rsidRDefault="00C35D19" w:rsidP="00F113CB">
      <w:pPr>
        <w:pStyle w:val="Enumlevel1"/>
        <w:tabs>
          <w:tab w:val="clear" w:pos="1133"/>
        </w:tabs>
        <w:ind w:left="1701" w:hanging="1701"/>
        <w:rPr>
          <w:rtl/>
        </w:rPr>
      </w:pPr>
      <w:r w:rsidRPr="00AC472E">
        <w:sym w:font="Symbol" w:char="F0B7"/>
      </w:r>
      <w:r w:rsidRPr="00AC472E">
        <w:rPr>
          <w:rtl/>
        </w:rPr>
        <w:tab/>
      </w:r>
      <w:r w:rsidRPr="00AC472E">
        <w:t>Q.1000</w:t>
      </w:r>
      <w:r w:rsidRPr="00AC472E">
        <w:rPr>
          <w:rtl/>
        </w:rPr>
        <w:t>:</w:t>
      </w:r>
      <w:r w:rsidRPr="00AC472E">
        <w:tab/>
      </w:r>
      <w:r w:rsidRPr="00AC472E">
        <w:rPr>
          <w:rtl/>
        </w:rPr>
        <w:t xml:space="preserve">هيكل سلسلة التوصيات </w:t>
      </w:r>
      <w:r w:rsidRPr="00AC472E">
        <w:t>Q.1000</w:t>
      </w:r>
      <w:r w:rsidRPr="00AC472E">
        <w:rPr>
          <w:rtl/>
        </w:rPr>
        <w:t xml:space="preserve"> للشبكات المتنقلة البرية العمومية</w:t>
      </w:r>
    </w:p>
    <w:p w:rsidR="00C35D19" w:rsidRPr="00AC472E" w:rsidRDefault="00C35D19" w:rsidP="00F113CB">
      <w:pPr>
        <w:pStyle w:val="Enumlevel1"/>
        <w:tabs>
          <w:tab w:val="clear" w:pos="1133"/>
        </w:tabs>
        <w:ind w:left="1701" w:hanging="1701"/>
        <w:rPr>
          <w:rtl/>
        </w:rPr>
      </w:pPr>
      <w:r w:rsidRPr="00AC472E">
        <w:sym w:font="Symbol" w:char="F0B7"/>
      </w:r>
      <w:r w:rsidRPr="00AC472E">
        <w:rPr>
          <w:rtl/>
        </w:rPr>
        <w:tab/>
        <w:t xml:space="preserve">سلسلة </w:t>
      </w:r>
      <w:r w:rsidRPr="00AC472E">
        <w:t>Q.1200</w:t>
      </w:r>
      <w:r w:rsidRPr="00AC472E">
        <w:rPr>
          <w:rtl/>
        </w:rPr>
        <w:t>:</w:t>
      </w:r>
      <w:r w:rsidR="00F113CB">
        <w:rPr>
          <w:rFonts w:hint="cs"/>
          <w:rtl/>
        </w:rPr>
        <w:t xml:space="preserve"> </w:t>
      </w:r>
      <w:r w:rsidRPr="00AC472E">
        <w:rPr>
          <w:rtl/>
        </w:rPr>
        <w:t>الشبكة الذكية</w:t>
      </w:r>
    </w:p>
    <w:p w:rsidR="00C35D19" w:rsidRPr="00AC472E" w:rsidRDefault="00C35D19" w:rsidP="00F113CB">
      <w:pPr>
        <w:pStyle w:val="Enumlevel1"/>
        <w:tabs>
          <w:tab w:val="clear" w:pos="1133"/>
        </w:tabs>
        <w:ind w:left="1701" w:hanging="1701"/>
        <w:rPr>
          <w:rtl/>
        </w:rPr>
      </w:pPr>
      <w:r w:rsidRPr="00AC472E">
        <w:sym w:font="Symbol" w:char="F0B7"/>
      </w:r>
      <w:r w:rsidRPr="00AC472E">
        <w:rPr>
          <w:rtl/>
        </w:rPr>
        <w:tab/>
        <w:t xml:space="preserve">سلسلة </w:t>
      </w:r>
      <w:r w:rsidRPr="00AC472E">
        <w:t>Q.1900</w:t>
      </w:r>
      <w:r w:rsidRPr="00AC472E">
        <w:rPr>
          <w:rtl/>
        </w:rPr>
        <w:t>:</w:t>
      </w:r>
      <w:r w:rsidR="00F113CB">
        <w:rPr>
          <w:rFonts w:hint="cs"/>
          <w:rtl/>
        </w:rPr>
        <w:t xml:space="preserve"> </w:t>
      </w:r>
      <w:r w:rsidRPr="00AC472E">
        <w:rPr>
          <w:rtl/>
        </w:rPr>
        <w:t>التحكم في النداء المستقل</w:t>
      </w:r>
    </w:p>
    <w:p w:rsidR="00C35D19" w:rsidRPr="00AC472E" w:rsidRDefault="00C35D19" w:rsidP="00F113CB">
      <w:pPr>
        <w:pStyle w:val="Enumlevel1"/>
        <w:tabs>
          <w:tab w:val="clear" w:pos="1133"/>
        </w:tabs>
        <w:ind w:left="1701" w:hanging="1701"/>
        <w:rPr>
          <w:rtl/>
        </w:rPr>
      </w:pPr>
      <w:r w:rsidRPr="00AC472E">
        <w:sym w:font="Symbol" w:char="F0B7"/>
      </w:r>
      <w:r w:rsidRPr="00AC472E">
        <w:rPr>
          <w:rtl/>
        </w:rPr>
        <w:tab/>
      </w:r>
      <w:r w:rsidRPr="00AC472E">
        <w:t>Q.2931</w:t>
      </w:r>
      <w:r w:rsidRPr="00AC472E">
        <w:rPr>
          <w:rtl/>
        </w:rPr>
        <w:t>:</w:t>
      </w:r>
      <w:r w:rsidRPr="00AC472E">
        <w:tab/>
      </w:r>
      <w:r w:rsidRPr="00AC472E">
        <w:rPr>
          <w:rtl/>
        </w:rPr>
        <w:t>نظام تشوير المشترك الرقمي</w:t>
      </w:r>
      <w:r w:rsidRPr="00AC472E">
        <w:rPr>
          <w:rtl/>
        </w:rPr>
        <w:tab/>
      </w:r>
    </w:p>
    <w:p w:rsidR="00C35D19" w:rsidRPr="00AC472E" w:rsidRDefault="00C35D19" w:rsidP="00F113CB">
      <w:pPr>
        <w:pStyle w:val="Enumlevel1"/>
        <w:tabs>
          <w:tab w:val="clear" w:pos="1133"/>
        </w:tabs>
        <w:ind w:left="1701" w:hanging="1701"/>
      </w:pPr>
      <w:r w:rsidRPr="00AC472E">
        <w:sym w:font="Symbol" w:char="F0B7"/>
      </w:r>
      <w:r w:rsidRPr="00AC472E">
        <w:rPr>
          <w:rtl/>
        </w:rPr>
        <w:tab/>
      </w:r>
      <w:r w:rsidRPr="00AC472E">
        <w:t>Q.3900</w:t>
      </w:r>
      <w:r w:rsidRPr="00AC472E">
        <w:rPr>
          <w:rtl/>
        </w:rPr>
        <w:t>:</w:t>
      </w:r>
      <w:r w:rsidRPr="00AC472E">
        <w:tab/>
      </w:r>
      <w:r w:rsidRPr="00AC472E">
        <w:rPr>
          <w:rtl/>
        </w:rPr>
        <w:t>منهجية الاختبار ومعمارية الشبكة النموذجية في فحص الإمكانات التقنية لشبكات الجيل التالي على الشبكة النموذجية وشبكات المشغلين</w:t>
      </w:r>
    </w:p>
    <w:p w:rsidR="00C35D19" w:rsidRPr="00AC472E" w:rsidRDefault="00C35D19" w:rsidP="00F113CB">
      <w:pPr>
        <w:pStyle w:val="Enumlevel1"/>
        <w:tabs>
          <w:tab w:val="clear" w:pos="1133"/>
        </w:tabs>
        <w:ind w:left="1701" w:hanging="1701"/>
      </w:pPr>
      <w:r w:rsidRPr="00AC472E">
        <w:sym w:font="Symbol" w:char="F0B7"/>
      </w:r>
      <w:r w:rsidRPr="00AC472E">
        <w:rPr>
          <w:rtl/>
        </w:rPr>
        <w:tab/>
      </w:r>
      <w:r w:rsidRPr="00AC472E">
        <w:t>Q.3901</w:t>
      </w:r>
      <w:r w:rsidRPr="00AC472E">
        <w:rPr>
          <w:rtl/>
        </w:rPr>
        <w:t>:</w:t>
      </w:r>
      <w:r w:rsidRPr="00AC472E">
        <w:tab/>
      </w:r>
      <w:r w:rsidRPr="00AC472E">
        <w:rPr>
          <w:rtl/>
        </w:rPr>
        <w:t xml:space="preserve">توزيع الاختبارات والخدمات لأغراض اختبار الوسائل التقنية لشبكات الجيل التالي </w:t>
      </w:r>
      <w:r w:rsidRPr="00AC472E">
        <w:t>(NGN)</w:t>
      </w:r>
      <w:r w:rsidRPr="00AC472E">
        <w:rPr>
          <w:rtl/>
        </w:rPr>
        <w:t xml:space="preserve"> ضمن الشبكات النموذجية وشبكات المشغلين</w:t>
      </w:r>
    </w:p>
    <w:p w:rsidR="00C35D19" w:rsidRPr="00AC472E" w:rsidRDefault="00C35D19" w:rsidP="00F113CB">
      <w:pPr>
        <w:pStyle w:val="Enumlevel1"/>
        <w:tabs>
          <w:tab w:val="clear" w:pos="1133"/>
        </w:tabs>
        <w:ind w:left="1701" w:hanging="1701"/>
      </w:pPr>
      <w:r w:rsidRPr="00AC472E">
        <w:sym w:font="Symbol" w:char="F0B7"/>
      </w:r>
      <w:r w:rsidRPr="00AC472E">
        <w:rPr>
          <w:rtl/>
        </w:rPr>
        <w:tab/>
      </w:r>
      <w:r w:rsidRPr="00AC472E">
        <w:t>Q.3903</w:t>
      </w:r>
      <w:r w:rsidRPr="00AC472E">
        <w:rPr>
          <w:rtl/>
        </w:rPr>
        <w:t>:</w:t>
      </w:r>
      <w:r w:rsidRPr="00AC472E">
        <w:tab/>
      </w:r>
      <w:r w:rsidRPr="00AC472E">
        <w:rPr>
          <w:rtl/>
        </w:rPr>
        <w:t>الصيغة الرسمية لعرض نتائج الاختبارات</w:t>
      </w:r>
    </w:p>
    <w:p w:rsidR="00C35D19" w:rsidRPr="00AC472E" w:rsidRDefault="00C35D19" w:rsidP="006B1A29">
      <w:pPr>
        <w:pStyle w:val="Heading4"/>
        <w:rPr>
          <w:rFonts w:eastAsia="SimSun"/>
          <w:rtl/>
          <w:lang w:bidi="ar-EG"/>
        </w:rPr>
      </w:pPr>
      <w:r w:rsidRPr="00AC472E">
        <w:rPr>
          <w:rFonts w:eastAsia="SimSun"/>
          <w:rtl/>
          <w:lang w:bidi="ar-EG"/>
        </w:rPr>
        <w:t xml:space="preserve">الورقات التقنية: </w:t>
      </w:r>
    </w:p>
    <w:p w:rsidR="00C35D19" w:rsidRPr="00AC472E" w:rsidRDefault="00C35D19" w:rsidP="00F113CB">
      <w:pPr>
        <w:pStyle w:val="Enumlevel1"/>
        <w:rPr>
          <w:rtl/>
          <w:lang w:val="en-CA"/>
        </w:rPr>
      </w:pPr>
      <w:r w:rsidRPr="00AC472E">
        <w:sym w:font="Symbol" w:char="F0B7"/>
      </w:r>
      <w:r w:rsidRPr="00AC472E">
        <w:rPr>
          <w:rtl/>
        </w:rPr>
        <w:tab/>
      </w:r>
      <w:hyperlink r:id="rId93" w:history="1">
        <w:r w:rsidR="00F113CB" w:rsidRPr="00AC472E">
          <w:rPr>
            <w:color w:val="0000FF"/>
            <w:spacing w:val="-6"/>
            <w:u w:val="single"/>
            <w:rtl/>
            <w:lang w:val="en-CA"/>
          </w:rPr>
          <w:t xml:space="preserve">تأثيرات الاتصالات من آلة إلى آلة </w:t>
        </w:r>
        <w:r w:rsidR="00F113CB" w:rsidRPr="00AC472E">
          <w:rPr>
            <w:color w:val="0000FF"/>
            <w:spacing w:val="-6"/>
            <w:u w:val="single"/>
            <w:lang w:val="en-CA"/>
          </w:rPr>
          <w:t>(M2M)</w:t>
        </w:r>
        <w:r w:rsidR="00F113CB" w:rsidRPr="00AC472E">
          <w:rPr>
            <w:color w:val="0000FF"/>
            <w:spacing w:val="-6"/>
            <w:u w:val="single"/>
            <w:rtl/>
            <w:lang w:val="en-CA"/>
          </w:rPr>
          <w:t xml:space="preserve"> </w:t>
        </w:r>
        <w:r w:rsidR="00F113CB" w:rsidRPr="00AC472E">
          <w:rPr>
            <w:color w:val="0000FF"/>
            <w:spacing w:val="-6"/>
            <w:u w:val="single"/>
            <w:rtl/>
          </w:rPr>
          <w:t>وتطبيقات</w:t>
        </w:r>
        <w:r w:rsidR="00F113CB" w:rsidRPr="00AC472E">
          <w:rPr>
            <w:color w:val="0000FF"/>
            <w:spacing w:val="-6"/>
            <w:u w:val="single"/>
            <w:rtl/>
            <w:lang w:val="en-CA"/>
          </w:rPr>
          <w:t xml:space="preserve"> البيانات المتنقلة من غير </w:t>
        </w:r>
        <w:r w:rsidR="00F113CB" w:rsidRPr="00AC472E">
          <w:rPr>
            <w:color w:val="0000FF"/>
            <w:spacing w:val="-6"/>
            <w:u w:val="single"/>
            <w:lang w:val="en-CA"/>
          </w:rPr>
          <w:t>M2M</w:t>
        </w:r>
        <w:r w:rsidR="00F113CB" w:rsidRPr="00AC472E">
          <w:rPr>
            <w:color w:val="0000FF"/>
            <w:spacing w:val="-6"/>
            <w:u w:val="single"/>
            <w:rtl/>
            <w:lang w:val="en-CA"/>
          </w:rPr>
          <w:t xml:space="preserve"> على شبكات الاتصالات المتنقلة</w:t>
        </w:r>
      </w:hyperlink>
    </w:p>
    <w:p w:rsidR="00C35D19" w:rsidRPr="00AC472E" w:rsidRDefault="00C35D19" w:rsidP="00D2228E">
      <w:pPr>
        <w:pStyle w:val="Heading4"/>
        <w:rPr>
          <w:rFonts w:eastAsia="SimSun"/>
          <w:lang w:bidi="ar-EG"/>
        </w:rPr>
      </w:pPr>
      <w:r w:rsidRPr="00AC472E">
        <w:rPr>
          <w:rFonts w:eastAsia="SimSun"/>
          <w:rtl/>
          <w:lang w:bidi="ar-EG"/>
        </w:rPr>
        <w:t>الأفرقة ذات الصلة:</w:t>
      </w:r>
    </w:p>
    <w:p w:rsidR="00630135" w:rsidRPr="00AC472E" w:rsidRDefault="00630135" w:rsidP="00630135">
      <w:pPr>
        <w:pStyle w:val="Enumlevel1"/>
        <w:rPr>
          <w:rtl/>
        </w:rPr>
      </w:pPr>
      <w:r w:rsidRPr="00AC472E">
        <w:sym w:font="Symbol" w:char="F0B7"/>
      </w:r>
      <w:r w:rsidRPr="00AC472E">
        <w:rPr>
          <w:rtl/>
        </w:rPr>
        <w:tab/>
      </w:r>
      <w:hyperlink r:id="rId94" w:history="1">
        <w:r w:rsidRPr="004867B1">
          <w:rPr>
            <w:rStyle w:val="Hyperlink"/>
            <w:rtl/>
          </w:rPr>
          <w:t>الفريق المتخصص المعني بطبقة الخدمة من آلة إلى آلة</w:t>
        </w:r>
      </w:hyperlink>
      <w:r w:rsidRPr="00AC472E">
        <w:rPr>
          <w:rtl/>
        </w:rPr>
        <w:t xml:space="preserve"> </w:t>
      </w:r>
      <w:r w:rsidRPr="00AC472E">
        <w:t>(FG M2M)</w:t>
      </w:r>
    </w:p>
    <w:p w:rsidR="00630135" w:rsidRPr="00AC472E" w:rsidRDefault="00630135" w:rsidP="00630135">
      <w:pPr>
        <w:pStyle w:val="Enumlevel1"/>
        <w:rPr>
          <w:rtl/>
        </w:rPr>
      </w:pPr>
      <w:r w:rsidRPr="00AC472E">
        <w:sym w:font="Symbol" w:char="F0B7"/>
      </w:r>
      <w:r w:rsidRPr="00AC472E">
        <w:rPr>
          <w:rtl/>
        </w:rPr>
        <w:tab/>
      </w:r>
      <w:hyperlink r:id="rId95" w:history="1">
        <w:r w:rsidRPr="004867B1">
          <w:rPr>
            <w:rStyle w:val="Hyperlink"/>
            <w:rFonts w:hint="cs"/>
            <w:rtl/>
          </w:rPr>
          <w:t>م</w:t>
        </w:r>
        <w:r w:rsidRPr="004867B1">
          <w:rPr>
            <w:rStyle w:val="Hyperlink"/>
            <w:rtl/>
          </w:rPr>
          <w:t>بادرة المعايير العالمية بشأن إنترنت الأشياء</w:t>
        </w:r>
      </w:hyperlink>
      <w:r w:rsidRPr="00AC472E">
        <w:rPr>
          <w:rtl/>
        </w:rPr>
        <w:t xml:space="preserve"> </w:t>
      </w:r>
      <w:r w:rsidRPr="00AC472E">
        <w:t>(IoT-GSI)</w:t>
      </w:r>
    </w:p>
    <w:p w:rsidR="00630135" w:rsidRPr="00AC472E" w:rsidRDefault="00630135" w:rsidP="00630135">
      <w:pPr>
        <w:pStyle w:val="Enumlevel1"/>
        <w:rPr>
          <w:rtl/>
        </w:rPr>
      </w:pPr>
      <w:r w:rsidRPr="00AC472E">
        <w:sym w:font="Symbol" w:char="F0B7"/>
      </w:r>
      <w:r w:rsidRPr="00AC472E">
        <w:rPr>
          <w:rtl/>
        </w:rPr>
        <w:tab/>
      </w:r>
      <w:hyperlink r:id="rId96" w:history="1">
        <w:r w:rsidRPr="004867B1">
          <w:rPr>
            <w:rStyle w:val="Hyperlink"/>
            <w:rtl/>
          </w:rPr>
          <w:t>مبادرة التقييس العالمية لتلفزيون بروتوكول الإنترنت</w:t>
        </w:r>
      </w:hyperlink>
      <w:r w:rsidRPr="00AC472E">
        <w:rPr>
          <w:rtl/>
        </w:rPr>
        <w:t xml:space="preserve"> </w:t>
      </w:r>
      <w:r w:rsidRPr="00AC472E">
        <w:t>(IPTV-GSI)</w:t>
      </w:r>
    </w:p>
    <w:p w:rsidR="00630135" w:rsidRPr="00AC472E" w:rsidRDefault="00630135" w:rsidP="00630135">
      <w:pPr>
        <w:pStyle w:val="Enumlevel1"/>
        <w:rPr>
          <w:rtl/>
        </w:rPr>
      </w:pPr>
      <w:r w:rsidRPr="00AC472E">
        <w:sym w:font="Symbol" w:char="F0B7"/>
      </w:r>
      <w:r w:rsidRPr="00AC472E">
        <w:rPr>
          <w:rtl/>
        </w:rPr>
        <w:tab/>
      </w:r>
      <w:hyperlink r:id="rId97" w:history="1">
        <w:r w:rsidRPr="004867B1">
          <w:rPr>
            <w:rStyle w:val="Hyperlink"/>
            <w:rtl/>
          </w:rPr>
          <w:t>نشاط التنسيق المشترك بشأن الحوسبة السحابية</w:t>
        </w:r>
      </w:hyperlink>
      <w:r w:rsidRPr="00AC472E">
        <w:rPr>
          <w:rtl/>
        </w:rPr>
        <w:t xml:space="preserve"> </w:t>
      </w:r>
      <w:r w:rsidRPr="00AC472E">
        <w:t>(JCA-Cloud)</w:t>
      </w:r>
    </w:p>
    <w:p w:rsidR="00630135" w:rsidRDefault="00630135" w:rsidP="00630135">
      <w:pPr>
        <w:pStyle w:val="Enumlevel1"/>
      </w:pPr>
      <w:r w:rsidRPr="00AC472E">
        <w:sym w:font="Symbol" w:char="F0B7"/>
      </w:r>
      <w:r w:rsidRPr="00AC472E">
        <w:rPr>
          <w:rtl/>
        </w:rPr>
        <w:tab/>
      </w:r>
      <w:hyperlink r:id="rId98" w:history="1">
        <w:r w:rsidRPr="004867B1">
          <w:rPr>
            <w:rStyle w:val="Hyperlink"/>
            <w:rtl/>
          </w:rPr>
          <w:t>نشاط التنسيق المشترك بشأن إنترنت الأشياء</w:t>
        </w:r>
      </w:hyperlink>
      <w:r w:rsidRPr="00AC472E">
        <w:rPr>
          <w:rtl/>
        </w:rPr>
        <w:t xml:space="preserve"> </w:t>
      </w:r>
      <w:r w:rsidRPr="00AC472E">
        <w:t>(JCA-IoT)</w:t>
      </w:r>
    </w:p>
    <w:p w:rsidR="00630135" w:rsidRDefault="00630135" w:rsidP="00630135">
      <w:pPr>
        <w:pStyle w:val="Enumlevel1"/>
      </w:pPr>
    </w:p>
    <w:p w:rsidR="00C35D19" w:rsidRPr="00AC472E" w:rsidRDefault="00C35D19" w:rsidP="00D2228E">
      <w:pPr>
        <w:pStyle w:val="Enumlevel1"/>
      </w:pPr>
      <w:r w:rsidRPr="00AC472E">
        <w:sym w:font="Symbol" w:char="F0B7"/>
      </w:r>
      <w:r w:rsidRPr="00AC472E">
        <w:rPr>
          <w:rtl/>
        </w:rPr>
        <w:tab/>
      </w:r>
      <w:hyperlink r:id="rId99" w:history="1">
        <w:r w:rsidRPr="00630135">
          <w:rPr>
            <w:rStyle w:val="Hyperlink"/>
            <w:rtl/>
          </w:rPr>
          <w:t>نشاط التنسيق المشترك بشأن شبكات الجيل التالي</w:t>
        </w:r>
      </w:hyperlink>
      <w:r w:rsidRPr="00AC472E">
        <w:rPr>
          <w:rtl/>
        </w:rPr>
        <w:t xml:space="preserve"> </w:t>
      </w:r>
      <w:r w:rsidRPr="00AC472E">
        <w:t>(JCA-NGN)</w:t>
      </w:r>
    </w:p>
    <w:p w:rsidR="00C35D19" w:rsidRPr="00AC472E" w:rsidRDefault="00C35D19" w:rsidP="00D2228E">
      <w:pPr>
        <w:pStyle w:val="Enumlevel1"/>
        <w:rPr>
          <w:rtl/>
        </w:rPr>
      </w:pPr>
      <w:r w:rsidRPr="00AC472E">
        <w:sym w:font="Symbol" w:char="F0B7"/>
      </w:r>
      <w:r w:rsidRPr="00AC472E">
        <w:rPr>
          <w:rtl/>
        </w:rPr>
        <w:tab/>
      </w:r>
      <w:hyperlink r:id="rId100" w:history="1">
        <w:r w:rsidRPr="00630135">
          <w:rPr>
            <w:rStyle w:val="Hyperlink"/>
            <w:rtl/>
          </w:rPr>
          <w:t>نشاط التنسيق المشترك بشأن تلفزيون بروتوكول الإنترنت</w:t>
        </w:r>
      </w:hyperlink>
      <w:r w:rsidRPr="00AC472E">
        <w:rPr>
          <w:rtl/>
        </w:rPr>
        <w:t xml:space="preserve"> </w:t>
      </w:r>
      <w:r w:rsidRPr="00AC472E">
        <w:t>(JCA-IPTV)</w:t>
      </w:r>
    </w:p>
    <w:p w:rsidR="00C35D19" w:rsidRPr="00AC472E" w:rsidRDefault="00C35D19" w:rsidP="00D2228E">
      <w:pPr>
        <w:pStyle w:val="Enumlevel1"/>
        <w:rPr>
          <w:rtl/>
        </w:rPr>
      </w:pPr>
      <w:r w:rsidRPr="00AC472E">
        <w:sym w:font="Symbol" w:char="F0B7"/>
      </w:r>
      <w:r w:rsidRPr="00AC472E">
        <w:rPr>
          <w:rtl/>
        </w:rPr>
        <w:tab/>
      </w:r>
      <w:hyperlink r:id="rId101" w:history="1">
        <w:r w:rsidRPr="00630135">
          <w:rPr>
            <w:rStyle w:val="Hyperlink"/>
            <w:rtl/>
          </w:rPr>
          <w:t>نشاط التنسيق المشترك بشأن المطابقة والتشغيل البيني</w:t>
        </w:r>
      </w:hyperlink>
      <w:r w:rsidRPr="00AC472E">
        <w:rPr>
          <w:rtl/>
        </w:rPr>
        <w:t xml:space="preserve"> </w:t>
      </w:r>
      <w:r w:rsidRPr="00AC472E">
        <w:t>(JCA</w:t>
      </w:r>
      <w:r w:rsidRPr="00AC472E">
        <w:noBreakHyphen/>
        <w:t>CIT)</w:t>
      </w:r>
    </w:p>
    <w:p w:rsidR="00C35D19" w:rsidRPr="00AC472E" w:rsidRDefault="00C35D19" w:rsidP="00D2228E">
      <w:pPr>
        <w:pStyle w:val="Enumlevel1"/>
        <w:rPr>
          <w:rtl/>
        </w:rPr>
      </w:pPr>
      <w:r w:rsidRPr="00AC472E">
        <w:sym w:font="Symbol" w:char="F0B7"/>
      </w:r>
      <w:r w:rsidRPr="00AC472E">
        <w:rPr>
          <w:rtl/>
        </w:rPr>
        <w:tab/>
      </w:r>
      <w:hyperlink r:id="rId102" w:history="1">
        <w:r w:rsidRPr="00630135">
          <w:rPr>
            <w:rStyle w:val="Hyperlink"/>
            <w:rtl/>
          </w:rPr>
          <w:t>نشاط التنسيق المشترك بشأن اختبار الحوسبة السحابية</w:t>
        </w:r>
      </w:hyperlink>
      <w:r w:rsidRPr="00AC472E">
        <w:rPr>
          <w:rtl/>
        </w:rPr>
        <w:t xml:space="preserve"> </w:t>
      </w:r>
      <w:r w:rsidRPr="00AC472E">
        <w:t>(JCA-Cloud)</w:t>
      </w:r>
    </w:p>
    <w:p w:rsidR="00C35D19" w:rsidRPr="00AC472E" w:rsidRDefault="00C35D19" w:rsidP="00D2228E">
      <w:pPr>
        <w:pStyle w:val="Enumlevel1"/>
        <w:rPr>
          <w:rtl/>
        </w:rPr>
      </w:pPr>
      <w:r w:rsidRPr="00AC472E">
        <w:sym w:font="Symbol" w:char="F0B7"/>
      </w:r>
      <w:r w:rsidRPr="00AC472E">
        <w:rPr>
          <w:rtl/>
        </w:rPr>
        <w:tab/>
      </w:r>
      <w:hyperlink r:id="rId103" w:history="1">
        <w:r w:rsidRPr="00630135">
          <w:rPr>
            <w:rStyle w:val="Hyperlink"/>
            <w:rtl/>
          </w:rPr>
          <w:t>نشاط التنسيق المشترك بشأن إدارة الهوية</w:t>
        </w:r>
      </w:hyperlink>
      <w:r w:rsidRPr="00AC472E">
        <w:rPr>
          <w:rtl/>
        </w:rPr>
        <w:t xml:space="preserve"> </w:t>
      </w:r>
      <w:r w:rsidRPr="00AC472E">
        <w:t>(JCA-IdM)</w:t>
      </w:r>
    </w:p>
    <w:p w:rsidR="00C35D19" w:rsidRPr="00AC472E" w:rsidRDefault="00C35D19" w:rsidP="00D2228E">
      <w:pPr>
        <w:pStyle w:val="Enumlevel1"/>
        <w:rPr>
          <w:rtl/>
        </w:rPr>
      </w:pPr>
      <w:r w:rsidRPr="00AC472E">
        <w:sym w:font="Symbol" w:char="F0B7"/>
      </w:r>
      <w:r w:rsidRPr="00AC472E">
        <w:rPr>
          <w:rtl/>
        </w:rPr>
        <w:tab/>
      </w:r>
      <w:hyperlink r:id="rId104" w:history="1">
        <w:r w:rsidRPr="00630135">
          <w:rPr>
            <w:rStyle w:val="Hyperlink"/>
            <w:rtl/>
          </w:rPr>
          <w:t>نشاط التنسيق المشترك بشأن التوصيل الشبكي للمنازل</w:t>
        </w:r>
      </w:hyperlink>
      <w:r w:rsidRPr="00AC472E">
        <w:rPr>
          <w:rtl/>
        </w:rPr>
        <w:t xml:space="preserve"> </w:t>
      </w:r>
      <w:r w:rsidRPr="00AC472E">
        <w:t>(JCA-HN)</w:t>
      </w:r>
    </w:p>
    <w:p w:rsidR="00C35D19" w:rsidRPr="00AC472E" w:rsidRDefault="00C35D19" w:rsidP="00D2228E">
      <w:pPr>
        <w:pStyle w:val="Enumlevel1"/>
        <w:rPr>
          <w:rtl/>
        </w:rPr>
      </w:pPr>
      <w:r w:rsidRPr="00AC472E">
        <w:sym w:font="Symbol" w:char="F0B7"/>
      </w:r>
      <w:r w:rsidRPr="00AC472E">
        <w:rPr>
          <w:rtl/>
        </w:rPr>
        <w:tab/>
      </w:r>
      <w:r w:rsidRPr="00AC472E">
        <w:rPr>
          <w:rFonts w:hint="cs"/>
          <w:rtl/>
        </w:rPr>
        <w:t>التنسيق</w:t>
      </w:r>
      <w:r w:rsidRPr="00AC472E">
        <w:rPr>
          <w:rtl/>
        </w:rPr>
        <w:t xml:space="preserve"> </w:t>
      </w:r>
      <w:r w:rsidRPr="00AC472E">
        <w:rPr>
          <w:rFonts w:hint="cs"/>
          <w:rtl/>
        </w:rPr>
        <w:t>ال‍مشترك</w:t>
      </w:r>
      <w:r w:rsidRPr="00AC472E">
        <w:rPr>
          <w:rtl/>
        </w:rPr>
        <w:t xml:space="preserve"> </w:t>
      </w:r>
      <w:r w:rsidRPr="00AC472E">
        <w:rPr>
          <w:rFonts w:hint="cs"/>
          <w:rtl/>
        </w:rPr>
        <w:t>بشأن</w:t>
      </w:r>
      <w:r w:rsidRPr="00AC472E">
        <w:rPr>
          <w:rtl/>
        </w:rPr>
        <w:t xml:space="preserve"> </w:t>
      </w:r>
      <w:r w:rsidRPr="00AC472E">
        <w:rPr>
          <w:rFonts w:hint="cs"/>
          <w:rtl/>
        </w:rPr>
        <w:t>التوصيل</w:t>
      </w:r>
      <w:r w:rsidRPr="00AC472E">
        <w:rPr>
          <w:rtl/>
        </w:rPr>
        <w:t xml:space="preserve"> </w:t>
      </w:r>
      <w:r w:rsidRPr="00AC472E">
        <w:rPr>
          <w:rFonts w:hint="cs"/>
          <w:rtl/>
        </w:rPr>
        <w:t>الشبكي</w:t>
      </w:r>
      <w:r w:rsidRPr="00AC472E">
        <w:rPr>
          <w:rtl/>
        </w:rPr>
        <w:t xml:space="preserve"> </w:t>
      </w:r>
      <w:r w:rsidRPr="00AC472E">
        <w:rPr>
          <w:rFonts w:hint="cs"/>
          <w:rtl/>
        </w:rPr>
        <w:t>ال‍معرف</w:t>
      </w:r>
      <w:r w:rsidRPr="00AC472E">
        <w:rPr>
          <w:rtl/>
        </w:rPr>
        <w:t xml:space="preserve"> </w:t>
      </w:r>
      <w:r w:rsidRPr="00AC472E">
        <w:rPr>
          <w:rFonts w:hint="cs"/>
          <w:rtl/>
        </w:rPr>
        <w:t>بالبرم‍جيات</w:t>
      </w:r>
      <w:r w:rsidRPr="00AC472E">
        <w:rPr>
          <w:rtl/>
        </w:rPr>
        <w:t xml:space="preserve"> </w:t>
      </w:r>
      <w:r w:rsidRPr="00AC472E">
        <w:t>(JCA-SDN)</w:t>
      </w:r>
    </w:p>
    <w:p w:rsidR="00C35D19" w:rsidRPr="00AC472E" w:rsidRDefault="00C35D19" w:rsidP="00D2228E">
      <w:pPr>
        <w:pStyle w:val="Heading4"/>
        <w:rPr>
          <w:rFonts w:eastAsia="SimSun"/>
          <w:rtl/>
          <w:lang w:bidi="ar-EG"/>
        </w:rPr>
      </w:pPr>
      <w:r w:rsidRPr="00AC472E">
        <w:rPr>
          <w:rFonts w:eastAsia="SimSun"/>
          <w:rtl/>
          <w:lang w:bidi="ar-EG"/>
        </w:rPr>
        <w:t>الكتيبات</w:t>
      </w:r>
    </w:p>
    <w:p w:rsidR="00C35D19" w:rsidRPr="00AC472E" w:rsidRDefault="00C35D19" w:rsidP="00D2228E">
      <w:pPr>
        <w:pStyle w:val="Enumlevel1"/>
        <w:rPr>
          <w:rtl/>
        </w:rPr>
      </w:pPr>
      <w:r w:rsidRPr="00AC472E">
        <w:sym w:font="Symbol" w:char="F0B7"/>
      </w:r>
      <w:r w:rsidRPr="00AC472E">
        <w:rPr>
          <w:rtl/>
        </w:rPr>
        <w:tab/>
        <w:t>نشر الشبكات القائمة على أساس الرزم</w:t>
      </w:r>
    </w:p>
    <w:p w:rsidR="00C35D19" w:rsidRPr="00AC472E" w:rsidRDefault="00C35D19" w:rsidP="00D2228E">
      <w:pPr>
        <w:pStyle w:val="Enumlevel1"/>
        <w:rPr>
          <w:rtl/>
        </w:rPr>
      </w:pPr>
      <w:r w:rsidRPr="00AC472E">
        <w:sym w:font="Symbol" w:char="F0B7"/>
      </w:r>
      <w:r w:rsidRPr="00AC472E">
        <w:rPr>
          <w:rtl/>
        </w:rPr>
        <w:tab/>
        <w:t>كتيب عن الاختبار</w:t>
      </w:r>
    </w:p>
    <w:p w:rsidR="00C35D19" w:rsidRPr="00AC472E" w:rsidRDefault="00C35D19" w:rsidP="00D2228E">
      <w:pPr>
        <w:pStyle w:val="Enumlevel1"/>
        <w:rPr>
          <w:rtl/>
        </w:rPr>
      </w:pPr>
      <w:r w:rsidRPr="00AC472E">
        <w:sym w:font="Symbol" w:char="F0B7"/>
      </w:r>
      <w:r w:rsidRPr="00AC472E">
        <w:rPr>
          <w:rtl/>
        </w:rPr>
        <w:tab/>
        <w:t>مبادئ توجيهية من أجل إعداد وإجراء تجارب ميدانية لمعدات التبديل الرقمية</w:t>
      </w:r>
    </w:p>
    <w:p w:rsidR="00C35D19" w:rsidRPr="00AC472E" w:rsidRDefault="00C35D19" w:rsidP="00D2228E">
      <w:pPr>
        <w:pStyle w:val="Enumlevel1"/>
      </w:pPr>
      <w:r w:rsidRPr="00AC472E">
        <w:sym w:font="Symbol" w:char="F0B7"/>
      </w:r>
      <w:r w:rsidRPr="00AC472E">
        <w:rPr>
          <w:rtl/>
        </w:rPr>
        <w:tab/>
        <w:t xml:space="preserve">مبادئ توجيهية لتجربة شبكة </w:t>
      </w:r>
      <w:r w:rsidRPr="00AC472E">
        <w:t>ISDN</w:t>
      </w:r>
      <w:r w:rsidRPr="00AC472E">
        <w:rPr>
          <w:rtl/>
        </w:rPr>
        <w:t xml:space="preserve"> في الميدان</w:t>
      </w:r>
    </w:p>
    <w:p w:rsidR="00C35D19" w:rsidRPr="00AC472E" w:rsidRDefault="00C35D19" w:rsidP="00D2228E">
      <w:pPr>
        <w:pStyle w:val="Heading1"/>
        <w:jc w:val="center"/>
        <w:rPr>
          <w:rtl/>
          <w:lang w:bidi="ar-EG"/>
        </w:rPr>
      </w:pPr>
      <w:r w:rsidRPr="00AC472E">
        <w:rPr>
          <w:rtl/>
        </w:rPr>
        <w:br w:type="page"/>
      </w:r>
      <w:bookmarkStart w:id="68" w:name="_Toc365448910"/>
      <w:bookmarkStart w:id="69" w:name="_Toc381276994"/>
      <w:r w:rsidRPr="00AC472E">
        <w:rPr>
          <w:rtl/>
          <w:lang w:bidi="ar-EG"/>
        </w:rPr>
        <w:lastRenderedPageBreak/>
        <w:t>لجنة الدراسات </w:t>
      </w:r>
      <w:r w:rsidRPr="00AC472E">
        <w:rPr>
          <w:lang w:bidi="ar-EG"/>
        </w:rPr>
        <w:t>12</w:t>
      </w:r>
      <w:r w:rsidRPr="00AC472E">
        <w:rPr>
          <w:rtl/>
          <w:lang w:bidi="ar-EG"/>
        </w:rPr>
        <w:t xml:space="preserve"> لقطاع تقييس الاتصالات – الأداء وجودة الخدمة وجودة التجربة</w:t>
      </w:r>
      <w:bookmarkEnd w:id="68"/>
      <w:bookmarkEnd w:id="69"/>
    </w:p>
    <w:p w:rsidR="00C35D19" w:rsidRPr="00AC472E" w:rsidRDefault="00C35D19" w:rsidP="00D2228E">
      <w:pPr>
        <w:pStyle w:val="Heading4"/>
        <w:rPr>
          <w:rFonts w:eastAsia="SimSun"/>
          <w:rtl/>
          <w:lang w:bidi="ar-EG"/>
        </w:rPr>
      </w:pPr>
      <w:r w:rsidRPr="00AC472E">
        <w:rPr>
          <w:rFonts w:eastAsia="SimSun"/>
          <w:rtl/>
          <w:lang w:bidi="ar-EG"/>
        </w:rPr>
        <w:t>مجال الاختصاص</w:t>
      </w:r>
    </w:p>
    <w:p w:rsidR="00C35D19" w:rsidRPr="00AC472E" w:rsidRDefault="00C35D19" w:rsidP="00C35D19">
      <w:pPr>
        <w:rPr>
          <w:rtl/>
          <w:lang w:val="en-CA"/>
        </w:rPr>
      </w:pPr>
      <w:r w:rsidRPr="00AC472E">
        <w:rPr>
          <w:rtl/>
          <w:lang w:val="en-CA"/>
        </w:rPr>
        <w:t>لجنة الدراسات </w:t>
      </w:r>
      <w:r w:rsidRPr="00AC472E">
        <w:rPr>
          <w:lang w:val="en-CA"/>
        </w:rPr>
        <w:t>12</w:t>
      </w:r>
      <w:r w:rsidRPr="00AC472E">
        <w:rPr>
          <w:rtl/>
          <w:lang w:val="en-CA"/>
        </w:rPr>
        <w:t xml:space="preserve"> هي لجنة الدراسات الرئيسية المعنية بجودة الخدمة وجودة التجربة في قطاع تقييس الاتصالات فضلاً عن شرود السائق والجوانب المتعلقة بالصوت في اتصالات السيارات، وهو دور تتزايد أهميته مع تطور نقل الصوت باستخدام بروتوكول الإنترنت وشبكات ومطاريف الجيل التالي القائمة على الرزم. وتتضمن إنجازات لجنة الدراسات </w:t>
      </w:r>
      <w:r w:rsidRPr="00AC472E">
        <w:rPr>
          <w:lang w:val="en-CA"/>
        </w:rPr>
        <w:t>12</w:t>
      </w:r>
      <w:r w:rsidRPr="00AC472E">
        <w:rPr>
          <w:rtl/>
          <w:lang w:val="en-CA"/>
        </w:rPr>
        <w:t xml:space="preserve"> المؤخرة معايير جديدة ومنقحة بشأن تخطيط الشبكات القائمة على بروتوكول الإنترنت ونشرها.</w:t>
      </w:r>
    </w:p>
    <w:p w:rsidR="00C35D19" w:rsidRPr="00AC472E" w:rsidRDefault="00C35D19" w:rsidP="00D2228E">
      <w:pPr>
        <w:pStyle w:val="Heading4"/>
        <w:rPr>
          <w:rFonts w:eastAsia="SimSun"/>
          <w:rtl/>
          <w:lang w:bidi="ar-EG"/>
        </w:rPr>
      </w:pPr>
      <w:r w:rsidRPr="00AC472E">
        <w:rPr>
          <w:rFonts w:eastAsia="SimSun"/>
          <w:rtl/>
          <w:lang w:bidi="ar-EG"/>
        </w:rPr>
        <w:t>تكون اللجنة مسؤولة عن الدراسات المتعلقة بما يلي:</w:t>
      </w:r>
    </w:p>
    <w:p w:rsidR="00C35D19" w:rsidRPr="00AC472E" w:rsidRDefault="00C35D19" w:rsidP="00C35D19">
      <w:pPr>
        <w:rPr>
          <w:lang w:val="en-CA"/>
        </w:rPr>
      </w:pPr>
      <w:r w:rsidRPr="00AC472E">
        <w:rPr>
          <w:rtl/>
          <w:lang w:val="en-CA"/>
        </w:rPr>
        <w:t xml:space="preserve">تكون لجنة الدراسات </w:t>
      </w:r>
      <w:r w:rsidRPr="00AC472E">
        <w:rPr>
          <w:lang w:val="en-CA"/>
        </w:rPr>
        <w:t>12</w:t>
      </w:r>
      <w:r w:rsidRPr="00AC472E">
        <w:rPr>
          <w:rtl/>
          <w:lang w:val="en-CA"/>
        </w:rPr>
        <w:t xml:space="preserve"> لقطاع تقييس الاتصالات مسؤولة عن التوصيات الخاصة بالأداء وجودة الخدمة </w:t>
      </w:r>
      <w:r w:rsidRPr="00AC472E">
        <w:rPr>
          <w:lang w:val="en-CA"/>
        </w:rPr>
        <w:t>(QoS)</w:t>
      </w:r>
      <w:r w:rsidRPr="00AC472E">
        <w:rPr>
          <w:rtl/>
          <w:lang w:val="en-CA"/>
        </w:rPr>
        <w:t xml:space="preserve"> وجودة التجربة </w:t>
      </w:r>
      <w:r w:rsidRPr="00AC472E">
        <w:rPr>
          <w:lang w:val="en-CA"/>
        </w:rPr>
        <w:t>(QoE)</w:t>
      </w:r>
      <w:r w:rsidRPr="00AC472E">
        <w:rPr>
          <w:rtl/>
          <w:lang w:val="en-CA"/>
        </w:rPr>
        <w:t xml:space="preserve"> من أجل جميع المطاريف والشبكات والخدمات بدءاً من إرسال الصوت عبر الشبكات الثابتة القائمة على الدارات إلى التطبيقات متعددة الوسائط عبر الشبكات المتنقلة والقائمة على الرزم. ويدخل في هذا المجال الجوانب التشغيلية للأداء وجودة الخدمة وجودة التجربة؛ وجوانب النوعية للتشغيل البيني من طرف إلى طرف؛ وتطوير منهجيات التقييم الذاتية والموضوعية لنوعية الوسائط المتعددة.</w:t>
      </w:r>
      <w:r w:rsidRPr="00AC472E">
        <w:rPr>
          <w:rtl/>
          <w:lang w:val="en-CA"/>
        </w:rPr>
        <w:tab/>
      </w:r>
    </w:p>
    <w:p w:rsidR="00C35D19" w:rsidRPr="00AC472E" w:rsidRDefault="00C35D19" w:rsidP="00D2228E">
      <w:pPr>
        <w:pStyle w:val="Heading4"/>
        <w:rPr>
          <w:rFonts w:eastAsia="SimSun"/>
          <w:rtl/>
          <w:lang w:bidi="ar-EG"/>
        </w:rPr>
      </w:pPr>
      <w:r w:rsidRPr="00AC472E">
        <w:rPr>
          <w:rFonts w:eastAsia="SimSun"/>
          <w:rtl/>
          <w:lang w:bidi="ar-EG"/>
        </w:rPr>
        <w:t>مجالات معينة للدراسة</w:t>
      </w:r>
    </w:p>
    <w:p w:rsidR="00C35D19" w:rsidRPr="00AC472E" w:rsidRDefault="00C35D19" w:rsidP="00D2228E">
      <w:pPr>
        <w:pStyle w:val="Enumlevel1"/>
      </w:pPr>
      <w:r w:rsidRPr="00AC472E">
        <w:sym w:font="Symbol" w:char="F0B7"/>
      </w:r>
      <w:r w:rsidRPr="00AC472E">
        <w:rPr>
          <w:rtl/>
        </w:rPr>
        <w:tab/>
        <w:t>لجنة الدراسات الرئيسية المعنية بجودة الخدمة وجودة التجربة</w:t>
      </w:r>
    </w:p>
    <w:p w:rsidR="00C35D19" w:rsidRPr="00AC472E" w:rsidRDefault="00C35D19" w:rsidP="00D2228E">
      <w:pPr>
        <w:pStyle w:val="Enumlevel1"/>
        <w:rPr>
          <w:rtl/>
        </w:rPr>
      </w:pPr>
      <w:r w:rsidRPr="00AC472E">
        <w:sym w:font="Symbol" w:char="F0B7"/>
      </w:r>
      <w:r w:rsidRPr="00AC472E">
        <w:rPr>
          <w:rtl/>
        </w:rPr>
        <w:tab/>
        <w:t>لجنة الدراسات الرئيسية المعنية بشرود السائق والجوانب المتعلقة بالصوت في اتصالات السيارات</w:t>
      </w:r>
    </w:p>
    <w:p w:rsidR="00C35D19" w:rsidRPr="00AC472E" w:rsidRDefault="00C35D19" w:rsidP="00D2228E">
      <w:pPr>
        <w:pStyle w:val="Heading4"/>
        <w:rPr>
          <w:rFonts w:eastAsia="SimSun"/>
          <w:lang w:bidi="ar-EG"/>
        </w:rPr>
      </w:pPr>
      <w:r w:rsidRPr="00AC472E">
        <w:rPr>
          <w:rFonts w:eastAsia="SimSun"/>
          <w:rtl/>
          <w:lang w:bidi="ar-EG"/>
        </w:rPr>
        <w:t>هيكل لجنة الدراسات </w:t>
      </w:r>
      <w:r w:rsidRPr="00AC472E">
        <w:rPr>
          <w:rFonts w:eastAsia="SimSun"/>
          <w:lang w:bidi="ar-EG"/>
        </w:rPr>
        <w:t>12</w:t>
      </w:r>
    </w:p>
    <w:p w:rsidR="00D2228E" w:rsidRDefault="00D2228E" w:rsidP="00D2228E">
      <w:pPr>
        <w:pStyle w:val="Figure"/>
        <w:spacing w:before="0" w:after="0"/>
        <w:rPr>
          <w:rtl/>
          <w:lang w:val="en-CA"/>
        </w:rPr>
      </w:pPr>
    </w:p>
    <w:p w:rsidR="00C35D19" w:rsidRDefault="00C35D19" w:rsidP="00D2228E">
      <w:pPr>
        <w:pStyle w:val="Figure"/>
        <w:rPr>
          <w:rtl/>
          <w:lang w:val="en-CA"/>
        </w:rPr>
      </w:pPr>
      <w:r>
        <w:rPr>
          <w:noProof/>
          <w:lang w:val="en-US" w:eastAsia="zh-CN"/>
        </w:rPr>
        <w:drawing>
          <wp:inline distT="0" distB="0" distL="0" distR="0" wp14:anchorId="4E555F1B" wp14:editId="3C2E65CD">
            <wp:extent cx="3990975" cy="3095625"/>
            <wp:effectExtent l="0" t="0" r="9525" b="9525"/>
            <wp:docPr id="8" name="Picture 8" descr="SG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G12.bmp"/>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990975" cy="3095625"/>
                    </a:xfrm>
                    <a:prstGeom prst="rect">
                      <a:avLst/>
                    </a:prstGeom>
                    <a:noFill/>
                    <a:ln>
                      <a:noFill/>
                    </a:ln>
                  </pic:spPr>
                </pic:pic>
              </a:graphicData>
            </a:graphic>
          </wp:inline>
        </w:drawing>
      </w:r>
    </w:p>
    <w:p w:rsidR="00D2228E" w:rsidRPr="00AC472E" w:rsidRDefault="00D2228E" w:rsidP="00630135">
      <w:pPr>
        <w:pStyle w:val="figuresource"/>
      </w:pPr>
    </w:p>
    <w:p w:rsidR="00C35D19" w:rsidRPr="00AC472E" w:rsidRDefault="00C35D19" w:rsidP="00D2228E">
      <w:pPr>
        <w:pStyle w:val="Heading4"/>
        <w:rPr>
          <w:rFonts w:eastAsia="SimSun"/>
          <w:rtl/>
          <w:lang w:bidi="ar-EG"/>
        </w:rPr>
      </w:pPr>
      <w:r w:rsidRPr="00AC472E">
        <w:rPr>
          <w:rFonts w:eastAsia="SimSun"/>
          <w:rtl/>
          <w:lang w:bidi="ar-EG"/>
        </w:rPr>
        <w:lastRenderedPageBreak/>
        <w:t>المسائل</w:t>
      </w:r>
    </w:p>
    <w:p w:rsidR="00C35D19" w:rsidRPr="00AC472E" w:rsidRDefault="00C35D19" w:rsidP="00630135">
      <w:pPr>
        <w:pStyle w:val="Enumlevel1"/>
        <w:tabs>
          <w:tab w:val="clear" w:pos="1133"/>
        </w:tabs>
        <w:ind w:left="1701" w:hanging="1701"/>
      </w:pPr>
      <w:r w:rsidRPr="00AC472E">
        <w:sym w:font="Symbol" w:char="F0B7"/>
      </w:r>
      <w:r w:rsidRPr="00AC472E">
        <w:rPr>
          <w:rtl/>
        </w:rPr>
        <w:tab/>
      </w:r>
      <w:r w:rsidRPr="00AC472E">
        <w:t>1/12</w:t>
      </w:r>
      <w:r w:rsidRPr="00AC472E">
        <w:rPr>
          <w:rtl/>
        </w:rPr>
        <w:t>:</w:t>
      </w:r>
      <w:r w:rsidRPr="00AC472E">
        <w:rPr>
          <w:rtl/>
        </w:rPr>
        <w:tab/>
        <w:t xml:space="preserve">برنامج عمل لجنة الدراسات </w:t>
      </w:r>
      <w:r w:rsidRPr="00AC472E">
        <w:rPr>
          <w:lang w:val="fr-FR"/>
        </w:rPr>
        <w:t>12</w:t>
      </w:r>
      <w:r w:rsidRPr="00AC472E">
        <w:rPr>
          <w:rtl/>
        </w:rPr>
        <w:t xml:space="preserve"> وتنسيق جودة الخدمة/التجربة في قطاع تقييس الاتصالات (استمرار كجزء من المسألة </w:t>
      </w:r>
      <w:r w:rsidRPr="00AC472E">
        <w:t>1/12</w:t>
      </w:r>
      <w:r w:rsidRPr="00AC472E">
        <w:rPr>
          <w:rtl/>
        </w:rPr>
        <w:t>)</w:t>
      </w:r>
    </w:p>
    <w:p w:rsidR="00C35D19" w:rsidRPr="00AC472E" w:rsidRDefault="00C35D19" w:rsidP="00630135">
      <w:pPr>
        <w:pStyle w:val="Enumlevel1"/>
        <w:tabs>
          <w:tab w:val="clear" w:pos="1133"/>
        </w:tabs>
        <w:ind w:left="1701" w:hanging="1701"/>
        <w:rPr>
          <w:rtl/>
        </w:rPr>
      </w:pPr>
      <w:r w:rsidRPr="00AC472E">
        <w:sym w:font="Symbol" w:char="F0B7"/>
      </w:r>
      <w:r w:rsidRPr="00AC472E">
        <w:rPr>
          <w:rtl/>
        </w:rPr>
        <w:tab/>
      </w:r>
      <w:r w:rsidRPr="00AC472E">
        <w:t>2/12</w:t>
      </w:r>
      <w:r w:rsidRPr="00AC472E">
        <w:rPr>
          <w:rtl/>
        </w:rPr>
        <w:t>:</w:t>
      </w:r>
      <w:r w:rsidRPr="00AC472E">
        <w:rPr>
          <w:rtl/>
        </w:rPr>
        <w:tab/>
        <w:t xml:space="preserve">تعاريف وأدلة وأطر متصلة بجودة الخدمة/التجربة (استمرار كجزء من المسألة </w:t>
      </w:r>
      <w:r w:rsidRPr="00AC472E">
        <w:t>1/12</w:t>
      </w:r>
      <w:r w:rsidRPr="00AC472E">
        <w:rPr>
          <w:rtl/>
        </w:rPr>
        <w:t>)</w:t>
      </w:r>
    </w:p>
    <w:p w:rsidR="00C35D19" w:rsidRPr="00AC472E" w:rsidRDefault="00C35D19" w:rsidP="00630135">
      <w:pPr>
        <w:pStyle w:val="Enumlevel1"/>
        <w:tabs>
          <w:tab w:val="clear" w:pos="1133"/>
        </w:tabs>
        <w:ind w:left="1701" w:hanging="1701"/>
        <w:rPr>
          <w:rtl/>
        </w:rPr>
      </w:pPr>
      <w:r w:rsidRPr="00AC472E">
        <w:sym w:font="Symbol" w:char="F0B7"/>
      </w:r>
      <w:r w:rsidRPr="00AC472E">
        <w:rPr>
          <w:rtl/>
        </w:rPr>
        <w:tab/>
      </w:r>
      <w:r w:rsidRPr="00AC472E">
        <w:t>12/12</w:t>
      </w:r>
      <w:r w:rsidRPr="00AC472E">
        <w:rPr>
          <w:rtl/>
        </w:rPr>
        <w:t>:</w:t>
      </w:r>
      <w:r w:rsidRPr="00AC472E">
        <w:rPr>
          <w:rtl/>
        </w:rPr>
        <w:tab/>
        <w:t xml:space="preserve">الجوانب التشغيلية لجودة خدمات شبكات الاتصالات (استمرار كجزء من المسألة </w:t>
      </w:r>
      <w:r w:rsidRPr="00AC472E">
        <w:t>12/12</w:t>
      </w:r>
      <w:r w:rsidRPr="00AC472E">
        <w:rPr>
          <w:rtl/>
        </w:rPr>
        <w:t>)</w:t>
      </w:r>
    </w:p>
    <w:p w:rsidR="00C35D19" w:rsidRPr="00AC472E" w:rsidRDefault="00C35D19" w:rsidP="00D2228E">
      <w:pPr>
        <w:pStyle w:val="Heading4"/>
        <w:rPr>
          <w:rFonts w:eastAsia="SimSun"/>
          <w:rtl/>
          <w:lang w:bidi="ar-EG"/>
        </w:rPr>
      </w:pPr>
      <w:r w:rsidRPr="00AC472E">
        <w:rPr>
          <w:rFonts w:eastAsia="SimSun"/>
          <w:rtl/>
          <w:lang w:bidi="ar-EG"/>
        </w:rPr>
        <w:t>التوصيات:</w:t>
      </w:r>
    </w:p>
    <w:p w:rsidR="00C35D19" w:rsidRPr="00AC472E" w:rsidRDefault="00C35D19" w:rsidP="00D2228E">
      <w:pPr>
        <w:pStyle w:val="HeadingB"/>
        <w:rPr>
          <w:rtl/>
        </w:rPr>
      </w:pPr>
      <w:r w:rsidRPr="00AC472E">
        <w:rPr>
          <w:rtl/>
        </w:rPr>
        <w:t xml:space="preserve">السلسلة </w:t>
      </w:r>
      <w:r w:rsidRPr="00AC472E">
        <w:t>G</w:t>
      </w:r>
      <w:r w:rsidRPr="00AC472E">
        <w:rPr>
          <w:rtl/>
        </w:rPr>
        <w:t>: أنظمة الإرسال ووسائطه والأنظمة والشبكات الرقمية</w:t>
      </w:r>
    </w:p>
    <w:p w:rsidR="00C35D19" w:rsidRPr="00AC472E" w:rsidRDefault="00C35D19" w:rsidP="00D2228E">
      <w:pPr>
        <w:pStyle w:val="Enumlevel1"/>
      </w:pPr>
      <w:r w:rsidRPr="00AC472E">
        <w:sym w:font="Symbol" w:char="F0B7"/>
      </w:r>
      <w:r w:rsidRPr="00AC472E">
        <w:rPr>
          <w:rtl/>
        </w:rPr>
        <w:tab/>
      </w:r>
      <w:r w:rsidRPr="00AC472E">
        <w:t>G.113</w:t>
      </w:r>
      <w:r w:rsidRPr="00AC472E">
        <w:rPr>
          <w:rtl/>
        </w:rPr>
        <w:t>:</w:t>
      </w:r>
      <w:r w:rsidRPr="00AC472E">
        <w:rPr>
          <w:rtl/>
        </w:rPr>
        <w:tab/>
        <w:t>انحطاطات الإرسال نتيجة لمعالجة الكلام</w:t>
      </w:r>
    </w:p>
    <w:p w:rsidR="00C35D19" w:rsidRPr="00AC472E" w:rsidRDefault="00C35D19" w:rsidP="00D2228E">
      <w:pPr>
        <w:pStyle w:val="Enumlevel1"/>
      </w:pPr>
      <w:r w:rsidRPr="00AC472E">
        <w:sym w:font="Symbol" w:char="F0B7"/>
      </w:r>
      <w:r w:rsidRPr="00AC472E">
        <w:rPr>
          <w:rtl/>
        </w:rPr>
        <w:tab/>
      </w:r>
      <w:r w:rsidRPr="00AC472E">
        <w:t>G.175</w:t>
      </w:r>
      <w:r w:rsidRPr="00AC472E">
        <w:rPr>
          <w:rtl/>
        </w:rPr>
        <w:t>:</w:t>
      </w:r>
      <w:r w:rsidRPr="00AC472E">
        <w:rPr>
          <w:rtl/>
        </w:rPr>
        <w:tab/>
        <w:t>تخطيط الإرسال للتوصيل البيني لحركة الصوت على الشبكة الخاصة/العمومية</w:t>
      </w:r>
    </w:p>
    <w:p w:rsidR="00C35D19" w:rsidRPr="00AC472E" w:rsidRDefault="00C35D19" w:rsidP="00D2228E">
      <w:pPr>
        <w:pStyle w:val="Enumlevel1"/>
      </w:pPr>
      <w:r w:rsidRPr="00AC472E">
        <w:sym w:font="Symbol" w:char="F0B7"/>
      </w:r>
      <w:r w:rsidRPr="00AC472E">
        <w:rPr>
          <w:rtl/>
        </w:rPr>
        <w:tab/>
      </w:r>
      <w:r w:rsidRPr="00AC472E">
        <w:t>G.177</w:t>
      </w:r>
      <w:r w:rsidRPr="00AC472E">
        <w:rPr>
          <w:rtl/>
        </w:rPr>
        <w:t>:</w:t>
      </w:r>
      <w:r w:rsidRPr="00AC472E">
        <w:rPr>
          <w:rtl/>
        </w:rPr>
        <w:tab/>
        <w:t>تخطيط الإرسال لخدمات النطاق الصوتي باستعمال توصيلات بروتوكول الإنترنت</w:t>
      </w:r>
    </w:p>
    <w:p w:rsidR="00C35D19" w:rsidRPr="00AC472E" w:rsidRDefault="00C35D19" w:rsidP="00D2228E">
      <w:pPr>
        <w:pStyle w:val="HeadingB"/>
        <w:rPr>
          <w:rtl/>
        </w:rPr>
      </w:pPr>
      <w:r w:rsidRPr="00AC472E">
        <w:rPr>
          <w:rtl/>
        </w:rPr>
        <w:t xml:space="preserve">السلسلة </w:t>
      </w:r>
      <w:r w:rsidRPr="00AC472E">
        <w:t>Y</w:t>
      </w:r>
      <w:r w:rsidRPr="00AC472E">
        <w:rPr>
          <w:rtl/>
        </w:rPr>
        <w:t>: البنية التحتية العالمية للمعلومات وملامح بروتوكول الإنترنت وشبكات الجيل التالي</w:t>
      </w:r>
    </w:p>
    <w:p w:rsidR="00C35D19" w:rsidRPr="00AC472E" w:rsidRDefault="00C35D19" w:rsidP="00D2228E">
      <w:pPr>
        <w:pStyle w:val="Enumlevel1"/>
      </w:pPr>
      <w:r w:rsidRPr="00AC472E">
        <w:sym w:font="Symbol" w:char="F0B7"/>
      </w:r>
      <w:r w:rsidRPr="00AC472E">
        <w:rPr>
          <w:rtl/>
        </w:rPr>
        <w:tab/>
      </w:r>
      <w:r w:rsidRPr="00AC472E">
        <w:t>Y.1545</w:t>
      </w:r>
      <w:r w:rsidRPr="00AC472E">
        <w:rPr>
          <w:rtl/>
        </w:rPr>
        <w:t>:</w:t>
      </w:r>
      <w:r w:rsidRPr="00AC472E">
        <w:rPr>
          <w:rtl/>
        </w:rPr>
        <w:tab/>
        <w:t>خارطة طريق لنوعية الخدمة في الشبكات الموصولة بينياً باستعمال بروتوكول الإنترنت</w:t>
      </w:r>
    </w:p>
    <w:p w:rsidR="00C35D19" w:rsidRPr="00AC472E" w:rsidRDefault="00C35D19" w:rsidP="006B1A29">
      <w:pPr>
        <w:pStyle w:val="Heading4"/>
        <w:rPr>
          <w:rFonts w:eastAsia="SimSun"/>
          <w:rtl/>
        </w:rPr>
      </w:pPr>
      <w:r w:rsidRPr="00AC472E">
        <w:rPr>
          <w:rFonts w:eastAsia="SimSun"/>
          <w:rtl/>
        </w:rPr>
        <w:t>الورقات التقنية</w:t>
      </w:r>
    </w:p>
    <w:p w:rsidR="00C35D19" w:rsidRPr="00AC472E" w:rsidRDefault="00C35D19" w:rsidP="00D2228E">
      <w:pPr>
        <w:pStyle w:val="Enumlevel1"/>
      </w:pPr>
      <w:r w:rsidRPr="00AC472E">
        <w:sym w:font="Symbol" w:char="F0B7"/>
      </w:r>
      <w:r w:rsidRPr="00AC472E">
        <w:rPr>
          <w:rtl/>
        </w:rPr>
        <w:tab/>
      </w:r>
      <w:r w:rsidRPr="00AC472E">
        <w:t>GSTP-CSS</w:t>
      </w:r>
      <w:r w:rsidRPr="00AC472E">
        <w:rPr>
          <w:rtl/>
        </w:rPr>
        <w:t xml:space="preserve"> - إشارة المصدر المركبة كإشارة قياس وملخص مختلف التقصيات بشأن مزيلات صدى الخطاب</w:t>
      </w:r>
    </w:p>
    <w:p w:rsidR="00C35D19" w:rsidRPr="00AC472E" w:rsidRDefault="00C35D19" w:rsidP="00D2228E">
      <w:pPr>
        <w:pStyle w:val="Enumlevel1"/>
        <w:rPr>
          <w:lang w:val="en-CA"/>
        </w:rPr>
      </w:pPr>
      <w:r w:rsidRPr="00AC472E">
        <w:sym w:font="Symbol" w:char="F0B7"/>
      </w:r>
      <w:r w:rsidRPr="00AC472E">
        <w:rPr>
          <w:rtl/>
        </w:rPr>
        <w:tab/>
      </w:r>
      <w:hyperlink r:id="rId106" w:history="1">
        <w:r w:rsidRPr="00AC472E">
          <w:rPr>
            <w:color w:val="0000FF"/>
            <w:u w:val="single"/>
            <w:rtl/>
            <w:lang w:val="en-CA"/>
          </w:rPr>
          <w:t>التقييم الموضوعي للجودة الفيديوية المدركة: تلفزيون المرجع الكامل</w:t>
        </w:r>
      </w:hyperlink>
    </w:p>
    <w:p w:rsidR="00C35D19" w:rsidRPr="00AC472E" w:rsidRDefault="00C35D19" w:rsidP="00D2228E">
      <w:pPr>
        <w:pStyle w:val="Enumlevel1"/>
        <w:rPr>
          <w:rtl/>
          <w:lang w:val="en-CA"/>
        </w:rPr>
      </w:pPr>
      <w:r w:rsidRPr="00AC472E">
        <w:sym w:font="Symbol" w:char="F0B7"/>
      </w:r>
      <w:r w:rsidRPr="00AC472E">
        <w:rPr>
          <w:rtl/>
        </w:rPr>
        <w:tab/>
      </w:r>
      <w:hyperlink r:id="rId107" w:history="1">
        <w:r w:rsidR="00D2228E" w:rsidRPr="00AC472E">
          <w:rPr>
            <w:color w:val="0000FF"/>
            <w:spacing w:val="-6"/>
            <w:u w:val="single"/>
            <w:rtl/>
            <w:lang w:val="en-CA"/>
          </w:rPr>
          <w:t>كيفية زيادة جودة الخدمة/جودة التجربة للمنصة (المنصات) القائمة على بروتوكول الإنترنت لمعايير متفق عليها إقليمياً</w:t>
        </w:r>
      </w:hyperlink>
    </w:p>
    <w:p w:rsidR="00C35D19" w:rsidRPr="00AC472E" w:rsidRDefault="00C35D19" w:rsidP="00D2228E">
      <w:pPr>
        <w:pStyle w:val="Heading4"/>
        <w:rPr>
          <w:rFonts w:eastAsia="SimSun"/>
          <w:rtl/>
          <w:lang w:bidi="ar-EG"/>
        </w:rPr>
      </w:pPr>
      <w:r w:rsidRPr="00AC472E">
        <w:rPr>
          <w:rFonts w:eastAsia="SimSun"/>
          <w:rtl/>
          <w:lang w:bidi="ar-EG"/>
        </w:rPr>
        <w:t>الأفرقة ذات الصلة:</w:t>
      </w:r>
    </w:p>
    <w:p w:rsidR="00C35D19" w:rsidRPr="00AC472E" w:rsidRDefault="00C35D19" w:rsidP="00D2228E">
      <w:pPr>
        <w:pStyle w:val="Enumlevel1"/>
        <w:rPr>
          <w:rtl/>
        </w:rPr>
      </w:pPr>
      <w:r w:rsidRPr="00AC472E">
        <w:sym w:font="Symbol" w:char="F0B7"/>
      </w:r>
      <w:r w:rsidRPr="00AC472E">
        <w:rPr>
          <w:rtl/>
        </w:rPr>
        <w:tab/>
      </w:r>
      <w:hyperlink r:id="rId108" w:history="1">
        <w:r w:rsidRPr="00D2228E">
          <w:rPr>
            <w:rStyle w:val="Hyperlink"/>
            <w:rtl/>
          </w:rPr>
          <w:t>فريق تطوير جودة الخدمة</w:t>
        </w:r>
      </w:hyperlink>
      <w:r w:rsidRPr="00AC472E">
        <w:rPr>
          <w:rtl/>
        </w:rPr>
        <w:t xml:space="preserve"> </w:t>
      </w:r>
      <w:r w:rsidRPr="00AC472E">
        <w:t>(QSDG)</w:t>
      </w:r>
    </w:p>
    <w:p w:rsidR="00C35D19" w:rsidRPr="00AC472E" w:rsidRDefault="00C35D19" w:rsidP="00D2228E">
      <w:pPr>
        <w:pStyle w:val="Enumlevel1"/>
        <w:rPr>
          <w:rtl/>
        </w:rPr>
      </w:pPr>
      <w:r w:rsidRPr="00AC472E">
        <w:sym w:font="Symbol" w:char="F0B7"/>
      </w:r>
      <w:r w:rsidRPr="00AC472E">
        <w:rPr>
          <w:rtl/>
        </w:rPr>
        <w:tab/>
      </w:r>
      <w:hyperlink r:id="rId109" w:history="1">
        <w:r w:rsidRPr="00D2228E">
          <w:rPr>
            <w:rStyle w:val="Hyperlink"/>
            <w:rtl/>
          </w:rPr>
          <w:t>الفريق الإقليمي للجنة الدراسات </w:t>
        </w:r>
        <w:r w:rsidRPr="00D2228E">
          <w:rPr>
            <w:rStyle w:val="Hyperlink"/>
          </w:rPr>
          <w:t>12</w:t>
        </w:r>
        <w:r w:rsidRPr="00D2228E">
          <w:rPr>
            <w:rStyle w:val="Hyperlink"/>
            <w:rtl/>
          </w:rPr>
          <w:t xml:space="preserve"> المعني بجودة الخدمة للمنطقة الإفريقية</w:t>
        </w:r>
      </w:hyperlink>
    </w:p>
    <w:p w:rsidR="00C35D19" w:rsidRPr="00AC472E" w:rsidRDefault="00C35D19" w:rsidP="00D2228E">
      <w:pPr>
        <w:pStyle w:val="Enumlevel1"/>
        <w:rPr>
          <w:rtl/>
        </w:rPr>
      </w:pPr>
      <w:r w:rsidRPr="00AC472E">
        <w:sym w:font="Symbol" w:char="F0B7"/>
      </w:r>
      <w:r w:rsidRPr="00AC472E">
        <w:rPr>
          <w:rtl/>
        </w:rPr>
        <w:tab/>
      </w:r>
      <w:hyperlink r:id="rId110" w:history="1">
        <w:r w:rsidRPr="00D2228E">
          <w:rPr>
            <w:rStyle w:val="Hyperlink"/>
            <w:rtl/>
          </w:rPr>
          <w:t>مبادرة التقييس العالمية لتلفزيون بروتوكول الإنترنت</w:t>
        </w:r>
      </w:hyperlink>
      <w:r w:rsidRPr="00AC472E">
        <w:rPr>
          <w:rtl/>
        </w:rPr>
        <w:t xml:space="preserve"> </w:t>
      </w:r>
      <w:r w:rsidRPr="00AC472E">
        <w:t>(IPTV-GSI)</w:t>
      </w:r>
    </w:p>
    <w:p w:rsidR="00C35D19" w:rsidRPr="00AC472E" w:rsidRDefault="00C35D19" w:rsidP="00D2228E">
      <w:pPr>
        <w:rPr>
          <w:rtl/>
          <w:lang w:val="en-CA"/>
        </w:rPr>
      </w:pPr>
      <w:r w:rsidRPr="00AC472E">
        <w:rPr>
          <w:rtl/>
          <w:lang w:val="en-CA"/>
        </w:rPr>
        <w:t>ملاحظة: أكمل</w:t>
      </w:r>
      <w:r w:rsidRPr="00AC472E">
        <w:rPr>
          <w:rFonts w:hint="cs"/>
          <w:rtl/>
          <w:lang w:val="en-CA"/>
        </w:rPr>
        <w:t>ت</w:t>
      </w:r>
      <w:r w:rsidRPr="00AC472E">
        <w:rPr>
          <w:rtl/>
          <w:lang w:val="en-CA"/>
        </w:rPr>
        <w:t xml:space="preserve"> </w:t>
      </w:r>
      <w:r w:rsidRPr="00AC472E">
        <w:rPr>
          <w:rFonts w:hint="cs"/>
          <w:rtl/>
          <w:lang w:val="en-CA"/>
        </w:rPr>
        <w:t xml:space="preserve">الأفرقة </w:t>
      </w:r>
      <w:r w:rsidRPr="00AC472E">
        <w:rPr>
          <w:rtl/>
          <w:lang w:val="en-CA"/>
        </w:rPr>
        <w:t>التالي</w:t>
      </w:r>
      <w:r w:rsidRPr="00AC472E">
        <w:rPr>
          <w:rFonts w:hint="cs"/>
          <w:rtl/>
          <w:lang w:val="en-CA"/>
        </w:rPr>
        <w:t>ة</w:t>
      </w:r>
      <w:r w:rsidRPr="00AC472E">
        <w:rPr>
          <w:rtl/>
          <w:lang w:val="en-CA"/>
        </w:rPr>
        <w:t xml:space="preserve"> أنشطتها مؤخراً:</w:t>
      </w:r>
    </w:p>
    <w:p w:rsidR="00C35D19" w:rsidRPr="00AC472E" w:rsidRDefault="00C35D19" w:rsidP="00D2228E">
      <w:pPr>
        <w:pStyle w:val="Enumlevel1"/>
        <w:rPr>
          <w:rtl/>
        </w:rPr>
      </w:pPr>
      <w:r w:rsidRPr="00AC472E">
        <w:sym w:font="Symbol" w:char="F0B7"/>
      </w:r>
      <w:r w:rsidRPr="00AC472E">
        <w:rPr>
          <w:rtl/>
        </w:rPr>
        <w:tab/>
      </w:r>
      <w:r w:rsidRPr="00AC472E">
        <w:t>FG CarCOM</w:t>
      </w:r>
      <w:r w:rsidRPr="00AC472E">
        <w:rPr>
          <w:rtl/>
        </w:rPr>
        <w:t>:</w:t>
      </w:r>
      <w:r w:rsidRPr="00AC472E">
        <w:rPr>
          <w:rtl/>
        </w:rPr>
        <w:tab/>
      </w:r>
      <w:hyperlink r:id="rId111" w:history="1">
        <w:r w:rsidRPr="0079479C">
          <w:rPr>
            <w:rStyle w:val="Hyperlink"/>
            <w:rtl/>
          </w:rPr>
          <w:t>الفريق المتخصص المعني باتصالات السيارات</w:t>
        </w:r>
      </w:hyperlink>
      <w:r w:rsidRPr="00AC472E">
        <w:rPr>
          <w:rtl/>
        </w:rPr>
        <w:t xml:space="preserve"> (أكمل أنشطته في مارس </w:t>
      </w:r>
      <w:r w:rsidRPr="00AC472E">
        <w:t>2013</w:t>
      </w:r>
      <w:r w:rsidRPr="00AC472E">
        <w:rPr>
          <w:rtl/>
        </w:rPr>
        <w:t>)</w:t>
      </w:r>
    </w:p>
    <w:p w:rsidR="00C35D19" w:rsidRPr="00AC472E" w:rsidRDefault="00C35D19" w:rsidP="00630135">
      <w:pPr>
        <w:pStyle w:val="Enumlevel1"/>
      </w:pPr>
      <w:r w:rsidRPr="00AC472E">
        <w:sym w:font="Symbol" w:char="F0B7"/>
      </w:r>
      <w:r w:rsidRPr="00AC472E">
        <w:rPr>
          <w:rtl/>
        </w:rPr>
        <w:tab/>
      </w:r>
      <w:r w:rsidRPr="00AC472E">
        <w:t>FG Distraction</w:t>
      </w:r>
      <w:r w:rsidRPr="00AC472E">
        <w:rPr>
          <w:rtl/>
        </w:rPr>
        <w:t>:</w:t>
      </w:r>
      <w:r w:rsidR="00630135">
        <w:t xml:space="preserve"> </w:t>
      </w:r>
      <w:hyperlink r:id="rId112" w:history="1">
        <w:r w:rsidRPr="0079479C">
          <w:rPr>
            <w:rStyle w:val="Hyperlink"/>
            <w:rtl/>
          </w:rPr>
          <w:t>الفريق المتخصص المعني بشرود السائق</w:t>
        </w:r>
      </w:hyperlink>
      <w:r w:rsidRPr="00AC472E">
        <w:rPr>
          <w:rtl/>
        </w:rPr>
        <w:t xml:space="preserve"> (أكمل أنشطته في مارس </w:t>
      </w:r>
      <w:r w:rsidRPr="00AC472E">
        <w:t>2013</w:t>
      </w:r>
      <w:r w:rsidRPr="00AC472E">
        <w:rPr>
          <w:rtl/>
        </w:rPr>
        <w:t>)</w:t>
      </w:r>
    </w:p>
    <w:p w:rsidR="00C35D19" w:rsidRPr="00AC472E" w:rsidRDefault="00C35D19" w:rsidP="00D2228E">
      <w:pPr>
        <w:pStyle w:val="Enumlevel1"/>
      </w:pPr>
      <w:r w:rsidRPr="00AC472E">
        <w:sym w:font="Symbol" w:char="F0B7"/>
      </w:r>
      <w:r w:rsidRPr="00AC472E">
        <w:rPr>
          <w:rtl/>
        </w:rPr>
        <w:tab/>
        <w:t xml:space="preserve">مبادرة المعايير العالمية لشبكات الجيل التالي </w:t>
      </w:r>
      <w:r w:rsidRPr="00AC472E">
        <w:t>(NGN</w:t>
      </w:r>
      <w:r w:rsidRPr="00AC472E">
        <w:noBreakHyphen/>
        <w:t>GSI)</w:t>
      </w:r>
    </w:p>
    <w:p w:rsidR="00C35D19" w:rsidRPr="00AC472E" w:rsidRDefault="00C35D19" w:rsidP="0079479C">
      <w:pPr>
        <w:pStyle w:val="Heading4"/>
        <w:rPr>
          <w:rFonts w:eastAsia="SimSun"/>
          <w:rtl/>
          <w:lang w:bidi="ar-EG"/>
        </w:rPr>
      </w:pPr>
      <w:r w:rsidRPr="00AC472E">
        <w:rPr>
          <w:rFonts w:eastAsia="SimSun"/>
          <w:rtl/>
          <w:lang w:bidi="ar-EG"/>
        </w:rPr>
        <w:t>الكتيبات</w:t>
      </w:r>
    </w:p>
    <w:p w:rsidR="00C35D19" w:rsidRPr="00AC472E" w:rsidRDefault="00C35D19" w:rsidP="00D2228E">
      <w:pPr>
        <w:pStyle w:val="Enumlevel1"/>
        <w:rPr>
          <w:rtl/>
        </w:rPr>
      </w:pPr>
      <w:r w:rsidRPr="00AC472E">
        <w:sym w:font="Symbol" w:char="F0B7"/>
      </w:r>
      <w:r w:rsidRPr="00AC472E">
        <w:rPr>
          <w:rtl/>
        </w:rPr>
        <w:tab/>
        <w:t>جودة الخدمة وأداء الشبكة</w:t>
      </w:r>
    </w:p>
    <w:p w:rsidR="00C35D19" w:rsidRPr="00AC472E" w:rsidRDefault="00C35D19" w:rsidP="00D2228E">
      <w:pPr>
        <w:pStyle w:val="Enumlevel1"/>
        <w:rPr>
          <w:rtl/>
        </w:rPr>
      </w:pPr>
      <w:r w:rsidRPr="00AC472E">
        <w:sym w:font="Symbol" w:char="F0B7"/>
      </w:r>
      <w:r w:rsidRPr="00AC472E">
        <w:rPr>
          <w:rtl/>
        </w:rPr>
        <w:tab/>
        <w:t>إجراءات عملية للاختبار الموضوعي</w:t>
      </w:r>
    </w:p>
    <w:p w:rsidR="00C35D19" w:rsidRPr="00AC472E" w:rsidRDefault="00C35D19" w:rsidP="00D2228E">
      <w:pPr>
        <w:pStyle w:val="Enumlevel1"/>
        <w:rPr>
          <w:rtl/>
        </w:rPr>
      </w:pPr>
      <w:r w:rsidRPr="00AC472E">
        <w:sym w:font="Symbol" w:char="F0B7"/>
      </w:r>
      <w:r w:rsidRPr="00AC472E">
        <w:rPr>
          <w:rtl/>
        </w:rPr>
        <w:tab/>
        <w:t>كتيب بشأن قياس المهاتفات</w:t>
      </w:r>
    </w:p>
    <w:p w:rsidR="00C35D19" w:rsidRPr="00AC472E" w:rsidRDefault="00C35D19" w:rsidP="00C35D19">
      <w:pPr>
        <w:rPr>
          <w:rtl/>
          <w:lang w:val="en-CA"/>
        </w:rPr>
      </w:pPr>
    </w:p>
    <w:p w:rsidR="00C35D19" w:rsidRPr="00AC472E" w:rsidRDefault="00C35D19" w:rsidP="0079479C">
      <w:pPr>
        <w:pStyle w:val="Heading1"/>
        <w:jc w:val="center"/>
        <w:rPr>
          <w:rtl/>
          <w:lang w:bidi="ar-EG"/>
        </w:rPr>
      </w:pPr>
      <w:r w:rsidRPr="00AC472E">
        <w:rPr>
          <w:rtl/>
          <w:lang w:val="en-CA"/>
        </w:rPr>
        <w:br w:type="page"/>
      </w:r>
      <w:bookmarkStart w:id="70" w:name="_Toc381276995"/>
      <w:r w:rsidRPr="00AC472E">
        <w:rPr>
          <w:rtl/>
          <w:lang w:bidi="ar-EG"/>
        </w:rPr>
        <w:lastRenderedPageBreak/>
        <w:t>لجنة الدراسات </w:t>
      </w:r>
      <w:r w:rsidRPr="00AC472E">
        <w:rPr>
          <w:lang w:bidi="ar-EG"/>
        </w:rPr>
        <w:t>13</w:t>
      </w:r>
      <w:r w:rsidRPr="00AC472E">
        <w:rPr>
          <w:rtl/>
          <w:lang w:bidi="ar-EG"/>
        </w:rPr>
        <w:t xml:space="preserve"> لقطاع تقييس الاتصالات - شبكات المستقبل بما في ذلك الحوسبة السحابية والشبكات المتنقلة وشبكات الجيل التالي</w:t>
      </w:r>
      <w:bookmarkEnd w:id="70"/>
    </w:p>
    <w:p w:rsidR="00C35D19" w:rsidRPr="00AC472E" w:rsidRDefault="00C35D19" w:rsidP="0079479C">
      <w:pPr>
        <w:pStyle w:val="Heading4"/>
        <w:rPr>
          <w:rFonts w:eastAsia="SimSun"/>
          <w:rtl/>
          <w:lang w:bidi="ar-EG"/>
        </w:rPr>
      </w:pPr>
      <w:r w:rsidRPr="00AC472E">
        <w:rPr>
          <w:rFonts w:eastAsia="SimSun"/>
          <w:rtl/>
          <w:lang w:bidi="ar-EG"/>
        </w:rPr>
        <w:t>مجال الاختصاص</w:t>
      </w:r>
    </w:p>
    <w:p w:rsidR="00C35D19" w:rsidRPr="00AC472E" w:rsidRDefault="00C35D19" w:rsidP="00C35D19">
      <w:pPr>
        <w:rPr>
          <w:rtl/>
          <w:lang w:val="en-CA"/>
        </w:rPr>
      </w:pPr>
      <w:r w:rsidRPr="00AC472E">
        <w:rPr>
          <w:rtl/>
          <w:lang w:val="en-CA"/>
        </w:rPr>
        <w:t>تقود لجنة الدراسات </w:t>
      </w:r>
      <w:r w:rsidRPr="00AC472E">
        <w:rPr>
          <w:lang w:val="en-CA"/>
        </w:rPr>
        <w:t>13</w:t>
      </w:r>
      <w:r w:rsidRPr="00AC472E">
        <w:rPr>
          <w:rtl/>
          <w:lang w:val="en-CA"/>
        </w:rPr>
        <w:t xml:space="preserve"> عمل الاتحاد المتعلق بمعايير شبكات الجيل التالي</w:t>
      </w:r>
      <w:r>
        <w:rPr>
          <w:rFonts w:hint="cs"/>
          <w:rtl/>
          <w:lang w:val="en-CA"/>
        </w:rPr>
        <w:t xml:space="preserve"> </w:t>
      </w:r>
      <w:r>
        <w:t>(NGN)</w:t>
      </w:r>
      <w:r w:rsidRPr="00AC472E">
        <w:rPr>
          <w:rtl/>
          <w:lang w:val="en-CA"/>
        </w:rPr>
        <w:t xml:space="preserve"> </w:t>
      </w:r>
      <w:r w:rsidRPr="00AC472E">
        <w:rPr>
          <w:rFonts w:hint="cs"/>
          <w:rtl/>
          <w:lang w:val="en-CA"/>
        </w:rPr>
        <w:t>وإدارة</w:t>
      </w:r>
      <w:r w:rsidRPr="00AC472E">
        <w:rPr>
          <w:rtl/>
          <w:lang w:val="en-CA"/>
        </w:rPr>
        <w:t xml:space="preserve"> </w:t>
      </w:r>
      <w:r w:rsidRPr="00AC472E">
        <w:rPr>
          <w:rFonts w:hint="cs"/>
          <w:rtl/>
          <w:lang w:val="en-CA"/>
        </w:rPr>
        <w:t xml:space="preserve">التنقلية </w:t>
      </w:r>
      <w:r w:rsidRPr="00AC472E">
        <w:rPr>
          <w:rtl/>
          <w:lang w:val="en-CA"/>
        </w:rPr>
        <w:t>وشبكات المستقبل والحوسبة السحابية وإقامة الشبكات المعرفة بالبرمجيات.</w:t>
      </w:r>
    </w:p>
    <w:p w:rsidR="00C35D19" w:rsidRPr="00AC472E" w:rsidRDefault="00C35D19" w:rsidP="00C35D19">
      <w:pPr>
        <w:rPr>
          <w:rtl/>
          <w:lang w:val="en-CA"/>
        </w:rPr>
      </w:pPr>
      <w:r w:rsidRPr="00AC472E">
        <w:rPr>
          <w:rtl/>
          <w:lang w:val="en-CA"/>
        </w:rPr>
        <w:t xml:space="preserve">وتشتمل الأعمال التي تتسم بأهمية خاصة للبلدان النامية على العمل المتعلق بسيناريوهات الانتقال إلى شبكات الجيل التالي وتعزيزاتها الأخرى وتنفيذ الاتصالات الدولية المتنقلة وخدمة تعدد وسائط بروتوكول الإنترنت والتجارة المتنقلة </w:t>
      </w:r>
      <w:r w:rsidRPr="00D67C95">
        <w:rPr>
          <w:spacing w:val="-2"/>
          <w:rtl/>
          <w:lang w:val="en-CA"/>
        </w:rPr>
        <w:t>والصحة الإلكترونية والاتصالات في مجال الزراعة و</w:t>
      </w:r>
      <w:r w:rsidRPr="00D67C95">
        <w:rPr>
          <w:rFonts w:hint="cs"/>
          <w:spacing w:val="-2"/>
          <w:rtl/>
          <w:lang w:val="en-CA"/>
        </w:rPr>
        <w:t xml:space="preserve">كفاءة استعمال الطاقة في الشبكات والاتصالات في </w:t>
      </w:r>
      <w:r w:rsidRPr="00D67C95">
        <w:rPr>
          <w:spacing w:val="-2"/>
          <w:rtl/>
          <w:lang w:val="en-CA"/>
        </w:rPr>
        <w:t>حالات الطوارئ.</w:t>
      </w:r>
    </w:p>
    <w:p w:rsidR="00C35D19" w:rsidRPr="00AC472E" w:rsidRDefault="00C35D19" w:rsidP="0079479C">
      <w:pPr>
        <w:pStyle w:val="Heading4"/>
        <w:rPr>
          <w:rFonts w:eastAsia="SimSun"/>
          <w:rtl/>
          <w:lang w:bidi="ar-EG"/>
        </w:rPr>
      </w:pPr>
      <w:r w:rsidRPr="00AC472E">
        <w:rPr>
          <w:rFonts w:eastAsia="SimSun"/>
          <w:rtl/>
          <w:lang w:bidi="ar-EG"/>
        </w:rPr>
        <w:t>تكون اللجنة مسؤولة عن الدراسات المتعلقة بما يلي:</w:t>
      </w:r>
    </w:p>
    <w:p w:rsidR="00C35D19" w:rsidRPr="00AC472E" w:rsidRDefault="00C35D19" w:rsidP="00C35D19">
      <w:pPr>
        <w:rPr>
          <w:rtl/>
          <w:lang w:val="en-CA"/>
        </w:rPr>
      </w:pPr>
      <w:r w:rsidRPr="00AC472E">
        <w:rPr>
          <w:rtl/>
          <w:lang w:val="en-CA"/>
        </w:rPr>
        <w:t xml:space="preserve">تكون لجنة الدارسات </w:t>
      </w:r>
      <w:r w:rsidRPr="00AC472E">
        <w:rPr>
          <w:lang w:val="en-CA"/>
        </w:rPr>
        <w:t>13</w:t>
      </w:r>
      <w:r w:rsidRPr="00AC472E">
        <w:rPr>
          <w:rtl/>
          <w:lang w:val="en-CA"/>
        </w:rPr>
        <w:t xml:space="preserve"> مسؤولة عن الدراسات المتعلقة بمتطلبات شبكات المستقبل ومعمارياتها وإمكانياتها وآلياتها بما في ذلك الدراسات المتعلقة بالوعي بالخدمات والوعي بالبيانات والوعي البيئي والوعي الاجتماعي والاقتصادي لشبكات المستقبل. تكون مسؤولة عن الدراسات المتصلة بتكنولوجيات الحوسبة السحابية مثل التمثيل الافتراضي وإدارة الموارد والاعتمادية والأمن. وتكون مسؤولة عن الدراسات المتصلة بجوانب الشبكة المتعلقة بإنترنت الأشياء </w:t>
      </w:r>
      <w:r w:rsidRPr="00AC472E">
        <w:t>(IoT)</w:t>
      </w:r>
      <w:r w:rsidRPr="00AC472E">
        <w:rPr>
          <w:rtl/>
          <w:lang w:val="en-CA"/>
        </w:rPr>
        <w:t xml:space="preserve"> وجوانب الشبكة المتعلقة بشبكات الاتصالات المتنقلة، بما في ذلك الاتصالات المتنقلة الدولية </w:t>
      </w:r>
      <w:r w:rsidRPr="00AC472E">
        <w:rPr>
          <w:lang w:val="en-CA"/>
        </w:rPr>
        <w:t>(IMT)</w:t>
      </w:r>
      <w:r w:rsidRPr="00AC472E">
        <w:rPr>
          <w:rtl/>
          <w:lang w:val="en-CA"/>
        </w:rPr>
        <w:t xml:space="preserve"> والاتصالات المتنقلة الدولية المتقدمة </w:t>
      </w:r>
      <w:r w:rsidRPr="00AC472E">
        <w:rPr>
          <w:lang w:val="en-CA"/>
        </w:rPr>
        <w:t>(IMT-Advanced)</w:t>
      </w:r>
      <w:r w:rsidRPr="00AC472E">
        <w:rPr>
          <w:rtl/>
          <w:lang w:val="en-CA"/>
        </w:rPr>
        <w:t>، وشبكة الإنترنت اللاسلكية، وإدارة التنقلية ووظائف الشبكات المتنقلة متعددة الوسائط والربط الشبكي وتحسين توصيات قطاع تقييس الاتصالات الحالية المتعلقة بالاتصالات المتنقلة الدولية. وتتحمل أيضاً مسؤولية الدراسات المتعلقة بإضفاء تحسينات على شبكات الجيل التالي/تلفزيون بروتوكول الإنترنت، بما في ذلك المتطلبات والإمكانيات والمعماريات وسيناريوهات التنفيذ ونماذج النشر والتنسيق بين لجان الدراسات.</w:t>
      </w:r>
    </w:p>
    <w:p w:rsidR="00C35D19" w:rsidRPr="00AC472E" w:rsidRDefault="00C35D19" w:rsidP="0079479C">
      <w:pPr>
        <w:pStyle w:val="Heading4"/>
        <w:rPr>
          <w:rFonts w:eastAsia="SimSun"/>
          <w:rtl/>
          <w:lang w:bidi="ar-EG"/>
        </w:rPr>
      </w:pPr>
      <w:r w:rsidRPr="00AC472E">
        <w:rPr>
          <w:rFonts w:eastAsia="SimSun"/>
          <w:rtl/>
          <w:lang w:bidi="ar-EG"/>
        </w:rPr>
        <w:t>مجالات معينة للدراسة</w:t>
      </w:r>
    </w:p>
    <w:p w:rsidR="00C35D19" w:rsidRPr="00AC472E" w:rsidRDefault="00C35D19" w:rsidP="0079479C">
      <w:pPr>
        <w:pStyle w:val="Enumlevel1"/>
        <w:rPr>
          <w:rtl/>
        </w:rPr>
      </w:pPr>
      <w:r w:rsidRPr="00AC472E">
        <w:sym w:font="Symbol" w:char="F0B7"/>
      </w:r>
      <w:r w:rsidRPr="00AC472E">
        <w:rPr>
          <w:rtl/>
        </w:rPr>
        <w:tab/>
        <w:t>لجنة الدراسات الرئيسية المعنية بشبكات المستقبل</w:t>
      </w:r>
    </w:p>
    <w:p w:rsidR="00C35D19" w:rsidRPr="00AC472E" w:rsidRDefault="00C35D19" w:rsidP="0079479C">
      <w:pPr>
        <w:pStyle w:val="Enumlevel1"/>
        <w:rPr>
          <w:rtl/>
        </w:rPr>
      </w:pPr>
      <w:r w:rsidRPr="00AC472E">
        <w:sym w:font="Symbol" w:char="F0B7"/>
      </w:r>
      <w:r w:rsidRPr="00AC472E">
        <w:rPr>
          <w:rtl/>
        </w:rPr>
        <w:tab/>
        <w:t>لجنة الدراسات الرئيسية المعنية بإدارة التنقلية وشبكات الجيل التالي</w:t>
      </w:r>
    </w:p>
    <w:p w:rsidR="00C35D19" w:rsidRPr="00AC472E" w:rsidRDefault="00C35D19" w:rsidP="0079479C">
      <w:pPr>
        <w:pStyle w:val="Enumlevel1"/>
        <w:rPr>
          <w:rtl/>
        </w:rPr>
      </w:pPr>
      <w:r w:rsidRPr="00AC472E">
        <w:sym w:font="Symbol" w:char="F0B7"/>
      </w:r>
      <w:r w:rsidRPr="00AC472E">
        <w:rPr>
          <w:rtl/>
        </w:rPr>
        <w:tab/>
        <w:t>لجنة الدراسات الرئيسية المعنية بالحوسبة السحابية</w:t>
      </w:r>
    </w:p>
    <w:p w:rsidR="00C35D19" w:rsidRPr="00AC472E" w:rsidRDefault="00C35D19" w:rsidP="0079479C">
      <w:pPr>
        <w:pStyle w:val="Enumlevel1"/>
        <w:rPr>
          <w:rtl/>
        </w:rPr>
      </w:pPr>
      <w:r w:rsidRPr="00AC472E">
        <w:sym w:font="Symbol" w:char="F0B7"/>
      </w:r>
      <w:r w:rsidRPr="00AC472E">
        <w:rPr>
          <w:rtl/>
        </w:rPr>
        <w:tab/>
        <w:t>لجنة الدراسات الرئيسية المعنية بإقامة الشبكات المعرفة بالبرمجيات</w:t>
      </w:r>
    </w:p>
    <w:p w:rsidR="00145C65" w:rsidRDefault="00145C65" w:rsidP="0079479C">
      <w:pPr>
        <w:pStyle w:val="Heading4"/>
        <w:rPr>
          <w:rFonts w:eastAsia="SimSun"/>
          <w:rtl/>
          <w:lang w:bidi="ar-EG"/>
        </w:rPr>
      </w:pPr>
      <w:r>
        <w:rPr>
          <w:rFonts w:eastAsia="SimSun"/>
          <w:rtl/>
          <w:lang w:bidi="ar-EG"/>
        </w:rPr>
        <w:br w:type="page"/>
      </w:r>
    </w:p>
    <w:p w:rsidR="00C35D19" w:rsidRPr="00AC472E" w:rsidRDefault="00C35D19" w:rsidP="0079479C">
      <w:pPr>
        <w:pStyle w:val="Heading4"/>
        <w:rPr>
          <w:rFonts w:eastAsia="SimSun"/>
          <w:rtl/>
          <w:lang w:bidi="ar-EG"/>
        </w:rPr>
      </w:pPr>
      <w:r w:rsidRPr="00AC472E">
        <w:rPr>
          <w:rFonts w:eastAsia="SimSun"/>
          <w:rtl/>
          <w:lang w:bidi="ar-EG"/>
        </w:rPr>
        <w:lastRenderedPageBreak/>
        <w:t xml:space="preserve">هيكل لجنة الدارسات </w:t>
      </w:r>
      <w:r w:rsidRPr="00AC472E">
        <w:rPr>
          <w:rFonts w:eastAsia="SimSun"/>
          <w:lang w:bidi="ar-EG"/>
        </w:rPr>
        <w:t>13</w:t>
      </w:r>
      <w:r w:rsidRPr="00AC472E">
        <w:rPr>
          <w:rFonts w:eastAsia="SimSun"/>
          <w:rtl/>
          <w:lang w:bidi="ar-EG"/>
        </w:rPr>
        <w:t xml:space="preserve"> </w:t>
      </w:r>
    </w:p>
    <w:p w:rsidR="00117183" w:rsidRDefault="00117183" w:rsidP="00117183">
      <w:pPr>
        <w:pStyle w:val="Figure"/>
        <w:spacing w:before="0" w:after="0"/>
        <w:rPr>
          <w:rtl/>
          <w:lang w:val="en-CA"/>
        </w:rPr>
      </w:pPr>
    </w:p>
    <w:p w:rsidR="00C35D19" w:rsidRDefault="00C35D19" w:rsidP="00117183">
      <w:pPr>
        <w:pStyle w:val="Figure"/>
        <w:rPr>
          <w:rtl/>
          <w:lang w:val="en-CA"/>
        </w:rPr>
      </w:pPr>
      <w:r>
        <w:rPr>
          <w:noProof/>
          <w:lang w:val="en-US" w:eastAsia="zh-CN"/>
        </w:rPr>
        <w:drawing>
          <wp:inline distT="0" distB="0" distL="0" distR="0" wp14:anchorId="5B043EE4" wp14:editId="4CED8D5D">
            <wp:extent cx="4029075" cy="3581400"/>
            <wp:effectExtent l="0" t="0" r="9525" b="0"/>
            <wp:docPr id="7" name="Picture 7" descr="SG 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G 13.bm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29075" cy="3581400"/>
                    </a:xfrm>
                    <a:prstGeom prst="rect">
                      <a:avLst/>
                    </a:prstGeom>
                    <a:noFill/>
                    <a:ln>
                      <a:noFill/>
                    </a:ln>
                  </pic:spPr>
                </pic:pic>
              </a:graphicData>
            </a:graphic>
          </wp:inline>
        </w:drawing>
      </w:r>
    </w:p>
    <w:p w:rsidR="00117183" w:rsidRPr="00AC472E" w:rsidRDefault="00117183" w:rsidP="00145C65">
      <w:pPr>
        <w:pStyle w:val="figuresource"/>
        <w:rPr>
          <w:rtl/>
        </w:rPr>
      </w:pPr>
    </w:p>
    <w:p w:rsidR="00C35D19" w:rsidRPr="00AC472E" w:rsidRDefault="00C35D19" w:rsidP="0079479C">
      <w:pPr>
        <w:pStyle w:val="Heading4"/>
        <w:rPr>
          <w:rFonts w:eastAsia="SimSun"/>
          <w:rtl/>
          <w:lang w:bidi="ar-EG"/>
        </w:rPr>
      </w:pPr>
      <w:r w:rsidRPr="00AC472E">
        <w:rPr>
          <w:rFonts w:eastAsia="SimSun"/>
          <w:rtl/>
          <w:lang w:bidi="ar-EG"/>
        </w:rPr>
        <w:t>المسائل</w:t>
      </w:r>
    </w:p>
    <w:p w:rsidR="00C35D19" w:rsidRPr="00AC472E" w:rsidRDefault="00C35D19" w:rsidP="00117183">
      <w:pPr>
        <w:pStyle w:val="Enumlevel1"/>
        <w:tabs>
          <w:tab w:val="clear" w:pos="1133"/>
        </w:tabs>
        <w:ind w:left="1701" w:hanging="1701"/>
      </w:pPr>
      <w:r w:rsidRPr="00AC472E">
        <w:sym w:font="Symbol" w:char="F0B7"/>
      </w:r>
      <w:r w:rsidRPr="00AC472E">
        <w:rPr>
          <w:rtl/>
        </w:rPr>
        <w:tab/>
      </w:r>
      <w:r w:rsidRPr="00AC472E">
        <w:t>1/13</w:t>
      </w:r>
      <w:r w:rsidRPr="00AC472E">
        <w:rPr>
          <w:rtl/>
        </w:rPr>
        <w:t>:</w:t>
      </w:r>
      <w:r w:rsidRPr="00AC472E">
        <w:rPr>
          <w:rtl/>
        </w:rPr>
        <w:tab/>
        <w:t xml:space="preserve">سيناريوهات الخدمة ونماذج النشر وقضايا الانتقال القائمة على خدمات التقارب (استمرار المسألة </w:t>
      </w:r>
      <w:r w:rsidRPr="00AC472E">
        <w:t>24/13</w:t>
      </w:r>
      <w:r w:rsidRPr="00AC472E">
        <w:rPr>
          <w:rtl/>
        </w:rPr>
        <w:t>)</w:t>
      </w:r>
    </w:p>
    <w:p w:rsidR="00C35D19" w:rsidRPr="00AC472E" w:rsidRDefault="00C35D19" w:rsidP="00117183">
      <w:pPr>
        <w:pStyle w:val="Enumlevel1"/>
        <w:tabs>
          <w:tab w:val="clear" w:pos="1133"/>
        </w:tabs>
        <w:ind w:left="1701" w:hanging="1701"/>
        <w:rPr>
          <w:rtl/>
        </w:rPr>
      </w:pPr>
      <w:r w:rsidRPr="00AC472E">
        <w:sym w:font="Symbol" w:char="F0B7"/>
      </w:r>
      <w:r w:rsidRPr="00AC472E">
        <w:rPr>
          <w:rtl/>
        </w:rPr>
        <w:tab/>
      </w:r>
      <w:r w:rsidRPr="00AC472E">
        <w:t>2/13</w:t>
      </w:r>
      <w:r w:rsidRPr="00AC472E">
        <w:rPr>
          <w:rtl/>
        </w:rPr>
        <w:t>:</w:t>
      </w:r>
      <w:r w:rsidRPr="00AC472E">
        <w:rPr>
          <w:rtl/>
        </w:rPr>
        <w:tab/>
        <w:t xml:space="preserve">متطلبات تطور شبكات الجيل التالي </w:t>
      </w:r>
      <w:r w:rsidRPr="00AC472E">
        <w:rPr>
          <w:lang w:val="fr-FR"/>
        </w:rPr>
        <w:t>(NGN</w:t>
      </w:r>
      <w:r w:rsidRPr="00AC472E">
        <w:rPr>
          <w:lang w:val="fr-FR"/>
        </w:rPr>
        <w:noBreakHyphen/>
        <w:t>e)</w:t>
      </w:r>
      <w:r w:rsidRPr="00AC472E">
        <w:rPr>
          <w:rtl/>
        </w:rPr>
        <w:t xml:space="preserve"> ومقدراتها بما في ذلك دعم إنترنت الأشياء واستخدام الشبكات المعرفة بالبرمجيات (استمرار المسألة </w:t>
      </w:r>
      <w:r w:rsidRPr="00AC472E">
        <w:t>3/13</w:t>
      </w:r>
      <w:r w:rsidRPr="00AC472E">
        <w:rPr>
          <w:rtl/>
        </w:rPr>
        <w:t xml:space="preserve">). وتعمل المسألة </w:t>
      </w:r>
      <w:r w:rsidRPr="00AC472E">
        <w:t>2/13</w:t>
      </w:r>
      <w:r w:rsidRPr="00AC472E">
        <w:rPr>
          <w:rtl/>
        </w:rPr>
        <w:t xml:space="preserve"> في مجال الصحة الإلكترونية</w:t>
      </w:r>
    </w:p>
    <w:p w:rsidR="00C35D19" w:rsidRPr="00AC472E" w:rsidRDefault="00C35D19" w:rsidP="00117183">
      <w:pPr>
        <w:pStyle w:val="Enumlevel1"/>
        <w:tabs>
          <w:tab w:val="clear" w:pos="1133"/>
        </w:tabs>
        <w:ind w:left="1701" w:hanging="1701"/>
        <w:rPr>
          <w:rtl/>
        </w:rPr>
      </w:pPr>
      <w:r w:rsidRPr="00AC472E">
        <w:sym w:font="Symbol" w:char="F0B7"/>
      </w:r>
      <w:r w:rsidRPr="00AC472E">
        <w:rPr>
          <w:rtl/>
        </w:rPr>
        <w:tab/>
      </w:r>
      <w:r w:rsidRPr="00AC472E">
        <w:t>5/13</w:t>
      </w:r>
      <w:r w:rsidRPr="00AC472E">
        <w:rPr>
          <w:rtl/>
        </w:rPr>
        <w:t>:</w:t>
      </w:r>
      <w:r w:rsidRPr="00AC472E">
        <w:rPr>
          <w:rtl/>
        </w:rPr>
        <w:tab/>
        <w:t xml:space="preserve">تطبيق خدمة تعدد وسائط بروتوكول الإنترنت </w:t>
      </w:r>
      <w:r w:rsidRPr="00AC472E">
        <w:t>(IMS)</w:t>
      </w:r>
      <w:r w:rsidRPr="00AC472E">
        <w:rPr>
          <w:rtl/>
        </w:rPr>
        <w:t xml:space="preserve"> ونظام الاتصالات المتنقلة الدولية </w:t>
      </w:r>
      <w:r w:rsidRPr="00AC472E">
        <w:t>(IMT)</w:t>
      </w:r>
      <w:r w:rsidRPr="00AC472E">
        <w:rPr>
          <w:rtl/>
        </w:rPr>
        <w:t xml:space="preserve"> في شبكات الاتصالات المتنقلة في البلدان النامية (استمرار المسألة </w:t>
      </w:r>
      <w:r w:rsidRPr="00AC472E">
        <w:t>15/13</w:t>
      </w:r>
      <w:r w:rsidRPr="00AC472E">
        <w:rPr>
          <w:rtl/>
        </w:rPr>
        <w:t>)</w:t>
      </w:r>
    </w:p>
    <w:p w:rsidR="00C35D19" w:rsidRPr="00AC472E" w:rsidRDefault="00C35D19" w:rsidP="00117183">
      <w:pPr>
        <w:pStyle w:val="Enumlevel1"/>
        <w:tabs>
          <w:tab w:val="clear" w:pos="1133"/>
        </w:tabs>
        <w:ind w:left="1701" w:hanging="1701"/>
        <w:rPr>
          <w:rtl/>
        </w:rPr>
      </w:pPr>
      <w:r w:rsidRPr="00AC472E">
        <w:sym w:font="Symbol" w:char="F0B7"/>
      </w:r>
      <w:r w:rsidRPr="00AC472E">
        <w:rPr>
          <w:rtl/>
        </w:rPr>
        <w:tab/>
      </w:r>
      <w:r w:rsidRPr="00AC472E">
        <w:t>8/13</w:t>
      </w:r>
      <w:r w:rsidRPr="00AC472E">
        <w:rPr>
          <w:rtl/>
        </w:rPr>
        <w:t>:</w:t>
      </w:r>
      <w:r w:rsidRPr="00AC472E">
        <w:rPr>
          <w:rtl/>
        </w:rPr>
        <w:tab/>
        <w:t xml:space="preserve">الأمن وإدارة الهويات في الشبكات المدارة المتطورة (بما في ذلك إقامة الشبكات المعرفة بالبرمجيات) (استمرار المسألة </w:t>
      </w:r>
      <w:r w:rsidRPr="00AC472E">
        <w:t>16/13</w:t>
      </w:r>
      <w:r w:rsidRPr="00AC472E">
        <w:rPr>
          <w:rtl/>
        </w:rPr>
        <w:t>)</w:t>
      </w:r>
    </w:p>
    <w:p w:rsidR="00C35D19" w:rsidRPr="00AC472E" w:rsidRDefault="00C35D19" w:rsidP="00117183">
      <w:pPr>
        <w:pStyle w:val="Enumlevel1"/>
        <w:tabs>
          <w:tab w:val="clear" w:pos="1133"/>
        </w:tabs>
        <w:ind w:left="1701" w:hanging="1701"/>
        <w:rPr>
          <w:rtl/>
          <w:lang w:val="en-US"/>
        </w:rPr>
      </w:pPr>
      <w:r w:rsidRPr="00AC472E">
        <w:sym w:font="Symbol" w:char="F0B7"/>
      </w:r>
      <w:r w:rsidRPr="00AC472E">
        <w:rPr>
          <w:rtl/>
        </w:rPr>
        <w:tab/>
      </w:r>
      <w:r w:rsidRPr="00AC472E">
        <w:t>11/13</w:t>
      </w:r>
      <w:r w:rsidRPr="00AC472E">
        <w:rPr>
          <w:rtl/>
        </w:rPr>
        <w:t>:</w:t>
      </w:r>
      <w:r w:rsidRPr="00AC472E">
        <w:rPr>
          <w:rtl/>
        </w:rPr>
        <w:tab/>
      </w:r>
      <w:r w:rsidRPr="00AC472E">
        <w:rPr>
          <w:rFonts w:hint="cs"/>
          <w:rtl/>
        </w:rPr>
        <w:t>تطور</w:t>
      </w:r>
      <w:r w:rsidRPr="00AC472E">
        <w:rPr>
          <w:rtl/>
        </w:rPr>
        <w:t xml:space="preserve"> </w:t>
      </w:r>
      <w:r w:rsidRPr="00AC472E">
        <w:rPr>
          <w:rFonts w:hint="cs"/>
          <w:rtl/>
        </w:rPr>
        <w:t>الشبكات</w:t>
      </w:r>
      <w:r w:rsidRPr="00AC472E">
        <w:rPr>
          <w:rtl/>
        </w:rPr>
        <w:t xml:space="preserve"> </w:t>
      </w:r>
      <w:r w:rsidRPr="00AC472E">
        <w:rPr>
          <w:rFonts w:hint="cs"/>
          <w:rtl/>
        </w:rPr>
        <w:t>والخدمات</w:t>
      </w:r>
      <w:r w:rsidRPr="00AC472E">
        <w:rPr>
          <w:rtl/>
        </w:rPr>
        <w:t xml:space="preserve"> </w:t>
      </w:r>
      <w:r w:rsidRPr="00AC472E">
        <w:rPr>
          <w:rFonts w:hint="cs"/>
          <w:rtl/>
        </w:rPr>
        <w:t>المتمحورة</w:t>
      </w:r>
      <w:r w:rsidRPr="00AC472E">
        <w:rPr>
          <w:rtl/>
        </w:rPr>
        <w:t xml:space="preserve"> </w:t>
      </w:r>
      <w:r w:rsidRPr="00AC472E">
        <w:rPr>
          <w:rFonts w:hint="cs"/>
          <w:rtl/>
        </w:rPr>
        <w:t>حول</w:t>
      </w:r>
      <w:r w:rsidRPr="00AC472E">
        <w:rPr>
          <w:rtl/>
        </w:rPr>
        <w:t xml:space="preserve"> </w:t>
      </w:r>
      <w:r w:rsidRPr="00AC472E">
        <w:rPr>
          <w:rFonts w:hint="cs"/>
          <w:rtl/>
        </w:rPr>
        <w:t>المستهلك،</w:t>
      </w:r>
      <w:r w:rsidRPr="00AC472E">
        <w:rPr>
          <w:rtl/>
        </w:rPr>
        <w:t xml:space="preserve"> </w:t>
      </w:r>
      <w:r w:rsidRPr="00AC472E">
        <w:rPr>
          <w:rFonts w:hint="cs"/>
          <w:rtl/>
        </w:rPr>
        <w:t>بما</w:t>
      </w:r>
      <w:r w:rsidRPr="00AC472E">
        <w:rPr>
          <w:rtl/>
        </w:rPr>
        <w:t xml:space="preserve"> </w:t>
      </w:r>
      <w:r w:rsidRPr="00AC472E">
        <w:rPr>
          <w:rFonts w:hint="cs"/>
          <w:rtl/>
        </w:rPr>
        <w:t>في</w:t>
      </w:r>
      <w:r w:rsidRPr="00AC472E">
        <w:rPr>
          <w:rtl/>
        </w:rPr>
        <w:t xml:space="preserve"> </w:t>
      </w:r>
      <w:r w:rsidRPr="00AC472E">
        <w:rPr>
          <w:rFonts w:hint="cs"/>
          <w:rtl/>
        </w:rPr>
        <w:t>ذلك</w:t>
      </w:r>
      <w:r w:rsidRPr="00AC472E">
        <w:rPr>
          <w:rtl/>
        </w:rPr>
        <w:t xml:space="preserve"> </w:t>
      </w:r>
      <w:r w:rsidRPr="00AC472E">
        <w:rPr>
          <w:rFonts w:hint="cs"/>
          <w:rtl/>
        </w:rPr>
        <w:t>التشغيل</w:t>
      </w:r>
      <w:r w:rsidRPr="00AC472E">
        <w:rPr>
          <w:rtl/>
        </w:rPr>
        <w:t xml:space="preserve"> </w:t>
      </w:r>
      <w:r w:rsidRPr="00AC472E">
        <w:rPr>
          <w:rFonts w:hint="cs"/>
          <w:rtl/>
        </w:rPr>
        <w:t>البيني</w:t>
      </w:r>
      <w:r w:rsidRPr="00AC472E">
        <w:rPr>
          <w:rtl/>
        </w:rPr>
        <w:t xml:space="preserve"> </w:t>
      </w:r>
      <w:r w:rsidRPr="00AC472E">
        <w:rPr>
          <w:rFonts w:hint="cs"/>
          <w:rtl/>
        </w:rPr>
        <w:t>مع</w:t>
      </w:r>
      <w:r w:rsidRPr="00AC472E">
        <w:rPr>
          <w:rtl/>
        </w:rPr>
        <w:t xml:space="preserve"> </w:t>
      </w:r>
      <w:r w:rsidRPr="00AC472E">
        <w:rPr>
          <w:rFonts w:hint="cs"/>
          <w:rtl/>
        </w:rPr>
        <w:t>شبكات</w:t>
      </w:r>
      <w:r w:rsidRPr="00AC472E">
        <w:rPr>
          <w:rtl/>
        </w:rPr>
        <w:t xml:space="preserve"> </w:t>
      </w:r>
      <w:r w:rsidRPr="00AC472E">
        <w:rPr>
          <w:rFonts w:hint="cs"/>
          <w:rtl/>
        </w:rPr>
        <w:t>المستقبل</w:t>
      </w:r>
      <w:r w:rsidRPr="00AC472E">
        <w:rPr>
          <w:rtl/>
        </w:rPr>
        <w:t xml:space="preserve"> </w:t>
      </w:r>
      <w:r w:rsidRPr="00AC472E">
        <w:rPr>
          <w:rFonts w:hint="cs"/>
          <w:rtl/>
        </w:rPr>
        <w:t>ومن</w:t>
      </w:r>
      <w:r w:rsidRPr="00AC472E">
        <w:rPr>
          <w:rtl/>
        </w:rPr>
        <w:t xml:space="preserve"> </w:t>
      </w:r>
      <w:r w:rsidRPr="00AC472E">
        <w:rPr>
          <w:rFonts w:hint="cs"/>
          <w:rtl/>
        </w:rPr>
        <w:t>بينها</w:t>
      </w:r>
      <w:r w:rsidRPr="00AC472E">
        <w:rPr>
          <w:rtl/>
        </w:rPr>
        <w:t xml:space="preserve"> </w:t>
      </w:r>
      <w:r w:rsidRPr="00AC472E">
        <w:rPr>
          <w:rFonts w:hint="cs"/>
          <w:rtl/>
        </w:rPr>
        <w:t>الربط</w:t>
      </w:r>
      <w:r w:rsidRPr="00AC472E">
        <w:rPr>
          <w:rtl/>
        </w:rPr>
        <w:t xml:space="preserve"> </w:t>
      </w:r>
      <w:r w:rsidRPr="00AC472E">
        <w:rPr>
          <w:rFonts w:hint="cs"/>
          <w:rtl/>
        </w:rPr>
        <w:t>الشبكي</w:t>
      </w:r>
      <w:r w:rsidRPr="00AC472E">
        <w:rPr>
          <w:rtl/>
        </w:rPr>
        <w:t xml:space="preserve"> </w:t>
      </w:r>
      <w:r w:rsidRPr="00AC472E">
        <w:rPr>
          <w:rFonts w:hint="cs"/>
          <w:rtl/>
        </w:rPr>
        <w:t>المحدد</w:t>
      </w:r>
      <w:r w:rsidRPr="00AC472E">
        <w:rPr>
          <w:rtl/>
        </w:rPr>
        <w:t xml:space="preserve"> </w:t>
      </w:r>
      <w:r w:rsidRPr="00AC472E">
        <w:rPr>
          <w:rFonts w:hint="cs"/>
          <w:rtl/>
        </w:rPr>
        <w:t xml:space="preserve">بالبرمجيات (استمرار المسألة </w:t>
      </w:r>
      <w:r w:rsidRPr="00AC472E">
        <w:rPr>
          <w:lang w:val="en-US"/>
        </w:rPr>
        <w:t>12/13</w:t>
      </w:r>
      <w:r w:rsidRPr="00AC472E">
        <w:rPr>
          <w:rFonts w:hint="cs"/>
          <w:rtl/>
          <w:lang w:val="en-US"/>
        </w:rPr>
        <w:t xml:space="preserve"> وجزء من المسألة </w:t>
      </w:r>
      <w:r w:rsidRPr="00AC472E">
        <w:rPr>
          <w:lang w:val="en-US"/>
        </w:rPr>
        <w:t>21/13</w:t>
      </w:r>
      <w:r w:rsidRPr="00AC472E">
        <w:rPr>
          <w:rFonts w:hint="cs"/>
          <w:rtl/>
          <w:lang w:val="en-US"/>
        </w:rPr>
        <w:t>)</w:t>
      </w:r>
    </w:p>
    <w:p w:rsidR="00C35D19" w:rsidRPr="00AC472E" w:rsidRDefault="00C35D19" w:rsidP="00117183">
      <w:pPr>
        <w:pStyle w:val="Enumlevel1"/>
        <w:tabs>
          <w:tab w:val="clear" w:pos="1133"/>
        </w:tabs>
        <w:ind w:left="1701" w:hanging="1701"/>
        <w:rPr>
          <w:rtl/>
        </w:rPr>
      </w:pPr>
      <w:r w:rsidRPr="00AC472E">
        <w:sym w:font="Symbol" w:char="F0B7"/>
      </w:r>
      <w:r w:rsidRPr="00AC472E">
        <w:rPr>
          <w:rtl/>
        </w:rPr>
        <w:tab/>
      </w:r>
      <w:r w:rsidRPr="00AC472E">
        <w:t>16/13</w:t>
      </w:r>
      <w:r w:rsidRPr="00AC472E">
        <w:rPr>
          <w:rtl/>
        </w:rPr>
        <w:t>:</w:t>
      </w:r>
      <w:r w:rsidRPr="00AC472E">
        <w:rPr>
          <w:rtl/>
        </w:rPr>
        <w:tab/>
        <w:t xml:space="preserve">الاستدامة البيئية والاجتماعية الاقتصادية في شبكات المستقبل والتنفيذ المبكر لشبكات المستقبل (الاستمرار كجزء من المسألة </w:t>
      </w:r>
      <w:r w:rsidRPr="00AC472E">
        <w:t>21/13</w:t>
      </w:r>
      <w:r w:rsidRPr="00AC472E">
        <w:rPr>
          <w:rtl/>
        </w:rPr>
        <w:t xml:space="preserve"> وجزء من المسألة </w:t>
      </w:r>
      <w:r w:rsidRPr="00AC472E">
        <w:t>12/13</w:t>
      </w:r>
      <w:r w:rsidRPr="00AC472E">
        <w:rPr>
          <w:rtl/>
        </w:rPr>
        <w:t>)</w:t>
      </w:r>
    </w:p>
    <w:p w:rsidR="00145C65" w:rsidRDefault="00145C65" w:rsidP="00733884">
      <w:pPr>
        <w:pStyle w:val="HeadingB"/>
        <w:rPr>
          <w:rtl/>
        </w:rPr>
      </w:pPr>
      <w:r>
        <w:rPr>
          <w:rtl/>
        </w:rPr>
        <w:br w:type="page"/>
      </w:r>
    </w:p>
    <w:p w:rsidR="00C35D19" w:rsidRPr="00AC472E" w:rsidRDefault="00C35D19" w:rsidP="00733884">
      <w:pPr>
        <w:pStyle w:val="HeadingB"/>
        <w:rPr>
          <w:rtl/>
        </w:rPr>
      </w:pPr>
      <w:r w:rsidRPr="00AC472E">
        <w:rPr>
          <w:rtl/>
        </w:rPr>
        <w:lastRenderedPageBreak/>
        <w:t>ملاحظات:</w:t>
      </w:r>
    </w:p>
    <w:p w:rsidR="00C35D19" w:rsidRPr="00AC472E" w:rsidRDefault="00C35D19" w:rsidP="0079479C">
      <w:pPr>
        <w:pStyle w:val="Enumlevel1"/>
      </w:pPr>
      <w:r w:rsidRPr="00AC472E">
        <w:sym w:font="Symbol" w:char="F0B7"/>
      </w:r>
      <w:r w:rsidRPr="00AC472E">
        <w:rPr>
          <w:rtl/>
        </w:rPr>
        <w:tab/>
        <w:t>معظم مسائل لجنة الدراسات </w:t>
      </w:r>
      <w:r w:rsidRPr="00AC472E">
        <w:t>13</w:t>
      </w:r>
      <w:r w:rsidRPr="00AC472E">
        <w:rPr>
          <w:rtl/>
        </w:rPr>
        <w:t xml:space="preserve"> ذات صلة بشبكات الجيل التالي وشبكات المستقبل.</w:t>
      </w:r>
    </w:p>
    <w:p w:rsidR="00C35D19" w:rsidRPr="00AC472E" w:rsidRDefault="00C35D19" w:rsidP="0079479C">
      <w:pPr>
        <w:pStyle w:val="Enumlevel1"/>
      </w:pPr>
      <w:r w:rsidRPr="00AC472E">
        <w:sym w:font="Symbol" w:char="F0B7"/>
      </w:r>
      <w:r w:rsidRPr="00AC472E">
        <w:rPr>
          <w:rtl/>
        </w:rPr>
        <w:tab/>
        <w:t>تجري لجنة الدراسات </w:t>
      </w:r>
      <w:r w:rsidRPr="00AC472E">
        <w:t>13</w:t>
      </w:r>
      <w:r w:rsidRPr="00AC472E">
        <w:rPr>
          <w:rtl/>
        </w:rPr>
        <w:t xml:space="preserve"> أيضاً وفقاً لولايتها الصادرة عن الجمعية العالمية لتقييس الاتصالات لعام </w:t>
      </w:r>
      <w:r w:rsidRPr="00AC472E">
        <w:rPr>
          <w:lang w:val="en-US"/>
        </w:rPr>
        <w:t>2012</w:t>
      </w:r>
      <w:r w:rsidRPr="00AC472E">
        <w:rPr>
          <w:rtl/>
        </w:rPr>
        <w:t xml:space="preserve"> دراسات تتعلق بالحوسبة السحابية والشبكات المعرفة بالبرمجيات.</w:t>
      </w:r>
    </w:p>
    <w:p w:rsidR="00C35D19" w:rsidRPr="00AC472E" w:rsidRDefault="00C35D19" w:rsidP="0079479C">
      <w:pPr>
        <w:pStyle w:val="Heading4"/>
        <w:rPr>
          <w:rFonts w:eastAsia="SimSun"/>
          <w:rtl/>
          <w:lang w:bidi="ar-EG"/>
        </w:rPr>
      </w:pPr>
      <w:r w:rsidRPr="00AC472E">
        <w:rPr>
          <w:rFonts w:eastAsia="SimSun"/>
          <w:rtl/>
          <w:lang w:bidi="ar-EG"/>
        </w:rPr>
        <w:t>التوصيات:</w:t>
      </w:r>
    </w:p>
    <w:p w:rsidR="00C35D19" w:rsidRPr="00AC472E" w:rsidRDefault="00C35D19" w:rsidP="00117183">
      <w:pPr>
        <w:pStyle w:val="HeadingB"/>
        <w:rPr>
          <w:rtl/>
        </w:rPr>
      </w:pPr>
      <w:r w:rsidRPr="00AC472E">
        <w:rPr>
          <w:rtl/>
        </w:rPr>
        <w:t xml:space="preserve">السلسلة </w:t>
      </w:r>
      <w:r w:rsidRPr="00AC472E">
        <w:t>Y</w:t>
      </w:r>
      <w:r w:rsidRPr="00AC472E">
        <w:rPr>
          <w:rtl/>
        </w:rPr>
        <w:t>: البنية التحتية العالمية للمعلومات وملامح بروتوكول الإنترنت وشبكات الجيل التالي</w:t>
      </w:r>
    </w:p>
    <w:p w:rsidR="00C35D19" w:rsidRPr="00AC472E" w:rsidRDefault="00C35D19" w:rsidP="00117183">
      <w:pPr>
        <w:pStyle w:val="Enumlevel1"/>
        <w:ind w:left="1701" w:hanging="1701"/>
        <w:rPr>
          <w:rtl/>
        </w:rPr>
      </w:pPr>
      <w:r w:rsidRPr="00AC472E">
        <w:sym w:font="Symbol" w:char="F0B7"/>
      </w:r>
      <w:r w:rsidRPr="00AC472E">
        <w:rPr>
          <w:rtl/>
        </w:rPr>
        <w:tab/>
      </w:r>
      <w:r w:rsidRPr="00AC472E">
        <w:t>Y.2001</w:t>
      </w:r>
      <w:r w:rsidRPr="00AC472E">
        <w:rPr>
          <w:rtl/>
        </w:rPr>
        <w:t>:</w:t>
      </w:r>
      <w:r w:rsidRPr="00AC472E">
        <w:rPr>
          <w:rtl/>
        </w:rPr>
        <w:tab/>
        <w:t>نظرة عامة على شبكات الجيل التالي</w:t>
      </w:r>
    </w:p>
    <w:p w:rsidR="00C35D19" w:rsidRPr="00AC472E" w:rsidRDefault="00C35D19" w:rsidP="00117183">
      <w:pPr>
        <w:pStyle w:val="Enumlevel1"/>
        <w:ind w:left="1701" w:hanging="1701"/>
        <w:rPr>
          <w:rtl/>
        </w:rPr>
      </w:pPr>
      <w:r w:rsidRPr="00AC472E">
        <w:sym w:font="Symbol" w:char="F0B7"/>
      </w:r>
      <w:r w:rsidRPr="00AC472E">
        <w:rPr>
          <w:rtl/>
        </w:rPr>
        <w:tab/>
      </w:r>
      <w:r w:rsidRPr="00AC472E">
        <w:t>Y.2011</w:t>
      </w:r>
      <w:r w:rsidRPr="00AC472E">
        <w:rPr>
          <w:rtl/>
        </w:rPr>
        <w:t>:</w:t>
      </w:r>
      <w:r w:rsidRPr="00AC472E">
        <w:rPr>
          <w:rtl/>
        </w:rPr>
        <w:tab/>
        <w:t>المبادئ العامة والنموذج المرجعي العام لشبكات الجيل التالي</w:t>
      </w:r>
    </w:p>
    <w:p w:rsidR="00C35D19" w:rsidRPr="00AC472E" w:rsidRDefault="00C35D19" w:rsidP="00117183">
      <w:pPr>
        <w:pStyle w:val="Enumlevel1"/>
        <w:ind w:left="1701" w:hanging="1701"/>
        <w:rPr>
          <w:rtl/>
        </w:rPr>
      </w:pPr>
      <w:r w:rsidRPr="00AC472E">
        <w:sym w:font="Symbol" w:char="F0B7"/>
      </w:r>
      <w:r w:rsidRPr="00AC472E">
        <w:rPr>
          <w:rtl/>
        </w:rPr>
        <w:tab/>
      </w:r>
      <w:r w:rsidRPr="00AC472E">
        <w:t>Y.2262</w:t>
      </w:r>
      <w:r w:rsidRPr="00AC472E">
        <w:rPr>
          <w:rtl/>
        </w:rPr>
        <w:t>:</w:t>
      </w:r>
      <w:r w:rsidRPr="00AC472E">
        <w:rPr>
          <w:rtl/>
        </w:rPr>
        <w:tab/>
        <w:t>مضاهاة ومحاكاة الشبكة الهاتفية العمومية التبديلية والشبكة الرقمية متكاملة الخدمات </w:t>
      </w:r>
      <w:r w:rsidRPr="00AC472E">
        <w:t>(PSTN/ISDN)</w:t>
      </w:r>
      <w:r w:rsidRPr="00AC472E">
        <w:rPr>
          <w:rtl/>
        </w:rPr>
        <w:t xml:space="preserve"> نحو شبكات الجيل التالي</w:t>
      </w:r>
    </w:p>
    <w:p w:rsidR="00C35D19" w:rsidRPr="00AC472E" w:rsidRDefault="00C35D19" w:rsidP="00117183">
      <w:pPr>
        <w:pStyle w:val="Enumlevel1"/>
        <w:ind w:left="1701" w:hanging="1701"/>
        <w:rPr>
          <w:rtl/>
        </w:rPr>
      </w:pPr>
      <w:r w:rsidRPr="00AC472E">
        <w:sym w:font="Symbol" w:char="F0B7"/>
      </w:r>
      <w:r w:rsidRPr="00AC472E">
        <w:rPr>
          <w:rtl/>
        </w:rPr>
        <w:tab/>
      </w:r>
      <w:r w:rsidRPr="00AC472E">
        <w:t>Y.2060</w:t>
      </w:r>
      <w:r w:rsidRPr="00AC472E">
        <w:rPr>
          <w:rtl/>
        </w:rPr>
        <w:t>:</w:t>
      </w:r>
      <w:r w:rsidRPr="00AC472E">
        <w:rPr>
          <w:rtl/>
        </w:rPr>
        <w:tab/>
        <w:t>نظرة عامة على إنترنت الأشياء</w:t>
      </w:r>
    </w:p>
    <w:p w:rsidR="00C35D19" w:rsidRPr="00AC472E" w:rsidRDefault="00C35D19" w:rsidP="00117183">
      <w:pPr>
        <w:pStyle w:val="Enumlevel1"/>
        <w:ind w:left="1701" w:hanging="1701"/>
        <w:rPr>
          <w:rtl/>
        </w:rPr>
      </w:pPr>
      <w:r w:rsidRPr="00AC472E">
        <w:sym w:font="Symbol" w:char="F0B7"/>
      </w:r>
      <w:r w:rsidRPr="00AC472E">
        <w:rPr>
          <w:rtl/>
        </w:rPr>
        <w:tab/>
      </w:r>
      <w:r w:rsidRPr="00AC472E">
        <w:t>Y.2205</w:t>
      </w:r>
      <w:r w:rsidRPr="00AC472E">
        <w:rPr>
          <w:rtl/>
        </w:rPr>
        <w:t>:</w:t>
      </w:r>
      <w:r w:rsidRPr="00AC472E">
        <w:rPr>
          <w:rtl/>
        </w:rPr>
        <w:tab/>
      </w:r>
      <w:r w:rsidRPr="00AC472E">
        <w:rPr>
          <w:rFonts w:hint="cs"/>
          <w:rtl/>
        </w:rPr>
        <w:t>شبكات</w:t>
      </w:r>
      <w:r w:rsidRPr="00AC472E">
        <w:rPr>
          <w:rtl/>
        </w:rPr>
        <w:t xml:space="preserve"> </w:t>
      </w:r>
      <w:r w:rsidRPr="00AC472E">
        <w:rPr>
          <w:rFonts w:hint="cs"/>
          <w:rtl/>
        </w:rPr>
        <w:t>الجيل</w:t>
      </w:r>
      <w:r w:rsidRPr="00AC472E">
        <w:rPr>
          <w:rtl/>
        </w:rPr>
        <w:t xml:space="preserve"> </w:t>
      </w:r>
      <w:r w:rsidRPr="00AC472E">
        <w:rPr>
          <w:rFonts w:hint="cs"/>
          <w:rtl/>
        </w:rPr>
        <w:t>التالي</w:t>
      </w:r>
      <w:r w:rsidRPr="00AC472E">
        <w:rPr>
          <w:rtl/>
        </w:rPr>
        <w:t xml:space="preserve"> - </w:t>
      </w:r>
      <w:r w:rsidRPr="00AC472E">
        <w:rPr>
          <w:rFonts w:hint="cs"/>
          <w:rtl/>
        </w:rPr>
        <w:t>اتصالات</w:t>
      </w:r>
      <w:r w:rsidRPr="00AC472E">
        <w:rPr>
          <w:rtl/>
        </w:rPr>
        <w:t xml:space="preserve"> </w:t>
      </w:r>
      <w:r w:rsidRPr="00AC472E">
        <w:rPr>
          <w:rFonts w:hint="cs"/>
          <w:rtl/>
        </w:rPr>
        <w:t>الطوارئ</w:t>
      </w:r>
      <w:r w:rsidRPr="00AC472E">
        <w:rPr>
          <w:rtl/>
        </w:rPr>
        <w:t xml:space="preserve"> - </w:t>
      </w:r>
      <w:r w:rsidRPr="00AC472E">
        <w:rPr>
          <w:rFonts w:hint="cs"/>
          <w:rtl/>
        </w:rPr>
        <w:t>اعتبارات</w:t>
      </w:r>
      <w:r w:rsidRPr="00AC472E">
        <w:rPr>
          <w:rtl/>
        </w:rPr>
        <w:t xml:space="preserve"> </w:t>
      </w:r>
      <w:r w:rsidRPr="00AC472E">
        <w:rPr>
          <w:rFonts w:hint="cs"/>
          <w:rtl/>
        </w:rPr>
        <w:t>تقنية</w:t>
      </w:r>
    </w:p>
    <w:p w:rsidR="00C35D19" w:rsidRPr="00AC472E" w:rsidRDefault="00C35D19" w:rsidP="00117183">
      <w:pPr>
        <w:pStyle w:val="Enumlevel1"/>
        <w:ind w:left="1701" w:hanging="1701"/>
        <w:rPr>
          <w:rtl/>
        </w:rPr>
      </w:pPr>
      <w:r w:rsidRPr="00AC472E">
        <w:sym w:font="Symbol" w:char="F0B7"/>
      </w:r>
      <w:r w:rsidRPr="00AC472E">
        <w:rPr>
          <w:rtl/>
        </w:rPr>
        <w:tab/>
      </w:r>
      <w:r w:rsidRPr="00AC472E">
        <w:t>Y.2111</w:t>
      </w:r>
      <w:r w:rsidRPr="00AC472E">
        <w:rPr>
          <w:rtl/>
        </w:rPr>
        <w:t>:</w:t>
      </w:r>
      <w:r w:rsidRPr="00AC472E">
        <w:rPr>
          <w:rtl/>
        </w:rPr>
        <w:tab/>
      </w:r>
      <w:r w:rsidRPr="00AC472E">
        <w:rPr>
          <w:rFonts w:hint="cs"/>
          <w:rtl/>
        </w:rPr>
        <w:t>مورد</w:t>
      </w:r>
      <w:r w:rsidRPr="00AC472E">
        <w:rPr>
          <w:rtl/>
        </w:rPr>
        <w:t xml:space="preserve"> </w:t>
      </w:r>
      <w:r w:rsidRPr="00AC472E">
        <w:rPr>
          <w:rFonts w:hint="cs"/>
          <w:rtl/>
        </w:rPr>
        <w:t>ووظائف</w:t>
      </w:r>
      <w:r w:rsidRPr="00AC472E">
        <w:rPr>
          <w:rtl/>
        </w:rPr>
        <w:t xml:space="preserve"> </w:t>
      </w:r>
      <w:r w:rsidRPr="00AC472E">
        <w:rPr>
          <w:rFonts w:hint="cs"/>
          <w:rtl/>
        </w:rPr>
        <w:t>تحكم</w:t>
      </w:r>
      <w:r w:rsidRPr="00AC472E">
        <w:rPr>
          <w:rtl/>
        </w:rPr>
        <w:t xml:space="preserve"> </w:t>
      </w:r>
      <w:r w:rsidRPr="00AC472E">
        <w:rPr>
          <w:rFonts w:hint="cs"/>
          <w:rtl/>
        </w:rPr>
        <w:t>القبول</w:t>
      </w:r>
      <w:r w:rsidRPr="00AC472E">
        <w:rPr>
          <w:rtl/>
        </w:rPr>
        <w:t xml:space="preserve"> </w:t>
      </w:r>
      <w:r w:rsidRPr="00AC472E">
        <w:rPr>
          <w:rFonts w:hint="cs"/>
          <w:rtl/>
        </w:rPr>
        <w:t>في</w:t>
      </w:r>
      <w:r w:rsidRPr="00AC472E">
        <w:rPr>
          <w:rtl/>
        </w:rPr>
        <w:t xml:space="preserve"> </w:t>
      </w:r>
      <w:r w:rsidRPr="00AC472E">
        <w:rPr>
          <w:rFonts w:hint="cs"/>
          <w:rtl/>
        </w:rPr>
        <w:t>شبكات</w:t>
      </w:r>
      <w:r w:rsidRPr="00AC472E">
        <w:rPr>
          <w:rtl/>
        </w:rPr>
        <w:t xml:space="preserve"> </w:t>
      </w:r>
      <w:r w:rsidRPr="00AC472E">
        <w:rPr>
          <w:rFonts w:hint="cs"/>
          <w:rtl/>
        </w:rPr>
        <w:t>الجيل</w:t>
      </w:r>
      <w:r w:rsidRPr="00AC472E">
        <w:rPr>
          <w:rtl/>
        </w:rPr>
        <w:t xml:space="preserve"> </w:t>
      </w:r>
      <w:r w:rsidRPr="00AC472E">
        <w:rPr>
          <w:rFonts w:hint="cs"/>
          <w:rtl/>
        </w:rPr>
        <w:t>التالي</w:t>
      </w:r>
    </w:p>
    <w:p w:rsidR="00C35D19" w:rsidRPr="00AC472E" w:rsidRDefault="00C35D19" w:rsidP="00117183">
      <w:pPr>
        <w:pStyle w:val="Enumlevel1"/>
        <w:ind w:left="1701" w:hanging="1701"/>
        <w:rPr>
          <w:rtl/>
        </w:rPr>
      </w:pPr>
      <w:r w:rsidRPr="00AC472E">
        <w:sym w:font="Symbol" w:char="F0B7"/>
      </w:r>
      <w:r w:rsidRPr="00AC472E">
        <w:rPr>
          <w:rtl/>
        </w:rPr>
        <w:tab/>
      </w:r>
      <w:r w:rsidRPr="00AC472E">
        <w:t>Y.2112</w:t>
      </w:r>
      <w:r w:rsidRPr="00AC472E">
        <w:rPr>
          <w:rtl/>
        </w:rPr>
        <w:t>:</w:t>
      </w:r>
      <w:r w:rsidRPr="00AC472E">
        <w:rPr>
          <w:rtl/>
        </w:rPr>
        <w:tab/>
      </w:r>
      <w:r w:rsidRPr="00AC472E">
        <w:rPr>
          <w:rFonts w:hint="cs"/>
          <w:rtl/>
        </w:rPr>
        <w:t>معمارية</w:t>
      </w:r>
      <w:r w:rsidRPr="00AC472E">
        <w:rPr>
          <w:rtl/>
        </w:rPr>
        <w:t xml:space="preserve"> </w:t>
      </w:r>
      <w:r w:rsidRPr="00AC472E">
        <w:rPr>
          <w:rFonts w:hint="cs"/>
          <w:rtl/>
        </w:rPr>
        <w:t>التحكم</w:t>
      </w:r>
      <w:r w:rsidRPr="00AC472E">
        <w:rPr>
          <w:rtl/>
        </w:rPr>
        <w:t xml:space="preserve"> </w:t>
      </w:r>
      <w:r w:rsidRPr="00AC472E">
        <w:rPr>
          <w:rFonts w:hint="cs"/>
          <w:rtl/>
        </w:rPr>
        <w:t>في</w:t>
      </w:r>
      <w:r w:rsidRPr="00AC472E">
        <w:rPr>
          <w:rtl/>
        </w:rPr>
        <w:t xml:space="preserve"> </w:t>
      </w:r>
      <w:r w:rsidRPr="00AC472E">
        <w:rPr>
          <w:rFonts w:hint="cs"/>
          <w:rtl/>
        </w:rPr>
        <w:t>جودة</w:t>
      </w:r>
      <w:r w:rsidRPr="00AC472E">
        <w:rPr>
          <w:rtl/>
        </w:rPr>
        <w:t xml:space="preserve"> </w:t>
      </w:r>
      <w:r w:rsidRPr="00AC472E">
        <w:rPr>
          <w:rFonts w:hint="cs"/>
          <w:rtl/>
        </w:rPr>
        <w:t>الخدمة</w:t>
      </w:r>
      <w:r w:rsidRPr="00AC472E">
        <w:rPr>
          <w:rtl/>
        </w:rPr>
        <w:t xml:space="preserve"> </w:t>
      </w:r>
      <w:r w:rsidRPr="00AC472E">
        <w:rPr>
          <w:rFonts w:hint="cs"/>
          <w:rtl/>
        </w:rPr>
        <w:t>في</w:t>
      </w:r>
      <w:r w:rsidRPr="00AC472E">
        <w:rPr>
          <w:rtl/>
        </w:rPr>
        <w:t xml:space="preserve"> </w:t>
      </w:r>
      <w:r w:rsidRPr="00AC472E">
        <w:rPr>
          <w:rFonts w:hint="cs"/>
          <w:rtl/>
        </w:rPr>
        <w:t>شبكات</w:t>
      </w:r>
      <w:r w:rsidRPr="00AC472E">
        <w:rPr>
          <w:rtl/>
        </w:rPr>
        <w:t xml:space="preserve"> </w:t>
      </w:r>
      <w:r w:rsidRPr="00AC472E">
        <w:rPr>
          <w:rFonts w:hint="cs"/>
          <w:rtl/>
        </w:rPr>
        <w:t>نفاذ</w:t>
      </w:r>
      <w:r w:rsidRPr="00AC472E">
        <w:rPr>
          <w:rtl/>
        </w:rPr>
        <w:t xml:space="preserve"> </w:t>
      </w:r>
      <w:r w:rsidRPr="00AC472E">
        <w:rPr>
          <w:rFonts w:hint="cs"/>
          <w:rtl/>
        </w:rPr>
        <w:t>ببروتوكول</w:t>
      </w:r>
      <w:r w:rsidRPr="00AC472E">
        <w:rPr>
          <w:rtl/>
        </w:rPr>
        <w:t xml:space="preserve"> </w:t>
      </w:r>
      <w:r w:rsidRPr="00AC472E">
        <w:rPr>
          <w:rFonts w:hint="cs"/>
          <w:rtl/>
        </w:rPr>
        <w:t>الإنترنت</w:t>
      </w:r>
      <w:r w:rsidRPr="00AC472E">
        <w:rPr>
          <w:rtl/>
        </w:rPr>
        <w:t xml:space="preserve"> </w:t>
      </w:r>
      <w:r w:rsidRPr="00AC472E">
        <w:rPr>
          <w:rFonts w:hint="cs"/>
          <w:rtl/>
        </w:rPr>
        <w:t>قائمة</w:t>
      </w:r>
      <w:r w:rsidRPr="00AC472E">
        <w:rPr>
          <w:rtl/>
        </w:rPr>
        <w:t xml:space="preserve"> </w:t>
      </w:r>
      <w:r w:rsidRPr="00AC472E">
        <w:rPr>
          <w:rFonts w:hint="cs"/>
          <w:rtl/>
        </w:rPr>
        <w:t>على</w:t>
      </w:r>
      <w:r w:rsidRPr="00AC472E">
        <w:rPr>
          <w:rtl/>
        </w:rPr>
        <w:t xml:space="preserve"> </w:t>
      </w:r>
      <w:r w:rsidRPr="00AC472E">
        <w:rPr>
          <w:rFonts w:hint="cs"/>
          <w:rtl/>
        </w:rPr>
        <w:t>الإثرنت</w:t>
      </w:r>
    </w:p>
    <w:p w:rsidR="00C35D19" w:rsidRPr="00AC472E" w:rsidRDefault="00C35D19" w:rsidP="00117183">
      <w:pPr>
        <w:pStyle w:val="Enumlevel1"/>
        <w:ind w:left="1701" w:hanging="1701"/>
        <w:rPr>
          <w:rtl/>
        </w:rPr>
      </w:pPr>
      <w:r w:rsidRPr="00AC472E">
        <w:sym w:font="Symbol" w:char="F0B7"/>
      </w:r>
      <w:r w:rsidRPr="00AC472E">
        <w:rPr>
          <w:rtl/>
        </w:rPr>
        <w:tab/>
      </w:r>
      <w:r w:rsidRPr="00AC472E">
        <w:t>Y.2171</w:t>
      </w:r>
      <w:r w:rsidRPr="00AC472E">
        <w:rPr>
          <w:rtl/>
        </w:rPr>
        <w:t>:</w:t>
      </w:r>
      <w:r w:rsidRPr="00AC472E">
        <w:rPr>
          <w:rtl/>
        </w:rPr>
        <w:tab/>
      </w:r>
      <w:r w:rsidRPr="00AC472E">
        <w:rPr>
          <w:rFonts w:hint="cs"/>
          <w:rtl/>
        </w:rPr>
        <w:t>سويات</w:t>
      </w:r>
      <w:r w:rsidRPr="00AC472E">
        <w:rPr>
          <w:rtl/>
        </w:rPr>
        <w:t xml:space="preserve"> </w:t>
      </w:r>
      <w:r w:rsidRPr="00AC472E">
        <w:rPr>
          <w:rFonts w:hint="cs"/>
          <w:rtl/>
        </w:rPr>
        <w:t>أولوية</w:t>
      </w:r>
      <w:r w:rsidRPr="00AC472E">
        <w:rPr>
          <w:rtl/>
        </w:rPr>
        <w:t xml:space="preserve"> </w:t>
      </w:r>
      <w:r w:rsidRPr="00AC472E">
        <w:rPr>
          <w:rFonts w:hint="cs"/>
          <w:rtl/>
        </w:rPr>
        <w:t>مراقبة</w:t>
      </w:r>
      <w:r w:rsidRPr="00AC472E">
        <w:rPr>
          <w:rtl/>
        </w:rPr>
        <w:t xml:space="preserve"> </w:t>
      </w:r>
      <w:r w:rsidRPr="00AC472E">
        <w:rPr>
          <w:rFonts w:hint="cs"/>
          <w:rtl/>
        </w:rPr>
        <w:t>القبول</w:t>
      </w:r>
      <w:r w:rsidRPr="00AC472E">
        <w:rPr>
          <w:rtl/>
        </w:rPr>
        <w:t xml:space="preserve"> </w:t>
      </w:r>
      <w:r w:rsidRPr="00AC472E">
        <w:rPr>
          <w:rFonts w:hint="cs"/>
          <w:rtl/>
        </w:rPr>
        <w:t>في</w:t>
      </w:r>
      <w:r w:rsidRPr="00AC472E">
        <w:rPr>
          <w:rtl/>
        </w:rPr>
        <w:t xml:space="preserve"> </w:t>
      </w:r>
      <w:r w:rsidRPr="00AC472E">
        <w:rPr>
          <w:rFonts w:hint="cs"/>
          <w:rtl/>
        </w:rPr>
        <w:t>شبكات</w:t>
      </w:r>
      <w:r w:rsidRPr="00AC472E">
        <w:rPr>
          <w:rtl/>
        </w:rPr>
        <w:t xml:space="preserve"> </w:t>
      </w:r>
      <w:r w:rsidRPr="00AC472E">
        <w:rPr>
          <w:rFonts w:hint="cs"/>
          <w:rtl/>
        </w:rPr>
        <w:t>الجيل</w:t>
      </w:r>
      <w:r w:rsidRPr="00AC472E">
        <w:rPr>
          <w:rtl/>
        </w:rPr>
        <w:t xml:space="preserve"> </w:t>
      </w:r>
      <w:r w:rsidRPr="00AC472E">
        <w:rPr>
          <w:rFonts w:hint="cs"/>
          <w:rtl/>
        </w:rPr>
        <w:t>التالي</w:t>
      </w:r>
    </w:p>
    <w:p w:rsidR="00C35D19" w:rsidRPr="00AC472E" w:rsidRDefault="00C35D19" w:rsidP="00117183">
      <w:pPr>
        <w:pStyle w:val="Enumlevel1"/>
        <w:ind w:left="1701" w:hanging="1701"/>
        <w:rPr>
          <w:rtl/>
        </w:rPr>
      </w:pPr>
      <w:r w:rsidRPr="00AC472E">
        <w:sym w:font="Symbol" w:char="F0B7"/>
      </w:r>
      <w:r w:rsidRPr="00AC472E">
        <w:rPr>
          <w:rtl/>
        </w:rPr>
        <w:tab/>
      </w:r>
      <w:r w:rsidRPr="00AC472E">
        <w:t>Y.2172</w:t>
      </w:r>
      <w:r w:rsidRPr="00AC472E">
        <w:rPr>
          <w:rtl/>
        </w:rPr>
        <w:t>:</w:t>
      </w:r>
      <w:r w:rsidRPr="00AC472E">
        <w:rPr>
          <w:rtl/>
        </w:rPr>
        <w:tab/>
      </w:r>
      <w:r w:rsidRPr="00AC472E">
        <w:rPr>
          <w:rFonts w:hint="cs"/>
          <w:rtl/>
        </w:rPr>
        <w:t>درجات</w:t>
      </w:r>
      <w:r w:rsidRPr="00AC472E">
        <w:rPr>
          <w:rtl/>
        </w:rPr>
        <w:t xml:space="preserve"> </w:t>
      </w:r>
      <w:r w:rsidRPr="00AC472E">
        <w:rPr>
          <w:rFonts w:hint="cs"/>
          <w:rtl/>
        </w:rPr>
        <w:t>أولوية</w:t>
      </w:r>
      <w:r w:rsidRPr="00AC472E">
        <w:rPr>
          <w:rtl/>
        </w:rPr>
        <w:t xml:space="preserve"> </w:t>
      </w:r>
      <w:r w:rsidRPr="00AC472E">
        <w:rPr>
          <w:rFonts w:hint="cs"/>
          <w:rtl/>
        </w:rPr>
        <w:t>استعادة</w:t>
      </w:r>
      <w:r w:rsidRPr="00AC472E">
        <w:rPr>
          <w:rtl/>
        </w:rPr>
        <w:t xml:space="preserve"> </w:t>
      </w:r>
      <w:r w:rsidRPr="00AC472E">
        <w:rPr>
          <w:rFonts w:hint="cs"/>
          <w:rtl/>
        </w:rPr>
        <w:t>الخدمة</w:t>
      </w:r>
      <w:r w:rsidRPr="00AC472E">
        <w:rPr>
          <w:rtl/>
        </w:rPr>
        <w:t xml:space="preserve"> </w:t>
      </w:r>
      <w:r w:rsidRPr="00AC472E">
        <w:rPr>
          <w:rFonts w:hint="cs"/>
          <w:rtl/>
        </w:rPr>
        <w:t>في</w:t>
      </w:r>
      <w:r w:rsidRPr="00AC472E">
        <w:rPr>
          <w:rtl/>
        </w:rPr>
        <w:t xml:space="preserve"> </w:t>
      </w:r>
      <w:r w:rsidRPr="00AC472E">
        <w:rPr>
          <w:rFonts w:hint="cs"/>
          <w:rtl/>
        </w:rPr>
        <w:t>شبكات</w:t>
      </w:r>
      <w:r w:rsidRPr="00AC472E">
        <w:rPr>
          <w:rtl/>
        </w:rPr>
        <w:t xml:space="preserve"> </w:t>
      </w:r>
      <w:r w:rsidRPr="00AC472E">
        <w:rPr>
          <w:rFonts w:hint="cs"/>
          <w:rtl/>
        </w:rPr>
        <w:t>الجيل</w:t>
      </w:r>
      <w:r w:rsidRPr="00AC472E">
        <w:rPr>
          <w:rtl/>
        </w:rPr>
        <w:t xml:space="preserve"> </w:t>
      </w:r>
      <w:r w:rsidRPr="00AC472E">
        <w:rPr>
          <w:rFonts w:hint="cs"/>
          <w:rtl/>
        </w:rPr>
        <w:t>التالي</w:t>
      </w:r>
    </w:p>
    <w:p w:rsidR="00C35D19" w:rsidRPr="00AC472E" w:rsidRDefault="00C35D19" w:rsidP="00117183">
      <w:pPr>
        <w:pStyle w:val="Enumlevel1"/>
        <w:ind w:left="1701" w:hanging="1701"/>
        <w:rPr>
          <w:rtl/>
        </w:rPr>
      </w:pPr>
      <w:r w:rsidRPr="00AC472E">
        <w:sym w:font="Symbol" w:char="F0B7"/>
      </w:r>
      <w:r w:rsidRPr="00AC472E">
        <w:rPr>
          <w:rtl/>
        </w:rPr>
        <w:tab/>
      </w:r>
      <w:r w:rsidRPr="00AC472E">
        <w:t>Y.2174</w:t>
      </w:r>
      <w:r w:rsidRPr="00AC472E">
        <w:rPr>
          <w:rtl/>
        </w:rPr>
        <w:t>:</w:t>
      </w:r>
      <w:r w:rsidRPr="00AC472E">
        <w:rPr>
          <w:rtl/>
        </w:rPr>
        <w:tab/>
      </w:r>
      <w:r w:rsidRPr="00AC472E">
        <w:rPr>
          <w:rFonts w:hint="cs"/>
          <w:rtl/>
        </w:rPr>
        <w:t>معمارية</w:t>
      </w:r>
      <w:r w:rsidRPr="00AC472E">
        <w:rPr>
          <w:rtl/>
        </w:rPr>
        <w:t xml:space="preserve"> </w:t>
      </w:r>
      <w:r w:rsidRPr="00AC472E">
        <w:rPr>
          <w:rFonts w:hint="cs"/>
          <w:rtl/>
        </w:rPr>
        <w:t>موزعة</w:t>
      </w:r>
      <w:r w:rsidRPr="00AC472E">
        <w:rPr>
          <w:rtl/>
        </w:rPr>
        <w:t xml:space="preserve"> </w:t>
      </w:r>
      <w:r w:rsidRPr="00AC472E">
        <w:rPr>
          <w:rFonts w:hint="cs"/>
          <w:rtl/>
        </w:rPr>
        <w:t>لوظيفة</w:t>
      </w:r>
      <w:r w:rsidRPr="00AC472E">
        <w:rPr>
          <w:rtl/>
        </w:rPr>
        <w:t xml:space="preserve"> </w:t>
      </w:r>
      <w:r w:rsidRPr="00AC472E">
        <w:rPr>
          <w:rFonts w:hint="cs"/>
          <w:rtl/>
        </w:rPr>
        <w:t>التحكم</w:t>
      </w:r>
      <w:r w:rsidRPr="00AC472E">
        <w:rPr>
          <w:rtl/>
        </w:rPr>
        <w:t xml:space="preserve"> </w:t>
      </w:r>
      <w:r w:rsidRPr="00AC472E">
        <w:rPr>
          <w:rFonts w:hint="cs"/>
          <w:rtl/>
        </w:rPr>
        <w:t>في</w:t>
      </w:r>
      <w:r w:rsidRPr="00AC472E">
        <w:rPr>
          <w:rtl/>
        </w:rPr>
        <w:t xml:space="preserve"> </w:t>
      </w:r>
      <w:r w:rsidRPr="00AC472E">
        <w:rPr>
          <w:rFonts w:hint="cs"/>
          <w:rtl/>
        </w:rPr>
        <w:t>النفاذ</w:t>
      </w:r>
      <w:r w:rsidRPr="00AC472E">
        <w:rPr>
          <w:rtl/>
        </w:rPr>
        <w:t xml:space="preserve"> </w:t>
      </w:r>
      <w:r w:rsidRPr="00AC472E">
        <w:rPr>
          <w:rFonts w:hint="cs"/>
          <w:rtl/>
        </w:rPr>
        <w:t>الراديوي</w:t>
      </w:r>
      <w:r w:rsidRPr="00AC472E">
        <w:rPr>
          <w:rtl/>
        </w:rPr>
        <w:t xml:space="preserve"> </w:t>
      </w:r>
      <w:r w:rsidRPr="00AC472E">
        <w:t>(RACF)</w:t>
      </w:r>
      <w:r w:rsidRPr="00AC472E">
        <w:rPr>
          <w:rtl/>
        </w:rPr>
        <w:t xml:space="preserve"> </w:t>
      </w:r>
      <w:r w:rsidRPr="00AC472E">
        <w:rPr>
          <w:rFonts w:hint="cs"/>
          <w:rtl/>
        </w:rPr>
        <w:t>للشبكات</w:t>
      </w:r>
      <w:r w:rsidRPr="00AC472E">
        <w:rPr>
          <w:rtl/>
        </w:rPr>
        <w:t xml:space="preserve"> </w:t>
      </w:r>
      <w:r w:rsidRPr="00AC472E">
        <w:rPr>
          <w:rFonts w:hint="cs"/>
          <w:rtl/>
        </w:rPr>
        <w:t>بتبديل</w:t>
      </w:r>
      <w:r w:rsidRPr="00AC472E">
        <w:rPr>
          <w:rtl/>
        </w:rPr>
        <w:t xml:space="preserve"> </w:t>
      </w:r>
      <w:r w:rsidRPr="00AC472E">
        <w:rPr>
          <w:rFonts w:hint="cs"/>
          <w:rtl/>
        </w:rPr>
        <w:t>الوسم</w:t>
      </w:r>
      <w:r w:rsidRPr="00AC472E">
        <w:rPr>
          <w:rtl/>
        </w:rPr>
        <w:t xml:space="preserve"> </w:t>
      </w:r>
      <w:r w:rsidRPr="00AC472E">
        <w:rPr>
          <w:rFonts w:hint="cs"/>
          <w:rtl/>
        </w:rPr>
        <w:t>متعدد</w:t>
      </w:r>
      <w:r w:rsidRPr="00AC472E">
        <w:rPr>
          <w:rtl/>
        </w:rPr>
        <w:t xml:space="preserve"> </w:t>
      </w:r>
      <w:r w:rsidRPr="00AC472E">
        <w:rPr>
          <w:rFonts w:hint="cs"/>
          <w:rtl/>
        </w:rPr>
        <w:t>البروتوكولات</w:t>
      </w:r>
      <w:r w:rsidRPr="00AC472E">
        <w:rPr>
          <w:rtl/>
        </w:rPr>
        <w:t xml:space="preserve"> </w:t>
      </w:r>
      <w:r w:rsidRPr="00AC472E">
        <w:t>(MPLS)</w:t>
      </w:r>
    </w:p>
    <w:p w:rsidR="00C35D19" w:rsidRPr="00AC472E" w:rsidRDefault="00C35D19" w:rsidP="00117183">
      <w:pPr>
        <w:pStyle w:val="Enumlevel1"/>
        <w:ind w:left="1701" w:hanging="1701"/>
        <w:rPr>
          <w:rtl/>
        </w:rPr>
      </w:pPr>
      <w:r w:rsidRPr="00AC472E">
        <w:sym w:font="Symbol" w:char="F0B7"/>
      </w:r>
      <w:r w:rsidRPr="00AC472E">
        <w:rPr>
          <w:rtl/>
        </w:rPr>
        <w:tab/>
      </w:r>
      <w:r w:rsidRPr="00AC472E">
        <w:t>Y.2175</w:t>
      </w:r>
      <w:r w:rsidRPr="00AC472E">
        <w:rPr>
          <w:rtl/>
        </w:rPr>
        <w:t>:</w:t>
      </w:r>
      <w:r w:rsidRPr="00AC472E">
        <w:rPr>
          <w:rtl/>
        </w:rPr>
        <w:tab/>
      </w:r>
      <w:r w:rsidRPr="00AC472E">
        <w:rPr>
          <w:rFonts w:hint="cs"/>
          <w:rtl/>
        </w:rPr>
        <w:t>معمارية</w:t>
      </w:r>
      <w:r w:rsidRPr="00AC472E">
        <w:rPr>
          <w:rtl/>
        </w:rPr>
        <w:t xml:space="preserve"> </w:t>
      </w:r>
      <w:r w:rsidRPr="00AC472E">
        <w:rPr>
          <w:rFonts w:hint="cs"/>
          <w:rtl/>
        </w:rPr>
        <w:t>وظيفة</w:t>
      </w:r>
      <w:r w:rsidRPr="00AC472E">
        <w:rPr>
          <w:rtl/>
        </w:rPr>
        <w:t xml:space="preserve"> </w:t>
      </w:r>
      <w:r w:rsidRPr="00AC472E">
        <w:rPr>
          <w:rFonts w:hint="cs"/>
          <w:rtl/>
        </w:rPr>
        <w:t>التحكم</w:t>
      </w:r>
      <w:r w:rsidRPr="00AC472E">
        <w:rPr>
          <w:rtl/>
        </w:rPr>
        <w:t xml:space="preserve"> </w:t>
      </w:r>
      <w:r w:rsidRPr="00AC472E">
        <w:rPr>
          <w:rFonts w:hint="cs"/>
          <w:rtl/>
        </w:rPr>
        <w:t>في</w:t>
      </w:r>
      <w:r w:rsidRPr="00AC472E">
        <w:rPr>
          <w:rtl/>
        </w:rPr>
        <w:t xml:space="preserve"> </w:t>
      </w:r>
      <w:r w:rsidRPr="00AC472E">
        <w:rPr>
          <w:rFonts w:hint="cs"/>
          <w:rtl/>
        </w:rPr>
        <w:t>النفاذ</w:t>
      </w:r>
      <w:r w:rsidRPr="00AC472E">
        <w:rPr>
          <w:rtl/>
        </w:rPr>
        <w:t xml:space="preserve"> </w:t>
      </w:r>
      <w:r w:rsidRPr="00AC472E">
        <w:rPr>
          <w:rFonts w:hint="cs"/>
          <w:rtl/>
        </w:rPr>
        <w:t>الراديوي</w:t>
      </w:r>
      <w:r w:rsidRPr="00AC472E">
        <w:rPr>
          <w:rtl/>
        </w:rPr>
        <w:t xml:space="preserve"> </w:t>
      </w:r>
      <w:r w:rsidRPr="00AC472E">
        <w:t>(RACF)</w:t>
      </w:r>
      <w:r w:rsidRPr="00AC472E">
        <w:rPr>
          <w:rtl/>
        </w:rPr>
        <w:t xml:space="preserve"> </w:t>
      </w:r>
      <w:r w:rsidRPr="00AC472E">
        <w:rPr>
          <w:rFonts w:hint="cs"/>
          <w:rtl/>
        </w:rPr>
        <w:t>الموزعة</w:t>
      </w:r>
      <w:r w:rsidRPr="00AC472E">
        <w:rPr>
          <w:rtl/>
        </w:rPr>
        <w:t xml:space="preserve"> </w:t>
      </w:r>
      <w:r w:rsidRPr="00AC472E">
        <w:rPr>
          <w:rFonts w:hint="cs"/>
          <w:rtl/>
        </w:rPr>
        <w:t>للشبكات</w:t>
      </w:r>
      <w:r w:rsidRPr="00AC472E">
        <w:rPr>
          <w:rtl/>
        </w:rPr>
        <w:t xml:space="preserve"> </w:t>
      </w:r>
      <w:r w:rsidRPr="00AC472E">
        <w:rPr>
          <w:rFonts w:hint="cs"/>
          <w:rtl/>
        </w:rPr>
        <w:t>الرئيسية</w:t>
      </w:r>
      <w:r w:rsidRPr="00AC472E">
        <w:rPr>
          <w:rtl/>
        </w:rPr>
        <w:t xml:space="preserve"> </w:t>
      </w:r>
      <w:r w:rsidRPr="00AC472E">
        <w:rPr>
          <w:rFonts w:hint="cs"/>
          <w:rtl/>
        </w:rPr>
        <w:t>العاملة</w:t>
      </w:r>
      <w:r w:rsidRPr="00AC472E">
        <w:rPr>
          <w:rtl/>
        </w:rPr>
        <w:t xml:space="preserve"> </w:t>
      </w:r>
      <w:r w:rsidRPr="00AC472E">
        <w:rPr>
          <w:rFonts w:hint="cs"/>
          <w:rtl/>
        </w:rPr>
        <w:t>بتبديل</w:t>
      </w:r>
      <w:r w:rsidRPr="00AC472E">
        <w:rPr>
          <w:rtl/>
        </w:rPr>
        <w:t xml:space="preserve"> </w:t>
      </w:r>
      <w:r w:rsidRPr="00AC472E">
        <w:rPr>
          <w:rFonts w:hint="cs"/>
          <w:rtl/>
        </w:rPr>
        <w:t>الوسم</w:t>
      </w:r>
      <w:r w:rsidRPr="00AC472E">
        <w:rPr>
          <w:rtl/>
        </w:rPr>
        <w:t xml:space="preserve"> </w:t>
      </w:r>
      <w:r w:rsidRPr="00AC472E">
        <w:rPr>
          <w:rFonts w:hint="cs"/>
          <w:rtl/>
        </w:rPr>
        <w:t>متعدد</w:t>
      </w:r>
      <w:r w:rsidRPr="00AC472E">
        <w:rPr>
          <w:rtl/>
        </w:rPr>
        <w:t xml:space="preserve"> </w:t>
      </w:r>
      <w:r w:rsidRPr="00AC472E">
        <w:rPr>
          <w:rFonts w:hint="cs"/>
          <w:rtl/>
        </w:rPr>
        <w:t>البروتوكولات</w:t>
      </w:r>
      <w:r w:rsidRPr="00AC472E">
        <w:rPr>
          <w:rtl/>
        </w:rPr>
        <w:t xml:space="preserve"> </w:t>
      </w:r>
      <w:r w:rsidRPr="00AC472E">
        <w:t>(MPLS)</w:t>
      </w:r>
    </w:p>
    <w:p w:rsidR="00C35D19" w:rsidRPr="00AC472E" w:rsidRDefault="00C35D19" w:rsidP="00117183">
      <w:pPr>
        <w:pStyle w:val="Enumlevel1"/>
        <w:ind w:left="1701" w:hanging="1701"/>
      </w:pPr>
      <w:r w:rsidRPr="00AC472E">
        <w:sym w:font="Symbol" w:char="F0B7"/>
      </w:r>
      <w:r w:rsidRPr="00AC472E">
        <w:rPr>
          <w:rtl/>
        </w:rPr>
        <w:tab/>
      </w:r>
      <w:r w:rsidRPr="00AC472E">
        <w:t>Y.3001</w:t>
      </w:r>
      <w:r w:rsidRPr="00AC472E">
        <w:rPr>
          <w:rtl/>
        </w:rPr>
        <w:t>:</w:t>
      </w:r>
      <w:r w:rsidRPr="00AC472E">
        <w:rPr>
          <w:rtl/>
        </w:rPr>
        <w:tab/>
        <w:t>شبكات المستقبل: الأهداف وغايات التصميم</w:t>
      </w:r>
    </w:p>
    <w:p w:rsidR="00C35D19" w:rsidRPr="00AC472E" w:rsidRDefault="00C35D19" w:rsidP="00117183">
      <w:pPr>
        <w:pStyle w:val="Enumlevel1"/>
        <w:ind w:left="1701" w:hanging="1701"/>
        <w:rPr>
          <w:rtl/>
        </w:rPr>
      </w:pPr>
      <w:r w:rsidRPr="00AC472E">
        <w:sym w:font="Symbol" w:char="F0B7"/>
      </w:r>
      <w:r w:rsidRPr="00AC472E">
        <w:rPr>
          <w:rtl/>
        </w:rPr>
        <w:tab/>
        <w:t xml:space="preserve">سلسلة توصيات </w:t>
      </w:r>
      <w:r w:rsidRPr="00AC472E">
        <w:t>Y.3000</w:t>
      </w:r>
    </w:p>
    <w:p w:rsidR="00C35D19" w:rsidRPr="00AC472E" w:rsidRDefault="00C35D19" w:rsidP="0079479C">
      <w:pPr>
        <w:pStyle w:val="Heading4"/>
        <w:rPr>
          <w:rFonts w:eastAsia="SimSun"/>
          <w:rtl/>
          <w:lang w:bidi="ar-EG"/>
        </w:rPr>
      </w:pPr>
      <w:r w:rsidRPr="00AC472E">
        <w:rPr>
          <w:rFonts w:eastAsia="SimSun"/>
          <w:rtl/>
          <w:lang w:bidi="ar-EG"/>
        </w:rPr>
        <w:t>الورقات التقنية</w:t>
      </w:r>
    </w:p>
    <w:p w:rsidR="00C35D19" w:rsidRPr="00AC472E" w:rsidRDefault="00C35D19" w:rsidP="0079479C">
      <w:pPr>
        <w:pStyle w:val="Enumlevel1"/>
        <w:rPr>
          <w:rtl/>
        </w:rPr>
      </w:pPr>
      <w:r w:rsidRPr="00AC472E">
        <w:sym w:font="Symbol" w:char="F0B7"/>
      </w:r>
      <w:r w:rsidRPr="00AC472E">
        <w:rPr>
          <w:rtl/>
        </w:rPr>
        <w:tab/>
      </w:r>
      <w:hyperlink r:id="rId114" w:history="1">
        <w:r w:rsidRPr="00AC472E">
          <w:rPr>
            <w:rStyle w:val="Hyperlink"/>
            <w:rtl/>
          </w:rPr>
          <w:t>سيناريوهات الانتقال من الشبكات التقليدية إلى شبكات الجيل التالي في البلدان النامية</w:t>
        </w:r>
        <w:r w:rsidRPr="00AC472E">
          <w:rPr>
            <w:rStyle w:val="Hyperlink"/>
            <w:rFonts w:hint="cs"/>
            <w:rtl/>
          </w:rPr>
          <w:t xml:space="preserve"> </w:t>
        </w:r>
        <w:r w:rsidRPr="00AC472E">
          <w:rPr>
            <w:rStyle w:val="Hyperlink"/>
          </w:rPr>
          <w:t>(2013)</w:t>
        </w:r>
      </w:hyperlink>
    </w:p>
    <w:p w:rsidR="00C35D19" w:rsidRPr="00AC472E" w:rsidRDefault="00C35D19" w:rsidP="0079479C">
      <w:pPr>
        <w:pStyle w:val="Enumlevel1"/>
      </w:pPr>
      <w:r w:rsidRPr="00AC472E">
        <w:sym w:font="Symbol" w:char="F0B7"/>
      </w:r>
      <w:r w:rsidRPr="00AC472E">
        <w:rPr>
          <w:rtl/>
        </w:rPr>
        <w:tab/>
        <w:t>كيفية زيادة جودة الخدمة وجودة التجربة في المنصات القائمة على بروتوكول الإنترنت</w:t>
      </w:r>
      <w:r w:rsidRPr="00AC472E">
        <w:rPr>
          <w:rFonts w:hint="cs"/>
          <w:rtl/>
        </w:rPr>
        <w:t xml:space="preserve"> </w:t>
      </w:r>
      <w:r w:rsidRPr="00AC472E">
        <w:t>(2013)</w:t>
      </w:r>
    </w:p>
    <w:p w:rsidR="00C35D19" w:rsidRPr="00AC472E" w:rsidRDefault="00C35D19" w:rsidP="0079479C">
      <w:pPr>
        <w:pStyle w:val="Enumlevel1"/>
        <w:rPr>
          <w:rtl/>
        </w:rPr>
      </w:pPr>
      <w:r w:rsidRPr="00AC472E">
        <w:sym w:font="Symbol" w:char="F0B7"/>
      </w:r>
      <w:r w:rsidRPr="00AC472E">
        <w:rPr>
          <w:rtl/>
        </w:rPr>
        <w:tab/>
        <w:t>إدارة التنقلية في قطاع تقييس الاتصالات: تطورها الحالي والخطوات القادمة نحو شبكات المستقبل</w:t>
      </w:r>
      <w:r w:rsidRPr="00AC472E">
        <w:rPr>
          <w:rFonts w:hint="cs"/>
          <w:rtl/>
        </w:rPr>
        <w:t xml:space="preserve"> </w:t>
      </w:r>
      <w:r w:rsidRPr="00AC472E">
        <w:t>(2013)</w:t>
      </w:r>
    </w:p>
    <w:p w:rsidR="00C35D19" w:rsidRPr="00AC472E" w:rsidRDefault="00C35D19" w:rsidP="0079479C">
      <w:pPr>
        <w:pStyle w:val="Enumlevel1"/>
        <w:rPr>
          <w:rtl/>
          <w:lang w:val="en-US"/>
        </w:rPr>
      </w:pPr>
      <w:r w:rsidRPr="00AC472E">
        <w:sym w:font="Symbol" w:char="F0B7"/>
      </w:r>
      <w:r w:rsidRPr="00AC472E">
        <w:rPr>
          <w:rtl/>
        </w:rPr>
        <w:tab/>
      </w:r>
      <w:r w:rsidRPr="00AC472E">
        <w:rPr>
          <w:rFonts w:hint="cs"/>
          <w:rtl/>
        </w:rPr>
        <w:t xml:space="preserve">التوصيل المتعدد </w:t>
      </w:r>
      <w:r w:rsidRPr="00AC472E">
        <w:t>(</w:t>
      </w:r>
      <w:r w:rsidRPr="00AC472E">
        <w:rPr>
          <w:lang w:val="en-US"/>
        </w:rPr>
        <w:t>2012)</w:t>
      </w:r>
    </w:p>
    <w:p w:rsidR="00C35D19" w:rsidRPr="00AC472E" w:rsidRDefault="00C35D19" w:rsidP="0079479C">
      <w:pPr>
        <w:pStyle w:val="Heading4"/>
        <w:rPr>
          <w:rFonts w:eastAsia="SimSun"/>
          <w:rtl/>
          <w:lang w:bidi="ar-EG"/>
        </w:rPr>
      </w:pPr>
      <w:r w:rsidRPr="00AC472E">
        <w:rPr>
          <w:rFonts w:eastAsia="SimSun"/>
          <w:rtl/>
          <w:lang w:bidi="ar-EG"/>
        </w:rPr>
        <w:t>الأفرقة ذات الصلة:</w:t>
      </w:r>
    </w:p>
    <w:p w:rsidR="00C35D19" w:rsidRPr="00AC472E" w:rsidRDefault="00C35D19" w:rsidP="0079479C">
      <w:pPr>
        <w:pStyle w:val="Enumlevel1"/>
      </w:pPr>
      <w:r w:rsidRPr="00AC472E">
        <w:sym w:font="Symbol" w:char="F0B7"/>
      </w:r>
      <w:r w:rsidRPr="00AC472E">
        <w:rPr>
          <w:rtl/>
        </w:rPr>
        <w:tab/>
      </w:r>
      <w:hyperlink r:id="rId115" w:history="1">
        <w:r w:rsidRPr="00117183">
          <w:rPr>
            <w:rStyle w:val="Hyperlink"/>
            <w:rtl/>
          </w:rPr>
          <w:t>الفريق الإقليمي للجنة الدراسات </w:t>
        </w:r>
        <w:r w:rsidRPr="00117183">
          <w:rPr>
            <w:rStyle w:val="Hyperlink"/>
          </w:rPr>
          <w:t>13</w:t>
        </w:r>
        <w:r w:rsidRPr="00117183">
          <w:rPr>
            <w:rStyle w:val="Hyperlink"/>
            <w:rtl/>
          </w:rPr>
          <w:t xml:space="preserve"> للمنطقة الإفريقية</w:t>
        </w:r>
      </w:hyperlink>
      <w:r w:rsidRPr="00AC472E">
        <w:rPr>
          <w:rtl/>
        </w:rPr>
        <w:t xml:space="preserve"> </w:t>
      </w:r>
      <w:r w:rsidRPr="00AC472E">
        <w:t>(SG13RG</w:t>
      </w:r>
      <w:r w:rsidRPr="00AC472E">
        <w:noBreakHyphen/>
        <w:t>AFR)</w:t>
      </w:r>
      <w:r w:rsidRPr="00AC472E">
        <w:rPr>
          <w:rtl/>
        </w:rPr>
        <w:t xml:space="preserve"> الذي أنشأته الجمعية العالمية لتقييس الاتصالات لعام </w:t>
      </w:r>
      <w:r w:rsidRPr="00AC472E">
        <w:t>2012</w:t>
      </w:r>
      <w:r w:rsidRPr="00AC472E">
        <w:rPr>
          <w:rtl/>
        </w:rPr>
        <w:t xml:space="preserve"> (دبي)</w:t>
      </w:r>
    </w:p>
    <w:p w:rsidR="00C35D19" w:rsidRPr="00AC472E" w:rsidRDefault="00C35D19" w:rsidP="0079479C">
      <w:pPr>
        <w:pStyle w:val="Enumlevel1"/>
      </w:pPr>
      <w:r w:rsidRPr="00AC472E">
        <w:sym w:font="Symbol" w:char="F0B7"/>
      </w:r>
      <w:r w:rsidRPr="00AC472E">
        <w:rPr>
          <w:rtl/>
        </w:rPr>
        <w:tab/>
      </w:r>
      <w:hyperlink r:id="rId116" w:history="1">
        <w:r w:rsidRPr="00117183">
          <w:rPr>
            <w:rStyle w:val="Hyperlink"/>
            <w:rtl/>
          </w:rPr>
          <w:t>الفريق المتخصص المعني بالشبكة الذكية</w:t>
        </w:r>
      </w:hyperlink>
      <w:r w:rsidRPr="00AC472E">
        <w:rPr>
          <w:rtl/>
        </w:rPr>
        <w:t xml:space="preserve"> </w:t>
      </w:r>
      <w:r w:rsidRPr="00AC472E">
        <w:t>(FG Smart)</w:t>
      </w:r>
    </w:p>
    <w:p w:rsidR="00C35D19" w:rsidRPr="00AC472E" w:rsidRDefault="00C35D19" w:rsidP="0079479C">
      <w:pPr>
        <w:pStyle w:val="Enumlevel1"/>
      </w:pPr>
      <w:r w:rsidRPr="00AC472E">
        <w:sym w:font="Symbol" w:char="F0B7"/>
      </w:r>
      <w:r w:rsidRPr="00AC472E">
        <w:rPr>
          <w:rtl/>
        </w:rPr>
        <w:tab/>
      </w:r>
      <w:hyperlink r:id="rId117" w:history="1">
        <w:r w:rsidRPr="00117183">
          <w:rPr>
            <w:rStyle w:val="Hyperlink"/>
            <w:rtl/>
          </w:rPr>
          <w:t>الفريق المتخصص المعني بالتلفزيون الكبلي الذكي</w:t>
        </w:r>
      </w:hyperlink>
      <w:r w:rsidRPr="00AC472E">
        <w:rPr>
          <w:rtl/>
        </w:rPr>
        <w:t xml:space="preserve"> </w:t>
      </w:r>
      <w:r w:rsidRPr="00AC472E">
        <w:t>(FG SmartCable)</w:t>
      </w:r>
    </w:p>
    <w:p w:rsidR="00C35D19" w:rsidRPr="00AC472E" w:rsidRDefault="00C35D19" w:rsidP="0079479C">
      <w:pPr>
        <w:pStyle w:val="Enumlevel1"/>
      </w:pPr>
      <w:r w:rsidRPr="00AC472E">
        <w:lastRenderedPageBreak/>
        <w:sym w:font="Symbol" w:char="F0B7"/>
      </w:r>
      <w:r w:rsidRPr="00AC472E">
        <w:rPr>
          <w:rtl/>
        </w:rPr>
        <w:tab/>
      </w:r>
      <w:hyperlink r:id="rId118" w:history="1">
        <w:r w:rsidRPr="00117183">
          <w:rPr>
            <w:rStyle w:val="Hyperlink"/>
            <w:rtl/>
          </w:rPr>
          <w:t>الفريق المتخصص المعني بسد الفجوة: من الابتكار إلى المعايير</w:t>
        </w:r>
      </w:hyperlink>
      <w:r w:rsidRPr="00AC472E">
        <w:rPr>
          <w:rtl/>
        </w:rPr>
        <w:t xml:space="preserve"> </w:t>
      </w:r>
      <w:r w:rsidRPr="00AC472E">
        <w:t>(FG Innovation)</w:t>
      </w:r>
    </w:p>
    <w:p w:rsidR="00C35D19" w:rsidRPr="00AC472E" w:rsidRDefault="00C35D19" w:rsidP="0079479C">
      <w:pPr>
        <w:pStyle w:val="Enumlevel1"/>
        <w:rPr>
          <w:rtl/>
        </w:rPr>
      </w:pPr>
      <w:r w:rsidRPr="00AC472E">
        <w:sym w:font="Symbol" w:char="F0B7"/>
      </w:r>
      <w:r w:rsidRPr="00AC472E">
        <w:rPr>
          <w:rtl/>
        </w:rPr>
        <w:tab/>
      </w:r>
      <w:hyperlink r:id="rId119" w:history="1">
        <w:r w:rsidRPr="00117183">
          <w:rPr>
            <w:rStyle w:val="Hyperlink"/>
            <w:rtl/>
          </w:rPr>
          <w:t>الفريق المتخصص المعني بأنظمة الإغاثة في حالات الكوارث وصمود الشبكات وتعافيها</w:t>
        </w:r>
      </w:hyperlink>
      <w:r w:rsidRPr="00AC472E">
        <w:rPr>
          <w:rtl/>
        </w:rPr>
        <w:t xml:space="preserve"> </w:t>
      </w:r>
      <w:r w:rsidRPr="00AC472E">
        <w:t>(FG-DR&amp;NRR)</w:t>
      </w:r>
    </w:p>
    <w:p w:rsidR="00C35D19" w:rsidRPr="00AC472E" w:rsidRDefault="00C35D19" w:rsidP="0079479C">
      <w:pPr>
        <w:pStyle w:val="Enumlevel1"/>
      </w:pPr>
      <w:r w:rsidRPr="00AC472E">
        <w:sym w:font="Symbol" w:char="F0B7"/>
      </w:r>
      <w:r w:rsidRPr="00AC472E">
        <w:rPr>
          <w:rtl/>
        </w:rPr>
        <w:tab/>
      </w:r>
      <w:hyperlink r:id="rId120" w:history="1">
        <w:r w:rsidRPr="00117183">
          <w:rPr>
            <w:rStyle w:val="Hyperlink"/>
            <w:rtl/>
          </w:rPr>
          <w:t>الفريق المتخصص المعني بطبقة الخدمة من آلة إلى آلة</w:t>
        </w:r>
      </w:hyperlink>
      <w:r w:rsidRPr="00AC472E">
        <w:rPr>
          <w:rtl/>
        </w:rPr>
        <w:t xml:space="preserve"> </w:t>
      </w:r>
      <w:r w:rsidRPr="00AC472E">
        <w:t>(FG M2M)</w:t>
      </w:r>
    </w:p>
    <w:p w:rsidR="00C35D19" w:rsidRPr="00AC472E" w:rsidRDefault="00C35D19" w:rsidP="0079479C">
      <w:pPr>
        <w:pStyle w:val="Enumlevel1"/>
      </w:pPr>
      <w:r w:rsidRPr="00AC472E">
        <w:sym w:font="Symbol" w:char="F0B7"/>
      </w:r>
      <w:r w:rsidRPr="00AC472E">
        <w:rPr>
          <w:rtl/>
        </w:rPr>
        <w:tab/>
      </w:r>
      <w:hyperlink r:id="rId121" w:history="1">
        <w:r w:rsidRPr="00FB6EEC">
          <w:rPr>
            <w:rStyle w:val="Hyperlink"/>
            <w:rtl/>
          </w:rPr>
          <w:t>نشاط التنسيق المشترك بشأن الحوسبة السحابية</w:t>
        </w:r>
      </w:hyperlink>
      <w:r w:rsidRPr="00AC472E">
        <w:rPr>
          <w:rtl/>
        </w:rPr>
        <w:t xml:space="preserve"> </w:t>
      </w:r>
      <w:r w:rsidRPr="00AC472E">
        <w:t>(JCA-Cloud)</w:t>
      </w:r>
    </w:p>
    <w:p w:rsidR="00C35D19" w:rsidRPr="00AC472E" w:rsidRDefault="00C35D19" w:rsidP="0079479C">
      <w:pPr>
        <w:pStyle w:val="Enumlevel1"/>
        <w:rPr>
          <w:rtl/>
        </w:rPr>
      </w:pPr>
      <w:r w:rsidRPr="00AC472E">
        <w:sym w:font="Symbol" w:char="F0B7"/>
      </w:r>
      <w:r w:rsidRPr="00AC472E">
        <w:rPr>
          <w:rtl/>
        </w:rPr>
        <w:tab/>
      </w:r>
      <w:hyperlink r:id="rId122" w:history="1">
        <w:r w:rsidRPr="00FB6EEC">
          <w:rPr>
            <w:rStyle w:val="Hyperlink"/>
            <w:rtl/>
          </w:rPr>
          <w:t>نشاط التنسيق المشترك بشأن تلفزيون بروتوكول الإنترنت</w:t>
        </w:r>
      </w:hyperlink>
      <w:r w:rsidRPr="00AC472E">
        <w:rPr>
          <w:rtl/>
        </w:rPr>
        <w:t xml:space="preserve"> </w:t>
      </w:r>
      <w:r w:rsidRPr="00AC472E">
        <w:t>(JCA</w:t>
      </w:r>
      <w:r w:rsidRPr="00AC472E">
        <w:noBreakHyphen/>
        <w:t>IPTV)</w:t>
      </w:r>
    </w:p>
    <w:p w:rsidR="00C35D19" w:rsidRPr="00AC472E" w:rsidRDefault="00C35D19" w:rsidP="0079479C">
      <w:pPr>
        <w:pStyle w:val="Enumlevel1"/>
        <w:rPr>
          <w:rtl/>
        </w:rPr>
      </w:pPr>
      <w:r w:rsidRPr="00AC472E">
        <w:sym w:font="Symbol" w:char="F0B7"/>
      </w:r>
      <w:r w:rsidRPr="00AC472E">
        <w:rPr>
          <w:rtl/>
        </w:rPr>
        <w:tab/>
      </w:r>
      <w:hyperlink r:id="rId123" w:history="1">
        <w:r w:rsidRPr="00FB6EEC">
          <w:rPr>
            <w:rStyle w:val="Hyperlink"/>
            <w:rtl/>
          </w:rPr>
          <w:t>نشاط التنسيق المشترك بشأن إدارة الهوية</w:t>
        </w:r>
      </w:hyperlink>
      <w:r w:rsidRPr="00AC472E">
        <w:rPr>
          <w:rtl/>
        </w:rPr>
        <w:t xml:space="preserve"> </w:t>
      </w:r>
      <w:r w:rsidRPr="00AC472E">
        <w:t>(JCA-IdM)</w:t>
      </w:r>
    </w:p>
    <w:p w:rsidR="00C35D19" w:rsidRPr="00AC472E" w:rsidRDefault="00C35D19" w:rsidP="0079479C">
      <w:pPr>
        <w:pStyle w:val="Enumlevel1"/>
        <w:rPr>
          <w:rtl/>
        </w:rPr>
      </w:pPr>
      <w:r w:rsidRPr="00AC472E">
        <w:sym w:font="Symbol" w:char="F0B7"/>
      </w:r>
      <w:r w:rsidRPr="00AC472E">
        <w:rPr>
          <w:rtl/>
        </w:rPr>
        <w:tab/>
      </w:r>
      <w:hyperlink r:id="rId124" w:history="1">
        <w:r w:rsidRPr="00FB6EEC">
          <w:rPr>
            <w:rStyle w:val="Hyperlink"/>
            <w:rtl/>
          </w:rPr>
          <w:t>مبادرة التقييس العالمية لتلفزيون بروتوكول الإنترنت</w:t>
        </w:r>
      </w:hyperlink>
      <w:r w:rsidRPr="00AC472E">
        <w:rPr>
          <w:rtl/>
        </w:rPr>
        <w:t xml:space="preserve"> </w:t>
      </w:r>
      <w:r w:rsidRPr="00AC472E">
        <w:t>(IPTV-GSI)</w:t>
      </w:r>
    </w:p>
    <w:p w:rsidR="00C35D19" w:rsidRPr="00AC472E" w:rsidRDefault="00C35D19" w:rsidP="0079479C">
      <w:pPr>
        <w:pStyle w:val="Enumlevel1"/>
        <w:rPr>
          <w:rtl/>
        </w:rPr>
      </w:pPr>
      <w:r w:rsidRPr="00AC472E">
        <w:sym w:font="Symbol" w:char="F0B7"/>
      </w:r>
      <w:r w:rsidR="00FB6EEC">
        <w:rPr>
          <w:rtl/>
        </w:rPr>
        <w:tab/>
      </w:r>
      <w:hyperlink r:id="rId125" w:history="1">
        <w:r w:rsidR="00FB6EEC" w:rsidRPr="00FB6EEC">
          <w:rPr>
            <w:rStyle w:val="Hyperlink"/>
            <w:rFonts w:hint="cs"/>
            <w:rtl/>
          </w:rPr>
          <w:t>م</w:t>
        </w:r>
        <w:r w:rsidR="00FB6EEC" w:rsidRPr="00FB6EEC">
          <w:rPr>
            <w:rStyle w:val="Hyperlink"/>
            <w:rtl/>
          </w:rPr>
          <w:t>‍</w:t>
        </w:r>
        <w:r w:rsidRPr="00FB6EEC">
          <w:rPr>
            <w:rStyle w:val="Hyperlink"/>
            <w:rtl/>
          </w:rPr>
          <w:t>بادرة المعايير العالمية بشأن إنترنت الأشياء</w:t>
        </w:r>
      </w:hyperlink>
      <w:r w:rsidRPr="00AC472E">
        <w:rPr>
          <w:rtl/>
        </w:rPr>
        <w:t xml:space="preserve"> </w:t>
      </w:r>
      <w:r w:rsidRPr="00AC472E">
        <w:t>(IoT-GSI)</w:t>
      </w:r>
    </w:p>
    <w:p w:rsidR="00C35D19" w:rsidRPr="00AC472E" w:rsidRDefault="00C35D19" w:rsidP="0079479C">
      <w:pPr>
        <w:pStyle w:val="Enumlevel1"/>
        <w:rPr>
          <w:rtl/>
        </w:rPr>
      </w:pPr>
      <w:r w:rsidRPr="00AC472E">
        <w:sym w:font="Symbol" w:char="F0B7"/>
      </w:r>
      <w:r w:rsidRPr="00AC472E">
        <w:rPr>
          <w:rtl/>
        </w:rPr>
        <w:tab/>
      </w:r>
      <w:r w:rsidRPr="00AC472E">
        <w:rPr>
          <w:rFonts w:hint="cs"/>
          <w:rtl/>
        </w:rPr>
        <w:t>التنسيق</w:t>
      </w:r>
      <w:r w:rsidRPr="00AC472E">
        <w:rPr>
          <w:rtl/>
        </w:rPr>
        <w:t xml:space="preserve"> </w:t>
      </w:r>
      <w:r w:rsidRPr="00AC472E">
        <w:rPr>
          <w:rFonts w:hint="cs"/>
          <w:rtl/>
        </w:rPr>
        <w:t>ال‍مشترك</w:t>
      </w:r>
      <w:r w:rsidRPr="00AC472E">
        <w:rPr>
          <w:rtl/>
        </w:rPr>
        <w:t xml:space="preserve"> </w:t>
      </w:r>
      <w:r w:rsidRPr="00AC472E">
        <w:rPr>
          <w:rFonts w:hint="cs"/>
          <w:rtl/>
        </w:rPr>
        <w:t>بشأن</w:t>
      </w:r>
      <w:r w:rsidRPr="00AC472E">
        <w:rPr>
          <w:rtl/>
        </w:rPr>
        <w:t xml:space="preserve"> </w:t>
      </w:r>
      <w:r w:rsidRPr="00AC472E">
        <w:rPr>
          <w:rFonts w:hint="cs"/>
          <w:rtl/>
        </w:rPr>
        <w:t>التوصيل</w:t>
      </w:r>
      <w:r w:rsidRPr="00AC472E">
        <w:rPr>
          <w:rtl/>
        </w:rPr>
        <w:t xml:space="preserve"> </w:t>
      </w:r>
      <w:r w:rsidRPr="00AC472E">
        <w:rPr>
          <w:rFonts w:hint="cs"/>
          <w:rtl/>
        </w:rPr>
        <w:t>الشبكي</w:t>
      </w:r>
      <w:r w:rsidRPr="00AC472E">
        <w:rPr>
          <w:rtl/>
        </w:rPr>
        <w:t xml:space="preserve"> </w:t>
      </w:r>
      <w:r w:rsidRPr="00AC472E">
        <w:rPr>
          <w:rFonts w:hint="cs"/>
          <w:rtl/>
        </w:rPr>
        <w:t>ال‍معرف</w:t>
      </w:r>
      <w:r w:rsidRPr="00AC472E">
        <w:rPr>
          <w:rtl/>
        </w:rPr>
        <w:t xml:space="preserve"> </w:t>
      </w:r>
      <w:r w:rsidRPr="00AC472E">
        <w:rPr>
          <w:rFonts w:hint="cs"/>
          <w:rtl/>
        </w:rPr>
        <w:t>بالبرم‍جيات</w:t>
      </w:r>
      <w:r w:rsidRPr="00AC472E">
        <w:rPr>
          <w:rtl/>
        </w:rPr>
        <w:t xml:space="preserve"> </w:t>
      </w:r>
      <w:r w:rsidRPr="00AC472E">
        <w:t>(JCA-SDN)</w:t>
      </w:r>
    </w:p>
    <w:p w:rsidR="00C35D19" w:rsidRPr="00AC472E" w:rsidRDefault="00C35D19" w:rsidP="0079479C">
      <w:pPr>
        <w:pStyle w:val="Heading4"/>
        <w:rPr>
          <w:rFonts w:eastAsia="SimSun"/>
          <w:rtl/>
          <w:lang w:bidi="ar-EG"/>
        </w:rPr>
      </w:pPr>
      <w:r w:rsidRPr="00AC472E">
        <w:rPr>
          <w:rFonts w:eastAsia="SimSun"/>
          <w:rtl/>
          <w:lang w:bidi="ar-EG"/>
        </w:rPr>
        <w:t>الكتيبات</w:t>
      </w:r>
    </w:p>
    <w:p w:rsidR="00C35D19" w:rsidRPr="00AC472E" w:rsidRDefault="00C35D19" w:rsidP="0079479C">
      <w:pPr>
        <w:pStyle w:val="Enumlevel1"/>
        <w:rPr>
          <w:rtl/>
        </w:rPr>
      </w:pPr>
      <w:r w:rsidRPr="00AC472E">
        <w:sym w:font="Symbol" w:char="F0B7"/>
      </w:r>
      <w:r w:rsidRPr="00AC472E">
        <w:rPr>
          <w:rtl/>
        </w:rPr>
        <w:tab/>
        <w:t xml:space="preserve">شبكات المستقبل </w:t>
      </w:r>
      <w:r w:rsidRPr="00AC472E">
        <w:t>(2012)</w:t>
      </w:r>
    </w:p>
    <w:p w:rsidR="00C35D19" w:rsidRPr="00AC472E" w:rsidRDefault="00C35D19" w:rsidP="0079479C">
      <w:pPr>
        <w:pStyle w:val="Enumlevel1"/>
        <w:rPr>
          <w:rtl/>
        </w:rPr>
      </w:pPr>
      <w:r w:rsidRPr="00AC472E">
        <w:sym w:font="Symbol" w:char="F0B7"/>
      </w:r>
      <w:r w:rsidRPr="00AC472E">
        <w:rPr>
          <w:rtl/>
        </w:rPr>
        <w:tab/>
      </w:r>
      <w:r w:rsidRPr="00AC472E">
        <w:rPr>
          <w:rFonts w:hint="cs"/>
          <w:rtl/>
        </w:rPr>
        <w:t xml:space="preserve">نشر أنظمة </w:t>
      </w:r>
      <w:r w:rsidRPr="00AC472E">
        <w:rPr>
          <w:rtl/>
        </w:rPr>
        <w:t>الاتصالات المتنقلة الدولية-</w:t>
      </w:r>
      <w:r w:rsidRPr="00AC472E">
        <w:t>2000</w:t>
      </w:r>
      <w:r w:rsidRPr="00AC472E">
        <w:rPr>
          <w:rtl/>
        </w:rPr>
        <w:t xml:space="preserve"> (</w:t>
      </w:r>
      <w:r w:rsidRPr="00AC472E">
        <w:rPr>
          <w:lang w:val="en-US"/>
        </w:rPr>
        <w:t>2003</w:t>
      </w:r>
      <w:r w:rsidRPr="00AC472E">
        <w:rPr>
          <w:rFonts w:hint="cs"/>
          <w:rtl/>
          <w:lang w:val="en-US"/>
        </w:rPr>
        <w:t xml:space="preserve"> و</w:t>
      </w:r>
      <w:r w:rsidRPr="00AC472E">
        <w:rPr>
          <w:rtl/>
        </w:rPr>
        <w:t>إصدار</w:t>
      </w:r>
      <w:r w:rsidRPr="00AC472E">
        <w:rPr>
          <w:rFonts w:hint="cs"/>
          <w:rtl/>
        </w:rPr>
        <w:t>ه</w:t>
      </w:r>
      <w:r w:rsidRPr="00AC472E">
        <w:rPr>
          <w:rtl/>
        </w:rPr>
        <w:t xml:space="preserve"> الثاني</w:t>
      </w:r>
      <w:r w:rsidRPr="00AC472E">
        <w:rPr>
          <w:rFonts w:hint="cs"/>
          <w:rtl/>
        </w:rPr>
        <w:t xml:space="preserve"> قيد الدراسة</w:t>
      </w:r>
      <w:r w:rsidRPr="00AC472E">
        <w:rPr>
          <w:rtl/>
        </w:rPr>
        <w:t>)</w:t>
      </w:r>
    </w:p>
    <w:p w:rsidR="00C35D19" w:rsidRPr="00AC472E" w:rsidRDefault="00C35D19" w:rsidP="0079479C">
      <w:pPr>
        <w:pStyle w:val="Enumlevel1"/>
      </w:pPr>
      <w:r w:rsidRPr="00AC472E">
        <w:sym w:font="Symbol" w:char="F0B7"/>
      </w:r>
      <w:r w:rsidRPr="00AC472E">
        <w:rPr>
          <w:rtl/>
        </w:rPr>
        <w:tab/>
        <w:t xml:space="preserve">الشبكات المتقاربة </w:t>
      </w:r>
      <w:r w:rsidRPr="00AC472E">
        <w:t>(2010)</w:t>
      </w:r>
    </w:p>
    <w:p w:rsidR="00C35D19" w:rsidRPr="00AC472E" w:rsidRDefault="00C35D19" w:rsidP="00FB6EEC">
      <w:pPr>
        <w:pStyle w:val="Heading1"/>
        <w:jc w:val="center"/>
        <w:rPr>
          <w:rtl/>
          <w:lang w:bidi="ar-EG"/>
        </w:rPr>
      </w:pPr>
      <w:r w:rsidRPr="00AC472E">
        <w:rPr>
          <w:rtl/>
          <w:lang w:val="en-CA"/>
        </w:rPr>
        <w:br w:type="page"/>
      </w:r>
      <w:bookmarkStart w:id="71" w:name="_Toc365448911"/>
      <w:bookmarkStart w:id="72" w:name="_Toc381276996"/>
      <w:r w:rsidRPr="00AC472E">
        <w:rPr>
          <w:rtl/>
          <w:lang w:bidi="ar-EG"/>
        </w:rPr>
        <w:lastRenderedPageBreak/>
        <w:t>لجنة الدراسات </w:t>
      </w:r>
      <w:r w:rsidRPr="00AC472E">
        <w:rPr>
          <w:lang w:bidi="ar-EG"/>
        </w:rPr>
        <w:t>15</w:t>
      </w:r>
      <w:r w:rsidRPr="00AC472E">
        <w:rPr>
          <w:rtl/>
          <w:lang w:bidi="ar-EG"/>
        </w:rPr>
        <w:t xml:space="preserve"> لقطاع تقييس الاتصالات - الشبكات والتكنولوجيات</w:t>
      </w:r>
      <w:r w:rsidRPr="00AC472E">
        <w:rPr>
          <w:lang w:bidi="ar-EG"/>
        </w:rPr>
        <w:br/>
      </w:r>
      <w:r w:rsidRPr="00AC472E">
        <w:rPr>
          <w:rtl/>
          <w:lang w:bidi="ar-EG"/>
        </w:rPr>
        <w:t>والبنى التحتية لأغراض النقل والنفاذ والمنشآت المنزلية</w:t>
      </w:r>
      <w:bookmarkEnd w:id="71"/>
      <w:bookmarkEnd w:id="72"/>
    </w:p>
    <w:p w:rsidR="00C35D19" w:rsidRPr="00AC472E" w:rsidRDefault="00C35D19" w:rsidP="00FB6EEC">
      <w:pPr>
        <w:pStyle w:val="Heading4"/>
        <w:rPr>
          <w:rFonts w:eastAsia="SimSun"/>
          <w:rtl/>
          <w:lang w:bidi="ar-EG"/>
        </w:rPr>
      </w:pPr>
      <w:r w:rsidRPr="00AC472E">
        <w:rPr>
          <w:rFonts w:eastAsia="SimSun"/>
          <w:rtl/>
          <w:lang w:bidi="ar-EG"/>
        </w:rPr>
        <w:t>مجال الاختصاص</w:t>
      </w:r>
    </w:p>
    <w:p w:rsidR="00C35D19" w:rsidRPr="00AC472E" w:rsidRDefault="00C35D19" w:rsidP="00C35D19">
      <w:pPr>
        <w:rPr>
          <w:rtl/>
          <w:lang w:val="en-CA"/>
        </w:rPr>
      </w:pPr>
      <w:r w:rsidRPr="00AC472E">
        <w:rPr>
          <w:rtl/>
          <w:lang w:val="en-CA"/>
        </w:rPr>
        <w:t>تبين المعايير الدولية (توصيات قطاع تقييس الاتصالات) الصادرة عن لجنة الدراسات </w:t>
      </w:r>
      <w:r w:rsidRPr="00AC472E">
        <w:rPr>
          <w:lang w:val="en-CA"/>
        </w:rPr>
        <w:t>15</w:t>
      </w:r>
      <w:r w:rsidRPr="00AC472E">
        <w:rPr>
          <w:rtl/>
          <w:lang w:val="en-CA"/>
        </w:rPr>
        <w:t xml:space="preserve"> المواصفات التقنية التفصيلية التي تشكل البنية التحتية العالمية للاتصالات. وتحدد معايير اللجنة التكنولوجيات والمعماريات الخاصة بشبكات النقل البصري التي تُمكّن التبادلات العالمية البعيدة للمعلومات، وشبكات النفاذ القائمة على الألياف أو النحاس التي يتصل المشتركون عن طريقها؛ وتوصيل الأجهزة المنزلية بالشبكات المنزلية والربط بالعالم الخارجي.</w:t>
      </w:r>
    </w:p>
    <w:p w:rsidR="00C35D19" w:rsidRPr="00AC472E" w:rsidRDefault="00C35D19" w:rsidP="00C35D19">
      <w:pPr>
        <w:rPr>
          <w:rtl/>
          <w:lang w:val="en-CA"/>
        </w:rPr>
      </w:pPr>
      <w:r w:rsidRPr="00AC472E">
        <w:rPr>
          <w:rtl/>
          <w:lang w:val="en-CA"/>
        </w:rPr>
        <w:t xml:space="preserve">لجنة الدراسات </w:t>
      </w:r>
      <w:r w:rsidRPr="00AC472E">
        <w:rPr>
          <w:lang w:val="en-CA"/>
        </w:rPr>
        <w:t>15</w:t>
      </w:r>
      <w:r w:rsidRPr="00AC472E">
        <w:rPr>
          <w:rtl/>
          <w:lang w:val="en-CA"/>
        </w:rPr>
        <w:t xml:space="preserve"> لقطاع تقييس الاتصالات مسؤولة عن صياغة المعايير الخاصة بالبنى التحتية لشبكات النقل البصرية ولشبكات النفاذ وللشبكات المنزلية والشبكات الكهربائية، والأنظمة والتجهيزات والألياف البصرية والكبلات والتقنيات المرتبطة بها للتركيب والصيانة والإدارة والاختبار والمعدات والقياس وتكنولوجيا طبقة التحكم من أجل السماح بالتطور في</w:t>
      </w:r>
      <w:r w:rsidRPr="00AC472E">
        <w:rPr>
          <w:rFonts w:hint="cs"/>
          <w:rtl/>
          <w:lang w:val="en-CA"/>
        </w:rPr>
        <w:t> </w:t>
      </w:r>
      <w:r w:rsidRPr="00AC472E">
        <w:rPr>
          <w:rtl/>
          <w:lang w:val="en-CA"/>
        </w:rPr>
        <w:t>اتجاه شبكات النقل الذكية بما في ذلك دعم تطبيقات الشبكات الذكية. وهذا يشمل وضع المعايير المتصلة بأماكن العميل والنفاذ، والأقسام الحضرية وأقسام الاتصال البعيد من شبكات الاتصالات إلى جانب الشبكات الكهربائية وبناها التحتية من الإرسال إلى التحميل.</w:t>
      </w:r>
    </w:p>
    <w:p w:rsidR="00C35D19" w:rsidRPr="00AC472E" w:rsidRDefault="00C35D19" w:rsidP="00FB6EEC">
      <w:pPr>
        <w:pStyle w:val="Heading4"/>
        <w:rPr>
          <w:rFonts w:eastAsia="SimSun"/>
          <w:rtl/>
          <w:lang w:bidi="ar-EG"/>
        </w:rPr>
      </w:pPr>
      <w:r w:rsidRPr="00AC472E">
        <w:rPr>
          <w:rFonts w:eastAsia="SimSun"/>
          <w:rtl/>
          <w:lang w:bidi="ar-EG"/>
        </w:rPr>
        <w:t>مجالات معينة للدراسة</w:t>
      </w:r>
    </w:p>
    <w:p w:rsidR="00C35D19" w:rsidRPr="00AC472E" w:rsidRDefault="00C35D19" w:rsidP="00FB6EEC">
      <w:pPr>
        <w:pStyle w:val="Enumlevel1"/>
        <w:rPr>
          <w:rtl/>
        </w:rPr>
      </w:pPr>
      <w:r w:rsidRPr="00AC472E">
        <w:sym w:font="Symbol" w:char="F0B7"/>
      </w:r>
      <w:r w:rsidRPr="00AC472E">
        <w:rPr>
          <w:rtl/>
        </w:rPr>
        <w:tab/>
        <w:t>لجنة الدراسات الرئيسية المعنية بالنقل في شبكة النفاذ</w:t>
      </w:r>
    </w:p>
    <w:p w:rsidR="00C35D19" w:rsidRPr="00AC472E" w:rsidRDefault="00C35D19" w:rsidP="00FB6EEC">
      <w:pPr>
        <w:pStyle w:val="Enumlevel1"/>
        <w:rPr>
          <w:rtl/>
        </w:rPr>
      </w:pPr>
      <w:r w:rsidRPr="00AC472E">
        <w:sym w:font="Symbol" w:char="F0B7"/>
      </w:r>
      <w:r w:rsidRPr="00AC472E">
        <w:rPr>
          <w:rtl/>
        </w:rPr>
        <w:tab/>
        <w:t>لجنة الدراسات الرئيسية المعنية بالتكنولوجيا البصرية</w:t>
      </w:r>
    </w:p>
    <w:p w:rsidR="00C35D19" w:rsidRPr="00AC472E" w:rsidRDefault="00C35D19" w:rsidP="00FB6EEC">
      <w:pPr>
        <w:pStyle w:val="Enumlevel1"/>
        <w:rPr>
          <w:rtl/>
        </w:rPr>
      </w:pPr>
      <w:r w:rsidRPr="00AC472E">
        <w:sym w:font="Symbol" w:char="F0B7"/>
      </w:r>
      <w:r w:rsidRPr="00AC472E">
        <w:rPr>
          <w:rtl/>
        </w:rPr>
        <w:tab/>
        <w:t>لجنة الدراسات الرئيسية المعنية بشبكات النقل البصرية</w:t>
      </w:r>
    </w:p>
    <w:p w:rsidR="00C35D19" w:rsidRPr="00AC472E" w:rsidRDefault="00C35D19" w:rsidP="00FB6EEC">
      <w:pPr>
        <w:pStyle w:val="Enumlevel1"/>
        <w:rPr>
          <w:rtl/>
        </w:rPr>
      </w:pPr>
      <w:r w:rsidRPr="00AC472E">
        <w:sym w:font="Symbol" w:char="F0B7"/>
      </w:r>
      <w:r w:rsidRPr="00AC472E">
        <w:rPr>
          <w:rtl/>
        </w:rPr>
        <w:tab/>
        <w:t>لجنة الدراسات الرئيسية المعنية بالشبكات الذكية</w:t>
      </w:r>
    </w:p>
    <w:p w:rsidR="00145C65" w:rsidRDefault="00145C65" w:rsidP="00FB6EEC">
      <w:pPr>
        <w:pStyle w:val="Heading4"/>
        <w:rPr>
          <w:rFonts w:eastAsia="SimSun"/>
          <w:rtl/>
          <w:lang w:bidi="ar-EG"/>
        </w:rPr>
      </w:pPr>
      <w:r>
        <w:rPr>
          <w:rFonts w:eastAsia="SimSun"/>
          <w:rtl/>
          <w:lang w:bidi="ar-EG"/>
        </w:rPr>
        <w:br w:type="page"/>
      </w:r>
    </w:p>
    <w:p w:rsidR="00C35D19" w:rsidRPr="00AC472E" w:rsidRDefault="00C35D19" w:rsidP="00FB6EEC">
      <w:pPr>
        <w:pStyle w:val="Heading4"/>
        <w:rPr>
          <w:rFonts w:eastAsia="SimSun"/>
          <w:rtl/>
          <w:lang w:bidi="ar-EG"/>
        </w:rPr>
      </w:pPr>
      <w:r w:rsidRPr="00AC472E">
        <w:rPr>
          <w:rFonts w:eastAsia="SimSun"/>
          <w:rtl/>
          <w:lang w:bidi="ar-EG"/>
        </w:rPr>
        <w:lastRenderedPageBreak/>
        <w:t xml:space="preserve">هيكل لجنة الدراسات </w:t>
      </w:r>
      <w:r w:rsidRPr="00AC472E">
        <w:rPr>
          <w:rFonts w:eastAsia="SimSun"/>
          <w:lang w:bidi="ar-EG"/>
        </w:rPr>
        <w:t>15</w:t>
      </w:r>
    </w:p>
    <w:p w:rsidR="00FB6EEC" w:rsidRDefault="00FB6EEC" w:rsidP="00FB6EEC">
      <w:pPr>
        <w:pStyle w:val="Figure"/>
        <w:spacing w:before="0" w:after="0"/>
        <w:rPr>
          <w:b/>
          <w:rtl/>
        </w:rPr>
      </w:pPr>
    </w:p>
    <w:p w:rsidR="00C35D19" w:rsidRDefault="00C35D19" w:rsidP="00FB6EEC">
      <w:pPr>
        <w:pStyle w:val="Figure"/>
        <w:rPr>
          <w:b/>
          <w:rtl/>
        </w:rPr>
      </w:pPr>
      <w:r>
        <w:rPr>
          <w:noProof/>
          <w:lang w:val="en-US" w:eastAsia="zh-CN"/>
        </w:rPr>
        <w:drawing>
          <wp:inline distT="0" distB="0" distL="0" distR="0" wp14:anchorId="50550F23" wp14:editId="6A329032">
            <wp:extent cx="3762375" cy="3067050"/>
            <wp:effectExtent l="0" t="0" r="9525" b="0"/>
            <wp:docPr id="6" name="Picture 6" descr="SG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G15.bmp"/>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762375" cy="3067050"/>
                    </a:xfrm>
                    <a:prstGeom prst="rect">
                      <a:avLst/>
                    </a:prstGeom>
                    <a:noFill/>
                    <a:ln>
                      <a:noFill/>
                    </a:ln>
                  </pic:spPr>
                </pic:pic>
              </a:graphicData>
            </a:graphic>
          </wp:inline>
        </w:drawing>
      </w:r>
    </w:p>
    <w:p w:rsidR="00FB6EEC" w:rsidRPr="00AC472E" w:rsidRDefault="00FB6EEC" w:rsidP="00145C65">
      <w:pPr>
        <w:pStyle w:val="figuresource"/>
        <w:rPr>
          <w:rtl/>
        </w:rPr>
      </w:pPr>
    </w:p>
    <w:p w:rsidR="00C35D19" w:rsidRPr="00AC472E" w:rsidRDefault="00C35D19" w:rsidP="00FB6EEC">
      <w:pPr>
        <w:pStyle w:val="Heading4"/>
        <w:rPr>
          <w:rFonts w:eastAsia="SimSun"/>
          <w:lang w:bidi="ar-EG"/>
        </w:rPr>
      </w:pPr>
      <w:r w:rsidRPr="00AC472E">
        <w:rPr>
          <w:rFonts w:eastAsia="SimSun"/>
          <w:rtl/>
          <w:lang w:bidi="ar-EG"/>
        </w:rPr>
        <w:t>المسائل</w:t>
      </w:r>
    </w:p>
    <w:p w:rsidR="00C35D19" w:rsidRPr="00AC472E" w:rsidRDefault="00C35D19" w:rsidP="00FB6EEC">
      <w:pPr>
        <w:pStyle w:val="Enumlevel1"/>
        <w:tabs>
          <w:tab w:val="clear" w:pos="1133"/>
        </w:tabs>
        <w:ind w:left="1701" w:hanging="1701"/>
        <w:rPr>
          <w:rtl/>
        </w:rPr>
      </w:pPr>
      <w:r w:rsidRPr="00AC472E">
        <w:sym w:font="Symbol" w:char="F0B7"/>
      </w:r>
      <w:r w:rsidRPr="00AC472E">
        <w:rPr>
          <w:rtl/>
        </w:rPr>
        <w:tab/>
      </w:r>
      <w:r w:rsidRPr="00AC472E">
        <w:t>1/15</w:t>
      </w:r>
      <w:r w:rsidRPr="00AC472E">
        <w:rPr>
          <w:rtl/>
        </w:rPr>
        <w:t>:</w:t>
      </w:r>
      <w:r w:rsidRPr="00AC472E">
        <w:rPr>
          <w:rtl/>
        </w:rPr>
        <w:tab/>
        <w:t xml:space="preserve">تنسيق المعايير المتعلقة بالنقل في شبكات النفاذ والشبكات المنزلية (استمرار المسألة </w:t>
      </w:r>
      <w:r w:rsidRPr="00AC472E">
        <w:t>1/15</w:t>
      </w:r>
      <w:r w:rsidRPr="00AC472E">
        <w:rPr>
          <w:rtl/>
        </w:rPr>
        <w:t>)</w:t>
      </w:r>
    </w:p>
    <w:p w:rsidR="00C35D19" w:rsidRPr="00AC472E" w:rsidRDefault="00C35D19" w:rsidP="00FB6EEC">
      <w:pPr>
        <w:pStyle w:val="Enumlevel1"/>
        <w:tabs>
          <w:tab w:val="clear" w:pos="1133"/>
        </w:tabs>
        <w:ind w:left="1701" w:hanging="1701"/>
        <w:rPr>
          <w:rtl/>
        </w:rPr>
      </w:pPr>
      <w:r w:rsidRPr="00AC472E">
        <w:sym w:font="Symbol" w:char="F0B7"/>
      </w:r>
      <w:r w:rsidRPr="00AC472E">
        <w:rPr>
          <w:rtl/>
        </w:rPr>
        <w:tab/>
      </w:r>
      <w:r w:rsidRPr="00AC472E">
        <w:t>2/15</w:t>
      </w:r>
      <w:r w:rsidRPr="00AC472E">
        <w:rPr>
          <w:rtl/>
        </w:rPr>
        <w:t>:</w:t>
      </w:r>
      <w:r w:rsidRPr="00AC472E">
        <w:rPr>
          <w:rtl/>
        </w:rPr>
        <w:tab/>
        <w:t xml:space="preserve">الأنظمة البصرية في شبكات النفاذ العاملة بالألياف البصرية (استمرار المسألة </w:t>
      </w:r>
      <w:r w:rsidRPr="00AC472E">
        <w:t>2/15</w:t>
      </w:r>
      <w:r w:rsidRPr="00AC472E">
        <w:rPr>
          <w:rtl/>
        </w:rPr>
        <w:t>)</w:t>
      </w:r>
    </w:p>
    <w:p w:rsidR="00C35D19" w:rsidRPr="00AC472E" w:rsidRDefault="00C35D19" w:rsidP="00FB6EEC">
      <w:pPr>
        <w:pStyle w:val="Enumlevel1"/>
        <w:tabs>
          <w:tab w:val="clear" w:pos="1133"/>
        </w:tabs>
        <w:ind w:left="1701" w:hanging="1701"/>
        <w:rPr>
          <w:rtl/>
        </w:rPr>
      </w:pPr>
      <w:r w:rsidRPr="00AC472E">
        <w:sym w:font="Symbol" w:char="F0B7"/>
      </w:r>
      <w:r w:rsidRPr="00AC472E">
        <w:rPr>
          <w:rtl/>
        </w:rPr>
        <w:tab/>
      </w:r>
      <w:r w:rsidRPr="00AC472E">
        <w:t>5/15</w:t>
      </w:r>
      <w:r w:rsidRPr="00AC472E">
        <w:rPr>
          <w:rtl/>
        </w:rPr>
        <w:t>:</w:t>
      </w:r>
      <w:r w:rsidRPr="00AC472E">
        <w:rPr>
          <w:rtl/>
        </w:rPr>
        <w:tab/>
        <w:t xml:space="preserve">خصائص وطرائق اختبار الألياف والكبلات البصرية (استمرار المسألة </w:t>
      </w:r>
      <w:r w:rsidRPr="00AC472E">
        <w:t>5/15</w:t>
      </w:r>
      <w:r w:rsidRPr="00AC472E">
        <w:rPr>
          <w:rtl/>
        </w:rPr>
        <w:t>)</w:t>
      </w:r>
    </w:p>
    <w:p w:rsidR="00C35D19" w:rsidRPr="00AC472E" w:rsidRDefault="00C35D19" w:rsidP="00FB6EEC">
      <w:pPr>
        <w:pStyle w:val="Enumlevel1"/>
        <w:tabs>
          <w:tab w:val="clear" w:pos="1133"/>
        </w:tabs>
        <w:ind w:left="1701" w:hanging="1701"/>
        <w:rPr>
          <w:rtl/>
        </w:rPr>
      </w:pPr>
      <w:r w:rsidRPr="00AC472E">
        <w:sym w:font="Symbol" w:char="F0B7"/>
      </w:r>
      <w:r w:rsidRPr="00AC472E">
        <w:rPr>
          <w:rtl/>
        </w:rPr>
        <w:tab/>
      </w:r>
      <w:r w:rsidRPr="00AC472E">
        <w:t>6/15</w:t>
      </w:r>
      <w:r w:rsidRPr="00AC472E">
        <w:rPr>
          <w:rtl/>
        </w:rPr>
        <w:t>:</w:t>
      </w:r>
      <w:r w:rsidRPr="00AC472E">
        <w:rPr>
          <w:rtl/>
        </w:rPr>
        <w:tab/>
        <w:t xml:space="preserve">خصائص الأنظمة البصرية في شبكات النقل للأرض (استمرار المسألة </w:t>
      </w:r>
      <w:r w:rsidRPr="00AC472E">
        <w:t>6/15</w:t>
      </w:r>
      <w:r w:rsidRPr="00AC472E">
        <w:rPr>
          <w:rtl/>
        </w:rPr>
        <w:t>)</w:t>
      </w:r>
    </w:p>
    <w:p w:rsidR="00C35D19" w:rsidRPr="00AC472E" w:rsidRDefault="00C35D19" w:rsidP="00FB6EEC">
      <w:pPr>
        <w:pStyle w:val="Enumlevel1"/>
        <w:tabs>
          <w:tab w:val="clear" w:pos="1133"/>
        </w:tabs>
        <w:ind w:left="1701" w:hanging="1701"/>
        <w:rPr>
          <w:rtl/>
        </w:rPr>
      </w:pPr>
      <w:r w:rsidRPr="00AC472E">
        <w:sym w:font="Symbol" w:char="F0B7"/>
      </w:r>
      <w:r w:rsidRPr="00AC472E">
        <w:rPr>
          <w:rtl/>
        </w:rPr>
        <w:tab/>
      </w:r>
      <w:r w:rsidRPr="00AC472E">
        <w:t>7/15</w:t>
      </w:r>
      <w:r w:rsidRPr="00AC472E">
        <w:rPr>
          <w:rtl/>
        </w:rPr>
        <w:t>:</w:t>
      </w:r>
      <w:r w:rsidRPr="00AC472E">
        <w:rPr>
          <w:rtl/>
        </w:rPr>
        <w:tab/>
        <w:t xml:space="preserve">خصائص المكونات والأنظمة الفرعية البصرية (استمرار جزء من المسألة </w:t>
      </w:r>
      <w:r w:rsidRPr="00AC472E">
        <w:t>7/15</w:t>
      </w:r>
      <w:r w:rsidRPr="00AC472E">
        <w:rPr>
          <w:rtl/>
        </w:rPr>
        <w:t>)</w:t>
      </w:r>
    </w:p>
    <w:p w:rsidR="00C35D19" w:rsidRPr="00AC472E" w:rsidRDefault="00C35D19" w:rsidP="00FB6EEC">
      <w:pPr>
        <w:pStyle w:val="Enumlevel1"/>
        <w:tabs>
          <w:tab w:val="clear" w:pos="1133"/>
        </w:tabs>
        <w:ind w:left="1701" w:hanging="1701"/>
        <w:rPr>
          <w:rtl/>
        </w:rPr>
      </w:pPr>
      <w:r w:rsidRPr="00AC472E">
        <w:sym w:font="Symbol" w:char="F0B7"/>
      </w:r>
      <w:r w:rsidRPr="00AC472E">
        <w:rPr>
          <w:rtl/>
        </w:rPr>
        <w:tab/>
      </w:r>
      <w:r w:rsidRPr="00AC472E">
        <w:t>8/15</w:t>
      </w:r>
      <w:r w:rsidRPr="00AC472E">
        <w:rPr>
          <w:rtl/>
        </w:rPr>
        <w:t>:</w:t>
      </w:r>
      <w:r w:rsidRPr="00AC472E">
        <w:rPr>
          <w:rtl/>
        </w:rPr>
        <w:tab/>
        <w:t xml:space="preserve">خصائص الأنظمة الكبلية البحرية العاملة بالألياف البصرية (استمرار المسألة </w:t>
      </w:r>
      <w:r w:rsidRPr="00AC472E">
        <w:t>8/15</w:t>
      </w:r>
      <w:r w:rsidRPr="00AC472E">
        <w:rPr>
          <w:rtl/>
        </w:rPr>
        <w:t>)</w:t>
      </w:r>
    </w:p>
    <w:p w:rsidR="00C35D19" w:rsidRPr="00AC472E" w:rsidRDefault="00C35D19" w:rsidP="00FB6EEC">
      <w:pPr>
        <w:pStyle w:val="Enumlevel1"/>
        <w:tabs>
          <w:tab w:val="clear" w:pos="1133"/>
        </w:tabs>
        <w:ind w:left="1701" w:hanging="1701"/>
        <w:rPr>
          <w:rtl/>
        </w:rPr>
      </w:pPr>
      <w:r w:rsidRPr="00AC472E">
        <w:sym w:font="Symbol" w:char="F0B7"/>
      </w:r>
      <w:r w:rsidRPr="00AC472E">
        <w:rPr>
          <w:rtl/>
        </w:rPr>
        <w:tab/>
      </w:r>
      <w:r w:rsidRPr="00AC472E">
        <w:t>13/15</w:t>
      </w:r>
      <w:r w:rsidRPr="00AC472E">
        <w:rPr>
          <w:rtl/>
        </w:rPr>
        <w:t>:</w:t>
      </w:r>
      <w:r w:rsidRPr="00AC472E">
        <w:rPr>
          <w:rtl/>
        </w:rPr>
        <w:tab/>
        <w:t xml:space="preserve">الأداء من حيث تزامن الشبكات وتوزيع إشارات الوقت (استمرار المسألتين </w:t>
      </w:r>
      <w:r w:rsidRPr="00AC472E">
        <w:t>13/15</w:t>
      </w:r>
      <w:r w:rsidRPr="00AC472E">
        <w:rPr>
          <w:rtl/>
        </w:rPr>
        <w:t xml:space="preserve"> و</w:t>
      </w:r>
      <w:r w:rsidRPr="00AC472E">
        <w:t>15/15</w:t>
      </w:r>
      <w:r w:rsidRPr="00AC472E">
        <w:rPr>
          <w:rtl/>
        </w:rPr>
        <w:t>)</w:t>
      </w:r>
    </w:p>
    <w:p w:rsidR="00C35D19" w:rsidRPr="00AC472E" w:rsidRDefault="00C35D19" w:rsidP="00FB6EEC">
      <w:pPr>
        <w:pStyle w:val="Enumlevel1"/>
        <w:tabs>
          <w:tab w:val="clear" w:pos="1133"/>
        </w:tabs>
        <w:ind w:left="1701" w:hanging="1701"/>
        <w:rPr>
          <w:rtl/>
        </w:rPr>
      </w:pPr>
      <w:r w:rsidRPr="00AC472E">
        <w:sym w:font="Symbol" w:char="F0B7"/>
      </w:r>
      <w:r w:rsidRPr="00AC472E">
        <w:rPr>
          <w:rtl/>
        </w:rPr>
        <w:tab/>
      </w:r>
      <w:r w:rsidRPr="00AC472E">
        <w:t>15/15</w:t>
      </w:r>
      <w:r w:rsidRPr="00AC472E">
        <w:rPr>
          <w:rtl/>
        </w:rPr>
        <w:t>:</w:t>
      </w:r>
      <w:r w:rsidRPr="00AC472E">
        <w:rPr>
          <w:rtl/>
        </w:rPr>
        <w:tab/>
        <w:t xml:space="preserve">الاتصالات من أجل الشبكات الذكية (استمرار المسألة </w:t>
      </w:r>
      <w:r w:rsidRPr="00AC472E">
        <w:t>4c/15</w:t>
      </w:r>
      <w:r w:rsidRPr="00AC472E">
        <w:rPr>
          <w:rtl/>
        </w:rPr>
        <w:t>)</w:t>
      </w:r>
    </w:p>
    <w:p w:rsidR="00C35D19" w:rsidRPr="00AC472E" w:rsidRDefault="00C35D19" w:rsidP="00FB6EEC">
      <w:pPr>
        <w:pStyle w:val="Enumlevel1"/>
        <w:tabs>
          <w:tab w:val="clear" w:pos="1133"/>
        </w:tabs>
        <w:ind w:left="1701" w:hanging="1701"/>
        <w:rPr>
          <w:rtl/>
        </w:rPr>
      </w:pPr>
      <w:r w:rsidRPr="00AC472E">
        <w:sym w:font="Symbol" w:char="F0B7"/>
      </w:r>
      <w:r w:rsidRPr="00AC472E">
        <w:rPr>
          <w:rtl/>
        </w:rPr>
        <w:tab/>
      </w:r>
      <w:r w:rsidRPr="00AC472E">
        <w:t>17/15</w:t>
      </w:r>
      <w:r w:rsidRPr="00AC472E">
        <w:rPr>
          <w:rtl/>
        </w:rPr>
        <w:t>:</w:t>
      </w:r>
      <w:r w:rsidRPr="00AC472E">
        <w:rPr>
          <w:rtl/>
        </w:rPr>
        <w:tab/>
        <w:t xml:space="preserve">صيانة شبكات كبلات الألياف البصرية وتشغيلها (استمرار المسألة </w:t>
      </w:r>
      <w:r w:rsidRPr="00AC472E">
        <w:t>17/15</w:t>
      </w:r>
      <w:r w:rsidRPr="00AC472E">
        <w:rPr>
          <w:rtl/>
        </w:rPr>
        <w:t>)</w:t>
      </w:r>
    </w:p>
    <w:p w:rsidR="00C35D19" w:rsidRPr="00AC472E" w:rsidRDefault="00C35D19" w:rsidP="00FB6EEC">
      <w:pPr>
        <w:pStyle w:val="Heading4"/>
        <w:rPr>
          <w:rFonts w:eastAsia="SimSun"/>
          <w:rtl/>
          <w:lang w:bidi="ar-EG"/>
        </w:rPr>
      </w:pPr>
      <w:r w:rsidRPr="00AC472E">
        <w:rPr>
          <w:rFonts w:eastAsia="SimSun"/>
          <w:rtl/>
          <w:lang w:bidi="ar-EG"/>
        </w:rPr>
        <w:t>التوصيات:</w:t>
      </w:r>
    </w:p>
    <w:p w:rsidR="00C35D19" w:rsidRPr="00AC472E" w:rsidRDefault="00C35D19" w:rsidP="00FB6EEC">
      <w:pPr>
        <w:pStyle w:val="HeadingB"/>
        <w:rPr>
          <w:rtl/>
        </w:rPr>
      </w:pPr>
      <w:r w:rsidRPr="00AC472E">
        <w:rPr>
          <w:rtl/>
        </w:rPr>
        <w:t xml:space="preserve">السلسلة </w:t>
      </w:r>
      <w:r w:rsidRPr="00AC472E">
        <w:t>G</w:t>
      </w:r>
      <w:r w:rsidRPr="00AC472E">
        <w:rPr>
          <w:rtl/>
        </w:rPr>
        <w:t>: أنظمة الإرسال ووسائطه والأنظمة والشبكات الرقمية</w:t>
      </w:r>
    </w:p>
    <w:p w:rsidR="00C35D19" w:rsidRPr="00AC472E" w:rsidRDefault="00C35D19" w:rsidP="00FB6EEC">
      <w:pPr>
        <w:pStyle w:val="Enumlevel1"/>
        <w:ind w:left="1701" w:hanging="1701"/>
        <w:rPr>
          <w:rtl/>
        </w:rPr>
      </w:pPr>
      <w:r w:rsidRPr="00AC472E">
        <w:sym w:font="Symbol" w:char="F0B7"/>
      </w:r>
      <w:r w:rsidRPr="00AC472E">
        <w:rPr>
          <w:rtl/>
        </w:rPr>
        <w:tab/>
      </w:r>
      <w:r w:rsidRPr="00AC472E">
        <w:t>G.981</w:t>
      </w:r>
      <w:r w:rsidRPr="00AC472E">
        <w:rPr>
          <w:rtl/>
        </w:rPr>
        <w:t>:</w:t>
      </w:r>
      <w:r w:rsidRPr="00AC472E">
        <w:tab/>
      </w:r>
      <w:r w:rsidRPr="00AC472E">
        <w:rPr>
          <w:rtl/>
        </w:rPr>
        <w:t>أنظمة الألياف البصرية بتراتب رقمي متقارب الزمن</w:t>
      </w:r>
      <w:r w:rsidRPr="00AC472E">
        <w:t xml:space="preserve"> (PDH) </w:t>
      </w:r>
      <w:r w:rsidRPr="00AC472E">
        <w:rPr>
          <w:rtl/>
        </w:rPr>
        <w:t>للشبكة المحلية</w:t>
      </w:r>
    </w:p>
    <w:p w:rsidR="00C35D19" w:rsidRPr="00AC472E" w:rsidRDefault="00C35D19" w:rsidP="00FB6EEC">
      <w:pPr>
        <w:pStyle w:val="Enumlevel1"/>
        <w:ind w:left="1701" w:hanging="1701"/>
        <w:rPr>
          <w:rtl/>
        </w:rPr>
      </w:pPr>
      <w:r w:rsidRPr="00AC472E">
        <w:sym w:font="Symbol" w:char="F0B7"/>
      </w:r>
      <w:r w:rsidRPr="00AC472E">
        <w:rPr>
          <w:rtl/>
        </w:rPr>
        <w:tab/>
      </w:r>
      <w:r w:rsidRPr="00AC472E">
        <w:t>G.983.1</w:t>
      </w:r>
      <w:r w:rsidRPr="00AC472E">
        <w:rPr>
          <w:rtl/>
        </w:rPr>
        <w:t>:</w:t>
      </w:r>
      <w:r w:rsidRPr="00AC472E">
        <w:tab/>
      </w:r>
      <w:r w:rsidRPr="00AC472E">
        <w:rPr>
          <w:rtl/>
        </w:rPr>
        <w:t xml:space="preserve">أنظمة نفاذ بصرية ذات نطاق واسع قائمة على شبكات بصرية منفعلة </w:t>
      </w:r>
      <w:r w:rsidRPr="00AC472E">
        <w:t>(PON)</w:t>
      </w:r>
    </w:p>
    <w:p w:rsidR="00C35D19" w:rsidRPr="00AC472E" w:rsidRDefault="00C35D19" w:rsidP="00FB6EEC">
      <w:pPr>
        <w:pStyle w:val="Enumlevel1"/>
        <w:ind w:left="1701" w:hanging="1701"/>
        <w:rPr>
          <w:rtl/>
        </w:rPr>
      </w:pPr>
      <w:r w:rsidRPr="00AC472E">
        <w:sym w:font="Symbol" w:char="F0B7"/>
      </w:r>
      <w:r w:rsidRPr="00AC472E">
        <w:rPr>
          <w:rtl/>
        </w:rPr>
        <w:tab/>
      </w:r>
      <w:r w:rsidRPr="00AC472E">
        <w:t>G.983.2</w:t>
      </w:r>
      <w:r w:rsidRPr="00AC472E">
        <w:rPr>
          <w:rtl/>
        </w:rPr>
        <w:t>:</w:t>
      </w:r>
      <w:r w:rsidRPr="00AC472E">
        <w:tab/>
      </w:r>
      <w:r w:rsidRPr="00AC472E">
        <w:rPr>
          <w:rtl/>
        </w:rPr>
        <w:t>إدارة نهاية الشبكة البصرية</w:t>
      </w:r>
      <w:r w:rsidRPr="00AC472E">
        <w:t xml:space="preserve"> (ONT) </w:t>
      </w:r>
      <w:r w:rsidRPr="00AC472E">
        <w:rPr>
          <w:rtl/>
        </w:rPr>
        <w:t>ومواصفات السطح البيني للتحكم في الشبكات</w:t>
      </w:r>
      <w:r w:rsidRPr="00AC472E">
        <w:rPr>
          <w:spacing w:val="-6"/>
          <w:rtl/>
        </w:rPr>
        <w:t xml:space="preserve"> </w:t>
      </w:r>
      <w:r w:rsidRPr="00AC472E">
        <w:rPr>
          <w:spacing w:val="-6"/>
        </w:rPr>
        <w:t>ATM PON</w:t>
      </w:r>
    </w:p>
    <w:p w:rsidR="00C35D19" w:rsidRPr="00AC472E" w:rsidRDefault="00C35D19" w:rsidP="00FB6EEC">
      <w:pPr>
        <w:pStyle w:val="Enumlevel1"/>
        <w:ind w:left="1701" w:hanging="1701"/>
        <w:rPr>
          <w:rtl/>
        </w:rPr>
      </w:pPr>
      <w:r w:rsidRPr="00AC472E">
        <w:sym w:font="Symbol" w:char="F0B7"/>
      </w:r>
      <w:r w:rsidRPr="00AC472E">
        <w:rPr>
          <w:rtl/>
        </w:rPr>
        <w:tab/>
      </w:r>
      <w:r w:rsidRPr="00AC472E">
        <w:t>G.650.1</w:t>
      </w:r>
      <w:r w:rsidRPr="00AC472E">
        <w:rPr>
          <w:rtl/>
        </w:rPr>
        <w:t>:</w:t>
      </w:r>
      <w:r w:rsidRPr="00AC472E">
        <w:tab/>
      </w:r>
      <w:r w:rsidRPr="00AC472E">
        <w:rPr>
          <w:rtl/>
        </w:rPr>
        <w:t>تعاريف وطرائق اختبار النعوت الخطية المحددة للألياف والكبلات أحادية الأسلوب</w:t>
      </w:r>
    </w:p>
    <w:p w:rsidR="00C35D19" w:rsidRPr="00AC472E" w:rsidRDefault="00C35D19" w:rsidP="00FB6EEC">
      <w:pPr>
        <w:pStyle w:val="Enumlevel1"/>
        <w:ind w:left="1701" w:hanging="1701"/>
        <w:rPr>
          <w:rtl/>
        </w:rPr>
      </w:pPr>
      <w:r w:rsidRPr="00AC472E">
        <w:lastRenderedPageBreak/>
        <w:sym w:font="Symbol" w:char="F0B7"/>
      </w:r>
      <w:r w:rsidRPr="00AC472E">
        <w:rPr>
          <w:rtl/>
        </w:rPr>
        <w:tab/>
      </w:r>
      <w:r w:rsidRPr="00AC472E">
        <w:t>G.650.2</w:t>
      </w:r>
      <w:r w:rsidRPr="00AC472E">
        <w:rPr>
          <w:rtl/>
        </w:rPr>
        <w:t>:</w:t>
      </w:r>
      <w:r w:rsidRPr="00AC472E">
        <w:tab/>
      </w:r>
      <w:r w:rsidRPr="00AC472E">
        <w:rPr>
          <w:rtl/>
        </w:rPr>
        <w:t>تعاريف وطرائق اختبار النعوت الإحصائية وغير الخطية للألياف والكبلات أحادية الأسلوب</w:t>
      </w:r>
    </w:p>
    <w:p w:rsidR="00C35D19" w:rsidRPr="00AC472E" w:rsidRDefault="00C35D19" w:rsidP="00FB6EEC">
      <w:pPr>
        <w:pStyle w:val="Enumlevel1"/>
        <w:ind w:left="1701" w:hanging="1701"/>
        <w:rPr>
          <w:rtl/>
        </w:rPr>
      </w:pPr>
      <w:r w:rsidRPr="00AC472E">
        <w:sym w:font="Symbol" w:char="F0B7"/>
      </w:r>
      <w:r w:rsidRPr="00AC472E">
        <w:rPr>
          <w:rtl/>
        </w:rPr>
        <w:tab/>
      </w:r>
      <w:r w:rsidRPr="00AC472E">
        <w:t>G.653</w:t>
      </w:r>
      <w:r w:rsidRPr="00AC472E">
        <w:rPr>
          <w:rtl/>
        </w:rPr>
        <w:t>:</w:t>
      </w:r>
      <w:r w:rsidRPr="00AC472E">
        <w:tab/>
      </w:r>
      <w:r w:rsidRPr="00AC472E">
        <w:rPr>
          <w:rtl/>
        </w:rPr>
        <w:t>خصائص الكبلات والألياف البصرية أحادية الأسلوب وذات التشتت المتخالف</w:t>
      </w:r>
    </w:p>
    <w:p w:rsidR="00C35D19" w:rsidRPr="00AC472E" w:rsidRDefault="00C35D19" w:rsidP="00FB6EEC">
      <w:pPr>
        <w:pStyle w:val="Enumlevel1"/>
        <w:ind w:left="1701" w:hanging="1701"/>
        <w:rPr>
          <w:rtl/>
        </w:rPr>
      </w:pPr>
      <w:r w:rsidRPr="00AC472E">
        <w:sym w:font="Symbol" w:char="F0B7"/>
      </w:r>
      <w:r w:rsidRPr="00AC472E">
        <w:rPr>
          <w:rtl/>
        </w:rPr>
        <w:tab/>
      </w:r>
      <w:r w:rsidRPr="00AC472E">
        <w:t>G.654</w:t>
      </w:r>
      <w:r w:rsidRPr="00AC472E">
        <w:rPr>
          <w:rtl/>
        </w:rPr>
        <w:t>:</w:t>
      </w:r>
      <w:r w:rsidRPr="00AC472E">
        <w:tab/>
      </w:r>
      <w:r w:rsidRPr="00AC472E">
        <w:rPr>
          <w:rtl/>
        </w:rPr>
        <w:t>خصائص الكبلات والألياف البصرية أحادية الأسلوب وذات القطع المزحزح</w:t>
      </w:r>
    </w:p>
    <w:p w:rsidR="00C35D19" w:rsidRPr="00AC472E" w:rsidRDefault="00C35D19" w:rsidP="00FB6EEC">
      <w:pPr>
        <w:pStyle w:val="Enumlevel1"/>
        <w:ind w:left="1701" w:hanging="1701"/>
        <w:rPr>
          <w:rtl/>
        </w:rPr>
      </w:pPr>
      <w:r w:rsidRPr="00AC472E">
        <w:sym w:font="Symbol" w:char="F0B7"/>
      </w:r>
      <w:r w:rsidRPr="00AC472E">
        <w:rPr>
          <w:rtl/>
        </w:rPr>
        <w:tab/>
      </w:r>
      <w:r w:rsidRPr="00AC472E">
        <w:t>G.655</w:t>
      </w:r>
      <w:r w:rsidRPr="00AC472E">
        <w:rPr>
          <w:rtl/>
        </w:rPr>
        <w:t>:</w:t>
      </w:r>
      <w:r w:rsidRPr="00AC472E">
        <w:tab/>
      </w:r>
      <w:r w:rsidRPr="00AC472E">
        <w:rPr>
          <w:rtl/>
        </w:rPr>
        <w:t>خصائص الكبلات والألياف البصرية أحادية الأسلوب وذات التشتت المتخالف غير المعدوم</w:t>
      </w:r>
    </w:p>
    <w:p w:rsidR="00C35D19" w:rsidRPr="00AC472E" w:rsidRDefault="00C35D19" w:rsidP="00FB6EEC">
      <w:pPr>
        <w:pStyle w:val="Enumlevel1"/>
        <w:ind w:left="1701" w:hanging="1701"/>
        <w:rPr>
          <w:rtl/>
        </w:rPr>
      </w:pPr>
      <w:r w:rsidRPr="00AC472E">
        <w:sym w:font="Symbol" w:char="F0B7"/>
      </w:r>
      <w:r w:rsidRPr="00AC472E">
        <w:rPr>
          <w:rtl/>
        </w:rPr>
        <w:tab/>
      </w:r>
      <w:r w:rsidRPr="00AC472E">
        <w:t>G.982</w:t>
      </w:r>
      <w:r w:rsidRPr="00AC472E">
        <w:rPr>
          <w:rtl/>
        </w:rPr>
        <w:t>:</w:t>
      </w:r>
      <w:r w:rsidRPr="00AC472E">
        <w:tab/>
      </w:r>
      <w:r w:rsidRPr="00AC472E">
        <w:rPr>
          <w:rtl/>
        </w:rPr>
        <w:t xml:space="preserve">شبكات النفاذ البصرية لتوفير الخدمات بمعدل يميل إلى المعدل الأولي للشبكة </w:t>
      </w:r>
      <w:r w:rsidRPr="00AC472E">
        <w:t>ISDN</w:t>
      </w:r>
    </w:p>
    <w:p w:rsidR="00C35D19" w:rsidRPr="00AC472E" w:rsidRDefault="00C35D19" w:rsidP="00FB6EEC">
      <w:pPr>
        <w:pStyle w:val="Enumlevel1"/>
        <w:ind w:left="1701" w:hanging="1701"/>
        <w:rPr>
          <w:rtl/>
        </w:rPr>
      </w:pPr>
      <w:r w:rsidRPr="00AC472E">
        <w:sym w:font="Symbol" w:char="F0B7"/>
      </w:r>
      <w:r w:rsidRPr="00AC472E">
        <w:rPr>
          <w:rtl/>
        </w:rPr>
        <w:tab/>
      </w:r>
      <w:r w:rsidRPr="00AC472E">
        <w:t>G.692</w:t>
      </w:r>
      <w:r w:rsidRPr="00AC472E">
        <w:rPr>
          <w:rtl/>
        </w:rPr>
        <w:t>:</w:t>
      </w:r>
      <w:r w:rsidRPr="00AC472E">
        <w:tab/>
      </w:r>
      <w:r w:rsidRPr="00AC472E">
        <w:rPr>
          <w:rtl/>
        </w:rPr>
        <w:t>السطوح البينية البصرية للأنظمة متعددة القنوات ذات المكبرات البصرية</w:t>
      </w:r>
    </w:p>
    <w:p w:rsidR="00C35D19" w:rsidRPr="00AC472E" w:rsidRDefault="00C35D19" w:rsidP="00FB6EEC">
      <w:pPr>
        <w:pStyle w:val="Enumlevel1"/>
        <w:ind w:left="1701" w:hanging="1701"/>
        <w:rPr>
          <w:rtl/>
        </w:rPr>
      </w:pPr>
      <w:r w:rsidRPr="00AC472E">
        <w:sym w:font="Symbol" w:char="F0B7"/>
      </w:r>
      <w:r w:rsidRPr="00AC472E">
        <w:rPr>
          <w:rtl/>
        </w:rPr>
        <w:tab/>
      </w:r>
      <w:r w:rsidRPr="00AC472E">
        <w:t>G.958</w:t>
      </w:r>
      <w:r w:rsidRPr="00AC472E">
        <w:rPr>
          <w:rtl/>
        </w:rPr>
        <w:t>:</w:t>
      </w:r>
      <w:r w:rsidRPr="00AC472E">
        <w:tab/>
      </w:r>
      <w:r w:rsidRPr="00AC472E">
        <w:rPr>
          <w:rtl/>
        </w:rPr>
        <w:t>أنظمة الخط الرقمي القائمة على التسلسل الرتبي الرقمي المتزامن لأغراض الاستعمال في كبلات الألياف البصرية</w:t>
      </w:r>
    </w:p>
    <w:p w:rsidR="00C35D19" w:rsidRPr="00AC472E" w:rsidRDefault="00C35D19" w:rsidP="00FB6EEC">
      <w:pPr>
        <w:pStyle w:val="Enumlevel1"/>
        <w:ind w:left="1701" w:hanging="1701"/>
        <w:rPr>
          <w:rtl/>
        </w:rPr>
      </w:pPr>
      <w:r w:rsidRPr="00AC472E">
        <w:sym w:font="Symbol" w:char="F0B7"/>
      </w:r>
      <w:r w:rsidRPr="00AC472E">
        <w:rPr>
          <w:rtl/>
        </w:rPr>
        <w:tab/>
      </w:r>
      <w:r w:rsidRPr="00AC472E">
        <w:t>G.957</w:t>
      </w:r>
      <w:r w:rsidRPr="00AC472E">
        <w:rPr>
          <w:rtl/>
        </w:rPr>
        <w:t>:</w:t>
      </w:r>
      <w:r w:rsidRPr="00AC472E">
        <w:tab/>
      </w:r>
      <w:r w:rsidRPr="00AC472E">
        <w:rPr>
          <w:rtl/>
        </w:rPr>
        <w:t>السطوح البينية للتجهيزات والأنظمة المتعلقة بالتراتب الرقمي المتزامن</w:t>
      </w:r>
    </w:p>
    <w:p w:rsidR="00C35D19" w:rsidRPr="00AC472E" w:rsidRDefault="00C35D19" w:rsidP="00FB6EEC">
      <w:pPr>
        <w:pStyle w:val="Enumlevel1"/>
        <w:ind w:left="1701" w:hanging="1701"/>
        <w:rPr>
          <w:rtl/>
        </w:rPr>
      </w:pPr>
      <w:r w:rsidRPr="00AC472E">
        <w:sym w:font="Symbol" w:char="F0B7"/>
      </w:r>
      <w:r w:rsidRPr="00AC472E">
        <w:rPr>
          <w:rtl/>
        </w:rPr>
        <w:tab/>
      </w:r>
      <w:r w:rsidRPr="00AC472E">
        <w:t>G.971</w:t>
      </w:r>
      <w:r w:rsidRPr="00AC472E">
        <w:rPr>
          <w:rtl/>
        </w:rPr>
        <w:t>:</w:t>
      </w:r>
      <w:r w:rsidRPr="00AC472E">
        <w:tab/>
      </w:r>
      <w:r w:rsidRPr="00AC472E">
        <w:rPr>
          <w:rtl/>
        </w:rPr>
        <w:t>الخصائص العامة لأنظمة الكبلات البحرية بالألياف البصرية</w:t>
      </w:r>
    </w:p>
    <w:p w:rsidR="00C35D19" w:rsidRPr="00AC472E" w:rsidRDefault="00C35D19" w:rsidP="00FB6EEC">
      <w:pPr>
        <w:pStyle w:val="Enumlevel1"/>
        <w:ind w:left="1701" w:hanging="1701"/>
        <w:rPr>
          <w:rtl/>
        </w:rPr>
      </w:pPr>
      <w:r w:rsidRPr="00AC472E">
        <w:sym w:font="Symbol" w:char="F0B7"/>
      </w:r>
      <w:r w:rsidRPr="00AC472E">
        <w:rPr>
          <w:rtl/>
        </w:rPr>
        <w:tab/>
      </w:r>
      <w:r w:rsidRPr="00AC472E">
        <w:t>G.972</w:t>
      </w:r>
      <w:r w:rsidRPr="00AC472E">
        <w:rPr>
          <w:rtl/>
        </w:rPr>
        <w:t>:</w:t>
      </w:r>
      <w:r w:rsidRPr="00AC472E">
        <w:tab/>
      </w:r>
      <w:r w:rsidRPr="00AC472E">
        <w:rPr>
          <w:rtl/>
        </w:rPr>
        <w:t>تعاريف المصطلحات الخاصة بأنظمة الكبلات البحرية بالألياف البصرية</w:t>
      </w:r>
    </w:p>
    <w:p w:rsidR="00C35D19" w:rsidRPr="00AC472E" w:rsidRDefault="00C35D19" w:rsidP="00FB6EEC">
      <w:pPr>
        <w:pStyle w:val="Enumlevel1"/>
        <w:ind w:left="1701" w:hanging="1701"/>
        <w:rPr>
          <w:rtl/>
        </w:rPr>
      </w:pPr>
      <w:r w:rsidRPr="00AC472E">
        <w:sym w:font="Symbol" w:char="F0B7"/>
      </w:r>
      <w:r w:rsidRPr="00AC472E">
        <w:rPr>
          <w:rtl/>
        </w:rPr>
        <w:tab/>
      </w:r>
      <w:r w:rsidRPr="00AC472E">
        <w:t>G.783</w:t>
      </w:r>
      <w:r w:rsidRPr="00AC472E">
        <w:rPr>
          <w:rtl/>
        </w:rPr>
        <w:t>:</w:t>
      </w:r>
      <w:r w:rsidRPr="00AC472E">
        <w:tab/>
      </w:r>
      <w:r w:rsidRPr="00AC472E">
        <w:rPr>
          <w:rtl/>
        </w:rPr>
        <w:t xml:space="preserve">خصائص الفدرات الوظيفية في تجهيزات التراتب الرقمي المتزامن </w:t>
      </w:r>
      <w:r w:rsidRPr="00AC472E">
        <w:t>(SDH)</w:t>
      </w:r>
    </w:p>
    <w:p w:rsidR="00C35D19" w:rsidRPr="00AC472E" w:rsidRDefault="00C35D19" w:rsidP="00FB6EEC">
      <w:pPr>
        <w:pStyle w:val="Enumlevel1"/>
        <w:ind w:left="1701" w:hanging="1701"/>
      </w:pPr>
      <w:r w:rsidRPr="00AC472E">
        <w:sym w:font="Symbol" w:char="F0B7"/>
      </w:r>
      <w:r w:rsidRPr="00AC472E">
        <w:rPr>
          <w:rtl/>
        </w:rPr>
        <w:tab/>
      </w:r>
      <w:r w:rsidRPr="00AC472E">
        <w:t>G.841</w:t>
      </w:r>
      <w:r w:rsidRPr="00AC472E">
        <w:rPr>
          <w:rtl/>
        </w:rPr>
        <w:t>:</w:t>
      </w:r>
      <w:r w:rsidRPr="00AC472E">
        <w:tab/>
      </w:r>
      <w:r w:rsidRPr="00AC472E">
        <w:rPr>
          <w:rtl/>
        </w:rPr>
        <w:t>أنماط وخصائص معماريات حماية شبكات التراتب الرقمي</w:t>
      </w:r>
    </w:p>
    <w:p w:rsidR="00C35D19" w:rsidRPr="00AC472E" w:rsidRDefault="00C35D19" w:rsidP="00FB6EEC">
      <w:pPr>
        <w:pStyle w:val="HeadingB"/>
        <w:rPr>
          <w:rtl/>
        </w:rPr>
      </w:pPr>
      <w:r w:rsidRPr="00AC472E">
        <w:rPr>
          <w:rtl/>
        </w:rPr>
        <w:t xml:space="preserve">السلسلة </w:t>
      </w:r>
      <w:r w:rsidRPr="00AC472E">
        <w:t>O</w:t>
      </w:r>
      <w:r w:rsidRPr="00AC472E">
        <w:rPr>
          <w:rtl/>
        </w:rPr>
        <w:t>: مواصفات تجهيزات القياس</w:t>
      </w:r>
    </w:p>
    <w:p w:rsidR="00C35D19" w:rsidRPr="00AC472E" w:rsidRDefault="00C35D19" w:rsidP="008475E0">
      <w:pPr>
        <w:pStyle w:val="Enumlevel1"/>
        <w:tabs>
          <w:tab w:val="clear" w:pos="1133"/>
        </w:tabs>
        <w:ind w:left="1701" w:hanging="1701"/>
        <w:rPr>
          <w:rtl/>
        </w:rPr>
      </w:pPr>
      <w:r w:rsidRPr="00AC472E">
        <w:sym w:font="Symbol" w:char="F0B7"/>
      </w:r>
      <w:r w:rsidRPr="00AC472E">
        <w:rPr>
          <w:rtl/>
        </w:rPr>
        <w:tab/>
      </w:r>
      <w:r w:rsidRPr="00AC472E">
        <w:t>O.1</w:t>
      </w:r>
      <w:r w:rsidRPr="00AC472E">
        <w:rPr>
          <w:rtl/>
        </w:rPr>
        <w:t>:</w:t>
      </w:r>
      <w:r w:rsidRPr="00AC472E">
        <w:tab/>
      </w:r>
      <w:r w:rsidRPr="00AC472E">
        <w:rPr>
          <w:rtl/>
        </w:rPr>
        <w:t xml:space="preserve">نطاق تطبيق وتطبيقات مواصفات أجهزة القياس التي تغطيها توصيات السلسلة </w:t>
      </w:r>
      <w:r w:rsidRPr="00AC472E">
        <w:t>O</w:t>
      </w:r>
    </w:p>
    <w:p w:rsidR="00C35D19" w:rsidRPr="00AC472E" w:rsidRDefault="00C35D19" w:rsidP="008475E0">
      <w:pPr>
        <w:pStyle w:val="Enumlevel1"/>
        <w:tabs>
          <w:tab w:val="clear" w:pos="1133"/>
        </w:tabs>
        <w:ind w:left="1701" w:hanging="1701"/>
        <w:rPr>
          <w:rtl/>
        </w:rPr>
      </w:pPr>
      <w:r w:rsidRPr="00AC472E">
        <w:sym w:font="Symbol" w:char="F0B7"/>
      </w:r>
      <w:r w:rsidRPr="00AC472E">
        <w:rPr>
          <w:rtl/>
        </w:rPr>
        <w:tab/>
      </w:r>
      <w:r w:rsidRPr="00AC472E">
        <w:t>O.33</w:t>
      </w:r>
      <w:r w:rsidRPr="00AC472E">
        <w:rPr>
          <w:rtl/>
        </w:rPr>
        <w:t>:</w:t>
      </w:r>
      <w:r w:rsidRPr="00AC472E">
        <w:tab/>
      </w:r>
      <w:r w:rsidRPr="00AC472E">
        <w:rPr>
          <w:rtl/>
        </w:rPr>
        <w:t>معدات أوتوماتية للعمل بسرعة على قياس الأزواج مجسّمة الصوت ودارات البرامج الصوتية غير مجسّمة الصوت والوصلات والتوصيلات</w:t>
      </w:r>
    </w:p>
    <w:p w:rsidR="00C35D19" w:rsidRPr="00AC472E" w:rsidRDefault="00C35D19" w:rsidP="008475E0">
      <w:pPr>
        <w:pStyle w:val="Enumlevel1"/>
        <w:tabs>
          <w:tab w:val="clear" w:pos="1133"/>
        </w:tabs>
        <w:ind w:left="1701" w:hanging="1701"/>
        <w:rPr>
          <w:rtl/>
        </w:rPr>
      </w:pPr>
      <w:r w:rsidRPr="00AC472E">
        <w:sym w:font="Symbol" w:char="F0B7"/>
      </w:r>
      <w:r w:rsidRPr="00AC472E">
        <w:rPr>
          <w:rtl/>
        </w:rPr>
        <w:tab/>
      </w:r>
      <w:r w:rsidRPr="00AC472E">
        <w:t>O.41</w:t>
      </w:r>
      <w:r w:rsidRPr="00AC472E">
        <w:rPr>
          <w:rtl/>
        </w:rPr>
        <w:t>:</w:t>
      </w:r>
      <w:r w:rsidRPr="00AC472E">
        <w:tab/>
      </w:r>
      <w:r w:rsidRPr="00AC472E">
        <w:rPr>
          <w:rtl/>
        </w:rPr>
        <w:t>مقياس الآثار المسموعة للاستعمال في حالة الدارات المصممة للهواتف</w:t>
      </w:r>
    </w:p>
    <w:p w:rsidR="00C35D19" w:rsidRPr="00AC472E" w:rsidRDefault="00C35D19" w:rsidP="008475E0">
      <w:pPr>
        <w:pStyle w:val="Enumlevel1"/>
        <w:tabs>
          <w:tab w:val="clear" w:pos="1133"/>
        </w:tabs>
        <w:ind w:left="1701" w:hanging="1701"/>
        <w:rPr>
          <w:rtl/>
        </w:rPr>
      </w:pPr>
      <w:r w:rsidRPr="00AC472E">
        <w:sym w:font="Symbol" w:char="F0B7"/>
      </w:r>
      <w:r w:rsidRPr="00AC472E">
        <w:rPr>
          <w:rtl/>
        </w:rPr>
        <w:tab/>
      </w:r>
      <w:r w:rsidRPr="00AC472E">
        <w:t>O.133</w:t>
      </w:r>
      <w:r w:rsidRPr="00AC472E">
        <w:rPr>
          <w:rtl/>
        </w:rPr>
        <w:t>:</w:t>
      </w:r>
      <w:r w:rsidRPr="00AC472E">
        <w:tab/>
      </w:r>
      <w:r w:rsidRPr="00AC472E">
        <w:rPr>
          <w:rtl/>
        </w:rPr>
        <w:t xml:space="preserve">جهاز لقياس أداء المشفرات ومفككات التشفير العاملة بالأسلوب </w:t>
      </w:r>
      <w:r w:rsidRPr="00AC472E">
        <w:t xml:space="preserve"> PCM</w:t>
      </w:r>
    </w:p>
    <w:p w:rsidR="00C35D19" w:rsidRPr="00AC472E" w:rsidRDefault="00C35D19" w:rsidP="008475E0">
      <w:pPr>
        <w:pStyle w:val="Enumlevel1"/>
        <w:tabs>
          <w:tab w:val="clear" w:pos="1133"/>
        </w:tabs>
        <w:ind w:left="1701" w:hanging="1701"/>
        <w:rPr>
          <w:rtl/>
        </w:rPr>
      </w:pPr>
      <w:r w:rsidRPr="00AC472E">
        <w:sym w:font="Symbol" w:char="F0B7"/>
      </w:r>
      <w:r w:rsidRPr="00AC472E">
        <w:rPr>
          <w:rtl/>
        </w:rPr>
        <w:tab/>
      </w:r>
      <w:r w:rsidRPr="00AC472E">
        <w:t>O.150</w:t>
      </w:r>
      <w:r w:rsidRPr="00AC472E">
        <w:rPr>
          <w:rtl/>
        </w:rPr>
        <w:t>:</w:t>
      </w:r>
      <w:r w:rsidRPr="00AC472E">
        <w:tab/>
      </w:r>
      <w:r w:rsidRPr="00AC472E">
        <w:rPr>
          <w:rtl/>
        </w:rPr>
        <w:t>متطلبات عامة لقياسات الأداء في أجهزة الإرسال الرقمي</w:t>
      </w:r>
    </w:p>
    <w:p w:rsidR="00C35D19" w:rsidRPr="00AC472E" w:rsidRDefault="00C35D19" w:rsidP="008475E0">
      <w:pPr>
        <w:pStyle w:val="Enumlevel1"/>
        <w:tabs>
          <w:tab w:val="clear" w:pos="1133"/>
        </w:tabs>
        <w:ind w:left="1701" w:hanging="1701"/>
        <w:rPr>
          <w:rtl/>
        </w:rPr>
      </w:pPr>
      <w:r w:rsidRPr="00AC472E">
        <w:sym w:font="Symbol" w:char="F0B7"/>
      </w:r>
      <w:r w:rsidRPr="00AC472E">
        <w:rPr>
          <w:rtl/>
        </w:rPr>
        <w:tab/>
      </w:r>
      <w:r w:rsidRPr="00AC472E">
        <w:t>O.181</w:t>
      </w:r>
      <w:r w:rsidRPr="00AC472E">
        <w:rPr>
          <w:rtl/>
        </w:rPr>
        <w:t>:</w:t>
      </w:r>
      <w:r w:rsidRPr="00AC472E">
        <w:tab/>
      </w:r>
      <w:r w:rsidRPr="00AC472E">
        <w:rPr>
          <w:rtl/>
        </w:rPr>
        <w:t xml:space="preserve">معدات لتقييم أداء السطوح البينية في نموذج النقل المتزامن </w:t>
      </w:r>
      <w:r w:rsidRPr="00AC472E">
        <w:t xml:space="preserve"> STM-N</w:t>
      </w:r>
    </w:p>
    <w:p w:rsidR="00C35D19" w:rsidRPr="00AC472E" w:rsidRDefault="00C35D19" w:rsidP="008475E0">
      <w:pPr>
        <w:pStyle w:val="Enumlevel1"/>
        <w:tabs>
          <w:tab w:val="clear" w:pos="1133"/>
        </w:tabs>
        <w:ind w:left="1701" w:hanging="1701"/>
        <w:rPr>
          <w:rtl/>
        </w:rPr>
      </w:pPr>
      <w:r w:rsidRPr="00AC472E">
        <w:sym w:font="Symbol" w:char="F0B7"/>
      </w:r>
      <w:r w:rsidRPr="00AC472E">
        <w:rPr>
          <w:rtl/>
        </w:rPr>
        <w:tab/>
      </w:r>
      <w:r w:rsidRPr="00AC472E">
        <w:t>O.191</w:t>
      </w:r>
      <w:r w:rsidRPr="00AC472E">
        <w:rPr>
          <w:rtl/>
        </w:rPr>
        <w:t>:</w:t>
      </w:r>
      <w:r w:rsidRPr="00AC472E">
        <w:tab/>
      </w:r>
      <w:r w:rsidRPr="00AC472E">
        <w:rPr>
          <w:rtl/>
        </w:rPr>
        <w:t xml:space="preserve">معدات لتقييم أداء نقل الخلايا في طبقة أسلوب النقل غير المتزامن </w:t>
      </w:r>
      <w:r w:rsidRPr="00AC472E">
        <w:t xml:space="preserve"> ATM</w:t>
      </w:r>
    </w:p>
    <w:p w:rsidR="00C35D19" w:rsidRPr="00AC472E" w:rsidRDefault="00C35D19" w:rsidP="008475E0">
      <w:pPr>
        <w:pStyle w:val="Enumlevel1"/>
        <w:tabs>
          <w:tab w:val="clear" w:pos="1133"/>
        </w:tabs>
        <w:ind w:left="1701" w:hanging="1701"/>
        <w:rPr>
          <w:rtl/>
        </w:rPr>
      </w:pPr>
      <w:r w:rsidRPr="00AC472E">
        <w:sym w:font="Symbol" w:char="F0B7"/>
      </w:r>
      <w:r w:rsidRPr="00AC472E">
        <w:rPr>
          <w:rtl/>
        </w:rPr>
        <w:tab/>
      </w:r>
      <w:r w:rsidRPr="00AC472E">
        <w:t>Q.201</w:t>
      </w:r>
      <w:r w:rsidRPr="00AC472E">
        <w:rPr>
          <w:rtl/>
        </w:rPr>
        <w:t>:</w:t>
      </w:r>
      <w:r w:rsidRPr="00AC472E">
        <w:tab/>
      </w:r>
      <w:r w:rsidRPr="00AC472E">
        <w:rPr>
          <w:rtl/>
        </w:rPr>
        <w:t>معدات اختبار عامل</w:t>
      </w:r>
      <w:r w:rsidRPr="00AC472E">
        <w:t xml:space="preserve"> Q </w:t>
      </w:r>
      <w:r w:rsidRPr="00AC472E">
        <w:rPr>
          <w:rtl/>
        </w:rPr>
        <w:t>لتقدير أداء الإرسال في القنوات البصرية</w:t>
      </w:r>
    </w:p>
    <w:p w:rsidR="00C35D19" w:rsidRPr="00AC472E" w:rsidRDefault="00C35D19" w:rsidP="008475E0">
      <w:pPr>
        <w:pStyle w:val="Enumlevel1"/>
        <w:tabs>
          <w:tab w:val="clear" w:pos="1133"/>
        </w:tabs>
        <w:ind w:left="1701" w:hanging="1701"/>
        <w:rPr>
          <w:rtl/>
        </w:rPr>
      </w:pPr>
      <w:r w:rsidRPr="00AC472E">
        <w:sym w:font="Symbol" w:char="F0B7"/>
      </w:r>
      <w:r w:rsidRPr="00AC472E">
        <w:rPr>
          <w:rtl/>
        </w:rPr>
        <w:tab/>
      </w:r>
      <w:r w:rsidRPr="00AC472E">
        <w:t>L.38</w:t>
      </w:r>
      <w:r w:rsidRPr="00AC472E">
        <w:rPr>
          <w:rtl/>
        </w:rPr>
        <w:t>:</w:t>
      </w:r>
      <w:r w:rsidRPr="00AC472E">
        <w:tab/>
      </w:r>
      <w:r w:rsidRPr="00AC472E">
        <w:rPr>
          <w:rtl/>
        </w:rPr>
        <w:t>استعمال تقنيات دون حفر لبناء بنى تحتية أرضية لتركيب كبلات الاتصالات</w:t>
      </w:r>
    </w:p>
    <w:p w:rsidR="00C35D19" w:rsidRPr="00AC472E" w:rsidRDefault="00C35D19" w:rsidP="00FB6EEC">
      <w:pPr>
        <w:pStyle w:val="HeadingB"/>
        <w:rPr>
          <w:rtl/>
        </w:rPr>
      </w:pPr>
      <w:r w:rsidRPr="00AC472E">
        <w:rPr>
          <w:rtl/>
        </w:rPr>
        <w:t xml:space="preserve">السلسلة </w:t>
      </w:r>
      <w:r w:rsidRPr="00AC472E">
        <w:t>L</w:t>
      </w:r>
      <w:r w:rsidRPr="00AC472E">
        <w:rPr>
          <w:rtl/>
        </w:rPr>
        <w:t>: إنشاء الكبلات وغيرها من عناصر المنشآت الخارجية وتركيبها وحمايتها</w:t>
      </w:r>
    </w:p>
    <w:p w:rsidR="00C35D19" w:rsidRPr="00AC472E" w:rsidRDefault="00C35D19" w:rsidP="008475E0">
      <w:pPr>
        <w:pStyle w:val="Enumlevel1"/>
        <w:tabs>
          <w:tab w:val="clear" w:pos="1133"/>
        </w:tabs>
        <w:ind w:left="1701" w:hanging="1701"/>
        <w:rPr>
          <w:rtl/>
        </w:rPr>
      </w:pPr>
      <w:r w:rsidRPr="00AC472E">
        <w:sym w:font="Symbol" w:char="F0B7"/>
      </w:r>
      <w:r w:rsidRPr="00AC472E">
        <w:rPr>
          <w:rtl/>
        </w:rPr>
        <w:tab/>
      </w:r>
      <w:r w:rsidRPr="00AC472E">
        <w:t>L.51</w:t>
      </w:r>
      <w:r w:rsidRPr="00AC472E">
        <w:rPr>
          <w:rtl/>
        </w:rPr>
        <w:t>:</w:t>
      </w:r>
      <w:r w:rsidRPr="00AC472E">
        <w:tab/>
      </w:r>
      <w:r w:rsidRPr="00AC472E">
        <w:rPr>
          <w:rtl/>
        </w:rPr>
        <w:t>عناصر العُقدة المنفعلة لشبكات الألياف البصرية – مبادئ عامة وتعاريف لتقييم الخصائص والأداء</w:t>
      </w:r>
    </w:p>
    <w:p w:rsidR="00C35D19" w:rsidRPr="00AC472E" w:rsidRDefault="00C35D19" w:rsidP="008475E0">
      <w:pPr>
        <w:pStyle w:val="Enumlevel1"/>
        <w:tabs>
          <w:tab w:val="clear" w:pos="1133"/>
        </w:tabs>
        <w:ind w:left="1701" w:hanging="1701"/>
        <w:rPr>
          <w:rtl/>
        </w:rPr>
      </w:pPr>
      <w:r w:rsidRPr="00AC472E">
        <w:sym w:font="Symbol" w:char="F0B7"/>
      </w:r>
      <w:r w:rsidRPr="00AC472E">
        <w:rPr>
          <w:rtl/>
        </w:rPr>
        <w:tab/>
      </w:r>
      <w:r w:rsidRPr="00AC472E">
        <w:t>L.92</w:t>
      </w:r>
      <w:r w:rsidRPr="00AC472E">
        <w:rPr>
          <w:rtl/>
        </w:rPr>
        <w:t>:</w:t>
      </w:r>
      <w:r w:rsidRPr="00AC472E">
        <w:tab/>
      </w:r>
      <w:r w:rsidRPr="00AC472E">
        <w:rPr>
          <w:rFonts w:hint="cs"/>
          <w:rtl/>
        </w:rPr>
        <w:t>إدارة</w:t>
      </w:r>
      <w:r w:rsidRPr="00AC472E">
        <w:rPr>
          <w:rtl/>
        </w:rPr>
        <w:t xml:space="preserve"> </w:t>
      </w:r>
      <w:r w:rsidRPr="00AC472E">
        <w:rPr>
          <w:rFonts w:hint="cs"/>
          <w:rtl/>
        </w:rPr>
        <w:t>الكوارث</w:t>
      </w:r>
      <w:r w:rsidRPr="00AC472E">
        <w:rPr>
          <w:rtl/>
        </w:rPr>
        <w:t xml:space="preserve"> </w:t>
      </w:r>
      <w:r w:rsidRPr="00AC472E">
        <w:rPr>
          <w:rFonts w:hint="cs"/>
          <w:rtl/>
        </w:rPr>
        <w:t>في</w:t>
      </w:r>
      <w:r w:rsidRPr="00AC472E">
        <w:rPr>
          <w:rtl/>
        </w:rPr>
        <w:t xml:space="preserve"> </w:t>
      </w:r>
      <w:r w:rsidRPr="00AC472E">
        <w:rPr>
          <w:rFonts w:hint="cs"/>
          <w:rtl/>
        </w:rPr>
        <w:t>مرافق</w:t>
      </w:r>
      <w:r w:rsidRPr="00AC472E">
        <w:rPr>
          <w:rtl/>
        </w:rPr>
        <w:t xml:space="preserve"> </w:t>
      </w:r>
      <w:r w:rsidRPr="00AC472E">
        <w:rPr>
          <w:rFonts w:hint="cs"/>
          <w:rtl/>
        </w:rPr>
        <w:t>المنشآت</w:t>
      </w:r>
      <w:r w:rsidRPr="00AC472E">
        <w:rPr>
          <w:rtl/>
        </w:rPr>
        <w:t xml:space="preserve"> </w:t>
      </w:r>
      <w:r w:rsidRPr="00AC472E">
        <w:rPr>
          <w:rFonts w:hint="cs"/>
          <w:rtl/>
        </w:rPr>
        <w:t>الخارجية</w:t>
      </w:r>
    </w:p>
    <w:p w:rsidR="00C35D19" w:rsidRPr="00AC472E" w:rsidRDefault="00C35D19" w:rsidP="006B1A29">
      <w:pPr>
        <w:pStyle w:val="Heading4"/>
        <w:rPr>
          <w:rFonts w:eastAsia="SimSun"/>
          <w:rtl/>
        </w:rPr>
      </w:pPr>
      <w:r w:rsidRPr="00AC472E">
        <w:rPr>
          <w:rFonts w:eastAsia="SimSun"/>
          <w:rtl/>
        </w:rPr>
        <w:t>الورقات التقنية</w:t>
      </w:r>
    </w:p>
    <w:p w:rsidR="00C35D19" w:rsidRPr="00AC472E" w:rsidRDefault="00C35D19" w:rsidP="0050609A">
      <w:pPr>
        <w:pStyle w:val="Enumlevel1"/>
        <w:rPr>
          <w:lang w:val="en-CA"/>
        </w:rPr>
      </w:pPr>
      <w:r w:rsidRPr="00AC472E">
        <w:sym w:font="Symbol" w:char="F0B7"/>
      </w:r>
      <w:r w:rsidRPr="00AC472E">
        <w:rPr>
          <w:rtl/>
        </w:rPr>
        <w:tab/>
      </w:r>
      <w:hyperlink r:id="rId127" w:history="1">
        <w:r w:rsidR="0050609A" w:rsidRPr="00AC472E">
          <w:rPr>
            <w:color w:val="0000FF"/>
            <w:u w:val="single"/>
            <w:rtl/>
            <w:lang w:val="en-CA"/>
          </w:rPr>
          <w:t>تطبيقات مرسلات مستقبلات التوصية </w:t>
        </w:r>
        <w:r w:rsidR="0050609A" w:rsidRPr="00AC472E">
          <w:rPr>
            <w:color w:val="0000FF"/>
            <w:u w:val="single"/>
            <w:lang w:val="en-CA"/>
          </w:rPr>
          <w:t>ITU</w:t>
        </w:r>
        <w:r w:rsidR="0050609A" w:rsidRPr="00AC472E">
          <w:rPr>
            <w:color w:val="0000FF"/>
            <w:u w:val="single"/>
            <w:lang w:val="en-CA"/>
          </w:rPr>
          <w:noBreakHyphen/>
          <w:t>T</w:t>
        </w:r>
        <w:r w:rsidR="0050609A" w:rsidRPr="00AC472E">
          <w:rPr>
            <w:color w:val="0000FF"/>
            <w:u w:val="single"/>
            <w:lang w:val="en-US"/>
          </w:rPr>
          <w:t> G</w:t>
        </w:r>
        <w:r w:rsidR="0050609A" w:rsidRPr="00AC472E">
          <w:rPr>
            <w:color w:val="0000FF"/>
            <w:u w:val="single"/>
            <w:lang w:val="en-CA"/>
          </w:rPr>
          <w:t>.9960</w:t>
        </w:r>
        <w:r w:rsidR="0050609A" w:rsidRPr="00AC472E">
          <w:rPr>
            <w:color w:val="0000FF"/>
            <w:u w:val="single"/>
            <w:rtl/>
            <w:lang w:val="en-CA"/>
          </w:rPr>
          <w:t xml:space="preserve"> والتوصية </w:t>
        </w:r>
        <w:r w:rsidR="0050609A" w:rsidRPr="00AC472E">
          <w:rPr>
            <w:color w:val="0000FF"/>
            <w:u w:val="single"/>
            <w:lang w:val="en-CA"/>
          </w:rPr>
          <w:t>ITU</w:t>
        </w:r>
        <w:r w:rsidR="0050609A" w:rsidRPr="00AC472E">
          <w:rPr>
            <w:color w:val="0000FF"/>
            <w:u w:val="single"/>
            <w:lang w:val="en-CA"/>
          </w:rPr>
          <w:noBreakHyphen/>
          <w:t>T G.9961</w:t>
        </w:r>
        <w:r w:rsidR="0050609A" w:rsidRPr="00AC472E">
          <w:rPr>
            <w:color w:val="0000FF"/>
            <w:u w:val="single"/>
            <w:rtl/>
            <w:lang w:val="en-CA"/>
          </w:rPr>
          <w:t xml:space="preserve"> الداعمة لتطبيقات الشبكة الذكية: بنية تحتية متقدمة للقياس وإدارة الطاقة في المنزل والمركبات الكهربائية</w:t>
        </w:r>
      </w:hyperlink>
    </w:p>
    <w:p w:rsidR="00C35D19" w:rsidRPr="00AC472E" w:rsidRDefault="00C35D19" w:rsidP="0050609A">
      <w:pPr>
        <w:pStyle w:val="Enumlevel1"/>
        <w:rPr>
          <w:lang w:val="en-CA"/>
        </w:rPr>
      </w:pPr>
      <w:r w:rsidRPr="00AC472E">
        <w:sym w:font="Symbol" w:char="F0B7"/>
      </w:r>
      <w:r w:rsidRPr="00AC472E">
        <w:rPr>
          <w:rtl/>
        </w:rPr>
        <w:tab/>
      </w:r>
      <w:hyperlink r:id="rId128" w:history="1">
        <w:r w:rsidR="0050609A" w:rsidRPr="00AC472E">
          <w:rPr>
            <w:color w:val="0000FF"/>
            <w:u w:val="single"/>
            <w:rtl/>
            <w:lang w:val="en-CA"/>
          </w:rPr>
          <w:t>شبكات النفاذ السلكي عريض النطاق والربط الشبكي المنزلي</w:t>
        </w:r>
      </w:hyperlink>
    </w:p>
    <w:p w:rsidR="00C35D19" w:rsidRPr="00AC472E" w:rsidRDefault="00C35D19" w:rsidP="0050609A">
      <w:pPr>
        <w:pStyle w:val="Enumlevel1"/>
        <w:rPr>
          <w:lang w:val="en-CA"/>
        </w:rPr>
      </w:pPr>
      <w:r w:rsidRPr="00AC472E">
        <w:sym w:font="Symbol" w:char="F0B7"/>
      </w:r>
      <w:r w:rsidRPr="00AC472E">
        <w:rPr>
          <w:rtl/>
        </w:rPr>
        <w:tab/>
      </w:r>
      <w:hyperlink r:id="rId129" w:history="1">
        <w:r w:rsidR="0050609A" w:rsidRPr="00AC472E">
          <w:rPr>
            <w:color w:val="0000FF"/>
            <w:u w:val="single"/>
            <w:rtl/>
            <w:lang w:val="en-CA"/>
          </w:rPr>
          <w:t xml:space="preserve">دليل استعمال توصيات السلسلة </w:t>
        </w:r>
        <w:r w:rsidR="0050609A" w:rsidRPr="00AC472E">
          <w:rPr>
            <w:color w:val="0000FF"/>
            <w:u w:val="single"/>
            <w:lang w:val="en-CA"/>
          </w:rPr>
          <w:t>L</w:t>
        </w:r>
        <w:r w:rsidR="0050609A" w:rsidRPr="00AC472E">
          <w:rPr>
            <w:color w:val="0000FF"/>
            <w:u w:val="single"/>
            <w:rtl/>
            <w:lang w:val="en-CA"/>
          </w:rPr>
          <w:t xml:space="preserve"> لقطاع تقييس الاتصالات</w:t>
        </w:r>
      </w:hyperlink>
    </w:p>
    <w:p w:rsidR="00C35D19" w:rsidRPr="00AC472E" w:rsidRDefault="00C35D19" w:rsidP="00FB6EEC">
      <w:pPr>
        <w:pStyle w:val="Heading4"/>
        <w:rPr>
          <w:rFonts w:eastAsia="SimSun"/>
          <w:rtl/>
          <w:lang w:bidi="ar-EG"/>
        </w:rPr>
      </w:pPr>
      <w:r w:rsidRPr="00AC472E">
        <w:rPr>
          <w:rFonts w:eastAsia="SimSun"/>
          <w:rtl/>
          <w:lang w:bidi="ar-EG"/>
        </w:rPr>
        <w:lastRenderedPageBreak/>
        <w:t>الأفرقة ذات الصلة</w:t>
      </w:r>
    </w:p>
    <w:p w:rsidR="00C35D19" w:rsidRPr="00AC472E" w:rsidRDefault="00C35D19" w:rsidP="00C35D19">
      <w:pPr>
        <w:spacing w:before="0"/>
        <w:rPr>
          <w:rtl/>
          <w:lang w:val="en-CA"/>
        </w:rPr>
      </w:pPr>
      <w:r w:rsidRPr="00AC472E">
        <w:rPr>
          <w:rtl/>
          <w:lang w:val="en-CA"/>
        </w:rPr>
        <w:t>لا توجد أفرقة</w:t>
      </w:r>
    </w:p>
    <w:p w:rsidR="00C35D19" w:rsidRPr="00AC472E" w:rsidRDefault="00C35D19" w:rsidP="00FB6EEC">
      <w:pPr>
        <w:pStyle w:val="Heading4"/>
        <w:rPr>
          <w:rFonts w:eastAsia="SimSun"/>
          <w:rtl/>
          <w:lang w:bidi="ar-EG"/>
        </w:rPr>
      </w:pPr>
      <w:r w:rsidRPr="00AC472E">
        <w:rPr>
          <w:rFonts w:eastAsia="SimSun"/>
          <w:rtl/>
          <w:lang w:bidi="ar-EG"/>
        </w:rPr>
        <w:t>الكتيبات</w:t>
      </w:r>
    </w:p>
    <w:p w:rsidR="00C35D19" w:rsidRPr="00AC472E" w:rsidRDefault="00C35D19" w:rsidP="0050609A">
      <w:pPr>
        <w:pStyle w:val="Enumlevel1"/>
        <w:rPr>
          <w:rtl/>
        </w:rPr>
      </w:pPr>
      <w:r w:rsidRPr="00AC472E">
        <w:sym w:font="Symbol" w:char="F0B7"/>
      </w:r>
      <w:r w:rsidRPr="00AC472E">
        <w:rPr>
          <w:rtl/>
        </w:rPr>
        <w:tab/>
        <w:t>جودة الخدمة وأداء الشبكة</w:t>
      </w:r>
    </w:p>
    <w:p w:rsidR="00C35D19" w:rsidRPr="00AC472E" w:rsidRDefault="00C35D19" w:rsidP="0050609A">
      <w:pPr>
        <w:pStyle w:val="Enumlevel1"/>
        <w:rPr>
          <w:rtl/>
        </w:rPr>
      </w:pPr>
      <w:r w:rsidRPr="00AC472E">
        <w:sym w:font="Symbol" w:char="F0B7"/>
      </w:r>
      <w:r w:rsidRPr="00AC472E">
        <w:rPr>
          <w:rtl/>
        </w:rPr>
        <w:tab/>
        <w:t>دليل تخطيط الإرسال</w:t>
      </w:r>
    </w:p>
    <w:p w:rsidR="00C35D19" w:rsidRPr="00AC472E" w:rsidRDefault="00C35D19" w:rsidP="0050609A">
      <w:pPr>
        <w:pStyle w:val="Enumlevel1"/>
      </w:pPr>
      <w:r w:rsidRPr="00AC472E">
        <w:sym w:font="Symbol" w:char="F0B7"/>
      </w:r>
      <w:r w:rsidRPr="00AC472E">
        <w:rPr>
          <w:rtl/>
        </w:rPr>
        <w:tab/>
        <w:t>تكنولوجيات المنشآت الخارجية للشبكات العمومية</w:t>
      </w:r>
    </w:p>
    <w:p w:rsidR="00C35D19" w:rsidRPr="00AC472E" w:rsidRDefault="00C35D19" w:rsidP="0050609A">
      <w:pPr>
        <w:pStyle w:val="Enumlevel1"/>
        <w:rPr>
          <w:rtl/>
        </w:rPr>
      </w:pPr>
      <w:r w:rsidRPr="00AC472E">
        <w:sym w:font="Symbol" w:char="F0B7"/>
      </w:r>
      <w:r w:rsidRPr="00AC472E">
        <w:rPr>
          <w:rtl/>
        </w:rPr>
        <w:tab/>
        <w:t>حماية مباني الاتصالات من الحريق</w:t>
      </w:r>
    </w:p>
    <w:p w:rsidR="00C35D19" w:rsidRPr="00AC472E" w:rsidRDefault="00C35D19" w:rsidP="0050609A">
      <w:pPr>
        <w:pStyle w:val="Enumlevel1"/>
        <w:rPr>
          <w:rtl/>
        </w:rPr>
      </w:pPr>
      <w:r w:rsidRPr="00AC472E">
        <w:sym w:font="Symbol" w:char="F0B7"/>
      </w:r>
      <w:r w:rsidRPr="00AC472E">
        <w:rPr>
          <w:rtl/>
        </w:rPr>
        <w:tab/>
        <w:t>دليل تخطيط أنظمة الألياف البصرية</w:t>
      </w:r>
    </w:p>
    <w:p w:rsidR="00C35D19" w:rsidRPr="00AC472E" w:rsidRDefault="00C35D19" w:rsidP="0050609A">
      <w:pPr>
        <w:pStyle w:val="Enumlevel1"/>
      </w:pPr>
      <w:r w:rsidRPr="00AC472E">
        <w:sym w:font="Symbol" w:char="F0B7"/>
      </w:r>
      <w:r w:rsidRPr="00AC472E">
        <w:rPr>
          <w:rtl/>
        </w:rPr>
        <w:tab/>
        <w:t>الألياف البصرية في مجال الاتصالات</w:t>
      </w:r>
    </w:p>
    <w:p w:rsidR="00C35D19" w:rsidRPr="00AC472E" w:rsidRDefault="00C35D19" w:rsidP="005E361D">
      <w:pPr>
        <w:pStyle w:val="Heading1"/>
        <w:rPr>
          <w:rtl/>
          <w:lang w:bidi="ar-EG"/>
        </w:rPr>
      </w:pPr>
      <w:r w:rsidRPr="00AC472E">
        <w:rPr>
          <w:rtl/>
        </w:rPr>
        <w:br w:type="page"/>
      </w:r>
      <w:bookmarkStart w:id="73" w:name="_Toc365448912"/>
      <w:bookmarkStart w:id="74" w:name="_Toc381276997"/>
      <w:r w:rsidRPr="00AC472E">
        <w:rPr>
          <w:rtl/>
          <w:lang w:bidi="ar-EG"/>
        </w:rPr>
        <w:lastRenderedPageBreak/>
        <w:t>لجنة الدراسات </w:t>
      </w:r>
      <w:r w:rsidRPr="00AC472E">
        <w:rPr>
          <w:lang w:bidi="ar-EG"/>
        </w:rPr>
        <w:t>16</w:t>
      </w:r>
      <w:r w:rsidRPr="00AC472E">
        <w:rPr>
          <w:rtl/>
          <w:lang w:bidi="ar-EG"/>
        </w:rPr>
        <w:t xml:space="preserve"> لقطاع تقييس الاتصالات – تشفير الوسائط المتعددة وأنظمتها وتطبيقاتها</w:t>
      </w:r>
      <w:bookmarkEnd w:id="73"/>
      <w:bookmarkEnd w:id="74"/>
    </w:p>
    <w:p w:rsidR="00C35D19" w:rsidRPr="00AC472E" w:rsidRDefault="00C35D19" w:rsidP="005E361D">
      <w:pPr>
        <w:pStyle w:val="Heading4"/>
        <w:rPr>
          <w:rFonts w:eastAsia="SimSun"/>
          <w:rtl/>
          <w:lang w:bidi="ar-EG"/>
        </w:rPr>
      </w:pPr>
      <w:r w:rsidRPr="00AC472E">
        <w:rPr>
          <w:rFonts w:eastAsia="SimSun"/>
          <w:rtl/>
          <w:lang w:bidi="ar-EG"/>
        </w:rPr>
        <w:t>مجال الاختصاص</w:t>
      </w:r>
    </w:p>
    <w:p w:rsidR="00C35D19" w:rsidRPr="00AC472E" w:rsidRDefault="00C35D19" w:rsidP="00C35D19">
      <w:pPr>
        <w:rPr>
          <w:rtl/>
          <w:lang w:val="en-CA"/>
        </w:rPr>
      </w:pPr>
      <w:r w:rsidRPr="00AC472E">
        <w:rPr>
          <w:rtl/>
          <w:lang w:val="en-CA"/>
        </w:rPr>
        <w:t>لجنة الدراسات </w:t>
      </w:r>
      <w:r w:rsidRPr="00AC472E">
        <w:rPr>
          <w:lang w:val="en-CA"/>
        </w:rPr>
        <w:t>16</w:t>
      </w:r>
      <w:r w:rsidRPr="00AC472E">
        <w:rPr>
          <w:rtl/>
          <w:lang w:val="en-CA"/>
        </w:rPr>
        <w:t xml:space="preserve"> هي لجنة قطاع تقييس الاتصالات الرئيسية المعنية بالعمل على تشفير الوسائط المتعددة </w:t>
      </w:r>
      <w:r w:rsidRPr="00AC472E">
        <w:rPr>
          <w:lang w:val="en-CA"/>
        </w:rPr>
        <w:t>(MM)</w:t>
      </w:r>
      <w:r w:rsidRPr="00AC472E">
        <w:rPr>
          <w:rtl/>
          <w:lang w:val="en-CA"/>
        </w:rPr>
        <w:t xml:space="preserve"> ومطاريفها وأنظمتها وتطبيقاتها، بما في ذلك تنسيق الدراسات بين مختلف لجان دراسات قطاع تقييس الاتصالات. كما</w:t>
      </w:r>
      <w:r w:rsidRPr="00AC472E">
        <w:rPr>
          <w:rFonts w:hint="cs"/>
          <w:rtl/>
          <w:lang w:val="en-CA"/>
        </w:rPr>
        <w:t> </w:t>
      </w:r>
      <w:r w:rsidRPr="00AC472E">
        <w:rPr>
          <w:rtl/>
          <w:lang w:val="en-CA"/>
        </w:rPr>
        <w:t>أنها لجنة الدراسات الرئيسية المعنية بالتطبيقات الشمولية "كل شيء إلكتروني" مثل الصحة الإلكترونية والأعمال التجارية الإلكترونية) وإمكانية نفاذ الأشخاص ذوي الإعاقة إلى الاتصالات/تكنولوجيا المعلومات والاتصالات.</w:t>
      </w:r>
    </w:p>
    <w:p w:rsidR="00C35D19" w:rsidRPr="00AC472E" w:rsidRDefault="00C35D19" w:rsidP="00C35D19">
      <w:pPr>
        <w:rPr>
          <w:rtl/>
          <w:lang w:val="en-CA"/>
        </w:rPr>
      </w:pPr>
      <w:r w:rsidRPr="00AC472E">
        <w:rPr>
          <w:rtl/>
          <w:lang w:val="en-CA"/>
        </w:rPr>
        <w:t>وتعمل لجنة الدراسات </w:t>
      </w:r>
      <w:r w:rsidRPr="00AC472E">
        <w:rPr>
          <w:lang w:val="en-CA"/>
        </w:rPr>
        <w:t>16</w:t>
      </w:r>
      <w:r w:rsidRPr="00AC472E">
        <w:rPr>
          <w:rtl/>
          <w:lang w:val="en-CA"/>
        </w:rPr>
        <w:t xml:space="preserve"> بنشاط في جميع جوانب تقييس الوسائط المتعددة، بما في ذلك المطاريف والمعمارية والبروتوكولات والأمن والتنقلية والتشغيل البيني وجودة الخدمة. وتركز اللجنة دراساتها على أنظمة الحضور عن بُعد والمؤتمرات عن بُعد وتلفزيون بروتوكول الإنترنت وخدمات الدليل وتشفير الكلام والتشفير الصوتي والبصري ومودمات الشبكة الهاتفية العمومية التبديلية </w:t>
      </w:r>
      <w:r w:rsidRPr="00AC472E">
        <w:rPr>
          <w:lang w:val="en-CA"/>
        </w:rPr>
        <w:t>(PSTN)</w:t>
      </w:r>
      <w:r w:rsidRPr="00AC472E">
        <w:rPr>
          <w:rtl/>
          <w:lang w:val="en-CA"/>
        </w:rPr>
        <w:t xml:space="preserve"> وسطوحها البينية ومطاريف أجهزة الفاكس وإمكانية النفاذ إلى تكنولوجيا المعلومات والاتصالات وما إلى ذلك.</w:t>
      </w:r>
    </w:p>
    <w:p w:rsidR="00C35D19" w:rsidRPr="00AC472E" w:rsidRDefault="00C35D19" w:rsidP="00C35D19">
      <w:pPr>
        <w:rPr>
          <w:rtl/>
          <w:lang w:val="en-CA"/>
        </w:rPr>
      </w:pPr>
      <w:r w:rsidRPr="00AC472E">
        <w:rPr>
          <w:rtl/>
          <w:lang w:val="en-CA"/>
        </w:rPr>
        <w:t>ومع زيادة استقلالية خدمات وأنظمة النقل، يتم تعريف عدد متزايد منها على طبقات الشبكات الأعلى، وهذا هو مجال التقييس للجنة الدراسات </w:t>
      </w:r>
      <w:r w:rsidRPr="00AC472E">
        <w:rPr>
          <w:lang w:val="en-CA"/>
        </w:rPr>
        <w:t>16</w:t>
      </w:r>
      <w:r w:rsidRPr="00AC472E">
        <w:rPr>
          <w:rtl/>
          <w:lang w:val="en-CA"/>
        </w:rPr>
        <w:t>. وهذا الأمر ذو أهمية خاصة بالنسبة لمواضيع التقييس المشتركة بين القطاعات مثل إنترنت الأشياء والصحة الإلكترونية والحكومة الإلكترونية.</w:t>
      </w:r>
    </w:p>
    <w:p w:rsidR="00C35D19" w:rsidRPr="00AC472E" w:rsidRDefault="00C35D19" w:rsidP="005E361D">
      <w:pPr>
        <w:pStyle w:val="Heading4"/>
        <w:rPr>
          <w:rFonts w:eastAsia="SimSun"/>
          <w:rtl/>
          <w:lang w:bidi="ar-EG"/>
        </w:rPr>
      </w:pPr>
      <w:r w:rsidRPr="00AC472E">
        <w:rPr>
          <w:rFonts w:eastAsia="SimSun"/>
          <w:rtl/>
          <w:lang w:bidi="ar-EG"/>
        </w:rPr>
        <w:t>تكون اللجنة مسؤولة عن الدراسات المتعلقة بما يلي:</w:t>
      </w:r>
    </w:p>
    <w:p w:rsidR="00C35D19" w:rsidRPr="00AC472E" w:rsidRDefault="00C35D19" w:rsidP="00C35D19">
      <w:pPr>
        <w:rPr>
          <w:rtl/>
          <w:lang w:val="en-CA"/>
        </w:rPr>
      </w:pPr>
      <w:r w:rsidRPr="00AC472E">
        <w:rPr>
          <w:rtl/>
          <w:lang w:val="en-CA"/>
        </w:rPr>
        <w:t xml:space="preserve">تكون لجنة الدراسات </w:t>
      </w:r>
      <w:r w:rsidRPr="00AC472E">
        <w:rPr>
          <w:lang w:val="en-CA"/>
        </w:rPr>
        <w:t>16</w:t>
      </w:r>
      <w:r w:rsidRPr="00AC472E">
        <w:rPr>
          <w:rtl/>
          <w:lang w:val="en-CA"/>
        </w:rPr>
        <w:t xml:space="preserve"> لقطاع تقييس الاتصالات مسؤولة عن الدراسات المتصلة بالتطبيقات الشمولية والمقدرات متعددة الوسائط فيما يتعلق بخدمات وتطبيقات الشبكات القائمة وشبكات المستقبل (بما فيها شبكات الجيل التالي وما بعدها). ويشمل ذلك قابلية النفاذ ومعماريات الوسائط المتعددة والمطاريف والبروتوكولات ومعالجة الإشارات وتشفير الوسائط وأنظمتها (مثل معدات معالجة إشارات الشبكة ووحدات المؤتمرات متعددة النقاط والبوابات وحراسة البوابات).</w:t>
      </w:r>
    </w:p>
    <w:p w:rsidR="00C35D19" w:rsidRPr="00AC472E" w:rsidRDefault="00C35D19" w:rsidP="005E361D">
      <w:pPr>
        <w:pStyle w:val="Heading4"/>
        <w:rPr>
          <w:rFonts w:eastAsia="SimSun"/>
          <w:rtl/>
          <w:lang w:bidi="ar-EG"/>
        </w:rPr>
      </w:pPr>
      <w:r w:rsidRPr="00AC472E">
        <w:rPr>
          <w:rFonts w:eastAsia="SimSun"/>
          <w:rtl/>
          <w:lang w:bidi="ar-EG"/>
        </w:rPr>
        <w:t>مجالات معينة للدراسة</w:t>
      </w:r>
    </w:p>
    <w:p w:rsidR="00C35D19" w:rsidRPr="00AC472E" w:rsidRDefault="00C35D19" w:rsidP="005E361D">
      <w:pPr>
        <w:pStyle w:val="Enumlevel1"/>
        <w:rPr>
          <w:rtl/>
        </w:rPr>
      </w:pPr>
      <w:r w:rsidRPr="00AC472E">
        <w:sym w:font="Symbol" w:char="F0B7"/>
      </w:r>
      <w:r w:rsidRPr="00AC472E">
        <w:rPr>
          <w:rtl/>
        </w:rPr>
        <w:tab/>
        <w:t>لجنة الدراسات الرئيسية المعنية بتشفير الوسائط المتعددة وأنظمتها وتطبيقاتها</w:t>
      </w:r>
    </w:p>
    <w:p w:rsidR="00C35D19" w:rsidRPr="00AC472E" w:rsidRDefault="00C35D19" w:rsidP="005E361D">
      <w:pPr>
        <w:pStyle w:val="Enumlevel1"/>
        <w:rPr>
          <w:rtl/>
        </w:rPr>
      </w:pPr>
      <w:r w:rsidRPr="00AC472E">
        <w:sym w:font="Symbol" w:char="F0B7"/>
      </w:r>
      <w:r w:rsidRPr="00AC472E">
        <w:rPr>
          <w:rtl/>
        </w:rPr>
        <w:tab/>
        <w:t xml:space="preserve">لجنة الدراسات الرئيسية المعنية بالتطبيقات الشمولية وتطبيقات إنترنت الأشياء </w:t>
      </w:r>
      <w:r w:rsidRPr="00AC472E">
        <w:t>(IoT)</w:t>
      </w:r>
    </w:p>
    <w:p w:rsidR="00C35D19" w:rsidRPr="00AC472E" w:rsidRDefault="00C35D19" w:rsidP="005E361D">
      <w:pPr>
        <w:pStyle w:val="Enumlevel1"/>
        <w:rPr>
          <w:rtl/>
        </w:rPr>
      </w:pPr>
      <w:r w:rsidRPr="00AC472E">
        <w:sym w:font="Symbol" w:char="F0B7"/>
      </w:r>
      <w:r w:rsidRPr="00AC472E">
        <w:rPr>
          <w:rtl/>
        </w:rPr>
        <w:tab/>
        <w:t>لجنة الدراسات الرئيسية المعنية بإمكانية نفاذ الأشخاص ذوي الإعاقة إلى الاتصالات/تكنولوجيا المعلومات والاتصالات</w:t>
      </w:r>
    </w:p>
    <w:p w:rsidR="00C35D19" w:rsidRPr="00AC472E" w:rsidRDefault="00C35D19" w:rsidP="005E361D">
      <w:pPr>
        <w:pStyle w:val="Enumlevel1"/>
        <w:rPr>
          <w:rtl/>
        </w:rPr>
      </w:pPr>
      <w:r w:rsidRPr="00AC472E">
        <w:sym w:font="Symbol" w:char="F0B7"/>
      </w:r>
      <w:r w:rsidRPr="00AC472E">
        <w:rPr>
          <w:rtl/>
        </w:rPr>
        <w:tab/>
        <w:t xml:space="preserve">لجنة الدراسات الرئيسية المعنية باتصالات أنظمة النقل الذكية </w:t>
      </w:r>
      <w:r w:rsidRPr="00AC472E">
        <w:t>(ITS)</w:t>
      </w:r>
    </w:p>
    <w:p w:rsidR="00C35D19" w:rsidRPr="00AC472E" w:rsidRDefault="00C35D19" w:rsidP="005E361D">
      <w:pPr>
        <w:pStyle w:val="Enumlevel1"/>
      </w:pPr>
      <w:r w:rsidRPr="00AC472E">
        <w:sym w:font="Symbol" w:char="F0B7"/>
      </w:r>
      <w:r w:rsidRPr="00AC472E">
        <w:rPr>
          <w:rtl/>
        </w:rPr>
        <w:tab/>
        <w:t>لجنة الدراسات الرئيسية المعنية بتلفزيون بروتوكول الإنترنت</w:t>
      </w:r>
    </w:p>
    <w:p w:rsidR="00653250" w:rsidRDefault="00653250" w:rsidP="005E361D">
      <w:pPr>
        <w:pStyle w:val="Heading4"/>
        <w:rPr>
          <w:rFonts w:eastAsia="SimSun"/>
          <w:rtl/>
          <w:lang w:bidi="ar-EG"/>
        </w:rPr>
      </w:pPr>
      <w:r>
        <w:rPr>
          <w:rFonts w:eastAsia="SimSun"/>
          <w:rtl/>
          <w:lang w:bidi="ar-EG"/>
        </w:rPr>
        <w:br w:type="page"/>
      </w:r>
    </w:p>
    <w:p w:rsidR="00C35D19" w:rsidRPr="00AC472E" w:rsidRDefault="00C35D19" w:rsidP="005E361D">
      <w:pPr>
        <w:pStyle w:val="Heading4"/>
        <w:rPr>
          <w:rFonts w:eastAsia="SimSun"/>
          <w:rtl/>
          <w:lang w:bidi="ar-EG"/>
        </w:rPr>
      </w:pPr>
      <w:r w:rsidRPr="00AC472E">
        <w:rPr>
          <w:rFonts w:eastAsia="SimSun"/>
          <w:rtl/>
          <w:lang w:bidi="ar-EG"/>
        </w:rPr>
        <w:lastRenderedPageBreak/>
        <w:t xml:space="preserve">هيكل لجنة الدراسات </w:t>
      </w:r>
      <w:r w:rsidRPr="00AC472E">
        <w:rPr>
          <w:rFonts w:eastAsia="SimSun"/>
          <w:lang w:bidi="ar-EG"/>
        </w:rPr>
        <w:t>16</w:t>
      </w:r>
    </w:p>
    <w:p w:rsidR="005E361D" w:rsidRDefault="005E361D" w:rsidP="005E361D">
      <w:pPr>
        <w:pStyle w:val="Figure"/>
        <w:spacing w:before="0" w:after="0"/>
        <w:rPr>
          <w:rtl/>
          <w:lang w:val="en-CA"/>
        </w:rPr>
      </w:pPr>
    </w:p>
    <w:p w:rsidR="00C35D19" w:rsidRDefault="00C35D19" w:rsidP="005E361D">
      <w:pPr>
        <w:pStyle w:val="Figure"/>
        <w:rPr>
          <w:rtl/>
          <w:lang w:val="en-CA"/>
        </w:rPr>
      </w:pPr>
      <w:r>
        <w:rPr>
          <w:noProof/>
          <w:lang w:val="en-US" w:eastAsia="zh-CN"/>
        </w:rPr>
        <w:drawing>
          <wp:inline distT="0" distB="0" distL="0" distR="0" wp14:anchorId="30D2D03E" wp14:editId="228B9A97">
            <wp:extent cx="3800475" cy="2752725"/>
            <wp:effectExtent l="0" t="0" r="9525" b="9525"/>
            <wp:docPr id="1" name="Picture 1" descr="SG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G16.bmp"/>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00475" cy="2752725"/>
                    </a:xfrm>
                    <a:prstGeom prst="rect">
                      <a:avLst/>
                    </a:prstGeom>
                    <a:noFill/>
                    <a:ln>
                      <a:noFill/>
                    </a:ln>
                  </pic:spPr>
                </pic:pic>
              </a:graphicData>
            </a:graphic>
          </wp:inline>
        </w:drawing>
      </w:r>
    </w:p>
    <w:p w:rsidR="005E361D" w:rsidRPr="00AC472E" w:rsidRDefault="005E361D" w:rsidP="005E361D">
      <w:pPr>
        <w:pStyle w:val="Figure"/>
        <w:spacing w:before="0" w:after="0"/>
        <w:rPr>
          <w:rtl/>
          <w:lang w:val="en-CA"/>
        </w:rPr>
      </w:pPr>
    </w:p>
    <w:p w:rsidR="00C35D19" w:rsidRPr="00AC472E" w:rsidRDefault="00C35D19" w:rsidP="005E361D">
      <w:pPr>
        <w:pStyle w:val="Heading4"/>
        <w:rPr>
          <w:rFonts w:eastAsia="SimSun"/>
          <w:rtl/>
          <w:lang w:bidi="ar-EG"/>
        </w:rPr>
      </w:pPr>
      <w:r w:rsidRPr="00AC472E">
        <w:rPr>
          <w:rFonts w:eastAsia="SimSun"/>
          <w:rtl/>
          <w:lang w:bidi="ar-EG"/>
        </w:rPr>
        <w:t>المسائل:</w:t>
      </w:r>
    </w:p>
    <w:p w:rsidR="00C35D19" w:rsidRPr="00AC472E" w:rsidRDefault="00C35D19" w:rsidP="005E361D">
      <w:pPr>
        <w:pStyle w:val="Enumlevel1"/>
        <w:tabs>
          <w:tab w:val="clear" w:pos="1133"/>
        </w:tabs>
        <w:ind w:left="1701" w:hanging="1701"/>
        <w:rPr>
          <w:rtl/>
        </w:rPr>
      </w:pPr>
      <w:r w:rsidRPr="00AC472E">
        <w:sym w:font="Symbol" w:char="F0B7"/>
      </w:r>
      <w:r w:rsidRPr="00AC472E">
        <w:rPr>
          <w:rtl/>
        </w:rPr>
        <w:tab/>
      </w:r>
      <w:r w:rsidRPr="00AC472E">
        <w:t>1/16</w:t>
      </w:r>
      <w:r w:rsidRPr="00AC472E">
        <w:rPr>
          <w:rtl/>
        </w:rPr>
        <w:t>:</w:t>
      </w:r>
      <w:r w:rsidRPr="00AC472E">
        <w:rPr>
          <w:rtl/>
        </w:rPr>
        <w:tab/>
        <w:t xml:space="preserve">الأنظمة والمطاريف متعددة الوسائط ومؤتمرات البيانات (استمرار المسألة </w:t>
      </w:r>
      <w:r w:rsidRPr="00AC472E">
        <w:t>1/16</w:t>
      </w:r>
      <w:r w:rsidRPr="00AC472E">
        <w:rPr>
          <w:rtl/>
        </w:rPr>
        <w:t>)</w:t>
      </w:r>
    </w:p>
    <w:p w:rsidR="00C35D19" w:rsidRPr="00AC472E" w:rsidRDefault="00C35D19" w:rsidP="005E361D">
      <w:pPr>
        <w:pStyle w:val="Enumlevel1"/>
        <w:tabs>
          <w:tab w:val="clear" w:pos="1133"/>
        </w:tabs>
        <w:ind w:left="1701" w:hanging="1701"/>
        <w:rPr>
          <w:rtl/>
        </w:rPr>
      </w:pPr>
      <w:r w:rsidRPr="00AC472E">
        <w:sym w:font="Symbol" w:char="F0B7"/>
      </w:r>
      <w:r w:rsidRPr="00AC472E">
        <w:rPr>
          <w:rtl/>
        </w:rPr>
        <w:tab/>
      </w:r>
      <w:r w:rsidRPr="00AC472E">
        <w:t>2/16</w:t>
      </w:r>
      <w:r w:rsidRPr="00AC472E">
        <w:rPr>
          <w:rtl/>
        </w:rPr>
        <w:t>:</w:t>
      </w:r>
      <w:r w:rsidRPr="00AC472E">
        <w:rPr>
          <w:rtl/>
        </w:rPr>
        <w:tab/>
        <w:t xml:space="preserve">الأنظمة والوظائف متعددة الوسائط الحوارية القائمة على الرزم (استمرار المسائل </w:t>
      </w:r>
      <w:r w:rsidRPr="00AC472E">
        <w:t>2/16</w:t>
      </w:r>
      <w:r w:rsidRPr="00AC472E">
        <w:rPr>
          <w:rtl/>
        </w:rPr>
        <w:t xml:space="preserve"> و</w:t>
      </w:r>
      <w:r w:rsidRPr="00AC472E">
        <w:t>4/16</w:t>
      </w:r>
      <w:r w:rsidRPr="00AC472E">
        <w:rPr>
          <w:rtl/>
        </w:rPr>
        <w:t xml:space="preserve"> و</w:t>
      </w:r>
      <w:r w:rsidRPr="00AC472E">
        <w:t>12/16</w:t>
      </w:r>
      <w:r w:rsidRPr="00AC472E">
        <w:rPr>
          <w:rtl/>
        </w:rPr>
        <w:t>)</w:t>
      </w:r>
    </w:p>
    <w:p w:rsidR="00C35D19" w:rsidRPr="00AC472E" w:rsidRDefault="00C35D19" w:rsidP="005E361D">
      <w:pPr>
        <w:pStyle w:val="Enumlevel1"/>
        <w:tabs>
          <w:tab w:val="clear" w:pos="1133"/>
        </w:tabs>
        <w:ind w:left="1701" w:hanging="1701"/>
        <w:rPr>
          <w:rtl/>
        </w:rPr>
      </w:pPr>
      <w:r w:rsidRPr="00AC472E">
        <w:sym w:font="Symbol" w:char="F0B7"/>
      </w:r>
      <w:r w:rsidRPr="00AC472E">
        <w:rPr>
          <w:rtl/>
        </w:rPr>
        <w:tab/>
      </w:r>
      <w:r w:rsidRPr="00AC472E">
        <w:t>5/16</w:t>
      </w:r>
      <w:r w:rsidRPr="00AC472E">
        <w:rPr>
          <w:rtl/>
        </w:rPr>
        <w:t>:</w:t>
      </w:r>
      <w:r w:rsidRPr="00AC472E">
        <w:rPr>
          <w:rtl/>
        </w:rPr>
        <w:tab/>
        <w:t xml:space="preserve">أنظمة الحضور عن بُعد (استمرار المسألة </w:t>
      </w:r>
      <w:r w:rsidRPr="00AC472E">
        <w:t>5/16</w:t>
      </w:r>
      <w:r w:rsidRPr="00AC472E">
        <w:rPr>
          <w:rtl/>
        </w:rPr>
        <w:t>)</w:t>
      </w:r>
    </w:p>
    <w:p w:rsidR="00C35D19" w:rsidRPr="00AC472E" w:rsidRDefault="00C35D19" w:rsidP="005E361D">
      <w:pPr>
        <w:pStyle w:val="Enumlevel1"/>
        <w:tabs>
          <w:tab w:val="clear" w:pos="1133"/>
        </w:tabs>
        <w:ind w:left="1701" w:hanging="1701"/>
        <w:rPr>
          <w:rtl/>
        </w:rPr>
      </w:pPr>
      <w:r w:rsidRPr="00AC472E">
        <w:sym w:font="Symbol" w:char="F0B7"/>
      </w:r>
      <w:r w:rsidRPr="00AC472E">
        <w:rPr>
          <w:rtl/>
        </w:rPr>
        <w:tab/>
      </w:r>
      <w:r w:rsidRPr="00AC472E">
        <w:t>7/16</w:t>
      </w:r>
      <w:r w:rsidRPr="00AC472E">
        <w:rPr>
          <w:rtl/>
        </w:rPr>
        <w:t>:</w:t>
      </w:r>
      <w:r w:rsidRPr="00AC472E">
        <w:rPr>
          <w:rtl/>
        </w:rPr>
        <w:tab/>
        <w:t xml:space="preserve">تشفير الوسائط (استمرار المسألة </w:t>
      </w:r>
      <w:r w:rsidRPr="00AC472E">
        <w:t>7/16</w:t>
      </w:r>
      <w:r w:rsidRPr="00AC472E">
        <w:rPr>
          <w:rtl/>
        </w:rPr>
        <w:t>)</w:t>
      </w:r>
    </w:p>
    <w:p w:rsidR="00C35D19" w:rsidRPr="00AC472E" w:rsidRDefault="00C35D19" w:rsidP="005E361D">
      <w:pPr>
        <w:pStyle w:val="Enumlevel1"/>
        <w:tabs>
          <w:tab w:val="clear" w:pos="1133"/>
        </w:tabs>
        <w:ind w:left="1701" w:hanging="1701"/>
        <w:rPr>
          <w:rtl/>
        </w:rPr>
      </w:pPr>
      <w:r w:rsidRPr="00AC472E">
        <w:sym w:font="Symbol" w:char="F0B7"/>
      </w:r>
      <w:r w:rsidRPr="00AC472E">
        <w:rPr>
          <w:rtl/>
        </w:rPr>
        <w:tab/>
      </w:r>
      <w:r w:rsidRPr="00AC472E">
        <w:t>20/16</w:t>
      </w:r>
      <w:r w:rsidRPr="00AC472E">
        <w:rPr>
          <w:rtl/>
        </w:rPr>
        <w:t>:</w:t>
      </w:r>
      <w:r w:rsidRPr="00AC472E">
        <w:rPr>
          <w:rtl/>
        </w:rPr>
        <w:tab/>
        <w:t xml:space="preserve">التنسيق بشأن الوسائط المتعددة (استمرار المسألة </w:t>
      </w:r>
      <w:r w:rsidRPr="00AC472E">
        <w:t>20/16</w:t>
      </w:r>
      <w:r w:rsidRPr="00AC472E">
        <w:rPr>
          <w:rtl/>
        </w:rPr>
        <w:t>)</w:t>
      </w:r>
    </w:p>
    <w:p w:rsidR="00C35D19" w:rsidRPr="00AC472E" w:rsidRDefault="00C35D19" w:rsidP="005E361D">
      <w:pPr>
        <w:pStyle w:val="Enumlevel1"/>
        <w:tabs>
          <w:tab w:val="clear" w:pos="1133"/>
        </w:tabs>
        <w:ind w:left="1701" w:hanging="1701"/>
        <w:rPr>
          <w:rtl/>
        </w:rPr>
      </w:pPr>
      <w:r w:rsidRPr="00AC472E">
        <w:sym w:font="Symbol" w:char="F0B7"/>
      </w:r>
      <w:r w:rsidRPr="00AC472E">
        <w:rPr>
          <w:rtl/>
        </w:rPr>
        <w:tab/>
      </w:r>
      <w:r w:rsidRPr="00AC472E">
        <w:t>21/16</w:t>
      </w:r>
      <w:r w:rsidRPr="00AC472E">
        <w:rPr>
          <w:rtl/>
        </w:rPr>
        <w:t>:</w:t>
      </w:r>
      <w:r w:rsidRPr="00AC472E">
        <w:rPr>
          <w:rtl/>
        </w:rPr>
        <w:tab/>
        <w:t xml:space="preserve">إطار الوسائط المتعددة وتطبيقاتها وخدماتها (استمرار المسائل </w:t>
      </w:r>
      <w:r w:rsidRPr="00AC472E">
        <w:t>21/16</w:t>
      </w:r>
      <w:r w:rsidRPr="00AC472E">
        <w:rPr>
          <w:rtl/>
        </w:rPr>
        <w:t xml:space="preserve"> و</w:t>
      </w:r>
      <w:r w:rsidRPr="00AC472E">
        <w:t>22/16</w:t>
      </w:r>
      <w:r w:rsidRPr="00AC472E">
        <w:rPr>
          <w:rtl/>
        </w:rPr>
        <w:t xml:space="preserve"> و</w:t>
      </w:r>
      <w:r w:rsidRPr="00AC472E">
        <w:t>24/16</w:t>
      </w:r>
      <w:r w:rsidRPr="00AC472E">
        <w:rPr>
          <w:rtl/>
        </w:rPr>
        <w:t>)</w:t>
      </w:r>
    </w:p>
    <w:p w:rsidR="00C35D19" w:rsidRPr="00AC472E" w:rsidRDefault="00C35D19" w:rsidP="005E361D">
      <w:pPr>
        <w:pStyle w:val="Enumlevel1"/>
        <w:tabs>
          <w:tab w:val="clear" w:pos="1133"/>
        </w:tabs>
        <w:ind w:left="1701" w:hanging="1701"/>
        <w:rPr>
          <w:rtl/>
        </w:rPr>
      </w:pPr>
      <w:r w:rsidRPr="00AC472E">
        <w:sym w:font="Symbol" w:char="F0B7"/>
      </w:r>
      <w:r w:rsidRPr="00AC472E">
        <w:rPr>
          <w:rtl/>
        </w:rPr>
        <w:tab/>
      </w:r>
      <w:r w:rsidRPr="00AC472E">
        <w:t>25/16</w:t>
      </w:r>
      <w:r w:rsidRPr="00AC472E">
        <w:rPr>
          <w:rtl/>
        </w:rPr>
        <w:t>:</w:t>
      </w:r>
      <w:r w:rsidRPr="00AC472E">
        <w:rPr>
          <w:rtl/>
        </w:rPr>
        <w:tab/>
        <w:t xml:space="preserve">خدمات تطبيقات إنترنت الأشياء (استمرار المسألة </w:t>
      </w:r>
      <w:r w:rsidRPr="00AC472E">
        <w:t>25/16</w:t>
      </w:r>
      <w:r w:rsidRPr="00AC472E">
        <w:rPr>
          <w:rtl/>
        </w:rPr>
        <w:t>)</w:t>
      </w:r>
    </w:p>
    <w:p w:rsidR="00C35D19" w:rsidRPr="00AC472E" w:rsidRDefault="00C35D19" w:rsidP="005E361D">
      <w:pPr>
        <w:pStyle w:val="Enumlevel1"/>
        <w:tabs>
          <w:tab w:val="clear" w:pos="1133"/>
        </w:tabs>
        <w:ind w:left="1701" w:hanging="1701"/>
        <w:rPr>
          <w:rtl/>
        </w:rPr>
      </w:pPr>
      <w:r w:rsidRPr="00AC472E">
        <w:sym w:font="Symbol" w:char="F0B7"/>
      </w:r>
      <w:r w:rsidRPr="00AC472E">
        <w:rPr>
          <w:rtl/>
        </w:rPr>
        <w:tab/>
      </w:r>
      <w:r w:rsidRPr="00AC472E">
        <w:t>26/16</w:t>
      </w:r>
      <w:r w:rsidRPr="00AC472E">
        <w:rPr>
          <w:rtl/>
        </w:rPr>
        <w:t>:</w:t>
      </w:r>
      <w:r w:rsidRPr="00AC472E">
        <w:rPr>
          <w:rtl/>
        </w:rPr>
        <w:tab/>
        <w:t xml:space="preserve">إمكانية النفاذ إلى الأنظمة والخدمات متعددة الوسائط (استمرار المسألة </w:t>
      </w:r>
      <w:r w:rsidRPr="00AC472E">
        <w:t>26/16</w:t>
      </w:r>
      <w:r w:rsidRPr="00AC472E">
        <w:rPr>
          <w:rtl/>
        </w:rPr>
        <w:t>)</w:t>
      </w:r>
    </w:p>
    <w:p w:rsidR="00C35D19" w:rsidRPr="00AC472E" w:rsidRDefault="00C35D19" w:rsidP="005E361D">
      <w:pPr>
        <w:pStyle w:val="Enumlevel1"/>
        <w:tabs>
          <w:tab w:val="clear" w:pos="1133"/>
        </w:tabs>
        <w:ind w:left="1701" w:hanging="1701"/>
        <w:rPr>
          <w:rtl/>
        </w:rPr>
      </w:pPr>
      <w:r w:rsidRPr="00AC472E">
        <w:sym w:font="Symbol" w:char="F0B7"/>
      </w:r>
      <w:r w:rsidRPr="00AC472E">
        <w:rPr>
          <w:rtl/>
        </w:rPr>
        <w:tab/>
      </w:r>
      <w:r w:rsidRPr="00AC472E">
        <w:t>27/16</w:t>
      </w:r>
      <w:r w:rsidRPr="00AC472E">
        <w:rPr>
          <w:rtl/>
        </w:rPr>
        <w:t>:</w:t>
      </w:r>
      <w:r w:rsidRPr="00AC472E">
        <w:rPr>
          <w:rtl/>
        </w:rPr>
        <w:tab/>
        <w:t>منصة بوابة العربات للخدمات والتطبيقات في الاتصالات/أنظمة النقل الذكية </w:t>
      </w:r>
      <w:r w:rsidRPr="00AC472E">
        <w:t>(</w:t>
      </w:r>
      <w:r w:rsidRPr="00AC472E">
        <w:rPr>
          <w:lang w:val="fr-FR"/>
        </w:rPr>
        <w:t>ITS</w:t>
      </w:r>
      <w:r w:rsidRPr="00AC472E">
        <w:t>)</w:t>
      </w:r>
      <w:r w:rsidRPr="00AC472E">
        <w:rPr>
          <w:rtl/>
        </w:rPr>
        <w:t xml:space="preserve"> (استمرار المسألة </w:t>
      </w:r>
      <w:r w:rsidRPr="00AC472E">
        <w:t>27/16</w:t>
      </w:r>
      <w:r w:rsidRPr="00AC472E">
        <w:rPr>
          <w:rtl/>
        </w:rPr>
        <w:t>)</w:t>
      </w:r>
    </w:p>
    <w:p w:rsidR="00C35D19" w:rsidRPr="00AC472E" w:rsidRDefault="00C35D19" w:rsidP="005E361D">
      <w:pPr>
        <w:pStyle w:val="Enumlevel1"/>
        <w:tabs>
          <w:tab w:val="clear" w:pos="1133"/>
        </w:tabs>
        <w:ind w:left="1701" w:hanging="1701"/>
        <w:rPr>
          <w:rtl/>
        </w:rPr>
      </w:pPr>
      <w:r w:rsidRPr="00AC472E">
        <w:sym w:font="Symbol" w:char="F0B7"/>
      </w:r>
      <w:r w:rsidRPr="00AC472E">
        <w:rPr>
          <w:rtl/>
        </w:rPr>
        <w:tab/>
      </w:r>
      <w:r w:rsidRPr="00AC472E">
        <w:t>28/16</w:t>
      </w:r>
      <w:r w:rsidRPr="00AC472E">
        <w:rPr>
          <w:rtl/>
        </w:rPr>
        <w:t>:</w:t>
      </w:r>
      <w:r w:rsidRPr="00AC472E">
        <w:rPr>
          <w:rtl/>
        </w:rPr>
        <w:tab/>
        <w:t xml:space="preserve">إطار الوسائط المتعددة في تطبيقات الصحة الإلكترونية (استمرار المسألة </w:t>
      </w:r>
      <w:r w:rsidRPr="00AC472E">
        <w:t>28/16</w:t>
      </w:r>
      <w:r w:rsidRPr="00AC472E">
        <w:rPr>
          <w:rtl/>
        </w:rPr>
        <w:t>)</w:t>
      </w:r>
    </w:p>
    <w:p w:rsidR="00C35D19" w:rsidRPr="00AC472E" w:rsidRDefault="00C35D19" w:rsidP="005E361D">
      <w:pPr>
        <w:pStyle w:val="Heading4"/>
        <w:rPr>
          <w:rFonts w:eastAsia="SimSun"/>
          <w:rtl/>
          <w:lang w:bidi="ar-EG"/>
        </w:rPr>
      </w:pPr>
      <w:r w:rsidRPr="00AC472E">
        <w:rPr>
          <w:rFonts w:eastAsia="SimSun"/>
          <w:rtl/>
          <w:lang w:bidi="ar-EG"/>
        </w:rPr>
        <w:t>التوصيات:</w:t>
      </w:r>
    </w:p>
    <w:p w:rsidR="00C35D19" w:rsidRPr="00AC472E" w:rsidRDefault="00AB4071" w:rsidP="005E361D">
      <w:pPr>
        <w:pStyle w:val="HeadingB"/>
        <w:rPr>
          <w:rtl/>
        </w:rPr>
      </w:pPr>
      <w:hyperlink r:id="rId131" w:history="1">
        <w:r w:rsidR="00C35D19" w:rsidRPr="00AC472E">
          <w:rPr>
            <w:color w:val="0000FF"/>
            <w:u w:val="single"/>
            <w:rtl/>
          </w:rPr>
          <w:t xml:space="preserve">السلسلة </w:t>
        </w:r>
        <w:r w:rsidR="00C35D19" w:rsidRPr="00AC472E">
          <w:rPr>
            <w:color w:val="0000FF"/>
            <w:u w:val="single"/>
          </w:rPr>
          <w:t>F</w:t>
        </w:r>
      </w:hyperlink>
      <w:r w:rsidR="00C35D19" w:rsidRPr="00AC472E">
        <w:rPr>
          <w:rtl/>
        </w:rPr>
        <w:t>: خدمات الاتصالات غير الهاتفية</w:t>
      </w:r>
    </w:p>
    <w:p w:rsidR="00C35D19" w:rsidRPr="00AC472E" w:rsidRDefault="00C35D19" w:rsidP="005E361D">
      <w:pPr>
        <w:pStyle w:val="Enumlevel1"/>
        <w:tabs>
          <w:tab w:val="clear" w:pos="1133"/>
        </w:tabs>
        <w:ind w:left="1701" w:hanging="1701"/>
        <w:rPr>
          <w:rtl/>
        </w:rPr>
      </w:pPr>
      <w:r w:rsidRPr="00AC472E">
        <w:sym w:font="Symbol" w:char="F0B7"/>
      </w:r>
      <w:r w:rsidRPr="00AC472E">
        <w:rPr>
          <w:rtl/>
        </w:rPr>
        <w:tab/>
      </w:r>
      <w:r w:rsidRPr="00AC472E">
        <w:t>F.700</w:t>
      </w:r>
      <w:r w:rsidRPr="00AC472E">
        <w:rPr>
          <w:rtl/>
        </w:rPr>
        <w:t>:</w:t>
      </w:r>
      <w:r w:rsidRPr="00AC472E">
        <w:tab/>
      </w:r>
      <w:r w:rsidRPr="00AC472E">
        <w:rPr>
          <w:rtl/>
        </w:rPr>
        <w:t>توصية إطارية للخدمات السمعية البصرية/متعددة الوسائط</w:t>
      </w:r>
    </w:p>
    <w:p w:rsidR="00C35D19" w:rsidRPr="00AC472E" w:rsidRDefault="00C35D19" w:rsidP="005E361D">
      <w:pPr>
        <w:pStyle w:val="Enumlevel1"/>
        <w:tabs>
          <w:tab w:val="clear" w:pos="1133"/>
        </w:tabs>
        <w:ind w:left="1701" w:hanging="1701"/>
        <w:rPr>
          <w:rtl/>
        </w:rPr>
      </w:pPr>
      <w:r w:rsidRPr="00AC472E">
        <w:sym w:font="Symbol" w:char="F0B7"/>
      </w:r>
      <w:r w:rsidRPr="00AC472E">
        <w:rPr>
          <w:rtl/>
        </w:rPr>
        <w:tab/>
      </w:r>
      <w:r w:rsidRPr="00AC472E">
        <w:t>F.721</w:t>
      </w:r>
      <w:r w:rsidRPr="00AC472E">
        <w:rPr>
          <w:rtl/>
        </w:rPr>
        <w:t>:</w:t>
      </w:r>
      <w:r w:rsidRPr="00AC472E">
        <w:tab/>
      </w:r>
      <w:r w:rsidRPr="00AC472E">
        <w:rPr>
          <w:rtl/>
        </w:rPr>
        <w:t xml:space="preserve">الخدمة عن بُعد للمهاتفة الفيديوية لشبكات </w:t>
      </w:r>
      <w:r w:rsidRPr="00AC472E">
        <w:t>ISDN</w:t>
      </w:r>
    </w:p>
    <w:p w:rsidR="00C35D19" w:rsidRPr="00AC472E" w:rsidRDefault="00C35D19" w:rsidP="005E361D">
      <w:pPr>
        <w:pStyle w:val="Enumlevel1"/>
        <w:tabs>
          <w:tab w:val="clear" w:pos="1133"/>
        </w:tabs>
        <w:ind w:left="1701" w:hanging="1701"/>
        <w:rPr>
          <w:rtl/>
        </w:rPr>
      </w:pPr>
      <w:r w:rsidRPr="00AC472E">
        <w:sym w:font="Symbol" w:char="F0B7"/>
      </w:r>
      <w:r w:rsidRPr="00AC472E">
        <w:rPr>
          <w:rtl/>
        </w:rPr>
        <w:tab/>
      </w:r>
      <w:r w:rsidRPr="00AC472E">
        <w:t>F.723</w:t>
      </w:r>
      <w:r w:rsidRPr="00AC472E">
        <w:rPr>
          <w:rtl/>
        </w:rPr>
        <w:t>:</w:t>
      </w:r>
      <w:r w:rsidRPr="00AC472E">
        <w:tab/>
      </w:r>
      <w:r w:rsidRPr="00AC472E">
        <w:rPr>
          <w:rtl/>
        </w:rPr>
        <w:t xml:space="preserve">خدمة الهاتف الفيديوي في الشبكة الهاتفية التبديلية العمومية </w:t>
      </w:r>
      <w:r w:rsidRPr="00AC472E">
        <w:t>(PSTN)</w:t>
      </w:r>
    </w:p>
    <w:p w:rsidR="00C35D19" w:rsidRPr="00AC472E" w:rsidRDefault="00C35D19" w:rsidP="005E361D">
      <w:pPr>
        <w:pStyle w:val="Enumlevel1"/>
        <w:tabs>
          <w:tab w:val="clear" w:pos="1133"/>
        </w:tabs>
        <w:ind w:left="1701" w:hanging="1701"/>
        <w:rPr>
          <w:rtl/>
        </w:rPr>
      </w:pPr>
      <w:r w:rsidRPr="00AC472E">
        <w:lastRenderedPageBreak/>
        <w:sym w:font="Symbol" w:char="F0B7"/>
      </w:r>
      <w:r w:rsidRPr="00AC472E">
        <w:rPr>
          <w:rtl/>
        </w:rPr>
        <w:tab/>
      </w:r>
      <w:r w:rsidRPr="00AC472E">
        <w:t>F.742</w:t>
      </w:r>
      <w:r w:rsidRPr="00AC472E">
        <w:rPr>
          <w:rtl/>
        </w:rPr>
        <w:t>:</w:t>
      </w:r>
      <w:r w:rsidRPr="00AC472E">
        <w:rPr>
          <w:rtl/>
        </w:rPr>
        <w:tab/>
        <w:t>وصف الخدمة وبيان متطلَّباتها بخصوص خدمات التعلم عن بُعد</w:t>
      </w:r>
    </w:p>
    <w:p w:rsidR="00C35D19" w:rsidRPr="00AC472E" w:rsidRDefault="00C35D19" w:rsidP="005E361D">
      <w:pPr>
        <w:pStyle w:val="Enumlevel1"/>
        <w:tabs>
          <w:tab w:val="clear" w:pos="1133"/>
        </w:tabs>
        <w:ind w:left="1701" w:hanging="1701"/>
        <w:rPr>
          <w:rtl/>
        </w:rPr>
      </w:pPr>
      <w:r w:rsidRPr="00AC472E">
        <w:sym w:font="Symbol" w:char="F0B7"/>
      </w:r>
      <w:r w:rsidRPr="00AC472E">
        <w:rPr>
          <w:rtl/>
        </w:rPr>
        <w:tab/>
      </w:r>
      <w:r w:rsidRPr="00AC472E">
        <w:t>F.743</w:t>
      </w:r>
      <w:r w:rsidRPr="00AC472E">
        <w:rPr>
          <w:rtl/>
        </w:rPr>
        <w:t>:</w:t>
      </w:r>
      <w:r w:rsidRPr="00AC472E">
        <w:rPr>
          <w:rtl/>
        </w:rPr>
        <w:tab/>
        <w:t>وصف المتطلبات والخدمة من أجل المراقبة المرئية</w:t>
      </w:r>
    </w:p>
    <w:p w:rsidR="00C35D19" w:rsidRPr="00AC472E" w:rsidRDefault="00C35D19" w:rsidP="005E361D">
      <w:pPr>
        <w:pStyle w:val="Enumlevel1"/>
        <w:tabs>
          <w:tab w:val="clear" w:pos="1133"/>
        </w:tabs>
        <w:ind w:left="1701" w:hanging="1701"/>
        <w:rPr>
          <w:rtl/>
        </w:rPr>
      </w:pPr>
      <w:r w:rsidRPr="00AC472E">
        <w:sym w:font="Symbol" w:char="F0B7"/>
      </w:r>
      <w:r w:rsidRPr="00AC472E">
        <w:rPr>
          <w:rtl/>
        </w:rPr>
        <w:tab/>
      </w:r>
      <w:r w:rsidRPr="00AC472E">
        <w:t>F.744</w:t>
      </w:r>
      <w:r w:rsidRPr="00AC472E">
        <w:rPr>
          <w:rtl/>
        </w:rPr>
        <w:t>:</w:t>
      </w:r>
      <w:r w:rsidRPr="00AC472E">
        <w:rPr>
          <w:rtl/>
        </w:rPr>
        <w:tab/>
        <w:t>وصف الخدمة والمتطلبات من أجل البرمجية الوسيطة لشبكة المحاسيس الشمولية</w:t>
      </w:r>
    </w:p>
    <w:p w:rsidR="00C35D19" w:rsidRPr="00AC472E" w:rsidRDefault="00C35D19" w:rsidP="005E361D">
      <w:pPr>
        <w:pStyle w:val="Enumlevel1"/>
        <w:tabs>
          <w:tab w:val="clear" w:pos="1133"/>
        </w:tabs>
        <w:ind w:left="1701" w:hanging="1701"/>
        <w:rPr>
          <w:rtl/>
        </w:rPr>
      </w:pPr>
      <w:r w:rsidRPr="00AC472E">
        <w:sym w:font="Symbol" w:char="F0B7"/>
      </w:r>
      <w:r w:rsidRPr="00AC472E">
        <w:rPr>
          <w:rtl/>
        </w:rPr>
        <w:tab/>
      </w:r>
      <w:r w:rsidRPr="00AC472E">
        <w:t>F.745</w:t>
      </w:r>
      <w:r w:rsidRPr="00AC472E">
        <w:rPr>
          <w:rtl/>
        </w:rPr>
        <w:t>:</w:t>
      </w:r>
      <w:r w:rsidRPr="00AC472E">
        <w:rPr>
          <w:rtl/>
        </w:rPr>
        <w:tab/>
        <w:t>المتطلبات الوظيفية لخدمات الترجمة من خطاب إلى خطاب ضمن الشبكة</w:t>
      </w:r>
    </w:p>
    <w:p w:rsidR="00C35D19" w:rsidRPr="00AC472E" w:rsidRDefault="00C35D19" w:rsidP="005E361D">
      <w:pPr>
        <w:pStyle w:val="Enumlevel1"/>
        <w:tabs>
          <w:tab w:val="clear" w:pos="1133"/>
        </w:tabs>
        <w:ind w:left="1701" w:hanging="1701"/>
        <w:rPr>
          <w:rtl/>
        </w:rPr>
      </w:pPr>
      <w:r w:rsidRPr="00AC472E">
        <w:sym w:font="Symbol" w:char="F0B7"/>
      </w:r>
      <w:r w:rsidRPr="00AC472E">
        <w:rPr>
          <w:rtl/>
        </w:rPr>
        <w:tab/>
      </w:r>
      <w:r w:rsidRPr="00AC472E">
        <w:t>F.746</w:t>
      </w:r>
      <w:r w:rsidRPr="00AC472E">
        <w:rPr>
          <w:rtl/>
        </w:rPr>
        <w:t>:</w:t>
      </w:r>
      <w:r w:rsidRPr="00AC472E">
        <w:rPr>
          <w:rtl/>
        </w:rPr>
        <w:tab/>
        <w:t>متطلبات مكونات التحكم في استمثال الوسائط المتعددة</w:t>
      </w:r>
    </w:p>
    <w:p w:rsidR="00C35D19" w:rsidRPr="00AC472E" w:rsidRDefault="00C35D19" w:rsidP="005E361D">
      <w:pPr>
        <w:pStyle w:val="Enumlevel1"/>
        <w:tabs>
          <w:tab w:val="clear" w:pos="1133"/>
        </w:tabs>
        <w:ind w:left="1701" w:hanging="1701"/>
        <w:rPr>
          <w:rtl/>
        </w:rPr>
      </w:pPr>
      <w:r w:rsidRPr="00AC472E">
        <w:sym w:font="Symbol" w:char="F0B7"/>
      </w:r>
      <w:r w:rsidRPr="00AC472E">
        <w:rPr>
          <w:rtl/>
        </w:rPr>
        <w:tab/>
      </w:r>
      <w:r w:rsidRPr="00AC472E">
        <w:t>F.747.1</w:t>
      </w:r>
      <w:r w:rsidRPr="00AC472E">
        <w:rPr>
          <w:rtl/>
        </w:rPr>
        <w:t>:</w:t>
      </w:r>
      <w:r w:rsidRPr="00AC472E">
        <w:tab/>
      </w:r>
      <w:r w:rsidRPr="00AC472E">
        <w:rPr>
          <w:rtl/>
        </w:rPr>
        <w:t>مقدرات شبكات المحاسيس الشمولية</w:t>
      </w:r>
      <w:r w:rsidRPr="00AC472E">
        <w:t xml:space="preserve"> (USN) </w:t>
      </w:r>
      <w:r w:rsidRPr="00AC472E">
        <w:rPr>
          <w:rtl/>
        </w:rPr>
        <w:t>لدعم متطلبات خدمات القياس الذكية</w:t>
      </w:r>
    </w:p>
    <w:p w:rsidR="00C35D19" w:rsidRPr="00AC472E" w:rsidRDefault="00C35D19" w:rsidP="005E361D">
      <w:pPr>
        <w:pStyle w:val="Enumlevel1"/>
        <w:tabs>
          <w:tab w:val="clear" w:pos="1133"/>
        </w:tabs>
        <w:ind w:left="1701" w:hanging="1701"/>
        <w:rPr>
          <w:rtl/>
        </w:rPr>
      </w:pPr>
      <w:r w:rsidRPr="00AC472E">
        <w:sym w:font="Symbol" w:char="F0B7"/>
      </w:r>
      <w:r w:rsidRPr="00AC472E">
        <w:rPr>
          <w:rtl/>
        </w:rPr>
        <w:tab/>
      </w:r>
      <w:r w:rsidRPr="00AC472E">
        <w:t>F.747.2</w:t>
      </w:r>
      <w:r w:rsidRPr="00AC472E">
        <w:rPr>
          <w:rtl/>
        </w:rPr>
        <w:t>:</w:t>
      </w:r>
      <w:r w:rsidRPr="00AC472E">
        <w:tab/>
      </w:r>
      <w:r w:rsidRPr="00AC472E">
        <w:rPr>
          <w:rtl/>
        </w:rPr>
        <w:t>المبادئ التوجيهية لنشر تطبيقات وخدمات شبكات المحاسيس الشمولية</w:t>
      </w:r>
      <w:r w:rsidRPr="00AC472E">
        <w:t xml:space="preserve"> (USN) </w:t>
      </w:r>
      <w:r w:rsidRPr="00AC472E">
        <w:rPr>
          <w:rtl/>
        </w:rPr>
        <w:t>للحد من تغير المناخ</w:t>
      </w:r>
    </w:p>
    <w:p w:rsidR="00C35D19" w:rsidRPr="00AC472E" w:rsidRDefault="00C35D19" w:rsidP="005E361D">
      <w:pPr>
        <w:pStyle w:val="Enumlevel1"/>
        <w:tabs>
          <w:tab w:val="clear" w:pos="1133"/>
        </w:tabs>
        <w:ind w:left="1701" w:hanging="1701"/>
        <w:rPr>
          <w:rtl/>
        </w:rPr>
      </w:pPr>
      <w:r w:rsidRPr="00AC472E">
        <w:sym w:font="Symbol" w:char="F0B7"/>
      </w:r>
      <w:r w:rsidRPr="00AC472E">
        <w:rPr>
          <w:rtl/>
        </w:rPr>
        <w:tab/>
      </w:r>
      <w:r w:rsidRPr="00AC472E">
        <w:t>F.747.3</w:t>
      </w:r>
      <w:r w:rsidRPr="00AC472E">
        <w:rPr>
          <w:rtl/>
        </w:rPr>
        <w:t>:</w:t>
      </w:r>
      <w:r w:rsidRPr="00AC472E">
        <w:tab/>
      </w:r>
      <w:r w:rsidRPr="00AC472E">
        <w:rPr>
          <w:rtl/>
        </w:rPr>
        <w:t>المتطلبات والنموذج الوظيفي لمنصة روبوتية للشبكات شاملة الانتشار لدعم تطبيقات وخدمات شبكات المحاسيس الشمولية في كل مكان</w:t>
      </w:r>
    </w:p>
    <w:p w:rsidR="00C35D19" w:rsidRPr="00AC472E" w:rsidRDefault="00C35D19" w:rsidP="005E361D">
      <w:pPr>
        <w:pStyle w:val="Enumlevel1"/>
        <w:tabs>
          <w:tab w:val="clear" w:pos="1133"/>
        </w:tabs>
        <w:ind w:left="1701" w:hanging="1701"/>
        <w:rPr>
          <w:rtl/>
        </w:rPr>
      </w:pPr>
      <w:r w:rsidRPr="00AC472E">
        <w:sym w:font="Symbol" w:char="F0B7"/>
      </w:r>
      <w:r w:rsidRPr="00AC472E">
        <w:rPr>
          <w:rtl/>
        </w:rPr>
        <w:tab/>
      </w:r>
      <w:r w:rsidRPr="00AC472E">
        <w:t>F.790</w:t>
      </w:r>
      <w:r w:rsidRPr="00AC472E">
        <w:rPr>
          <w:rtl/>
        </w:rPr>
        <w:t>:</w:t>
      </w:r>
      <w:r w:rsidRPr="00AC472E">
        <w:tab/>
      </w:r>
      <w:r w:rsidRPr="00AC472E">
        <w:rPr>
          <w:rtl/>
        </w:rPr>
        <w:t>مبادئ توجيهية لإمكانية النفاذ إلى الاتصالات للأشخاص المسنين وللأشخاص ذوي الإعاقة</w:t>
      </w:r>
    </w:p>
    <w:p w:rsidR="00C35D19" w:rsidRPr="00AC472E" w:rsidRDefault="00AB4071" w:rsidP="005E361D">
      <w:pPr>
        <w:pStyle w:val="HeadingB"/>
        <w:rPr>
          <w:rtl/>
        </w:rPr>
      </w:pPr>
      <w:hyperlink r:id="rId132" w:history="1">
        <w:r w:rsidR="00C35D19" w:rsidRPr="00AC472E">
          <w:rPr>
            <w:color w:val="0000FF"/>
            <w:u w:val="single"/>
            <w:rtl/>
          </w:rPr>
          <w:t xml:space="preserve">السلسلة </w:t>
        </w:r>
        <w:r w:rsidR="00C35D19" w:rsidRPr="00AC472E">
          <w:rPr>
            <w:color w:val="0000FF"/>
            <w:u w:val="single"/>
          </w:rPr>
          <w:t>H</w:t>
        </w:r>
      </w:hyperlink>
      <w:r w:rsidR="00C35D19" w:rsidRPr="00AC472E">
        <w:rPr>
          <w:rtl/>
        </w:rPr>
        <w:t>: الأنظمة السمعية المرئية وتعدد الوسائط</w:t>
      </w:r>
    </w:p>
    <w:p w:rsidR="00C35D19" w:rsidRPr="00AC472E" w:rsidRDefault="00C35D19" w:rsidP="005D0A80">
      <w:pPr>
        <w:pStyle w:val="Enumlevel1"/>
        <w:tabs>
          <w:tab w:val="clear" w:pos="1133"/>
        </w:tabs>
        <w:ind w:left="1701" w:hanging="1701"/>
        <w:rPr>
          <w:rtl/>
        </w:rPr>
      </w:pPr>
      <w:r w:rsidRPr="00AC472E">
        <w:sym w:font="Symbol" w:char="F0B7"/>
      </w:r>
      <w:r w:rsidRPr="00AC472E">
        <w:rPr>
          <w:rtl/>
        </w:rPr>
        <w:tab/>
      </w:r>
      <w:r w:rsidRPr="00AC472E">
        <w:t>H.222.0</w:t>
      </w:r>
      <w:r w:rsidRPr="00AC472E">
        <w:rPr>
          <w:rtl/>
        </w:rPr>
        <w:t>:</w:t>
      </w:r>
      <w:r w:rsidRPr="00AC472E">
        <w:tab/>
      </w:r>
      <w:r w:rsidRPr="00AC472E">
        <w:rPr>
          <w:rtl/>
        </w:rPr>
        <w:t>تكنولوجيا المعلومات - تشفير نوعي للصور المتحركة والمعلومات السمعية المصاحبة: الأنظمة</w:t>
      </w:r>
    </w:p>
    <w:p w:rsidR="00C35D19" w:rsidRPr="00AC472E" w:rsidRDefault="00C35D19" w:rsidP="005D0A80">
      <w:pPr>
        <w:pStyle w:val="Enumlevel1"/>
        <w:tabs>
          <w:tab w:val="clear" w:pos="1133"/>
        </w:tabs>
        <w:ind w:left="1701" w:hanging="1701"/>
        <w:rPr>
          <w:rtl/>
        </w:rPr>
      </w:pPr>
      <w:r w:rsidRPr="00AC472E">
        <w:sym w:font="Symbol" w:char="F0B7"/>
      </w:r>
      <w:r w:rsidRPr="00AC472E">
        <w:rPr>
          <w:rtl/>
        </w:rPr>
        <w:tab/>
      </w:r>
      <w:r w:rsidRPr="00AC472E">
        <w:t>H.310</w:t>
      </w:r>
      <w:r w:rsidRPr="00AC472E">
        <w:rPr>
          <w:rtl/>
        </w:rPr>
        <w:t>:</w:t>
      </w:r>
      <w:r w:rsidRPr="00AC472E">
        <w:tab/>
      </w:r>
      <w:r w:rsidRPr="00AC472E">
        <w:rPr>
          <w:rtl/>
        </w:rPr>
        <w:t>أنظمة ومطاريف الاتصالات السمعية البصرية عريضة النطاق</w:t>
      </w:r>
    </w:p>
    <w:p w:rsidR="00C35D19" w:rsidRPr="00AC472E" w:rsidRDefault="00C35D19" w:rsidP="005D0A80">
      <w:pPr>
        <w:pStyle w:val="Enumlevel1"/>
        <w:tabs>
          <w:tab w:val="clear" w:pos="1133"/>
        </w:tabs>
        <w:ind w:left="1701" w:hanging="1701"/>
        <w:rPr>
          <w:rtl/>
        </w:rPr>
      </w:pPr>
      <w:r w:rsidRPr="00AC472E">
        <w:sym w:font="Symbol" w:char="F0B7"/>
      </w:r>
      <w:r w:rsidRPr="00AC472E">
        <w:rPr>
          <w:rtl/>
        </w:rPr>
        <w:tab/>
      </w:r>
      <w:r w:rsidRPr="00AC472E">
        <w:t>H.320</w:t>
      </w:r>
      <w:r w:rsidRPr="00AC472E">
        <w:rPr>
          <w:rtl/>
        </w:rPr>
        <w:t>:</w:t>
      </w:r>
      <w:r w:rsidRPr="00AC472E">
        <w:tab/>
      </w:r>
      <w:r w:rsidRPr="00AC472E">
        <w:rPr>
          <w:rtl/>
        </w:rPr>
        <w:t>أنظمة الهاتف المرئي ضيّق النطاق ومعدات المطاريف</w:t>
      </w:r>
      <w:r w:rsidRPr="00AC472E">
        <w:rPr>
          <w:rtl/>
        </w:rPr>
        <w:tab/>
      </w:r>
    </w:p>
    <w:p w:rsidR="00C35D19" w:rsidRPr="00AC472E" w:rsidRDefault="00C35D19" w:rsidP="005D0A80">
      <w:pPr>
        <w:pStyle w:val="Enumlevel1"/>
        <w:tabs>
          <w:tab w:val="clear" w:pos="1133"/>
        </w:tabs>
        <w:ind w:left="1701" w:hanging="1701"/>
        <w:rPr>
          <w:rtl/>
        </w:rPr>
      </w:pPr>
      <w:r w:rsidRPr="00AC472E">
        <w:sym w:font="Symbol" w:char="F0B7"/>
      </w:r>
      <w:r w:rsidRPr="00AC472E">
        <w:rPr>
          <w:rtl/>
        </w:rPr>
        <w:tab/>
      </w:r>
      <w:r w:rsidRPr="00AC472E">
        <w:t>H.321</w:t>
      </w:r>
      <w:r w:rsidRPr="00AC472E">
        <w:rPr>
          <w:rtl/>
        </w:rPr>
        <w:t>:</w:t>
      </w:r>
      <w:r w:rsidRPr="00AC472E">
        <w:rPr>
          <w:rtl/>
        </w:rPr>
        <w:tab/>
        <w:t>تكييف مطاريف الهاتف المرئي</w:t>
      </w:r>
      <w:r w:rsidRPr="00AC472E">
        <w:t xml:space="preserve"> H.320 </w:t>
      </w:r>
      <w:r w:rsidRPr="00AC472E">
        <w:rPr>
          <w:rtl/>
        </w:rPr>
        <w:t xml:space="preserve">مع بيئات الشبكة </w:t>
      </w:r>
      <w:r w:rsidRPr="00AC472E">
        <w:t>B-ISDN</w:t>
      </w:r>
    </w:p>
    <w:p w:rsidR="00C35D19" w:rsidRPr="00AC472E" w:rsidRDefault="00C35D19" w:rsidP="005D0A80">
      <w:pPr>
        <w:pStyle w:val="Enumlevel1"/>
        <w:tabs>
          <w:tab w:val="clear" w:pos="1133"/>
        </w:tabs>
        <w:ind w:left="1701" w:hanging="1701"/>
        <w:rPr>
          <w:rtl/>
        </w:rPr>
      </w:pPr>
      <w:r w:rsidRPr="00AC472E">
        <w:sym w:font="Symbol" w:char="F0B7"/>
      </w:r>
      <w:r w:rsidRPr="00AC472E">
        <w:rPr>
          <w:rtl/>
        </w:rPr>
        <w:tab/>
      </w:r>
      <w:r w:rsidRPr="00AC472E">
        <w:t>H.323</w:t>
      </w:r>
      <w:r w:rsidRPr="00AC472E">
        <w:rPr>
          <w:rtl/>
        </w:rPr>
        <w:t>:</w:t>
      </w:r>
      <w:r w:rsidRPr="00AC472E">
        <w:rPr>
          <w:rtl/>
        </w:rPr>
        <w:tab/>
        <w:t>أنظمة اتصالات متعددة الوسائط قائمة على الرزم</w:t>
      </w:r>
    </w:p>
    <w:p w:rsidR="00C35D19" w:rsidRPr="00AC472E" w:rsidRDefault="00C35D19" w:rsidP="005D0A80">
      <w:pPr>
        <w:pStyle w:val="Enumlevel1"/>
        <w:tabs>
          <w:tab w:val="clear" w:pos="1133"/>
        </w:tabs>
        <w:ind w:left="1701" w:hanging="1701"/>
        <w:rPr>
          <w:rtl/>
        </w:rPr>
      </w:pPr>
      <w:r w:rsidRPr="00AC472E">
        <w:sym w:font="Symbol" w:char="F0B7"/>
      </w:r>
      <w:r w:rsidRPr="00AC472E">
        <w:rPr>
          <w:rtl/>
        </w:rPr>
        <w:tab/>
        <w:t xml:space="preserve">سلسلة </w:t>
      </w:r>
      <w:r w:rsidRPr="00AC472E">
        <w:t>H.248</w:t>
      </w:r>
      <w:r w:rsidRPr="00AC472E">
        <w:rPr>
          <w:rtl/>
        </w:rPr>
        <w:t>:</w:t>
      </w:r>
      <w:r w:rsidRPr="00AC472E">
        <w:tab/>
      </w:r>
      <w:r w:rsidRPr="00AC472E">
        <w:rPr>
          <w:rtl/>
        </w:rPr>
        <w:t>بروتوكول بوابة الوسائط</w:t>
      </w:r>
      <w:r w:rsidRPr="00AC472E">
        <w:t> </w:t>
      </w:r>
      <w:r w:rsidRPr="00AC472E">
        <w:rPr>
          <w:rtl/>
        </w:rPr>
        <w:t xml:space="preserve">(أكثر من </w:t>
      </w:r>
      <w:r w:rsidRPr="00AC472E">
        <w:t>80</w:t>
      </w:r>
      <w:r w:rsidRPr="00AC472E">
        <w:rPr>
          <w:rtl/>
        </w:rPr>
        <w:t xml:space="preserve"> توصية)</w:t>
      </w:r>
    </w:p>
    <w:p w:rsidR="00C35D19" w:rsidRPr="00AC472E" w:rsidRDefault="00C35D19" w:rsidP="005D0A80">
      <w:pPr>
        <w:pStyle w:val="Enumlevel1"/>
        <w:tabs>
          <w:tab w:val="clear" w:pos="1133"/>
        </w:tabs>
        <w:ind w:left="1701" w:hanging="1701"/>
        <w:rPr>
          <w:rtl/>
        </w:rPr>
      </w:pPr>
      <w:r w:rsidRPr="00AC472E">
        <w:sym w:font="Symbol" w:char="F0B7"/>
      </w:r>
      <w:r w:rsidRPr="00AC472E">
        <w:rPr>
          <w:rtl/>
        </w:rPr>
        <w:tab/>
      </w:r>
      <w:r w:rsidRPr="00AC472E">
        <w:t>H.262</w:t>
      </w:r>
      <w:r w:rsidRPr="00AC472E">
        <w:rPr>
          <w:rtl/>
        </w:rPr>
        <w:t>:</w:t>
      </w:r>
      <w:r w:rsidRPr="00AC472E">
        <w:tab/>
      </w:r>
      <w:r w:rsidRPr="00AC472E">
        <w:rPr>
          <w:rtl/>
        </w:rPr>
        <w:t xml:space="preserve">الانضغاط الفيديوي </w:t>
      </w:r>
      <w:r w:rsidRPr="00AC472E">
        <w:t>MPEG2</w:t>
      </w:r>
    </w:p>
    <w:p w:rsidR="00C35D19" w:rsidRPr="00AC472E" w:rsidRDefault="00C35D19" w:rsidP="005D0A80">
      <w:pPr>
        <w:pStyle w:val="Enumlevel1"/>
        <w:tabs>
          <w:tab w:val="clear" w:pos="1133"/>
        </w:tabs>
        <w:ind w:left="1701" w:hanging="1701"/>
        <w:rPr>
          <w:rtl/>
        </w:rPr>
      </w:pPr>
      <w:r w:rsidRPr="00AC472E">
        <w:sym w:font="Symbol" w:char="F0B7"/>
      </w:r>
      <w:r w:rsidRPr="00AC472E">
        <w:rPr>
          <w:rtl/>
        </w:rPr>
        <w:tab/>
      </w:r>
      <w:r w:rsidRPr="00AC472E">
        <w:t>H.264</w:t>
      </w:r>
      <w:r w:rsidRPr="00AC472E">
        <w:rPr>
          <w:rtl/>
        </w:rPr>
        <w:t>:</w:t>
      </w:r>
      <w:r w:rsidRPr="00AC472E">
        <w:tab/>
      </w:r>
      <w:r w:rsidRPr="00AC472E">
        <w:rPr>
          <w:rtl/>
        </w:rPr>
        <w:t>تشفير فيديوي متطور من أجل الخدمات السمعية البصرية النوعية</w:t>
      </w:r>
    </w:p>
    <w:p w:rsidR="00C35D19" w:rsidRPr="00AC472E" w:rsidRDefault="00C35D19" w:rsidP="005D0A80">
      <w:pPr>
        <w:pStyle w:val="Enumlevel1"/>
        <w:tabs>
          <w:tab w:val="clear" w:pos="1133"/>
        </w:tabs>
        <w:ind w:left="1701" w:hanging="1701"/>
        <w:rPr>
          <w:rtl/>
        </w:rPr>
      </w:pPr>
      <w:r w:rsidRPr="00AC472E">
        <w:sym w:font="Symbol" w:char="F0B7"/>
      </w:r>
      <w:r w:rsidRPr="00AC472E">
        <w:rPr>
          <w:rtl/>
        </w:rPr>
        <w:tab/>
      </w:r>
      <w:r w:rsidRPr="00AC472E">
        <w:t>H.265</w:t>
      </w:r>
      <w:r w:rsidRPr="00AC472E">
        <w:rPr>
          <w:rtl/>
        </w:rPr>
        <w:t>:</w:t>
      </w:r>
      <w:r w:rsidRPr="00AC472E">
        <w:tab/>
      </w:r>
      <w:r w:rsidRPr="00AC472E">
        <w:rPr>
          <w:rtl/>
        </w:rPr>
        <w:t>التشفير الفيديوي عالي الكفاءة</w:t>
      </w:r>
    </w:p>
    <w:p w:rsidR="00C35D19" w:rsidRPr="00AC472E" w:rsidRDefault="00C35D19" w:rsidP="005D0A80">
      <w:pPr>
        <w:pStyle w:val="Enumlevel1"/>
        <w:tabs>
          <w:tab w:val="clear" w:pos="1133"/>
        </w:tabs>
        <w:ind w:left="1701" w:hanging="1701"/>
      </w:pPr>
      <w:r w:rsidRPr="00AC472E">
        <w:sym w:font="Symbol" w:char="F0B7"/>
      </w:r>
      <w:r w:rsidRPr="00AC472E">
        <w:rPr>
          <w:rtl/>
        </w:rPr>
        <w:tab/>
        <w:t xml:space="preserve">سلسلة </w:t>
      </w:r>
      <w:r w:rsidRPr="00AC472E">
        <w:t>H.700</w:t>
      </w:r>
      <w:r w:rsidRPr="00AC472E">
        <w:rPr>
          <w:rtl/>
        </w:rPr>
        <w:t>:</w:t>
      </w:r>
      <w:r w:rsidRPr="00AC472E">
        <w:rPr>
          <w:rtl/>
        </w:rPr>
        <w:tab/>
      </w:r>
      <w:r w:rsidR="005D0A80">
        <w:rPr>
          <w:rFonts w:hint="cs"/>
          <w:rtl/>
        </w:rPr>
        <w:t xml:space="preserve"> </w:t>
      </w:r>
      <w:r w:rsidRPr="00AC472E">
        <w:rPr>
          <w:rtl/>
        </w:rPr>
        <w:t>لتلفزيون بروتوكول الإنترنت</w:t>
      </w:r>
    </w:p>
    <w:p w:rsidR="00C35D19" w:rsidRPr="00AC472E" w:rsidRDefault="00C35D19" w:rsidP="005D0A80">
      <w:pPr>
        <w:pStyle w:val="Enumlevel1"/>
        <w:tabs>
          <w:tab w:val="clear" w:pos="1133"/>
        </w:tabs>
        <w:ind w:left="1701" w:hanging="1701"/>
        <w:rPr>
          <w:rtl/>
        </w:rPr>
      </w:pPr>
      <w:r w:rsidRPr="00AC472E">
        <w:sym w:font="Symbol" w:char="F0B7"/>
      </w:r>
      <w:r w:rsidRPr="00AC472E">
        <w:rPr>
          <w:rtl/>
        </w:rPr>
        <w:tab/>
        <w:t xml:space="preserve">الإضافة </w:t>
      </w:r>
      <w:r w:rsidRPr="00AC472E">
        <w:t>1</w:t>
      </w:r>
      <w:r w:rsidRPr="00AC472E">
        <w:rPr>
          <w:rtl/>
        </w:rPr>
        <w:t xml:space="preserve"> للسلسلة </w:t>
      </w:r>
      <w:r w:rsidRPr="00AC472E">
        <w:t>H</w:t>
      </w:r>
      <w:r w:rsidRPr="00AC472E">
        <w:rPr>
          <w:rtl/>
        </w:rPr>
        <w:t>: متطلبات الاتصالات الفيديوية للغة الإشارات ولغة القراءة الشفوية</w:t>
      </w:r>
    </w:p>
    <w:p w:rsidR="00C35D19" w:rsidRPr="00AC472E" w:rsidRDefault="00AB4071" w:rsidP="005D0A80">
      <w:pPr>
        <w:pStyle w:val="HeadingB"/>
        <w:rPr>
          <w:rtl/>
        </w:rPr>
      </w:pPr>
      <w:hyperlink r:id="rId133" w:history="1">
        <w:r w:rsidR="00C35D19" w:rsidRPr="00AC472E">
          <w:rPr>
            <w:color w:val="0000FF"/>
            <w:u w:val="single"/>
            <w:rtl/>
          </w:rPr>
          <w:t xml:space="preserve">السلسلة </w:t>
        </w:r>
        <w:r w:rsidR="00C35D19" w:rsidRPr="00AC472E">
          <w:rPr>
            <w:color w:val="0000FF"/>
            <w:u w:val="single"/>
          </w:rPr>
          <w:t>T</w:t>
        </w:r>
      </w:hyperlink>
      <w:r w:rsidR="00C35D19" w:rsidRPr="00AC472E">
        <w:rPr>
          <w:rtl/>
        </w:rPr>
        <w:t>: المطاريف الخاصة بالخدمات التلماتية</w:t>
      </w:r>
    </w:p>
    <w:p w:rsidR="00C35D19" w:rsidRPr="00AC472E" w:rsidRDefault="00C35D19" w:rsidP="005D0A80">
      <w:pPr>
        <w:pStyle w:val="Enumlevel1"/>
        <w:tabs>
          <w:tab w:val="clear" w:pos="1133"/>
        </w:tabs>
        <w:ind w:left="1701" w:hanging="1701"/>
      </w:pPr>
      <w:r w:rsidRPr="00AC472E">
        <w:sym w:font="Symbol" w:char="F0B7"/>
      </w:r>
      <w:r w:rsidRPr="00AC472E">
        <w:rPr>
          <w:rtl/>
        </w:rPr>
        <w:tab/>
        <w:t xml:space="preserve">سلسلة </w:t>
      </w:r>
      <w:r w:rsidRPr="00AC472E">
        <w:t>T.30</w:t>
      </w:r>
      <w:r w:rsidRPr="00AC472E">
        <w:tab/>
      </w:r>
      <w:r w:rsidRPr="00AC472E">
        <w:rPr>
          <w:rtl/>
        </w:rPr>
        <w:t xml:space="preserve">لبروتوكول الفاكس </w:t>
      </w:r>
      <w:r w:rsidRPr="00AC472E">
        <w:t>PSTN)</w:t>
      </w:r>
      <w:r w:rsidRPr="00AC472E">
        <w:rPr>
          <w:rtl/>
        </w:rPr>
        <w:t xml:space="preserve"> و</w:t>
      </w:r>
      <w:r w:rsidRPr="00AC472E">
        <w:t>(IP</w:t>
      </w:r>
    </w:p>
    <w:p w:rsidR="00C35D19" w:rsidRPr="00AC472E" w:rsidRDefault="00C35D19" w:rsidP="005D0A80">
      <w:pPr>
        <w:pStyle w:val="Enumlevel1"/>
        <w:tabs>
          <w:tab w:val="clear" w:pos="1133"/>
        </w:tabs>
        <w:ind w:left="1701" w:hanging="1701"/>
      </w:pPr>
      <w:r w:rsidRPr="00AC472E">
        <w:sym w:font="Symbol" w:char="F0B7"/>
      </w:r>
      <w:r w:rsidRPr="00AC472E">
        <w:rPr>
          <w:rtl/>
        </w:rPr>
        <w:tab/>
        <w:t xml:space="preserve">سلسلة </w:t>
      </w:r>
      <w:r w:rsidRPr="00AC472E">
        <w:t>T.80</w:t>
      </w:r>
      <w:r w:rsidRPr="00AC472E">
        <w:tab/>
      </w:r>
      <w:r w:rsidRPr="00AC472E">
        <w:rPr>
          <w:rtl/>
        </w:rPr>
        <w:t xml:space="preserve">لضغط الصور </w:t>
      </w:r>
      <w:r w:rsidRPr="00AC472E">
        <w:t>JPEG</w:t>
      </w:r>
      <w:r w:rsidRPr="00AC472E">
        <w:rPr>
          <w:rtl/>
        </w:rPr>
        <w:t xml:space="preserve"> و</w:t>
      </w:r>
      <w:r w:rsidRPr="00AC472E">
        <w:t>JBIG</w:t>
      </w:r>
    </w:p>
    <w:p w:rsidR="00C35D19" w:rsidRPr="00AC472E" w:rsidRDefault="00C35D19" w:rsidP="005D0A80">
      <w:pPr>
        <w:pStyle w:val="Enumlevel1"/>
        <w:tabs>
          <w:tab w:val="clear" w:pos="1133"/>
        </w:tabs>
        <w:ind w:left="1701" w:hanging="1701"/>
      </w:pPr>
      <w:r w:rsidRPr="00AC472E">
        <w:sym w:font="Symbol" w:char="F0B7"/>
      </w:r>
      <w:r w:rsidRPr="00AC472E">
        <w:rPr>
          <w:rtl/>
        </w:rPr>
        <w:tab/>
      </w:r>
      <w:r w:rsidRPr="00AC472E">
        <w:t>T.140</w:t>
      </w:r>
      <w:r w:rsidRPr="00AC472E">
        <w:rPr>
          <w:rtl/>
        </w:rPr>
        <w:t>:</w:t>
      </w:r>
      <w:r w:rsidRPr="00AC472E">
        <w:tab/>
      </w:r>
      <w:r w:rsidRPr="00AC472E">
        <w:rPr>
          <w:rtl/>
        </w:rPr>
        <w:t>بروتوكول العرض العام للمحادثة النصية</w:t>
      </w:r>
    </w:p>
    <w:p w:rsidR="00C35D19" w:rsidRPr="00AC472E" w:rsidRDefault="00C35D19" w:rsidP="005D0A80">
      <w:pPr>
        <w:pStyle w:val="Enumlevel1"/>
        <w:tabs>
          <w:tab w:val="clear" w:pos="1133"/>
        </w:tabs>
        <w:ind w:left="1701" w:hanging="1701"/>
      </w:pPr>
      <w:r w:rsidRPr="00AC472E">
        <w:sym w:font="Symbol" w:char="F0B7"/>
      </w:r>
      <w:r w:rsidRPr="00AC472E">
        <w:rPr>
          <w:rtl/>
        </w:rPr>
        <w:tab/>
      </w:r>
      <w:r w:rsidRPr="00AC472E">
        <w:t>T.134</w:t>
      </w:r>
      <w:r w:rsidRPr="00AC472E">
        <w:rPr>
          <w:rtl/>
        </w:rPr>
        <w:t>:</w:t>
      </w:r>
      <w:r w:rsidRPr="00AC472E">
        <w:tab/>
      </w:r>
      <w:r w:rsidRPr="00AC472E">
        <w:rPr>
          <w:rtl/>
        </w:rPr>
        <w:t xml:space="preserve">المحادثة بالنصوص في بيئة مؤتمرات البيانات </w:t>
      </w:r>
      <w:r w:rsidRPr="00AC472E">
        <w:t>T120</w:t>
      </w:r>
    </w:p>
    <w:p w:rsidR="00C35D19" w:rsidRPr="00AC472E" w:rsidRDefault="00C35D19" w:rsidP="005D0A80">
      <w:pPr>
        <w:pStyle w:val="Enumlevel1"/>
        <w:tabs>
          <w:tab w:val="clear" w:pos="1133"/>
        </w:tabs>
        <w:ind w:left="1701" w:hanging="1701"/>
      </w:pPr>
      <w:r w:rsidRPr="00AC472E">
        <w:sym w:font="Symbol" w:char="F0B7"/>
      </w:r>
      <w:r w:rsidRPr="00AC472E">
        <w:rPr>
          <w:rtl/>
        </w:rPr>
        <w:tab/>
        <w:t xml:space="preserve">سلسلة </w:t>
      </w:r>
      <w:r w:rsidRPr="00AC472E">
        <w:t>T.800</w:t>
      </w:r>
      <w:r w:rsidRPr="00AC472E">
        <w:tab/>
      </w:r>
      <w:r w:rsidRPr="00AC472E">
        <w:rPr>
          <w:rtl/>
        </w:rPr>
        <w:t xml:space="preserve">لضغط الصور </w:t>
      </w:r>
      <w:r w:rsidRPr="00AC472E">
        <w:t>JPEG 2000</w:t>
      </w:r>
    </w:p>
    <w:p w:rsidR="00C35D19" w:rsidRPr="00AC472E" w:rsidRDefault="00C35D19" w:rsidP="005D0A80">
      <w:pPr>
        <w:pStyle w:val="Enumlevel1"/>
        <w:tabs>
          <w:tab w:val="clear" w:pos="1133"/>
        </w:tabs>
        <w:ind w:left="1701" w:hanging="1701"/>
      </w:pPr>
      <w:r w:rsidRPr="00AC472E">
        <w:sym w:font="Symbol" w:char="F0B7"/>
      </w:r>
      <w:r w:rsidRPr="00AC472E">
        <w:rPr>
          <w:rtl/>
        </w:rPr>
        <w:tab/>
        <w:t xml:space="preserve">سلسلة </w:t>
      </w:r>
      <w:r w:rsidRPr="00AC472E">
        <w:t>T.830</w:t>
      </w:r>
      <w:r w:rsidRPr="00AC472E">
        <w:tab/>
      </w:r>
      <w:r w:rsidRPr="00AC472E">
        <w:rPr>
          <w:rtl/>
        </w:rPr>
        <w:t xml:space="preserve">لضغط الصور </w:t>
      </w:r>
      <w:r w:rsidRPr="00AC472E">
        <w:t>JPEG XR</w:t>
      </w:r>
    </w:p>
    <w:p w:rsidR="00653250" w:rsidRDefault="00653250" w:rsidP="005D0A80">
      <w:pPr>
        <w:pStyle w:val="HeadingB"/>
      </w:pPr>
      <w:r>
        <w:br w:type="page"/>
      </w:r>
    </w:p>
    <w:p w:rsidR="00C35D19" w:rsidRPr="00AC472E" w:rsidRDefault="00AB4071" w:rsidP="005D0A80">
      <w:pPr>
        <w:pStyle w:val="HeadingB"/>
        <w:rPr>
          <w:rtl/>
        </w:rPr>
      </w:pPr>
      <w:hyperlink r:id="rId134" w:history="1">
        <w:r w:rsidR="00C35D19" w:rsidRPr="00AC472E">
          <w:rPr>
            <w:color w:val="0000FF"/>
            <w:u w:val="single"/>
            <w:rtl/>
          </w:rPr>
          <w:t xml:space="preserve">السلسلة </w:t>
        </w:r>
        <w:r w:rsidR="00C35D19" w:rsidRPr="00AC472E">
          <w:rPr>
            <w:color w:val="0000FF"/>
            <w:u w:val="single"/>
          </w:rPr>
          <w:t>V</w:t>
        </w:r>
      </w:hyperlink>
      <w:r w:rsidR="00C35D19" w:rsidRPr="00AC472E">
        <w:rPr>
          <w:rtl/>
        </w:rPr>
        <w:t>: اتصالات البيانات على الشبكة الهاتفية</w:t>
      </w:r>
    </w:p>
    <w:p w:rsidR="00C35D19" w:rsidRPr="00AC472E" w:rsidRDefault="00C35D19" w:rsidP="005D0A80">
      <w:pPr>
        <w:pStyle w:val="Enumlevel1"/>
      </w:pPr>
      <w:r w:rsidRPr="00AC472E">
        <w:sym w:font="Symbol" w:char="F0B7"/>
      </w:r>
      <w:r w:rsidRPr="00AC472E">
        <w:rPr>
          <w:rtl/>
        </w:rPr>
        <w:tab/>
      </w:r>
      <w:r w:rsidRPr="00AC472E">
        <w:t>V.18</w:t>
      </w:r>
      <w:r w:rsidRPr="00AC472E">
        <w:rPr>
          <w:rtl/>
        </w:rPr>
        <w:t>:</w:t>
      </w:r>
      <w:r w:rsidRPr="00AC472E">
        <w:rPr>
          <w:rtl/>
        </w:rPr>
        <w:tab/>
        <w:t>تنسيق المهاتفة بالنصوص</w:t>
      </w:r>
    </w:p>
    <w:p w:rsidR="00C35D19" w:rsidRPr="00AC472E" w:rsidRDefault="00C35D19" w:rsidP="005D0A80">
      <w:pPr>
        <w:pStyle w:val="Enumlevel1"/>
      </w:pPr>
      <w:r w:rsidRPr="00AC472E">
        <w:sym w:font="Symbol" w:char="F0B7"/>
      </w:r>
      <w:r w:rsidRPr="00AC472E">
        <w:rPr>
          <w:rtl/>
        </w:rPr>
        <w:tab/>
      </w:r>
      <w:r w:rsidRPr="00AC472E">
        <w:t>V.151</w:t>
      </w:r>
      <w:r w:rsidRPr="00AC472E">
        <w:rPr>
          <w:rtl/>
        </w:rPr>
        <w:t>:</w:t>
      </w:r>
      <w:r w:rsidRPr="00AC472E">
        <w:rPr>
          <w:rtl/>
        </w:rPr>
        <w:tab/>
        <w:t>إجراءات التوصيل من طرف إلى طرف لهواتف النصوص</w:t>
      </w:r>
      <w:r w:rsidRPr="00AC472E">
        <w:t xml:space="preserve"> PSTN </w:t>
      </w:r>
      <w:r w:rsidRPr="00AC472E">
        <w:rPr>
          <w:rtl/>
        </w:rPr>
        <w:t>عبر شبكة</w:t>
      </w:r>
      <w:r w:rsidRPr="00AC472E">
        <w:t xml:space="preserve"> IP </w:t>
      </w:r>
      <w:r w:rsidRPr="00AC472E">
        <w:rPr>
          <w:rtl/>
        </w:rPr>
        <w:t>تستعمل ترحيل النصوص</w:t>
      </w:r>
    </w:p>
    <w:p w:rsidR="00C35D19" w:rsidRPr="00AC472E" w:rsidRDefault="00C35D19" w:rsidP="005D0A80">
      <w:pPr>
        <w:pStyle w:val="Enumlevel1"/>
      </w:pPr>
      <w:r w:rsidRPr="00AC472E">
        <w:sym w:font="Symbol" w:char="F0B7"/>
      </w:r>
      <w:r w:rsidRPr="00AC472E">
        <w:rPr>
          <w:rtl/>
        </w:rPr>
        <w:tab/>
      </w:r>
      <w:r w:rsidRPr="00AC472E">
        <w:t>V.152</w:t>
      </w:r>
      <w:r w:rsidRPr="00AC472E">
        <w:rPr>
          <w:rtl/>
        </w:rPr>
        <w:t>:</w:t>
      </w:r>
      <w:r w:rsidRPr="00AC472E">
        <w:rPr>
          <w:rtl/>
        </w:rPr>
        <w:tab/>
        <w:t>إجراءات لدعم بيانات نطاق الصوت عبر شبكات بروتوكول الإنترنت</w:t>
      </w:r>
    </w:p>
    <w:p w:rsidR="00C35D19" w:rsidRPr="00AC472E" w:rsidRDefault="00C35D19" w:rsidP="005D0A80">
      <w:r w:rsidRPr="00AC472E">
        <w:rPr>
          <w:rtl/>
        </w:rPr>
        <w:t xml:space="preserve">ستواصل لجنة الدراسات </w:t>
      </w:r>
      <w:r w:rsidRPr="00AC472E">
        <w:t>14</w:t>
      </w:r>
      <w:r w:rsidRPr="00AC472E">
        <w:rPr>
          <w:rtl/>
        </w:rPr>
        <w:t xml:space="preserve"> لقطاع تنمية الاتصالات تغطية جميع الأنشطة ذات الصلة، وخاصة تطبيقات الصحة الإلكترونية.</w:t>
      </w:r>
    </w:p>
    <w:p w:rsidR="00C35D19" w:rsidRPr="00AC472E" w:rsidRDefault="00C35D19" w:rsidP="005D0A80">
      <w:pPr>
        <w:pStyle w:val="Heading4"/>
        <w:rPr>
          <w:rFonts w:eastAsia="SimSun"/>
          <w:rtl/>
          <w:lang w:bidi="ar-EG"/>
        </w:rPr>
      </w:pPr>
      <w:r w:rsidRPr="00AC472E">
        <w:rPr>
          <w:rFonts w:eastAsia="SimSun"/>
          <w:rtl/>
          <w:lang w:bidi="ar-EG"/>
        </w:rPr>
        <w:t>الورقات التقنية:</w:t>
      </w:r>
    </w:p>
    <w:p w:rsidR="00C35D19" w:rsidRPr="00AC472E" w:rsidRDefault="00C35D19" w:rsidP="005D0A80">
      <w:pPr>
        <w:pStyle w:val="Enumlevel1"/>
        <w:rPr>
          <w:rtl/>
        </w:rPr>
      </w:pPr>
      <w:r w:rsidRPr="00AC472E">
        <w:rPr>
          <w:rtl/>
        </w:rPr>
        <w:t>-</w:t>
      </w:r>
      <w:r w:rsidRPr="00AC472E">
        <w:rPr>
          <w:rtl/>
        </w:rPr>
        <w:tab/>
        <w:t xml:space="preserve">الأنظمة متعددة الوسائط المتقدمة </w:t>
      </w:r>
      <w:r w:rsidRPr="00AC472E">
        <w:t>(AMS)</w:t>
      </w:r>
    </w:p>
    <w:p w:rsidR="00C35D19" w:rsidRPr="00AC472E" w:rsidRDefault="00C35D19" w:rsidP="005D0A80">
      <w:pPr>
        <w:pStyle w:val="Enumlevel2"/>
        <w:rPr>
          <w:rtl/>
        </w:rPr>
      </w:pPr>
      <w:r w:rsidRPr="00AC472E">
        <w:sym w:font="Symbol" w:char="F0B7"/>
      </w:r>
      <w:r w:rsidRPr="00AC472E">
        <w:rPr>
          <w:rtl/>
        </w:rPr>
        <w:tab/>
      </w:r>
      <w:hyperlink r:id="rId135" w:history="1">
        <w:r w:rsidRPr="005D0A80">
          <w:rPr>
            <w:rStyle w:val="Hyperlink"/>
          </w:rPr>
          <w:t>HSTP-AMSR</w:t>
        </w:r>
        <w:r w:rsidR="005D0A80">
          <w:rPr>
            <w:rStyle w:val="Hyperlink"/>
            <w:rFonts w:hint="cs"/>
            <w:rtl/>
          </w:rPr>
          <w:t xml:space="preserve"> </w:t>
        </w:r>
        <w:r w:rsidR="005D0A80" w:rsidRPr="005D0A80">
          <w:rPr>
            <w:rStyle w:val="Hyperlink"/>
            <w:rFonts w:hint="cs"/>
            <w:rtl/>
          </w:rPr>
          <w:t>-</w:t>
        </w:r>
        <w:r w:rsidR="005D0A80">
          <w:rPr>
            <w:rStyle w:val="Hyperlink"/>
            <w:rFonts w:hint="cs"/>
            <w:rtl/>
          </w:rPr>
          <w:t xml:space="preserve"> </w:t>
        </w:r>
        <w:r w:rsidRPr="005D0A80">
          <w:rPr>
            <w:rStyle w:val="Hyperlink"/>
            <w:rtl/>
          </w:rPr>
          <w:t>متطلبات الأنظمة متعددة الوسائط المتقدمة</w:t>
        </w:r>
      </w:hyperlink>
      <w:r w:rsidRPr="00AC472E">
        <w:rPr>
          <w:rtl/>
        </w:rPr>
        <w:t xml:space="preserve"> </w:t>
      </w:r>
      <w:r w:rsidRPr="00AC472E">
        <w:t>(AMS)</w:t>
      </w:r>
    </w:p>
    <w:p w:rsidR="00C35D19" w:rsidRPr="00AC472E" w:rsidRDefault="00C35D19" w:rsidP="005D0A80">
      <w:pPr>
        <w:pStyle w:val="Enumlevel1"/>
        <w:rPr>
          <w:rtl/>
        </w:rPr>
      </w:pPr>
      <w:r w:rsidRPr="00AC472E">
        <w:rPr>
          <w:rtl/>
        </w:rPr>
        <w:t>-</w:t>
      </w:r>
      <w:r w:rsidRPr="00AC472E">
        <w:rPr>
          <w:rtl/>
        </w:rPr>
        <w:tab/>
        <w:t>التشفير السمعي والصوتي</w:t>
      </w:r>
    </w:p>
    <w:p w:rsidR="00C35D19" w:rsidRPr="00AC472E" w:rsidRDefault="00C35D19" w:rsidP="00AB7F4F">
      <w:pPr>
        <w:pStyle w:val="Enumlevel2"/>
        <w:rPr>
          <w:rtl/>
        </w:rPr>
      </w:pPr>
      <w:r w:rsidRPr="00AC472E">
        <w:sym w:font="Symbol" w:char="F0B7"/>
      </w:r>
      <w:r w:rsidRPr="00AC472E">
        <w:rPr>
          <w:rtl/>
        </w:rPr>
        <w:tab/>
      </w:r>
      <w:hyperlink r:id="rId136" w:history="1">
        <w:r w:rsidRPr="00AB7F4F">
          <w:rPr>
            <w:rStyle w:val="Hyperlink"/>
          </w:rPr>
          <w:t>GSTP-ACP1</w:t>
        </w:r>
        <w:r w:rsidR="00AB7F4F" w:rsidRPr="00AB7F4F">
          <w:rPr>
            <w:rStyle w:val="Hyperlink"/>
            <w:rFonts w:hint="cs"/>
            <w:rtl/>
          </w:rPr>
          <w:t xml:space="preserve"> </w:t>
        </w:r>
        <w:r w:rsidRPr="00AB7F4F">
          <w:rPr>
            <w:rStyle w:val="Hyperlink"/>
            <w:rtl/>
          </w:rPr>
          <w:t>-</w:t>
        </w:r>
        <w:r w:rsidR="00AB7F4F" w:rsidRPr="00AB7F4F">
          <w:rPr>
            <w:rStyle w:val="Hyperlink"/>
            <w:rFonts w:hint="cs"/>
            <w:rtl/>
          </w:rPr>
          <w:t xml:space="preserve"> </w:t>
        </w:r>
        <w:r w:rsidRPr="00AB7F4F">
          <w:rPr>
            <w:rStyle w:val="Hyperlink"/>
            <w:rtl/>
          </w:rPr>
          <w:t>نتائج اختبار مرحلة الانتقاء للتوصية</w:t>
        </w:r>
        <w:r w:rsidRPr="00AB7F4F">
          <w:rPr>
            <w:rStyle w:val="Hyperlink"/>
          </w:rPr>
          <w:t xml:space="preserve"> G.718 </w:t>
        </w:r>
        <w:r w:rsidRPr="00AB7F4F">
          <w:rPr>
            <w:rStyle w:val="Hyperlink"/>
            <w:rtl/>
          </w:rPr>
          <w:t>الأساسية ونتائج اختبار مرحلة التأهيل للتوصية </w:t>
        </w:r>
        <w:r w:rsidRPr="00AB7F4F">
          <w:rPr>
            <w:rStyle w:val="Hyperlink"/>
          </w:rPr>
          <w:t>G.729.1</w:t>
        </w:r>
      </w:hyperlink>
    </w:p>
    <w:p w:rsidR="00C35D19" w:rsidRPr="00AC472E" w:rsidRDefault="00C35D19" w:rsidP="00AB7F4F">
      <w:pPr>
        <w:pStyle w:val="Enumlevel2"/>
        <w:rPr>
          <w:rtl/>
        </w:rPr>
      </w:pPr>
      <w:r w:rsidRPr="00AC472E">
        <w:sym w:font="Symbol" w:char="F0B7"/>
      </w:r>
      <w:r w:rsidRPr="00AC472E">
        <w:rPr>
          <w:rtl/>
        </w:rPr>
        <w:tab/>
      </w:r>
      <w:hyperlink r:id="rId137" w:history="1">
        <w:r w:rsidRPr="00AB7F4F">
          <w:rPr>
            <w:rStyle w:val="Hyperlink"/>
          </w:rPr>
          <w:t>GSTP-G7291</w:t>
        </w:r>
        <w:r w:rsidR="00AB7F4F" w:rsidRPr="00AB7F4F">
          <w:rPr>
            <w:rStyle w:val="Hyperlink"/>
            <w:rFonts w:hint="cs"/>
            <w:rtl/>
          </w:rPr>
          <w:t xml:space="preserve"> </w:t>
        </w:r>
        <w:r w:rsidRPr="00AB7F4F">
          <w:rPr>
            <w:rStyle w:val="Hyperlink"/>
            <w:rtl/>
          </w:rPr>
          <w:t>-</w:t>
        </w:r>
        <w:r w:rsidR="00AB7F4F" w:rsidRPr="00AB7F4F">
          <w:rPr>
            <w:rStyle w:val="Hyperlink"/>
            <w:rFonts w:hint="cs"/>
            <w:rtl/>
          </w:rPr>
          <w:t xml:space="preserve"> </w:t>
        </w:r>
        <w:r w:rsidRPr="00AB7F4F">
          <w:rPr>
            <w:rStyle w:val="Hyperlink"/>
            <w:rtl/>
          </w:rPr>
          <w:t xml:space="preserve">أداء التوصية </w:t>
        </w:r>
        <w:r w:rsidRPr="00AB7F4F">
          <w:rPr>
            <w:rStyle w:val="Hyperlink"/>
          </w:rPr>
          <w:t>ITU-T G.729.1</w:t>
        </w:r>
      </w:hyperlink>
    </w:p>
    <w:p w:rsidR="00C35D19" w:rsidRPr="00AC472E" w:rsidRDefault="00C35D19" w:rsidP="00AB7F4F">
      <w:pPr>
        <w:pStyle w:val="Enumlevel2"/>
      </w:pPr>
      <w:r w:rsidRPr="00AC472E">
        <w:sym w:font="Symbol" w:char="F0B7"/>
      </w:r>
      <w:r w:rsidRPr="00AC472E">
        <w:rPr>
          <w:rtl/>
        </w:rPr>
        <w:tab/>
      </w:r>
      <w:hyperlink r:id="rId138" w:history="1">
        <w:r w:rsidRPr="00D60EB3">
          <w:rPr>
            <w:rStyle w:val="Hyperlink"/>
          </w:rPr>
          <w:t>GSTP-GSAD</w:t>
        </w:r>
        <w:r w:rsidR="00AB7F4F" w:rsidRPr="00D60EB3">
          <w:rPr>
            <w:rStyle w:val="Hyperlink"/>
            <w:rFonts w:hint="cs"/>
            <w:rtl/>
          </w:rPr>
          <w:t xml:space="preserve"> </w:t>
        </w:r>
        <w:r w:rsidRPr="00D60EB3">
          <w:rPr>
            <w:rStyle w:val="Hyperlink"/>
            <w:rtl/>
          </w:rPr>
          <w:t>-</w:t>
        </w:r>
        <w:r w:rsidR="00AB7F4F" w:rsidRPr="00D60EB3">
          <w:rPr>
            <w:rStyle w:val="Hyperlink"/>
            <w:rFonts w:hint="cs"/>
            <w:rtl/>
          </w:rPr>
          <w:t xml:space="preserve"> </w:t>
        </w:r>
        <w:r w:rsidRPr="00D60EB3">
          <w:rPr>
            <w:rStyle w:val="Hyperlink"/>
            <w:rtl/>
          </w:rPr>
          <w:t>كاشف نشاط صوت نوعي</w:t>
        </w:r>
      </w:hyperlink>
    </w:p>
    <w:p w:rsidR="00C35D19" w:rsidRPr="00AC472E" w:rsidRDefault="00C35D19" w:rsidP="00AB7F4F">
      <w:pPr>
        <w:pStyle w:val="Enumlevel2"/>
      </w:pPr>
      <w:r w:rsidRPr="00AC472E">
        <w:sym w:font="Symbol" w:char="F0B7"/>
      </w:r>
      <w:r w:rsidRPr="00AC472E">
        <w:rPr>
          <w:rtl/>
        </w:rPr>
        <w:tab/>
      </w:r>
      <w:hyperlink r:id="rId139" w:history="1">
        <w:r w:rsidRPr="00D60EB3">
          <w:rPr>
            <w:rStyle w:val="Hyperlink"/>
          </w:rPr>
          <w:t>GSTP-GVBR</w:t>
        </w:r>
        <w:r w:rsidR="00AB7F4F" w:rsidRPr="00D60EB3">
          <w:rPr>
            <w:rStyle w:val="Hyperlink"/>
            <w:rFonts w:hint="cs"/>
            <w:rtl/>
          </w:rPr>
          <w:t xml:space="preserve"> </w:t>
        </w:r>
        <w:r w:rsidRPr="00D60EB3">
          <w:rPr>
            <w:rStyle w:val="Hyperlink"/>
            <w:rtl/>
          </w:rPr>
          <w:t>-</w:t>
        </w:r>
        <w:r w:rsidR="00AB7F4F" w:rsidRPr="00D60EB3">
          <w:rPr>
            <w:rStyle w:val="Hyperlink"/>
            <w:rFonts w:hint="cs"/>
            <w:rtl/>
          </w:rPr>
          <w:t xml:space="preserve"> </w:t>
        </w:r>
        <w:r w:rsidRPr="00D60EB3">
          <w:rPr>
            <w:rStyle w:val="Hyperlink"/>
            <w:rtl/>
          </w:rPr>
          <w:t xml:space="preserve">أداء التوصية </w:t>
        </w:r>
        <w:r w:rsidRPr="00D60EB3">
          <w:rPr>
            <w:rStyle w:val="Hyperlink"/>
          </w:rPr>
          <w:t>ITU-T G.718</w:t>
        </w:r>
      </w:hyperlink>
    </w:p>
    <w:p w:rsidR="00C35D19" w:rsidRPr="00AC472E" w:rsidRDefault="00C35D19" w:rsidP="00AB7F4F">
      <w:pPr>
        <w:pStyle w:val="Enumlevel2"/>
      </w:pPr>
      <w:r w:rsidRPr="00AC472E">
        <w:sym w:font="Symbol" w:char="F0B7"/>
      </w:r>
      <w:r w:rsidRPr="00AC472E">
        <w:rPr>
          <w:rtl/>
        </w:rPr>
        <w:tab/>
      </w:r>
      <w:hyperlink r:id="rId140" w:history="1">
        <w:r w:rsidRPr="00D60EB3">
          <w:rPr>
            <w:rStyle w:val="Hyperlink"/>
          </w:rPr>
          <w:t>GSTP-G.711AppIII</w:t>
        </w:r>
        <w:r w:rsidRPr="00D60EB3">
          <w:rPr>
            <w:rStyle w:val="Hyperlink"/>
            <w:rtl/>
          </w:rPr>
          <w:t xml:space="preserve"> -</w:t>
        </w:r>
        <w:r w:rsidR="00AB7F4F" w:rsidRPr="00D60EB3">
          <w:rPr>
            <w:rStyle w:val="Hyperlink"/>
            <w:rFonts w:hint="cs"/>
            <w:rtl/>
          </w:rPr>
          <w:t xml:space="preserve"> </w:t>
        </w:r>
        <w:r w:rsidRPr="00D60EB3">
          <w:rPr>
            <w:rStyle w:val="Hyperlink"/>
            <w:rtl/>
          </w:rPr>
          <w:t xml:space="preserve">أداء التذييل </w:t>
        </w:r>
        <w:r w:rsidRPr="00D60EB3">
          <w:rPr>
            <w:rStyle w:val="Hyperlink"/>
          </w:rPr>
          <w:t>III</w:t>
        </w:r>
        <w:r w:rsidRPr="00D60EB3">
          <w:rPr>
            <w:rStyle w:val="Hyperlink"/>
            <w:rtl/>
          </w:rPr>
          <w:t xml:space="preserve"> في التوصية </w:t>
        </w:r>
        <w:r w:rsidRPr="00D60EB3">
          <w:rPr>
            <w:rStyle w:val="Hyperlink"/>
          </w:rPr>
          <w:t>ITU-T G.711</w:t>
        </w:r>
        <w:r w:rsidRPr="00D60EB3">
          <w:rPr>
            <w:rStyle w:val="Hyperlink"/>
            <w:rtl/>
          </w:rPr>
          <w:t xml:space="preserve"> (صندوق أدوات تحسين الجودة السمعية)</w:t>
        </w:r>
      </w:hyperlink>
    </w:p>
    <w:p w:rsidR="00C35D19" w:rsidRPr="00AC472E" w:rsidRDefault="00C35D19" w:rsidP="00B251F5">
      <w:pPr>
        <w:pStyle w:val="Enumlevel1"/>
      </w:pPr>
      <w:r w:rsidRPr="00AC472E">
        <w:rPr>
          <w:rtl/>
        </w:rPr>
        <w:t>-</w:t>
      </w:r>
      <w:r w:rsidRPr="00AC472E">
        <w:rPr>
          <w:rtl/>
        </w:rPr>
        <w:tab/>
        <w:t>الصحة الإلكترونية والطب عن بُعد</w:t>
      </w:r>
    </w:p>
    <w:p w:rsidR="00C35D19" w:rsidRPr="00AC472E" w:rsidRDefault="00C35D19" w:rsidP="007A07AA">
      <w:pPr>
        <w:pStyle w:val="Enumlevel2"/>
      </w:pPr>
      <w:r w:rsidRPr="00AC472E">
        <w:sym w:font="Symbol" w:char="F0B7"/>
      </w:r>
      <w:r w:rsidRPr="00AC472E">
        <w:rPr>
          <w:rtl/>
        </w:rPr>
        <w:tab/>
      </w:r>
      <w:hyperlink r:id="rId141" w:history="1">
        <w:r w:rsidRPr="00D60EB3">
          <w:rPr>
            <w:rStyle w:val="Hyperlink"/>
          </w:rPr>
          <w:t>FSTP-RTM</w:t>
        </w:r>
        <w:r w:rsidR="007A07AA" w:rsidRPr="00D60EB3">
          <w:rPr>
            <w:rStyle w:val="Hyperlink"/>
            <w:rFonts w:hint="cs"/>
            <w:rtl/>
          </w:rPr>
          <w:t xml:space="preserve"> </w:t>
        </w:r>
        <w:r w:rsidRPr="00D60EB3">
          <w:rPr>
            <w:rStyle w:val="Hyperlink"/>
            <w:rtl/>
          </w:rPr>
          <w:t>–</w:t>
        </w:r>
        <w:r w:rsidR="007A07AA" w:rsidRPr="00D60EB3">
          <w:rPr>
            <w:rStyle w:val="Hyperlink"/>
            <w:rFonts w:hint="cs"/>
            <w:rtl/>
          </w:rPr>
          <w:t xml:space="preserve"> </w:t>
        </w:r>
        <w:r w:rsidRPr="00D60EB3">
          <w:rPr>
            <w:rStyle w:val="Hyperlink"/>
            <w:rtl/>
          </w:rPr>
          <w:t>خارطة الطريق للطب عن بُعد</w:t>
        </w:r>
      </w:hyperlink>
    </w:p>
    <w:p w:rsidR="00C35D19" w:rsidRPr="00AC472E" w:rsidRDefault="00C35D19" w:rsidP="00306907">
      <w:pPr>
        <w:pStyle w:val="Enumlevel1"/>
      </w:pPr>
      <w:r w:rsidRPr="00AC472E">
        <w:rPr>
          <w:rtl/>
        </w:rPr>
        <w:t>-</w:t>
      </w:r>
      <w:r w:rsidRPr="00AC472E">
        <w:rPr>
          <w:rtl/>
        </w:rPr>
        <w:tab/>
        <w:t>مشاكل جدار الحماية والعبور</w:t>
      </w:r>
      <w:r w:rsidRPr="00AC472E">
        <w:t xml:space="preserve"> NAT </w:t>
      </w:r>
      <w:r w:rsidRPr="00AC472E">
        <w:rPr>
          <w:rtl/>
        </w:rPr>
        <w:t xml:space="preserve">في أنظمة التوصية </w:t>
      </w:r>
      <w:r w:rsidRPr="00AC472E">
        <w:t>H.323</w:t>
      </w:r>
    </w:p>
    <w:p w:rsidR="00C35D19" w:rsidRPr="00AC472E" w:rsidRDefault="00C35D19" w:rsidP="007A07AA">
      <w:pPr>
        <w:pStyle w:val="Enumlevel2"/>
      </w:pPr>
      <w:r w:rsidRPr="00AC472E">
        <w:sym w:font="Symbol" w:char="F0B7"/>
      </w:r>
      <w:r w:rsidRPr="00AC472E">
        <w:rPr>
          <w:rtl/>
        </w:rPr>
        <w:tab/>
      </w:r>
      <w:hyperlink r:id="rId142" w:history="1">
        <w:r w:rsidRPr="00D60EB3">
          <w:rPr>
            <w:rStyle w:val="Hyperlink"/>
          </w:rPr>
          <w:t>HSTP-FNTP</w:t>
        </w:r>
        <w:r w:rsidR="007A07AA" w:rsidRPr="00D60EB3">
          <w:rPr>
            <w:rStyle w:val="Hyperlink"/>
            <w:rFonts w:hint="cs"/>
            <w:rtl/>
          </w:rPr>
          <w:t xml:space="preserve"> </w:t>
        </w:r>
        <w:r w:rsidRPr="00D60EB3">
          <w:rPr>
            <w:rStyle w:val="Hyperlink"/>
            <w:rtl/>
          </w:rPr>
          <w:t>-</w:t>
        </w:r>
        <w:r w:rsidR="007A07AA" w:rsidRPr="00D60EB3">
          <w:rPr>
            <w:rStyle w:val="Hyperlink"/>
            <w:rFonts w:hint="cs"/>
            <w:rtl/>
          </w:rPr>
          <w:t xml:space="preserve"> </w:t>
        </w:r>
        <w:r w:rsidRPr="00D60EB3">
          <w:rPr>
            <w:rStyle w:val="Hyperlink"/>
            <w:rtl/>
          </w:rPr>
          <w:t>مشاكل جدار الحماية والعبور</w:t>
        </w:r>
        <w:r w:rsidRPr="00D60EB3">
          <w:rPr>
            <w:rStyle w:val="Hyperlink"/>
          </w:rPr>
          <w:t xml:space="preserve"> NAT </w:t>
        </w:r>
        <w:r w:rsidRPr="00D60EB3">
          <w:rPr>
            <w:rStyle w:val="Hyperlink"/>
            <w:rtl/>
          </w:rPr>
          <w:t xml:space="preserve">في أنظمة التوصية </w:t>
        </w:r>
        <w:r w:rsidRPr="00D60EB3">
          <w:rPr>
            <w:rStyle w:val="Hyperlink"/>
          </w:rPr>
          <w:t>H.323</w:t>
        </w:r>
      </w:hyperlink>
    </w:p>
    <w:p w:rsidR="00C35D19" w:rsidRPr="00AC472E" w:rsidRDefault="00C35D19" w:rsidP="007A07AA">
      <w:pPr>
        <w:pStyle w:val="Enumlevel2"/>
      </w:pPr>
      <w:r w:rsidRPr="00AC472E">
        <w:sym w:font="Symbol" w:char="F0B7"/>
      </w:r>
      <w:r w:rsidRPr="00AC472E">
        <w:rPr>
          <w:rtl/>
        </w:rPr>
        <w:tab/>
      </w:r>
      <w:hyperlink r:id="rId143" w:history="1">
        <w:r w:rsidRPr="00D60EB3">
          <w:rPr>
            <w:rStyle w:val="Hyperlink"/>
          </w:rPr>
          <w:t>HSTP-NFWT</w:t>
        </w:r>
        <w:r w:rsidR="007A07AA" w:rsidRPr="00D60EB3">
          <w:rPr>
            <w:rStyle w:val="Hyperlink"/>
            <w:rFonts w:hint="cs"/>
            <w:rtl/>
          </w:rPr>
          <w:t xml:space="preserve"> </w:t>
        </w:r>
        <w:r w:rsidRPr="00D60EB3">
          <w:rPr>
            <w:rStyle w:val="Hyperlink"/>
            <w:rtl/>
          </w:rPr>
          <w:t>-</w:t>
        </w:r>
        <w:r w:rsidR="007A07AA" w:rsidRPr="00D60EB3">
          <w:rPr>
            <w:rStyle w:val="Hyperlink"/>
            <w:rFonts w:hint="cs"/>
            <w:rtl/>
          </w:rPr>
          <w:t xml:space="preserve"> </w:t>
        </w:r>
        <w:r w:rsidRPr="00D60EB3">
          <w:rPr>
            <w:rStyle w:val="Hyperlink"/>
            <w:rtl/>
          </w:rPr>
          <w:t xml:space="preserve">المتطلبات المتعلقة بمترجم عنوان الشبكة وعبور جدار الحماية في أنظمة التوصية </w:t>
        </w:r>
        <w:r w:rsidRPr="00D60EB3">
          <w:rPr>
            <w:rStyle w:val="Hyperlink"/>
          </w:rPr>
          <w:t>H.323</w:t>
        </w:r>
        <w:r w:rsidRPr="00D60EB3">
          <w:rPr>
            <w:rStyle w:val="Hyperlink"/>
            <w:rtl/>
          </w:rPr>
          <w:t xml:space="preserve"> متعددة الوسائط</w:t>
        </w:r>
      </w:hyperlink>
    </w:p>
    <w:p w:rsidR="00C35D19" w:rsidRPr="00AC472E" w:rsidRDefault="00C35D19" w:rsidP="00306907">
      <w:pPr>
        <w:pStyle w:val="Enumlevel1"/>
      </w:pPr>
      <w:r w:rsidRPr="00AC472E">
        <w:rPr>
          <w:rtl/>
        </w:rPr>
        <w:t>-</w:t>
      </w:r>
      <w:r w:rsidRPr="00AC472E">
        <w:rPr>
          <w:rtl/>
        </w:rPr>
        <w:tab/>
        <w:t xml:space="preserve">تنقلية الأنظمة متعددة الوسائط وفق التوصية </w:t>
      </w:r>
      <w:r w:rsidRPr="00AC472E">
        <w:t>H.323</w:t>
      </w:r>
      <w:r w:rsidRPr="00AC472E">
        <w:tab/>
      </w:r>
    </w:p>
    <w:p w:rsidR="00C35D19" w:rsidRPr="00AC472E" w:rsidRDefault="00C35D19" w:rsidP="007A07AA">
      <w:pPr>
        <w:pStyle w:val="Enumlevel2"/>
      </w:pPr>
      <w:r w:rsidRPr="00AC472E">
        <w:sym w:font="Symbol" w:char="F0B7"/>
      </w:r>
      <w:r w:rsidRPr="00AC472E">
        <w:rPr>
          <w:rtl/>
        </w:rPr>
        <w:tab/>
      </w:r>
      <w:hyperlink r:id="rId144" w:history="1">
        <w:r w:rsidRPr="00D60EB3">
          <w:rPr>
            <w:rStyle w:val="Hyperlink"/>
          </w:rPr>
          <w:t>HSTP-H.510M</w:t>
        </w:r>
        <w:r w:rsidR="007A07AA" w:rsidRPr="00D60EB3">
          <w:rPr>
            <w:rStyle w:val="Hyperlink"/>
            <w:rFonts w:hint="cs"/>
            <w:rtl/>
          </w:rPr>
          <w:t xml:space="preserve"> </w:t>
        </w:r>
        <w:r w:rsidRPr="00D60EB3">
          <w:rPr>
            <w:rStyle w:val="Hyperlink"/>
            <w:rtl/>
          </w:rPr>
          <w:t>-</w:t>
        </w:r>
        <w:r w:rsidR="007A07AA" w:rsidRPr="00D60EB3">
          <w:rPr>
            <w:rStyle w:val="Hyperlink"/>
            <w:rFonts w:hint="cs"/>
            <w:rtl/>
          </w:rPr>
          <w:t xml:space="preserve"> </w:t>
        </w:r>
        <w:r w:rsidRPr="00D60EB3">
          <w:rPr>
            <w:rStyle w:val="Hyperlink"/>
            <w:rtl/>
          </w:rPr>
          <w:t>استعمال بروتوكول التوصية</w:t>
        </w:r>
        <w:r w:rsidRPr="00D60EB3">
          <w:rPr>
            <w:rStyle w:val="Hyperlink"/>
          </w:rPr>
          <w:t xml:space="preserve"> H.510 </w:t>
        </w:r>
        <w:r w:rsidRPr="00D60EB3">
          <w:rPr>
            <w:rStyle w:val="Hyperlink"/>
            <w:rtl/>
          </w:rPr>
          <w:t xml:space="preserve">لدعم الخدمات متعددة الوسائط القائمة على التوصية </w:t>
        </w:r>
        <w:r w:rsidRPr="00D60EB3">
          <w:rPr>
            <w:rStyle w:val="Hyperlink"/>
          </w:rPr>
          <w:t>H.323</w:t>
        </w:r>
        <w:r w:rsidRPr="00D60EB3">
          <w:rPr>
            <w:rStyle w:val="Hyperlink"/>
            <w:rtl/>
          </w:rPr>
          <w:t xml:space="preserve"> داخل شبكات </w:t>
        </w:r>
        <w:r w:rsidRPr="00D60EB3">
          <w:rPr>
            <w:rStyle w:val="Hyperlink"/>
          </w:rPr>
          <w:t>GPRS/IMT2000</w:t>
        </w:r>
      </w:hyperlink>
    </w:p>
    <w:p w:rsidR="00C35D19" w:rsidRPr="00AC472E" w:rsidRDefault="00C35D19" w:rsidP="007A07AA">
      <w:pPr>
        <w:pStyle w:val="Enumlevel2"/>
      </w:pPr>
      <w:r w:rsidRPr="00AC472E">
        <w:sym w:font="Symbol" w:char="F0B7"/>
      </w:r>
      <w:r w:rsidRPr="00AC472E">
        <w:rPr>
          <w:rtl/>
        </w:rPr>
        <w:tab/>
      </w:r>
      <w:hyperlink r:id="rId145" w:history="1">
        <w:r w:rsidRPr="00D60EB3">
          <w:rPr>
            <w:rStyle w:val="Hyperlink"/>
          </w:rPr>
          <w:t>HSTP-MMSM</w:t>
        </w:r>
        <w:r w:rsidR="007A07AA" w:rsidRPr="00D60EB3">
          <w:rPr>
            <w:rStyle w:val="Hyperlink"/>
            <w:rFonts w:hint="cs"/>
            <w:rtl/>
          </w:rPr>
          <w:t xml:space="preserve"> </w:t>
        </w:r>
        <w:r w:rsidR="00B251F5" w:rsidRPr="00D60EB3">
          <w:rPr>
            <w:rStyle w:val="Hyperlink"/>
            <w:rFonts w:hint="cs"/>
            <w:rtl/>
          </w:rPr>
          <w:t>-</w:t>
        </w:r>
        <w:r w:rsidR="007A07AA" w:rsidRPr="00D60EB3">
          <w:rPr>
            <w:rStyle w:val="Hyperlink"/>
            <w:rFonts w:hint="cs"/>
            <w:rtl/>
          </w:rPr>
          <w:t xml:space="preserve"> </w:t>
        </w:r>
        <w:r w:rsidRPr="00D60EB3">
          <w:rPr>
            <w:rStyle w:val="Hyperlink"/>
            <w:rtl/>
          </w:rPr>
          <w:t>ورقة تقنية عن تنقلية الخدمة في المعمارية الجديدة للخدمات متعددة الوسائط</w:t>
        </w:r>
      </w:hyperlink>
    </w:p>
    <w:p w:rsidR="00C35D19" w:rsidRPr="00AC472E" w:rsidRDefault="00C35D19" w:rsidP="00306907">
      <w:pPr>
        <w:pStyle w:val="Enumlevel1"/>
      </w:pPr>
      <w:r w:rsidRPr="00AC472E">
        <w:rPr>
          <w:rtl/>
        </w:rPr>
        <w:t>-</w:t>
      </w:r>
      <w:r w:rsidRPr="00AC472E">
        <w:rPr>
          <w:rtl/>
        </w:rPr>
        <w:tab/>
        <w:t>تلفزيون بروتوكول الإنترنت</w:t>
      </w:r>
    </w:p>
    <w:p w:rsidR="00C35D19" w:rsidRPr="00AC472E" w:rsidRDefault="00C35D19" w:rsidP="007D18F2">
      <w:pPr>
        <w:pStyle w:val="Enumlevel2"/>
      </w:pPr>
      <w:r w:rsidRPr="00AC472E">
        <w:sym w:font="Symbol" w:char="F0B7"/>
      </w:r>
      <w:r w:rsidRPr="00AC472E">
        <w:rPr>
          <w:rtl/>
        </w:rPr>
        <w:tab/>
      </w:r>
      <w:hyperlink r:id="rId146" w:history="1">
        <w:r w:rsidRPr="007D18F2">
          <w:rPr>
            <w:rStyle w:val="Hyperlink"/>
          </w:rPr>
          <w:t>HSTP-MCTB</w:t>
        </w:r>
        <w:r w:rsidR="007D18F2" w:rsidRPr="007D18F2">
          <w:rPr>
            <w:rStyle w:val="Hyperlink"/>
            <w:rFonts w:hint="cs"/>
            <w:rtl/>
          </w:rPr>
          <w:t xml:space="preserve"> - </w:t>
        </w:r>
        <w:r w:rsidRPr="007D18F2">
          <w:rPr>
            <w:rStyle w:val="Hyperlink"/>
            <w:rtl/>
          </w:rPr>
          <w:t>صندوق أدوات تشفير الوسائط المتعددة لتلفزيون بروتوكول الإنترنت: كودكات الوسائط السمعية والفيديوية</w:t>
        </w:r>
      </w:hyperlink>
    </w:p>
    <w:p w:rsidR="00C35D19" w:rsidRPr="00AC472E" w:rsidRDefault="00C35D19" w:rsidP="007D18F2">
      <w:pPr>
        <w:pStyle w:val="Enumlevel2"/>
      </w:pPr>
      <w:r w:rsidRPr="00AC472E">
        <w:sym w:font="Symbol" w:char="F0B7"/>
      </w:r>
      <w:r w:rsidRPr="00AC472E">
        <w:rPr>
          <w:rtl/>
        </w:rPr>
        <w:tab/>
      </w:r>
      <w:hyperlink r:id="rId147" w:history="1">
        <w:r w:rsidRPr="007D18F2">
          <w:rPr>
            <w:rStyle w:val="Hyperlink"/>
          </w:rPr>
          <w:t>HSTP-CONF-H.701</w:t>
        </w:r>
        <w:r w:rsidR="007D18F2" w:rsidRPr="007D18F2">
          <w:rPr>
            <w:rStyle w:val="Hyperlink"/>
            <w:rFonts w:hint="cs"/>
            <w:rtl/>
          </w:rPr>
          <w:t xml:space="preserve"> </w:t>
        </w:r>
        <w:r w:rsidRPr="007D18F2">
          <w:rPr>
            <w:rStyle w:val="Hyperlink"/>
            <w:rtl/>
          </w:rPr>
          <w:t>-</w:t>
        </w:r>
        <w:r w:rsidR="007D18F2" w:rsidRPr="007D18F2">
          <w:rPr>
            <w:rStyle w:val="Hyperlink"/>
            <w:rFonts w:hint="cs"/>
            <w:rtl/>
          </w:rPr>
          <w:t xml:space="preserve"> </w:t>
        </w:r>
        <w:r w:rsidRPr="007D18F2">
          <w:rPr>
            <w:rStyle w:val="Hyperlink"/>
            <w:rtl/>
          </w:rPr>
          <w:t xml:space="preserve">مواصفة اختبار المطابقة للتوصية </w:t>
        </w:r>
        <w:r w:rsidRPr="007D18F2">
          <w:rPr>
            <w:rStyle w:val="Hyperlink"/>
          </w:rPr>
          <w:t>H.701</w:t>
        </w:r>
      </w:hyperlink>
    </w:p>
    <w:p w:rsidR="00C35D19" w:rsidRPr="00AC472E" w:rsidRDefault="00C35D19" w:rsidP="007D18F2">
      <w:pPr>
        <w:pStyle w:val="Enumlevel2"/>
      </w:pPr>
      <w:r w:rsidRPr="00AC472E">
        <w:sym w:font="Symbol" w:char="F0B7"/>
      </w:r>
      <w:r w:rsidRPr="00AC472E">
        <w:rPr>
          <w:rtl/>
        </w:rPr>
        <w:tab/>
      </w:r>
      <w:hyperlink r:id="rId148" w:history="1">
        <w:r w:rsidRPr="007D18F2">
          <w:rPr>
            <w:rStyle w:val="Hyperlink"/>
          </w:rPr>
          <w:t>HSTP-CONF-H721</w:t>
        </w:r>
        <w:r w:rsidR="007D18F2" w:rsidRPr="007D18F2">
          <w:rPr>
            <w:rStyle w:val="Hyperlink"/>
            <w:rFonts w:hint="cs"/>
            <w:rtl/>
          </w:rPr>
          <w:t xml:space="preserve"> </w:t>
        </w:r>
        <w:r w:rsidRPr="007D18F2">
          <w:rPr>
            <w:rStyle w:val="Hyperlink"/>
            <w:rtl/>
          </w:rPr>
          <w:t>-</w:t>
        </w:r>
        <w:r w:rsidR="007D18F2" w:rsidRPr="007D18F2">
          <w:rPr>
            <w:rStyle w:val="Hyperlink"/>
            <w:rFonts w:hint="cs"/>
            <w:rtl/>
          </w:rPr>
          <w:t xml:space="preserve"> </w:t>
        </w:r>
        <w:r w:rsidRPr="007D18F2">
          <w:rPr>
            <w:rStyle w:val="Hyperlink"/>
            <w:rtl/>
          </w:rPr>
          <w:t xml:space="preserve">مواصفة اختبار المطابقة للتوصية </w:t>
        </w:r>
        <w:r w:rsidRPr="007D18F2">
          <w:rPr>
            <w:rStyle w:val="Hyperlink"/>
          </w:rPr>
          <w:t>H.721</w:t>
        </w:r>
      </w:hyperlink>
    </w:p>
    <w:p w:rsidR="00C35D19" w:rsidRPr="00AC472E" w:rsidRDefault="00C35D19" w:rsidP="007D18F2">
      <w:pPr>
        <w:pStyle w:val="Enumlevel2"/>
      </w:pPr>
      <w:r w:rsidRPr="00AC472E">
        <w:sym w:font="Symbol" w:char="F0B7"/>
      </w:r>
      <w:r w:rsidRPr="00AC472E">
        <w:rPr>
          <w:rtl/>
        </w:rPr>
        <w:tab/>
      </w:r>
      <w:hyperlink r:id="rId149" w:history="1">
        <w:r w:rsidRPr="007D18F2">
          <w:rPr>
            <w:rStyle w:val="Hyperlink"/>
          </w:rPr>
          <w:t>HSTP-CONF-H.761</w:t>
        </w:r>
        <w:r w:rsidR="007D18F2" w:rsidRPr="007D18F2">
          <w:rPr>
            <w:rStyle w:val="Hyperlink"/>
            <w:rFonts w:hint="cs"/>
            <w:rtl/>
          </w:rPr>
          <w:t xml:space="preserve"> </w:t>
        </w:r>
        <w:r w:rsidRPr="007D18F2">
          <w:rPr>
            <w:rStyle w:val="Hyperlink"/>
            <w:rtl/>
          </w:rPr>
          <w:t>-</w:t>
        </w:r>
        <w:r w:rsidR="007D18F2" w:rsidRPr="007D18F2">
          <w:rPr>
            <w:rStyle w:val="Hyperlink"/>
            <w:rFonts w:hint="cs"/>
            <w:rtl/>
          </w:rPr>
          <w:t xml:space="preserve"> </w:t>
        </w:r>
        <w:r w:rsidRPr="007D18F2">
          <w:rPr>
            <w:rStyle w:val="Hyperlink"/>
            <w:rtl/>
          </w:rPr>
          <w:t xml:space="preserve">مواصفة اختبار المطابقة للتوصية </w:t>
        </w:r>
        <w:r w:rsidRPr="007D18F2">
          <w:rPr>
            <w:rStyle w:val="Hyperlink"/>
          </w:rPr>
          <w:t>H.761</w:t>
        </w:r>
      </w:hyperlink>
    </w:p>
    <w:p w:rsidR="00C35D19" w:rsidRPr="00AC472E" w:rsidRDefault="00C35D19" w:rsidP="007D18F2">
      <w:pPr>
        <w:pStyle w:val="Enumlevel2"/>
      </w:pPr>
      <w:r w:rsidRPr="00AC472E">
        <w:sym w:font="Symbol" w:char="F0B7"/>
      </w:r>
      <w:r w:rsidRPr="00AC472E">
        <w:rPr>
          <w:rtl/>
        </w:rPr>
        <w:tab/>
      </w:r>
      <w:hyperlink r:id="rId150" w:history="1">
        <w:r w:rsidRPr="007D18F2">
          <w:rPr>
            <w:rStyle w:val="Hyperlink"/>
          </w:rPr>
          <w:t>HSTP-CONF-H762</w:t>
        </w:r>
        <w:r w:rsidR="007D18F2" w:rsidRPr="007D18F2">
          <w:rPr>
            <w:rStyle w:val="Hyperlink"/>
            <w:rFonts w:hint="cs"/>
            <w:rtl/>
          </w:rPr>
          <w:t xml:space="preserve"> </w:t>
        </w:r>
        <w:r w:rsidRPr="007D18F2">
          <w:rPr>
            <w:rStyle w:val="Hyperlink"/>
            <w:rtl/>
          </w:rPr>
          <w:t>-</w:t>
        </w:r>
        <w:r w:rsidRPr="007D18F2">
          <w:rPr>
            <w:rStyle w:val="Hyperlink"/>
          </w:rPr>
          <w:tab/>
        </w:r>
        <w:r w:rsidR="007D18F2" w:rsidRPr="007D18F2">
          <w:rPr>
            <w:rStyle w:val="Hyperlink"/>
            <w:rFonts w:hint="cs"/>
            <w:rtl/>
          </w:rPr>
          <w:t xml:space="preserve"> </w:t>
        </w:r>
        <w:r w:rsidRPr="007D18F2">
          <w:rPr>
            <w:rStyle w:val="Hyperlink"/>
            <w:rtl/>
          </w:rPr>
          <w:t xml:space="preserve">مواصفة اختبار المطابقة للتوصية </w:t>
        </w:r>
        <w:r w:rsidRPr="007D18F2">
          <w:rPr>
            <w:rStyle w:val="Hyperlink"/>
          </w:rPr>
          <w:t>H.762</w:t>
        </w:r>
      </w:hyperlink>
    </w:p>
    <w:p w:rsidR="00C35D19" w:rsidRPr="00AC472E" w:rsidRDefault="00C35D19" w:rsidP="007D18F2">
      <w:pPr>
        <w:pStyle w:val="Enumlevel2"/>
      </w:pPr>
      <w:r w:rsidRPr="00AC472E">
        <w:sym w:font="Symbol" w:char="F0B7"/>
      </w:r>
      <w:r w:rsidRPr="00AC472E">
        <w:rPr>
          <w:rtl/>
        </w:rPr>
        <w:tab/>
      </w:r>
      <w:hyperlink r:id="rId151" w:history="1">
        <w:r w:rsidRPr="004867B1">
          <w:rPr>
            <w:rStyle w:val="Hyperlink"/>
          </w:rPr>
          <w:t>HSTP-CONF-H770</w:t>
        </w:r>
        <w:r w:rsidR="007D18F2" w:rsidRPr="004867B1">
          <w:rPr>
            <w:rStyle w:val="Hyperlink"/>
            <w:rFonts w:hint="cs"/>
            <w:rtl/>
          </w:rPr>
          <w:t xml:space="preserve"> </w:t>
        </w:r>
        <w:r w:rsidRPr="004867B1">
          <w:rPr>
            <w:rStyle w:val="Hyperlink"/>
            <w:rtl/>
          </w:rPr>
          <w:t>-</w:t>
        </w:r>
        <w:r w:rsidR="007D18F2" w:rsidRPr="004867B1">
          <w:rPr>
            <w:rStyle w:val="Hyperlink"/>
            <w:rFonts w:hint="cs"/>
            <w:rtl/>
          </w:rPr>
          <w:t xml:space="preserve"> </w:t>
        </w:r>
        <w:r w:rsidRPr="004867B1">
          <w:rPr>
            <w:rStyle w:val="Hyperlink"/>
            <w:rtl/>
          </w:rPr>
          <w:t xml:space="preserve">مواصفة اختبار المطابقة للتوصية </w:t>
        </w:r>
        <w:r w:rsidRPr="004867B1">
          <w:rPr>
            <w:rStyle w:val="Hyperlink"/>
          </w:rPr>
          <w:t>H.770</w:t>
        </w:r>
      </w:hyperlink>
    </w:p>
    <w:p w:rsidR="00C35D19" w:rsidRPr="00AC472E" w:rsidRDefault="00C35D19" w:rsidP="007D18F2">
      <w:pPr>
        <w:pStyle w:val="Enumlevel2"/>
      </w:pPr>
      <w:r w:rsidRPr="00AC472E">
        <w:lastRenderedPageBreak/>
        <w:sym w:font="Symbol" w:char="F0B7"/>
      </w:r>
      <w:r w:rsidRPr="00AC472E">
        <w:rPr>
          <w:rtl/>
        </w:rPr>
        <w:tab/>
      </w:r>
      <w:hyperlink r:id="rId152" w:history="1">
        <w:r w:rsidRPr="004867B1">
          <w:rPr>
            <w:rStyle w:val="Hyperlink"/>
          </w:rPr>
          <w:t>HSTP-IPTV-AISC</w:t>
        </w:r>
        <w:r w:rsidR="007D18F2" w:rsidRPr="004867B1">
          <w:rPr>
            <w:rStyle w:val="Hyperlink"/>
            <w:rFonts w:hint="cs"/>
            <w:rtl/>
          </w:rPr>
          <w:t xml:space="preserve"> </w:t>
        </w:r>
        <w:r w:rsidRPr="004867B1">
          <w:rPr>
            <w:rStyle w:val="Hyperlink"/>
            <w:rtl/>
          </w:rPr>
          <w:t>-</w:t>
        </w:r>
        <w:r w:rsidR="007D18F2" w:rsidRPr="004867B1">
          <w:rPr>
            <w:rStyle w:val="Hyperlink"/>
            <w:rFonts w:hint="cs"/>
            <w:rtl/>
          </w:rPr>
          <w:t xml:space="preserve"> </w:t>
        </w:r>
        <w:r w:rsidRPr="004867B1">
          <w:rPr>
            <w:rStyle w:val="Hyperlink"/>
            <w:rtl/>
          </w:rPr>
          <w:t>النفاذ إلى المحتويات في موارد الإنترنت</w:t>
        </w:r>
      </w:hyperlink>
    </w:p>
    <w:p w:rsidR="00C35D19" w:rsidRPr="00AC472E" w:rsidRDefault="00C35D19" w:rsidP="007D18F2">
      <w:pPr>
        <w:pStyle w:val="Enumlevel2"/>
      </w:pPr>
      <w:r w:rsidRPr="00AC472E">
        <w:sym w:font="Symbol" w:char="F0B7"/>
      </w:r>
      <w:r w:rsidRPr="00AC472E">
        <w:rPr>
          <w:rtl/>
        </w:rPr>
        <w:tab/>
      </w:r>
      <w:hyperlink r:id="rId153" w:history="1">
        <w:r w:rsidRPr="004867B1">
          <w:rPr>
            <w:rStyle w:val="Hyperlink"/>
          </w:rPr>
          <w:t>HSTP-IPTV-ISPF</w:t>
        </w:r>
        <w:r w:rsidR="007D18F2" w:rsidRPr="004867B1">
          <w:rPr>
            <w:rStyle w:val="Hyperlink"/>
            <w:rFonts w:hint="cs"/>
            <w:rtl/>
          </w:rPr>
          <w:t xml:space="preserve"> </w:t>
        </w:r>
        <w:r w:rsidRPr="004867B1">
          <w:rPr>
            <w:rStyle w:val="Hyperlink"/>
            <w:rtl/>
          </w:rPr>
          <w:t>-</w:t>
        </w:r>
        <w:r w:rsidR="007D18F2" w:rsidRPr="004867B1">
          <w:rPr>
            <w:rStyle w:val="Hyperlink"/>
            <w:rFonts w:hint="cs"/>
            <w:rtl/>
          </w:rPr>
          <w:t xml:space="preserve"> </w:t>
        </w:r>
        <w:r w:rsidRPr="004867B1">
          <w:rPr>
            <w:rStyle w:val="Hyperlink"/>
            <w:rtl/>
          </w:rPr>
          <w:t xml:space="preserve">نموذج مقدم خدمات </w:t>
        </w:r>
        <w:r w:rsidRPr="004867B1">
          <w:rPr>
            <w:rStyle w:val="Hyperlink"/>
          </w:rPr>
          <w:t>IPTV</w:t>
        </w:r>
        <w:r w:rsidRPr="004867B1">
          <w:rPr>
            <w:rStyle w:val="Hyperlink"/>
            <w:rtl/>
          </w:rPr>
          <w:t xml:space="preserve"> التجزئة</w:t>
        </w:r>
      </w:hyperlink>
    </w:p>
    <w:p w:rsidR="00C35D19" w:rsidRPr="00B32F0D" w:rsidRDefault="00C35D19" w:rsidP="007D18F2">
      <w:pPr>
        <w:pStyle w:val="Enumlevel2"/>
        <w:rPr>
          <w:lang w:val="en-US"/>
        </w:rPr>
      </w:pPr>
      <w:r w:rsidRPr="00AC472E">
        <w:sym w:font="Symbol" w:char="F0B7"/>
      </w:r>
      <w:r w:rsidRPr="00AC472E">
        <w:rPr>
          <w:rtl/>
        </w:rPr>
        <w:tab/>
      </w:r>
      <w:r w:rsidRPr="00AC472E">
        <w:t>HSTP-IPTV-PITD</w:t>
      </w:r>
      <w:r w:rsidR="007D18F2">
        <w:rPr>
          <w:rFonts w:hint="cs"/>
          <w:rtl/>
        </w:rPr>
        <w:t xml:space="preserve"> </w:t>
      </w:r>
      <w:r w:rsidR="007D18F2">
        <w:rPr>
          <w:rFonts w:hint="cs"/>
          <w:rtl/>
          <w:lang w:bidi="ar-EG"/>
        </w:rPr>
        <w:t>-</w:t>
      </w:r>
      <w:r w:rsidR="007D18F2">
        <w:rPr>
          <w:rFonts w:hint="cs"/>
          <w:rtl/>
        </w:rPr>
        <w:t xml:space="preserve"> </w:t>
      </w:r>
      <w:r w:rsidRPr="00AC472E">
        <w:rPr>
          <w:rtl/>
        </w:rPr>
        <w:t>بروتوكولات التنفيذ والتحكم التي تتعامل بها أجهزة مطاريف </w:t>
      </w:r>
      <w:r w:rsidRPr="00AC472E">
        <w:t xml:space="preserve"> IPTV</w:t>
      </w:r>
    </w:p>
    <w:p w:rsidR="00C35D19" w:rsidRDefault="00C35D19" w:rsidP="004867B1">
      <w:pPr>
        <w:pStyle w:val="Enumlevel1"/>
        <w:rPr>
          <w:rtl/>
        </w:rPr>
      </w:pPr>
      <w:r w:rsidRPr="00AC472E">
        <w:rPr>
          <w:rtl/>
        </w:rPr>
        <w:t>-</w:t>
      </w:r>
      <w:r w:rsidRPr="00AC472E">
        <w:rPr>
          <w:rtl/>
        </w:rPr>
        <w:tab/>
        <w:t>إمكانية النفاذ إلى الاتصالات</w:t>
      </w:r>
    </w:p>
    <w:p w:rsidR="00C35D19" w:rsidRPr="00653250" w:rsidRDefault="00C35D19" w:rsidP="004867B1">
      <w:pPr>
        <w:pStyle w:val="Enumlevel2"/>
        <w:rPr>
          <w:rStyle w:val="Hyperlink"/>
          <w:rtl/>
        </w:rPr>
      </w:pPr>
      <w:r w:rsidRPr="00AC472E">
        <w:sym w:font="Symbol" w:char="F0B7"/>
      </w:r>
      <w:r w:rsidRPr="00AC472E">
        <w:rPr>
          <w:rtl/>
        </w:rPr>
        <w:tab/>
      </w:r>
      <w:r w:rsidRPr="00B32F0D">
        <w:t>FSTP-TACL</w:t>
      </w:r>
      <w:r w:rsidRPr="00B32F0D">
        <w:rPr>
          <w:rtl/>
        </w:rPr>
        <w:t xml:space="preserve"> </w:t>
      </w:r>
      <w:r w:rsidR="004867B1">
        <w:rPr>
          <w:rFonts w:hint="cs"/>
          <w:rtl/>
        </w:rPr>
        <w:t>-</w:t>
      </w:r>
      <w:r w:rsidRPr="00B32F0D">
        <w:rPr>
          <w:rtl/>
        </w:rPr>
        <w:t xml:space="preserve"> </w:t>
      </w:r>
      <w:r w:rsidR="00653250">
        <w:rPr>
          <w:rtl/>
        </w:rPr>
        <w:fldChar w:fldCharType="begin"/>
      </w:r>
      <w:r w:rsidR="00653250">
        <w:rPr>
          <w:rtl/>
        </w:rPr>
        <w:instrText xml:space="preserve"> </w:instrText>
      </w:r>
      <w:r w:rsidR="00653250">
        <w:instrText>HYPERLINK</w:instrText>
      </w:r>
      <w:r w:rsidR="00653250">
        <w:rPr>
          <w:rtl/>
        </w:rPr>
        <w:instrText xml:space="preserve"> "</w:instrText>
      </w:r>
      <w:r w:rsidR="00653250">
        <w:instrText>http://www.itu.int/pub/publications.aspx?lang=en&amp;parent=T-TUT-FSTP-2006-TACL</w:instrText>
      </w:r>
      <w:r w:rsidR="00653250">
        <w:rPr>
          <w:rtl/>
        </w:rPr>
        <w:instrText xml:space="preserve">" </w:instrText>
      </w:r>
      <w:r w:rsidR="00653250">
        <w:rPr>
          <w:rtl/>
        </w:rPr>
        <w:fldChar w:fldCharType="separate"/>
      </w:r>
      <w:r w:rsidRPr="00653250">
        <w:rPr>
          <w:rStyle w:val="Hyperlink"/>
          <w:rtl/>
        </w:rPr>
        <w:t>القائمة المرجعية الخاصة بإمكانية النفاذ إلى الاتصالات</w:t>
      </w:r>
    </w:p>
    <w:p w:rsidR="00C35D19" w:rsidRPr="00AC472E" w:rsidRDefault="00C35D19" w:rsidP="004867B1">
      <w:pPr>
        <w:pStyle w:val="Heading4"/>
        <w:rPr>
          <w:rFonts w:eastAsia="SimSun"/>
          <w:rtl/>
          <w:lang w:bidi="ar-EG"/>
        </w:rPr>
      </w:pPr>
      <w:r w:rsidRPr="00653250">
        <w:rPr>
          <w:rFonts w:eastAsia="SimSun"/>
          <w:rtl/>
          <w:lang w:bidi="ar-EG"/>
        </w:rPr>
        <w:t>الأفرقة ذات</w:t>
      </w:r>
      <w:r w:rsidR="00653250">
        <w:rPr>
          <w:rFonts w:eastAsia="SimSun"/>
          <w:b w:val="0"/>
          <w:bCs w:val="0"/>
          <w:color w:val="auto"/>
          <w:sz w:val="21"/>
          <w:rtl/>
          <w:lang w:val="en-AU" w:eastAsia="en-GB"/>
        </w:rPr>
        <w:fldChar w:fldCharType="end"/>
      </w:r>
      <w:r w:rsidRPr="00AC472E">
        <w:rPr>
          <w:rFonts w:eastAsia="SimSun"/>
          <w:rtl/>
          <w:lang w:bidi="ar-EG"/>
        </w:rPr>
        <w:t xml:space="preserve"> الصلة:</w:t>
      </w:r>
    </w:p>
    <w:p w:rsidR="00C35D19" w:rsidRPr="00AC472E" w:rsidRDefault="00C35D19" w:rsidP="004867B1">
      <w:pPr>
        <w:pStyle w:val="Enumlevel1"/>
      </w:pPr>
      <w:r w:rsidRPr="00AC472E">
        <w:sym w:font="Symbol" w:char="F0B7"/>
      </w:r>
      <w:r w:rsidRPr="00AC472E">
        <w:rPr>
          <w:rtl/>
        </w:rPr>
        <w:tab/>
      </w:r>
      <w:hyperlink r:id="rId154" w:history="1">
        <w:r w:rsidRPr="004867B1">
          <w:rPr>
            <w:rStyle w:val="Hyperlink"/>
            <w:rtl/>
          </w:rPr>
          <w:t>الفريق المتخصص المعني بقابلية النفاذ إلى الوسائط السمعية المرئية</w:t>
        </w:r>
      </w:hyperlink>
      <w:r w:rsidRPr="00AC472E">
        <w:rPr>
          <w:rtl/>
        </w:rPr>
        <w:t xml:space="preserve"> </w:t>
      </w:r>
      <w:r w:rsidRPr="00AC472E">
        <w:t>(FG-AVA)</w:t>
      </w:r>
    </w:p>
    <w:p w:rsidR="00C35D19" w:rsidRPr="00AC472E" w:rsidRDefault="00C35D19" w:rsidP="004867B1">
      <w:pPr>
        <w:pStyle w:val="Enumlevel1"/>
      </w:pPr>
      <w:r w:rsidRPr="00AC472E">
        <w:sym w:font="Symbol" w:char="F0B7"/>
      </w:r>
      <w:r w:rsidRPr="00AC472E">
        <w:rPr>
          <w:rtl/>
        </w:rPr>
        <w:tab/>
      </w:r>
      <w:hyperlink r:id="rId155" w:history="1">
        <w:r w:rsidRPr="004867B1">
          <w:rPr>
            <w:rStyle w:val="Hyperlink"/>
            <w:rtl/>
          </w:rPr>
          <w:t xml:space="preserve">الفريق المتخصص المعني بأنظمة الإغاثة في أحوال الكوارث، والفريق المتخصص المعني بمقاومة الشبكات </w:t>
        </w:r>
        <w:r w:rsidR="004867B1">
          <w:rPr>
            <w:rStyle w:val="Hyperlink"/>
            <w:rFonts w:hint="cs"/>
            <w:rtl/>
          </w:rPr>
          <w:br/>
        </w:r>
        <w:r w:rsidRPr="004867B1">
          <w:rPr>
            <w:rStyle w:val="Hyperlink"/>
            <w:rtl/>
          </w:rPr>
          <w:t>وتعافيها</w:t>
        </w:r>
      </w:hyperlink>
      <w:r w:rsidRPr="00AC472E">
        <w:rPr>
          <w:rtl/>
        </w:rPr>
        <w:t xml:space="preserve"> </w:t>
      </w:r>
      <w:r w:rsidRPr="00AC472E">
        <w:t>(FG-DR&amp;NRR)</w:t>
      </w:r>
    </w:p>
    <w:p w:rsidR="00C35D19" w:rsidRPr="00AC472E" w:rsidRDefault="00C35D19" w:rsidP="004867B1">
      <w:pPr>
        <w:pStyle w:val="Enumlevel1"/>
        <w:rPr>
          <w:rtl/>
        </w:rPr>
      </w:pPr>
      <w:r w:rsidRPr="00AC472E">
        <w:sym w:font="Symbol" w:char="F0B7"/>
      </w:r>
      <w:r w:rsidRPr="00AC472E">
        <w:rPr>
          <w:rtl/>
        </w:rPr>
        <w:tab/>
      </w:r>
      <w:hyperlink r:id="rId156" w:history="1">
        <w:r w:rsidRPr="004867B1">
          <w:rPr>
            <w:rStyle w:val="Hyperlink"/>
            <w:rtl/>
          </w:rPr>
          <w:t>الفريق المتخصص المعني بطبقة الخدمة من آلة إلى آلة</w:t>
        </w:r>
      </w:hyperlink>
      <w:r w:rsidRPr="00AC472E">
        <w:rPr>
          <w:rtl/>
        </w:rPr>
        <w:t xml:space="preserve"> </w:t>
      </w:r>
      <w:r w:rsidRPr="00AC472E">
        <w:t>(FG M2M)</w:t>
      </w:r>
    </w:p>
    <w:p w:rsidR="00C35D19" w:rsidRPr="00AC472E" w:rsidRDefault="00C35D19" w:rsidP="004867B1">
      <w:pPr>
        <w:pStyle w:val="Enumlevel1"/>
        <w:rPr>
          <w:rtl/>
        </w:rPr>
      </w:pPr>
      <w:r w:rsidRPr="00AC472E">
        <w:sym w:font="Symbol" w:char="F0B7"/>
      </w:r>
      <w:r w:rsidRPr="00AC472E">
        <w:rPr>
          <w:rtl/>
        </w:rPr>
        <w:tab/>
      </w:r>
      <w:hyperlink r:id="rId157" w:history="1">
        <w:r w:rsidR="004867B1" w:rsidRPr="004867B1">
          <w:rPr>
            <w:rStyle w:val="Hyperlink"/>
            <w:rFonts w:hint="cs"/>
            <w:rtl/>
          </w:rPr>
          <w:t>م</w:t>
        </w:r>
        <w:r w:rsidRPr="004867B1">
          <w:rPr>
            <w:rStyle w:val="Hyperlink"/>
            <w:rtl/>
          </w:rPr>
          <w:t>بادرة المعايير العالمية بشأن إنترنت الأشياء</w:t>
        </w:r>
      </w:hyperlink>
      <w:r w:rsidRPr="00AC472E">
        <w:rPr>
          <w:rtl/>
        </w:rPr>
        <w:t xml:space="preserve"> </w:t>
      </w:r>
      <w:r w:rsidRPr="00AC472E">
        <w:t>(IoT-GSI)</w:t>
      </w:r>
    </w:p>
    <w:p w:rsidR="00C35D19" w:rsidRPr="00AC472E" w:rsidRDefault="00C35D19" w:rsidP="004867B1">
      <w:pPr>
        <w:pStyle w:val="Enumlevel1"/>
        <w:rPr>
          <w:rtl/>
        </w:rPr>
      </w:pPr>
      <w:r w:rsidRPr="00AC472E">
        <w:sym w:font="Symbol" w:char="F0B7"/>
      </w:r>
      <w:r w:rsidRPr="00AC472E">
        <w:rPr>
          <w:rtl/>
        </w:rPr>
        <w:tab/>
      </w:r>
      <w:hyperlink r:id="rId158" w:history="1">
        <w:r w:rsidRPr="004867B1">
          <w:rPr>
            <w:rStyle w:val="Hyperlink"/>
            <w:rtl/>
          </w:rPr>
          <w:t>مبادرة التقييس العالمية لتلفزيون بروتوكول الإنترنت</w:t>
        </w:r>
      </w:hyperlink>
      <w:r w:rsidRPr="00AC472E">
        <w:rPr>
          <w:rtl/>
        </w:rPr>
        <w:t xml:space="preserve"> </w:t>
      </w:r>
      <w:r w:rsidRPr="00AC472E">
        <w:t>(IPTV-GSI)</w:t>
      </w:r>
    </w:p>
    <w:p w:rsidR="00C35D19" w:rsidRPr="00AC472E" w:rsidRDefault="00C35D19" w:rsidP="004867B1">
      <w:pPr>
        <w:pStyle w:val="Enumlevel1"/>
        <w:rPr>
          <w:rtl/>
        </w:rPr>
      </w:pPr>
      <w:r w:rsidRPr="00AC472E">
        <w:sym w:font="Symbol" w:char="F0B7"/>
      </w:r>
      <w:r w:rsidRPr="00AC472E">
        <w:rPr>
          <w:rtl/>
        </w:rPr>
        <w:tab/>
      </w:r>
      <w:hyperlink r:id="rId159" w:history="1">
        <w:r w:rsidRPr="004867B1">
          <w:rPr>
            <w:rStyle w:val="Hyperlink"/>
            <w:rtl/>
          </w:rPr>
          <w:t>نشاط التنسيق المشترك بشأن الحوسبة السحابية</w:t>
        </w:r>
      </w:hyperlink>
      <w:r w:rsidRPr="00AC472E">
        <w:rPr>
          <w:rtl/>
        </w:rPr>
        <w:t xml:space="preserve"> </w:t>
      </w:r>
      <w:r w:rsidRPr="00AC472E">
        <w:t>(JCA-Cloud)</w:t>
      </w:r>
    </w:p>
    <w:p w:rsidR="00C35D19" w:rsidRPr="00AC472E" w:rsidRDefault="00C35D19" w:rsidP="004867B1">
      <w:pPr>
        <w:pStyle w:val="Enumlevel1"/>
        <w:rPr>
          <w:rtl/>
        </w:rPr>
      </w:pPr>
      <w:r w:rsidRPr="00AC472E">
        <w:sym w:font="Symbol" w:char="F0B7"/>
      </w:r>
      <w:r w:rsidRPr="00AC472E">
        <w:rPr>
          <w:rtl/>
        </w:rPr>
        <w:tab/>
      </w:r>
      <w:hyperlink r:id="rId160" w:history="1">
        <w:r w:rsidRPr="004867B1">
          <w:rPr>
            <w:rStyle w:val="Hyperlink"/>
            <w:rtl/>
          </w:rPr>
          <w:t>نشاط التنسيق المشترك بشأن إنترنت الأشياء</w:t>
        </w:r>
      </w:hyperlink>
      <w:r w:rsidRPr="00AC472E">
        <w:rPr>
          <w:rtl/>
        </w:rPr>
        <w:t xml:space="preserve"> </w:t>
      </w:r>
      <w:r w:rsidRPr="00AC472E">
        <w:t>(JCA-IoT)</w:t>
      </w:r>
    </w:p>
    <w:p w:rsidR="00C35D19" w:rsidRPr="00AC472E" w:rsidRDefault="00C35D19" w:rsidP="007C45ED">
      <w:pPr>
        <w:pStyle w:val="Heading4"/>
        <w:rPr>
          <w:rFonts w:eastAsia="SimSun"/>
          <w:rtl/>
          <w:lang w:bidi="ar-EG"/>
        </w:rPr>
      </w:pPr>
      <w:r w:rsidRPr="00AC472E">
        <w:rPr>
          <w:rFonts w:eastAsia="SimSun"/>
          <w:rtl/>
          <w:lang w:bidi="ar-EG"/>
        </w:rPr>
        <w:t>الكتيبات</w:t>
      </w:r>
    </w:p>
    <w:p w:rsidR="00C35D19" w:rsidRPr="00AC472E" w:rsidRDefault="00C35D19" w:rsidP="004867B1">
      <w:pPr>
        <w:pStyle w:val="Enumlevel1"/>
      </w:pPr>
      <w:r w:rsidRPr="00AC472E">
        <w:sym w:font="Symbol" w:char="F0B7"/>
      </w:r>
      <w:r w:rsidRPr="00AC472E">
        <w:rPr>
          <w:rtl/>
        </w:rPr>
        <w:tab/>
        <w:t xml:space="preserve">منهجية اختبار كشف النشاط الصوتي النوعي </w:t>
      </w:r>
      <w:r w:rsidRPr="00AC472E">
        <w:t>(GSAD)</w:t>
      </w:r>
    </w:p>
    <w:p w:rsidR="00C35D19" w:rsidRPr="00AC472E" w:rsidRDefault="00C35D19" w:rsidP="00EA6F7C">
      <w:pPr>
        <w:pStyle w:val="Heading1"/>
        <w:jc w:val="center"/>
        <w:rPr>
          <w:rtl/>
          <w:lang w:bidi="ar-EG"/>
        </w:rPr>
      </w:pPr>
      <w:r w:rsidRPr="00AC472E">
        <w:rPr>
          <w:rtl/>
          <w:lang w:val="en-CA"/>
        </w:rPr>
        <w:br w:type="page"/>
      </w:r>
      <w:bookmarkStart w:id="75" w:name="_Toc365448913"/>
      <w:bookmarkStart w:id="76" w:name="_Toc381276998"/>
      <w:r w:rsidRPr="00AC472E">
        <w:rPr>
          <w:rtl/>
          <w:lang w:bidi="ar-EG"/>
        </w:rPr>
        <w:lastRenderedPageBreak/>
        <w:t xml:space="preserve">لجنة الدراسات </w:t>
      </w:r>
      <w:r w:rsidRPr="00AC472E">
        <w:rPr>
          <w:lang w:bidi="ar-EG"/>
        </w:rPr>
        <w:t>17</w:t>
      </w:r>
      <w:r w:rsidRPr="00AC472E">
        <w:rPr>
          <w:rtl/>
          <w:lang w:bidi="ar-EG"/>
        </w:rPr>
        <w:t xml:space="preserve"> لقطاع تقييس الاتصالات – الأمن</w:t>
      </w:r>
      <w:bookmarkEnd w:id="75"/>
      <w:bookmarkEnd w:id="76"/>
    </w:p>
    <w:p w:rsidR="00C35D19" w:rsidRPr="00AC472E" w:rsidRDefault="00C35D19" w:rsidP="00EA6F7C">
      <w:pPr>
        <w:pStyle w:val="Heading4"/>
        <w:rPr>
          <w:rFonts w:eastAsia="SimSun"/>
          <w:rtl/>
          <w:lang w:bidi="ar-EG"/>
        </w:rPr>
      </w:pPr>
      <w:r w:rsidRPr="00AC472E">
        <w:rPr>
          <w:rFonts w:eastAsia="SimSun"/>
          <w:rtl/>
          <w:lang w:bidi="ar-EG"/>
        </w:rPr>
        <w:t>مجال الاختصاص</w:t>
      </w:r>
    </w:p>
    <w:p w:rsidR="00C35D19" w:rsidRPr="00AC472E" w:rsidRDefault="00C35D19" w:rsidP="00C35D19">
      <w:pPr>
        <w:rPr>
          <w:rtl/>
          <w:lang w:val="en-CA"/>
        </w:rPr>
      </w:pPr>
      <w:r w:rsidRPr="00AC472E">
        <w:rPr>
          <w:rtl/>
          <w:lang w:val="en-CA"/>
        </w:rPr>
        <w:t xml:space="preserve">تنسق لجنة الدراسات </w:t>
      </w:r>
      <w:r w:rsidRPr="00AC472E">
        <w:rPr>
          <w:lang w:val="en-CA"/>
        </w:rPr>
        <w:t>17</w:t>
      </w:r>
      <w:r w:rsidRPr="00AC472E">
        <w:rPr>
          <w:rtl/>
          <w:lang w:val="en-CA"/>
        </w:rPr>
        <w:t xml:space="preserve"> داخل قطاع تقييس الاتصالات العمل المتعلق بالأمن عبر جميع لجان الدراسات. ولجنة الدراسات </w:t>
      </w:r>
      <w:r w:rsidRPr="00AC472E">
        <w:rPr>
          <w:lang w:val="en-CA"/>
        </w:rPr>
        <w:t>17</w:t>
      </w:r>
      <w:r w:rsidRPr="00AC472E">
        <w:rPr>
          <w:rtl/>
          <w:lang w:val="en-CA"/>
        </w:rPr>
        <w:t xml:space="preserve"> هي اللجنة الرئيسية المعنية بالأمن وإدارة تحديد الهوية </w:t>
      </w:r>
      <w:r w:rsidRPr="00AC472E">
        <w:rPr>
          <w:lang w:val="en-CA"/>
        </w:rPr>
        <w:t>(IdM)</w:t>
      </w:r>
      <w:r w:rsidRPr="00AC472E">
        <w:rPr>
          <w:rtl/>
          <w:lang w:val="en-CA"/>
        </w:rPr>
        <w:t xml:space="preserve"> واللغات وتقنيات الوصف.</w:t>
      </w:r>
    </w:p>
    <w:p w:rsidR="00C35D19" w:rsidRPr="00AC472E" w:rsidRDefault="00C35D19" w:rsidP="00EA6F7C">
      <w:pPr>
        <w:pStyle w:val="Heading4"/>
        <w:rPr>
          <w:rFonts w:eastAsia="SimSun"/>
          <w:rtl/>
          <w:lang w:bidi="ar-EG"/>
        </w:rPr>
      </w:pPr>
      <w:r w:rsidRPr="00AC472E">
        <w:rPr>
          <w:rFonts w:eastAsia="SimSun"/>
          <w:rtl/>
          <w:lang w:bidi="ar-EG"/>
        </w:rPr>
        <w:t>تكون اللجنة مسؤولة عن الدراسات المتعلقة بما يلي:</w:t>
      </w:r>
    </w:p>
    <w:p w:rsidR="00C35D19" w:rsidRPr="00AC472E" w:rsidRDefault="00C35D19" w:rsidP="00C35D19">
      <w:pPr>
        <w:rPr>
          <w:rtl/>
          <w:lang w:val="en-CA"/>
        </w:rPr>
      </w:pPr>
      <w:r w:rsidRPr="00AC472E">
        <w:rPr>
          <w:rtl/>
          <w:lang w:val="en-CA"/>
        </w:rPr>
        <w:t xml:space="preserve">تكون لجنة الدراسات </w:t>
      </w:r>
      <w:r w:rsidRPr="00AC472E">
        <w:rPr>
          <w:lang w:val="en-CA"/>
        </w:rPr>
        <w:t>17</w:t>
      </w:r>
      <w:r w:rsidRPr="00AC472E">
        <w:rPr>
          <w:rtl/>
          <w:lang w:val="en-CA"/>
        </w:rPr>
        <w:t xml:space="preserve"> لقطاع تقييس الاتصالات مسؤولة عن بناء الثقة والأمن في استخدام تكنولوجيا المعلومات والاتصالات </w:t>
      </w:r>
      <w:r w:rsidRPr="00AC472E">
        <w:rPr>
          <w:lang w:val="en-CA"/>
        </w:rPr>
        <w:t>(ICT)</w:t>
      </w:r>
      <w:r w:rsidRPr="00AC472E">
        <w:rPr>
          <w:rtl/>
          <w:lang w:val="en-CA"/>
        </w:rPr>
        <w:t>. وهذا يتضمن الدراسات المتصلة بالأمن السيبراني وإدارة الأمن ومكافحة الرسائل الاقتحامية وإدارة الهوية. ويتضمن ذلك أيضاً معمارية الأمن وإطاره العام وحماية المعلومات التي تمكن التعرف على هوية أصحابها شخصياً وأمن التطبيقات والخدمات بالنسبة لإنترنت الأشياء والشبكة الذكية وتلفزيون بروتوكول الإنترنت والهواتف الذكية وخدمات الويب والشبكات الاجتماعية والحوسبة السحابية والنظام المالي باستخدام الخدمات المتنقلة والبيانات البيومترية عن بُعد. وتكون مسؤولة أيضاً عن تطبيق اتصالات الأنظمة المفتوحة، بما في ذلك الدليل ومعرفات الأشياء، وعن اللغات التقنية وأسلوب استعمالها والقضايا الأخرى المتصلة بجوانب البرمجيات في أنظمة الاتصالات وكذلك عن اختبارات المطابقة لتحسين جودة التوصيات.</w:t>
      </w:r>
    </w:p>
    <w:p w:rsidR="00C35D19" w:rsidRPr="00AC472E" w:rsidRDefault="00C35D19" w:rsidP="00EA6F7C">
      <w:pPr>
        <w:pStyle w:val="Heading4"/>
        <w:rPr>
          <w:rFonts w:eastAsia="SimSun"/>
          <w:rtl/>
          <w:lang w:bidi="ar-EG"/>
        </w:rPr>
      </w:pPr>
      <w:r w:rsidRPr="00AC472E">
        <w:rPr>
          <w:rFonts w:eastAsia="SimSun"/>
          <w:rtl/>
          <w:lang w:bidi="ar-EG"/>
        </w:rPr>
        <w:t>مجالات معينة للدراسة</w:t>
      </w:r>
    </w:p>
    <w:p w:rsidR="00C35D19" w:rsidRPr="00AC472E" w:rsidRDefault="00C35D19" w:rsidP="00EA6F7C">
      <w:pPr>
        <w:pStyle w:val="Enumlevel1"/>
        <w:rPr>
          <w:rtl/>
        </w:rPr>
      </w:pPr>
      <w:r w:rsidRPr="00AC472E">
        <w:sym w:font="Symbol" w:char="F0B7"/>
      </w:r>
      <w:r w:rsidRPr="00AC472E">
        <w:rPr>
          <w:rtl/>
        </w:rPr>
        <w:tab/>
        <w:t>لجنة الدراسات الرئيسية المعنية بالأمن</w:t>
      </w:r>
    </w:p>
    <w:p w:rsidR="00C35D19" w:rsidRPr="00AC472E" w:rsidRDefault="00C35D19" w:rsidP="00EA6F7C">
      <w:pPr>
        <w:pStyle w:val="Enumlevel1"/>
        <w:rPr>
          <w:rtl/>
        </w:rPr>
      </w:pPr>
      <w:r w:rsidRPr="00AC472E">
        <w:sym w:font="Symbol" w:char="F0B7"/>
      </w:r>
      <w:r w:rsidRPr="00AC472E">
        <w:rPr>
          <w:rtl/>
        </w:rPr>
        <w:tab/>
        <w:t xml:space="preserve">لجنة الدراسات الرئيسية المعنية بإدارة تحديد الهوية </w:t>
      </w:r>
      <w:r w:rsidRPr="00AC472E">
        <w:rPr>
          <w:lang w:val="en-CA"/>
        </w:rPr>
        <w:t>(IdM)</w:t>
      </w:r>
    </w:p>
    <w:p w:rsidR="00C35D19" w:rsidRPr="00AC472E" w:rsidRDefault="00C35D19" w:rsidP="00EA6F7C">
      <w:pPr>
        <w:pStyle w:val="Enumlevel1"/>
        <w:rPr>
          <w:rtl/>
        </w:rPr>
      </w:pPr>
      <w:r w:rsidRPr="00AC472E">
        <w:sym w:font="Symbol" w:char="F0B7"/>
      </w:r>
      <w:r w:rsidRPr="00AC472E">
        <w:rPr>
          <w:rtl/>
        </w:rPr>
        <w:tab/>
        <w:t>لجنة الدراسات الرئيسية المعنية باللغات وتقنيات الوصف</w:t>
      </w:r>
    </w:p>
    <w:p w:rsidR="00C35D19" w:rsidRPr="00AC472E" w:rsidRDefault="00C35D19" w:rsidP="00EA6F7C">
      <w:pPr>
        <w:pStyle w:val="Heading4"/>
        <w:rPr>
          <w:rFonts w:eastAsia="SimSun"/>
          <w:rtl/>
          <w:lang w:bidi="ar-EG"/>
        </w:rPr>
      </w:pPr>
      <w:r w:rsidRPr="00AC472E">
        <w:rPr>
          <w:rFonts w:eastAsia="SimSun"/>
          <w:rtl/>
          <w:lang w:bidi="ar-EG"/>
        </w:rPr>
        <w:t>الجوانب التي تتسم بأهمية خاصة للبلدان النامية:</w:t>
      </w:r>
    </w:p>
    <w:p w:rsidR="00C35D19" w:rsidRPr="00AC472E" w:rsidRDefault="00C35D19" w:rsidP="00C35D19">
      <w:pPr>
        <w:rPr>
          <w:rtl/>
          <w:lang w:val="en-CA"/>
        </w:rPr>
      </w:pPr>
      <w:r w:rsidRPr="00AC472E">
        <w:rPr>
          <w:rtl/>
          <w:lang w:val="en-CA"/>
        </w:rPr>
        <w:t xml:space="preserve">في حين أن جميع أنشطة لجنة الدراسات </w:t>
      </w:r>
      <w:r w:rsidRPr="00AC472E">
        <w:rPr>
          <w:lang w:val="en-CA"/>
        </w:rPr>
        <w:t>17</w:t>
      </w:r>
      <w:r w:rsidRPr="00AC472E">
        <w:rPr>
          <w:rtl/>
          <w:lang w:val="en-CA"/>
        </w:rPr>
        <w:t xml:space="preserve"> يمكن أن تكون ذات أهمية للبلدان النامية، يُرى أن المواضيع التالية ذات أهمية خاصة:</w:t>
      </w:r>
    </w:p>
    <w:p w:rsidR="00C35D19" w:rsidRPr="00AC472E" w:rsidRDefault="00C35D19" w:rsidP="00EA6F7C">
      <w:pPr>
        <w:pStyle w:val="Enumlevel1"/>
        <w:rPr>
          <w:rtl/>
        </w:rPr>
      </w:pPr>
      <w:r w:rsidRPr="00AC472E">
        <w:sym w:font="Symbol" w:char="F0B7"/>
      </w:r>
      <w:r w:rsidRPr="00AC472E">
        <w:rPr>
          <w:rtl/>
        </w:rPr>
        <w:tab/>
        <w:t>معمارية الأمن</w:t>
      </w:r>
    </w:p>
    <w:p w:rsidR="00C35D19" w:rsidRPr="00AC472E" w:rsidRDefault="00C35D19" w:rsidP="00EA6F7C">
      <w:pPr>
        <w:pStyle w:val="Enumlevel1"/>
        <w:rPr>
          <w:rtl/>
        </w:rPr>
      </w:pPr>
      <w:r w:rsidRPr="00AC472E">
        <w:sym w:font="Symbol" w:char="F0B7"/>
      </w:r>
      <w:r w:rsidRPr="00AC472E">
        <w:rPr>
          <w:rtl/>
        </w:rPr>
        <w:tab/>
        <w:t>الأمن السيبراني</w:t>
      </w:r>
    </w:p>
    <w:p w:rsidR="00C35D19" w:rsidRPr="00AC472E" w:rsidRDefault="00C35D19" w:rsidP="00EA6F7C">
      <w:pPr>
        <w:pStyle w:val="Enumlevel1"/>
        <w:rPr>
          <w:rtl/>
        </w:rPr>
      </w:pPr>
      <w:r w:rsidRPr="00AC472E">
        <w:sym w:font="Symbol" w:char="F0B7"/>
      </w:r>
      <w:r w:rsidRPr="00AC472E">
        <w:rPr>
          <w:rtl/>
        </w:rPr>
        <w:tab/>
        <w:t>مكافحة الرسائل الاقتحامية</w:t>
      </w:r>
    </w:p>
    <w:p w:rsidR="00C35D19" w:rsidRPr="00AC472E" w:rsidRDefault="00C35D19" w:rsidP="00EA6F7C">
      <w:pPr>
        <w:pStyle w:val="Enumlevel1"/>
        <w:rPr>
          <w:rtl/>
        </w:rPr>
      </w:pPr>
      <w:r w:rsidRPr="00AC472E">
        <w:sym w:font="Symbol" w:char="F0B7"/>
      </w:r>
      <w:r w:rsidRPr="00AC472E">
        <w:rPr>
          <w:rtl/>
        </w:rPr>
        <w:tab/>
        <w:t>أمن الحوسبة السحابية</w:t>
      </w:r>
    </w:p>
    <w:p w:rsidR="00C35D19" w:rsidRPr="00AC472E" w:rsidRDefault="00C35D19" w:rsidP="00EA6F7C">
      <w:pPr>
        <w:pStyle w:val="Enumlevel1"/>
        <w:rPr>
          <w:rtl/>
        </w:rPr>
      </w:pPr>
      <w:r w:rsidRPr="00AC472E">
        <w:sym w:font="Symbol" w:char="F0B7"/>
      </w:r>
      <w:r w:rsidRPr="00AC472E">
        <w:rPr>
          <w:rtl/>
        </w:rPr>
        <w:tab/>
        <w:t>إدارة تحديد الهوية</w:t>
      </w:r>
    </w:p>
    <w:p w:rsidR="00C35D19" w:rsidRPr="00AC472E" w:rsidRDefault="00C35D19" w:rsidP="00EA6F7C">
      <w:pPr>
        <w:pStyle w:val="Enumlevel1"/>
        <w:rPr>
          <w:rtl/>
        </w:rPr>
      </w:pPr>
      <w:r w:rsidRPr="00AC472E">
        <w:sym w:font="Symbol" w:char="F0B7"/>
      </w:r>
      <w:r w:rsidRPr="00AC472E">
        <w:rPr>
          <w:rtl/>
        </w:rPr>
        <w:tab/>
        <w:t>حماية الطفل على الخط</w:t>
      </w:r>
    </w:p>
    <w:p w:rsidR="00C35D19" w:rsidRPr="00AC472E" w:rsidRDefault="00C35D19" w:rsidP="00EA6F7C">
      <w:pPr>
        <w:pStyle w:val="Heading4"/>
        <w:rPr>
          <w:rFonts w:eastAsia="SimSun"/>
          <w:lang w:bidi="ar-EG"/>
        </w:rPr>
      </w:pPr>
      <w:r w:rsidRPr="00AC472E">
        <w:rPr>
          <w:rFonts w:eastAsia="SimSun"/>
          <w:rtl/>
          <w:lang w:bidi="ar-EG"/>
        </w:rPr>
        <w:lastRenderedPageBreak/>
        <w:t xml:space="preserve">هيكل لجنة الدراسات </w:t>
      </w:r>
      <w:r w:rsidRPr="00AC472E">
        <w:rPr>
          <w:rFonts w:eastAsia="SimSun"/>
          <w:lang w:bidi="ar-EG"/>
        </w:rPr>
        <w:t>17</w:t>
      </w:r>
      <w:r w:rsidRPr="00AC472E">
        <w:rPr>
          <w:rFonts w:eastAsia="SimSun"/>
          <w:rtl/>
          <w:lang w:bidi="ar-EG"/>
        </w:rPr>
        <w:t xml:space="preserve"> </w:t>
      </w:r>
    </w:p>
    <w:p w:rsidR="00EA6F7C" w:rsidRDefault="00EA6F7C" w:rsidP="00EA6F7C">
      <w:pPr>
        <w:pStyle w:val="Figuretitle"/>
      </w:pPr>
    </w:p>
    <w:p w:rsidR="00EA6F7C" w:rsidRPr="00A127EA" w:rsidRDefault="00EA6F7C" w:rsidP="00EA6F7C">
      <w:pPr>
        <w:pStyle w:val="Figure"/>
        <w:rPr>
          <w:lang w:val="en-GB"/>
        </w:rPr>
      </w:pPr>
      <w:r w:rsidRPr="00A127EA">
        <w:rPr>
          <w:noProof/>
          <w:lang w:val="en-US" w:eastAsia="zh-CN"/>
        </w:rPr>
        <mc:AlternateContent>
          <mc:Choice Requires="wpc">
            <w:drawing>
              <wp:inline distT="0" distB="0" distL="0" distR="0" wp14:anchorId="60B651F2" wp14:editId="4D728881">
                <wp:extent cx="4906370" cy="2620370"/>
                <wp:effectExtent l="0" t="0" r="8890" b="8890"/>
                <wp:docPr id="3" name="Canvas 4"/>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57" name="Straight Connector 57"/>
                        <wps:cNvCnPr>
                          <a:stCxn id="50" idx="2"/>
                          <a:endCxn id="54" idx="0"/>
                        </wps:cNvCnPr>
                        <wps:spPr>
                          <a:xfrm>
                            <a:off x="4447859" y="956493"/>
                            <a:ext cx="12336" cy="63065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2" name="TextBox 6"/>
                        <wps:cNvSpPr txBox="1"/>
                        <wps:spPr>
                          <a:xfrm>
                            <a:off x="1659434" y="0"/>
                            <a:ext cx="1305560" cy="320040"/>
                          </a:xfrm>
                          <a:prstGeom prst="rect">
                            <a:avLst/>
                          </a:prstGeom>
                          <a:noFill/>
                          <a:ln>
                            <a:solidFill>
                              <a:schemeClr val="tx1"/>
                            </a:solidFill>
                            <a:prstDash val="solid"/>
                          </a:ln>
                        </wps:spPr>
                        <wps:txbx>
                          <w:txbxContent>
                            <w:p w:rsidR="00046A8D" w:rsidRPr="00685267" w:rsidRDefault="00046A8D" w:rsidP="00EA6F7C">
                              <w:pPr>
                                <w:pStyle w:val="NormalWeb"/>
                                <w:spacing w:line="240" w:lineRule="exact"/>
                                <w:jc w:val="center"/>
                                <w:rPr>
                                  <w:sz w:val="20"/>
                                  <w:szCs w:val="20"/>
                                </w:rPr>
                              </w:pPr>
                              <w:r w:rsidRPr="00685267">
                                <w:rPr>
                                  <w:b/>
                                  <w:bCs/>
                                  <w:color w:val="000000"/>
                                  <w:kern w:val="24"/>
                                  <w:sz w:val="20"/>
                                  <w:szCs w:val="20"/>
                                </w:rPr>
                                <w:t>Study Group 17</w:t>
                              </w:r>
                            </w:p>
                          </w:txbxContent>
                        </wps:txbx>
                        <wps:bodyPr wrap="square" rtlCol="0">
                          <a:spAutoFit/>
                        </wps:bodyPr>
                      </wps:wsp>
                      <wps:wsp>
                        <wps:cNvPr id="43" name="Straight Connector 43"/>
                        <wps:cNvCnPr>
                          <a:stCxn id="42" idx="2"/>
                        </wps:cNvCnPr>
                        <wps:spPr>
                          <a:xfrm>
                            <a:off x="2312336" y="307340"/>
                            <a:ext cx="8819" cy="128547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wps:spPr>
                          <a:xfrm>
                            <a:off x="1320903" y="370114"/>
                            <a:ext cx="0" cy="123938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wps:spPr>
                          <a:xfrm>
                            <a:off x="3349775" y="364883"/>
                            <a:ext cx="30952" cy="1783437"/>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6" name="TextBox 7"/>
                        <wps:cNvSpPr txBox="1"/>
                        <wps:spPr>
                          <a:xfrm>
                            <a:off x="0" y="494942"/>
                            <a:ext cx="790575" cy="472440"/>
                          </a:xfrm>
                          <a:prstGeom prst="rect">
                            <a:avLst/>
                          </a:prstGeom>
                          <a:solidFill>
                            <a:schemeClr val="bg1"/>
                          </a:solidFill>
                          <a:ln>
                            <a:solidFill>
                              <a:schemeClr val="tx1"/>
                            </a:solidFill>
                            <a:prstDash val="solid"/>
                          </a:ln>
                        </wps:spPr>
                        <wps:txbx>
                          <w:txbxContent>
                            <w:p w:rsidR="00046A8D" w:rsidRPr="00685267" w:rsidRDefault="00046A8D" w:rsidP="00EA6F7C">
                              <w:pPr>
                                <w:pStyle w:val="NormalWeb"/>
                                <w:spacing w:line="240" w:lineRule="exact"/>
                                <w:jc w:val="center"/>
                                <w:rPr>
                                  <w:sz w:val="20"/>
                                  <w:szCs w:val="20"/>
                                </w:rPr>
                              </w:pPr>
                              <w:r w:rsidRPr="00685267">
                                <w:rPr>
                                  <w:b/>
                                  <w:bCs/>
                                  <w:color w:val="000000"/>
                                  <w:kern w:val="24"/>
                                  <w:sz w:val="20"/>
                                  <w:szCs w:val="20"/>
                                </w:rPr>
                                <w:t>Working Party 1</w:t>
                              </w:r>
                            </w:p>
                          </w:txbxContent>
                        </wps:txbx>
                        <wps:bodyPr wrap="square" rtlCol="0">
                          <a:spAutoFit/>
                        </wps:bodyPr>
                      </wps:wsp>
                      <wps:wsp>
                        <wps:cNvPr id="47" name="TextBox 8"/>
                        <wps:cNvSpPr txBox="1"/>
                        <wps:spPr>
                          <a:xfrm>
                            <a:off x="925250" y="494942"/>
                            <a:ext cx="791210" cy="472440"/>
                          </a:xfrm>
                          <a:prstGeom prst="rect">
                            <a:avLst/>
                          </a:prstGeom>
                          <a:solidFill>
                            <a:schemeClr val="bg1"/>
                          </a:solidFill>
                          <a:ln>
                            <a:solidFill>
                              <a:schemeClr val="tx1"/>
                            </a:solidFill>
                            <a:prstDash val="solid"/>
                          </a:ln>
                        </wps:spPr>
                        <wps:txbx>
                          <w:txbxContent>
                            <w:p w:rsidR="00046A8D" w:rsidRPr="00685267" w:rsidRDefault="00046A8D" w:rsidP="00EA6F7C">
                              <w:pPr>
                                <w:pStyle w:val="NormalWeb"/>
                                <w:spacing w:line="240" w:lineRule="exact"/>
                                <w:jc w:val="center"/>
                                <w:rPr>
                                  <w:sz w:val="20"/>
                                  <w:szCs w:val="20"/>
                                </w:rPr>
                              </w:pPr>
                              <w:r w:rsidRPr="00685267">
                                <w:rPr>
                                  <w:b/>
                                  <w:bCs/>
                                  <w:color w:val="000000"/>
                                  <w:kern w:val="24"/>
                                  <w:sz w:val="20"/>
                                  <w:szCs w:val="20"/>
                                </w:rPr>
                                <w:t>Working Party 2</w:t>
                              </w:r>
                            </w:p>
                          </w:txbxContent>
                        </wps:txbx>
                        <wps:bodyPr wrap="square" rtlCol="0">
                          <a:spAutoFit/>
                        </wps:bodyPr>
                      </wps:wsp>
                      <wps:wsp>
                        <wps:cNvPr id="48" name="TextBox 9"/>
                        <wps:cNvSpPr txBox="1"/>
                        <wps:spPr>
                          <a:xfrm>
                            <a:off x="1925461" y="494942"/>
                            <a:ext cx="790575" cy="472440"/>
                          </a:xfrm>
                          <a:prstGeom prst="rect">
                            <a:avLst/>
                          </a:prstGeom>
                          <a:solidFill>
                            <a:schemeClr val="bg1"/>
                          </a:solidFill>
                          <a:ln>
                            <a:solidFill>
                              <a:schemeClr val="tx1"/>
                            </a:solidFill>
                            <a:prstDash val="solid"/>
                          </a:ln>
                        </wps:spPr>
                        <wps:txbx>
                          <w:txbxContent>
                            <w:p w:rsidR="00046A8D" w:rsidRPr="00685267" w:rsidRDefault="00046A8D" w:rsidP="00EA6F7C">
                              <w:pPr>
                                <w:pStyle w:val="NormalWeb"/>
                                <w:spacing w:line="240" w:lineRule="exact"/>
                                <w:jc w:val="center"/>
                                <w:rPr>
                                  <w:sz w:val="20"/>
                                  <w:szCs w:val="20"/>
                                </w:rPr>
                              </w:pPr>
                              <w:r w:rsidRPr="00685267">
                                <w:rPr>
                                  <w:b/>
                                  <w:bCs/>
                                  <w:color w:val="000000"/>
                                  <w:kern w:val="24"/>
                                  <w:sz w:val="20"/>
                                  <w:szCs w:val="20"/>
                                </w:rPr>
                                <w:t>Working Party 3</w:t>
                              </w:r>
                            </w:p>
                          </w:txbxContent>
                        </wps:txbx>
                        <wps:bodyPr wrap="square" rtlCol="0">
                          <a:spAutoFit/>
                        </wps:bodyPr>
                      </wps:wsp>
                      <wps:wsp>
                        <wps:cNvPr id="49" name="TextBox 10"/>
                        <wps:cNvSpPr txBox="1"/>
                        <wps:spPr>
                          <a:xfrm>
                            <a:off x="2964897" y="496685"/>
                            <a:ext cx="790575" cy="472440"/>
                          </a:xfrm>
                          <a:prstGeom prst="rect">
                            <a:avLst/>
                          </a:prstGeom>
                          <a:solidFill>
                            <a:schemeClr val="bg1"/>
                          </a:solidFill>
                          <a:ln>
                            <a:solidFill>
                              <a:schemeClr val="tx1"/>
                            </a:solidFill>
                            <a:prstDash val="solid"/>
                          </a:ln>
                        </wps:spPr>
                        <wps:txbx>
                          <w:txbxContent>
                            <w:p w:rsidR="00046A8D" w:rsidRPr="00685267" w:rsidRDefault="00046A8D" w:rsidP="00EA6F7C">
                              <w:pPr>
                                <w:pStyle w:val="NormalWeb"/>
                                <w:spacing w:line="240" w:lineRule="exact"/>
                                <w:jc w:val="center"/>
                                <w:rPr>
                                  <w:sz w:val="20"/>
                                  <w:szCs w:val="20"/>
                                </w:rPr>
                              </w:pPr>
                              <w:r w:rsidRPr="00685267">
                                <w:rPr>
                                  <w:b/>
                                  <w:bCs/>
                                  <w:color w:val="000000"/>
                                  <w:kern w:val="24"/>
                                  <w:sz w:val="20"/>
                                  <w:szCs w:val="20"/>
                                </w:rPr>
                                <w:t>Working Party 4</w:t>
                              </w:r>
                            </w:p>
                          </w:txbxContent>
                        </wps:txbx>
                        <wps:bodyPr wrap="square" rtlCol="0">
                          <a:spAutoFit/>
                        </wps:bodyPr>
                      </wps:wsp>
                      <wps:wsp>
                        <wps:cNvPr id="50" name="TextBox 11"/>
                        <wps:cNvSpPr txBox="1"/>
                        <wps:spPr>
                          <a:xfrm>
                            <a:off x="4052274" y="496685"/>
                            <a:ext cx="789940" cy="472440"/>
                          </a:xfrm>
                          <a:prstGeom prst="rect">
                            <a:avLst/>
                          </a:prstGeom>
                          <a:solidFill>
                            <a:schemeClr val="bg1"/>
                          </a:solidFill>
                          <a:ln>
                            <a:solidFill>
                              <a:schemeClr val="tx1"/>
                            </a:solidFill>
                            <a:prstDash val="solid"/>
                          </a:ln>
                        </wps:spPr>
                        <wps:txbx>
                          <w:txbxContent>
                            <w:p w:rsidR="00046A8D" w:rsidRPr="00685267" w:rsidRDefault="00046A8D" w:rsidP="00EA6F7C">
                              <w:pPr>
                                <w:pStyle w:val="NormalWeb"/>
                                <w:spacing w:line="240" w:lineRule="exact"/>
                                <w:jc w:val="center"/>
                                <w:rPr>
                                  <w:sz w:val="20"/>
                                  <w:szCs w:val="20"/>
                                </w:rPr>
                              </w:pPr>
                              <w:r w:rsidRPr="00685267">
                                <w:rPr>
                                  <w:b/>
                                  <w:bCs/>
                                  <w:color w:val="000000"/>
                                  <w:kern w:val="24"/>
                                  <w:sz w:val="20"/>
                                  <w:szCs w:val="20"/>
                                </w:rPr>
                                <w:t>Working Party 5</w:t>
                              </w:r>
                            </w:p>
                          </w:txbxContent>
                        </wps:txbx>
                        <wps:bodyPr wrap="square" rtlCol="0">
                          <a:spAutoFit/>
                        </wps:bodyPr>
                      </wps:wsp>
                      <wps:wsp>
                        <wps:cNvPr id="51" name="TextBox 19"/>
                        <wps:cNvSpPr txBox="1"/>
                        <wps:spPr>
                          <a:xfrm>
                            <a:off x="2984898" y="1087913"/>
                            <a:ext cx="790575" cy="472440"/>
                          </a:xfrm>
                          <a:prstGeom prst="rect">
                            <a:avLst/>
                          </a:prstGeom>
                          <a:solidFill>
                            <a:schemeClr val="bg1"/>
                          </a:solidFill>
                          <a:ln>
                            <a:solidFill>
                              <a:schemeClr val="tx1"/>
                            </a:solidFill>
                            <a:prstDash val="solid"/>
                          </a:ln>
                        </wps:spPr>
                        <wps:txbx>
                          <w:txbxContent>
                            <w:p w:rsidR="00046A8D" w:rsidRPr="00685267" w:rsidRDefault="00046A8D" w:rsidP="00EA6F7C">
                              <w:pPr>
                                <w:pStyle w:val="NormalWeb"/>
                                <w:spacing w:line="240" w:lineRule="exact"/>
                                <w:jc w:val="center"/>
                                <w:rPr>
                                  <w:sz w:val="20"/>
                                  <w:szCs w:val="20"/>
                                </w:rPr>
                              </w:pPr>
                              <w:r w:rsidRPr="00685267">
                                <w:rPr>
                                  <w:color w:val="000000"/>
                                  <w:kern w:val="24"/>
                                  <w:sz w:val="20"/>
                                  <w:szCs w:val="20"/>
                                </w:rPr>
                                <w:t>Question 6/17</w:t>
                              </w:r>
                            </w:p>
                          </w:txbxContent>
                        </wps:txbx>
                        <wps:bodyPr wrap="square" rtlCol="0">
                          <a:spAutoFit/>
                        </wps:bodyPr>
                      </wps:wsp>
                      <wps:wsp>
                        <wps:cNvPr id="52" name="TextBox 20"/>
                        <wps:cNvSpPr txBox="1"/>
                        <wps:spPr>
                          <a:xfrm>
                            <a:off x="2984898" y="1593078"/>
                            <a:ext cx="790575" cy="472440"/>
                          </a:xfrm>
                          <a:prstGeom prst="rect">
                            <a:avLst/>
                          </a:prstGeom>
                          <a:solidFill>
                            <a:schemeClr val="bg1"/>
                          </a:solidFill>
                          <a:ln>
                            <a:solidFill>
                              <a:schemeClr val="tx1"/>
                            </a:solidFill>
                            <a:prstDash val="solid"/>
                          </a:ln>
                        </wps:spPr>
                        <wps:txbx>
                          <w:txbxContent>
                            <w:p w:rsidR="00046A8D" w:rsidRPr="00685267" w:rsidRDefault="00046A8D" w:rsidP="00EA6F7C">
                              <w:pPr>
                                <w:pStyle w:val="NormalWeb"/>
                                <w:spacing w:line="240" w:lineRule="exact"/>
                                <w:jc w:val="center"/>
                                <w:rPr>
                                  <w:sz w:val="20"/>
                                  <w:szCs w:val="20"/>
                                </w:rPr>
                              </w:pPr>
                              <w:r w:rsidRPr="00685267">
                                <w:rPr>
                                  <w:color w:val="000000"/>
                                  <w:kern w:val="24"/>
                                  <w:sz w:val="20"/>
                                  <w:szCs w:val="20"/>
                                </w:rPr>
                                <w:t>Question 7/17</w:t>
                              </w:r>
                            </w:p>
                          </w:txbxContent>
                        </wps:txbx>
                        <wps:bodyPr wrap="square" rtlCol="0">
                          <a:spAutoFit/>
                        </wps:bodyPr>
                      </wps:wsp>
                      <wps:wsp>
                        <wps:cNvPr id="53" name="TextBox 21"/>
                        <wps:cNvSpPr txBox="1"/>
                        <wps:spPr>
                          <a:xfrm>
                            <a:off x="2984898" y="2126137"/>
                            <a:ext cx="790575" cy="472440"/>
                          </a:xfrm>
                          <a:prstGeom prst="rect">
                            <a:avLst/>
                          </a:prstGeom>
                          <a:solidFill>
                            <a:schemeClr val="bg1"/>
                          </a:solidFill>
                          <a:ln>
                            <a:solidFill>
                              <a:schemeClr val="tx1"/>
                            </a:solidFill>
                            <a:prstDash val="solid"/>
                          </a:ln>
                        </wps:spPr>
                        <wps:txbx>
                          <w:txbxContent>
                            <w:p w:rsidR="00046A8D" w:rsidRPr="00685267" w:rsidRDefault="00046A8D" w:rsidP="00EA6F7C">
                              <w:pPr>
                                <w:pStyle w:val="NormalWeb"/>
                                <w:spacing w:line="240" w:lineRule="exact"/>
                                <w:jc w:val="center"/>
                                <w:rPr>
                                  <w:sz w:val="20"/>
                                  <w:szCs w:val="20"/>
                                </w:rPr>
                              </w:pPr>
                              <w:r w:rsidRPr="00685267">
                                <w:rPr>
                                  <w:color w:val="000000"/>
                                  <w:kern w:val="24"/>
                                  <w:sz w:val="20"/>
                                  <w:szCs w:val="20"/>
                                </w:rPr>
                                <w:t>Question 9/17</w:t>
                              </w:r>
                            </w:p>
                          </w:txbxContent>
                        </wps:txbx>
                        <wps:bodyPr wrap="square" rtlCol="0">
                          <a:spAutoFit/>
                        </wps:bodyPr>
                      </wps:wsp>
                      <wps:wsp>
                        <wps:cNvPr id="54" name="TextBox 23"/>
                        <wps:cNvSpPr txBox="1"/>
                        <wps:spPr>
                          <a:xfrm>
                            <a:off x="4052153" y="1586931"/>
                            <a:ext cx="815340" cy="472440"/>
                          </a:xfrm>
                          <a:prstGeom prst="rect">
                            <a:avLst/>
                          </a:prstGeom>
                          <a:solidFill>
                            <a:schemeClr val="bg1"/>
                          </a:solidFill>
                          <a:ln>
                            <a:solidFill>
                              <a:schemeClr val="tx1"/>
                            </a:solidFill>
                            <a:prstDash val="solid"/>
                          </a:ln>
                        </wps:spPr>
                        <wps:txbx>
                          <w:txbxContent>
                            <w:p w:rsidR="00046A8D" w:rsidRPr="00685267" w:rsidRDefault="00046A8D" w:rsidP="00EA6F7C">
                              <w:pPr>
                                <w:pStyle w:val="NormalWeb"/>
                                <w:spacing w:line="240" w:lineRule="exact"/>
                                <w:jc w:val="center"/>
                                <w:rPr>
                                  <w:sz w:val="20"/>
                                  <w:szCs w:val="20"/>
                                </w:rPr>
                              </w:pPr>
                              <w:r w:rsidRPr="00685267">
                                <w:rPr>
                                  <w:color w:val="000000"/>
                                  <w:kern w:val="24"/>
                                  <w:sz w:val="20"/>
                                  <w:szCs w:val="20"/>
                                </w:rPr>
                                <w:t>Question 12/17</w:t>
                              </w:r>
                            </w:p>
                          </w:txbxContent>
                        </wps:txbx>
                        <wps:bodyPr wrap="square" rtlCol="0">
                          <a:spAutoFit/>
                        </wps:bodyPr>
                      </wps:wsp>
                      <wps:wsp>
                        <wps:cNvPr id="55" name="Elbow Connector 55"/>
                        <wps:cNvCnPr/>
                        <wps:spPr>
                          <a:xfrm rot="16200000" flipH="1">
                            <a:off x="2421437" y="-1530809"/>
                            <a:ext cx="1308" cy="4053385"/>
                          </a:xfrm>
                          <a:prstGeom prst="bentConnector3">
                            <a:avLst>
                              <a:gd name="adj1" fmla="val -9773407"/>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a:off x="405426" y="849214"/>
                            <a:ext cx="0" cy="123938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8" name="TextBox 12"/>
                        <wps:cNvSpPr txBox="1"/>
                        <wps:spPr>
                          <a:xfrm>
                            <a:off x="0" y="1088348"/>
                            <a:ext cx="790575" cy="472440"/>
                          </a:xfrm>
                          <a:prstGeom prst="rect">
                            <a:avLst/>
                          </a:prstGeom>
                          <a:solidFill>
                            <a:schemeClr val="bg1"/>
                          </a:solidFill>
                          <a:ln>
                            <a:solidFill>
                              <a:schemeClr val="tx1"/>
                            </a:solidFill>
                            <a:prstDash val="solid"/>
                          </a:ln>
                        </wps:spPr>
                        <wps:txbx>
                          <w:txbxContent>
                            <w:p w:rsidR="00046A8D" w:rsidRPr="00685267" w:rsidRDefault="00046A8D" w:rsidP="00EA6F7C">
                              <w:pPr>
                                <w:pStyle w:val="NormalWeb"/>
                                <w:spacing w:line="240" w:lineRule="exact"/>
                                <w:jc w:val="center"/>
                                <w:rPr>
                                  <w:sz w:val="20"/>
                                  <w:szCs w:val="20"/>
                                </w:rPr>
                              </w:pPr>
                              <w:r w:rsidRPr="00685267">
                                <w:rPr>
                                  <w:color w:val="000000"/>
                                  <w:kern w:val="24"/>
                                  <w:sz w:val="20"/>
                                  <w:szCs w:val="20"/>
                                </w:rPr>
                                <w:t>Question 1/17</w:t>
                              </w:r>
                            </w:p>
                          </w:txbxContent>
                        </wps:txbx>
                        <wps:bodyPr wrap="square" rtlCol="0">
                          <a:spAutoFit/>
                        </wps:bodyPr>
                      </wps:wsp>
                      <wps:wsp>
                        <wps:cNvPr id="59" name="TextBox 13"/>
                        <wps:cNvSpPr txBox="1"/>
                        <wps:spPr>
                          <a:xfrm>
                            <a:off x="0" y="1582617"/>
                            <a:ext cx="790575" cy="472440"/>
                          </a:xfrm>
                          <a:prstGeom prst="rect">
                            <a:avLst/>
                          </a:prstGeom>
                          <a:solidFill>
                            <a:schemeClr val="bg1"/>
                          </a:solidFill>
                          <a:ln>
                            <a:solidFill>
                              <a:schemeClr val="tx1"/>
                            </a:solidFill>
                            <a:prstDash val="solid"/>
                          </a:ln>
                        </wps:spPr>
                        <wps:txbx>
                          <w:txbxContent>
                            <w:p w:rsidR="00046A8D" w:rsidRPr="00685267" w:rsidRDefault="00046A8D" w:rsidP="00EA6F7C">
                              <w:pPr>
                                <w:pStyle w:val="NormalWeb"/>
                                <w:spacing w:line="240" w:lineRule="exact"/>
                                <w:jc w:val="center"/>
                                <w:rPr>
                                  <w:sz w:val="20"/>
                                  <w:szCs w:val="20"/>
                                </w:rPr>
                              </w:pPr>
                              <w:r w:rsidRPr="00685267">
                                <w:rPr>
                                  <w:color w:val="000000"/>
                                  <w:kern w:val="24"/>
                                  <w:sz w:val="20"/>
                                  <w:szCs w:val="20"/>
                                </w:rPr>
                                <w:t>Question 2/17</w:t>
                              </w:r>
                            </w:p>
                          </w:txbxContent>
                        </wps:txbx>
                        <wps:bodyPr wrap="square" rtlCol="0">
                          <a:spAutoFit/>
                        </wps:bodyPr>
                      </wps:wsp>
                      <wps:wsp>
                        <wps:cNvPr id="60" name="TextBox 14"/>
                        <wps:cNvSpPr txBox="1"/>
                        <wps:spPr>
                          <a:xfrm>
                            <a:off x="0" y="2076885"/>
                            <a:ext cx="790575" cy="472440"/>
                          </a:xfrm>
                          <a:prstGeom prst="rect">
                            <a:avLst/>
                          </a:prstGeom>
                          <a:solidFill>
                            <a:schemeClr val="bg1"/>
                          </a:solidFill>
                          <a:ln>
                            <a:solidFill>
                              <a:schemeClr val="tx1"/>
                            </a:solidFill>
                            <a:prstDash val="solid"/>
                          </a:ln>
                        </wps:spPr>
                        <wps:txbx>
                          <w:txbxContent>
                            <w:p w:rsidR="00046A8D" w:rsidRPr="00685267" w:rsidRDefault="00046A8D" w:rsidP="00EA6F7C">
                              <w:pPr>
                                <w:pStyle w:val="NormalWeb"/>
                                <w:spacing w:line="240" w:lineRule="exact"/>
                                <w:jc w:val="center"/>
                                <w:rPr>
                                  <w:sz w:val="20"/>
                                  <w:szCs w:val="20"/>
                                </w:rPr>
                              </w:pPr>
                              <w:r w:rsidRPr="00685267">
                                <w:rPr>
                                  <w:color w:val="000000"/>
                                  <w:kern w:val="24"/>
                                  <w:sz w:val="20"/>
                                  <w:szCs w:val="20"/>
                                </w:rPr>
                                <w:t>Question 3/17</w:t>
                              </w:r>
                            </w:p>
                          </w:txbxContent>
                        </wps:txbx>
                        <wps:bodyPr wrap="square" rtlCol="0">
                          <a:spAutoFit/>
                        </wps:bodyPr>
                      </wps:wsp>
                      <wps:wsp>
                        <wps:cNvPr id="61" name="TextBox 15"/>
                        <wps:cNvSpPr txBox="1"/>
                        <wps:spPr>
                          <a:xfrm>
                            <a:off x="925371" y="1093579"/>
                            <a:ext cx="791210" cy="472440"/>
                          </a:xfrm>
                          <a:prstGeom prst="rect">
                            <a:avLst/>
                          </a:prstGeom>
                          <a:solidFill>
                            <a:schemeClr val="bg1"/>
                          </a:solidFill>
                          <a:ln>
                            <a:solidFill>
                              <a:schemeClr val="tx1"/>
                            </a:solidFill>
                            <a:prstDash val="solid"/>
                          </a:ln>
                        </wps:spPr>
                        <wps:txbx>
                          <w:txbxContent>
                            <w:p w:rsidR="00046A8D" w:rsidRPr="00685267" w:rsidRDefault="00046A8D" w:rsidP="00EA6F7C">
                              <w:pPr>
                                <w:pStyle w:val="NormalWeb"/>
                                <w:spacing w:line="240" w:lineRule="exact"/>
                                <w:jc w:val="center"/>
                                <w:rPr>
                                  <w:sz w:val="20"/>
                                  <w:szCs w:val="20"/>
                                </w:rPr>
                              </w:pPr>
                              <w:r w:rsidRPr="00685267">
                                <w:rPr>
                                  <w:color w:val="000000"/>
                                  <w:kern w:val="24"/>
                                  <w:sz w:val="20"/>
                                  <w:szCs w:val="20"/>
                                </w:rPr>
                                <w:t>Question 4/17</w:t>
                              </w:r>
                            </w:p>
                          </w:txbxContent>
                        </wps:txbx>
                        <wps:bodyPr wrap="square" rtlCol="0">
                          <a:spAutoFit/>
                        </wps:bodyPr>
                      </wps:wsp>
                      <wps:wsp>
                        <wps:cNvPr id="62" name="TextBox 16"/>
                        <wps:cNvSpPr txBox="1"/>
                        <wps:spPr>
                          <a:xfrm>
                            <a:off x="925371" y="1587847"/>
                            <a:ext cx="791210" cy="472440"/>
                          </a:xfrm>
                          <a:prstGeom prst="rect">
                            <a:avLst/>
                          </a:prstGeom>
                          <a:solidFill>
                            <a:schemeClr val="bg1"/>
                          </a:solidFill>
                          <a:ln>
                            <a:solidFill>
                              <a:schemeClr val="tx1"/>
                            </a:solidFill>
                            <a:prstDash val="solid"/>
                          </a:ln>
                        </wps:spPr>
                        <wps:txbx>
                          <w:txbxContent>
                            <w:p w:rsidR="00046A8D" w:rsidRPr="00685267" w:rsidRDefault="00046A8D" w:rsidP="00EA6F7C">
                              <w:pPr>
                                <w:pStyle w:val="NormalWeb"/>
                                <w:spacing w:line="240" w:lineRule="exact"/>
                                <w:jc w:val="center"/>
                                <w:rPr>
                                  <w:sz w:val="20"/>
                                  <w:szCs w:val="20"/>
                                </w:rPr>
                              </w:pPr>
                              <w:r w:rsidRPr="00685267">
                                <w:rPr>
                                  <w:color w:val="000000"/>
                                  <w:kern w:val="24"/>
                                  <w:sz w:val="20"/>
                                  <w:szCs w:val="20"/>
                                </w:rPr>
                                <w:t>Question 5/17</w:t>
                              </w:r>
                            </w:p>
                          </w:txbxContent>
                        </wps:txbx>
                        <wps:bodyPr wrap="square" rtlCol="0">
                          <a:spAutoFit/>
                        </wps:bodyPr>
                      </wps:wsp>
                      <wps:wsp>
                        <wps:cNvPr id="63" name="TextBox 17"/>
                        <wps:cNvSpPr txBox="1"/>
                        <wps:spPr>
                          <a:xfrm>
                            <a:off x="1925713" y="1088348"/>
                            <a:ext cx="790575" cy="472440"/>
                          </a:xfrm>
                          <a:prstGeom prst="rect">
                            <a:avLst/>
                          </a:prstGeom>
                          <a:solidFill>
                            <a:schemeClr val="bg1"/>
                          </a:solidFill>
                          <a:ln>
                            <a:solidFill>
                              <a:schemeClr val="tx1"/>
                            </a:solidFill>
                            <a:prstDash val="solid"/>
                          </a:ln>
                        </wps:spPr>
                        <wps:txbx>
                          <w:txbxContent>
                            <w:p w:rsidR="00046A8D" w:rsidRPr="00685267" w:rsidRDefault="00046A8D" w:rsidP="00EA6F7C">
                              <w:pPr>
                                <w:pStyle w:val="NormalWeb"/>
                                <w:spacing w:line="240" w:lineRule="exact"/>
                                <w:jc w:val="center"/>
                                <w:rPr>
                                  <w:sz w:val="20"/>
                                  <w:szCs w:val="20"/>
                                </w:rPr>
                              </w:pPr>
                              <w:r w:rsidRPr="00685267">
                                <w:rPr>
                                  <w:color w:val="000000"/>
                                  <w:kern w:val="24"/>
                                  <w:sz w:val="20"/>
                                  <w:szCs w:val="20"/>
                                </w:rPr>
                                <w:t>Question 8/17</w:t>
                              </w:r>
                            </w:p>
                          </w:txbxContent>
                        </wps:txbx>
                        <wps:bodyPr wrap="square" rtlCol="0">
                          <a:spAutoFit/>
                        </wps:bodyPr>
                      </wps:wsp>
                      <wps:wsp>
                        <wps:cNvPr id="70" name="TextBox 18"/>
                        <wps:cNvSpPr txBox="1"/>
                        <wps:spPr>
                          <a:xfrm>
                            <a:off x="1925577" y="1593008"/>
                            <a:ext cx="790575" cy="472440"/>
                          </a:xfrm>
                          <a:prstGeom prst="rect">
                            <a:avLst/>
                          </a:prstGeom>
                          <a:solidFill>
                            <a:schemeClr val="bg1"/>
                          </a:solidFill>
                          <a:ln>
                            <a:solidFill>
                              <a:schemeClr val="tx1"/>
                            </a:solidFill>
                            <a:prstDash val="solid"/>
                          </a:ln>
                        </wps:spPr>
                        <wps:txbx>
                          <w:txbxContent>
                            <w:p w:rsidR="00046A8D" w:rsidRPr="00685267" w:rsidRDefault="00046A8D" w:rsidP="00EA6F7C">
                              <w:pPr>
                                <w:pStyle w:val="NormalWeb"/>
                                <w:spacing w:line="240" w:lineRule="exact"/>
                                <w:jc w:val="center"/>
                                <w:rPr>
                                  <w:sz w:val="20"/>
                                  <w:szCs w:val="20"/>
                                </w:rPr>
                              </w:pPr>
                              <w:r w:rsidRPr="00685267">
                                <w:rPr>
                                  <w:color w:val="000000"/>
                                  <w:kern w:val="24"/>
                                  <w:sz w:val="20"/>
                                  <w:szCs w:val="20"/>
                                </w:rPr>
                                <w:t>Question 10/17</w:t>
                              </w:r>
                            </w:p>
                          </w:txbxContent>
                        </wps:txbx>
                        <wps:bodyPr wrap="square" rtlCol="0">
                          <a:spAutoFit/>
                        </wps:bodyPr>
                      </wps:wsp>
                      <wps:wsp>
                        <wps:cNvPr id="71" name="TextBox 22"/>
                        <wps:cNvSpPr txBox="1"/>
                        <wps:spPr>
                          <a:xfrm>
                            <a:off x="4052033" y="1088107"/>
                            <a:ext cx="815975" cy="472440"/>
                          </a:xfrm>
                          <a:prstGeom prst="rect">
                            <a:avLst/>
                          </a:prstGeom>
                          <a:solidFill>
                            <a:schemeClr val="bg1"/>
                          </a:solidFill>
                          <a:ln>
                            <a:solidFill>
                              <a:schemeClr val="tx1"/>
                            </a:solidFill>
                            <a:prstDash val="solid"/>
                          </a:ln>
                        </wps:spPr>
                        <wps:txbx>
                          <w:txbxContent>
                            <w:p w:rsidR="00046A8D" w:rsidRPr="00685267" w:rsidRDefault="00046A8D" w:rsidP="00EA6F7C">
                              <w:pPr>
                                <w:pStyle w:val="NormalWeb"/>
                                <w:spacing w:line="240" w:lineRule="exact"/>
                                <w:jc w:val="center"/>
                                <w:rPr>
                                  <w:sz w:val="20"/>
                                  <w:szCs w:val="20"/>
                                </w:rPr>
                              </w:pPr>
                              <w:r w:rsidRPr="00685267">
                                <w:rPr>
                                  <w:color w:val="000000"/>
                                  <w:kern w:val="24"/>
                                  <w:sz w:val="20"/>
                                  <w:szCs w:val="20"/>
                                </w:rPr>
                                <w:t>Question 11/17</w:t>
                              </w:r>
                            </w:p>
                          </w:txbxContent>
                        </wps:txbx>
                        <wps:bodyPr wrap="square" rtlCol="0">
                          <a:spAutoFit/>
                        </wps:bodyPr>
                      </wps:wsp>
                    </wpc:wpc>
                  </a:graphicData>
                </a:graphic>
              </wp:inline>
            </w:drawing>
          </mc:Choice>
          <mc:Fallback>
            <w:pict>
              <v:group id="Canvas 4" o:spid="_x0000_s1026" editas="canvas" style="width:386.35pt;height:206.35pt;mso-position-horizontal-relative:char;mso-position-vertical-relative:line" coordsize="49060,2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QWFgYAAFM3AAAOAAAAZHJzL2Uyb0RvYy54bWzsm9uSmzYcxu8703dguE+MAHHwxJtpN017&#10;0Wl3mvQBZA42HYwokLX37fvpgPBpk9jZyQzFuzMeY5CEpJ8+/Q/w5u1uU1qPWdMWvFrY5LVjW1mV&#10;8LSoVgv774/vX0W21XasSlnJq2xhP2Wt/fbuxx/ebOt55vI1L9OssVBJ1c639cJed109n83aZJ1t&#10;WPua11mFkzlvNqzDYbOapQ3bovZNOXMdJ5hteZPWDU+ytsWv79RJ+07Wn+dZ0v2Z523WWeXCxr11&#10;8rORn0vxObt7w+arhtXrItG3wa64iw0rKjRqqnrHOmZ9aoqTqjZF0vCW593rhG9mPM+LJJN9QG+I&#10;c9Sbe1Y9slZ2JsHo9DeIby9Y73KFMUCV8y0mI5PfMRVtbSal/bbGPqxZnck+tPPkj8eHxirShU1D&#10;26rYBkR86BpWrNaddc+rCvPFGwsn9X2gwH310IiRbbv7XaXKYiKLdLewXTV9WZWaU74+JWd2tq1l&#10;m6oKcdDWqrJd3mxEpZgACxX5vh9GNLatp4Ud08CPPV3zrrMSnCeu5wW2leB04DkBDcTpGZv31dRN&#10;2/2a8Y0lvizssqhEj9mcPf7edurS/hLxc1nJDvGySN8XZSkPBPDZfdlYjwyodjuim2j3rxKVvGPt&#10;Wl2U4pu+StQoe6s6KLvaPZWZau2vLFcDRuRdycU1tMWSJKu6vr2ywtWiWI47MwWdLxfU14uimVx4&#10;lxQ2JWTLvOpM4U1R8eZc68MQ5er6fgRUv8UQLHn69NCI8RdHYFqA/h3g9t0e7o/ZrvuZ7ywJjGgb&#10;QH8Ag1a3w88AS8yf+P0ZMElAY98D1CBPixVqVEx6DqUBloKg0oMW+or5Z6lssLg+R2XFBYy4nxcD&#10;VLL7PKHdbrmTC5qY9a5mzNpCkBd2++8n1mS21XTlPZf6Le6trX/61OFW5boSQ6fKfP9J9vpJPqNg&#10;vhQQPeGnCiYAGRTsq2XK9bQQiRl3Qk/NONabRiKKCDRM8EDciELS9NjfZGrQt5tMmT3Yh648uwfj&#10;pJYmvQd/QaigQLGDJSHQDB1CZPEBTa1T4Df2Irlv37bPg333xuXAJf0cl/QiLj3Pj8MQFQouAz+K&#10;jiw7z4kpxFhqZhh5vie3ohubNzbP+y0+3AClmb1pZ2yXC007KCKY9GP8936M3sbD2KECWQGlH7r+&#10;txp2By7EkfG/XPWG/8FVL+ShfLUBaOzjMRmAxoXtUZD21hVWfuxSl36OB+ISvYFOhAcj8mPiAaGu&#10;Q2mI97aqi7w+AOEH5CYQg4dorNExAQFn7BAIrOLBqL6ECDeG7RJDcOSWEQSRXCCDeT3BLcN42CMi&#10;Qoj8EREmAnSh+eA71HVDFRny4zNERHEMw2FKRoQ0o4aI0CiiSBQqf0TEtbuGG0fQCGxC0AjiRGFM&#10;jnydCYqEWV1jEomT6LF7/baxhwSNETOUJuqk9w0zlmNCwsSae1fDNWRfuG/sq4RL3ICoiMeUkTCC&#10;OyYiTOzWEGEMoguJEJYEoSp0S2gUxJ5kayAiwtlpmRLGkR8TESZq+ku55Nv9dLrxpkGGSEadCeVb&#10;DUfimgTII+LPtvKyqH8T+UmRctNZctd3iQiQCgPjFZhwIkcunYEUgt+0yelQz1NeyvPB1CXyzibr&#10;7w25SdHmKtV2EUv/gY2Ub0o8l4HcuPUK8Vzg2MdpZYodyT82v2XYD58hOMzr/78y7HgCQ+NxJvmq&#10;Hs/YS76e4X0Pa+if76I+UB35MRAXPvrAtPahbpmr554YuWWuTOaKnoQAiXFKL9yVgZ3y45CUmrzR&#10;bnIsY9qPT6N/11pomgUawVyXQzGo0/R8+jGmisRjWkdRHhPQvkoXXCcMolsQ2Bi2I9IFkdc5YsF0&#10;40IWkCbyQpUmIk7s0fDIHEcIcGKJQ7OqxgTESbyPGI37BiBoFEb+yW4xNSDMljsmIE6ifcMDshcC&#10;QSARIfIAN1vSpJKNQT4iIsJT+8GEqK4ggoYqiENESgARmwN/d3oWpQmlj4mIEyvCNWBfSISI/zre&#10;oBFExdYGHwPx33gyz6PpWNHLoIAn+/FeVZ3I+KR+y0y8GrZ/LF9cGN6Fu/sPAAD//wMAUEsDBBQA&#10;BgAIAAAAIQB84DRt2wAAAAUBAAAPAAAAZHJzL2Rvd25yZXYueG1sTI/BTsMwEETvSPyDtUjcqNMK&#10;NSjEqapK5VQOCf0AN94maeJ1FLup+/csXOCymtWsZt7mm2gHMePkO0cKlosEBFLtTEeNguPX/uUN&#10;hA+ajB4coYI7etgUjw+5zoy7UYlzFRrBIeQzraANYcyk9HWLVvuFG5HYO7vJ6sDr1Egz6RuH20Gu&#10;kmQtre6IG1o94q7Fuq+uVsFF7u/lx67ES3/4bHpTxfVhjko9P8XtO4iAMfwdww8+o0PBTCd3JePF&#10;oIAfCb+TvTRdpSBOCl6XLGSRy//0xTcAAAD//wMAUEsBAi0AFAAGAAgAAAAhALaDOJL+AAAA4QEA&#10;ABMAAAAAAAAAAAAAAAAAAAAAAFtDb250ZW50X1R5cGVzXS54bWxQSwECLQAUAAYACAAAACEAOP0h&#10;/9YAAACUAQAACwAAAAAAAAAAAAAAAAAvAQAAX3JlbHMvLnJlbHNQSwECLQAUAAYACAAAACEA6W2U&#10;FhYGAABTNwAADgAAAAAAAAAAAAAAAAAuAgAAZHJzL2Uyb0RvYy54bWxQSwECLQAUAAYACAAAACEA&#10;fOA0bdsAAAAFAQAADwAAAAAAAAAAAAAAAABwCAAAZHJzL2Rvd25yZXYueG1sUEsFBgAAAAAEAAQA&#10;8wAAAHg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060;height:26200;visibility:visible;mso-wrap-style:square">
                  <v:fill o:detectmouseclick="t"/>
                  <v:path o:connecttype="none"/>
                </v:shape>
                <v:line id="Straight Connector 57" o:spid="_x0000_s1028" style="position:absolute;visibility:visible;mso-wrap-style:square" from="44478,9564" to="44601,15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NTQ8QAAADbAAAADwAAAGRycy9kb3ducmV2LnhtbESPQWvCQBSE74X+h+UJvRTdWGiU6CpF&#10;KBQ8GS29PndfssHs25Ddxthf7xYKPQ4z8w2z3o6uFQP1ofGsYD7LQBBrbxquFZyO79MliBCRDbae&#10;ScGNAmw3jw9rLIy/8oGGMtYiQTgUqMDG2BVSBm3JYZj5jjh5le8dxiT7WpoerwnuWvmSZbl02HBa&#10;sNjRzpK+lN9OwT5flHg+6s+v27Mc7J4q/ZNXSj1NxrcViEhj/A//tT+MgtcF/H5JP0B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s1NDxAAAANsAAAAPAAAAAAAAAAAA&#10;AAAAAKECAABkcnMvZG93bnJldi54bWxQSwUGAAAAAAQABAD5AAAAkgMAAAAA&#10;" strokecolor="black [3213]">
                  <v:stroke dashstyle="dash"/>
                </v:line>
                <v:shapetype id="_x0000_t202" coordsize="21600,21600" o:spt="202" path="m,l,21600r21600,l21600,xe">
                  <v:stroke joinstyle="miter"/>
                  <v:path gradientshapeok="t" o:connecttype="rect"/>
                </v:shapetype>
                <v:shape id="TextBox 6" o:spid="_x0000_s1029" type="#_x0000_t202" style="position:absolute;left:16594;width:13055;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w6qcMA&#10;AADbAAAADwAAAGRycy9kb3ducmV2LnhtbESPQWvCQBSE74L/YXmCt7qp2FKiqxRR8aBCrcXrI/vM&#10;BrNvQ3YT47/vCoLHYWa+YWaLzpaipdoXjhW8jxIQxJnTBecKTr/rty8QPiBrLB2Tgjt5WMz7vRmm&#10;2t34h9pjyEWEsE9RgQmhSqX0mSGLfuQq4uhdXG0xRFnnUtd4i3BbynGSfEqLBccFgxUtDWXXY2MV&#10;bK6HXbtLmpU85Zcm+zhr/jN7pYaD7nsKIlAXXuFne6sVTMbw+B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w6qcMAAADbAAAADwAAAAAAAAAAAAAAAACYAgAAZHJzL2Rv&#10;d25yZXYueG1sUEsFBgAAAAAEAAQA9QAAAIgDAAAAAA==&#10;" filled="f" strokecolor="black [3213]">
                  <v:textbox style="mso-fit-shape-to-text:t">
                    <w:txbxContent>
                      <w:p w:rsidR="00046A8D" w:rsidRPr="00685267" w:rsidRDefault="00046A8D" w:rsidP="00EA6F7C">
                        <w:pPr>
                          <w:pStyle w:val="NormalWeb"/>
                          <w:spacing w:line="240" w:lineRule="exact"/>
                          <w:jc w:val="center"/>
                          <w:rPr>
                            <w:sz w:val="20"/>
                            <w:szCs w:val="20"/>
                          </w:rPr>
                        </w:pPr>
                        <w:r w:rsidRPr="00685267">
                          <w:rPr>
                            <w:b/>
                            <w:bCs/>
                            <w:color w:val="000000"/>
                            <w:kern w:val="24"/>
                            <w:sz w:val="20"/>
                            <w:szCs w:val="20"/>
                          </w:rPr>
                          <w:t>Study Group 17</w:t>
                        </w:r>
                      </w:p>
                    </w:txbxContent>
                  </v:textbox>
                </v:shape>
                <v:line id="Straight Connector 43" o:spid="_x0000_s1030" style="position:absolute;visibility:visible;mso-wrap-style:square" from="23123,3073" to="23211,15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HDncQAAADbAAAADwAAAGRycy9kb3ducmV2LnhtbESPzWrDMBCE74W+g9hCLyWR+4MTnCih&#10;FAKBnOq05LqR1paptTKW4jh5+qpQyHGYmW+Y5Xp0rRioD41nBc/TDASx9qbhWsHXfjOZgwgR2WDr&#10;mRRcKMB6dX+3xML4M3/SUMZaJAiHAhXYGLtCyqAtOQxT3xEnr/K9w5hkX0vT4znBXStfsiyXDhtO&#10;CxY7+rCkf8qTU7DLZyUe9/r7cHmSg91Rpa95pdTjw/i+ABFpjLfwf3trFLy9wt+X9A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UcOdxAAAANsAAAAPAAAAAAAAAAAA&#10;AAAAAKECAABkcnMvZG93bnJldi54bWxQSwUGAAAAAAQABAD5AAAAkgMAAAAA&#10;" strokecolor="black [3213]">
                  <v:stroke dashstyle="dash"/>
                </v:line>
                <v:line id="Straight Connector 44" o:spid="_x0000_s1031" style="position:absolute;visibility:visible;mso-wrap-style:square" from="13209,3701" to="13209,16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hb6cQAAADbAAAADwAAAGRycy9kb3ducmV2LnhtbESPQWvCQBSE74X+h+UVeim6sUgq0VVK&#10;oVDw1Gjx+tx9yQazb0N2jbG/vlsQPA4z8w2z2oyuFQP1ofGsYDbNQBBrbxquFex3n5MFiBCRDbae&#10;ScGVAmzWjw8rLIy/8DcNZaxFgnAoUIGNsSukDNqSwzD1HXHyKt87jEn2tTQ9XhLctfI1y3LpsOG0&#10;YLGjD0v6VJ6dgm3+VuJxp38O1xc52C1V+jevlHp+Gt+XICKN8R6+tb+Mgvkc/r+kH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uFvpxAAAANsAAAAPAAAAAAAAAAAA&#10;AAAAAKECAABkcnMvZG93bnJldi54bWxQSwUGAAAAAAQABAD5AAAAkgMAAAAA&#10;" strokecolor="black [3213]">
                  <v:stroke dashstyle="dash"/>
                </v:line>
                <v:line id="Straight Connector 45" o:spid="_x0000_s1032" style="position:absolute;visibility:visible;mso-wrap-style:square" from="33497,3648" to="33807,2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T+csQAAADbAAAADwAAAGRycy9kb3ducmV2LnhtbESPQWvCQBSE74X+h+UVeim6aWmjRFcp&#10;BUHw1Nji9bn7kg3Nvg3ZNUZ/fbdQ8DjMzDfMcj26VgzUh8azgudpBoJYe9NwreBrv5nMQYSIbLD1&#10;TAouFGC9ur9bYmH8mT9pKGMtEoRDgQpsjF0hZdCWHIap74iTV/neYUyyr6Xp8ZzgrpUvWZZLhw2n&#10;BYsdfVjSP+XJKdjlsxKPe/19uDzJwe6o0te8UurxYXxfgIg0xlv4v701Cl7f4O9L+g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9P5yxAAAANsAAAAPAAAAAAAAAAAA&#10;AAAAAKECAABkcnMvZG93bnJldi54bWxQSwUGAAAAAAQABAD5AAAAkgMAAAAA&#10;" strokecolor="black [3213]">
                  <v:stroke dashstyle="dash"/>
                </v:line>
                <v:shape id="TextBox 7" o:spid="_x0000_s1033" type="#_x0000_t202" style="position:absolute;top:4949;width:7905;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drcIA&#10;AADbAAAADwAAAGRycy9kb3ducmV2LnhtbESPzWrDMBCE74G+g9hCb7HcNoTgWjEmYGgPhfw9wGKt&#10;f4i1MpbiqG9fBQI5DjPzDZMXwQxipsn1lhW8JykI4trqnlsF51O13IBwHlnjYJkU/JGDYvuyyDHT&#10;9sYHmo++FRHCLkMFnfdjJqWrOzLoEjsSR6+xk0Ef5dRKPeEtws0gP9J0LQ32HBc6HGnXUX05Xo2C&#10;z8Hsy8qs+t/58tP6pgr7MQ1Kvb2G8guEp+Cf4Uf7WytYreH+Jf4A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6p2twgAAANsAAAAPAAAAAAAAAAAAAAAAAJgCAABkcnMvZG93&#10;bnJldi54bWxQSwUGAAAAAAQABAD1AAAAhwMAAAAA&#10;" fillcolor="white [3212]" strokecolor="black [3213]">
                  <v:textbox style="mso-fit-shape-to-text:t">
                    <w:txbxContent>
                      <w:p w:rsidR="00046A8D" w:rsidRPr="00685267" w:rsidRDefault="00046A8D" w:rsidP="00EA6F7C">
                        <w:pPr>
                          <w:pStyle w:val="NormalWeb"/>
                          <w:spacing w:line="240" w:lineRule="exact"/>
                          <w:jc w:val="center"/>
                          <w:rPr>
                            <w:sz w:val="20"/>
                            <w:szCs w:val="20"/>
                          </w:rPr>
                        </w:pPr>
                        <w:r w:rsidRPr="00685267">
                          <w:rPr>
                            <w:b/>
                            <w:bCs/>
                            <w:color w:val="000000"/>
                            <w:kern w:val="24"/>
                            <w:sz w:val="20"/>
                            <w:szCs w:val="20"/>
                          </w:rPr>
                          <w:t>Working Party 1</w:t>
                        </w:r>
                      </w:p>
                    </w:txbxContent>
                  </v:textbox>
                </v:shape>
                <v:shape id="TextBox 8" o:spid="_x0000_s1034" type="#_x0000_t202" style="position:absolute;left:9252;top:4949;width:7912;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4NsMA&#10;AADbAAAADwAAAGRycy9kb3ducmV2LnhtbESPwWrDMBBE74H8g9hCb7Hc1DTFjRxCwNAeCqmTD1is&#10;jW1srYyl2OrfV4VCj8PMvGH2h2AGMdPkOssKnpIUBHFtdceNguul3LyCcB5Z42CZFHyTg0OxXu0x&#10;13bhL5or34gIYZejgtb7MZfS1S0ZdIkdiaN3s5NBH+XUSD3hEuFmkNs0fZEGO44LLY50aqnuq7tR&#10;8DyY87E0Wfc59x+Nv5XhPKZBqceHcHwD4Sn4//Bf+10ryHbw+yX+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Y4NsMAAADbAAAADwAAAAAAAAAAAAAAAACYAgAAZHJzL2Rv&#10;d25yZXYueG1sUEsFBgAAAAAEAAQA9QAAAIgDAAAAAA==&#10;" fillcolor="white [3212]" strokecolor="black [3213]">
                  <v:textbox style="mso-fit-shape-to-text:t">
                    <w:txbxContent>
                      <w:p w:rsidR="00046A8D" w:rsidRPr="00685267" w:rsidRDefault="00046A8D" w:rsidP="00EA6F7C">
                        <w:pPr>
                          <w:pStyle w:val="NormalWeb"/>
                          <w:spacing w:line="240" w:lineRule="exact"/>
                          <w:jc w:val="center"/>
                          <w:rPr>
                            <w:sz w:val="20"/>
                            <w:szCs w:val="20"/>
                          </w:rPr>
                        </w:pPr>
                        <w:r w:rsidRPr="00685267">
                          <w:rPr>
                            <w:b/>
                            <w:bCs/>
                            <w:color w:val="000000"/>
                            <w:kern w:val="24"/>
                            <w:sz w:val="20"/>
                            <w:szCs w:val="20"/>
                          </w:rPr>
                          <w:t>Working Party 2</w:t>
                        </w:r>
                      </w:p>
                    </w:txbxContent>
                  </v:textbox>
                </v:shape>
                <v:shape id="TextBox 9" o:spid="_x0000_s1035" type="#_x0000_t202" style="position:absolute;left:19254;top:4949;width:7906;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sRLwA&#10;AADbAAAADwAAAGRycy9kb3ducmV2LnhtbERPSwrCMBDdC94hjOBOUz+IVKOIUNCF4O8AQzO2xWZS&#10;mljj7c1CcPl4//U2mFp01LrKsoLJOAFBnFtdcaHgfstGSxDOI2usLZOCDznYbvq9NabavvlC3dUX&#10;IoawS1FB6X2TSunykgy6sW2II/ewrUEfYVtI3eI7hptaTpNkIQ1WHBtKbGhfUv68voyCWW3Ou8zM&#10;q1P3PBb+kYVzkwSlhoOwW4HwFPxf/HMftIJ5HBu/xB8gN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OaxEvAAAANsAAAAPAAAAAAAAAAAAAAAAAJgCAABkcnMvZG93bnJldi54&#10;bWxQSwUGAAAAAAQABAD1AAAAgQMAAAAA&#10;" fillcolor="white [3212]" strokecolor="black [3213]">
                  <v:textbox style="mso-fit-shape-to-text:t">
                    <w:txbxContent>
                      <w:p w:rsidR="00046A8D" w:rsidRPr="00685267" w:rsidRDefault="00046A8D" w:rsidP="00EA6F7C">
                        <w:pPr>
                          <w:pStyle w:val="NormalWeb"/>
                          <w:spacing w:line="240" w:lineRule="exact"/>
                          <w:jc w:val="center"/>
                          <w:rPr>
                            <w:sz w:val="20"/>
                            <w:szCs w:val="20"/>
                          </w:rPr>
                        </w:pPr>
                        <w:r w:rsidRPr="00685267">
                          <w:rPr>
                            <w:b/>
                            <w:bCs/>
                            <w:color w:val="000000"/>
                            <w:kern w:val="24"/>
                            <w:sz w:val="20"/>
                            <w:szCs w:val="20"/>
                          </w:rPr>
                          <w:t>Working Party 3</w:t>
                        </w:r>
                      </w:p>
                    </w:txbxContent>
                  </v:textbox>
                </v:shape>
                <v:shape id="TextBox 10" o:spid="_x0000_s1036" type="#_x0000_t202" style="position:absolute;left:29648;top:4966;width:7906;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J38MA&#10;AADbAAAADwAAAGRycy9kb3ducmV2LnhtbESPwWrDMBBE74H8g9hCb7Hc1JTUjRxCwNAeCqmTD1is&#10;jW1srYyl2OrfV4VCj8PMvGH2h2AGMdPkOssKnpIUBHFtdceNguul3OxAOI+scbBMCr7JwaFYr/aY&#10;a7vwF82Vb0SEsMtRQev9mEvp6pYMusSOxNG72cmgj3JqpJ5wiXAzyG2avkiDHceFFkc6tVT31d0o&#10;eB7M+ViarPuc+4/G38pwHtOg1ONDOL6B8BT8f/iv/a4VZK/w+yX+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UJ38MAAADbAAAADwAAAAAAAAAAAAAAAACYAgAAZHJzL2Rv&#10;d25yZXYueG1sUEsFBgAAAAAEAAQA9QAAAIgDAAAAAA==&#10;" fillcolor="white [3212]" strokecolor="black [3213]">
                  <v:textbox style="mso-fit-shape-to-text:t">
                    <w:txbxContent>
                      <w:p w:rsidR="00046A8D" w:rsidRPr="00685267" w:rsidRDefault="00046A8D" w:rsidP="00EA6F7C">
                        <w:pPr>
                          <w:pStyle w:val="NormalWeb"/>
                          <w:spacing w:line="240" w:lineRule="exact"/>
                          <w:jc w:val="center"/>
                          <w:rPr>
                            <w:sz w:val="20"/>
                            <w:szCs w:val="20"/>
                          </w:rPr>
                        </w:pPr>
                        <w:r w:rsidRPr="00685267">
                          <w:rPr>
                            <w:b/>
                            <w:bCs/>
                            <w:color w:val="000000"/>
                            <w:kern w:val="24"/>
                            <w:sz w:val="20"/>
                            <w:szCs w:val="20"/>
                          </w:rPr>
                          <w:t>Working Party 4</w:t>
                        </w:r>
                      </w:p>
                    </w:txbxContent>
                  </v:textbox>
                </v:shape>
                <v:shape id="TextBox 11" o:spid="_x0000_s1037" type="#_x0000_t202" style="position:absolute;left:40522;top:4966;width:7900;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2n78A&#10;AADbAAAADwAAAGRycy9kb3ducmV2LnhtbERPy4rCMBTdC/5DuMLsNHV8INW0iFBwFoKvD7g017bY&#10;3JQmUzN/P1kILg/nvcuDacVAvWssK5jPEhDEpdUNVwrut2K6AeE8ssbWMin4Iwd5Nh7tMNX2xRca&#10;rr4SMYRdigpq77tUSlfWZNDNbEccuYftDfoI+0rqHl8x3LTyO0nW0mDDsaHGjg41lc/rr1GwaM15&#10;X5hlcxqeP5V/FOHcJUGpr0nYb0F4Cv4jfruPWsEqro9f4g+Q2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ljafvwAAANsAAAAPAAAAAAAAAAAAAAAAAJgCAABkcnMvZG93bnJl&#10;di54bWxQSwUGAAAAAAQABAD1AAAAhAMAAAAA&#10;" fillcolor="white [3212]" strokecolor="black [3213]">
                  <v:textbox style="mso-fit-shape-to-text:t">
                    <w:txbxContent>
                      <w:p w:rsidR="00046A8D" w:rsidRPr="00685267" w:rsidRDefault="00046A8D" w:rsidP="00EA6F7C">
                        <w:pPr>
                          <w:pStyle w:val="NormalWeb"/>
                          <w:spacing w:line="240" w:lineRule="exact"/>
                          <w:jc w:val="center"/>
                          <w:rPr>
                            <w:sz w:val="20"/>
                            <w:szCs w:val="20"/>
                          </w:rPr>
                        </w:pPr>
                        <w:r w:rsidRPr="00685267">
                          <w:rPr>
                            <w:b/>
                            <w:bCs/>
                            <w:color w:val="000000"/>
                            <w:kern w:val="24"/>
                            <w:sz w:val="20"/>
                            <w:szCs w:val="20"/>
                          </w:rPr>
                          <w:t>Working Party 5</w:t>
                        </w:r>
                      </w:p>
                    </w:txbxContent>
                  </v:textbox>
                </v:shape>
                <v:shape id="TextBox 19" o:spid="_x0000_s1038" type="#_x0000_t202" style="position:absolute;left:29848;top:10879;width:7906;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qTBMIA&#10;AADbAAAADwAAAGRycy9kb3ducmV2LnhtbESP0YrCMBRE3wX/IVzBN03VXZFqKiIU1ocFV/2AS3Nt&#10;S5ub0mRr/HsjLOzjMDNnmN0+mFYM1LvasoLFPAFBXFhdc6ngds1nGxDOI2tsLZOCJznYZ+PRDlNt&#10;H/xDw8WXIkLYpaig8r5LpXRFRQbd3HbE0bvb3qCPsi+l7vER4aaVyyRZS4M1x4UKOzpWVDSXX6Ng&#10;1ZrzITcf9ffQnEp/z8O5S4JS00k4bEF4Cv4//Nf+0go+F/D+En+Az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2pMEwgAAANsAAAAPAAAAAAAAAAAAAAAAAJgCAABkcnMvZG93&#10;bnJldi54bWxQSwUGAAAAAAQABAD1AAAAhwMAAAAA&#10;" fillcolor="white [3212]" strokecolor="black [3213]">
                  <v:textbox style="mso-fit-shape-to-text:t">
                    <w:txbxContent>
                      <w:p w:rsidR="00046A8D" w:rsidRPr="00685267" w:rsidRDefault="00046A8D" w:rsidP="00EA6F7C">
                        <w:pPr>
                          <w:pStyle w:val="NormalWeb"/>
                          <w:spacing w:line="240" w:lineRule="exact"/>
                          <w:jc w:val="center"/>
                          <w:rPr>
                            <w:sz w:val="20"/>
                            <w:szCs w:val="20"/>
                          </w:rPr>
                        </w:pPr>
                        <w:r w:rsidRPr="00685267">
                          <w:rPr>
                            <w:color w:val="000000"/>
                            <w:kern w:val="24"/>
                            <w:sz w:val="20"/>
                            <w:szCs w:val="20"/>
                          </w:rPr>
                          <w:t>Question 6/17</w:t>
                        </w:r>
                      </w:p>
                    </w:txbxContent>
                  </v:textbox>
                </v:shape>
                <v:shape id="TextBox 20" o:spid="_x0000_s1039" type="#_x0000_t202" style="position:absolute;left:29848;top:15930;width:7906;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Nc8IA&#10;AADbAAAADwAAAGRycy9kb3ducmV2LnhtbESP3YrCMBSE7wXfIZwF7zRd/1i6piJCYfdC8O8BDs2x&#10;LW1OSpOt8e3NguDlMDPfMJttMK0YqHe1ZQWfswQEcWF1zaWC6yWffoFwHllja5kUPMjBNhuPNphq&#10;e+cTDWdfighhl6KCyvsuldIVFRl0M9sRR+9me4M+yr6Uusd7hJtWzpNkLQ3WHBcq7GhfUdGc/4yC&#10;RWuOu9ws68PQ/Jb+lodjlwSlJh9h9w3CU/Dv8Kv9oxWs5vD/Jf4Am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A1zwgAAANsAAAAPAAAAAAAAAAAAAAAAAJgCAABkcnMvZG93&#10;bnJldi54bWxQSwUGAAAAAAQABAD1AAAAhwMAAAAA&#10;" fillcolor="white [3212]" strokecolor="black [3213]">
                  <v:textbox style="mso-fit-shape-to-text:t">
                    <w:txbxContent>
                      <w:p w:rsidR="00046A8D" w:rsidRPr="00685267" w:rsidRDefault="00046A8D" w:rsidP="00EA6F7C">
                        <w:pPr>
                          <w:pStyle w:val="NormalWeb"/>
                          <w:spacing w:line="240" w:lineRule="exact"/>
                          <w:jc w:val="center"/>
                          <w:rPr>
                            <w:sz w:val="20"/>
                            <w:szCs w:val="20"/>
                          </w:rPr>
                        </w:pPr>
                        <w:r w:rsidRPr="00685267">
                          <w:rPr>
                            <w:color w:val="000000"/>
                            <w:kern w:val="24"/>
                            <w:sz w:val="20"/>
                            <w:szCs w:val="20"/>
                          </w:rPr>
                          <w:t>Question 7/17</w:t>
                        </w:r>
                      </w:p>
                    </w:txbxContent>
                  </v:textbox>
                </v:shape>
                <v:shape id="TextBox 21" o:spid="_x0000_s1040" type="#_x0000_t202" style="position:absolute;left:29848;top:21261;width:7906;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o6MIA&#10;AADbAAAADwAAAGRycy9kb3ducmV2LnhtbESP0YrCMBRE3wX/IVzBN01dd0WqqYhQcB8WXPUDLs21&#10;LW1uSpOt8e/NguDjMDNnmO0umFYM1LvasoLFPAFBXFhdc6ngeslnaxDOI2tsLZOCBznYZePRFlNt&#10;7/xLw9mXIkLYpaig8r5LpXRFRQbd3HbE0bvZ3qCPsi+l7vEe4aaVH0mykgZrjgsVdnSoqGjOf0bB&#10;sjWnfW4+65+h+S79LQ+nLglKTSdhvwHhKfh3+NU+agVfS/j/En+A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RKjowgAAANsAAAAPAAAAAAAAAAAAAAAAAJgCAABkcnMvZG93&#10;bnJldi54bWxQSwUGAAAAAAQABAD1AAAAhwMAAAAA&#10;" fillcolor="white [3212]" strokecolor="black [3213]">
                  <v:textbox style="mso-fit-shape-to-text:t">
                    <w:txbxContent>
                      <w:p w:rsidR="00046A8D" w:rsidRPr="00685267" w:rsidRDefault="00046A8D" w:rsidP="00EA6F7C">
                        <w:pPr>
                          <w:pStyle w:val="NormalWeb"/>
                          <w:spacing w:line="240" w:lineRule="exact"/>
                          <w:jc w:val="center"/>
                          <w:rPr>
                            <w:sz w:val="20"/>
                            <w:szCs w:val="20"/>
                          </w:rPr>
                        </w:pPr>
                        <w:r w:rsidRPr="00685267">
                          <w:rPr>
                            <w:color w:val="000000"/>
                            <w:kern w:val="24"/>
                            <w:sz w:val="20"/>
                            <w:szCs w:val="20"/>
                          </w:rPr>
                          <w:t>Question 9/17</w:t>
                        </w:r>
                      </w:p>
                    </w:txbxContent>
                  </v:textbox>
                </v:shape>
                <v:shape id="TextBox 23" o:spid="_x0000_s1041" type="#_x0000_t202" style="position:absolute;left:40521;top:15869;width:8153;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0wnMMA&#10;AADbAAAADwAAAGRycy9kb3ducmV2LnhtbESPwWrDMBBE74H8g9hCb7Hc1A3FjRxCwNAeCqmTD1is&#10;jW1srYyl2OrfV4VCj8PMvGH2h2AGMdPkOssKnpIUBHFtdceNguul3LyCcB5Z42CZFHyTg0OxXu0x&#10;13bhL5or34gIYZejgtb7MZfS1S0ZdIkdiaN3s5NBH+XUSD3hEuFmkNs03UmDHceFFkc6tVT31d0o&#10;eB7M+ViarPuc+4/G38pwHtOg1ONDOL6B8BT8f/iv/a4VvGTw+yX+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0wnMMAAADbAAAADwAAAAAAAAAAAAAAAACYAgAAZHJzL2Rv&#10;d25yZXYueG1sUEsFBgAAAAAEAAQA9QAAAIgDAAAAAA==&#10;" fillcolor="white [3212]" strokecolor="black [3213]">
                  <v:textbox style="mso-fit-shape-to-text:t">
                    <w:txbxContent>
                      <w:p w:rsidR="00046A8D" w:rsidRPr="00685267" w:rsidRDefault="00046A8D" w:rsidP="00EA6F7C">
                        <w:pPr>
                          <w:pStyle w:val="NormalWeb"/>
                          <w:spacing w:line="240" w:lineRule="exact"/>
                          <w:jc w:val="center"/>
                          <w:rPr>
                            <w:sz w:val="20"/>
                            <w:szCs w:val="20"/>
                          </w:rPr>
                        </w:pPr>
                        <w:r w:rsidRPr="00685267">
                          <w:rPr>
                            <w:color w:val="000000"/>
                            <w:kern w:val="24"/>
                            <w:sz w:val="20"/>
                            <w:szCs w:val="20"/>
                          </w:rPr>
                          <w:t>Question 12/17</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5" o:spid="_x0000_s1042" type="#_x0000_t34" style="position:absolute;left:24213;top:-15308;width:13;height:4053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H/FcIAAADbAAAADwAAAGRycy9kb3ducmV2LnhtbESPT4vCMBTE78J+h/AEb5q6bEW6RnGF&#10;XcSD4L/7o3nbFpuXmsRav70RBI/DzG+GmS06U4uWnK8sKxiPEhDEudUVFwqOh9/hFIQPyBpry6Tg&#10;Th4W84/eDDNtb7yjdh8KEUvYZ6igDKHJpPR5SQb9yDbE0fu3zmCI0hVSO7zFclPLzySZSIMVx4US&#10;G1qVlJ/3V6Mg1X/t2J2216KdntN081N/Xe4npQb9bvkNIlAX3uEXvdaRS+H5Jf4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H/FcIAAADbAAAADwAAAAAAAAAAAAAA&#10;AAChAgAAZHJzL2Rvd25yZXYueG1sUEsFBgAAAAAEAAQA+QAAAJADAAAAAA==&#10;" adj="-2111056" strokecolor="black [3213]">
                  <v:stroke dashstyle="dash"/>
                </v:shape>
                <v:line id="Straight Connector 56" o:spid="_x0000_s1043" style="position:absolute;visibility:visible;mso-wrap-style:square" from="4054,8492" to="4054,20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22MQAAADbAAAADwAAAGRycy9kb3ducmV2LnhtbESPQWvCQBSE74L/YXmFXqRuKpiW1FWk&#10;IAieGpVeX3dfsqHZtyG7xthf3xUKPQ4z8w2z2oyuFQP1ofGs4HmegSDW3jRcKzgdd0+vIEJENth6&#10;JgU3CrBZTycrLIy/8gcNZaxFgnAoUIGNsSukDNqSwzD3HXHyKt87jEn2tTQ9XhPctXKRZbl02HBa&#10;sNjRuyX9XV6cgkP+UuLXUZ8/bzM52ANV+ievlHp8GLdvICKN8T/8194bBcsc7l/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bYxAAAANsAAAAPAAAAAAAAAAAA&#10;AAAAAKECAABkcnMvZG93bnJldi54bWxQSwUGAAAAAAQABAD5AAAAkgMAAAAA&#10;" strokecolor="black [3213]">
                  <v:stroke dashstyle="dash"/>
                </v:line>
                <v:shape id="TextBox 12" o:spid="_x0000_s1044" type="#_x0000_t202" style="position:absolute;top:10883;width:7905;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A6mb8A&#10;AADbAAAADwAAAGRycy9kb3ducmV2LnhtbERPy4rCMBTdC/5DuMLsNHV8INW0iFBwFoKvD7g017bY&#10;3JQmUzN/P1kILg/nvcuDacVAvWssK5jPEhDEpdUNVwrut2K6AeE8ssbWMin4Iwd5Nh7tMNX2xRca&#10;rr4SMYRdigpq77tUSlfWZNDNbEccuYftDfoI+0rqHl8x3LTyO0nW0mDDsaHGjg41lc/rr1GwaM15&#10;X5hlcxqeP5V/FOHcJUGpr0nYb0F4Cv4jfruPWsEqjo1f4g+Q2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4DqZvwAAANsAAAAPAAAAAAAAAAAAAAAAAJgCAABkcnMvZG93bnJl&#10;di54bWxQSwUGAAAAAAQABAD1AAAAhAMAAAAA&#10;" fillcolor="white [3212]" strokecolor="black [3213]">
                  <v:textbox style="mso-fit-shape-to-text:t">
                    <w:txbxContent>
                      <w:p w:rsidR="00046A8D" w:rsidRPr="00685267" w:rsidRDefault="00046A8D" w:rsidP="00EA6F7C">
                        <w:pPr>
                          <w:pStyle w:val="NormalWeb"/>
                          <w:spacing w:line="240" w:lineRule="exact"/>
                          <w:jc w:val="center"/>
                          <w:rPr>
                            <w:sz w:val="20"/>
                            <w:szCs w:val="20"/>
                          </w:rPr>
                        </w:pPr>
                        <w:r w:rsidRPr="00685267">
                          <w:rPr>
                            <w:color w:val="000000"/>
                            <w:kern w:val="24"/>
                            <w:sz w:val="20"/>
                            <w:szCs w:val="20"/>
                          </w:rPr>
                          <w:t>Question 1/17</w:t>
                        </w:r>
                      </w:p>
                    </w:txbxContent>
                  </v:textbox>
                </v:shape>
                <v:shape id="TextBox 13" o:spid="_x0000_s1045" type="#_x0000_t202" style="position:absolute;top:15826;width:7905;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yfAsMA&#10;AADbAAAADwAAAGRycy9kb3ducmV2LnhtbESPzWrDMBCE74G+g9hAbomcpg2NY9mEgqE9BPLTB1is&#10;jW1srYylOurbV4VAj8PMfMNkRTC9mGh0rWUF61UCgriyuuVawde1XL6BcB5ZY2+ZFPyQgyJ/mmWY&#10;anvnM00XX4sIYZeigsb7IZXSVQ0ZdCs7EEfvZkeDPsqxlnrEe4SbXj4nyVYabDkuNDjQe0NVd/k2&#10;Cja9OR1K89Iep+6z9rcynIYkKLWYh8MehKfg/8OP9odW8LqD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yfAsMAAADbAAAADwAAAAAAAAAAAAAAAACYAgAAZHJzL2Rv&#10;d25yZXYueG1sUEsFBgAAAAAEAAQA9QAAAIgDAAAAAA==&#10;" fillcolor="white [3212]" strokecolor="black [3213]">
                  <v:textbox style="mso-fit-shape-to-text:t">
                    <w:txbxContent>
                      <w:p w:rsidR="00046A8D" w:rsidRPr="00685267" w:rsidRDefault="00046A8D" w:rsidP="00EA6F7C">
                        <w:pPr>
                          <w:pStyle w:val="NormalWeb"/>
                          <w:spacing w:line="240" w:lineRule="exact"/>
                          <w:jc w:val="center"/>
                          <w:rPr>
                            <w:sz w:val="20"/>
                            <w:szCs w:val="20"/>
                          </w:rPr>
                        </w:pPr>
                        <w:r w:rsidRPr="00685267">
                          <w:rPr>
                            <w:color w:val="000000"/>
                            <w:kern w:val="24"/>
                            <w:sz w:val="20"/>
                            <w:szCs w:val="20"/>
                          </w:rPr>
                          <w:t>Question 2/17</w:t>
                        </w:r>
                      </w:p>
                    </w:txbxContent>
                  </v:textbox>
                </v:shape>
                <v:shape id="TextBox 14" o:spid="_x0000_s1046" type="#_x0000_t202" style="position:absolute;top:20768;width:7905;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r8IrwA&#10;AADbAAAADwAAAGRycy9kb3ducmV2LnhtbERPSwrCMBDdC94hjOBOUz+IVKOIUNCF4O8AQzO2xWZS&#10;mljj7c1CcPl4//U2mFp01LrKsoLJOAFBnFtdcaHgfstGSxDOI2usLZOCDznYbvq9NabavvlC3dUX&#10;IoawS1FB6X2TSunykgy6sW2II/ewrUEfYVtI3eI7hptaTpNkIQ1WHBtKbGhfUv68voyCWW3Ou8zM&#10;q1P3PBb+kYVzkwSlhoOwW4HwFPxf/HMftIJFXB+/xB8gN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K+vwivAAAANsAAAAPAAAAAAAAAAAAAAAAAJgCAABkcnMvZG93bnJldi54&#10;bWxQSwUGAAAAAAQABAD1AAAAgQMAAAAA&#10;" fillcolor="white [3212]" strokecolor="black [3213]">
                  <v:textbox style="mso-fit-shape-to-text:t">
                    <w:txbxContent>
                      <w:p w:rsidR="00046A8D" w:rsidRPr="00685267" w:rsidRDefault="00046A8D" w:rsidP="00EA6F7C">
                        <w:pPr>
                          <w:pStyle w:val="NormalWeb"/>
                          <w:spacing w:line="240" w:lineRule="exact"/>
                          <w:jc w:val="center"/>
                          <w:rPr>
                            <w:sz w:val="20"/>
                            <w:szCs w:val="20"/>
                          </w:rPr>
                        </w:pPr>
                        <w:r w:rsidRPr="00685267">
                          <w:rPr>
                            <w:color w:val="000000"/>
                            <w:kern w:val="24"/>
                            <w:sz w:val="20"/>
                            <w:szCs w:val="20"/>
                          </w:rPr>
                          <w:t>Question 3/17</w:t>
                        </w:r>
                      </w:p>
                    </w:txbxContent>
                  </v:textbox>
                </v:shape>
                <v:shape id="TextBox 15" o:spid="_x0000_s1047" type="#_x0000_t202" style="position:absolute;left:9253;top:10935;width:7912;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ZZucIA&#10;AADbAAAADwAAAGRycy9kb3ducmV2LnhtbESP3YrCMBSE7xd8h3AE77apuohUUxGhsF4s+PcAh+bY&#10;ljYnpYk1+/ZmYcHLYWa+Yba7YDox0uAaywrmSQqCuLS64UrB7Vp8rkE4j6yxs0wKfsnBLp98bDHT&#10;9slnGi++EhHCLkMFtfd9JqUrazLoEtsTR+9uB4M+yqGSesBnhJtOLtJ0JQ02HBdq7OlQU9leHkbB&#10;sjOnfWG+mp+xPVb+XoRTnwalZtOw34DwFPw7/N/+1gpWc/j7En+Az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lm5wgAAANsAAAAPAAAAAAAAAAAAAAAAAJgCAABkcnMvZG93&#10;bnJldi54bWxQSwUGAAAAAAQABAD1AAAAhwMAAAAA&#10;" fillcolor="white [3212]" strokecolor="black [3213]">
                  <v:textbox style="mso-fit-shape-to-text:t">
                    <w:txbxContent>
                      <w:p w:rsidR="00046A8D" w:rsidRPr="00685267" w:rsidRDefault="00046A8D" w:rsidP="00EA6F7C">
                        <w:pPr>
                          <w:pStyle w:val="NormalWeb"/>
                          <w:spacing w:line="240" w:lineRule="exact"/>
                          <w:jc w:val="center"/>
                          <w:rPr>
                            <w:sz w:val="20"/>
                            <w:szCs w:val="20"/>
                          </w:rPr>
                        </w:pPr>
                        <w:r w:rsidRPr="00685267">
                          <w:rPr>
                            <w:color w:val="000000"/>
                            <w:kern w:val="24"/>
                            <w:sz w:val="20"/>
                            <w:szCs w:val="20"/>
                          </w:rPr>
                          <w:t>Question 4/17</w:t>
                        </w:r>
                      </w:p>
                    </w:txbxContent>
                  </v:textbox>
                </v:shape>
                <v:shape id="TextBox 16" o:spid="_x0000_s1048" type="#_x0000_t202" style="position:absolute;left:9253;top:15878;width:7912;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THzsIA&#10;AADbAAAADwAAAGRycy9kb3ducmV2LnhtbESP3WrCQBSE7wXfYTlC73SjFZGYNQQh0F4UrPoAh+zJ&#10;D2bPhuwat2/fLQi9HGbmGybLg+nFRKPrLCtYrxIQxJXVHTcKbtdyuQfhPLLG3jIp+CEH+XE+yzDV&#10;9snfNF18IyKEXYoKWu+HVEpXtWTQrexAHL3ajgZ9lGMj9YjPCDe93CTJThrsOC60ONCppep+eRgF&#10;7705F6XZdl/T/bPxdRnOQxKUeluE4gDCU/D/4Vf7QyvYbeDvS/wB8vg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MfOwgAAANsAAAAPAAAAAAAAAAAAAAAAAJgCAABkcnMvZG93&#10;bnJldi54bWxQSwUGAAAAAAQABAD1AAAAhwMAAAAA&#10;" fillcolor="white [3212]" strokecolor="black [3213]">
                  <v:textbox style="mso-fit-shape-to-text:t">
                    <w:txbxContent>
                      <w:p w:rsidR="00046A8D" w:rsidRPr="00685267" w:rsidRDefault="00046A8D" w:rsidP="00EA6F7C">
                        <w:pPr>
                          <w:pStyle w:val="NormalWeb"/>
                          <w:spacing w:line="240" w:lineRule="exact"/>
                          <w:jc w:val="center"/>
                          <w:rPr>
                            <w:sz w:val="20"/>
                            <w:szCs w:val="20"/>
                          </w:rPr>
                        </w:pPr>
                        <w:r w:rsidRPr="00685267">
                          <w:rPr>
                            <w:color w:val="000000"/>
                            <w:kern w:val="24"/>
                            <w:sz w:val="20"/>
                            <w:szCs w:val="20"/>
                          </w:rPr>
                          <w:t>Question 5/17</w:t>
                        </w:r>
                      </w:p>
                    </w:txbxContent>
                  </v:textbox>
                </v:shape>
                <v:shape id="TextBox 17" o:spid="_x0000_s1049" type="#_x0000_t202" style="position:absolute;left:19257;top:10883;width:7905;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iVcIA&#10;AADbAAAADwAAAGRycy9kb3ducmV2LnhtbESP3YrCMBSE74V9h3AW9s6mu4pI11REKKwXgn8PcGiO&#10;bWlzUppY49tvBMHLYWa+YVbrYDox0uAaywq+kxQEcWl1w5WCy7mYLkE4j6yxs0wKHuRgnX9MVphp&#10;e+cjjSdfiQhhl6GC2vs+k9KVNRl0ie2Jo3e1g0Ef5VBJPeA9wk0nf9J0IQ02HBdq7GlbU9mebkbB&#10;rDOHTWHmzX5sd5W/FuHQp0Gpr8+w+QXhKfh3+NX+0woWM3h+iT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KGJVwgAAANsAAAAPAAAAAAAAAAAAAAAAAJgCAABkcnMvZG93&#10;bnJldi54bWxQSwUGAAAAAAQABAD1AAAAhwMAAAAA&#10;" fillcolor="white [3212]" strokecolor="black [3213]">
                  <v:textbox style="mso-fit-shape-to-text:t">
                    <w:txbxContent>
                      <w:p w:rsidR="00046A8D" w:rsidRPr="00685267" w:rsidRDefault="00046A8D" w:rsidP="00EA6F7C">
                        <w:pPr>
                          <w:pStyle w:val="NormalWeb"/>
                          <w:spacing w:line="240" w:lineRule="exact"/>
                          <w:jc w:val="center"/>
                          <w:rPr>
                            <w:sz w:val="20"/>
                            <w:szCs w:val="20"/>
                          </w:rPr>
                        </w:pPr>
                        <w:r w:rsidRPr="00685267">
                          <w:rPr>
                            <w:color w:val="000000"/>
                            <w:kern w:val="24"/>
                            <w:sz w:val="20"/>
                            <w:szCs w:val="20"/>
                          </w:rPr>
                          <w:t>Question 8/17</w:t>
                        </w:r>
                      </w:p>
                    </w:txbxContent>
                  </v:textbox>
                </v:shape>
                <v:shape id="TextBox 18" o:spid="_x0000_s1050" type="#_x0000_t202" style="position:absolute;left:19255;top:15930;width:7906;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q/74A&#10;AADbAAAADwAAAGRycy9kb3ducmV2LnhtbERPy4rCMBTdC/5DuMLsNHUUlWpaRCg4C8HXB1yaa1ts&#10;bkqTqZm/nywEl4fz3uXBtGKg3jWWFcxnCQji0uqGKwX3WzHdgHAeWWNrmRT8kYM8G492mGr74gsN&#10;V1+JGMIuRQW1910qpStrMuhmtiOO3MP2Bn2EfSV1j68Yblr5nSQrabDh2FBjR4eayuf11yhYtOa8&#10;L8yyOQ3Pn8o/inDukqDU1yTstyA8Bf8Rv91HrWAd18cv8QfI7B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8jav++AAAA2wAAAA8AAAAAAAAAAAAAAAAAmAIAAGRycy9kb3ducmV2&#10;LnhtbFBLBQYAAAAABAAEAPUAAACDAwAAAAA=&#10;" fillcolor="white [3212]" strokecolor="black [3213]">
                  <v:textbox style="mso-fit-shape-to-text:t">
                    <w:txbxContent>
                      <w:p w:rsidR="00046A8D" w:rsidRPr="00685267" w:rsidRDefault="00046A8D" w:rsidP="00EA6F7C">
                        <w:pPr>
                          <w:pStyle w:val="NormalWeb"/>
                          <w:spacing w:line="240" w:lineRule="exact"/>
                          <w:jc w:val="center"/>
                          <w:rPr>
                            <w:sz w:val="20"/>
                            <w:szCs w:val="20"/>
                          </w:rPr>
                        </w:pPr>
                        <w:r w:rsidRPr="00685267">
                          <w:rPr>
                            <w:color w:val="000000"/>
                            <w:kern w:val="24"/>
                            <w:sz w:val="20"/>
                            <w:szCs w:val="20"/>
                          </w:rPr>
                          <w:t>Question 10/17</w:t>
                        </w:r>
                      </w:p>
                    </w:txbxContent>
                  </v:textbox>
                </v:shape>
                <v:shape id="TextBox 22" o:spid="_x0000_s1051" type="#_x0000_t202" style="position:absolute;left:40520;top:10881;width:8160;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ZMIA&#10;AADbAAAADwAAAGRycy9kb3ducmV2LnhtbESP0YrCMBRE3wX/IVzBN03VZZVqKiIU1ocFV/2AS3Nt&#10;S5ub0mRr/HsjLOzjMDNnmN0+mFYM1LvasoLFPAFBXFhdc6ngds1nGxDOI2tsLZOCJznYZ+PRDlNt&#10;H/xDw8WXIkLYpaig8r5LpXRFRQbd3HbE0bvb3qCPsi+l7vER4aaVyyT5lAZrjgsVdnSsqGguv0bB&#10;qjXnQ24+6u+hOZX+nodzlwSlppNw2ILwFPx/+K/9pRWsF/D+En+Az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89kwgAAANsAAAAPAAAAAAAAAAAAAAAAAJgCAABkcnMvZG93&#10;bnJldi54bWxQSwUGAAAAAAQABAD1AAAAhwMAAAAA&#10;" fillcolor="white [3212]" strokecolor="black [3213]">
                  <v:textbox style="mso-fit-shape-to-text:t">
                    <w:txbxContent>
                      <w:p w:rsidR="00046A8D" w:rsidRPr="00685267" w:rsidRDefault="00046A8D" w:rsidP="00EA6F7C">
                        <w:pPr>
                          <w:pStyle w:val="NormalWeb"/>
                          <w:spacing w:line="240" w:lineRule="exact"/>
                          <w:jc w:val="center"/>
                          <w:rPr>
                            <w:sz w:val="20"/>
                            <w:szCs w:val="20"/>
                          </w:rPr>
                        </w:pPr>
                        <w:r w:rsidRPr="00685267">
                          <w:rPr>
                            <w:color w:val="000000"/>
                            <w:kern w:val="24"/>
                            <w:sz w:val="20"/>
                            <w:szCs w:val="20"/>
                          </w:rPr>
                          <w:t>Question 11/17</w:t>
                        </w:r>
                      </w:p>
                    </w:txbxContent>
                  </v:textbox>
                </v:shape>
                <w10:anchorlock/>
              </v:group>
            </w:pict>
          </mc:Fallback>
        </mc:AlternateContent>
      </w:r>
    </w:p>
    <w:p w:rsidR="00EA6F7C" w:rsidRPr="00837668" w:rsidRDefault="00EA6F7C" w:rsidP="00EA6F7C">
      <w:pPr>
        <w:pStyle w:val="figuresource"/>
        <w:rPr>
          <w:lang w:val="en-US"/>
        </w:rPr>
      </w:pPr>
    </w:p>
    <w:p w:rsidR="00C35D19" w:rsidRPr="00AC472E" w:rsidRDefault="00C35D19" w:rsidP="00EA6F7C">
      <w:pPr>
        <w:pStyle w:val="Heading4"/>
        <w:rPr>
          <w:rFonts w:eastAsia="SimSun"/>
          <w:rtl/>
          <w:lang w:bidi="ar-EG"/>
        </w:rPr>
      </w:pPr>
      <w:r w:rsidRPr="00AC472E">
        <w:rPr>
          <w:rFonts w:eastAsia="SimSun"/>
          <w:rtl/>
          <w:lang w:bidi="ar-EG"/>
        </w:rPr>
        <w:t>المسائل:</w:t>
      </w:r>
    </w:p>
    <w:p w:rsidR="00C35D19" w:rsidRPr="00AC472E" w:rsidRDefault="00C35D19" w:rsidP="00014929">
      <w:pPr>
        <w:pStyle w:val="Enumlevel1"/>
        <w:tabs>
          <w:tab w:val="clear" w:pos="1133"/>
        </w:tabs>
        <w:ind w:left="1701" w:hanging="1701"/>
        <w:rPr>
          <w:rtl/>
        </w:rPr>
      </w:pPr>
      <w:r w:rsidRPr="00AC472E">
        <w:sym w:font="Symbol" w:char="F0B7"/>
      </w:r>
      <w:r w:rsidRPr="00AC472E">
        <w:rPr>
          <w:rtl/>
        </w:rPr>
        <w:tab/>
      </w:r>
      <w:r w:rsidRPr="00AC472E">
        <w:t>1/17</w:t>
      </w:r>
      <w:r w:rsidRPr="00AC472E">
        <w:rPr>
          <w:rtl/>
        </w:rPr>
        <w:t>:</w:t>
      </w:r>
      <w:r w:rsidRPr="00AC472E">
        <w:rPr>
          <w:rtl/>
        </w:rPr>
        <w:tab/>
        <w:t xml:space="preserve">تنسيق أمن أنظمة الاتصالات/تكنولوجيا المعلومات والاتصالات (استمرار المسألة </w:t>
      </w:r>
      <w:r w:rsidRPr="00AC472E">
        <w:t>1/17</w:t>
      </w:r>
      <w:r w:rsidRPr="00AC472E">
        <w:rPr>
          <w:rtl/>
        </w:rPr>
        <w:t>)</w:t>
      </w:r>
    </w:p>
    <w:p w:rsidR="00C35D19" w:rsidRPr="00AC472E" w:rsidRDefault="00C35D19" w:rsidP="00014929">
      <w:pPr>
        <w:pStyle w:val="Enumlevel1"/>
        <w:tabs>
          <w:tab w:val="clear" w:pos="1133"/>
        </w:tabs>
        <w:ind w:left="1701" w:hanging="1701"/>
        <w:rPr>
          <w:rtl/>
        </w:rPr>
      </w:pPr>
      <w:r w:rsidRPr="00AC472E">
        <w:sym w:font="Symbol" w:char="F0B7"/>
      </w:r>
      <w:r w:rsidRPr="00AC472E">
        <w:rPr>
          <w:rtl/>
        </w:rPr>
        <w:tab/>
      </w:r>
      <w:r w:rsidRPr="00AC472E">
        <w:t>2/17</w:t>
      </w:r>
      <w:r w:rsidRPr="00AC472E">
        <w:rPr>
          <w:rtl/>
        </w:rPr>
        <w:t>:</w:t>
      </w:r>
      <w:r w:rsidRPr="00AC472E">
        <w:rPr>
          <w:rtl/>
        </w:rPr>
        <w:tab/>
        <w:t xml:space="preserve">معمارية الأمن وإطاره (استمرار المسألة </w:t>
      </w:r>
      <w:r w:rsidRPr="00AC472E">
        <w:t>2/17</w:t>
      </w:r>
      <w:r w:rsidRPr="00AC472E">
        <w:rPr>
          <w:rtl/>
        </w:rPr>
        <w:t>)</w:t>
      </w:r>
    </w:p>
    <w:p w:rsidR="00C35D19" w:rsidRPr="00AC472E" w:rsidRDefault="00C35D19" w:rsidP="00014929">
      <w:pPr>
        <w:pStyle w:val="Enumlevel1"/>
        <w:tabs>
          <w:tab w:val="clear" w:pos="1133"/>
        </w:tabs>
        <w:ind w:left="1701" w:hanging="1701"/>
        <w:rPr>
          <w:rtl/>
        </w:rPr>
      </w:pPr>
      <w:r w:rsidRPr="00AC472E">
        <w:sym w:font="Symbol" w:char="F0B7"/>
      </w:r>
      <w:r w:rsidRPr="00AC472E">
        <w:rPr>
          <w:rtl/>
        </w:rPr>
        <w:tab/>
      </w:r>
      <w:r w:rsidRPr="00AC472E">
        <w:t>3/17</w:t>
      </w:r>
      <w:r w:rsidRPr="00AC472E">
        <w:rPr>
          <w:rtl/>
        </w:rPr>
        <w:t>:</w:t>
      </w:r>
      <w:r w:rsidRPr="00AC472E">
        <w:rPr>
          <w:rtl/>
        </w:rPr>
        <w:tab/>
        <w:t xml:space="preserve">إدارة أمن معلومات الاتصالات (استمرار المسألة </w:t>
      </w:r>
      <w:r w:rsidRPr="00AC472E">
        <w:t>3/17</w:t>
      </w:r>
      <w:r w:rsidRPr="00AC472E">
        <w:rPr>
          <w:rtl/>
        </w:rPr>
        <w:t>)</w:t>
      </w:r>
    </w:p>
    <w:p w:rsidR="00C35D19" w:rsidRPr="00AC472E" w:rsidRDefault="00C35D19" w:rsidP="00014929">
      <w:pPr>
        <w:pStyle w:val="Enumlevel1"/>
        <w:tabs>
          <w:tab w:val="clear" w:pos="1133"/>
        </w:tabs>
        <w:ind w:left="1701" w:hanging="1701"/>
        <w:rPr>
          <w:rtl/>
        </w:rPr>
      </w:pPr>
      <w:r w:rsidRPr="00AC472E">
        <w:sym w:font="Symbol" w:char="F0B7"/>
      </w:r>
      <w:r w:rsidRPr="00AC472E">
        <w:rPr>
          <w:rtl/>
        </w:rPr>
        <w:tab/>
      </w:r>
      <w:r w:rsidRPr="00AC472E">
        <w:t>4/17</w:t>
      </w:r>
      <w:r w:rsidRPr="00AC472E">
        <w:rPr>
          <w:rtl/>
        </w:rPr>
        <w:t>:</w:t>
      </w:r>
      <w:r w:rsidRPr="00AC472E">
        <w:rPr>
          <w:rtl/>
        </w:rPr>
        <w:tab/>
        <w:t xml:space="preserve">الأمن السيبراني (استمرار المسألة </w:t>
      </w:r>
      <w:r w:rsidRPr="00AC472E">
        <w:t>4/17</w:t>
      </w:r>
      <w:r w:rsidRPr="00AC472E">
        <w:rPr>
          <w:rtl/>
        </w:rPr>
        <w:t>)</w:t>
      </w:r>
    </w:p>
    <w:p w:rsidR="00C35D19" w:rsidRPr="00AC472E" w:rsidRDefault="00C35D19" w:rsidP="00014929">
      <w:pPr>
        <w:pStyle w:val="Enumlevel1"/>
        <w:tabs>
          <w:tab w:val="clear" w:pos="1133"/>
        </w:tabs>
        <w:ind w:left="1701" w:hanging="1701"/>
        <w:rPr>
          <w:rtl/>
        </w:rPr>
      </w:pPr>
      <w:r w:rsidRPr="00AC472E">
        <w:sym w:font="Symbol" w:char="F0B7"/>
      </w:r>
      <w:r w:rsidRPr="00AC472E">
        <w:rPr>
          <w:rtl/>
        </w:rPr>
        <w:tab/>
      </w:r>
      <w:r w:rsidRPr="00AC472E">
        <w:t>5/17</w:t>
      </w:r>
      <w:r w:rsidRPr="00AC472E">
        <w:rPr>
          <w:rtl/>
        </w:rPr>
        <w:t>:</w:t>
      </w:r>
      <w:r w:rsidRPr="00AC472E">
        <w:rPr>
          <w:rtl/>
        </w:rPr>
        <w:tab/>
        <w:t xml:space="preserve">مكافحة الرسائل الاقتحامية بالوسائل التقنية (استمرار المسألة </w:t>
      </w:r>
      <w:r w:rsidRPr="00AC472E">
        <w:t>5/17</w:t>
      </w:r>
      <w:r w:rsidRPr="00AC472E">
        <w:rPr>
          <w:rtl/>
        </w:rPr>
        <w:t>)</w:t>
      </w:r>
    </w:p>
    <w:p w:rsidR="00C35D19" w:rsidRPr="00AC472E" w:rsidRDefault="00C35D19" w:rsidP="00014929">
      <w:pPr>
        <w:pStyle w:val="Enumlevel1"/>
        <w:tabs>
          <w:tab w:val="clear" w:pos="1133"/>
        </w:tabs>
        <w:ind w:left="1701" w:hanging="1701"/>
        <w:rPr>
          <w:rtl/>
        </w:rPr>
      </w:pPr>
      <w:r w:rsidRPr="00AC472E">
        <w:sym w:font="Symbol" w:char="F0B7"/>
      </w:r>
      <w:r w:rsidRPr="00AC472E">
        <w:rPr>
          <w:rtl/>
        </w:rPr>
        <w:tab/>
      </w:r>
      <w:r w:rsidRPr="00AC472E">
        <w:t>6/17</w:t>
      </w:r>
      <w:r w:rsidRPr="00AC472E">
        <w:rPr>
          <w:rtl/>
        </w:rPr>
        <w:t>:</w:t>
      </w:r>
      <w:r w:rsidRPr="00AC472E">
        <w:rPr>
          <w:rtl/>
        </w:rPr>
        <w:tab/>
        <w:t xml:space="preserve">الجوانب الأمنية لخدمات الاتصالات الشمولية (استمرار المسألة </w:t>
      </w:r>
      <w:r w:rsidRPr="00AC472E">
        <w:t>6/17</w:t>
      </w:r>
      <w:r w:rsidRPr="00AC472E">
        <w:rPr>
          <w:rtl/>
        </w:rPr>
        <w:t>)</w:t>
      </w:r>
    </w:p>
    <w:p w:rsidR="00C35D19" w:rsidRPr="00AC472E" w:rsidRDefault="00C35D19" w:rsidP="00014929">
      <w:pPr>
        <w:pStyle w:val="Enumlevel1"/>
        <w:tabs>
          <w:tab w:val="clear" w:pos="1133"/>
        </w:tabs>
        <w:ind w:left="1701" w:hanging="1701"/>
        <w:rPr>
          <w:rtl/>
        </w:rPr>
      </w:pPr>
      <w:r w:rsidRPr="00AC472E">
        <w:sym w:font="Symbol" w:char="F0B7"/>
      </w:r>
      <w:r w:rsidRPr="00AC472E">
        <w:rPr>
          <w:rtl/>
        </w:rPr>
        <w:tab/>
      </w:r>
      <w:r w:rsidRPr="00AC472E">
        <w:t>7/17</w:t>
      </w:r>
      <w:r w:rsidRPr="00AC472E">
        <w:rPr>
          <w:rtl/>
        </w:rPr>
        <w:t>:</w:t>
      </w:r>
      <w:r w:rsidRPr="00AC472E">
        <w:rPr>
          <w:rtl/>
        </w:rPr>
        <w:tab/>
        <w:t xml:space="preserve">خدمات التطبيقات المأمونة (استمرار المسألة </w:t>
      </w:r>
      <w:r w:rsidRPr="00AC472E">
        <w:t>7/17</w:t>
      </w:r>
      <w:r w:rsidRPr="00AC472E">
        <w:rPr>
          <w:rtl/>
        </w:rPr>
        <w:t>)</w:t>
      </w:r>
    </w:p>
    <w:p w:rsidR="00C35D19" w:rsidRPr="00AC472E" w:rsidRDefault="00C35D19" w:rsidP="00014929">
      <w:pPr>
        <w:pStyle w:val="Enumlevel1"/>
        <w:tabs>
          <w:tab w:val="clear" w:pos="1133"/>
        </w:tabs>
        <w:ind w:left="1701" w:hanging="1701"/>
        <w:rPr>
          <w:rtl/>
        </w:rPr>
      </w:pPr>
      <w:r w:rsidRPr="00AC472E">
        <w:sym w:font="Symbol" w:char="F0B7"/>
      </w:r>
      <w:r w:rsidRPr="00AC472E">
        <w:rPr>
          <w:rtl/>
        </w:rPr>
        <w:tab/>
      </w:r>
      <w:r w:rsidRPr="00AC472E">
        <w:t>8/17</w:t>
      </w:r>
      <w:r w:rsidRPr="00AC472E">
        <w:rPr>
          <w:rtl/>
        </w:rPr>
        <w:t>:</w:t>
      </w:r>
      <w:r w:rsidRPr="00AC472E">
        <w:rPr>
          <w:rtl/>
        </w:rPr>
        <w:tab/>
        <w:t xml:space="preserve">أمن الحوسبة السحابية (استمرار المسألة </w:t>
      </w:r>
      <w:r w:rsidRPr="00AC472E">
        <w:t>8/17</w:t>
      </w:r>
      <w:r w:rsidRPr="00AC472E">
        <w:rPr>
          <w:rtl/>
        </w:rPr>
        <w:t>)</w:t>
      </w:r>
    </w:p>
    <w:p w:rsidR="00C35D19" w:rsidRPr="00AC472E" w:rsidRDefault="00C35D19" w:rsidP="00014929">
      <w:pPr>
        <w:pStyle w:val="Enumlevel1"/>
        <w:tabs>
          <w:tab w:val="clear" w:pos="1133"/>
        </w:tabs>
        <w:ind w:left="1701" w:hanging="1701"/>
        <w:rPr>
          <w:rtl/>
        </w:rPr>
      </w:pPr>
      <w:r w:rsidRPr="00AC472E">
        <w:sym w:font="Symbol" w:char="F0B7"/>
      </w:r>
      <w:r w:rsidRPr="00AC472E">
        <w:rPr>
          <w:rtl/>
        </w:rPr>
        <w:tab/>
      </w:r>
      <w:r w:rsidRPr="00AC472E">
        <w:t>9/17</w:t>
      </w:r>
      <w:r w:rsidRPr="00AC472E">
        <w:rPr>
          <w:rtl/>
        </w:rPr>
        <w:t>:</w:t>
      </w:r>
      <w:r w:rsidRPr="00AC472E">
        <w:rPr>
          <w:rtl/>
        </w:rPr>
        <w:tab/>
        <w:t xml:space="preserve">القياسات الحيوية عن بُعد (استمرار المسألة </w:t>
      </w:r>
      <w:r w:rsidRPr="00AC472E">
        <w:t>9/17</w:t>
      </w:r>
      <w:r w:rsidRPr="00AC472E">
        <w:rPr>
          <w:rtl/>
        </w:rPr>
        <w:t>)</w:t>
      </w:r>
    </w:p>
    <w:p w:rsidR="00C35D19" w:rsidRPr="00AC472E" w:rsidRDefault="00C35D19" w:rsidP="00014929">
      <w:pPr>
        <w:pStyle w:val="Enumlevel1"/>
        <w:tabs>
          <w:tab w:val="clear" w:pos="1133"/>
        </w:tabs>
        <w:ind w:left="1701" w:hanging="1701"/>
        <w:rPr>
          <w:rtl/>
        </w:rPr>
      </w:pPr>
      <w:r w:rsidRPr="00AC472E">
        <w:sym w:font="Symbol" w:char="F0B7"/>
      </w:r>
      <w:r w:rsidRPr="00AC472E">
        <w:rPr>
          <w:rtl/>
        </w:rPr>
        <w:tab/>
      </w:r>
      <w:r w:rsidRPr="00AC472E">
        <w:t>10/17</w:t>
      </w:r>
      <w:r w:rsidRPr="00AC472E">
        <w:rPr>
          <w:rtl/>
        </w:rPr>
        <w:t>:</w:t>
      </w:r>
      <w:r w:rsidRPr="00AC472E">
        <w:rPr>
          <w:rtl/>
        </w:rPr>
        <w:tab/>
        <w:t xml:space="preserve">معمارية وآليات إدارة الهوية (استمرار المسألة </w:t>
      </w:r>
      <w:r w:rsidRPr="00AC472E">
        <w:t>10/17</w:t>
      </w:r>
      <w:r w:rsidRPr="00AC472E">
        <w:rPr>
          <w:rtl/>
        </w:rPr>
        <w:t>)</w:t>
      </w:r>
    </w:p>
    <w:p w:rsidR="00C35D19" w:rsidRPr="00AC472E" w:rsidRDefault="00C35D19" w:rsidP="00014929">
      <w:pPr>
        <w:pStyle w:val="Enumlevel1"/>
        <w:tabs>
          <w:tab w:val="clear" w:pos="1133"/>
        </w:tabs>
        <w:ind w:left="1701" w:hanging="1701"/>
        <w:rPr>
          <w:rtl/>
        </w:rPr>
      </w:pPr>
      <w:r w:rsidRPr="00AC472E">
        <w:sym w:font="Symbol" w:char="F0B7"/>
      </w:r>
      <w:r w:rsidRPr="00AC472E">
        <w:rPr>
          <w:rtl/>
        </w:rPr>
        <w:tab/>
      </w:r>
      <w:r w:rsidRPr="00AC472E">
        <w:t>11/17</w:t>
      </w:r>
      <w:r w:rsidRPr="00AC472E">
        <w:rPr>
          <w:rtl/>
        </w:rPr>
        <w:t>:</w:t>
      </w:r>
      <w:r w:rsidRPr="00AC472E">
        <w:rPr>
          <w:rtl/>
        </w:rPr>
        <w:tab/>
        <w:t xml:space="preserve">التكنولوجيات النوعية لدعم التطبيقات المأمونة (استمرار المسائل </w:t>
      </w:r>
      <w:r w:rsidRPr="00AC472E">
        <w:t>11/17</w:t>
      </w:r>
      <w:r w:rsidRPr="00AC472E">
        <w:rPr>
          <w:rtl/>
        </w:rPr>
        <w:t xml:space="preserve"> و</w:t>
      </w:r>
      <w:r w:rsidRPr="00AC472E">
        <w:t>12/17</w:t>
      </w:r>
      <w:r w:rsidRPr="00AC472E">
        <w:rPr>
          <w:rtl/>
        </w:rPr>
        <w:t xml:space="preserve"> و</w:t>
      </w:r>
      <w:r w:rsidRPr="00AC472E">
        <w:t>15/17</w:t>
      </w:r>
      <w:r w:rsidRPr="00AC472E">
        <w:rPr>
          <w:rtl/>
        </w:rPr>
        <w:t xml:space="preserve"> وجزء المعالجة الموزعة المفتوحة </w:t>
      </w:r>
      <w:r w:rsidRPr="00AC472E">
        <w:t>(ODP)</w:t>
      </w:r>
      <w:r w:rsidRPr="00AC472E">
        <w:rPr>
          <w:rtl/>
        </w:rPr>
        <w:t xml:space="preserve"> من المسألة </w:t>
      </w:r>
      <w:r w:rsidRPr="00AC472E">
        <w:t>13/17</w:t>
      </w:r>
      <w:r w:rsidRPr="00AC472E">
        <w:rPr>
          <w:rtl/>
        </w:rPr>
        <w:t>)</w:t>
      </w:r>
    </w:p>
    <w:p w:rsidR="00C35D19" w:rsidRPr="00AC472E" w:rsidRDefault="00C35D19" w:rsidP="00014929">
      <w:pPr>
        <w:pStyle w:val="Enumlevel1"/>
        <w:tabs>
          <w:tab w:val="clear" w:pos="1133"/>
        </w:tabs>
        <w:ind w:left="1701" w:hanging="1701"/>
        <w:rPr>
          <w:rtl/>
        </w:rPr>
      </w:pPr>
      <w:r w:rsidRPr="00AC472E">
        <w:sym w:font="Symbol" w:char="F0B7"/>
      </w:r>
      <w:r w:rsidRPr="00AC472E">
        <w:rPr>
          <w:rtl/>
        </w:rPr>
        <w:tab/>
      </w:r>
      <w:r w:rsidRPr="00AC472E">
        <w:t>12/17</w:t>
      </w:r>
      <w:r w:rsidRPr="00AC472E">
        <w:rPr>
          <w:rtl/>
        </w:rPr>
        <w:t>:</w:t>
      </w:r>
      <w:r w:rsidRPr="00AC472E">
        <w:rPr>
          <w:rtl/>
        </w:rPr>
        <w:tab/>
        <w:t xml:space="preserve">اللغات الرسمية لبرمجيات الاتصالات والاختبار (استمرار جزء من المسألة </w:t>
      </w:r>
      <w:r w:rsidRPr="00AC472E">
        <w:t>13/17</w:t>
      </w:r>
      <w:r w:rsidRPr="00AC472E">
        <w:rPr>
          <w:rtl/>
        </w:rPr>
        <w:t xml:space="preserve"> وجزء من المسألة</w:t>
      </w:r>
      <w:r w:rsidR="00014929">
        <w:rPr>
          <w:rFonts w:hint="cs"/>
          <w:rtl/>
        </w:rPr>
        <w:t> </w:t>
      </w:r>
      <w:r w:rsidRPr="00AC472E">
        <w:t>14/17</w:t>
      </w:r>
      <w:r w:rsidRPr="00AC472E">
        <w:rPr>
          <w:rtl/>
        </w:rPr>
        <w:t>)</w:t>
      </w:r>
      <w:r w:rsidRPr="00AC472E">
        <w:rPr>
          <w:rtl/>
        </w:rPr>
        <w:tab/>
      </w:r>
    </w:p>
    <w:p w:rsidR="00C35D19" w:rsidRPr="00AC472E" w:rsidRDefault="00C35D19" w:rsidP="00014929">
      <w:pPr>
        <w:pStyle w:val="Heading4"/>
        <w:rPr>
          <w:rFonts w:eastAsia="SimSun"/>
          <w:rtl/>
          <w:lang w:bidi="ar-EG"/>
        </w:rPr>
      </w:pPr>
      <w:r w:rsidRPr="00AC472E">
        <w:rPr>
          <w:rFonts w:eastAsia="SimSun"/>
          <w:rtl/>
          <w:lang w:bidi="ar-EG"/>
        </w:rPr>
        <w:t>التوصيات ذات الصلة:</w:t>
      </w:r>
    </w:p>
    <w:p w:rsidR="00C35D19" w:rsidRPr="00AC472E" w:rsidRDefault="00AB4071" w:rsidP="00014929">
      <w:pPr>
        <w:pStyle w:val="HeadingB"/>
        <w:rPr>
          <w:rtl/>
          <w:lang w:val="en-CA"/>
        </w:rPr>
      </w:pPr>
      <w:hyperlink r:id="rId161" w:history="1">
        <w:r w:rsidR="00C35D19" w:rsidRPr="00843288">
          <w:rPr>
            <w:rStyle w:val="Hyperlink"/>
            <w:rtl/>
            <w:lang w:val="en-CA"/>
          </w:rPr>
          <w:t xml:space="preserve">السلسلة </w:t>
        </w:r>
        <w:r w:rsidR="00C35D19" w:rsidRPr="00843288">
          <w:rPr>
            <w:rStyle w:val="Hyperlink"/>
            <w:lang w:val="en-CA"/>
          </w:rPr>
          <w:t>E</w:t>
        </w:r>
      </w:hyperlink>
      <w:r w:rsidR="00C35D19" w:rsidRPr="00AC472E">
        <w:rPr>
          <w:rtl/>
          <w:lang w:val="en-CA"/>
        </w:rPr>
        <w:t xml:space="preserve">: </w:t>
      </w:r>
      <w:r w:rsidR="00C35D19" w:rsidRPr="00AC472E">
        <w:rPr>
          <w:rtl/>
        </w:rPr>
        <w:t>التشغيل العام للشبكة والخدمة الهاتفية وتشغيل الخدمات والعوامل البشرية</w:t>
      </w:r>
    </w:p>
    <w:p w:rsidR="00C35D19" w:rsidRPr="00AC472E" w:rsidRDefault="00C35D19" w:rsidP="00014929">
      <w:pPr>
        <w:pStyle w:val="Enumlevel1"/>
        <w:rPr>
          <w:rtl/>
        </w:rPr>
      </w:pPr>
      <w:r w:rsidRPr="00AC472E">
        <w:sym w:font="Symbol" w:char="F0B7"/>
      </w:r>
      <w:r w:rsidRPr="00AC472E">
        <w:rPr>
          <w:rtl/>
        </w:rPr>
        <w:tab/>
      </w:r>
      <w:r w:rsidRPr="00AC472E">
        <w:t>E.115</w:t>
      </w:r>
      <w:r w:rsidRPr="00AC472E">
        <w:rPr>
          <w:rtl/>
        </w:rPr>
        <w:t>:</w:t>
      </w:r>
      <w:r w:rsidRPr="00AC472E">
        <w:rPr>
          <w:rtl/>
        </w:rPr>
        <w:tab/>
        <w:t>مساعدة الدليل المحوسبة</w:t>
      </w:r>
    </w:p>
    <w:p w:rsidR="00C35D19" w:rsidRPr="00AC472E" w:rsidRDefault="00AB4071" w:rsidP="00014929">
      <w:pPr>
        <w:pStyle w:val="HeadingB"/>
        <w:rPr>
          <w:rtl/>
        </w:rPr>
      </w:pPr>
      <w:hyperlink r:id="rId162" w:history="1">
        <w:r w:rsidR="00C35D19" w:rsidRPr="00843288">
          <w:rPr>
            <w:rStyle w:val="Hyperlink"/>
            <w:rtl/>
          </w:rPr>
          <w:t xml:space="preserve">السلسلة </w:t>
        </w:r>
        <w:r w:rsidR="00C35D19" w:rsidRPr="00843288">
          <w:rPr>
            <w:rStyle w:val="Hyperlink"/>
          </w:rPr>
          <w:t>X</w:t>
        </w:r>
      </w:hyperlink>
      <w:r w:rsidR="00C35D19" w:rsidRPr="00AC472E">
        <w:rPr>
          <w:rtl/>
        </w:rPr>
        <w:t>: شبكات البيانات والاتصالات بين الأنظمة المفتوحة ومسائل الأمن</w:t>
      </w:r>
    </w:p>
    <w:p w:rsidR="00C35D19" w:rsidRPr="00AC472E" w:rsidRDefault="00C35D19" w:rsidP="00014929">
      <w:pPr>
        <w:pStyle w:val="Enumlevel1"/>
        <w:tabs>
          <w:tab w:val="clear" w:pos="1133"/>
        </w:tabs>
        <w:ind w:left="1701" w:hanging="1701"/>
        <w:rPr>
          <w:rtl/>
        </w:rPr>
      </w:pPr>
      <w:r w:rsidRPr="00AC472E">
        <w:sym w:font="Symbol" w:char="F0B7"/>
      </w:r>
      <w:r w:rsidRPr="00AC472E">
        <w:rPr>
          <w:rtl/>
        </w:rPr>
        <w:tab/>
      </w:r>
      <w:r w:rsidRPr="00AC472E">
        <w:t>X.500</w:t>
      </w:r>
      <w:r w:rsidRPr="00AC472E">
        <w:rPr>
          <w:rtl/>
        </w:rPr>
        <w:t>:</w:t>
      </w:r>
      <w:r w:rsidRPr="00AC472E">
        <w:rPr>
          <w:rtl/>
        </w:rPr>
        <w:tab/>
        <w:t>تكنولوجيا المعلومات - التوصيل البيني للأنظمة المفتوحة - الدليل: نظرة عامة على المفاهيم والنماذج والخدمات</w:t>
      </w:r>
    </w:p>
    <w:p w:rsidR="00C35D19" w:rsidRPr="00AC472E" w:rsidRDefault="00C35D19" w:rsidP="00014929">
      <w:pPr>
        <w:pStyle w:val="Enumlevel1"/>
        <w:tabs>
          <w:tab w:val="clear" w:pos="1133"/>
        </w:tabs>
        <w:ind w:left="1701" w:hanging="1701"/>
        <w:rPr>
          <w:rtl/>
        </w:rPr>
      </w:pPr>
      <w:r w:rsidRPr="00AC472E">
        <w:sym w:font="Symbol" w:char="F0B7"/>
      </w:r>
      <w:r w:rsidRPr="00AC472E">
        <w:rPr>
          <w:rtl/>
        </w:rPr>
        <w:tab/>
      </w:r>
      <w:r w:rsidRPr="00AC472E">
        <w:t>X.501</w:t>
      </w:r>
      <w:r w:rsidRPr="00AC472E">
        <w:rPr>
          <w:rtl/>
        </w:rPr>
        <w:t>:</w:t>
      </w:r>
      <w:r w:rsidRPr="00AC472E">
        <w:rPr>
          <w:rtl/>
        </w:rPr>
        <w:tab/>
        <w:t xml:space="preserve">تكنولوجيا المعلومات - التوصيل البيني للأنظمة المفتوحة - الدليل: النماذج </w:t>
      </w:r>
    </w:p>
    <w:p w:rsidR="00C35D19" w:rsidRPr="00AC472E" w:rsidRDefault="00C35D19" w:rsidP="00014929">
      <w:pPr>
        <w:pStyle w:val="Enumlevel1"/>
        <w:tabs>
          <w:tab w:val="clear" w:pos="1133"/>
        </w:tabs>
        <w:ind w:left="1701" w:hanging="1701"/>
        <w:rPr>
          <w:rtl/>
        </w:rPr>
      </w:pPr>
      <w:r w:rsidRPr="00AC472E">
        <w:sym w:font="Symbol" w:char="F0B7"/>
      </w:r>
      <w:r w:rsidRPr="00AC472E">
        <w:rPr>
          <w:rtl/>
        </w:rPr>
        <w:tab/>
      </w:r>
      <w:r w:rsidRPr="00AC472E">
        <w:t>X.509</w:t>
      </w:r>
      <w:r w:rsidRPr="00AC472E">
        <w:rPr>
          <w:rtl/>
        </w:rPr>
        <w:t>:</w:t>
      </w:r>
      <w:r w:rsidRPr="00AC472E">
        <w:rPr>
          <w:rtl/>
        </w:rPr>
        <w:tab/>
        <w:t>تكنولوجيا المعلومات - التوصيل البيني للأنظمة المفتوحة - الدليل: أطر شهادات المفاتيح العمومية والنعوت</w:t>
      </w:r>
    </w:p>
    <w:p w:rsidR="00C35D19" w:rsidRPr="00AC472E" w:rsidRDefault="00C35D19" w:rsidP="00014929">
      <w:pPr>
        <w:pStyle w:val="Enumlevel1"/>
        <w:tabs>
          <w:tab w:val="clear" w:pos="1133"/>
        </w:tabs>
        <w:ind w:left="1701" w:hanging="1701"/>
        <w:rPr>
          <w:rtl/>
        </w:rPr>
      </w:pPr>
      <w:r w:rsidRPr="00AC472E">
        <w:sym w:font="Symbol" w:char="F0B7"/>
      </w:r>
      <w:r w:rsidRPr="00AC472E">
        <w:rPr>
          <w:rtl/>
        </w:rPr>
        <w:tab/>
      </w:r>
      <w:r w:rsidRPr="00AC472E">
        <w:t>X.511</w:t>
      </w:r>
      <w:r w:rsidRPr="00AC472E">
        <w:rPr>
          <w:rtl/>
        </w:rPr>
        <w:t>:</w:t>
      </w:r>
      <w:r w:rsidRPr="00AC472E">
        <w:rPr>
          <w:rtl/>
        </w:rPr>
        <w:tab/>
        <w:t>تكنولوجيا المعلومات - التوصيل البيني للأنظمة المفتوحة - الدليل: تعريف الخدمة المجردة</w:t>
      </w:r>
    </w:p>
    <w:p w:rsidR="00C35D19" w:rsidRPr="00AC472E" w:rsidRDefault="00C35D19" w:rsidP="00014929">
      <w:pPr>
        <w:pStyle w:val="Enumlevel1"/>
        <w:tabs>
          <w:tab w:val="clear" w:pos="1133"/>
        </w:tabs>
        <w:ind w:left="1701" w:hanging="1701"/>
        <w:rPr>
          <w:rtl/>
        </w:rPr>
      </w:pPr>
      <w:r w:rsidRPr="00AC472E">
        <w:sym w:font="Symbol" w:char="F0B7"/>
      </w:r>
      <w:r w:rsidRPr="00AC472E">
        <w:rPr>
          <w:rtl/>
        </w:rPr>
        <w:tab/>
      </w:r>
      <w:r w:rsidRPr="00AC472E">
        <w:t>X.518</w:t>
      </w:r>
      <w:r w:rsidRPr="00AC472E">
        <w:rPr>
          <w:rtl/>
        </w:rPr>
        <w:t>:</w:t>
      </w:r>
      <w:r w:rsidRPr="00AC472E">
        <w:rPr>
          <w:rtl/>
        </w:rPr>
        <w:tab/>
        <w:t>تكنولوجيا المعلومات - التوصيل البيني للأنظمة المفتوحة - الدليل: إجراءات العملية الموزعة</w:t>
      </w:r>
    </w:p>
    <w:p w:rsidR="00C35D19" w:rsidRPr="00AC472E" w:rsidRDefault="00C35D19" w:rsidP="00014929">
      <w:pPr>
        <w:pStyle w:val="Enumlevel1"/>
        <w:tabs>
          <w:tab w:val="clear" w:pos="1133"/>
        </w:tabs>
        <w:ind w:left="1701" w:hanging="1701"/>
        <w:rPr>
          <w:rtl/>
        </w:rPr>
      </w:pPr>
      <w:r w:rsidRPr="00AC472E">
        <w:sym w:font="Symbol" w:char="F0B7"/>
      </w:r>
      <w:r w:rsidRPr="00AC472E">
        <w:rPr>
          <w:rtl/>
        </w:rPr>
        <w:tab/>
      </w:r>
      <w:r w:rsidRPr="00AC472E">
        <w:t>X.519</w:t>
      </w:r>
      <w:r w:rsidRPr="00AC472E">
        <w:rPr>
          <w:rtl/>
        </w:rPr>
        <w:t>:</w:t>
      </w:r>
      <w:r w:rsidRPr="00AC472E">
        <w:rPr>
          <w:rtl/>
        </w:rPr>
        <w:tab/>
        <w:t>تكنولوجيا المعلومات - التوصيل البيني للأنظمة المفتوحة - الدليل: مواصفات البروتوكول</w:t>
      </w:r>
    </w:p>
    <w:p w:rsidR="00C35D19" w:rsidRPr="00AC472E" w:rsidRDefault="00C35D19" w:rsidP="00014929">
      <w:pPr>
        <w:pStyle w:val="Enumlevel1"/>
        <w:tabs>
          <w:tab w:val="clear" w:pos="1133"/>
        </w:tabs>
        <w:ind w:left="1701" w:hanging="1701"/>
        <w:rPr>
          <w:rtl/>
        </w:rPr>
      </w:pPr>
      <w:r w:rsidRPr="00AC472E">
        <w:sym w:font="Symbol" w:char="F0B7"/>
      </w:r>
      <w:r w:rsidRPr="00AC472E">
        <w:rPr>
          <w:rtl/>
        </w:rPr>
        <w:tab/>
      </w:r>
      <w:r w:rsidRPr="00AC472E">
        <w:t>X.520</w:t>
      </w:r>
      <w:r w:rsidRPr="00AC472E">
        <w:rPr>
          <w:rtl/>
        </w:rPr>
        <w:t>:</w:t>
      </w:r>
      <w:r w:rsidRPr="00AC472E">
        <w:rPr>
          <w:rtl/>
        </w:rPr>
        <w:tab/>
        <w:t>تكنولوجيا المعلومات - التوصيل البيني للأنظمة المفتوحة - الدليل: أنماط النعوت المختارة</w:t>
      </w:r>
    </w:p>
    <w:p w:rsidR="00C35D19" w:rsidRPr="00AC472E" w:rsidRDefault="00C35D19" w:rsidP="00014929">
      <w:pPr>
        <w:pStyle w:val="Enumlevel1"/>
        <w:tabs>
          <w:tab w:val="clear" w:pos="1133"/>
        </w:tabs>
        <w:ind w:left="1701" w:hanging="1701"/>
        <w:rPr>
          <w:rtl/>
        </w:rPr>
      </w:pPr>
      <w:r w:rsidRPr="00AC472E">
        <w:sym w:font="Symbol" w:char="F0B7"/>
      </w:r>
      <w:r w:rsidRPr="00AC472E">
        <w:rPr>
          <w:rtl/>
        </w:rPr>
        <w:tab/>
      </w:r>
      <w:r w:rsidRPr="00AC472E">
        <w:t>X.521</w:t>
      </w:r>
      <w:r w:rsidRPr="00AC472E">
        <w:rPr>
          <w:rtl/>
        </w:rPr>
        <w:t>:</w:t>
      </w:r>
      <w:r w:rsidRPr="00AC472E">
        <w:rPr>
          <w:rtl/>
        </w:rPr>
        <w:tab/>
        <w:t>تكنولوجيا المعلومات - التوصيل البيني للأنظمة المفتوحة - الدليل: أصناف الأغراض المختارة</w:t>
      </w:r>
    </w:p>
    <w:p w:rsidR="00C35D19" w:rsidRPr="00AC472E" w:rsidRDefault="00C35D19" w:rsidP="00014929">
      <w:pPr>
        <w:pStyle w:val="Enumlevel1"/>
        <w:tabs>
          <w:tab w:val="clear" w:pos="1133"/>
        </w:tabs>
        <w:ind w:left="1701" w:hanging="1701"/>
        <w:rPr>
          <w:rtl/>
        </w:rPr>
      </w:pPr>
      <w:r w:rsidRPr="00AC472E">
        <w:sym w:font="Symbol" w:char="F0B7"/>
      </w:r>
      <w:r w:rsidRPr="00AC472E">
        <w:rPr>
          <w:rtl/>
        </w:rPr>
        <w:tab/>
      </w:r>
      <w:r w:rsidRPr="00AC472E">
        <w:t>X.525</w:t>
      </w:r>
      <w:r w:rsidRPr="00AC472E">
        <w:rPr>
          <w:rtl/>
        </w:rPr>
        <w:t>:</w:t>
      </w:r>
      <w:r w:rsidRPr="00AC472E">
        <w:rPr>
          <w:rtl/>
        </w:rPr>
        <w:tab/>
        <w:t>تكنولوجيا المعلومات - التوصيل البيني للأنظمة المفتوحة - الدليل: التكرار</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X.660</w:t>
      </w:r>
      <w:r w:rsidRPr="00AC472E">
        <w:rPr>
          <w:rtl/>
        </w:rPr>
        <w:t>:</w:t>
      </w:r>
      <w:r w:rsidRPr="00AC472E">
        <w:rPr>
          <w:rtl/>
        </w:rPr>
        <w:tab/>
        <w:t>تكنولوجيا المعلومات - إجراءات تشغيل سلطات تسجيل معرّفات الأغراض: الإجراءات العامة والأقواس العليا للشجرة الدولية لمعرّفات الأغراض</w:t>
      </w:r>
    </w:p>
    <w:p w:rsidR="00C35D19" w:rsidRPr="00AC472E" w:rsidRDefault="00C35D19" w:rsidP="00014929">
      <w:pPr>
        <w:pStyle w:val="Enumlevel1"/>
        <w:tabs>
          <w:tab w:val="clear" w:pos="1133"/>
        </w:tabs>
        <w:ind w:left="1701" w:hanging="1701"/>
        <w:rPr>
          <w:rtl/>
        </w:rPr>
      </w:pPr>
      <w:r w:rsidRPr="00AC472E">
        <w:sym w:font="Symbol" w:char="F0B7"/>
      </w:r>
      <w:r w:rsidRPr="00AC472E">
        <w:rPr>
          <w:rtl/>
        </w:rPr>
        <w:tab/>
      </w:r>
      <w:r w:rsidRPr="00AC472E">
        <w:t>X.667</w:t>
      </w:r>
      <w:r w:rsidRPr="00AC472E">
        <w:rPr>
          <w:rtl/>
        </w:rPr>
        <w:t>:</w:t>
      </w:r>
      <w:r w:rsidRPr="00AC472E">
        <w:rPr>
          <w:rtl/>
        </w:rPr>
        <w:tab/>
        <w:t>تكنولوجيا المعلومات - إجراءات تشغيل سلطات تسجيل معرف هوية الشيء: استحداث معرفات هوية متفردة عالمياً واستخدامها في معرفات هوية الشيء</w:t>
      </w:r>
    </w:p>
    <w:p w:rsidR="00C35D19" w:rsidRPr="00AC472E" w:rsidRDefault="00C35D19" w:rsidP="00014929">
      <w:pPr>
        <w:pStyle w:val="Enumlevel1"/>
        <w:tabs>
          <w:tab w:val="clear" w:pos="1133"/>
        </w:tabs>
        <w:ind w:left="1701" w:hanging="1701"/>
        <w:rPr>
          <w:rtl/>
        </w:rPr>
      </w:pPr>
      <w:r w:rsidRPr="00AC472E">
        <w:sym w:font="Symbol" w:char="F0B7"/>
      </w:r>
      <w:r w:rsidRPr="00AC472E">
        <w:rPr>
          <w:rtl/>
        </w:rPr>
        <w:tab/>
      </w:r>
      <w:r w:rsidRPr="00AC472E">
        <w:t>X.672</w:t>
      </w:r>
      <w:r w:rsidRPr="00AC472E">
        <w:rPr>
          <w:rtl/>
        </w:rPr>
        <w:t>:</w:t>
      </w:r>
      <w:r w:rsidRPr="00AC472E">
        <w:rPr>
          <w:rtl/>
        </w:rPr>
        <w:tab/>
        <w:t xml:space="preserve">تكنولوجيا المعلومات - التوصيل البيني للأنظمة المفتوحة - نظام الاستبانة الخاص بمعرفات الأغراض </w:t>
      </w:r>
      <w:r w:rsidRPr="00AC472E">
        <w:t>(ORS)</w:t>
      </w:r>
    </w:p>
    <w:p w:rsidR="00C35D19" w:rsidRPr="00AC472E" w:rsidRDefault="00C35D19" w:rsidP="00014929">
      <w:pPr>
        <w:pStyle w:val="Enumlevel1"/>
        <w:tabs>
          <w:tab w:val="clear" w:pos="1133"/>
        </w:tabs>
        <w:ind w:left="1701" w:hanging="1701"/>
        <w:rPr>
          <w:rtl/>
        </w:rPr>
      </w:pPr>
      <w:r w:rsidRPr="00AC472E">
        <w:sym w:font="Symbol" w:char="F0B7"/>
      </w:r>
      <w:r w:rsidRPr="00AC472E">
        <w:rPr>
          <w:rtl/>
        </w:rPr>
        <w:tab/>
      </w:r>
      <w:r w:rsidRPr="00AC472E">
        <w:t>X.674</w:t>
      </w:r>
      <w:r w:rsidRPr="00AC472E">
        <w:rPr>
          <w:rtl/>
        </w:rPr>
        <w:t>:</w:t>
      </w:r>
      <w:r w:rsidRPr="00AC472E">
        <w:rPr>
          <w:rtl/>
        </w:rPr>
        <w:tab/>
        <w:t xml:space="preserve">إجراءات لتسجيل الأقواس تحت قوس معرف الإنذار </w:t>
      </w:r>
      <w:r w:rsidRPr="00AC472E">
        <w:t>arc</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X.1032</w:t>
      </w:r>
      <w:r w:rsidRPr="00AC472E">
        <w:rPr>
          <w:rtl/>
        </w:rPr>
        <w:t>:</w:t>
      </w:r>
      <w:r w:rsidRPr="00AC472E">
        <w:rPr>
          <w:rtl/>
        </w:rPr>
        <w:tab/>
        <w:t>معمارية العلاقات البينية الخارجية لنظام أمن شبكة اتصالات قائمة على بروتوكول الإنترنت</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X.1034</w:t>
      </w:r>
      <w:r w:rsidRPr="00AC472E">
        <w:rPr>
          <w:rtl/>
        </w:rPr>
        <w:t>:</w:t>
      </w:r>
      <w:r w:rsidRPr="00AC472E">
        <w:rPr>
          <w:rtl/>
        </w:rPr>
        <w:tab/>
        <w:t>مبادئ توجيهية للاستيقان القائم على بروتوكول الاستيقان الموسع ولإدارة المفاتيح في شبكة اتصالات البيانات</w:t>
      </w:r>
    </w:p>
    <w:p w:rsidR="00C35D19" w:rsidRPr="00AC472E" w:rsidRDefault="00C35D19" w:rsidP="00014929">
      <w:pPr>
        <w:pStyle w:val="Enumlevel1"/>
        <w:tabs>
          <w:tab w:val="clear" w:pos="1133"/>
        </w:tabs>
        <w:ind w:left="1701" w:hanging="1701"/>
        <w:rPr>
          <w:rtl/>
        </w:rPr>
      </w:pPr>
      <w:r w:rsidRPr="00AC472E">
        <w:sym w:font="Symbol" w:char="F0B7"/>
      </w:r>
      <w:r w:rsidRPr="00AC472E">
        <w:rPr>
          <w:rtl/>
        </w:rPr>
        <w:tab/>
      </w:r>
      <w:r w:rsidRPr="00AC472E">
        <w:t>X.1052</w:t>
      </w:r>
      <w:r w:rsidRPr="00AC472E">
        <w:rPr>
          <w:rtl/>
        </w:rPr>
        <w:t>:</w:t>
      </w:r>
      <w:r w:rsidRPr="00AC472E">
        <w:rPr>
          <w:rtl/>
        </w:rPr>
        <w:tab/>
        <w:t>إطار إدارة أمن المعلومات</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X.1054</w:t>
      </w:r>
      <w:r w:rsidRPr="00AC472E">
        <w:rPr>
          <w:rtl/>
        </w:rPr>
        <w:t>:</w:t>
      </w:r>
      <w:r w:rsidRPr="00AC472E">
        <w:rPr>
          <w:rtl/>
        </w:rPr>
        <w:tab/>
        <w:t>تكنولوجيا المعلومات - تقنيات الأمن - إدارة أمن المعلومات</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X.1057</w:t>
      </w:r>
      <w:r w:rsidRPr="00AC472E">
        <w:rPr>
          <w:rtl/>
        </w:rPr>
        <w:t>:</w:t>
      </w:r>
      <w:r w:rsidRPr="00AC472E">
        <w:rPr>
          <w:rtl/>
        </w:rPr>
        <w:tab/>
        <w:t>المبادئ التوجيهية لإدارة الأصول في منظمات الاتصالات</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X.1080.1</w:t>
      </w:r>
      <w:r w:rsidRPr="00AC472E">
        <w:rPr>
          <w:rtl/>
        </w:rPr>
        <w:t>:</w:t>
      </w:r>
      <w:r w:rsidRPr="00AC472E">
        <w:rPr>
          <w:rtl/>
        </w:rPr>
        <w:tab/>
        <w:t>الصحة الإلكترونية والطب عن بُعد على صعيد العالم – بروتوكول الاتصالات النوعي</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X.1081</w:t>
      </w:r>
      <w:r w:rsidRPr="00AC472E">
        <w:rPr>
          <w:rtl/>
        </w:rPr>
        <w:t>:</w:t>
      </w:r>
      <w:r w:rsidRPr="00AC472E">
        <w:rPr>
          <w:rtl/>
        </w:rPr>
        <w:tab/>
        <w:t>نموذج القياس الحيوي عن بُعد المتعدد الأساليب – إطار لتوصيف جوانب الأمن والسلامة في القياس الحيوي عن بُعد</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X.1090</w:t>
      </w:r>
      <w:r w:rsidRPr="00AC472E">
        <w:rPr>
          <w:rtl/>
        </w:rPr>
        <w:t>:</w:t>
      </w:r>
      <w:r w:rsidRPr="00AC472E">
        <w:rPr>
          <w:rtl/>
        </w:rPr>
        <w:tab/>
        <w:t>إطار الاستيقان مع نماذج قياس حيوي وحيد المرة</w:t>
      </w:r>
    </w:p>
    <w:p w:rsidR="00C35D19" w:rsidRPr="00AC472E" w:rsidRDefault="00C35D19" w:rsidP="00014929">
      <w:pPr>
        <w:pStyle w:val="Enumlevel1"/>
        <w:tabs>
          <w:tab w:val="clear" w:pos="1133"/>
        </w:tabs>
        <w:ind w:left="1701" w:hanging="1701"/>
        <w:rPr>
          <w:rtl/>
        </w:rPr>
      </w:pPr>
      <w:r w:rsidRPr="00AC472E">
        <w:sym w:font="Symbol" w:char="F0B7"/>
      </w:r>
      <w:r w:rsidRPr="00AC472E">
        <w:rPr>
          <w:rtl/>
        </w:rPr>
        <w:tab/>
      </w:r>
      <w:r w:rsidRPr="00AC472E">
        <w:t>X.1091</w:t>
      </w:r>
      <w:r w:rsidRPr="00AC472E">
        <w:rPr>
          <w:rtl/>
        </w:rPr>
        <w:t>:</w:t>
      </w:r>
      <w:r w:rsidRPr="00AC472E">
        <w:rPr>
          <w:rtl/>
        </w:rPr>
        <w:tab/>
        <w:t xml:space="preserve">دليل لتقييم تقنيات حماية نماذج القياس الحيوي عن بُعد </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X.1092</w:t>
      </w:r>
      <w:r w:rsidRPr="00AC472E">
        <w:rPr>
          <w:rtl/>
        </w:rPr>
        <w:t>:</w:t>
      </w:r>
      <w:r w:rsidRPr="00AC472E">
        <w:rPr>
          <w:rtl/>
        </w:rPr>
        <w:tab/>
        <w:t>إطار متكامل لحماية بيانات القياس الحيوي في الصحة الإلكترونية والطب عن بُعد</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X.1101</w:t>
      </w:r>
      <w:r w:rsidRPr="00AC472E">
        <w:rPr>
          <w:rtl/>
        </w:rPr>
        <w:t>:</w:t>
      </w:r>
      <w:r w:rsidRPr="00AC472E">
        <w:rPr>
          <w:rtl/>
        </w:rPr>
        <w:tab/>
        <w:t>متطلبات وإطار الأمن لاتصالات البث المتعدد</w:t>
      </w:r>
    </w:p>
    <w:p w:rsidR="00C35D19" w:rsidRPr="00AC472E" w:rsidRDefault="00C35D19" w:rsidP="00014929">
      <w:pPr>
        <w:pStyle w:val="Enumlevel1"/>
        <w:tabs>
          <w:tab w:val="clear" w:pos="1133"/>
        </w:tabs>
        <w:ind w:left="1701" w:hanging="1701"/>
        <w:rPr>
          <w:rtl/>
        </w:rPr>
      </w:pPr>
      <w:r w:rsidRPr="00AC472E">
        <w:sym w:font="Symbol" w:char="F0B7"/>
      </w:r>
      <w:r w:rsidRPr="00AC472E">
        <w:rPr>
          <w:rtl/>
        </w:rPr>
        <w:tab/>
      </w:r>
      <w:r w:rsidRPr="00AC472E">
        <w:t>X.1153</w:t>
      </w:r>
      <w:r w:rsidRPr="00AC472E">
        <w:rPr>
          <w:rtl/>
        </w:rPr>
        <w:t>:</w:t>
      </w:r>
      <w:r w:rsidRPr="00AC472E">
        <w:rPr>
          <w:rtl/>
        </w:rPr>
        <w:tab/>
        <w:t>إطار الإدارة لخدمة استيقان قائمة على كلمة سر وحيدة المرة</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X.1154</w:t>
      </w:r>
      <w:r w:rsidRPr="00AC472E">
        <w:rPr>
          <w:rtl/>
        </w:rPr>
        <w:t>:</w:t>
      </w:r>
      <w:r w:rsidRPr="00AC472E">
        <w:rPr>
          <w:rtl/>
        </w:rPr>
        <w:tab/>
        <w:t>إطار عام للاستيقان المشترك في بيئات موردي خدمة الهوية المتعددين</w:t>
      </w:r>
    </w:p>
    <w:p w:rsidR="00C35D19" w:rsidRPr="00AC472E" w:rsidRDefault="00C35D19" w:rsidP="00014929">
      <w:pPr>
        <w:pStyle w:val="Enumlevel1"/>
        <w:tabs>
          <w:tab w:val="clear" w:pos="1133"/>
        </w:tabs>
        <w:ind w:left="1701" w:hanging="1701"/>
      </w:pPr>
      <w:r w:rsidRPr="00AC472E">
        <w:lastRenderedPageBreak/>
        <w:sym w:font="Symbol" w:char="F0B7"/>
      </w:r>
      <w:r w:rsidRPr="00AC472E">
        <w:rPr>
          <w:rtl/>
        </w:rPr>
        <w:tab/>
      </w:r>
      <w:r w:rsidRPr="00AC472E">
        <w:t>X.1156</w:t>
      </w:r>
      <w:r w:rsidRPr="00AC472E">
        <w:rPr>
          <w:rtl/>
        </w:rPr>
        <w:t>:</w:t>
      </w:r>
      <w:r w:rsidRPr="00AC472E">
        <w:rPr>
          <w:rtl/>
        </w:rPr>
        <w:tab/>
        <w:t>إطار عدم التنصل القائم على كلمة سر لمرة واحدة</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X.1164</w:t>
      </w:r>
      <w:r w:rsidRPr="00AC472E">
        <w:rPr>
          <w:rtl/>
        </w:rPr>
        <w:t>:</w:t>
      </w:r>
      <w:r w:rsidRPr="00AC472E">
        <w:rPr>
          <w:rtl/>
        </w:rPr>
        <w:tab/>
        <w:t>استعمال البنية التحتية لاستيقان المستعمل لموردي الخدمة من أجل تنفيذ البينة التحتية العمومية الرئيسية للشبكات بين الأقران</w:t>
      </w:r>
      <w:r w:rsidRPr="00AC472E">
        <w:tab/>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X.1192</w:t>
      </w:r>
      <w:r w:rsidRPr="00AC472E">
        <w:rPr>
          <w:rtl/>
        </w:rPr>
        <w:t>:</w:t>
      </w:r>
      <w:r w:rsidRPr="00AC472E">
        <w:rPr>
          <w:rtl/>
        </w:rPr>
        <w:tab/>
        <w:t xml:space="preserve">المتطلبات الوظيفية والآليات لتحويل الشفرة المأمون في تلفزيون بروتوكول الإنترنت </w:t>
      </w:r>
      <w:r w:rsidRPr="00AC472E">
        <w:t>(IPTV)</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X.1193</w:t>
      </w:r>
      <w:r w:rsidRPr="00AC472E">
        <w:rPr>
          <w:rtl/>
        </w:rPr>
        <w:t>:</w:t>
      </w:r>
      <w:r w:rsidRPr="00AC472E">
        <w:rPr>
          <w:rtl/>
        </w:rPr>
        <w:tab/>
        <w:t xml:space="preserve">إطار إدارة المفاتيح لخدمات تلفزيون بروتوكول الإنترنت </w:t>
      </w:r>
      <w:r w:rsidRPr="00AC472E">
        <w:t>(IPTV)</w:t>
      </w:r>
      <w:r w:rsidRPr="00AC472E">
        <w:rPr>
          <w:rtl/>
        </w:rPr>
        <w:t xml:space="preserve"> الآمنة</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X.1194</w:t>
      </w:r>
      <w:r w:rsidRPr="00AC472E">
        <w:rPr>
          <w:rtl/>
        </w:rPr>
        <w:t>:</w:t>
      </w:r>
      <w:r w:rsidRPr="00AC472E">
        <w:rPr>
          <w:rtl/>
        </w:rPr>
        <w:tab/>
        <w:t xml:space="preserve">مخطط انتقاء الخوارزمية لإزالة تخليط حماية الخدمة والمحتوى </w:t>
      </w:r>
      <w:r w:rsidRPr="00AC472E">
        <w:t>(SCP)</w:t>
      </w:r>
    </w:p>
    <w:p w:rsidR="00C35D19" w:rsidRPr="00AC472E" w:rsidRDefault="00C35D19" w:rsidP="00014929">
      <w:pPr>
        <w:pStyle w:val="Enumlevel1"/>
        <w:tabs>
          <w:tab w:val="clear" w:pos="1133"/>
        </w:tabs>
        <w:ind w:left="1701" w:hanging="1701"/>
        <w:rPr>
          <w:rtl/>
        </w:rPr>
      </w:pPr>
      <w:r w:rsidRPr="00AC472E">
        <w:sym w:font="Symbol" w:char="F0B7"/>
      </w:r>
      <w:r w:rsidRPr="00AC472E">
        <w:rPr>
          <w:rtl/>
        </w:rPr>
        <w:tab/>
      </w:r>
      <w:r w:rsidRPr="00AC472E">
        <w:t>X.1195</w:t>
      </w:r>
      <w:r w:rsidRPr="00AC472E">
        <w:rPr>
          <w:rtl/>
        </w:rPr>
        <w:t>:</w:t>
      </w:r>
      <w:r w:rsidRPr="00AC472E">
        <w:rPr>
          <w:rtl/>
        </w:rPr>
        <w:tab/>
        <w:t xml:space="preserve">مخطط قابلية التشغيل البيني لحماية الخدمة والمحتوى </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X.1196</w:t>
      </w:r>
      <w:r w:rsidRPr="00AC472E">
        <w:rPr>
          <w:rtl/>
        </w:rPr>
        <w:t>:</w:t>
      </w:r>
      <w:r w:rsidRPr="00AC472E">
        <w:rPr>
          <w:rtl/>
        </w:rPr>
        <w:tab/>
        <w:t>إطار نظام حماية المحتوى والخدمة القابلين للتحميل في البيئة المتنقلة لتلفزيون بروتوكول الإنترنت</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X.1197</w:t>
      </w:r>
      <w:r w:rsidRPr="00AC472E">
        <w:rPr>
          <w:rtl/>
        </w:rPr>
        <w:t>:</w:t>
      </w:r>
      <w:r w:rsidRPr="00AC472E">
        <w:rPr>
          <w:rtl/>
        </w:rPr>
        <w:tab/>
        <w:t xml:space="preserve">المبادئ التوجيهية لمعايير انتقاء خوارزميات التجفير لحماية خدمة ومحتوى تلفزيون بروتوكول الإنترنت </w:t>
      </w:r>
      <w:r w:rsidRPr="00AC472E">
        <w:t>(IPTV)</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X.1198</w:t>
      </w:r>
      <w:r w:rsidRPr="00AC472E">
        <w:rPr>
          <w:rtl/>
        </w:rPr>
        <w:t>:</w:t>
      </w:r>
      <w:r w:rsidRPr="00AC472E">
        <w:rPr>
          <w:rtl/>
        </w:rPr>
        <w:tab/>
        <w:t>منصة أمن افتراضية تعمل على آلة لخدمة تلفزيون بروتوكول الإنترنت القابلة للتجدد وحماية المحتوى</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X.1209</w:t>
      </w:r>
      <w:r w:rsidRPr="00AC472E">
        <w:rPr>
          <w:rtl/>
        </w:rPr>
        <w:t>:</w:t>
      </w:r>
      <w:r w:rsidRPr="00AC472E">
        <w:rPr>
          <w:rtl/>
        </w:rPr>
        <w:tab/>
        <w:t>المقدرات وسيناريوهات سياقها من أجل تقاسم معلومات الأمن السيبراني وتبادلها</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X.1243</w:t>
      </w:r>
      <w:r w:rsidRPr="00AC472E">
        <w:rPr>
          <w:rtl/>
        </w:rPr>
        <w:t>:</w:t>
      </w:r>
      <w:r w:rsidRPr="00AC472E">
        <w:rPr>
          <w:rtl/>
        </w:rPr>
        <w:tab/>
        <w:t>نظام بوابة تفاعلية لمكافحة الرسائل الاقتحامية</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X.1245</w:t>
      </w:r>
      <w:r w:rsidRPr="00AC472E">
        <w:rPr>
          <w:rtl/>
        </w:rPr>
        <w:t>:</w:t>
      </w:r>
      <w:r w:rsidRPr="00AC472E">
        <w:rPr>
          <w:rtl/>
        </w:rPr>
        <w:tab/>
        <w:t>إطار مكافحة البريد الاقتحامي في تطبيقات الوسائط المتعددة القائمة على بروتوكول الإنترنت</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X.1252</w:t>
      </w:r>
      <w:r w:rsidRPr="00AC472E">
        <w:rPr>
          <w:rtl/>
        </w:rPr>
        <w:t>:</w:t>
      </w:r>
      <w:r w:rsidRPr="00AC472E">
        <w:rPr>
          <w:rtl/>
        </w:rPr>
        <w:tab/>
        <w:t>مصطلحات وتعاريف أساسية تتعلق بإدارة الهوية</w:t>
      </w:r>
    </w:p>
    <w:p w:rsidR="00C35D19" w:rsidRPr="00AC472E" w:rsidRDefault="00C35D19" w:rsidP="00014929">
      <w:pPr>
        <w:pStyle w:val="Enumlevel1"/>
        <w:tabs>
          <w:tab w:val="clear" w:pos="1133"/>
        </w:tabs>
        <w:ind w:left="1701" w:hanging="1701"/>
        <w:rPr>
          <w:rtl/>
        </w:rPr>
      </w:pPr>
      <w:r w:rsidRPr="00AC472E">
        <w:sym w:font="Symbol" w:char="F0B7"/>
      </w:r>
      <w:r w:rsidRPr="00AC472E">
        <w:rPr>
          <w:rtl/>
        </w:rPr>
        <w:tab/>
      </w:r>
      <w:r w:rsidRPr="00AC472E">
        <w:t>X.1253</w:t>
      </w:r>
      <w:r w:rsidRPr="00AC472E">
        <w:rPr>
          <w:rtl/>
        </w:rPr>
        <w:t>:</w:t>
      </w:r>
      <w:r w:rsidRPr="00AC472E">
        <w:rPr>
          <w:rtl/>
        </w:rPr>
        <w:tab/>
        <w:t>المبادئ التوجيهية لأمن أنظمة إدارة الهوية</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X.1254</w:t>
      </w:r>
      <w:r w:rsidRPr="00AC472E">
        <w:rPr>
          <w:rtl/>
        </w:rPr>
        <w:t>:</w:t>
      </w:r>
      <w:r w:rsidRPr="00AC472E">
        <w:rPr>
          <w:rtl/>
        </w:rPr>
        <w:tab/>
        <w:t>إطار ضمان استيقان الكيان</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X.1255</w:t>
      </w:r>
      <w:r w:rsidRPr="00AC472E">
        <w:rPr>
          <w:rtl/>
        </w:rPr>
        <w:t>:</w:t>
      </w:r>
      <w:r w:rsidRPr="00AC472E">
        <w:rPr>
          <w:rtl/>
        </w:rPr>
        <w:tab/>
      </w:r>
      <w:r w:rsidRPr="00AC472E">
        <w:rPr>
          <w:rFonts w:hint="cs"/>
          <w:rtl/>
        </w:rPr>
        <w:t>إطار</w:t>
      </w:r>
      <w:r w:rsidRPr="00AC472E">
        <w:rPr>
          <w:rtl/>
        </w:rPr>
        <w:t xml:space="preserve"> </w:t>
      </w:r>
      <w:r w:rsidRPr="00AC472E">
        <w:rPr>
          <w:rFonts w:hint="cs"/>
          <w:rtl/>
        </w:rPr>
        <w:t>لاكتشاف</w:t>
      </w:r>
      <w:r w:rsidRPr="00AC472E">
        <w:rPr>
          <w:rtl/>
        </w:rPr>
        <w:t xml:space="preserve"> </w:t>
      </w:r>
      <w:r w:rsidRPr="00AC472E">
        <w:rPr>
          <w:rFonts w:hint="cs"/>
          <w:rtl/>
        </w:rPr>
        <w:t>معلومات</w:t>
      </w:r>
      <w:r w:rsidRPr="00AC472E">
        <w:rPr>
          <w:rtl/>
        </w:rPr>
        <w:t xml:space="preserve"> </w:t>
      </w:r>
      <w:r w:rsidRPr="00AC472E">
        <w:rPr>
          <w:rFonts w:hint="cs"/>
          <w:rtl/>
        </w:rPr>
        <w:t>إدارة</w:t>
      </w:r>
      <w:r w:rsidRPr="00AC472E">
        <w:rPr>
          <w:rtl/>
        </w:rPr>
        <w:t xml:space="preserve"> </w:t>
      </w:r>
      <w:r w:rsidRPr="00AC472E">
        <w:rPr>
          <w:rFonts w:hint="cs"/>
          <w:rtl/>
        </w:rPr>
        <w:t>الهوية</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X.1275</w:t>
      </w:r>
      <w:r w:rsidRPr="00AC472E">
        <w:rPr>
          <w:rtl/>
        </w:rPr>
        <w:t>:</w:t>
      </w:r>
      <w:r w:rsidRPr="00AC472E">
        <w:rPr>
          <w:rtl/>
        </w:rPr>
        <w:tab/>
        <w:t xml:space="preserve">المبادئ التوجيهية بشأن حماية معلومات الهوية الشخصية في تطبيق تكنولوجيا التعرف بواسطة الترددات الراديوية </w:t>
      </w:r>
      <w:r w:rsidRPr="00AC472E">
        <w:t>(RFID)</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X.1303</w:t>
      </w:r>
      <w:r w:rsidRPr="00AC472E">
        <w:rPr>
          <w:rtl/>
        </w:rPr>
        <w:t>:</w:t>
      </w:r>
      <w:r w:rsidRPr="00AC472E">
        <w:rPr>
          <w:rtl/>
        </w:rPr>
        <w:tab/>
      </w:r>
      <w:r w:rsidRPr="00AC472E">
        <w:rPr>
          <w:rFonts w:hint="cs"/>
          <w:rtl/>
        </w:rPr>
        <w:t>بروتوكول</w:t>
      </w:r>
      <w:r w:rsidRPr="00AC472E">
        <w:rPr>
          <w:rtl/>
        </w:rPr>
        <w:t xml:space="preserve"> </w:t>
      </w:r>
      <w:r w:rsidRPr="00AC472E">
        <w:rPr>
          <w:rFonts w:hint="cs"/>
          <w:rtl/>
        </w:rPr>
        <w:t>الإنذار</w:t>
      </w:r>
      <w:r w:rsidRPr="00AC472E">
        <w:rPr>
          <w:rtl/>
        </w:rPr>
        <w:t xml:space="preserve"> </w:t>
      </w:r>
      <w:r w:rsidRPr="00AC472E">
        <w:rPr>
          <w:rFonts w:hint="cs"/>
          <w:rtl/>
        </w:rPr>
        <w:t>المشترك</w:t>
      </w:r>
      <w:r w:rsidRPr="00AC472E">
        <w:rPr>
          <w:rtl/>
        </w:rPr>
        <w:t xml:space="preserve"> </w:t>
      </w:r>
      <w:r w:rsidRPr="00AC472E">
        <w:t>(CAP1.1)</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X.1311</w:t>
      </w:r>
      <w:r w:rsidRPr="00AC472E">
        <w:rPr>
          <w:rtl/>
        </w:rPr>
        <w:t>:</w:t>
      </w:r>
      <w:r w:rsidRPr="00AC472E">
        <w:rPr>
          <w:rtl/>
        </w:rPr>
        <w:tab/>
        <w:t>تكنولوجيا المعلومات – إطار الأمن من أجل شبكات المحاسيس في كل مكان</w:t>
      </w:r>
    </w:p>
    <w:p w:rsidR="00C35D19" w:rsidRPr="00AC472E" w:rsidRDefault="00C35D19" w:rsidP="00014929">
      <w:pPr>
        <w:pStyle w:val="Enumlevel1"/>
        <w:tabs>
          <w:tab w:val="clear" w:pos="1133"/>
        </w:tabs>
        <w:ind w:left="1701" w:hanging="1701"/>
        <w:rPr>
          <w:rtl/>
        </w:rPr>
      </w:pPr>
      <w:r w:rsidRPr="00AC472E">
        <w:sym w:font="Symbol" w:char="F0B7"/>
      </w:r>
      <w:r w:rsidRPr="00AC472E">
        <w:rPr>
          <w:rtl/>
        </w:rPr>
        <w:tab/>
      </w:r>
      <w:r w:rsidRPr="00AC472E">
        <w:t>X.1312</w:t>
      </w:r>
      <w:r w:rsidRPr="00AC472E">
        <w:rPr>
          <w:rtl/>
        </w:rPr>
        <w:t>:</w:t>
      </w:r>
      <w:r w:rsidRPr="00AC472E">
        <w:rPr>
          <w:rtl/>
        </w:rPr>
        <w:tab/>
        <w:t>المبادئ التوجيهية لأمن البرمجيات الوسيطة في شبكات المحاسيس في كل مكان</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X.1313</w:t>
      </w:r>
      <w:r w:rsidRPr="00AC472E">
        <w:rPr>
          <w:rtl/>
        </w:rPr>
        <w:t>:</w:t>
      </w:r>
      <w:r w:rsidRPr="00AC472E">
        <w:rPr>
          <w:rtl/>
        </w:rPr>
        <w:tab/>
        <w:t>متطلبات الأمن لتسيير شبكة المحاسيس اللاسلكية</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X.1500</w:t>
      </w:r>
      <w:r w:rsidRPr="00AC472E">
        <w:rPr>
          <w:rtl/>
        </w:rPr>
        <w:t>:</w:t>
      </w:r>
      <w:r w:rsidRPr="00AC472E">
        <w:rPr>
          <w:rtl/>
        </w:rPr>
        <w:tab/>
        <w:t>لمحة عامة عن تبادل معلومات الأمن السيبراني</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X.1500.1</w:t>
      </w:r>
      <w:r w:rsidRPr="00AC472E">
        <w:rPr>
          <w:rtl/>
        </w:rPr>
        <w:t>:</w:t>
      </w:r>
      <w:r w:rsidRPr="00AC472E">
        <w:rPr>
          <w:rtl/>
        </w:rPr>
        <w:tab/>
        <w:t xml:space="preserve">إجراءات لتسجيل الأقواس ضمن قوس معرّف الغرض </w:t>
      </w:r>
      <w:r w:rsidRPr="00AC472E">
        <w:t>(OID)</w:t>
      </w:r>
      <w:r w:rsidRPr="00AC472E">
        <w:rPr>
          <w:rtl/>
        </w:rPr>
        <w:t xml:space="preserve"> لتبادل معلومات الأمن السيبراني</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X.1520</w:t>
      </w:r>
      <w:r w:rsidRPr="00AC472E">
        <w:rPr>
          <w:rtl/>
        </w:rPr>
        <w:t>:</w:t>
      </w:r>
      <w:r w:rsidRPr="00AC472E">
        <w:rPr>
          <w:rtl/>
        </w:rPr>
        <w:tab/>
        <w:t xml:space="preserve">مواطن التأثر والتعرض المشتركة </w:t>
      </w:r>
      <w:r w:rsidRPr="00AC472E">
        <w:t>(CVE)</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X.1521</w:t>
      </w:r>
      <w:r w:rsidRPr="00AC472E">
        <w:rPr>
          <w:rtl/>
        </w:rPr>
        <w:t>:</w:t>
      </w:r>
      <w:r w:rsidRPr="00AC472E">
        <w:rPr>
          <w:rtl/>
        </w:rPr>
        <w:tab/>
        <w:t xml:space="preserve">نظام موحد لتقدير قابلية التأثر </w:t>
      </w:r>
      <w:r w:rsidRPr="00AC472E">
        <w:t>(CVSS)</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X.1524</w:t>
      </w:r>
      <w:r w:rsidRPr="00AC472E">
        <w:rPr>
          <w:rtl/>
        </w:rPr>
        <w:t>:</w:t>
      </w:r>
      <w:r w:rsidRPr="00AC472E">
        <w:rPr>
          <w:rtl/>
        </w:rPr>
        <w:tab/>
        <w:t xml:space="preserve">تعداد مواطن الضعف المشتركة </w:t>
      </w:r>
      <w:r w:rsidRPr="00AC472E">
        <w:t>(CWE)</w:t>
      </w:r>
    </w:p>
    <w:p w:rsidR="00C35D19" w:rsidRPr="00AC472E" w:rsidRDefault="00C35D19" w:rsidP="00014929">
      <w:pPr>
        <w:pStyle w:val="Enumlevel1"/>
        <w:tabs>
          <w:tab w:val="clear" w:pos="1133"/>
        </w:tabs>
        <w:ind w:left="1701" w:hanging="1701"/>
        <w:rPr>
          <w:rtl/>
        </w:rPr>
      </w:pPr>
      <w:r w:rsidRPr="00AC472E">
        <w:sym w:font="Symbol" w:char="F0B7"/>
      </w:r>
      <w:r w:rsidRPr="00AC472E">
        <w:rPr>
          <w:rtl/>
        </w:rPr>
        <w:tab/>
      </w:r>
      <w:r w:rsidRPr="00AC472E">
        <w:t>X.1526</w:t>
      </w:r>
      <w:r w:rsidRPr="00AC472E">
        <w:rPr>
          <w:rtl/>
        </w:rPr>
        <w:t>:</w:t>
      </w:r>
      <w:r w:rsidRPr="00AC472E">
        <w:rPr>
          <w:rtl/>
        </w:rPr>
        <w:tab/>
        <w:t>اللغة المفتوحة لنقاط الضعف والتقييم</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X.1528</w:t>
      </w:r>
      <w:r w:rsidRPr="00AC472E">
        <w:rPr>
          <w:rtl/>
        </w:rPr>
        <w:t>:</w:t>
      </w:r>
      <w:r w:rsidRPr="00AC472E">
        <w:rPr>
          <w:rtl/>
        </w:rPr>
        <w:tab/>
        <w:t>تعداد المنصة المشترك</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X.1528.1</w:t>
      </w:r>
      <w:r w:rsidRPr="00AC472E">
        <w:rPr>
          <w:rtl/>
        </w:rPr>
        <w:t>:</w:t>
      </w:r>
      <w:r w:rsidRPr="00AC472E">
        <w:rPr>
          <w:rtl/>
        </w:rPr>
        <w:tab/>
        <w:t>تسمية تعداد المنصة المشترك</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X.1528.2</w:t>
      </w:r>
      <w:r w:rsidRPr="00AC472E">
        <w:rPr>
          <w:rtl/>
        </w:rPr>
        <w:t>:</w:t>
      </w:r>
      <w:r w:rsidRPr="00AC472E">
        <w:rPr>
          <w:rtl/>
        </w:rPr>
        <w:tab/>
        <w:t>مطابقة اسم تعداد المنصة المشترك</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X.1528.3</w:t>
      </w:r>
      <w:r w:rsidRPr="00AC472E">
        <w:rPr>
          <w:rtl/>
        </w:rPr>
        <w:t>:</w:t>
      </w:r>
      <w:r w:rsidRPr="00AC472E">
        <w:rPr>
          <w:rtl/>
        </w:rPr>
        <w:tab/>
        <w:t>قاموس تعداد المنصة المشترك</w:t>
      </w:r>
    </w:p>
    <w:p w:rsidR="00C35D19" w:rsidRPr="00AC472E" w:rsidRDefault="00C35D19" w:rsidP="00014929">
      <w:pPr>
        <w:pStyle w:val="Enumlevel1"/>
        <w:tabs>
          <w:tab w:val="clear" w:pos="1133"/>
        </w:tabs>
        <w:ind w:left="1701" w:hanging="1701"/>
      </w:pPr>
      <w:r w:rsidRPr="00AC472E">
        <w:lastRenderedPageBreak/>
        <w:sym w:font="Symbol" w:char="F0B7"/>
      </w:r>
      <w:r w:rsidRPr="00AC472E">
        <w:rPr>
          <w:rtl/>
        </w:rPr>
        <w:tab/>
      </w:r>
      <w:r w:rsidRPr="00AC472E">
        <w:t>X.1528.4</w:t>
      </w:r>
      <w:r w:rsidRPr="00AC472E">
        <w:rPr>
          <w:rtl/>
        </w:rPr>
        <w:t>:</w:t>
      </w:r>
      <w:r w:rsidRPr="00AC472E">
        <w:rPr>
          <w:rtl/>
        </w:rPr>
        <w:tab/>
        <w:t>لغة تطبيق تعداد المنصة المشترك</w:t>
      </w:r>
    </w:p>
    <w:p w:rsidR="00C35D19" w:rsidRPr="00AC472E" w:rsidRDefault="00C35D19" w:rsidP="00014929">
      <w:pPr>
        <w:pStyle w:val="Enumlevel1"/>
        <w:tabs>
          <w:tab w:val="clear" w:pos="1133"/>
        </w:tabs>
        <w:ind w:left="1701" w:hanging="1701"/>
        <w:rPr>
          <w:rtl/>
        </w:rPr>
      </w:pPr>
      <w:r w:rsidRPr="00AC472E">
        <w:sym w:font="Symbol" w:char="F0B7"/>
      </w:r>
      <w:r w:rsidRPr="00AC472E">
        <w:rPr>
          <w:rtl/>
        </w:rPr>
        <w:tab/>
      </w:r>
      <w:r w:rsidRPr="00AC472E">
        <w:t>X.1541</w:t>
      </w:r>
      <w:r w:rsidRPr="00AC472E">
        <w:rPr>
          <w:rtl/>
        </w:rPr>
        <w:t>:</w:t>
      </w:r>
      <w:r w:rsidRPr="00AC472E">
        <w:rPr>
          <w:rtl/>
        </w:rPr>
        <w:tab/>
        <w:t>نسق تبادل وصف الشيء المتعلق بالحدث</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X.1544</w:t>
      </w:r>
      <w:r w:rsidRPr="00AC472E">
        <w:rPr>
          <w:rtl/>
        </w:rPr>
        <w:t>:</w:t>
      </w:r>
      <w:r w:rsidRPr="00AC472E">
        <w:rPr>
          <w:rtl/>
        </w:rPr>
        <w:tab/>
        <w:t>تعداد وتصنيف أنماط الهجمات الشائعة</w:t>
      </w:r>
    </w:p>
    <w:p w:rsidR="00C35D19" w:rsidRPr="00AC472E" w:rsidRDefault="00C35D19" w:rsidP="00014929">
      <w:pPr>
        <w:pStyle w:val="Enumlevel1"/>
        <w:tabs>
          <w:tab w:val="clear" w:pos="1133"/>
        </w:tabs>
        <w:ind w:left="1701" w:hanging="1701"/>
        <w:rPr>
          <w:rtl/>
        </w:rPr>
      </w:pPr>
      <w:r w:rsidRPr="00AC472E">
        <w:sym w:font="Symbol" w:char="F0B7"/>
      </w:r>
      <w:r w:rsidRPr="00AC472E">
        <w:rPr>
          <w:rtl/>
        </w:rPr>
        <w:tab/>
      </w:r>
      <w:r w:rsidRPr="00AC472E">
        <w:t>X.1570</w:t>
      </w:r>
      <w:r w:rsidRPr="00AC472E">
        <w:rPr>
          <w:rtl/>
        </w:rPr>
        <w:t>:</w:t>
      </w:r>
      <w:r w:rsidRPr="00AC472E">
        <w:rPr>
          <w:rtl/>
        </w:rPr>
        <w:tab/>
        <w:t>آليات الاكتشاف في تبادل معلومات الأمن السيبراني</w:t>
      </w:r>
    </w:p>
    <w:p w:rsidR="00C35D19" w:rsidRPr="00AC472E" w:rsidRDefault="00C35D19" w:rsidP="00014929">
      <w:pPr>
        <w:pStyle w:val="Enumlevel1"/>
        <w:tabs>
          <w:tab w:val="clear" w:pos="1133"/>
        </w:tabs>
        <w:ind w:left="1701" w:hanging="1701"/>
        <w:rPr>
          <w:rtl/>
        </w:rPr>
      </w:pPr>
      <w:r w:rsidRPr="00AC472E">
        <w:sym w:font="Symbol" w:char="F0B7"/>
      </w:r>
      <w:r w:rsidRPr="00AC472E">
        <w:rPr>
          <w:rtl/>
        </w:rPr>
        <w:tab/>
      </w:r>
      <w:r w:rsidRPr="00AC472E">
        <w:t>X.1580</w:t>
      </w:r>
      <w:r w:rsidRPr="00AC472E">
        <w:rPr>
          <w:rtl/>
        </w:rPr>
        <w:t>:</w:t>
      </w:r>
      <w:r w:rsidRPr="00AC472E">
        <w:rPr>
          <w:rtl/>
        </w:rPr>
        <w:tab/>
        <w:t>الدفاع بين الشبكات في الوقت الفعلي</w:t>
      </w:r>
    </w:p>
    <w:p w:rsidR="00C35D19" w:rsidRPr="00AC472E" w:rsidRDefault="00C35D19" w:rsidP="00014929">
      <w:pPr>
        <w:pStyle w:val="Enumlevel1"/>
        <w:tabs>
          <w:tab w:val="clear" w:pos="1133"/>
        </w:tabs>
        <w:ind w:left="1701" w:hanging="1701"/>
        <w:rPr>
          <w:rtl/>
        </w:rPr>
      </w:pPr>
      <w:r w:rsidRPr="00AC472E">
        <w:sym w:font="Symbol" w:char="F0B7"/>
      </w:r>
      <w:r w:rsidRPr="00AC472E">
        <w:rPr>
          <w:rtl/>
        </w:rPr>
        <w:tab/>
      </w:r>
      <w:r w:rsidRPr="00AC472E">
        <w:t>X.1581</w:t>
      </w:r>
      <w:r w:rsidRPr="00AC472E">
        <w:rPr>
          <w:rtl/>
        </w:rPr>
        <w:t>:</w:t>
      </w:r>
      <w:r w:rsidRPr="00AC472E">
        <w:rPr>
          <w:rtl/>
        </w:rPr>
        <w:tab/>
        <w:t xml:space="preserve">نقل رسائل الدفاع بين الشبكات </w:t>
      </w:r>
      <w:r w:rsidRPr="00AC472E">
        <w:t>(RID)</w:t>
      </w:r>
      <w:r w:rsidRPr="00AC472E">
        <w:rPr>
          <w:rtl/>
        </w:rPr>
        <w:t xml:space="preserve"> في الوقت الفعلي</w:t>
      </w:r>
    </w:p>
    <w:p w:rsidR="00C35D19" w:rsidRPr="00AC472E" w:rsidRDefault="00AB4071" w:rsidP="00014929">
      <w:pPr>
        <w:pStyle w:val="HeadingB"/>
      </w:pPr>
      <w:hyperlink r:id="rId163" w:history="1">
        <w:r w:rsidR="00C35D19" w:rsidRPr="00843288">
          <w:rPr>
            <w:rStyle w:val="Hyperlink"/>
            <w:rtl/>
          </w:rPr>
          <w:t xml:space="preserve">السلسلة </w:t>
        </w:r>
        <w:r w:rsidR="00C35D19" w:rsidRPr="00843288">
          <w:rPr>
            <w:rStyle w:val="Hyperlink"/>
          </w:rPr>
          <w:t>Z</w:t>
        </w:r>
      </w:hyperlink>
      <w:r w:rsidR="00C35D19" w:rsidRPr="00AC472E">
        <w:rPr>
          <w:rtl/>
        </w:rPr>
        <w:t>: اللغات والجوانب العامة للبرمجيات في أنظمة الاتصالات</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Z.100</w:t>
      </w:r>
      <w:r w:rsidRPr="00AC472E">
        <w:rPr>
          <w:rtl/>
        </w:rPr>
        <w:t>:</w:t>
      </w:r>
      <w:r w:rsidRPr="00AC472E">
        <w:rPr>
          <w:rtl/>
        </w:rPr>
        <w:tab/>
        <w:t xml:space="preserve">لغة التوصيف والوصف </w:t>
      </w:r>
      <w:r w:rsidRPr="00AC472E">
        <w:t>(SDL)</w:t>
      </w:r>
      <w:r w:rsidRPr="00AC472E">
        <w:rPr>
          <w:rtl/>
        </w:rPr>
        <w:t xml:space="preserve">: لمحة عامة عن لغة التوصيف والوصف </w:t>
      </w:r>
      <w:r w:rsidRPr="00AC472E">
        <w:t>(SDL</w:t>
      </w:r>
      <w:r w:rsidRPr="00AC472E">
        <w:noBreakHyphen/>
        <w:t>2010)</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Z.101</w:t>
      </w:r>
      <w:r w:rsidRPr="00AC472E">
        <w:rPr>
          <w:rtl/>
        </w:rPr>
        <w:t>:</w:t>
      </w:r>
      <w:r w:rsidRPr="00AC472E">
        <w:rPr>
          <w:rtl/>
        </w:rPr>
        <w:tab/>
        <w:t>لغة التوصيف والوصف: لغة التوصيف والوصف الأساسية-</w:t>
      </w:r>
      <w:r w:rsidRPr="00AC472E">
        <w:t>2010</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Z.102</w:t>
      </w:r>
      <w:r w:rsidRPr="00AC472E">
        <w:rPr>
          <w:rtl/>
        </w:rPr>
        <w:t>:</w:t>
      </w:r>
      <w:r w:rsidRPr="00AC472E">
        <w:rPr>
          <w:rtl/>
        </w:rPr>
        <w:tab/>
        <w:t>لغة التوصيف والوصف: لغة التوصيف والوصف الشاملة-</w:t>
      </w:r>
      <w:r w:rsidRPr="00AC472E">
        <w:t>2010</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Z.103</w:t>
      </w:r>
      <w:r w:rsidRPr="00AC472E">
        <w:rPr>
          <w:rtl/>
        </w:rPr>
        <w:t>:</w:t>
      </w:r>
      <w:r w:rsidRPr="00AC472E">
        <w:rPr>
          <w:rtl/>
        </w:rPr>
        <w:tab/>
        <w:t>لغة التوصيف والوصف: ترميز مختزل وترميز في لغة التوصيف والوصف-</w:t>
      </w:r>
      <w:r w:rsidRPr="00AC472E">
        <w:t>2010</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Z.104</w:t>
      </w:r>
      <w:r w:rsidRPr="00AC472E">
        <w:rPr>
          <w:rtl/>
        </w:rPr>
        <w:t>:</w:t>
      </w:r>
      <w:r w:rsidRPr="00AC472E">
        <w:rPr>
          <w:rtl/>
        </w:rPr>
        <w:tab/>
        <w:t>لغة التوصيف والوصف: لغة البيانات والتفاعل في لغة التوصيف والوصف-</w:t>
      </w:r>
      <w:r w:rsidRPr="00AC472E">
        <w:t>2010</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Z.105</w:t>
      </w:r>
      <w:r w:rsidRPr="00AC472E">
        <w:rPr>
          <w:rtl/>
        </w:rPr>
        <w:t>:</w:t>
      </w:r>
      <w:r w:rsidRPr="00AC472E">
        <w:rPr>
          <w:rtl/>
        </w:rPr>
        <w:tab/>
        <w:t>لغة التوصيف والوصف: لغة التوصيف والوصف-</w:t>
      </w:r>
      <w:r w:rsidRPr="00AC472E">
        <w:t>2010</w:t>
      </w:r>
      <w:r w:rsidRPr="00AC472E">
        <w:rPr>
          <w:rtl/>
        </w:rPr>
        <w:t xml:space="preserve">، المقترنة مع وحدات </w:t>
      </w:r>
      <w:r w:rsidRPr="00AC472E">
        <w:t>ASN.1</w:t>
      </w:r>
      <w:r w:rsidRPr="00AC472E">
        <w:rPr>
          <w:rtl/>
        </w:rPr>
        <w:t xml:space="preserve"> النموذجية</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Z.106</w:t>
      </w:r>
      <w:r w:rsidRPr="00AC472E">
        <w:rPr>
          <w:rtl/>
        </w:rPr>
        <w:t>:</w:t>
      </w:r>
      <w:r w:rsidRPr="00AC472E">
        <w:rPr>
          <w:rtl/>
        </w:rPr>
        <w:tab/>
        <w:t>لغة التوصيف والوصف: نسق تبادل مشترك من أجل لغة التوصيف والوصف-</w:t>
      </w:r>
      <w:r w:rsidRPr="00AC472E">
        <w:t>2010</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Z.107</w:t>
      </w:r>
      <w:r w:rsidRPr="00AC472E">
        <w:rPr>
          <w:rtl/>
        </w:rPr>
        <w:t>:</w:t>
      </w:r>
      <w:r w:rsidRPr="00AC472E">
        <w:rPr>
          <w:rtl/>
        </w:rPr>
        <w:tab/>
        <w:t>لغة التوصيف والوصف: بيانات موجهة نحو الأغراض في لغة التوصيف والوصف-</w:t>
      </w:r>
      <w:r w:rsidRPr="00AC472E">
        <w:t>2010</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Z.109</w:t>
      </w:r>
      <w:r w:rsidRPr="00AC472E">
        <w:rPr>
          <w:rtl/>
        </w:rPr>
        <w:t>:</w:t>
      </w:r>
      <w:r w:rsidRPr="00AC472E">
        <w:rPr>
          <w:rtl/>
        </w:rPr>
        <w:tab/>
        <w:t xml:space="preserve">لغة التوصيف والوصف: مختصر لغة النمذجة الموحدة </w:t>
      </w:r>
      <w:r w:rsidRPr="00AC472E">
        <w:t>(UML)</w:t>
      </w:r>
      <w:r w:rsidRPr="00AC472E">
        <w:rPr>
          <w:rtl/>
        </w:rPr>
        <w:t xml:space="preserve"> من أجل لغة التوصيف والوصف-</w:t>
      </w:r>
      <w:r w:rsidRPr="00AC472E">
        <w:t>2010</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Z.120</w:t>
      </w:r>
      <w:r w:rsidRPr="00AC472E">
        <w:rPr>
          <w:rtl/>
        </w:rPr>
        <w:t>:</w:t>
      </w:r>
      <w:r w:rsidRPr="00AC472E">
        <w:rPr>
          <w:rtl/>
        </w:rPr>
        <w:tab/>
        <w:t xml:space="preserve">مخطط تتابع الرسائل </w:t>
      </w:r>
      <w:r w:rsidRPr="00AC472E">
        <w:t>(MSC)</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Z.150</w:t>
      </w:r>
      <w:r w:rsidRPr="00AC472E">
        <w:rPr>
          <w:rtl/>
        </w:rPr>
        <w:t>:</w:t>
      </w:r>
      <w:r w:rsidRPr="00AC472E">
        <w:rPr>
          <w:rtl/>
        </w:rPr>
        <w:tab/>
        <w:t xml:space="preserve">ترميز متطلبات المستعمل </w:t>
      </w:r>
      <w:r w:rsidRPr="00AC472E">
        <w:t>(URN)</w:t>
      </w:r>
      <w:r w:rsidRPr="00AC472E">
        <w:rPr>
          <w:rtl/>
        </w:rPr>
        <w:t xml:space="preserve"> - متطلبات اللغة وإطارها</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Z.151</w:t>
      </w:r>
      <w:r w:rsidRPr="00AC472E">
        <w:rPr>
          <w:rtl/>
        </w:rPr>
        <w:t>:</w:t>
      </w:r>
      <w:r w:rsidRPr="00AC472E">
        <w:rPr>
          <w:rtl/>
        </w:rPr>
        <w:tab/>
        <w:t xml:space="preserve">ترميز متطلبات المستعمل </w:t>
      </w:r>
      <w:r w:rsidRPr="00AC472E">
        <w:t>(URN)</w:t>
      </w:r>
      <w:r w:rsidRPr="00AC472E">
        <w:rPr>
          <w:rtl/>
        </w:rPr>
        <w:t xml:space="preserve"> - تعريف اللغة</w:t>
      </w:r>
    </w:p>
    <w:p w:rsidR="00C35D19" w:rsidRPr="00AC472E" w:rsidRDefault="00C35D19" w:rsidP="00014929">
      <w:pPr>
        <w:pStyle w:val="Enumlevel1"/>
        <w:tabs>
          <w:tab w:val="clear" w:pos="1133"/>
        </w:tabs>
        <w:ind w:left="1701" w:hanging="1701"/>
        <w:rPr>
          <w:rtl/>
        </w:rPr>
      </w:pPr>
      <w:r w:rsidRPr="00AC472E">
        <w:sym w:font="Symbol" w:char="F0B7"/>
      </w:r>
      <w:r w:rsidRPr="00AC472E">
        <w:rPr>
          <w:rtl/>
        </w:rPr>
        <w:tab/>
      </w:r>
      <w:r w:rsidRPr="00AC472E">
        <w:t>Z.161</w:t>
      </w:r>
      <w:r w:rsidRPr="00AC472E">
        <w:rPr>
          <w:rtl/>
        </w:rPr>
        <w:t>:</w:t>
      </w:r>
      <w:r w:rsidRPr="00AC472E">
        <w:rPr>
          <w:rtl/>
        </w:rPr>
        <w:tab/>
        <w:t xml:space="preserve">الاختبار وترميز ضبط الاختبار، الإصدار الثالث: لغة الترميز </w:t>
      </w:r>
      <w:r w:rsidRPr="00AC472E">
        <w:t>TTCN</w:t>
      </w:r>
      <w:r w:rsidRPr="00AC472E">
        <w:noBreakHyphen/>
        <w:t>3</w:t>
      </w:r>
      <w:r w:rsidRPr="00AC472E">
        <w:rPr>
          <w:rtl/>
        </w:rPr>
        <w:t xml:space="preserve"> الأساسية</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Z.161.1</w:t>
      </w:r>
      <w:r w:rsidRPr="00AC472E">
        <w:rPr>
          <w:rtl/>
        </w:rPr>
        <w:t>:</w:t>
      </w:r>
      <w:r w:rsidRPr="00AC472E">
        <w:rPr>
          <w:rtl/>
        </w:rPr>
        <w:tab/>
        <w:t xml:space="preserve">الاختبار وترميز ضبط الاختبار، الإصدار الثالث: تمديدات اللغة </w:t>
      </w:r>
      <w:r w:rsidRPr="00AC472E">
        <w:t>TTCN</w:t>
      </w:r>
      <w:r w:rsidRPr="00AC472E">
        <w:noBreakHyphen/>
        <w:t>3</w:t>
      </w:r>
      <w:r w:rsidRPr="00AC472E">
        <w:rPr>
          <w:rtl/>
        </w:rPr>
        <w:t>: دعم السطوح البينية بالإشارات المستمرة</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Z.161.2</w:t>
      </w:r>
      <w:r w:rsidRPr="00AC472E">
        <w:rPr>
          <w:rtl/>
        </w:rPr>
        <w:t>:</w:t>
      </w:r>
      <w:r w:rsidRPr="00AC472E">
        <w:rPr>
          <w:rtl/>
        </w:rPr>
        <w:tab/>
        <w:t xml:space="preserve">الاختبار وترميز ضبط الاختبار، الإصدار الثالث: تمديدات اللغة </w:t>
      </w:r>
      <w:r w:rsidRPr="00AC472E">
        <w:t>TTCN</w:t>
      </w:r>
      <w:r w:rsidRPr="00AC472E">
        <w:noBreakHyphen/>
        <w:t>3</w:t>
      </w:r>
      <w:r w:rsidRPr="00AC472E">
        <w:rPr>
          <w:rtl/>
        </w:rPr>
        <w:t xml:space="preserve">: دعم </w:t>
      </w:r>
      <w:r w:rsidRPr="00AC472E">
        <w:rPr>
          <w:rFonts w:hint="cs"/>
          <w:rtl/>
        </w:rPr>
        <w:t>التشكيل والنشر</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Z.161.3</w:t>
      </w:r>
      <w:r w:rsidRPr="00AC472E">
        <w:rPr>
          <w:rtl/>
        </w:rPr>
        <w:t>:</w:t>
      </w:r>
      <w:r w:rsidRPr="00AC472E">
        <w:rPr>
          <w:rtl/>
        </w:rPr>
        <w:tab/>
        <w:t xml:space="preserve">الاختبار وترميز ضبط الاختبار، الإصدار الثالث: تمديدات اللغة </w:t>
      </w:r>
      <w:r w:rsidRPr="00AC472E">
        <w:t>TTCN</w:t>
      </w:r>
      <w:r w:rsidRPr="00AC472E">
        <w:noBreakHyphen/>
        <w:t>3</w:t>
      </w:r>
      <w:r w:rsidRPr="00AC472E">
        <w:rPr>
          <w:rtl/>
        </w:rPr>
        <w:t xml:space="preserve">: </w:t>
      </w:r>
      <w:r w:rsidRPr="00AC472E">
        <w:rPr>
          <w:rFonts w:hint="cs"/>
          <w:rtl/>
        </w:rPr>
        <w:t>وضع</w:t>
      </w:r>
      <w:r w:rsidRPr="00AC472E">
        <w:rPr>
          <w:rtl/>
        </w:rPr>
        <w:t xml:space="preserve"> </w:t>
      </w:r>
      <w:r w:rsidRPr="00AC472E">
        <w:rPr>
          <w:rFonts w:hint="cs"/>
          <w:rtl/>
        </w:rPr>
        <w:t>المعلمات</w:t>
      </w:r>
      <w:r w:rsidRPr="00AC472E">
        <w:rPr>
          <w:rtl/>
        </w:rPr>
        <w:t xml:space="preserve"> </w:t>
      </w:r>
      <w:r w:rsidRPr="00AC472E">
        <w:rPr>
          <w:rFonts w:hint="cs"/>
          <w:rtl/>
        </w:rPr>
        <w:t>المتطورة</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Z.161.4</w:t>
      </w:r>
      <w:r w:rsidRPr="00AC472E">
        <w:rPr>
          <w:rtl/>
        </w:rPr>
        <w:t>:</w:t>
      </w:r>
      <w:r w:rsidRPr="00AC472E">
        <w:rPr>
          <w:rtl/>
        </w:rPr>
        <w:tab/>
        <w:t xml:space="preserve">الاختبار وترميز ضبط الاختبار، الإصدار الثالث: تمديدات اللغة </w:t>
      </w:r>
      <w:r w:rsidRPr="00AC472E">
        <w:t>TTCN</w:t>
      </w:r>
      <w:r w:rsidRPr="00AC472E">
        <w:noBreakHyphen/>
        <w:t>3</w:t>
      </w:r>
      <w:r w:rsidRPr="00AC472E">
        <w:rPr>
          <w:rtl/>
        </w:rPr>
        <w:t xml:space="preserve">: </w:t>
      </w:r>
      <w:r w:rsidRPr="00AC472E">
        <w:rPr>
          <w:rFonts w:hint="cs"/>
          <w:rtl/>
        </w:rPr>
        <w:t>أنماط السلوك</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Z.164</w:t>
      </w:r>
      <w:r w:rsidRPr="00AC472E">
        <w:rPr>
          <w:rtl/>
        </w:rPr>
        <w:t>:</w:t>
      </w:r>
      <w:r w:rsidRPr="00AC472E">
        <w:rPr>
          <w:rtl/>
        </w:rPr>
        <w:tab/>
        <w:t xml:space="preserve">الاختبار وترميز ضبط الاختبار، الإصدار الثالث: الدلالات اللفظية التشغيلية من أجل الترميز </w:t>
      </w:r>
      <w:r w:rsidRPr="00AC472E">
        <w:t>TTCN</w:t>
      </w:r>
      <w:r w:rsidRPr="00AC472E">
        <w:noBreakHyphen/>
        <w:t>3</w:t>
      </w:r>
    </w:p>
    <w:p w:rsidR="00C35D19" w:rsidRPr="00AC472E" w:rsidRDefault="00C35D19" w:rsidP="00014929">
      <w:pPr>
        <w:pStyle w:val="Enumlevel1"/>
        <w:tabs>
          <w:tab w:val="clear" w:pos="1133"/>
        </w:tabs>
        <w:ind w:left="1701" w:hanging="1701"/>
        <w:rPr>
          <w:rtl/>
        </w:rPr>
      </w:pPr>
      <w:r w:rsidRPr="00AC472E">
        <w:sym w:font="Symbol" w:char="F0B7"/>
      </w:r>
      <w:r w:rsidRPr="00AC472E">
        <w:rPr>
          <w:rtl/>
        </w:rPr>
        <w:tab/>
      </w:r>
      <w:r w:rsidRPr="00AC472E">
        <w:t>Z.165</w:t>
      </w:r>
      <w:r w:rsidRPr="00AC472E">
        <w:rPr>
          <w:rtl/>
        </w:rPr>
        <w:t xml:space="preserve">: </w:t>
      </w:r>
      <w:r w:rsidRPr="00AC472E">
        <w:rPr>
          <w:rtl/>
        </w:rPr>
        <w:tab/>
        <w:t>الاختبار وترميز ضبط الاختبار، الإصدار الثالث: السطح البيني لوقت التشغيل </w:t>
      </w:r>
      <w:r w:rsidRPr="00AC472E">
        <w:t>(TRI)</w:t>
      </w:r>
      <w:r w:rsidRPr="00AC472E">
        <w:rPr>
          <w:rtl/>
        </w:rPr>
        <w:t xml:space="preserve"> من أجل الترميز </w:t>
      </w:r>
      <w:r w:rsidRPr="00AC472E">
        <w:t>TTCN</w:t>
      </w:r>
      <w:r w:rsidRPr="00AC472E">
        <w:noBreakHyphen/>
        <w:t>3</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Z.165.1</w:t>
      </w:r>
      <w:r w:rsidRPr="00AC472E">
        <w:rPr>
          <w:rtl/>
        </w:rPr>
        <w:t xml:space="preserve">: </w:t>
      </w:r>
      <w:r w:rsidRPr="00AC472E">
        <w:rPr>
          <w:rtl/>
        </w:rPr>
        <w:tab/>
        <w:t xml:space="preserve">الاختبار وترميز ضبط الاختبار، الإصدار الثالث: رزمة تمديد الترميز </w:t>
      </w:r>
      <w:r w:rsidRPr="00AC472E">
        <w:t>TTCN</w:t>
      </w:r>
      <w:r w:rsidRPr="00AC472E">
        <w:noBreakHyphen/>
        <w:t>3</w:t>
      </w:r>
      <w:r w:rsidRPr="00AC472E">
        <w:rPr>
          <w:rtl/>
        </w:rPr>
        <w:t xml:space="preserve">: السطح البيني لوقت التشغيل </w:t>
      </w:r>
      <w:r w:rsidRPr="00AC472E">
        <w:t>(TRI)</w:t>
      </w:r>
      <w:r w:rsidRPr="00AC472E">
        <w:rPr>
          <w:rtl/>
        </w:rPr>
        <w:t xml:space="preserve"> الموسع</w:t>
      </w:r>
    </w:p>
    <w:p w:rsidR="00C35D19" w:rsidRPr="00AC472E" w:rsidRDefault="00C35D19" w:rsidP="00014929">
      <w:pPr>
        <w:pStyle w:val="Enumlevel1"/>
        <w:tabs>
          <w:tab w:val="clear" w:pos="1133"/>
        </w:tabs>
        <w:ind w:left="1701" w:hanging="1701"/>
        <w:rPr>
          <w:rtl/>
        </w:rPr>
      </w:pPr>
      <w:r w:rsidRPr="00AC472E">
        <w:sym w:font="Symbol" w:char="F0B7"/>
      </w:r>
      <w:r w:rsidRPr="00AC472E">
        <w:rPr>
          <w:rtl/>
        </w:rPr>
        <w:tab/>
      </w:r>
      <w:r w:rsidRPr="00AC472E">
        <w:t>Z.166</w:t>
      </w:r>
      <w:r w:rsidRPr="00AC472E">
        <w:rPr>
          <w:rtl/>
        </w:rPr>
        <w:t xml:space="preserve">: </w:t>
      </w:r>
      <w:r w:rsidRPr="00AC472E">
        <w:rPr>
          <w:rtl/>
        </w:rPr>
        <w:tab/>
        <w:t xml:space="preserve">الاختبار وترميز ضبط الاختبار، الإصدار الثالث: السطح البيني للتحكم </w:t>
      </w:r>
      <w:r w:rsidRPr="00AC472E">
        <w:t>(TCI)</w:t>
      </w:r>
      <w:r w:rsidRPr="00AC472E">
        <w:rPr>
          <w:rtl/>
        </w:rPr>
        <w:t xml:space="preserve"> في الترميز </w:t>
      </w:r>
      <w:r w:rsidRPr="00AC472E">
        <w:t>TTCN</w:t>
      </w:r>
      <w:r w:rsidRPr="00AC472E">
        <w:noBreakHyphen/>
        <w:t>3</w:t>
      </w:r>
      <w:r w:rsidRPr="00AC472E">
        <w:rPr>
          <w:rtl/>
        </w:rPr>
        <w:t> </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Z.167</w:t>
      </w:r>
      <w:r w:rsidRPr="00AC472E">
        <w:rPr>
          <w:rtl/>
        </w:rPr>
        <w:t xml:space="preserve">: </w:t>
      </w:r>
      <w:r w:rsidRPr="00AC472E">
        <w:rPr>
          <w:rtl/>
        </w:rPr>
        <w:tab/>
        <w:t xml:space="preserve">الاختبار وترميز ضبط الاختبار، الإصدار الثالث: تقابل الترميز </w:t>
      </w:r>
      <w:r w:rsidRPr="00AC472E">
        <w:t>TTCN</w:t>
      </w:r>
      <w:r w:rsidRPr="00AC472E">
        <w:noBreakHyphen/>
        <w:t>3</w:t>
      </w:r>
      <w:r w:rsidRPr="00AC472E">
        <w:rPr>
          <w:rtl/>
        </w:rPr>
        <w:t xml:space="preserve"> انطلاقاً من قواعد التركيب المجردة رقم واحد </w:t>
      </w:r>
      <w:r w:rsidRPr="00AC472E">
        <w:t>(ASN.1)</w:t>
      </w:r>
    </w:p>
    <w:p w:rsidR="00C35D19" w:rsidRPr="00AC472E" w:rsidRDefault="00C35D19" w:rsidP="00014929">
      <w:pPr>
        <w:pStyle w:val="Enumlevel1"/>
        <w:tabs>
          <w:tab w:val="clear" w:pos="1133"/>
        </w:tabs>
        <w:ind w:left="1701" w:hanging="1701"/>
      </w:pPr>
      <w:r w:rsidRPr="00AC472E">
        <w:lastRenderedPageBreak/>
        <w:sym w:font="Symbol" w:char="F0B7"/>
      </w:r>
      <w:r w:rsidRPr="00AC472E">
        <w:rPr>
          <w:rtl/>
        </w:rPr>
        <w:tab/>
      </w:r>
      <w:r w:rsidRPr="00AC472E">
        <w:t>Z.168</w:t>
      </w:r>
      <w:r w:rsidRPr="00AC472E">
        <w:rPr>
          <w:rtl/>
        </w:rPr>
        <w:t xml:space="preserve">: </w:t>
      </w:r>
      <w:r w:rsidRPr="00AC472E">
        <w:rPr>
          <w:rtl/>
        </w:rPr>
        <w:tab/>
        <w:t xml:space="preserve">الاختبار وترميز ضبط الاختبار، الإصدار الثالث: تقابل </w:t>
      </w:r>
      <w:r w:rsidRPr="00AC472E">
        <w:t>TTCN</w:t>
      </w:r>
      <w:r w:rsidRPr="00AC472E">
        <w:noBreakHyphen/>
        <w:t>3</w:t>
      </w:r>
      <w:r w:rsidRPr="00AC472E">
        <w:rPr>
          <w:rtl/>
        </w:rPr>
        <w:t xml:space="preserve"> انطلاقاً من </w:t>
      </w:r>
      <w:r w:rsidRPr="00AC472E">
        <w:t>CORBA IDL</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Z.169</w:t>
      </w:r>
      <w:r w:rsidRPr="00AC472E">
        <w:rPr>
          <w:rtl/>
        </w:rPr>
        <w:t xml:space="preserve">: </w:t>
      </w:r>
      <w:r w:rsidRPr="00AC472E">
        <w:rPr>
          <w:rtl/>
        </w:rPr>
        <w:tab/>
        <w:t xml:space="preserve">الاختبار وترميز ضبط الاختبار، الإصدار الثالث: تقابل الترميز </w:t>
      </w:r>
      <w:r w:rsidRPr="00AC472E">
        <w:t>TTCN</w:t>
      </w:r>
      <w:r w:rsidRPr="00AC472E">
        <w:noBreakHyphen/>
        <w:t>3</w:t>
      </w:r>
      <w:r w:rsidRPr="00AC472E">
        <w:rPr>
          <w:rtl/>
        </w:rPr>
        <w:t xml:space="preserve"> انطلاقاً من تعريف بيانات لغة الوسم الموسعة </w:t>
      </w:r>
      <w:r w:rsidRPr="00AC472E">
        <w:t>(XML)</w:t>
      </w:r>
    </w:p>
    <w:p w:rsidR="00C35D19" w:rsidRPr="00AC472E" w:rsidRDefault="00C35D19" w:rsidP="00014929">
      <w:pPr>
        <w:pStyle w:val="Enumlevel1"/>
        <w:tabs>
          <w:tab w:val="clear" w:pos="1133"/>
        </w:tabs>
        <w:ind w:left="1701" w:hanging="1701"/>
      </w:pPr>
      <w:r w:rsidRPr="00AC472E">
        <w:sym w:font="Symbol" w:char="F0B7"/>
      </w:r>
      <w:r w:rsidRPr="00AC472E">
        <w:rPr>
          <w:rtl/>
        </w:rPr>
        <w:tab/>
      </w:r>
      <w:r w:rsidRPr="00AC472E">
        <w:t>Z.170</w:t>
      </w:r>
      <w:r w:rsidRPr="00AC472E">
        <w:rPr>
          <w:rtl/>
        </w:rPr>
        <w:t>:</w:t>
      </w:r>
      <w:r w:rsidRPr="00AC472E">
        <w:rPr>
          <w:rtl/>
        </w:rPr>
        <w:tab/>
        <w:t>الاختبار وترميز ضبط الاختبار، الإصدار الثالث: توصيف شرح وثائق الترميز </w:t>
      </w:r>
      <w:r w:rsidRPr="00AC472E">
        <w:t>TTCN</w:t>
      </w:r>
      <w:r w:rsidRPr="00AC472E">
        <w:noBreakHyphen/>
        <w:t>3</w:t>
      </w:r>
    </w:p>
    <w:p w:rsidR="00C35D19" w:rsidRPr="00AC472E" w:rsidRDefault="00C35D19" w:rsidP="00014929">
      <w:pPr>
        <w:pStyle w:val="Heading4"/>
        <w:rPr>
          <w:rFonts w:eastAsia="SimSun"/>
          <w:rtl/>
          <w:lang w:bidi="ar-EG"/>
        </w:rPr>
      </w:pPr>
      <w:r w:rsidRPr="00AC472E">
        <w:rPr>
          <w:rFonts w:eastAsia="SimSun"/>
          <w:rtl/>
          <w:lang w:bidi="ar-EG"/>
        </w:rPr>
        <w:t>الكتيبات:</w:t>
      </w:r>
    </w:p>
    <w:p w:rsidR="00C35D19" w:rsidRPr="00AC472E" w:rsidRDefault="00C35D19" w:rsidP="00843288">
      <w:pPr>
        <w:pStyle w:val="Enumlevel1"/>
        <w:tabs>
          <w:tab w:val="clear" w:pos="1133"/>
        </w:tabs>
        <w:ind w:left="1701" w:hanging="1701"/>
      </w:pPr>
      <w:r w:rsidRPr="00AC472E">
        <w:sym w:font="Symbol" w:char="F0B7"/>
      </w:r>
      <w:r w:rsidRPr="00AC472E">
        <w:rPr>
          <w:rtl/>
        </w:rPr>
        <w:tab/>
      </w:r>
      <w:hyperlink r:id="rId164" w:history="1">
        <w:r w:rsidRPr="00843288">
          <w:rPr>
            <w:rStyle w:val="Hyperlink"/>
          </w:rPr>
          <w:t>1993</w:t>
        </w:r>
        <w:r w:rsidR="00843288" w:rsidRPr="00843288">
          <w:rPr>
            <w:rStyle w:val="Hyperlink"/>
            <w:rFonts w:hint="cs"/>
            <w:rtl/>
          </w:rPr>
          <w:t xml:space="preserve">  </w:t>
        </w:r>
        <w:r w:rsidRPr="00843288">
          <w:rPr>
            <w:rStyle w:val="Hyperlink"/>
            <w:rtl/>
          </w:rPr>
          <w:t xml:space="preserve">مقدمة للغة شيل </w:t>
        </w:r>
        <w:r w:rsidRPr="00843288">
          <w:rPr>
            <w:rStyle w:val="Hyperlink"/>
          </w:rPr>
          <w:t>(CHILL)</w:t>
        </w:r>
      </w:hyperlink>
    </w:p>
    <w:p w:rsidR="00C35D19" w:rsidRPr="00AC472E" w:rsidRDefault="00C35D19" w:rsidP="00843288">
      <w:pPr>
        <w:pStyle w:val="Enumlevel1"/>
        <w:tabs>
          <w:tab w:val="clear" w:pos="1133"/>
        </w:tabs>
        <w:ind w:left="1701" w:hanging="1701"/>
        <w:rPr>
          <w:rtl/>
        </w:rPr>
      </w:pPr>
      <w:r w:rsidRPr="00AC472E">
        <w:sym w:font="Symbol" w:char="F0B7"/>
      </w:r>
      <w:r w:rsidRPr="00AC472E">
        <w:rPr>
          <w:rtl/>
        </w:rPr>
        <w:tab/>
      </w:r>
      <w:hyperlink r:id="rId165" w:history="1">
        <w:r w:rsidRPr="00843288">
          <w:rPr>
            <w:rStyle w:val="Hyperlink"/>
          </w:rPr>
          <w:t>1986</w:t>
        </w:r>
        <w:r w:rsidR="00843288" w:rsidRPr="00843288">
          <w:rPr>
            <w:rStyle w:val="Hyperlink"/>
            <w:rFonts w:hint="cs"/>
            <w:rtl/>
          </w:rPr>
          <w:t xml:space="preserve">  </w:t>
        </w:r>
        <w:r w:rsidRPr="00843288">
          <w:rPr>
            <w:rStyle w:val="Hyperlink"/>
            <w:rtl/>
          </w:rPr>
          <w:t xml:space="preserve">دليل المستخدم للغة شيل </w:t>
        </w:r>
        <w:r w:rsidRPr="00843288">
          <w:rPr>
            <w:rStyle w:val="Hyperlink"/>
          </w:rPr>
          <w:t>(CHILL)</w:t>
        </w:r>
      </w:hyperlink>
    </w:p>
    <w:p w:rsidR="00C35D19" w:rsidRPr="00AC472E" w:rsidRDefault="00C35D19" w:rsidP="00843288">
      <w:pPr>
        <w:pStyle w:val="Enumlevel1"/>
        <w:tabs>
          <w:tab w:val="clear" w:pos="1133"/>
        </w:tabs>
        <w:ind w:left="1701" w:hanging="1701"/>
        <w:rPr>
          <w:rtl/>
        </w:rPr>
      </w:pPr>
      <w:r w:rsidRPr="00AC472E">
        <w:sym w:font="Symbol" w:char="F0B7"/>
      </w:r>
      <w:r w:rsidRPr="00AC472E">
        <w:rPr>
          <w:rtl/>
        </w:rPr>
        <w:tab/>
      </w:r>
      <w:hyperlink r:id="rId166" w:history="1">
        <w:r w:rsidRPr="00843288">
          <w:rPr>
            <w:rStyle w:val="Hyperlink"/>
          </w:rPr>
          <w:t>1982</w:t>
        </w:r>
        <w:r w:rsidR="00843288" w:rsidRPr="00843288">
          <w:rPr>
            <w:rStyle w:val="Hyperlink"/>
            <w:rFonts w:hint="cs"/>
            <w:rtl/>
          </w:rPr>
          <w:t xml:space="preserve">  </w:t>
        </w:r>
        <w:r w:rsidRPr="00843288">
          <w:rPr>
            <w:rStyle w:val="Hyperlink"/>
            <w:rtl/>
          </w:rPr>
          <w:t xml:space="preserve">التعريف الرسمي للغة شيل </w:t>
        </w:r>
        <w:r w:rsidRPr="00843288">
          <w:rPr>
            <w:rStyle w:val="Hyperlink"/>
          </w:rPr>
          <w:t>(CHILL)</w:t>
        </w:r>
        <w:r w:rsidRPr="00843288">
          <w:rPr>
            <w:rStyle w:val="Hyperlink"/>
            <w:rtl/>
          </w:rPr>
          <w:t xml:space="preserve"> – المجلد الأول، الأجزاء </w:t>
        </w:r>
        <w:r w:rsidRPr="00843288">
          <w:rPr>
            <w:rStyle w:val="Hyperlink"/>
          </w:rPr>
          <w:t>1</w:t>
        </w:r>
        <w:r w:rsidRPr="00843288">
          <w:rPr>
            <w:rStyle w:val="Hyperlink"/>
            <w:rtl/>
          </w:rPr>
          <w:t xml:space="preserve"> و</w:t>
        </w:r>
        <w:r w:rsidRPr="00843288">
          <w:rPr>
            <w:rStyle w:val="Hyperlink"/>
          </w:rPr>
          <w:t>2</w:t>
        </w:r>
        <w:r w:rsidRPr="00843288">
          <w:rPr>
            <w:rStyle w:val="Hyperlink"/>
            <w:rtl/>
          </w:rPr>
          <w:t xml:space="preserve"> و</w:t>
        </w:r>
        <w:r w:rsidRPr="00843288">
          <w:rPr>
            <w:rStyle w:val="Hyperlink"/>
          </w:rPr>
          <w:t>3</w:t>
        </w:r>
      </w:hyperlink>
    </w:p>
    <w:p w:rsidR="00C35D19" w:rsidRPr="00AC472E" w:rsidRDefault="00C35D19" w:rsidP="00843288">
      <w:pPr>
        <w:pStyle w:val="Enumlevel1"/>
        <w:tabs>
          <w:tab w:val="clear" w:pos="1133"/>
        </w:tabs>
        <w:ind w:left="1701" w:hanging="1701"/>
        <w:rPr>
          <w:rtl/>
        </w:rPr>
      </w:pPr>
      <w:r w:rsidRPr="00AC472E">
        <w:sym w:font="Symbol" w:char="F0B7"/>
      </w:r>
      <w:r w:rsidRPr="00AC472E">
        <w:rPr>
          <w:rtl/>
        </w:rPr>
        <w:tab/>
      </w:r>
      <w:hyperlink r:id="rId167" w:history="1">
        <w:r w:rsidRPr="00843288">
          <w:rPr>
            <w:rStyle w:val="Hyperlink"/>
          </w:rPr>
          <w:t>1982</w:t>
        </w:r>
        <w:r w:rsidR="00843288" w:rsidRPr="00843288">
          <w:rPr>
            <w:rStyle w:val="Hyperlink"/>
            <w:rFonts w:hint="cs"/>
            <w:rtl/>
          </w:rPr>
          <w:t xml:space="preserve">  </w:t>
        </w:r>
        <w:r w:rsidRPr="00843288">
          <w:rPr>
            <w:rStyle w:val="Hyperlink"/>
            <w:rtl/>
          </w:rPr>
          <w:t xml:space="preserve">التعريف الرسمي للغة شيل </w:t>
        </w:r>
        <w:r w:rsidRPr="00843288">
          <w:rPr>
            <w:rStyle w:val="Hyperlink"/>
          </w:rPr>
          <w:t>(CHILL)</w:t>
        </w:r>
        <w:r w:rsidRPr="00843288">
          <w:rPr>
            <w:rStyle w:val="Hyperlink"/>
            <w:rtl/>
          </w:rPr>
          <w:t xml:space="preserve"> – المجلد الثاني، الجزء </w:t>
        </w:r>
        <w:r w:rsidRPr="00843288">
          <w:rPr>
            <w:rStyle w:val="Hyperlink"/>
          </w:rPr>
          <w:t>4</w:t>
        </w:r>
      </w:hyperlink>
    </w:p>
    <w:p w:rsidR="00C35D19" w:rsidRPr="00AC472E" w:rsidRDefault="00C35D19" w:rsidP="00843288">
      <w:pPr>
        <w:pStyle w:val="Enumlevel1"/>
        <w:tabs>
          <w:tab w:val="clear" w:pos="1133"/>
        </w:tabs>
        <w:ind w:left="1701" w:hanging="1701"/>
        <w:rPr>
          <w:rtl/>
        </w:rPr>
      </w:pPr>
      <w:r w:rsidRPr="00AC472E">
        <w:sym w:font="Symbol" w:char="F0B7"/>
      </w:r>
      <w:r w:rsidRPr="00AC472E">
        <w:rPr>
          <w:rtl/>
        </w:rPr>
        <w:tab/>
      </w:r>
      <w:hyperlink r:id="rId168" w:history="1">
        <w:r w:rsidRPr="00843288">
          <w:rPr>
            <w:rStyle w:val="Hyperlink"/>
          </w:rPr>
          <w:t>2010</w:t>
        </w:r>
        <w:r w:rsidR="00843288" w:rsidRPr="00843288">
          <w:rPr>
            <w:rStyle w:val="Hyperlink"/>
            <w:rFonts w:hint="cs"/>
            <w:rtl/>
          </w:rPr>
          <w:t xml:space="preserve">  </w:t>
        </w:r>
        <w:r w:rsidRPr="00843288">
          <w:rPr>
            <w:rStyle w:val="Hyperlink"/>
            <w:rtl/>
          </w:rPr>
          <w:t xml:space="preserve">معرفات الأشياء </w:t>
        </w:r>
        <w:r w:rsidRPr="00843288">
          <w:rPr>
            <w:rStyle w:val="Hyperlink"/>
          </w:rPr>
          <w:t>(OID)</w:t>
        </w:r>
        <w:r w:rsidRPr="00843288">
          <w:rPr>
            <w:rStyle w:val="Hyperlink"/>
            <w:rtl/>
          </w:rPr>
          <w:t xml:space="preserve"> وهيئات تسجيلها</w:t>
        </w:r>
      </w:hyperlink>
    </w:p>
    <w:p w:rsidR="00C35D19" w:rsidRPr="00AC472E" w:rsidRDefault="00C35D19" w:rsidP="00843288">
      <w:pPr>
        <w:pStyle w:val="Enumlevel1"/>
        <w:tabs>
          <w:tab w:val="clear" w:pos="1133"/>
        </w:tabs>
        <w:ind w:left="1701" w:hanging="1701"/>
        <w:rPr>
          <w:rtl/>
        </w:rPr>
      </w:pPr>
      <w:r w:rsidRPr="00AC472E">
        <w:sym w:font="Symbol" w:char="F0B7"/>
      </w:r>
      <w:r w:rsidRPr="00AC472E">
        <w:rPr>
          <w:rtl/>
        </w:rPr>
        <w:tab/>
      </w:r>
      <w:hyperlink r:id="rId169" w:history="1">
        <w:r w:rsidRPr="00843288">
          <w:rPr>
            <w:rStyle w:val="Hyperlink"/>
          </w:rPr>
          <w:t>2012</w:t>
        </w:r>
        <w:r w:rsidR="00843288" w:rsidRPr="00843288">
          <w:rPr>
            <w:rStyle w:val="Hyperlink"/>
            <w:rFonts w:hint="cs"/>
            <w:rtl/>
          </w:rPr>
          <w:t xml:space="preserve">  </w:t>
        </w:r>
        <w:r w:rsidRPr="00843288">
          <w:rPr>
            <w:rStyle w:val="Hyperlink"/>
            <w:rtl/>
          </w:rPr>
          <w:t>الأمن في الاتصالات وتكنولوجيا المعلومات</w:t>
        </w:r>
      </w:hyperlink>
    </w:p>
    <w:p w:rsidR="00C35D19" w:rsidRPr="00AC472E" w:rsidRDefault="00C35D19" w:rsidP="00843288">
      <w:pPr>
        <w:pStyle w:val="Enumlevel1"/>
        <w:tabs>
          <w:tab w:val="clear" w:pos="1133"/>
        </w:tabs>
        <w:ind w:left="1701" w:hanging="1701"/>
        <w:rPr>
          <w:rtl/>
        </w:rPr>
      </w:pPr>
      <w:r w:rsidRPr="00AC472E">
        <w:sym w:font="Symbol" w:char="F0B7"/>
      </w:r>
      <w:r w:rsidRPr="00AC472E">
        <w:rPr>
          <w:rtl/>
        </w:rPr>
        <w:tab/>
      </w:r>
      <w:hyperlink r:id="rId170" w:history="1">
        <w:r w:rsidRPr="00843288">
          <w:rPr>
            <w:rStyle w:val="Hyperlink"/>
          </w:rPr>
          <w:t>2009</w:t>
        </w:r>
        <w:r w:rsidR="00843288" w:rsidRPr="00843288">
          <w:rPr>
            <w:rStyle w:val="Hyperlink"/>
            <w:rFonts w:hint="cs"/>
            <w:rtl/>
          </w:rPr>
          <w:t xml:space="preserve">  </w:t>
        </w:r>
        <w:r w:rsidRPr="00843288">
          <w:rPr>
            <w:rStyle w:val="Hyperlink"/>
            <w:rtl/>
          </w:rPr>
          <w:t>الأمن في الاتصالات وتكنولوجيا المعلومات</w:t>
        </w:r>
      </w:hyperlink>
    </w:p>
    <w:p w:rsidR="00C35D19" w:rsidRPr="00AC472E" w:rsidRDefault="00C35D19" w:rsidP="00843288">
      <w:pPr>
        <w:pStyle w:val="Enumlevel1"/>
        <w:tabs>
          <w:tab w:val="clear" w:pos="1133"/>
        </w:tabs>
        <w:ind w:left="1701" w:hanging="1701"/>
        <w:rPr>
          <w:rtl/>
        </w:rPr>
      </w:pPr>
      <w:r w:rsidRPr="00AC472E">
        <w:sym w:font="Symbol" w:char="F0B7"/>
      </w:r>
      <w:r w:rsidRPr="00AC472E">
        <w:rPr>
          <w:rtl/>
        </w:rPr>
        <w:tab/>
      </w:r>
      <w:hyperlink r:id="rId171" w:history="1">
        <w:r w:rsidRPr="00843288">
          <w:rPr>
            <w:rStyle w:val="Hyperlink"/>
          </w:rPr>
          <w:t>2006</w:t>
        </w:r>
        <w:r w:rsidR="00843288" w:rsidRPr="00843288">
          <w:rPr>
            <w:rStyle w:val="Hyperlink"/>
            <w:rFonts w:hint="cs"/>
            <w:rtl/>
          </w:rPr>
          <w:t xml:space="preserve">  </w:t>
        </w:r>
        <w:r w:rsidRPr="00843288">
          <w:rPr>
            <w:rStyle w:val="Hyperlink"/>
            <w:rtl/>
          </w:rPr>
          <w:t>الأمن في الاتصالات وتكنولوجيا المعلومات</w:t>
        </w:r>
      </w:hyperlink>
    </w:p>
    <w:p w:rsidR="00C35D19" w:rsidRPr="00AC472E" w:rsidRDefault="00C35D19" w:rsidP="00843288">
      <w:pPr>
        <w:pStyle w:val="Enumlevel1"/>
        <w:tabs>
          <w:tab w:val="clear" w:pos="1133"/>
        </w:tabs>
        <w:ind w:left="1701" w:hanging="1701"/>
        <w:rPr>
          <w:rtl/>
        </w:rPr>
      </w:pPr>
      <w:r w:rsidRPr="00AC472E">
        <w:sym w:font="Symbol" w:char="F0B7"/>
      </w:r>
      <w:r w:rsidRPr="00AC472E">
        <w:rPr>
          <w:rtl/>
        </w:rPr>
        <w:tab/>
      </w:r>
      <w:hyperlink r:id="rId172" w:history="1">
        <w:r w:rsidRPr="00843288">
          <w:rPr>
            <w:rStyle w:val="Hyperlink"/>
          </w:rPr>
          <w:t>2004</w:t>
        </w:r>
        <w:r w:rsidR="00843288" w:rsidRPr="00843288">
          <w:rPr>
            <w:rStyle w:val="Hyperlink"/>
            <w:rFonts w:hint="cs"/>
            <w:rtl/>
          </w:rPr>
          <w:t xml:space="preserve">  </w:t>
        </w:r>
        <w:r w:rsidRPr="00843288">
          <w:rPr>
            <w:rStyle w:val="Hyperlink"/>
            <w:rtl/>
          </w:rPr>
          <w:t>الأمن في الاتصالات وتكنولوجيا المعلومات</w:t>
        </w:r>
      </w:hyperlink>
    </w:p>
    <w:p w:rsidR="00C35D19" w:rsidRPr="00AC472E" w:rsidRDefault="00C35D19" w:rsidP="00843288">
      <w:pPr>
        <w:pStyle w:val="Enumlevel1"/>
        <w:tabs>
          <w:tab w:val="clear" w:pos="1133"/>
        </w:tabs>
        <w:ind w:left="1701" w:hanging="1701"/>
        <w:rPr>
          <w:rtl/>
        </w:rPr>
      </w:pPr>
      <w:r w:rsidRPr="00AC472E">
        <w:sym w:font="Symbol" w:char="F0B7"/>
      </w:r>
      <w:r w:rsidRPr="00AC472E">
        <w:rPr>
          <w:rtl/>
        </w:rPr>
        <w:tab/>
      </w:r>
      <w:hyperlink r:id="rId173" w:history="1">
        <w:r w:rsidRPr="00843288">
          <w:rPr>
            <w:rStyle w:val="Hyperlink"/>
          </w:rPr>
          <w:t>2003</w:t>
        </w:r>
        <w:r w:rsidR="00843288" w:rsidRPr="00843288">
          <w:rPr>
            <w:rStyle w:val="Hyperlink"/>
            <w:rFonts w:hint="cs"/>
            <w:rtl/>
          </w:rPr>
          <w:t xml:space="preserve">  </w:t>
        </w:r>
        <w:r w:rsidRPr="00843288">
          <w:rPr>
            <w:rStyle w:val="Hyperlink"/>
            <w:rtl/>
          </w:rPr>
          <w:t>الأمن في الاتصالات وتكنولوجيا المعلومات</w:t>
        </w:r>
      </w:hyperlink>
    </w:p>
    <w:p w:rsidR="00C35D19" w:rsidRPr="00AC472E" w:rsidRDefault="00C35D19" w:rsidP="00C35D19">
      <w:pPr>
        <w:rPr>
          <w:rtl/>
          <w:lang w:val="en-CA"/>
        </w:rPr>
      </w:pPr>
    </w:p>
    <w:p w:rsidR="00C35D19" w:rsidRPr="00AC472E" w:rsidRDefault="00C35D19" w:rsidP="00F06024">
      <w:pPr>
        <w:pStyle w:val="Heading1"/>
        <w:jc w:val="center"/>
        <w:rPr>
          <w:rtl/>
          <w:lang w:bidi="ar-EG"/>
        </w:rPr>
      </w:pPr>
      <w:r w:rsidRPr="00AC472E">
        <w:rPr>
          <w:rtl/>
        </w:rPr>
        <w:br w:type="page"/>
      </w:r>
      <w:bookmarkStart w:id="77" w:name="_Toc365448914"/>
      <w:bookmarkStart w:id="78" w:name="_Toc381276999"/>
      <w:r w:rsidRPr="00AC472E">
        <w:rPr>
          <w:rtl/>
          <w:lang w:bidi="ar-EG"/>
        </w:rPr>
        <w:lastRenderedPageBreak/>
        <w:t>الأفرقة المتخصصة التابعة لقطاع تقييس الاتصالات</w:t>
      </w:r>
      <w:bookmarkEnd w:id="77"/>
      <w:bookmarkEnd w:id="78"/>
    </w:p>
    <w:p w:rsidR="00C35D19" w:rsidRPr="00AC472E" w:rsidRDefault="00C35D19" w:rsidP="00C35D19">
      <w:pPr>
        <w:rPr>
          <w:rtl/>
          <w:lang w:val="en-CA"/>
        </w:rPr>
      </w:pPr>
      <w:r w:rsidRPr="00AC472E">
        <w:rPr>
          <w:rtl/>
          <w:lang w:val="en-CA"/>
        </w:rPr>
        <w:t xml:space="preserve">إن الأفرقة المتخصصة التابعة لقطاع تقييس الاتصالات أداة أنشأها القطاع للنهوض ببرنامج عمل لجان الدراسات عن طريق توفير بيئة عمل بديلة لإعداد المواصفات بسرعة في مجالاتها المختارة. وترد إجراءات هذه الأفرقة في التوصية </w:t>
      </w:r>
      <w:r w:rsidRPr="00AC472E">
        <w:rPr>
          <w:lang w:val="en-CA"/>
        </w:rPr>
        <w:t>ITU</w:t>
      </w:r>
      <w:r w:rsidRPr="00AC472E">
        <w:rPr>
          <w:lang w:val="en-CA"/>
        </w:rPr>
        <w:noBreakHyphen/>
        <w:t>T A.7</w:t>
      </w:r>
      <w:r w:rsidRPr="00AC472E">
        <w:rPr>
          <w:rtl/>
          <w:lang w:val="en-CA"/>
        </w:rPr>
        <w:t>. وتستخدم حالياً الأفرقة المتخصصة التابعة لقطاع تقييس الاتصالات بشكل كبير لتلبية احتياجات الصناعة حسبما تنشأ وعندما لا تكون تتناولها لجنة دراسات قائمة. والفرق الرئيسي بين لجان الدراسات والأفرقة المتخصصة هي الحرية التي تتمتع بها في تنظيم وتمويل أعمالها. ويمكن إنشاء الأفرقة المتخصصة بسرعة كبيرة وعادة ما يكون عمرها قصيراً وتختار أساليب عملها وقيادتها وتمويلها وأنواع مخرجاتها.</w:t>
      </w:r>
    </w:p>
    <w:p w:rsidR="00C35D19" w:rsidRPr="00AC472E" w:rsidRDefault="00C35D19" w:rsidP="00C35D19">
      <w:pPr>
        <w:rPr>
          <w:rtl/>
          <w:lang w:val="en-CA"/>
        </w:rPr>
      </w:pPr>
      <w:r w:rsidRPr="00AC472E">
        <w:rPr>
          <w:rtl/>
          <w:lang w:val="en-CA"/>
        </w:rPr>
        <w:t>ولا ينظر في إنشاء أفرقة متخصصة جديدة في الوقت الحالي.</w:t>
      </w:r>
    </w:p>
    <w:p w:rsidR="00C35D19" w:rsidRPr="00AC472E" w:rsidRDefault="00C35D19" w:rsidP="00C35D19">
      <w:pPr>
        <w:rPr>
          <w:rtl/>
          <w:lang w:val="en-CA"/>
        </w:rPr>
      </w:pPr>
      <w:r w:rsidRPr="00AC472E">
        <w:rPr>
          <w:rtl/>
          <w:lang w:val="en-CA"/>
        </w:rPr>
        <w:t>وتحتوي الصفحة التالية على معلومات عن الأفرقة المتخصصة التي أكملت أنشطتها:</w:t>
      </w:r>
      <w:r w:rsidRPr="00AC472E">
        <w:rPr>
          <w:rFonts w:hint="cs"/>
          <w:rtl/>
          <w:lang w:val="en-CA"/>
        </w:rPr>
        <w:t xml:space="preserve"> </w:t>
      </w:r>
      <w:r w:rsidR="0084496D">
        <w:rPr>
          <w:lang w:val="en-CA"/>
        </w:rPr>
        <w:tab/>
      </w:r>
      <w:r w:rsidR="0084496D">
        <w:rPr>
          <w:lang w:val="en-CA"/>
        </w:rPr>
        <w:br/>
      </w:r>
      <w:hyperlink r:id="rId174" w:history="1">
        <w:r w:rsidRPr="00B35A39">
          <w:rPr>
            <w:rStyle w:val="Hyperlink"/>
          </w:rPr>
          <w:t>http://itu.int/en/ ITU</w:t>
        </w:r>
        <w:r w:rsidRPr="00B35A39">
          <w:rPr>
            <w:rStyle w:val="Hyperlink"/>
          </w:rPr>
          <w:noBreakHyphen/>
          <w:t>T/focusgroups/Pages/concluded.aspx</w:t>
        </w:r>
      </w:hyperlink>
      <w:r w:rsidRPr="00AC472E">
        <w:rPr>
          <w:rtl/>
        </w:rPr>
        <w:t>.</w:t>
      </w:r>
    </w:p>
    <w:p w:rsidR="00C35D19" w:rsidRPr="00AC472E" w:rsidRDefault="00C35D19" w:rsidP="00D30FC4">
      <w:pPr>
        <w:pStyle w:val="HeadingB"/>
        <w:rPr>
          <w:rtl/>
          <w:lang w:bidi="ar-EG"/>
        </w:rPr>
      </w:pPr>
      <w:bookmarkStart w:id="79" w:name="_Toc365448915"/>
      <w:r w:rsidRPr="00AC472E">
        <w:rPr>
          <w:rtl/>
          <w:lang w:bidi="ar-EG"/>
        </w:rPr>
        <w:t xml:space="preserve">الفريق المتخصص المعني بالمدن الذكية المستدامة </w:t>
      </w:r>
      <w:r w:rsidRPr="00AC472E">
        <w:rPr>
          <w:lang w:bidi="ar-EG"/>
        </w:rPr>
        <w:t>(FG</w:t>
      </w:r>
      <w:r w:rsidRPr="00AC472E">
        <w:rPr>
          <w:lang w:bidi="ar-EG"/>
        </w:rPr>
        <w:noBreakHyphen/>
        <w:t>SSC)</w:t>
      </w:r>
      <w:bookmarkEnd w:id="79"/>
    </w:p>
    <w:p w:rsidR="00C35D19" w:rsidRPr="00AC472E" w:rsidRDefault="00C35D19" w:rsidP="00C35D19">
      <w:pPr>
        <w:rPr>
          <w:lang w:val="en-CA"/>
        </w:rPr>
      </w:pPr>
      <w:r w:rsidRPr="00AC472E">
        <w:rPr>
          <w:rtl/>
          <w:lang w:val="en-CA"/>
        </w:rPr>
        <w:t xml:space="preserve">أنشأت لجنة الدراسات </w:t>
      </w:r>
      <w:r w:rsidRPr="00AC472E">
        <w:rPr>
          <w:lang w:val="en-CA"/>
        </w:rPr>
        <w:t>5</w:t>
      </w:r>
      <w:r w:rsidRPr="00AC472E">
        <w:rPr>
          <w:rtl/>
          <w:lang w:val="en-CA"/>
        </w:rPr>
        <w:t xml:space="preserve"> لقطاع تقييس الاتصالات الفريق المتخصص المعني بالمدن الذكية المستدامة </w:t>
      </w:r>
      <w:r w:rsidRPr="00AC472E">
        <w:rPr>
          <w:lang w:val="en-CA"/>
        </w:rPr>
        <w:t>(FG</w:t>
      </w:r>
      <w:r w:rsidRPr="00AC472E">
        <w:rPr>
          <w:lang w:val="en-CA"/>
        </w:rPr>
        <w:noBreakHyphen/>
        <w:t>SSC)</w:t>
      </w:r>
      <w:r w:rsidRPr="00AC472E">
        <w:rPr>
          <w:rtl/>
          <w:lang w:val="en-CA"/>
        </w:rPr>
        <w:t xml:space="preserve"> في فبراير </w:t>
      </w:r>
      <w:r w:rsidRPr="00AC472E">
        <w:rPr>
          <w:lang w:val="en-CA"/>
        </w:rPr>
        <w:t>2012</w:t>
      </w:r>
      <w:r w:rsidRPr="00AC472E">
        <w:rPr>
          <w:rtl/>
          <w:lang w:val="en-CA"/>
        </w:rPr>
        <w:t xml:space="preserve">. ويعمل هذا الفريق المتخصص كمنصة لأصحاب المصلحة من المدن الذكية – مثل البلديات والمعاهد </w:t>
      </w:r>
      <w:r w:rsidRPr="00AC472E">
        <w:rPr>
          <w:spacing w:val="-2"/>
          <w:rtl/>
          <w:lang w:val="en-CA"/>
        </w:rPr>
        <w:t xml:space="preserve">الأكاديمية والبحثية والمنظمات غير الحكومية </w:t>
      </w:r>
      <w:r w:rsidRPr="00AC472E">
        <w:rPr>
          <w:spacing w:val="-2"/>
        </w:rPr>
        <w:t>(NGO)</w:t>
      </w:r>
      <w:r w:rsidRPr="00AC472E">
        <w:rPr>
          <w:spacing w:val="-2"/>
          <w:rtl/>
          <w:lang w:val="en-CA"/>
        </w:rPr>
        <w:t xml:space="preserve"> ومنظمات تكنولوجيا المعلومات والاتصالات ومنتديات واتحادات الصناعة –</w:t>
      </w:r>
      <w:r w:rsidRPr="00AC472E">
        <w:rPr>
          <w:rtl/>
          <w:lang w:val="en-CA"/>
        </w:rPr>
        <w:t xml:space="preserve"> لتبادل المعرفة من أجل تحديد الأطر المقيسة اللازمة لدعم إدماج خدمات تكنولوجيا المعلومات والاتصالات في المدن الذكية. وترد صفحة ويب الفريق في: </w:t>
      </w:r>
      <w:hyperlink r:id="rId175" w:history="1">
        <w:r w:rsidRPr="00AC472E">
          <w:rPr>
            <w:color w:val="0000FF"/>
            <w:u w:val="single"/>
          </w:rPr>
          <w:t>http://itu.int/en/ITU-T/focusgroups/ssc</w:t>
        </w:r>
      </w:hyperlink>
      <w:r w:rsidRPr="00AC472E">
        <w:rPr>
          <w:rtl/>
          <w:lang w:val="en-CA"/>
        </w:rPr>
        <w:t>.</w:t>
      </w:r>
    </w:p>
    <w:p w:rsidR="00C35D19" w:rsidRPr="00AC472E" w:rsidRDefault="00C35D19" w:rsidP="00D30FC4">
      <w:pPr>
        <w:pStyle w:val="HeadingB"/>
        <w:rPr>
          <w:rtl/>
          <w:lang w:bidi="ar-EG"/>
        </w:rPr>
      </w:pPr>
      <w:bookmarkStart w:id="80" w:name="_Toc365448916"/>
      <w:r w:rsidRPr="00AC472E">
        <w:rPr>
          <w:rtl/>
          <w:lang w:bidi="ar-EG"/>
        </w:rPr>
        <w:t xml:space="preserve">الفريق المتخصص المعني بالتلفزيون الكبلي الذكي </w:t>
      </w:r>
      <w:r w:rsidRPr="00AC472E">
        <w:rPr>
          <w:lang w:bidi="ar-EG"/>
        </w:rPr>
        <w:t>(FG SmartCable)</w:t>
      </w:r>
      <w:bookmarkEnd w:id="80"/>
    </w:p>
    <w:p w:rsidR="00C35D19" w:rsidRPr="00AC472E" w:rsidRDefault="00C35D19" w:rsidP="00C35D19">
      <w:pPr>
        <w:keepNext/>
        <w:rPr>
          <w:rtl/>
          <w:lang w:val="en-CA"/>
        </w:rPr>
      </w:pPr>
      <w:r w:rsidRPr="00AC472E">
        <w:rPr>
          <w:spacing w:val="-4"/>
          <w:rtl/>
          <w:lang w:val="en-CA"/>
        </w:rPr>
        <w:t xml:space="preserve">أنشأت لجنة الدراسات </w:t>
      </w:r>
      <w:r w:rsidRPr="00AC472E">
        <w:rPr>
          <w:spacing w:val="-4"/>
          <w:lang w:val="en-CA"/>
        </w:rPr>
        <w:t>9</w:t>
      </w:r>
      <w:r w:rsidRPr="00AC472E">
        <w:rPr>
          <w:spacing w:val="-4"/>
          <w:rtl/>
          <w:lang w:val="en-CA"/>
        </w:rPr>
        <w:t xml:space="preserve"> لقطاع تقييس الاتصالات</w:t>
      </w:r>
      <w:r w:rsidRPr="00AC472E">
        <w:rPr>
          <w:b/>
          <w:bCs/>
          <w:spacing w:val="-4"/>
          <w:rtl/>
        </w:rPr>
        <w:t xml:space="preserve"> </w:t>
      </w:r>
      <w:r w:rsidRPr="00AC472E">
        <w:rPr>
          <w:spacing w:val="-4"/>
          <w:rtl/>
        </w:rPr>
        <w:t xml:space="preserve">الفريق المتخصص المعني بالتلفزيون الكبلي الذكي </w:t>
      </w:r>
      <w:r w:rsidRPr="00AC472E">
        <w:rPr>
          <w:spacing w:val="-4"/>
        </w:rPr>
        <w:t>(FG SmartCable)</w:t>
      </w:r>
      <w:r w:rsidRPr="00AC472E">
        <w:rPr>
          <w:rtl/>
        </w:rPr>
        <w:t xml:space="preserve"> في اجتماعها المعقود في جنيف من </w:t>
      </w:r>
      <w:r w:rsidRPr="00AC472E">
        <w:rPr>
          <w:lang w:val="en-CA"/>
        </w:rPr>
        <w:t>30</w:t>
      </w:r>
      <w:r w:rsidRPr="00AC472E">
        <w:rPr>
          <w:rtl/>
          <w:lang w:val="en-CA"/>
        </w:rPr>
        <w:t xml:space="preserve"> أبريل إلى </w:t>
      </w:r>
      <w:r w:rsidRPr="00AC472E">
        <w:rPr>
          <w:lang w:val="en-CA"/>
        </w:rPr>
        <w:t>4</w:t>
      </w:r>
      <w:r w:rsidRPr="00AC472E">
        <w:rPr>
          <w:rtl/>
          <w:lang w:val="en-CA"/>
        </w:rPr>
        <w:t xml:space="preserve"> مايو </w:t>
      </w:r>
      <w:r w:rsidRPr="00AC472E">
        <w:rPr>
          <w:lang w:val="en-CA"/>
        </w:rPr>
        <w:t>2012</w:t>
      </w:r>
      <w:r w:rsidRPr="00AC472E">
        <w:rPr>
          <w:rtl/>
          <w:lang w:val="en-CA"/>
        </w:rPr>
        <w:t>. ويتمثل هدف هذا الفريق المتخصص في جمع وتحليل معلومات من الأنشطة ذات الصلة القائمة فضلاً عن إعداد مخرجات من شأنها أن تساعد في إعداد توصيات قطاع تقييس الاتصالات في المستقبل لدعم "</w:t>
      </w:r>
      <w:r w:rsidRPr="00AC472E">
        <w:rPr>
          <w:rtl/>
        </w:rPr>
        <w:t xml:space="preserve">التلفزيون الكبلي الذكي" بما في ذلك المتطلبات وحالات الاستعمال والطرائق التقنية وما إلى ذلك. </w:t>
      </w:r>
      <w:r w:rsidRPr="00AC472E">
        <w:rPr>
          <w:rtl/>
          <w:lang w:val="en-CA"/>
        </w:rPr>
        <w:t xml:space="preserve">وترد صفحة ويب الفريق في: </w:t>
      </w:r>
      <w:hyperlink r:id="rId176" w:history="1">
        <w:r w:rsidRPr="00AC472E">
          <w:rPr>
            <w:color w:val="0000FF"/>
            <w:u w:val="single"/>
          </w:rPr>
          <w:t>http://itu.int/en/ITU-T/focusgroups/smartcable</w:t>
        </w:r>
      </w:hyperlink>
      <w:r w:rsidRPr="00AC472E">
        <w:rPr>
          <w:rtl/>
          <w:lang w:val="en-CA"/>
        </w:rPr>
        <w:t>.</w:t>
      </w:r>
    </w:p>
    <w:p w:rsidR="00C35D19" w:rsidRPr="00AC472E" w:rsidRDefault="00C35D19" w:rsidP="00D30FC4">
      <w:pPr>
        <w:pStyle w:val="HeadingB"/>
        <w:rPr>
          <w:lang w:bidi="ar-EG"/>
        </w:rPr>
      </w:pPr>
      <w:bookmarkStart w:id="81" w:name="_Toc365448917"/>
      <w:r w:rsidRPr="00AC472E">
        <w:rPr>
          <w:rtl/>
          <w:lang w:bidi="ar-EG"/>
        </w:rPr>
        <w:t xml:space="preserve">الفريق المتخصص المعني بسد الفجوة: من الابتكار إلى المعايير </w:t>
      </w:r>
      <w:r w:rsidRPr="00AC472E">
        <w:rPr>
          <w:lang w:bidi="ar-EG"/>
        </w:rPr>
        <w:t>(FG Innovation)</w:t>
      </w:r>
      <w:bookmarkEnd w:id="81"/>
    </w:p>
    <w:p w:rsidR="00C35D19" w:rsidRPr="00AC472E" w:rsidRDefault="00C35D19" w:rsidP="00C35D19">
      <w:pPr>
        <w:rPr>
          <w:spacing w:val="-6"/>
          <w:rtl/>
          <w:lang w:val="en-CA"/>
        </w:rPr>
      </w:pPr>
      <w:r w:rsidRPr="00AC472E">
        <w:rPr>
          <w:spacing w:val="-6"/>
          <w:rtl/>
          <w:lang w:val="en-CA"/>
        </w:rPr>
        <w:t xml:space="preserve">أنشأ </w:t>
      </w:r>
      <w:r w:rsidRPr="00AC472E">
        <w:rPr>
          <w:spacing w:val="-6"/>
          <w:rtl/>
        </w:rPr>
        <w:t xml:space="preserve">الفريق الاستشاري لتقييس الاتصالات الفريق المتخصص المعني بسد الفجوة: من الابتكار إلى المعايير </w:t>
      </w:r>
      <w:r w:rsidRPr="00AC472E">
        <w:rPr>
          <w:spacing w:val="-6"/>
        </w:rPr>
        <w:t>(FG</w:t>
      </w:r>
      <w:r w:rsidRPr="00AC472E">
        <w:rPr>
          <w:spacing w:val="-6"/>
          <w:lang w:val="en-CA"/>
        </w:rPr>
        <w:t> </w:t>
      </w:r>
      <w:r w:rsidRPr="00AC472E">
        <w:rPr>
          <w:spacing w:val="-6"/>
        </w:rPr>
        <w:t>Innovation)</w:t>
      </w:r>
      <w:r w:rsidRPr="00AC472E">
        <w:rPr>
          <w:spacing w:val="-6"/>
          <w:rtl/>
        </w:rPr>
        <w:t xml:space="preserve"> في اجتماعه المعقود في جنيف من </w:t>
      </w:r>
      <w:r w:rsidRPr="00AC472E">
        <w:rPr>
          <w:spacing w:val="-6"/>
          <w:lang w:val="en-CA"/>
        </w:rPr>
        <w:t>10</w:t>
      </w:r>
      <w:r w:rsidRPr="00AC472E">
        <w:rPr>
          <w:spacing w:val="-6"/>
          <w:rtl/>
          <w:lang w:val="en-CA"/>
        </w:rPr>
        <w:t xml:space="preserve"> إلى </w:t>
      </w:r>
      <w:r w:rsidRPr="00AC472E">
        <w:rPr>
          <w:spacing w:val="-6"/>
          <w:lang w:val="en-CA"/>
        </w:rPr>
        <w:t>13</w:t>
      </w:r>
      <w:r w:rsidRPr="00AC472E">
        <w:rPr>
          <w:spacing w:val="-6"/>
          <w:rtl/>
          <w:lang w:val="en-CA"/>
        </w:rPr>
        <w:t xml:space="preserve"> يناير </w:t>
      </w:r>
      <w:r w:rsidRPr="00AC472E">
        <w:rPr>
          <w:spacing w:val="-6"/>
          <w:lang w:val="en-CA"/>
        </w:rPr>
        <w:t>2012</w:t>
      </w:r>
      <w:r w:rsidRPr="00AC472E">
        <w:rPr>
          <w:spacing w:val="-6"/>
          <w:rtl/>
          <w:lang w:val="en-CA"/>
        </w:rPr>
        <w:t xml:space="preserve">. ويتمثل هدف هذا الفريق في توثيق وتحليل الحالات الناجحة من ابتكارات تكنولوجيا المعلومات والاتصالات وتحديد الفجوات التقييسية ذات الصلة التي يمكن أن تؤدي إلى بنود دراسة جديدة لقطاع تقييس الاتصالات. وترد صفحة ويب الفريق في: </w:t>
      </w:r>
      <w:hyperlink r:id="rId177" w:history="1">
        <w:r w:rsidRPr="00AC472E">
          <w:rPr>
            <w:color w:val="0000FF"/>
            <w:spacing w:val="-6"/>
            <w:u w:val="single"/>
          </w:rPr>
          <w:t>http://itu.int/en/ITU-T/focusgroups/innovation</w:t>
        </w:r>
      </w:hyperlink>
      <w:r w:rsidRPr="00AC472E">
        <w:rPr>
          <w:spacing w:val="-6"/>
          <w:rtl/>
          <w:lang w:val="en-CA"/>
        </w:rPr>
        <w:t>.</w:t>
      </w:r>
    </w:p>
    <w:p w:rsidR="00C35D19" w:rsidRPr="00AC472E" w:rsidRDefault="00C35D19" w:rsidP="00D30FC4">
      <w:pPr>
        <w:pStyle w:val="HeadingB"/>
        <w:rPr>
          <w:rtl/>
          <w:lang w:bidi="ar-EG"/>
        </w:rPr>
      </w:pPr>
      <w:bookmarkStart w:id="82" w:name="_Toc365448918"/>
      <w:r w:rsidRPr="00AC472E">
        <w:rPr>
          <w:rtl/>
          <w:lang w:bidi="ar-EG"/>
        </w:rPr>
        <w:t xml:space="preserve">الفريق المتخصص المعني بأنظمة الإغاثة في حالات الكوارث وصمود الشبكات وتعافيها </w:t>
      </w:r>
      <w:r w:rsidRPr="00AC472E">
        <w:rPr>
          <w:lang w:bidi="ar-EG"/>
        </w:rPr>
        <w:t>(FG</w:t>
      </w:r>
      <w:r w:rsidRPr="00AC472E">
        <w:rPr>
          <w:lang w:bidi="ar-EG"/>
        </w:rPr>
        <w:noBreakHyphen/>
        <w:t>DR&amp;NRR)</w:t>
      </w:r>
      <w:bookmarkEnd w:id="82"/>
      <w:r w:rsidRPr="00AC472E">
        <w:rPr>
          <w:rtl/>
          <w:lang w:bidi="ar-EG"/>
        </w:rPr>
        <w:t> </w:t>
      </w:r>
    </w:p>
    <w:p w:rsidR="00C35D19" w:rsidRPr="00AC472E" w:rsidRDefault="00C35D19" w:rsidP="00C35D19">
      <w:pPr>
        <w:rPr>
          <w:rtl/>
        </w:rPr>
      </w:pPr>
      <w:r w:rsidRPr="00AC472E">
        <w:rPr>
          <w:rtl/>
          <w:lang w:val="en-CA"/>
        </w:rPr>
        <w:t xml:space="preserve">أنشأ </w:t>
      </w:r>
      <w:r w:rsidRPr="00AC472E">
        <w:rPr>
          <w:rtl/>
        </w:rPr>
        <w:t xml:space="preserve">الفريق الاستشاري لتقييس الاتصالات الفريق المتخصص المعني بأنظمة الإغاثة في حالات الكوارث وصمود </w:t>
      </w:r>
      <w:r w:rsidRPr="00AC472E">
        <w:rPr>
          <w:spacing w:val="6"/>
          <w:rtl/>
        </w:rPr>
        <w:t xml:space="preserve">الشبكات وتعافيها </w:t>
      </w:r>
      <w:r w:rsidRPr="00AC472E">
        <w:rPr>
          <w:spacing w:val="6"/>
        </w:rPr>
        <w:t>(FG-DR&amp;NRR)</w:t>
      </w:r>
      <w:r w:rsidRPr="00AC472E">
        <w:rPr>
          <w:spacing w:val="6"/>
          <w:rtl/>
        </w:rPr>
        <w:t xml:space="preserve"> في اجتماعه المعقود في جنيف من </w:t>
      </w:r>
      <w:r w:rsidRPr="00AC472E">
        <w:rPr>
          <w:spacing w:val="6"/>
          <w:lang w:val="en-CA"/>
        </w:rPr>
        <w:t>10</w:t>
      </w:r>
      <w:r w:rsidRPr="00AC472E">
        <w:rPr>
          <w:spacing w:val="6"/>
          <w:rtl/>
          <w:lang w:val="en-CA"/>
        </w:rPr>
        <w:t xml:space="preserve"> إلى </w:t>
      </w:r>
      <w:r w:rsidRPr="00AC472E">
        <w:rPr>
          <w:spacing w:val="6"/>
          <w:lang w:val="en-CA"/>
        </w:rPr>
        <w:t>13</w:t>
      </w:r>
      <w:r w:rsidRPr="00AC472E">
        <w:rPr>
          <w:spacing w:val="6"/>
          <w:rtl/>
          <w:lang w:val="en-CA"/>
        </w:rPr>
        <w:t xml:space="preserve"> يناير </w:t>
      </w:r>
      <w:r w:rsidRPr="00AC472E">
        <w:rPr>
          <w:spacing w:val="6"/>
          <w:lang w:val="en-CA"/>
        </w:rPr>
        <w:t>2012</w:t>
      </w:r>
      <w:r w:rsidRPr="00AC472E">
        <w:rPr>
          <w:spacing w:val="6"/>
          <w:rtl/>
          <w:lang w:val="en-CA"/>
        </w:rPr>
        <w:t xml:space="preserve">. ويتمثل هدف </w:t>
      </w:r>
      <w:r w:rsidRPr="00AC472E">
        <w:rPr>
          <w:rtl/>
          <w:lang w:val="en-CA"/>
        </w:rPr>
        <w:t>هذا الفريق في جمع وتوثيق وتحليل المعلومات والمفاهيم التي يمكن أن تكون مفيدة للعمل المتعلق بأنظمة/تطبيقات</w:t>
      </w:r>
      <w:r w:rsidRPr="00AC472E">
        <w:rPr>
          <w:spacing w:val="6"/>
          <w:rtl/>
          <w:lang w:val="en-CA"/>
        </w:rPr>
        <w:t xml:space="preserve"> ال</w:t>
      </w:r>
      <w:r w:rsidRPr="00AC472E">
        <w:rPr>
          <w:spacing w:val="6"/>
          <w:rtl/>
        </w:rPr>
        <w:t>إغاثة في حالات الكوارث وصمود الشبكات وتعافيها من منظور الاتصالات</w:t>
      </w:r>
      <w:r w:rsidRPr="00AC472E">
        <w:rPr>
          <w:rFonts w:hint="cs"/>
          <w:spacing w:val="6"/>
          <w:rtl/>
        </w:rPr>
        <w:t xml:space="preserve">. وقد تقرر في </w:t>
      </w:r>
      <w:r>
        <w:rPr>
          <w:rFonts w:hint="cs"/>
          <w:spacing w:val="6"/>
          <w:rtl/>
        </w:rPr>
        <w:t>ال</w:t>
      </w:r>
      <w:r w:rsidRPr="00AC472E">
        <w:rPr>
          <w:rFonts w:hint="cs"/>
          <w:spacing w:val="6"/>
          <w:rtl/>
        </w:rPr>
        <w:t xml:space="preserve">اجتماع الذي عُقد في جنيف في الفترة </w:t>
      </w:r>
      <w:r w:rsidRPr="00AC472E">
        <w:rPr>
          <w:spacing w:val="6"/>
        </w:rPr>
        <w:t>4</w:t>
      </w:r>
      <w:r w:rsidRPr="00AC472E">
        <w:rPr>
          <w:rFonts w:hint="cs"/>
          <w:spacing w:val="6"/>
          <w:rtl/>
        </w:rPr>
        <w:t>-</w:t>
      </w:r>
      <w:r w:rsidRPr="00AC472E">
        <w:rPr>
          <w:spacing w:val="6"/>
        </w:rPr>
        <w:t>7</w:t>
      </w:r>
      <w:r w:rsidRPr="00AC472E">
        <w:rPr>
          <w:rFonts w:hint="cs"/>
          <w:spacing w:val="6"/>
          <w:rtl/>
        </w:rPr>
        <w:t xml:space="preserve"> يونيو </w:t>
      </w:r>
      <w:r w:rsidRPr="00AC472E">
        <w:rPr>
          <w:spacing w:val="6"/>
        </w:rPr>
        <w:lastRenderedPageBreak/>
        <w:t>2013</w:t>
      </w:r>
      <w:r w:rsidRPr="00AC472E">
        <w:rPr>
          <w:rFonts w:hint="cs"/>
          <w:spacing w:val="6"/>
          <w:rtl/>
        </w:rPr>
        <w:t xml:space="preserve"> تحويل تبعية الفريق من </w:t>
      </w:r>
      <w:r w:rsidRPr="00AC472E">
        <w:rPr>
          <w:rtl/>
        </w:rPr>
        <w:t>الفريق الاستشاري لتقييس الاتصالات</w:t>
      </w:r>
      <w:r w:rsidRPr="00AC472E">
        <w:rPr>
          <w:rFonts w:hint="cs"/>
          <w:spacing w:val="6"/>
          <w:rtl/>
        </w:rPr>
        <w:t xml:space="preserve"> إلى لجنة الدراسات </w:t>
      </w:r>
      <w:r w:rsidRPr="00AC472E">
        <w:rPr>
          <w:spacing w:val="6"/>
        </w:rPr>
        <w:t>2</w:t>
      </w:r>
      <w:r w:rsidRPr="00AC472E">
        <w:rPr>
          <w:rFonts w:hint="cs"/>
          <w:spacing w:val="6"/>
          <w:rtl/>
        </w:rPr>
        <w:t xml:space="preserve"> لقطاع تقييس الاتصالات</w:t>
      </w:r>
      <w:r w:rsidRPr="00AC472E">
        <w:rPr>
          <w:spacing w:val="6"/>
          <w:rtl/>
        </w:rPr>
        <w:t xml:space="preserve">. </w:t>
      </w:r>
      <w:r w:rsidRPr="00AC472E">
        <w:rPr>
          <w:spacing w:val="6"/>
          <w:rtl/>
          <w:lang w:val="en-CA"/>
        </w:rPr>
        <w:t>وترد صفحة ويب الفريق في:</w:t>
      </w:r>
      <w:r w:rsidRPr="00AC472E">
        <w:rPr>
          <w:rtl/>
          <w:lang w:val="en-CA"/>
        </w:rPr>
        <w:t> </w:t>
      </w:r>
      <w:hyperlink r:id="rId178" w:history="1">
        <w:r w:rsidRPr="00B35A39">
          <w:rPr>
            <w:rStyle w:val="Hyperlink"/>
          </w:rPr>
          <w:t>http://www.itu.int/en/ ITU</w:t>
        </w:r>
        <w:r w:rsidRPr="00B35A39">
          <w:rPr>
            <w:rStyle w:val="Hyperlink"/>
          </w:rPr>
          <w:noBreakHyphen/>
          <w:t>T/focusgroups/drnrr</w:t>
        </w:r>
      </w:hyperlink>
      <w:r w:rsidRPr="00AC472E">
        <w:rPr>
          <w:rtl/>
          <w:lang w:val="en-CA"/>
        </w:rPr>
        <w:t>.</w:t>
      </w:r>
    </w:p>
    <w:p w:rsidR="00C35D19" w:rsidRPr="00AC472E" w:rsidRDefault="00C35D19" w:rsidP="00D30FC4">
      <w:pPr>
        <w:pStyle w:val="HeadingB"/>
        <w:rPr>
          <w:lang w:bidi="ar-EG"/>
        </w:rPr>
      </w:pPr>
      <w:bookmarkStart w:id="83" w:name="_Toc365448919"/>
      <w:r w:rsidRPr="00AC472E">
        <w:rPr>
          <w:rtl/>
          <w:lang w:bidi="ar-EG"/>
        </w:rPr>
        <w:t xml:space="preserve">الفريق المتخصص المعني بطبقة الخدمة من آلة إلى آلة </w:t>
      </w:r>
      <w:r w:rsidRPr="00AC472E">
        <w:rPr>
          <w:lang w:bidi="ar-EG"/>
        </w:rPr>
        <w:t>(FG M2M)</w:t>
      </w:r>
      <w:bookmarkEnd w:id="83"/>
    </w:p>
    <w:p w:rsidR="00C35D19" w:rsidRPr="00AC472E" w:rsidRDefault="00C35D19" w:rsidP="00C35D19">
      <w:r w:rsidRPr="00AC472E">
        <w:rPr>
          <w:rtl/>
          <w:lang w:val="en-CA"/>
        </w:rPr>
        <w:t xml:space="preserve">أنشأ </w:t>
      </w:r>
      <w:r w:rsidRPr="00AC472E">
        <w:rPr>
          <w:rtl/>
        </w:rPr>
        <w:t xml:space="preserve">الفريق الاستشاري لتقييس الاتصالات الفريق المتخصص المعني بطبقة الخدمة من آلة إلى آلة </w:t>
      </w:r>
      <w:r w:rsidRPr="00AC472E">
        <w:t>(FG M2M)</w:t>
      </w:r>
      <w:r w:rsidRPr="00AC472E">
        <w:rPr>
          <w:rtl/>
        </w:rPr>
        <w:t xml:space="preserve"> في اجتماعه المعقود في جنيف من </w:t>
      </w:r>
      <w:r w:rsidRPr="00AC472E">
        <w:rPr>
          <w:lang w:val="en-CA"/>
        </w:rPr>
        <w:t>10</w:t>
      </w:r>
      <w:r w:rsidRPr="00AC472E">
        <w:rPr>
          <w:rtl/>
          <w:lang w:val="en-CA"/>
        </w:rPr>
        <w:t xml:space="preserve"> إلى </w:t>
      </w:r>
      <w:r w:rsidRPr="00AC472E">
        <w:rPr>
          <w:lang w:val="en-CA"/>
        </w:rPr>
        <w:t>13</w:t>
      </w:r>
      <w:r w:rsidRPr="00AC472E">
        <w:rPr>
          <w:rtl/>
          <w:lang w:val="en-CA"/>
        </w:rPr>
        <w:t xml:space="preserve"> يناير </w:t>
      </w:r>
      <w:r w:rsidRPr="00AC472E">
        <w:rPr>
          <w:lang w:val="en-CA"/>
        </w:rPr>
        <w:t>2012</w:t>
      </w:r>
      <w:r w:rsidRPr="00AC472E">
        <w:rPr>
          <w:rtl/>
          <w:lang w:val="en-CA"/>
        </w:rPr>
        <w:t xml:space="preserve">. ويتمثل هدف هذا الفريق في إعداد تقارير تقنية لدعم التقدم بشأن السطوح البينية لبرمجة تطبيقات من آلة إلى آلة وبروتوكولاتها لدعم خدمات وتطبيقات الآلة إلى آلة. وترد صفحة ويب الفريق في: </w:t>
      </w:r>
      <w:hyperlink r:id="rId179" w:history="1">
        <w:r w:rsidRPr="00AC472E">
          <w:rPr>
            <w:color w:val="0000FF"/>
            <w:u w:val="single"/>
          </w:rPr>
          <w:t>http://itu.int/en/ITU-T/focusgroups/m2m</w:t>
        </w:r>
      </w:hyperlink>
      <w:r w:rsidRPr="00AC472E">
        <w:rPr>
          <w:rtl/>
          <w:lang w:val="en-CA"/>
        </w:rPr>
        <w:t>.</w:t>
      </w:r>
    </w:p>
    <w:p w:rsidR="00C35D19" w:rsidRPr="00AC472E" w:rsidRDefault="00C35D19" w:rsidP="00D30FC4">
      <w:pPr>
        <w:pStyle w:val="HeadingB"/>
        <w:rPr>
          <w:rtl/>
          <w:lang w:bidi="ar-EG"/>
        </w:rPr>
      </w:pPr>
      <w:bookmarkStart w:id="84" w:name="_Toc365448920"/>
      <w:r w:rsidRPr="00AC472E">
        <w:rPr>
          <w:rtl/>
          <w:lang w:bidi="ar-EG"/>
        </w:rPr>
        <w:t xml:space="preserve">الفريق المتخصص المعني بقابلية النفاذ إلى الوسائط السمعية المرئية </w:t>
      </w:r>
      <w:r w:rsidRPr="00AC472E">
        <w:rPr>
          <w:lang w:bidi="ar-EG"/>
        </w:rPr>
        <w:t>(FG AVA)</w:t>
      </w:r>
      <w:bookmarkEnd w:id="84"/>
    </w:p>
    <w:p w:rsidR="00C35D19" w:rsidRPr="00AC472E" w:rsidRDefault="00C35D19" w:rsidP="00C35D19">
      <w:pPr>
        <w:rPr>
          <w:rtl/>
          <w:lang w:val="en-CA"/>
        </w:rPr>
      </w:pPr>
      <w:r w:rsidRPr="00AC472E">
        <w:rPr>
          <w:rtl/>
          <w:lang w:val="en-CA"/>
        </w:rPr>
        <w:t xml:space="preserve">اقترحت لجنة الدراسات </w:t>
      </w:r>
      <w:r w:rsidRPr="00AC472E">
        <w:rPr>
          <w:lang w:val="en-CA"/>
        </w:rPr>
        <w:t>16</w:t>
      </w:r>
      <w:r w:rsidRPr="00AC472E">
        <w:rPr>
          <w:rtl/>
          <w:lang w:val="en-CA"/>
        </w:rPr>
        <w:t xml:space="preserve"> لقطاع تقييس الاتصالات إنشاء الفريق المتخصص المعني بقابلية النفاذ إلى الوسائط السمعية المرئية </w:t>
      </w:r>
      <w:r w:rsidRPr="00AC472E">
        <w:rPr>
          <w:lang w:val="en-CA"/>
        </w:rPr>
        <w:t>(FG AVA)</w:t>
      </w:r>
      <w:r w:rsidRPr="00AC472E">
        <w:rPr>
          <w:rtl/>
          <w:lang w:val="en-CA"/>
        </w:rPr>
        <w:t xml:space="preserve"> (جنيف، </w:t>
      </w:r>
      <w:r w:rsidRPr="00AC472E">
        <w:rPr>
          <w:lang w:val="en-CA"/>
        </w:rPr>
        <w:t>25</w:t>
      </w:r>
      <w:r w:rsidRPr="00AC472E">
        <w:rPr>
          <w:lang w:val="en-CA"/>
        </w:rPr>
        <w:noBreakHyphen/>
        <w:t>14</w:t>
      </w:r>
      <w:r w:rsidRPr="00AC472E">
        <w:rPr>
          <w:rtl/>
          <w:lang w:val="en-CA"/>
        </w:rPr>
        <w:t xml:space="preserve"> مارس </w:t>
      </w:r>
      <w:r w:rsidRPr="00AC472E">
        <w:rPr>
          <w:lang w:val="en-CA"/>
        </w:rPr>
        <w:t>2011</w:t>
      </w:r>
      <w:r w:rsidRPr="00AC472E">
        <w:rPr>
          <w:rtl/>
          <w:lang w:val="en-CA"/>
        </w:rPr>
        <w:t>) وأنشئ بعد مشاورات لجان دراسات قطاع تقييس الاتصالات وأعضاء القطاع. ويتمثل هدف هذا الفريق في إتاحة إمكانية نفاذ الأشخاص ذوي الإعاقة إلى الوسائط السمعية المرئية. وترد</w:t>
      </w:r>
      <w:r w:rsidRPr="00AC472E">
        <w:rPr>
          <w:rFonts w:hint="cs"/>
          <w:rtl/>
          <w:lang w:val="en-CA"/>
        </w:rPr>
        <w:t> </w:t>
      </w:r>
      <w:r w:rsidRPr="00AC472E">
        <w:rPr>
          <w:rtl/>
          <w:lang w:val="en-CA"/>
        </w:rPr>
        <w:t xml:space="preserve">صفحة ويب الفريق في: </w:t>
      </w:r>
      <w:hyperlink r:id="rId180" w:history="1">
        <w:r w:rsidRPr="00AC472E">
          <w:rPr>
            <w:color w:val="0000FF"/>
            <w:u w:val="single"/>
          </w:rPr>
          <w:t>http://itu.int/en/ITU-T/focusgroups/ava</w:t>
        </w:r>
      </w:hyperlink>
      <w:r w:rsidRPr="00AC472E">
        <w:rPr>
          <w:rtl/>
          <w:lang w:val="en-CA"/>
        </w:rPr>
        <w:t>.</w:t>
      </w:r>
    </w:p>
    <w:p w:rsidR="00C35D19" w:rsidRPr="00AC472E" w:rsidRDefault="00C35D19" w:rsidP="00D30FC4">
      <w:pPr>
        <w:pStyle w:val="HeadingB"/>
        <w:rPr>
          <w:rtl/>
          <w:lang w:bidi="ar-EG"/>
        </w:rPr>
      </w:pPr>
      <w:bookmarkStart w:id="85" w:name="_Toc365448921"/>
      <w:r w:rsidRPr="00AC472E">
        <w:rPr>
          <w:rtl/>
          <w:lang w:bidi="ar-EG"/>
        </w:rPr>
        <w:t xml:space="preserve">الفريق المتخصص المعني بالإدارة الذكية للمياه </w:t>
      </w:r>
      <w:r w:rsidRPr="00AC472E">
        <w:rPr>
          <w:lang w:bidi="ar-EG"/>
        </w:rPr>
        <w:t>(FG SWM)</w:t>
      </w:r>
      <w:bookmarkEnd w:id="85"/>
    </w:p>
    <w:p w:rsidR="00C35D19" w:rsidRPr="00AC472E" w:rsidRDefault="00C35D19" w:rsidP="00C35D19">
      <w:pPr>
        <w:rPr>
          <w:rtl/>
          <w:lang w:val="en-CA"/>
        </w:rPr>
      </w:pPr>
      <w:r w:rsidRPr="00AC472E">
        <w:rPr>
          <w:rtl/>
          <w:lang w:val="en-CA"/>
        </w:rPr>
        <w:t xml:space="preserve">أنشأ </w:t>
      </w:r>
      <w:r w:rsidRPr="00AC472E">
        <w:rPr>
          <w:rtl/>
        </w:rPr>
        <w:t>الفريق الاستشاري لتقييس الاتصالات الفريق المتخصص لقطاع تقييس الاتصالات المعني بالإدارة الذكية للمياه </w:t>
      </w:r>
      <w:r w:rsidRPr="00AC472E">
        <w:t>(FG</w:t>
      </w:r>
      <w:r w:rsidRPr="00AC472E">
        <w:noBreakHyphen/>
        <w:t>SWM)</w:t>
      </w:r>
      <w:r w:rsidRPr="00AC472E">
        <w:rPr>
          <w:rtl/>
        </w:rPr>
        <w:t xml:space="preserve"> في اجتماعه المعقود في جنيف من </w:t>
      </w:r>
      <w:r w:rsidRPr="00AC472E">
        <w:rPr>
          <w:lang w:val="en-CA"/>
        </w:rPr>
        <w:t>4</w:t>
      </w:r>
      <w:r w:rsidRPr="00AC472E">
        <w:rPr>
          <w:rtl/>
          <w:lang w:val="en-CA"/>
        </w:rPr>
        <w:t xml:space="preserve"> إلى </w:t>
      </w:r>
      <w:r w:rsidRPr="00AC472E">
        <w:rPr>
          <w:lang w:val="en-CA"/>
        </w:rPr>
        <w:t>7</w:t>
      </w:r>
      <w:r w:rsidRPr="00AC472E">
        <w:rPr>
          <w:rtl/>
          <w:lang w:val="en-CA"/>
        </w:rPr>
        <w:t xml:space="preserve"> يونيو </w:t>
      </w:r>
      <w:r w:rsidRPr="00AC472E">
        <w:rPr>
          <w:lang w:val="en-CA"/>
        </w:rPr>
        <w:t>2013</w:t>
      </w:r>
      <w:r w:rsidRPr="00AC472E">
        <w:rPr>
          <w:rtl/>
          <w:lang w:val="en-CA"/>
        </w:rPr>
        <w:t xml:space="preserve">. وسيعمل هذا الفريق كمنصة لتبادل الآراء وإعداد مجموعة من المخرجات ومبادرات عرض الأعمال ومشاريع وسياسات وأنشطة التقييس الجارية في مجال </w:t>
      </w:r>
      <w:r w:rsidRPr="00AC472E">
        <w:rPr>
          <w:rtl/>
        </w:rPr>
        <w:t xml:space="preserve">الإدارة الذكية للمياه. </w:t>
      </w:r>
      <w:r w:rsidRPr="00AC472E">
        <w:rPr>
          <w:rtl/>
          <w:lang w:val="en-CA"/>
        </w:rPr>
        <w:t xml:space="preserve">وترد صفحة ويب الفريق في: </w:t>
      </w:r>
      <w:hyperlink r:id="rId181" w:history="1">
        <w:r w:rsidRPr="00AC472E">
          <w:rPr>
            <w:color w:val="0000FF"/>
            <w:u w:val="single"/>
          </w:rPr>
          <w:t>http://itu.int/en/ITU-T/focusgroups/swm</w:t>
        </w:r>
      </w:hyperlink>
      <w:r w:rsidRPr="00AC472E">
        <w:rPr>
          <w:rtl/>
          <w:lang w:val="en-CA"/>
        </w:rPr>
        <w:t>.</w:t>
      </w:r>
    </w:p>
    <w:p w:rsidR="00C35D19" w:rsidRPr="00AC472E" w:rsidRDefault="00C35D19" w:rsidP="00C35D19">
      <w:pPr>
        <w:rPr>
          <w:rtl/>
          <w:lang w:val="en-CA"/>
        </w:rPr>
      </w:pPr>
    </w:p>
    <w:p w:rsidR="00C35D19" w:rsidRPr="00AC472E" w:rsidRDefault="00C35D19" w:rsidP="00D30FC4">
      <w:pPr>
        <w:pStyle w:val="HeadingB"/>
        <w:jc w:val="center"/>
        <w:rPr>
          <w:rtl/>
          <w:lang w:bidi="ar-EG"/>
        </w:rPr>
      </w:pPr>
      <w:r w:rsidRPr="00AC472E">
        <w:rPr>
          <w:rtl/>
        </w:rPr>
        <w:br w:type="page"/>
      </w:r>
      <w:bookmarkStart w:id="86" w:name="_Toc365448922"/>
      <w:r w:rsidRPr="00AC472E">
        <w:rPr>
          <w:rtl/>
          <w:lang w:bidi="ar-EG"/>
        </w:rPr>
        <w:lastRenderedPageBreak/>
        <w:t>منشورات الأفرقة المتخصصة لقطاع تقييس الاتصالات</w:t>
      </w:r>
      <w:bookmarkEnd w:id="86"/>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C35D19" w:rsidRPr="00AC472E" w:rsidTr="00D30FC4">
        <w:tc>
          <w:tcPr>
            <w:tcW w:w="9855" w:type="dxa"/>
            <w:shd w:val="clear" w:color="auto" w:fill="005173"/>
          </w:tcPr>
          <w:p w:rsidR="00C35D19" w:rsidRPr="00AC472E" w:rsidRDefault="00C35D19" w:rsidP="00D30FC4">
            <w:pPr>
              <w:pStyle w:val="Tablehead"/>
              <w:bidi/>
              <w:rPr>
                <w:rtl/>
              </w:rPr>
            </w:pPr>
            <w:r w:rsidRPr="00AC472E">
              <w:rPr>
                <w:rtl/>
              </w:rPr>
              <w:t>الفريق المتخصص المعني بالحوسبة السحابية</w:t>
            </w:r>
          </w:p>
        </w:tc>
      </w:tr>
      <w:tr w:rsidR="00C35D19" w:rsidRPr="00AC472E" w:rsidTr="0048715B">
        <w:tc>
          <w:tcPr>
            <w:tcW w:w="9855" w:type="dxa"/>
            <w:shd w:val="clear" w:color="auto" w:fill="auto"/>
          </w:tcPr>
          <w:p w:rsidR="00C35D19" w:rsidRPr="00AC472E" w:rsidRDefault="00AB4071" w:rsidP="00733884">
            <w:pPr>
              <w:pStyle w:val="Tabletext"/>
              <w:spacing w:before="80" w:after="80"/>
              <w:rPr>
                <w:rtl/>
                <w:lang w:val="en-CA"/>
              </w:rPr>
            </w:pPr>
            <w:hyperlink r:id="rId182" w:history="1">
              <w:r w:rsidR="002E43EB" w:rsidRPr="00AC472E">
                <w:rPr>
                  <w:color w:val="0000FF"/>
                  <w:u w:val="single"/>
                  <w:lang w:val="en-CA"/>
                </w:rPr>
                <w:t>2012</w:t>
              </w:r>
              <w:r w:rsidR="002E43EB" w:rsidRPr="00AC472E">
                <w:rPr>
                  <w:color w:val="0000FF"/>
                  <w:u w:val="single"/>
                  <w:rtl/>
                  <w:lang w:val="en-CA"/>
                </w:rPr>
                <w:t xml:space="preserve"> – التقرير التقني: الجزء </w:t>
              </w:r>
              <w:r w:rsidR="002E43EB" w:rsidRPr="00AC472E">
                <w:rPr>
                  <w:color w:val="0000FF"/>
                  <w:u w:val="single"/>
                  <w:lang w:val="en-CA"/>
                </w:rPr>
                <w:t>1</w:t>
              </w:r>
              <w:r w:rsidR="002E43EB" w:rsidRPr="00AC472E">
                <w:rPr>
                  <w:color w:val="0000FF"/>
                  <w:u w:val="single"/>
                  <w:rtl/>
                  <w:lang w:val="en-CA"/>
                </w:rPr>
                <w:t>: مقدمة للنظم الإيكولوجية السحابية: التعاريف والتصنيفات وحالات الاستعمال والمتطلبات الرفيعة المستوى</w:t>
              </w:r>
            </w:hyperlink>
          </w:p>
          <w:p w:rsidR="00C35D19" w:rsidRPr="00AC472E" w:rsidRDefault="00AB4071" w:rsidP="00733884">
            <w:pPr>
              <w:pStyle w:val="Tabletext"/>
              <w:spacing w:before="80" w:after="80"/>
              <w:rPr>
                <w:rtl/>
                <w:lang w:val="en-CA"/>
              </w:rPr>
            </w:pPr>
            <w:hyperlink r:id="rId183" w:history="1">
              <w:r w:rsidR="00C35D19" w:rsidRPr="00AC472E">
                <w:rPr>
                  <w:color w:val="0000FF"/>
                  <w:u w:val="single"/>
                  <w:lang w:val="en-CA"/>
                </w:rPr>
                <w:t>2012</w:t>
              </w:r>
              <w:r w:rsidR="00C35D19" w:rsidRPr="00AC472E">
                <w:rPr>
                  <w:color w:val="0000FF"/>
                  <w:u w:val="single"/>
                  <w:rtl/>
                  <w:lang w:val="en-CA"/>
                </w:rPr>
                <w:t xml:space="preserve"> – التقرير التقني: الجزء </w:t>
              </w:r>
              <w:r w:rsidR="00C35D19" w:rsidRPr="00AC472E">
                <w:rPr>
                  <w:color w:val="0000FF"/>
                  <w:u w:val="single"/>
                  <w:lang w:val="en-CA"/>
                </w:rPr>
                <w:t>2</w:t>
              </w:r>
              <w:r w:rsidR="00C35D19" w:rsidRPr="00AC472E">
                <w:rPr>
                  <w:color w:val="0000FF"/>
                  <w:u w:val="single"/>
                  <w:rtl/>
                  <w:lang w:val="en-CA"/>
                </w:rPr>
                <w:t>: المتطلبات الوظيفية والمعمارية المرجعية</w:t>
              </w:r>
            </w:hyperlink>
            <w:r w:rsidR="00C35D19" w:rsidRPr="00AC472E">
              <w:rPr>
                <w:rtl/>
                <w:lang w:val="en-CA"/>
              </w:rPr>
              <w:tab/>
            </w:r>
          </w:p>
          <w:p w:rsidR="00C35D19" w:rsidRPr="00AC472E" w:rsidRDefault="00AB4071" w:rsidP="00733884">
            <w:pPr>
              <w:pStyle w:val="Tabletext"/>
              <w:spacing w:before="80" w:after="80"/>
              <w:rPr>
                <w:rtl/>
                <w:lang w:val="en-CA"/>
              </w:rPr>
            </w:pPr>
            <w:hyperlink r:id="rId184" w:history="1">
              <w:r w:rsidR="00C35D19" w:rsidRPr="00AC472E">
                <w:rPr>
                  <w:color w:val="0000FF"/>
                  <w:u w:val="single"/>
                  <w:lang w:val="en-CA"/>
                </w:rPr>
                <w:t>2012</w:t>
              </w:r>
              <w:r w:rsidR="00C35D19" w:rsidRPr="00AC472E">
                <w:rPr>
                  <w:color w:val="0000FF"/>
                  <w:u w:val="single"/>
                  <w:rtl/>
                  <w:lang w:val="en-CA"/>
                </w:rPr>
                <w:t xml:space="preserve"> – التقرير التقني: الجزء </w:t>
              </w:r>
              <w:r w:rsidR="00C35D19" w:rsidRPr="00AC472E">
                <w:rPr>
                  <w:color w:val="0000FF"/>
                  <w:u w:val="single"/>
                  <w:lang w:val="en-CA"/>
                </w:rPr>
                <w:t>3</w:t>
              </w:r>
              <w:r w:rsidR="00C35D19" w:rsidRPr="00AC472E">
                <w:rPr>
                  <w:color w:val="0000FF"/>
                  <w:u w:val="single"/>
                  <w:rtl/>
                  <w:lang w:val="en-CA"/>
                </w:rPr>
                <w:t>: متطلبات ومعمارية إطار البنى التحتية السحابية</w:t>
              </w:r>
            </w:hyperlink>
          </w:p>
          <w:p w:rsidR="00C35D19" w:rsidRPr="00AC472E" w:rsidRDefault="00AB4071" w:rsidP="00733884">
            <w:pPr>
              <w:pStyle w:val="Tabletext"/>
              <w:spacing w:before="80" w:after="80"/>
              <w:rPr>
                <w:rtl/>
                <w:lang w:val="en-CA"/>
              </w:rPr>
            </w:pPr>
            <w:hyperlink r:id="rId185" w:history="1">
              <w:r w:rsidR="00C35D19" w:rsidRPr="00AC472E">
                <w:rPr>
                  <w:color w:val="0000FF"/>
                  <w:u w:val="single"/>
                  <w:lang w:val="en-CA"/>
                </w:rPr>
                <w:t>2012</w:t>
              </w:r>
              <w:r w:rsidR="00C35D19" w:rsidRPr="00AC472E">
                <w:rPr>
                  <w:color w:val="0000FF"/>
                  <w:u w:val="single"/>
                  <w:rtl/>
                  <w:lang w:val="en-CA"/>
                </w:rPr>
                <w:t xml:space="preserve"> – التقرير التقني: الجزء </w:t>
              </w:r>
              <w:r w:rsidR="00C35D19" w:rsidRPr="00AC472E">
                <w:rPr>
                  <w:color w:val="0000FF"/>
                  <w:u w:val="single"/>
                  <w:lang w:val="en-CA"/>
                </w:rPr>
                <w:t>4</w:t>
              </w:r>
              <w:r w:rsidR="00C35D19" w:rsidRPr="00AC472E">
                <w:rPr>
                  <w:color w:val="0000FF"/>
                  <w:u w:val="single"/>
                  <w:rtl/>
                  <w:lang w:val="en-CA"/>
                </w:rPr>
                <w:t>: تحليل فجوات إدارة الموارد السحابية</w:t>
              </w:r>
            </w:hyperlink>
          </w:p>
          <w:p w:rsidR="00C35D19" w:rsidRPr="00AC472E" w:rsidRDefault="00AB4071" w:rsidP="00733884">
            <w:pPr>
              <w:pStyle w:val="Tabletext"/>
              <w:spacing w:before="80" w:after="80"/>
              <w:rPr>
                <w:rtl/>
                <w:lang w:val="en-CA"/>
              </w:rPr>
            </w:pPr>
            <w:hyperlink r:id="rId186" w:history="1">
              <w:r w:rsidR="00C35D19" w:rsidRPr="00AC472E">
                <w:rPr>
                  <w:color w:val="0000FF"/>
                  <w:u w:val="single"/>
                  <w:lang w:val="en-CA"/>
                </w:rPr>
                <w:t>2012</w:t>
              </w:r>
              <w:r w:rsidR="00C35D19" w:rsidRPr="00AC472E">
                <w:rPr>
                  <w:color w:val="0000FF"/>
                  <w:u w:val="single"/>
                  <w:rtl/>
                  <w:lang w:val="en-CA"/>
                </w:rPr>
                <w:t xml:space="preserve"> – التقرير التقني: الجزء </w:t>
              </w:r>
              <w:r w:rsidR="00C35D19" w:rsidRPr="00AC472E">
                <w:rPr>
                  <w:color w:val="0000FF"/>
                  <w:u w:val="single"/>
                  <w:lang w:val="en-CA"/>
                </w:rPr>
                <w:t>5</w:t>
              </w:r>
              <w:r w:rsidR="00C35D19" w:rsidRPr="00AC472E">
                <w:rPr>
                  <w:color w:val="0000FF"/>
                  <w:u w:val="single"/>
                  <w:rtl/>
                  <w:lang w:val="en-CA"/>
                </w:rPr>
                <w:t>: الأمن السحابي</w:t>
              </w:r>
            </w:hyperlink>
          </w:p>
          <w:p w:rsidR="00C35D19" w:rsidRPr="00AC472E" w:rsidRDefault="00AB4071" w:rsidP="00733884">
            <w:pPr>
              <w:pStyle w:val="Tabletext"/>
              <w:spacing w:before="80" w:after="80"/>
              <w:rPr>
                <w:lang w:val="en-CA"/>
              </w:rPr>
            </w:pPr>
            <w:hyperlink r:id="rId187" w:history="1">
              <w:r w:rsidR="00C35D19" w:rsidRPr="00AC472E">
                <w:rPr>
                  <w:color w:val="0000FF"/>
                  <w:u w:val="single"/>
                  <w:lang w:val="en-CA"/>
                </w:rPr>
                <w:t>2012</w:t>
              </w:r>
              <w:r w:rsidR="00C35D19" w:rsidRPr="00AC472E">
                <w:rPr>
                  <w:color w:val="0000FF"/>
                  <w:u w:val="single"/>
                  <w:rtl/>
                  <w:lang w:val="en-CA"/>
                </w:rPr>
                <w:t xml:space="preserve"> – التقرير التقني: الجزء </w:t>
              </w:r>
              <w:r w:rsidR="00C35D19" w:rsidRPr="00AC472E">
                <w:rPr>
                  <w:color w:val="0000FF"/>
                  <w:u w:val="single"/>
                  <w:lang w:val="en-CA"/>
                </w:rPr>
                <w:t>6</w:t>
              </w:r>
              <w:r w:rsidR="00C35D19" w:rsidRPr="00AC472E">
                <w:rPr>
                  <w:color w:val="0000FF"/>
                  <w:u w:val="single"/>
                  <w:rtl/>
                  <w:lang w:val="en-CA"/>
                </w:rPr>
                <w:t>: نظرة عامة على منظمات وضع المعايير المعنية بالحوسبة السحابية</w:t>
              </w:r>
            </w:hyperlink>
          </w:p>
          <w:p w:rsidR="00C35D19" w:rsidRPr="00AC472E" w:rsidRDefault="00AB4071" w:rsidP="00733884">
            <w:pPr>
              <w:pStyle w:val="Tabletext"/>
              <w:spacing w:before="80" w:after="80"/>
              <w:rPr>
                <w:lang w:val="en-CA"/>
              </w:rPr>
            </w:pPr>
            <w:hyperlink r:id="rId188" w:history="1">
              <w:r w:rsidR="002E43EB" w:rsidRPr="00AC472E">
                <w:rPr>
                  <w:color w:val="0000FF"/>
                  <w:u w:val="single"/>
                  <w:lang w:val="en-CA"/>
                </w:rPr>
                <w:t>2012</w:t>
              </w:r>
              <w:r w:rsidR="002E43EB" w:rsidRPr="00AC472E">
                <w:rPr>
                  <w:color w:val="0000FF"/>
                  <w:u w:val="single"/>
                  <w:rtl/>
                  <w:lang w:val="en-CA"/>
                </w:rPr>
                <w:t xml:space="preserve"> – التقرير التقني: الجزء </w:t>
              </w:r>
              <w:r w:rsidR="002E43EB" w:rsidRPr="00AC472E">
                <w:rPr>
                  <w:color w:val="0000FF"/>
                  <w:u w:val="single"/>
                  <w:lang w:val="en-CA"/>
                </w:rPr>
                <w:t>7</w:t>
              </w:r>
              <w:r w:rsidR="002E43EB" w:rsidRPr="00AC472E">
                <w:rPr>
                  <w:color w:val="0000FF"/>
                  <w:u w:val="single"/>
                  <w:rtl/>
                  <w:lang w:val="en-CA"/>
                </w:rPr>
                <w:t>: فوائد الحوسبة السحابية من منظور الاتصالات وتكنولوجيا المعلومات والاتصالات</w:t>
              </w:r>
            </w:hyperlink>
          </w:p>
        </w:tc>
      </w:tr>
      <w:tr w:rsidR="00C35D19" w:rsidRPr="00AC472E" w:rsidTr="00D30FC4">
        <w:tc>
          <w:tcPr>
            <w:tcW w:w="9855" w:type="dxa"/>
            <w:shd w:val="clear" w:color="auto" w:fill="005173"/>
          </w:tcPr>
          <w:p w:rsidR="00C35D19" w:rsidRPr="00AC472E" w:rsidRDefault="00C35D19" w:rsidP="00D30FC4">
            <w:pPr>
              <w:pStyle w:val="Tablehead"/>
              <w:bidi/>
              <w:rPr>
                <w:rtl/>
              </w:rPr>
            </w:pPr>
            <w:r w:rsidRPr="00AC472E">
              <w:rPr>
                <w:rtl/>
              </w:rPr>
              <w:t>الفريق المتخصص المعني بشرود السائق</w:t>
            </w:r>
          </w:p>
        </w:tc>
      </w:tr>
      <w:tr w:rsidR="00C35D19" w:rsidRPr="00AC472E" w:rsidTr="0048715B">
        <w:tc>
          <w:tcPr>
            <w:tcW w:w="9855" w:type="dxa"/>
            <w:shd w:val="clear" w:color="auto" w:fill="auto"/>
          </w:tcPr>
          <w:p w:rsidR="00C35D19" w:rsidRPr="00AC472E" w:rsidRDefault="00AB4071" w:rsidP="00733884">
            <w:pPr>
              <w:pStyle w:val="Tabletext"/>
              <w:spacing w:before="80" w:after="80"/>
              <w:rPr>
                <w:rtl/>
                <w:lang w:val="en-CA"/>
              </w:rPr>
            </w:pPr>
            <w:hyperlink r:id="rId189" w:history="1">
              <w:r w:rsidR="00C35D19" w:rsidRPr="00AC472E">
                <w:rPr>
                  <w:color w:val="0000FF"/>
                  <w:u w:val="single"/>
                  <w:lang w:val="en-CA"/>
                </w:rPr>
                <w:t>2013</w:t>
              </w:r>
              <w:r w:rsidR="00C35D19" w:rsidRPr="00AC472E">
                <w:rPr>
                  <w:color w:val="0000FF"/>
                  <w:u w:val="single"/>
                  <w:rtl/>
                  <w:lang w:val="en-CA"/>
                </w:rPr>
                <w:t xml:space="preserve"> – تقرير عن إدارة الوعي بالأوضاع</w:t>
              </w:r>
            </w:hyperlink>
          </w:p>
          <w:p w:rsidR="00C35D19" w:rsidRPr="00AC472E" w:rsidRDefault="00AB4071" w:rsidP="00733884">
            <w:pPr>
              <w:pStyle w:val="Tabletext"/>
              <w:spacing w:before="80" w:after="80"/>
              <w:rPr>
                <w:rtl/>
                <w:lang w:val="en-CA"/>
              </w:rPr>
            </w:pPr>
            <w:hyperlink r:id="rId190" w:history="1">
              <w:r w:rsidR="00C35D19" w:rsidRPr="00AC472E">
                <w:rPr>
                  <w:color w:val="0000FF"/>
                  <w:u w:val="single"/>
                  <w:lang w:val="en-CA"/>
                </w:rPr>
                <w:t>2013</w:t>
              </w:r>
              <w:r w:rsidR="00C35D19" w:rsidRPr="00AC472E">
                <w:rPr>
                  <w:color w:val="0000FF"/>
                  <w:u w:val="single"/>
                  <w:rtl/>
                  <w:lang w:val="en-CA"/>
                </w:rPr>
                <w:t xml:space="preserve"> - تقرير عن حالات الاستعمال</w:t>
              </w:r>
            </w:hyperlink>
          </w:p>
          <w:p w:rsidR="00C35D19" w:rsidRPr="00AC472E" w:rsidRDefault="00AB4071" w:rsidP="00733884">
            <w:pPr>
              <w:pStyle w:val="Tabletext"/>
              <w:spacing w:before="80" w:after="80"/>
              <w:rPr>
                <w:rtl/>
                <w:lang w:val="en-CA"/>
              </w:rPr>
            </w:pPr>
            <w:hyperlink r:id="rId191" w:history="1">
              <w:r w:rsidR="00C35D19" w:rsidRPr="00AC472E">
                <w:rPr>
                  <w:color w:val="0000FF"/>
                  <w:u w:val="single"/>
                  <w:lang w:val="en-CA"/>
                </w:rPr>
                <w:t>2013</w:t>
              </w:r>
              <w:r w:rsidR="00C35D19" w:rsidRPr="00AC472E">
                <w:rPr>
                  <w:color w:val="0000FF"/>
                  <w:u w:val="single"/>
                  <w:rtl/>
                  <w:lang w:val="en-CA"/>
                </w:rPr>
                <w:t>- تقرير عن متطلبات السطح البيني للمستعمل لتطبيقات السيارات</w:t>
              </w:r>
            </w:hyperlink>
          </w:p>
          <w:p w:rsidR="00C35D19" w:rsidRPr="00AC472E" w:rsidRDefault="00AB4071" w:rsidP="00733884">
            <w:pPr>
              <w:pStyle w:val="Tabletext"/>
              <w:spacing w:before="80" w:after="80"/>
              <w:rPr>
                <w:rtl/>
                <w:lang w:val="en-CA"/>
              </w:rPr>
            </w:pPr>
            <w:hyperlink r:id="rId192" w:history="1">
              <w:r w:rsidR="00C35D19" w:rsidRPr="00AC472E">
                <w:rPr>
                  <w:color w:val="0000FF"/>
                  <w:u w:val="single"/>
                  <w:lang w:val="en-CA"/>
                </w:rPr>
                <w:t>2013</w:t>
              </w:r>
              <w:r w:rsidR="00C35D19" w:rsidRPr="00AC472E">
                <w:rPr>
                  <w:color w:val="0000FF"/>
                  <w:u w:val="single"/>
                  <w:rtl/>
                  <w:lang w:val="en-CA"/>
                </w:rPr>
                <w:t xml:space="preserve"> – تقري</w:t>
              </w:r>
              <w:r w:rsidR="00C35D19">
                <w:rPr>
                  <w:rFonts w:hint="cs"/>
                  <w:color w:val="0000FF"/>
                  <w:u w:val="single"/>
                  <w:rtl/>
                  <w:lang w:val="en-CA"/>
                </w:rPr>
                <w:t>ر</w:t>
              </w:r>
              <w:r w:rsidR="00C35D19" w:rsidRPr="00AC472E">
                <w:rPr>
                  <w:color w:val="0000FF"/>
                  <w:u w:val="single"/>
                  <w:rtl/>
                  <w:lang w:val="en-CA"/>
                </w:rPr>
                <w:t xml:space="preserve"> عن السطوح البينية للاتصالات من العربات إلى التطبيقات</w:t>
              </w:r>
            </w:hyperlink>
          </w:p>
          <w:p w:rsidR="00C35D19" w:rsidRPr="00AC472E" w:rsidRDefault="00AB4071" w:rsidP="00733884">
            <w:pPr>
              <w:pStyle w:val="Tabletext"/>
              <w:spacing w:before="80" w:after="80"/>
              <w:rPr>
                <w:rtl/>
                <w:lang w:val="en-CA"/>
              </w:rPr>
            </w:pPr>
            <w:hyperlink r:id="rId193" w:history="1">
              <w:r w:rsidR="00C35D19" w:rsidRPr="00AC472E">
                <w:rPr>
                  <w:color w:val="0000FF"/>
                  <w:u w:val="single"/>
                  <w:lang w:val="en-CA"/>
                </w:rPr>
                <w:t>2013</w:t>
              </w:r>
              <w:r w:rsidR="00C35D19" w:rsidRPr="00AC472E">
                <w:rPr>
                  <w:color w:val="0000FF"/>
                  <w:u w:val="single"/>
                  <w:rtl/>
                  <w:lang w:val="en-CA"/>
                </w:rPr>
                <w:t xml:space="preserve"> – التقرير الختامي</w:t>
              </w:r>
            </w:hyperlink>
          </w:p>
        </w:tc>
      </w:tr>
      <w:tr w:rsidR="00C35D19" w:rsidRPr="00AC472E" w:rsidTr="00D30FC4">
        <w:tc>
          <w:tcPr>
            <w:tcW w:w="9855" w:type="dxa"/>
            <w:shd w:val="clear" w:color="auto" w:fill="005173"/>
          </w:tcPr>
          <w:p w:rsidR="00C35D19" w:rsidRPr="00AC472E" w:rsidRDefault="00C35D19" w:rsidP="00D30FC4">
            <w:pPr>
              <w:pStyle w:val="Tablehead"/>
              <w:bidi/>
              <w:rPr>
                <w:rtl/>
              </w:rPr>
            </w:pPr>
            <w:r w:rsidRPr="00AC472E">
              <w:rPr>
                <w:rFonts w:hint="cs"/>
                <w:rtl/>
              </w:rPr>
              <w:t>الفريق</w:t>
            </w:r>
            <w:r w:rsidRPr="00AC472E">
              <w:rPr>
                <w:rtl/>
              </w:rPr>
              <w:t xml:space="preserve"> </w:t>
            </w:r>
            <w:r w:rsidRPr="00AC472E">
              <w:rPr>
                <w:rFonts w:hint="cs"/>
                <w:rtl/>
              </w:rPr>
              <w:t>المتخصص</w:t>
            </w:r>
            <w:r w:rsidRPr="00AC472E">
              <w:rPr>
                <w:rtl/>
              </w:rPr>
              <w:t xml:space="preserve"> </w:t>
            </w:r>
            <w:r w:rsidRPr="00AC472E">
              <w:rPr>
                <w:rFonts w:hint="cs"/>
                <w:rtl/>
              </w:rPr>
              <w:t>المعني</w:t>
            </w:r>
            <w:r w:rsidRPr="00AC472E">
              <w:rPr>
                <w:rtl/>
              </w:rPr>
              <w:t xml:space="preserve"> </w:t>
            </w:r>
            <w:r w:rsidRPr="00AC472E">
              <w:rPr>
                <w:rFonts w:hint="cs"/>
                <w:rtl/>
              </w:rPr>
              <w:t>بأنظمة</w:t>
            </w:r>
            <w:r w:rsidRPr="00AC472E">
              <w:rPr>
                <w:rtl/>
              </w:rPr>
              <w:t xml:space="preserve"> </w:t>
            </w:r>
            <w:r w:rsidRPr="00AC472E">
              <w:rPr>
                <w:rFonts w:hint="cs"/>
                <w:rtl/>
              </w:rPr>
              <w:t>الإغاثة</w:t>
            </w:r>
            <w:r w:rsidRPr="00AC472E">
              <w:rPr>
                <w:rtl/>
              </w:rPr>
              <w:t xml:space="preserve"> </w:t>
            </w:r>
            <w:r w:rsidRPr="00AC472E">
              <w:rPr>
                <w:rFonts w:hint="cs"/>
                <w:rtl/>
              </w:rPr>
              <w:t>في</w:t>
            </w:r>
            <w:r w:rsidRPr="00AC472E">
              <w:rPr>
                <w:rtl/>
              </w:rPr>
              <w:t xml:space="preserve"> </w:t>
            </w:r>
            <w:r w:rsidRPr="00AC472E">
              <w:rPr>
                <w:rFonts w:hint="cs"/>
                <w:rtl/>
              </w:rPr>
              <w:t>حالات</w:t>
            </w:r>
            <w:r w:rsidRPr="00AC472E">
              <w:rPr>
                <w:rtl/>
              </w:rPr>
              <w:t xml:space="preserve"> </w:t>
            </w:r>
            <w:r w:rsidRPr="00AC472E">
              <w:rPr>
                <w:rFonts w:hint="cs"/>
                <w:rtl/>
              </w:rPr>
              <w:t>الكوارث</w:t>
            </w:r>
            <w:r w:rsidRPr="00AC472E">
              <w:rPr>
                <w:rtl/>
              </w:rPr>
              <w:t xml:space="preserve"> </w:t>
            </w:r>
            <w:r w:rsidRPr="00AC472E">
              <w:rPr>
                <w:rFonts w:hint="cs"/>
                <w:rtl/>
              </w:rPr>
              <w:t>ومرونة</w:t>
            </w:r>
            <w:r w:rsidRPr="00AC472E">
              <w:rPr>
                <w:rtl/>
              </w:rPr>
              <w:t xml:space="preserve"> </w:t>
            </w:r>
            <w:r w:rsidRPr="00AC472E">
              <w:rPr>
                <w:rFonts w:hint="cs"/>
                <w:rtl/>
              </w:rPr>
              <w:t>الشبكات</w:t>
            </w:r>
            <w:r w:rsidRPr="00AC472E">
              <w:rPr>
                <w:rtl/>
              </w:rPr>
              <w:t xml:space="preserve"> </w:t>
            </w:r>
            <w:r w:rsidRPr="00AC472E">
              <w:rPr>
                <w:rFonts w:hint="cs"/>
                <w:rtl/>
              </w:rPr>
              <w:t>وقدرتها</w:t>
            </w:r>
            <w:r w:rsidRPr="00AC472E">
              <w:rPr>
                <w:rtl/>
              </w:rPr>
              <w:t xml:space="preserve"> </w:t>
            </w:r>
            <w:r w:rsidRPr="00AC472E">
              <w:rPr>
                <w:rFonts w:hint="cs"/>
                <w:rtl/>
              </w:rPr>
              <w:t>على</w:t>
            </w:r>
            <w:r w:rsidRPr="00AC472E">
              <w:rPr>
                <w:rtl/>
              </w:rPr>
              <w:t xml:space="preserve"> </w:t>
            </w:r>
            <w:r w:rsidRPr="00AC472E">
              <w:rPr>
                <w:rFonts w:hint="cs"/>
                <w:rtl/>
              </w:rPr>
              <w:t>التعافي</w:t>
            </w:r>
          </w:p>
        </w:tc>
      </w:tr>
      <w:tr w:rsidR="00C35D19" w:rsidRPr="00AC472E" w:rsidTr="0048715B">
        <w:tc>
          <w:tcPr>
            <w:tcW w:w="9855" w:type="dxa"/>
            <w:shd w:val="clear" w:color="auto" w:fill="auto"/>
          </w:tcPr>
          <w:p w:rsidR="00C35D19" w:rsidRPr="00AC472E" w:rsidRDefault="00AB4071" w:rsidP="00733884">
            <w:pPr>
              <w:pStyle w:val="Tabletext"/>
              <w:spacing w:before="80" w:after="80"/>
              <w:rPr>
                <w:rtl/>
                <w:lang w:val="en-CA"/>
              </w:rPr>
            </w:pPr>
            <w:hyperlink r:id="rId194" w:history="1">
              <w:r w:rsidR="00C35D19" w:rsidRPr="00AC472E">
                <w:rPr>
                  <w:color w:val="0000FF"/>
                  <w:u w:val="single"/>
                  <w:lang w:val="en-CA"/>
                </w:rPr>
                <w:t>2013</w:t>
              </w:r>
              <w:r w:rsidR="00C35D19" w:rsidRPr="00AC472E">
                <w:rPr>
                  <w:color w:val="0000FF"/>
                  <w:u w:val="single"/>
                  <w:rtl/>
                  <w:lang w:val="en-CA"/>
                </w:rPr>
                <w:t xml:space="preserve"> – تقرير </w:t>
              </w:r>
              <w:r w:rsidR="00C35D19" w:rsidRPr="00AC472E">
                <w:rPr>
                  <w:rFonts w:hint="cs"/>
                  <w:color w:val="0000FF"/>
                  <w:u w:val="single"/>
                  <w:rtl/>
                  <w:lang w:val="en-CA"/>
                </w:rPr>
                <w:t xml:space="preserve">تقني </w:t>
              </w:r>
              <w:r w:rsidR="00C35D19" w:rsidRPr="00AC472E">
                <w:rPr>
                  <w:color w:val="0000FF"/>
                  <w:u w:val="single"/>
                  <w:rtl/>
                  <w:lang w:val="en-CA"/>
                </w:rPr>
                <w:t xml:space="preserve">عن </w:t>
              </w:r>
              <w:r w:rsidR="00C35D19" w:rsidRPr="00AC472E">
                <w:rPr>
                  <w:rFonts w:hint="cs"/>
                  <w:color w:val="0000FF"/>
                  <w:u w:val="single"/>
                  <w:rtl/>
                  <w:lang w:val="en-CA"/>
                </w:rPr>
                <w:t>الاتصالات</w:t>
              </w:r>
            </w:hyperlink>
            <w:r w:rsidR="00C35D19" w:rsidRPr="00AC472E">
              <w:rPr>
                <w:rFonts w:hint="cs"/>
                <w:color w:val="0000FF"/>
                <w:u w:val="single"/>
                <w:rtl/>
                <w:lang w:val="en-CA"/>
              </w:rPr>
              <w:t xml:space="preserve"> وتخفيف آثار الكوارث</w:t>
            </w:r>
          </w:p>
        </w:tc>
      </w:tr>
      <w:tr w:rsidR="00C35D19" w:rsidRPr="00AC472E" w:rsidTr="00D30FC4">
        <w:tc>
          <w:tcPr>
            <w:tcW w:w="9855" w:type="dxa"/>
            <w:shd w:val="clear" w:color="auto" w:fill="005173"/>
          </w:tcPr>
          <w:p w:rsidR="00C35D19" w:rsidRPr="00AC472E" w:rsidRDefault="00C35D19" w:rsidP="00D30FC4">
            <w:pPr>
              <w:pStyle w:val="Tablehead"/>
              <w:bidi/>
              <w:rPr>
                <w:rtl/>
              </w:rPr>
            </w:pPr>
            <w:r w:rsidRPr="00AC472E">
              <w:rPr>
                <w:rtl/>
              </w:rPr>
              <w:t>الفريق المتخصص المعني بخط المشترك الرقمي فائق السرعة شامل الخدمة</w:t>
            </w:r>
          </w:p>
        </w:tc>
      </w:tr>
      <w:tr w:rsidR="00C35D19" w:rsidRPr="00AC472E" w:rsidTr="0048715B">
        <w:tc>
          <w:tcPr>
            <w:tcW w:w="9855" w:type="dxa"/>
            <w:shd w:val="clear" w:color="auto" w:fill="auto"/>
          </w:tcPr>
          <w:p w:rsidR="00C35D19" w:rsidRPr="00AC472E" w:rsidRDefault="00AB4071" w:rsidP="00733884">
            <w:pPr>
              <w:pStyle w:val="Tabletext"/>
              <w:spacing w:before="80" w:after="80"/>
              <w:rPr>
                <w:rtl/>
                <w:lang w:val="en-CA"/>
              </w:rPr>
            </w:pPr>
            <w:hyperlink r:id="rId195" w:history="1">
              <w:r w:rsidR="00C35D19" w:rsidRPr="00AC472E">
                <w:rPr>
                  <w:color w:val="0000FF"/>
                  <w:u w:val="single"/>
                  <w:lang w:val="en-CA"/>
                </w:rPr>
                <w:t>2002</w:t>
              </w:r>
              <w:r w:rsidR="00C35D19" w:rsidRPr="00AC472E">
                <w:rPr>
                  <w:color w:val="0000FF"/>
                  <w:u w:val="single"/>
                  <w:rtl/>
                  <w:lang w:val="en-CA"/>
                </w:rPr>
                <w:t xml:space="preserve"> – المواصفات التقنية: الجزء </w:t>
              </w:r>
              <w:r w:rsidR="00C35D19" w:rsidRPr="00AC472E">
                <w:rPr>
                  <w:color w:val="0000FF"/>
                  <w:u w:val="single"/>
                  <w:lang w:val="en-CA"/>
                </w:rPr>
                <w:t>1</w:t>
              </w:r>
              <w:r w:rsidR="00C35D19" w:rsidRPr="00AC472E">
                <w:rPr>
                  <w:color w:val="0000FF"/>
                  <w:u w:val="single"/>
                  <w:rtl/>
                  <w:lang w:val="en-CA"/>
                </w:rPr>
                <w:t>: متطلبات المشغل</w:t>
              </w:r>
            </w:hyperlink>
          </w:p>
          <w:p w:rsidR="00C35D19" w:rsidRPr="00AC472E" w:rsidRDefault="00AB4071" w:rsidP="00733884">
            <w:pPr>
              <w:pStyle w:val="Tabletext"/>
              <w:spacing w:before="80" w:after="80"/>
              <w:rPr>
                <w:rtl/>
                <w:lang w:val="en-CA"/>
              </w:rPr>
            </w:pPr>
            <w:hyperlink r:id="rId196" w:history="1">
              <w:r w:rsidR="00C35D19" w:rsidRPr="00AC472E">
                <w:rPr>
                  <w:color w:val="0000FF"/>
                  <w:u w:val="single"/>
                  <w:lang w:val="en-CA"/>
                </w:rPr>
                <w:t>2002</w:t>
              </w:r>
              <w:r w:rsidR="00C35D19" w:rsidRPr="00AC472E">
                <w:rPr>
                  <w:color w:val="0000FF"/>
                  <w:u w:val="single"/>
                  <w:rtl/>
                  <w:lang w:val="en-CA"/>
                </w:rPr>
                <w:t xml:space="preserve"> – المواصفات التقنية: الجزء </w:t>
              </w:r>
              <w:r w:rsidR="00C35D19" w:rsidRPr="00AC472E">
                <w:rPr>
                  <w:color w:val="0000FF"/>
                  <w:u w:val="single"/>
                  <w:lang w:val="en-CA"/>
                </w:rPr>
                <w:t>2</w:t>
              </w:r>
              <w:r w:rsidR="00C35D19" w:rsidRPr="00AC472E">
                <w:rPr>
                  <w:color w:val="0000FF"/>
                  <w:u w:val="single"/>
                  <w:rtl/>
                  <w:lang w:val="en-CA"/>
                </w:rPr>
                <w:t>: معمارية النظام</w:t>
              </w:r>
            </w:hyperlink>
          </w:p>
          <w:p w:rsidR="00C35D19" w:rsidRPr="00AC472E" w:rsidRDefault="00AB4071" w:rsidP="00733884">
            <w:pPr>
              <w:pStyle w:val="Tabletext"/>
              <w:spacing w:before="80" w:after="80"/>
              <w:rPr>
                <w:rtl/>
                <w:lang w:val="en-CA"/>
              </w:rPr>
            </w:pPr>
            <w:hyperlink r:id="rId197" w:history="1">
              <w:r w:rsidR="00C35D19" w:rsidRPr="00AC472E">
                <w:rPr>
                  <w:color w:val="0000FF"/>
                  <w:u w:val="single"/>
                  <w:lang w:val="en-CA"/>
                </w:rPr>
                <w:t>2002</w:t>
              </w:r>
              <w:r w:rsidR="00C35D19" w:rsidRPr="00AC472E">
                <w:rPr>
                  <w:color w:val="0000FF"/>
                  <w:u w:val="single"/>
                  <w:rtl/>
                  <w:lang w:val="en-CA"/>
                </w:rPr>
                <w:t xml:space="preserve"> – المواصفات التقنية: الجزء </w:t>
              </w:r>
              <w:r w:rsidR="00C35D19" w:rsidRPr="00AC472E">
                <w:rPr>
                  <w:color w:val="0000FF"/>
                  <w:u w:val="single"/>
                  <w:lang w:val="en-CA"/>
                </w:rPr>
                <w:t>3</w:t>
              </w:r>
              <w:r w:rsidR="00C35D19" w:rsidRPr="00AC472E">
                <w:rPr>
                  <w:color w:val="0000FF"/>
                  <w:u w:val="single"/>
                  <w:rtl/>
                  <w:lang w:val="en-CA"/>
                </w:rPr>
                <w:t>: تجهيزات منشآت الزبون</w:t>
              </w:r>
            </w:hyperlink>
          </w:p>
          <w:p w:rsidR="00C35D19" w:rsidRPr="00AC472E" w:rsidRDefault="00AB4071" w:rsidP="00733884">
            <w:pPr>
              <w:pStyle w:val="Tabletext"/>
              <w:spacing w:before="80" w:after="80"/>
              <w:rPr>
                <w:rtl/>
                <w:lang w:val="en-CA"/>
              </w:rPr>
            </w:pPr>
            <w:hyperlink r:id="rId198" w:history="1">
              <w:r w:rsidR="002E43EB" w:rsidRPr="00AC472E">
                <w:rPr>
                  <w:color w:val="0000FF"/>
                  <w:spacing w:val="-4"/>
                  <w:u w:val="single"/>
                  <w:lang w:val="en-CA"/>
                </w:rPr>
                <w:t>2002</w:t>
              </w:r>
              <w:r w:rsidR="002E43EB" w:rsidRPr="00AC472E">
                <w:rPr>
                  <w:color w:val="0000FF"/>
                  <w:spacing w:val="-4"/>
                  <w:u w:val="single"/>
                  <w:rtl/>
                  <w:lang w:val="en-CA"/>
                </w:rPr>
                <w:t xml:space="preserve"> – المواصفات التقنية: الجزء </w:t>
              </w:r>
              <w:r w:rsidR="002E43EB" w:rsidRPr="00AC472E">
                <w:rPr>
                  <w:color w:val="0000FF"/>
                  <w:spacing w:val="-4"/>
                  <w:u w:val="single"/>
                  <w:lang w:val="en-CA"/>
                </w:rPr>
                <w:t>4</w:t>
              </w:r>
              <w:r w:rsidR="002E43EB" w:rsidRPr="00AC472E">
                <w:rPr>
                  <w:color w:val="0000FF"/>
                  <w:spacing w:val="-4"/>
                  <w:u w:val="single"/>
                  <w:rtl/>
                  <w:lang w:val="en-CA"/>
                </w:rPr>
                <w:t xml:space="preserve">: مواصفات الطبقة المادية لنظم </w:t>
              </w:r>
              <w:r w:rsidR="002E43EB" w:rsidRPr="00AC472E">
                <w:rPr>
                  <w:color w:val="0000FF"/>
                  <w:spacing w:val="-4"/>
                  <w:u w:val="single"/>
                  <w:rtl/>
                </w:rPr>
                <w:t>خط المشترك الرقمي فائق السرعة القابلة للتشغيل البيني</w:t>
              </w:r>
            </w:hyperlink>
          </w:p>
          <w:p w:rsidR="00C35D19" w:rsidRPr="00AC472E" w:rsidRDefault="00AB4071" w:rsidP="00733884">
            <w:pPr>
              <w:pStyle w:val="Tabletext"/>
              <w:spacing w:before="80" w:after="80"/>
              <w:rPr>
                <w:rtl/>
                <w:lang w:val="en-CA"/>
              </w:rPr>
            </w:pPr>
            <w:hyperlink r:id="rId199" w:history="1">
              <w:r w:rsidR="002E43EB" w:rsidRPr="00AC472E">
                <w:rPr>
                  <w:color w:val="0000FF"/>
                  <w:u w:val="single"/>
                  <w:lang w:val="en-CA"/>
                </w:rPr>
                <w:t>2002</w:t>
              </w:r>
              <w:r w:rsidR="002E43EB" w:rsidRPr="00AC472E">
                <w:rPr>
                  <w:color w:val="0000FF"/>
                  <w:u w:val="single"/>
                  <w:rtl/>
                  <w:lang w:val="en-CA"/>
                </w:rPr>
                <w:t xml:space="preserve"> – المواصفات التقنية: الجزء </w:t>
              </w:r>
              <w:r w:rsidR="002E43EB" w:rsidRPr="00AC472E">
                <w:rPr>
                  <w:color w:val="0000FF"/>
                  <w:u w:val="single"/>
                  <w:lang w:val="en-CA"/>
                </w:rPr>
                <w:t>5</w:t>
              </w:r>
              <w:r w:rsidR="002E43EB" w:rsidRPr="00AC472E">
                <w:rPr>
                  <w:color w:val="0000FF"/>
                  <w:u w:val="single"/>
                  <w:rtl/>
                  <w:lang w:val="en-CA"/>
                </w:rPr>
                <w:t xml:space="preserve">: جوانب العمليات والإدارة والصيانة والأحكام المتعلقة بخدمات </w:t>
              </w:r>
              <w:r w:rsidR="002E43EB" w:rsidRPr="00AC472E">
                <w:rPr>
                  <w:color w:val="0000FF"/>
                  <w:u w:val="single"/>
                  <w:rtl/>
                </w:rPr>
                <w:t>خط المشترك الرقمي فائق السرعة الشاملة</w:t>
              </w:r>
            </w:hyperlink>
          </w:p>
        </w:tc>
      </w:tr>
      <w:tr w:rsidR="00C35D19" w:rsidRPr="00AC472E" w:rsidTr="00D30FC4">
        <w:tc>
          <w:tcPr>
            <w:tcW w:w="9855" w:type="dxa"/>
            <w:shd w:val="clear" w:color="auto" w:fill="005173"/>
          </w:tcPr>
          <w:p w:rsidR="00C35D19" w:rsidRPr="00AC472E" w:rsidRDefault="00C35D19" w:rsidP="00D30FC4">
            <w:pPr>
              <w:pStyle w:val="Tablehead"/>
              <w:bidi/>
              <w:rPr>
                <w:rtl/>
              </w:rPr>
            </w:pPr>
            <w:r w:rsidRPr="00AC472E">
              <w:rPr>
                <w:rtl/>
              </w:rPr>
              <w:t>الفريق المتخصص المعني بتلفزيون بروتوكول الإنترنت</w:t>
            </w:r>
          </w:p>
        </w:tc>
      </w:tr>
      <w:tr w:rsidR="00C35D19" w:rsidRPr="00AC472E" w:rsidTr="0048715B">
        <w:tc>
          <w:tcPr>
            <w:tcW w:w="9855" w:type="dxa"/>
            <w:shd w:val="clear" w:color="auto" w:fill="auto"/>
          </w:tcPr>
          <w:p w:rsidR="00C35D19" w:rsidRPr="00AC472E" w:rsidRDefault="00AB4071" w:rsidP="00733884">
            <w:pPr>
              <w:pStyle w:val="Tabletext"/>
              <w:spacing w:before="80" w:after="80"/>
              <w:rPr>
                <w:rtl/>
                <w:lang w:val="en-CA"/>
              </w:rPr>
            </w:pPr>
            <w:hyperlink r:id="rId200" w:history="1">
              <w:r w:rsidR="00C35D19" w:rsidRPr="00AC472E">
                <w:rPr>
                  <w:color w:val="0000FF"/>
                  <w:u w:val="single"/>
                  <w:lang w:val="en-CA"/>
                </w:rPr>
                <w:t>2008</w:t>
              </w:r>
              <w:r w:rsidR="00C35D19" w:rsidRPr="00AC472E">
                <w:rPr>
                  <w:color w:val="0000FF"/>
                  <w:u w:val="single"/>
                  <w:rtl/>
                  <w:lang w:val="en-CA"/>
                </w:rPr>
                <w:t xml:space="preserve"> - المداولات</w:t>
              </w:r>
            </w:hyperlink>
          </w:p>
        </w:tc>
      </w:tr>
      <w:tr w:rsidR="00C35D19" w:rsidRPr="00AC472E" w:rsidTr="00D30FC4">
        <w:tc>
          <w:tcPr>
            <w:tcW w:w="9855" w:type="dxa"/>
            <w:shd w:val="clear" w:color="auto" w:fill="005173"/>
          </w:tcPr>
          <w:p w:rsidR="00C35D19" w:rsidRPr="00AC472E" w:rsidRDefault="00C35D19" w:rsidP="00D30FC4">
            <w:pPr>
              <w:pStyle w:val="Tablehead"/>
              <w:bidi/>
              <w:rPr>
                <w:rtl/>
              </w:rPr>
            </w:pPr>
            <w:r w:rsidRPr="00AC472E">
              <w:rPr>
                <w:rtl/>
              </w:rPr>
              <w:t>الفريق المتخصص المعني بمنتدى معمارية الاتصالات المفتوحة</w:t>
            </w:r>
          </w:p>
        </w:tc>
      </w:tr>
      <w:tr w:rsidR="00C35D19" w:rsidRPr="00AC472E" w:rsidTr="0048715B">
        <w:tc>
          <w:tcPr>
            <w:tcW w:w="9855" w:type="dxa"/>
            <w:shd w:val="clear" w:color="auto" w:fill="auto"/>
          </w:tcPr>
          <w:p w:rsidR="00C35D19" w:rsidRPr="00AC472E" w:rsidRDefault="00AB4071" w:rsidP="00733884">
            <w:pPr>
              <w:pStyle w:val="Tabletext"/>
              <w:spacing w:before="80" w:after="80"/>
              <w:rPr>
                <w:rtl/>
                <w:lang w:val="en-CA"/>
              </w:rPr>
            </w:pPr>
            <w:hyperlink r:id="rId201" w:history="1">
              <w:r w:rsidR="00C35D19" w:rsidRPr="00AC472E">
                <w:rPr>
                  <w:color w:val="0000FF"/>
                  <w:u w:val="single"/>
                  <w:lang w:val="en-CA"/>
                </w:rPr>
                <w:t>2005</w:t>
              </w:r>
              <w:r w:rsidR="00C35D19" w:rsidRPr="00AC472E">
                <w:rPr>
                  <w:color w:val="0000FF"/>
                  <w:u w:val="single"/>
                  <w:rtl/>
                  <w:lang w:val="en-CA"/>
                </w:rPr>
                <w:t xml:space="preserve"> – النموذج المرجعي للبيئة المفتوحة عالية الجودة</w:t>
              </w:r>
            </w:hyperlink>
          </w:p>
        </w:tc>
      </w:tr>
    </w:tbl>
    <w:p w:rsidR="00D71DF6" w:rsidRPr="00C35D19" w:rsidRDefault="00D71DF6" w:rsidP="001E36AB">
      <w:pPr>
        <w:pStyle w:val="Enumlevel1"/>
        <w:rPr>
          <w:rtl/>
          <w:lang w:val="en-US"/>
        </w:rPr>
      </w:pPr>
    </w:p>
    <w:p w:rsidR="001256BD" w:rsidRDefault="001256BD" w:rsidP="001E36AB">
      <w:pPr>
        <w:pStyle w:val="Enumlevel1"/>
        <w:rPr>
          <w:rtl/>
        </w:rPr>
      </w:pPr>
    </w:p>
    <w:p w:rsidR="001256BD" w:rsidRDefault="001256BD" w:rsidP="001E36AB">
      <w:pPr>
        <w:pStyle w:val="Enumlevel1"/>
        <w:rPr>
          <w:rtl/>
        </w:rPr>
      </w:pPr>
    </w:p>
    <w:p w:rsidR="001256BD" w:rsidRDefault="001256BD" w:rsidP="001E36AB">
      <w:pPr>
        <w:pStyle w:val="Enumlevel1"/>
        <w:rPr>
          <w:rtl/>
        </w:rPr>
      </w:pPr>
    </w:p>
    <w:p w:rsidR="001256BD" w:rsidRDefault="001256BD" w:rsidP="001E36AB">
      <w:pPr>
        <w:pStyle w:val="Enumlevel1"/>
        <w:rPr>
          <w:rtl/>
        </w:rPr>
      </w:pPr>
    </w:p>
    <w:p w:rsidR="001E36AB" w:rsidRDefault="001E36AB" w:rsidP="00D71DF6">
      <w:pPr>
        <w:rPr>
          <w:rtl/>
        </w:rPr>
      </w:pPr>
    </w:p>
    <w:p w:rsidR="001256BD" w:rsidRDefault="001256BD" w:rsidP="00D71DF6">
      <w:pPr>
        <w:rPr>
          <w:rtl/>
        </w:rPr>
        <w:sectPr w:rsidR="001256BD" w:rsidSect="00C067A3">
          <w:headerReference w:type="even" r:id="rId202"/>
          <w:headerReference w:type="default" r:id="rId203"/>
          <w:footerReference w:type="even" r:id="rId204"/>
          <w:footerReference w:type="default" r:id="rId205"/>
          <w:endnotePr>
            <w:numFmt w:val="decimal"/>
          </w:endnotePr>
          <w:type w:val="oddPage"/>
          <w:pgSz w:w="11907" w:h="16840" w:code="9"/>
          <w:pgMar w:top="1418" w:right="1418" w:bottom="1418" w:left="1418" w:header="709" w:footer="709" w:gutter="0"/>
          <w:pgNumType w:start="1"/>
          <w:cols w:space="708"/>
          <w:rtlGutter/>
          <w:docGrid w:linePitch="360"/>
        </w:sectPr>
      </w:pPr>
    </w:p>
    <w:p w:rsidR="00D71DF6" w:rsidRDefault="0084496D" w:rsidP="0084496D">
      <w:pPr>
        <w:pStyle w:val="Heading1"/>
        <w:rPr>
          <w:rtl/>
        </w:rPr>
      </w:pPr>
      <w:bookmarkStart w:id="87" w:name="_Toc381277000"/>
      <w:bookmarkEnd w:id="21"/>
      <w:r>
        <w:rPr>
          <w:rFonts w:hint="cs"/>
          <w:rtl/>
        </w:rPr>
        <w:lastRenderedPageBreak/>
        <w:t>الملحقات:</w:t>
      </w:r>
      <w:bookmarkEnd w:id="87"/>
    </w:p>
    <w:p w:rsidR="0084496D" w:rsidRDefault="0084496D" w:rsidP="0084496D">
      <w:pPr>
        <w:pStyle w:val="HeadingB"/>
        <w:rPr>
          <w:rtl/>
        </w:rPr>
      </w:pPr>
      <w:r>
        <w:rPr>
          <w:rFonts w:hint="cs"/>
          <w:rtl/>
          <w:lang w:bidi="ar-EG"/>
        </w:rPr>
        <w:t>ا</w:t>
      </w:r>
      <w:r w:rsidRPr="00AC472E">
        <w:rPr>
          <w:rtl/>
          <w:lang w:bidi="ar-EG"/>
        </w:rPr>
        <w:t xml:space="preserve">لملحق </w:t>
      </w:r>
      <w:r w:rsidRPr="00AC472E">
        <w:rPr>
          <w:lang w:bidi="ar-EG"/>
        </w:rPr>
        <w:t>1</w:t>
      </w:r>
      <w:r w:rsidRPr="00AC472E">
        <w:rPr>
          <w:rtl/>
          <w:lang w:bidi="ar-EG"/>
        </w:rPr>
        <w:t xml:space="preserve">: تكوين فريق المقرر المعني بالمسألة </w:t>
      </w:r>
      <w:r w:rsidRPr="00AC472E">
        <w:rPr>
          <w:lang w:bidi="ar-EG"/>
        </w:rPr>
        <w:t>9-3/2</w:t>
      </w:r>
    </w:p>
    <w:p w:rsidR="0084496D" w:rsidRDefault="0084496D" w:rsidP="0084496D">
      <w:pPr>
        <w:pStyle w:val="HeadingB"/>
        <w:rPr>
          <w:rtl/>
        </w:rPr>
      </w:pPr>
      <w:r w:rsidRPr="00AC472E">
        <w:rPr>
          <w:rtl/>
          <w:lang w:bidi="ar-EG"/>
        </w:rPr>
        <w:t xml:space="preserve">الملحق </w:t>
      </w:r>
      <w:r w:rsidRPr="00AC472E">
        <w:rPr>
          <w:lang w:bidi="ar-EG"/>
        </w:rPr>
        <w:t>2A</w:t>
      </w:r>
      <w:r w:rsidRPr="00AC472E">
        <w:rPr>
          <w:rtl/>
          <w:lang w:bidi="ar-EG"/>
        </w:rPr>
        <w:t xml:space="preserve">: علاقة مسائل لجنة الدراسات </w:t>
      </w:r>
      <w:r w:rsidRPr="00AC472E">
        <w:rPr>
          <w:lang w:bidi="ar-EG"/>
        </w:rPr>
        <w:t>1</w:t>
      </w:r>
      <w:r w:rsidRPr="00AC472E">
        <w:rPr>
          <w:rtl/>
          <w:lang w:bidi="ar-EG"/>
        </w:rPr>
        <w:t xml:space="preserve"> بمسائل قطاع تقييس الاتصالات وقطاع الاتصالات الراديوية</w:t>
      </w:r>
    </w:p>
    <w:p w:rsidR="0084496D" w:rsidRPr="0084496D" w:rsidRDefault="0084496D" w:rsidP="0084496D">
      <w:pPr>
        <w:pStyle w:val="HeadingB"/>
      </w:pPr>
      <w:r w:rsidRPr="00AC472E">
        <w:rPr>
          <w:rtl/>
          <w:lang w:bidi="ar-EG"/>
        </w:rPr>
        <w:t xml:space="preserve">الملحق </w:t>
      </w:r>
      <w:r w:rsidRPr="00AC472E">
        <w:rPr>
          <w:lang w:bidi="ar-EG"/>
        </w:rPr>
        <w:t>2B</w:t>
      </w:r>
      <w:r w:rsidRPr="00AC472E">
        <w:rPr>
          <w:rtl/>
          <w:lang w:bidi="ar-EG"/>
        </w:rPr>
        <w:t xml:space="preserve">: علاقة مسائل لجنة الدراسات </w:t>
      </w:r>
      <w:r w:rsidRPr="00AC472E">
        <w:rPr>
          <w:lang w:bidi="ar-EG"/>
        </w:rPr>
        <w:t>2</w:t>
      </w:r>
      <w:r w:rsidRPr="00AC472E">
        <w:rPr>
          <w:rtl/>
          <w:lang w:bidi="ar-EG"/>
        </w:rPr>
        <w:t xml:space="preserve"> بمسائل قطاع تقييس الاتصالات وقطاع الاتصالات الراديوية</w:t>
      </w:r>
    </w:p>
    <w:bookmarkEnd w:id="9"/>
    <w:p w:rsidR="002F53FB" w:rsidRPr="002F53FB" w:rsidRDefault="002F53FB" w:rsidP="002F53FB">
      <w:pPr>
        <w:tabs>
          <w:tab w:val="clear" w:pos="567"/>
          <w:tab w:val="clear" w:pos="1133"/>
          <w:tab w:val="clear" w:pos="1700"/>
          <w:tab w:val="clear" w:pos="2267"/>
        </w:tabs>
        <w:kinsoku/>
        <w:bidi w:val="0"/>
        <w:spacing w:line="240" w:lineRule="auto"/>
        <w:rPr>
          <w:rFonts w:cs="Times New Roman"/>
          <w:szCs w:val="22"/>
        </w:rPr>
      </w:pPr>
    </w:p>
    <w:p w:rsidR="001E36AB" w:rsidRPr="001E36AB" w:rsidRDefault="001E36AB" w:rsidP="001E36AB">
      <w:pPr>
        <w:tabs>
          <w:tab w:val="clear" w:pos="567"/>
          <w:tab w:val="clear" w:pos="1133"/>
          <w:tab w:val="clear" w:pos="1700"/>
          <w:tab w:val="clear" w:pos="2267"/>
        </w:tabs>
        <w:kinsoku/>
        <w:bidi w:val="0"/>
        <w:spacing w:line="240" w:lineRule="auto"/>
        <w:rPr>
          <w:rFonts w:cs="Times New Roman"/>
          <w:szCs w:val="22"/>
          <w:lang w:val="fr-FR"/>
        </w:rPr>
        <w:sectPr w:rsidR="001E36AB" w:rsidRPr="001E36AB" w:rsidSect="001256BD">
          <w:headerReference w:type="default" r:id="rId206"/>
          <w:footerReference w:type="default" r:id="rId207"/>
          <w:endnotePr>
            <w:numFmt w:val="decimal"/>
          </w:endnotePr>
          <w:type w:val="oddPage"/>
          <w:pgSz w:w="11907" w:h="16840" w:code="9"/>
          <w:pgMar w:top="1418" w:right="1418" w:bottom="1418" w:left="1418" w:header="709" w:footer="709" w:gutter="0"/>
          <w:cols w:space="708"/>
          <w:rtlGutter/>
          <w:docGrid w:linePitch="360"/>
        </w:sectPr>
      </w:pPr>
    </w:p>
    <w:p w:rsidR="006F7067" w:rsidRDefault="00674D9B" w:rsidP="00674D9B">
      <w:pPr>
        <w:pStyle w:val="Heading1"/>
        <w:rPr>
          <w:rtl/>
          <w:lang w:bidi="ar-EG"/>
        </w:rPr>
      </w:pPr>
      <w:bookmarkStart w:id="88" w:name="_Toc381277001"/>
      <w:r>
        <w:rPr>
          <w:rFonts w:hint="cs"/>
          <w:rtl/>
          <w:lang w:bidi="ar-EG"/>
        </w:rPr>
        <w:lastRenderedPageBreak/>
        <w:t>ا</w:t>
      </w:r>
      <w:r w:rsidR="006F7067" w:rsidRPr="00AC472E">
        <w:rPr>
          <w:rtl/>
          <w:lang w:bidi="ar-EG"/>
        </w:rPr>
        <w:t xml:space="preserve">لملحق </w:t>
      </w:r>
      <w:r w:rsidR="006F7067" w:rsidRPr="00AC472E">
        <w:rPr>
          <w:lang w:bidi="ar-EG"/>
        </w:rPr>
        <w:t>1</w:t>
      </w:r>
      <w:r w:rsidR="006F7067" w:rsidRPr="00AC472E">
        <w:rPr>
          <w:rtl/>
          <w:lang w:bidi="ar-EG"/>
        </w:rPr>
        <w:t xml:space="preserve">: تكوين فريق المقرر المعني بالمسألة </w:t>
      </w:r>
      <w:r w:rsidR="006F7067" w:rsidRPr="00AC472E">
        <w:rPr>
          <w:lang w:bidi="ar-EG"/>
        </w:rPr>
        <w:t>9-3/2</w:t>
      </w:r>
      <w:bookmarkEnd w:id="88"/>
    </w:p>
    <w:p w:rsidR="00674D9B" w:rsidRPr="00674D9B" w:rsidRDefault="00674D9B" w:rsidP="00674D9B">
      <w:pPr>
        <w:rPr>
          <w:rtl/>
          <w:lang w:bidi="ar-EG"/>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4668"/>
      </w:tblGrid>
      <w:tr w:rsidR="006F7067" w:rsidRPr="00AC472E" w:rsidTr="00674D9B">
        <w:tc>
          <w:tcPr>
            <w:tcW w:w="4927" w:type="dxa"/>
            <w:tcBorders>
              <w:bottom w:val="single" w:sz="4" w:space="0" w:color="auto"/>
            </w:tcBorders>
            <w:shd w:val="clear" w:color="auto" w:fill="005173"/>
          </w:tcPr>
          <w:p w:rsidR="006F7067" w:rsidRPr="00AC472E" w:rsidRDefault="006F7067" w:rsidP="00674D9B">
            <w:pPr>
              <w:pStyle w:val="Tablehead"/>
              <w:bidi/>
              <w:rPr>
                <w:rtl/>
              </w:rPr>
            </w:pPr>
            <w:r w:rsidRPr="00AC472E">
              <w:rPr>
                <w:rtl/>
              </w:rPr>
              <w:t xml:space="preserve">المسألة </w:t>
            </w:r>
            <w:r w:rsidRPr="00AC472E">
              <w:t>9-3/2</w:t>
            </w:r>
            <w:r w:rsidRPr="00AC472E">
              <w:rPr>
                <w:rtl/>
              </w:rPr>
              <w:t>: تعيين مواضيع الدراسة التي تتناولها لجان دراسات قطاع تقييس الاتصالات وقطاع الاتصالات الراديوية والتي تتسم بأهمية خاصة للبلدان النامية</w:t>
            </w:r>
          </w:p>
        </w:tc>
        <w:tc>
          <w:tcPr>
            <w:tcW w:w="4928" w:type="dxa"/>
            <w:tcBorders>
              <w:bottom w:val="single" w:sz="4" w:space="0" w:color="auto"/>
            </w:tcBorders>
            <w:shd w:val="clear" w:color="auto" w:fill="005173"/>
          </w:tcPr>
          <w:p w:rsidR="006F7067" w:rsidRPr="00AC472E" w:rsidRDefault="006F7067" w:rsidP="00674D9B">
            <w:pPr>
              <w:pStyle w:val="Tablehead"/>
              <w:bidi/>
              <w:rPr>
                <w:rtl/>
              </w:rPr>
            </w:pPr>
            <w:r w:rsidRPr="00AC472E">
              <w:rPr>
                <w:rtl/>
              </w:rPr>
              <w:t>الاسم / البلد / المنظمة</w:t>
            </w:r>
          </w:p>
        </w:tc>
      </w:tr>
      <w:tr w:rsidR="006F7067" w:rsidRPr="00AC472E" w:rsidTr="00674D9B">
        <w:tc>
          <w:tcPr>
            <w:tcW w:w="4927" w:type="dxa"/>
            <w:shd w:val="clear" w:color="auto" w:fill="E8F8FD"/>
          </w:tcPr>
          <w:p w:rsidR="006F7067" w:rsidRPr="00AC472E" w:rsidRDefault="006F7067" w:rsidP="00674D9B">
            <w:pPr>
              <w:pStyle w:val="Tabletext"/>
              <w:rPr>
                <w:rtl/>
                <w:lang w:val="en-CA"/>
              </w:rPr>
            </w:pPr>
            <w:r w:rsidRPr="00AC472E">
              <w:rPr>
                <w:rtl/>
                <w:lang w:val="en-CA"/>
              </w:rPr>
              <w:t>المقرر</w:t>
            </w:r>
          </w:p>
        </w:tc>
        <w:tc>
          <w:tcPr>
            <w:tcW w:w="4928" w:type="dxa"/>
            <w:shd w:val="clear" w:color="auto" w:fill="E8F8FD"/>
          </w:tcPr>
          <w:p w:rsidR="006F7067" w:rsidRPr="00AC472E" w:rsidRDefault="006F7067" w:rsidP="00674D9B">
            <w:pPr>
              <w:pStyle w:val="Tabletext"/>
              <w:rPr>
                <w:rtl/>
                <w:lang w:val="en-CA"/>
              </w:rPr>
            </w:pPr>
            <w:r w:rsidRPr="00AC472E">
              <w:rPr>
                <w:rtl/>
                <w:lang w:val="en-CA"/>
              </w:rPr>
              <w:t>السيد ن</w:t>
            </w:r>
            <w:r w:rsidRPr="00AC472E">
              <w:rPr>
                <w:rFonts w:hint="cs"/>
                <w:rtl/>
                <w:lang w:val="en-CA"/>
              </w:rPr>
              <w:t>اصر</w:t>
            </w:r>
            <w:r w:rsidRPr="00AC472E">
              <w:rPr>
                <w:rtl/>
                <w:lang w:val="en-CA"/>
              </w:rPr>
              <w:t xml:space="preserve"> المرزوقي</w:t>
            </w:r>
          </w:p>
        </w:tc>
      </w:tr>
      <w:tr w:rsidR="006F7067" w:rsidRPr="00AC472E" w:rsidTr="00674D9B">
        <w:tc>
          <w:tcPr>
            <w:tcW w:w="4927" w:type="dxa"/>
            <w:tcBorders>
              <w:bottom w:val="single" w:sz="4" w:space="0" w:color="auto"/>
            </w:tcBorders>
            <w:shd w:val="clear" w:color="auto" w:fill="auto"/>
          </w:tcPr>
          <w:p w:rsidR="006F7067" w:rsidRPr="00AC472E" w:rsidRDefault="006F7067" w:rsidP="00674D9B">
            <w:pPr>
              <w:pStyle w:val="Tabletext"/>
              <w:rPr>
                <w:rtl/>
                <w:lang w:val="en-CA"/>
              </w:rPr>
            </w:pPr>
            <w:r w:rsidRPr="00AC472E">
              <w:rPr>
                <w:rtl/>
                <w:lang w:val="en-CA"/>
              </w:rPr>
              <w:t>نائب المقرر</w:t>
            </w:r>
          </w:p>
        </w:tc>
        <w:tc>
          <w:tcPr>
            <w:tcW w:w="4928" w:type="dxa"/>
            <w:tcBorders>
              <w:bottom w:val="single" w:sz="4" w:space="0" w:color="auto"/>
            </w:tcBorders>
            <w:shd w:val="clear" w:color="auto" w:fill="auto"/>
          </w:tcPr>
          <w:p w:rsidR="006F7067" w:rsidRPr="00AC472E" w:rsidRDefault="006F7067" w:rsidP="00674D9B">
            <w:pPr>
              <w:pStyle w:val="Tabletext"/>
              <w:rPr>
                <w:rtl/>
                <w:lang w:val="en-CA"/>
              </w:rPr>
            </w:pPr>
            <w:r w:rsidRPr="00AC472E">
              <w:rPr>
                <w:rtl/>
                <w:lang w:val="en-CA"/>
              </w:rPr>
              <w:t>السيدة غ</w:t>
            </w:r>
            <w:r w:rsidRPr="00AC472E">
              <w:rPr>
                <w:rFonts w:hint="cs"/>
                <w:rtl/>
                <w:lang w:val="en-CA"/>
              </w:rPr>
              <w:t>يرترود</w:t>
            </w:r>
            <w:r w:rsidRPr="00AC472E">
              <w:rPr>
                <w:rtl/>
                <w:lang w:val="en-CA"/>
              </w:rPr>
              <w:t xml:space="preserve"> أكا (كوت ديفوار)</w:t>
            </w:r>
          </w:p>
        </w:tc>
      </w:tr>
      <w:tr w:rsidR="006F7067" w:rsidRPr="00AC472E" w:rsidTr="00674D9B">
        <w:tc>
          <w:tcPr>
            <w:tcW w:w="4927" w:type="dxa"/>
            <w:shd w:val="clear" w:color="auto" w:fill="E8F8FD"/>
          </w:tcPr>
          <w:p w:rsidR="006F7067" w:rsidRPr="00AC472E" w:rsidRDefault="006F7067" w:rsidP="00674D9B">
            <w:pPr>
              <w:pStyle w:val="Tabletext"/>
            </w:pPr>
            <w:r w:rsidRPr="00AC472E">
              <w:rPr>
                <w:rtl/>
                <w:lang w:val="en-CA"/>
              </w:rPr>
              <w:t>نائب المقرر</w:t>
            </w:r>
          </w:p>
        </w:tc>
        <w:tc>
          <w:tcPr>
            <w:tcW w:w="4928" w:type="dxa"/>
            <w:shd w:val="clear" w:color="auto" w:fill="E8F8FD"/>
          </w:tcPr>
          <w:p w:rsidR="006F7067" w:rsidRPr="00AC472E" w:rsidRDefault="006F7067" w:rsidP="00674D9B">
            <w:pPr>
              <w:pStyle w:val="Tabletext"/>
              <w:rPr>
                <w:rtl/>
                <w:lang w:val="en-CA"/>
              </w:rPr>
            </w:pPr>
            <w:r w:rsidRPr="00AC472E">
              <w:rPr>
                <w:rtl/>
                <w:lang w:val="en-CA"/>
              </w:rPr>
              <w:t xml:space="preserve">السيد </w:t>
            </w:r>
            <w:r w:rsidRPr="00AC472E">
              <w:rPr>
                <w:rFonts w:hint="cs"/>
                <w:rtl/>
                <w:lang w:val="en-CA"/>
              </w:rPr>
              <w:t>فيليب</w:t>
            </w:r>
            <w:r w:rsidRPr="00AC472E">
              <w:rPr>
                <w:rtl/>
                <w:lang w:val="en-CA"/>
              </w:rPr>
              <w:t xml:space="preserve"> ميج (</w:t>
            </w:r>
            <w:r w:rsidRPr="00AC472E">
              <w:rPr>
                <w:lang w:val="en-CA"/>
              </w:rPr>
              <w:t>Thales Communications</w:t>
            </w:r>
            <w:r w:rsidRPr="00AC472E">
              <w:rPr>
                <w:rtl/>
                <w:lang w:val="en-CA"/>
              </w:rPr>
              <w:t>، فرنسا)</w:t>
            </w:r>
          </w:p>
        </w:tc>
      </w:tr>
      <w:tr w:rsidR="006F7067" w:rsidRPr="00AC472E" w:rsidTr="00674D9B">
        <w:tc>
          <w:tcPr>
            <w:tcW w:w="4927" w:type="dxa"/>
            <w:tcBorders>
              <w:bottom w:val="single" w:sz="4" w:space="0" w:color="auto"/>
            </w:tcBorders>
            <w:shd w:val="clear" w:color="auto" w:fill="auto"/>
          </w:tcPr>
          <w:p w:rsidR="006F7067" w:rsidRPr="00AC472E" w:rsidRDefault="006F7067" w:rsidP="00674D9B">
            <w:pPr>
              <w:pStyle w:val="Tabletext"/>
            </w:pPr>
            <w:r w:rsidRPr="00AC472E">
              <w:rPr>
                <w:rtl/>
                <w:lang w:val="en-CA"/>
              </w:rPr>
              <w:t>نائب المقرر</w:t>
            </w:r>
          </w:p>
        </w:tc>
        <w:tc>
          <w:tcPr>
            <w:tcW w:w="4928" w:type="dxa"/>
            <w:tcBorders>
              <w:bottom w:val="single" w:sz="4" w:space="0" w:color="auto"/>
            </w:tcBorders>
            <w:shd w:val="clear" w:color="auto" w:fill="auto"/>
          </w:tcPr>
          <w:p w:rsidR="006F7067" w:rsidRPr="00AC472E" w:rsidRDefault="006F7067" w:rsidP="00674D9B">
            <w:pPr>
              <w:pStyle w:val="Tabletext"/>
              <w:rPr>
                <w:rtl/>
                <w:lang w:val="en-CA"/>
              </w:rPr>
            </w:pPr>
            <w:r w:rsidRPr="00AC472E">
              <w:rPr>
                <w:rtl/>
                <w:lang w:val="en-CA"/>
              </w:rPr>
              <w:t>السيد ي</w:t>
            </w:r>
            <w:r w:rsidRPr="00AC472E">
              <w:rPr>
                <w:rFonts w:hint="cs"/>
                <w:rtl/>
                <w:lang w:val="en-CA"/>
              </w:rPr>
              <w:t>وري</w:t>
            </w:r>
            <w:r w:rsidRPr="00AC472E">
              <w:rPr>
                <w:rtl/>
                <w:lang w:val="en-CA"/>
              </w:rPr>
              <w:t xml:space="preserve"> أفيناسوف (الاتحاد الروسي)</w:t>
            </w:r>
          </w:p>
        </w:tc>
      </w:tr>
      <w:tr w:rsidR="006F7067" w:rsidRPr="00AC472E" w:rsidTr="00674D9B">
        <w:tc>
          <w:tcPr>
            <w:tcW w:w="4927" w:type="dxa"/>
            <w:shd w:val="clear" w:color="auto" w:fill="E8F8FD"/>
          </w:tcPr>
          <w:p w:rsidR="006F7067" w:rsidRPr="00AC472E" w:rsidRDefault="006F7067" w:rsidP="00674D9B">
            <w:pPr>
              <w:pStyle w:val="Tabletext"/>
            </w:pPr>
            <w:r w:rsidRPr="00AC472E">
              <w:rPr>
                <w:rtl/>
                <w:lang w:val="en-CA"/>
              </w:rPr>
              <w:t>نائب المقرر</w:t>
            </w:r>
          </w:p>
        </w:tc>
        <w:tc>
          <w:tcPr>
            <w:tcW w:w="4928" w:type="dxa"/>
            <w:shd w:val="clear" w:color="auto" w:fill="E8F8FD"/>
          </w:tcPr>
          <w:p w:rsidR="006F7067" w:rsidRPr="00AC472E" w:rsidRDefault="006F7067" w:rsidP="00674D9B">
            <w:pPr>
              <w:pStyle w:val="Tabletext"/>
              <w:rPr>
                <w:rtl/>
                <w:lang w:val="en-CA"/>
              </w:rPr>
            </w:pPr>
            <w:r w:rsidRPr="00AC472E">
              <w:rPr>
                <w:rtl/>
                <w:lang w:val="en-CA"/>
              </w:rPr>
              <w:t>السيد أ</w:t>
            </w:r>
            <w:r w:rsidRPr="00AC472E">
              <w:rPr>
                <w:rFonts w:hint="cs"/>
                <w:rtl/>
                <w:lang w:val="en-CA"/>
              </w:rPr>
              <w:t>ريكان</w:t>
            </w:r>
            <w:r w:rsidRPr="00AC472E">
              <w:rPr>
                <w:rtl/>
                <w:lang w:val="en-CA"/>
              </w:rPr>
              <w:t xml:space="preserve"> دالكيليتش (</w:t>
            </w:r>
            <w:r w:rsidRPr="00AC472E">
              <w:rPr>
                <w:szCs w:val="19"/>
                <w:lang w:val="en-GB"/>
              </w:rPr>
              <w:t>Türk Telekom Group</w:t>
            </w:r>
            <w:r w:rsidRPr="00AC472E">
              <w:rPr>
                <w:rtl/>
                <w:lang w:val="en-CA"/>
              </w:rPr>
              <w:t>، تركيا)</w:t>
            </w:r>
          </w:p>
        </w:tc>
      </w:tr>
      <w:tr w:rsidR="006F7067" w:rsidRPr="00AC472E" w:rsidTr="0048715B">
        <w:tc>
          <w:tcPr>
            <w:tcW w:w="4927" w:type="dxa"/>
            <w:shd w:val="clear" w:color="auto" w:fill="auto"/>
          </w:tcPr>
          <w:p w:rsidR="006F7067" w:rsidRPr="00AC472E" w:rsidRDefault="006F7067" w:rsidP="00674D9B">
            <w:pPr>
              <w:pStyle w:val="Tabletext"/>
              <w:rPr>
                <w:rtl/>
                <w:lang w:val="en-CA"/>
              </w:rPr>
            </w:pPr>
            <w:r w:rsidRPr="00AC472E">
              <w:rPr>
                <w:rtl/>
                <w:lang w:val="en-CA"/>
              </w:rPr>
              <w:t>مسؤول الاتصال في مكتب تنمية الاتصالات</w:t>
            </w:r>
          </w:p>
        </w:tc>
        <w:tc>
          <w:tcPr>
            <w:tcW w:w="4928" w:type="dxa"/>
            <w:shd w:val="clear" w:color="auto" w:fill="auto"/>
          </w:tcPr>
          <w:p w:rsidR="006F7067" w:rsidRPr="00AC472E" w:rsidRDefault="006F7067" w:rsidP="00674D9B">
            <w:pPr>
              <w:pStyle w:val="Tabletext"/>
              <w:rPr>
                <w:lang w:val="en-CA"/>
              </w:rPr>
            </w:pPr>
            <w:r w:rsidRPr="00AC472E">
              <w:rPr>
                <w:rtl/>
                <w:lang w:val="en-CA"/>
              </w:rPr>
              <w:t>السيد ر</w:t>
            </w:r>
            <w:r w:rsidRPr="00AC472E">
              <w:rPr>
                <w:rFonts w:hint="cs"/>
                <w:rtl/>
                <w:lang w:val="en-CA"/>
              </w:rPr>
              <w:t>وبرت</w:t>
            </w:r>
            <w:r w:rsidRPr="00AC472E">
              <w:rPr>
                <w:rtl/>
                <w:lang w:val="en-CA"/>
              </w:rPr>
              <w:t xml:space="preserve"> شو </w:t>
            </w:r>
            <w:r w:rsidRPr="00AC472E">
              <w:rPr>
                <w:lang w:val="en-CA"/>
              </w:rPr>
              <w:t>(</w:t>
            </w:r>
            <w:r w:rsidRPr="00AC472E">
              <w:t>ITU/BDT/IP/INV</w:t>
            </w:r>
            <w:r w:rsidRPr="00AC472E">
              <w:rPr>
                <w:lang w:val="en-CA"/>
              </w:rPr>
              <w:t>)</w:t>
            </w:r>
          </w:p>
        </w:tc>
      </w:tr>
    </w:tbl>
    <w:p w:rsidR="006F7067" w:rsidRPr="00AC472E" w:rsidRDefault="006F7067" w:rsidP="006F7067">
      <w:pPr>
        <w:rPr>
          <w:rtl/>
          <w:lang w:val="en-CA"/>
        </w:rPr>
      </w:pPr>
    </w:p>
    <w:p w:rsidR="00F618D4" w:rsidRDefault="00F618D4" w:rsidP="006F7067">
      <w:pPr>
        <w:pStyle w:val="Heading1"/>
        <w:rPr>
          <w:rFonts w:ascii="Verdana" w:hAnsi="Verdana"/>
          <w:rtl/>
          <w:lang w:val="en-CA" w:bidi="ar-EG"/>
        </w:rPr>
        <w:sectPr w:rsidR="00F618D4" w:rsidSect="00F618D4">
          <w:headerReference w:type="even" r:id="rId208"/>
          <w:headerReference w:type="default" r:id="rId209"/>
          <w:footerReference w:type="even" r:id="rId210"/>
          <w:footerReference w:type="default" r:id="rId211"/>
          <w:endnotePr>
            <w:numFmt w:val="decimal"/>
          </w:endnotePr>
          <w:type w:val="oddPage"/>
          <w:pgSz w:w="11907" w:h="16840" w:code="9"/>
          <w:pgMar w:top="1418" w:right="1418" w:bottom="1418" w:left="1418" w:header="709" w:footer="709" w:gutter="0"/>
          <w:cols w:space="708"/>
          <w:rtlGutter/>
          <w:docGrid w:linePitch="360"/>
        </w:sectPr>
      </w:pPr>
      <w:bookmarkStart w:id="90" w:name="_Toc365448924"/>
    </w:p>
    <w:p w:rsidR="006F7067" w:rsidRPr="00AC472E" w:rsidRDefault="006F7067" w:rsidP="00F618D4">
      <w:pPr>
        <w:pStyle w:val="Heading1"/>
        <w:rPr>
          <w:rtl/>
          <w:lang w:val="en-CA" w:bidi="ar-EG"/>
        </w:rPr>
      </w:pPr>
      <w:bookmarkStart w:id="91" w:name="_Toc381277002"/>
      <w:r w:rsidRPr="00AC472E">
        <w:rPr>
          <w:rtl/>
          <w:lang w:val="en-CA" w:bidi="ar-EG"/>
        </w:rPr>
        <w:lastRenderedPageBreak/>
        <w:t xml:space="preserve">الملحق </w:t>
      </w:r>
      <w:r w:rsidRPr="00AC472E">
        <w:rPr>
          <w:lang w:val="en-CA" w:bidi="ar-EG"/>
        </w:rPr>
        <w:t>2A</w:t>
      </w:r>
      <w:r w:rsidRPr="00AC472E">
        <w:rPr>
          <w:rtl/>
          <w:lang w:val="en-CA" w:bidi="ar-EG"/>
        </w:rPr>
        <w:t xml:space="preserve">: علاقة مسائل لجنة الدراسات </w:t>
      </w:r>
      <w:r w:rsidRPr="00AC472E">
        <w:rPr>
          <w:lang w:val="en-CA" w:bidi="ar-EG"/>
        </w:rPr>
        <w:t>1</w:t>
      </w:r>
      <w:r w:rsidRPr="00AC472E">
        <w:rPr>
          <w:rtl/>
          <w:lang w:val="en-CA" w:bidi="ar-EG"/>
        </w:rPr>
        <w:t xml:space="preserve"> بمسائل قطاع تقييس الاتصالات وقطاع الاتصالات الراديوية</w:t>
      </w:r>
      <w:bookmarkEnd w:id="90"/>
      <w:bookmarkEnd w:id="91"/>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4788"/>
        <w:gridCol w:w="1791"/>
        <w:gridCol w:w="2450"/>
        <w:gridCol w:w="3603"/>
      </w:tblGrid>
      <w:tr w:rsidR="006F7067" w:rsidRPr="00AC472E" w:rsidTr="00F618D4">
        <w:trPr>
          <w:tblHeader/>
          <w:jc w:val="center"/>
        </w:trPr>
        <w:tc>
          <w:tcPr>
            <w:tcW w:w="1639" w:type="dxa"/>
            <w:shd w:val="clear" w:color="auto" w:fill="005173"/>
          </w:tcPr>
          <w:p w:rsidR="006F7067" w:rsidRPr="00AC472E" w:rsidRDefault="006F7067" w:rsidP="00F618D4">
            <w:pPr>
              <w:pStyle w:val="Tablehead"/>
              <w:bidi/>
            </w:pPr>
            <w:r w:rsidRPr="00AC472E">
              <w:br w:type="page"/>
            </w:r>
            <w:r w:rsidRPr="00AC472E">
              <w:br w:type="page"/>
            </w:r>
            <w:r w:rsidRPr="00AC472E">
              <w:br w:type="page"/>
            </w:r>
            <w:r w:rsidRPr="00AC472E">
              <w:br w:type="page"/>
            </w:r>
            <w:r w:rsidRPr="00AC472E">
              <w:br w:type="page"/>
            </w:r>
            <w:r w:rsidRPr="00AC472E">
              <w:rPr>
                <w:rtl/>
              </w:rPr>
              <w:t>المسألة</w:t>
            </w:r>
          </w:p>
        </w:tc>
        <w:tc>
          <w:tcPr>
            <w:tcW w:w="4959" w:type="dxa"/>
            <w:shd w:val="clear" w:color="auto" w:fill="005173"/>
          </w:tcPr>
          <w:p w:rsidR="006F7067" w:rsidRPr="00AC472E" w:rsidRDefault="006F7067" w:rsidP="00F618D4">
            <w:pPr>
              <w:pStyle w:val="Tablehead"/>
              <w:bidi/>
            </w:pPr>
            <w:r w:rsidRPr="00AC472E">
              <w:rPr>
                <w:rtl/>
              </w:rPr>
              <w:t>عنوان المسألة</w:t>
            </w:r>
          </w:p>
        </w:tc>
        <w:tc>
          <w:tcPr>
            <w:tcW w:w="1849" w:type="dxa"/>
            <w:shd w:val="clear" w:color="auto" w:fill="005173"/>
          </w:tcPr>
          <w:p w:rsidR="006F7067" w:rsidRPr="00AC472E" w:rsidRDefault="006F7067" w:rsidP="00F618D4">
            <w:pPr>
              <w:pStyle w:val="Tablehead"/>
              <w:bidi/>
            </w:pPr>
            <w:r w:rsidRPr="00AC472E">
              <w:rPr>
                <w:rtl/>
              </w:rPr>
              <w:t>برنامج/مبادرة</w:t>
            </w:r>
            <w:r w:rsidRPr="00AC472E">
              <w:br/>
            </w:r>
            <w:r w:rsidRPr="00AC472E">
              <w:rPr>
                <w:rtl/>
              </w:rPr>
              <w:t>مكتب تنمية الاتصالات</w:t>
            </w:r>
          </w:p>
        </w:tc>
        <w:tc>
          <w:tcPr>
            <w:tcW w:w="2533" w:type="dxa"/>
            <w:shd w:val="clear" w:color="auto" w:fill="005173"/>
          </w:tcPr>
          <w:p w:rsidR="006F7067" w:rsidRPr="00AC472E" w:rsidRDefault="006F7067" w:rsidP="00F618D4">
            <w:pPr>
              <w:pStyle w:val="Tablehead"/>
              <w:bidi/>
            </w:pPr>
            <w:r w:rsidRPr="00AC472E">
              <w:rPr>
                <w:rtl/>
              </w:rPr>
              <w:t>العلاقة المحتملة مع مسائل وأنشطة لجان دراسات قطاع الاتصالات الراديوية</w:t>
            </w:r>
          </w:p>
        </w:tc>
        <w:tc>
          <w:tcPr>
            <w:tcW w:w="3729" w:type="dxa"/>
            <w:shd w:val="clear" w:color="auto" w:fill="005173"/>
          </w:tcPr>
          <w:p w:rsidR="006F7067" w:rsidRPr="00AC472E" w:rsidRDefault="006F7067" w:rsidP="00F618D4">
            <w:pPr>
              <w:pStyle w:val="Tablehead"/>
              <w:bidi/>
            </w:pPr>
            <w:r w:rsidRPr="00AC472E">
              <w:rPr>
                <w:rtl/>
              </w:rPr>
              <w:t>العلاقة المحتملة مع مسائل وأنشطة لجان دراسات قطاع تقييس الاتصالات</w:t>
            </w:r>
          </w:p>
        </w:tc>
      </w:tr>
      <w:tr w:rsidR="006F7067" w:rsidRPr="00AC472E" w:rsidTr="00F618D4">
        <w:trPr>
          <w:jc w:val="center"/>
        </w:trPr>
        <w:tc>
          <w:tcPr>
            <w:tcW w:w="1639" w:type="dxa"/>
            <w:shd w:val="clear" w:color="auto" w:fill="E8F8FD"/>
          </w:tcPr>
          <w:p w:rsidR="006F7067" w:rsidRPr="00364F7C" w:rsidRDefault="006F7067" w:rsidP="00F618D4">
            <w:pPr>
              <w:pStyle w:val="Tabletext"/>
              <w:rPr>
                <w:b/>
                <w:bCs/>
                <w:color w:val="000000"/>
                <w:sz w:val="16"/>
                <w:szCs w:val="22"/>
              </w:rPr>
            </w:pPr>
            <w:r w:rsidRPr="00364F7C">
              <w:rPr>
                <w:b/>
                <w:bCs/>
                <w:color w:val="000000"/>
                <w:sz w:val="16"/>
                <w:szCs w:val="22"/>
              </w:rPr>
              <w:t>7-3/1</w:t>
            </w:r>
          </w:p>
        </w:tc>
        <w:tc>
          <w:tcPr>
            <w:tcW w:w="4959" w:type="dxa"/>
            <w:shd w:val="clear" w:color="auto" w:fill="E8F8FD"/>
          </w:tcPr>
          <w:p w:rsidR="006F7067" w:rsidRPr="00F618D4" w:rsidRDefault="006F7067" w:rsidP="00F618D4">
            <w:pPr>
              <w:pStyle w:val="Tabletext"/>
              <w:rPr>
                <w:color w:val="000000"/>
                <w:sz w:val="16"/>
                <w:szCs w:val="22"/>
              </w:rPr>
            </w:pPr>
            <w:r w:rsidRPr="00F618D4">
              <w:rPr>
                <w:color w:val="000000"/>
                <w:sz w:val="16"/>
                <w:szCs w:val="22"/>
                <w:rtl/>
              </w:rPr>
              <w:t>تنفيذ النفاذ الشامل للخدمات عريضة النطاق</w:t>
            </w:r>
          </w:p>
        </w:tc>
        <w:tc>
          <w:tcPr>
            <w:tcW w:w="1849" w:type="dxa"/>
            <w:shd w:val="clear" w:color="auto" w:fill="E8F8FD"/>
          </w:tcPr>
          <w:p w:rsidR="006F7067" w:rsidRPr="00F618D4" w:rsidRDefault="006F7067" w:rsidP="00F618D4">
            <w:pPr>
              <w:pStyle w:val="Tabletext"/>
              <w:rPr>
                <w:b/>
                <w:bCs/>
                <w:color w:val="000000"/>
                <w:sz w:val="16"/>
                <w:szCs w:val="22"/>
              </w:rPr>
            </w:pPr>
            <w:r w:rsidRPr="00F618D4">
              <w:rPr>
                <w:b/>
                <w:bCs/>
                <w:color w:val="000000"/>
                <w:sz w:val="16"/>
                <w:szCs w:val="22"/>
                <w:rtl/>
              </w:rPr>
              <w:t xml:space="preserve">البرنامج </w:t>
            </w:r>
            <w:r w:rsidRPr="00F618D4">
              <w:rPr>
                <w:b/>
                <w:bCs/>
                <w:color w:val="000000"/>
                <w:sz w:val="16"/>
                <w:szCs w:val="22"/>
              </w:rPr>
              <w:t>3</w:t>
            </w:r>
          </w:p>
        </w:tc>
        <w:tc>
          <w:tcPr>
            <w:tcW w:w="2533" w:type="dxa"/>
            <w:shd w:val="clear" w:color="auto" w:fill="E8F8FD"/>
          </w:tcPr>
          <w:p w:rsidR="006F7067" w:rsidRPr="00AC472E" w:rsidRDefault="00AB4071" w:rsidP="00F618D4">
            <w:pPr>
              <w:pStyle w:val="Tabletext"/>
              <w:rPr>
                <w:color w:val="000000"/>
                <w:sz w:val="16"/>
                <w:szCs w:val="22"/>
                <w:rtl/>
                <w:lang w:val="en-CA"/>
              </w:rPr>
            </w:pPr>
            <w:hyperlink r:id="rId212" w:history="1">
              <w:r w:rsidR="006F7067" w:rsidRPr="00AC472E">
                <w:rPr>
                  <w:rStyle w:val="Hyperlink"/>
                  <w:spacing w:val="-4"/>
                  <w:szCs w:val="22"/>
                  <w:rtl/>
                </w:rPr>
                <w:t xml:space="preserve">لجنة الدراسات </w:t>
              </w:r>
              <w:r w:rsidR="006F7067" w:rsidRPr="00AC472E">
                <w:rPr>
                  <w:rStyle w:val="Hyperlink"/>
                  <w:spacing w:val="-4"/>
                  <w:szCs w:val="22"/>
                  <w:lang w:val="en-CA"/>
                </w:rPr>
                <w:t>1</w:t>
              </w:r>
              <w:r w:rsidR="006F7067" w:rsidRPr="00AC472E">
                <w:rPr>
                  <w:rStyle w:val="Hyperlink"/>
                  <w:spacing w:val="-4"/>
                  <w:szCs w:val="22"/>
                  <w:rtl/>
                  <w:lang w:val="en-CA"/>
                </w:rPr>
                <w:t xml:space="preserve"> لقطاع الاتصالات</w:t>
              </w:r>
              <w:r w:rsidR="006F7067" w:rsidRPr="00AC472E">
                <w:rPr>
                  <w:rStyle w:val="Hyperlink"/>
                  <w:szCs w:val="22"/>
                  <w:rtl/>
                  <w:lang w:val="en-CA"/>
                </w:rPr>
                <w:t xml:space="preserve"> الراديوية: إدارة الطيف</w:t>
              </w:r>
            </w:hyperlink>
          </w:p>
          <w:p w:rsidR="006F7067" w:rsidRPr="00AC472E" w:rsidRDefault="00AB4071" w:rsidP="00F618D4">
            <w:pPr>
              <w:pStyle w:val="Tabletext"/>
              <w:rPr>
                <w:color w:val="000000"/>
                <w:spacing w:val="-4"/>
                <w:sz w:val="16"/>
                <w:szCs w:val="22"/>
                <w:rtl/>
                <w:lang w:val="en-CA"/>
              </w:rPr>
            </w:pPr>
            <w:hyperlink r:id="rId213" w:history="1">
              <w:r w:rsidR="006F7067" w:rsidRPr="00AC472E">
                <w:rPr>
                  <w:rStyle w:val="Hyperlink"/>
                  <w:spacing w:val="-4"/>
                  <w:szCs w:val="22"/>
                  <w:rtl/>
                  <w:lang w:val="en-CA"/>
                </w:rPr>
                <w:t xml:space="preserve">لجنة الدراسات </w:t>
              </w:r>
              <w:r w:rsidR="006F7067" w:rsidRPr="00AC472E">
                <w:rPr>
                  <w:rStyle w:val="Hyperlink"/>
                  <w:spacing w:val="-4"/>
                  <w:szCs w:val="22"/>
                  <w:lang w:val="en-CA"/>
                </w:rPr>
                <w:t>4</w:t>
              </w:r>
              <w:r w:rsidR="006F7067" w:rsidRPr="00AC472E">
                <w:rPr>
                  <w:rStyle w:val="Hyperlink"/>
                  <w:spacing w:val="-4"/>
                  <w:szCs w:val="22"/>
                  <w:rtl/>
                  <w:lang w:val="en-CA"/>
                </w:rPr>
                <w:t xml:space="preserve"> لقطاع الاتصالات الراديوية: الخدمات الساتلية</w:t>
              </w:r>
            </w:hyperlink>
          </w:p>
          <w:p w:rsidR="006F7067" w:rsidRPr="00AC472E" w:rsidRDefault="00AB4071" w:rsidP="00F618D4">
            <w:pPr>
              <w:pStyle w:val="Tabletext"/>
              <w:rPr>
                <w:color w:val="000000"/>
                <w:sz w:val="16"/>
                <w:szCs w:val="22"/>
              </w:rPr>
            </w:pPr>
            <w:hyperlink r:id="rId214" w:history="1">
              <w:r w:rsidR="006F7067" w:rsidRPr="00AC472E">
                <w:rPr>
                  <w:rStyle w:val="Hyperlink"/>
                  <w:spacing w:val="-4"/>
                  <w:szCs w:val="22"/>
                  <w:rtl/>
                  <w:lang w:val="en-CA"/>
                </w:rPr>
                <w:t xml:space="preserve">لجنة الدراسات </w:t>
              </w:r>
              <w:r w:rsidR="006F7067" w:rsidRPr="00AC472E">
                <w:rPr>
                  <w:rStyle w:val="Hyperlink"/>
                  <w:spacing w:val="-4"/>
                  <w:szCs w:val="22"/>
                  <w:lang w:val="en-CA"/>
                </w:rPr>
                <w:t>5</w:t>
              </w:r>
              <w:r w:rsidR="006F7067" w:rsidRPr="00AC472E">
                <w:rPr>
                  <w:rStyle w:val="Hyperlink"/>
                  <w:spacing w:val="-4"/>
                  <w:szCs w:val="22"/>
                  <w:rtl/>
                  <w:lang w:val="en-CA"/>
                </w:rPr>
                <w:t xml:space="preserve"> لقطاع الاتصالا</w:t>
              </w:r>
              <w:r w:rsidR="006F7067" w:rsidRPr="00AC472E">
                <w:rPr>
                  <w:rStyle w:val="Hyperlink"/>
                  <w:szCs w:val="22"/>
                  <w:rtl/>
                  <w:lang w:val="en-CA"/>
                </w:rPr>
                <w:t>ت الراديوية: خدمات الأرض</w:t>
              </w:r>
            </w:hyperlink>
          </w:p>
        </w:tc>
        <w:tc>
          <w:tcPr>
            <w:tcW w:w="3729" w:type="dxa"/>
            <w:shd w:val="clear" w:color="auto" w:fill="E8F8FD"/>
          </w:tcPr>
          <w:p w:rsidR="006F7067" w:rsidRPr="00AC472E" w:rsidRDefault="00AB4071" w:rsidP="00F618D4">
            <w:pPr>
              <w:pStyle w:val="Tabletext"/>
              <w:rPr>
                <w:color w:val="000000"/>
                <w:sz w:val="16"/>
                <w:rtl/>
                <w:lang w:val="en-CA"/>
              </w:rPr>
            </w:pPr>
            <w:hyperlink r:id="rId215" w:history="1">
              <w:r w:rsidR="006F7067" w:rsidRPr="00AC472E">
                <w:rPr>
                  <w:rStyle w:val="Hyperlink"/>
                  <w:szCs w:val="22"/>
                  <w:rtl/>
                </w:rPr>
                <w:t xml:space="preserve">لجنة الدراسات </w:t>
              </w:r>
              <w:r w:rsidR="006F7067" w:rsidRPr="00AC472E">
                <w:rPr>
                  <w:rStyle w:val="Hyperlink"/>
                  <w:szCs w:val="22"/>
                  <w:lang w:val="en-CA"/>
                </w:rPr>
                <w:t>13</w:t>
              </w:r>
              <w:r w:rsidR="006F7067" w:rsidRPr="00AC472E">
                <w:rPr>
                  <w:rStyle w:val="Hyperlink"/>
                  <w:szCs w:val="22"/>
                  <w:rtl/>
                  <w:lang w:val="en-CA"/>
                </w:rPr>
                <w:t xml:space="preserve"> لقطاع تقييس الاتصالات: شبكات المستقبل والحوسبة السحابية والشبكات المتنقلة وشبكات الجيل التالي؛</w:t>
              </w:r>
            </w:hyperlink>
          </w:p>
          <w:p w:rsidR="006F7067" w:rsidRPr="00AC472E" w:rsidRDefault="00AB4071" w:rsidP="00F618D4">
            <w:pPr>
              <w:pStyle w:val="Tabletext"/>
              <w:rPr>
                <w:color w:val="000000"/>
                <w:sz w:val="16"/>
                <w:rtl/>
                <w:lang w:val="en-CA"/>
              </w:rPr>
            </w:pPr>
            <w:hyperlink r:id="rId216" w:history="1">
              <w:r w:rsidR="006F7067" w:rsidRPr="00AC472E">
                <w:rPr>
                  <w:rStyle w:val="Hyperlink"/>
                  <w:szCs w:val="22"/>
                  <w:rtl/>
                </w:rPr>
                <w:t xml:space="preserve">لجنة الدراسات </w:t>
              </w:r>
              <w:r w:rsidR="006F7067" w:rsidRPr="00AC472E">
                <w:rPr>
                  <w:rStyle w:val="Hyperlink"/>
                  <w:szCs w:val="22"/>
                  <w:lang w:val="en-CA"/>
                </w:rPr>
                <w:t>15</w:t>
              </w:r>
              <w:r w:rsidR="006F7067" w:rsidRPr="00AC472E">
                <w:rPr>
                  <w:rStyle w:val="Hyperlink"/>
                  <w:szCs w:val="22"/>
                  <w:rtl/>
                  <w:lang w:val="en-CA"/>
                </w:rPr>
                <w:t xml:space="preserve"> لقطاع تقييس الاتصالات: الشبكات والتكنولوجيات والبنى التحتية لأغراض النقل والنفاذ والمنشآت المنزلية</w:t>
              </w:r>
              <w:r w:rsidR="006F7067" w:rsidRPr="00AC472E">
                <w:rPr>
                  <w:rStyle w:val="Hyperlink"/>
                  <w:szCs w:val="22"/>
                  <w:rtl/>
                </w:rPr>
                <w:t>؛</w:t>
              </w:r>
            </w:hyperlink>
          </w:p>
          <w:p w:rsidR="006F7067" w:rsidRPr="00AC472E" w:rsidRDefault="00AB4071" w:rsidP="00F618D4">
            <w:pPr>
              <w:pStyle w:val="Tabletext"/>
              <w:rPr>
                <w:color w:val="000000"/>
                <w:sz w:val="16"/>
                <w:lang w:val="en-CA"/>
              </w:rPr>
            </w:pPr>
            <w:hyperlink r:id="rId217" w:history="1">
              <w:r w:rsidR="006F7067" w:rsidRPr="00AC472E">
                <w:rPr>
                  <w:rStyle w:val="Hyperlink"/>
                  <w:szCs w:val="22"/>
                  <w:rtl/>
                </w:rPr>
                <w:t xml:space="preserve">لجنة الدراسات </w:t>
              </w:r>
              <w:r w:rsidR="006F7067" w:rsidRPr="00AC472E">
                <w:rPr>
                  <w:rStyle w:val="Hyperlink"/>
                  <w:szCs w:val="22"/>
                  <w:lang w:val="en-CA"/>
                </w:rPr>
                <w:t>9</w:t>
              </w:r>
              <w:r w:rsidR="006F7067" w:rsidRPr="00AC472E">
                <w:rPr>
                  <w:rStyle w:val="Hyperlink"/>
                  <w:szCs w:val="22"/>
                  <w:rtl/>
                  <w:lang w:val="en-CA"/>
                </w:rPr>
                <w:t xml:space="preserve"> لقطاع تقييس الاتصالات: الإرسال التلفزيوني والصوتي والشبكات الكبلية المتكاملة عريضة النطاق</w:t>
              </w:r>
            </w:hyperlink>
          </w:p>
        </w:tc>
      </w:tr>
      <w:tr w:rsidR="006F7067" w:rsidRPr="00AC472E" w:rsidTr="00F618D4">
        <w:trPr>
          <w:jc w:val="center"/>
        </w:trPr>
        <w:tc>
          <w:tcPr>
            <w:tcW w:w="1639" w:type="dxa"/>
          </w:tcPr>
          <w:p w:rsidR="006F7067" w:rsidRPr="00364F7C" w:rsidRDefault="006F7067" w:rsidP="00F618D4">
            <w:pPr>
              <w:pStyle w:val="Tabletext"/>
              <w:rPr>
                <w:b/>
                <w:bCs/>
                <w:color w:val="000000"/>
                <w:sz w:val="16"/>
                <w:szCs w:val="22"/>
              </w:rPr>
            </w:pPr>
            <w:r w:rsidRPr="00364F7C">
              <w:rPr>
                <w:b/>
                <w:bCs/>
                <w:color w:val="000000"/>
                <w:sz w:val="16"/>
                <w:szCs w:val="22"/>
              </w:rPr>
              <w:t>10-3/1</w:t>
            </w:r>
          </w:p>
        </w:tc>
        <w:tc>
          <w:tcPr>
            <w:tcW w:w="4959" w:type="dxa"/>
          </w:tcPr>
          <w:p w:rsidR="006F7067" w:rsidRPr="00F618D4" w:rsidRDefault="006F7067" w:rsidP="00F618D4">
            <w:pPr>
              <w:pStyle w:val="Tabletext"/>
              <w:rPr>
                <w:color w:val="000000"/>
                <w:sz w:val="16"/>
                <w:szCs w:val="22"/>
              </w:rPr>
            </w:pPr>
            <w:r w:rsidRPr="00F618D4">
              <w:rPr>
                <w:color w:val="000000"/>
                <w:sz w:val="16"/>
                <w:szCs w:val="22"/>
                <w:rtl/>
              </w:rPr>
              <w:t>أثر نظام منح التراخيص والتصاريح وغير ذلك من التدابير التنظيمية ذات الصلة على المنافسة في بيئة الاتصالات/تكنولوجيا المعلومات والاتصالات المتقاربة</w:t>
            </w:r>
          </w:p>
        </w:tc>
        <w:tc>
          <w:tcPr>
            <w:tcW w:w="1849" w:type="dxa"/>
          </w:tcPr>
          <w:p w:rsidR="006F7067" w:rsidRPr="00F618D4" w:rsidRDefault="006F7067" w:rsidP="00F618D4">
            <w:pPr>
              <w:pStyle w:val="Tabletext"/>
              <w:rPr>
                <w:b/>
                <w:bCs/>
                <w:color w:val="000000"/>
                <w:sz w:val="16"/>
                <w:szCs w:val="22"/>
              </w:rPr>
            </w:pPr>
            <w:r w:rsidRPr="00F618D4">
              <w:rPr>
                <w:b/>
                <w:bCs/>
                <w:color w:val="000000"/>
                <w:sz w:val="16"/>
                <w:szCs w:val="22"/>
                <w:rtl/>
              </w:rPr>
              <w:t xml:space="preserve">البرنامج </w:t>
            </w:r>
            <w:r w:rsidRPr="00F618D4">
              <w:rPr>
                <w:b/>
                <w:bCs/>
                <w:color w:val="000000"/>
                <w:sz w:val="16"/>
                <w:szCs w:val="22"/>
              </w:rPr>
              <w:t>3</w:t>
            </w:r>
          </w:p>
        </w:tc>
        <w:tc>
          <w:tcPr>
            <w:tcW w:w="2533" w:type="dxa"/>
          </w:tcPr>
          <w:p w:rsidR="006F7067" w:rsidRPr="00AC472E" w:rsidRDefault="006F7067" w:rsidP="0048715B">
            <w:pPr>
              <w:spacing w:before="60" w:after="60" w:line="260" w:lineRule="exact"/>
              <w:rPr>
                <w:color w:val="000000"/>
                <w:sz w:val="16"/>
                <w:szCs w:val="22"/>
                <w:lang w:val="en-GB" w:eastAsia="en-US"/>
              </w:rPr>
            </w:pPr>
          </w:p>
        </w:tc>
        <w:tc>
          <w:tcPr>
            <w:tcW w:w="3729" w:type="dxa"/>
          </w:tcPr>
          <w:p w:rsidR="006F7067" w:rsidRPr="00AC472E" w:rsidRDefault="006F7067" w:rsidP="0048715B">
            <w:pPr>
              <w:tabs>
                <w:tab w:val="clear" w:pos="1133"/>
                <w:tab w:val="clear" w:pos="1700"/>
                <w:tab w:val="clear" w:pos="2267"/>
                <w:tab w:val="left" w:pos="1134"/>
                <w:tab w:val="left" w:pos="1701"/>
                <w:tab w:val="left" w:pos="2268"/>
                <w:tab w:val="left" w:pos="2835"/>
              </w:tabs>
              <w:overflowPunct w:val="0"/>
              <w:autoSpaceDE w:val="0"/>
              <w:autoSpaceDN w:val="0"/>
              <w:adjustRightInd w:val="0"/>
              <w:spacing w:before="60" w:after="60" w:line="260" w:lineRule="exact"/>
              <w:jc w:val="left"/>
              <w:textAlignment w:val="baseline"/>
              <w:rPr>
                <w:bCs/>
                <w:color w:val="000000"/>
                <w:sz w:val="16"/>
                <w:szCs w:val="22"/>
                <w:lang w:val="en-GB" w:eastAsia="en-US"/>
              </w:rPr>
            </w:pPr>
          </w:p>
        </w:tc>
      </w:tr>
      <w:tr w:rsidR="006F7067" w:rsidRPr="00AC472E" w:rsidTr="00F618D4">
        <w:trPr>
          <w:jc w:val="center"/>
        </w:trPr>
        <w:tc>
          <w:tcPr>
            <w:tcW w:w="1639" w:type="dxa"/>
            <w:shd w:val="clear" w:color="auto" w:fill="E8F8FD"/>
          </w:tcPr>
          <w:p w:rsidR="006F7067" w:rsidRPr="00364F7C" w:rsidRDefault="006F7067" w:rsidP="00F618D4">
            <w:pPr>
              <w:pStyle w:val="Tabletext"/>
              <w:rPr>
                <w:b/>
                <w:bCs/>
                <w:color w:val="000000"/>
                <w:sz w:val="16"/>
                <w:szCs w:val="22"/>
              </w:rPr>
            </w:pPr>
            <w:r w:rsidRPr="00364F7C">
              <w:rPr>
                <w:b/>
                <w:bCs/>
                <w:color w:val="000000"/>
                <w:sz w:val="16"/>
                <w:szCs w:val="22"/>
              </w:rPr>
              <w:t>12-3/1</w:t>
            </w:r>
          </w:p>
        </w:tc>
        <w:tc>
          <w:tcPr>
            <w:tcW w:w="4959" w:type="dxa"/>
            <w:shd w:val="clear" w:color="auto" w:fill="E8F8FD"/>
          </w:tcPr>
          <w:p w:rsidR="006F7067" w:rsidRPr="00F618D4" w:rsidRDefault="006F7067" w:rsidP="00F618D4">
            <w:pPr>
              <w:pStyle w:val="Tabletext"/>
              <w:rPr>
                <w:color w:val="000000"/>
                <w:sz w:val="16"/>
                <w:szCs w:val="22"/>
              </w:rPr>
            </w:pPr>
            <w:r w:rsidRPr="00F618D4">
              <w:rPr>
                <w:color w:val="000000"/>
                <w:sz w:val="16"/>
                <w:szCs w:val="22"/>
                <w:rtl/>
              </w:rPr>
              <w:t>سياسات ونماذج التعريفات وطرائق تحديد تكلفة خدمات شبكات الاتصالات الوطنية، بما في ذلك شبكات الجيل التالي</w:t>
            </w:r>
          </w:p>
        </w:tc>
        <w:tc>
          <w:tcPr>
            <w:tcW w:w="1849" w:type="dxa"/>
            <w:shd w:val="clear" w:color="auto" w:fill="E8F8FD"/>
          </w:tcPr>
          <w:p w:rsidR="006F7067" w:rsidRPr="00F618D4" w:rsidRDefault="006F7067" w:rsidP="00F618D4">
            <w:pPr>
              <w:pStyle w:val="Tabletext"/>
              <w:rPr>
                <w:b/>
                <w:bCs/>
                <w:color w:val="000000"/>
                <w:sz w:val="16"/>
                <w:szCs w:val="22"/>
              </w:rPr>
            </w:pPr>
            <w:r w:rsidRPr="00F618D4">
              <w:rPr>
                <w:b/>
                <w:bCs/>
                <w:color w:val="000000"/>
                <w:sz w:val="16"/>
                <w:szCs w:val="22"/>
                <w:rtl/>
              </w:rPr>
              <w:t xml:space="preserve">البرنامج </w:t>
            </w:r>
            <w:r w:rsidRPr="00F618D4">
              <w:rPr>
                <w:b/>
                <w:bCs/>
                <w:color w:val="000000"/>
                <w:sz w:val="16"/>
                <w:szCs w:val="22"/>
              </w:rPr>
              <w:t>3</w:t>
            </w:r>
          </w:p>
        </w:tc>
        <w:tc>
          <w:tcPr>
            <w:tcW w:w="2533" w:type="dxa"/>
            <w:shd w:val="clear" w:color="auto" w:fill="E8F8FD"/>
          </w:tcPr>
          <w:p w:rsidR="006F7067" w:rsidRPr="00AC472E" w:rsidRDefault="006F7067" w:rsidP="0048715B">
            <w:pPr>
              <w:spacing w:before="60" w:after="60" w:line="260" w:lineRule="exact"/>
              <w:rPr>
                <w:bCs/>
                <w:color w:val="000000"/>
                <w:sz w:val="16"/>
                <w:szCs w:val="22"/>
                <w:lang w:val="en-GB" w:eastAsia="en-US"/>
              </w:rPr>
            </w:pPr>
          </w:p>
        </w:tc>
        <w:tc>
          <w:tcPr>
            <w:tcW w:w="3729" w:type="dxa"/>
            <w:shd w:val="clear" w:color="auto" w:fill="E8F8FD"/>
          </w:tcPr>
          <w:p w:rsidR="006F7067" w:rsidRPr="00AC472E" w:rsidRDefault="00AB4071" w:rsidP="00F618D4">
            <w:pPr>
              <w:pStyle w:val="Tabletext"/>
              <w:rPr>
                <w:color w:val="000000"/>
                <w:sz w:val="16"/>
                <w:szCs w:val="22"/>
              </w:rPr>
            </w:pPr>
            <w:hyperlink r:id="rId218" w:history="1">
              <w:r w:rsidR="006F7067" w:rsidRPr="00AC472E">
                <w:rPr>
                  <w:rStyle w:val="Hyperlink"/>
                  <w:szCs w:val="22"/>
                  <w:rtl/>
                </w:rPr>
                <w:t xml:space="preserve">لجنة الدراسات </w:t>
              </w:r>
              <w:r w:rsidR="006F7067" w:rsidRPr="00AC472E">
                <w:rPr>
                  <w:rStyle w:val="Hyperlink"/>
                  <w:szCs w:val="22"/>
                </w:rPr>
                <w:t>3</w:t>
              </w:r>
              <w:r w:rsidR="006F7067" w:rsidRPr="00AC472E">
                <w:rPr>
                  <w:rStyle w:val="Hyperlink"/>
                  <w:szCs w:val="22"/>
                  <w:rtl/>
                </w:rPr>
                <w:t xml:space="preserve"> لقطاع تقييس الاتصالات: القضايا الاقتصادية وقضايا السياسات؛</w:t>
              </w:r>
            </w:hyperlink>
          </w:p>
        </w:tc>
      </w:tr>
      <w:tr w:rsidR="006F7067" w:rsidRPr="00AC472E" w:rsidTr="00F618D4">
        <w:trPr>
          <w:jc w:val="center"/>
        </w:trPr>
        <w:tc>
          <w:tcPr>
            <w:tcW w:w="1639" w:type="dxa"/>
          </w:tcPr>
          <w:p w:rsidR="006F7067" w:rsidRPr="00364F7C" w:rsidRDefault="006F7067" w:rsidP="00F618D4">
            <w:pPr>
              <w:pStyle w:val="Tabletext"/>
              <w:rPr>
                <w:b/>
                <w:bCs/>
                <w:color w:val="000000"/>
                <w:sz w:val="16"/>
                <w:szCs w:val="22"/>
              </w:rPr>
            </w:pPr>
            <w:r w:rsidRPr="00364F7C">
              <w:rPr>
                <w:b/>
                <w:bCs/>
                <w:color w:val="000000"/>
                <w:sz w:val="16"/>
                <w:szCs w:val="22"/>
              </w:rPr>
              <w:t>18-2/1</w:t>
            </w:r>
          </w:p>
        </w:tc>
        <w:tc>
          <w:tcPr>
            <w:tcW w:w="4959" w:type="dxa"/>
          </w:tcPr>
          <w:p w:rsidR="006F7067" w:rsidRPr="00F618D4" w:rsidRDefault="006F7067" w:rsidP="00F618D4">
            <w:pPr>
              <w:pStyle w:val="Tabletext"/>
              <w:rPr>
                <w:color w:val="000000"/>
                <w:sz w:val="16"/>
                <w:szCs w:val="22"/>
              </w:rPr>
            </w:pPr>
            <w:r w:rsidRPr="00F618D4">
              <w:rPr>
                <w:color w:val="000000"/>
                <w:sz w:val="16"/>
                <w:szCs w:val="22"/>
                <w:rtl/>
              </w:rPr>
              <w:t>إنفاذ السياسات واللوائح الوطنية المتعلقة بحماية المستهلك، لا سيما في بيئة التقارب</w:t>
            </w:r>
          </w:p>
        </w:tc>
        <w:tc>
          <w:tcPr>
            <w:tcW w:w="1849" w:type="dxa"/>
          </w:tcPr>
          <w:p w:rsidR="006F7067" w:rsidRPr="00F618D4" w:rsidRDefault="006F7067" w:rsidP="00F618D4">
            <w:pPr>
              <w:pStyle w:val="Tabletext"/>
              <w:rPr>
                <w:b/>
                <w:bCs/>
                <w:color w:val="000000"/>
                <w:sz w:val="16"/>
                <w:szCs w:val="22"/>
              </w:rPr>
            </w:pPr>
          </w:p>
        </w:tc>
        <w:tc>
          <w:tcPr>
            <w:tcW w:w="2533" w:type="dxa"/>
          </w:tcPr>
          <w:p w:rsidR="006F7067" w:rsidRPr="00AC472E" w:rsidRDefault="00AB4071" w:rsidP="00F618D4">
            <w:pPr>
              <w:pStyle w:val="Tabletext"/>
              <w:rPr>
                <w:color w:val="000000"/>
                <w:sz w:val="16"/>
                <w:szCs w:val="22"/>
                <w:lang w:val="en-CA"/>
              </w:rPr>
            </w:pPr>
            <w:hyperlink r:id="rId219" w:history="1">
              <w:r w:rsidR="006F7067" w:rsidRPr="00AC472E">
                <w:rPr>
                  <w:rStyle w:val="Hyperlink"/>
                  <w:spacing w:val="-4"/>
                  <w:szCs w:val="22"/>
                  <w:rtl/>
                </w:rPr>
                <w:t xml:space="preserve">لجنة الدراسات </w:t>
              </w:r>
              <w:r w:rsidR="006F7067" w:rsidRPr="00AC472E">
                <w:rPr>
                  <w:rStyle w:val="Hyperlink"/>
                  <w:spacing w:val="-4"/>
                  <w:szCs w:val="22"/>
                  <w:lang w:val="en-CA"/>
                </w:rPr>
                <w:t>1</w:t>
              </w:r>
              <w:r w:rsidR="006F7067" w:rsidRPr="00AC472E">
                <w:rPr>
                  <w:rStyle w:val="Hyperlink"/>
                  <w:spacing w:val="-4"/>
                  <w:szCs w:val="22"/>
                  <w:rtl/>
                  <w:lang w:val="en-CA"/>
                </w:rPr>
                <w:t xml:space="preserve"> لقطاع الاتصالات</w:t>
              </w:r>
              <w:r w:rsidR="006F7067" w:rsidRPr="00AC472E">
                <w:rPr>
                  <w:rStyle w:val="Hyperlink"/>
                  <w:szCs w:val="22"/>
                  <w:rtl/>
                  <w:lang w:val="en-CA"/>
                </w:rPr>
                <w:t xml:space="preserve"> الراديوية: إدارة الطيف؛</w:t>
              </w:r>
            </w:hyperlink>
          </w:p>
        </w:tc>
        <w:tc>
          <w:tcPr>
            <w:tcW w:w="3729" w:type="dxa"/>
          </w:tcPr>
          <w:p w:rsidR="006F7067" w:rsidRPr="00AC472E" w:rsidRDefault="006F7067" w:rsidP="0048715B">
            <w:pPr>
              <w:spacing w:before="60" w:after="60" w:line="260" w:lineRule="exact"/>
              <w:jc w:val="left"/>
              <w:rPr>
                <w:color w:val="000000"/>
                <w:sz w:val="16"/>
                <w:szCs w:val="22"/>
                <w:lang w:val="en-GB" w:eastAsia="en-US"/>
              </w:rPr>
            </w:pPr>
          </w:p>
        </w:tc>
      </w:tr>
      <w:tr w:rsidR="006F7067" w:rsidRPr="00AC472E" w:rsidTr="00F618D4">
        <w:trPr>
          <w:jc w:val="center"/>
        </w:trPr>
        <w:tc>
          <w:tcPr>
            <w:tcW w:w="1639" w:type="dxa"/>
            <w:shd w:val="clear" w:color="auto" w:fill="E8F8FD"/>
          </w:tcPr>
          <w:p w:rsidR="006F7067" w:rsidRPr="00364F7C" w:rsidRDefault="006F7067" w:rsidP="00F618D4">
            <w:pPr>
              <w:pStyle w:val="Tabletext"/>
              <w:rPr>
                <w:b/>
                <w:bCs/>
                <w:color w:val="000000"/>
                <w:sz w:val="16"/>
                <w:szCs w:val="22"/>
              </w:rPr>
            </w:pPr>
            <w:r w:rsidRPr="00364F7C">
              <w:rPr>
                <w:b/>
                <w:bCs/>
                <w:color w:val="000000"/>
                <w:sz w:val="16"/>
                <w:szCs w:val="22"/>
              </w:rPr>
              <w:t>19-2/1</w:t>
            </w:r>
          </w:p>
        </w:tc>
        <w:tc>
          <w:tcPr>
            <w:tcW w:w="4959" w:type="dxa"/>
            <w:shd w:val="clear" w:color="auto" w:fill="E8F8FD"/>
          </w:tcPr>
          <w:p w:rsidR="006F7067" w:rsidRPr="00F618D4" w:rsidRDefault="006F7067" w:rsidP="00F618D4">
            <w:pPr>
              <w:pStyle w:val="Tabletext"/>
              <w:rPr>
                <w:color w:val="000000"/>
                <w:sz w:val="16"/>
                <w:szCs w:val="22"/>
              </w:rPr>
            </w:pPr>
            <w:r w:rsidRPr="00F618D4">
              <w:rPr>
                <w:color w:val="000000"/>
                <w:sz w:val="16"/>
                <w:szCs w:val="22"/>
                <w:rtl/>
              </w:rPr>
              <w:t>تنفيذ خدمات الاتصالات بواسطة بروتوكول الإنترنت في البلدان النامية</w:t>
            </w:r>
          </w:p>
        </w:tc>
        <w:tc>
          <w:tcPr>
            <w:tcW w:w="1849" w:type="dxa"/>
            <w:shd w:val="clear" w:color="auto" w:fill="E8F8FD"/>
          </w:tcPr>
          <w:p w:rsidR="006F7067" w:rsidRPr="00F618D4" w:rsidRDefault="006F7067" w:rsidP="00F618D4">
            <w:pPr>
              <w:pStyle w:val="Tabletext"/>
              <w:rPr>
                <w:b/>
                <w:bCs/>
                <w:color w:val="000000"/>
                <w:sz w:val="16"/>
                <w:szCs w:val="22"/>
              </w:rPr>
            </w:pPr>
            <w:r w:rsidRPr="00F618D4">
              <w:rPr>
                <w:b/>
                <w:bCs/>
                <w:color w:val="000000"/>
                <w:sz w:val="16"/>
                <w:szCs w:val="22"/>
                <w:rtl/>
              </w:rPr>
              <w:t xml:space="preserve">البرنامج </w:t>
            </w:r>
            <w:r w:rsidRPr="00F618D4">
              <w:rPr>
                <w:b/>
                <w:bCs/>
                <w:color w:val="000000"/>
                <w:sz w:val="16"/>
                <w:szCs w:val="22"/>
              </w:rPr>
              <w:t>1</w:t>
            </w:r>
          </w:p>
        </w:tc>
        <w:tc>
          <w:tcPr>
            <w:tcW w:w="2533" w:type="dxa"/>
            <w:shd w:val="clear" w:color="auto" w:fill="E8F8FD"/>
          </w:tcPr>
          <w:p w:rsidR="006F7067" w:rsidRPr="00AC472E" w:rsidRDefault="006F7067" w:rsidP="0048715B">
            <w:pPr>
              <w:spacing w:before="60" w:after="60" w:line="260" w:lineRule="exact"/>
              <w:rPr>
                <w:color w:val="000000"/>
                <w:sz w:val="16"/>
                <w:szCs w:val="22"/>
                <w:lang w:val="en-GB" w:eastAsia="en-US"/>
              </w:rPr>
            </w:pPr>
          </w:p>
        </w:tc>
        <w:tc>
          <w:tcPr>
            <w:tcW w:w="3729" w:type="dxa"/>
            <w:shd w:val="clear" w:color="auto" w:fill="E8F8FD"/>
          </w:tcPr>
          <w:p w:rsidR="006F7067" w:rsidRPr="00AC472E" w:rsidRDefault="00AB4071" w:rsidP="00F618D4">
            <w:pPr>
              <w:pStyle w:val="Tabletext"/>
              <w:rPr>
                <w:color w:val="000000"/>
                <w:sz w:val="16"/>
                <w:rtl/>
              </w:rPr>
            </w:pPr>
            <w:hyperlink r:id="rId220" w:history="1">
              <w:r w:rsidR="006F7067" w:rsidRPr="00AC472E">
                <w:rPr>
                  <w:rStyle w:val="Hyperlink"/>
                  <w:szCs w:val="22"/>
                  <w:rtl/>
                </w:rPr>
                <w:t xml:space="preserve">لجنة الدراسات </w:t>
              </w:r>
              <w:r w:rsidR="006F7067" w:rsidRPr="00AC472E">
                <w:rPr>
                  <w:rStyle w:val="Hyperlink"/>
                  <w:szCs w:val="22"/>
                  <w:lang w:val="en-CA"/>
                </w:rPr>
                <w:t>13</w:t>
              </w:r>
              <w:r w:rsidR="006F7067" w:rsidRPr="00AC472E">
                <w:rPr>
                  <w:rStyle w:val="Hyperlink"/>
                  <w:szCs w:val="22"/>
                  <w:rtl/>
                  <w:lang w:val="en-CA"/>
                </w:rPr>
                <w:t xml:space="preserve"> لقطاع تقييس الاتصالات: شبكات المستقبل والحوسبة السحابية والشبكات المتنقلة وشبكات الجيل التالي؛</w:t>
              </w:r>
            </w:hyperlink>
          </w:p>
          <w:p w:rsidR="006F7067" w:rsidRPr="00AC472E" w:rsidRDefault="00AB4071" w:rsidP="00F618D4">
            <w:pPr>
              <w:pStyle w:val="Tabletext"/>
              <w:rPr>
                <w:color w:val="000000"/>
                <w:sz w:val="16"/>
                <w:szCs w:val="22"/>
                <w:rtl/>
              </w:rPr>
            </w:pPr>
            <w:hyperlink r:id="rId221" w:history="1">
              <w:r w:rsidR="006F7067" w:rsidRPr="00AC472E">
                <w:rPr>
                  <w:rStyle w:val="Hyperlink"/>
                  <w:szCs w:val="22"/>
                  <w:rtl/>
                </w:rPr>
                <w:t xml:space="preserve">لجنة الدراسات </w:t>
              </w:r>
              <w:r w:rsidR="006F7067" w:rsidRPr="00AC472E">
                <w:rPr>
                  <w:rStyle w:val="Hyperlink"/>
                  <w:szCs w:val="22"/>
                </w:rPr>
                <w:t>16</w:t>
              </w:r>
              <w:r w:rsidR="006F7067" w:rsidRPr="00AC472E">
                <w:rPr>
                  <w:rStyle w:val="Hyperlink"/>
                  <w:szCs w:val="22"/>
                  <w:rtl/>
                </w:rPr>
                <w:t xml:space="preserve"> لقطاع تقييس الاتصالات: الوسائط المتعددة؛</w:t>
              </w:r>
            </w:hyperlink>
          </w:p>
          <w:p w:rsidR="006F7067" w:rsidRPr="00AC472E" w:rsidRDefault="00AB4071" w:rsidP="00F618D4">
            <w:pPr>
              <w:pStyle w:val="Tabletext"/>
              <w:rPr>
                <w:color w:val="000000"/>
                <w:lang w:val="en-GB" w:eastAsia="en-US"/>
              </w:rPr>
            </w:pPr>
            <w:hyperlink r:id="rId222" w:history="1">
              <w:r w:rsidR="006F7067" w:rsidRPr="00B7749B">
                <w:rPr>
                  <w:rStyle w:val="Hyperlink"/>
                  <w:szCs w:val="22"/>
                  <w:rtl/>
                </w:rPr>
                <w:t>مبادرة المعايير العالمية لتلفزيون بروتوكول الإنترنت</w:t>
              </w:r>
              <w:r w:rsidR="006F7067" w:rsidRPr="00B7749B">
                <w:rPr>
                  <w:rStyle w:val="Hyperlink"/>
                  <w:rFonts w:hint="cs"/>
                  <w:szCs w:val="22"/>
                  <w:rtl/>
                </w:rPr>
                <w:t xml:space="preserve"> </w:t>
              </w:r>
              <w:r w:rsidR="006F7067" w:rsidRPr="00B7749B">
                <w:rPr>
                  <w:rStyle w:val="Hyperlink"/>
                  <w:szCs w:val="22"/>
                </w:rPr>
                <w:t>(IPTV</w:t>
              </w:r>
              <w:r w:rsidR="006F7067" w:rsidRPr="00B7749B">
                <w:rPr>
                  <w:rStyle w:val="Hyperlink"/>
                  <w:szCs w:val="22"/>
                </w:rPr>
                <w:noBreakHyphen/>
                <w:t>GSI)</w:t>
              </w:r>
            </w:hyperlink>
            <w:r w:rsidR="006F7067" w:rsidRPr="00AC472E">
              <w:rPr>
                <w:color w:val="000000"/>
                <w:rtl/>
              </w:rPr>
              <w:t xml:space="preserve"> </w:t>
            </w:r>
            <w:r w:rsidR="006F7067" w:rsidRPr="00AC472E">
              <w:rPr>
                <w:color w:val="000000"/>
                <w:spacing w:val="-4"/>
                <w:rtl/>
              </w:rPr>
              <w:t xml:space="preserve">في إطار لجنة الدراسات </w:t>
            </w:r>
            <w:r w:rsidR="006F7067" w:rsidRPr="00AC472E">
              <w:rPr>
                <w:color w:val="000000"/>
                <w:spacing w:val="-4"/>
                <w:lang w:val="en-CA"/>
              </w:rPr>
              <w:t>16</w:t>
            </w:r>
            <w:r w:rsidR="006F7067" w:rsidRPr="00AC472E">
              <w:rPr>
                <w:color w:val="000000"/>
                <w:spacing w:val="-4"/>
                <w:rtl/>
                <w:lang w:val="en-CA"/>
              </w:rPr>
              <w:t xml:space="preserve"> لقطاع تقييس الاتصالات</w:t>
            </w:r>
          </w:p>
        </w:tc>
      </w:tr>
      <w:tr w:rsidR="006F7067" w:rsidRPr="00AC472E" w:rsidTr="00F618D4">
        <w:trPr>
          <w:jc w:val="center"/>
        </w:trPr>
        <w:tc>
          <w:tcPr>
            <w:tcW w:w="1639" w:type="dxa"/>
          </w:tcPr>
          <w:p w:rsidR="006F7067" w:rsidRPr="00364F7C" w:rsidRDefault="006F7067" w:rsidP="00907F39">
            <w:pPr>
              <w:pStyle w:val="Tabletext"/>
              <w:pageBreakBefore/>
              <w:rPr>
                <w:b/>
                <w:bCs/>
                <w:color w:val="000000"/>
                <w:sz w:val="16"/>
                <w:szCs w:val="22"/>
              </w:rPr>
            </w:pPr>
            <w:r w:rsidRPr="00364F7C">
              <w:rPr>
                <w:b/>
                <w:bCs/>
                <w:color w:val="000000"/>
                <w:sz w:val="16"/>
                <w:szCs w:val="22"/>
              </w:rPr>
              <w:lastRenderedPageBreak/>
              <w:t>20-1/1</w:t>
            </w:r>
          </w:p>
        </w:tc>
        <w:tc>
          <w:tcPr>
            <w:tcW w:w="4959" w:type="dxa"/>
          </w:tcPr>
          <w:p w:rsidR="006F7067" w:rsidRPr="00F618D4" w:rsidRDefault="006F7067" w:rsidP="00F618D4">
            <w:pPr>
              <w:pStyle w:val="Tabletext"/>
              <w:rPr>
                <w:color w:val="000000"/>
                <w:sz w:val="16"/>
                <w:szCs w:val="22"/>
              </w:rPr>
            </w:pPr>
            <w:r w:rsidRPr="00F618D4">
              <w:rPr>
                <w:color w:val="000000"/>
                <w:sz w:val="16"/>
                <w:szCs w:val="22"/>
                <w:rtl/>
              </w:rPr>
              <w:t>نفاذ الأشخاص ذوي الإعاقة وذوي الاحتياجات الخاصة إلى خدمات الاتصالات/تكنولوجيا المعلومات والاتصالات</w:t>
            </w:r>
          </w:p>
        </w:tc>
        <w:tc>
          <w:tcPr>
            <w:tcW w:w="1849" w:type="dxa"/>
          </w:tcPr>
          <w:p w:rsidR="006F7067" w:rsidRPr="00F618D4" w:rsidRDefault="006F7067" w:rsidP="00F618D4">
            <w:pPr>
              <w:pStyle w:val="Tabletext"/>
              <w:rPr>
                <w:b/>
                <w:bCs/>
                <w:color w:val="000000"/>
                <w:sz w:val="16"/>
                <w:szCs w:val="22"/>
              </w:rPr>
            </w:pPr>
            <w:r w:rsidRPr="00733884">
              <w:rPr>
                <w:b/>
                <w:bCs/>
                <w:color w:val="000000"/>
                <w:sz w:val="16"/>
                <w:szCs w:val="22"/>
                <w:rtl/>
              </w:rPr>
              <w:t>البرنامج</w:t>
            </w:r>
            <w:r w:rsidRPr="00F618D4">
              <w:rPr>
                <w:b/>
                <w:bCs/>
                <w:color w:val="000000"/>
                <w:sz w:val="16"/>
                <w:szCs w:val="22"/>
                <w:rtl/>
              </w:rPr>
              <w:t xml:space="preserve"> </w:t>
            </w:r>
            <w:r w:rsidRPr="00F618D4">
              <w:rPr>
                <w:b/>
                <w:bCs/>
                <w:color w:val="000000"/>
                <w:sz w:val="16"/>
                <w:szCs w:val="22"/>
              </w:rPr>
              <w:t>4</w:t>
            </w:r>
          </w:p>
        </w:tc>
        <w:tc>
          <w:tcPr>
            <w:tcW w:w="2533" w:type="dxa"/>
          </w:tcPr>
          <w:p w:rsidR="006F7067" w:rsidRPr="00CA0382" w:rsidRDefault="00AB4071" w:rsidP="00CA0382">
            <w:pPr>
              <w:pStyle w:val="Tabletext"/>
              <w:rPr>
                <w:color w:val="000000"/>
                <w:spacing w:val="-4"/>
                <w:sz w:val="16"/>
                <w:szCs w:val="22"/>
              </w:rPr>
            </w:pPr>
            <w:hyperlink r:id="rId223" w:history="1">
              <w:r w:rsidR="006F7067" w:rsidRPr="00AC472E">
                <w:rPr>
                  <w:rStyle w:val="Hyperlink"/>
                  <w:spacing w:val="-4"/>
                  <w:szCs w:val="22"/>
                  <w:rtl/>
                </w:rPr>
                <w:t xml:space="preserve">لجنة الدراسات </w:t>
              </w:r>
              <w:r w:rsidR="006F7067" w:rsidRPr="00AC472E">
                <w:rPr>
                  <w:rStyle w:val="Hyperlink"/>
                  <w:spacing w:val="-4"/>
                  <w:szCs w:val="22"/>
                </w:rPr>
                <w:t>6</w:t>
              </w:r>
              <w:r w:rsidR="006F7067" w:rsidRPr="00AC472E">
                <w:rPr>
                  <w:rStyle w:val="Hyperlink"/>
                  <w:spacing w:val="-4"/>
                  <w:szCs w:val="22"/>
                  <w:rtl/>
                </w:rPr>
                <w:t xml:space="preserve"> لقطاع الاتصالات الراديوية: خدمة الإذاعة؛</w:t>
              </w:r>
            </w:hyperlink>
            <w:hyperlink r:id="rId224" w:history="1"/>
          </w:p>
        </w:tc>
        <w:tc>
          <w:tcPr>
            <w:tcW w:w="3729" w:type="dxa"/>
          </w:tcPr>
          <w:p w:rsidR="006F7067" w:rsidRPr="00AC472E" w:rsidRDefault="00AB4071" w:rsidP="00F618D4">
            <w:pPr>
              <w:pStyle w:val="Tabletext"/>
              <w:rPr>
                <w:color w:val="000000"/>
                <w:sz w:val="16"/>
                <w:szCs w:val="22"/>
                <w:rtl/>
              </w:rPr>
            </w:pPr>
            <w:hyperlink r:id="rId225" w:history="1">
              <w:r w:rsidR="006F7067" w:rsidRPr="00AC472E">
                <w:rPr>
                  <w:rStyle w:val="Hyperlink"/>
                  <w:szCs w:val="22"/>
                  <w:rtl/>
                </w:rPr>
                <w:t xml:space="preserve">لجنة الدراسات </w:t>
              </w:r>
              <w:r w:rsidR="006F7067" w:rsidRPr="00AC472E">
                <w:rPr>
                  <w:rStyle w:val="Hyperlink"/>
                  <w:szCs w:val="22"/>
                </w:rPr>
                <w:t>16</w:t>
              </w:r>
              <w:r w:rsidR="006F7067" w:rsidRPr="00AC472E">
                <w:rPr>
                  <w:rStyle w:val="Hyperlink"/>
                  <w:szCs w:val="22"/>
                  <w:rtl/>
                </w:rPr>
                <w:t xml:space="preserve"> لقطاع تقييس الاتصالات: الوسائط المتعددة؛</w:t>
              </w:r>
            </w:hyperlink>
          </w:p>
          <w:p w:rsidR="006F7067" w:rsidRPr="00AC472E" w:rsidRDefault="00AB4071" w:rsidP="00F618D4">
            <w:pPr>
              <w:pStyle w:val="Tabletext"/>
              <w:rPr>
                <w:color w:val="000000"/>
                <w:sz w:val="16"/>
                <w:szCs w:val="22"/>
                <w:rtl/>
                <w:lang w:val="en-CA"/>
              </w:rPr>
            </w:pPr>
            <w:hyperlink r:id="rId226" w:history="1">
              <w:r w:rsidR="006F7067" w:rsidRPr="00AC472E">
                <w:rPr>
                  <w:rStyle w:val="Hyperlink"/>
                  <w:szCs w:val="22"/>
                  <w:rtl/>
                  <w:lang w:val="en-CA"/>
                </w:rPr>
                <w:t xml:space="preserve">المسألة </w:t>
              </w:r>
              <w:r w:rsidR="006F7067" w:rsidRPr="00AC472E">
                <w:rPr>
                  <w:rStyle w:val="Hyperlink"/>
                  <w:szCs w:val="22"/>
                  <w:lang w:val="en-CA"/>
                </w:rPr>
                <w:t>26/16</w:t>
              </w:r>
              <w:r w:rsidR="006F7067" w:rsidRPr="00AC472E">
                <w:rPr>
                  <w:rStyle w:val="Hyperlink"/>
                  <w:szCs w:val="22"/>
                  <w:rtl/>
                  <w:lang w:val="en-CA"/>
                </w:rPr>
                <w:t xml:space="preserve"> – إمكانية النفاذ إلى الأنظمة والخدمات متعددة الوسائط</w:t>
              </w:r>
            </w:hyperlink>
            <w:r w:rsidR="006F7067" w:rsidRPr="00AC472E">
              <w:rPr>
                <w:rStyle w:val="Hyperlink"/>
                <w:szCs w:val="22"/>
                <w:rtl/>
                <w:lang w:val="en-CA"/>
              </w:rPr>
              <w:t>؛</w:t>
            </w:r>
          </w:p>
          <w:p w:rsidR="006F7067" w:rsidRPr="00AC472E" w:rsidRDefault="00AB4071" w:rsidP="00F618D4">
            <w:pPr>
              <w:pStyle w:val="Tabletext"/>
              <w:rPr>
                <w:color w:val="000000"/>
                <w:sz w:val="16"/>
                <w:szCs w:val="22"/>
                <w:rtl/>
                <w:lang w:val="en-GB"/>
              </w:rPr>
            </w:pPr>
            <w:hyperlink r:id="rId227" w:history="1">
              <w:r w:rsidR="006F7067" w:rsidRPr="00AC472E">
                <w:rPr>
                  <w:rStyle w:val="Hyperlink"/>
                  <w:szCs w:val="22"/>
                  <w:rtl/>
                </w:rPr>
                <w:t xml:space="preserve">لجنة الدراسات </w:t>
              </w:r>
              <w:r w:rsidR="006F7067" w:rsidRPr="00AC472E">
                <w:rPr>
                  <w:rStyle w:val="Hyperlink"/>
                  <w:szCs w:val="22"/>
                  <w:lang w:val="en-CA"/>
                </w:rPr>
                <w:t>2</w:t>
              </w:r>
              <w:r w:rsidR="006F7067" w:rsidRPr="00AC472E">
                <w:rPr>
                  <w:rStyle w:val="Hyperlink"/>
                  <w:szCs w:val="22"/>
                  <w:rtl/>
                  <w:lang w:val="en-CA"/>
                </w:rPr>
                <w:t xml:space="preserve"> لقطاع تقييس الاتصالات: الجوانب التشغيلية</w:t>
              </w:r>
            </w:hyperlink>
            <w:r w:rsidR="006F7067" w:rsidRPr="00AC472E">
              <w:rPr>
                <w:color w:val="000000"/>
                <w:sz w:val="16"/>
                <w:szCs w:val="22"/>
                <w:rtl/>
                <w:lang w:val="en-CA"/>
              </w:rPr>
              <w:t>؛</w:t>
            </w:r>
          </w:p>
          <w:p w:rsidR="006F7067" w:rsidRPr="00AC472E" w:rsidRDefault="00AB4071" w:rsidP="00F618D4">
            <w:pPr>
              <w:pStyle w:val="Tabletext"/>
              <w:rPr>
                <w:color w:val="000000"/>
                <w:sz w:val="16"/>
                <w:szCs w:val="22"/>
                <w:rtl/>
                <w:lang w:val="en-CA"/>
              </w:rPr>
            </w:pPr>
            <w:hyperlink r:id="rId228" w:history="1">
              <w:r w:rsidR="006F7067" w:rsidRPr="00AC472E">
                <w:rPr>
                  <w:rStyle w:val="Hyperlink"/>
                  <w:szCs w:val="22"/>
                  <w:rtl/>
                  <w:lang w:val="en-GB"/>
                </w:rPr>
                <w:t xml:space="preserve">المسألة </w:t>
              </w:r>
              <w:r w:rsidR="006F7067" w:rsidRPr="00AC472E">
                <w:rPr>
                  <w:rStyle w:val="Hyperlink"/>
                  <w:szCs w:val="22"/>
                  <w:lang w:val="en-CA"/>
                </w:rPr>
                <w:t>4/2</w:t>
              </w:r>
              <w:r w:rsidR="006F7067" w:rsidRPr="00AC472E">
                <w:rPr>
                  <w:rStyle w:val="Hyperlink"/>
                  <w:szCs w:val="22"/>
                  <w:rtl/>
                  <w:lang w:val="en-CA"/>
                </w:rPr>
                <w:t>؛</w:t>
              </w:r>
            </w:hyperlink>
          </w:p>
          <w:p w:rsidR="006F7067" w:rsidRPr="00AC472E" w:rsidRDefault="00AB4071" w:rsidP="00F618D4">
            <w:pPr>
              <w:pStyle w:val="Tabletext"/>
              <w:rPr>
                <w:color w:val="000000"/>
                <w:sz w:val="16"/>
                <w:szCs w:val="22"/>
                <w:lang w:val="en-GB" w:eastAsia="en-US"/>
              </w:rPr>
            </w:pPr>
            <w:hyperlink r:id="rId229" w:history="1">
              <w:r w:rsidR="006F7067" w:rsidRPr="00AC472E">
                <w:rPr>
                  <w:rStyle w:val="Hyperlink"/>
                  <w:szCs w:val="22"/>
                  <w:rtl/>
                  <w:lang w:val="en-CA"/>
                </w:rPr>
                <w:t xml:space="preserve">نشاط التنسيق المشترك بشأن إمكانية النفاذ والعوامل البشرية </w:t>
              </w:r>
              <w:r w:rsidR="006F7067" w:rsidRPr="00AC472E">
                <w:rPr>
                  <w:rStyle w:val="Hyperlink"/>
                  <w:szCs w:val="22"/>
                </w:rPr>
                <w:t>(JCA</w:t>
              </w:r>
              <w:r w:rsidR="006F7067" w:rsidRPr="00AC472E">
                <w:rPr>
                  <w:rStyle w:val="Hyperlink"/>
                  <w:szCs w:val="22"/>
                </w:rPr>
                <w:noBreakHyphen/>
                <w:t>AHF)</w:t>
              </w:r>
            </w:hyperlink>
            <w:hyperlink r:id="rId230" w:history="1"/>
          </w:p>
        </w:tc>
      </w:tr>
      <w:tr w:rsidR="006F7067" w:rsidRPr="00AC472E" w:rsidTr="00F618D4">
        <w:trPr>
          <w:jc w:val="center"/>
        </w:trPr>
        <w:tc>
          <w:tcPr>
            <w:tcW w:w="1639" w:type="dxa"/>
          </w:tcPr>
          <w:p w:rsidR="006F7067" w:rsidRPr="00364F7C" w:rsidRDefault="006F7067" w:rsidP="00907F39">
            <w:pPr>
              <w:pStyle w:val="Tabletext"/>
              <w:rPr>
                <w:b/>
                <w:bCs/>
                <w:color w:val="000000"/>
                <w:sz w:val="16"/>
                <w:szCs w:val="22"/>
              </w:rPr>
            </w:pPr>
            <w:r w:rsidRPr="00364F7C">
              <w:rPr>
                <w:b/>
                <w:bCs/>
                <w:color w:val="000000"/>
                <w:sz w:val="16"/>
                <w:szCs w:val="22"/>
              </w:rPr>
              <w:t>22-1/1</w:t>
            </w:r>
          </w:p>
        </w:tc>
        <w:tc>
          <w:tcPr>
            <w:tcW w:w="4959" w:type="dxa"/>
          </w:tcPr>
          <w:p w:rsidR="006F7067" w:rsidRPr="00AC472E" w:rsidRDefault="006F7067" w:rsidP="00907F39">
            <w:pPr>
              <w:pStyle w:val="Tabletext"/>
              <w:rPr>
                <w:lang w:val="en-GB" w:eastAsia="en-US"/>
              </w:rPr>
            </w:pPr>
            <w:r w:rsidRPr="00364F7C">
              <w:rPr>
                <w:color w:val="000000"/>
                <w:sz w:val="16"/>
                <w:szCs w:val="22"/>
                <w:rtl/>
              </w:rPr>
              <w:t>تأمين شبكات المعلومات والاتصالات: أفضل الممارسات من أجل بناء ثقافة الأمن السيبراني</w:t>
            </w:r>
          </w:p>
        </w:tc>
        <w:tc>
          <w:tcPr>
            <w:tcW w:w="1849" w:type="dxa"/>
          </w:tcPr>
          <w:p w:rsidR="006F7067" w:rsidRPr="00907F39" w:rsidRDefault="006F7067" w:rsidP="00907F39">
            <w:pPr>
              <w:pStyle w:val="Tabletext"/>
              <w:rPr>
                <w:b/>
                <w:bCs/>
                <w:rtl/>
                <w:lang w:val="en-CA" w:eastAsia="en-US"/>
              </w:rPr>
            </w:pPr>
            <w:r w:rsidRPr="00733884">
              <w:rPr>
                <w:b/>
                <w:bCs/>
                <w:color w:val="000000"/>
                <w:sz w:val="16"/>
                <w:szCs w:val="22"/>
                <w:rtl/>
              </w:rPr>
              <w:t>البرنامج</w:t>
            </w:r>
            <w:r w:rsidRPr="00907F39">
              <w:rPr>
                <w:b/>
                <w:bCs/>
                <w:rtl/>
                <w:lang w:val="en-GB" w:eastAsia="en-US"/>
              </w:rPr>
              <w:t xml:space="preserve"> </w:t>
            </w:r>
            <w:r w:rsidRPr="00907F39">
              <w:rPr>
                <w:b/>
                <w:bCs/>
                <w:lang w:val="en-CA" w:eastAsia="en-US"/>
              </w:rPr>
              <w:t>2</w:t>
            </w:r>
          </w:p>
          <w:p w:rsidR="006F7067" w:rsidRPr="00907F39" w:rsidRDefault="006F7067" w:rsidP="00907F39">
            <w:pPr>
              <w:pStyle w:val="Tabletext"/>
              <w:rPr>
                <w:lang w:val="en-GB" w:eastAsia="en-US"/>
              </w:rPr>
            </w:pPr>
            <w:r w:rsidRPr="00364F7C">
              <w:rPr>
                <w:color w:val="000000"/>
                <w:sz w:val="16"/>
                <w:szCs w:val="22"/>
                <w:rtl/>
              </w:rPr>
              <w:t>الأمانة</w:t>
            </w:r>
            <w:r w:rsidRPr="00733884">
              <w:rPr>
                <w:color w:val="000000"/>
                <w:sz w:val="16"/>
                <w:szCs w:val="22"/>
                <w:rtl/>
              </w:rPr>
              <w:t xml:space="preserve"> العامة – خطة الأمن السيبراني العالمي</w:t>
            </w:r>
          </w:p>
        </w:tc>
        <w:tc>
          <w:tcPr>
            <w:tcW w:w="2533" w:type="dxa"/>
          </w:tcPr>
          <w:p w:rsidR="006F7067" w:rsidRPr="00AC472E" w:rsidRDefault="006F7067" w:rsidP="0048715B">
            <w:pPr>
              <w:spacing w:before="60" w:after="60" w:line="260" w:lineRule="exact"/>
              <w:rPr>
                <w:color w:val="000000"/>
                <w:sz w:val="16"/>
                <w:szCs w:val="22"/>
                <w:lang w:val="en-GB" w:eastAsia="en-US"/>
              </w:rPr>
            </w:pPr>
          </w:p>
        </w:tc>
        <w:tc>
          <w:tcPr>
            <w:tcW w:w="3729" w:type="dxa"/>
          </w:tcPr>
          <w:p w:rsidR="006F7067" w:rsidRPr="00AC472E" w:rsidRDefault="00AB4071" w:rsidP="00F618D4">
            <w:pPr>
              <w:pStyle w:val="Tabletext"/>
              <w:rPr>
                <w:color w:val="000000"/>
                <w:sz w:val="16"/>
                <w:szCs w:val="22"/>
              </w:rPr>
            </w:pPr>
            <w:hyperlink r:id="rId231" w:history="1">
              <w:r w:rsidR="006F7067" w:rsidRPr="00AC472E">
                <w:rPr>
                  <w:rStyle w:val="Hyperlink"/>
                  <w:szCs w:val="22"/>
                  <w:rtl/>
                </w:rPr>
                <w:t xml:space="preserve">لجنة الدراسات </w:t>
              </w:r>
              <w:r w:rsidR="006F7067" w:rsidRPr="00AC472E">
                <w:rPr>
                  <w:rStyle w:val="Hyperlink"/>
                  <w:szCs w:val="22"/>
                  <w:lang w:val="en-CA"/>
                </w:rPr>
                <w:t>17</w:t>
              </w:r>
              <w:r w:rsidR="006F7067" w:rsidRPr="00AC472E">
                <w:rPr>
                  <w:rStyle w:val="Hyperlink"/>
                  <w:szCs w:val="22"/>
                  <w:rtl/>
                  <w:lang w:val="en-CA"/>
                </w:rPr>
                <w:t xml:space="preserve"> لقطاع تقييس الاتصالات: الأمن</w:t>
              </w:r>
            </w:hyperlink>
          </w:p>
        </w:tc>
      </w:tr>
      <w:tr w:rsidR="006F7067" w:rsidRPr="00AC472E" w:rsidTr="00F618D4">
        <w:trPr>
          <w:jc w:val="center"/>
        </w:trPr>
        <w:tc>
          <w:tcPr>
            <w:tcW w:w="1639" w:type="dxa"/>
          </w:tcPr>
          <w:p w:rsidR="006F7067" w:rsidRPr="00364F7C" w:rsidRDefault="006F7067" w:rsidP="00907F39">
            <w:pPr>
              <w:pStyle w:val="Tabletext"/>
              <w:rPr>
                <w:b/>
                <w:bCs/>
                <w:color w:val="000000"/>
                <w:sz w:val="16"/>
                <w:szCs w:val="22"/>
              </w:rPr>
            </w:pPr>
            <w:r w:rsidRPr="00364F7C">
              <w:rPr>
                <w:b/>
                <w:bCs/>
                <w:color w:val="000000"/>
                <w:sz w:val="16"/>
                <w:szCs w:val="22"/>
              </w:rPr>
              <w:t>23/1</w:t>
            </w:r>
          </w:p>
        </w:tc>
        <w:tc>
          <w:tcPr>
            <w:tcW w:w="4959" w:type="dxa"/>
          </w:tcPr>
          <w:p w:rsidR="006F7067" w:rsidRPr="00AC472E" w:rsidRDefault="006F7067" w:rsidP="00907F39">
            <w:pPr>
              <w:pStyle w:val="Tabletext"/>
              <w:rPr>
                <w:spacing w:val="6"/>
                <w:lang w:val="en-GB" w:eastAsia="en-US"/>
              </w:rPr>
            </w:pPr>
            <w:r w:rsidRPr="00364F7C">
              <w:rPr>
                <w:color w:val="000000"/>
                <w:sz w:val="16"/>
                <w:szCs w:val="22"/>
                <w:rtl/>
              </w:rPr>
              <w:t>الاستراتيجيات والسياسات المتعلقة بالتعرّض البشري للمجالات الكهرمغنطيسية</w:t>
            </w:r>
          </w:p>
        </w:tc>
        <w:tc>
          <w:tcPr>
            <w:tcW w:w="1849" w:type="dxa"/>
          </w:tcPr>
          <w:p w:rsidR="006F7067" w:rsidRPr="00907F39" w:rsidRDefault="006F7067" w:rsidP="00907F39">
            <w:pPr>
              <w:pStyle w:val="Tabletext"/>
              <w:rPr>
                <w:b/>
                <w:bCs/>
                <w:lang w:val="en-CA" w:eastAsia="en-US"/>
              </w:rPr>
            </w:pPr>
            <w:r w:rsidRPr="00733884">
              <w:rPr>
                <w:b/>
                <w:bCs/>
                <w:color w:val="000000"/>
                <w:sz w:val="16"/>
                <w:szCs w:val="22"/>
                <w:rtl/>
              </w:rPr>
              <w:t>البرنامج</w:t>
            </w:r>
            <w:r w:rsidRPr="00907F39">
              <w:rPr>
                <w:b/>
                <w:bCs/>
                <w:rtl/>
                <w:lang w:val="en-GB" w:eastAsia="en-US"/>
              </w:rPr>
              <w:t xml:space="preserve"> </w:t>
            </w:r>
            <w:r w:rsidRPr="00907F39">
              <w:rPr>
                <w:b/>
                <w:bCs/>
                <w:lang w:val="en-CA" w:eastAsia="en-US"/>
              </w:rPr>
              <w:t>1</w:t>
            </w:r>
          </w:p>
        </w:tc>
        <w:tc>
          <w:tcPr>
            <w:tcW w:w="2533" w:type="dxa"/>
          </w:tcPr>
          <w:p w:rsidR="006F7067" w:rsidRPr="00AC472E" w:rsidRDefault="00AB4071" w:rsidP="00F618D4">
            <w:pPr>
              <w:pStyle w:val="Tabletext"/>
              <w:rPr>
                <w:color w:val="000000"/>
                <w:sz w:val="16"/>
                <w:szCs w:val="22"/>
                <w:rtl/>
              </w:rPr>
            </w:pPr>
            <w:hyperlink r:id="rId232" w:history="1">
              <w:r w:rsidR="006F7067" w:rsidRPr="00AC472E">
                <w:rPr>
                  <w:rStyle w:val="Hyperlink"/>
                  <w:spacing w:val="-4"/>
                  <w:szCs w:val="22"/>
                  <w:rtl/>
                </w:rPr>
                <w:t xml:space="preserve">لجنة الدراسات </w:t>
              </w:r>
              <w:r w:rsidR="006F7067" w:rsidRPr="00AC472E">
                <w:rPr>
                  <w:rStyle w:val="Hyperlink"/>
                  <w:spacing w:val="-4"/>
                  <w:szCs w:val="22"/>
                  <w:lang w:val="en-CA"/>
                </w:rPr>
                <w:t>1</w:t>
              </w:r>
              <w:r w:rsidR="006F7067" w:rsidRPr="00AC472E">
                <w:rPr>
                  <w:rStyle w:val="Hyperlink"/>
                  <w:spacing w:val="-4"/>
                  <w:szCs w:val="22"/>
                  <w:rtl/>
                  <w:lang w:val="en-CA"/>
                </w:rPr>
                <w:t xml:space="preserve"> لقطاع الاتصالات</w:t>
              </w:r>
              <w:r w:rsidR="006F7067" w:rsidRPr="00AC472E">
                <w:rPr>
                  <w:rStyle w:val="Hyperlink"/>
                  <w:szCs w:val="22"/>
                  <w:rtl/>
                  <w:lang w:val="en-CA"/>
                </w:rPr>
                <w:t xml:space="preserve"> الراديوية: إدارة الطيف؛</w:t>
              </w:r>
            </w:hyperlink>
          </w:p>
          <w:p w:rsidR="006F7067" w:rsidRPr="00AC472E" w:rsidRDefault="00AB4071" w:rsidP="00F618D4">
            <w:pPr>
              <w:pStyle w:val="Tabletext"/>
              <w:rPr>
                <w:color w:val="000000"/>
                <w:sz w:val="16"/>
                <w:szCs w:val="22"/>
                <w:lang w:val="en-CA"/>
              </w:rPr>
            </w:pPr>
            <w:hyperlink r:id="rId233" w:history="1">
              <w:r w:rsidR="006F7067" w:rsidRPr="00AC472E">
                <w:rPr>
                  <w:rStyle w:val="Hyperlink"/>
                  <w:szCs w:val="22"/>
                  <w:rtl/>
                </w:rPr>
                <w:t xml:space="preserve">فرقة العمل </w:t>
              </w:r>
              <w:r w:rsidR="006F7067" w:rsidRPr="00AC472E">
                <w:rPr>
                  <w:rStyle w:val="Hyperlink"/>
                  <w:szCs w:val="22"/>
                  <w:lang w:val="en-CA"/>
                </w:rPr>
                <w:t>1C</w:t>
              </w:r>
              <w:r w:rsidR="006F7067" w:rsidRPr="00AC472E">
                <w:rPr>
                  <w:rStyle w:val="Hyperlink"/>
                  <w:szCs w:val="22"/>
                  <w:rtl/>
                  <w:lang w:val="en-CA"/>
                </w:rPr>
                <w:t>: مراقبة الطيف</w:t>
              </w:r>
              <w:r w:rsidR="006F7067" w:rsidRPr="00AC472E">
                <w:rPr>
                  <w:rStyle w:val="Hyperlink"/>
                  <w:szCs w:val="22"/>
                  <w:rtl/>
                  <w:lang w:val="en-GB" w:eastAsia="en-US"/>
                </w:rPr>
                <w:t>؛</w:t>
              </w:r>
            </w:hyperlink>
          </w:p>
        </w:tc>
        <w:tc>
          <w:tcPr>
            <w:tcW w:w="3729" w:type="dxa"/>
          </w:tcPr>
          <w:p w:rsidR="006F7067" w:rsidRPr="00AC472E" w:rsidRDefault="00AB4071" w:rsidP="00F618D4">
            <w:pPr>
              <w:pStyle w:val="Tabletext"/>
              <w:rPr>
                <w:color w:val="000000"/>
                <w:sz w:val="16"/>
                <w:szCs w:val="22"/>
              </w:rPr>
            </w:pPr>
            <w:hyperlink r:id="rId234" w:history="1">
              <w:r w:rsidR="006F7067" w:rsidRPr="00AC472E">
                <w:rPr>
                  <w:rStyle w:val="Hyperlink"/>
                  <w:szCs w:val="22"/>
                  <w:rtl/>
                </w:rPr>
                <w:t xml:space="preserve">لجنة الدراسات </w:t>
              </w:r>
              <w:r w:rsidR="006F7067" w:rsidRPr="00AC472E">
                <w:rPr>
                  <w:rStyle w:val="Hyperlink"/>
                  <w:szCs w:val="22"/>
                  <w:lang w:val="en-CA"/>
                </w:rPr>
                <w:t>5</w:t>
              </w:r>
              <w:r w:rsidR="006F7067" w:rsidRPr="00AC472E">
                <w:rPr>
                  <w:rStyle w:val="Hyperlink"/>
                  <w:szCs w:val="22"/>
                  <w:rtl/>
                  <w:lang w:val="en-CA"/>
                </w:rPr>
                <w:t xml:space="preserve"> لقطاع تقييس الاتصالات: البيئة وتغير المناخ</w:t>
              </w:r>
              <w:r w:rsidR="006F7067" w:rsidRPr="00AC472E">
                <w:rPr>
                  <w:rStyle w:val="Hyperlink"/>
                  <w:bCs/>
                  <w:szCs w:val="22"/>
                  <w:rtl/>
                  <w:lang w:val="en-GB" w:eastAsia="en-US"/>
                </w:rPr>
                <w:t>؛</w:t>
              </w:r>
            </w:hyperlink>
          </w:p>
        </w:tc>
      </w:tr>
      <w:tr w:rsidR="006F7067" w:rsidRPr="00AC472E" w:rsidTr="00F618D4">
        <w:trPr>
          <w:jc w:val="center"/>
        </w:trPr>
        <w:tc>
          <w:tcPr>
            <w:tcW w:w="1639" w:type="dxa"/>
          </w:tcPr>
          <w:p w:rsidR="006F7067" w:rsidRPr="00364F7C" w:rsidRDefault="006F7067" w:rsidP="00907F39">
            <w:pPr>
              <w:pStyle w:val="Tabletext"/>
              <w:rPr>
                <w:b/>
                <w:bCs/>
                <w:color w:val="000000"/>
                <w:sz w:val="16"/>
                <w:szCs w:val="22"/>
              </w:rPr>
            </w:pPr>
            <w:r w:rsidRPr="00364F7C">
              <w:rPr>
                <w:b/>
                <w:bCs/>
                <w:color w:val="000000"/>
                <w:sz w:val="16"/>
                <w:szCs w:val="22"/>
              </w:rPr>
              <w:t>24/1</w:t>
            </w:r>
          </w:p>
        </w:tc>
        <w:tc>
          <w:tcPr>
            <w:tcW w:w="4959" w:type="dxa"/>
          </w:tcPr>
          <w:p w:rsidR="006F7067" w:rsidRPr="00364F7C" w:rsidRDefault="006F7067" w:rsidP="00907F39">
            <w:pPr>
              <w:pStyle w:val="Tabletext"/>
              <w:rPr>
                <w:color w:val="000000"/>
                <w:sz w:val="16"/>
                <w:szCs w:val="22"/>
              </w:rPr>
            </w:pPr>
            <w:r w:rsidRPr="00364F7C">
              <w:rPr>
                <w:color w:val="000000"/>
                <w:sz w:val="16"/>
                <w:szCs w:val="22"/>
                <w:rtl/>
              </w:rPr>
              <w:t>استراتيجيات وسياسات لسلامة التخلص من مواد مخلفات الاتصالات/</w:t>
            </w:r>
            <w:r w:rsidRPr="00364F7C">
              <w:rPr>
                <w:rFonts w:hint="cs"/>
                <w:color w:val="000000"/>
                <w:sz w:val="16"/>
                <w:szCs w:val="22"/>
                <w:rtl/>
              </w:rPr>
              <w:t xml:space="preserve"> </w:t>
            </w:r>
            <w:r w:rsidRPr="00364F7C">
              <w:rPr>
                <w:color w:val="000000"/>
                <w:sz w:val="16"/>
                <w:szCs w:val="22"/>
                <w:rtl/>
              </w:rPr>
              <w:t>تكنولوجيا المعلومات والاتصالات وإعادة استخدامها</w:t>
            </w:r>
          </w:p>
        </w:tc>
        <w:tc>
          <w:tcPr>
            <w:tcW w:w="1849" w:type="dxa"/>
          </w:tcPr>
          <w:p w:rsidR="006F7067" w:rsidRPr="00907F39" w:rsidRDefault="006F7067" w:rsidP="00907F39">
            <w:pPr>
              <w:pStyle w:val="Tabletext"/>
              <w:rPr>
                <w:b/>
                <w:bCs/>
                <w:lang w:val="en-CA" w:eastAsia="en-US"/>
              </w:rPr>
            </w:pPr>
            <w:r w:rsidRPr="00733884">
              <w:rPr>
                <w:b/>
                <w:bCs/>
                <w:color w:val="000000"/>
                <w:sz w:val="16"/>
                <w:szCs w:val="22"/>
                <w:rtl/>
              </w:rPr>
              <w:t>البرنامج</w:t>
            </w:r>
            <w:r w:rsidRPr="00907F39">
              <w:rPr>
                <w:b/>
                <w:bCs/>
                <w:rtl/>
                <w:lang w:val="en-GB" w:eastAsia="en-US"/>
              </w:rPr>
              <w:t xml:space="preserve"> </w:t>
            </w:r>
            <w:r w:rsidRPr="00907F39">
              <w:rPr>
                <w:b/>
                <w:bCs/>
                <w:lang w:val="en-CA" w:eastAsia="en-US"/>
              </w:rPr>
              <w:t>5</w:t>
            </w:r>
          </w:p>
        </w:tc>
        <w:tc>
          <w:tcPr>
            <w:tcW w:w="2533" w:type="dxa"/>
          </w:tcPr>
          <w:p w:rsidR="006F7067" w:rsidRPr="00AC472E" w:rsidRDefault="006F7067" w:rsidP="0048715B">
            <w:pPr>
              <w:spacing w:before="60" w:after="60" w:line="260" w:lineRule="exact"/>
              <w:rPr>
                <w:color w:val="000000"/>
                <w:sz w:val="16"/>
                <w:szCs w:val="22"/>
                <w:lang w:val="en-GB" w:eastAsia="en-US"/>
              </w:rPr>
            </w:pPr>
          </w:p>
        </w:tc>
        <w:tc>
          <w:tcPr>
            <w:tcW w:w="3729" w:type="dxa"/>
          </w:tcPr>
          <w:p w:rsidR="006F7067" w:rsidRPr="00AC472E" w:rsidRDefault="00AB4071" w:rsidP="00F618D4">
            <w:pPr>
              <w:pStyle w:val="Tabletext"/>
              <w:rPr>
                <w:color w:val="000000"/>
                <w:sz w:val="16"/>
                <w:szCs w:val="22"/>
              </w:rPr>
            </w:pPr>
            <w:hyperlink r:id="rId235" w:history="1">
              <w:r w:rsidR="006F7067" w:rsidRPr="00AC472E">
                <w:rPr>
                  <w:rStyle w:val="Hyperlink"/>
                  <w:szCs w:val="22"/>
                  <w:rtl/>
                </w:rPr>
                <w:t xml:space="preserve">لجنة الدراسات </w:t>
              </w:r>
              <w:r w:rsidR="006F7067" w:rsidRPr="00AC472E">
                <w:rPr>
                  <w:rStyle w:val="Hyperlink"/>
                  <w:szCs w:val="22"/>
                  <w:lang w:val="en-CA"/>
                </w:rPr>
                <w:t>5</w:t>
              </w:r>
              <w:r w:rsidR="006F7067" w:rsidRPr="00AC472E">
                <w:rPr>
                  <w:rStyle w:val="Hyperlink"/>
                  <w:szCs w:val="22"/>
                  <w:rtl/>
                  <w:lang w:val="en-CA"/>
                </w:rPr>
                <w:t xml:space="preserve"> لقطاع تقييس الاتصالات: البيئة وتغير المناخ</w:t>
              </w:r>
              <w:r w:rsidR="006F7067" w:rsidRPr="00AC472E">
                <w:rPr>
                  <w:rStyle w:val="Hyperlink"/>
                  <w:bCs/>
                  <w:szCs w:val="22"/>
                  <w:rtl/>
                  <w:lang w:val="en-GB" w:eastAsia="en-US"/>
                </w:rPr>
                <w:t>؛</w:t>
              </w:r>
            </w:hyperlink>
          </w:p>
        </w:tc>
      </w:tr>
    </w:tbl>
    <w:p w:rsidR="006F7067" w:rsidRPr="00AC472E" w:rsidRDefault="006F7067" w:rsidP="006F7067">
      <w:pPr>
        <w:spacing w:before="60" w:after="60" w:line="260" w:lineRule="exact"/>
        <w:rPr>
          <w:sz w:val="16"/>
          <w:szCs w:val="22"/>
          <w:rtl/>
          <w:lang w:val="en-CA"/>
        </w:rPr>
      </w:pPr>
    </w:p>
    <w:p w:rsidR="006F7067" w:rsidRPr="00AC472E" w:rsidRDefault="006F7067" w:rsidP="006F7067">
      <w:pPr>
        <w:bidi w:val="0"/>
        <w:spacing w:before="60" w:after="60" w:line="260" w:lineRule="exact"/>
        <w:jc w:val="left"/>
        <w:rPr>
          <w:sz w:val="16"/>
          <w:szCs w:val="22"/>
          <w:rtl/>
        </w:rPr>
      </w:pPr>
      <w:r w:rsidRPr="00AC472E">
        <w:rPr>
          <w:sz w:val="16"/>
          <w:szCs w:val="22"/>
          <w:rtl/>
        </w:rPr>
        <w:br w:type="page"/>
      </w:r>
    </w:p>
    <w:p w:rsidR="006F7067" w:rsidRPr="00AC472E" w:rsidRDefault="006F7067" w:rsidP="00907F39">
      <w:pPr>
        <w:pStyle w:val="Heading1"/>
        <w:rPr>
          <w:rtl/>
          <w:lang w:val="en-CA" w:bidi="ar-EG"/>
        </w:rPr>
      </w:pPr>
      <w:bookmarkStart w:id="92" w:name="_Toc365448925"/>
      <w:bookmarkStart w:id="93" w:name="_Toc381277003"/>
      <w:r w:rsidRPr="00AC472E">
        <w:rPr>
          <w:rtl/>
          <w:lang w:val="en-CA" w:bidi="ar-EG"/>
        </w:rPr>
        <w:lastRenderedPageBreak/>
        <w:t xml:space="preserve">الملحق </w:t>
      </w:r>
      <w:r w:rsidRPr="00AC472E">
        <w:rPr>
          <w:lang w:val="en-CA" w:bidi="ar-EG"/>
        </w:rPr>
        <w:t>2B</w:t>
      </w:r>
      <w:r w:rsidRPr="00AC472E">
        <w:rPr>
          <w:rtl/>
          <w:lang w:val="en-CA" w:bidi="ar-EG"/>
        </w:rPr>
        <w:t xml:space="preserve">: علاقة مسائل لجنة الدراسات </w:t>
      </w:r>
      <w:r w:rsidRPr="00AC472E">
        <w:rPr>
          <w:lang w:val="en-CA" w:bidi="ar-EG"/>
        </w:rPr>
        <w:t>2</w:t>
      </w:r>
      <w:r w:rsidRPr="00AC472E">
        <w:rPr>
          <w:rtl/>
          <w:lang w:val="en-CA" w:bidi="ar-EG"/>
        </w:rPr>
        <w:t xml:space="preserve"> بمسائل قطاع تقييس الاتصالات وقطاع الاتصالات الراديوية</w:t>
      </w:r>
      <w:bookmarkEnd w:id="92"/>
      <w:bookmarkEnd w:id="93"/>
    </w:p>
    <w:tbl>
      <w:tblPr>
        <w:bidiVisual/>
        <w:tblW w:w="14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3"/>
        <w:gridCol w:w="4984"/>
        <w:gridCol w:w="1821"/>
        <w:gridCol w:w="2551"/>
        <w:gridCol w:w="3475"/>
      </w:tblGrid>
      <w:tr w:rsidR="006F7067" w:rsidRPr="00AC472E" w:rsidTr="009D6EC4">
        <w:trPr>
          <w:tblHeader/>
          <w:jc w:val="center"/>
        </w:trPr>
        <w:tc>
          <w:tcPr>
            <w:tcW w:w="1603" w:type="dxa"/>
            <w:shd w:val="clear" w:color="auto" w:fill="005173"/>
          </w:tcPr>
          <w:p w:rsidR="006F7067" w:rsidRPr="00AC472E" w:rsidRDefault="006F7067" w:rsidP="009D6EC4">
            <w:pPr>
              <w:pStyle w:val="Tablehead"/>
              <w:bidi/>
            </w:pPr>
            <w:r w:rsidRPr="00AC472E">
              <w:br w:type="page"/>
            </w:r>
            <w:r w:rsidRPr="00AC472E">
              <w:br w:type="page"/>
            </w:r>
            <w:r w:rsidRPr="00AC472E">
              <w:br w:type="page"/>
            </w:r>
            <w:r w:rsidRPr="00AC472E">
              <w:br w:type="page"/>
            </w:r>
            <w:r w:rsidRPr="00AC472E">
              <w:br w:type="page"/>
            </w:r>
            <w:r w:rsidRPr="00AC472E">
              <w:rPr>
                <w:rtl/>
              </w:rPr>
              <w:t>المسألة</w:t>
            </w:r>
          </w:p>
        </w:tc>
        <w:tc>
          <w:tcPr>
            <w:tcW w:w="4984" w:type="dxa"/>
            <w:shd w:val="clear" w:color="auto" w:fill="005173"/>
          </w:tcPr>
          <w:p w:rsidR="006F7067" w:rsidRPr="00AC472E" w:rsidRDefault="006F7067" w:rsidP="009D6EC4">
            <w:pPr>
              <w:pStyle w:val="Tablehead"/>
              <w:bidi/>
            </w:pPr>
            <w:r w:rsidRPr="00AC472E">
              <w:rPr>
                <w:rtl/>
              </w:rPr>
              <w:t>عنوان المسألة</w:t>
            </w:r>
          </w:p>
        </w:tc>
        <w:tc>
          <w:tcPr>
            <w:tcW w:w="1821" w:type="dxa"/>
            <w:shd w:val="clear" w:color="auto" w:fill="005173"/>
          </w:tcPr>
          <w:p w:rsidR="006F7067" w:rsidRPr="00AC472E" w:rsidRDefault="006F7067" w:rsidP="009D6EC4">
            <w:pPr>
              <w:pStyle w:val="Tablehead"/>
              <w:bidi/>
            </w:pPr>
            <w:r w:rsidRPr="00AC472E">
              <w:rPr>
                <w:rtl/>
              </w:rPr>
              <w:t>برنامج/مبادرة</w:t>
            </w:r>
            <w:r w:rsidRPr="00AC472E">
              <w:br/>
            </w:r>
            <w:r w:rsidRPr="00AC472E">
              <w:rPr>
                <w:rtl/>
              </w:rPr>
              <w:t>مكتب تنمية الاتصالات</w:t>
            </w:r>
          </w:p>
        </w:tc>
        <w:tc>
          <w:tcPr>
            <w:tcW w:w="2551" w:type="dxa"/>
            <w:shd w:val="clear" w:color="auto" w:fill="005173"/>
          </w:tcPr>
          <w:p w:rsidR="006F7067" w:rsidRPr="00AC472E" w:rsidRDefault="006F7067" w:rsidP="009D6EC4">
            <w:pPr>
              <w:pStyle w:val="Tablehead"/>
              <w:bidi/>
            </w:pPr>
            <w:r w:rsidRPr="00AC472E">
              <w:rPr>
                <w:rtl/>
              </w:rPr>
              <w:t>العلاقة المحتملة مع مسائل لجان دراسات قطاع الاتصالات الراديوية</w:t>
            </w:r>
          </w:p>
        </w:tc>
        <w:tc>
          <w:tcPr>
            <w:tcW w:w="3475" w:type="dxa"/>
            <w:shd w:val="clear" w:color="auto" w:fill="005173"/>
          </w:tcPr>
          <w:p w:rsidR="006F7067" w:rsidRPr="00AC472E" w:rsidRDefault="006F7067" w:rsidP="009D6EC4">
            <w:pPr>
              <w:pStyle w:val="Tablehead"/>
              <w:bidi/>
            </w:pPr>
            <w:r w:rsidRPr="00AC472E">
              <w:rPr>
                <w:rtl/>
              </w:rPr>
              <w:t>العلاقة المحتملة مع مسائل لجان دراسات قطاع تقييس الاتصالات</w:t>
            </w:r>
          </w:p>
        </w:tc>
      </w:tr>
      <w:tr w:rsidR="006F7067" w:rsidRPr="00AC472E" w:rsidTr="0048715B">
        <w:trPr>
          <w:jc w:val="center"/>
        </w:trPr>
        <w:tc>
          <w:tcPr>
            <w:tcW w:w="1603" w:type="dxa"/>
          </w:tcPr>
          <w:p w:rsidR="006F7067" w:rsidRPr="00364F7C" w:rsidRDefault="006F7067" w:rsidP="009D6EC4">
            <w:pPr>
              <w:pStyle w:val="Tabletext"/>
              <w:rPr>
                <w:b/>
                <w:bCs/>
                <w:color w:val="000000"/>
                <w:sz w:val="16"/>
                <w:szCs w:val="22"/>
              </w:rPr>
            </w:pPr>
            <w:r w:rsidRPr="00364F7C">
              <w:rPr>
                <w:b/>
                <w:bCs/>
                <w:color w:val="000000"/>
                <w:sz w:val="16"/>
                <w:szCs w:val="22"/>
              </w:rPr>
              <w:t>9-3/2</w:t>
            </w:r>
          </w:p>
        </w:tc>
        <w:tc>
          <w:tcPr>
            <w:tcW w:w="4984" w:type="dxa"/>
          </w:tcPr>
          <w:p w:rsidR="006F7067" w:rsidRPr="00AC472E" w:rsidRDefault="006F7067" w:rsidP="009D6EC4">
            <w:pPr>
              <w:pStyle w:val="Tabletext"/>
              <w:rPr>
                <w:lang w:val="en-GB" w:eastAsia="en-US"/>
              </w:rPr>
            </w:pPr>
            <w:r w:rsidRPr="00364F7C">
              <w:rPr>
                <w:color w:val="000000"/>
                <w:sz w:val="16"/>
                <w:szCs w:val="22"/>
                <w:rtl/>
              </w:rPr>
              <w:t>تعيين مواضيع الدراسة التي تتناولها لجان دراسات قطاع تقييس الاتصالات وقطاع الاتصالات الراديوية والتي تتسم بأهمية خاصة للبلدان النامية</w:t>
            </w:r>
          </w:p>
        </w:tc>
        <w:tc>
          <w:tcPr>
            <w:tcW w:w="1821" w:type="dxa"/>
          </w:tcPr>
          <w:p w:rsidR="006F7067" w:rsidRPr="00364F7C" w:rsidRDefault="006F7067" w:rsidP="009D6EC4">
            <w:pPr>
              <w:pStyle w:val="Tabletext"/>
              <w:rPr>
                <w:b/>
                <w:bCs/>
                <w:color w:val="000000"/>
                <w:sz w:val="16"/>
                <w:szCs w:val="22"/>
              </w:rPr>
            </w:pPr>
            <w:r w:rsidRPr="00364F7C">
              <w:rPr>
                <w:b/>
                <w:bCs/>
                <w:color w:val="000000"/>
                <w:sz w:val="16"/>
                <w:szCs w:val="22"/>
                <w:rtl/>
              </w:rPr>
              <w:t>جميعها</w:t>
            </w:r>
          </w:p>
        </w:tc>
        <w:tc>
          <w:tcPr>
            <w:tcW w:w="2551" w:type="dxa"/>
          </w:tcPr>
          <w:p w:rsidR="006F7067" w:rsidRPr="00AC472E" w:rsidRDefault="006F7067" w:rsidP="009D6EC4">
            <w:pPr>
              <w:pStyle w:val="Tabletext"/>
              <w:rPr>
                <w:lang w:val="en-GB" w:eastAsia="en-US"/>
              </w:rPr>
            </w:pPr>
            <w:r w:rsidRPr="00364F7C">
              <w:rPr>
                <w:color w:val="000000"/>
                <w:sz w:val="16"/>
                <w:szCs w:val="22"/>
                <w:rtl/>
              </w:rPr>
              <w:t>جميعها</w:t>
            </w:r>
          </w:p>
        </w:tc>
        <w:tc>
          <w:tcPr>
            <w:tcW w:w="3475" w:type="dxa"/>
          </w:tcPr>
          <w:p w:rsidR="006F7067" w:rsidRPr="00AC472E" w:rsidRDefault="006F7067" w:rsidP="009D6EC4">
            <w:pPr>
              <w:pStyle w:val="Tabletext"/>
              <w:rPr>
                <w:lang w:val="en-GB" w:eastAsia="en-US"/>
              </w:rPr>
            </w:pPr>
            <w:r w:rsidRPr="00364F7C">
              <w:rPr>
                <w:color w:val="000000"/>
                <w:sz w:val="16"/>
                <w:szCs w:val="22"/>
                <w:rtl/>
              </w:rPr>
              <w:t>جميعها</w:t>
            </w:r>
          </w:p>
          <w:p w:rsidR="006F7067" w:rsidRPr="00AC472E" w:rsidRDefault="006F7067" w:rsidP="009D6EC4">
            <w:pPr>
              <w:pStyle w:val="Tabletext"/>
              <w:rPr>
                <w:color w:val="000000"/>
                <w:sz w:val="16"/>
              </w:rPr>
            </w:pPr>
            <w:r w:rsidRPr="00364F7C">
              <w:rPr>
                <w:color w:val="000000"/>
                <w:sz w:val="16"/>
                <w:szCs w:val="22"/>
                <w:rtl/>
              </w:rPr>
              <w:t>من أجل اختيار المطابقة والتشغيل البيني:</w:t>
            </w:r>
            <w:r w:rsidRPr="00AC472E">
              <w:rPr>
                <w:color w:val="000000"/>
                <w:sz w:val="16"/>
                <w:rtl/>
              </w:rPr>
              <w:t xml:space="preserve"> (</w:t>
            </w:r>
            <w:hyperlink r:id="rId236" w:history="1">
              <w:r w:rsidRPr="00AC472E">
                <w:rPr>
                  <w:rStyle w:val="Hyperlink"/>
                  <w:spacing w:val="-2"/>
                  <w:szCs w:val="22"/>
                  <w:rtl/>
                </w:rPr>
                <w:t xml:space="preserve">لجنة الدراسات </w:t>
              </w:r>
              <w:r w:rsidRPr="00AC472E">
                <w:rPr>
                  <w:rStyle w:val="Hyperlink"/>
                  <w:spacing w:val="-2"/>
                  <w:szCs w:val="22"/>
                  <w:lang w:val="en-CA"/>
                </w:rPr>
                <w:t>11</w:t>
              </w:r>
              <w:r w:rsidRPr="00AC472E">
                <w:rPr>
                  <w:rStyle w:val="Hyperlink"/>
                  <w:spacing w:val="-2"/>
                  <w:szCs w:val="22"/>
                  <w:rtl/>
                  <w:lang w:val="en-CA"/>
                </w:rPr>
                <w:t xml:space="preserve"> لقطاع تقييس الاتصالات: متطلبات وبروتوكولات ومواصفات اختبار التشوير</w:t>
              </w:r>
            </w:hyperlink>
            <w:r w:rsidRPr="00AC472E">
              <w:rPr>
                <w:color w:val="000000"/>
                <w:sz w:val="16"/>
                <w:rtl/>
              </w:rPr>
              <w:t>)</w:t>
            </w:r>
          </w:p>
        </w:tc>
      </w:tr>
      <w:tr w:rsidR="006F7067" w:rsidRPr="00AC472E" w:rsidTr="0048715B">
        <w:trPr>
          <w:jc w:val="center"/>
        </w:trPr>
        <w:tc>
          <w:tcPr>
            <w:tcW w:w="1603" w:type="dxa"/>
          </w:tcPr>
          <w:p w:rsidR="006F7067" w:rsidRPr="00364F7C" w:rsidRDefault="006F7067" w:rsidP="009D6EC4">
            <w:pPr>
              <w:pStyle w:val="Tabletext"/>
              <w:rPr>
                <w:b/>
                <w:bCs/>
                <w:color w:val="000000"/>
                <w:sz w:val="16"/>
                <w:szCs w:val="22"/>
              </w:rPr>
            </w:pPr>
            <w:r w:rsidRPr="00364F7C">
              <w:rPr>
                <w:b/>
                <w:bCs/>
                <w:color w:val="000000"/>
                <w:sz w:val="16"/>
                <w:szCs w:val="22"/>
              </w:rPr>
              <w:t>10-3/2</w:t>
            </w:r>
          </w:p>
        </w:tc>
        <w:tc>
          <w:tcPr>
            <w:tcW w:w="4984" w:type="dxa"/>
          </w:tcPr>
          <w:p w:rsidR="006F7067" w:rsidRPr="00AC472E" w:rsidRDefault="006F7067" w:rsidP="009D6EC4">
            <w:pPr>
              <w:pStyle w:val="Tabletext"/>
              <w:rPr>
                <w:lang w:val="en-GB" w:eastAsia="en-US"/>
              </w:rPr>
            </w:pPr>
            <w:r w:rsidRPr="00364F7C">
              <w:rPr>
                <w:color w:val="000000"/>
                <w:sz w:val="16"/>
                <w:szCs w:val="22"/>
                <w:rtl/>
              </w:rPr>
              <w:t>الاتصالات/تكنولوجيا المعلومات والاتصالات في المناطق الريفية والنائية</w:t>
            </w:r>
          </w:p>
        </w:tc>
        <w:tc>
          <w:tcPr>
            <w:tcW w:w="1821" w:type="dxa"/>
          </w:tcPr>
          <w:p w:rsidR="006F7067" w:rsidRPr="00364F7C" w:rsidRDefault="006F7067" w:rsidP="009D6EC4">
            <w:pPr>
              <w:pStyle w:val="Tabletext"/>
              <w:rPr>
                <w:color w:val="000000"/>
                <w:sz w:val="16"/>
                <w:szCs w:val="22"/>
              </w:rPr>
            </w:pPr>
            <w:r w:rsidRPr="00364F7C">
              <w:rPr>
                <w:b/>
                <w:bCs/>
                <w:color w:val="000000"/>
                <w:sz w:val="16"/>
                <w:szCs w:val="22"/>
                <w:rtl/>
              </w:rPr>
              <w:t xml:space="preserve">البرنامج </w:t>
            </w:r>
            <w:r w:rsidRPr="00364F7C">
              <w:rPr>
                <w:b/>
                <w:bCs/>
                <w:color w:val="000000"/>
                <w:sz w:val="16"/>
                <w:szCs w:val="22"/>
              </w:rPr>
              <w:t>1</w:t>
            </w:r>
            <w:r w:rsidRPr="00364F7C">
              <w:rPr>
                <w:b/>
                <w:bCs/>
                <w:color w:val="000000"/>
                <w:sz w:val="16"/>
                <w:szCs w:val="22"/>
                <w:rtl/>
              </w:rPr>
              <w:t>،</w:t>
            </w:r>
            <w:r w:rsidRPr="00364F7C">
              <w:rPr>
                <w:color w:val="000000"/>
                <w:sz w:val="16"/>
                <w:szCs w:val="22"/>
                <w:rtl/>
              </w:rPr>
              <w:t xml:space="preserve"> توصيل مدرسة، توصيل مجتمع</w:t>
            </w:r>
          </w:p>
        </w:tc>
        <w:tc>
          <w:tcPr>
            <w:tcW w:w="2551" w:type="dxa"/>
          </w:tcPr>
          <w:p w:rsidR="006F7067" w:rsidRPr="00AC472E" w:rsidRDefault="00AB4071" w:rsidP="009D6EC4">
            <w:pPr>
              <w:pStyle w:val="Tabletext"/>
              <w:rPr>
                <w:color w:val="000000"/>
                <w:spacing w:val="-6"/>
                <w:sz w:val="16"/>
                <w:szCs w:val="22"/>
                <w:lang w:val="en-CA"/>
              </w:rPr>
            </w:pPr>
            <w:hyperlink r:id="rId237" w:history="1">
              <w:r w:rsidR="006F7067" w:rsidRPr="00AC472E">
                <w:rPr>
                  <w:rStyle w:val="Hyperlink"/>
                  <w:spacing w:val="-6"/>
                  <w:szCs w:val="22"/>
                  <w:rtl/>
                </w:rPr>
                <w:t xml:space="preserve">لجنة الدراسات </w:t>
              </w:r>
              <w:r w:rsidR="006F7067" w:rsidRPr="00AC472E">
                <w:rPr>
                  <w:rStyle w:val="Hyperlink"/>
                  <w:spacing w:val="-6"/>
                  <w:szCs w:val="22"/>
                  <w:lang w:val="en-CA"/>
                </w:rPr>
                <w:t>4</w:t>
              </w:r>
              <w:r w:rsidR="006F7067" w:rsidRPr="00AC472E">
                <w:rPr>
                  <w:rStyle w:val="Hyperlink"/>
                  <w:spacing w:val="-6"/>
                  <w:szCs w:val="22"/>
                  <w:rtl/>
                  <w:lang w:val="en-CA"/>
                </w:rPr>
                <w:t xml:space="preserve"> لقطاع الاتصالات الراديوية: الخدمات الساتلية</w:t>
              </w:r>
              <w:r w:rsidR="006F7067" w:rsidRPr="00AC472E">
                <w:rPr>
                  <w:rStyle w:val="Hyperlink"/>
                  <w:spacing w:val="-6"/>
                  <w:szCs w:val="22"/>
                  <w:rtl/>
                  <w:lang w:val="fr-CH" w:eastAsia="en-US"/>
                </w:rPr>
                <w:t>؛</w:t>
              </w:r>
            </w:hyperlink>
          </w:p>
        </w:tc>
        <w:tc>
          <w:tcPr>
            <w:tcW w:w="3475" w:type="dxa"/>
          </w:tcPr>
          <w:p w:rsidR="006F7067" w:rsidRPr="00AC472E" w:rsidRDefault="00AB4071" w:rsidP="009D6EC4">
            <w:pPr>
              <w:pStyle w:val="Tabletext"/>
              <w:rPr>
                <w:b/>
                <w:bCs/>
                <w:color w:val="000000"/>
                <w:sz w:val="16"/>
                <w:szCs w:val="22"/>
                <w:lang w:val="en-GB" w:eastAsia="en-US"/>
              </w:rPr>
            </w:pPr>
            <w:hyperlink r:id="rId238" w:history="1">
              <w:r w:rsidR="006F7067" w:rsidRPr="00AC472E">
                <w:rPr>
                  <w:rStyle w:val="Hyperlink"/>
                  <w:szCs w:val="22"/>
                  <w:rtl/>
                </w:rPr>
                <w:t xml:space="preserve">لجنة الدراسات </w:t>
              </w:r>
              <w:r w:rsidR="006F7067" w:rsidRPr="00AC472E">
                <w:rPr>
                  <w:rStyle w:val="Hyperlink"/>
                  <w:szCs w:val="22"/>
                </w:rPr>
                <w:t>16</w:t>
              </w:r>
              <w:r w:rsidR="006F7067" w:rsidRPr="00AC472E">
                <w:rPr>
                  <w:rStyle w:val="Hyperlink"/>
                  <w:szCs w:val="22"/>
                  <w:rtl/>
                </w:rPr>
                <w:t xml:space="preserve"> لقطاع تقييس الاتصالات: الوسائط المتعددة؛</w:t>
              </w:r>
            </w:hyperlink>
          </w:p>
        </w:tc>
      </w:tr>
      <w:tr w:rsidR="006F7067" w:rsidRPr="00AC472E" w:rsidTr="0048715B">
        <w:trPr>
          <w:jc w:val="center"/>
        </w:trPr>
        <w:tc>
          <w:tcPr>
            <w:tcW w:w="1603" w:type="dxa"/>
          </w:tcPr>
          <w:p w:rsidR="006F7067" w:rsidRPr="00364F7C" w:rsidRDefault="006F7067" w:rsidP="009D6EC4">
            <w:pPr>
              <w:pStyle w:val="Tabletext"/>
              <w:rPr>
                <w:b/>
                <w:bCs/>
                <w:color w:val="000000"/>
                <w:sz w:val="16"/>
                <w:szCs w:val="22"/>
              </w:rPr>
            </w:pPr>
            <w:r w:rsidRPr="00364F7C">
              <w:rPr>
                <w:b/>
                <w:bCs/>
                <w:color w:val="000000"/>
                <w:sz w:val="16"/>
                <w:szCs w:val="22"/>
              </w:rPr>
              <w:t>11-3/2</w:t>
            </w:r>
          </w:p>
        </w:tc>
        <w:tc>
          <w:tcPr>
            <w:tcW w:w="4984" w:type="dxa"/>
          </w:tcPr>
          <w:p w:rsidR="006F7067" w:rsidRPr="00364F7C" w:rsidRDefault="006F7067" w:rsidP="009D6EC4">
            <w:pPr>
              <w:pStyle w:val="Tabletext"/>
              <w:rPr>
                <w:color w:val="000000"/>
                <w:sz w:val="16"/>
                <w:szCs w:val="22"/>
              </w:rPr>
            </w:pPr>
            <w:r w:rsidRPr="00364F7C">
              <w:rPr>
                <w:color w:val="000000"/>
                <w:sz w:val="16"/>
                <w:szCs w:val="22"/>
                <w:rtl/>
              </w:rPr>
              <w:t>فحص تكنولوجيات الإذاعة الصوتية والتلفزيونية الرقمية للأرض وأنظمتها، والتشغيل البيني للأنظمة الرقمية للأرض مع الشبكات التماثلية القائمة، واستراتيجيات وطرائق الانتقال من التقنيات التماثلية للأرض إلى التقنيات الرقمية</w:t>
            </w:r>
          </w:p>
        </w:tc>
        <w:tc>
          <w:tcPr>
            <w:tcW w:w="1821" w:type="dxa"/>
          </w:tcPr>
          <w:p w:rsidR="006F7067" w:rsidRPr="00364F7C" w:rsidRDefault="006F7067" w:rsidP="009D6EC4">
            <w:pPr>
              <w:pStyle w:val="Tabletext"/>
              <w:rPr>
                <w:b/>
                <w:bCs/>
                <w:color w:val="000000"/>
                <w:sz w:val="16"/>
                <w:szCs w:val="22"/>
              </w:rPr>
            </w:pPr>
            <w:r w:rsidRPr="00364F7C">
              <w:rPr>
                <w:b/>
                <w:bCs/>
                <w:color w:val="000000"/>
                <w:sz w:val="16"/>
                <w:szCs w:val="22"/>
                <w:rtl/>
              </w:rPr>
              <w:t xml:space="preserve">البرنامج </w:t>
            </w:r>
            <w:r w:rsidRPr="00364F7C">
              <w:rPr>
                <w:b/>
                <w:bCs/>
                <w:color w:val="000000"/>
                <w:sz w:val="16"/>
                <w:szCs w:val="22"/>
              </w:rPr>
              <w:t>1</w:t>
            </w:r>
          </w:p>
        </w:tc>
        <w:tc>
          <w:tcPr>
            <w:tcW w:w="2551" w:type="dxa"/>
          </w:tcPr>
          <w:p w:rsidR="006F7067" w:rsidRPr="00AC472E" w:rsidRDefault="00AB4071" w:rsidP="009D6EC4">
            <w:pPr>
              <w:pStyle w:val="Tabletext"/>
              <w:rPr>
                <w:color w:val="000000"/>
                <w:sz w:val="16"/>
                <w:szCs w:val="22"/>
                <w:rtl/>
              </w:rPr>
            </w:pPr>
            <w:hyperlink r:id="rId239" w:history="1">
              <w:r w:rsidR="006F7067" w:rsidRPr="00AC472E">
                <w:rPr>
                  <w:rStyle w:val="Hyperlink"/>
                  <w:spacing w:val="-4"/>
                  <w:szCs w:val="22"/>
                  <w:rtl/>
                </w:rPr>
                <w:t xml:space="preserve">لجنة الدراسات </w:t>
              </w:r>
              <w:r w:rsidR="006F7067" w:rsidRPr="00AC472E">
                <w:rPr>
                  <w:rStyle w:val="Hyperlink"/>
                  <w:spacing w:val="-4"/>
                  <w:szCs w:val="22"/>
                </w:rPr>
                <w:t>6</w:t>
              </w:r>
              <w:r w:rsidR="006F7067" w:rsidRPr="00AC472E">
                <w:rPr>
                  <w:rStyle w:val="Hyperlink"/>
                  <w:spacing w:val="-4"/>
                  <w:szCs w:val="22"/>
                  <w:rtl/>
                </w:rPr>
                <w:t xml:space="preserve"> لقطاع الاتصالات</w:t>
              </w:r>
              <w:r w:rsidR="006F7067" w:rsidRPr="00AC472E">
                <w:rPr>
                  <w:rStyle w:val="Hyperlink"/>
                  <w:szCs w:val="22"/>
                  <w:rtl/>
                </w:rPr>
                <w:t xml:space="preserve"> الراديوية: خدمة الإذاعة؛</w:t>
              </w:r>
            </w:hyperlink>
          </w:p>
          <w:p w:rsidR="006F7067" w:rsidRPr="00AC472E" w:rsidRDefault="006F7067" w:rsidP="0048715B">
            <w:pPr>
              <w:spacing w:before="60" w:after="60" w:line="260" w:lineRule="exact"/>
              <w:rPr>
                <w:color w:val="000000"/>
                <w:sz w:val="16"/>
                <w:szCs w:val="22"/>
                <w:lang w:val="en-GB"/>
              </w:rPr>
            </w:pPr>
          </w:p>
        </w:tc>
        <w:tc>
          <w:tcPr>
            <w:tcW w:w="3475" w:type="dxa"/>
          </w:tcPr>
          <w:p w:rsidR="006F7067" w:rsidRPr="00AC472E" w:rsidRDefault="00AB4071" w:rsidP="009D6EC4">
            <w:pPr>
              <w:pStyle w:val="Tabletext"/>
              <w:rPr>
                <w:color w:val="000000"/>
                <w:sz w:val="16"/>
                <w:rtl/>
              </w:rPr>
            </w:pPr>
            <w:hyperlink r:id="rId240" w:history="1">
              <w:r w:rsidR="006F7067" w:rsidRPr="00AC472E">
                <w:rPr>
                  <w:rStyle w:val="Hyperlink"/>
                  <w:spacing w:val="-2"/>
                  <w:szCs w:val="22"/>
                  <w:rtl/>
                </w:rPr>
                <w:t xml:space="preserve">لجنة الدراسات </w:t>
              </w:r>
              <w:r w:rsidR="006F7067" w:rsidRPr="00AC472E">
                <w:rPr>
                  <w:rStyle w:val="Hyperlink"/>
                  <w:spacing w:val="-2"/>
                  <w:szCs w:val="22"/>
                </w:rPr>
                <w:t>16</w:t>
              </w:r>
              <w:r w:rsidR="006F7067" w:rsidRPr="00AC472E">
                <w:rPr>
                  <w:rStyle w:val="Hyperlink"/>
                  <w:spacing w:val="-2"/>
                  <w:szCs w:val="22"/>
                  <w:rtl/>
                </w:rPr>
                <w:t xml:space="preserve"> لقطاع تقييس الاتصالات: بشأن التشفير الفيديوي وتطبيقات تلفزيون بروتوكول الإنترنت وإمكانية النفاذ (مثل عرض النص أو الترجمة النصية)؛</w:t>
              </w:r>
            </w:hyperlink>
          </w:p>
          <w:p w:rsidR="006F7067" w:rsidRPr="00AC472E" w:rsidRDefault="00AB4071" w:rsidP="009D6EC4">
            <w:pPr>
              <w:pStyle w:val="Tabletext"/>
              <w:rPr>
                <w:color w:val="000000"/>
                <w:sz w:val="16"/>
              </w:rPr>
            </w:pPr>
            <w:hyperlink r:id="rId241" w:history="1">
              <w:r w:rsidR="006F7067" w:rsidRPr="00AC472E">
                <w:rPr>
                  <w:rStyle w:val="Hyperlink"/>
                  <w:szCs w:val="22"/>
                  <w:rtl/>
                </w:rPr>
                <w:t xml:space="preserve">لجنة الدراسات </w:t>
              </w:r>
              <w:r w:rsidR="006F7067" w:rsidRPr="00AC472E">
                <w:rPr>
                  <w:rStyle w:val="Hyperlink"/>
                  <w:szCs w:val="22"/>
                </w:rPr>
                <w:t>9</w:t>
              </w:r>
              <w:r w:rsidR="006F7067" w:rsidRPr="00AC472E">
                <w:rPr>
                  <w:rStyle w:val="Hyperlink"/>
                  <w:szCs w:val="22"/>
                  <w:rtl/>
                </w:rPr>
                <w:t xml:space="preserve"> لقطاع تقييس الاتصالات: الإرسال التلفزيوني والصوتي والشبكات الكبلية المتكاملة عريضة النطاق</w:t>
              </w:r>
            </w:hyperlink>
          </w:p>
        </w:tc>
      </w:tr>
      <w:tr w:rsidR="006F7067" w:rsidRPr="00AC472E" w:rsidTr="0048715B">
        <w:trPr>
          <w:jc w:val="center"/>
        </w:trPr>
        <w:tc>
          <w:tcPr>
            <w:tcW w:w="1603" w:type="dxa"/>
          </w:tcPr>
          <w:p w:rsidR="006F7067" w:rsidRPr="00364F7C" w:rsidRDefault="006F7067" w:rsidP="0048715B">
            <w:pPr>
              <w:spacing w:before="60" w:after="60" w:line="260" w:lineRule="exact"/>
              <w:rPr>
                <w:b/>
                <w:bCs/>
                <w:color w:val="000000"/>
                <w:sz w:val="16"/>
                <w:szCs w:val="22"/>
              </w:rPr>
            </w:pPr>
            <w:r w:rsidRPr="00364F7C">
              <w:rPr>
                <w:b/>
                <w:bCs/>
                <w:color w:val="000000"/>
                <w:sz w:val="16"/>
                <w:szCs w:val="22"/>
              </w:rPr>
              <w:t>14-3/2</w:t>
            </w:r>
          </w:p>
        </w:tc>
        <w:tc>
          <w:tcPr>
            <w:tcW w:w="4984" w:type="dxa"/>
          </w:tcPr>
          <w:p w:rsidR="006F7067" w:rsidRPr="00364F7C" w:rsidRDefault="006F7067" w:rsidP="009D6EC4">
            <w:pPr>
              <w:pStyle w:val="Tabletext"/>
              <w:rPr>
                <w:color w:val="000000"/>
                <w:sz w:val="16"/>
                <w:szCs w:val="22"/>
              </w:rPr>
            </w:pPr>
            <w:r w:rsidRPr="00364F7C">
              <w:rPr>
                <w:color w:val="000000"/>
                <w:sz w:val="16"/>
                <w:szCs w:val="22"/>
                <w:rtl/>
              </w:rPr>
              <w:t>المعلومات والاتصالات/تكنولوجيا المعلومات والاتصالات لأغراض الصحة الإلكترونية</w:t>
            </w:r>
          </w:p>
        </w:tc>
        <w:tc>
          <w:tcPr>
            <w:tcW w:w="1821" w:type="dxa"/>
          </w:tcPr>
          <w:p w:rsidR="006F7067" w:rsidRPr="00364F7C" w:rsidRDefault="006F7067" w:rsidP="009D6EC4">
            <w:pPr>
              <w:pStyle w:val="Tabletext"/>
              <w:rPr>
                <w:b/>
                <w:bCs/>
                <w:color w:val="000000"/>
                <w:sz w:val="16"/>
                <w:szCs w:val="22"/>
              </w:rPr>
            </w:pPr>
            <w:r w:rsidRPr="00364F7C">
              <w:rPr>
                <w:b/>
                <w:bCs/>
                <w:color w:val="000000"/>
                <w:sz w:val="16"/>
                <w:szCs w:val="22"/>
                <w:rtl/>
              </w:rPr>
              <w:t xml:space="preserve">البرنامج </w:t>
            </w:r>
            <w:r w:rsidRPr="00364F7C">
              <w:rPr>
                <w:b/>
                <w:bCs/>
                <w:color w:val="000000"/>
                <w:sz w:val="16"/>
                <w:szCs w:val="22"/>
              </w:rPr>
              <w:t>2</w:t>
            </w:r>
          </w:p>
        </w:tc>
        <w:tc>
          <w:tcPr>
            <w:tcW w:w="2551" w:type="dxa"/>
          </w:tcPr>
          <w:p w:rsidR="006F7067" w:rsidRPr="00AC472E" w:rsidRDefault="006F7067" w:rsidP="0048715B">
            <w:pPr>
              <w:spacing w:before="60" w:after="60" w:line="260" w:lineRule="exact"/>
              <w:rPr>
                <w:color w:val="000000"/>
                <w:sz w:val="16"/>
                <w:szCs w:val="22"/>
                <w:lang w:val="en-GB" w:eastAsia="en-US"/>
              </w:rPr>
            </w:pPr>
          </w:p>
        </w:tc>
        <w:tc>
          <w:tcPr>
            <w:tcW w:w="3475" w:type="dxa"/>
          </w:tcPr>
          <w:p w:rsidR="006F7067" w:rsidRPr="00AC472E" w:rsidRDefault="00AB4071" w:rsidP="009D6EC4">
            <w:pPr>
              <w:pStyle w:val="Tabletext"/>
              <w:rPr>
                <w:color w:val="000000"/>
                <w:sz w:val="16"/>
                <w:szCs w:val="22"/>
                <w:rtl/>
              </w:rPr>
            </w:pPr>
            <w:hyperlink r:id="rId242" w:history="1">
              <w:r w:rsidR="006F7067" w:rsidRPr="00AC472E">
                <w:rPr>
                  <w:rStyle w:val="Hyperlink"/>
                  <w:szCs w:val="22"/>
                  <w:rtl/>
                </w:rPr>
                <w:t xml:space="preserve">لجنة الدراسات </w:t>
              </w:r>
              <w:r w:rsidR="006F7067" w:rsidRPr="00AC472E">
                <w:rPr>
                  <w:rStyle w:val="Hyperlink"/>
                  <w:szCs w:val="22"/>
                </w:rPr>
                <w:t>16</w:t>
              </w:r>
              <w:r w:rsidR="006F7067" w:rsidRPr="00AC472E">
                <w:rPr>
                  <w:rStyle w:val="Hyperlink"/>
                  <w:szCs w:val="22"/>
                  <w:rtl/>
                </w:rPr>
                <w:t xml:space="preserve"> لقطاع تقييس الاتصالات: الوسائط المتعددة؛</w:t>
              </w:r>
            </w:hyperlink>
          </w:p>
          <w:p w:rsidR="006F7067" w:rsidRPr="00AC472E" w:rsidRDefault="00AB4071" w:rsidP="009D6EC4">
            <w:pPr>
              <w:pStyle w:val="Tabletext"/>
              <w:rPr>
                <w:color w:val="000000"/>
                <w:sz w:val="16"/>
                <w:szCs w:val="22"/>
                <w:rtl/>
                <w:lang w:val="en-CA"/>
              </w:rPr>
            </w:pPr>
            <w:hyperlink r:id="rId243" w:history="1">
              <w:r w:rsidR="006F7067" w:rsidRPr="00AC472E">
                <w:rPr>
                  <w:rStyle w:val="Hyperlink"/>
                  <w:szCs w:val="22"/>
                  <w:rtl/>
                </w:rPr>
                <w:t xml:space="preserve">المسألة </w:t>
              </w:r>
              <w:r w:rsidR="006F7067" w:rsidRPr="00AC472E">
                <w:rPr>
                  <w:rStyle w:val="Hyperlink"/>
                  <w:szCs w:val="22"/>
                  <w:lang w:val="en-CA"/>
                </w:rPr>
                <w:t>28/16</w:t>
              </w:r>
              <w:r w:rsidR="006F7067" w:rsidRPr="00AC472E">
                <w:rPr>
                  <w:rStyle w:val="Hyperlink"/>
                  <w:szCs w:val="22"/>
                  <w:rtl/>
                  <w:lang w:val="en-CA"/>
                </w:rPr>
                <w:t xml:space="preserve"> إطار الوسائط المتعددة لتطبيقات الصحة الإلكترونية؛</w:t>
              </w:r>
            </w:hyperlink>
          </w:p>
          <w:p w:rsidR="006F7067" w:rsidRPr="00AC472E" w:rsidRDefault="00AB4071" w:rsidP="009D6EC4">
            <w:pPr>
              <w:pStyle w:val="Tabletext"/>
              <w:rPr>
                <w:color w:val="000000"/>
                <w:sz w:val="16"/>
                <w:rtl/>
              </w:rPr>
            </w:pPr>
            <w:hyperlink r:id="rId244" w:history="1">
              <w:r w:rsidR="006F7067" w:rsidRPr="00AC472E">
                <w:rPr>
                  <w:rStyle w:val="Hyperlink"/>
                  <w:spacing w:val="-6"/>
                  <w:szCs w:val="22"/>
                  <w:rtl/>
                </w:rPr>
                <w:t xml:space="preserve">لجنة الدراسات </w:t>
              </w:r>
              <w:r w:rsidR="006F7067" w:rsidRPr="00AC472E">
                <w:rPr>
                  <w:rStyle w:val="Hyperlink"/>
                  <w:spacing w:val="-6"/>
                  <w:szCs w:val="22"/>
                </w:rPr>
                <w:t>13</w:t>
              </w:r>
              <w:r w:rsidR="006F7067" w:rsidRPr="00AC472E">
                <w:rPr>
                  <w:rStyle w:val="Hyperlink"/>
                  <w:spacing w:val="-6"/>
                  <w:szCs w:val="22"/>
                  <w:rtl/>
                </w:rPr>
                <w:t xml:space="preserve"> لقطاع تقييس الاتصالات: شبكات المستقبل، بما في ذلك الحوسبة السحابية والشبكات المتنقلة وشبكات الجيل التالي؛</w:t>
              </w:r>
            </w:hyperlink>
          </w:p>
          <w:p w:rsidR="006F7067" w:rsidRPr="00AC472E" w:rsidRDefault="00AB4071" w:rsidP="009D6EC4">
            <w:pPr>
              <w:pStyle w:val="Tabletext"/>
              <w:rPr>
                <w:color w:val="000000"/>
                <w:sz w:val="16"/>
                <w:rtl/>
                <w:lang w:val="en-CA"/>
              </w:rPr>
            </w:pPr>
            <w:hyperlink r:id="rId245" w:history="1">
              <w:r w:rsidR="006F7067" w:rsidRPr="00AC472E">
                <w:rPr>
                  <w:rStyle w:val="Hyperlink"/>
                  <w:spacing w:val="-6"/>
                  <w:szCs w:val="22"/>
                  <w:rtl/>
                </w:rPr>
                <w:t xml:space="preserve">المسألة </w:t>
              </w:r>
              <w:r w:rsidR="006F7067" w:rsidRPr="00AC472E">
                <w:rPr>
                  <w:rStyle w:val="Hyperlink"/>
                  <w:spacing w:val="-6"/>
                  <w:szCs w:val="22"/>
                  <w:lang w:val="en-CA"/>
                </w:rPr>
                <w:t>2/13</w:t>
              </w:r>
              <w:r w:rsidR="006F7067" w:rsidRPr="00AC472E">
                <w:rPr>
                  <w:rStyle w:val="Hyperlink"/>
                  <w:spacing w:val="-6"/>
                  <w:szCs w:val="22"/>
                  <w:rtl/>
                  <w:lang w:val="en-CA"/>
                </w:rPr>
                <w:t xml:space="preserve"> متطلبات تطور شبكات الجيل التالي</w:t>
              </w:r>
              <w:r w:rsidR="006F7067" w:rsidRPr="00AC472E">
                <w:rPr>
                  <w:rStyle w:val="Hyperlink"/>
                  <w:spacing w:val="-6"/>
                  <w:szCs w:val="22"/>
                  <w:rtl/>
                </w:rPr>
                <w:t> </w:t>
              </w:r>
              <w:r w:rsidR="006F7067" w:rsidRPr="00AC472E">
                <w:rPr>
                  <w:rStyle w:val="Hyperlink"/>
                  <w:spacing w:val="-6"/>
                  <w:szCs w:val="22"/>
                </w:rPr>
                <w:t>(NGN-e)</w:t>
              </w:r>
              <w:r w:rsidR="006F7067" w:rsidRPr="00AC472E">
                <w:rPr>
                  <w:rStyle w:val="Hyperlink"/>
                  <w:spacing w:val="-6"/>
                  <w:szCs w:val="22"/>
                  <w:rtl/>
                </w:rPr>
                <w:t xml:space="preserve"> </w:t>
              </w:r>
              <w:r w:rsidR="006F7067" w:rsidRPr="00AC472E">
                <w:rPr>
                  <w:rStyle w:val="Hyperlink"/>
                  <w:spacing w:val="-6"/>
                  <w:szCs w:val="22"/>
                  <w:rtl/>
                  <w:lang w:val="en-CA"/>
                </w:rPr>
                <w:t>ومقدراتها بما في ذلك دعم إنترنت الأشياء (بشأن الخدمات الصحية المتنقلة)</w:t>
              </w:r>
            </w:hyperlink>
          </w:p>
          <w:p w:rsidR="006F7067" w:rsidRPr="00AC472E" w:rsidRDefault="00AB4071" w:rsidP="009D6EC4">
            <w:pPr>
              <w:pStyle w:val="Tabletext"/>
              <w:rPr>
                <w:color w:val="000000"/>
                <w:spacing w:val="6"/>
                <w:sz w:val="16"/>
                <w:szCs w:val="22"/>
                <w:rtl/>
              </w:rPr>
            </w:pPr>
            <w:hyperlink r:id="rId246" w:history="1">
              <w:r w:rsidR="006F7067" w:rsidRPr="00AC472E">
                <w:rPr>
                  <w:rStyle w:val="Hyperlink"/>
                  <w:spacing w:val="6"/>
                  <w:szCs w:val="22"/>
                  <w:rtl/>
                </w:rPr>
                <w:t xml:space="preserve">لجنة الدراسات </w:t>
              </w:r>
              <w:r w:rsidR="006F7067" w:rsidRPr="00AC472E">
                <w:rPr>
                  <w:rStyle w:val="Hyperlink"/>
                  <w:spacing w:val="6"/>
                  <w:szCs w:val="22"/>
                </w:rPr>
                <w:t>17</w:t>
              </w:r>
              <w:r w:rsidR="006F7067" w:rsidRPr="00AC472E">
                <w:rPr>
                  <w:rStyle w:val="Hyperlink"/>
                  <w:spacing w:val="6"/>
                  <w:szCs w:val="22"/>
                  <w:rtl/>
                </w:rPr>
                <w:t xml:space="preserve"> لقطاع تقييس الاتصالات: الأمن؛</w:t>
              </w:r>
            </w:hyperlink>
          </w:p>
          <w:p w:rsidR="006F7067" w:rsidRPr="00AC472E" w:rsidRDefault="00AB4071" w:rsidP="009D6EC4">
            <w:pPr>
              <w:pStyle w:val="Tabletext"/>
              <w:rPr>
                <w:color w:val="000000"/>
                <w:sz w:val="16"/>
                <w:szCs w:val="22"/>
                <w:rtl/>
                <w:lang w:val="en-CA"/>
              </w:rPr>
            </w:pPr>
            <w:hyperlink r:id="rId247" w:history="1">
              <w:r w:rsidR="006F7067" w:rsidRPr="00AC472E">
                <w:rPr>
                  <w:rStyle w:val="Hyperlink"/>
                  <w:szCs w:val="22"/>
                  <w:rtl/>
                </w:rPr>
                <w:t xml:space="preserve">المسألة </w:t>
              </w:r>
              <w:r w:rsidR="006F7067" w:rsidRPr="00AC472E">
                <w:rPr>
                  <w:rStyle w:val="Hyperlink"/>
                  <w:szCs w:val="22"/>
                  <w:lang w:val="en-CA"/>
                </w:rPr>
                <w:t>9/17</w:t>
              </w:r>
              <w:r w:rsidR="006F7067" w:rsidRPr="00AC472E">
                <w:rPr>
                  <w:rStyle w:val="Hyperlink"/>
                  <w:szCs w:val="22"/>
                  <w:rtl/>
                  <w:lang w:val="en-CA"/>
                </w:rPr>
                <w:t>: الخصائص البيومترية</w:t>
              </w:r>
            </w:hyperlink>
          </w:p>
          <w:p w:rsidR="006F7067" w:rsidRPr="00AC472E" w:rsidRDefault="00AB4071" w:rsidP="009D6EC4">
            <w:pPr>
              <w:pStyle w:val="Tabletext"/>
              <w:rPr>
                <w:b/>
                <w:color w:val="000000"/>
                <w:sz w:val="16"/>
                <w:szCs w:val="22"/>
                <w:lang w:val="en-GB" w:eastAsia="en-US"/>
              </w:rPr>
            </w:pPr>
            <w:hyperlink r:id="rId248" w:history="1">
              <w:r w:rsidR="006F7067" w:rsidRPr="00AC472E">
                <w:rPr>
                  <w:rStyle w:val="Hyperlink"/>
                  <w:szCs w:val="22"/>
                  <w:rtl/>
                  <w:lang w:val="en-CA"/>
                </w:rPr>
                <w:t xml:space="preserve">الفريق المتخصص المعني بطبقة الخدمة من آلة إلى آلة </w:t>
              </w:r>
              <w:r w:rsidR="006F7067" w:rsidRPr="00AC472E">
                <w:rPr>
                  <w:rStyle w:val="Hyperlink"/>
                  <w:szCs w:val="22"/>
                  <w:lang w:val="en-CA"/>
                </w:rPr>
                <w:t>(FG M2M)</w:t>
              </w:r>
            </w:hyperlink>
          </w:p>
        </w:tc>
      </w:tr>
      <w:tr w:rsidR="006F7067" w:rsidRPr="00AC472E" w:rsidTr="0048715B">
        <w:trPr>
          <w:jc w:val="center"/>
        </w:trPr>
        <w:tc>
          <w:tcPr>
            <w:tcW w:w="1603" w:type="dxa"/>
          </w:tcPr>
          <w:p w:rsidR="006F7067" w:rsidRPr="00364F7C" w:rsidRDefault="006F7067" w:rsidP="00364F7C">
            <w:pPr>
              <w:pStyle w:val="Tabletext"/>
              <w:rPr>
                <w:b/>
                <w:bCs/>
                <w:color w:val="000000"/>
                <w:sz w:val="16"/>
                <w:szCs w:val="22"/>
              </w:rPr>
            </w:pPr>
            <w:r w:rsidRPr="00364F7C">
              <w:rPr>
                <w:b/>
                <w:bCs/>
                <w:color w:val="000000"/>
                <w:sz w:val="16"/>
                <w:szCs w:val="22"/>
              </w:rPr>
              <w:t>17-3/2</w:t>
            </w:r>
          </w:p>
        </w:tc>
        <w:tc>
          <w:tcPr>
            <w:tcW w:w="4984" w:type="dxa"/>
          </w:tcPr>
          <w:p w:rsidR="006F7067" w:rsidRPr="00364F7C" w:rsidRDefault="006F7067" w:rsidP="00364F7C">
            <w:pPr>
              <w:pStyle w:val="Tabletext"/>
              <w:rPr>
                <w:color w:val="000000"/>
                <w:sz w:val="16"/>
                <w:szCs w:val="22"/>
              </w:rPr>
            </w:pPr>
            <w:r w:rsidRPr="00364F7C">
              <w:rPr>
                <w:color w:val="000000"/>
                <w:sz w:val="16"/>
                <w:szCs w:val="22"/>
                <w:rtl/>
              </w:rPr>
              <w:t xml:space="preserve">التقدم المحرز في أنشطة الحكومة الإلكترونية وتحديد مجالات تطبيق الحكومة </w:t>
            </w:r>
            <w:r w:rsidRPr="00364F7C">
              <w:rPr>
                <w:color w:val="000000"/>
                <w:sz w:val="16"/>
                <w:szCs w:val="22"/>
                <w:rtl/>
              </w:rPr>
              <w:lastRenderedPageBreak/>
              <w:t>الإلكترونية لفائدة البلدان النامية</w:t>
            </w:r>
          </w:p>
        </w:tc>
        <w:tc>
          <w:tcPr>
            <w:tcW w:w="1821" w:type="dxa"/>
          </w:tcPr>
          <w:p w:rsidR="006F7067" w:rsidRPr="00364F7C" w:rsidRDefault="006F7067" w:rsidP="00364F7C">
            <w:pPr>
              <w:pStyle w:val="Tabletext"/>
              <w:rPr>
                <w:b/>
                <w:bCs/>
                <w:color w:val="000000"/>
                <w:sz w:val="16"/>
                <w:szCs w:val="22"/>
              </w:rPr>
            </w:pPr>
            <w:r w:rsidRPr="00364F7C">
              <w:rPr>
                <w:b/>
                <w:bCs/>
                <w:color w:val="000000"/>
                <w:sz w:val="16"/>
                <w:szCs w:val="22"/>
                <w:rtl/>
              </w:rPr>
              <w:lastRenderedPageBreak/>
              <w:t xml:space="preserve">البرنامج </w:t>
            </w:r>
            <w:r w:rsidRPr="00364F7C">
              <w:rPr>
                <w:b/>
                <w:bCs/>
                <w:color w:val="000000"/>
                <w:sz w:val="16"/>
                <w:szCs w:val="22"/>
              </w:rPr>
              <w:t>2</w:t>
            </w:r>
          </w:p>
        </w:tc>
        <w:tc>
          <w:tcPr>
            <w:tcW w:w="2551" w:type="dxa"/>
          </w:tcPr>
          <w:p w:rsidR="006F7067" w:rsidRPr="00AC472E" w:rsidRDefault="006F7067" w:rsidP="00364F7C">
            <w:pPr>
              <w:pStyle w:val="Tabletext"/>
              <w:rPr>
                <w:lang w:val="en-GB" w:eastAsia="en-US"/>
              </w:rPr>
            </w:pPr>
          </w:p>
        </w:tc>
        <w:tc>
          <w:tcPr>
            <w:tcW w:w="3475" w:type="dxa"/>
          </w:tcPr>
          <w:p w:rsidR="006F7067" w:rsidRPr="00AC472E" w:rsidRDefault="00AB4071" w:rsidP="009D6EC4">
            <w:pPr>
              <w:pStyle w:val="Tabletext"/>
              <w:rPr>
                <w:color w:val="000000"/>
                <w:sz w:val="16"/>
                <w:rtl/>
              </w:rPr>
            </w:pPr>
            <w:hyperlink r:id="rId249" w:history="1">
              <w:r w:rsidR="006F7067" w:rsidRPr="00AC472E">
                <w:rPr>
                  <w:rStyle w:val="Hyperlink"/>
                  <w:spacing w:val="-6"/>
                  <w:szCs w:val="22"/>
                  <w:rtl/>
                </w:rPr>
                <w:t xml:space="preserve">لجنة الدراسات </w:t>
              </w:r>
              <w:r w:rsidR="006F7067" w:rsidRPr="00AC472E">
                <w:rPr>
                  <w:rStyle w:val="Hyperlink"/>
                  <w:spacing w:val="-6"/>
                  <w:szCs w:val="22"/>
                </w:rPr>
                <w:t>17</w:t>
              </w:r>
              <w:r w:rsidR="006F7067" w:rsidRPr="00AC472E">
                <w:rPr>
                  <w:rStyle w:val="Hyperlink"/>
                  <w:spacing w:val="-6"/>
                  <w:szCs w:val="22"/>
                  <w:rtl/>
                </w:rPr>
                <w:t xml:space="preserve"> لقطاع تقييس الاتصالات: الأمن </w:t>
              </w:r>
              <w:r w:rsidR="006F7067" w:rsidRPr="00AC472E">
                <w:rPr>
                  <w:rStyle w:val="Hyperlink"/>
                  <w:spacing w:val="-2"/>
                  <w:szCs w:val="22"/>
                  <w:rtl/>
                </w:rPr>
                <w:t xml:space="preserve">لجنة الدراسات </w:t>
              </w:r>
              <w:r w:rsidR="006F7067" w:rsidRPr="00AC472E">
                <w:rPr>
                  <w:rStyle w:val="Hyperlink"/>
                  <w:spacing w:val="-2"/>
                  <w:szCs w:val="22"/>
                </w:rPr>
                <w:t>13</w:t>
              </w:r>
              <w:r w:rsidR="006F7067" w:rsidRPr="00AC472E">
                <w:rPr>
                  <w:rStyle w:val="Hyperlink"/>
                  <w:spacing w:val="-2"/>
                  <w:szCs w:val="22"/>
                  <w:rtl/>
                </w:rPr>
                <w:t xml:space="preserve"> لقطاع تقييس الاتصالات: شبكات </w:t>
              </w:r>
              <w:r w:rsidR="006F7067" w:rsidRPr="00AC472E">
                <w:rPr>
                  <w:rStyle w:val="Hyperlink"/>
                  <w:spacing w:val="-2"/>
                  <w:szCs w:val="22"/>
                  <w:rtl/>
                </w:rPr>
                <w:lastRenderedPageBreak/>
                <w:t>المستقبل، بما في ذلك الحوسبة السحابية والشبكات المتنقلة وشبكات الجيل التالي؛</w:t>
              </w:r>
            </w:hyperlink>
          </w:p>
          <w:p w:rsidR="006F7067" w:rsidRPr="00AC472E" w:rsidRDefault="00AB4071" w:rsidP="009D6EC4">
            <w:pPr>
              <w:pStyle w:val="Tabletext"/>
              <w:rPr>
                <w:color w:val="000000"/>
                <w:spacing w:val="-2"/>
                <w:sz w:val="16"/>
                <w:szCs w:val="22"/>
                <w:lang w:val="en-CA"/>
              </w:rPr>
            </w:pPr>
            <w:hyperlink r:id="rId250" w:history="1">
              <w:r w:rsidR="006F7067" w:rsidRPr="00AC472E">
                <w:rPr>
                  <w:rStyle w:val="Hyperlink"/>
                  <w:spacing w:val="-2"/>
                  <w:szCs w:val="22"/>
                  <w:rtl/>
                </w:rPr>
                <w:t xml:space="preserve">المسألة </w:t>
              </w:r>
              <w:r w:rsidR="006F7067" w:rsidRPr="00AC472E">
                <w:rPr>
                  <w:rStyle w:val="Hyperlink"/>
                  <w:spacing w:val="-2"/>
                  <w:szCs w:val="22"/>
                  <w:lang w:val="en-CA"/>
                </w:rPr>
                <w:t>8/13</w:t>
              </w:r>
              <w:r w:rsidR="006F7067" w:rsidRPr="00AC472E">
                <w:rPr>
                  <w:rStyle w:val="Hyperlink"/>
                  <w:spacing w:val="-2"/>
                  <w:szCs w:val="22"/>
                  <w:rtl/>
                  <w:lang w:val="en-CA"/>
                </w:rPr>
                <w:t>: الأمن وإدارة الهوية في الشبكات المدارة المتطورة</w:t>
              </w:r>
            </w:hyperlink>
          </w:p>
        </w:tc>
      </w:tr>
      <w:tr w:rsidR="006F7067" w:rsidRPr="00AC472E" w:rsidTr="0048715B">
        <w:trPr>
          <w:jc w:val="center"/>
        </w:trPr>
        <w:tc>
          <w:tcPr>
            <w:tcW w:w="1603" w:type="dxa"/>
          </w:tcPr>
          <w:p w:rsidR="006F7067" w:rsidRPr="00364F7C" w:rsidRDefault="006F7067" w:rsidP="00364F7C">
            <w:pPr>
              <w:pStyle w:val="Tabletext"/>
              <w:rPr>
                <w:b/>
                <w:bCs/>
                <w:color w:val="000000"/>
                <w:sz w:val="16"/>
                <w:szCs w:val="22"/>
              </w:rPr>
            </w:pPr>
            <w:r w:rsidRPr="00364F7C">
              <w:rPr>
                <w:b/>
                <w:bCs/>
                <w:color w:val="000000"/>
                <w:sz w:val="16"/>
                <w:szCs w:val="22"/>
              </w:rPr>
              <w:lastRenderedPageBreak/>
              <w:t>22-1/2</w:t>
            </w:r>
          </w:p>
        </w:tc>
        <w:tc>
          <w:tcPr>
            <w:tcW w:w="4984" w:type="dxa"/>
          </w:tcPr>
          <w:p w:rsidR="006F7067" w:rsidRPr="00364F7C" w:rsidRDefault="006F7067" w:rsidP="00364F7C">
            <w:pPr>
              <w:pStyle w:val="Tabletext"/>
              <w:rPr>
                <w:color w:val="000000"/>
                <w:sz w:val="16"/>
                <w:szCs w:val="22"/>
              </w:rPr>
            </w:pPr>
            <w:r w:rsidRPr="00364F7C">
              <w:rPr>
                <w:color w:val="000000"/>
                <w:sz w:val="16"/>
                <w:szCs w:val="22"/>
                <w:rtl/>
              </w:rPr>
              <w:t>استعمال الاتصالات/تكنولوجيا المعلومات والاتصالات من أجل التأهب للكوارث والتخفيف من آثارها والتصدي لها</w:t>
            </w:r>
          </w:p>
        </w:tc>
        <w:tc>
          <w:tcPr>
            <w:tcW w:w="1821" w:type="dxa"/>
          </w:tcPr>
          <w:p w:rsidR="006F7067" w:rsidRPr="00364F7C" w:rsidRDefault="006F7067" w:rsidP="00364F7C">
            <w:pPr>
              <w:pStyle w:val="Tabletext"/>
              <w:rPr>
                <w:b/>
                <w:bCs/>
                <w:color w:val="000000"/>
                <w:sz w:val="16"/>
                <w:szCs w:val="22"/>
              </w:rPr>
            </w:pPr>
            <w:r w:rsidRPr="00364F7C">
              <w:rPr>
                <w:b/>
                <w:bCs/>
                <w:color w:val="000000"/>
                <w:sz w:val="16"/>
                <w:szCs w:val="22"/>
                <w:rtl/>
              </w:rPr>
              <w:t xml:space="preserve">البرنامج </w:t>
            </w:r>
            <w:r w:rsidRPr="00364F7C">
              <w:rPr>
                <w:b/>
                <w:bCs/>
                <w:color w:val="000000"/>
                <w:sz w:val="16"/>
                <w:szCs w:val="22"/>
              </w:rPr>
              <w:t>1</w:t>
            </w:r>
          </w:p>
          <w:p w:rsidR="006F7067" w:rsidRPr="00364F7C" w:rsidRDefault="006F7067" w:rsidP="00364F7C">
            <w:pPr>
              <w:pStyle w:val="Tabletext"/>
              <w:rPr>
                <w:b/>
                <w:bCs/>
                <w:color w:val="000000"/>
                <w:sz w:val="16"/>
                <w:szCs w:val="22"/>
              </w:rPr>
            </w:pPr>
            <w:r w:rsidRPr="00364F7C">
              <w:rPr>
                <w:b/>
                <w:bCs/>
                <w:color w:val="000000"/>
                <w:sz w:val="16"/>
                <w:szCs w:val="22"/>
                <w:rtl/>
              </w:rPr>
              <w:t xml:space="preserve">والبرنامج </w:t>
            </w:r>
            <w:r w:rsidRPr="00364F7C">
              <w:rPr>
                <w:b/>
                <w:bCs/>
                <w:color w:val="000000"/>
                <w:sz w:val="16"/>
                <w:szCs w:val="22"/>
              </w:rPr>
              <w:t>5</w:t>
            </w:r>
          </w:p>
          <w:p w:rsidR="006F7067" w:rsidRPr="00364F7C" w:rsidRDefault="006F7067" w:rsidP="00364F7C">
            <w:pPr>
              <w:pStyle w:val="Tabletext"/>
              <w:rPr>
                <w:b/>
                <w:bCs/>
                <w:color w:val="000000"/>
                <w:sz w:val="16"/>
                <w:szCs w:val="22"/>
              </w:rPr>
            </w:pPr>
          </w:p>
        </w:tc>
        <w:tc>
          <w:tcPr>
            <w:tcW w:w="2551" w:type="dxa"/>
          </w:tcPr>
          <w:p w:rsidR="006F7067" w:rsidRPr="00AC472E" w:rsidRDefault="00AB4071" w:rsidP="009D6EC4">
            <w:pPr>
              <w:pStyle w:val="Tabletext"/>
              <w:rPr>
                <w:color w:val="000000"/>
                <w:sz w:val="16"/>
                <w:szCs w:val="22"/>
                <w:lang w:val="en-CA"/>
              </w:rPr>
            </w:pPr>
            <w:hyperlink r:id="rId251" w:history="1">
              <w:r w:rsidR="006F7067" w:rsidRPr="00AC472E">
                <w:rPr>
                  <w:rStyle w:val="Hyperlink"/>
                  <w:spacing w:val="-4"/>
                  <w:szCs w:val="22"/>
                  <w:rtl/>
                </w:rPr>
                <w:t xml:space="preserve">لجنة الدراسات </w:t>
              </w:r>
              <w:r w:rsidR="006F7067" w:rsidRPr="00AC472E">
                <w:rPr>
                  <w:rStyle w:val="Hyperlink"/>
                  <w:spacing w:val="-4"/>
                  <w:szCs w:val="22"/>
                  <w:lang w:val="en-CA"/>
                </w:rPr>
                <w:t>4</w:t>
              </w:r>
              <w:r w:rsidR="006F7067" w:rsidRPr="00AC472E">
                <w:rPr>
                  <w:rStyle w:val="Hyperlink"/>
                  <w:spacing w:val="-4"/>
                  <w:szCs w:val="22"/>
                  <w:rtl/>
                  <w:lang w:val="en-CA"/>
                </w:rPr>
                <w:t xml:space="preserve"> لقطاع الاتصالات</w:t>
              </w:r>
              <w:r w:rsidR="006F7067" w:rsidRPr="00AC472E">
                <w:rPr>
                  <w:rStyle w:val="Hyperlink"/>
                  <w:szCs w:val="22"/>
                  <w:rtl/>
                  <w:lang w:val="en-CA"/>
                </w:rPr>
                <w:t xml:space="preserve"> الراديوية: الخدمات الساتلية؛</w:t>
              </w:r>
            </w:hyperlink>
          </w:p>
          <w:p w:rsidR="006F7067" w:rsidRPr="00AC472E" w:rsidRDefault="00AB4071" w:rsidP="009D6EC4">
            <w:pPr>
              <w:pStyle w:val="Tabletext"/>
              <w:rPr>
                <w:color w:val="000000"/>
                <w:sz w:val="16"/>
                <w:szCs w:val="22"/>
                <w:lang w:val="en-CA"/>
              </w:rPr>
            </w:pPr>
            <w:hyperlink r:id="rId252" w:history="1">
              <w:r w:rsidR="006F7067" w:rsidRPr="00AC472E">
                <w:rPr>
                  <w:rStyle w:val="Hyperlink"/>
                  <w:spacing w:val="-4"/>
                  <w:szCs w:val="22"/>
                  <w:rtl/>
                </w:rPr>
                <w:t xml:space="preserve">لجنة الدراسات </w:t>
              </w:r>
              <w:r w:rsidR="006F7067" w:rsidRPr="00AC472E">
                <w:rPr>
                  <w:rStyle w:val="Hyperlink"/>
                  <w:spacing w:val="-4"/>
                  <w:szCs w:val="22"/>
                  <w:lang w:val="en-CA"/>
                </w:rPr>
                <w:t>5</w:t>
              </w:r>
              <w:r w:rsidR="006F7067" w:rsidRPr="00AC472E">
                <w:rPr>
                  <w:rStyle w:val="Hyperlink"/>
                  <w:spacing w:val="-4"/>
                  <w:szCs w:val="22"/>
                  <w:rtl/>
                  <w:lang w:val="en-CA"/>
                </w:rPr>
                <w:t xml:space="preserve"> لقطاع الاتصالات</w:t>
              </w:r>
              <w:r w:rsidR="006F7067" w:rsidRPr="00AC472E">
                <w:rPr>
                  <w:rStyle w:val="Hyperlink"/>
                  <w:szCs w:val="22"/>
                  <w:rtl/>
                  <w:lang w:val="en-CA"/>
                </w:rPr>
                <w:t xml:space="preserve"> الراديوية: خدمات </w:t>
              </w:r>
              <w:r w:rsidR="006F7067" w:rsidRPr="00AC472E">
                <w:rPr>
                  <w:rStyle w:val="Hyperlink"/>
                  <w:rFonts w:hint="cs"/>
                  <w:szCs w:val="22"/>
                  <w:rtl/>
                  <w:lang w:val="en-CA"/>
                </w:rPr>
                <w:t>الأرض</w:t>
              </w:r>
              <w:r w:rsidR="006F7067" w:rsidRPr="00AC472E">
                <w:rPr>
                  <w:rStyle w:val="Hyperlink"/>
                  <w:szCs w:val="22"/>
                  <w:rtl/>
                  <w:lang w:val="en-CA"/>
                </w:rPr>
                <w:t>؛</w:t>
              </w:r>
            </w:hyperlink>
          </w:p>
          <w:p w:rsidR="006F7067" w:rsidRPr="00AC472E" w:rsidRDefault="00AB4071" w:rsidP="009D6EC4">
            <w:pPr>
              <w:pStyle w:val="Tabletext"/>
              <w:rPr>
                <w:color w:val="000000"/>
                <w:spacing w:val="-4"/>
                <w:sz w:val="16"/>
                <w:szCs w:val="22"/>
              </w:rPr>
            </w:pPr>
            <w:hyperlink r:id="rId253" w:history="1">
              <w:r w:rsidR="006F7067" w:rsidRPr="00AC472E">
                <w:rPr>
                  <w:rStyle w:val="Hyperlink"/>
                  <w:spacing w:val="-4"/>
                  <w:szCs w:val="22"/>
                  <w:rtl/>
                </w:rPr>
                <w:t xml:space="preserve">لجنة الدراسات </w:t>
              </w:r>
              <w:r w:rsidR="006F7067" w:rsidRPr="00AC472E">
                <w:rPr>
                  <w:rStyle w:val="Hyperlink"/>
                  <w:spacing w:val="-4"/>
                  <w:szCs w:val="22"/>
                </w:rPr>
                <w:t>7</w:t>
              </w:r>
              <w:r w:rsidR="006F7067" w:rsidRPr="00AC472E">
                <w:rPr>
                  <w:rStyle w:val="Hyperlink"/>
                  <w:spacing w:val="-4"/>
                  <w:szCs w:val="22"/>
                  <w:rtl/>
                </w:rPr>
                <w:t xml:space="preserve"> لقطاع الاتصالات الراديوية: الخدمات العلمية؛</w:t>
              </w:r>
            </w:hyperlink>
          </w:p>
        </w:tc>
        <w:tc>
          <w:tcPr>
            <w:tcW w:w="3475" w:type="dxa"/>
          </w:tcPr>
          <w:p w:rsidR="006F7067" w:rsidRPr="00AC472E" w:rsidRDefault="00AB4071" w:rsidP="009D6EC4">
            <w:pPr>
              <w:pStyle w:val="Tabletext"/>
              <w:rPr>
                <w:color w:val="000000"/>
                <w:sz w:val="16"/>
                <w:szCs w:val="22"/>
              </w:rPr>
            </w:pPr>
            <w:hyperlink r:id="rId254" w:history="1">
              <w:r w:rsidR="006F7067" w:rsidRPr="00AC472E">
                <w:rPr>
                  <w:rStyle w:val="Hyperlink"/>
                  <w:szCs w:val="22"/>
                  <w:rtl/>
                </w:rPr>
                <w:t xml:space="preserve">لجنة الدراسات </w:t>
              </w:r>
              <w:r w:rsidR="006F7067" w:rsidRPr="00AC472E">
                <w:rPr>
                  <w:rStyle w:val="Hyperlink"/>
                  <w:szCs w:val="22"/>
                  <w:lang w:val="en-CA"/>
                </w:rPr>
                <w:t>5</w:t>
              </w:r>
              <w:r w:rsidR="006F7067" w:rsidRPr="00AC472E">
                <w:rPr>
                  <w:rStyle w:val="Hyperlink"/>
                  <w:szCs w:val="22"/>
                  <w:rtl/>
                  <w:lang w:val="en-CA"/>
                </w:rPr>
                <w:t xml:space="preserve"> لقطاع تقييس الاتصالات: البيئة وتغير المناخ؛</w:t>
              </w:r>
            </w:hyperlink>
          </w:p>
          <w:p w:rsidR="006F7067" w:rsidRPr="00AC472E" w:rsidRDefault="009D6EC4" w:rsidP="009D6EC4">
            <w:pPr>
              <w:pStyle w:val="Tabletext"/>
              <w:rPr>
                <w:rtl/>
                <w:lang w:val="en-GB"/>
              </w:rPr>
            </w:pPr>
            <w:r w:rsidRPr="00AC472E">
              <w:rPr>
                <w:color w:val="0000FF"/>
                <w:sz w:val="16"/>
                <w:szCs w:val="22"/>
                <w:u w:val="single"/>
                <w:rtl/>
              </w:rPr>
              <w:t xml:space="preserve">لجنة الدراسات </w:t>
            </w:r>
            <w:r w:rsidRPr="00AC472E">
              <w:rPr>
                <w:color w:val="0000FF"/>
                <w:sz w:val="16"/>
                <w:szCs w:val="22"/>
                <w:u w:val="single"/>
                <w:lang w:val="en-CA"/>
              </w:rPr>
              <w:t>2</w:t>
            </w:r>
            <w:r w:rsidRPr="00AC472E">
              <w:rPr>
                <w:color w:val="0000FF"/>
                <w:sz w:val="16"/>
                <w:szCs w:val="22"/>
                <w:u w:val="single"/>
                <w:rtl/>
                <w:lang w:val="en-CA"/>
              </w:rPr>
              <w:t xml:space="preserve"> لقطاع تقييس الاتصالات: الجوانب التشغيلية؛</w:t>
            </w:r>
          </w:p>
          <w:p w:rsidR="006F7067" w:rsidRPr="00AC472E" w:rsidRDefault="00AB4071" w:rsidP="009D6EC4">
            <w:pPr>
              <w:pStyle w:val="Tabletext"/>
              <w:rPr>
                <w:rStyle w:val="Hyperlink"/>
                <w:szCs w:val="22"/>
                <w:rtl/>
                <w:lang w:val="en-CA"/>
              </w:rPr>
            </w:pPr>
            <w:hyperlink r:id="rId255" w:history="1">
              <w:r w:rsidR="006F7067" w:rsidRPr="00AC472E">
                <w:rPr>
                  <w:rStyle w:val="Hyperlink"/>
                  <w:szCs w:val="22"/>
                  <w:rtl/>
                </w:rPr>
                <w:t xml:space="preserve">المسألة </w:t>
              </w:r>
              <w:r w:rsidR="006F7067" w:rsidRPr="00AC472E">
                <w:rPr>
                  <w:rStyle w:val="Hyperlink"/>
                  <w:szCs w:val="22"/>
                  <w:lang w:val="en-CA"/>
                </w:rPr>
                <w:t>3/2</w:t>
              </w:r>
              <w:r w:rsidR="006F7067" w:rsidRPr="00AC472E">
                <w:rPr>
                  <w:rStyle w:val="Hyperlink"/>
                  <w:szCs w:val="22"/>
                  <w:rtl/>
                  <w:lang w:val="en-CA"/>
                </w:rPr>
                <w:t xml:space="preserve"> جوانب الخدمة والجوانب التشغيلية للاتصالات، بما في ذلك تعريف الخدمة</w:t>
              </w:r>
            </w:hyperlink>
          </w:p>
          <w:p w:rsidR="006F7067" w:rsidRPr="00AC472E" w:rsidRDefault="00AB4071" w:rsidP="009D6EC4">
            <w:pPr>
              <w:pStyle w:val="Tabletext"/>
              <w:rPr>
                <w:color w:val="000000"/>
                <w:sz w:val="16"/>
                <w:lang w:val="en-CA"/>
              </w:rPr>
            </w:pPr>
            <w:hyperlink r:id="rId256" w:history="1">
              <w:r w:rsidR="006F7067" w:rsidRPr="00AC472E">
                <w:rPr>
                  <w:rStyle w:val="Hyperlink"/>
                  <w:rFonts w:hint="cs"/>
                  <w:szCs w:val="22"/>
                  <w:rtl/>
                  <w:lang w:val="en-CA"/>
                </w:rPr>
                <w:t>الفريق</w:t>
              </w:r>
              <w:r w:rsidR="006F7067" w:rsidRPr="00AC472E">
                <w:rPr>
                  <w:rStyle w:val="Hyperlink"/>
                  <w:szCs w:val="22"/>
                  <w:rtl/>
                  <w:lang w:val="en-CA"/>
                </w:rPr>
                <w:t xml:space="preserve"> </w:t>
              </w:r>
              <w:r w:rsidR="006F7067" w:rsidRPr="00AC472E">
                <w:rPr>
                  <w:rStyle w:val="Hyperlink"/>
                  <w:rFonts w:hint="cs"/>
                  <w:szCs w:val="22"/>
                  <w:rtl/>
                  <w:lang w:val="en-CA"/>
                </w:rPr>
                <w:t>المتخصص</w:t>
              </w:r>
              <w:r w:rsidR="006F7067" w:rsidRPr="00AC472E">
                <w:rPr>
                  <w:rStyle w:val="Hyperlink"/>
                  <w:szCs w:val="22"/>
                  <w:rtl/>
                  <w:lang w:val="en-CA"/>
                </w:rPr>
                <w:t xml:space="preserve"> </w:t>
              </w:r>
              <w:r w:rsidR="006F7067" w:rsidRPr="00AC472E">
                <w:rPr>
                  <w:rStyle w:val="Hyperlink"/>
                  <w:rFonts w:hint="cs"/>
                  <w:szCs w:val="22"/>
                  <w:rtl/>
                  <w:lang w:val="en-CA"/>
                </w:rPr>
                <w:t>المعني</w:t>
              </w:r>
              <w:r w:rsidR="006F7067" w:rsidRPr="00AC472E">
                <w:rPr>
                  <w:rStyle w:val="Hyperlink"/>
                  <w:szCs w:val="22"/>
                  <w:rtl/>
                  <w:lang w:val="en-CA"/>
                </w:rPr>
                <w:t xml:space="preserve"> </w:t>
              </w:r>
              <w:r w:rsidR="006F7067" w:rsidRPr="00AC472E">
                <w:rPr>
                  <w:rStyle w:val="Hyperlink"/>
                  <w:rFonts w:hint="cs"/>
                  <w:szCs w:val="22"/>
                  <w:rtl/>
                  <w:lang w:val="en-CA"/>
                </w:rPr>
                <w:t>بأنظمة</w:t>
              </w:r>
              <w:r w:rsidR="006F7067" w:rsidRPr="00AC472E">
                <w:rPr>
                  <w:rStyle w:val="Hyperlink"/>
                  <w:szCs w:val="22"/>
                  <w:rtl/>
                  <w:lang w:val="en-CA"/>
                </w:rPr>
                <w:t xml:space="preserve"> </w:t>
              </w:r>
              <w:r w:rsidR="006F7067" w:rsidRPr="00AC472E">
                <w:rPr>
                  <w:rStyle w:val="Hyperlink"/>
                  <w:rFonts w:hint="cs"/>
                  <w:szCs w:val="22"/>
                  <w:rtl/>
                  <w:lang w:val="en-CA"/>
                </w:rPr>
                <w:t>الإغاثة</w:t>
              </w:r>
              <w:r w:rsidR="006F7067" w:rsidRPr="00AC472E">
                <w:rPr>
                  <w:rStyle w:val="Hyperlink"/>
                  <w:szCs w:val="22"/>
                  <w:rtl/>
                  <w:lang w:val="en-CA"/>
                </w:rPr>
                <w:t xml:space="preserve"> </w:t>
              </w:r>
              <w:r w:rsidR="006F7067" w:rsidRPr="00AC472E">
                <w:rPr>
                  <w:rStyle w:val="Hyperlink"/>
                  <w:rFonts w:hint="cs"/>
                  <w:szCs w:val="22"/>
                  <w:rtl/>
                  <w:lang w:val="en-CA"/>
                </w:rPr>
                <w:t>في</w:t>
              </w:r>
              <w:r w:rsidR="006F7067" w:rsidRPr="00AC472E">
                <w:rPr>
                  <w:rStyle w:val="Hyperlink"/>
                  <w:szCs w:val="22"/>
                  <w:rtl/>
                  <w:lang w:val="en-CA"/>
                </w:rPr>
                <w:t xml:space="preserve"> </w:t>
              </w:r>
              <w:r w:rsidR="006F7067" w:rsidRPr="00AC472E">
                <w:rPr>
                  <w:rStyle w:val="Hyperlink"/>
                  <w:rFonts w:hint="cs"/>
                  <w:szCs w:val="22"/>
                  <w:rtl/>
                  <w:lang w:val="en-CA"/>
                </w:rPr>
                <w:t>حالات</w:t>
              </w:r>
              <w:r w:rsidR="006F7067" w:rsidRPr="00AC472E">
                <w:rPr>
                  <w:rStyle w:val="Hyperlink"/>
                  <w:szCs w:val="22"/>
                  <w:rtl/>
                  <w:lang w:val="en-CA"/>
                </w:rPr>
                <w:t xml:space="preserve"> </w:t>
              </w:r>
              <w:r w:rsidR="006F7067" w:rsidRPr="00AC472E">
                <w:rPr>
                  <w:rStyle w:val="Hyperlink"/>
                  <w:rFonts w:hint="cs"/>
                  <w:szCs w:val="22"/>
                  <w:rtl/>
                  <w:lang w:val="en-CA"/>
                </w:rPr>
                <w:t>الكوارث</w:t>
              </w:r>
              <w:r w:rsidR="006F7067" w:rsidRPr="00AC472E">
                <w:rPr>
                  <w:rStyle w:val="Hyperlink"/>
                  <w:szCs w:val="22"/>
                  <w:rtl/>
                  <w:lang w:val="en-CA"/>
                </w:rPr>
                <w:t xml:space="preserve"> </w:t>
              </w:r>
              <w:r w:rsidR="006F7067" w:rsidRPr="00AC472E">
                <w:rPr>
                  <w:rStyle w:val="Hyperlink"/>
                  <w:rFonts w:hint="cs"/>
                  <w:szCs w:val="22"/>
                  <w:rtl/>
                  <w:lang w:val="en-CA"/>
                </w:rPr>
                <w:t>ومرونة</w:t>
              </w:r>
              <w:r w:rsidR="006F7067" w:rsidRPr="00AC472E">
                <w:rPr>
                  <w:rStyle w:val="Hyperlink"/>
                  <w:szCs w:val="22"/>
                  <w:rtl/>
                  <w:lang w:val="en-CA"/>
                </w:rPr>
                <w:t xml:space="preserve"> </w:t>
              </w:r>
              <w:r w:rsidR="006F7067" w:rsidRPr="00AC472E">
                <w:rPr>
                  <w:rStyle w:val="Hyperlink"/>
                  <w:rFonts w:hint="cs"/>
                  <w:szCs w:val="22"/>
                  <w:rtl/>
                  <w:lang w:val="en-CA"/>
                </w:rPr>
                <w:t>الشبكات</w:t>
              </w:r>
              <w:r w:rsidR="006F7067" w:rsidRPr="00AC472E">
                <w:rPr>
                  <w:rStyle w:val="Hyperlink"/>
                  <w:szCs w:val="22"/>
                  <w:rtl/>
                  <w:lang w:val="en-CA"/>
                </w:rPr>
                <w:t xml:space="preserve"> </w:t>
              </w:r>
              <w:r w:rsidR="006F7067" w:rsidRPr="00AC472E">
                <w:rPr>
                  <w:rStyle w:val="Hyperlink"/>
                  <w:rFonts w:hint="cs"/>
                  <w:szCs w:val="22"/>
                  <w:rtl/>
                  <w:lang w:val="en-CA"/>
                </w:rPr>
                <w:t>وقدرتها</w:t>
              </w:r>
              <w:r w:rsidR="006F7067" w:rsidRPr="00AC472E">
                <w:rPr>
                  <w:rStyle w:val="Hyperlink"/>
                  <w:szCs w:val="22"/>
                  <w:rtl/>
                  <w:lang w:val="en-CA"/>
                </w:rPr>
                <w:t xml:space="preserve"> </w:t>
              </w:r>
              <w:r w:rsidR="006F7067" w:rsidRPr="00AC472E">
                <w:rPr>
                  <w:rStyle w:val="Hyperlink"/>
                  <w:rFonts w:hint="cs"/>
                  <w:szCs w:val="22"/>
                  <w:rtl/>
                  <w:lang w:val="en-CA"/>
                </w:rPr>
                <w:t>على</w:t>
              </w:r>
              <w:r w:rsidR="006F7067" w:rsidRPr="00AC472E">
                <w:rPr>
                  <w:rStyle w:val="Hyperlink"/>
                  <w:szCs w:val="22"/>
                  <w:rtl/>
                  <w:lang w:val="en-CA"/>
                </w:rPr>
                <w:t xml:space="preserve"> </w:t>
              </w:r>
              <w:r w:rsidR="006F7067" w:rsidRPr="00AC472E">
                <w:rPr>
                  <w:rStyle w:val="Hyperlink"/>
                  <w:rFonts w:hint="cs"/>
                  <w:szCs w:val="22"/>
                  <w:rtl/>
                  <w:lang w:val="en-CA"/>
                </w:rPr>
                <w:t>التعافي</w:t>
              </w:r>
            </w:hyperlink>
          </w:p>
        </w:tc>
      </w:tr>
      <w:tr w:rsidR="006F7067" w:rsidRPr="00AC472E" w:rsidTr="0048715B">
        <w:trPr>
          <w:jc w:val="center"/>
        </w:trPr>
        <w:tc>
          <w:tcPr>
            <w:tcW w:w="1603" w:type="dxa"/>
          </w:tcPr>
          <w:p w:rsidR="006F7067" w:rsidRPr="00364F7C" w:rsidRDefault="006F7067" w:rsidP="00364F7C">
            <w:pPr>
              <w:pStyle w:val="Tabletext"/>
              <w:rPr>
                <w:b/>
                <w:bCs/>
                <w:color w:val="000000"/>
                <w:sz w:val="16"/>
                <w:szCs w:val="22"/>
              </w:rPr>
            </w:pPr>
            <w:r w:rsidRPr="00364F7C">
              <w:rPr>
                <w:b/>
                <w:bCs/>
                <w:color w:val="000000"/>
                <w:sz w:val="16"/>
                <w:szCs w:val="22"/>
              </w:rPr>
              <w:t>24/2</w:t>
            </w:r>
          </w:p>
        </w:tc>
        <w:tc>
          <w:tcPr>
            <w:tcW w:w="4984" w:type="dxa"/>
          </w:tcPr>
          <w:p w:rsidR="006F7067" w:rsidRPr="00364F7C" w:rsidRDefault="006F7067" w:rsidP="00364F7C">
            <w:pPr>
              <w:pStyle w:val="Tabletext"/>
              <w:rPr>
                <w:color w:val="000000"/>
                <w:sz w:val="16"/>
                <w:szCs w:val="22"/>
              </w:rPr>
            </w:pPr>
            <w:r w:rsidRPr="00364F7C">
              <w:rPr>
                <w:color w:val="000000"/>
                <w:sz w:val="16"/>
                <w:szCs w:val="22"/>
                <w:rtl/>
              </w:rPr>
              <w:t>تكنولوجيا المعلومات والاتصالات وتغير المناخ</w:t>
            </w:r>
          </w:p>
        </w:tc>
        <w:tc>
          <w:tcPr>
            <w:tcW w:w="1821" w:type="dxa"/>
          </w:tcPr>
          <w:p w:rsidR="006F7067" w:rsidRPr="00364F7C" w:rsidRDefault="006F7067" w:rsidP="00364F7C">
            <w:pPr>
              <w:pStyle w:val="Tabletext"/>
              <w:rPr>
                <w:b/>
                <w:bCs/>
                <w:color w:val="000000"/>
                <w:sz w:val="16"/>
                <w:szCs w:val="22"/>
              </w:rPr>
            </w:pPr>
            <w:r w:rsidRPr="00364F7C">
              <w:rPr>
                <w:b/>
                <w:bCs/>
                <w:color w:val="000000"/>
                <w:sz w:val="16"/>
                <w:szCs w:val="22"/>
                <w:rtl/>
              </w:rPr>
              <w:t xml:space="preserve">البرنامج </w:t>
            </w:r>
            <w:r w:rsidRPr="00364F7C">
              <w:rPr>
                <w:b/>
                <w:bCs/>
                <w:color w:val="000000"/>
                <w:sz w:val="16"/>
                <w:szCs w:val="22"/>
              </w:rPr>
              <w:t>5</w:t>
            </w:r>
          </w:p>
        </w:tc>
        <w:tc>
          <w:tcPr>
            <w:tcW w:w="2551" w:type="dxa"/>
          </w:tcPr>
          <w:p w:rsidR="006F7067" w:rsidRPr="00AC472E" w:rsidRDefault="00AB4071" w:rsidP="009D6EC4">
            <w:pPr>
              <w:pStyle w:val="Tabletext"/>
              <w:rPr>
                <w:color w:val="000000"/>
                <w:sz w:val="16"/>
                <w:szCs w:val="22"/>
                <w:rtl/>
                <w:lang w:val="en-CA"/>
              </w:rPr>
            </w:pPr>
            <w:hyperlink r:id="rId257" w:history="1">
              <w:r w:rsidR="006F7067" w:rsidRPr="00AC472E">
                <w:rPr>
                  <w:rStyle w:val="Hyperlink"/>
                  <w:spacing w:val="-4"/>
                  <w:szCs w:val="22"/>
                  <w:rtl/>
                </w:rPr>
                <w:t xml:space="preserve">لجنة الدراسات </w:t>
              </w:r>
              <w:r w:rsidR="006F7067" w:rsidRPr="00AC472E">
                <w:rPr>
                  <w:rStyle w:val="Hyperlink"/>
                  <w:spacing w:val="-4"/>
                  <w:szCs w:val="22"/>
                </w:rPr>
                <w:t>7</w:t>
              </w:r>
              <w:r w:rsidR="006F7067" w:rsidRPr="00AC472E">
                <w:rPr>
                  <w:rStyle w:val="Hyperlink"/>
                  <w:spacing w:val="-4"/>
                  <w:szCs w:val="22"/>
                  <w:rtl/>
                </w:rPr>
                <w:t xml:space="preserve"> لقطاع الاتصالات الراديوية: الخدمات العلمية؛</w:t>
              </w:r>
            </w:hyperlink>
          </w:p>
        </w:tc>
        <w:tc>
          <w:tcPr>
            <w:tcW w:w="3475" w:type="dxa"/>
          </w:tcPr>
          <w:p w:rsidR="006F7067" w:rsidRPr="00AC472E" w:rsidRDefault="00AB4071" w:rsidP="009D6EC4">
            <w:pPr>
              <w:pStyle w:val="Tabletext"/>
              <w:rPr>
                <w:bCs/>
                <w:color w:val="000000"/>
                <w:sz w:val="16"/>
                <w:szCs w:val="22"/>
                <w:rtl/>
                <w:lang w:val="en-GB" w:eastAsia="en-US"/>
              </w:rPr>
            </w:pPr>
            <w:hyperlink r:id="rId258" w:history="1">
              <w:r w:rsidR="006F7067" w:rsidRPr="00AC472E">
                <w:rPr>
                  <w:rStyle w:val="Hyperlink"/>
                  <w:szCs w:val="22"/>
                  <w:rtl/>
                </w:rPr>
                <w:t xml:space="preserve">لجنة الدراسات </w:t>
              </w:r>
              <w:r w:rsidR="006F7067" w:rsidRPr="00AC472E">
                <w:rPr>
                  <w:rStyle w:val="Hyperlink"/>
                  <w:szCs w:val="22"/>
                  <w:lang w:val="en-CA"/>
                </w:rPr>
                <w:t>5</w:t>
              </w:r>
              <w:r w:rsidR="006F7067" w:rsidRPr="00AC472E">
                <w:rPr>
                  <w:rStyle w:val="Hyperlink"/>
                  <w:szCs w:val="22"/>
                  <w:rtl/>
                  <w:lang w:val="en-CA"/>
                </w:rPr>
                <w:t xml:space="preserve"> لقطاع تقييس الاتصالات: البيئة وتغير المناخ؛</w:t>
              </w:r>
            </w:hyperlink>
          </w:p>
          <w:p w:rsidR="006F7067" w:rsidRPr="00AC472E" w:rsidRDefault="009D6EC4" w:rsidP="009D6EC4">
            <w:pPr>
              <w:pStyle w:val="Tabletext"/>
              <w:rPr>
                <w:lang w:val="en-CA"/>
              </w:rPr>
            </w:pPr>
            <w:r w:rsidRPr="00AC472E">
              <w:rPr>
                <w:color w:val="0000FF"/>
                <w:spacing w:val="8"/>
                <w:sz w:val="16"/>
                <w:szCs w:val="22"/>
                <w:u w:val="single"/>
                <w:rtl/>
                <w:lang w:val="en-CA"/>
              </w:rPr>
              <w:t>مبادرة المعايير العالمية بشأن إنترنت</w:t>
            </w:r>
            <w:r w:rsidRPr="00AC472E">
              <w:rPr>
                <w:color w:val="0000FF"/>
                <w:sz w:val="16"/>
                <w:szCs w:val="22"/>
                <w:u w:val="single"/>
                <w:rtl/>
                <w:lang w:val="en-CA"/>
              </w:rPr>
              <w:t xml:space="preserve"> </w:t>
            </w:r>
            <w:r w:rsidRPr="00AC472E">
              <w:rPr>
                <w:color w:val="0000FF"/>
                <w:spacing w:val="6"/>
                <w:sz w:val="16"/>
                <w:szCs w:val="22"/>
                <w:u w:val="single"/>
                <w:rtl/>
                <w:lang w:val="en-CA"/>
              </w:rPr>
              <w:t xml:space="preserve">الأشياء </w:t>
            </w:r>
            <w:r w:rsidRPr="00AC472E">
              <w:rPr>
                <w:color w:val="0000FF"/>
                <w:spacing w:val="6"/>
                <w:sz w:val="16"/>
                <w:szCs w:val="22"/>
                <w:u w:val="single"/>
                <w:lang w:val="en-CA"/>
              </w:rPr>
              <w:t>(IoT</w:t>
            </w:r>
            <w:r w:rsidRPr="00AC472E">
              <w:rPr>
                <w:color w:val="0000FF"/>
                <w:spacing w:val="6"/>
                <w:sz w:val="16"/>
                <w:szCs w:val="22"/>
                <w:u w:val="single"/>
                <w:lang w:val="en-CA"/>
              </w:rPr>
              <w:noBreakHyphen/>
              <w:t>GSI)</w:t>
            </w:r>
            <w:r w:rsidRPr="00AC472E">
              <w:rPr>
                <w:color w:val="0000FF"/>
                <w:spacing w:val="6"/>
                <w:sz w:val="16"/>
                <w:szCs w:val="22"/>
                <w:u w:val="single"/>
                <w:rtl/>
                <w:lang w:val="en-CA"/>
              </w:rPr>
              <w:t xml:space="preserve"> ونشاط التنسيق المشترك بشأن إنترنت الأشياء </w:t>
            </w:r>
            <w:r w:rsidRPr="00AC472E">
              <w:rPr>
                <w:color w:val="0000FF"/>
                <w:spacing w:val="6"/>
                <w:sz w:val="16"/>
                <w:szCs w:val="22"/>
                <w:u w:val="single"/>
                <w:lang w:val="en-CA"/>
              </w:rPr>
              <w:t>(JCA-IoT)</w:t>
            </w:r>
            <w:r w:rsidRPr="00AC472E">
              <w:rPr>
                <w:color w:val="0000FF"/>
                <w:sz w:val="16"/>
                <w:szCs w:val="22"/>
                <w:u w:val="single"/>
                <w:rtl/>
                <w:lang w:val="en-CA"/>
              </w:rPr>
              <w:t xml:space="preserve"> لقطاع تقييس الاتصالات</w:t>
            </w:r>
          </w:p>
        </w:tc>
      </w:tr>
      <w:tr w:rsidR="006F7067" w:rsidRPr="00AC472E" w:rsidTr="0048715B">
        <w:trPr>
          <w:trHeight w:val="1925"/>
          <w:jc w:val="center"/>
        </w:trPr>
        <w:tc>
          <w:tcPr>
            <w:tcW w:w="1603" w:type="dxa"/>
          </w:tcPr>
          <w:p w:rsidR="006F7067" w:rsidRPr="00364F7C" w:rsidRDefault="006F7067" w:rsidP="00364F7C">
            <w:pPr>
              <w:pStyle w:val="Tabletext"/>
              <w:rPr>
                <w:b/>
                <w:bCs/>
                <w:color w:val="000000"/>
                <w:sz w:val="16"/>
                <w:szCs w:val="22"/>
              </w:rPr>
            </w:pPr>
            <w:r w:rsidRPr="00364F7C">
              <w:rPr>
                <w:b/>
                <w:bCs/>
                <w:color w:val="000000"/>
                <w:sz w:val="16"/>
                <w:szCs w:val="22"/>
              </w:rPr>
              <w:t>25/2</w:t>
            </w:r>
          </w:p>
        </w:tc>
        <w:tc>
          <w:tcPr>
            <w:tcW w:w="4984" w:type="dxa"/>
          </w:tcPr>
          <w:p w:rsidR="006F7067" w:rsidRPr="00364F7C" w:rsidRDefault="006F7067" w:rsidP="00364F7C">
            <w:pPr>
              <w:pStyle w:val="Tabletext"/>
              <w:rPr>
                <w:color w:val="000000"/>
                <w:sz w:val="16"/>
                <w:szCs w:val="22"/>
              </w:rPr>
            </w:pPr>
            <w:r w:rsidRPr="00364F7C">
              <w:rPr>
                <w:color w:val="000000"/>
                <w:sz w:val="16"/>
                <w:szCs w:val="22"/>
                <w:rtl/>
              </w:rPr>
              <w:t>تكنولوجيا النفاذ الخاصة بالاتصالات عريضة النطاق بما في ذلك الاتصالات المتنقلة الدولية من أجل البلدان النامية</w:t>
            </w:r>
          </w:p>
        </w:tc>
        <w:tc>
          <w:tcPr>
            <w:tcW w:w="1821" w:type="dxa"/>
          </w:tcPr>
          <w:p w:rsidR="006F7067" w:rsidRPr="00364F7C" w:rsidRDefault="006F7067" w:rsidP="00364F7C">
            <w:pPr>
              <w:pStyle w:val="Tabletext"/>
              <w:rPr>
                <w:b/>
                <w:bCs/>
                <w:color w:val="000000"/>
                <w:sz w:val="16"/>
                <w:szCs w:val="22"/>
              </w:rPr>
            </w:pPr>
            <w:r w:rsidRPr="00364F7C">
              <w:rPr>
                <w:b/>
                <w:bCs/>
                <w:color w:val="000000"/>
                <w:sz w:val="16"/>
                <w:szCs w:val="22"/>
                <w:rtl/>
              </w:rPr>
              <w:t xml:space="preserve">البرنامج </w:t>
            </w:r>
            <w:r w:rsidRPr="00364F7C">
              <w:rPr>
                <w:b/>
                <w:bCs/>
                <w:color w:val="000000"/>
                <w:sz w:val="16"/>
                <w:szCs w:val="22"/>
              </w:rPr>
              <w:t>1</w:t>
            </w:r>
            <w:r w:rsidRPr="00364F7C">
              <w:rPr>
                <w:b/>
                <w:bCs/>
                <w:color w:val="000000"/>
                <w:sz w:val="16"/>
                <w:szCs w:val="22"/>
                <w:rtl/>
              </w:rPr>
              <w:t xml:space="preserve"> </w:t>
            </w:r>
          </w:p>
        </w:tc>
        <w:tc>
          <w:tcPr>
            <w:tcW w:w="2551" w:type="dxa"/>
          </w:tcPr>
          <w:p w:rsidR="006F7067" w:rsidRPr="00AC472E" w:rsidRDefault="00AB4071" w:rsidP="009D6EC4">
            <w:pPr>
              <w:pStyle w:val="Tabletext"/>
              <w:rPr>
                <w:rtl/>
              </w:rPr>
            </w:pPr>
            <w:hyperlink r:id="rId259" w:history="1">
              <w:r w:rsidR="006F7067" w:rsidRPr="00AC472E">
                <w:rPr>
                  <w:rStyle w:val="Hyperlink"/>
                  <w:spacing w:val="-4"/>
                  <w:szCs w:val="22"/>
                  <w:rtl/>
                </w:rPr>
                <w:t xml:space="preserve">لجنة الدراسات </w:t>
              </w:r>
              <w:r w:rsidR="006F7067" w:rsidRPr="00AC472E">
                <w:rPr>
                  <w:rStyle w:val="Hyperlink"/>
                  <w:spacing w:val="-4"/>
                  <w:szCs w:val="22"/>
                  <w:lang w:val="en-CA"/>
                </w:rPr>
                <w:t>4</w:t>
              </w:r>
              <w:r w:rsidR="006F7067" w:rsidRPr="00AC472E">
                <w:rPr>
                  <w:rStyle w:val="Hyperlink"/>
                  <w:spacing w:val="-4"/>
                  <w:szCs w:val="22"/>
                  <w:rtl/>
                  <w:lang w:val="en-CA"/>
                </w:rPr>
                <w:t xml:space="preserve"> لقطاع الاتصالات</w:t>
              </w:r>
              <w:r w:rsidR="006F7067" w:rsidRPr="00AC472E">
                <w:rPr>
                  <w:rStyle w:val="Hyperlink"/>
                  <w:szCs w:val="22"/>
                  <w:rtl/>
                  <w:lang w:val="en-CA"/>
                </w:rPr>
                <w:t xml:space="preserve"> الراديوية: الخدمات الساتلية؛</w:t>
              </w:r>
            </w:hyperlink>
            <w:r w:rsidR="006F7067" w:rsidRPr="00AC472E">
              <w:rPr>
                <w:color w:val="000000"/>
                <w:sz w:val="16"/>
                <w:szCs w:val="22"/>
                <w:rtl/>
                <w:lang w:val="en-CA"/>
              </w:rPr>
              <w:tab/>
            </w:r>
            <w:r w:rsidR="006F7067" w:rsidRPr="00AC472E">
              <w:rPr>
                <w:color w:val="000000"/>
                <w:sz w:val="16"/>
                <w:szCs w:val="22"/>
                <w:rtl/>
                <w:lang w:val="en-CA"/>
              </w:rPr>
              <w:br/>
            </w:r>
          </w:p>
          <w:p w:rsidR="006F7067" w:rsidRPr="00AC472E" w:rsidRDefault="00AB4071" w:rsidP="009D6EC4">
            <w:pPr>
              <w:pStyle w:val="Tabletext"/>
              <w:rPr>
                <w:bCs/>
                <w:color w:val="000000"/>
                <w:sz w:val="16"/>
                <w:szCs w:val="22"/>
                <w:lang w:val="en-GB" w:eastAsia="en-US"/>
              </w:rPr>
            </w:pPr>
            <w:hyperlink r:id="rId260" w:history="1">
              <w:r w:rsidR="006F7067" w:rsidRPr="00AC472E">
                <w:rPr>
                  <w:rStyle w:val="Hyperlink"/>
                  <w:spacing w:val="-4"/>
                  <w:szCs w:val="22"/>
                  <w:rtl/>
                  <w:lang w:val="en-CA"/>
                </w:rPr>
                <w:t xml:space="preserve">لجنة الدراسات </w:t>
              </w:r>
              <w:r w:rsidR="006F7067" w:rsidRPr="00AC472E">
                <w:rPr>
                  <w:rStyle w:val="Hyperlink"/>
                  <w:spacing w:val="-4"/>
                  <w:szCs w:val="22"/>
                  <w:lang w:val="en-CA"/>
                </w:rPr>
                <w:t>5</w:t>
              </w:r>
              <w:r w:rsidR="006F7067" w:rsidRPr="00AC472E">
                <w:rPr>
                  <w:rStyle w:val="Hyperlink"/>
                  <w:spacing w:val="-4"/>
                  <w:szCs w:val="22"/>
                  <w:rtl/>
                  <w:lang w:val="en-CA"/>
                </w:rPr>
                <w:t xml:space="preserve"> لقطاع الاتصالات</w:t>
              </w:r>
              <w:r w:rsidR="006F7067" w:rsidRPr="00AC472E">
                <w:rPr>
                  <w:rStyle w:val="Hyperlink"/>
                  <w:szCs w:val="22"/>
                  <w:rtl/>
                  <w:lang w:val="en-CA"/>
                </w:rPr>
                <w:t xml:space="preserve"> الراديوية: خدمات الأرض؛</w:t>
              </w:r>
            </w:hyperlink>
          </w:p>
        </w:tc>
        <w:tc>
          <w:tcPr>
            <w:tcW w:w="3475" w:type="dxa"/>
          </w:tcPr>
          <w:p w:rsidR="006F7067" w:rsidRPr="00AC472E" w:rsidRDefault="00AB4071" w:rsidP="009D6EC4">
            <w:pPr>
              <w:pStyle w:val="Tabletext"/>
              <w:rPr>
                <w:color w:val="000000"/>
                <w:sz w:val="16"/>
                <w:rtl/>
              </w:rPr>
            </w:pPr>
            <w:hyperlink r:id="rId261" w:history="1">
              <w:r w:rsidR="006F7067" w:rsidRPr="00AC472E">
                <w:rPr>
                  <w:rStyle w:val="Hyperlink"/>
                  <w:spacing w:val="-6"/>
                  <w:szCs w:val="22"/>
                  <w:rtl/>
                </w:rPr>
                <w:t xml:space="preserve">لجنة الدراسات </w:t>
              </w:r>
              <w:r w:rsidR="006F7067" w:rsidRPr="00AC472E">
                <w:rPr>
                  <w:rStyle w:val="Hyperlink"/>
                  <w:spacing w:val="-6"/>
                  <w:szCs w:val="22"/>
                </w:rPr>
                <w:t>13</w:t>
              </w:r>
              <w:r w:rsidR="006F7067" w:rsidRPr="00AC472E">
                <w:rPr>
                  <w:rStyle w:val="Hyperlink"/>
                  <w:spacing w:val="-6"/>
                  <w:szCs w:val="22"/>
                  <w:rtl/>
                </w:rPr>
                <w:t xml:space="preserve"> لقطاع تقييس الاتصالات: شبكات المستقبل، بما في ذلك الحوسبة السحابية والشبكات المتنقلة وشبكات الجيل التالي؛</w:t>
              </w:r>
            </w:hyperlink>
          </w:p>
          <w:p w:rsidR="006F7067" w:rsidRPr="00AC472E" w:rsidRDefault="00AB4071" w:rsidP="009D6EC4">
            <w:pPr>
              <w:pStyle w:val="Tabletext"/>
              <w:rPr>
                <w:color w:val="000000"/>
                <w:sz w:val="16"/>
                <w:rtl/>
              </w:rPr>
            </w:pPr>
            <w:hyperlink r:id="rId262" w:history="1">
              <w:r w:rsidR="006F7067" w:rsidRPr="00AC472E">
                <w:rPr>
                  <w:rStyle w:val="Hyperlink"/>
                  <w:szCs w:val="22"/>
                  <w:rtl/>
                </w:rPr>
                <w:t xml:space="preserve">لجنة الدراسات </w:t>
              </w:r>
              <w:r w:rsidR="006F7067" w:rsidRPr="00AC472E">
                <w:rPr>
                  <w:rStyle w:val="Hyperlink"/>
                  <w:szCs w:val="22"/>
                </w:rPr>
                <w:t>15</w:t>
              </w:r>
              <w:r w:rsidR="006F7067" w:rsidRPr="00AC472E">
                <w:rPr>
                  <w:rStyle w:val="Hyperlink"/>
                  <w:szCs w:val="22"/>
                  <w:rtl/>
                </w:rPr>
                <w:t xml:space="preserve"> لقطاع تقييس الاتصالات: الشبكات والتكنولوجيات والبنى التحتية لأغراض النقل والنفاذ والمنشآت المنزلية</w:t>
              </w:r>
            </w:hyperlink>
          </w:p>
          <w:p w:rsidR="006F7067" w:rsidRPr="00AC472E" w:rsidRDefault="00AB4071" w:rsidP="009D6EC4">
            <w:pPr>
              <w:pStyle w:val="Tabletext"/>
              <w:rPr>
                <w:color w:val="000000"/>
                <w:sz w:val="16"/>
              </w:rPr>
            </w:pPr>
            <w:hyperlink r:id="rId263" w:history="1">
              <w:r w:rsidR="006F7067" w:rsidRPr="00AC472E">
                <w:rPr>
                  <w:rStyle w:val="Hyperlink"/>
                  <w:szCs w:val="22"/>
                  <w:rtl/>
                </w:rPr>
                <w:t xml:space="preserve">لجنة الدراسات </w:t>
              </w:r>
              <w:r w:rsidR="006F7067" w:rsidRPr="00AC472E">
                <w:rPr>
                  <w:rStyle w:val="Hyperlink"/>
                  <w:szCs w:val="22"/>
                </w:rPr>
                <w:t>9</w:t>
              </w:r>
              <w:r w:rsidR="006F7067" w:rsidRPr="00AC472E">
                <w:rPr>
                  <w:rStyle w:val="Hyperlink"/>
                  <w:szCs w:val="22"/>
                  <w:rtl/>
                </w:rPr>
                <w:t xml:space="preserve"> لقطاع تقييس الاتصالات: الإرسال التلفزيوني والصوتي والشبكات الكبلية المتكاملة عريضة النطاق</w:t>
              </w:r>
            </w:hyperlink>
          </w:p>
        </w:tc>
      </w:tr>
      <w:tr w:rsidR="006F7067" w:rsidRPr="00AC472E" w:rsidTr="0048715B">
        <w:trPr>
          <w:cantSplit/>
          <w:jc w:val="center"/>
        </w:trPr>
        <w:tc>
          <w:tcPr>
            <w:tcW w:w="1603" w:type="dxa"/>
            <w:tcBorders>
              <w:bottom w:val="single" w:sz="4" w:space="0" w:color="auto"/>
            </w:tcBorders>
          </w:tcPr>
          <w:p w:rsidR="006F7067" w:rsidRPr="009370EF" w:rsidRDefault="006F7067" w:rsidP="00364F7C">
            <w:pPr>
              <w:pStyle w:val="Tabletext"/>
              <w:rPr>
                <w:b/>
                <w:bCs/>
              </w:rPr>
            </w:pPr>
            <w:r w:rsidRPr="009370EF">
              <w:rPr>
                <w:b/>
                <w:bCs/>
                <w:color w:val="000000"/>
                <w:sz w:val="16"/>
                <w:szCs w:val="22"/>
              </w:rPr>
              <w:lastRenderedPageBreak/>
              <w:t>26/2</w:t>
            </w:r>
          </w:p>
        </w:tc>
        <w:tc>
          <w:tcPr>
            <w:tcW w:w="4984" w:type="dxa"/>
            <w:tcBorders>
              <w:bottom w:val="single" w:sz="4" w:space="0" w:color="auto"/>
            </w:tcBorders>
          </w:tcPr>
          <w:p w:rsidR="006F7067" w:rsidRPr="00364F7C" w:rsidRDefault="006F7067" w:rsidP="00364F7C">
            <w:pPr>
              <w:pStyle w:val="Tabletext"/>
              <w:rPr>
                <w:color w:val="000000"/>
                <w:sz w:val="16"/>
                <w:szCs w:val="22"/>
              </w:rPr>
            </w:pPr>
            <w:r w:rsidRPr="00364F7C">
              <w:rPr>
                <w:color w:val="000000"/>
                <w:sz w:val="16"/>
                <w:szCs w:val="22"/>
                <w:rtl/>
              </w:rPr>
              <w:t>الانتقال من الشبكات الحالية إلى شبكات الجيل التالي في البلدان النامية: الجوانب التقنية والتنظيمية والسياساتية</w:t>
            </w:r>
          </w:p>
        </w:tc>
        <w:tc>
          <w:tcPr>
            <w:tcW w:w="1821" w:type="dxa"/>
            <w:tcBorders>
              <w:bottom w:val="single" w:sz="4" w:space="0" w:color="auto"/>
            </w:tcBorders>
          </w:tcPr>
          <w:p w:rsidR="006F7067" w:rsidRPr="00364F7C" w:rsidRDefault="006F7067" w:rsidP="00364F7C">
            <w:pPr>
              <w:pStyle w:val="Tabletext"/>
              <w:rPr>
                <w:b/>
                <w:bCs/>
                <w:color w:val="000000"/>
                <w:sz w:val="16"/>
                <w:szCs w:val="22"/>
              </w:rPr>
            </w:pPr>
            <w:r w:rsidRPr="00364F7C">
              <w:rPr>
                <w:b/>
                <w:bCs/>
                <w:color w:val="000000"/>
                <w:sz w:val="16"/>
                <w:szCs w:val="22"/>
                <w:rtl/>
              </w:rPr>
              <w:t xml:space="preserve">البرنامج </w:t>
            </w:r>
            <w:r w:rsidRPr="00364F7C">
              <w:rPr>
                <w:b/>
                <w:bCs/>
                <w:color w:val="000000"/>
                <w:sz w:val="16"/>
                <w:szCs w:val="22"/>
              </w:rPr>
              <w:t>1</w:t>
            </w:r>
          </w:p>
          <w:p w:rsidR="006F7067" w:rsidRPr="00364F7C" w:rsidRDefault="006F7067" w:rsidP="00364F7C">
            <w:pPr>
              <w:pStyle w:val="Tabletext"/>
              <w:rPr>
                <w:color w:val="000000"/>
                <w:sz w:val="16"/>
                <w:szCs w:val="22"/>
              </w:rPr>
            </w:pPr>
          </w:p>
        </w:tc>
        <w:tc>
          <w:tcPr>
            <w:tcW w:w="2551" w:type="dxa"/>
            <w:tcBorders>
              <w:bottom w:val="single" w:sz="4" w:space="0" w:color="auto"/>
            </w:tcBorders>
          </w:tcPr>
          <w:p w:rsidR="006F7067" w:rsidRPr="00AC472E" w:rsidRDefault="006F7067" w:rsidP="0048715B">
            <w:pPr>
              <w:spacing w:before="60" w:after="60" w:line="260" w:lineRule="exact"/>
              <w:rPr>
                <w:color w:val="000000"/>
                <w:sz w:val="16"/>
                <w:szCs w:val="22"/>
                <w:lang w:val="en-GB" w:eastAsia="en-US"/>
              </w:rPr>
            </w:pPr>
          </w:p>
        </w:tc>
        <w:tc>
          <w:tcPr>
            <w:tcW w:w="3475" w:type="dxa"/>
            <w:tcBorders>
              <w:bottom w:val="single" w:sz="4" w:space="0" w:color="auto"/>
            </w:tcBorders>
            <w:shd w:val="clear" w:color="auto" w:fill="FFFFFF"/>
          </w:tcPr>
          <w:p w:rsidR="006F7067" w:rsidRPr="00AC472E" w:rsidRDefault="00AB4071" w:rsidP="00A1461A">
            <w:pPr>
              <w:pStyle w:val="Tabletext"/>
              <w:rPr>
                <w:color w:val="000000"/>
                <w:sz w:val="16"/>
                <w:szCs w:val="22"/>
                <w:rtl/>
              </w:rPr>
            </w:pPr>
            <w:hyperlink r:id="rId264" w:history="1">
              <w:r w:rsidR="006F7067" w:rsidRPr="00AC472E">
                <w:rPr>
                  <w:rStyle w:val="Hyperlink"/>
                  <w:szCs w:val="22"/>
                  <w:rtl/>
                </w:rPr>
                <w:t xml:space="preserve">لجنة الدراسات </w:t>
              </w:r>
              <w:r w:rsidR="006F7067" w:rsidRPr="00AC472E">
                <w:rPr>
                  <w:rStyle w:val="Hyperlink"/>
                  <w:szCs w:val="22"/>
                </w:rPr>
                <w:t>3</w:t>
              </w:r>
              <w:r w:rsidR="006F7067" w:rsidRPr="00AC472E">
                <w:rPr>
                  <w:rStyle w:val="Hyperlink"/>
                  <w:szCs w:val="22"/>
                  <w:rtl/>
                </w:rPr>
                <w:t xml:space="preserve"> لقطاع تقييس الاتصالات: القضايا الاقتصادية وقضايا السياسات؛</w:t>
              </w:r>
            </w:hyperlink>
          </w:p>
          <w:p w:rsidR="006F7067" w:rsidRPr="00AC472E" w:rsidRDefault="00AB4071" w:rsidP="00A1461A">
            <w:pPr>
              <w:pStyle w:val="Tabletext"/>
              <w:rPr>
                <w:color w:val="000000"/>
                <w:sz w:val="16"/>
                <w:rtl/>
                <w:lang w:val="en-CA" w:eastAsia="en-US"/>
              </w:rPr>
            </w:pPr>
            <w:hyperlink r:id="rId265" w:history="1">
              <w:r w:rsidR="006F7067" w:rsidRPr="00AC472E">
                <w:rPr>
                  <w:rStyle w:val="Hyperlink"/>
                  <w:szCs w:val="22"/>
                  <w:rtl/>
                  <w:lang w:val="en-GB" w:eastAsia="en-US"/>
                </w:rPr>
                <w:t xml:space="preserve">المسألة </w:t>
              </w:r>
              <w:r w:rsidR="006F7067" w:rsidRPr="00AC472E">
                <w:rPr>
                  <w:rStyle w:val="Hyperlink"/>
                  <w:szCs w:val="22"/>
                  <w:lang w:val="en-CA" w:eastAsia="en-US"/>
                </w:rPr>
                <w:t>1/3</w:t>
              </w:r>
              <w:r w:rsidR="006F7067" w:rsidRPr="00AC472E">
                <w:rPr>
                  <w:rStyle w:val="Hyperlink"/>
                  <w:szCs w:val="22"/>
                  <w:rtl/>
                  <w:lang w:val="en-CA" w:eastAsia="en-US"/>
                </w:rPr>
                <w:t xml:space="preserve">: تطوير آليات الترسيم </w:t>
              </w:r>
              <w:r w:rsidR="006F7067" w:rsidRPr="00AC472E">
                <w:rPr>
                  <w:rStyle w:val="Hyperlink"/>
                  <w:spacing w:val="-6"/>
                  <w:szCs w:val="22"/>
                  <w:rtl/>
                  <w:lang w:val="en-CA" w:eastAsia="en-US"/>
                </w:rPr>
                <w:t>والمحاسبة/تسوية حسابات الخدمات في الاتصالات</w:t>
              </w:r>
              <w:r w:rsidR="006F7067" w:rsidRPr="00AC472E">
                <w:rPr>
                  <w:rStyle w:val="Hyperlink"/>
                  <w:szCs w:val="22"/>
                  <w:rtl/>
                  <w:lang w:val="en-CA" w:eastAsia="en-US"/>
                </w:rPr>
                <w:t xml:space="preserve"> الدولية التي تستعمل شبكات الجيل التالي وأي تطورات ممكنة في المستقبل؛</w:t>
              </w:r>
            </w:hyperlink>
          </w:p>
          <w:p w:rsidR="006F7067" w:rsidRPr="00AC472E" w:rsidRDefault="00AB4071" w:rsidP="00A1461A">
            <w:pPr>
              <w:pStyle w:val="Tabletext"/>
              <w:rPr>
                <w:color w:val="000000"/>
                <w:sz w:val="16"/>
                <w:rtl/>
              </w:rPr>
            </w:pPr>
            <w:hyperlink r:id="rId266" w:history="1">
              <w:r w:rsidR="006F7067" w:rsidRPr="00017E01">
                <w:rPr>
                  <w:rStyle w:val="Hyperlink"/>
                  <w:spacing w:val="-6"/>
                  <w:szCs w:val="22"/>
                  <w:rtl/>
                </w:rPr>
                <w:t xml:space="preserve">لجنة الدراسات </w:t>
              </w:r>
              <w:r w:rsidR="006F7067" w:rsidRPr="00017E01">
                <w:rPr>
                  <w:rStyle w:val="Hyperlink"/>
                  <w:spacing w:val="-6"/>
                  <w:szCs w:val="22"/>
                </w:rPr>
                <w:t>13</w:t>
              </w:r>
              <w:r w:rsidR="006F7067" w:rsidRPr="00017E01">
                <w:rPr>
                  <w:rStyle w:val="Hyperlink"/>
                  <w:spacing w:val="-6"/>
                  <w:szCs w:val="22"/>
                  <w:rtl/>
                </w:rPr>
                <w:t xml:space="preserve"> لقطاع تقييس الاتصالات: شبكات المستقبل، بما في ذلك الحوسبة السحابية والشبكات المتنقلة وشبكات الجيل التالي؛</w:t>
              </w:r>
            </w:hyperlink>
          </w:p>
          <w:p w:rsidR="006F7067" w:rsidRPr="00AC472E" w:rsidRDefault="00AB4071" w:rsidP="00A1461A">
            <w:pPr>
              <w:pStyle w:val="Tabletext"/>
              <w:rPr>
                <w:color w:val="000000"/>
                <w:spacing w:val="-6"/>
                <w:sz w:val="16"/>
                <w:szCs w:val="22"/>
                <w:rtl/>
                <w:lang w:val="en-GB" w:eastAsia="en-US"/>
              </w:rPr>
            </w:pPr>
            <w:hyperlink r:id="rId267" w:history="1">
              <w:r w:rsidR="006F7067" w:rsidRPr="00AC472E">
                <w:rPr>
                  <w:rStyle w:val="Hyperlink"/>
                  <w:spacing w:val="-6"/>
                  <w:szCs w:val="22"/>
                  <w:rtl/>
                  <w:lang w:val="en-GB" w:eastAsia="en-US"/>
                </w:rPr>
                <w:t xml:space="preserve">لجنة الدراسات </w:t>
              </w:r>
              <w:r w:rsidR="006F7067" w:rsidRPr="00AC472E">
                <w:rPr>
                  <w:rStyle w:val="Hyperlink"/>
                  <w:spacing w:val="-6"/>
                  <w:szCs w:val="22"/>
                  <w:lang w:val="en-GB" w:eastAsia="en-US"/>
                </w:rPr>
                <w:t>11</w:t>
              </w:r>
              <w:r w:rsidR="006F7067" w:rsidRPr="00AC472E">
                <w:rPr>
                  <w:rStyle w:val="Hyperlink"/>
                  <w:spacing w:val="-6"/>
                  <w:szCs w:val="22"/>
                  <w:rtl/>
                  <w:lang w:val="en-GB" w:eastAsia="en-US"/>
                </w:rPr>
                <w:t xml:space="preserve"> لقطاع تقييس الاتصالات: متطلبات وبروتوكولات ومواصفات اختبار التشوير</w:t>
              </w:r>
            </w:hyperlink>
          </w:p>
          <w:p w:rsidR="006F7067" w:rsidRPr="00AC472E" w:rsidRDefault="00AB4071" w:rsidP="00A1461A">
            <w:pPr>
              <w:pStyle w:val="Tabletext"/>
              <w:rPr>
                <w:color w:val="000000"/>
                <w:spacing w:val="-6"/>
                <w:sz w:val="16"/>
                <w:szCs w:val="22"/>
                <w:rtl/>
                <w:lang w:val="en-GB" w:eastAsia="en-US"/>
              </w:rPr>
            </w:pPr>
            <w:hyperlink r:id="rId268" w:history="1">
              <w:r w:rsidR="006F7067" w:rsidRPr="00AC472E">
                <w:rPr>
                  <w:rStyle w:val="Hyperlink"/>
                  <w:spacing w:val="-6"/>
                  <w:szCs w:val="22"/>
                  <w:rtl/>
                  <w:lang w:val="en-GB" w:eastAsia="en-US"/>
                </w:rPr>
                <w:t xml:space="preserve">لجنة الدراسات </w:t>
              </w:r>
              <w:r w:rsidR="006F7067" w:rsidRPr="00AC472E">
                <w:rPr>
                  <w:rStyle w:val="Hyperlink"/>
                  <w:spacing w:val="-6"/>
                  <w:szCs w:val="22"/>
                  <w:lang w:val="en-GB" w:eastAsia="en-US"/>
                </w:rPr>
                <w:t>12</w:t>
              </w:r>
              <w:r w:rsidR="006F7067" w:rsidRPr="00AC472E">
                <w:rPr>
                  <w:rStyle w:val="Hyperlink"/>
                  <w:spacing w:val="-6"/>
                  <w:szCs w:val="22"/>
                  <w:rtl/>
                  <w:lang w:val="en-GB" w:eastAsia="en-US"/>
                </w:rPr>
                <w:t xml:space="preserve"> لقطاع تقييس الاتصالات: الأداء وجودة الخدمة </w:t>
              </w:r>
              <w:r w:rsidR="006F7067" w:rsidRPr="00AC472E">
                <w:rPr>
                  <w:rStyle w:val="Hyperlink"/>
                  <w:spacing w:val="-6"/>
                  <w:szCs w:val="22"/>
                  <w:lang w:val="en-GB" w:eastAsia="en-US"/>
                </w:rPr>
                <w:t>(QoS)</w:t>
              </w:r>
              <w:r w:rsidR="006F7067" w:rsidRPr="00AC472E">
                <w:rPr>
                  <w:rStyle w:val="Hyperlink"/>
                  <w:spacing w:val="-6"/>
                  <w:szCs w:val="22"/>
                  <w:rtl/>
                  <w:lang w:val="en-GB" w:eastAsia="en-US"/>
                </w:rPr>
                <w:t xml:space="preserve"> وجودة التجربة </w:t>
              </w:r>
              <w:r w:rsidR="006F7067" w:rsidRPr="00AC472E">
                <w:rPr>
                  <w:rStyle w:val="Hyperlink"/>
                  <w:spacing w:val="-6"/>
                  <w:szCs w:val="22"/>
                  <w:lang w:val="en-GB" w:eastAsia="en-US"/>
                </w:rPr>
                <w:t>(QoE)</w:t>
              </w:r>
              <w:r w:rsidR="006F7067" w:rsidRPr="00AC472E">
                <w:rPr>
                  <w:rStyle w:val="Hyperlink"/>
                  <w:spacing w:val="-6"/>
                  <w:szCs w:val="22"/>
                  <w:rtl/>
                  <w:lang w:val="en-GB" w:eastAsia="en-US"/>
                </w:rPr>
                <w:t>؛</w:t>
              </w:r>
            </w:hyperlink>
          </w:p>
          <w:p w:rsidR="006F7067" w:rsidRPr="00AC472E" w:rsidRDefault="00AB4071" w:rsidP="00A1461A">
            <w:pPr>
              <w:pStyle w:val="Tabletext"/>
              <w:rPr>
                <w:color w:val="000000"/>
                <w:sz w:val="16"/>
                <w:szCs w:val="22"/>
                <w:rtl/>
                <w:lang w:val="en-CA" w:eastAsia="en-US"/>
              </w:rPr>
            </w:pPr>
            <w:hyperlink r:id="rId269" w:history="1">
              <w:r w:rsidR="006F7067" w:rsidRPr="00AC472E">
                <w:rPr>
                  <w:rStyle w:val="Hyperlink"/>
                  <w:spacing w:val="-2"/>
                  <w:szCs w:val="22"/>
                  <w:rtl/>
                  <w:lang w:val="en-GB" w:eastAsia="en-US"/>
                </w:rPr>
                <w:t xml:space="preserve">المسألة </w:t>
              </w:r>
              <w:r w:rsidR="006F7067" w:rsidRPr="00AC472E">
                <w:rPr>
                  <w:rStyle w:val="Hyperlink"/>
                  <w:spacing w:val="-2"/>
                  <w:szCs w:val="22"/>
                  <w:lang w:val="en-CA" w:eastAsia="en-US"/>
                </w:rPr>
                <w:t>17/12</w:t>
              </w:r>
              <w:r w:rsidR="006F7067" w:rsidRPr="00AC472E">
                <w:rPr>
                  <w:rStyle w:val="Hyperlink"/>
                  <w:spacing w:val="-2"/>
                  <w:szCs w:val="22"/>
                  <w:rtl/>
                  <w:lang w:val="en-CA" w:eastAsia="en-US"/>
                </w:rPr>
                <w:t xml:space="preserve">: أداء الشبكات القائمة على الرزم </w:t>
              </w:r>
              <w:r w:rsidR="006F7067" w:rsidRPr="00AC472E">
                <w:rPr>
                  <w:rStyle w:val="Hyperlink"/>
                  <w:szCs w:val="22"/>
                  <w:rtl/>
                  <w:lang w:val="en-CA" w:eastAsia="en-US"/>
                </w:rPr>
                <w:t>وتكنولوجيات التشبيك الأخرى؛</w:t>
              </w:r>
            </w:hyperlink>
          </w:p>
          <w:p w:rsidR="006F7067" w:rsidRPr="00AC472E" w:rsidRDefault="00AB4071" w:rsidP="00A1461A">
            <w:pPr>
              <w:pStyle w:val="Tabletext"/>
              <w:rPr>
                <w:b/>
                <w:bCs/>
                <w:color w:val="000000"/>
                <w:sz w:val="16"/>
                <w:szCs w:val="22"/>
                <w:lang w:val="en-GB" w:eastAsia="en-US"/>
              </w:rPr>
            </w:pPr>
            <w:hyperlink r:id="rId270" w:history="1">
              <w:r w:rsidR="006F7067" w:rsidRPr="00AC472E">
                <w:rPr>
                  <w:rStyle w:val="Hyperlink"/>
                  <w:szCs w:val="22"/>
                  <w:rtl/>
                </w:rPr>
                <w:t xml:space="preserve">لجنة الدراسات </w:t>
              </w:r>
              <w:r w:rsidR="006F7067" w:rsidRPr="00AC472E">
                <w:rPr>
                  <w:rStyle w:val="Hyperlink"/>
                  <w:szCs w:val="22"/>
                </w:rPr>
                <w:t>3</w:t>
              </w:r>
              <w:r w:rsidR="006F7067" w:rsidRPr="00AC472E">
                <w:rPr>
                  <w:rStyle w:val="Hyperlink"/>
                  <w:szCs w:val="22"/>
                  <w:rtl/>
                </w:rPr>
                <w:t xml:space="preserve"> لقطاع تقييس الاتصالات: القضايا الاقتصادية وقضايا السياسات؛</w:t>
              </w:r>
            </w:hyperlink>
          </w:p>
        </w:tc>
      </w:tr>
    </w:tbl>
    <w:p w:rsidR="000A71D3" w:rsidRPr="006F7067" w:rsidRDefault="000A71D3" w:rsidP="001E36AB">
      <w:pPr>
        <w:rPr>
          <w:rFonts w:cstheme="minorBidi"/>
          <w:rtl/>
        </w:rPr>
      </w:pPr>
    </w:p>
    <w:p w:rsidR="001256BD" w:rsidRPr="002F53FB" w:rsidRDefault="001256BD" w:rsidP="001E36AB">
      <w:pPr>
        <w:rPr>
          <w:rFonts w:cstheme="minorBidi"/>
          <w:rtl/>
        </w:rPr>
      </w:pPr>
    </w:p>
    <w:sectPr w:rsidR="001256BD" w:rsidRPr="002F53FB" w:rsidSect="00F618D4">
      <w:headerReference w:type="even" r:id="rId271"/>
      <w:headerReference w:type="default" r:id="rId272"/>
      <w:footerReference w:type="even" r:id="rId273"/>
      <w:footerReference w:type="default" r:id="rId274"/>
      <w:endnotePr>
        <w:numFmt w:val="decimal"/>
      </w:endnotePr>
      <w:pgSz w:w="16840" w:h="11907" w:orient="landscape" w:code="9"/>
      <w:pgMar w:top="1418" w:right="1418" w:bottom="1418" w:left="1418" w:header="709" w:footer="709"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A8D" w:rsidRPr="0034180A" w:rsidRDefault="00046A8D" w:rsidP="000A316A">
      <w:pPr>
        <w:pStyle w:val="Footer"/>
      </w:pPr>
    </w:p>
    <w:p w:rsidR="00046A8D" w:rsidRDefault="00046A8D" w:rsidP="000A316A"/>
    <w:p w:rsidR="00046A8D" w:rsidRDefault="00046A8D" w:rsidP="000A316A"/>
  </w:endnote>
  <w:endnote w:type="continuationSeparator" w:id="0">
    <w:p w:rsidR="00046A8D" w:rsidRPr="0034180A" w:rsidRDefault="00046A8D" w:rsidP="000A316A">
      <w:pPr>
        <w:pStyle w:val="Footer"/>
      </w:pPr>
    </w:p>
    <w:p w:rsidR="00046A8D" w:rsidRDefault="00046A8D" w:rsidP="000A316A"/>
    <w:p w:rsidR="00046A8D" w:rsidRDefault="00046A8D" w:rsidP="000A316A"/>
  </w:endnote>
  <w:endnote w:type="continuationNotice" w:id="1">
    <w:p w:rsidR="00046A8D" w:rsidRDefault="00046A8D" w:rsidP="000A316A"/>
    <w:p w:rsidR="00046A8D" w:rsidRDefault="00046A8D" w:rsidP="000A316A"/>
    <w:p w:rsidR="00046A8D" w:rsidRDefault="00046A8D" w:rsidP="000A31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Helvetica-Narrow">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E74E34C2-3637-4AC4-980F-7F600E648171}"/>
    <w:embedBold r:id="rId2" w:fontKey="{18DA1DCE-F6F8-4CB3-BAFD-FF0E1A4AA6E4}"/>
    <w:embedItalic r:id="rId3" w:fontKey="{E8D4F626-07EC-4664-A3CD-325776C1FE6E}"/>
    <w:embedBoldItalic r:id="rId4" w:fontKey="{5A1D2644-CC65-4086-B23E-3F196207CB74}"/>
  </w:font>
  <w:font w:name="Verdana">
    <w:panose1 w:val="020B0604030504040204"/>
    <w:charset w:val="00"/>
    <w:family w:val="swiss"/>
    <w:pitch w:val="variable"/>
    <w:sig w:usb0="A10006FF" w:usb1="4000205B" w:usb2="00000010" w:usb3="00000000" w:csb0="0000019F" w:csb1="00000000"/>
    <w:embedRegular r:id="rId5" w:subsetted="1" w:fontKey="{60E00212-113C-48F9-8208-5AC5017A3438}"/>
    <w:embedBold r:id="rId6" w:subsetted="1" w:fontKey="{C0395514-2C2A-4BD4-BED7-A8AF49F11A33}"/>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Zurich UBlkEx BT">
    <w:panose1 w:val="020B0907040502030204"/>
    <w:charset w:val="00"/>
    <w:family w:val="swiss"/>
    <w:pitch w:val="variable"/>
    <w:sig w:usb0="00000087" w:usb1="00000000" w:usb2="00000000" w:usb3="00000000" w:csb0="0000001B" w:csb1="00000000"/>
  </w:font>
  <w:font w:name="Traditional Arabic">
    <w:panose1 w:val="02020603050405020304"/>
    <w:charset w:val="B2"/>
    <w:family w:val="auto"/>
    <w:pitch w:val="variable"/>
    <w:sig w:usb0="00002001" w:usb1="00000000" w:usb2="00000000" w:usb3="00000000" w:csb0="00000040" w:csb1="00000000"/>
    <w:embedRegular r:id="rId7" w:fontKey="{A18AD1F1-DF27-43FC-925E-727530217195}"/>
    <w:embedBold r:id="rId8" w:fontKey="{B984019C-7744-46F2-8539-A3475D942E9C}"/>
    <w:embedItalic r:id="rId9" w:fontKey="{451705A2-43BE-4554-81A8-DCE3A626D90F}"/>
    <w:embedBoldItalic r:id="rId10" w:fontKey="{D6465EA2-3904-4F3B-BCB6-1DA59BE112B7}"/>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Bold">
    <w:panose1 w:val="020B0804030504040204"/>
    <w:charset w:val="00"/>
    <w:family w:val="roman"/>
    <w:notTrueType/>
    <w:pitch w:val="default"/>
    <w:sig w:usb0="00000003" w:usb1="00000000" w:usb2="00000000" w:usb3="00000000" w:csb0="00000001" w:csb1="00000000"/>
  </w:font>
  <w:font w:name="SimHei">
    <w:altName w:val="黑体"/>
    <w:panose1 w:val="02010609060101010101"/>
    <w:charset w:val="86"/>
    <w:family w:val="modern"/>
    <w:notTrueType/>
    <w:pitch w:val="fixed"/>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Myriad Pro">
    <w:panose1 w:val="00000000000000000000"/>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07A" w:rsidRDefault="00CF507A" w:rsidP="00CF507A">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A8D" w:rsidRDefault="00046A8D" w:rsidP="00191D6A">
    <w:pPr>
      <w:pStyle w:val="Footer"/>
      <w:bidi w:val="0"/>
      <w:jc w:val="right"/>
    </w:pPr>
    <w:r>
      <w:fldChar w:fldCharType="begin"/>
    </w:r>
    <w:r>
      <w:instrText xml:space="preserve"> PAGE </w:instrText>
    </w:r>
    <w:r>
      <w:fldChar w:fldCharType="separate"/>
    </w:r>
    <w:r w:rsidR="00AB4071">
      <w:rPr>
        <w:noProof/>
      </w:rPr>
      <w:t>70</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A8D" w:rsidRPr="00191D6A" w:rsidRDefault="00046A8D" w:rsidP="00F45635">
    <w:pPr>
      <w:pStyle w:val="Footer"/>
      <w:jc w:val="left"/>
      <w:rPr>
        <w:rFonts w:asciiTheme="minorHAnsi" w:hAnsiTheme="minorHAnsi"/>
        <w:rtl/>
      </w:rPr>
    </w:pPr>
    <w:r w:rsidRPr="009E2BB9">
      <w:tab/>
    </w:r>
    <w:r w:rsidRPr="00F45635">
      <w:rPr>
        <w:noProof/>
      </w:rPr>
      <w:fldChar w:fldCharType="begin"/>
    </w:r>
    <w:r w:rsidRPr="00F45635">
      <w:rPr>
        <w:noProof/>
      </w:rPr>
      <w:instrText xml:space="preserve"> PAGE </w:instrText>
    </w:r>
    <w:r w:rsidRPr="00F45635">
      <w:rPr>
        <w:noProof/>
      </w:rPr>
      <w:fldChar w:fldCharType="separate"/>
    </w:r>
    <w:r w:rsidR="00AB4071">
      <w:rPr>
        <w:noProof/>
        <w:rtl/>
      </w:rPr>
      <w:t>71</w:t>
    </w:r>
    <w:r w:rsidRPr="00F45635">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A8D" w:rsidRDefault="00046A8D" w:rsidP="001D723F">
    <w:pPr>
      <w:pStyle w:val="Footer"/>
      <w:pBdr>
        <w:top w:val="none" w:sz="0" w:space="0" w:color="auto"/>
      </w:pBdr>
      <w:bidi w:val="0"/>
      <w:jc w:val="righ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A8D" w:rsidRPr="001D723F" w:rsidRDefault="00046A8D" w:rsidP="001D723F">
    <w:pPr>
      <w:pStyle w:val="Footer"/>
      <w:pBdr>
        <w:top w:val="none" w:sz="0" w:space="0" w:color="auto"/>
      </w:pBdr>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A8D" w:rsidRPr="00075AC8" w:rsidRDefault="00046A8D" w:rsidP="000A316A">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A8D" w:rsidRDefault="00046A8D" w:rsidP="00D60D10">
    <w:pPr>
      <w:tabs>
        <w:tab w:val="left" w:pos="1107"/>
      </w:tabs>
      <w:rPr>
        <w:rtl/>
      </w:rPr>
    </w:pPr>
    <w:r>
      <w:tab/>
    </w:r>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A8D" w:rsidRPr="00821C93" w:rsidRDefault="00046A8D" w:rsidP="00191D6A">
    <w:pPr>
      <w:pStyle w:val="Footer"/>
      <w:bidi w:val="0"/>
      <w:jc w:val="right"/>
    </w:pPr>
    <w:r>
      <w:fldChar w:fldCharType="begin"/>
    </w:r>
    <w:r>
      <w:instrText xml:space="preserve"> PAGE </w:instrText>
    </w:r>
    <w:r>
      <w:fldChar w:fldCharType="separate"/>
    </w:r>
    <w:r w:rsidR="00AB4071">
      <w:rPr>
        <w:noProof/>
      </w:rPr>
      <w:t>iv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A8D" w:rsidRDefault="00046A8D" w:rsidP="000A316A">
    <w:r w:rsidRPr="009E2BB9">
      <w:tab/>
    </w:r>
    <w:r>
      <w:fldChar w:fldCharType="begin"/>
    </w:r>
    <w:r>
      <w:instrText xml:space="preserve"> PAGE </w:instrText>
    </w:r>
    <w:r>
      <w:fldChar w:fldCharType="separate"/>
    </w:r>
    <w:r w:rsidR="00A27AE2">
      <w:rPr>
        <w:noProof/>
      </w:rPr>
      <w:t>v</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A8D" w:rsidRDefault="00046A8D" w:rsidP="000A316A">
    <w:pPr>
      <w:pStyle w:val="Footer"/>
    </w:pPr>
    <w:r w:rsidRPr="009E2BB9">
      <w:tab/>
    </w:r>
    <w:r>
      <w:fldChar w:fldCharType="begin"/>
    </w:r>
    <w:r>
      <w:instrText xml:space="preserve"> PAGE </w:instrText>
    </w:r>
    <w:r>
      <w:fldChar w:fldCharType="separate"/>
    </w:r>
    <w:r w:rsidR="00AB4071">
      <w:rPr>
        <w:noProof/>
      </w:rPr>
      <w:t>iii</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A8D" w:rsidRPr="00191D6A" w:rsidRDefault="00046A8D" w:rsidP="00A43E9F">
    <w:pPr>
      <w:pStyle w:val="Footer"/>
      <w:tabs>
        <w:tab w:val="clear" w:pos="9071"/>
      </w:tabs>
      <w:ind w:left="-1" w:right="6804"/>
      <w:jc w:val="left"/>
      <w:rPr>
        <w:rtl/>
      </w:rPr>
    </w:pPr>
    <w:r w:rsidRPr="00191D6A">
      <w:fldChar w:fldCharType="begin"/>
    </w:r>
    <w:r w:rsidRPr="00191D6A">
      <w:instrText xml:space="preserve"> PAGE </w:instrText>
    </w:r>
    <w:r w:rsidRPr="00191D6A">
      <w:fldChar w:fldCharType="separate"/>
    </w:r>
    <w:r w:rsidR="00AB4071">
      <w:rPr>
        <w:noProof/>
        <w:rtl/>
      </w:rPr>
      <w:t>68</w:t>
    </w:r>
    <w:r w:rsidRPr="00191D6A">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A8D" w:rsidRPr="00837668" w:rsidRDefault="00046A8D" w:rsidP="000A316A">
    <w:pPr>
      <w:pStyle w:val="Footer"/>
    </w:pPr>
    <w:r w:rsidRPr="00837668">
      <w:tab/>
    </w:r>
    <w:r>
      <w:fldChar w:fldCharType="begin"/>
    </w:r>
    <w:r>
      <w:instrText xml:space="preserve"> PAGE </w:instrText>
    </w:r>
    <w:r>
      <w:fldChar w:fldCharType="separate"/>
    </w:r>
    <w:r w:rsidR="00AB4071">
      <w:rPr>
        <w:noProof/>
        <w:rtl/>
      </w:rPr>
      <w:t>67</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A8D" w:rsidRPr="005875E1" w:rsidRDefault="00046A8D" w:rsidP="001E36AB">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A8D" w:rsidRDefault="00046A8D" w:rsidP="000A316A">
      <w:r>
        <w:separator/>
      </w:r>
    </w:p>
  </w:footnote>
  <w:footnote w:type="continuationSeparator" w:id="0">
    <w:p w:rsidR="00046A8D" w:rsidRDefault="00046A8D" w:rsidP="000A316A">
      <w:r>
        <w:continuationSeparator/>
      </w:r>
    </w:p>
    <w:p w:rsidR="00046A8D" w:rsidRDefault="00046A8D" w:rsidP="000A316A"/>
    <w:p w:rsidR="00046A8D" w:rsidRDefault="00046A8D" w:rsidP="000A316A"/>
    <w:p w:rsidR="00046A8D" w:rsidRDefault="00046A8D" w:rsidP="000A316A"/>
    <w:p w:rsidR="00046A8D" w:rsidRDefault="00046A8D" w:rsidP="000A316A"/>
    <w:p w:rsidR="00046A8D" w:rsidRDefault="00046A8D" w:rsidP="000A316A"/>
  </w:footnote>
  <w:footnote w:type="continuationNotice" w:id="1">
    <w:p w:rsidR="00046A8D" w:rsidRPr="006570A8" w:rsidRDefault="00046A8D" w:rsidP="000A316A">
      <w:pPr>
        <w:pStyle w:val="Footer"/>
      </w:pPr>
    </w:p>
  </w:footnote>
  <w:footnote w:id="2">
    <w:p w:rsidR="00046A8D" w:rsidRDefault="00046A8D" w:rsidP="00C35D19">
      <w:pPr>
        <w:pStyle w:val="FootnoteText"/>
        <w:rPr>
          <w:lang w:bidi="ar-EG"/>
        </w:rPr>
      </w:pPr>
      <w:r>
        <w:rPr>
          <w:rStyle w:val="FootnoteReference"/>
        </w:rPr>
        <w:footnoteRef/>
      </w:r>
      <w:r w:rsidRPr="00E63F41">
        <w:tab/>
      </w:r>
      <w:r w:rsidRPr="00E63F41">
        <w:rPr>
          <w:rFonts w:hint="cs"/>
          <w:rtl/>
        </w:rPr>
        <w:t xml:space="preserve">للمزيد من </w:t>
      </w:r>
      <w:r w:rsidRPr="00296EB8">
        <w:rPr>
          <w:rFonts w:hint="cs"/>
          <w:rtl/>
        </w:rPr>
        <w:t>المعلومات</w:t>
      </w:r>
      <w:r w:rsidRPr="00E63F41">
        <w:rPr>
          <w:rFonts w:hint="cs"/>
          <w:rtl/>
        </w:rPr>
        <w:t xml:space="preserve"> التفصيلية، يرجى الاطلاع على: </w:t>
      </w:r>
      <w:hyperlink r:id="rId1" w:history="1">
        <w:r w:rsidRPr="00E63F41">
          <w:rPr>
            <w:rStyle w:val="Hyperlink"/>
          </w:rPr>
          <w:t>http://www.itu.int/itu-r</w:t>
        </w:r>
      </w:hyperlink>
      <w:r w:rsidRPr="00E63F41">
        <w:rPr>
          <w:rStyle w:val="Hyperlink"/>
          <w:rFonts w:hint="cs"/>
          <w:rtl/>
        </w:rPr>
        <w:t>.</w:t>
      </w:r>
    </w:p>
  </w:footnote>
  <w:footnote w:id="3">
    <w:p w:rsidR="00046A8D" w:rsidRPr="00AD7C5E" w:rsidRDefault="00046A8D" w:rsidP="00C35D19">
      <w:pPr>
        <w:pStyle w:val="FootnoteText"/>
        <w:rPr>
          <w:lang w:bidi="ar-EG"/>
        </w:rPr>
      </w:pPr>
      <w:r>
        <w:rPr>
          <w:rStyle w:val="FootnoteReference"/>
        </w:rPr>
        <w:footnoteRef/>
      </w:r>
      <w:r>
        <w:rPr>
          <w:lang w:bidi="ar-EG"/>
        </w:rPr>
        <w:tab/>
      </w:r>
      <w:r w:rsidRPr="009019EA">
        <w:rPr>
          <w:rFonts w:hint="cs"/>
          <w:rtl/>
        </w:rPr>
        <w:t xml:space="preserve">للمزيد من المعلومات التفصيلية، يرجى الرجوع إلى: </w:t>
      </w:r>
      <w:hyperlink r:id="rId2" w:history="1">
        <w:r w:rsidRPr="009019EA">
          <w:rPr>
            <w:rStyle w:val="Hyperlink"/>
          </w:rPr>
          <w:t>http://www.itu.int/en/ITU-T/Pages/default.aspx</w:t>
        </w:r>
      </w:hyperlink>
      <w:r w:rsidRPr="00633BB5">
        <w:rPr>
          <w:rStyle w:val="Hyperlink"/>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07A" w:rsidRDefault="00CF507A" w:rsidP="00CF507A">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A8D" w:rsidRDefault="00046A8D" w:rsidP="006F7067">
    <w:pPr>
      <w:pStyle w:val="Header"/>
      <w:spacing w:before="0"/>
      <w:rPr>
        <w:rtl/>
      </w:rPr>
    </w:pPr>
    <w:r>
      <w:rPr>
        <w:rFonts w:hint="cs"/>
        <w:rtl/>
      </w:rPr>
      <w:t xml:space="preserve">المسـألة </w:t>
    </w:r>
    <w:r>
      <w:t>9-3/2</w:t>
    </w:r>
    <w:r>
      <w:rPr>
        <w:rFonts w:hint="cs"/>
        <w:rtl/>
        <w:lang w:bidi="ar-EG"/>
      </w:rPr>
      <w:t xml:space="preserve">: </w:t>
    </w:r>
    <w:r w:rsidRPr="00AC472E">
      <w:rPr>
        <w:rFonts w:eastAsia="SimSun"/>
        <w:rtl/>
      </w:rPr>
      <w:t xml:space="preserve">تعيين مواضيع الدراسة التي تتناولها لجان دراسات قطاع تقييس الاتصالات وقطاع الاتصالات الراديوية </w:t>
    </w:r>
    <w:r>
      <w:br/>
    </w:r>
    <w:r w:rsidRPr="00AC472E">
      <w:rPr>
        <w:rFonts w:eastAsia="SimSun"/>
        <w:rtl/>
      </w:rPr>
      <w:t>والتي تتسم بأهمية خاصة للبلدان النامية</w:t>
    </w:r>
  </w:p>
  <w:p w:rsidR="00046A8D" w:rsidRPr="000A55BE" w:rsidRDefault="00046A8D" w:rsidP="006F7067">
    <w:pPr>
      <w:spacing w:before="0"/>
      <w:rPr>
        <w:lang w:val="fr-CH"/>
      </w:rPr>
    </w:pPr>
    <w:r>
      <w:rPr>
        <w:noProof/>
        <w:lang w:eastAsia="zh-CN"/>
      </w:rPr>
      <mc:AlternateContent>
        <mc:Choice Requires="wps">
          <w:drawing>
            <wp:anchor distT="0" distB="0" distL="114300" distR="114300" simplePos="0" relativeHeight="251666432" behindDoc="0" locked="0" layoutInCell="1" allowOverlap="1" wp14:anchorId="2D74048A" wp14:editId="56DEFD05">
              <wp:simplePos x="0" y="0"/>
              <wp:positionH relativeFrom="column">
                <wp:posOffset>-510540</wp:posOffset>
              </wp:positionH>
              <wp:positionV relativeFrom="paragraph">
                <wp:posOffset>-1905</wp:posOffset>
              </wp:positionV>
              <wp:extent cx="410210" cy="5763260"/>
              <wp:effectExtent l="0" t="0" r="8890" b="8890"/>
              <wp:wrapNone/>
              <wp:docPr id="64" name="Text Box 64"/>
              <wp:cNvGraphicFramePr/>
              <a:graphic xmlns:a="http://schemas.openxmlformats.org/drawingml/2006/main">
                <a:graphicData uri="http://schemas.microsoft.com/office/word/2010/wordprocessingShape">
                  <wps:wsp>
                    <wps:cNvSpPr txBox="1"/>
                    <wps:spPr>
                      <a:xfrm>
                        <a:off x="0" y="0"/>
                        <a:ext cx="410210" cy="5763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A8D" w:rsidRPr="00821C93" w:rsidRDefault="00046A8D" w:rsidP="00CA0382">
                          <w:pPr>
                            <w:pStyle w:val="Footer"/>
                            <w:tabs>
                              <w:tab w:val="clear" w:pos="9071"/>
                            </w:tabs>
                            <w:ind w:left="0" w:right="6803"/>
                            <w:jc w:val="left"/>
                          </w:pPr>
                          <w:r>
                            <w:fldChar w:fldCharType="begin"/>
                          </w:r>
                          <w:r>
                            <w:instrText xml:space="preserve"> PAGE </w:instrText>
                          </w:r>
                          <w:r>
                            <w:fldChar w:fldCharType="separate"/>
                          </w:r>
                          <w:r w:rsidR="00AB4071">
                            <w:rPr>
                              <w:noProof/>
                              <w:rtl/>
                            </w:rPr>
                            <w:t>70</w:t>
                          </w:r>
                          <w:r>
                            <w:rPr>
                              <w:noProof/>
                            </w:rPr>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4" o:spid="_x0000_s1052" type="#_x0000_t202" style="position:absolute;left:0;text-align:left;margin-left:-40.2pt;margin-top:-.15pt;width:32.3pt;height:45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0vWdQIAAFQFAAAOAAAAZHJzL2Uyb0RvYy54bWysVMFu2zAMvQ/YPwi6r07SNhuCOkXWosOA&#10;oi3WDj0rstQYk0VNUmJnX78n2U6LbpcOu8g0+UiRj6TOzrvGsJ3yoSZb8unRhDNlJVW1fSr594er&#10;D584C1HYShiyquR7Ffj58v27s9Yt1Iw2ZCrlGYLYsGhdyTcxukVRBLlRjQhH5JSFUZNvRMSvfyoq&#10;L1pEb0wxm0zmRUu+cp6kCgHay97Ilzm+1krGW62DisyUHLnFfPp8rtNZLM/E4skLt6nlkIb4hywa&#10;UVtcegh1KaJgW1//EaqppadAOh5JagrSupYq14BqppNX1dxvhFO5FpAT3IGm8P/CypvdnWd1VfL5&#10;CWdWNOjRg+oi+0wdgwr8tC4sALt3AMYOevR51AcoU9md9k36oiAGO5jeH9hN0SSUJ9PJbAqLhOn0&#10;4/x4Ns/0F8/ezof4RVHDklByj+5lUsXuOkRkAugISZdZuqqNyR00lrUo4fh0kh0OFngYm7Aqz8IQ&#10;JlXUZ56luDcqYYz9pjS4yAUkRZ5CdWE82wnMj5BS2Zhrz3GBTiiNJN7iOOCfs3qLc1/HeDPZeHBu&#10;aks+V/8q7erHmLLu8SDyRd1JjN26Gzq9pmqPRnvqVyU4eVWjG9cixDvhsRvoIPY93uLQhsA6DRJn&#10;G/K//qZP+JKnk7MWu1by8HMrvOLMfLUY5rSYo+BHYT0KdttcEOif4iVxMotw8NGMovbUPOIZWKVb&#10;YBJWIpOS47ZevIj9xuMZkWq1yiCsnxPx2t47mUKnbqTZeugehXfDAEaM7g2NWygWr+awxyZPS6tt&#10;JF3nIU2E9iwORGN18+wOz0x6G17+Z9TzY7j8DQAA//8DAFBLAwQUAAYACAAAACEAm4FVdt4AAAAJ&#10;AQAADwAAAGRycy9kb3ducmV2LnhtbEyPwU7DMBBE70j8g7VIXKrULi2lpHEqhIQEt5L2A9x4G0fE&#10;6yh20/D3LCe47WhGs2+K3eQ7MeIQ20AaFnMFAqkOtqVGw/Hwlm1AxGTImi4QavjGCLvy9qYwuQ1X&#10;+sSxSo3gEoq50eBS6nMpY+3QmzgPPRJ75zB4k1gOjbSDuXK57+SDUmvpTUv8wZkeXx3WX9XFa0A1&#10;fhymVfKVet8Ps/Y4q90atb6/m162IBJO6S8Mv/iMDiUzncKFbBSdhmyjVhzlYwmC/WzxyFNOGp7V&#10;0xJkWcj/C8ofAAAA//8DAFBLAQItABQABgAIAAAAIQC2gziS/gAAAOEBAAATAAAAAAAAAAAAAAAA&#10;AAAAAABbQ29udGVudF9UeXBlc10ueG1sUEsBAi0AFAAGAAgAAAAhADj9If/WAAAAlAEAAAsAAAAA&#10;AAAAAAAAAAAALwEAAF9yZWxzLy5yZWxzUEsBAi0AFAAGAAgAAAAhAFVjS9Z1AgAAVAUAAA4AAAAA&#10;AAAAAAAAAAAALgIAAGRycy9lMm9Eb2MueG1sUEsBAi0AFAAGAAgAAAAhAJuBVXbeAAAACQEAAA8A&#10;AAAAAAAAAAAAAAAAzwQAAGRycy9kb3ducmV2LnhtbFBLBQYAAAAABAAEAPMAAADaBQAAAAA=&#10;" filled="f" stroked="f" strokeweight=".5pt">
              <v:textbox style="layout-flow:vertical" inset="0,0,0,0">
                <w:txbxContent>
                  <w:p w:rsidR="00046A8D" w:rsidRPr="00821C93" w:rsidRDefault="00046A8D" w:rsidP="00CA0382">
                    <w:pPr>
                      <w:pStyle w:val="Footer"/>
                      <w:tabs>
                        <w:tab w:val="clear" w:pos="9071"/>
                      </w:tabs>
                      <w:ind w:left="0" w:right="6803"/>
                      <w:jc w:val="left"/>
                    </w:pPr>
                    <w:r>
                      <w:fldChar w:fldCharType="begin"/>
                    </w:r>
                    <w:r>
                      <w:instrText xml:space="preserve"> PAGE </w:instrText>
                    </w:r>
                    <w:r>
                      <w:fldChar w:fldCharType="separate"/>
                    </w:r>
                    <w:r w:rsidR="00AB4071">
                      <w:rPr>
                        <w:noProof/>
                        <w:rtl/>
                      </w:rPr>
                      <w:t>70</w:t>
                    </w:r>
                    <w:r>
                      <w:rPr>
                        <w:noProof/>
                      </w:rPr>
                      <w:fldChar w:fldCharType="end"/>
                    </w:r>
                  </w:p>
                </w:txbxContent>
              </v:textbox>
            </v:shape>
          </w:pict>
        </mc:Fallback>
      </mc:AlternateContent>
    </w:r>
    <w:r>
      <w:rPr>
        <w:noProof/>
        <w:lang w:eastAsia="zh-CN"/>
      </w:rPr>
      <mc:AlternateContent>
        <mc:Choice Requires="wps">
          <w:drawing>
            <wp:anchor distT="0" distB="0" distL="114300" distR="114300" simplePos="0" relativeHeight="251660288" behindDoc="0" locked="0" layoutInCell="1" allowOverlap="1" wp14:anchorId="6A392D40" wp14:editId="2E89F327">
              <wp:simplePos x="0" y="0"/>
              <wp:positionH relativeFrom="column">
                <wp:posOffset>8986520</wp:posOffset>
              </wp:positionH>
              <wp:positionV relativeFrom="paragraph">
                <wp:posOffset>73660</wp:posOffset>
              </wp:positionV>
              <wp:extent cx="695325" cy="5791200"/>
              <wp:effectExtent l="0" t="0" r="9525" b="0"/>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5791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6A8D" w:rsidRDefault="00046A8D" w:rsidP="006F7067">
                          <w:pPr>
                            <w:pStyle w:val="Header"/>
                            <w:spacing w:before="0"/>
                            <w:rPr>
                              <w:rtl/>
                            </w:rPr>
                          </w:pPr>
                          <w:r>
                            <w:rPr>
                              <w:rFonts w:hint="cs"/>
                              <w:rtl/>
                            </w:rPr>
                            <w:t xml:space="preserve">المسـألة </w:t>
                          </w:r>
                          <w:r>
                            <w:t>9-3/2</w:t>
                          </w:r>
                          <w:r>
                            <w:rPr>
                              <w:rFonts w:hint="cs"/>
                              <w:rtl/>
                              <w:lang w:bidi="ar-EG"/>
                            </w:rPr>
                            <w:t xml:space="preserve">: </w:t>
                          </w:r>
                          <w:r w:rsidRPr="00AC472E">
                            <w:rPr>
                              <w:rFonts w:eastAsia="SimSun"/>
                              <w:rtl/>
                            </w:rPr>
                            <w:t xml:space="preserve">تعيين مواضيع الدراسة التي تتناولها لجان دراسات قطاع تقييس الاتصالات وقطاع الاتصالات الراديوية </w:t>
                          </w:r>
                          <w:r>
                            <w:br/>
                          </w:r>
                          <w:r w:rsidRPr="00AC472E">
                            <w:rPr>
                              <w:rFonts w:eastAsia="SimSun"/>
                              <w:rtl/>
                            </w:rPr>
                            <w:t>والتي تتسم بأهمية خاصة للبلدان النامية</w:t>
                          </w:r>
                        </w:p>
                        <w:p w:rsidR="00046A8D" w:rsidRPr="00674512" w:rsidRDefault="00046A8D" w:rsidP="000A316A">
                          <w:pPr>
                            <w:rPr>
                              <w:lang w:val="fr-FR"/>
                            </w:rPr>
                          </w:pPr>
                          <w:r w:rsidRPr="00674512">
                            <w:rPr>
                              <w:lang w:val="fr-FR"/>
                            </w:rPr>
                            <w:t>r</w:t>
                          </w:r>
                        </w:p>
                        <w:p w:rsidR="00046A8D" w:rsidRPr="00674512" w:rsidRDefault="00046A8D" w:rsidP="000A316A">
                          <w:pPr>
                            <w:rPr>
                              <w:lang w:val="fr-FR"/>
                            </w:rPr>
                          </w:pPr>
                        </w:p>
                        <w:p w:rsidR="00046A8D" w:rsidRPr="00674512" w:rsidRDefault="00046A8D" w:rsidP="000A316A">
                          <w:pPr>
                            <w:rPr>
                              <w:lang w:val="fr-FR"/>
                            </w:rPr>
                          </w:pPr>
                          <w:r w:rsidRPr="00674512">
                            <w:rPr>
                              <w:lang w:val="fr-FR"/>
                            </w:rPr>
                            <w:t>Gestion du spectre radioélectrique au Niger</w:t>
                          </w:r>
                        </w:p>
                      </w:txbxContent>
                    </wps:txbx>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20" o:spid="_x0000_s1053" type="#_x0000_t202" style="position:absolute;left:0;text-align:left;margin-left:707.6pt;margin-top:5.8pt;width:54.75pt;height:4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iRJhgIAABkFAAAOAAAAZHJzL2Uyb0RvYy54bWysVMlu2zAQvRfoPxC8O5IceZFgOYiTuiiQ&#10;LkDS3mmSsohSJEvSloKg/94hZTtOF6AoqoPEZfT4Zt4bLq76VqI9t05oVeHsIsWIK6qZUNsKf35Y&#10;j+YYOU8UI1IrXuFH7vDV8vWrRWdKPtaNloxbBCDKlZ2pcOO9KZPE0Ya3xF1owxVs1tq2xMPUbhNm&#10;SQforUzGaTpNOm2ZsZpy52D1dtjEy4hf15z6j3XtuEeywsDNx7eN7014J8sFKbeWmEbQAw3yDyxa&#10;IhQceoK6JZ6gnRW/QLWCWu107S+obhNd14LymANkk6U/ZXPfEMNjLlAcZ05lcv8Pln7Yf7JIsApP&#10;MFKkBYkeeO/RSvdoHMvTGVdC1L2BON/DOsgcU3XmTtOvDil90xC15dfW6q7hhAG9LBQ2Ofs1COJK&#10;F0A23XvN4Byy8zoC9bVtQ+2gGgjQQabHkzSBC4XFaTG5HANFCluTWZGB9vEIUh7/Ntb5t1y3KAwq&#10;bEH6iE72d84HNqQ8hoTDnJaCrYWUcWK3mxtp0Z6ATdbxOaC/CJMqBCsdfhsQhxUgCWeEvUA3yv4E&#10;FPN0NS5G6+l8NsrX+WRUzNL5KM2KVTFN8yK/XX8PBLO8bARjXN0JxY8WzPK/k/jQDIN5oglRB8W6&#10;nKSDRH9MMo3P75JshYeOlKKt8PwURMog7BvFYr94IuQwTl7Sj1WGGhy/sSrRBkH5wQO+3/TRcNEj&#10;wRUbzR7BF1aDbCA+3CYw4OQLfDHqoDcr7L7tiOUYyXcK3FVkeR6aOU7yyQyMiuz5zuZ8hyjaaGh5&#10;ABuGN364AHbGim0DZw1+VvoaHFmLaJZnXgcfQ//FrA53RWjw83mMer7Rlj8AAAD//wMAUEsDBBQA&#10;BgAIAAAAIQCgNbVn4AAAAAwBAAAPAAAAZHJzL2Rvd25yZXYueG1sTI89T8MwEIZ3JP6DdUhs1Elo&#10;Aw1xqioSQweQMCxsTux8CPscxW6b/nuuE2z36l4991y5W5xlJzOH0aOAdJUAM9h6PWIv4Ovz9eEZ&#10;WIgKtbIejYCLCbCrbm9KVWh/xg9zkrFnBMFQKAFDjFPBeWgH41RY+ckg7To/OxUpzj3XszoT3Fme&#10;JUnOnRqRLgxqMvVg2h95dAK2EtWbrJvLfvtuu+7wLQ82qYW4v1v2L8CiWeJfGa76pA4VOTX+iDow&#10;S3mdbjLq0pTmwK6NTbZ+AtYQP3vMgVcl//9E9QsAAP//AwBQSwECLQAUAAYACAAAACEAtoM4kv4A&#10;AADhAQAAEwAAAAAAAAAAAAAAAAAAAAAAW0NvbnRlbnRfVHlwZXNdLnhtbFBLAQItABQABgAIAAAA&#10;IQA4/SH/1gAAAJQBAAALAAAAAAAAAAAAAAAAAC8BAABfcmVscy8ucmVsc1BLAQItABQABgAIAAAA&#10;IQBbCiRJhgIAABkFAAAOAAAAAAAAAAAAAAAAAC4CAABkcnMvZTJvRG9jLnhtbFBLAQItABQABgAI&#10;AAAAIQCgNbVn4AAAAAwBAAAPAAAAAAAAAAAAAAAAAOAEAABkcnMvZG93bnJldi54bWxQSwUGAAAA&#10;AAQABADzAAAA7QUAAAAA&#10;" stroked="f" strokeweight=".5pt">
              <v:textbox style="layout-flow:vertical-ideographic">
                <w:txbxContent>
                  <w:p w:rsidR="00046A8D" w:rsidRDefault="00046A8D" w:rsidP="006F7067">
                    <w:pPr>
                      <w:pStyle w:val="Header"/>
                      <w:spacing w:before="0"/>
                      <w:rPr>
                        <w:rtl/>
                      </w:rPr>
                    </w:pPr>
                    <w:r>
                      <w:rPr>
                        <w:rFonts w:hint="cs"/>
                        <w:rtl/>
                      </w:rPr>
                      <w:t xml:space="preserve">المسـألة </w:t>
                    </w:r>
                    <w:r>
                      <w:t>9-3/2</w:t>
                    </w:r>
                    <w:r>
                      <w:rPr>
                        <w:rFonts w:hint="cs"/>
                        <w:rtl/>
                        <w:lang w:bidi="ar-EG"/>
                      </w:rPr>
                      <w:t xml:space="preserve">: </w:t>
                    </w:r>
                    <w:r w:rsidRPr="00AC472E">
                      <w:rPr>
                        <w:rFonts w:eastAsia="SimSun"/>
                        <w:rtl/>
                      </w:rPr>
                      <w:t xml:space="preserve">تعيين مواضيع الدراسة التي تتناولها لجان دراسات قطاع تقييس الاتصالات وقطاع الاتصالات الراديوية </w:t>
                    </w:r>
                    <w:r>
                      <w:br/>
                    </w:r>
                    <w:r w:rsidRPr="00AC472E">
                      <w:rPr>
                        <w:rFonts w:eastAsia="SimSun"/>
                        <w:rtl/>
                      </w:rPr>
                      <w:t>والتي تتسم بأهمية خاصة للبلدان النامية</w:t>
                    </w:r>
                  </w:p>
                  <w:p w:rsidR="00046A8D" w:rsidRPr="00674512" w:rsidRDefault="00046A8D" w:rsidP="000A316A">
                    <w:pPr>
                      <w:rPr>
                        <w:lang w:val="fr-FR"/>
                      </w:rPr>
                    </w:pPr>
                    <w:r w:rsidRPr="00674512">
                      <w:rPr>
                        <w:lang w:val="fr-FR"/>
                      </w:rPr>
                      <w:t>r</w:t>
                    </w:r>
                  </w:p>
                  <w:p w:rsidR="00046A8D" w:rsidRPr="00674512" w:rsidRDefault="00046A8D" w:rsidP="000A316A">
                    <w:pPr>
                      <w:rPr>
                        <w:lang w:val="fr-FR"/>
                      </w:rPr>
                    </w:pPr>
                  </w:p>
                  <w:p w:rsidR="00046A8D" w:rsidRPr="00674512" w:rsidRDefault="00046A8D" w:rsidP="000A316A">
                    <w:pPr>
                      <w:rPr>
                        <w:lang w:val="fr-FR"/>
                      </w:rPr>
                    </w:pPr>
                    <w:r w:rsidRPr="00674512">
                      <w:rPr>
                        <w:lang w:val="fr-FR"/>
                      </w:rPr>
                      <w:t>Gestion du spectre radioélectrique au Niger</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A8D" w:rsidRDefault="00046A8D" w:rsidP="006F7067">
    <w:pPr>
      <w:pStyle w:val="Header"/>
      <w:spacing w:before="0"/>
      <w:rPr>
        <w:rtl/>
      </w:rPr>
    </w:pPr>
    <w:r>
      <w:rPr>
        <w:rFonts w:hint="cs"/>
        <w:rtl/>
      </w:rPr>
      <w:t xml:space="preserve">المسـألة </w:t>
    </w:r>
    <w:r>
      <w:t>9-3/2</w:t>
    </w:r>
    <w:r>
      <w:rPr>
        <w:rFonts w:hint="cs"/>
        <w:rtl/>
        <w:lang w:bidi="ar-EG"/>
      </w:rPr>
      <w:t xml:space="preserve">: </w:t>
    </w:r>
    <w:r w:rsidRPr="00AC472E">
      <w:rPr>
        <w:rFonts w:eastAsia="SimSun"/>
        <w:rtl/>
      </w:rPr>
      <w:t xml:space="preserve">تعيين مواضيع الدراسة التي تتناولها لجان دراسات قطاع تقييس الاتصالات وقطاع الاتصالات الراديوية </w:t>
    </w:r>
    <w:r>
      <w:br/>
    </w:r>
    <w:r w:rsidRPr="00AC472E">
      <w:rPr>
        <w:rFonts w:eastAsia="SimSun"/>
        <w:rtl/>
      </w:rPr>
      <w:t>والتي تتسم بأهمية خاصة للبلدان النامية</w:t>
    </w:r>
  </w:p>
  <w:p w:rsidR="00046A8D" w:rsidRPr="00344375" w:rsidRDefault="00046A8D" w:rsidP="006F7067">
    <w:pPr>
      <w:spacing w:before="0"/>
    </w:pPr>
    <w:r>
      <w:rPr>
        <w:noProof/>
        <w:lang w:eastAsia="zh-CN"/>
      </w:rPr>
      <mc:AlternateContent>
        <mc:Choice Requires="wps">
          <w:drawing>
            <wp:anchor distT="0" distB="0" distL="114300" distR="114300" simplePos="0" relativeHeight="251670528" behindDoc="0" locked="0" layoutInCell="1" allowOverlap="1" wp14:anchorId="7C27899B" wp14:editId="13D6E7E9">
              <wp:simplePos x="0" y="0"/>
              <wp:positionH relativeFrom="column">
                <wp:posOffset>8998747</wp:posOffset>
              </wp:positionH>
              <wp:positionV relativeFrom="paragraph">
                <wp:posOffset>52705</wp:posOffset>
              </wp:positionV>
              <wp:extent cx="695325" cy="5791200"/>
              <wp:effectExtent l="0" t="0" r="9525" b="0"/>
              <wp:wrapNone/>
              <wp:docPr id="6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5791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6A8D" w:rsidRDefault="00046A8D" w:rsidP="00CA0382">
                          <w:pPr>
                            <w:pStyle w:val="Header"/>
                            <w:spacing w:before="0"/>
                            <w:rPr>
                              <w:rtl/>
                            </w:rPr>
                          </w:pPr>
                          <w:r>
                            <w:rPr>
                              <w:rFonts w:hint="cs"/>
                              <w:rtl/>
                            </w:rPr>
                            <w:t xml:space="preserve">المسـألة </w:t>
                          </w:r>
                          <w:r>
                            <w:t>9-3/2</w:t>
                          </w:r>
                          <w:r>
                            <w:rPr>
                              <w:rFonts w:hint="cs"/>
                              <w:rtl/>
                              <w:lang w:bidi="ar-EG"/>
                            </w:rPr>
                            <w:t xml:space="preserve">: </w:t>
                          </w:r>
                          <w:r w:rsidRPr="00AC472E">
                            <w:rPr>
                              <w:rFonts w:eastAsia="SimSun"/>
                              <w:rtl/>
                            </w:rPr>
                            <w:t xml:space="preserve">تعيين مواضيع الدراسة التي تتناولها لجان دراسات قطاع تقييس الاتصالات وقطاع الاتصالات الراديوية </w:t>
                          </w:r>
                          <w:r>
                            <w:br/>
                          </w:r>
                          <w:r w:rsidRPr="00AC472E">
                            <w:rPr>
                              <w:rFonts w:eastAsia="SimSun"/>
                              <w:rtl/>
                            </w:rPr>
                            <w:t>والتي تتسم بأهمية خاصة للبلدان النامية</w:t>
                          </w:r>
                        </w:p>
                        <w:p w:rsidR="00046A8D" w:rsidRPr="00674512" w:rsidRDefault="00046A8D" w:rsidP="00CA0382">
                          <w:pPr>
                            <w:rPr>
                              <w:lang w:val="fr-FR"/>
                            </w:rPr>
                          </w:pPr>
                          <w:r w:rsidRPr="00674512">
                            <w:rPr>
                              <w:lang w:val="fr-FR"/>
                            </w:rPr>
                            <w:t>r</w:t>
                          </w:r>
                        </w:p>
                        <w:p w:rsidR="00046A8D" w:rsidRPr="00674512" w:rsidRDefault="00046A8D" w:rsidP="00CA0382">
                          <w:pPr>
                            <w:rPr>
                              <w:lang w:val="fr-FR"/>
                            </w:rPr>
                          </w:pPr>
                        </w:p>
                        <w:p w:rsidR="00046A8D" w:rsidRPr="00674512" w:rsidRDefault="00046A8D" w:rsidP="00CA0382">
                          <w:pPr>
                            <w:rPr>
                              <w:lang w:val="fr-FR"/>
                            </w:rPr>
                          </w:pPr>
                          <w:r w:rsidRPr="00674512">
                            <w:rPr>
                              <w:lang w:val="fr-FR"/>
                            </w:rPr>
                            <w:t>Gestion du spectre radioélectrique au Niger</w:t>
                          </w:r>
                        </w:p>
                      </w:txbxContent>
                    </wps:txbx>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left:0;text-align:left;margin-left:708.55pt;margin-top:4.15pt;width:54.75pt;height:4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VMhwIAABoFAAAOAAAAZHJzL2Uyb0RvYy54bWysVFtv2yAUfp+0/4B4T22nzsVWnKppl2lS&#10;d5Ha7Z0AjtEwMCCxq2r/fQecpOku0jTND5jL4TuX7zssrvpWoj23TmhV4ewixYgrqplQ2wp/fliP&#10;5hg5TxQjUite4Ufu8NXy9atFZ0o+1o2WjFsEIMqVnalw470pk8TRhrfEXWjDFRzW2rbEw9JuE2ZJ&#10;B+itTMZpOk06bZmxmnLnYPd2OMTLiF/XnPqPde24R7LCEJuPo43jJozJckHKrSWmEfQQBvmHKFoi&#10;FDg9Qd0ST9DOil+gWkGtdrr2F1S3ia5rQXnMAbLJ0p+yuW+I4TEXKI4zpzK5/wdLP+w/WSRYhacT&#10;jBRpgaMH3nu00j0ax/p0xpVgdm/A0PewDzzHXJ250/SrQ0rfNERt+bW1ums4YRBfFiqbnF0NjLjS&#10;BZBN914z8EN2XkegvrZtKB6UAwE68PR44ibEQmFzWkwuxxAihaPJrMiA/OiClMfbxjr/lusWhUmF&#10;LXAf0cn+zvkQDSmPJsGZ01KwtZAyLux2cyMt2hPQyTp+B/QXZlIFY6XDtQFx2IEgwUc4C+FG3p8g&#10;xDxdjYvRejqfjfJ1PhkVs3Q+SrNiVUzTvMhv199DgFleNoIxru6E4kcNZvnfcXzohkE9UYWog2Jd&#10;TtKBoj8mmcbvd0m2wkNLStFWeH4yImUg9o1isWE8EXKYJy/Dj1WGGhz/sSpRBoH5QQO+3/RRcePg&#10;Pahio9kj6MJqoA3Ih+cEJpx8gT9GHTRnhd23HbEcI/lOgbqKLM9DN8dFPpmBUJE9P9mcnxBFGw09&#10;D2DD9MYPL8DOWLFtwNegZ6WvQZG1iGJ5juugY2jAmNXhsQgdfr6OVs9P2vIHAAAA//8DAFBLAwQU&#10;AAYACAAAACEAyAqzeeAAAAALAQAADwAAAGRycy9kb3ducmV2LnhtbEyPy07DMBBF90j8gzVI7KiT&#10;FEIb4lRVJBZdgIRhw86JJw9hj6PYbdO/x13B8mqOzr1T7hZr2AlnPzoSkK4SYEit0yP1Ar4+Xx82&#10;wHxQpJVxhAIu6GFX3d6UqtDuTB94kqFnUUK+UAKGEKaCc98OaJVfuQkp3jo3WxVinHuuZ3WOcmt4&#10;liQ5t2qk2DCoCesB2x95tAK2ktSbrJvLfvtuuu7wLQ8mqYW4v1v2L8ACLuEPhuv8OB2quKlxR9Ke&#10;mZgf0+c0sgI2a2BX4CnLc2BN1GfJGnhV8v8/VL8AAAD//wMAUEsBAi0AFAAGAAgAAAAhALaDOJL+&#10;AAAA4QEAABMAAAAAAAAAAAAAAAAAAAAAAFtDb250ZW50X1R5cGVzXS54bWxQSwECLQAUAAYACAAA&#10;ACEAOP0h/9YAAACUAQAACwAAAAAAAAAAAAAAAAAvAQAAX3JlbHMvLnJlbHNQSwECLQAUAAYACAAA&#10;ACEAja11TIcCAAAaBQAADgAAAAAAAAAAAAAAAAAuAgAAZHJzL2Uyb0RvYy54bWxQSwECLQAUAAYA&#10;CAAAACEAyAqzeeAAAAALAQAADwAAAAAAAAAAAAAAAADhBAAAZHJzL2Rvd25yZXYueG1sUEsFBgAA&#10;AAAEAAQA8wAAAO4FAAAAAA==&#10;" stroked="f" strokeweight=".5pt">
              <v:textbox style="layout-flow:vertical-ideographic">
                <w:txbxContent>
                  <w:p w:rsidR="00046A8D" w:rsidRDefault="00046A8D" w:rsidP="00CA0382">
                    <w:pPr>
                      <w:pStyle w:val="Header"/>
                      <w:spacing w:before="0"/>
                      <w:rPr>
                        <w:rtl/>
                      </w:rPr>
                    </w:pPr>
                    <w:r>
                      <w:rPr>
                        <w:rFonts w:hint="cs"/>
                        <w:rtl/>
                      </w:rPr>
                      <w:t xml:space="preserve">المسـألة </w:t>
                    </w:r>
                    <w:r>
                      <w:t>9-3/2</w:t>
                    </w:r>
                    <w:r>
                      <w:rPr>
                        <w:rFonts w:hint="cs"/>
                        <w:rtl/>
                        <w:lang w:bidi="ar-EG"/>
                      </w:rPr>
                      <w:t xml:space="preserve">: </w:t>
                    </w:r>
                    <w:r w:rsidRPr="00AC472E">
                      <w:rPr>
                        <w:rFonts w:eastAsia="SimSun"/>
                        <w:rtl/>
                      </w:rPr>
                      <w:t xml:space="preserve">تعيين مواضيع الدراسة التي تتناولها لجان دراسات قطاع تقييس الاتصالات وقطاع الاتصالات الراديوية </w:t>
                    </w:r>
                    <w:r>
                      <w:br/>
                    </w:r>
                    <w:r w:rsidRPr="00AC472E">
                      <w:rPr>
                        <w:rFonts w:eastAsia="SimSun"/>
                        <w:rtl/>
                      </w:rPr>
                      <w:t>والتي تتسم بأهمية خاصة للبلدان النامية</w:t>
                    </w:r>
                  </w:p>
                  <w:p w:rsidR="00046A8D" w:rsidRPr="00674512" w:rsidRDefault="00046A8D" w:rsidP="00CA0382">
                    <w:pPr>
                      <w:rPr>
                        <w:lang w:val="fr-FR"/>
                      </w:rPr>
                    </w:pPr>
                    <w:r w:rsidRPr="00674512">
                      <w:rPr>
                        <w:lang w:val="fr-FR"/>
                      </w:rPr>
                      <w:t>r</w:t>
                    </w:r>
                  </w:p>
                  <w:p w:rsidR="00046A8D" w:rsidRPr="00674512" w:rsidRDefault="00046A8D" w:rsidP="00CA0382">
                    <w:pPr>
                      <w:rPr>
                        <w:lang w:val="fr-FR"/>
                      </w:rPr>
                    </w:pPr>
                  </w:p>
                  <w:p w:rsidR="00046A8D" w:rsidRPr="00674512" w:rsidRDefault="00046A8D" w:rsidP="00CA0382">
                    <w:pPr>
                      <w:rPr>
                        <w:lang w:val="fr-FR"/>
                      </w:rPr>
                    </w:pPr>
                    <w:r w:rsidRPr="00674512">
                      <w:rPr>
                        <w:lang w:val="fr-FR"/>
                      </w:rPr>
                      <w:t>Gestion du spectre radioélectrique au Niger</w:t>
                    </w:r>
                  </w:p>
                </w:txbxContent>
              </v:textbox>
            </v:shape>
          </w:pict>
        </mc:Fallback>
      </mc:AlternateContent>
    </w:r>
    <w:bookmarkStart w:id="89" w:name="_GoBack"/>
    <w:bookmarkEnd w:id="89"/>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A8D" w:rsidRPr="000A55BE" w:rsidRDefault="00046A8D" w:rsidP="006F7067">
    <w:pPr>
      <w:spacing w:before="0"/>
      <w:rPr>
        <w:lang w:val="fr-CH"/>
      </w:rPr>
    </w:pPr>
    <w:r>
      <w:rPr>
        <w:noProof/>
        <w:lang w:eastAsia="zh-CN"/>
      </w:rPr>
      <mc:AlternateContent>
        <mc:Choice Requires="wps">
          <w:drawing>
            <wp:anchor distT="0" distB="0" distL="114300" distR="114300" simplePos="0" relativeHeight="251676672" behindDoc="0" locked="0" layoutInCell="1" allowOverlap="1" wp14:anchorId="1F887923" wp14:editId="519BE4F1">
              <wp:simplePos x="0" y="0"/>
              <wp:positionH relativeFrom="column">
                <wp:posOffset>-590712</wp:posOffset>
              </wp:positionH>
              <wp:positionV relativeFrom="paragraph">
                <wp:posOffset>434975</wp:posOffset>
              </wp:positionV>
              <wp:extent cx="410210" cy="5763260"/>
              <wp:effectExtent l="0" t="0" r="8890" b="8890"/>
              <wp:wrapNone/>
              <wp:docPr id="68" name="Text Box 68"/>
              <wp:cNvGraphicFramePr/>
              <a:graphic xmlns:a="http://schemas.openxmlformats.org/drawingml/2006/main">
                <a:graphicData uri="http://schemas.microsoft.com/office/word/2010/wordprocessingShape">
                  <wps:wsp>
                    <wps:cNvSpPr txBox="1"/>
                    <wps:spPr>
                      <a:xfrm>
                        <a:off x="0" y="0"/>
                        <a:ext cx="410210" cy="5763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A8D" w:rsidRPr="00821C93" w:rsidRDefault="00046A8D" w:rsidP="00CA0382">
                          <w:pPr>
                            <w:pStyle w:val="Footer"/>
                            <w:tabs>
                              <w:tab w:val="clear" w:pos="9071"/>
                            </w:tabs>
                            <w:ind w:left="0" w:right="6803"/>
                            <w:jc w:val="left"/>
                          </w:pPr>
                          <w:r>
                            <w:fldChar w:fldCharType="begin"/>
                          </w:r>
                          <w:r>
                            <w:instrText xml:space="preserve"> PAGE </w:instrText>
                          </w:r>
                          <w:r>
                            <w:fldChar w:fldCharType="separate"/>
                          </w:r>
                          <w:r w:rsidR="00AB4071">
                            <w:rPr>
                              <w:noProof/>
                              <w:rtl/>
                            </w:rPr>
                            <w:t>76</w:t>
                          </w:r>
                          <w:r>
                            <w:rPr>
                              <w:noProof/>
                            </w:rPr>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8" o:spid="_x0000_s1055" type="#_x0000_t202" style="position:absolute;left:0;text-align:left;margin-left:-46.5pt;margin-top:34.25pt;width:32.3pt;height:453.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deAIAAFsFAAAOAAAAZHJzL2Uyb0RvYy54bWysVMFu2zAMvQ/YPwi6r07SNhuCOkXWosOA&#10;oi3WDj0rstQYk0VNUmJnX78n2U6LbpcOu8g0+UiRj6TOzrvGsJ3yoSZb8unRhDNlJVW1fSr594er&#10;D584C1HYShiyquR7Ffj58v27s9Yt1Iw2ZCrlGYLYsGhdyTcxukVRBLlRjQhH5JSFUZNvRMSvfyoq&#10;L1pEb0wxm0zmRUu+cp6kCgHay97Ilzm+1krGW62DisyUHLnFfPp8rtNZLM/E4skLt6nlkIb4hywa&#10;UVtcegh1KaJgW1//EaqppadAOh5JagrSupYq14BqppNX1dxvhFO5FpAT3IGm8P/CypvdnWd1VfI5&#10;OmVFgx49qC6yz9QxqMBP68ICsHsHYOygR59HfYAyld1p36QvCmKwg+n9gd0UTUJ5Mp3MprBImE4/&#10;zo9n80x/8eztfIhfFDUsCSX36F4mVeyuQ0QmgI6QdJmlq9qY3EFjWYsSjk8n2eFggYexCavyLAxh&#10;UkV95lmKe6MSxthvSoOLXEBS5ClUF8azncD8CCmVjbn2HBfohNJI4i2OA/45q7c493WMN5ONB+em&#10;tuRz9a/Srn6MKeseDyJf1J3E2K27PAQnY2PXVO3Rb0/9xgQnr2o05VqEeCc8VgSNxNrHWxzaEMin&#10;QeJsQ/7X3/QJX/J0ctZi5Uoefm6FV5yZrxYznfZzFPworEfBbpsLQhemeFCczCIcfDSjqD01j3gN&#10;VukWmISVyKTkuK0XL2K/+HhNpFqtMghb6ES8tvdOptCpKWnEHrpH4d0whxETfEPjMorFq3HsscnT&#10;0mobSdd5VhOvPYsD39jgPMLDa5OeiJf/GfX8Ji5/AwAA//8DAFBLAwQUAAYACAAAACEAEVoxe98A&#10;AAAKAQAADwAAAGRycy9kb3ducmV2LnhtbEyPwU7DMBBE70j8g7VIXKrUbikhTeNUCAkJbpD2A9x4&#10;G0fE68h20/D3mBMcRzOaeVPtZzuwCX3oHUlYLQUwpNbpnjoJx8NrVgALUZFWgyOU8I0B9vXtTaVK&#10;7a70iVMTO5ZKKJRKgolxLDkPrUGrwtKNSMk7O29VTNJ3XHt1TeV24Gshcm5VT2nBqBFfDLZfzcVK&#10;QDG9H+ZNtI14+/CL/rhoTY5S3t/NzztgEef4F4Zf/IQOdWI6uQvpwAYJ2fYhfYkS8uIRWApk62ID&#10;7CRh+5SvgNcV/3+h/gEAAP//AwBQSwECLQAUAAYACAAAACEAtoM4kv4AAADhAQAAEwAAAAAAAAAA&#10;AAAAAAAAAAAAW0NvbnRlbnRfVHlwZXNdLnhtbFBLAQItABQABgAIAAAAIQA4/SH/1gAAAJQBAAAL&#10;AAAAAAAAAAAAAAAAAC8BAABfcmVscy8ucmVsc1BLAQItABQABgAIAAAAIQDlH+UdeAIAAFsFAAAO&#10;AAAAAAAAAAAAAAAAAC4CAABkcnMvZTJvRG9jLnhtbFBLAQItABQABgAIAAAAIQARWjF73wAAAAoB&#10;AAAPAAAAAAAAAAAAAAAAANIEAABkcnMvZG93bnJldi54bWxQSwUGAAAAAAQABADzAAAA3gUAAAAA&#10;" filled="f" stroked="f" strokeweight=".5pt">
              <v:textbox style="layout-flow:vertical" inset="0,0,0,0">
                <w:txbxContent>
                  <w:p w:rsidR="00046A8D" w:rsidRPr="00821C93" w:rsidRDefault="00046A8D" w:rsidP="00CA0382">
                    <w:pPr>
                      <w:pStyle w:val="Footer"/>
                      <w:tabs>
                        <w:tab w:val="clear" w:pos="9071"/>
                      </w:tabs>
                      <w:ind w:left="0" w:right="6803"/>
                      <w:jc w:val="left"/>
                    </w:pPr>
                    <w:r>
                      <w:fldChar w:fldCharType="begin"/>
                    </w:r>
                    <w:r>
                      <w:instrText xml:space="preserve"> PAGE </w:instrText>
                    </w:r>
                    <w:r>
                      <w:fldChar w:fldCharType="separate"/>
                    </w:r>
                    <w:r w:rsidR="00AB4071">
                      <w:rPr>
                        <w:noProof/>
                        <w:rtl/>
                      </w:rPr>
                      <w:t>76</w:t>
                    </w:r>
                    <w:r>
                      <w:rPr>
                        <w:noProof/>
                      </w:rPr>
                      <w:fldChar w:fldCharType="end"/>
                    </w:r>
                  </w:p>
                </w:txbxContent>
              </v:textbox>
            </v:shape>
          </w:pict>
        </mc:Fallback>
      </mc:AlternateContent>
    </w:r>
    <w:r>
      <w:rPr>
        <w:noProof/>
        <w:lang w:eastAsia="zh-CN"/>
      </w:rPr>
      <mc:AlternateContent>
        <mc:Choice Requires="wps">
          <w:drawing>
            <wp:anchor distT="0" distB="0" distL="114300" distR="114300" simplePos="0" relativeHeight="251675648" behindDoc="0" locked="0" layoutInCell="1" allowOverlap="1" wp14:anchorId="692795ED" wp14:editId="2EAF8B87">
              <wp:simplePos x="0" y="0"/>
              <wp:positionH relativeFrom="column">
                <wp:posOffset>8986520</wp:posOffset>
              </wp:positionH>
              <wp:positionV relativeFrom="paragraph">
                <wp:posOffset>450053</wp:posOffset>
              </wp:positionV>
              <wp:extent cx="695325" cy="5791200"/>
              <wp:effectExtent l="0" t="0" r="9525" b="0"/>
              <wp:wrapNone/>
              <wp:docPr id="6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5791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6A8D" w:rsidRDefault="00046A8D" w:rsidP="006F7067">
                          <w:pPr>
                            <w:pStyle w:val="Header"/>
                            <w:spacing w:before="0"/>
                            <w:rPr>
                              <w:rtl/>
                            </w:rPr>
                          </w:pPr>
                          <w:r>
                            <w:rPr>
                              <w:rFonts w:hint="cs"/>
                              <w:rtl/>
                            </w:rPr>
                            <w:t xml:space="preserve">المسـألة </w:t>
                          </w:r>
                          <w:r>
                            <w:t>9-3/2</w:t>
                          </w:r>
                          <w:r>
                            <w:rPr>
                              <w:rFonts w:hint="cs"/>
                              <w:rtl/>
                              <w:lang w:bidi="ar-EG"/>
                            </w:rPr>
                            <w:t xml:space="preserve">: </w:t>
                          </w:r>
                          <w:r w:rsidRPr="00AC472E">
                            <w:rPr>
                              <w:rFonts w:eastAsia="SimSun"/>
                              <w:rtl/>
                            </w:rPr>
                            <w:t xml:space="preserve">تعيين مواضيع الدراسة التي تتناولها لجان دراسات قطاع تقييس الاتصالات وقطاع الاتصالات الراديوية </w:t>
                          </w:r>
                          <w:r>
                            <w:br/>
                          </w:r>
                          <w:r w:rsidRPr="00AC472E">
                            <w:rPr>
                              <w:rFonts w:eastAsia="SimSun"/>
                              <w:rtl/>
                            </w:rPr>
                            <w:t>والتي تتسم بأهمية خاصة للبلدان النامية</w:t>
                          </w:r>
                        </w:p>
                        <w:p w:rsidR="00046A8D" w:rsidRPr="00674512" w:rsidRDefault="00046A8D" w:rsidP="000A316A">
                          <w:pPr>
                            <w:rPr>
                              <w:lang w:val="fr-FR"/>
                            </w:rPr>
                          </w:pPr>
                          <w:r w:rsidRPr="00674512">
                            <w:rPr>
                              <w:lang w:val="fr-FR"/>
                            </w:rPr>
                            <w:t>r</w:t>
                          </w:r>
                        </w:p>
                        <w:p w:rsidR="00046A8D" w:rsidRPr="00674512" w:rsidRDefault="00046A8D" w:rsidP="000A316A">
                          <w:pPr>
                            <w:rPr>
                              <w:lang w:val="fr-FR"/>
                            </w:rPr>
                          </w:pPr>
                        </w:p>
                        <w:p w:rsidR="00046A8D" w:rsidRPr="00674512" w:rsidRDefault="00046A8D" w:rsidP="000A316A">
                          <w:pPr>
                            <w:rPr>
                              <w:lang w:val="fr-FR"/>
                            </w:rPr>
                          </w:pPr>
                          <w:r w:rsidRPr="00674512">
                            <w:rPr>
                              <w:lang w:val="fr-FR"/>
                            </w:rPr>
                            <w:t>Gestion du spectre radioélectrique au Niger</w:t>
                          </w:r>
                        </w:p>
                      </w:txbxContent>
                    </wps:txbx>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57" type="#_x0000_t202" style="position:absolute;left:0;text-align:left;margin-left:707.6pt;margin-top:35.45pt;width:54.75pt;height:4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ymRhwIAABoFAAAOAAAAZHJzL2Uyb0RvYy54bWysVFtv2yAUfp+0/4B4T22nzsVWnKppl2lS&#10;d5Ha7Z0AjtEwMCCxq2r/fQecpOku0jTND5jL4TuX7zssrvpWoj23TmhV4ewixYgrqplQ2wp/fliP&#10;5hg5TxQjUite4Ufu8NXy9atFZ0o+1o2WjFsEIMqVnalw470pk8TRhrfEXWjDFRzW2rbEw9JuE2ZJ&#10;B+itTMZpOk06bZmxmnLnYPd2OMTLiF/XnPqPde24R7LCEJuPo43jJozJckHKrSWmEfQQBvmHKFoi&#10;FDg9Qd0ST9DOil+gWkGtdrr2F1S3ia5rQXnMAbLJ0p+yuW+I4TEXKI4zpzK5/wdLP+w/WSRYhacF&#10;Roq0wNED7z1a6R6NY30640owuzdg6HvYB55jrs7cafrVIaVvGqK2/Npa3TWcMIgvC5VNzq4GRlzp&#10;Asime68Z+CE7ryNQX9s2FA/KgQAdeHo8cRNiobA5LSaX4wlGFI4msyID8qMLUh5vG+v8W65bFCYV&#10;tsB9RCf7O+dDNKQ8mgRnTkvB1kLKuLDbzY20aE9AJ+v4HdBfmEkVjJUO1wbEYQeCBB/hLIQbeX+C&#10;EPN0NS5G6+l8NsrX+WRUzNL5KM2KVTFN8yK/XX8PAWZ52QjGuLoTih81mOV/x/GhGwb1RBWiDop1&#10;OUkHiv6YZBq/3yXZCg8tKUVb4fnJiJSB2DeKxYbxRMhhnrwMP1YZanD8x6pEGQTmBw34ftNHxc2C&#10;96CKjWaPoAurgTYgH54TmHDyBf4YddCcFXbfdsRyjOQ7BeoqsjwP3RwX+WQGQkX2/GRzfkIUbTT0&#10;PIAN0xs/vAA7Y8W2AV+DnpW+BkXWIorlOa6DjqEBY1aHxyJ0+Pk6Wj0/acsfAAAA//8DAFBLAwQU&#10;AAYACAAAACEAIP2yOuEAAAAMAQAADwAAAGRycy9kb3ducmV2LnhtbEyPy27CMBBF95X6D9YgdVcc&#10;IigkjYNQpC5YtFLdbrpz4slD2OMoNhD+vmbVLq/m6Nw7xX62hl1w8oMjAatlAgypcXqgTsD319vz&#10;DpgPirQyjlDADT3sy8eHQuXaXekTLzJ0LErI50pAH8KYc+6bHq3ySzcixVvrJqtCjFPH9aSuUW4N&#10;T5PkhVs1UGzo1YhVj81Jnq2ATJJ6l1V9O2Qfpm2PP/JokkqIp8V8eAUWcA5/MNznx+lQxk21O5P2&#10;zMS8Xm3SyArYJhmwO7FJ11tgdfTv0gx4WfD/T5S/AAAA//8DAFBLAQItABQABgAIAAAAIQC2gziS&#10;/gAAAOEBAAATAAAAAAAAAAAAAAAAAAAAAABbQ29udGVudF9UeXBlc10ueG1sUEsBAi0AFAAGAAgA&#10;AAAhADj9If/WAAAAlAEAAAsAAAAAAAAAAAAAAAAALwEAAF9yZWxzLy5yZWxzUEsBAi0AFAAGAAgA&#10;AAAhAJSTKZGHAgAAGgUAAA4AAAAAAAAAAAAAAAAALgIAAGRycy9lMm9Eb2MueG1sUEsBAi0AFAAG&#10;AAgAAAAhACD9sjrhAAAADAEAAA8AAAAAAAAAAAAAAAAA4QQAAGRycy9kb3ducmV2LnhtbFBLBQYA&#10;AAAABAAEAPMAAADvBQAAAAA=&#10;" stroked="f" strokeweight=".5pt">
              <v:textbox style="layout-flow:vertical-ideographic">
                <w:txbxContent>
                  <w:p w:rsidR="00046A8D" w:rsidRDefault="00046A8D" w:rsidP="006F7067">
                    <w:pPr>
                      <w:pStyle w:val="Header"/>
                      <w:spacing w:before="0"/>
                      <w:rPr>
                        <w:rtl/>
                      </w:rPr>
                    </w:pPr>
                    <w:r>
                      <w:rPr>
                        <w:rFonts w:hint="cs"/>
                        <w:rtl/>
                      </w:rPr>
                      <w:t xml:space="preserve">المسـألة </w:t>
                    </w:r>
                    <w:r>
                      <w:t>9-3/2</w:t>
                    </w:r>
                    <w:r>
                      <w:rPr>
                        <w:rFonts w:hint="cs"/>
                        <w:rtl/>
                        <w:lang w:bidi="ar-EG"/>
                      </w:rPr>
                      <w:t xml:space="preserve">: </w:t>
                    </w:r>
                    <w:r w:rsidRPr="00AC472E">
                      <w:rPr>
                        <w:rFonts w:eastAsia="SimSun"/>
                        <w:rtl/>
                      </w:rPr>
                      <w:t xml:space="preserve">تعيين مواضيع الدراسة التي تتناولها لجان دراسات قطاع تقييس الاتصالات وقطاع الاتصالات الراديوية </w:t>
                    </w:r>
                    <w:r>
                      <w:br/>
                    </w:r>
                    <w:r w:rsidRPr="00AC472E">
                      <w:rPr>
                        <w:rFonts w:eastAsia="SimSun"/>
                        <w:rtl/>
                      </w:rPr>
                      <w:t>والتي تتسم بأهمية خاصة للبلدان النامية</w:t>
                    </w:r>
                  </w:p>
                  <w:p w:rsidR="00046A8D" w:rsidRPr="00674512" w:rsidRDefault="00046A8D" w:rsidP="000A316A">
                    <w:pPr>
                      <w:rPr>
                        <w:lang w:val="fr-FR"/>
                      </w:rPr>
                    </w:pPr>
                    <w:r w:rsidRPr="00674512">
                      <w:rPr>
                        <w:lang w:val="fr-FR"/>
                      </w:rPr>
                      <w:t>r</w:t>
                    </w:r>
                  </w:p>
                  <w:p w:rsidR="00046A8D" w:rsidRPr="00674512" w:rsidRDefault="00046A8D" w:rsidP="000A316A">
                    <w:pPr>
                      <w:rPr>
                        <w:lang w:val="fr-FR"/>
                      </w:rPr>
                    </w:pPr>
                  </w:p>
                  <w:p w:rsidR="00046A8D" w:rsidRPr="00674512" w:rsidRDefault="00046A8D" w:rsidP="000A316A">
                    <w:pPr>
                      <w:rPr>
                        <w:lang w:val="fr-FR"/>
                      </w:rPr>
                    </w:pPr>
                    <w:r w:rsidRPr="00674512">
                      <w:rPr>
                        <w:lang w:val="fr-FR"/>
                      </w:rPr>
                      <w:t>Gestion du spectre radioélectrique au Niger</w:t>
                    </w: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A8D" w:rsidRPr="00344375" w:rsidRDefault="00046A8D" w:rsidP="006F7067">
    <w:pPr>
      <w:spacing w:before="0"/>
    </w:pPr>
    <w:r>
      <w:rPr>
        <w:noProof/>
        <w:lang w:eastAsia="zh-CN"/>
      </w:rPr>
      <mc:AlternateContent>
        <mc:Choice Requires="wps">
          <w:drawing>
            <wp:anchor distT="0" distB="0" distL="114300" distR="114300" simplePos="0" relativeHeight="251672576" behindDoc="0" locked="0" layoutInCell="1" allowOverlap="1" wp14:anchorId="1E9876E6" wp14:editId="5A16170A">
              <wp:simplePos x="0" y="0"/>
              <wp:positionH relativeFrom="column">
                <wp:posOffset>-551815</wp:posOffset>
              </wp:positionH>
              <wp:positionV relativeFrom="paragraph">
                <wp:posOffset>447513</wp:posOffset>
              </wp:positionV>
              <wp:extent cx="410210" cy="5763260"/>
              <wp:effectExtent l="0" t="0" r="8890" b="8890"/>
              <wp:wrapNone/>
              <wp:docPr id="67" name="Text Box 67"/>
              <wp:cNvGraphicFramePr/>
              <a:graphic xmlns:a="http://schemas.openxmlformats.org/drawingml/2006/main">
                <a:graphicData uri="http://schemas.microsoft.com/office/word/2010/wordprocessingShape">
                  <wps:wsp>
                    <wps:cNvSpPr txBox="1"/>
                    <wps:spPr>
                      <a:xfrm>
                        <a:off x="0" y="0"/>
                        <a:ext cx="410210" cy="5763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6A8D" w:rsidRPr="00821C93" w:rsidRDefault="00046A8D" w:rsidP="00CA0382">
                          <w:pPr>
                            <w:pStyle w:val="Footer"/>
                            <w:tabs>
                              <w:tab w:val="clear" w:pos="9071"/>
                            </w:tabs>
                            <w:ind w:left="6803"/>
                            <w:jc w:val="right"/>
                          </w:pPr>
                          <w:r>
                            <w:fldChar w:fldCharType="begin"/>
                          </w:r>
                          <w:r>
                            <w:instrText xml:space="preserve"> PAGE </w:instrText>
                          </w:r>
                          <w:r>
                            <w:fldChar w:fldCharType="separate"/>
                          </w:r>
                          <w:r w:rsidR="00AB4071">
                            <w:rPr>
                              <w:noProof/>
                              <w:rtl/>
                            </w:rPr>
                            <w:t>75</w:t>
                          </w:r>
                          <w:r>
                            <w:rPr>
                              <w:noProof/>
                            </w:rPr>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7" o:spid="_x0000_s1057" type="#_x0000_t202" style="position:absolute;left:0;text-align:left;margin-left:-43.45pt;margin-top:35.25pt;width:32.3pt;height:45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U11eAIAAFsFAAAOAAAAZHJzL2Uyb0RvYy54bWysVMFu2zAMvQ/YPwi6r07SNR2COkXWosOA&#10;oi3WDj0rstQYk0VNUmJnX78n2U6LbpcOu8g0+UiRj6TOzrvGsJ3yoSZb8unRhDNlJVW1fSr594er&#10;D584C1HYShiyquR7Ffj58v27s9Yt1Iw2ZCrlGYLYsGhdyTcxukVRBLlRjQhH5JSFUZNvRMSvfyoq&#10;L1pEb0wxm0zmRUu+cp6kCgHay97Ilzm+1krGW62DisyUHLnFfPp8rtNZLM/E4skLt6nlkIb4hywa&#10;UVtcegh1KaJgW1//EaqppadAOh5JagrSupYq14BqppNX1dxvhFO5FpAT3IGm8P/CypvdnWd1VfL5&#10;KWdWNOjRg+oi+0wdgwr8tC4sALt3AMYOevR51AcoU9md9k36oiAGO5jeH9hN0SSUH6eT2RQWCdPJ&#10;6fx4Ns/0F8/ezof4RVHDklByj+5lUsXuOkRkAugISZdZuqqNyR00lrUo4fhkkh0OFngYm7Aqz8IQ&#10;JlXUZ56luDcqYYz9pjS4yAUkRZ5CdWE82wnMj5BS2Zhrz3GBTiiNJN7iOOCfs3qLc1/HeDPZeHBu&#10;aks+V/8q7erHmLLu8SDyRd1JjN2664dgbOyaqj367anfmODkVY2mXIsQ74THiqCRWPt4i0MbAvk0&#10;SJxtyP/6mz7hS55OzlqsXMnDz63wijPz1WKm036Ogh+F9SjYbXNB6MIUD4qTWYSDj2YUtafmEa/B&#10;Kt0Ck7ASmZQct/XiRewXH6+JVKtVBmELnYjX9t7JFDo1JY3YQ/covBvmMGKCb2hcRrF4NY49Nnla&#10;Wm0j6TrPauK1Z3HgGxucR3h4bdIT8fI/o57fxOVvAAAA//8DAFBLAwQUAAYACAAAACEA4OVset8A&#10;AAAKAQAADwAAAGRycy9kb3ducmV2LnhtbEyPQU7DMBBF90jcwRokNlVqN0CahjgVQkKCHaQ9gBsP&#10;cUQ8jmw3DbfHrGA5+k//v6n3ix3ZjD4MjiRs1gIYUuf0QL2E4+ElK4GFqEir0RFK+MYA++b6qlaV&#10;dhf6wLmNPUslFColwcQ4VZyHzqBVYe0mpJR9Om9VTKfvufbqksrtyHMhCm7VQGnBqAmfDXZf7dlK&#10;QDG/HZb7aFvx+u5Xw3HVmQKlvL1Znh6BRVziHwy/+kkdmuR0cmfSgY0SsrLYJVTCVjwAS0CW53fA&#10;ThJ223IDvKn5/xeaHwAAAP//AwBQSwECLQAUAAYACAAAACEAtoM4kv4AAADhAQAAEwAAAAAAAAAA&#10;AAAAAAAAAAAAW0NvbnRlbnRfVHlwZXNdLnhtbFBLAQItABQABgAIAAAAIQA4/SH/1gAAAJQBAAAL&#10;AAAAAAAAAAAAAAAAAC8BAABfcmVscy8ucmVsc1BLAQItABQABgAIAAAAIQBqRU11eAIAAFsFAAAO&#10;AAAAAAAAAAAAAAAAAC4CAABkcnMvZTJvRG9jLnhtbFBLAQItABQABgAIAAAAIQDg5Wx63wAAAAoB&#10;AAAPAAAAAAAAAAAAAAAAANIEAABkcnMvZG93bnJldi54bWxQSwUGAAAAAAQABADzAAAA3gUAAAAA&#10;" filled="f" stroked="f" strokeweight=".5pt">
              <v:textbox style="layout-flow:vertical" inset="0,0,0,0">
                <w:txbxContent>
                  <w:p w:rsidR="00046A8D" w:rsidRPr="00821C93" w:rsidRDefault="00046A8D" w:rsidP="00CA0382">
                    <w:pPr>
                      <w:pStyle w:val="Footer"/>
                      <w:tabs>
                        <w:tab w:val="clear" w:pos="9071"/>
                      </w:tabs>
                      <w:ind w:left="6803"/>
                      <w:jc w:val="right"/>
                    </w:pPr>
                    <w:r>
                      <w:fldChar w:fldCharType="begin"/>
                    </w:r>
                    <w:r>
                      <w:instrText xml:space="preserve"> PAGE </w:instrText>
                    </w:r>
                    <w:r>
                      <w:fldChar w:fldCharType="separate"/>
                    </w:r>
                    <w:r w:rsidR="00AB4071">
                      <w:rPr>
                        <w:noProof/>
                        <w:rtl/>
                      </w:rPr>
                      <w:t>75</w:t>
                    </w:r>
                    <w:r>
                      <w:rPr>
                        <w:noProof/>
                      </w:rPr>
                      <w:fldChar w:fldCharType="end"/>
                    </w:r>
                  </w:p>
                </w:txbxContent>
              </v:textbox>
            </v:shape>
          </w:pict>
        </mc:Fallback>
      </mc:AlternateContent>
    </w:r>
    <w:r>
      <w:rPr>
        <w:noProof/>
        <w:lang w:eastAsia="zh-CN"/>
      </w:rPr>
      <mc:AlternateContent>
        <mc:Choice Requires="wps">
          <w:drawing>
            <wp:anchor distT="0" distB="0" distL="114300" distR="114300" simplePos="0" relativeHeight="251673600" behindDoc="0" locked="0" layoutInCell="1" allowOverlap="1" wp14:anchorId="3CD73452" wp14:editId="26FEF8B8">
              <wp:simplePos x="0" y="0"/>
              <wp:positionH relativeFrom="column">
                <wp:posOffset>8998585</wp:posOffset>
              </wp:positionH>
              <wp:positionV relativeFrom="paragraph">
                <wp:posOffset>418938</wp:posOffset>
              </wp:positionV>
              <wp:extent cx="695325" cy="5791200"/>
              <wp:effectExtent l="0" t="0" r="9525" b="0"/>
              <wp:wrapNone/>
              <wp:docPr id="6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5791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46A8D" w:rsidRDefault="00046A8D" w:rsidP="00CA0382">
                          <w:pPr>
                            <w:pStyle w:val="Header"/>
                            <w:spacing w:before="0"/>
                            <w:rPr>
                              <w:rtl/>
                            </w:rPr>
                          </w:pPr>
                          <w:r>
                            <w:rPr>
                              <w:rFonts w:hint="cs"/>
                              <w:rtl/>
                            </w:rPr>
                            <w:t xml:space="preserve">المسـألة </w:t>
                          </w:r>
                          <w:r>
                            <w:t>9-3/2</w:t>
                          </w:r>
                          <w:r>
                            <w:rPr>
                              <w:rFonts w:hint="cs"/>
                              <w:rtl/>
                              <w:lang w:bidi="ar-EG"/>
                            </w:rPr>
                            <w:t xml:space="preserve">: </w:t>
                          </w:r>
                          <w:r w:rsidRPr="00AC472E">
                            <w:rPr>
                              <w:rFonts w:eastAsia="SimSun"/>
                              <w:rtl/>
                            </w:rPr>
                            <w:t xml:space="preserve">تعيين مواضيع الدراسة التي تتناولها لجان دراسات قطاع تقييس الاتصالات وقطاع الاتصالات الراديوية </w:t>
                          </w:r>
                          <w:r>
                            <w:br/>
                          </w:r>
                          <w:r w:rsidRPr="00AC472E">
                            <w:rPr>
                              <w:rFonts w:eastAsia="SimSun"/>
                              <w:rtl/>
                            </w:rPr>
                            <w:t>والتي تتسم بأهمية خاصة للبلدان النامية</w:t>
                          </w:r>
                        </w:p>
                        <w:p w:rsidR="00046A8D" w:rsidRPr="00674512" w:rsidRDefault="00046A8D" w:rsidP="00CA0382">
                          <w:pPr>
                            <w:rPr>
                              <w:lang w:val="fr-FR"/>
                            </w:rPr>
                          </w:pPr>
                          <w:r w:rsidRPr="00674512">
                            <w:rPr>
                              <w:lang w:val="fr-FR"/>
                            </w:rPr>
                            <w:t>r</w:t>
                          </w:r>
                        </w:p>
                        <w:p w:rsidR="00046A8D" w:rsidRPr="00674512" w:rsidRDefault="00046A8D" w:rsidP="00CA0382">
                          <w:pPr>
                            <w:rPr>
                              <w:lang w:val="fr-FR"/>
                            </w:rPr>
                          </w:pPr>
                        </w:p>
                        <w:p w:rsidR="00046A8D" w:rsidRPr="00674512" w:rsidRDefault="00046A8D" w:rsidP="00CA0382">
                          <w:pPr>
                            <w:rPr>
                              <w:lang w:val="fr-FR"/>
                            </w:rPr>
                          </w:pPr>
                          <w:r w:rsidRPr="00674512">
                            <w:rPr>
                              <w:lang w:val="fr-FR"/>
                            </w:rPr>
                            <w:t>Gestion du spectre radioélectrique au Niger</w:t>
                          </w:r>
                        </w:p>
                      </w:txbxContent>
                    </wps:txbx>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59" type="#_x0000_t202" style="position:absolute;left:0;text-align:left;margin-left:708.55pt;margin-top:33pt;width:54.75pt;height:4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WslhwIAABoFAAAOAAAAZHJzL2Uyb0RvYy54bWysVFtv2yAUfp+0/4B4T22nzsVWnKppl2lS&#10;d5Ha7Z0AjtEwMCCxq2r/fQecpOku0jTND5jL4TuX7zssrvpWoj23TmhV4ewixYgrqplQ2wp/fliP&#10;5hg5TxQjUite4Ufu8NXy9atFZ0o+1o2WjFsEIMqVnalw470pk8TRhrfEXWjDFRzW2rbEw9JuE2ZJ&#10;B+itTMZpOk06bZmxmnLnYPd2OMTLiF/XnPqPde24R7LCEJuPo43jJozJckHKrSWmEfQQBvmHKFoi&#10;FDg9Qd0ST9DOil+gWkGtdrr2F1S3ia5rQXnMAbLJ0p+yuW+I4TEXKI4zpzK5/wdLP+w/WSRYhadT&#10;jBRpgaMH3nu00j0ax/p0xpVgdm/A0PewDzzHXJ250/SrQ0rfNERt+bW1ums4YRBfFiqbnF0NjLjS&#10;BZBN914z8EN2XkegvrZtKB6UAwE68PR44ibEQmFzWkwuxxOMKBxNZkUG5EcXpDzeNtb5t1y3KEwq&#10;bIH7iE72d86HaEh5NAnOnJaCrYWUcWG3mxtp0Z6ATtbxO6C/MJMqGCsdrg2Iww4ECT7CWQg38v4E&#10;IebpalyM1tP5bJSv88momKXzUZoVq2Ka5kV+u/4eAszyshGMcXUnFD9qMMv/juNDNwzqiSpEHRTr&#10;cpIOFP0xyTR+v0uyFR5aUoq2wvOTESkDsW8Uiw3jiZDDPHkZfqwy1OD4j1WJMgjMDxrw/aaPisuD&#10;96CKjWaPoAurgTYgH54TmHDyBf4YddCcFXbfdsRyjOQ7BeoqsjwP3RwX+WQGQkX2/GRzfkIUbTT0&#10;PIAN0xs/vAA7Y8W2AV+DnpW+BkXWIorlOa6DjqEBY1aHxyJ0+Pk6Wj0/acsfAAAA//8DAFBLAwQU&#10;AAYACAAAACEAQxAJg+AAAAAMAQAADwAAAGRycy9kb3ducmV2LnhtbEyPy27CMBBF95X6D9ZU6q7Y&#10;Qa2BEAehSF2waKWGbrpzEuch7HEUGwh/32HVLq/m6sy52W52ll3MFAaPCpKFAGaw9s2AnYLv4/vL&#10;GliIGhttPRoFNxNglz8+ZDpt/BW/zKWMHSMIhlQr6GMcU85D3Runw8KPBunW+snpSHHqeDPpK8Gd&#10;5UshJHd6QPrQ69EUvalP5dkp2JSoP8qiuu03n7ZtDz/lwYpCqeeneb8FFs0c/8pw1yd1yMmp8mds&#10;ArOUX5NVQl0FUtKoe+NtKSWwivirtQCeZ/z/iPwXAAD//wMAUEsBAi0AFAAGAAgAAAAhALaDOJL+&#10;AAAA4QEAABMAAAAAAAAAAAAAAAAAAAAAAFtDb250ZW50X1R5cGVzXS54bWxQSwECLQAUAAYACAAA&#10;ACEAOP0h/9YAAACUAQAACwAAAAAAAAAAAAAAAAAvAQAAX3JlbHMvLnJlbHNQSwECLQAUAAYACAAA&#10;ACEAuFlrJYcCAAAaBQAADgAAAAAAAAAAAAAAAAAuAgAAZHJzL2Uyb0RvYy54bWxQSwECLQAUAAYA&#10;CAAAACEAQxAJg+AAAAAMAQAADwAAAAAAAAAAAAAAAADhBAAAZHJzL2Rvd25yZXYueG1sUEsFBgAA&#10;AAAEAAQA8wAAAO4FAAAAAA==&#10;" stroked="f" strokeweight=".5pt">
              <v:textbox style="layout-flow:vertical-ideographic">
                <w:txbxContent>
                  <w:p w:rsidR="00046A8D" w:rsidRDefault="00046A8D" w:rsidP="00CA0382">
                    <w:pPr>
                      <w:pStyle w:val="Header"/>
                      <w:spacing w:before="0"/>
                      <w:rPr>
                        <w:rtl/>
                      </w:rPr>
                    </w:pPr>
                    <w:r>
                      <w:rPr>
                        <w:rFonts w:hint="cs"/>
                        <w:rtl/>
                      </w:rPr>
                      <w:t xml:space="preserve">المسـألة </w:t>
                    </w:r>
                    <w:r>
                      <w:t>9-3/2</w:t>
                    </w:r>
                    <w:r>
                      <w:rPr>
                        <w:rFonts w:hint="cs"/>
                        <w:rtl/>
                        <w:lang w:bidi="ar-EG"/>
                      </w:rPr>
                      <w:t xml:space="preserve">: </w:t>
                    </w:r>
                    <w:r w:rsidRPr="00AC472E">
                      <w:rPr>
                        <w:rFonts w:eastAsia="SimSun"/>
                        <w:rtl/>
                      </w:rPr>
                      <w:t xml:space="preserve">تعيين مواضيع الدراسة التي تتناولها لجان دراسات قطاع تقييس الاتصالات وقطاع الاتصالات الراديوية </w:t>
                    </w:r>
                    <w:r>
                      <w:br/>
                    </w:r>
                    <w:r w:rsidRPr="00AC472E">
                      <w:rPr>
                        <w:rFonts w:eastAsia="SimSun"/>
                        <w:rtl/>
                      </w:rPr>
                      <w:t>والتي تتسم بأهمية خاصة للبلدان النامية</w:t>
                    </w:r>
                  </w:p>
                  <w:p w:rsidR="00046A8D" w:rsidRPr="00674512" w:rsidRDefault="00046A8D" w:rsidP="00CA0382">
                    <w:pPr>
                      <w:rPr>
                        <w:lang w:val="fr-FR"/>
                      </w:rPr>
                    </w:pPr>
                    <w:r w:rsidRPr="00674512">
                      <w:rPr>
                        <w:lang w:val="fr-FR"/>
                      </w:rPr>
                      <w:t>r</w:t>
                    </w:r>
                  </w:p>
                  <w:p w:rsidR="00046A8D" w:rsidRPr="00674512" w:rsidRDefault="00046A8D" w:rsidP="00CA0382">
                    <w:pPr>
                      <w:rPr>
                        <w:lang w:val="fr-FR"/>
                      </w:rPr>
                    </w:pPr>
                  </w:p>
                  <w:p w:rsidR="00046A8D" w:rsidRPr="00674512" w:rsidRDefault="00046A8D" w:rsidP="00CA0382">
                    <w:pPr>
                      <w:rPr>
                        <w:lang w:val="fr-FR"/>
                      </w:rPr>
                    </w:pPr>
                    <w:r w:rsidRPr="00674512">
                      <w:rPr>
                        <w:lang w:val="fr-FR"/>
                      </w:rPr>
                      <w:t>Gestion du spectre radioélectrique au Niger</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A8D" w:rsidRDefault="00046A8D" w:rsidP="000A316A">
    <w:pPr>
      <w:pStyle w:val="Header"/>
    </w:pPr>
    <w:r>
      <w:rPr>
        <w:rStyle w:val="PageNumber"/>
        <w:lang w:val="fr-CH"/>
      </w:rPr>
      <w:t>Q</w:t>
    </w:r>
    <w:r w:rsidRPr="002D4FCA">
      <w:rPr>
        <w:lang w:val="fr-CH"/>
      </w:rPr>
      <w:t>uestion</w:t>
    </w:r>
    <w:r>
      <w:rPr>
        <w:lang w:val="fr-CH"/>
      </w:rPr>
      <w:t xml:space="preserve"> number + title</w:t>
    </w:r>
  </w:p>
  <w:p w:rsidR="00046A8D" w:rsidRPr="00FB79B8" w:rsidRDefault="00046A8D" w:rsidP="000A316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07A" w:rsidRDefault="00CF507A" w:rsidP="00CF507A">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07A" w:rsidRDefault="00CF507A" w:rsidP="00CF507A">
    <w:pPr>
      <w:pStyle w:val="Header"/>
      <w:spacing w:before="0"/>
      <w:rPr>
        <w:rtl/>
      </w:rPr>
    </w:pPr>
    <w:r>
      <w:rPr>
        <w:rFonts w:hint="cs"/>
        <w:rtl/>
      </w:rPr>
      <w:t xml:space="preserve">المسـألة </w:t>
    </w:r>
    <w:r>
      <w:t>9-3/2</w:t>
    </w:r>
    <w:r>
      <w:rPr>
        <w:rFonts w:hint="cs"/>
        <w:rtl/>
        <w:lang w:bidi="ar-EG"/>
      </w:rPr>
      <w:t xml:space="preserve">: </w:t>
    </w:r>
    <w:r w:rsidRPr="00AC472E">
      <w:rPr>
        <w:rFonts w:eastAsia="SimSun"/>
        <w:rtl/>
      </w:rPr>
      <w:t xml:space="preserve">تعيين مواضيع الدراسة التي تتناولها لجان دراسات قطاع تقييس الاتصالات وقطاع الاتصالات الراديوية </w:t>
    </w:r>
    <w:r>
      <w:br/>
    </w:r>
    <w:r w:rsidRPr="00AC472E">
      <w:rPr>
        <w:rFonts w:eastAsia="SimSun"/>
        <w:rtl/>
      </w:rPr>
      <w:t>والتي تتسم بأهمية خاصة للبلدان النامية</w:t>
    </w:r>
  </w:p>
  <w:p w:rsidR="00CF507A" w:rsidRPr="00344375" w:rsidRDefault="00CF507A" w:rsidP="00CF507A">
    <w:pPr>
      <w:spacing w:befor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A8D" w:rsidRPr="004E5215" w:rsidRDefault="00046A8D" w:rsidP="000A316A">
    <w:pPr>
      <w:pStyle w:val="Header"/>
    </w:pPr>
    <w:r>
      <w:t>Title of the report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A8D" w:rsidRDefault="00046A8D" w:rsidP="00C35D19">
    <w:pPr>
      <w:pStyle w:val="Header"/>
      <w:spacing w:before="0"/>
      <w:rPr>
        <w:rtl/>
      </w:rPr>
    </w:pPr>
    <w:r>
      <w:rPr>
        <w:rFonts w:hint="cs"/>
        <w:rtl/>
      </w:rPr>
      <w:t xml:space="preserve">المسـألة </w:t>
    </w:r>
    <w:r>
      <w:t>9-3/2</w:t>
    </w:r>
    <w:r>
      <w:rPr>
        <w:rFonts w:hint="cs"/>
        <w:rtl/>
        <w:lang w:bidi="ar-EG"/>
      </w:rPr>
      <w:t xml:space="preserve">: </w:t>
    </w:r>
    <w:r w:rsidRPr="00AC472E">
      <w:rPr>
        <w:rFonts w:eastAsia="SimSun"/>
        <w:rtl/>
      </w:rPr>
      <w:t xml:space="preserve">تعيين مواضيع الدراسة التي تتناولها لجان دراسات قطاع تقييس الاتصالات وقطاع الاتصالات الراديوية </w:t>
    </w:r>
    <w:r>
      <w:br/>
    </w:r>
    <w:r w:rsidRPr="00AC472E">
      <w:rPr>
        <w:rFonts w:eastAsia="SimSun"/>
        <w:rtl/>
      </w:rPr>
      <w:t>والتي تتسم بأهمية خاصة للبلدان النامية</w:t>
    </w:r>
  </w:p>
  <w:p w:rsidR="00046A8D" w:rsidRPr="00344375" w:rsidRDefault="00046A8D" w:rsidP="00C35D19">
    <w:pPr>
      <w:spacing w:before="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A8D" w:rsidRDefault="00046A8D" w:rsidP="00C35D19">
    <w:pPr>
      <w:pStyle w:val="Header"/>
      <w:spacing w:before="0"/>
      <w:rPr>
        <w:rtl/>
      </w:rPr>
    </w:pPr>
    <w:r>
      <w:rPr>
        <w:rFonts w:hint="cs"/>
        <w:rtl/>
      </w:rPr>
      <w:t xml:space="preserve">المسـألة </w:t>
    </w:r>
    <w:r>
      <w:t>9-3/2</w:t>
    </w:r>
    <w:r>
      <w:rPr>
        <w:rFonts w:hint="cs"/>
        <w:rtl/>
        <w:lang w:bidi="ar-EG"/>
      </w:rPr>
      <w:t xml:space="preserve">: </w:t>
    </w:r>
    <w:r w:rsidRPr="00AC472E">
      <w:rPr>
        <w:rFonts w:eastAsia="SimSun"/>
        <w:rtl/>
      </w:rPr>
      <w:t xml:space="preserve">تعيين مواضيع الدراسة التي تتناولها لجان دراسات قطاع تقييس الاتصالات وقطاع الاتصالات الراديوية </w:t>
    </w:r>
    <w:r>
      <w:br/>
    </w:r>
    <w:r w:rsidRPr="00AC472E">
      <w:rPr>
        <w:rFonts w:eastAsia="SimSun"/>
        <w:rtl/>
      </w:rPr>
      <w:t>والتي تتسم بأهمية خاصة للبلدان النامية</w:t>
    </w:r>
  </w:p>
  <w:p w:rsidR="00046A8D" w:rsidRPr="00344375" w:rsidRDefault="00046A8D" w:rsidP="00C35D19">
    <w:pPr>
      <w:spacing w:before="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A8D" w:rsidRDefault="00046A8D" w:rsidP="006F7067">
    <w:pPr>
      <w:pStyle w:val="Header"/>
      <w:spacing w:before="0"/>
      <w:rPr>
        <w:rtl/>
      </w:rPr>
    </w:pPr>
    <w:r>
      <w:rPr>
        <w:rFonts w:hint="cs"/>
        <w:rtl/>
      </w:rPr>
      <w:t xml:space="preserve">المسـألة </w:t>
    </w:r>
    <w:r>
      <w:t>9-3/2</w:t>
    </w:r>
    <w:r>
      <w:rPr>
        <w:rFonts w:hint="cs"/>
        <w:rtl/>
        <w:lang w:bidi="ar-EG"/>
      </w:rPr>
      <w:t xml:space="preserve">: </w:t>
    </w:r>
    <w:r w:rsidRPr="00AC472E">
      <w:rPr>
        <w:rFonts w:eastAsia="SimSun"/>
        <w:rtl/>
      </w:rPr>
      <w:t xml:space="preserve">تعيين مواضيع الدراسة التي تتناولها لجان دراسات قطاع تقييس الاتصالات وقطاع الاتصالات الراديوية </w:t>
    </w:r>
    <w:r>
      <w:br/>
    </w:r>
    <w:r w:rsidRPr="00AC472E">
      <w:rPr>
        <w:rFonts w:eastAsia="SimSun"/>
        <w:rtl/>
      </w:rPr>
      <w:t>والتي تتسم بأهمية خاصة للبلدان النامية</w:t>
    </w:r>
  </w:p>
  <w:p w:rsidR="00046A8D" w:rsidRPr="00344375" w:rsidRDefault="00046A8D" w:rsidP="001256BD">
    <w:pPr>
      <w:spacing w:before="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A8D" w:rsidRPr="00F604B6" w:rsidRDefault="00046A8D" w:rsidP="00F604B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86C7A40"/>
    <w:lvl w:ilvl="0">
      <w:start w:val="1"/>
      <w:numFmt w:val="decimal"/>
      <w:lvlText w:val="%1."/>
      <w:lvlJc w:val="left"/>
      <w:pPr>
        <w:tabs>
          <w:tab w:val="num" w:pos="1492"/>
        </w:tabs>
        <w:ind w:left="1492" w:hanging="360"/>
      </w:pPr>
    </w:lvl>
  </w:abstractNum>
  <w:abstractNum w:abstractNumId="1">
    <w:nsid w:val="FFFFFF7D"/>
    <w:multiLevelType w:val="singleLevel"/>
    <w:tmpl w:val="FCE48020"/>
    <w:lvl w:ilvl="0">
      <w:start w:val="1"/>
      <w:numFmt w:val="decimal"/>
      <w:lvlText w:val="%1."/>
      <w:lvlJc w:val="left"/>
      <w:pPr>
        <w:tabs>
          <w:tab w:val="num" w:pos="1209"/>
        </w:tabs>
        <w:ind w:left="1209" w:hanging="360"/>
      </w:pPr>
    </w:lvl>
  </w:abstractNum>
  <w:abstractNum w:abstractNumId="2">
    <w:nsid w:val="FFFFFF7E"/>
    <w:multiLevelType w:val="singleLevel"/>
    <w:tmpl w:val="FC747B4E"/>
    <w:lvl w:ilvl="0">
      <w:start w:val="1"/>
      <w:numFmt w:val="decimal"/>
      <w:lvlText w:val="%1."/>
      <w:lvlJc w:val="left"/>
      <w:pPr>
        <w:tabs>
          <w:tab w:val="num" w:pos="926"/>
        </w:tabs>
        <w:ind w:left="926" w:hanging="360"/>
      </w:pPr>
    </w:lvl>
  </w:abstractNum>
  <w:abstractNum w:abstractNumId="3">
    <w:nsid w:val="FFFFFF7F"/>
    <w:multiLevelType w:val="singleLevel"/>
    <w:tmpl w:val="D496327A"/>
    <w:lvl w:ilvl="0">
      <w:start w:val="1"/>
      <w:numFmt w:val="decimal"/>
      <w:lvlText w:val="%1."/>
      <w:lvlJc w:val="left"/>
      <w:pPr>
        <w:tabs>
          <w:tab w:val="num" w:pos="643"/>
        </w:tabs>
        <w:ind w:left="643" w:hanging="360"/>
      </w:pPr>
    </w:lvl>
  </w:abstractNum>
  <w:abstractNum w:abstractNumId="4">
    <w:nsid w:val="FFFFFF80"/>
    <w:multiLevelType w:val="singleLevel"/>
    <w:tmpl w:val="AE1A8CD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3E89F9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CB4A9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4B6B12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AF6AE50"/>
    <w:lvl w:ilvl="0">
      <w:start w:val="1"/>
      <w:numFmt w:val="decimal"/>
      <w:lvlText w:val="%1."/>
      <w:lvlJc w:val="left"/>
      <w:pPr>
        <w:tabs>
          <w:tab w:val="num" w:pos="360"/>
        </w:tabs>
        <w:ind w:left="360" w:hanging="360"/>
      </w:pPr>
    </w:lvl>
  </w:abstractNum>
  <w:abstractNum w:abstractNumId="9">
    <w:nsid w:val="FFFFFF89"/>
    <w:multiLevelType w:val="singleLevel"/>
    <w:tmpl w:val="79A63EC8"/>
    <w:lvl w:ilvl="0">
      <w:start w:val="1"/>
      <w:numFmt w:val="bullet"/>
      <w:lvlText w:val=""/>
      <w:lvlJc w:val="left"/>
      <w:pPr>
        <w:tabs>
          <w:tab w:val="num" w:pos="360"/>
        </w:tabs>
        <w:ind w:left="360" w:hanging="360"/>
      </w:pPr>
      <w:rPr>
        <w:rFonts w:ascii="Symbol" w:hAnsi="Symbol" w:hint="default"/>
      </w:rPr>
    </w:lvl>
  </w:abstractNum>
  <w:abstractNum w:abstractNumId="10">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nsid w:val="03394D25"/>
    <w:multiLevelType w:val="hybridMultilevel"/>
    <w:tmpl w:val="73CCF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5ED0F1A"/>
    <w:multiLevelType w:val="hybridMultilevel"/>
    <w:tmpl w:val="204A03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0BDD4E43"/>
    <w:multiLevelType w:val="hybridMultilevel"/>
    <w:tmpl w:val="7F44C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C76427D"/>
    <w:multiLevelType w:val="hybridMultilevel"/>
    <w:tmpl w:val="44E8D846"/>
    <w:lvl w:ilvl="0" w:tplc="B74ED8DA">
      <w:start w:val="1"/>
      <w:numFmt w:val="bullet"/>
      <w:lvlText w:val=""/>
      <w:lvlJc w:val="left"/>
      <w:pPr>
        <w:ind w:left="720" w:hanging="360"/>
      </w:pPr>
      <w:rPr>
        <w:rFonts w:ascii="Symbol" w:hAnsi="Symbol" w:hint="default"/>
        <w:lang w:bidi="ar-EG"/>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0D216B65"/>
    <w:multiLevelType w:val="hybridMultilevel"/>
    <w:tmpl w:val="B3AC8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89C3C5C"/>
    <w:multiLevelType w:val="hybridMultilevel"/>
    <w:tmpl w:val="ABDA674C"/>
    <w:lvl w:ilvl="0" w:tplc="635E8DEE">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1CCD0CD4"/>
    <w:multiLevelType w:val="hybridMultilevel"/>
    <w:tmpl w:val="DDD01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D6A206E"/>
    <w:multiLevelType w:val="hybridMultilevel"/>
    <w:tmpl w:val="B816DAF4"/>
    <w:lvl w:ilvl="0" w:tplc="635E8DEE">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0">
    <w:nsid w:val="1D6F663F"/>
    <w:multiLevelType w:val="hybridMultilevel"/>
    <w:tmpl w:val="95EC159A"/>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1881296"/>
    <w:multiLevelType w:val="hybridMultilevel"/>
    <w:tmpl w:val="80E431D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2">
    <w:nsid w:val="21F85FCA"/>
    <w:multiLevelType w:val="hybridMultilevel"/>
    <w:tmpl w:val="2AE04F42"/>
    <w:lvl w:ilvl="0" w:tplc="45ECD216">
      <w:start w:val="1"/>
      <w:numFmt w:val="bullet"/>
      <w:lvlText w:val="-"/>
      <w:lvlJc w:val="left"/>
      <w:pPr>
        <w:ind w:left="720" w:hanging="360"/>
      </w:pPr>
      <w:rPr>
        <w:rFonts w:ascii="Calibri" w:hAnsi="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2BFC2BDE"/>
    <w:multiLevelType w:val="hybridMultilevel"/>
    <w:tmpl w:val="DA92CF42"/>
    <w:lvl w:ilvl="0" w:tplc="939EAD08">
      <w:start w:val="1"/>
      <w:numFmt w:val="bullet"/>
      <w:lvlText w:val=""/>
      <w:lvlJc w:val="left"/>
      <w:pPr>
        <w:ind w:left="644" w:hanging="360"/>
      </w:pPr>
      <w:rPr>
        <w:rFonts w:ascii="Symbol" w:hAnsi="Symbol" w:hint="default"/>
        <w:lang w:bidi="ar-EG"/>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32FC3080"/>
    <w:multiLevelType w:val="hybridMultilevel"/>
    <w:tmpl w:val="BACA6DEC"/>
    <w:lvl w:ilvl="0" w:tplc="45ECD216">
      <w:start w:val="1"/>
      <w:numFmt w:val="bullet"/>
      <w:lvlText w:val="-"/>
      <w:lvlJc w:val="left"/>
      <w:pPr>
        <w:ind w:left="720" w:hanging="360"/>
      </w:pPr>
      <w:rPr>
        <w:rFonts w:ascii="Calibri" w:hAnsi="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33951697"/>
    <w:multiLevelType w:val="hybridMultilevel"/>
    <w:tmpl w:val="819CA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nsid w:val="35D1554C"/>
    <w:multiLevelType w:val="hybridMultilevel"/>
    <w:tmpl w:val="F62469F4"/>
    <w:lvl w:ilvl="0" w:tplc="287A33FE">
      <w:start w:val="1"/>
      <w:numFmt w:val="bullet"/>
      <w:lvlText w:val="–"/>
      <w:lvlJc w:val="left"/>
      <w:pPr>
        <w:tabs>
          <w:tab w:val="num" w:pos="720"/>
        </w:tabs>
        <w:ind w:left="720" w:hanging="360"/>
      </w:pPr>
      <w:rPr>
        <w:rFonts w:ascii="Verdana" w:hAnsi="Verdana" w:hint="default"/>
        <w:color w:val="auto"/>
      </w:rPr>
    </w:lvl>
    <w:lvl w:ilvl="1" w:tplc="04090003" w:tentative="1">
      <w:start w:val="1"/>
      <w:numFmt w:val="bullet"/>
      <w:lvlText w:val="o"/>
      <w:lvlJc w:val="left"/>
      <w:pPr>
        <w:tabs>
          <w:tab w:val="num" w:pos="1451"/>
        </w:tabs>
        <w:ind w:left="1451" w:hanging="360"/>
      </w:pPr>
      <w:rPr>
        <w:rFonts w:ascii="Courier New" w:hAnsi="Courier New" w:cs="Courier New" w:hint="default"/>
      </w:rPr>
    </w:lvl>
    <w:lvl w:ilvl="2" w:tplc="04090005" w:tentative="1">
      <w:start w:val="1"/>
      <w:numFmt w:val="bullet"/>
      <w:lvlText w:val=""/>
      <w:lvlJc w:val="left"/>
      <w:pPr>
        <w:tabs>
          <w:tab w:val="num" w:pos="2171"/>
        </w:tabs>
        <w:ind w:left="2171" w:hanging="360"/>
      </w:pPr>
      <w:rPr>
        <w:rFonts w:ascii="Wingdings" w:hAnsi="Wingdings" w:hint="default"/>
      </w:rPr>
    </w:lvl>
    <w:lvl w:ilvl="3" w:tplc="04090001" w:tentative="1">
      <w:start w:val="1"/>
      <w:numFmt w:val="bullet"/>
      <w:lvlText w:val=""/>
      <w:lvlJc w:val="left"/>
      <w:pPr>
        <w:tabs>
          <w:tab w:val="num" w:pos="2891"/>
        </w:tabs>
        <w:ind w:left="2891" w:hanging="360"/>
      </w:pPr>
      <w:rPr>
        <w:rFonts w:ascii="Symbol" w:hAnsi="Symbol" w:hint="default"/>
      </w:rPr>
    </w:lvl>
    <w:lvl w:ilvl="4" w:tplc="04090003" w:tentative="1">
      <w:start w:val="1"/>
      <w:numFmt w:val="bullet"/>
      <w:lvlText w:val="o"/>
      <w:lvlJc w:val="left"/>
      <w:pPr>
        <w:tabs>
          <w:tab w:val="num" w:pos="3611"/>
        </w:tabs>
        <w:ind w:left="3611" w:hanging="360"/>
      </w:pPr>
      <w:rPr>
        <w:rFonts w:ascii="Courier New" w:hAnsi="Courier New" w:cs="Courier New" w:hint="default"/>
      </w:rPr>
    </w:lvl>
    <w:lvl w:ilvl="5" w:tplc="04090005" w:tentative="1">
      <w:start w:val="1"/>
      <w:numFmt w:val="bullet"/>
      <w:lvlText w:val=""/>
      <w:lvlJc w:val="left"/>
      <w:pPr>
        <w:tabs>
          <w:tab w:val="num" w:pos="4331"/>
        </w:tabs>
        <w:ind w:left="4331" w:hanging="360"/>
      </w:pPr>
      <w:rPr>
        <w:rFonts w:ascii="Wingdings" w:hAnsi="Wingdings" w:hint="default"/>
      </w:rPr>
    </w:lvl>
    <w:lvl w:ilvl="6" w:tplc="04090001" w:tentative="1">
      <w:start w:val="1"/>
      <w:numFmt w:val="bullet"/>
      <w:lvlText w:val=""/>
      <w:lvlJc w:val="left"/>
      <w:pPr>
        <w:tabs>
          <w:tab w:val="num" w:pos="5051"/>
        </w:tabs>
        <w:ind w:left="5051" w:hanging="360"/>
      </w:pPr>
      <w:rPr>
        <w:rFonts w:ascii="Symbol" w:hAnsi="Symbol" w:hint="default"/>
      </w:rPr>
    </w:lvl>
    <w:lvl w:ilvl="7" w:tplc="04090003" w:tentative="1">
      <w:start w:val="1"/>
      <w:numFmt w:val="bullet"/>
      <w:lvlText w:val="o"/>
      <w:lvlJc w:val="left"/>
      <w:pPr>
        <w:tabs>
          <w:tab w:val="num" w:pos="5771"/>
        </w:tabs>
        <w:ind w:left="5771" w:hanging="360"/>
      </w:pPr>
      <w:rPr>
        <w:rFonts w:ascii="Courier New" w:hAnsi="Courier New" w:cs="Courier New" w:hint="default"/>
      </w:rPr>
    </w:lvl>
    <w:lvl w:ilvl="8" w:tplc="04090005" w:tentative="1">
      <w:start w:val="1"/>
      <w:numFmt w:val="bullet"/>
      <w:lvlText w:val=""/>
      <w:lvlJc w:val="left"/>
      <w:pPr>
        <w:tabs>
          <w:tab w:val="num" w:pos="6491"/>
        </w:tabs>
        <w:ind w:left="6491" w:hanging="360"/>
      </w:pPr>
      <w:rPr>
        <w:rFonts w:ascii="Wingdings" w:hAnsi="Wingdings" w:hint="default"/>
      </w:rPr>
    </w:lvl>
  </w:abstractNum>
  <w:abstractNum w:abstractNumId="30">
    <w:nsid w:val="37ED3CC0"/>
    <w:multiLevelType w:val="hybridMultilevel"/>
    <w:tmpl w:val="1A881D94"/>
    <w:lvl w:ilvl="0" w:tplc="3FDADA78">
      <w:start w:val="1"/>
      <w:numFmt w:val="bullet"/>
      <w:lvlText w:val="–"/>
      <w:lvlJc w:val="left"/>
      <w:pPr>
        <w:tabs>
          <w:tab w:val="num" w:pos="2237"/>
        </w:tabs>
        <w:ind w:left="2237" w:hanging="360"/>
      </w:pPr>
      <w:rPr>
        <w:rFonts w:ascii="Verdana" w:hAnsi="Verdana"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A931F4C"/>
    <w:multiLevelType w:val="hybridMultilevel"/>
    <w:tmpl w:val="1EAE3D4C"/>
    <w:lvl w:ilvl="0" w:tplc="47D41536">
      <w:start w:val="9"/>
      <w:numFmt w:val="bullet"/>
      <w:lvlText w:val="-"/>
      <w:lvlJc w:val="left"/>
      <w:pPr>
        <w:ind w:left="1134" w:hanging="360"/>
      </w:pPr>
      <w:rPr>
        <w:rFonts w:ascii="Verdana" w:eastAsia="SimSun" w:hAnsi="Verdana" w:cs="Times New Roman" w:hint="default"/>
      </w:rPr>
    </w:lvl>
    <w:lvl w:ilvl="1" w:tplc="04090003" w:tentative="1">
      <w:start w:val="1"/>
      <w:numFmt w:val="bullet"/>
      <w:lvlText w:val="o"/>
      <w:lvlJc w:val="left"/>
      <w:pPr>
        <w:ind w:left="1854" w:hanging="360"/>
      </w:pPr>
      <w:rPr>
        <w:rFonts w:ascii="Courier New" w:hAnsi="Courier New" w:cs="Courier New" w:hint="default"/>
      </w:rPr>
    </w:lvl>
    <w:lvl w:ilvl="2" w:tplc="04090005" w:tentative="1">
      <w:start w:val="1"/>
      <w:numFmt w:val="bullet"/>
      <w:lvlText w:val=""/>
      <w:lvlJc w:val="left"/>
      <w:pPr>
        <w:ind w:left="2574" w:hanging="360"/>
      </w:pPr>
      <w:rPr>
        <w:rFonts w:ascii="Wingdings" w:hAnsi="Wingdings" w:hint="default"/>
      </w:rPr>
    </w:lvl>
    <w:lvl w:ilvl="3" w:tplc="04090001" w:tentative="1">
      <w:start w:val="1"/>
      <w:numFmt w:val="bullet"/>
      <w:lvlText w:val=""/>
      <w:lvlJc w:val="left"/>
      <w:pPr>
        <w:ind w:left="3294" w:hanging="360"/>
      </w:pPr>
      <w:rPr>
        <w:rFonts w:ascii="Symbol" w:hAnsi="Symbol" w:hint="default"/>
      </w:rPr>
    </w:lvl>
    <w:lvl w:ilvl="4" w:tplc="04090003" w:tentative="1">
      <w:start w:val="1"/>
      <w:numFmt w:val="bullet"/>
      <w:lvlText w:val="o"/>
      <w:lvlJc w:val="left"/>
      <w:pPr>
        <w:ind w:left="4014" w:hanging="360"/>
      </w:pPr>
      <w:rPr>
        <w:rFonts w:ascii="Courier New" w:hAnsi="Courier New" w:cs="Courier New" w:hint="default"/>
      </w:rPr>
    </w:lvl>
    <w:lvl w:ilvl="5" w:tplc="04090005" w:tentative="1">
      <w:start w:val="1"/>
      <w:numFmt w:val="bullet"/>
      <w:lvlText w:val=""/>
      <w:lvlJc w:val="left"/>
      <w:pPr>
        <w:ind w:left="4734" w:hanging="360"/>
      </w:pPr>
      <w:rPr>
        <w:rFonts w:ascii="Wingdings" w:hAnsi="Wingdings" w:hint="default"/>
      </w:rPr>
    </w:lvl>
    <w:lvl w:ilvl="6" w:tplc="04090001" w:tentative="1">
      <w:start w:val="1"/>
      <w:numFmt w:val="bullet"/>
      <w:lvlText w:val=""/>
      <w:lvlJc w:val="left"/>
      <w:pPr>
        <w:ind w:left="5454" w:hanging="360"/>
      </w:pPr>
      <w:rPr>
        <w:rFonts w:ascii="Symbol" w:hAnsi="Symbol" w:hint="default"/>
      </w:rPr>
    </w:lvl>
    <w:lvl w:ilvl="7" w:tplc="04090003" w:tentative="1">
      <w:start w:val="1"/>
      <w:numFmt w:val="bullet"/>
      <w:lvlText w:val="o"/>
      <w:lvlJc w:val="left"/>
      <w:pPr>
        <w:ind w:left="6174" w:hanging="360"/>
      </w:pPr>
      <w:rPr>
        <w:rFonts w:ascii="Courier New" w:hAnsi="Courier New" w:cs="Courier New" w:hint="default"/>
      </w:rPr>
    </w:lvl>
    <w:lvl w:ilvl="8" w:tplc="04090005" w:tentative="1">
      <w:start w:val="1"/>
      <w:numFmt w:val="bullet"/>
      <w:lvlText w:val=""/>
      <w:lvlJc w:val="left"/>
      <w:pPr>
        <w:ind w:left="6894" w:hanging="360"/>
      </w:pPr>
      <w:rPr>
        <w:rFonts w:ascii="Wingdings" w:hAnsi="Wingdings" w:hint="default"/>
      </w:rPr>
    </w:lvl>
  </w:abstractNum>
  <w:abstractNum w:abstractNumId="33">
    <w:nsid w:val="4FE30362"/>
    <w:multiLevelType w:val="hybridMultilevel"/>
    <w:tmpl w:val="E73C7386"/>
    <w:lvl w:ilvl="0" w:tplc="607CCD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9F734AB"/>
    <w:multiLevelType w:val="hybridMultilevel"/>
    <w:tmpl w:val="829C35F4"/>
    <w:lvl w:ilvl="0" w:tplc="607CCD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B505F91"/>
    <w:multiLevelType w:val="hybridMultilevel"/>
    <w:tmpl w:val="7EC83216"/>
    <w:lvl w:ilvl="0" w:tplc="ED405FDA">
      <w:numFmt w:val="bullet"/>
      <w:lvlText w:val=""/>
      <w:lvlJc w:val="left"/>
      <w:pPr>
        <w:tabs>
          <w:tab w:val="num" w:pos="568"/>
        </w:tabs>
        <w:ind w:left="568" w:hanging="284"/>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6">
    <w:nsid w:val="5C6D0C14"/>
    <w:multiLevelType w:val="hybridMultilevel"/>
    <w:tmpl w:val="786ADB64"/>
    <w:lvl w:ilvl="0" w:tplc="0409000F">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7">
    <w:nsid w:val="644E63A3"/>
    <w:multiLevelType w:val="hybridMultilevel"/>
    <w:tmpl w:val="58AE5DAC"/>
    <w:lvl w:ilvl="0" w:tplc="607CCD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462CBD"/>
    <w:multiLevelType w:val="hybridMultilevel"/>
    <w:tmpl w:val="119833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nsid w:val="6E70061D"/>
    <w:multiLevelType w:val="hybridMultilevel"/>
    <w:tmpl w:val="66EE4E9A"/>
    <w:lvl w:ilvl="0" w:tplc="45ECD216">
      <w:start w:val="1"/>
      <w:numFmt w:val="bullet"/>
      <w:lvlText w:val="-"/>
      <w:lvlJc w:val="left"/>
      <w:pPr>
        <w:ind w:left="720" w:hanging="360"/>
      </w:pPr>
      <w:rPr>
        <w:rFonts w:ascii="Calibri" w:hAnsi="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1">
    <w:nsid w:val="728C2C1F"/>
    <w:multiLevelType w:val="hybridMultilevel"/>
    <w:tmpl w:val="967C8C62"/>
    <w:lvl w:ilvl="0" w:tplc="607CCD7C">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2">
    <w:nsid w:val="74716077"/>
    <w:multiLevelType w:val="hybridMultilevel"/>
    <w:tmpl w:val="F1A259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775E320D"/>
    <w:multiLevelType w:val="hybridMultilevel"/>
    <w:tmpl w:val="D96ED278"/>
    <w:lvl w:ilvl="0" w:tplc="6F1CF14A">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78E07E73"/>
    <w:multiLevelType w:val="hybridMultilevel"/>
    <w:tmpl w:val="0C5A5AC2"/>
    <w:lvl w:ilvl="0" w:tplc="48487F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6">
    <w:nsid w:val="7CFA5B5D"/>
    <w:multiLevelType w:val="hybridMultilevel"/>
    <w:tmpl w:val="95D23BB0"/>
    <w:lvl w:ilvl="0" w:tplc="2542BA02">
      <w:start w:val="1"/>
      <w:numFmt w:val="bullet"/>
      <w:lvlText w:val=""/>
      <w:lvlJc w:val="left"/>
      <w:pPr>
        <w:ind w:left="927" w:hanging="360"/>
      </w:pPr>
      <w:rPr>
        <w:rFonts w:ascii="Symbol" w:hAnsi="Symbol"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7">
    <w:nsid w:val="7F9C68DC"/>
    <w:multiLevelType w:val="hybridMultilevel"/>
    <w:tmpl w:val="CA908C4E"/>
    <w:lvl w:ilvl="0" w:tplc="4CBC2B0C">
      <w:start w:val="8"/>
      <w:numFmt w:val="bullet"/>
      <w:lvlText w:val=""/>
      <w:lvlJc w:val="left"/>
      <w:pPr>
        <w:ind w:left="720" w:hanging="360"/>
      </w:pPr>
      <w:rPr>
        <w:rFonts w:ascii="Symbol" w:eastAsia="SimSun" w:hAnsi="Symbol" w:cs="Simplified Arab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0"/>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45"/>
  </w:num>
  <w:num w:numId="3">
    <w:abstractNumId w:val="40"/>
  </w:num>
  <w:num w:numId="4">
    <w:abstractNumId w:val="35"/>
  </w:num>
  <w:num w:numId="5">
    <w:abstractNumId w:val="29"/>
  </w:num>
  <w:num w:numId="6">
    <w:abstractNumId w:val="30"/>
  </w:num>
  <w:num w:numId="7">
    <w:abstractNumId w:val="26"/>
  </w:num>
  <w:num w:numId="8">
    <w:abstractNumId w:val="31"/>
  </w:num>
  <w:num w:numId="9">
    <w:abstractNumId w:val="46"/>
  </w:num>
  <w:num w:numId="10">
    <w:abstractNumId w:val="2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4"/>
  </w:num>
  <w:num w:numId="22">
    <w:abstractNumId w:val="36"/>
  </w:num>
  <w:num w:numId="23">
    <w:abstractNumId w:val="18"/>
  </w:num>
  <w:num w:numId="24">
    <w:abstractNumId w:val="19"/>
  </w:num>
  <w:num w:numId="25">
    <w:abstractNumId w:val="41"/>
  </w:num>
  <w:num w:numId="26">
    <w:abstractNumId w:val="16"/>
  </w:num>
  <w:num w:numId="27">
    <w:abstractNumId w:val="34"/>
  </w:num>
  <w:num w:numId="28">
    <w:abstractNumId w:val="33"/>
  </w:num>
  <w:num w:numId="29">
    <w:abstractNumId w:val="37"/>
  </w:num>
  <w:num w:numId="30">
    <w:abstractNumId w:val="17"/>
  </w:num>
  <w:num w:numId="31">
    <w:abstractNumId w:val="12"/>
  </w:num>
  <w:num w:numId="32">
    <w:abstractNumId w:val="43"/>
  </w:num>
  <w:num w:numId="33">
    <w:abstractNumId w:val="21"/>
  </w:num>
  <w:num w:numId="34">
    <w:abstractNumId w:val="32"/>
  </w:num>
  <w:num w:numId="35">
    <w:abstractNumId w:val="11"/>
  </w:num>
  <w:num w:numId="36">
    <w:abstractNumId w:val="44"/>
  </w:num>
  <w:num w:numId="37">
    <w:abstractNumId w:val="25"/>
  </w:num>
  <w:num w:numId="38">
    <w:abstractNumId w:val="42"/>
  </w:num>
  <w:num w:numId="39">
    <w:abstractNumId w:val="15"/>
  </w:num>
  <w:num w:numId="40">
    <w:abstractNumId w:val="24"/>
  </w:num>
  <w:num w:numId="41">
    <w:abstractNumId w:val="22"/>
  </w:num>
  <w:num w:numId="42">
    <w:abstractNumId w:val="39"/>
  </w:num>
  <w:num w:numId="43">
    <w:abstractNumId w:val="38"/>
  </w:num>
  <w:num w:numId="44">
    <w:abstractNumId w:val="4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1228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B2F"/>
    <w:rsid w:val="000012C8"/>
    <w:rsid w:val="0000259F"/>
    <w:rsid w:val="00004160"/>
    <w:rsid w:val="00010631"/>
    <w:rsid w:val="00010EEB"/>
    <w:rsid w:val="000135A4"/>
    <w:rsid w:val="00013D6F"/>
    <w:rsid w:val="00013E61"/>
    <w:rsid w:val="00014929"/>
    <w:rsid w:val="00014A90"/>
    <w:rsid w:val="00017323"/>
    <w:rsid w:val="00017645"/>
    <w:rsid w:val="00021824"/>
    <w:rsid w:val="000233CA"/>
    <w:rsid w:val="00023A85"/>
    <w:rsid w:val="000273F7"/>
    <w:rsid w:val="00031CA2"/>
    <w:rsid w:val="00033090"/>
    <w:rsid w:val="00040A84"/>
    <w:rsid w:val="00040FA9"/>
    <w:rsid w:val="00041301"/>
    <w:rsid w:val="00043190"/>
    <w:rsid w:val="0004319A"/>
    <w:rsid w:val="0004551C"/>
    <w:rsid w:val="00046A8D"/>
    <w:rsid w:val="00047D3C"/>
    <w:rsid w:val="0005154A"/>
    <w:rsid w:val="00051DDE"/>
    <w:rsid w:val="000541C8"/>
    <w:rsid w:val="00057826"/>
    <w:rsid w:val="000608E4"/>
    <w:rsid w:val="000614AD"/>
    <w:rsid w:val="0006382C"/>
    <w:rsid w:val="000650DC"/>
    <w:rsid w:val="00066280"/>
    <w:rsid w:val="00070862"/>
    <w:rsid w:val="00070E31"/>
    <w:rsid w:val="00075AC8"/>
    <w:rsid w:val="00075AFE"/>
    <w:rsid w:val="00077618"/>
    <w:rsid w:val="00077AAE"/>
    <w:rsid w:val="00077DE6"/>
    <w:rsid w:val="000806FF"/>
    <w:rsid w:val="00081922"/>
    <w:rsid w:val="00085DF4"/>
    <w:rsid w:val="00087A33"/>
    <w:rsid w:val="0009006B"/>
    <w:rsid w:val="0009019D"/>
    <w:rsid w:val="000902D1"/>
    <w:rsid w:val="00092B20"/>
    <w:rsid w:val="00092F3A"/>
    <w:rsid w:val="00093E66"/>
    <w:rsid w:val="00096433"/>
    <w:rsid w:val="00096922"/>
    <w:rsid w:val="0009716E"/>
    <w:rsid w:val="00097207"/>
    <w:rsid w:val="00097422"/>
    <w:rsid w:val="00097540"/>
    <w:rsid w:val="000A14B5"/>
    <w:rsid w:val="000A1F0D"/>
    <w:rsid w:val="000A316A"/>
    <w:rsid w:val="000A316D"/>
    <w:rsid w:val="000A55BE"/>
    <w:rsid w:val="000A67CB"/>
    <w:rsid w:val="000A71D3"/>
    <w:rsid w:val="000B40AB"/>
    <w:rsid w:val="000C0D53"/>
    <w:rsid w:val="000C36E9"/>
    <w:rsid w:val="000C58D2"/>
    <w:rsid w:val="000D0DCD"/>
    <w:rsid w:val="000D0F63"/>
    <w:rsid w:val="000D42D1"/>
    <w:rsid w:val="000E18BF"/>
    <w:rsid w:val="000E2EB3"/>
    <w:rsid w:val="000E54EF"/>
    <w:rsid w:val="000F0388"/>
    <w:rsid w:val="000F16CC"/>
    <w:rsid w:val="000F2A4F"/>
    <w:rsid w:val="000F5307"/>
    <w:rsid w:val="000F7C23"/>
    <w:rsid w:val="00100D4C"/>
    <w:rsid w:val="001016E4"/>
    <w:rsid w:val="0010381E"/>
    <w:rsid w:val="00103A5D"/>
    <w:rsid w:val="0010485E"/>
    <w:rsid w:val="00104860"/>
    <w:rsid w:val="00104DB4"/>
    <w:rsid w:val="001071F8"/>
    <w:rsid w:val="00111CA1"/>
    <w:rsid w:val="001131CF"/>
    <w:rsid w:val="00113F18"/>
    <w:rsid w:val="0011585A"/>
    <w:rsid w:val="0011701B"/>
    <w:rsid w:val="00117183"/>
    <w:rsid w:val="00117759"/>
    <w:rsid w:val="001178D8"/>
    <w:rsid w:val="00121F29"/>
    <w:rsid w:val="001227E0"/>
    <w:rsid w:val="001239C8"/>
    <w:rsid w:val="00123EE6"/>
    <w:rsid w:val="001256BD"/>
    <w:rsid w:val="00125968"/>
    <w:rsid w:val="0012680A"/>
    <w:rsid w:val="00126A1E"/>
    <w:rsid w:val="00127AD9"/>
    <w:rsid w:val="001323E2"/>
    <w:rsid w:val="00132571"/>
    <w:rsid w:val="00132ECE"/>
    <w:rsid w:val="00133CDA"/>
    <w:rsid w:val="00134C5A"/>
    <w:rsid w:val="00135581"/>
    <w:rsid w:val="00136E05"/>
    <w:rsid w:val="00137D83"/>
    <w:rsid w:val="00143C19"/>
    <w:rsid w:val="00143D5F"/>
    <w:rsid w:val="00145C65"/>
    <w:rsid w:val="00146207"/>
    <w:rsid w:val="001542B4"/>
    <w:rsid w:val="00163055"/>
    <w:rsid w:val="00163120"/>
    <w:rsid w:val="00163F1C"/>
    <w:rsid w:val="00164580"/>
    <w:rsid w:val="00165DE8"/>
    <w:rsid w:val="00166796"/>
    <w:rsid w:val="00167C0D"/>
    <w:rsid w:val="001701B3"/>
    <w:rsid w:val="0017095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5CE5"/>
    <w:rsid w:val="001878E0"/>
    <w:rsid w:val="0019104B"/>
    <w:rsid w:val="00191D6A"/>
    <w:rsid w:val="00192284"/>
    <w:rsid w:val="00193E6A"/>
    <w:rsid w:val="00197038"/>
    <w:rsid w:val="001A07A9"/>
    <w:rsid w:val="001A43E1"/>
    <w:rsid w:val="001A4C73"/>
    <w:rsid w:val="001A548D"/>
    <w:rsid w:val="001A6578"/>
    <w:rsid w:val="001A768A"/>
    <w:rsid w:val="001A7B18"/>
    <w:rsid w:val="001B0043"/>
    <w:rsid w:val="001B0B90"/>
    <w:rsid w:val="001B150C"/>
    <w:rsid w:val="001B1836"/>
    <w:rsid w:val="001B29B0"/>
    <w:rsid w:val="001B3273"/>
    <w:rsid w:val="001B520C"/>
    <w:rsid w:val="001C2C22"/>
    <w:rsid w:val="001C3365"/>
    <w:rsid w:val="001C33A5"/>
    <w:rsid w:val="001C476E"/>
    <w:rsid w:val="001C7095"/>
    <w:rsid w:val="001C70BF"/>
    <w:rsid w:val="001C782C"/>
    <w:rsid w:val="001D4147"/>
    <w:rsid w:val="001D55D5"/>
    <w:rsid w:val="001D6A6E"/>
    <w:rsid w:val="001D723F"/>
    <w:rsid w:val="001D7900"/>
    <w:rsid w:val="001D795A"/>
    <w:rsid w:val="001E0DF9"/>
    <w:rsid w:val="001E1D38"/>
    <w:rsid w:val="001E36AB"/>
    <w:rsid w:val="001E6535"/>
    <w:rsid w:val="001F17CE"/>
    <w:rsid w:val="001F39FB"/>
    <w:rsid w:val="001F5A63"/>
    <w:rsid w:val="00203BE6"/>
    <w:rsid w:val="00203D84"/>
    <w:rsid w:val="00205608"/>
    <w:rsid w:val="0020793F"/>
    <w:rsid w:val="00207DF0"/>
    <w:rsid w:val="00211EAC"/>
    <w:rsid w:val="00217FBE"/>
    <w:rsid w:val="002208F5"/>
    <w:rsid w:val="00225A80"/>
    <w:rsid w:val="0022728A"/>
    <w:rsid w:val="00227A5A"/>
    <w:rsid w:val="00234760"/>
    <w:rsid w:val="00234E6B"/>
    <w:rsid w:val="00236A97"/>
    <w:rsid w:val="002375B2"/>
    <w:rsid w:val="00242C9E"/>
    <w:rsid w:val="00243015"/>
    <w:rsid w:val="002438AC"/>
    <w:rsid w:val="0024564C"/>
    <w:rsid w:val="00246157"/>
    <w:rsid w:val="00246785"/>
    <w:rsid w:val="0025181A"/>
    <w:rsid w:val="002556EB"/>
    <w:rsid w:val="00256167"/>
    <w:rsid w:val="00256912"/>
    <w:rsid w:val="00256BEA"/>
    <w:rsid w:val="00262366"/>
    <w:rsid w:val="00262368"/>
    <w:rsid w:val="00270575"/>
    <w:rsid w:val="0027124D"/>
    <w:rsid w:val="0027160A"/>
    <w:rsid w:val="0027183A"/>
    <w:rsid w:val="00271D36"/>
    <w:rsid w:val="00273758"/>
    <w:rsid w:val="002737B9"/>
    <w:rsid w:val="002737D1"/>
    <w:rsid w:val="00274D96"/>
    <w:rsid w:val="00277526"/>
    <w:rsid w:val="002856AB"/>
    <w:rsid w:val="00291073"/>
    <w:rsid w:val="00291A51"/>
    <w:rsid w:val="00292D79"/>
    <w:rsid w:val="0029306D"/>
    <w:rsid w:val="00293ABF"/>
    <w:rsid w:val="00295040"/>
    <w:rsid w:val="002A00EF"/>
    <w:rsid w:val="002A0464"/>
    <w:rsid w:val="002A12C3"/>
    <w:rsid w:val="002A733E"/>
    <w:rsid w:val="002B15C5"/>
    <w:rsid w:val="002B2394"/>
    <w:rsid w:val="002B44A9"/>
    <w:rsid w:val="002B493E"/>
    <w:rsid w:val="002B5674"/>
    <w:rsid w:val="002B595B"/>
    <w:rsid w:val="002B7FA8"/>
    <w:rsid w:val="002C05D3"/>
    <w:rsid w:val="002C087E"/>
    <w:rsid w:val="002C1A49"/>
    <w:rsid w:val="002C23FD"/>
    <w:rsid w:val="002C30D6"/>
    <w:rsid w:val="002C40A6"/>
    <w:rsid w:val="002D01EA"/>
    <w:rsid w:val="002D17FF"/>
    <w:rsid w:val="002D26DA"/>
    <w:rsid w:val="002D4CC9"/>
    <w:rsid w:val="002D6E23"/>
    <w:rsid w:val="002D720D"/>
    <w:rsid w:val="002E0961"/>
    <w:rsid w:val="002E1C89"/>
    <w:rsid w:val="002E3A9C"/>
    <w:rsid w:val="002E43EB"/>
    <w:rsid w:val="002E4E79"/>
    <w:rsid w:val="002E6BA9"/>
    <w:rsid w:val="002F4126"/>
    <w:rsid w:val="002F53FB"/>
    <w:rsid w:val="002F6FFC"/>
    <w:rsid w:val="003000B4"/>
    <w:rsid w:val="00300A43"/>
    <w:rsid w:val="003010AB"/>
    <w:rsid w:val="00301C8F"/>
    <w:rsid w:val="00302A0A"/>
    <w:rsid w:val="00304068"/>
    <w:rsid w:val="0030419C"/>
    <w:rsid w:val="00305A3D"/>
    <w:rsid w:val="00305EA5"/>
    <w:rsid w:val="00306907"/>
    <w:rsid w:val="00310639"/>
    <w:rsid w:val="003132E0"/>
    <w:rsid w:val="003139CD"/>
    <w:rsid w:val="00316A00"/>
    <w:rsid w:val="00317F8D"/>
    <w:rsid w:val="00324561"/>
    <w:rsid w:val="00325DD9"/>
    <w:rsid w:val="00330C99"/>
    <w:rsid w:val="00332AB2"/>
    <w:rsid w:val="00332E08"/>
    <w:rsid w:val="00333DEF"/>
    <w:rsid w:val="003340DD"/>
    <w:rsid w:val="003369B6"/>
    <w:rsid w:val="0034180A"/>
    <w:rsid w:val="00344375"/>
    <w:rsid w:val="0034527B"/>
    <w:rsid w:val="00345977"/>
    <w:rsid w:val="003459B2"/>
    <w:rsid w:val="00346144"/>
    <w:rsid w:val="0035061D"/>
    <w:rsid w:val="00350AE1"/>
    <w:rsid w:val="003512B6"/>
    <w:rsid w:val="0035666B"/>
    <w:rsid w:val="003605D0"/>
    <w:rsid w:val="0036211D"/>
    <w:rsid w:val="00362FFF"/>
    <w:rsid w:val="003633BA"/>
    <w:rsid w:val="00363C83"/>
    <w:rsid w:val="003647EF"/>
    <w:rsid w:val="00364F7C"/>
    <w:rsid w:val="003650C0"/>
    <w:rsid w:val="003664F2"/>
    <w:rsid w:val="00367032"/>
    <w:rsid w:val="003703C0"/>
    <w:rsid w:val="003707AC"/>
    <w:rsid w:val="003723AB"/>
    <w:rsid w:val="0037334A"/>
    <w:rsid w:val="00373A5A"/>
    <w:rsid w:val="00375AAF"/>
    <w:rsid w:val="0037673E"/>
    <w:rsid w:val="00382B6B"/>
    <w:rsid w:val="00383BD1"/>
    <w:rsid w:val="00384D7C"/>
    <w:rsid w:val="00385DD4"/>
    <w:rsid w:val="00386439"/>
    <w:rsid w:val="003913F2"/>
    <w:rsid w:val="00395676"/>
    <w:rsid w:val="0039683A"/>
    <w:rsid w:val="00396A3C"/>
    <w:rsid w:val="003A02C1"/>
    <w:rsid w:val="003A2315"/>
    <w:rsid w:val="003A39F7"/>
    <w:rsid w:val="003A4C99"/>
    <w:rsid w:val="003B1976"/>
    <w:rsid w:val="003C1287"/>
    <w:rsid w:val="003C1570"/>
    <w:rsid w:val="003C2542"/>
    <w:rsid w:val="003C4176"/>
    <w:rsid w:val="003C4261"/>
    <w:rsid w:val="003C4ED6"/>
    <w:rsid w:val="003C5D30"/>
    <w:rsid w:val="003C7C81"/>
    <w:rsid w:val="003D1C50"/>
    <w:rsid w:val="003D213F"/>
    <w:rsid w:val="003D23ED"/>
    <w:rsid w:val="003D5315"/>
    <w:rsid w:val="003D663E"/>
    <w:rsid w:val="003D67E8"/>
    <w:rsid w:val="003E2209"/>
    <w:rsid w:val="003E2368"/>
    <w:rsid w:val="003E3CD1"/>
    <w:rsid w:val="003E52C2"/>
    <w:rsid w:val="003E7BFD"/>
    <w:rsid w:val="003F433C"/>
    <w:rsid w:val="003F5733"/>
    <w:rsid w:val="003F5FD0"/>
    <w:rsid w:val="003F6086"/>
    <w:rsid w:val="00402A02"/>
    <w:rsid w:val="0040368C"/>
    <w:rsid w:val="00403F4F"/>
    <w:rsid w:val="0040406E"/>
    <w:rsid w:val="00404EDC"/>
    <w:rsid w:val="00406E30"/>
    <w:rsid w:val="00411536"/>
    <w:rsid w:val="0041170E"/>
    <w:rsid w:val="00411CBE"/>
    <w:rsid w:val="00411F98"/>
    <w:rsid w:val="00412B2E"/>
    <w:rsid w:val="0042073F"/>
    <w:rsid w:val="00424792"/>
    <w:rsid w:val="00424D86"/>
    <w:rsid w:val="004251B1"/>
    <w:rsid w:val="004268E9"/>
    <w:rsid w:val="00433527"/>
    <w:rsid w:val="0043453F"/>
    <w:rsid w:val="004359FB"/>
    <w:rsid w:val="00441ED5"/>
    <w:rsid w:val="004449BD"/>
    <w:rsid w:val="00444AA0"/>
    <w:rsid w:val="00445DD4"/>
    <w:rsid w:val="00446E47"/>
    <w:rsid w:val="004513F0"/>
    <w:rsid w:val="00452B5A"/>
    <w:rsid w:val="00453C8E"/>
    <w:rsid w:val="004542E7"/>
    <w:rsid w:val="00455426"/>
    <w:rsid w:val="00455EC2"/>
    <w:rsid w:val="0046015E"/>
    <w:rsid w:val="004621F9"/>
    <w:rsid w:val="00463DA1"/>
    <w:rsid w:val="0046428B"/>
    <w:rsid w:val="00464BCC"/>
    <w:rsid w:val="00465064"/>
    <w:rsid w:val="00465E86"/>
    <w:rsid w:val="004670E1"/>
    <w:rsid w:val="0046715B"/>
    <w:rsid w:val="00471F49"/>
    <w:rsid w:val="00472BDE"/>
    <w:rsid w:val="00473B2A"/>
    <w:rsid w:val="0047647C"/>
    <w:rsid w:val="00476DEE"/>
    <w:rsid w:val="00483AD7"/>
    <w:rsid w:val="00485626"/>
    <w:rsid w:val="004866ED"/>
    <w:rsid w:val="004867B1"/>
    <w:rsid w:val="0048705D"/>
    <w:rsid w:val="00487149"/>
    <w:rsid w:val="0048715B"/>
    <w:rsid w:val="00490E38"/>
    <w:rsid w:val="004941E7"/>
    <w:rsid w:val="004A0C27"/>
    <w:rsid w:val="004A0FC5"/>
    <w:rsid w:val="004A3217"/>
    <w:rsid w:val="004A3FC4"/>
    <w:rsid w:val="004A718F"/>
    <w:rsid w:val="004A7326"/>
    <w:rsid w:val="004B0478"/>
    <w:rsid w:val="004B080D"/>
    <w:rsid w:val="004B0A0B"/>
    <w:rsid w:val="004B47C7"/>
    <w:rsid w:val="004B5B17"/>
    <w:rsid w:val="004B6316"/>
    <w:rsid w:val="004B6BC1"/>
    <w:rsid w:val="004C02FE"/>
    <w:rsid w:val="004C03AA"/>
    <w:rsid w:val="004C0A95"/>
    <w:rsid w:val="004C5178"/>
    <w:rsid w:val="004C58A8"/>
    <w:rsid w:val="004C71E0"/>
    <w:rsid w:val="004D1772"/>
    <w:rsid w:val="004D32FE"/>
    <w:rsid w:val="004D4A59"/>
    <w:rsid w:val="004E073F"/>
    <w:rsid w:val="004E0ED6"/>
    <w:rsid w:val="004E3AA9"/>
    <w:rsid w:val="004E471F"/>
    <w:rsid w:val="004E5215"/>
    <w:rsid w:val="004E532D"/>
    <w:rsid w:val="004E5B2C"/>
    <w:rsid w:val="004E65E6"/>
    <w:rsid w:val="004E6D70"/>
    <w:rsid w:val="004F1F13"/>
    <w:rsid w:val="004F2132"/>
    <w:rsid w:val="004F381D"/>
    <w:rsid w:val="005027B2"/>
    <w:rsid w:val="00502C37"/>
    <w:rsid w:val="005046AF"/>
    <w:rsid w:val="0050609A"/>
    <w:rsid w:val="00506702"/>
    <w:rsid w:val="0050674F"/>
    <w:rsid w:val="0051048D"/>
    <w:rsid w:val="00515A6A"/>
    <w:rsid w:val="00516846"/>
    <w:rsid w:val="00520948"/>
    <w:rsid w:val="00522DCF"/>
    <w:rsid w:val="00526074"/>
    <w:rsid w:val="00532850"/>
    <w:rsid w:val="00537DC3"/>
    <w:rsid w:val="00541179"/>
    <w:rsid w:val="00543044"/>
    <w:rsid w:val="00543AEE"/>
    <w:rsid w:val="00544466"/>
    <w:rsid w:val="00545F0D"/>
    <w:rsid w:val="00547F5F"/>
    <w:rsid w:val="0055091B"/>
    <w:rsid w:val="0055324C"/>
    <w:rsid w:val="00557363"/>
    <w:rsid w:val="00560106"/>
    <w:rsid w:val="00567EAE"/>
    <w:rsid w:val="005702C2"/>
    <w:rsid w:val="00571155"/>
    <w:rsid w:val="00571B3E"/>
    <w:rsid w:val="00572079"/>
    <w:rsid w:val="0058130F"/>
    <w:rsid w:val="00581449"/>
    <w:rsid w:val="00581532"/>
    <w:rsid w:val="005815E2"/>
    <w:rsid w:val="005827CB"/>
    <w:rsid w:val="00584E81"/>
    <w:rsid w:val="00590CB1"/>
    <w:rsid w:val="0059222D"/>
    <w:rsid w:val="005949CD"/>
    <w:rsid w:val="005965AD"/>
    <w:rsid w:val="00597DC2"/>
    <w:rsid w:val="005A07EF"/>
    <w:rsid w:val="005A2D39"/>
    <w:rsid w:val="005B2283"/>
    <w:rsid w:val="005C1B6E"/>
    <w:rsid w:val="005C33A1"/>
    <w:rsid w:val="005C39DC"/>
    <w:rsid w:val="005C669F"/>
    <w:rsid w:val="005C6BDA"/>
    <w:rsid w:val="005D0A80"/>
    <w:rsid w:val="005D220C"/>
    <w:rsid w:val="005E0123"/>
    <w:rsid w:val="005E151F"/>
    <w:rsid w:val="005E1D56"/>
    <w:rsid w:val="005E361D"/>
    <w:rsid w:val="005E5E28"/>
    <w:rsid w:val="005E7E61"/>
    <w:rsid w:val="005F2E51"/>
    <w:rsid w:val="005F33E1"/>
    <w:rsid w:val="005F3B9D"/>
    <w:rsid w:val="005F56C9"/>
    <w:rsid w:val="005F64AB"/>
    <w:rsid w:val="005F7A06"/>
    <w:rsid w:val="005F7AAC"/>
    <w:rsid w:val="006023F3"/>
    <w:rsid w:val="00603C3C"/>
    <w:rsid w:val="00604691"/>
    <w:rsid w:val="00604F4D"/>
    <w:rsid w:val="00605A80"/>
    <w:rsid w:val="00607F41"/>
    <w:rsid w:val="006104A4"/>
    <w:rsid w:val="00611B8A"/>
    <w:rsid w:val="006141CD"/>
    <w:rsid w:val="006171A9"/>
    <w:rsid w:val="00617637"/>
    <w:rsid w:val="0062235F"/>
    <w:rsid w:val="00622694"/>
    <w:rsid w:val="006230C3"/>
    <w:rsid w:val="006258CA"/>
    <w:rsid w:val="006274F7"/>
    <w:rsid w:val="006276FC"/>
    <w:rsid w:val="00627927"/>
    <w:rsid w:val="00630135"/>
    <w:rsid w:val="00631A14"/>
    <w:rsid w:val="006344BB"/>
    <w:rsid w:val="00634F41"/>
    <w:rsid w:val="00635A76"/>
    <w:rsid w:val="0063644E"/>
    <w:rsid w:val="00641CB5"/>
    <w:rsid w:val="0064295F"/>
    <w:rsid w:val="00645569"/>
    <w:rsid w:val="00645C5A"/>
    <w:rsid w:val="00646133"/>
    <w:rsid w:val="00652762"/>
    <w:rsid w:val="00652B2B"/>
    <w:rsid w:val="00653250"/>
    <w:rsid w:val="00653534"/>
    <w:rsid w:val="00653771"/>
    <w:rsid w:val="0065379A"/>
    <w:rsid w:val="00653CE2"/>
    <w:rsid w:val="00655CBD"/>
    <w:rsid w:val="00656D4C"/>
    <w:rsid w:val="006570A8"/>
    <w:rsid w:val="0066107A"/>
    <w:rsid w:val="00661A78"/>
    <w:rsid w:val="00662E9D"/>
    <w:rsid w:val="006630D2"/>
    <w:rsid w:val="00665EC4"/>
    <w:rsid w:val="006666B8"/>
    <w:rsid w:val="00671F7A"/>
    <w:rsid w:val="00674332"/>
    <w:rsid w:val="00674512"/>
    <w:rsid w:val="00674D9B"/>
    <w:rsid w:val="00676F90"/>
    <w:rsid w:val="00680BAE"/>
    <w:rsid w:val="0068146F"/>
    <w:rsid w:val="006818E2"/>
    <w:rsid w:val="00684473"/>
    <w:rsid w:val="006879C3"/>
    <w:rsid w:val="00691200"/>
    <w:rsid w:val="00691670"/>
    <w:rsid w:val="00693D4E"/>
    <w:rsid w:val="00695FF7"/>
    <w:rsid w:val="00696AC6"/>
    <w:rsid w:val="006A03DB"/>
    <w:rsid w:val="006A30C4"/>
    <w:rsid w:val="006A365A"/>
    <w:rsid w:val="006A5E44"/>
    <w:rsid w:val="006A6170"/>
    <w:rsid w:val="006A7EBB"/>
    <w:rsid w:val="006B135F"/>
    <w:rsid w:val="006B19EA"/>
    <w:rsid w:val="006B1A29"/>
    <w:rsid w:val="006B74EE"/>
    <w:rsid w:val="006B7D4F"/>
    <w:rsid w:val="006C0A76"/>
    <w:rsid w:val="006C1356"/>
    <w:rsid w:val="006C197E"/>
    <w:rsid w:val="006C419A"/>
    <w:rsid w:val="006C5AA8"/>
    <w:rsid w:val="006C71F5"/>
    <w:rsid w:val="006D3FA2"/>
    <w:rsid w:val="006D4DF3"/>
    <w:rsid w:val="006D53C3"/>
    <w:rsid w:val="006D5844"/>
    <w:rsid w:val="006D6DFB"/>
    <w:rsid w:val="006D7809"/>
    <w:rsid w:val="006E2A5C"/>
    <w:rsid w:val="006E4588"/>
    <w:rsid w:val="006E7DBC"/>
    <w:rsid w:val="006F3B2C"/>
    <w:rsid w:val="006F4E26"/>
    <w:rsid w:val="006F5E93"/>
    <w:rsid w:val="006F7067"/>
    <w:rsid w:val="00703D56"/>
    <w:rsid w:val="0070744C"/>
    <w:rsid w:val="007134EA"/>
    <w:rsid w:val="007156B7"/>
    <w:rsid w:val="007202A5"/>
    <w:rsid w:val="00721164"/>
    <w:rsid w:val="007241A0"/>
    <w:rsid w:val="007261B5"/>
    <w:rsid w:val="00727290"/>
    <w:rsid w:val="00730466"/>
    <w:rsid w:val="007304D8"/>
    <w:rsid w:val="007306B9"/>
    <w:rsid w:val="007318D7"/>
    <w:rsid w:val="00733884"/>
    <w:rsid w:val="00734F3C"/>
    <w:rsid w:val="00736BBA"/>
    <w:rsid w:val="007378DC"/>
    <w:rsid w:val="00737D26"/>
    <w:rsid w:val="00740292"/>
    <w:rsid w:val="007417CF"/>
    <w:rsid w:val="007431C5"/>
    <w:rsid w:val="00744125"/>
    <w:rsid w:val="007457D6"/>
    <w:rsid w:val="00750D05"/>
    <w:rsid w:val="00750EB0"/>
    <w:rsid w:val="00751A94"/>
    <w:rsid w:val="00751C9C"/>
    <w:rsid w:val="00753254"/>
    <w:rsid w:val="0075342B"/>
    <w:rsid w:val="00754328"/>
    <w:rsid w:val="00754B44"/>
    <w:rsid w:val="007628CB"/>
    <w:rsid w:val="007633E7"/>
    <w:rsid w:val="00765A3F"/>
    <w:rsid w:val="00770445"/>
    <w:rsid w:val="0077678F"/>
    <w:rsid w:val="0078113F"/>
    <w:rsid w:val="007811AC"/>
    <w:rsid w:val="0078387C"/>
    <w:rsid w:val="007914CE"/>
    <w:rsid w:val="0079479C"/>
    <w:rsid w:val="007962E4"/>
    <w:rsid w:val="0079799F"/>
    <w:rsid w:val="007A07AA"/>
    <w:rsid w:val="007A23B5"/>
    <w:rsid w:val="007A68CA"/>
    <w:rsid w:val="007A7578"/>
    <w:rsid w:val="007A7C0F"/>
    <w:rsid w:val="007B05C3"/>
    <w:rsid w:val="007B5369"/>
    <w:rsid w:val="007C45ED"/>
    <w:rsid w:val="007C5600"/>
    <w:rsid w:val="007C7083"/>
    <w:rsid w:val="007D18F2"/>
    <w:rsid w:val="007D21D5"/>
    <w:rsid w:val="007D6C66"/>
    <w:rsid w:val="007E077D"/>
    <w:rsid w:val="007E2F21"/>
    <w:rsid w:val="007F1E9C"/>
    <w:rsid w:val="007F254D"/>
    <w:rsid w:val="007F2B6A"/>
    <w:rsid w:val="007F3EB4"/>
    <w:rsid w:val="007F4820"/>
    <w:rsid w:val="007F56EE"/>
    <w:rsid w:val="007F6D5A"/>
    <w:rsid w:val="008002B8"/>
    <w:rsid w:val="0080095F"/>
    <w:rsid w:val="0080173C"/>
    <w:rsid w:val="00802DC4"/>
    <w:rsid w:val="008034CA"/>
    <w:rsid w:val="00805791"/>
    <w:rsid w:val="00805B5F"/>
    <w:rsid w:val="00806CD5"/>
    <w:rsid w:val="008073E3"/>
    <w:rsid w:val="00807B4B"/>
    <w:rsid w:val="00811082"/>
    <w:rsid w:val="00811098"/>
    <w:rsid w:val="00813042"/>
    <w:rsid w:val="0081371A"/>
    <w:rsid w:val="00813D28"/>
    <w:rsid w:val="008154F1"/>
    <w:rsid w:val="00817765"/>
    <w:rsid w:val="00817899"/>
    <w:rsid w:val="00821809"/>
    <w:rsid w:val="00821C93"/>
    <w:rsid w:val="008228A6"/>
    <w:rsid w:val="00826161"/>
    <w:rsid w:val="0082760E"/>
    <w:rsid w:val="00830CDD"/>
    <w:rsid w:val="00831BCD"/>
    <w:rsid w:val="008325A3"/>
    <w:rsid w:val="00833048"/>
    <w:rsid w:val="00835C1F"/>
    <w:rsid w:val="00835FA4"/>
    <w:rsid w:val="00837668"/>
    <w:rsid w:val="00837C8C"/>
    <w:rsid w:val="00843288"/>
    <w:rsid w:val="00843BE3"/>
    <w:rsid w:val="0084496D"/>
    <w:rsid w:val="00844A1C"/>
    <w:rsid w:val="008454C1"/>
    <w:rsid w:val="00845950"/>
    <w:rsid w:val="008475E0"/>
    <w:rsid w:val="008520A7"/>
    <w:rsid w:val="0085320B"/>
    <w:rsid w:val="008533D1"/>
    <w:rsid w:val="008538A1"/>
    <w:rsid w:val="0085404F"/>
    <w:rsid w:val="00854059"/>
    <w:rsid w:val="008574C0"/>
    <w:rsid w:val="008610F3"/>
    <w:rsid w:val="00863A33"/>
    <w:rsid w:val="00870C66"/>
    <w:rsid w:val="00872336"/>
    <w:rsid w:val="008772E4"/>
    <w:rsid w:val="00877D77"/>
    <w:rsid w:val="00880E9F"/>
    <w:rsid w:val="00882B75"/>
    <w:rsid w:val="00882D82"/>
    <w:rsid w:val="00883714"/>
    <w:rsid w:val="008849E6"/>
    <w:rsid w:val="00887FC9"/>
    <w:rsid w:val="00894A7A"/>
    <w:rsid w:val="00894F8A"/>
    <w:rsid w:val="008966E0"/>
    <w:rsid w:val="008A3FEF"/>
    <w:rsid w:val="008A4A76"/>
    <w:rsid w:val="008A69F4"/>
    <w:rsid w:val="008B0C46"/>
    <w:rsid w:val="008B2896"/>
    <w:rsid w:val="008B3E9F"/>
    <w:rsid w:val="008B4ABF"/>
    <w:rsid w:val="008B6710"/>
    <w:rsid w:val="008B7C0E"/>
    <w:rsid w:val="008C0E53"/>
    <w:rsid w:val="008C1FAE"/>
    <w:rsid w:val="008C3BA6"/>
    <w:rsid w:val="008C46FC"/>
    <w:rsid w:val="008C61A0"/>
    <w:rsid w:val="008C6297"/>
    <w:rsid w:val="008C7290"/>
    <w:rsid w:val="008C746A"/>
    <w:rsid w:val="008D1B37"/>
    <w:rsid w:val="008D2014"/>
    <w:rsid w:val="008D3374"/>
    <w:rsid w:val="008D35C2"/>
    <w:rsid w:val="008D3C4D"/>
    <w:rsid w:val="008D52A4"/>
    <w:rsid w:val="008D6F87"/>
    <w:rsid w:val="008D7BF1"/>
    <w:rsid w:val="008E3CD0"/>
    <w:rsid w:val="008E40A2"/>
    <w:rsid w:val="008E40DE"/>
    <w:rsid w:val="008E49D5"/>
    <w:rsid w:val="008E4E43"/>
    <w:rsid w:val="008E5556"/>
    <w:rsid w:val="008E5A56"/>
    <w:rsid w:val="008E64AB"/>
    <w:rsid w:val="008E6781"/>
    <w:rsid w:val="008E74D4"/>
    <w:rsid w:val="008F022B"/>
    <w:rsid w:val="008F3B31"/>
    <w:rsid w:val="008F4E75"/>
    <w:rsid w:val="008F6F2C"/>
    <w:rsid w:val="009006C7"/>
    <w:rsid w:val="00900B38"/>
    <w:rsid w:val="00900F1A"/>
    <w:rsid w:val="00905DCC"/>
    <w:rsid w:val="00906678"/>
    <w:rsid w:val="00907F39"/>
    <w:rsid w:val="00914407"/>
    <w:rsid w:val="00916FDD"/>
    <w:rsid w:val="00917300"/>
    <w:rsid w:val="00923593"/>
    <w:rsid w:val="009236DE"/>
    <w:rsid w:val="00924F45"/>
    <w:rsid w:val="00926D62"/>
    <w:rsid w:val="009319E4"/>
    <w:rsid w:val="009336CF"/>
    <w:rsid w:val="009370EF"/>
    <w:rsid w:val="009431B3"/>
    <w:rsid w:val="009476F2"/>
    <w:rsid w:val="00950367"/>
    <w:rsid w:val="00950A55"/>
    <w:rsid w:val="00953BFF"/>
    <w:rsid w:val="009544FE"/>
    <w:rsid w:val="009565F6"/>
    <w:rsid w:val="009613C6"/>
    <w:rsid w:val="00961BA7"/>
    <w:rsid w:val="00963471"/>
    <w:rsid w:val="009652B9"/>
    <w:rsid w:val="00965E79"/>
    <w:rsid w:val="00967B6D"/>
    <w:rsid w:val="00972B2C"/>
    <w:rsid w:val="0097344A"/>
    <w:rsid w:val="0097555D"/>
    <w:rsid w:val="00980757"/>
    <w:rsid w:val="009907AA"/>
    <w:rsid w:val="0099234A"/>
    <w:rsid w:val="00993280"/>
    <w:rsid w:val="00995067"/>
    <w:rsid w:val="00995C47"/>
    <w:rsid w:val="0099699B"/>
    <w:rsid w:val="00996AAA"/>
    <w:rsid w:val="00997249"/>
    <w:rsid w:val="009A026D"/>
    <w:rsid w:val="009A204D"/>
    <w:rsid w:val="009A2784"/>
    <w:rsid w:val="009A3923"/>
    <w:rsid w:val="009A4E8F"/>
    <w:rsid w:val="009A7544"/>
    <w:rsid w:val="009B0B5A"/>
    <w:rsid w:val="009B0FB2"/>
    <w:rsid w:val="009B2549"/>
    <w:rsid w:val="009B27F8"/>
    <w:rsid w:val="009B2950"/>
    <w:rsid w:val="009B4A83"/>
    <w:rsid w:val="009B73BF"/>
    <w:rsid w:val="009C1F0D"/>
    <w:rsid w:val="009C280B"/>
    <w:rsid w:val="009C29F5"/>
    <w:rsid w:val="009C463D"/>
    <w:rsid w:val="009C5901"/>
    <w:rsid w:val="009C703E"/>
    <w:rsid w:val="009D0B61"/>
    <w:rsid w:val="009D2085"/>
    <w:rsid w:val="009D26A2"/>
    <w:rsid w:val="009D30B8"/>
    <w:rsid w:val="009D46ED"/>
    <w:rsid w:val="009D6EC4"/>
    <w:rsid w:val="009D7157"/>
    <w:rsid w:val="009E27C2"/>
    <w:rsid w:val="009E2BB9"/>
    <w:rsid w:val="009E3217"/>
    <w:rsid w:val="009F0BDC"/>
    <w:rsid w:val="009F6A42"/>
    <w:rsid w:val="00A01CFB"/>
    <w:rsid w:val="00A057B2"/>
    <w:rsid w:val="00A05D29"/>
    <w:rsid w:val="00A11039"/>
    <w:rsid w:val="00A11555"/>
    <w:rsid w:val="00A117DC"/>
    <w:rsid w:val="00A11AC1"/>
    <w:rsid w:val="00A13549"/>
    <w:rsid w:val="00A145D3"/>
    <w:rsid w:val="00A1461A"/>
    <w:rsid w:val="00A14F47"/>
    <w:rsid w:val="00A158DC"/>
    <w:rsid w:val="00A16E02"/>
    <w:rsid w:val="00A20B07"/>
    <w:rsid w:val="00A232F4"/>
    <w:rsid w:val="00A23985"/>
    <w:rsid w:val="00A24D4D"/>
    <w:rsid w:val="00A26624"/>
    <w:rsid w:val="00A27AE2"/>
    <w:rsid w:val="00A32C68"/>
    <w:rsid w:val="00A360D2"/>
    <w:rsid w:val="00A372CC"/>
    <w:rsid w:val="00A401B5"/>
    <w:rsid w:val="00A43AB6"/>
    <w:rsid w:val="00A43E9F"/>
    <w:rsid w:val="00A45700"/>
    <w:rsid w:val="00A46313"/>
    <w:rsid w:val="00A5005B"/>
    <w:rsid w:val="00A56709"/>
    <w:rsid w:val="00A57C96"/>
    <w:rsid w:val="00A621B4"/>
    <w:rsid w:val="00A62CCF"/>
    <w:rsid w:val="00A65BC8"/>
    <w:rsid w:val="00A65FB1"/>
    <w:rsid w:val="00A676A4"/>
    <w:rsid w:val="00A70B8F"/>
    <w:rsid w:val="00A70DE8"/>
    <w:rsid w:val="00A741BD"/>
    <w:rsid w:val="00A76EFC"/>
    <w:rsid w:val="00A8294C"/>
    <w:rsid w:val="00A83252"/>
    <w:rsid w:val="00A84115"/>
    <w:rsid w:val="00A84237"/>
    <w:rsid w:val="00A90B4F"/>
    <w:rsid w:val="00A9425B"/>
    <w:rsid w:val="00A95207"/>
    <w:rsid w:val="00A9578B"/>
    <w:rsid w:val="00A958EC"/>
    <w:rsid w:val="00A96CE7"/>
    <w:rsid w:val="00A97BB4"/>
    <w:rsid w:val="00AA2C20"/>
    <w:rsid w:val="00AA3B43"/>
    <w:rsid w:val="00AA4332"/>
    <w:rsid w:val="00AA4369"/>
    <w:rsid w:val="00AA711E"/>
    <w:rsid w:val="00AA7989"/>
    <w:rsid w:val="00AB00FB"/>
    <w:rsid w:val="00AB0101"/>
    <w:rsid w:val="00AB070B"/>
    <w:rsid w:val="00AB2059"/>
    <w:rsid w:val="00AB3F31"/>
    <w:rsid w:val="00AB4071"/>
    <w:rsid w:val="00AB4812"/>
    <w:rsid w:val="00AB7F4F"/>
    <w:rsid w:val="00AC1EE3"/>
    <w:rsid w:val="00AC3A3F"/>
    <w:rsid w:val="00AC661B"/>
    <w:rsid w:val="00AC6E22"/>
    <w:rsid w:val="00AC733C"/>
    <w:rsid w:val="00AD24A5"/>
    <w:rsid w:val="00AD381A"/>
    <w:rsid w:val="00AD58E6"/>
    <w:rsid w:val="00AE0FF0"/>
    <w:rsid w:val="00AE251D"/>
    <w:rsid w:val="00AE2FCB"/>
    <w:rsid w:val="00AE4D94"/>
    <w:rsid w:val="00AE6BCF"/>
    <w:rsid w:val="00AE700F"/>
    <w:rsid w:val="00AF20C4"/>
    <w:rsid w:val="00AF31AB"/>
    <w:rsid w:val="00AF3B3D"/>
    <w:rsid w:val="00AF3C2C"/>
    <w:rsid w:val="00AF56F2"/>
    <w:rsid w:val="00AF7B25"/>
    <w:rsid w:val="00B002CC"/>
    <w:rsid w:val="00B01ACF"/>
    <w:rsid w:val="00B01E61"/>
    <w:rsid w:val="00B03387"/>
    <w:rsid w:val="00B065CE"/>
    <w:rsid w:val="00B07DC1"/>
    <w:rsid w:val="00B12998"/>
    <w:rsid w:val="00B1349F"/>
    <w:rsid w:val="00B168B2"/>
    <w:rsid w:val="00B17C55"/>
    <w:rsid w:val="00B218E3"/>
    <w:rsid w:val="00B22D73"/>
    <w:rsid w:val="00B23A08"/>
    <w:rsid w:val="00B251F5"/>
    <w:rsid w:val="00B26B47"/>
    <w:rsid w:val="00B278EB"/>
    <w:rsid w:val="00B312E9"/>
    <w:rsid w:val="00B33D4C"/>
    <w:rsid w:val="00B36548"/>
    <w:rsid w:val="00B374ED"/>
    <w:rsid w:val="00B406A3"/>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723"/>
    <w:rsid w:val="00B56CBE"/>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F60"/>
    <w:rsid w:val="00B76AA6"/>
    <w:rsid w:val="00B76C2D"/>
    <w:rsid w:val="00B824FE"/>
    <w:rsid w:val="00B82EE3"/>
    <w:rsid w:val="00B8353D"/>
    <w:rsid w:val="00B84FD8"/>
    <w:rsid w:val="00B85CC5"/>
    <w:rsid w:val="00B860FF"/>
    <w:rsid w:val="00B9372E"/>
    <w:rsid w:val="00B95F33"/>
    <w:rsid w:val="00B967A9"/>
    <w:rsid w:val="00BA0F4A"/>
    <w:rsid w:val="00BA250C"/>
    <w:rsid w:val="00BA3F2B"/>
    <w:rsid w:val="00BA58D9"/>
    <w:rsid w:val="00BA6B4C"/>
    <w:rsid w:val="00BA7211"/>
    <w:rsid w:val="00BB21B8"/>
    <w:rsid w:val="00BB2AA7"/>
    <w:rsid w:val="00BB3908"/>
    <w:rsid w:val="00BB4F6E"/>
    <w:rsid w:val="00BB5150"/>
    <w:rsid w:val="00BB6720"/>
    <w:rsid w:val="00BB7F23"/>
    <w:rsid w:val="00BC0628"/>
    <w:rsid w:val="00BC1908"/>
    <w:rsid w:val="00BC21BF"/>
    <w:rsid w:val="00BC4D95"/>
    <w:rsid w:val="00BC66FE"/>
    <w:rsid w:val="00BC79FF"/>
    <w:rsid w:val="00BD1723"/>
    <w:rsid w:val="00BD1D68"/>
    <w:rsid w:val="00BD25E9"/>
    <w:rsid w:val="00BD30ED"/>
    <w:rsid w:val="00BD5189"/>
    <w:rsid w:val="00BD747A"/>
    <w:rsid w:val="00BE267E"/>
    <w:rsid w:val="00BE5449"/>
    <w:rsid w:val="00BE5A67"/>
    <w:rsid w:val="00BF08DD"/>
    <w:rsid w:val="00BF3B6A"/>
    <w:rsid w:val="00BF49C7"/>
    <w:rsid w:val="00C012A5"/>
    <w:rsid w:val="00C0318D"/>
    <w:rsid w:val="00C067A3"/>
    <w:rsid w:val="00C07C4E"/>
    <w:rsid w:val="00C12B99"/>
    <w:rsid w:val="00C15624"/>
    <w:rsid w:val="00C15BC0"/>
    <w:rsid w:val="00C20AA1"/>
    <w:rsid w:val="00C210CC"/>
    <w:rsid w:val="00C21D57"/>
    <w:rsid w:val="00C239F6"/>
    <w:rsid w:val="00C24C0A"/>
    <w:rsid w:val="00C25608"/>
    <w:rsid w:val="00C25E36"/>
    <w:rsid w:val="00C26F81"/>
    <w:rsid w:val="00C3027A"/>
    <w:rsid w:val="00C35D19"/>
    <w:rsid w:val="00C40B7E"/>
    <w:rsid w:val="00C43E84"/>
    <w:rsid w:val="00C45CD5"/>
    <w:rsid w:val="00C60F72"/>
    <w:rsid w:val="00C6107E"/>
    <w:rsid w:val="00C61BD9"/>
    <w:rsid w:val="00C638B2"/>
    <w:rsid w:val="00C63E54"/>
    <w:rsid w:val="00C64047"/>
    <w:rsid w:val="00C64238"/>
    <w:rsid w:val="00C653BC"/>
    <w:rsid w:val="00C66500"/>
    <w:rsid w:val="00C70B0B"/>
    <w:rsid w:val="00C7150D"/>
    <w:rsid w:val="00C7226E"/>
    <w:rsid w:val="00C72674"/>
    <w:rsid w:val="00C729F1"/>
    <w:rsid w:val="00C73CF9"/>
    <w:rsid w:val="00C74FEF"/>
    <w:rsid w:val="00C8124F"/>
    <w:rsid w:val="00C82870"/>
    <w:rsid w:val="00C8584A"/>
    <w:rsid w:val="00C8624A"/>
    <w:rsid w:val="00C87756"/>
    <w:rsid w:val="00C95278"/>
    <w:rsid w:val="00C95B2F"/>
    <w:rsid w:val="00CA0382"/>
    <w:rsid w:val="00CA0E2F"/>
    <w:rsid w:val="00CA2BD7"/>
    <w:rsid w:val="00CA3738"/>
    <w:rsid w:val="00CA42F7"/>
    <w:rsid w:val="00CA5541"/>
    <w:rsid w:val="00CA6969"/>
    <w:rsid w:val="00CA71B7"/>
    <w:rsid w:val="00CB00F3"/>
    <w:rsid w:val="00CB12BA"/>
    <w:rsid w:val="00CB484E"/>
    <w:rsid w:val="00CB4B53"/>
    <w:rsid w:val="00CB5D6F"/>
    <w:rsid w:val="00CB7D21"/>
    <w:rsid w:val="00CB7DA1"/>
    <w:rsid w:val="00CC16B2"/>
    <w:rsid w:val="00CC6596"/>
    <w:rsid w:val="00CD1B01"/>
    <w:rsid w:val="00CD1D5B"/>
    <w:rsid w:val="00CD1E6E"/>
    <w:rsid w:val="00CD341E"/>
    <w:rsid w:val="00CD4791"/>
    <w:rsid w:val="00CD5187"/>
    <w:rsid w:val="00CD7815"/>
    <w:rsid w:val="00CE151F"/>
    <w:rsid w:val="00CE3E78"/>
    <w:rsid w:val="00CE40B1"/>
    <w:rsid w:val="00CE6775"/>
    <w:rsid w:val="00CE67D7"/>
    <w:rsid w:val="00CE68DB"/>
    <w:rsid w:val="00CE7256"/>
    <w:rsid w:val="00CE76FC"/>
    <w:rsid w:val="00CE77E0"/>
    <w:rsid w:val="00CE7F23"/>
    <w:rsid w:val="00CF1AFB"/>
    <w:rsid w:val="00CF22CE"/>
    <w:rsid w:val="00CF29E9"/>
    <w:rsid w:val="00CF44B9"/>
    <w:rsid w:val="00CF507A"/>
    <w:rsid w:val="00D15DB8"/>
    <w:rsid w:val="00D175DD"/>
    <w:rsid w:val="00D2228E"/>
    <w:rsid w:val="00D22F33"/>
    <w:rsid w:val="00D22F4F"/>
    <w:rsid w:val="00D23E78"/>
    <w:rsid w:val="00D240F2"/>
    <w:rsid w:val="00D24137"/>
    <w:rsid w:val="00D24BFE"/>
    <w:rsid w:val="00D268C0"/>
    <w:rsid w:val="00D27162"/>
    <w:rsid w:val="00D277DC"/>
    <w:rsid w:val="00D30FC4"/>
    <w:rsid w:val="00D31DC3"/>
    <w:rsid w:val="00D329CF"/>
    <w:rsid w:val="00D33EE5"/>
    <w:rsid w:val="00D347B9"/>
    <w:rsid w:val="00D429EE"/>
    <w:rsid w:val="00D42E2E"/>
    <w:rsid w:val="00D4571D"/>
    <w:rsid w:val="00D46C7B"/>
    <w:rsid w:val="00D47647"/>
    <w:rsid w:val="00D56B5F"/>
    <w:rsid w:val="00D57F4F"/>
    <w:rsid w:val="00D60D10"/>
    <w:rsid w:val="00D60EB3"/>
    <w:rsid w:val="00D62251"/>
    <w:rsid w:val="00D63116"/>
    <w:rsid w:val="00D638A6"/>
    <w:rsid w:val="00D65589"/>
    <w:rsid w:val="00D672EC"/>
    <w:rsid w:val="00D67B5C"/>
    <w:rsid w:val="00D702A7"/>
    <w:rsid w:val="00D71DF6"/>
    <w:rsid w:val="00D71F9C"/>
    <w:rsid w:val="00D75B86"/>
    <w:rsid w:val="00D77BE8"/>
    <w:rsid w:val="00D8046C"/>
    <w:rsid w:val="00D8213A"/>
    <w:rsid w:val="00D854D4"/>
    <w:rsid w:val="00D91533"/>
    <w:rsid w:val="00D91F0F"/>
    <w:rsid w:val="00D932DC"/>
    <w:rsid w:val="00D94FEE"/>
    <w:rsid w:val="00D9553B"/>
    <w:rsid w:val="00DA046D"/>
    <w:rsid w:val="00DA269E"/>
    <w:rsid w:val="00DA4798"/>
    <w:rsid w:val="00DA552F"/>
    <w:rsid w:val="00DA6A48"/>
    <w:rsid w:val="00DB0B42"/>
    <w:rsid w:val="00DB3E84"/>
    <w:rsid w:val="00DB4069"/>
    <w:rsid w:val="00DB5D0B"/>
    <w:rsid w:val="00DB7B4D"/>
    <w:rsid w:val="00DC2054"/>
    <w:rsid w:val="00DC2472"/>
    <w:rsid w:val="00DC33F5"/>
    <w:rsid w:val="00DC3648"/>
    <w:rsid w:val="00DC3E55"/>
    <w:rsid w:val="00DC4711"/>
    <w:rsid w:val="00DC7DFF"/>
    <w:rsid w:val="00DC7F23"/>
    <w:rsid w:val="00DD0C12"/>
    <w:rsid w:val="00DD1E6F"/>
    <w:rsid w:val="00DD6562"/>
    <w:rsid w:val="00DD6D3A"/>
    <w:rsid w:val="00DE0F8A"/>
    <w:rsid w:val="00DE1B2F"/>
    <w:rsid w:val="00DE23E5"/>
    <w:rsid w:val="00DE495D"/>
    <w:rsid w:val="00DE4C4D"/>
    <w:rsid w:val="00DE4DCD"/>
    <w:rsid w:val="00DE524F"/>
    <w:rsid w:val="00DF3F29"/>
    <w:rsid w:val="00DF421A"/>
    <w:rsid w:val="00DF4266"/>
    <w:rsid w:val="00E0321A"/>
    <w:rsid w:val="00E04179"/>
    <w:rsid w:val="00E04A9E"/>
    <w:rsid w:val="00E06840"/>
    <w:rsid w:val="00E07081"/>
    <w:rsid w:val="00E07E02"/>
    <w:rsid w:val="00E10293"/>
    <w:rsid w:val="00E104D5"/>
    <w:rsid w:val="00E10C23"/>
    <w:rsid w:val="00E12EBA"/>
    <w:rsid w:val="00E12F24"/>
    <w:rsid w:val="00E1439B"/>
    <w:rsid w:val="00E14F1B"/>
    <w:rsid w:val="00E164C5"/>
    <w:rsid w:val="00E168EF"/>
    <w:rsid w:val="00E17E62"/>
    <w:rsid w:val="00E219E6"/>
    <w:rsid w:val="00E23A33"/>
    <w:rsid w:val="00E31AAA"/>
    <w:rsid w:val="00E32A54"/>
    <w:rsid w:val="00E32C8A"/>
    <w:rsid w:val="00E3399A"/>
    <w:rsid w:val="00E34B38"/>
    <w:rsid w:val="00E354DC"/>
    <w:rsid w:val="00E404E4"/>
    <w:rsid w:val="00E41370"/>
    <w:rsid w:val="00E414BD"/>
    <w:rsid w:val="00E41791"/>
    <w:rsid w:val="00E4260B"/>
    <w:rsid w:val="00E46F22"/>
    <w:rsid w:val="00E5077C"/>
    <w:rsid w:val="00E5206D"/>
    <w:rsid w:val="00E52B76"/>
    <w:rsid w:val="00E52CF4"/>
    <w:rsid w:val="00E563C2"/>
    <w:rsid w:val="00E56618"/>
    <w:rsid w:val="00E57724"/>
    <w:rsid w:val="00E578CB"/>
    <w:rsid w:val="00E6026B"/>
    <w:rsid w:val="00E612DB"/>
    <w:rsid w:val="00E618C0"/>
    <w:rsid w:val="00E61F6D"/>
    <w:rsid w:val="00E62DFD"/>
    <w:rsid w:val="00E6584D"/>
    <w:rsid w:val="00E66A52"/>
    <w:rsid w:val="00E673B8"/>
    <w:rsid w:val="00E72086"/>
    <w:rsid w:val="00E72D26"/>
    <w:rsid w:val="00E72F51"/>
    <w:rsid w:val="00E75855"/>
    <w:rsid w:val="00E76131"/>
    <w:rsid w:val="00E76860"/>
    <w:rsid w:val="00E76ABB"/>
    <w:rsid w:val="00E80E71"/>
    <w:rsid w:val="00E818CE"/>
    <w:rsid w:val="00E871BE"/>
    <w:rsid w:val="00E87816"/>
    <w:rsid w:val="00E91AB2"/>
    <w:rsid w:val="00E9227E"/>
    <w:rsid w:val="00E939FF"/>
    <w:rsid w:val="00EA04C4"/>
    <w:rsid w:val="00EA1623"/>
    <w:rsid w:val="00EA5633"/>
    <w:rsid w:val="00EA6CB9"/>
    <w:rsid w:val="00EA6F7C"/>
    <w:rsid w:val="00EB05BA"/>
    <w:rsid w:val="00EB3DB6"/>
    <w:rsid w:val="00EB501C"/>
    <w:rsid w:val="00EB6490"/>
    <w:rsid w:val="00EC0F11"/>
    <w:rsid w:val="00EC11C0"/>
    <w:rsid w:val="00EC18AD"/>
    <w:rsid w:val="00EC6DCA"/>
    <w:rsid w:val="00ED078D"/>
    <w:rsid w:val="00ED0C71"/>
    <w:rsid w:val="00ED3677"/>
    <w:rsid w:val="00ED411F"/>
    <w:rsid w:val="00ED46A8"/>
    <w:rsid w:val="00ED5945"/>
    <w:rsid w:val="00ED6B25"/>
    <w:rsid w:val="00EE01AD"/>
    <w:rsid w:val="00EE31E5"/>
    <w:rsid w:val="00EE320D"/>
    <w:rsid w:val="00EE350A"/>
    <w:rsid w:val="00EF2CE0"/>
    <w:rsid w:val="00EF3C6F"/>
    <w:rsid w:val="00F01239"/>
    <w:rsid w:val="00F01266"/>
    <w:rsid w:val="00F01EE3"/>
    <w:rsid w:val="00F03275"/>
    <w:rsid w:val="00F034E4"/>
    <w:rsid w:val="00F03B70"/>
    <w:rsid w:val="00F04066"/>
    <w:rsid w:val="00F04115"/>
    <w:rsid w:val="00F0568E"/>
    <w:rsid w:val="00F05D57"/>
    <w:rsid w:val="00F05FDA"/>
    <w:rsid w:val="00F06024"/>
    <w:rsid w:val="00F06EFC"/>
    <w:rsid w:val="00F113CB"/>
    <w:rsid w:val="00F11861"/>
    <w:rsid w:val="00F11BDE"/>
    <w:rsid w:val="00F131D7"/>
    <w:rsid w:val="00F144EA"/>
    <w:rsid w:val="00F15AF4"/>
    <w:rsid w:val="00F203D8"/>
    <w:rsid w:val="00F20AB2"/>
    <w:rsid w:val="00F21142"/>
    <w:rsid w:val="00F22605"/>
    <w:rsid w:val="00F24754"/>
    <w:rsid w:val="00F261AC"/>
    <w:rsid w:val="00F31503"/>
    <w:rsid w:val="00F31846"/>
    <w:rsid w:val="00F31D8C"/>
    <w:rsid w:val="00F34BB1"/>
    <w:rsid w:val="00F363D1"/>
    <w:rsid w:val="00F377FA"/>
    <w:rsid w:val="00F37F8E"/>
    <w:rsid w:val="00F44873"/>
    <w:rsid w:val="00F45635"/>
    <w:rsid w:val="00F457FF"/>
    <w:rsid w:val="00F52B27"/>
    <w:rsid w:val="00F52ECF"/>
    <w:rsid w:val="00F5419E"/>
    <w:rsid w:val="00F604AE"/>
    <w:rsid w:val="00F604B6"/>
    <w:rsid w:val="00F608DE"/>
    <w:rsid w:val="00F61491"/>
    <w:rsid w:val="00F618D4"/>
    <w:rsid w:val="00F620CD"/>
    <w:rsid w:val="00F62B12"/>
    <w:rsid w:val="00F6413F"/>
    <w:rsid w:val="00F6454F"/>
    <w:rsid w:val="00F662DE"/>
    <w:rsid w:val="00F6658B"/>
    <w:rsid w:val="00F6711C"/>
    <w:rsid w:val="00F679EC"/>
    <w:rsid w:val="00F67C2B"/>
    <w:rsid w:val="00F67C6A"/>
    <w:rsid w:val="00F67CB5"/>
    <w:rsid w:val="00F72C00"/>
    <w:rsid w:val="00F7709A"/>
    <w:rsid w:val="00F80021"/>
    <w:rsid w:val="00F83630"/>
    <w:rsid w:val="00F853B3"/>
    <w:rsid w:val="00F859AE"/>
    <w:rsid w:val="00F877F1"/>
    <w:rsid w:val="00F916B1"/>
    <w:rsid w:val="00F9384E"/>
    <w:rsid w:val="00F96852"/>
    <w:rsid w:val="00FA0B1A"/>
    <w:rsid w:val="00FA1758"/>
    <w:rsid w:val="00FA17B6"/>
    <w:rsid w:val="00FA470B"/>
    <w:rsid w:val="00FB0769"/>
    <w:rsid w:val="00FB23CD"/>
    <w:rsid w:val="00FB3EE3"/>
    <w:rsid w:val="00FB6739"/>
    <w:rsid w:val="00FB6EEC"/>
    <w:rsid w:val="00FB73EC"/>
    <w:rsid w:val="00FB75C9"/>
    <w:rsid w:val="00FB79B8"/>
    <w:rsid w:val="00FC0D2F"/>
    <w:rsid w:val="00FC1CA4"/>
    <w:rsid w:val="00FC381D"/>
    <w:rsid w:val="00FC5F36"/>
    <w:rsid w:val="00FC6455"/>
    <w:rsid w:val="00FC672E"/>
    <w:rsid w:val="00FD10DD"/>
    <w:rsid w:val="00FD18F9"/>
    <w:rsid w:val="00FD1C92"/>
    <w:rsid w:val="00FD3646"/>
    <w:rsid w:val="00FD369C"/>
    <w:rsid w:val="00FD6576"/>
    <w:rsid w:val="00FD6903"/>
    <w:rsid w:val="00FD7C40"/>
    <w:rsid w:val="00FE0356"/>
    <w:rsid w:val="00FE0FDE"/>
    <w:rsid w:val="00FE1089"/>
    <w:rsid w:val="00FE2943"/>
    <w:rsid w:val="00FE3CDC"/>
    <w:rsid w:val="00FE4239"/>
    <w:rsid w:val="00FF4352"/>
    <w:rsid w:val="00FF5403"/>
    <w:rsid w:val="00FF5ECF"/>
    <w:rsid w:val="00FF7B97"/>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qFormat="1"/>
    <w:lsdException w:name="table of figures" w:uiPriority="99"/>
    <w:lsdException w:name="footnote reference" w:uiPriority="99" w:qFormat="1"/>
    <w:lsdException w:name="annotation reference" w:uiPriority="99"/>
    <w:lsdException w:name="endnote reference"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04B6"/>
    <w:pPr>
      <w:tabs>
        <w:tab w:val="left" w:pos="567"/>
        <w:tab w:val="left" w:pos="1133"/>
        <w:tab w:val="left" w:pos="1700"/>
        <w:tab w:val="left" w:pos="2267"/>
      </w:tabs>
      <w:kinsoku w:val="0"/>
      <w:bidi/>
      <w:spacing w:before="120" w:line="192" w:lineRule="auto"/>
      <w:jc w:val="both"/>
    </w:pPr>
    <w:rPr>
      <w:rFonts w:ascii="Calibri" w:hAnsi="Calibri" w:cs="Traditional Arabic"/>
      <w:sz w:val="21"/>
      <w:szCs w:val="28"/>
      <w:lang w:eastAsia="fr-FR"/>
    </w:rPr>
  </w:style>
  <w:style w:type="paragraph" w:styleId="Heading1">
    <w:name w:val="heading 1"/>
    <w:basedOn w:val="Normal"/>
    <w:next w:val="Normal"/>
    <w:link w:val="Heading1Char"/>
    <w:uiPriority w:val="9"/>
    <w:qFormat/>
    <w:rsid w:val="009476F2"/>
    <w:pPr>
      <w:keepNext/>
      <w:keepLines/>
      <w:tabs>
        <w:tab w:val="clear" w:pos="567"/>
        <w:tab w:val="left" w:pos="849"/>
      </w:tabs>
      <w:spacing w:before="400"/>
      <w:outlineLvl w:val="0"/>
    </w:pPr>
    <w:rPr>
      <w:b/>
      <w:bCs/>
      <w:color w:val="005173"/>
      <w:sz w:val="28"/>
      <w:szCs w:val="36"/>
    </w:rPr>
  </w:style>
  <w:style w:type="paragraph" w:styleId="Heading2">
    <w:name w:val="heading 2"/>
    <w:basedOn w:val="Normal"/>
    <w:next w:val="Normal"/>
    <w:link w:val="Heading2Char"/>
    <w:uiPriority w:val="9"/>
    <w:qFormat/>
    <w:rsid w:val="009476F2"/>
    <w:pPr>
      <w:keepNext/>
      <w:tabs>
        <w:tab w:val="clear" w:pos="567"/>
        <w:tab w:val="left" w:pos="851"/>
      </w:tabs>
      <w:spacing w:before="320"/>
      <w:ind w:left="851" w:hanging="851"/>
      <w:outlineLvl w:val="1"/>
    </w:pPr>
    <w:rPr>
      <w:rFonts w:eastAsia="Times New Roman"/>
      <w:b/>
      <w:bCs/>
      <w:color w:val="005173"/>
      <w:sz w:val="24"/>
      <w:szCs w:val="32"/>
    </w:rPr>
  </w:style>
  <w:style w:type="paragraph" w:styleId="Heading3">
    <w:name w:val="heading 3"/>
    <w:basedOn w:val="Heading2"/>
    <w:next w:val="Normal"/>
    <w:link w:val="Heading3Char"/>
    <w:uiPriority w:val="9"/>
    <w:qFormat/>
    <w:rsid w:val="00F20AB2"/>
    <w:pPr>
      <w:spacing w:before="240"/>
      <w:outlineLvl w:val="2"/>
    </w:pPr>
    <w:rPr>
      <w:i/>
      <w:iCs/>
    </w:rPr>
  </w:style>
  <w:style w:type="paragraph" w:styleId="Heading4">
    <w:name w:val="heading 4"/>
    <w:basedOn w:val="Normal"/>
    <w:next w:val="Normal"/>
    <w:link w:val="Heading4Char"/>
    <w:uiPriority w:val="9"/>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clear" w:pos="1133"/>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75AFE"/>
    <w:pPr>
      <w:spacing w:before="0"/>
    </w:pPr>
    <w:rPr>
      <w:rFonts w:ascii="Tahoma" w:hAnsi="Tahoma" w:cs="Tahoma"/>
      <w:sz w:val="16"/>
      <w:szCs w:val="16"/>
    </w:rPr>
  </w:style>
  <w:style w:type="character" w:customStyle="1" w:styleId="BalloonTextChar">
    <w:name w:val="Balloon Text Char"/>
    <w:link w:val="BalloonText"/>
    <w:uiPriority w:val="99"/>
    <w:rsid w:val="00075AFE"/>
    <w:rPr>
      <w:rFonts w:ascii="Tahoma" w:hAnsi="Tahoma" w:cs="Tahoma"/>
      <w:sz w:val="16"/>
      <w:szCs w:val="16"/>
      <w:lang w:val="fr-FR" w:eastAsia="fr-FR"/>
    </w:rPr>
  </w:style>
  <w:style w:type="paragraph" w:styleId="Header">
    <w:name w:val="header"/>
    <w:basedOn w:val="Normal"/>
    <w:link w:val="HeaderChar"/>
    <w:uiPriority w:val="99"/>
    <w:rsid w:val="00293ABF"/>
    <w:pPr>
      <w:pBdr>
        <w:bottom w:val="single" w:sz="12" w:space="1" w:color="005173"/>
      </w:pBdr>
      <w:jc w:val="center"/>
    </w:pPr>
    <w:rPr>
      <w:rFonts w:eastAsia="Times New Roman"/>
      <w:i/>
      <w:iCs/>
    </w:rPr>
  </w:style>
  <w:style w:type="character" w:customStyle="1" w:styleId="HeaderChar">
    <w:name w:val="Header Char"/>
    <w:link w:val="Header"/>
    <w:uiPriority w:val="99"/>
    <w:rsid w:val="00293ABF"/>
    <w:rPr>
      <w:rFonts w:ascii="Calibri" w:eastAsia="Times New Roman" w:hAnsi="Calibri" w:cs="Traditional Arabic"/>
      <w:i/>
      <w:iCs/>
      <w:sz w:val="21"/>
      <w:szCs w:val="28"/>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qFormat/>
    <w:rsid w:val="00AB070B"/>
    <w:pPr>
      <w:tabs>
        <w:tab w:val="clear" w:pos="1133"/>
        <w:tab w:val="clear" w:pos="1700"/>
        <w:tab w:val="clear" w:pos="2267"/>
        <w:tab w:val="left" w:pos="1134"/>
        <w:tab w:val="right" w:leader="dot" w:pos="8505"/>
        <w:tab w:val="right" w:pos="8929"/>
      </w:tabs>
      <w:spacing w:before="60"/>
      <w:ind w:left="567" w:right="142"/>
      <w:jc w:val="left"/>
    </w:pPr>
    <w:rPr>
      <w:noProof/>
      <w:u w:color="3366CC"/>
    </w:rPr>
  </w:style>
  <w:style w:type="paragraph" w:styleId="TOC1">
    <w:name w:val="toc 1"/>
    <w:basedOn w:val="Normal"/>
    <w:next w:val="Normal"/>
    <w:uiPriority w:val="39"/>
    <w:qFormat/>
    <w:rsid w:val="00AB070B"/>
    <w:pPr>
      <w:keepNext/>
      <w:keepLines/>
      <w:tabs>
        <w:tab w:val="clear" w:pos="1133"/>
        <w:tab w:val="clear" w:pos="1700"/>
        <w:tab w:val="clear" w:pos="2267"/>
        <w:tab w:val="right" w:leader="dot" w:pos="8505"/>
        <w:tab w:val="right" w:pos="8929"/>
      </w:tabs>
      <w:ind w:right="142"/>
      <w:jc w:val="left"/>
    </w:pPr>
    <w:rPr>
      <w:rFonts w:eastAsiaTheme="minorEastAsia"/>
      <w:b/>
      <w:bCs/>
      <w:noProof/>
      <w:lang w:eastAsia="zh-CN"/>
    </w:rPr>
  </w:style>
  <w:style w:type="paragraph" w:customStyle="1" w:styleId="Enumlevel2">
    <w:name w:val="Enum level 2"/>
    <w:basedOn w:val="Enumlevel1"/>
    <w:link w:val="Enumlevel2Char"/>
    <w:qFormat/>
    <w:rsid w:val="000A316A"/>
    <w:pPr>
      <w:ind w:left="1133" w:hanging="566"/>
    </w:pPr>
    <w:rPr>
      <w:lang w:val="en-AU"/>
    </w:rPr>
  </w:style>
  <w:style w:type="paragraph" w:customStyle="1" w:styleId="Figuretitle">
    <w:name w:val="Figure title"/>
    <w:basedOn w:val="Normal"/>
    <w:link w:val="FiguretitleChar"/>
    <w:qFormat/>
    <w:rsid w:val="007811AC"/>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b/>
      <w:bCs/>
      <w:color w:val="000000"/>
      <w:szCs w:val="30"/>
      <w:lang w:val="en-AU"/>
    </w:rPr>
  </w:style>
  <w:style w:type="paragraph" w:customStyle="1" w:styleId="PartTitle">
    <w:name w:val="Part Title"/>
    <w:basedOn w:val="Heading2"/>
    <w:next w:val="Normal"/>
    <w:link w:val="PartTitleChar"/>
    <w:rsid w:val="0010485E"/>
    <w:pPr>
      <w:tabs>
        <w:tab w:val="clear" w:pos="1133"/>
        <w:tab w:val="left" w:pos="1134"/>
      </w:tabs>
    </w:pPr>
    <w:rPr>
      <w:i/>
      <w:sz w:val="44"/>
      <w:szCs w:val="36"/>
      <w:u w:color="E36C0A"/>
      <w:lang w:val="en-AU"/>
    </w:rPr>
  </w:style>
  <w:style w:type="character" w:customStyle="1" w:styleId="Enumlevel2Char">
    <w:name w:val="Enum level 2 Char"/>
    <w:link w:val="Enumlevel2"/>
    <w:rsid w:val="000A316A"/>
    <w:rPr>
      <w:rFonts w:ascii="Calibri" w:hAnsi="Calibri" w:cs="Traditional Arabic"/>
      <w:sz w:val="21"/>
      <w:szCs w:val="30"/>
      <w:lang w:val="en-AU" w:eastAsia="en-GB"/>
    </w:rPr>
  </w:style>
  <w:style w:type="paragraph" w:customStyle="1" w:styleId="Figure">
    <w:name w:val="Figure"/>
    <w:basedOn w:val="Figuretitle"/>
    <w:link w:val="FigureChar"/>
    <w:qFormat/>
    <w:rsid w:val="007C7083"/>
    <w:pPr>
      <w:keepNext w:val="0"/>
      <w:spacing w:before="240" w:after="120"/>
      <w:jc w:val="center"/>
    </w:pPr>
    <w:rPr>
      <w:b w:val="0"/>
    </w:rPr>
  </w:style>
  <w:style w:type="character" w:customStyle="1" w:styleId="FiguretitleChar">
    <w:name w:val="Figure title Char"/>
    <w:link w:val="Figuretitle"/>
    <w:rsid w:val="007811AC"/>
    <w:rPr>
      <w:rFonts w:ascii="Calibri" w:hAnsi="Calibri" w:cs="Traditional Arabic"/>
      <w:b/>
      <w:bCs/>
      <w:color w:val="000000"/>
      <w:sz w:val="21"/>
      <w:szCs w:val="30"/>
      <w:shd w:val="clear" w:color="auto" w:fill="E8F8FD"/>
      <w:lang w:val="en-AU" w:eastAsia="fr-FR"/>
    </w:rPr>
  </w:style>
  <w:style w:type="paragraph" w:customStyle="1" w:styleId="figuresource">
    <w:name w:val="figure source"/>
    <w:basedOn w:val="Figuretitle"/>
    <w:link w:val="figuresourceChar"/>
    <w:qFormat/>
    <w:rsid w:val="000902D1"/>
    <w:pPr>
      <w:keepNext w:val="0"/>
      <w:spacing w:line="168" w:lineRule="auto"/>
      <w:jc w:val="left"/>
    </w:pPr>
    <w:rPr>
      <w:b w:val="0"/>
      <w:bCs w:val="0"/>
      <w:i/>
      <w:iCs/>
      <w:sz w:val="16"/>
      <w:szCs w:val="22"/>
    </w:rPr>
  </w:style>
  <w:style w:type="character" w:customStyle="1" w:styleId="FigureChar">
    <w:name w:val="Figure Char"/>
    <w:link w:val="Figure"/>
    <w:rsid w:val="007C7083"/>
    <w:rPr>
      <w:rFonts w:ascii="Calibri" w:hAnsi="Calibri" w:cs="Traditional Arabic"/>
      <w:bCs/>
      <w:color w:val="000000"/>
      <w:sz w:val="21"/>
      <w:szCs w:val="30"/>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0902D1"/>
    <w:rPr>
      <w:rFonts w:ascii="Calibri" w:hAnsi="Calibri" w:cs="Traditional Arabic"/>
      <w:i/>
      <w:iCs/>
      <w:color w:val="000000"/>
      <w:sz w:val="16"/>
      <w:szCs w:val="22"/>
      <w:shd w:val="clear" w:color="auto" w:fill="E8F8FD"/>
      <w:lang w:val="en-AU" w:eastAsia="fr-FR"/>
    </w:rPr>
  </w:style>
  <w:style w:type="paragraph" w:styleId="TOC3">
    <w:name w:val="toc 3"/>
    <w:basedOn w:val="Normal"/>
    <w:next w:val="Normal"/>
    <w:autoRedefine/>
    <w:uiPriority w:val="39"/>
    <w:rsid w:val="00AB070B"/>
    <w:pPr>
      <w:tabs>
        <w:tab w:val="clear" w:pos="2267"/>
        <w:tab w:val="right" w:leader="dot" w:pos="8505"/>
        <w:tab w:val="right" w:pos="8929"/>
      </w:tabs>
      <w:spacing w:before="40"/>
      <w:ind w:left="1701" w:right="142" w:hanging="567"/>
    </w:pPr>
    <w:rPr>
      <w:noProof/>
      <w:color w:val="000000"/>
    </w:rPr>
  </w:style>
  <w:style w:type="paragraph" w:styleId="Footer">
    <w:name w:val="footer"/>
    <w:basedOn w:val="Normal"/>
    <w:link w:val="FooterChar"/>
    <w:uiPriority w:val="99"/>
    <w:rsid w:val="00191D6A"/>
    <w:pPr>
      <w:pBdr>
        <w:top w:val="single" w:sz="4" w:space="1" w:color="005173"/>
      </w:pBdr>
      <w:tabs>
        <w:tab w:val="right" w:pos="9071"/>
      </w:tabs>
      <w:ind w:left="6804"/>
    </w:pPr>
    <w:rPr>
      <w:rFonts w:cs="Courier New"/>
      <w:szCs w:val="21"/>
    </w:rPr>
  </w:style>
  <w:style w:type="character" w:customStyle="1" w:styleId="FooterChar">
    <w:name w:val="Footer Char"/>
    <w:link w:val="Footer"/>
    <w:uiPriority w:val="99"/>
    <w:rsid w:val="00191D6A"/>
    <w:rPr>
      <w:rFonts w:ascii="Calibri" w:hAnsi="Calibri" w:cs="Courier New"/>
      <w:sz w:val="21"/>
      <w:szCs w:val="21"/>
      <w:lang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9476F2"/>
    <w:rPr>
      <w:rFonts w:ascii="Calibri" w:eastAsia="Times New Roman" w:hAnsi="Calibri" w:cs="Traditional Arabic"/>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V-,DNV,D"/>
    <w:basedOn w:val="Normal"/>
    <w:link w:val="FootnoteTextChar"/>
    <w:uiPriority w:val="99"/>
    <w:qFormat/>
    <w:rsid w:val="00826161"/>
    <w:pPr>
      <w:tabs>
        <w:tab w:val="clear" w:pos="1700"/>
        <w:tab w:val="clear" w:pos="2267"/>
        <w:tab w:val="left" w:pos="284"/>
        <w:tab w:val="left" w:pos="849"/>
      </w:tabs>
      <w:spacing w:before="80" w:line="180" w:lineRule="auto"/>
    </w:pPr>
    <w:rPr>
      <w:sz w:val="18"/>
      <w:szCs w:val="24"/>
    </w:rPr>
  </w:style>
  <w:style w:type="character" w:customStyle="1" w:styleId="FootnoteTextChar">
    <w:name w:val="Footnote Text Char"/>
    <w:aliases w:val="ALTS FOOTNOTE Char1,Footnote Text Char1 Char1,Footnote Text Char Char1 Char1,Footnote Text Char4 Char Char Char1,Footnote Text Char1 Char1 Char1 Char Char1,Footnote Text Char Char1 Char1 Char Char Char1,DNV-FT Char1,DNV- Char,DNV Char"/>
    <w:link w:val="FootnoteText"/>
    <w:uiPriority w:val="99"/>
    <w:rsid w:val="00826161"/>
    <w:rPr>
      <w:rFonts w:ascii="Calibri" w:hAnsi="Calibri" w:cs="Traditional Arabic"/>
      <w:sz w:val="18"/>
      <w:szCs w:val="24"/>
      <w:lang w:eastAsia="fr-FR"/>
    </w:rPr>
  </w:style>
  <w:style w:type="character" w:styleId="FootnoteReference">
    <w:name w:val="footnote reference"/>
    <w:aliases w:val="Appel note de bas de p,Footnote Reference/,Style 12,(NECG) Footnote Reference,Style 124,Footnote symbol,o,fr,Style 13,FR,Style 17,Style 3,Appel note de bas de p + 11 pt,Italic,Footnote,Appel note de bas de p1"/>
    <w:uiPriority w:val="99"/>
    <w:qFormat/>
    <w:rsid w:val="00826161"/>
    <w:rPr>
      <w:rFonts w:ascii="Verdana" w:hAnsi="Verdana" w:cs="Arial"/>
      <w:b w:val="0"/>
      <w:bCs w:val="0"/>
      <w:i w:val="0"/>
      <w:iCs w:val="0"/>
      <w:spacing w:val="0"/>
      <w:w w:val="100"/>
      <w:sz w:val="19"/>
      <w:szCs w:val="22"/>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301C8F"/>
    <w:pPr>
      <w:keepNext/>
      <w:keepLines/>
      <w:tabs>
        <w:tab w:val="left" w:pos="851"/>
      </w:tabs>
      <w:spacing w:before="0"/>
      <w:jc w:val="center"/>
      <w:outlineLvl w:val="0"/>
    </w:pPr>
    <w:rPr>
      <w:b/>
      <w:bCs/>
      <w:color w:val="005173"/>
      <w:sz w:val="40"/>
      <w:szCs w:val="52"/>
    </w:rPr>
  </w:style>
  <w:style w:type="paragraph" w:customStyle="1" w:styleId="Toc0">
    <w:name w:val="Toc 0"/>
    <w:basedOn w:val="Normal"/>
    <w:link w:val="Toc0Char"/>
    <w:qFormat/>
    <w:rsid w:val="009A2784"/>
    <w:pPr>
      <w:tabs>
        <w:tab w:val="right" w:pos="9071"/>
      </w:tabs>
      <w:spacing w:before="200"/>
      <w:jc w:val="right"/>
    </w:pPr>
    <w:rPr>
      <w:bCs/>
      <w:i/>
      <w:iCs/>
      <w:noProof/>
      <w:color w:val="005173"/>
    </w:rPr>
  </w:style>
  <w:style w:type="character" w:customStyle="1" w:styleId="Heading1Char">
    <w:name w:val="Heading 1 Char"/>
    <w:link w:val="Heading1"/>
    <w:uiPriority w:val="9"/>
    <w:rsid w:val="009476F2"/>
    <w:rPr>
      <w:rFonts w:ascii="Calibri" w:hAnsi="Calibri" w:cs="Traditional Arabic"/>
      <w:b/>
      <w:bCs/>
      <w:color w:val="005173"/>
      <w:sz w:val="28"/>
      <w:szCs w:val="36"/>
      <w:lang w:eastAsia="fr-FR"/>
    </w:rPr>
  </w:style>
  <w:style w:type="character" w:customStyle="1" w:styleId="ChapttitleChar">
    <w:name w:val="Chapt title Char"/>
    <w:link w:val="Chapttitle"/>
    <w:rsid w:val="00301C8F"/>
    <w:rPr>
      <w:rFonts w:ascii="Calibri" w:hAnsi="Calibri" w:cs="Traditional Arabic"/>
      <w:b/>
      <w:bCs/>
      <w:color w:val="005173"/>
      <w:sz w:val="40"/>
      <w:szCs w:val="52"/>
      <w:lang w:eastAsia="fr-FR"/>
    </w:rPr>
  </w:style>
  <w:style w:type="character" w:customStyle="1" w:styleId="Toc0Char">
    <w:name w:val="Toc 0 Char"/>
    <w:link w:val="Toc0"/>
    <w:rsid w:val="009A2784"/>
    <w:rPr>
      <w:rFonts w:ascii="Calibri" w:hAnsi="Calibri" w:cs="Traditional Arabic"/>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1B0043"/>
    <w:pPr>
      <w:spacing w:before="80"/>
      <w:ind w:left="567" w:hanging="567"/>
    </w:pPr>
    <w:rPr>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rPr>
  </w:style>
  <w:style w:type="character" w:customStyle="1" w:styleId="Enumlevel1Char">
    <w:name w:val="Enum level 1 Char"/>
    <w:link w:val="Enumlevel1"/>
    <w:rsid w:val="001B0043"/>
    <w:rPr>
      <w:rFonts w:ascii="Calibri" w:hAnsi="Calibri" w:cs="Traditional Arabic"/>
      <w:sz w:val="21"/>
      <w:szCs w:val="28"/>
      <w:lang w:val="en-GB" w:eastAsia="en-GB"/>
    </w:rPr>
  </w:style>
  <w:style w:type="paragraph" w:customStyle="1" w:styleId="Tablesource">
    <w:name w:val="Table source"/>
    <w:basedOn w:val="Tabletext"/>
    <w:link w:val="TablesourceChar"/>
    <w:qFormat/>
    <w:rsid w:val="005E7E61"/>
    <w:rPr>
      <w:i/>
      <w:iCs/>
      <w:sz w:val="17"/>
      <w:szCs w:val="24"/>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character" w:customStyle="1" w:styleId="Heading3Char">
    <w:name w:val="Heading 3 Char"/>
    <w:link w:val="Heading3"/>
    <w:uiPriority w:val="9"/>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uiPriority w:val="9"/>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cs="Traditional Arabic"/>
      <w:sz w:val="24"/>
      <w:szCs w:val="24"/>
      <w:lang w:eastAsia="fr-FR"/>
    </w:rPr>
  </w:style>
  <w:style w:type="character" w:customStyle="1" w:styleId="Heading8Char">
    <w:name w:val="Heading 8 Char"/>
    <w:link w:val="Heading8"/>
    <w:locked/>
    <w:rsid w:val="00271D36"/>
    <w:rPr>
      <w:rFonts w:ascii="Calibri" w:hAnsi="Calibri" w:cs="Traditional Arabic"/>
      <w:i/>
      <w:iCs/>
      <w:sz w:val="24"/>
      <w:szCs w:val="24"/>
      <w:lang w:eastAsia="fr-FR"/>
    </w:rPr>
  </w:style>
  <w:style w:type="character" w:customStyle="1" w:styleId="Heading9Char">
    <w:name w:val="Heading 9 Char"/>
    <w:link w:val="Heading9"/>
    <w:uiPriority w:val="9"/>
    <w:locked/>
    <w:rsid w:val="00271D36"/>
    <w:rPr>
      <w:rFonts w:ascii="Arial" w:hAnsi="Arial" w:cs="Arial"/>
      <w:sz w:val="21"/>
      <w:szCs w:val="28"/>
      <w:lang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271D36"/>
    <w:rPr>
      <w:rFonts w:cs="Times New Roman"/>
      <w:color w:val="800080"/>
      <w:u w:val="single"/>
    </w:rPr>
  </w:style>
  <w:style w:type="paragraph" w:customStyle="1" w:styleId="Tablehead">
    <w:name w:val="Table head"/>
    <w:basedOn w:val="Normal"/>
    <w:link w:val="TableheadChar"/>
    <w:qFormat/>
    <w:rsid w:val="005E7E61"/>
    <w:pPr>
      <w:keepNext/>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80" w:line="260" w:lineRule="exact"/>
      <w:jc w:val="center"/>
      <w:textAlignment w:val="baseline"/>
    </w:pPr>
    <w:rPr>
      <w:rFonts w:asciiTheme="minorHAnsi" w:eastAsia="Times New Roman" w:hAnsiTheme="minorHAnsi"/>
      <w:b/>
      <w:bCs/>
      <w:sz w:val="19"/>
      <w:szCs w:val="26"/>
      <w:lang w:val="en-GB" w:eastAsia="en-US"/>
    </w:rPr>
  </w:style>
  <w:style w:type="character" w:customStyle="1" w:styleId="TableheadChar">
    <w:name w:val="Table head Char"/>
    <w:link w:val="Tablehead"/>
    <w:rsid w:val="005E7E61"/>
    <w:rPr>
      <w:rFonts w:asciiTheme="minorHAnsi" w:eastAsia="Times New Roman" w:hAnsiTheme="minorHAnsi" w:cs="Traditional Arabic"/>
      <w:b/>
      <w:bCs/>
      <w:sz w:val="19"/>
      <w:szCs w:val="26"/>
      <w:lang w:val="en-GB" w:eastAsia="en-US"/>
    </w:rPr>
  </w:style>
  <w:style w:type="paragraph" w:customStyle="1" w:styleId="Tabletext">
    <w:name w:val="Table text"/>
    <w:basedOn w:val="Normal"/>
    <w:link w:val="TabletextChar"/>
    <w:qFormat/>
    <w:rsid w:val="00DF4266"/>
    <w:pPr>
      <w:spacing w:before="40" w:after="40" w:line="240" w:lineRule="exact"/>
      <w:jc w:val="left"/>
    </w:pPr>
    <w:rPr>
      <w:sz w:val="19"/>
      <w:szCs w:val="26"/>
    </w:rPr>
  </w:style>
  <w:style w:type="character" w:customStyle="1" w:styleId="TabletextChar">
    <w:name w:val="Table text Char"/>
    <w:link w:val="Tabletext"/>
    <w:rsid w:val="00DF4266"/>
    <w:rPr>
      <w:rFonts w:ascii="Calibri" w:hAnsi="Calibri" w:cs="Traditional Arabic"/>
      <w:sz w:val="19"/>
      <w:szCs w:val="26"/>
      <w:lang w:eastAsia="fr-FR"/>
    </w:rPr>
  </w:style>
  <w:style w:type="paragraph" w:customStyle="1" w:styleId="Tabletitle">
    <w:name w:val="Table title"/>
    <w:basedOn w:val="Normal"/>
    <w:link w:val="TabletitleChar"/>
    <w:qFormat/>
    <w:rsid w:val="00826161"/>
    <w:pPr>
      <w:shd w:val="clear" w:color="auto" w:fill="FFFFFF"/>
      <w:autoSpaceDE w:val="0"/>
      <w:autoSpaceDN w:val="0"/>
      <w:adjustRightInd w:val="0"/>
      <w:spacing w:before="240" w:after="120" w:line="180" w:lineRule="auto"/>
      <w:jc w:val="center"/>
    </w:pPr>
    <w:rPr>
      <w:b/>
      <w:bCs/>
      <w:color w:val="005173"/>
      <w:szCs w:val="30"/>
    </w:rPr>
  </w:style>
  <w:style w:type="character" w:customStyle="1" w:styleId="TabletitleChar">
    <w:name w:val="Table title Char"/>
    <w:link w:val="Tabletitle"/>
    <w:rsid w:val="00826161"/>
    <w:rPr>
      <w:rFonts w:ascii="Calibri" w:hAnsi="Calibri" w:cs="Traditional Arabic"/>
      <w:b/>
      <w:bCs/>
      <w:color w:val="005173"/>
      <w:sz w:val="21"/>
      <w:szCs w:val="30"/>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1E36AB"/>
    <w:pPr>
      <w:tabs>
        <w:tab w:val="clear" w:pos="567"/>
      </w:tabs>
      <w:spacing w:before="80"/>
      <w:ind w:left="1703" w:hanging="567"/>
    </w:pPr>
  </w:style>
  <w:style w:type="character" w:customStyle="1" w:styleId="Enumlevel3Char">
    <w:name w:val="Enum level 3 Char"/>
    <w:link w:val="Enumlevel3"/>
    <w:rsid w:val="001E36AB"/>
    <w:rPr>
      <w:rFonts w:ascii="Calibri" w:hAnsi="Calibri" w:cs="Traditional Arabic"/>
      <w:sz w:val="21"/>
      <w:szCs w:val="28"/>
      <w:lang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ablesourceChar">
    <w:name w:val="Table source Char"/>
    <w:link w:val="Tablesource"/>
    <w:rsid w:val="005E7E61"/>
    <w:rPr>
      <w:rFonts w:ascii="Calibri" w:hAnsi="Calibri" w:cs="Traditional Arabic"/>
      <w:i/>
      <w:iCs/>
      <w:sz w:val="17"/>
      <w:szCs w:val="24"/>
      <w:lang w:eastAsia="fr-FR"/>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0A316A"/>
    <w:pPr>
      <w:keepNext/>
      <w:keepLines/>
      <w:tabs>
        <w:tab w:val="clear" w:pos="1133"/>
        <w:tab w:val="clear" w:pos="1700"/>
        <w:tab w:val="clear" w:pos="2267"/>
      </w:tabs>
      <w:overflowPunct w:val="0"/>
      <w:autoSpaceDE w:val="0"/>
      <w:autoSpaceDN w:val="0"/>
      <w:adjustRightInd w:val="0"/>
      <w:spacing w:before="180"/>
      <w:ind w:left="567"/>
      <w:jc w:val="left"/>
      <w:textAlignment w:val="baseline"/>
    </w:pPr>
    <w:rPr>
      <w:rFonts w:eastAsia="Times New Roman"/>
      <w:i/>
      <w:iCs/>
      <w:lang w:val="en-GB" w:eastAsia="en-US"/>
    </w:rPr>
  </w:style>
  <w:style w:type="paragraph" w:customStyle="1" w:styleId="Headingb0">
    <w:name w:val="Heading_b"/>
    <w:basedOn w:val="Normal"/>
    <w:next w:val="Normal"/>
    <w:qFormat/>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674512"/>
    <w:pPr>
      <w:jc w:val="right"/>
    </w:pPr>
    <w:rPr>
      <w:b/>
      <w:bCs/>
      <w:color w:val="005173"/>
      <w:sz w:val="52"/>
      <w:szCs w:val="60"/>
    </w:rPr>
  </w:style>
  <w:style w:type="paragraph" w:customStyle="1" w:styleId="QuestionTitle">
    <w:name w:val="Question Title"/>
    <w:basedOn w:val="Normal"/>
    <w:qFormat/>
    <w:rsid w:val="00293ABF"/>
    <w:pPr>
      <w:spacing w:before="240"/>
      <w:jc w:val="right"/>
    </w:pPr>
    <w:rPr>
      <w:b/>
      <w:bCs/>
      <w:i/>
      <w:iCs/>
      <w:color w:val="005173"/>
      <w:sz w:val="48"/>
      <w:szCs w:val="60"/>
    </w:rPr>
  </w:style>
  <w:style w:type="paragraph" w:customStyle="1" w:styleId="headingb1">
    <w:name w:val="heading_b"/>
    <w:basedOn w:val="Heading3"/>
    <w:next w:val="Normal"/>
    <w:rsid w:val="00191D6A"/>
    <w:pPr>
      <w:keepNext w:val="0"/>
      <w:tabs>
        <w:tab w:val="clear" w:pos="851"/>
        <w:tab w:val="clear" w:pos="1133"/>
        <w:tab w:val="clear" w:pos="1700"/>
        <w:tab w:val="clear" w:pos="2267"/>
      </w:tabs>
      <w:kinsoku/>
      <w:spacing w:before="160"/>
      <w:ind w:left="0" w:firstLine="0"/>
      <w:outlineLvl w:val="9"/>
    </w:pPr>
    <w:rPr>
      <w:rFonts w:ascii="Verdana Bold" w:eastAsia="SimHei" w:hAnsi="Verdana Bold"/>
      <w:i w:val="0"/>
      <w:iCs w:val="0"/>
      <w:color w:val="auto"/>
      <w:sz w:val="22"/>
      <w:szCs w:val="30"/>
      <w:lang w:val="en-GB" w:eastAsia="zh-CN"/>
    </w:rPr>
  </w:style>
  <w:style w:type="paragraph" w:customStyle="1" w:styleId="CEODocDates">
    <w:name w:val="CEO_DocDates"/>
    <w:next w:val="Normal"/>
    <w:rsid w:val="00D71DF6"/>
    <w:pPr>
      <w:bidi/>
      <w:spacing w:line="192" w:lineRule="auto"/>
      <w:ind w:left="34"/>
      <w:jc w:val="both"/>
    </w:pPr>
    <w:rPr>
      <w:rFonts w:ascii="Verdana" w:eastAsia="SimHei" w:hAnsi="Verdana" w:cs="Simplified Arabic"/>
      <w:b/>
      <w:sz w:val="28"/>
      <w:szCs w:val="28"/>
      <w:lang w:val="en-GB" w:eastAsia="en-US"/>
    </w:rPr>
  </w:style>
  <w:style w:type="character" w:customStyle="1" w:styleId="StyleLatin9pt">
    <w:name w:val="Style (Latin) 9 pt"/>
    <w:rsid w:val="00D71DF6"/>
    <w:rPr>
      <w:rFonts w:ascii="Verdana" w:hAnsi="Verdana" w:cs="Traditional Arabic"/>
      <w:sz w:val="18"/>
      <w:szCs w:val="30"/>
    </w:rPr>
  </w:style>
  <w:style w:type="paragraph" w:customStyle="1" w:styleId="path">
    <w:name w:val="path"/>
    <w:qFormat/>
    <w:rsid w:val="00D71DF6"/>
    <w:pPr>
      <w:tabs>
        <w:tab w:val="left" w:pos="6521"/>
        <w:tab w:val="right" w:pos="9639"/>
      </w:tabs>
      <w:spacing w:after="200" w:line="276" w:lineRule="auto"/>
    </w:pPr>
    <w:rPr>
      <w:rFonts w:ascii="Verdana" w:eastAsia="Batang" w:hAnsi="Verdana" w:cs="Verdana"/>
      <w:noProof/>
      <w:sz w:val="16"/>
      <w:szCs w:val="16"/>
      <w:lang w:val="en-GB" w:bidi="ar-EG"/>
    </w:rPr>
  </w:style>
  <w:style w:type="paragraph" w:customStyle="1" w:styleId="Dash">
    <w:name w:val="Dash"/>
    <w:qFormat/>
    <w:rsid w:val="00D71DF6"/>
    <w:pPr>
      <w:bidi/>
      <w:spacing w:before="600" w:line="192" w:lineRule="auto"/>
      <w:jc w:val="center"/>
    </w:pPr>
    <w:rPr>
      <w:rFonts w:ascii="Verdana" w:hAnsi="Verdana" w:cs="Traditional Arabic"/>
      <w:sz w:val="19"/>
      <w:szCs w:val="30"/>
    </w:rPr>
  </w:style>
  <w:style w:type="character" w:customStyle="1" w:styleId="FootnoteTextChar2">
    <w:name w:val="Footnote Text Char2"/>
    <w:aliases w:val="ALTS FOOTNOTE Char,Footnote Text Char1 Char,Footnote Text Char Char1 Char,Footnote Text Char4 Char Char Char,Footnote Text Char1 Char1 Char1 Char Char,Footnote Text Char Char1 Char1 Char Char Char,DNV-FT Char,DN Char"/>
    <w:uiPriority w:val="99"/>
    <w:semiHidden/>
    <w:locked/>
    <w:rsid w:val="00D71DF6"/>
    <w:rPr>
      <w:rFonts w:ascii="Calibri" w:hAnsi="Calibri" w:cs="Traditional Arabic"/>
      <w:sz w:val="18"/>
      <w:szCs w:val="24"/>
      <w:lang w:val="en-GB" w:eastAsia="en-US"/>
    </w:rPr>
  </w:style>
  <w:style w:type="paragraph" w:customStyle="1" w:styleId="Source">
    <w:name w:val="Source"/>
    <w:basedOn w:val="Normal"/>
    <w:next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60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Annex">
    <w:name w:val="Annex"/>
    <w:basedOn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Times New Roman Bold" w:eastAsia="Times New Roman" w:hAnsi="Times New Roman Bold" w:cs="Simplified Arabic"/>
      <w:b/>
      <w:bCs/>
      <w:sz w:val="26"/>
      <w:szCs w:val="36"/>
      <w:lang w:eastAsia="en-US"/>
    </w:rPr>
  </w:style>
  <w:style w:type="paragraph" w:styleId="NormalWeb">
    <w:name w:val="Normal (Web)"/>
    <w:basedOn w:val="Normal"/>
    <w:uiPriority w:val="99"/>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Times New Roman"/>
      <w:sz w:val="19"/>
      <w:szCs w:val="24"/>
      <w:lang w:val="en-GB" w:eastAsia="en-US"/>
    </w:rPr>
  </w:style>
  <w:style w:type="paragraph" w:styleId="Subtitle">
    <w:name w:val="Subtitle"/>
    <w:basedOn w:val="Normal"/>
    <w:link w:val="SubtitleChar"/>
    <w:qForma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after="60"/>
      <w:jc w:val="center"/>
      <w:textAlignment w:val="baseline"/>
      <w:outlineLvl w:val="1"/>
    </w:pPr>
    <w:rPr>
      <w:rFonts w:ascii="Verdana" w:eastAsia="Times New Roman" w:hAnsi="Verdana" w:cs="Arial"/>
      <w:sz w:val="19"/>
      <w:szCs w:val="24"/>
      <w:lang w:val="en-GB" w:eastAsia="en-US"/>
    </w:rPr>
  </w:style>
  <w:style w:type="character" w:customStyle="1" w:styleId="SubtitleChar">
    <w:name w:val="Subtitle Char"/>
    <w:basedOn w:val="DefaultParagraphFont"/>
    <w:link w:val="Subtitle"/>
    <w:rsid w:val="00D71DF6"/>
    <w:rPr>
      <w:rFonts w:ascii="Verdana" w:eastAsia="Times New Roman" w:hAnsi="Verdana" w:cs="Arial"/>
      <w:sz w:val="19"/>
      <w:szCs w:val="24"/>
      <w:lang w:val="en-GB" w:eastAsia="en-US"/>
    </w:rPr>
  </w:style>
  <w:style w:type="paragraph" w:styleId="Title">
    <w:name w:val="Title"/>
    <w:basedOn w:val="Normal"/>
    <w:link w:val="TitleChar"/>
    <w:qForma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jc w:val="center"/>
      <w:textAlignment w:val="baseline"/>
      <w:outlineLvl w:val="0"/>
    </w:pPr>
    <w:rPr>
      <w:rFonts w:ascii="Times New Roman Bold" w:eastAsia="Times New Roman" w:hAnsi="Times New Roman Bold" w:cs="Simplified Arabic"/>
      <w:b/>
      <w:bCs/>
      <w:kern w:val="28"/>
      <w:sz w:val="28"/>
      <w:szCs w:val="40"/>
      <w:lang w:val="en-GB" w:eastAsia="en-US"/>
    </w:rPr>
  </w:style>
  <w:style w:type="character" w:customStyle="1" w:styleId="TitleChar">
    <w:name w:val="Title Char"/>
    <w:basedOn w:val="DefaultParagraphFont"/>
    <w:link w:val="Title"/>
    <w:rsid w:val="00D71DF6"/>
    <w:rPr>
      <w:rFonts w:ascii="Times New Roman Bold" w:eastAsia="Times New Roman" w:hAnsi="Times New Roman Bold" w:cs="Simplified Arabic"/>
      <w:b/>
      <w:bCs/>
      <w:kern w:val="28"/>
      <w:sz w:val="28"/>
      <w:szCs w:val="40"/>
      <w:lang w:val="en-GB" w:eastAsia="en-US"/>
    </w:rPr>
  </w:style>
  <w:style w:type="paragraph" w:customStyle="1" w:styleId="Recdate">
    <w:name w:val="Rec_date"/>
    <w:basedOn w:val="Normal"/>
    <w:next w:val="Normal"/>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right"/>
      <w:textAlignment w:val="baseline"/>
    </w:pPr>
    <w:rPr>
      <w:rFonts w:ascii="Verdana" w:eastAsia="Times New Roman" w:hAnsi="Verdana" w:cs="Times New Roman"/>
      <w:i/>
      <w:sz w:val="18"/>
      <w:szCs w:val="20"/>
      <w:lang w:val="en-GB" w:eastAsia="en-US"/>
    </w:rPr>
  </w:style>
  <w:style w:type="character" w:customStyle="1" w:styleId="Recdef">
    <w:name w:val="Rec_def"/>
    <w:rsid w:val="00D71DF6"/>
    <w:rPr>
      <w:b/>
    </w:rPr>
  </w:style>
  <w:style w:type="paragraph" w:customStyle="1" w:styleId="RecN">
    <w:name w:val="Rec_N°"/>
    <w:basedOn w:val="Normal"/>
    <w:rsid w:val="00D71DF6"/>
    <w:pPr>
      <w:tabs>
        <w:tab w:val="clear" w:pos="567"/>
        <w:tab w:val="clear" w:pos="1133"/>
        <w:tab w:val="clear" w:pos="1700"/>
        <w:tab w:val="clear" w:pos="2267"/>
      </w:tabs>
      <w:kinsoku/>
      <w:overflowPunct w:val="0"/>
      <w:autoSpaceDE w:val="0"/>
      <w:autoSpaceDN w:val="0"/>
      <w:adjustRightInd w:val="0"/>
      <w:spacing w:before="240"/>
      <w:textAlignment w:val="baseline"/>
    </w:pPr>
    <w:rPr>
      <w:rFonts w:ascii="Times New Roman Bold" w:eastAsia="Times New Roman" w:hAnsi="Times New Roman Bold" w:cs="Simplified Arabic"/>
      <w:b/>
      <w:bCs/>
      <w:sz w:val="26"/>
      <w:szCs w:val="36"/>
      <w:lang w:val="en-GB" w:eastAsia="en-US"/>
    </w:rPr>
  </w:style>
  <w:style w:type="paragraph" w:customStyle="1" w:styleId="Recref">
    <w:name w:val="Rec_ref"/>
    <w:basedOn w:val="Normal"/>
    <w:rsid w:val="00D71DF6"/>
    <w:pPr>
      <w:tabs>
        <w:tab w:val="clear" w:pos="567"/>
        <w:tab w:val="clear" w:pos="1133"/>
        <w:tab w:val="clear" w:pos="1700"/>
        <w:tab w:val="clear" w:pos="2267"/>
      </w:tabs>
      <w:kinsoku/>
      <w:overflowPunct w:val="0"/>
      <w:autoSpaceDE w:val="0"/>
      <w:autoSpaceDN w:val="0"/>
      <w:adjustRightInd w:val="0"/>
      <w:jc w:val="center"/>
      <w:textAlignment w:val="baseline"/>
    </w:pPr>
    <w:rPr>
      <w:rFonts w:ascii="Verdana" w:eastAsia="Times New Roman" w:hAnsi="Verdana" w:cs="Simplified Arabic"/>
      <w:i/>
      <w:iCs/>
      <w:sz w:val="19"/>
      <w:szCs w:val="26"/>
      <w:lang w:val="en-GB" w:eastAsia="en-US"/>
    </w:rPr>
  </w:style>
  <w:style w:type="paragraph" w:customStyle="1" w:styleId="RepTitle">
    <w:name w:val="Rep_Title"/>
    <w:basedOn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eastAsia="en-US" w:bidi="ar-EG"/>
    </w:rPr>
  </w:style>
  <w:style w:type="paragraph" w:customStyle="1" w:styleId="Reftext">
    <w:name w:val="Ref_text"/>
    <w:basedOn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line="240" w:lineRule="auto"/>
      <w:ind w:left="794" w:hanging="794"/>
      <w:jc w:val="left"/>
      <w:textAlignment w:val="baseline"/>
    </w:pPr>
    <w:rPr>
      <w:rFonts w:ascii="Verdana" w:eastAsia="Times New Roman" w:hAnsi="Verdana" w:cs="Times New Roman"/>
      <w:sz w:val="16"/>
      <w:szCs w:val="20"/>
      <w:lang w:val="en-GB" w:eastAsia="en-US"/>
    </w:rPr>
  </w:style>
  <w:style w:type="paragraph" w:customStyle="1" w:styleId="Reftitle">
    <w:name w:val="Ref_title"/>
    <w:basedOn w:val="Normal"/>
    <w:next w:val="Reftex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480" w:line="240" w:lineRule="auto"/>
      <w:jc w:val="center"/>
      <w:textAlignment w:val="baseline"/>
    </w:pPr>
    <w:rPr>
      <w:rFonts w:ascii="Verdana" w:eastAsia="Times New Roman" w:hAnsi="Verdana" w:cs="Times New Roman"/>
      <w:b/>
      <w:sz w:val="16"/>
      <w:szCs w:val="20"/>
      <w:lang w:val="en-GB" w:eastAsia="en-US"/>
    </w:rPr>
  </w:style>
  <w:style w:type="character" w:customStyle="1" w:styleId="Appdef">
    <w:name w:val="App_def"/>
    <w:rsid w:val="00D71DF6"/>
    <w:rPr>
      <w:rFonts w:ascii="Verdana" w:hAnsi="Verdana"/>
      <w:b/>
    </w:rPr>
  </w:style>
  <w:style w:type="character" w:customStyle="1" w:styleId="Appref">
    <w:name w:val="App_ref"/>
    <w:basedOn w:val="DefaultParagraphFont"/>
    <w:rsid w:val="00D71DF6"/>
  </w:style>
  <w:style w:type="paragraph" w:customStyle="1" w:styleId="RecTitle">
    <w:name w:val="Rec_Title"/>
    <w:basedOn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character" w:customStyle="1" w:styleId="Artdef">
    <w:name w:val="Art_def"/>
    <w:rsid w:val="00D71DF6"/>
    <w:rPr>
      <w:rFonts w:ascii="Verdana" w:hAnsi="Verdana"/>
      <w:b/>
    </w:rPr>
  </w:style>
  <w:style w:type="character" w:customStyle="1" w:styleId="Artref">
    <w:name w:val="Art_ref"/>
    <w:basedOn w:val="DefaultParagraphFont"/>
    <w:rsid w:val="00D71DF6"/>
  </w:style>
  <w:style w:type="paragraph" w:customStyle="1" w:styleId="Arttitle">
    <w:name w:val="Art_title"/>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line="240" w:lineRule="auto"/>
      <w:jc w:val="center"/>
      <w:textAlignment w:val="baseline"/>
    </w:pPr>
    <w:rPr>
      <w:rFonts w:ascii="Verdana" w:eastAsia="Times New Roman" w:hAnsi="Verdana" w:cs="Times New Roman"/>
      <w:b/>
      <w:sz w:val="24"/>
      <w:szCs w:val="20"/>
      <w:lang w:val="en-GB" w:eastAsia="en-US"/>
    </w:rPr>
  </w:style>
  <w:style w:type="paragraph" w:customStyle="1" w:styleId="Figurelegend">
    <w:name w:val="Figure_legend"/>
    <w:basedOn w:val="Normal"/>
    <w:rsid w:val="00D71DF6"/>
    <w:pPr>
      <w:keepNext/>
      <w:keepLines/>
      <w:tabs>
        <w:tab w:val="clear" w:pos="567"/>
        <w:tab w:val="clear" w:pos="1133"/>
        <w:tab w:val="clear" w:pos="1700"/>
        <w:tab w:val="clear" w:pos="2267"/>
      </w:tabs>
      <w:kinsoku/>
      <w:overflowPunct w:val="0"/>
      <w:autoSpaceDE w:val="0"/>
      <w:autoSpaceDN w:val="0"/>
      <w:bidi w:val="0"/>
      <w:adjustRightInd w:val="0"/>
      <w:spacing w:before="20" w:after="20" w:line="240" w:lineRule="auto"/>
      <w:jc w:val="left"/>
      <w:textAlignment w:val="baseline"/>
    </w:pPr>
    <w:rPr>
      <w:rFonts w:ascii="Verdana" w:eastAsia="Times New Roman" w:hAnsi="Verdana" w:cs="Times New Roman"/>
      <w:sz w:val="18"/>
      <w:szCs w:val="20"/>
      <w:lang w:val="en-GB" w:eastAsia="en-US"/>
    </w:rPr>
  </w:style>
  <w:style w:type="paragraph" w:customStyle="1" w:styleId="Headingi">
    <w:name w:val="Heading_i"/>
    <w:basedOn w:val="Normal"/>
    <w:next w:val="Normal"/>
    <w:rsid w:val="00D71DF6"/>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textAlignment w:val="baseline"/>
    </w:pPr>
    <w:rPr>
      <w:rFonts w:ascii="Verdana" w:eastAsia="Times New Roman" w:hAnsi="Verdana" w:cs="Simplified Arabic"/>
      <w:i/>
      <w:iCs/>
      <w:sz w:val="19"/>
      <w:szCs w:val="26"/>
      <w:lang w:val="en-GB" w:eastAsia="en-US"/>
    </w:rPr>
  </w:style>
  <w:style w:type="paragraph" w:customStyle="1" w:styleId="PartN">
    <w:name w:val="Part_N°"/>
    <w:basedOn w:val="Normal"/>
    <w:next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Verdana" w:eastAsia="Times New Roman" w:hAnsi="Verdana" w:cs="Simplified Arabic"/>
      <w:sz w:val="28"/>
      <w:szCs w:val="40"/>
      <w:lang w:val="en-GB" w:eastAsia="en-US" w:bidi="ar-EG"/>
    </w:rPr>
  </w:style>
  <w:style w:type="paragraph" w:customStyle="1" w:styleId="Partref">
    <w:name w:val="Part_ref"/>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80" w:line="240" w:lineRule="auto"/>
      <w:jc w:val="center"/>
      <w:textAlignment w:val="baseline"/>
    </w:pPr>
    <w:rPr>
      <w:rFonts w:ascii="Verdana" w:eastAsia="Times New Roman" w:hAnsi="Verdana" w:cs="Times New Roman"/>
      <w:sz w:val="19"/>
      <w:szCs w:val="20"/>
      <w:lang w:val="en-GB" w:eastAsia="en-US"/>
    </w:rPr>
  </w:style>
  <w:style w:type="paragraph" w:customStyle="1" w:styleId="PartTitle0">
    <w:name w:val="Part_Title"/>
    <w:basedOn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Questiondate">
    <w:name w:val="Question_date"/>
    <w:basedOn w:val="Recdate"/>
    <w:next w:val="Normal"/>
    <w:rsid w:val="00D71DF6"/>
  </w:style>
  <w:style w:type="paragraph" w:customStyle="1" w:styleId="Questionref">
    <w:name w:val="Question_ref"/>
    <w:basedOn w:val="Normal"/>
    <w:next w:val="Questiondate"/>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Questiontitle0">
    <w:name w:val="Question_title"/>
    <w:basedOn w:val="Normal"/>
    <w:next w:val="Questionref"/>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jc w:val="center"/>
      <w:textAlignment w:val="baseline"/>
    </w:pPr>
    <w:rPr>
      <w:rFonts w:ascii="Verdana" w:eastAsia="Times New Roman" w:hAnsi="Verdana" w:cs="Times New Roman"/>
      <w:b/>
      <w:sz w:val="24"/>
      <w:szCs w:val="20"/>
      <w:lang w:val="en-GB" w:eastAsia="en-US"/>
    </w:rPr>
  </w:style>
  <w:style w:type="paragraph" w:customStyle="1" w:styleId="Repdate">
    <w:name w:val="Rep_date"/>
    <w:basedOn w:val="Recdate"/>
    <w:next w:val="Normal"/>
    <w:rsid w:val="00D71DF6"/>
  </w:style>
  <w:style w:type="paragraph" w:customStyle="1" w:styleId="RepNo">
    <w:name w:val="Rep_No"/>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line="240" w:lineRule="auto"/>
      <w:jc w:val="left"/>
      <w:textAlignment w:val="baseline"/>
    </w:pPr>
    <w:rPr>
      <w:rFonts w:ascii="Verdana" w:eastAsia="Times New Roman" w:hAnsi="Verdana" w:cs="Times New Roman"/>
      <w:b/>
      <w:sz w:val="24"/>
      <w:szCs w:val="20"/>
      <w:lang w:val="en-GB" w:eastAsia="en-US"/>
    </w:rPr>
  </w:style>
  <w:style w:type="paragraph" w:customStyle="1" w:styleId="Repref">
    <w:name w:val="Rep_ref"/>
    <w:basedOn w:val="Normal"/>
    <w:next w:val="Repdate"/>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Styleenumlev2">
    <w:name w:val="Style enumlev2 +"/>
    <w:basedOn w:val="Normal"/>
    <w:rsid w:val="009476F2"/>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80"/>
      <w:ind w:left="1191" w:hanging="397"/>
      <w:textAlignment w:val="baseline"/>
    </w:pPr>
    <w:rPr>
      <w:rFonts w:ascii="Verdana" w:eastAsia="Times New Roman" w:hAnsi="Verdana" w:cs="Simplified Arabic"/>
      <w:sz w:val="19"/>
      <w:szCs w:val="26"/>
      <w:lang w:val="en-GB" w:eastAsia="en-US"/>
    </w:rPr>
  </w:style>
  <w:style w:type="paragraph" w:customStyle="1" w:styleId="Resdate">
    <w:name w:val="Res_date"/>
    <w:basedOn w:val="Recdate"/>
    <w:next w:val="Normal"/>
    <w:rsid w:val="00D71DF6"/>
  </w:style>
  <w:style w:type="character" w:customStyle="1" w:styleId="Resdef">
    <w:name w:val="Res_def"/>
    <w:rsid w:val="00D71DF6"/>
    <w:rPr>
      <w:rFonts w:ascii="Times New Roman" w:hAnsi="Times New Roman"/>
      <w:b/>
    </w:rPr>
  </w:style>
  <w:style w:type="paragraph" w:customStyle="1" w:styleId="ResNo">
    <w:name w:val="Res_No"/>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line="240" w:lineRule="auto"/>
      <w:jc w:val="left"/>
      <w:textAlignment w:val="baseline"/>
    </w:pPr>
    <w:rPr>
      <w:rFonts w:ascii="Verdana" w:eastAsia="Times New Roman" w:hAnsi="Verdana" w:cs="Times New Roman"/>
      <w:b/>
      <w:sz w:val="24"/>
      <w:szCs w:val="20"/>
      <w:lang w:val="en-GB" w:eastAsia="en-US"/>
    </w:rPr>
  </w:style>
  <w:style w:type="paragraph" w:customStyle="1" w:styleId="Resref">
    <w:name w:val="Res_ref"/>
    <w:basedOn w:val="Normal"/>
    <w:next w:val="Resdate"/>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Restitle">
    <w:name w:val="Res_title"/>
    <w:basedOn w:val="Normal"/>
    <w:next w:val="Resref"/>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jc w:val="center"/>
      <w:textAlignment w:val="baseline"/>
    </w:pPr>
    <w:rPr>
      <w:rFonts w:ascii="Verdana" w:eastAsia="Times New Roman" w:hAnsi="Verdana" w:cs="Times New Roman"/>
      <w:b/>
      <w:sz w:val="24"/>
      <w:szCs w:val="20"/>
      <w:lang w:val="en-GB" w:eastAsia="en-US"/>
    </w:rPr>
  </w:style>
  <w:style w:type="paragraph" w:customStyle="1" w:styleId="Tablelegend">
    <w:name w:val="Table_legend"/>
    <w:basedOn w:val="Normal"/>
    <w:rsid w:val="00D71DF6"/>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after="40" w:line="240" w:lineRule="auto"/>
      <w:jc w:val="left"/>
      <w:textAlignment w:val="baseline"/>
    </w:pPr>
    <w:rPr>
      <w:rFonts w:ascii="Verdana" w:eastAsia="Times New Roman" w:hAnsi="Verdana" w:cs="Times New Roman"/>
      <w:sz w:val="18"/>
      <w:szCs w:val="20"/>
      <w:lang w:val="en-GB" w:eastAsia="en-US"/>
    </w:rPr>
  </w:style>
  <w:style w:type="paragraph" w:customStyle="1" w:styleId="TableNotitle">
    <w:name w:val="Table_No &amp; title"/>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after="120"/>
      <w:jc w:val="center"/>
      <w:textAlignment w:val="baseline"/>
    </w:pPr>
    <w:rPr>
      <w:rFonts w:ascii="Verdana Bold" w:hAnsi="Verdana Bold" w:cs="Simplified Arabic"/>
      <w:b/>
      <w:bCs/>
      <w:sz w:val="19"/>
      <w:szCs w:val="26"/>
      <w:lang w:val="en-GB" w:eastAsia="en-US"/>
    </w:rPr>
  </w:style>
  <w:style w:type="paragraph" w:customStyle="1" w:styleId="Tableref">
    <w:name w:val="Table_ref"/>
    <w:basedOn w:val="Normal"/>
    <w:next w:val="Normal"/>
    <w:rsid w:val="00D71DF6"/>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after="120" w:line="240" w:lineRule="auto"/>
      <w:jc w:val="center"/>
      <w:textAlignment w:val="baseline"/>
    </w:pPr>
    <w:rPr>
      <w:rFonts w:ascii="Verdana" w:eastAsia="Times New Roman" w:hAnsi="Verdana" w:cs="Times New Roman"/>
      <w:sz w:val="19"/>
      <w:szCs w:val="20"/>
      <w:lang w:val="en-GB" w:eastAsia="en-US"/>
    </w:rPr>
  </w:style>
  <w:style w:type="paragraph" w:customStyle="1" w:styleId="Tabletext0">
    <w:name w:val="Table_text"/>
    <w:basedOn w:val="Normal"/>
    <w:rsid w:val="00D71DF6"/>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80" w:line="280" w:lineRule="exact"/>
      <w:jc w:val="right"/>
      <w:textAlignment w:val="baseline"/>
    </w:pPr>
    <w:rPr>
      <w:rFonts w:ascii="Verdana" w:eastAsia="Times New Roman" w:hAnsi="Verdana" w:cs="Simplified Arabic"/>
      <w:sz w:val="20"/>
      <w:szCs w:val="26"/>
      <w:lang w:val="en-GB" w:eastAsia="en-US"/>
    </w:rPr>
  </w:style>
  <w:style w:type="paragraph" w:customStyle="1" w:styleId="Normalaftertitle">
    <w:name w:val="Normal after title"/>
    <w:basedOn w:val="Normal"/>
    <w:next w:val="Normal"/>
    <w:rsid w:val="00F604B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textAlignment w:val="baseline"/>
    </w:pPr>
    <w:rPr>
      <w:rFonts w:eastAsia="Times New Roman"/>
      <w:lang w:val="en-GB" w:eastAsia="en-US"/>
    </w:rPr>
  </w:style>
  <w:style w:type="paragraph" w:customStyle="1" w:styleId="StyleRepref">
    <w:name w:val="Style Rep_ref +"/>
    <w:basedOn w:val="Repref"/>
    <w:rsid w:val="00D71DF6"/>
    <w:pPr>
      <w:bidi/>
      <w:spacing w:line="192" w:lineRule="auto"/>
    </w:pPr>
    <w:rPr>
      <w:rFonts w:cs="Traditional Arabic"/>
      <w:iCs/>
      <w:sz w:val="22"/>
      <w:szCs w:val="30"/>
    </w:rPr>
  </w:style>
  <w:style w:type="paragraph" w:customStyle="1" w:styleId="StyleCEONormal">
    <w:name w:val="Style CEO_Normal +"/>
    <w:basedOn w:val="Normal"/>
    <w:rsid w:val="00D71DF6"/>
    <w:pPr>
      <w:tabs>
        <w:tab w:val="clear" w:pos="567"/>
        <w:tab w:val="clear" w:pos="1133"/>
        <w:tab w:val="clear" w:pos="1700"/>
        <w:tab w:val="clear" w:pos="2267"/>
      </w:tabs>
      <w:kinsoku/>
      <w:bidi w:val="0"/>
      <w:spacing w:after="40" w:line="260" w:lineRule="exact"/>
    </w:pPr>
    <w:rPr>
      <w:rFonts w:ascii="Verdana" w:hAnsi="Verdana" w:cs="Simplified Arabic"/>
      <w:sz w:val="18"/>
      <w:szCs w:val="22"/>
      <w:lang w:val="en-GB" w:eastAsia="en-US"/>
    </w:rPr>
  </w:style>
  <w:style w:type="paragraph" w:customStyle="1" w:styleId="StyleCEOSectorName">
    <w:name w:val="Style CEO_SectorName +"/>
    <w:basedOn w:val="Normal"/>
    <w:rsid w:val="00D71DF6"/>
    <w:pPr>
      <w:tabs>
        <w:tab w:val="clear" w:pos="567"/>
        <w:tab w:val="clear" w:pos="1133"/>
        <w:tab w:val="clear" w:pos="1700"/>
        <w:tab w:val="clear" w:pos="2267"/>
      </w:tabs>
      <w:kinsoku/>
      <w:bidi w:val="0"/>
      <w:spacing w:after="40" w:line="260" w:lineRule="exact"/>
    </w:pPr>
    <w:rPr>
      <w:rFonts w:ascii="Verdana" w:hAnsi="Verdana" w:cs="Simplified Arabic"/>
      <w:sz w:val="26"/>
      <w:szCs w:val="36"/>
      <w:lang w:val="en-GB" w:eastAsia="en-US"/>
    </w:rPr>
  </w:style>
  <w:style w:type="paragraph" w:styleId="Date">
    <w:name w:val="Date"/>
    <w:basedOn w:val="Normal"/>
    <w:next w:val="Normal"/>
    <w:link w:val="DateChar"/>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Simplified Arabic"/>
      <w:sz w:val="19"/>
      <w:szCs w:val="26"/>
      <w:lang w:val="en-GB" w:eastAsia="en-US"/>
    </w:rPr>
  </w:style>
  <w:style w:type="character" w:customStyle="1" w:styleId="DateChar">
    <w:name w:val="Date Char"/>
    <w:basedOn w:val="DefaultParagraphFont"/>
    <w:link w:val="Date"/>
    <w:rsid w:val="00D71DF6"/>
    <w:rPr>
      <w:rFonts w:ascii="Verdana" w:eastAsia="Times New Roman" w:hAnsi="Verdana" w:cs="Simplified Arabic"/>
      <w:sz w:val="19"/>
      <w:szCs w:val="26"/>
      <w:lang w:val="en-GB" w:eastAsia="en-US"/>
    </w:rPr>
  </w:style>
  <w:style w:type="paragraph" w:styleId="TOCHeading">
    <w:name w:val="TOC Heading"/>
    <w:basedOn w:val="Heading1"/>
    <w:next w:val="Normal"/>
    <w:uiPriority w:val="39"/>
    <w:semiHidden/>
    <w:unhideWhenUsed/>
    <w:qFormat/>
    <w:rsid w:val="00D71DF6"/>
    <w:pPr>
      <w:tabs>
        <w:tab w:val="clear" w:pos="1133"/>
        <w:tab w:val="clear" w:pos="1700"/>
        <w:tab w:val="clear" w:pos="2267"/>
      </w:tabs>
      <w:kinsoku/>
      <w:bidi w:val="0"/>
      <w:spacing w:before="480" w:line="276" w:lineRule="auto"/>
      <w:jc w:val="left"/>
      <w:outlineLvl w:val="9"/>
    </w:pPr>
    <w:rPr>
      <w:rFonts w:ascii="Cambria" w:hAnsi="Cambria" w:cs="Times New Roman"/>
      <w:color w:val="365F91"/>
      <w:szCs w:val="28"/>
      <w:lang w:eastAsia="ja-JP"/>
    </w:rPr>
  </w:style>
  <w:style w:type="paragraph" w:styleId="TOC4">
    <w:name w:val="toc 4"/>
    <w:basedOn w:val="Normal"/>
    <w:next w:val="Normal"/>
    <w:autoRedefine/>
    <w:uiPriority w:val="39"/>
    <w:unhideWhenUsed/>
    <w:rsid w:val="00D71DF6"/>
    <w:pPr>
      <w:tabs>
        <w:tab w:val="clear" w:pos="567"/>
        <w:tab w:val="clear" w:pos="1133"/>
        <w:tab w:val="clear" w:pos="1700"/>
        <w:tab w:val="clear" w:pos="2267"/>
      </w:tabs>
      <w:kinsoku/>
      <w:spacing w:before="0"/>
      <w:ind w:left="380"/>
      <w:jc w:val="left"/>
    </w:pPr>
    <w:rPr>
      <w:rFonts w:asciiTheme="minorHAnsi" w:hAnsiTheme="minorHAnsi" w:cs="Times New Roman"/>
      <w:sz w:val="20"/>
      <w:szCs w:val="24"/>
      <w:lang w:eastAsia="zh-CN" w:bidi="ar-EG"/>
    </w:rPr>
  </w:style>
  <w:style w:type="paragraph" w:styleId="TOC5">
    <w:name w:val="toc 5"/>
    <w:basedOn w:val="Normal"/>
    <w:next w:val="Normal"/>
    <w:autoRedefine/>
    <w:uiPriority w:val="39"/>
    <w:unhideWhenUsed/>
    <w:rsid w:val="00D71DF6"/>
    <w:pPr>
      <w:tabs>
        <w:tab w:val="clear" w:pos="567"/>
        <w:tab w:val="clear" w:pos="1133"/>
        <w:tab w:val="clear" w:pos="1700"/>
        <w:tab w:val="clear" w:pos="2267"/>
      </w:tabs>
      <w:kinsoku/>
      <w:spacing w:before="0"/>
      <w:ind w:left="570"/>
      <w:jc w:val="left"/>
    </w:pPr>
    <w:rPr>
      <w:rFonts w:asciiTheme="minorHAnsi" w:hAnsiTheme="minorHAnsi" w:cs="Times New Roman"/>
      <w:sz w:val="20"/>
      <w:szCs w:val="24"/>
      <w:lang w:eastAsia="zh-CN" w:bidi="ar-EG"/>
    </w:rPr>
  </w:style>
  <w:style w:type="paragraph" w:styleId="TOC6">
    <w:name w:val="toc 6"/>
    <w:basedOn w:val="Normal"/>
    <w:next w:val="Normal"/>
    <w:autoRedefine/>
    <w:uiPriority w:val="39"/>
    <w:unhideWhenUsed/>
    <w:rsid w:val="00D71DF6"/>
    <w:pPr>
      <w:tabs>
        <w:tab w:val="clear" w:pos="567"/>
        <w:tab w:val="clear" w:pos="1133"/>
        <w:tab w:val="clear" w:pos="1700"/>
        <w:tab w:val="clear" w:pos="2267"/>
      </w:tabs>
      <w:kinsoku/>
      <w:spacing w:before="0"/>
      <w:ind w:left="760"/>
      <w:jc w:val="left"/>
    </w:pPr>
    <w:rPr>
      <w:rFonts w:asciiTheme="minorHAnsi" w:hAnsiTheme="minorHAnsi" w:cs="Times New Roman"/>
      <w:sz w:val="20"/>
      <w:szCs w:val="24"/>
      <w:lang w:eastAsia="zh-CN" w:bidi="ar-EG"/>
    </w:rPr>
  </w:style>
  <w:style w:type="paragraph" w:styleId="TOC7">
    <w:name w:val="toc 7"/>
    <w:basedOn w:val="Normal"/>
    <w:next w:val="Normal"/>
    <w:autoRedefine/>
    <w:uiPriority w:val="39"/>
    <w:unhideWhenUsed/>
    <w:rsid w:val="00D71DF6"/>
    <w:pPr>
      <w:tabs>
        <w:tab w:val="clear" w:pos="567"/>
        <w:tab w:val="clear" w:pos="1133"/>
        <w:tab w:val="clear" w:pos="1700"/>
        <w:tab w:val="clear" w:pos="2267"/>
      </w:tabs>
      <w:kinsoku/>
      <w:spacing w:before="0"/>
      <w:ind w:left="950"/>
      <w:jc w:val="left"/>
    </w:pPr>
    <w:rPr>
      <w:rFonts w:asciiTheme="minorHAnsi" w:hAnsiTheme="minorHAnsi" w:cs="Times New Roman"/>
      <w:sz w:val="20"/>
      <w:szCs w:val="24"/>
      <w:lang w:eastAsia="zh-CN" w:bidi="ar-EG"/>
    </w:rPr>
  </w:style>
  <w:style w:type="paragraph" w:styleId="TOC8">
    <w:name w:val="toc 8"/>
    <w:basedOn w:val="Normal"/>
    <w:next w:val="Normal"/>
    <w:autoRedefine/>
    <w:uiPriority w:val="39"/>
    <w:unhideWhenUsed/>
    <w:rsid w:val="00D71DF6"/>
    <w:pPr>
      <w:tabs>
        <w:tab w:val="clear" w:pos="567"/>
        <w:tab w:val="clear" w:pos="1133"/>
        <w:tab w:val="clear" w:pos="1700"/>
        <w:tab w:val="clear" w:pos="2267"/>
      </w:tabs>
      <w:kinsoku/>
      <w:spacing w:before="0"/>
      <w:ind w:left="1140"/>
      <w:jc w:val="left"/>
    </w:pPr>
    <w:rPr>
      <w:rFonts w:asciiTheme="minorHAnsi" w:hAnsiTheme="minorHAnsi" w:cs="Times New Roman"/>
      <w:sz w:val="20"/>
      <w:szCs w:val="24"/>
      <w:lang w:eastAsia="zh-CN" w:bidi="ar-EG"/>
    </w:rPr>
  </w:style>
  <w:style w:type="paragraph" w:styleId="TOC9">
    <w:name w:val="toc 9"/>
    <w:basedOn w:val="Normal"/>
    <w:next w:val="Normal"/>
    <w:autoRedefine/>
    <w:uiPriority w:val="39"/>
    <w:unhideWhenUsed/>
    <w:rsid w:val="00D71DF6"/>
    <w:pPr>
      <w:tabs>
        <w:tab w:val="clear" w:pos="567"/>
        <w:tab w:val="clear" w:pos="1133"/>
        <w:tab w:val="clear" w:pos="1700"/>
        <w:tab w:val="clear" w:pos="2267"/>
      </w:tabs>
      <w:kinsoku/>
      <w:spacing w:before="0"/>
      <w:ind w:left="1330"/>
      <w:jc w:val="left"/>
    </w:pPr>
    <w:rPr>
      <w:rFonts w:asciiTheme="minorHAnsi" w:hAnsiTheme="minorHAnsi" w:cs="Times New Roman"/>
      <w:sz w:val="20"/>
      <w:szCs w:val="24"/>
      <w:lang w:eastAsia="zh-CN" w:bidi="ar-EG"/>
    </w:rPr>
  </w:style>
  <w:style w:type="paragraph" w:customStyle="1" w:styleId="CEOFooterContact">
    <w:name w:val="CEO_FooterContact"/>
    <w:qFormat/>
    <w:rsid w:val="006F7067"/>
    <w:pPr>
      <w:bidi/>
      <w:spacing w:before="40" w:after="40" w:line="220" w:lineRule="exact"/>
      <w:jc w:val="both"/>
    </w:pPr>
    <w:rPr>
      <w:rFonts w:ascii="Verdana" w:eastAsia="Times New Roman" w:hAnsi="Verdana" w:cs="Simplified Arabic"/>
      <w:sz w:val="16"/>
      <w:szCs w:val="22"/>
    </w:rPr>
  </w:style>
  <w:style w:type="paragraph" w:customStyle="1" w:styleId="CEOindent-endash">
    <w:name w:val="CEO_indent-endash"/>
    <w:basedOn w:val="Normal"/>
    <w:rsid w:val="006F7067"/>
    <w:pPr>
      <w:tabs>
        <w:tab w:val="clear" w:pos="567"/>
        <w:tab w:val="clear" w:pos="1133"/>
        <w:tab w:val="clear" w:pos="1700"/>
        <w:tab w:val="clear" w:pos="2267"/>
        <w:tab w:val="num" w:pos="720"/>
      </w:tabs>
      <w:kinsoku/>
      <w:bidi w:val="0"/>
      <w:spacing w:line="240" w:lineRule="auto"/>
      <w:ind w:left="720" w:hanging="360"/>
      <w:jc w:val="left"/>
    </w:pPr>
    <w:rPr>
      <w:rFonts w:ascii="Verdana" w:hAnsi="Verdana" w:cs="Times New Roman"/>
      <w:sz w:val="19"/>
      <w:szCs w:val="19"/>
      <w:lang w:val="en-GB" w:eastAsia="en-US"/>
    </w:rPr>
  </w:style>
  <w:style w:type="paragraph" w:customStyle="1" w:styleId="Heading1A">
    <w:name w:val="Heading 1A"/>
    <w:basedOn w:val="Normal"/>
    <w:qFormat/>
    <w:rsid w:val="006F7067"/>
    <w:pPr>
      <w:keepNext/>
      <w:keepLines/>
      <w:tabs>
        <w:tab w:val="clear" w:pos="567"/>
        <w:tab w:val="clear" w:pos="1133"/>
        <w:tab w:val="clear" w:pos="1700"/>
        <w:tab w:val="clear" w:pos="2267"/>
      </w:tabs>
      <w:kinsoku/>
      <w:spacing w:before="160"/>
      <w:jc w:val="center"/>
      <w:outlineLvl w:val="0"/>
    </w:pPr>
    <w:rPr>
      <w:rFonts w:ascii="Verdana" w:hAnsi="Verdana" w:cs="Simplified Arabic"/>
      <w:b/>
      <w:bCs/>
      <w:sz w:val="24"/>
      <w:szCs w:val="32"/>
      <w:lang w:eastAsia="en-US" w:bidi="ar-SY"/>
    </w:rPr>
  </w:style>
  <w:style w:type="paragraph" w:styleId="ListParagraph">
    <w:name w:val="List Paragraph"/>
    <w:basedOn w:val="Normal"/>
    <w:uiPriority w:val="34"/>
    <w:qFormat/>
    <w:rsid w:val="00C35D19"/>
    <w:pPr>
      <w:tabs>
        <w:tab w:val="clear" w:pos="567"/>
        <w:tab w:val="clear" w:pos="1133"/>
        <w:tab w:val="clear" w:pos="1700"/>
        <w:tab w:val="clear" w:pos="2267"/>
      </w:tabs>
      <w:kinsoku/>
      <w:ind w:left="720"/>
      <w:contextualSpacing/>
    </w:pPr>
    <w:rPr>
      <w:rFonts w:ascii="Verdana" w:hAnsi="Verdana" w:cs="Simplified Arabic"/>
      <w:sz w:val="19"/>
      <w:szCs w:val="26"/>
      <w:lang w:eastAsia="zh-CN" w:bidi="ar-EG"/>
    </w:rPr>
  </w:style>
  <w:style w:type="paragraph" w:customStyle="1" w:styleId="CEONormal">
    <w:name w:val="CEO_Normal"/>
    <w:link w:val="CEONormalChar"/>
    <w:rsid w:val="00C35D19"/>
    <w:pPr>
      <w:framePr w:hSpace="180" w:wrap="around" w:hAnchor="margin" w:y="-473"/>
      <w:bidi/>
      <w:spacing w:before="120" w:after="120" w:line="192" w:lineRule="auto"/>
      <w:jc w:val="both"/>
    </w:pPr>
    <w:rPr>
      <w:rFonts w:ascii="Verdana" w:eastAsia="Times New Roman" w:hAnsi="Verdana" w:cs="Simplified Arabic"/>
      <w:sz w:val="19"/>
      <w:szCs w:val="26"/>
      <w:lang w:val="fr-CA" w:bidi="ar-EG"/>
    </w:rPr>
  </w:style>
  <w:style w:type="character" w:customStyle="1" w:styleId="CEONormalChar">
    <w:name w:val="CEO_Normal Char"/>
    <w:link w:val="CEONormal"/>
    <w:rsid w:val="00C35D19"/>
    <w:rPr>
      <w:rFonts w:ascii="Verdana" w:eastAsia="Times New Roman" w:hAnsi="Verdana" w:cs="Simplified Arabic"/>
      <w:sz w:val="19"/>
      <w:szCs w:val="26"/>
      <w:lang w:val="fr-CA" w:bidi="ar-EG"/>
    </w:rPr>
  </w:style>
  <w:style w:type="character" w:customStyle="1" w:styleId="CEOSourceTitleDetailsChar">
    <w:name w:val="CEO_SourceTitleDetails Char"/>
    <w:link w:val="CEOSourceTitleDetails"/>
    <w:rsid w:val="00C35D19"/>
    <w:rPr>
      <w:rFonts w:ascii="Verdana" w:eastAsia="SimHei" w:hAnsi="Verdana" w:cs="Simplified Arabic"/>
      <w:sz w:val="19"/>
      <w:szCs w:val="26"/>
      <w:lang w:val="en-GB" w:eastAsia="en-US" w:bidi="ar-EG"/>
    </w:rPr>
  </w:style>
  <w:style w:type="paragraph" w:customStyle="1" w:styleId="CEODocNo">
    <w:name w:val="CEO_DocNo"/>
    <w:next w:val="Normal"/>
    <w:rsid w:val="00C35D19"/>
    <w:pPr>
      <w:bidi/>
      <w:spacing w:line="192" w:lineRule="auto"/>
      <w:ind w:left="34"/>
      <w:jc w:val="both"/>
    </w:pPr>
    <w:rPr>
      <w:rFonts w:ascii="Verdana" w:eastAsia="SimHei" w:hAnsi="Verdana" w:cs="Simplified Arabic"/>
      <w:noProof/>
      <w:sz w:val="19"/>
      <w:szCs w:val="28"/>
      <w:lang w:val="en-GB" w:eastAsia="en-US" w:bidi="ar-EG"/>
    </w:rPr>
  </w:style>
  <w:style w:type="paragraph" w:customStyle="1" w:styleId="CEOMeetingName">
    <w:name w:val="CEO_MeetingName"/>
    <w:rsid w:val="00C35D19"/>
    <w:rPr>
      <w:rFonts w:ascii="Verdana" w:eastAsia="SimHei" w:hAnsi="Verdana" w:cs="Simplified Arabic"/>
      <w:b/>
      <w:sz w:val="19"/>
      <w:szCs w:val="19"/>
      <w:lang w:val="en-GB" w:eastAsia="en-US"/>
    </w:rPr>
  </w:style>
  <w:style w:type="paragraph" w:customStyle="1" w:styleId="CEOMeetingSTG">
    <w:name w:val="CEO_MeetingSTG"/>
    <w:basedOn w:val="CEOMeetingName"/>
    <w:rsid w:val="00C35D19"/>
    <w:pPr>
      <w:bidi/>
      <w:spacing w:before="120" w:after="120" w:line="192" w:lineRule="auto"/>
      <w:jc w:val="both"/>
    </w:pPr>
    <w:rPr>
      <w:rFonts w:ascii="Simplified Arabic" w:hAnsi="Simplified Arabic"/>
      <w:sz w:val="28"/>
      <w:szCs w:val="28"/>
      <w:lang w:bidi="ar-EG"/>
    </w:rPr>
  </w:style>
  <w:style w:type="paragraph" w:customStyle="1" w:styleId="CEOOriginalLanguage">
    <w:name w:val="CEO_OriginalLanguage"/>
    <w:next w:val="Normal"/>
    <w:rsid w:val="00C35D19"/>
    <w:pPr>
      <w:bidi/>
      <w:spacing w:before="120" w:after="120" w:line="192" w:lineRule="auto"/>
      <w:jc w:val="both"/>
    </w:pPr>
    <w:rPr>
      <w:rFonts w:ascii="Verdana" w:eastAsia="SimHei" w:hAnsi="Verdana" w:cs="Simplified Arabic"/>
      <w:b/>
      <w:noProof/>
      <w:sz w:val="28"/>
      <w:szCs w:val="28"/>
      <w:lang w:val="en-GB" w:eastAsia="en-US" w:bidi="ar-EG"/>
    </w:rPr>
  </w:style>
  <w:style w:type="paragraph" w:customStyle="1" w:styleId="CEOQuestion">
    <w:name w:val="CEO_Question"/>
    <w:rsid w:val="00C35D19"/>
    <w:pPr>
      <w:framePr w:hSpace="180" w:wrap="around" w:hAnchor="margin" w:y="-473"/>
      <w:tabs>
        <w:tab w:val="left" w:pos="1528"/>
      </w:tabs>
      <w:spacing w:after="200" w:line="276" w:lineRule="auto"/>
    </w:pPr>
    <w:rPr>
      <w:rFonts w:ascii="Verdana Bold" w:eastAsia="SimHei" w:hAnsi="Verdana Bold" w:cs="Simplified Arabic"/>
      <w:b/>
      <w:bCs/>
      <w:noProof/>
      <w:sz w:val="19"/>
      <w:szCs w:val="26"/>
      <w:lang w:val="en-GB" w:eastAsia="en-US" w:bidi="ar-EG"/>
    </w:rPr>
  </w:style>
  <w:style w:type="paragraph" w:customStyle="1" w:styleId="CEOQuestionDetails">
    <w:name w:val="CEO_QuestionDetails"/>
    <w:basedOn w:val="CEOOriginalLanguage"/>
    <w:autoRedefine/>
    <w:rsid w:val="00C35D19"/>
    <w:rPr>
      <w:b w:val="0"/>
      <w:bCs/>
      <w:sz w:val="18"/>
      <w:szCs w:val="26"/>
    </w:rPr>
  </w:style>
  <w:style w:type="paragraph" w:customStyle="1" w:styleId="CEOSectorName">
    <w:name w:val="CEO_SectorName"/>
    <w:basedOn w:val="Normal"/>
    <w:rsid w:val="00C35D19"/>
    <w:pPr>
      <w:framePr w:hSpace="180" w:wrap="around" w:hAnchor="margin" w:y="-473"/>
      <w:tabs>
        <w:tab w:val="clear" w:pos="567"/>
        <w:tab w:val="clear" w:pos="1133"/>
        <w:tab w:val="clear" w:pos="1700"/>
        <w:tab w:val="clear" w:pos="2267"/>
      </w:tabs>
      <w:kinsoku/>
      <w:spacing w:after="120"/>
    </w:pPr>
    <w:rPr>
      <w:rFonts w:ascii="Simplified Arabic" w:eastAsia="SimHei" w:hAnsi="Simplified Arabic" w:cs="Simplified Arabic"/>
      <w:bCs/>
      <w:noProof/>
      <w:w w:val="130"/>
      <w:sz w:val="40"/>
      <w:szCs w:val="40"/>
      <w:lang w:val="en-GB" w:eastAsia="en-US" w:bidi="ar-EG"/>
    </w:rPr>
  </w:style>
  <w:style w:type="paragraph" w:customStyle="1" w:styleId="CEOSourceTitle">
    <w:name w:val="CEO_Source_Title"/>
    <w:rsid w:val="00C35D19"/>
    <w:pPr>
      <w:framePr w:hSpace="180" w:wrap="around" w:hAnchor="margin" w:y="-473"/>
      <w:bidi/>
      <w:spacing w:before="120" w:after="120" w:line="192" w:lineRule="auto"/>
      <w:jc w:val="both"/>
    </w:pPr>
    <w:rPr>
      <w:rFonts w:ascii="Verdana Bold" w:eastAsia="SimHei" w:hAnsi="Verdana Bold" w:cs="Simplified Arabic"/>
      <w:b/>
      <w:bCs/>
      <w:noProof/>
      <w:sz w:val="19"/>
      <w:szCs w:val="26"/>
      <w:lang w:val="en-GB" w:eastAsia="en-US" w:bidi="ar-EG"/>
    </w:rPr>
  </w:style>
  <w:style w:type="paragraph" w:customStyle="1" w:styleId="CEOSourceTitleDetails">
    <w:name w:val="CEO_SourceTitleDetails"/>
    <w:basedOn w:val="Normal"/>
    <w:link w:val="CEOSourceTitleDetailsChar"/>
    <w:rsid w:val="00C35D19"/>
    <w:pPr>
      <w:framePr w:hSpace="180" w:wrap="around" w:hAnchor="margin" w:y="-473"/>
      <w:tabs>
        <w:tab w:val="clear" w:pos="567"/>
        <w:tab w:val="clear" w:pos="1133"/>
        <w:tab w:val="clear" w:pos="1700"/>
        <w:tab w:val="clear" w:pos="2267"/>
      </w:tabs>
      <w:kinsoku/>
      <w:spacing w:after="120"/>
    </w:pPr>
    <w:rPr>
      <w:rFonts w:ascii="Verdana" w:eastAsia="SimHei" w:hAnsi="Verdana" w:cs="Simplified Arabic"/>
      <w:sz w:val="19"/>
      <w:szCs w:val="26"/>
      <w:lang w:val="en-GB" w:eastAsia="en-US" w:bidi="ar-EG"/>
    </w:rPr>
  </w:style>
  <w:style w:type="paragraph" w:customStyle="1" w:styleId="CEOIndent1-123">
    <w:name w:val="CEO_Indent1-123"/>
    <w:basedOn w:val="Normal"/>
    <w:rsid w:val="00C35D19"/>
    <w:pPr>
      <w:tabs>
        <w:tab w:val="clear" w:pos="567"/>
        <w:tab w:val="clear" w:pos="1133"/>
        <w:tab w:val="clear" w:pos="1700"/>
        <w:tab w:val="clear" w:pos="2267"/>
      </w:tabs>
      <w:kinsoku/>
      <w:bidi w:val="0"/>
      <w:spacing w:before="60" w:after="60" w:line="240" w:lineRule="auto"/>
      <w:ind w:left="567" w:right="709"/>
      <w:jc w:val="left"/>
    </w:pPr>
    <w:rPr>
      <w:rFonts w:ascii="Verdana" w:eastAsia="SimHei" w:hAnsi="Verdana" w:cs="Simplified Arabic"/>
      <w:bCs/>
      <w:sz w:val="19"/>
      <w:szCs w:val="19"/>
      <w:lang w:eastAsia="en-US"/>
    </w:rPr>
  </w:style>
  <w:style w:type="paragraph" w:customStyle="1" w:styleId="CEOIndent-bulletsblackdot">
    <w:name w:val="CEO_Indent-bulletsblackdot"/>
    <w:basedOn w:val="Normal"/>
    <w:rsid w:val="00C35D19"/>
    <w:pPr>
      <w:tabs>
        <w:tab w:val="clear" w:pos="567"/>
        <w:tab w:val="clear" w:pos="1133"/>
        <w:tab w:val="clear" w:pos="1700"/>
        <w:tab w:val="clear" w:pos="2267"/>
        <w:tab w:val="num" w:pos="568"/>
      </w:tabs>
      <w:kinsoku/>
      <w:bidi w:val="0"/>
      <w:spacing w:before="60" w:after="60" w:line="240" w:lineRule="auto"/>
      <w:ind w:left="568" w:hanging="284"/>
      <w:jc w:val="left"/>
    </w:pPr>
    <w:rPr>
      <w:rFonts w:ascii="Verdana" w:eastAsia="SimHei" w:hAnsi="Verdana" w:cs="Simplified Arabic"/>
      <w:bCs/>
      <w:sz w:val="19"/>
      <w:szCs w:val="19"/>
      <w:lang w:val="en-GB" w:eastAsia="en-US"/>
    </w:rPr>
  </w:style>
  <w:style w:type="paragraph" w:customStyle="1" w:styleId="enumlev1">
    <w:name w:val="enumlev1"/>
    <w:basedOn w:val="Normal"/>
    <w:link w:val="enumlev1Char"/>
    <w:qFormat/>
    <w:rsid w:val="00C35D19"/>
    <w:pPr>
      <w:tabs>
        <w:tab w:val="clear" w:pos="567"/>
        <w:tab w:val="clear" w:pos="1133"/>
        <w:tab w:val="clear" w:pos="1700"/>
        <w:tab w:val="clear" w:pos="2267"/>
      </w:tabs>
      <w:kinsoku/>
      <w:overflowPunct w:val="0"/>
      <w:autoSpaceDE w:val="0"/>
      <w:autoSpaceDN w:val="0"/>
      <w:adjustRightInd w:val="0"/>
      <w:spacing w:before="80"/>
      <w:ind w:left="720" w:hanging="720"/>
      <w:textAlignment w:val="baseline"/>
    </w:pPr>
    <w:rPr>
      <w:rFonts w:ascii="Verdana" w:eastAsia="Times New Roman" w:hAnsi="Verdana" w:cs="Simplified Arabic"/>
      <w:sz w:val="19"/>
      <w:szCs w:val="26"/>
      <w:lang w:val="en-GB" w:eastAsia="en-US" w:bidi="ar-EG"/>
    </w:rPr>
  </w:style>
  <w:style w:type="character" w:customStyle="1" w:styleId="enumlev1Char">
    <w:name w:val="enumlev1 Char"/>
    <w:link w:val="enumlev1"/>
    <w:rsid w:val="00C35D19"/>
    <w:rPr>
      <w:rFonts w:ascii="Verdana" w:eastAsia="Times New Roman" w:hAnsi="Verdana" w:cs="Simplified Arabic"/>
      <w:sz w:val="19"/>
      <w:szCs w:val="26"/>
      <w:lang w:val="en-GB" w:eastAsia="en-US" w:bidi="ar-EG"/>
    </w:rPr>
  </w:style>
  <w:style w:type="character" w:customStyle="1" w:styleId="st">
    <w:name w:val="st"/>
    <w:basedOn w:val="DefaultParagraphFont"/>
    <w:rsid w:val="00C35D19"/>
  </w:style>
  <w:style w:type="paragraph" w:customStyle="1" w:styleId="Normal1">
    <w:name w:val="Normal1"/>
    <w:basedOn w:val="Normal"/>
    <w:link w:val="normalChar"/>
    <w:rsid w:val="00C35D19"/>
    <w:pPr>
      <w:tabs>
        <w:tab w:val="clear" w:pos="567"/>
        <w:tab w:val="clear" w:pos="1133"/>
        <w:tab w:val="clear" w:pos="1700"/>
        <w:tab w:val="clear" w:pos="2267"/>
        <w:tab w:val="left" w:pos="851"/>
      </w:tabs>
      <w:kinsoku/>
      <w:spacing w:line="187" w:lineRule="auto"/>
    </w:pPr>
    <w:rPr>
      <w:rFonts w:eastAsia="Times New Roman"/>
      <w:lang w:eastAsia="en-US" w:bidi="ar-EG"/>
    </w:rPr>
  </w:style>
  <w:style w:type="character" w:customStyle="1" w:styleId="normalChar">
    <w:name w:val="normal Char"/>
    <w:link w:val="Normal1"/>
    <w:rsid w:val="00C35D19"/>
    <w:rPr>
      <w:rFonts w:ascii="Calibri" w:eastAsia="Times New Roman" w:hAnsi="Calibri" w:cs="Traditional Arabic"/>
      <w:sz w:val="21"/>
      <w:szCs w:val="28"/>
      <w:lang w:eastAsia="en-US" w:bidi="ar-EG"/>
    </w:rPr>
  </w:style>
  <w:style w:type="paragraph" w:customStyle="1" w:styleId="AnnexNTitle">
    <w:name w:val="Annex N° &amp; Title"/>
    <w:basedOn w:val="Normal"/>
    <w:rsid w:val="00C35D19"/>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Verdana Bold" w:eastAsia="Times New Roman" w:hAnsi="Verdana Bold" w:cs="Simplified Arabic"/>
      <w:b/>
      <w:bCs/>
      <w:sz w:val="24"/>
      <w:szCs w:val="32"/>
      <w:lang w:val="en-GB" w:eastAsia="en-US" w:bidi="ar-EG"/>
    </w:rPr>
  </w:style>
  <w:style w:type="character" w:customStyle="1" w:styleId="apple-converted-space">
    <w:name w:val="apple-converted-space"/>
    <w:basedOn w:val="DefaultParagraphFont"/>
    <w:rsid w:val="00C35D19"/>
  </w:style>
  <w:style w:type="paragraph" w:customStyle="1" w:styleId="ecxmsonormal">
    <w:name w:val="ecxmsonormal"/>
    <w:basedOn w:val="Normal"/>
    <w:rsid w:val="00C35D19"/>
    <w:pPr>
      <w:tabs>
        <w:tab w:val="clear" w:pos="567"/>
        <w:tab w:val="clear" w:pos="1133"/>
        <w:tab w:val="clear" w:pos="1700"/>
        <w:tab w:val="clear" w:pos="2267"/>
      </w:tabs>
      <w:kinsoku/>
      <w:bidi w:val="0"/>
      <w:spacing w:before="100" w:beforeAutospacing="1" w:after="100" w:afterAutospacing="1" w:line="240" w:lineRule="auto"/>
      <w:jc w:val="left"/>
    </w:pPr>
    <w:rPr>
      <w:rFonts w:ascii="Times New Roman" w:eastAsia="Times New Roman" w:hAnsi="Times New Roman" w:cs="Times New Roman"/>
      <w:sz w:val="24"/>
      <w:szCs w:val="24"/>
      <w:lang w:val="en-CA" w:eastAsia="en-CA"/>
    </w:rPr>
  </w:style>
  <w:style w:type="paragraph" w:customStyle="1" w:styleId="CEOcontributionH1">
    <w:name w:val="CEO_contributionH1"/>
    <w:basedOn w:val="CEOcontribution-H123"/>
    <w:uiPriority w:val="99"/>
    <w:rsid w:val="00C35D19"/>
    <w:pPr>
      <w:keepNext/>
      <w:keepLines/>
      <w:numPr>
        <w:numId w:val="0"/>
      </w:numPr>
      <w:spacing w:before="480"/>
    </w:pPr>
  </w:style>
  <w:style w:type="paragraph" w:customStyle="1" w:styleId="CEOcontribution-H123">
    <w:name w:val="CEO_contribution-H123"/>
    <w:basedOn w:val="Normal"/>
    <w:rsid w:val="00C35D19"/>
    <w:pPr>
      <w:numPr>
        <w:numId w:val="8"/>
      </w:numPr>
      <w:tabs>
        <w:tab w:val="clear" w:pos="567"/>
        <w:tab w:val="clear" w:pos="1133"/>
        <w:tab w:val="clear" w:pos="1700"/>
        <w:tab w:val="clear" w:pos="2267"/>
      </w:tabs>
      <w:kinsoku/>
      <w:bidi w:val="0"/>
      <w:spacing w:after="120" w:line="240" w:lineRule="auto"/>
      <w:jc w:val="left"/>
    </w:pPr>
    <w:rPr>
      <w:rFonts w:ascii="Verdana" w:eastAsia="SimHei" w:hAnsi="Verdana" w:cs="Simplified Arabic"/>
      <w:b/>
      <w:sz w:val="19"/>
      <w:szCs w:val="19"/>
      <w:lang w:val="en-GB" w:eastAsia="en-US"/>
    </w:rPr>
  </w:style>
  <w:style w:type="paragraph" w:customStyle="1" w:styleId="CEOcontributionStart">
    <w:name w:val="CEO_contributionStart"/>
    <w:basedOn w:val="CEOcontribution-H123"/>
    <w:rsid w:val="00C35D19"/>
    <w:pPr>
      <w:numPr>
        <w:numId w:val="0"/>
      </w:numPr>
      <w:spacing w:before="360"/>
    </w:pPr>
    <w:rPr>
      <w:b w:val="0"/>
    </w:rPr>
  </w:style>
  <w:style w:type="paragraph" w:customStyle="1" w:styleId="CEOAbstract">
    <w:name w:val="CEOAbstract"/>
    <w:uiPriority w:val="99"/>
    <w:rsid w:val="00C35D19"/>
    <w:pPr>
      <w:tabs>
        <w:tab w:val="left" w:pos="2127"/>
      </w:tabs>
    </w:pPr>
    <w:rPr>
      <w:rFonts w:ascii="Verdana" w:eastAsia="SimHei" w:hAnsi="Verdana" w:cs="Simplified Arabic"/>
      <w:b/>
      <w:sz w:val="19"/>
      <w:szCs w:val="22"/>
      <w:lang w:val="fr-CA"/>
    </w:rPr>
  </w:style>
  <w:style w:type="character" w:customStyle="1" w:styleId="hps">
    <w:name w:val="hps"/>
    <w:rsid w:val="00C35D19"/>
    <w:rPr>
      <w:rFonts w:ascii="Trebuchet MS" w:hAnsi="Trebuchet MS" w:cs="Times New Roman"/>
      <w:noProof w:val="0"/>
      <w:lang w:val="en-GB"/>
    </w:rPr>
  </w:style>
  <w:style w:type="paragraph" w:customStyle="1" w:styleId="Pa3">
    <w:name w:val="Pa3"/>
    <w:basedOn w:val="Default"/>
    <w:next w:val="Default"/>
    <w:uiPriority w:val="99"/>
    <w:rsid w:val="00C35D19"/>
    <w:pPr>
      <w:spacing w:line="201" w:lineRule="atLeast"/>
    </w:pPr>
    <w:rPr>
      <w:rFonts w:ascii="Myriad Pro" w:eastAsia="Calibri" w:hAnsi="Myriad Pro" w:cs="Arial"/>
      <w:color w:val="auto"/>
      <w:lang w:val="en-GB"/>
    </w:rPr>
  </w:style>
  <w:style w:type="character" w:customStyle="1" w:styleId="A12">
    <w:name w:val="A12"/>
    <w:uiPriority w:val="99"/>
    <w:rsid w:val="00C35D19"/>
    <w:rPr>
      <w:rFonts w:ascii="Myriad Pro" w:hAnsi="Myriad Pro" w:cs="Myriad Pro" w:hint="default"/>
      <w:color w:val="000000"/>
      <w:sz w:val="11"/>
      <w:szCs w:val="11"/>
    </w:rPr>
  </w:style>
  <w:style w:type="character" w:customStyle="1" w:styleId="A14">
    <w:name w:val="A14"/>
    <w:uiPriority w:val="99"/>
    <w:rsid w:val="00C35D19"/>
    <w:rPr>
      <w:rFonts w:ascii="Myriad Pro" w:hAnsi="Myriad Pro" w:cs="Myriad Pro" w:hint="default"/>
      <w:color w:val="000000"/>
      <w:sz w:val="50"/>
      <w:szCs w:val="50"/>
    </w:rPr>
  </w:style>
  <w:style w:type="numbering" w:customStyle="1" w:styleId="NoList1">
    <w:name w:val="No List1"/>
    <w:next w:val="NoList"/>
    <w:uiPriority w:val="99"/>
    <w:semiHidden/>
    <w:unhideWhenUsed/>
    <w:rsid w:val="00C35D19"/>
  </w:style>
  <w:style w:type="table" w:customStyle="1" w:styleId="TableGrid2">
    <w:name w:val="Table Grid2"/>
    <w:basedOn w:val="TableNormal"/>
    <w:next w:val="TableGrid"/>
    <w:rsid w:val="00C35D19"/>
    <w:pPr>
      <w:bidi/>
      <w:spacing w:before="120" w:line="192" w:lineRule="auto"/>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C35D19"/>
    <w:pPr>
      <w:bidi/>
      <w:spacing w:before="120" w:line="192" w:lineRule="auto"/>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pTitle">
    <w:name w:val="Chap_Title"/>
    <w:basedOn w:val="Normal"/>
    <w:rsid w:val="00C35D19"/>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b/>
      <w:bCs/>
      <w:sz w:val="26"/>
      <w:szCs w:val="36"/>
      <w:lang w:val="en-GB" w:eastAsia="en-US" w:bidi="ar-EG"/>
    </w:rPr>
  </w:style>
  <w:style w:type="paragraph" w:customStyle="1" w:styleId="Reasons">
    <w:name w:val="Reasons"/>
    <w:basedOn w:val="Normal"/>
    <w:qFormat/>
    <w:rsid w:val="00C35D19"/>
    <w:pPr>
      <w:tabs>
        <w:tab w:val="clear" w:pos="567"/>
        <w:tab w:val="clear" w:pos="1133"/>
        <w:tab w:val="clear" w:pos="1700"/>
        <w:tab w:val="clear" w:pos="2267"/>
      </w:tabs>
      <w:kinsoku/>
      <w:bidi w:val="0"/>
      <w:spacing w:before="0" w:line="240" w:lineRule="auto"/>
      <w:jc w:val="left"/>
    </w:pPr>
    <w:rPr>
      <w:rFonts w:ascii="Times New Roman" w:eastAsia="Times New Roman" w:hAnsi="Times New Roman" w:cs="Times New Roman"/>
      <w:sz w:val="24"/>
      <w:szCs w:val="20"/>
      <w:lang w:eastAsia="en-US"/>
    </w:rPr>
  </w:style>
  <w:style w:type="paragraph" w:customStyle="1" w:styleId="enumlev2">
    <w:name w:val="enumlev2"/>
    <w:basedOn w:val="enumlev1"/>
    <w:rsid w:val="00C35D19"/>
    <w:pPr>
      <w:ind w:left="1440"/>
    </w:pPr>
    <w:rPr>
      <w:lang w:val="en-CA"/>
    </w:rPr>
  </w:style>
  <w:style w:type="paragraph" w:customStyle="1" w:styleId="enumlev2A">
    <w:name w:val="enumlev2A"/>
    <w:basedOn w:val="enumlev2"/>
    <w:qFormat/>
    <w:rsid w:val="00C35D19"/>
    <w:pPr>
      <w:tabs>
        <w:tab w:val="left" w:pos="1275"/>
      </w:tabs>
      <w:ind w:left="2878" w:hanging="2158"/>
    </w:pPr>
  </w:style>
  <w:style w:type="paragraph" w:customStyle="1" w:styleId="enumlev1A">
    <w:name w:val="enumlev1A"/>
    <w:basedOn w:val="enumlev1"/>
    <w:qFormat/>
    <w:rsid w:val="00C35D19"/>
    <w:pPr>
      <w:tabs>
        <w:tab w:val="left" w:pos="736"/>
      </w:tabs>
      <w:ind w:left="2122" w:hanging="2122"/>
    </w:pPr>
  </w:style>
  <w:style w:type="character" w:styleId="EndnoteReference">
    <w:name w:val="endnote reference"/>
    <w:uiPriority w:val="99"/>
    <w:unhideWhenUsed/>
    <w:rsid w:val="00C35D19"/>
    <w:rPr>
      <w:vertAlign w:val="superscript"/>
    </w:rPr>
  </w:style>
  <w:style w:type="paragraph" w:customStyle="1" w:styleId="Heading1C">
    <w:name w:val="Heading 1C"/>
    <w:basedOn w:val="Heading1"/>
    <w:qFormat/>
    <w:rsid w:val="00C35D19"/>
    <w:pPr>
      <w:tabs>
        <w:tab w:val="clear" w:pos="849"/>
        <w:tab w:val="clear" w:pos="1133"/>
        <w:tab w:val="clear" w:pos="1700"/>
        <w:tab w:val="clear" w:pos="2267"/>
      </w:tabs>
      <w:kinsoku/>
      <w:spacing w:before="160"/>
      <w:ind w:left="720" w:hanging="720"/>
    </w:pPr>
    <w:rPr>
      <w:rFonts w:ascii="Verdana" w:hAnsi="Verdana" w:cs="Simplified Arabic"/>
      <w:color w:val="auto"/>
      <w:sz w:val="24"/>
      <w:szCs w:val="32"/>
      <w:lang w:eastAsia="en-US" w:bidi="ar-SY"/>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qFormat="1"/>
    <w:lsdException w:name="table of figures" w:uiPriority="99"/>
    <w:lsdException w:name="footnote reference" w:uiPriority="99" w:qFormat="1"/>
    <w:lsdException w:name="annotation reference" w:uiPriority="99"/>
    <w:lsdException w:name="endnote reference"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04B6"/>
    <w:pPr>
      <w:tabs>
        <w:tab w:val="left" w:pos="567"/>
        <w:tab w:val="left" w:pos="1133"/>
        <w:tab w:val="left" w:pos="1700"/>
        <w:tab w:val="left" w:pos="2267"/>
      </w:tabs>
      <w:kinsoku w:val="0"/>
      <w:bidi/>
      <w:spacing w:before="120" w:line="192" w:lineRule="auto"/>
      <w:jc w:val="both"/>
    </w:pPr>
    <w:rPr>
      <w:rFonts w:ascii="Calibri" w:hAnsi="Calibri" w:cs="Traditional Arabic"/>
      <w:sz w:val="21"/>
      <w:szCs w:val="28"/>
      <w:lang w:eastAsia="fr-FR"/>
    </w:rPr>
  </w:style>
  <w:style w:type="paragraph" w:styleId="Heading1">
    <w:name w:val="heading 1"/>
    <w:basedOn w:val="Normal"/>
    <w:next w:val="Normal"/>
    <w:link w:val="Heading1Char"/>
    <w:uiPriority w:val="9"/>
    <w:qFormat/>
    <w:rsid w:val="009476F2"/>
    <w:pPr>
      <w:keepNext/>
      <w:keepLines/>
      <w:tabs>
        <w:tab w:val="clear" w:pos="567"/>
        <w:tab w:val="left" w:pos="849"/>
      </w:tabs>
      <w:spacing w:before="400"/>
      <w:outlineLvl w:val="0"/>
    </w:pPr>
    <w:rPr>
      <w:b/>
      <w:bCs/>
      <w:color w:val="005173"/>
      <w:sz w:val="28"/>
      <w:szCs w:val="36"/>
    </w:rPr>
  </w:style>
  <w:style w:type="paragraph" w:styleId="Heading2">
    <w:name w:val="heading 2"/>
    <w:basedOn w:val="Normal"/>
    <w:next w:val="Normal"/>
    <w:link w:val="Heading2Char"/>
    <w:uiPriority w:val="9"/>
    <w:qFormat/>
    <w:rsid w:val="009476F2"/>
    <w:pPr>
      <w:keepNext/>
      <w:tabs>
        <w:tab w:val="clear" w:pos="567"/>
        <w:tab w:val="left" w:pos="851"/>
      </w:tabs>
      <w:spacing w:before="320"/>
      <w:ind w:left="851" w:hanging="851"/>
      <w:outlineLvl w:val="1"/>
    </w:pPr>
    <w:rPr>
      <w:rFonts w:eastAsia="Times New Roman"/>
      <w:b/>
      <w:bCs/>
      <w:color w:val="005173"/>
      <w:sz w:val="24"/>
      <w:szCs w:val="32"/>
    </w:rPr>
  </w:style>
  <w:style w:type="paragraph" w:styleId="Heading3">
    <w:name w:val="heading 3"/>
    <w:basedOn w:val="Heading2"/>
    <w:next w:val="Normal"/>
    <w:link w:val="Heading3Char"/>
    <w:uiPriority w:val="9"/>
    <w:qFormat/>
    <w:rsid w:val="00F20AB2"/>
    <w:pPr>
      <w:spacing w:before="240"/>
      <w:outlineLvl w:val="2"/>
    </w:pPr>
    <w:rPr>
      <w:i/>
      <w:iCs/>
    </w:rPr>
  </w:style>
  <w:style w:type="paragraph" w:styleId="Heading4">
    <w:name w:val="heading 4"/>
    <w:basedOn w:val="Normal"/>
    <w:next w:val="Normal"/>
    <w:link w:val="Heading4Char"/>
    <w:uiPriority w:val="9"/>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clear" w:pos="1133"/>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75AFE"/>
    <w:pPr>
      <w:spacing w:before="0"/>
    </w:pPr>
    <w:rPr>
      <w:rFonts w:ascii="Tahoma" w:hAnsi="Tahoma" w:cs="Tahoma"/>
      <w:sz w:val="16"/>
      <w:szCs w:val="16"/>
    </w:rPr>
  </w:style>
  <w:style w:type="character" w:customStyle="1" w:styleId="BalloonTextChar">
    <w:name w:val="Balloon Text Char"/>
    <w:link w:val="BalloonText"/>
    <w:uiPriority w:val="99"/>
    <w:rsid w:val="00075AFE"/>
    <w:rPr>
      <w:rFonts w:ascii="Tahoma" w:hAnsi="Tahoma" w:cs="Tahoma"/>
      <w:sz w:val="16"/>
      <w:szCs w:val="16"/>
      <w:lang w:val="fr-FR" w:eastAsia="fr-FR"/>
    </w:rPr>
  </w:style>
  <w:style w:type="paragraph" w:styleId="Header">
    <w:name w:val="header"/>
    <w:basedOn w:val="Normal"/>
    <w:link w:val="HeaderChar"/>
    <w:uiPriority w:val="99"/>
    <w:rsid w:val="00293ABF"/>
    <w:pPr>
      <w:pBdr>
        <w:bottom w:val="single" w:sz="12" w:space="1" w:color="005173"/>
      </w:pBdr>
      <w:jc w:val="center"/>
    </w:pPr>
    <w:rPr>
      <w:rFonts w:eastAsia="Times New Roman"/>
      <w:i/>
      <w:iCs/>
    </w:rPr>
  </w:style>
  <w:style w:type="character" w:customStyle="1" w:styleId="HeaderChar">
    <w:name w:val="Header Char"/>
    <w:link w:val="Header"/>
    <w:uiPriority w:val="99"/>
    <w:rsid w:val="00293ABF"/>
    <w:rPr>
      <w:rFonts w:ascii="Calibri" w:eastAsia="Times New Roman" w:hAnsi="Calibri" w:cs="Traditional Arabic"/>
      <w:i/>
      <w:iCs/>
      <w:sz w:val="21"/>
      <w:szCs w:val="28"/>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qFormat/>
    <w:rsid w:val="00AB070B"/>
    <w:pPr>
      <w:tabs>
        <w:tab w:val="clear" w:pos="1133"/>
        <w:tab w:val="clear" w:pos="1700"/>
        <w:tab w:val="clear" w:pos="2267"/>
        <w:tab w:val="left" w:pos="1134"/>
        <w:tab w:val="right" w:leader="dot" w:pos="8505"/>
        <w:tab w:val="right" w:pos="8929"/>
      </w:tabs>
      <w:spacing w:before="60"/>
      <w:ind w:left="567" w:right="142"/>
      <w:jc w:val="left"/>
    </w:pPr>
    <w:rPr>
      <w:noProof/>
      <w:u w:color="3366CC"/>
    </w:rPr>
  </w:style>
  <w:style w:type="paragraph" w:styleId="TOC1">
    <w:name w:val="toc 1"/>
    <w:basedOn w:val="Normal"/>
    <w:next w:val="Normal"/>
    <w:uiPriority w:val="39"/>
    <w:qFormat/>
    <w:rsid w:val="00AB070B"/>
    <w:pPr>
      <w:keepNext/>
      <w:keepLines/>
      <w:tabs>
        <w:tab w:val="clear" w:pos="1133"/>
        <w:tab w:val="clear" w:pos="1700"/>
        <w:tab w:val="clear" w:pos="2267"/>
        <w:tab w:val="right" w:leader="dot" w:pos="8505"/>
        <w:tab w:val="right" w:pos="8929"/>
      </w:tabs>
      <w:ind w:right="142"/>
      <w:jc w:val="left"/>
    </w:pPr>
    <w:rPr>
      <w:rFonts w:eastAsiaTheme="minorEastAsia"/>
      <w:b/>
      <w:bCs/>
      <w:noProof/>
      <w:lang w:eastAsia="zh-CN"/>
    </w:rPr>
  </w:style>
  <w:style w:type="paragraph" w:customStyle="1" w:styleId="Enumlevel2">
    <w:name w:val="Enum level 2"/>
    <w:basedOn w:val="Enumlevel1"/>
    <w:link w:val="Enumlevel2Char"/>
    <w:qFormat/>
    <w:rsid w:val="000A316A"/>
    <w:pPr>
      <w:ind w:left="1133" w:hanging="566"/>
    </w:pPr>
    <w:rPr>
      <w:lang w:val="en-AU"/>
    </w:rPr>
  </w:style>
  <w:style w:type="paragraph" w:customStyle="1" w:styleId="Figuretitle">
    <w:name w:val="Figure title"/>
    <w:basedOn w:val="Normal"/>
    <w:link w:val="FiguretitleChar"/>
    <w:qFormat/>
    <w:rsid w:val="007811AC"/>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b/>
      <w:bCs/>
      <w:color w:val="000000"/>
      <w:szCs w:val="30"/>
      <w:lang w:val="en-AU"/>
    </w:rPr>
  </w:style>
  <w:style w:type="paragraph" w:customStyle="1" w:styleId="PartTitle">
    <w:name w:val="Part Title"/>
    <w:basedOn w:val="Heading2"/>
    <w:next w:val="Normal"/>
    <w:link w:val="PartTitleChar"/>
    <w:rsid w:val="0010485E"/>
    <w:pPr>
      <w:tabs>
        <w:tab w:val="clear" w:pos="1133"/>
        <w:tab w:val="left" w:pos="1134"/>
      </w:tabs>
    </w:pPr>
    <w:rPr>
      <w:i/>
      <w:sz w:val="44"/>
      <w:szCs w:val="36"/>
      <w:u w:color="E36C0A"/>
      <w:lang w:val="en-AU"/>
    </w:rPr>
  </w:style>
  <w:style w:type="character" w:customStyle="1" w:styleId="Enumlevel2Char">
    <w:name w:val="Enum level 2 Char"/>
    <w:link w:val="Enumlevel2"/>
    <w:rsid w:val="000A316A"/>
    <w:rPr>
      <w:rFonts w:ascii="Calibri" w:hAnsi="Calibri" w:cs="Traditional Arabic"/>
      <w:sz w:val="21"/>
      <w:szCs w:val="30"/>
      <w:lang w:val="en-AU" w:eastAsia="en-GB"/>
    </w:rPr>
  </w:style>
  <w:style w:type="paragraph" w:customStyle="1" w:styleId="Figure">
    <w:name w:val="Figure"/>
    <w:basedOn w:val="Figuretitle"/>
    <w:link w:val="FigureChar"/>
    <w:qFormat/>
    <w:rsid w:val="007C7083"/>
    <w:pPr>
      <w:keepNext w:val="0"/>
      <w:spacing w:before="240" w:after="120"/>
      <w:jc w:val="center"/>
    </w:pPr>
    <w:rPr>
      <w:b w:val="0"/>
    </w:rPr>
  </w:style>
  <w:style w:type="character" w:customStyle="1" w:styleId="FiguretitleChar">
    <w:name w:val="Figure title Char"/>
    <w:link w:val="Figuretitle"/>
    <w:rsid w:val="007811AC"/>
    <w:rPr>
      <w:rFonts w:ascii="Calibri" w:hAnsi="Calibri" w:cs="Traditional Arabic"/>
      <w:b/>
      <w:bCs/>
      <w:color w:val="000000"/>
      <w:sz w:val="21"/>
      <w:szCs w:val="30"/>
      <w:shd w:val="clear" w:color="auto" w:fill="E8F8FD"/>
      <w:lang w:val="en-AU" w:eastAsia="fr-FR"/>
    </w:rPr>
  </w:style>
  <w:style w:type="paragraph" w:customStyle="1" w:styleId="figuresource">
    <w:name w:val="figure source"/>
    <w:basedOn w:val="Figuretitle"/>
    <w:link w:val="figuresourceChar"/>
    <w:qFormat/>
    <w:rsid w:val="000902D1"/>
    <w:pPr>
      <w:keepNext w:val="0"/>
      <w:spacing w:line="168" w:lineRule="auto"/>
      <w:jc w:val="left"/>
    </w:pPr>
    <w:rPr>
      <w:b w:val="0"/>
      <w:bCs w:val="0"/>
      <w:i/>
      <w:iCs/>
      <w:sz w:val="16"/>
      <w:szCs w:val="22"/>
    </w:rPr>
  </w:style>
  <w:style w:type="character" w:customStyle="1" w:styleId="FigureChar">
    <w:name w:val="Figure Char"/>
    <w:link w:val="Figure"/>
    <w:rsid w:val="007C7083"/>
    <w:rPr>
      <w:rFonts w:ascii="Calibri" w:hAnsi="Calibri" w:cs="Traditional Arabic"/>
      <w:bCs/>
      <w:color w:val="000000"/>
      <w:sz w:val="21"/>
      <w:szCs w:val="30"/>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0902D1"/>
    <w:rPr>
      <w:rFonts w:ascii="Calibri" w:hAnsi="Calibri" w:cs="Traditional Arabic"/>
      <w:i/>
      <w:iCs/>
      <w:color w:val="000000"/>
      <w:sz w:val="16"/>
      <w:szCs w:val="22"/>
      <w:shd w:val="clear" w:color="auto" w:fill="E8F8FD"/>
      <w:lang w:val="en-AU" w:eastAsia="fr-FR"/>
    </w:rPr>
  </w:style>
  <w:style w:type="paragraph" w:styleId="TOC3">
    <w:name w:val="toc 3"/>
    <w:basedOn w:val="Normal"/>
    <w:next w:val="Normal"/>
    <w:autoRedefine/>
    <w:uiPriority w:val="39"/>
    <w:rsid w:val="00AB070B"/>
    <w:pPr>
      <w:tabs>
        <w:tab w:val="clear" w:pos="2267"/>
        <w:tab w:val="right" w:leader="dot" w:pos="8505"/>
        <w:tab w:val="right" w:pos="8929"/>
      </w:tabs>
      <w:spacing w:before="40"/>
      <w:ind w:left="1701" w:right="142" w:hanging="567"/>
    </w:pPr>
    <w:rPr>
      <w:noProof/>
      <w:color w:val="000000"/>
    </w:rPr>
  </w:style>
  <w:style w:type="paragraph" w:styleId="Footer">
    <w:name w:val="footer"/>
    <w:basedOn w:val="Normal"/>
    <w:link w:val="FooterChar"/>
    <w:uiPriority w:val="99"/>
    <w:rsid w:val="00191D6A"/>
    <w:pPr>
      <w:pBdr>
        <w:top w:val="single" w:sz="4" w:space="1" w:color="005173"/>
      </w:pBdr>
      <w:tabs>
        <w:tab w:val="right" w:pos="9071"/>
      </w:tabs>
      <w:ind w:left="6804"/>
    </w:pPr>
    <w:rPr>
      <w:rFonts w:cs="Courier New"/>
      <w:szCs w:val="21"/>
    </w:rPr>
  </w:style>
  <w:style w:type="character" w:customStyle="1" w:styleId="FooterChar">
    <w:name w:val="Footer Char"/>
    <w:link w:val="Footer"/>
    <w:uiPriority w:val="99"/>
    <w:rsid w:val="00191D6A"/>
    <w:rPr>
      <w:rFonts w:ascii="Calibri" w:hAnsi="Calibri" w:cs="Courier New"/>
      <w:sz w:val="21"/>
      <w:szCs w:val="21"/>
      <w:lang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9476F2"/>
    <w:rPr>
      <w:rFonts w:ascii="Calibri" w:eastAsia="Times New Roman" w:hAnsi="Calibri" w:cs="Traditional Arabic"/>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V-,DNV,D"/>
    <w:basedOn w:val="Normal"/>
    <w:link w:val="FootnoteTextChar"/>
    <w:uiPriority w:val="99"/>
    <w:qFormat/>
    <w:rsid w:val="00826161"/>
    <w:pPr>
      <w:tabs>
        <w:tab w:val="clear" w:pos="1700"/>
        <w:tab w:val="clear" w:pos="2267"/>
        <w:tab w:val="left" w:pos="284"/>
        <w:tab w:val="left" w:pos="849"/>
      </w:tabs>
      <w:spacing w:before="80" w:line="180" w:lineRule="auto"/>
    </w:pPr>
    <w:rPr>
      <w:sz w:val="18"/>
      <w:szCs w:val="24"/>
    </w:rPr>
  </w:style>
  <w:style w:type="character" w:customStyle="1" w:styleId="FootnoteTextChar">
    <w:name w:val="Footnote Text Char"/>
    <w:aliases w:val="ALTS FOOTNOTE Char1,Footnote Text Char1 Char1,Footnote Text Char Char1 Char1,Footnote Text Char4 Char Char Char1,Footnote Text Char1 Char1 Char1 Char Char1,Footnote Text Char Char1 Char1 Char Char Char1,DNV-FT Char1,DNV- Char,DNV Char"/>
    <w:link w:val="FootnoteText"/>
    <w:uiPriority w:val="99"/>
    <w:rsid w:val="00826161"/>
    <w:rPr>
      <w:rFonts w:ascii="Calibri" w:hAnsi="Calibri" w:cs="Traditional Arabic"/>
      <w:sz w:val="18"/>
      <w:szCs w:val="24"/>
      <w:lang w:eastAsia="fr-FR"/>
    </w:rPr>
  </w:style>
  <w:style w:type="character" w:styleId="FootnoteReference">
    <w:name w:val="footnote reference"/>
    <w:aliases w:val="Appel note de bas de p,Footnote Reference/,Style 12,(NECG) Footnote Reference,Style 124,Footnote symbol,o,fr,Style 13,FR,Style 17,Style 3,Appel note de bas de p + 11 pt,Italic,Footnote,Appel note de bas de p1"/>
    <w:uiPriority w:val="99"/>
    <w:qFormat/>
    <w:rsid w:val="00826161"/>
    <w:rPr>
      <w:rFonts w:ascii="Verdana" w:hAnsi="Verdana" w:cs="Arial"/>
      <w:b w:val="0"/>
      <w:bCs w:val="0"/>
      <w:i w:val="0"/>
      <w:iCs w:val="0"/>
      <w:spacing w:val="0"/>
      <w:w w:val="100"/>
      <w:sz w:val="19"/>
      <w:szCs w:val="22"/>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301C8F"/>
    <w:pPr>
      <w:keepNext/>
      <w:keepLines/>
      <w:tabs>
        <w:tab w:val="left" w:pos="851"/>
      </w:tabs>
      <w:spacing w:before="0"/>
      <w:jc w:val="center"/>
      <w:outlineLvl w:val="0"/>
    </w:pPr>
    <w:rPr>
      <w:b/>
      <w:bCs/>
      <w:color w:val="005173"/>
      <w:sz w:val="40"/>
      <w:szCs w:val="52"/>
    </w:rPr>
  </w:style>
  <w:style w:type="paragraph" w:customStyle="1" w:styleId="Toc0">
    <w:name w:val="Toc 0"/>
    <w:basedOn w:val="Normal"/>
    <w:link w:val="Toc0Char"/>
    <w:qFormat/>
    <w:rsid w:val="009A2784"/>
    <w:pPr>
      <w:tabs>
        <w:tab w:val="right" w:pos="9071"/>
      </w:tabs>
      <w:spacing w:before="200"/>
      <w:jc w:val="right"/>
    </w:pPr>
    <w:rPr>
      <w:bCs/>
      <w:i/>
      <w:iCs/>
      <w:noProof/>
      <w:color w:val="005173"/>
    </w:rPr>
  </w:style>
  <w:style w:type="character" w:customStyle="1" w:styleId="Heading1Char">
    <w:name w:val="Heading 1 Char"/>
    <w:link w:val="Heading1"/>
    <w:uiPriority w:val="9"/>
    <w:rsid w:val="009476F2"/>
    <w:rPr>
      <w:rFonts w:ascii="Calibri" w:hAnsi="Calibri" w:cs="Traditional Arabic"/>
      <w:b/>
      <w:bCs/>
      <w:color w:val="005173"/>
      <w:sz w:val="28"/>
      <w:szCs w:val="36"/>
      <w:lang w:eastAsia="fr-FR"/>
    </w:rPr>
  </w:style>
  <w:style w:type="character" w:customStyle="1" w:styleId="ChapttitleChar">
    <w:name w:val="Chapt title Char"/>
    <w:link w:val="Chapttitle"/>
    <w:rsid w:val="00301C8F"/>
    <w:rPr>
      <w:rFonts w:ascii="Calibri" w:hAnsi="Calibri" w:cs="Traditional Arabic"/>
      <w:b/>
      <w:bCs/>
      <w:color w:val="005173"/>
      <w:sz w:val="40"/>
      <w:szCs w:val="52"/>
      <w:lang w:eastAsia="fr-FR"/>
    </w:rPr>
  </w:style>
  <w:style w:type="character" w:customStyle="1" w:styleId="Toc0Char">
    <w:name w:val="Toc 0 Char"/>
    <w:link w:val="Toc0"/>
    <w:rsid w:val="009A2784"/>
    <w:rPr>
      <w:rFonts w:ascii="Calibri" w:hAnsi="Calibri" w:cs="Traditional Arabic"/>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1B0043"/>
    <w:pPr>
      <w:spacing w:before="80"/>
      <w:ind w:left="567" w:hanging="567"/>
    </w:pPr>
    <w:rPr>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rPr>
  </w:style>
  <w:style w:type="character" w:customStyle="1" w:styleId="Enumlevel1Char">
    <w:name w:val="Enum level 1 Char"/>
    <w:link w:val="Enumlevel1"/>
    <w:rsid w:val="001B0043"/>
    <w:rPr>
      <w:rFonts w:ascii="Calibri" w:hAnsi="Calibri" w:cs="Traditional Arabic"/>
      <w:sz w:val="21"/>
      <w:szCs w:val="28"/>
      <w:lang w:val="en-GB" w:eastAsia="en-GB"/>
    </w:rPr>
  </w:style>
  <w:style w:type="paragraph" w:customStyle="1" w:styleId="Tablesource">
    <w:name w:val="Table source"/>
    <w:basedOn w:val="Tabletext"/>
    <w:link w:val="TablesourceChar"/>
    <w:qFormat/>
    <w:rsid w:val="005E7E61"/>
    <w:rPr>
      <w:i/>
      <w:iCs/>
      <w:sz w:val="17"/>
      <w:szCs w:val="24"/>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character" w:customStyle="1" w:styleId="Heading3Char">
    <w:name w:val="Heading 3 Char"/>
    <w:link w:val="Heading3"/>
    <w:uiPriority w:val="9"/>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uiPriority w:val="9"/>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cs="Traditional Arabic"/>
      <w:sz w:val="24"/>
      <w:szCs w:val="24"/>
      <w:lang w:eastAsia="fr-FR"/>
    </w:rPr>
  </w:style>
  <w:style w:type="character" w:customStyle="1" w:styleId="Heading8Char">
    <w:name w:val="Heading 8 Char"/>
    <w:link w:val="Heading8"/>
    <w:locked/>
    <w:rsid w:val="00271D36"/>
    <w:rPr>
      <w:rFonts w:ascii="Calibri" w:hAnsi="Calibri" w:cs="Traditional Arabic"/>
      <w:i/>
      <w:iCs/>
      <w:sz w:val="24"/>
      <w:szCs w:val="24"/>
      <w:lang w:eastAsia="fr-FR"/>
    </w:rPr>
  </w:style>
  <w:style w:type="character" w:customStyle="1" w:styleId="Heading9Char">
    <w:name w:val="Heading 9 Char"/>
    <w:link w:val="Heading9"/>
    <w:uiPriority w:val="9"/>
    <w:locked/>
    <w:rsid w:val="00271D36"/>
    <w:rPr>
      <w:rFonts w:ascii="Arial" w:hAnsi="Arial" w:cs="Arial"/>
      <w:sz w:val="21"/>
      <w:szCs w:val="28"/>
      <w:lang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271D36"/>
    <w:rPr>
      <w:rFonts w:cs="Times New Roman"/>
      <w:color w:val="800080"/>
      <w:u w:val="single"/>
    </w:rPr>
  </w:style>
  <w:style w:type="paragraph" w:customStyle="1" w:styleId="Tablehead">
    <w:name w:val="Table head"/>
    <w:basedOn w:val="Normal"/>
    <w:link w:val="TableheadChar"/>
    <w:qFormat/>
    <w:rsid w:val="005E7E61"/>
    <w:pPr>
      <w:keepNext/>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80" w:line="260" w:lineRule="exact"/>
      <w:jc w:val="center"/>
      <w:textAlignment w:val="baseline"/>
    </w:pPr>
    <w:rPr>
      <w:rFonts w:asciiTheme="minorHAnsi" w:eastAsia="Times New Roman" w:hAnsiTheme="minorHAnsi"/>
      <w:b/>
      <w:bCs/>
      <w:sz w:val="19"/>
      <w:szCs w:val="26"/>
      <w:lang w:val="en-GB" w:eastAsia="en-US"/>
    </w:rPr>
  </w:style>
  <w:style w:type="character" w:customStyle="1" w:styleId="TableheadChar">
    <w:name w:val="Table head Char"/>
    <w:link w:val="Tablehead"/>
    <w:rsid w:val="005E7E61"/>
    <w:rPr>
      <w:rFonts w:asciiTheme="minorHAnsi" w:eastAsia="Times New Roman" w:hAnsiTheme="minorHAnsi" w:cs="Traditional Arabic"/>
      <w:b/>
      <w:bCs/>
      <w:sz w:val="19"/>
      <w:szCs w:val="26"/>
      <w:lang w:val="en-GB" w:eastAsia="en-US"/>
    </w:rPr>
  </w:style>
  <w:style w:type="paragraph" w:customStyle="1" w:styleId="Tabletext">
    <w:name w:val="Table text"/>
    <w:basedOn w:val="Normal"/>
    <w:link w:val="TabletextChar"/>
    <w:qFormat/>
    <w:rsid w:val="00DF4266"/>
    <w:pPr>
      <w:spacing w:before="40" w:after="40" w:line="240" w:lineRule="exact"/>
      <w:jc w:val="left"/>
    </w:pPr>
    <w:rPr>
      <w:sz w:val="19"/>
      <w:szCs w:val="26"/>
    </w:rPr>
  </w:style>
  <w:style w:type="character" w:customStyle="1" w:styleId="TabletextChar">
    <w:name w:val="Table text Char"/>
    <w:link w:val="Tabletext"/>
    <w:rsid w:val="00DF4266"/>
    <w:rPr>
      <w:rFonts w:ascii="Calibri" w:hAnsi="Calibri" w:cs="Traditional Arabic"/>
      <w:sz w:val="19"/>
      <w:szCs w:val="26"/>
      <w:lang w:eastAsia="fr-FR"/>
    </w:rPr>
  </w:style>
  <w:style w:type="paragraph" w:customStyle="1" w:styleId="Tabletitle">
    <w:name w:val="Table title"/>
    <w:basedOn w:val="Normal"/>
    <w:link w:val="TabletitleChar"/>
    <w:qFormat/>
    <w:rsid w:val="00826161"/>
    <w:pPr>
      <w:shd w:val="clear" w:color="auto" w:fill="FFFFFF"/>
      <w:autoSpaceDE w:val="0"/>
      <w:autoSpaceDN w:val="0"/>
      <w:adjustRightInd w:val="0"/>
      <w:spacing w:before="240" w:after="120" w:line="180" w:lineRule="auto"/>
      <w:jc w:val="center"/>
    </w:pPr>
    <w:rPr>
      <w:b/>
      <w:bCs/>
      <w:color w:val="005173"/>
      <w:szCs w:val="30"/>
    </w:rPr>
  </w:style>
  <w:style w:type="character" w:customStyle="1" w:styleId="TabletitleChar">
    <w:name w:val="Table title Char"/>
    <w:link w:val="Tabletitle"/>
    <w:rsid w:val="00826161"/>
    <w:rPr>
      <w:rFonts w:ascii="Calibri" w:hAnsi="Calibri" w:cs="Traditional Arabic"/>
      <w:b/>
      <w:bCs/>
      <w:color w:val="005173"/>
      <w:sz w:val="21"/>
      <w:szCs w:val="30"/>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1E36AB"/>
    <w:pPr>
      <w:tabs>
        <w:tab w:val="clear" w:pos="567"/>
      </w:tabs>
      <w:spacing w:before="80"/>
      <w:ind w:left="1703" w:hanging="567"/>
    </w:pPr>
  </w:style>
  <w:style w:type="character" w:customStyle="1" w:styleId="Enumlevel3Char">
    <w:name w:val="Enum level 3 Char"/>
    <w:link w:val="Enumlevel3"/>
    <w:rsid w:val="001E36AB"/>
    <w:rPr>
      <w:rFonts w:ascii="Calibri" w:hAnsi="Calibri" w:cs="Traditional Arabic"/>
      <w:sz w:val="21"/>
      <w:szCs w:val="28"/>
      <w:lang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ablesourceChar">
    <w:name w:val="Table source Char"/>
    <w:link w:val="Tablesource"/>
    <w:rsid w:val="005E7E61"/>
    <w:rPr>
      <w:rFonts w:ascii="Calibri" w:hAnsi="Calibri" w:cs="Traditional Arabic"/>
      <w:i/>
      <w:iCs/>
      <w:sz w:val="17"/>
      <w:szCs w:val="24"/>
      <w:lang w:eastAsia="fr-FR"/>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0A316A"/>
    <w:pPr>
      <w:keepNext/>
      <w:keepLines/>
      <w:tabs>
        <w:tab w:val="clear" w:pos="1133"/>
        <w:tab w:val="clear" w:pos="1700"/>
        <w:tab w:val="clear" w:pos="2267"/>
      </w:tabs>
      <w:overflowPunct w:val="0"/>
      <w:autoSpaceDE w:val="0"/>
      <w:autoSpaceDN w:val="0"/>
      <w:adjustRightInd w:val="0"/>
      <w:spacing w:before="180"/>
      <w:ind w:left="567"/>
      <w:jc w:val="left"/>
      <w:textAlignment w:val="baseline"/>
    </w:pPr>
    <w:rPr>
      <w:rFonts w:eastAsia="Times New Roman"/>
      <w:i/>
      <w:iCs/>
      <w:lang w:val="en-GB" w:eastAsia="en-US"/>
    </w:rPr>
  </w:style>
  <w:style w:type="paragraph" w:customStyle="1" w:styleId="Headingb0">
    <w:name w:val="Heading_b"/>
    <w:basedOn w:val="Normal"/>
    <w:next w:val="Normal"/>
    <w:qFormat/>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674512"/>
    <w:pPr>
      <w:jc w:val="right"/>
    </w:pPr>
    <w:rPr>
      <w:b/>
      <w:bCs/>
      <w:color w:val="005173"/>
      <w:sz w:val="52"/>
      <w:szCs w:val="60"/>
    </w:rPr>
  </w:style>
  <w:style w:type="paragraph" w:customStyle="1" w:styleId="QuestionTitle">
    <w:name w:val="Question Title"/>
    <w:basedOn w:val="Normal"/>
    <w:qFormat/>
    <w:rsid w:val="00293ABF"/>
    <w:pPr>
      <w:spacing w:before="240"/>
      <w:jc w:val="right"/>
    </w:pPr>
    <w:rPr>
      <w:b/>
      <w:bCs/>
      <w:i/>
      <w:iCs/>
      <w:color w:val="005173"/>
      <w:sz w:val="48"/>
      <w:szCs w:val="60"/>
    </w:rPr>
  </w:style>
  <w:style w:type="paragraph" w:customStyle="1" w:styleId="headingb1">
    <w:name w:val="heading_b"/>
    <w:basedOn w:val="Heading3"/>
    <w:next w:val="Normal"/>
    <w:rsid w:val="00191D6A"/>
    <w:pPr>
      <w:keepNext w:val="0"/>
      <w:tabs>
        <w:tab w:val="clear" w:pos="851"/>
        <w:tab w:val="clear" w:pos="1133"/>
        <w:tab w:val="clear" w:pos="1700"/>
        <w:tab w:val="clear" w:pos="2267"/>
      </w:tabs>
      <w:kinsoku/>
      <w:spacing w:before="160"/>
      <w:ind w:left="0" w:firstLine="0"/>
      <w:outlineLvl w:val="9"/>
    </w:pPr>
    <w:rPr>
      <w:rFonts w:ascii="Verdana Bold" w:eastAsia="SimHei" w:hAnsi="Verdana Bold"/>
      <w:i w:val="0"/>
      <w:iCs w:val="0"/>
      <w:color w:val="auto"/>
      <w:sz w:val="22"/>
      <w:szCs w:val="30"/>
      <w:lang w:val="en-GB" w:eastAsia="zh-CN"/>
    </w:rPr>
  </w:style>
  <w:style w:type="paragraph" w:customStyle="1" w:styleId="CEODocDates">
    <w:name w:val="CEO_DocDates"/>
    <w:next w:val="Normal"/>
    <w:rsid w:val="00D71DF6"/>
    <w:pPr>
      <w:bidi/>
      <w:spacing w:line="192" w:lineRule="auto"/>
      <w:ind w:left="34"/>
      <w:jc w:val="both"/>
    </w:pPr>
    <w:rPr>
      <w:rFonts w:ascii="Verdana" w:eastAsia="SimHei" w:hAnsi="Verdana" w:cs="Simplified Arabic"/>
      <w:b/>
      <w:sz w:val="28"/>
      <w:szCs w:val="28"/>
      <w:lang w:val="en-GB" w:eastAsia="en-US"/>
    </w:rPr>
  </w:style>
  <w:style w:type="character" w:customStyle="1" w:styleId="StyleLatin9pt">
    <w:name w:val="Style (Latin) 9 pt"/>
    <w:rsid w:val="00D71DF6"/>
    <w:rPr>
      <w:rFonts w:ascii="Verdana" w:hAnsi="Verdana" w:cs="Traditional Arabic"/>
      <w:sz w:val="18"/>
      <w:szCs w:val="30"/>
    </w:rPr>
  </w:style>
  <w:style w:type="paragraph" w:customStyle="1" w:styleId="path">
    <w:name w:val="path"/>
    <w:qFormat/>
    <w:rsid w:val="00D71DF6"/>
    <w:pPr>
      <w:tabs>
        <w:tab w:val="left" w:pos="6521"/>
        <w:tab w:val="right" w:pos="9639"/>
      </w:tabs>
      <w:spacing w:after="200" w:line="276" w:lineRule="auto"/>
    </w:pPr>
    <w:rPr>
      <w:rFonts w:ascii="Verdana" w:eastAsia="Batang" w:hAnsi="Verdana" w:cs="Verdana"/>
      <w:noProof/>
      <w:sz w:val="16"/>
      <w:szCs w:val="16"/>
      <w:lang w:val="en-GB" w:bidi="ar-EG"/>
    </w:rPr>
  </w:style>
  <w:style w:type="paragraph" w:customStyle="1" w:styleId="Dash">
    <w:name w:val="Dash"/>
    <w:qFormat/>
    <w:rsid w:val="00D71DF6"/>
    <w:pPr>
      <w:bidi/>
      <w:spacing w:before="600" w:line="192" w:lineRule="auto"/>
      <w:jc w:val="center"/>
    </w:pPr>
    <w:rPr>
      <w:rFonts w:ascii="Verdana" w:hAnsi="Verdana" w:cs="Traditional Arabic"/>
      <w:sz w:val="19"/>
      <w:szCs w:val="30"/>
    </w:rPr>
  </w:style>
  <w:style w:type="character" w:customStyle="1" w:styleId="FootnoteTextChar2">
    <w:name w:val="Footnote Text Char2"/>
    <w:aliases w:val="ALTS FOOTNOTE Char,Footnote Text Char1 Char,Footnote Text Char Char1 Char,Footnote Text Char4 Char Char Char,Footnote Text Char1 Char1 Char1 Char Char,Footnote Text Char Char1 Char1 Char Char Char,DNV-FT Char,DN Char"/>
    <w:uiPriority w:val="99"/>
    <w:semiHidden/>
    <w:locked/>
    <w:rsid w:val="00D71DF6"/>
    <w:rPr>
      <w:rFonts w:ascii="Calibri" w:hAnsi="Calibri" w:cs="Traditional Arabic"/>
      <w:sz w:val="18"/>
      <w:szCs w:val="24"/>
      <w:lang w:val="en-GB" w:eastAsia="en-US"/>
    </w:rPr>
  </w:style>
  <w:style w:type="paragraph" w:customStyle="1" w:styleId="Source">
    <w:name w:val="Source"/>
    <w:basedOn w:val="Normal"/>
    <w:next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60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Annex">
    <w:name w:val="Annex"/>
    <w:basedOn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Times New Roman Bold" w:eastAsia="Times New Roman" w:hAnsi="Times New Roman Bold" w:cs="Simplified Arabic"/>
      <w:b/>
      <w:bCs/>
      <w:sz w:val="26"/>
      <w:szCs w:val="36"/>
      <w:lang w:eastAsia="en-US"/>
    </w:rPr>
  </w:style>
  <w:style w:type="paragraph" w:styleId="NormalWeb">
    <w:name w:val="Normal (Web)"/>
    <w:basedOn w:val="Normal"/>
    <w:uiPriority w:val="99"/>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Times New Roman"/>
      <w:sz w:val="19"/>
      <w:szCs w:val="24"/>
      <w:lang w:val="en-GB" w:eastAsia="en-US"/>
    </w:rPr>
  </w:style>
  <w:style w:type="paragraph" w:styleId="Subtitle">
    <w:name w:val="Subtitle"/>
    <w:basedOn w:val="Normal"/>
    <w:link w:val="SubtitleChar"/>
    <w:qForma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after="60"/>
      <w:jc w:val="center"/>
      <w:textAlignment w:val="baseline"/>
      <w:outlineLvl w:val="1"/>
    </w:pPr>
    <w:rPr>
      <w:rFonts w:ascii="Verdana" w:eastAsia="Times New Roman" w:hAnsi="Verdana" w:cs="Arial"/>
      <w:sz w:val="19"/>
      <w:szCs w:val="24"/>
      <w:lang w:val="en-GB" w:eastAsia="en-US"/>
    </w:rPr>
  </w:style>
  <w:style w:type="character" w:customStyle="1" w:styleId="SubtitleChar">
    <w:name w:val="Subtitle Char"/>
    <w:basedOn w:val="DefaultParagraphFont"/>
    <w:link w:val="Subtitle"/>
    <w:rsid w:val="00D71DF6"/>
    <w:rPr>
      <w:rFonts w:ascii="Verdana" w:eastAsia="Times New Roman" w:hAnsi="Verdana" w:cs="Arial"/>
      <w:sz w:val="19"/>
      <w:szCs w:val="24"/>
      <w:lang w:val="en-GB" w:eastAsia="en-US"/>
    </w:rPr>
  </w:style>
  <w:style w:type="paragraph" w:styleId="Title">
    <w:name w:val="Title"/>
    <w:basedOn w:val="Normal"/>
    <w:link w:val="TitleChar"/>
    <w:qForma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jc w:val="center"/>
      <w:textAlignment w:val="baseline"/>
      <w:outlineLvl w:val="0"/>
    </w:pPr>
    <w:rPr>
      <w:rFonts w:ascii="Times New Roman Bold" w:eastAsia="Times New Roman" w:hAnsi="Times New Roman Bold" w:cs="Simplified Arabic"/>
      <w:b/>
      <w:bCs/>
      <w:kern w:val="28"/>
      <w:sz w:val="28"/>
      <w:szCs w:val="40"/>
      <w:lang w:val="en-GB" w:eastAsia="en-US"/>
    </w:rPr>
  </w:style>
  <w:style w:type="character" w:customStyle="1" w:styleId="TitleChar">
    <w:name w:val="Title Char"/>
    <w:basedOn w:val="DefaultParagraphFont"/>
    <w:link w:val="Title"/>
    <w:rsid w:val="00D71DF6"/>
    <w:rPr>
      <w:rFonts w:ascii="Times New Roman Bold" w:eastAsia="Times New Roman" w:hAnsi="Times New Roman Bold" w:cs="Simplified Arabic"/>
      <w:b/>
      <w:bCs/>
      <w:kern w:val="28"/>
      <w:sz w:val="28"/>
      <w:szCs w:val="40"/>
      <w:lang w:val="en-GB" w:eastAsia="en-US"/>
    </w:rPr>
  </w:style>
  <w:style w:type="paragraph" w:customStyle="1" w:styleId="Recdate">
    <w:name w:val="Rec_date"/>
    <w:basedOn w:val="Normal"/>
    <w:next w:val="Normal"/>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right"/>
      <w:textAlignment w:val="baseline"/>
    </w:pPr>
    <w:rPr>
      <w:rFonts w:ascii="Verdana" w:eastAsia="Times New Roman" w:hAnsi="Verdana" w:cs="Times New Roman"/>
      <w:i/>
      <w:sz w:val="18"/>
      <w:szCs w:val="20"/>
      <w:lang w:val="en-GB" w:eastAsia="en-US"/>
    </w:rPr>
  </w:style>
  <w:style w:type="character" w:customStyle="1" w:styleId="Recdef">
    <w:name w:val="Rec_def"/>
    <w:rsid w:val="00D71DF6"/>
    <w:rPr>
      <w:b/>
    </w:rPr>
  </w:style>
  <w:style w:type="paragraph" w:customStyle="1" w:styleId="RecN">
    <w:name w:val="Rec_N°"/>
    <w:basedOn w:val="Normal"/>
    <w:rsid w:val="00D71DF6"/>
    <w:pPr>
      <w:tabs>
        <w:tab w:val="clear" w:pos="567"/>
        <w:tab w:val="clear" w:pos="1133"/>
        <w:tab w:val="clear" w:pos="1700"/>
        <w:tab w:val="clear" w:pos="2267"/>
      </w:tabs>
      <w:kinsoku/>
      <w:overflowPunct w:val="0"/>
      <w:autoSpaceDE w:val="0"/>
      <w:autoSpaceDN w:val="0"/>
      <w:adjustRightInd w:val="0"/>
      <w:spacing w:before="240"/>
      <w:textAlignment w:val="baseline"/>
    </w:pPr>
    <w:rPr>
      <w:rFonts w:ascii="Times New Roman Bold" w:eastAsia="Times New Roman" w:hAnsi="Times New Roman Bold" w:cs="Simplified Arabic"/>
      <w:b/>
      <w:bCs/>
      <w:sz w:val="26"/>
      <w:szCs w:val="36"/>
      <w:lang w:val="en-GB" w:eastAsia="en-US"/>
    </w:rPr>
  </w:style>
  <w:style w:type="paragraph" w:customStyle="1" w:styleId="Recref">
    <w:name w:val="Rec_ref"/>
    <w:basedOn w:val="Normal"/>
    <w:rsid w:val="00D71DF6"/>
    <w:pPr>
      <w:tabs>
        <w:tab w:val="clear" w:pos="567"/>
        <w:tab w:val="clear" w:pos="1133"/>
        <w:tab w:val="clear" w:pos="1700"/>
        <w:tab w:val="clear" w:pos="2267"/>
      </w:tabs>
      <w:kinsoku/>
      <w:overflowPunct w:val="0"/>
      <w:autoSpaceDE w:val="0"/>
      <w:autoSpaceDN w:val="0"/>
      <w:adjustRightInd w:val="0"/>
      <w:jc w:val="center"/>
      <w:textAlignment w:val="baseline"/>
    </w:pPr>
    <w:rPr>
      <w:rFonts w:ascii="Verdana" w:eastAsia="Times New Roman" w:hAnsi="Verdana" w:cs="Simplified Arabic"/>
      <w:i/>
      <w:iCs/>
      <w:sz w:val="19"/>
      <w:szCs w:val="26"/>
      <w:lang w:val="en-GB" w:eastAsia="en-US"/>
    </w:rPr>
  </w:style>
  <w:style w:type="paragraph" w:customStyle="1" w:styleId="RepTitle">
    <w:name w:val="Rep_Title"/>
    <w:basedOn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eastAsia="en-US" w:bidi="ar-EG"/>
    </w:rPr>
  </w:style>
  <w:style w:type="paragraph" w:customStyle="1" w:styleId="Reftext">
    <w:name w:val="Ref_text"/>
    <w:basedOn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line="240" w:lineRule="auto"/>
      <w:ind w:left="794" w:hanging="794"/>
      <w:jc w:val="left"/>
      <w:textAlignment w:val="baseline"/>
    </w:pPr>
    <w:rPr>
      <w:rFonts w:ascii="Verdana" w:eastAsia="Times New Roman" w:hAnsi="Verdana" w:cs="Times New Roman"/>
      <w:sz w:val="16"/>
      <w:szCs w:val="20"/>
      <w:lang w:val="en-GB" w:eastAsia="en-US"/>
    </w:rPr>
  </w:style>
  <w:style w:type="paragraph" w:customStyle="1" w:styleId="Reftitle">
    <w:name w:val="Ref_title"/>
    <w:basedOn w:val="Normal"/>
    <w:next w:val="Reftex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480" w:line="240" w:lineRule="auto"/>
      <w:jc w:val="center"/>
      <w:textAlignment w:val="baseline"/>
    </w:pPr>
    <w:rPr>
      <w:rFonts w:ascii="Verdana" w:eastAsia="Times New Roman" w:hAnsi="Verdana" w:cs="Times New Roman"/>
      <w:b/>
      <w:sz w:val="16"/>
      <w:szCs w:val="20"/>
      <w:lang w:val="en-GB" w:eastAsia="en-US"/>
    </w:rPr>
  </w:style>
  <w:style w:type="character" w:customStyle="1" w:styleId="Appdef">
    <w:name w:val="App_def"/>
    <w:rsid w:val="00D71DF6"/>
    <w:rPr>
      <w:rFonts w:ascii="Verdana" w:hAnsi="Verdana"/>
      <w:b/>
    </w:rPr>
  </w:style>
  <w:style w:type="character" w:customStyle="1" w:styleId="Appref">
    <w:name w:val="App_ref"/>
    <w:basedOn w:val="DefaultParagraphFont"/>
    <w:rsid w:val="00D71DF6"/>
  </w:style>
  <w:style w:type="paragraph" w:customStyle="1" w:styleId="RecTitle">
    <w:name w:val="Rec_Title"/>
    <w:basedOn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character" w:customStyle="1" w:styleId="Artdef">
    <w:name w:val="Art_def"/>
    <w:rsid w:val="00D71DF6"/>
    <w:rPr>
      <w:rFonts w:ascii="Verdana" w:hAnsi="Verdana"/>
      <w:b/>
    </w:rPr>
  </w:style>
  <w:style w:type="character" w:customStyle="1" w:styleId="Artref">
    <w:name w:val="Art_ref"/>
    <w:basedOn w:val="DefaultParagraphFont"/>
    <w:rsid w:val="00D71DF6"/>
  </w:style>
  <w:style w:type="paragraph" w:customStyle="1" w:styleId="Arttitle">
    <w:name w:val="Art_title"/>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line="240" w:lineRule="auto"/>
      <w:jc w:val="center"/>
      <w:textAlignment w:val="baseline"/>
    </w:pPr>
    <w:rPr>
      <w:rFonts w:ascii="Verdana" w:eastAsia="Times New Roman" w:hAnsi="Verdana" w:cs="Times New Roman"/>
      <w:b/>
      <w:sz w:val="24"/>
      <w:szCs w:val="20"/>
      <w:lang w:val="en-GB" w:eastAsia="en-US"/>
    </w:rPr>
  </w:style>
  <w:style w:type="paragraph" w:customStyle="1" w:styleId="Figurelegend">
    <w:name w:val="Figure_legend"/>
    <w:basedOn w:val="Normal"/>
    <w:rsid w:val="00D71DF6"/>
    <w:pPr>
      <w:keepNext/>
      <w:keepLines/>
      <w:tabs>
        <w:tab w:val="clear" w:pos="567"/>
        <w:tab w:val="clear" w:pos="1133"/>
        <w:tab w:val="clear" w:pos="1700"/>
        <w:tab w:val="clear" w:pos="2267"/>
      </w:tabs>
      <w:kinsoku/>
      <w:overflowPunct w:val="0"/>
      <w:autoSpaceDE w:val="0"/>
      <w:autoSpaceDN w:val="0"/>
      <w:bidi w:val="0"/>
      <w:adjustRightInd w:val="0"/>
      <w:spacing w:before="20" w:after="20" w:line="240" w:lineRule="auto"/>
      <w:jc w:val="left"/>
      <w:textAlignment w:val="baseline"/>
    </w:pPr>
    <w:rPr>
      <w:rFonts w:ascii="Verdana" w:eastAsia="Times New Roman" w:hAnsi="Verdana" w:cs="Times New Roman"/>
      <w:sz w:val="18"/>
      <w:szCs w:val="20"/>
      <w:lang w:val="en-GB" w:eastAsia="en-US"/>
    </w:rPr>
  </w:style>
  <w:style w:type="paragraph" w:customStyle="1" w:styleId="Headingi">
    <w:name w:val="Heading_i"/>
    <w:basedOn w:val="Normal"/>
    <w:next w:val="Normal"/>
    <w:rsid w:val="00D71DF6"/>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textAlignment w:val="baseline"/>
    </w:pPr>
    <w:rPr>
      <w:rFonts w:ascii="Verdana" w:eastAsia="Times New Roman" w:hAnsi="Verdana" w:cs="Simplified Arabic"/>
      <w:i/>
      <w:iCs/>
      <w:sz w:val="19"/>
      <w:szCs w:val="26"/>
      <w:lang w:val="en-GB" w:eastAsia="en-US"/>
    </w:rPr>
  </w:style>
  <w:style w:type="paragraph" w:customStyle="1" w:styleId="PartN">
    <w:name w:val="Part_N°"/>
    <w:basedOn w:val="Normal"/>
    <w:next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Verdana" w:eastAsia="Times New Roman" w:hAnsi="Verdana" w:cs="Simplified Arabic"/>
      <w:sz w:val="28"/>
      <w:szCs w:val="40"/>
      <w:lang w:val="en-GB" w:eastAsia="en-US" w:bidi="ar-EG"/>
    </w:rPr>
  </w:style>
  <w:style w:type="paragraph" w:customStyle="1" w:styleId="Partref">
    <w:name w:val="Part_ref"/>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80" w:line="240" w:lineRule="auto"/>
      <w:jc w:val="center"/>
      <w:textAlignment w:val="baseline"/>
    </w:pPr>
    <w:rPr>
      <w:rFonts w:ascii="Verdana" w:eastAsia="Times New Roman" w:hAnsi="Verdana" w:cs="Times New Roman"/>
      <w:sz w:val="19"/>
      <w:szCs w:val="20"/>
      <w:lang w:val="en-GB" w:eastAsia="en-US"/>
    </w:rPr>
  </w:style>
  <w:style w:type="paragraph" w:customStyle="1" w:styleId="PartTitle0">
    <w:name w:val="Part_Title"/>
    <w:basedOn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Questiondate">
    <w:name w:val="Question_date"/>
    <w:basedOn w:val="Recdate"/>
    <w:next w:val="Normal"/>
    <w:rsid w:val="00D71DF6"/>
  </w:style>
  <w:style w:type="paragraph" w:customStyle="1" w:styleId="Questionref">
    <w:name w:val="Question_ref"/>
    <w:basedOn w:val="Normal"/>
    <w:next w:val="Questiondate"/>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Questiontitle0">
    <w:name w:val="Question_title"/>
    <w:basedOn w:val="Normal"/>
    <w:next w:val="Questionref"/>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jc w:val="center"/>
      <w:textAlignment w:val="baseline"/>
    </w:pPr>
    <w:rPr>
      <w:rFonts w:ascii="Verdana" w:eastAsia="Times New Roman" w:hAnsi="Verdana" w:cs="Times New Roman"/>
      <w:b/>
      <w:sz w:val="24"/>
      <w:szCs w:val="20"/>
      <w:lang w:val="en-GB" w:eastAsia="en-US"/>
    </w:rPr>
  </w:style>
  <w:style w:type="paragraph" w:customStyle="1" w:styleId="Repdate">
    <w:name w:val="Rep_date"/>
    <w:basedOn w:val="Recdate"/>
    <w:next w:val="Normal"/>
    <w:rsid w:val="00D71DF6"/>
  </w:style>
  <w:style w:type="paragraph" w:customStyle="1" w:styleId="RepNo">
    <w:name w:val="Rep_No"/>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line="240" w:lineRule="auto"/>
      <w:jc w:val="left"/>
      <w:textAlignment w:val="baseline"/>
    </w:pPr>
    <w:rPr>
      <w:rFonts w:ascii="Verdana" w:eastAsia="Times New Roman" w:hAnsi="Verdana" w:cs="Times New Roman"/>
      <w:b/>
      <w:sz w:val="24"/>
      <w:szCs w:val="20"/>
      <w:lang w:val="en-GB" w:eastAsia="en-US"/>
    </w:rPr>
  </w:style>
  <w:style w:type="paragraph" w:customStyle="1" w:styleId="Repref">
    <w:name w:val="Rep_ref"/>
    <w:basedOn w:val="Normal"/>
    <w:next w:val="Repdate"/>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Styleenumlev2">
    <w:name w:val="Style enumlev2 +"/>
    <w:basedOn w:val="Normal"/>
    <w:rsid w:val="009476F2"/>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80"/>
      <w:ind w:left="1191" w:hanging="397"/>
      <w:textAlignment w:val="baseline"/>
    </w:pPr>
    <w:rPr>
      <w:rFonts w:ascii="Verdana" w:eastAsia="Times New Roman" w:hAnsi="Verdana" w:cs="Simplified Arabic"/>
      <w:sz w:val="19"/>
      <w:szCs w:val="26"/>
      <w:lang w:val="en-GB" w:eastAsia="en-US"/>
    </w:rPr>
  </w:style>
  <w:style w:type="paragraph" w:customStyle="1" w:styleId="Resdate">
    <w:name w:val="Res_date"/>
    <w:basedOn w:val="Recdate"/>
    <w:next w:val="Normal"/>
    <w:rsid w:val="00D71DF6"/>
  </w:style>
  <w:style w:type="character" w:customStyle="1" w:styleId="Resdef">
    <w:name w:val="Res_def"/>
    <w:rsid w:val="00D71DF6"/>
    <w:rPr>
      <w:rFonts w:ascii="Times New Roman" w:hAnsi="Times New Roman"/>
      <w:b/>
    </w:rPr>
  </w:style>
  <w:style w:type="paragraph" w:customStyle="1" w:styleId="ResNo">
    <w:name w:val="Res_No"/>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line="240" w:lineRule="auto"/>
      <w:jc w:val="left"/>
      <w:textAlignment w:val="baseline"/>
    </w:pPr>
    <w:rPr>
      <w:rFonts w:ascii="Verdana" w:eastAsia="Times New Roman" w:hAnsi="Verdana" w:cs="Times New Roman"/>
      <w:b/>
      <w:sz w:val="24"/>
      <w:szCs w:val="20"/>
      <w:lang w:val="en-GB" w:eastAsia="en-US"/>
    </w:rPr>
  </w:style>
  <w:style w:type="paragraph" w:customStyle="1" w:styleId="Resref">
    <w:name w:val="Res_ref"/>
    <w:basedOn w:val="Normal"/>
    <w:next w:val="Resdate"/>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Restitle">
    <w:name w:val="Res_title"/>
    <w:basedOn w:val="Normal"/>
    <w:next w:val="Resref"/>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jc w:val="center"/>
      <w:textAlignment w:val="baseline"/>
    </w:pPr>
    <w:rPr>
      <w:rFonts w:ascii="Verdana" w:eastAsia="Times New Roman" w:hAnsi="Verdana" w:cs="Times New Roman"/>
      <w:b/>
      <w:sz w:val="24"/>
      <w:szCs w:val="20"/>
      <w:lang w:val="en-GB" w:eastAsia="en-US"/>
    </w:rPr>
  </w:style>
  <w:style w:type="paragraph" w:customStyle="1" w:styleId="Tablelegend">
    <w:name w:val="Table_legend"/>
    <w:basedOn w:val="Normal"/>
    <w:rsid w:val="00D71DF6"/>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after="40" w:line="240" w:lineRule="auto"/>
      <w:jc w:val="left"/>
      <w:textAlignment w:val="baseline"/>
    </w:pPr>
    <w:rPr>
      <w:rFonts w:ascii="Verdana" w:eastAsia="Times New Roman" w:hAnsi="Verdana" w:cs="Times New Roman"/>
      <w:sz w:val="18"/>
      <w:szCs w:val="20"/>
      <w:lang w:val="en-GB" w:eastAsia="en-US"/>
    </w:rPr>
  </w:style>
  <w:style w:type="paragraph" w:customStyle="1" w:styleId="TableNotitle">
    <w:name w:val="Table_No &amp; title"/>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after="120"/>
      <w:jc w:val="center"/>
      <w:textAlignment w:val="baseline"/>
    </w:pPr>
    <w:rPr>
      <w:rFonts w:ascii="Verdana Bold" w:hAnsi="Verdana Bold" w:cs="Simplified Arabic"/>
      <w:b/>
      <w:bCs/>
      <w:sz w:val="19"/>
      <w:szCs w:val="26"/>
      <w:lang w:val="en-GB" w:eastAsia="en-US"/>
    </w:rPr>
  </w:style>
  <w:style w:type="paragraph" w:customStyle="1" w:styleId="Tableref">
    <w:name w:val="Table_ref"/>
    <w:basedOn w:val="Normal"/>
    <w:next w:val="Normal"/>
    <w:rsid w:val="00D71DF6"/>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after="120" w:line="240" w:lineRule="auto"/>
      <w:jc w:val="center"/>
      <w:textAlignment w:val="baseline"/>
    </w:pPr>
    <w:rPr>
      <w:rFonts w:ascii="Verdana" w:eastAsia="Times New Roman" w:hAnsi="Verdana" w:cs="Times New Roman"/>
      <w:sz w:val="19"/>
      <w:szCs w:val="20"/>
      <w:lang w:val="en-GB" w:eastAsia="en-US"/>
    </w:rPr>
  </w:style>
  <w:style w:type="paragraph" w:customStyle="1" w:styleId="Tabletext0">
    <w:name w:val="Table_text"/>
    <w:basedOn w:val="Normal"/>
    <w:rsid w:val="00D71DF6"/>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80" w:line="280" w:lineRule="exact"/>
      <w:jc w:val="right"/>
      <w:textAlignment w:val="baseline"/>
    </w:pPr>
    <w:rPr>
      <w:rFonts w:ascii="Verdana" w:eastAsia="Times New Roman" w:hAnsi="Verdana" w:cs="Simplified Arabic"/>
      <w:sz w:val="20"/>
      <w:szCs w:val="26"/>
      <w:lang w:val="en-GB" w:eastAsia="en-US"/>
    </w:rPr>
  </w:style>
  <w:style w:type="paragraph" w:customStyle="1" w:styleId="Normalaftertitle">
    <w:name w:val="Normal after title"/>
    <w:basedOn w:val="Normal"/>
    <w:next w:val="Normal"/>
    <w:rsid w:val="00F604B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textAlignment w:val="baseline"/>
    </w:pPr>
    <w:rPr>
      <w:rFonts w:eastAsia="Times New Roman"/>
      <w:lang w:val="en-GB" w:eastAsia="en-US"/>
    </w:rPr>
  </w:style>
  <w:style w:type="paragraph" w:customStyle="1" w:styleId="StyleRepref">
    <w:name w:val="Style Rep_ref +"/>
    <w:basedOn w:val="Repref"/>
    <w:rsid w:val="00D71DF6"/>
    <w:pPr>
      <w:bidi/>
      <w:spacing w:line="192" w:lineRule="auto"/>
    </w:pPr>
    <w:rPr>
      <w:rFonts w:cs="Traditional Arabic"/>
      <w:iCs/>
      <w:sz w:val="22"/>
      <w:szCs w:val="30"/>
    </w:rPr>
  </w:style>
  <w:style w:type="paragraph" w:customStyle="1" w:styleId="StyleCEONormal">
    <w:name w:val="Style CEO_Normal +"/>
    <w:basedOn w:val="Normal"/>
    <w:rsid w:val="00D71DF6"/>
    <w:pPr>
      <w:tabs>
        <w:tab w:val="clear" w:pos="567"/>
        <w:tab w:val="clear" w:pos="1133"/>
        <w:tab w:val="clear" w:pos="1700"/>
        <w:tab w:val="clear" w:pos="2267"/>
      </w:tabs>
      <w:kinsoku/>
      <w:bidi w:val="0"/>
      <w:spacing w:after="40" w:line="260" w:lineRule="exact"/>
    </w:pPr>
    <w:rPr>
      <w:rFonts w:ascii="Verdana" w:hAnsi="Verdana" w:cs="Simplified Arabic"/>
      <w:sz w:val="18"/>
      <w:szCs w:val="22"/>
      <w:lang w:val="en-GB" w:eastAsia="en-US"/>
    </w:rPr>
  </w:style>
  <w:style w:type="paragraph" w:customStyle="1" w:styleId="StyleCEOSectorName">
    <w:name w:val="Style CEO_SectorName +"/>
    <w:basedOn w:val="Normal"/>
    <w:rsid w:val="00D71DF6"/>
    <w:pPr>
      <w:tabs>
        <w:tab w:val="clear" w:pos="567"/>
        <w:tab w:val="clear" w:pos="1133"/>
        <w:tab w:val="clear" w:pos="1700"/>
        <w:tab w:val="clear" w:pos="2267"/>
      </w:tabs>
      <w:kinsoku/>
      <w:bidi w:val="0"/>
      <w:spacing w:after="40" w:line="260" w:lineRule="exact"/>
    </w:pPr>
    <w:rPr>
      <w:rFonts w:ascii="Verdana" w:hAnsi="Verdana" w:cs="Simplified Arabic"/>
      <w:sz w:val="26"/>
      <w:szCs w:val="36"/>
      <w:lang w:val="en-GB" w:eastAsia="en-US"/>
    </w:rPr>
  </w:style>
  <w:style w:type="paragraph" w:styleId="Date">
    <w:name w:val="Date"/>
    <w:basedOn w:val="Normal"/>
    <w:next w:val="Normal"/>
    <w:link w:val="DateChar"/>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Simplified Arabic"/>
      <w:sz w:val="19"/>
      <w:szCs w:val="26"/>
      <w:lang w:val="en-GB" w:eastAsia="en-US"/>
    </w:rPr>
  </w:style>
  <w:style w:type="character" w:customStyle="1" w:styleId="DateChar">
    <w:name w:val="Date Char"/>
    <w:basedOn w:val="DefaultParagraphFont"/>
    <w:link w:val="Date"/>
    <w:rsid w:val="00D71DF6"/>
    <w:rPr>
      <w:rFonts w:ascii="Verdana" w:eastAsia="Times New Roman" w:hAnsi="Verdana" w:cs="Simplified Arabic"/>
      <w:sz w:val="19"/>
      <w:szCs w:val="26"/>
      <w:lang w:val="en-GB" w:eastAsia="en-US"/>
    </w:rPr>
  </w:style>
  <w:style w:type="paragraph" w:styleId="TOCHeading">
    <w:name w:val="TOC Heading"/>
    <w:basedOn w:val="Heading1"/>
    <w:next w:val="Normal"/>
    <w:uiPriority w:val="39"/>
    <w:semiHidden/>
    <w:unhideWhenUsed/>
    <w:qFormat/>
    <w:rsid w:val="00D71DF6"/>
    <w:pPr>
      <w:tabs>
        <w:tab w:val="clear" w:pos="1133"/>
        <w:tab w:val="clear" w:pos="1700"/>
        <w:tab w:val="clear" w:pos="2267"/>
      </w:tabs>
      <w:kinsoku/>
      <w:bidi w:val="0"/>
      <w:spacing w:before="480" w:line="276" w:lineRule="auto"/>
      <w:jc w:val="left"/>
      <w:outlineLvl w:val="9"/>
    </w:pPr>
    <w:rPr>
      <w:rFonts w:ascii="Cambria" w:hAnsi="Cambria" w:cs="Times New Roman"/>
      <w:color w:val="365F91"/>
      <w:szCs w:val="28"/>
      <w:lang w:eastAsia="ja-JP"/>
    </w:rPr>
  </w:style>
  <w:style w:type="paragraph" w:styleId="TOC4">
    <w:name w:val="toc 4"/>
    <w:basedOn w:val="Normal"/>
    <w:next w:val="Normal"/>
    <w:autoRedefine/>
    <w:uiPriority w:val="39"/>
    <w:unhideWhenUsed/>
    <w:rsid w:val="00D71DF6"/>
    <w:pPr>
      <w:tabs>
        <w:tab w:val="clear" w:pos="567"/>
        <w:tab w:val="clear" w:pos="1133"/>
        <w:tab w:val="clear" w:pos="1700"/>
        <w:tab w:val="clear" w:pos="2267"/>
      </w:tabs>
      <w:kinsoku/>
      <w:spacing w:before="0"/>
      <w:ind w:left="380"/>
      <w:jc w:val="left"/>
    </w:pPr>
    <w:rPr>
      <w:rFonts w:asciiTheme="minorHAnsi" w:hAnsiTheme="minorHAnsi" w:cs="Times New Roman"/>
      <w:sz w:val="20"/>
      <w:szCs w:val="24"/>
      <w:lang w:eastAsia="zh-CN" w:bidi="ar-EG"/>
    </w:rPr>
  </w:style>
  <w:style w:type="paragraph" w:styleId="TOC5">
    <w:name w:val="toc 5"/>
    <w:basedOn w:val="Normal"/>
    <w:next w:val="Normal"/>
    <w:autoRedefine/>
    <w:uiPriority w:val="39"/>
    <w:unhideWhenUsed/>
    <w:rsid w:val="00D71DF6"/>
    <w:pPr>
      <w:tabs>
        <w:tab w:val="clear" w:pos="567"/>
        <w:tab w:val="clear" w:pos="1133"/>
        <w:tab w:val="clear" w:pos="1700"/>
        <w:tab w:val="clear" w:pos="2267"/>
      </w:tabs>
      <w:kinsoku/>
      <w:spacing w:before="0"/>
      <w:ind w:left="570"/>
      <w:jc w:val="left"/>
    </w:pPr>
    <w:rPr>
      <w:rFonts w:asciiTheme="minorHAnsi" w:hAnsiTheme="minorHAnsi" w:cs="Times New Roman"/>
      <w:sz w:val="20"/>
      <w:szCs w:val="24"/>
      <w:lang w:eastAsia="zh-CN" w:bidi="ar-EG"/>
    </w:rPr>
  </w:style>
  <w:style w:type="paragraph" w:styleId="TOC6">
    <w:name w:val="toc 6"/>
    <w:basedOn w:val="Normal"/>
    <w:next w:val="Normal"/>
    <w:autoRedefine/>
    <w:uiPriority w:val="39"/>
    <w:unhideWhenUsed/>
    <w:rsid w:val="00D71DF6"/>
    <w:pPr>
      <w:tabs>
        <w:tab w:val="clear" w:pos="567"/>
        <w:tab w:val="clear" w:pos="1133"/>
        <w:tab w:val="clear" w:pos="1700"/>
        <w:tab w:val="clear" w:pos="2267"/>
      </w:tabs>
      <w:kinsoku/>
      <w:spacing w:before="0"/>
      <w:ind w:left="760"/>
      <w:jc w:val="left"/>
    </w:pPr>
    <w:rPr>
      <w:rFonts w:asciiTheme="minorHAnsi" w:hAnsiTheme="minorHAnsi" w:cs="Times New Roman"/>
      <w:sz w:val="20"/>
      <w:szCs w:val="24"/>
      <w:lang w:eastAsia="zh-CN" w:bidi="ar-EG"/>
    </w:rPr>
  </w:style>
  <w:style w:type="paragraph" w:styleId="TOC7">
    <w:name w:val="toc 7"/>
    <w:basedOn w:val="Normal"/>
    <w:next w:val="Normal"/>
    <w:autoRedefine/>
    <w:uiPriority w:val="39"/>
    <w:unhideWhenUsed/>
    <w:rsid w:val="00D71DF6"/>
    <w:pPr>
      <w:tabs>
        <w:tab w:val="clear" w:pos="567"/>
        <w:tab w:val="clear" w:pos="1133"/>
        <w:tab w:val="clear" w:pos="1700"/>
        <w:tab w:val="clear" w:pos="2267"/>
      </w:tabs>
      <w:kinsoku/>
      <w:spacing w:before="0"/>
      <w:ind w:left="950"/>
      <w:jc w:val="left"/>
    </w:pPr>
    <w:rPr>
      <w:rFonts w:asciiTheme="minorHAnsi" w:hAnsiTheme="minorHAnsi" w:cs="Times New Roman"/>
      <w:sz w:val="20"/>
      <w:szCs w:val="24"/>
      <w:lang w:eastAsia="zh-CN" w:bidi="ar-EG"/>
    </w:rPr>
  </w:style>
  <w:style w:type="paragraph" w:styleId="TOC8">
    <w:name w:val="toc 8"/>
    <w:basedOn w:val="Normal"/>
    <w:next w:val="Normal"/>
    <w:autoRedefine/>
    <w:uiPriority w:val="39"/>
    <w:unhideWhenUsed/>
    <w:rsid w:val="00D71DF6"/>
    <w:pPr>
      <w:tabs>
        <w:tab w:val="clear" w:pos="567"/>
        <w:tab w:val="clear" w:pos="1133"/>
        <w:tab w:val="clear" w:pos="1700"/>
        <w:tab w:val="clear" w:pos="2267"/>
      </w:tabs>
      <w:kinsoku/>
      <w:spacing w:before="0"/>
      <w:ind w:left="1140"/>
      <w:jc w:val="left"/>
    </w:pPr>
    <w:rPr>
      <w:rFonts w:asciiTheme="minorHAnsi" w:hAnsiTheme="minorHAnsi" w:cs="Times New Roman"/>
      <w:sz w:val="20"/>
      <w:szCs w:val="24"/>
      <w:lang w:eastAsia="zh-CN" w:bidi="ar-EG"/>
    </w:rPr>
  </w:style>
  <w:style w:type="paragraph" w:styleId="TOC9">
    <w:name w:val="toc 9"/>
    <w:basedOn w:val="Normal"/>
    <w:next w:val="Normal"/>
    <w:autoRedefine/>
    <w:uiPriority w:val="39"/>
    <w:unhideWhenUsed/>
    <w:rsid w:val="00D71DF6"/>
    <w:pPr>
      <w:tabs>
        <w:tab w:val="clear" w:pos="567"/>
        <w:tab w:val="clear" w:pos="1133"/>
        <w:tab w:val="clear" w:pos="1700"/>
        <w:tab w:val="clear" w:pos="2267"/>
      </w:tabs>
      <w:kinsoku/>
      <w:spacing w:before="0"/>
      <w:ind w:left="1330"/>
      <w:jc w:val="left"/>
    </w:pPr>
    <w:rPr>
      <w:rFonts w:asciiTheme="minorHAnsi" w:hAnsiTheme="minorHAnsi" w:cs="Times New Roman"/>
      <w:sz w:val="20"/>
      <w:szCs w:val="24"/>
      <w:lang w:eastAsia="zh-CN" w:bidi="ar-EG"/>
    </w:rPr>
  </w:style>
  <w:style w:type="paragraph" w:customStyle="1" w:styleId="CEOFooterContact">
    <w:name w:val="CEO_FooterContact"/>
    <w:qFormat/>
    <w:rsid w:val="006F7067"/>
    <w:pPr>
      <w:bidi/>
      <w:spacing w:before="40" w:after="40" w:line="220" w:lineRule="exact"/>
      <w:jc w:val="both"/>
    </w:pPr>
    <w:rPr>
      <w:rFonts w:ascii="Verdana" w:eastAsia="Times New Roman" w:hAnsi="Verdana" w:cs="Simplified Arabic"/>
      <w:sz w:val="16"/>
      <w:szCs w:val="22"/>
    </w:rPr>
  </w:style>
  <w:style w:type="paragraph" w:customStyle="1" w:styleId="CEOindent-endash">
    <w:name w:val="CEO_indent-endash"/>
    <w:basedOn w:val="Normal"/>
    <w:rsid w:val="006F7067"/>
    <w:pPr>
      <w:tabs>
        <w:tab w:val="clear" w:pos="567"/>
        <w:tab w:val="clear" w:pos="1133"/>
        <w:tab w:val="clear" w:pos="1700"/>
        <w:tab w:val="clear" w:pos="2267"/>
        <w:tab w:val="num" w:pos="720"/>
      </w:tabs>
      <w:kinsoku/>
      <w:bidi w:val="0"/>
      <w:spacing w:line="240" w:lineRule="auto"/>
      <w:ind w:left="720" w:hanging="360"/>
      <w:jc w:val="left"/>
    </w:pPr>
    <w:rPr>
      <w:rFonts w:ascii="Verdana" w:hAnsi="Verdana" w:cs="Times New Roman"/>
      <w:sz w:val="19"/>
      <w:szCs w:val="19"/>
      <w:lang w:val="en-GB" w:eastAsia="en-US"/>
    </w:rPr>
  </w:style>
  <w:style w:type="paragraph" w:customStyle="1" w:styleId="Heading1A">
    <w:name w:val="Heading 1A"/>
    <w:basedOn w:val="Normal"/>
    <w:qFormat/>
    <w:rsid w:val="006F7067"/>
    <w:pPr>
      <w:keepNext/>
      <w:keepLines/>
      <w:tabs>
        <w:tab w:val="clear" w:pos="567"/>
        <w:tab w:val="clear" w:pos="1133"/>
        <w:tab w:val="clear" w:pos="1700"/>
        <w:tab w:val="clear" w:pos="2267"/>
      </w:tabs>
      <w:kinsoku/>
      <w:spacing w:before="160"/>
      <w:jc w:val="center"/>
      <w:outlineLvl w:val="0"/>
    </w:pPr>
    <w:rPr>
      <w:rFonts w:ascii="Verdana" w:hAnsi="Verdana" w:cs="Simplified Arabic"/>
      <w:b/>
      <w:bCs/>
      <w:sz w:val="24"/>
      <w:szCs w:val="32"/>
      <w:lang w:eastAsia="en-US" w:bidi="ar-SY"/>
    </w:rPr>
  </w:style>
  <w:style w:type="paragraph" w:styleId="ListParagraph">
    <w:name w:val="List Paragraph"/>
    <w:basedOn w:val="Normal"/>
    <w:uiPriority w:val="34"/>
    <w:qFormat/>
    <w:rsid w:val="00C35D19"/>
    <w:pPr>
      <w:tabs>
        <w:tab w:val="clear" w:pos="567"/>
        <w:tab w:val="clear" w:pos="1133"/>
        <w:tab w:val="clear" w:pos="1700"/>
        <w:tab w:val="clear" w:pos="2267"/>
      </w:tabs>
      <w:kinsoku/>
      <w:ind w:left="720"/>
      <w:contextualSpacing/>
    </w:pPr>
    <w:rPr>
      <w:rFonts w:ascii="Verdana" w:hAnsi="Verdana" w:cs="Simplified Arabic"/>
      <w:sz w:val="19"/>
      <w:szCs w:val="26"/>
      <w:lang w:eastAsia="zh-CN" w:bidi="ar-EG"/>
    </w:rPr>
  </w:style>
  <w:style w:type="paragraph" w:customStyle="1" w:styleId="CEONormal">
    <w:name w:val="CEO_Normal"/>
    <w:link w:val="CEONormalChar"/>
    <w:rsid w:val="00C35D19"/>
    <w:pPr>
      <w:framePr w:hSpace="180" w:wrap="around" w:hAnchor="margin" w:y="-473"/>
      <w:bidi/>
      <w:spacing w:before="120" w:after="120" w:line="192" w:lineRule="auto"/>
      <w:jc w:val="both"/>
    </w:pPr>
    <w:rPr>
      <w:rFonts w:ascii="Verdana" w:eastAsia="Times New Roman" w:hAnsi="Verdana" w:cs="Simplified Arabic"/>
      <w:sz w:val="19"/>
      <w:szCs w:val="26"/>
      <w:lang w:val="fr-CA" w:bidi="ar-EG"/>
    </w:rPr>
  </w:style>
  <w:style w:type="character" w:customStyle="1" w:styleId="CEONormalChar">
    <w:name w:val="CEO_Normal Char"/>
    <w:link w:val="CEONormal"/>
    <w:rsid w:val="00C35D19"/>
    <w:rPr>
      <w:rFonts w:ascii="Verdana" w:eastAsia="Times New Roman" w:hAnsi="Verdana" w:cs="Simplified Arabic"/>
      <w:sz w:val="19"/>
      <w:szCs w:val="26"/>
      <w:lang w:val="fr-CA" w:bidi="ar-EG"/>
    </w:rPr>
  </w:style>
  <w:style w:type="character" w:customStyle="1" w:styleId="CEOSourceTitleDetailsChar">
    <w:name w:val="CEO_SourceTitleDetails Char"/>
    <w:link w:val="CEOSourceTitleDetails"/>
    <w:rsid w:val="00C35D19"/>
    <w:rPr>
      <w:rFonts w:ascii="Verdana" w:eastAsia="SimHei" w:hAnsi="Verdana" w:cs="Simplified Arabic"/>
      <w:sz w:val="19"/>
      <w:szCs w:val="26"/>
      <w:lang w:val="en-GB" w:eastAsia="en-US" w:bidi="ar-EG"/>
    </w:rPr>
  </w:style>
  <w:style w:type="paragraph" w:customStyle="1" w:styleId="CEODocNo">
    <w:name w:val="CEO_DocNo"/>
    <w:next w:val="Normal"/>
    <w:rsid w:val="00C35D19"/>
    <w:pPr>
      <w:bidi/>
      <w:spacing w:line="192" w:lineRule="auto"/>
      <w:ind w:left="34"/>
      <w:jc w:val="both"/>
    </w:pPr>
    <w:rPr>
      <w:rFonts w:ascii="Verdana" w:eastAsia="SimHei" w:hAnsi="Verdana" w:cs="Simplified Arabic"/>
      <w:noProof/>
      <w:sz w:val="19"/>
      <w:szCs w:val="28"/>
      <w:lang w:val="en-GB" w:eastAsia="en-US" w:bidi="ar-EG"/>
    </w:rPr>
  </w:style>
  <w:style w:type="paragraph" w:customStyle="1" w:styleId="CEOMeetingName">
    <w:name w:val="CEO_MeetingName"/>
    <w:rsid w:val="00C35D19"/>
    <w:rPr>
      <w:rFonts w:ascii="Verdana" w:eastAsia="SimHei" w:hAnsi="Verdana" w:cs="Simplified Arabic"/>
      <w:b/>
      <w:sz w:val="19"/>
      <w:szCs w:val="19"/>
      <w:lang w:val="en-GB" w:eastAsia="en-US"/>
    </w:rPr>
  </w:style>
  <w:style w:type="paragraph" w:customStyle="1" w:styleId="CEOMeetingSTG">
    <w:name w:val="CEO_MeetingSTG"/>
    <w:basedOn w:val="CEOMeetingName"/>
    <w:rsid w:val="00C35D19"/>
    <w:pPr>
      <w:bidi/>
      <w:spacing w:before="120" w:after="120" w:line="192" w:lineRule="auto"/>
      <w:jc w:val="both"/>
    </w:pPr>
    <w:rPr>
      <w:rFonts w:ascii="Simplified Arabic" w:hAnsi="Simplified Arabic"/>
      <w:sz w:val="28"/>
      <w:szCs w:val="28"/>
      <w:lang w:bidi="ar-EG"/>
    </w:rPr>
  </w:style>
  <w:style w:type="paragraph" w:customStyle="1" w:styleId="CEOOriginalLanguage">
    <w:name w:val="CEO_OriginalLanguage"/>
    <w:next w:val="Normal"/>
    <w:rsid w:val="00C35D19"/>
    <w:pPr>
      <w:bidi/>
      <w:spacing w:before="120" w:after="120" w:line="192" w:lineRule="auto"/>
      <w:jc w:val="both"/>
    </w:pPr>
    <w:rPr>
      <w:rFonts w:ascii="Verdana" w:eastAsia="SimHei" w:hAnsi="Verdana" w:cs="Simplified Arabic"/>
      <w:b/>
      <w:noProof/>
      <w:sz w:val="28"/>
      <w:szCs w:val="28"/>
      <w:lang w:val="en-GB" w:eastAsia="en-US" w:bidi="ar-EG"/>
    </w:rPr>
  </w:style>
  <w:style w:type="paragraph" w:customStyle="1" w:styleId="CEOQuestion">
    <w:name w:val="CEO_Question"/>
    <w:rsid w:val="00C35D19"/>
    <w:pPr>
      <w:framePr w:hSpace="180" w:wrap="around" w:hAnchor="margin" w:y="-473"/>
      <w:tabs>
        <w:tab w:val="left" w:pos="1528"/>
      </w:tabs>
      <w:spacing w:after="200" w:line="276" w:lineRule="auto"/>
    </w:pPr>
    <w:rPr>
      <w:rFonts w:ascii="Verdana Bold" w:eastAsia="SimHei" w:hAnsi="Verdana Bold" w:cs="Simplified Arabic"/>
      <w:b/>
      <w:bCs/>
      <w:noProof/>
      <w:sz w:val="19"/>
      <w:szCs w:val="26"/>
      <w:lang w:val="en-GB" w:eastAsia="en-US" w:bidi="ar-EG"/>
    </w:rPr>
  </w:style>
  <w:style w:type="paragraph" w:customStyle="1" w:styleId="CEOQuestionDetails">
    <w:name w:val="CEO_QuestionDetails"/>
    <w:basedOn w:val="CEOOriginalLanguage"/>
    <w:autoRedefine/>
    <w:rsid w:val="00C35D19"/>
    <w:rPr>
      <w:b w:val="0"/>
      <w:bCs/>
      <w:sz w:val="18"/>
      <w:szCs w:val="26"/>
    </w:rPr>
  </w:style>
  <w:style w:type="paragraph" w:customStyle="1" w:styleId="CEOSectorName">
    <w:name w:val="CEO_SectorName"/>
    <w:basedOn w:val="Normal"/>
    <w:rsid w:val="00C35D19"/>
    <w:pPr>
      <w:framePr w:hSpace="180" w:wrap="around" w:hAnchor="margin" w:y="-473"/>
      <w:tabs>
        <w:tab w:val="clear" w:pos="567"/>
        <w:tab w:val="clear" w:pos="1133"/>
        <w:tab w:val="clear" w:pos="1700"/>
        <w:tab w:val="clear" w:pos="2267"/>
      </w:tabs>
      <w:kinsoku/>
      <w:spacing w:after="120"/>
    </w:pPr>
    <w:rPr>
      <w:rFonts w:ascii="Simplified Arabic" w:eastAsia="SimHei" w:hAnsi="Simplified Arabic" w:cs="Simplified Arabic"/>
      <w:bCs/>
      <w:noProof/>
      <w:w w:val="130"/>
      <w:sz w:val="40"/>
      <w:szCs w:val="40"/>
      <w:lang w:val="en-GB" w:eastAsia="en-US" w:bidi="ar-EG"/>
    </w:rPr>
  </w:style>
  <w:style w:type="paragraph" w:customStyle="1" w:styleId="CEOSourceTitle">
    <w:name w:val="CEO_Source_Title"/>
    <w:rsid w:val="00C35D19"/>
    <w:pPr>
      <w:framePr w:hSpace="180" w:wrap="around" w:hAnchor="margin" w:y="-473"/>
      <w:bidi/>
      <w:spacing w:before="120" w:after="120" w:line="192" w:lineRule="auto"/>
      <w:jc w:val="both"/>
    </w:pPr>
    <w:rPr>
      <w:rFonts w:ascii="Verdana Bold" w:eastAsia="SimHei" w:hAnsi="Verdana Bold" w:cs="Simplified Arabic"/>
      <w:b/>
      <w:bCs/>
      <w:noProof/>
      <w:sz w:val="19"/>
      <w:szCs w:val="26"/>
      <w:lang w:val="en-GB" w:eastAsia="en-US" w:bidi="ar-EG"/>
    </w:rPr>
  </w:style>
  <w:style w:type="paragraph" w:customStyle="1" w:styleId="CEOSourceTitleDetails">
    <w:name w:val="CEO_SourceTitleDetails"/>
    <w:basedOn w:val="Normal"/>
    <w:link w:val="CEOSourceTitleDetailsChar"/>
    <w:rsid w:val="00C35D19"/>
    <w:pPr>
      <w:framePr w:hSpace="180" w:wrap="around" w:hAnchor="margin" w:y="-473"/>
      <w:tabs>
        <w:tab w:val="clear" w:pos="567"/>
        <w:tab w:val="clear" w:pos="1133"/>
        <w:tab w:val="clear" w:pos="1700"/>
        <w:tab w:val="clear" w:pos="2267"/>
      </w:tabs>
      <w:kinsoku/>
      <w:spacing w:after="120"/>
    </w:pPr>
    <w:rPr>
      <w:rFonts w:ascii="Verdana" w:eastAsia="SimHei" w:hAnsi="Verdana" w:cs="Simplified Arabic"/>
      <w:sz w:val="19"/>
      <w:szCs w:val="26"/>
      <w:lang w:val="en-GB" w:eastAsia="en-US" w:bidi="ar-EG"/>
    </w:rPr>
  </w:style>
  <w:style w:type="paragraph" w:customStyle="1" w:styleId="CEOIndent1-123">
    <w:name w:val="CEO_Indent1-123"/>
    <w:basedOn w:val="Normal"/>
    <w:rsid w:val="00C35D19"/>
    <w:pPr>
      <w:tabs>
        <w:tab w:val="clear" w:pos="567"/>
        <w:tab w:val="clear" w:pos="1133"/>
        <w:tab w:val="clear" w:pos="1700"/>
        <w:tab w:val="clear" w:pos="2267"/>
      </w:tabs>
      <w:kinsoku/>
      <w:bidi w:val="0"/>
      <w:spacing w:before="60" w:after="60" w:line="240" w:lineRule="auto"/>
      <w:ind w:left="567" w:right="709"/>
      <w:jc w:val="left"/>
    </w:pPr>
    <w:rPr>
      <w:rFonts w:ascii="Verdana" w:eastAsia="SimHei" w:hAnsi="Verdana" w:cs="Simplified Arabic"/>
      <w:bCs/>
      <w:sz w:val="19"/>
      <w:szCs w:val="19"/>
      <w:lang w:eastAsia="en-US"/>
    </w:rPr>
  </w:style>
  <w:style w:type="paragraph" w:customStyle="1" w:styleId="CEOIndent-bulletsblackdot">
    <w:name w:val="CEO_Indent-bulletsblackdot"/>
    <w:basedOn w:val="Normal"/>
    <w:rsid w:val="00C35D19"/>
    <w:pPr>
      <w:tabs>
        <w:tab w:val="clear" w:pos="567"/>
        <w:tab w:val="clear" w:pos="1133"/>
        <w:tab w:val="clear" w:pos="1700"/>
        <w:tab w:val="clear" w:pos="2267"/>
        <w:tab w:val="num" w:pos="568"/>
      </w:tabs>
      <w:kinsoku/>
      <w:bidi w:val="0"/>
      <w:spacing w:before="60" w:after="60" w:line="240" w:lineRule="auto"/>
      <w:ind w:left="568" w:hanging="284"/>
      <w:jc w:val="left"/>
    </w:pPr>
    <w:rPr>
      <w:rFonts w:ascii="Verdana" w:eastAsia="SimHei" w:hAnsi="Verdana" w:cs="Simplified Arabic"/>
      <w:bCs/>
      <w:sz w:val="19"/>
      <w:szCs w:val="19"/>
      <w:lang w:val="en-GB" w:eastAsia="en-US"/>
    </w:rPr>
  </w:style>
  <w:style w:type="paragraph" w:customStyle="1" w:styleId="enumlev1">
    <w:name w:val="enumlev1"/>
    <w:basedOn w:val="Normal"/>
    <w:link w:val="enumlev1Char"/>
    <w:qFormat/>
    <w:rsid w:val="00C35D19"/>
    <w:pPr>
      <w:tabs>
        <w:tab w:val="clear" w:pos="567"/>
        <w:tab w:val="clear" w:pos="1133"/>
        <w:tab w:val="clear" w:pos="1700"/>
        <w:tab w:val="clear" w:pos="2267"/>
      </w:tabs>
      <w:kinsoku/>
      <w:overflowPunct w:val="0"/>
      <w:autoSpaceDE w:val="0"/>
      <w:autoSpaceDN w:val="0"/>
      <w:adjustRightInd w:val="0"/>
      <w:spacing w:before="80"/>
      <w:ind w:left="720" w:hanging="720"/>
      <w:textAlignment w:val="baseline"/>
    </w:pPr>
    <w:rPr>
      <w:rFonts w:ascii="Verdana" w:eastAsia="Times New Roman" w:hAnsi="Verdana" w:cs="Simplified Arabic"/>
      <w:sz w:val="19"/>
      <w:szCs w:val="26"/>
      <w:lang w:val="en-GB" w:eastAsia="en-US" w:bidi="ar-EG"/>
    </w:rPr>
  </w:style>
  <w:style w:type="character" w:customStyle="1" w:styleId="enumlev1Char">
    <w:name w:val="enumlev1 Char"/>
    <w:link w:val="enumlev1"/>
    <w:rsid w:val="00C35D19"/>
    <w:rPr>
      <w:rFonts w:ascii="Verdana" w:eastAsia="Times New Roman" w:hAnsi="Verdana" w:cs="Simplified Arabic"/>
      <w:sz w:val="19"/>
      <w:szCs w:val="26"/>
      <w:lang w:val="en-GB" w:eastAsia="en-US" w:bidi="ar-EG"/>
    </w:rPr>
  </w:style>
  <w:style w:type="character" w:customStyle="1" w:styleId="st">
    <w:name w:val="st"/>
    <w:basedOn w:val="DefaultParagraphFont"/>
    <w:rsid w:val="00C35D19"/>
  </w:style>
  <w:style w:type="paragraph" w:customStyle="1" w:styleId="Normal1">
    <w:name w:val="Normal1"/>
    <w:basedOn w:val="Normal"/>
    <w:link w:val="normalChar"/>
    <w:rsid w:val="00C35D19"/>
    <w:pPr>
      <w:tabs>
        <w:tab w:val="clear" w:pos="567"/>
        <w:tab w:val="clear" w:pos="1133"/>
        <w:tab w:val="clear" w:pos="1700"/>
        <w:tab w:val="clear" w:pos="2267"/>
        <w:tab w:val="left" w:pos="851"/>
      </w:tabs>
      <w:kinsoku/>
      <w:spacing w:line="187" w:lineRule="auto"/>
    </w:pPr>
    <w:rPr>
      <w:rFonts w:eastAsia="Times New Roman"/>
      <w:lang w:eastAsia="en-US" w:bidi="ar-EG"/>
    </w:rPr>
  </w:style>
  <w:style w:type="character" w:customStyle="1" w:styleId="normalChar">
    <w:name w:val="normal Char"/>
    <w:link w:val="Normal1"/>
    <w:rsid w:val="00C35D19"/>
    <w:rPr>
      <w:rFonts w:ascii="Calibri" w:eastAsia="Times New Roman" w:hAnsi="Calibri" w:cs="Traditional Arabic"/>
      <w:sz w:val="21"/>
      <w:szCs w:val="28"/>
      <w:lang w:eastAsia="en-US" w:bidi="ar-EG"/>
    </w:rPr>
  </w:style>
  <w:style w:type="paragraph" w:customStyle="1" w:styleId="AnnexNTitle">
    <w:name w:val="Annex N° &amp; Title"/>
    <w:basedOn w:val="Normal"/>
    <w:rsid w:val="00C35D19"/>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Verdana Bold" w:eastAsia="Times New Roman" w:hAnsi="Verdana Bold" w:cs="Simplified Arabic"/>
      <w:b/>
      <w:bCs/>
      <w:sz w:val="24"/>
      <w:szCs w:val="32"/>
      <w:lang w:val="en-GB" w:eastAsia="en-US" w:bidi="ar-EG"/>
    </w:rPr>
  </w:style>
  <w:style w:type="character" w:customStyle="1" w:styleId="apple-converted-space">
    <w:name w:val="apple-converted-space"/>
    <w:basedOn w:val="DefaultParagraphFont"/>
    <w:rsid w:val="00C35D19"/>
  </w:style>
  <w:style w:type="paragraph" w:customStyle="1" w:styleId="ecxmsonormal">
    <w:name w:val="ecxmsonormal"/>
    <w:basedOn w:val="Normal"/>
    <w:rsid w:val="00C35D19"/>
    <w:pPr>
      <w:tabs>
        <w:tab w:val="clear" w:pos="567"/>
        <w:tab w:val="clear" w:pos="1133"/>
        <w:tab w:val="clear" w:pos="1700"/>
        <w:tab w:val="clear" w:pos="2267"/>
      </w:tabs>
      <w:kinsoku/>
      <w:bidi w:val="0"/>
      <w:spacing w:before="100" w:beforeAutospacing="1" w:after="100" w:afterAutospacing="1" w:line="240" w:lineRule="auto"/>
      <w:jc w:val="left"/>
    </w:pPr>
    <w:rPr>
      <w:rFonts w:ascii="Times New Roman" w:eastAsia="Times New Roman" w:hAnsi="Times New Roman" w:cs="Times New Roman"/>
      <w:sz w:val="24"/>
      <w:szCs w:val="24"/>
      <w:lang w:val="en-CA" w:eastAsia="en-CA"/>
    </w:rPr>
  </w:style>
  <w:style w:type="paragraph" w:customStyle="1" w:styleId="CEOcontributionH1">
    <w:name w:val="CEO_contributionH1"/>
    <w:basedOn w:val="CEOcontribution-H123"/>
    <w:uiPriority w:val="99"/>
    <w:rsid w:val="00C35D19"/>
    <w:pPr>
      <w:keepNext/>
      <w:keepLines/>
      <w:numPr>
        <w:numId w:val="0"/>
      </w:numPr>
      <w:spacing w:before="480"/>
    </w:pPr>
  </w:style>
  <w:style w:type="paragraph" w:customStyle="1" w:styleId="CEOcontribution-H123">
    <w:name w:val="CEO_contribution-H123"/>
    <w:basedOn w:val="Normal"/>
    <w:rsid w:val="00C35D19"/>
    <w:pPr>
      <w:numPr>
        <w:numId w:val="8"/>
      </w:numPr>
      <w:tabs>
        <w:tab w:val="clear" w:pos="567"/>
        <w:tab w:val="clear" w:pos="1133"/>
        <w:tab w:val="clear" w:pos="1700"/>
        <w:tab w:val="clear" w:pos="2267"/>
      </w:tabs>
      <w:kinsoku/>
      <w:bidi w:val="0"/>
      <w:spacing w:after="120" w:line="240" w:lineRule="auto"/>
      <w:jc w:val="left"/>
    </w:pPr>
    <w:rPr>
      <w:rFonts w:ascii="Verdana" w:eastAsia="SimHei" w:hAnsi="Verdana" w:cs="Simplified Arabic"/>
      <w:b/>
      <w:sz w:val="19"/>
      <w:szCs w:val="19"/>
      <w:lang w:val="en-GB" w:eastAsia="en-US"/>
    </w:rPr>
  </w:style>
  <w:style w:type="paragraph" w:customStyle="1" w:styleId="CEOcontributionStart">
    <w:name w:val="CEO_contributionStart"/>
    <w:basedOn w:val="CEOcontribution-H123"/>
    <w:rsid w:val="00C35D19"/>
    <w:pPr>
      <w:numPr>
        <w:numId w:val="0"/>
      </w:numPr>
      <w:spacing w:before="360"/>
    </w:pPr>
    <w:rPr>
      <w:b w:val="0"/>
    </w:rPr>
  </w:style>
  <w:style w:type="paragraph" w:customStyle="1" w:styleId="CEOAbstract">
    <w:name w:val="CEOAbstract"/>
    <w:uiPriority w:val="99"/>
    <w:rsid w:val="00C35D19"/>
    <w:pPr>
      <w:tabs>
        <w:tab w:val="left" w:pos="2127"/>
      </w:tabs>
    </w:pPr>
    <w:rPr>
      <w:rFonts w:ascii="Verdana" w:eastAsia="SimHei" w:hAnsi="Verdana" w:cs="Simplified Arabic"/>
      <w:b/>
      <w:sz w:val="19"/>
      <w:szCs w:val="22"/>
      <w:lang w:val="fr-CA"/>
    </w:rPr>
  </w:style>
  <w:style w:type="character" w:customStyle="1" w:styleId="hps">
    <w:name w:val="hps"/>
    <w:rsid w:val="00C35D19"/>
    <w:rPr>
      <w:rFonts w:ascii="Trebuchet MS" w:hAnsi="Trebuchet MS" w:cs="Times New Roman"/>
      <w:noProof w:val="0"/>
      <w:lang w:val="en-GB"/>
    </w:rPr>
  </w:style>
  <w:style w:type="paragraph" w:customStyle="1" w:styleId="Pa3">
    <w:name w:val="Pa3"/>
    <w:basedOn w:val="Default"/>
    <w:next w:val="Default"/>
    <w:uiPriority w:val="99"/>
    <w:rsid w:val="00C35D19"/>
    <w:pPr>
      <w:spacing w:line="201" w:lineRule="atLeast"/>
    </w:pPr>
    <w:rPr>
      <w:rFonts w:ascii="Myriad Pro" w:eastAsia="Calibri" w:hAnsi="Myriad Pro" w:cs="Arial"/>
      <w:color w:val="auto"/>
      <w:lang w:val="en-GB"/>
    </w:rPr>
  </w:style>
  <w:style w:type="character" w:customStyle="1" w:styleId="A12">
    <w:name w:val="A12"/>
    <w:uiPriority w:val="99"/>
    <w:rsid w:val="00C35D19"/>
    <w:rPr>
      <w:rFonts w:ascii="Myriad Pro" w:hAnsi="Myriad Pro" w:cs="Myriad Pro" w:hint="default"/>
      <w:color w:val="000000"/>
      <w:sz w:val="11"/>
      <w:szCs w:val="11"/>
    </w:rPr>
  </w:style>
  <w:style w:type="character" w:customStyle="1" w:styleId="A14">
    <w:name w:val="A14"/>
    <w:uiPriority w:val="99"/>
    <w:rsid w:val="00C35D19"/>
    <w:rPr>
      <w:rFonts w:ascii="Myriad Pro" w:hAnsi="Myriad Pro" w:cs="Myriad Pro" w:hint="default"/>
      <w:color w:val="000000"/>
      <w:sz w:val="50"/>
      <w:szCs w:val="50"/>
    </w:rPr>
  </w:style>
  <w:style w:type="numbering" w:customStyle="1" w:styleId="NoList1">
    <w:name w:val="No List1"/>
    <w:next w:val="NoList"/>
    <w:uiPriority w:val="99"/>
    <w:semiHidden/>
    <w:unhideWhenUsed/>
    <w:rsid w:val="00C35D19"/>
  </w:style>
  <w:style w:type="table" w:customStyle="1" w:styleId="TableGrid2">
    <w:name w:val="Table Grid2"/>
    <w:basedOn w:val="TableNormal"/>
    <w:next w:val="TableGrid"/>
    <w:rsid w:val="00C35D19"/>
    <w:pPr>
      <w:bidi/>
      <w:spacing w:before="120" w:line="192" w:lineRule="auto"/>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C35D19"/>
    <w:pPr>
      <w:bidi/>
      <w:spacing w:before="120" w:line="192" w:lineRule="auto"/>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pTitle">
    <w:name w:val="Chap_Title"/>
    <w:basedOn w:val="Normal"/>
    <w:rsid w:val="00C35D19"/>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b/>
      <w:bCs/>
      <w:sz w:val="26"/>
      <w:szCs w:val="36"/>
      <w:lang w:val="en-GB" w:eastAsia="en-US" w:bidi="ar-EG"/>
    </w:rPr>
  </w:style>
  <w:style w:type="paragraph" w:customStyle="1" w:styleId="Reasons">
    <w:name w:val="Reasons"/>
    <w:basedOn w:val="Normal"/>
    <w:qFormat/>
    <w:rsid w:val="00C35D19"/>
    <w:pPr>
      <w:tabs>
        <w:tab w:val="clear" w:pos="567"/>
        <w:tab w:val="clear" w:pos="1133"/>
        <w:tab w:val="clear" w:pos="1700"/>
        <w:tab w:val="clear" w:pos="2267"/>
      </w:tabs>
      <w:kinsoku/>
      <w:bidi w:val="0"/>
      <w:spacing w:before="0" w:line="240" w:lineRule="auto"/>
      <w:jc w:val="left"/>
    </w:pPr>
    <w:rPr>
      <w:rFonts w:ascii="Times New Roman" w:eastAsia="Times New Roman" w:hAnsi="Times New Roman" w:cs="Times New Roman"/>
      <w:sz w:val="24"/>
      <w:szCs w:val="20"/>
      <w:lang w:eastAsia="en-US"/>
    </w:rPr>
  </w:style>
  <w:style w:type="paragraph" w:customStyle="1" w:styleId="enumlev2">
    <w:name w:val="enumlev2"/>
    <w:basedOn w:val="enumlev1"/>
    <w:rsid w:val="00C35D19"/>
    <w:pPr>
      <w:ind w:left="1440"/>
    </w:pPr>
    <w:rPr>
      <w:lang w:val="en-CA"/>
    </w:rPr>
  </w:style>
  <w:style w:type="paragraph" w:customStyle="1" w:styleId="enumlev2A">
    <w:name w:val="enumlev2A"/>
    <w:basedOn w:val="enumlev2"/>
    <w:qFormat/>
    <w:rsid w:val="00C35D19"/>
    <w:pPr>
      <w:tabs>
        <w:tab w:val="left" w:pos="1275"/>
      </w:tabs>
      <w:ind w:left="2878" w:hanging="2158"/>
    </w:pPr>
  </w:style>
  <w:style w:type="paragraph" w:customStyle="1" w:styleId="enumlev1A">
    <w:name w:val="enumlev1A"/>
    <w:basedOn w:val="enumlev1"/>
    <w:qFormat/>
    <w:rsid w:val="00C35D19"/>
    <w:pPr>
      <w:tabs>
        <w:tab w:val="left" w:pos="736"/>
      </w:tabs>
      <w:ind w:left="2122" w:hanging="2122"/>
    </w:pPr>
  </w:style>
  <w:style w:type="character" w:styleId="EndnoteReference">
    <w:name w:val="endnote reference"/>
    <w:uiPriority w:val="99"/>
    <w:unhideWhenUsed/>
    <w:rsid w:val="00C35D19"/>
    <w:rPr>
      <w:vertAlign w:val="superscript"/>
    </w:rPr>
  </w:style>
  <w:style w:type="paragraph" w:customStyle="1" w:styleId="Heading1C">
    <w:name w:val="Heading 1C"/>
    <w:basedOn w:val="Heading1"/>
    <w:qFormat/>
    <w:rsid w:val="00C35D19"/>
    <w:pPr>
      <w:tabs>
        <w:tab w:val="clear" w:pos="849"/>
        <w:tab w:val="clear" w:pos="1133"/>
        <w:tab w:val="clear" w:pos="1700"/>
        <w:tab w:val="clear" w:pos="2267"/>
      </w:tabs>
      <w:kinsoku/>
      <w:spacing w:before="160"/>
      <w:ind w:left="720" w:hanging="720"/>
    </w:pPr>
    <w:rPr>
      <w:rFonts w:ascii="Verdana" w:hAnsi="Verdana" w:cs="Simplified Arabic"/>
      <w:color w:val="auto"/>
      <w:sz w:val="24"/>
      <w:szCs w:val="32"/>
      <w:lang w:eastAsia="en-US" w:bidi="ar-S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64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itu.int/en/ITU-T/focusgroups/smartcable" TargetMode="External"/><Relationship Id="rId21" Type="http://schemas.openxmlformats.org/officeDocument/2006/relationships/footer" Target="footer6.xml"/><Relationship Id="rId42" Type="http://schemas.openxmlformats.org/officeDocument/2006/relationships/hyperlink" Target="http://www.itu.int/ITU-T/othergroups/tas/index.asp" TargetMode="External"/><Relationship Id="rId63" Type="http://schemas.openxmlformats.org/officeDocument/2006/relationships/hyperlink" Target="http://www.itu.int/en/ITU-T/studygroups/2013-2016/09/Pages/q9.aspx" TargetMode="External"/><Relationship Id="rId84" Type="http://schemas.openxmlformats.org/officeDocument/2006/relationships/hyperlink" Target="http://www.itu.int/en/ITU-T/studygroups/2013-2016/11/Pages/q7.aspx" TargetMode="External"/><Relationship Id="rId138" Type="http://schemas.openxmlformats.org/officeDocument/2006/relationships/hyperlink" Target="http://www.itu.int/pub/publications.aspx?lang=en&amp;parent=T-TUT-ASC-2012" TargetMode="External"/><Relationship Id="rId159" Type="http://schemas.openxmlformats.org/officeDocument/2006/relationships/hyperlink" Target="http://www.itu.int/en/ITU-T/jca/Cloud/Pages/default.aspx" TargetMode="External"/><Relationship Id="rId170" Type="http://schemas.openxmlformats.org/officeDocument/2006/relationships/hyperlink" Target="http://www.itu.int/pub/publications.aspx?lang=en&amp;parent=T-HDB-SEC.04-2009" TargetMode="External"/><Relationship Id="rId191" Type="http://schemas.openxmlformats.org/officeDocument/2006/relationships/hyperlink" Target="http://www.itu.int/pub/T-FG/publications.aspx?lang=en&amp;parent=T-FG-DISTRACTION-2013-3" TargetMode="External"/><Relationship Id="rId205" Type="http://schemas.openxmlformats.org/officeDocument/2006/relationships/footer" Target="footer8.xml"/><Relationship Id="rId226" Type="http://schemas.openxmlformats.org/officeDocument/2006/relationships/hyperlink" Target="http://www.itu.int/ITU-T/studygroups/com16/sg16-q26.html" TargetMode="External"/><Relationship Id="rId247" Type="http://schemas.openxmlformats.org/officeDocument/2006/relationships/hyperlink" Target="http://www.itu.int/en/ITU-T/studygroups/2013-2016/17/Pages/q9.aspx" TargetMode="External"/><Relationship Id="rId107" Type="http://schemas.openxmlformats.org/officeDocument/2006/relationships/hyperlink" Target="http://www.itu.int/pub/publications.aspx?lang=en&amp;parent=T-TUT-QOS-2013" TargetMode="External"/><Relationship Id="rId268" Type="http://schemas.openxmlformats.org/officeDocument/2006/relationships/hyperlink" Target="http://www.itu.int/en/ITU-T/studygroups/2013-2016/12/Pages/default.aspxhttp:/www.itu.int/en/ITU-T/studygroups/2013-2016/12/Pages/default.aspx" TargetMode="External"/><Relationship Id="rId11" Type="http://schemas.openxmlformats.org/officeDocument/2006/relationships/header" Target="header2.xml"/><Relationship Id="rId32" Type="http://schemas.openxmlformats.org/officeDocument/2006/relationships/hyperlink" Target="http://www.itu.int/pub/R-QUE-SG07/en" TargetMode="External"/><Relationship Id="rId53" Type="http://schemas.openxmlformats.org/officeDocument/2006/relationships/hyperlink" Target="http://www.itu.int/en/ITU-T/jca/ictcc/Pages/default.aspx" TargetMode="External"/><Relationship Id="rId74" Type="http://schemas.openxmlformats.org/officeDocument/2006/relationships/hyperlink" Target="http://www.itu.int/en/ITU-T/jca/iptv/Pages/default.aspx" TargetMode="External"/><Relationship Id="rId128" Type="http://schemas.openxmlformats.org/officeDocument/2006/relationships/hyperlink" Target="http://www.itu.int/pub/publications.aspx?lang=en&amp;parent=T-TUT-HOME-2011" TargetMode="External"/><Relationship Id="rId149" Type="http://schemas.openxmlformats.org/officeDocument/2006/relationships/hyperlink" Target="http://www.itu.int/pub/publications.aspx?lang=en&amp;parent=T-TUT-IPTV-2012-H761" TargetMode="External"/><Relationship Id="rId5" Type="http://schemas.openxmlformats.org/officeDocument/2006/relationships/settings" Target="settings.xml"/><Relationship Id="rId95" Type="http://schemas.openxmlformats.org/officeDocument/2006/relationships/hyperlink" Target="http://www.itu.int/en/ITU-T/gsi/iot/Pages/default.aspx" TargetMode="External"/><Relationship Id="rId160" Type="http://schemas.openxmlformats.org/officeDocument/2006/relationships/hyperlink" Target="http://www.itu.int/en/ITU-T/jca/iot/Pages/default.aspx" TargetMode="External"/><Relationship Id="rId181" Type="http://schemas.openxmlformats.org/officeDocument/2006/relationships/hyperlink" Target="http://itu.int/en/ITU-T/focusgroups/swm" TargetMode="External"/><Relationship Id="rId216" Type="http://schemas.openxmlformats.org/officeDocument/2006/relationships/hyperlink" Target="http://www.itu.int/en/ITU-T/studygroups/2013-2016/15/Pages/default.aspx" TargetMode="External"/><Relationship Id="rId237" Type="http://schemas.openxmlformats.org/officeDocument/2006/relationships/hyperlink" Target="http://www.itu.int/ITU-R/index.asp?category=study-groups&amp;rlink=rsg4&amp;lang=en" TargetMode="External"/><Relationship Id="rId258" Type="http://schemas.openxmlformats.org/officeDocument/2006/relationships/hyperlink" Target="http://www.itu.int/en/ITU-T/studygroups/2013-2016/05/Pages/default.aspx" TargetMode="External"/><Relationship Id="rId22" Type="http://schemas.openxmlformats.org/officeDocument/2006/relationships/image" Target="media/image2.png"/><Relationship Id="rId43" Type="http://schemas.openxmlformats.org/officeDocument/2006/relationships/hyperlink" Target="http://www.itu.int/ITU-T/othergroups/taf/index.asp" TargetMode="External"/><Relationship Id="rId64" Type="http://schemas.openxmlformats.org/officeDocument/2006/relationships/hyperlink" Target="http://www.itu.int/en/ITU-T/studygroups/2013-2016/09/Pages/q10.aspx" TargetMode="External"/><Relationship Id="rId118" Type="http://schemas.openxmlformats.org/officeDocument/2006/relationships/hyperlink" Target="ttp://www.itu.int/en/ITU-T/focusgroups/innovation/Pages/default.aspx" TargetMode="External"/><Relationship Id="rId139" Type="http://schemas.openxmlformats.org/officeDocument/2006/relationships/hyperlink" Target="http://www.itu.int/pub/publications.aspx?lang=en&amp;parent=T-TUT-ASC-2010" TargetMode="External"/><Relationship Id="rId85" Type="http://schemas.openxmlformats.org/officeDocument/2006/relationships/hyperlink" Target="http://www.itu.int/en/ITU-T/studygroups/2013-2016/11/Pages/q8.aspx" TargetMode="External"/><Relationship Id="rId150" Type="http://schemas.openxmlformats.org/officeDocument/2006/relationships/hyperlink" Target="http://www.itu.int/pub/publications.aspx?lang=en&amp;parent=T-TUT-IPTV-2011-H762B" TargetMode="External"/><Relationship Id="rId171" Type="http://schemas.openxmlformats.org/officeDocument/2006/relationships/hyperlink" Target="http://www.itu.int/pub/publications.aspx?lang=en&amp;parent=T-HDB-SEC.03-2006" TargetMode="External"/><Relationship Id="rId192" Type="http://schemas.openxmlformats.org/officeDocument/2006/relationships/hyperlink" Target="http://www.itu.int/pub/T-FG/publications.aspx?lang=en&amp;parent=T-FG-DISTRACTION-2013-4" TargetMode="External"/><Relationship Id="rId206" Type="http://schemas.openxmlformats.org/officeDocument/2006/relationships/header" Target="header9.xml"/><Relationship Id="rId227" Type="http://schemas.openxmlformats.org/officeDocument/2006/relationships/hyperlink" Target="http://www.itu.int/en/ITU-T/studygroups/2013-2016/02/Pages/default.aspx" TargetMode="External"/><Relationship Id="rId248" Type="http://schemas.openxmlformats.org/officeDocument/2006/relationships/hyperlink" Target="http://www.itu.int/en/ITU-T/focusgroups/m2m/Pages/default.aspx" TargetMode="External"/><Relationship Id="rId269" Type="http://schemas.openxmlformats.org/officeDocument/2006/relationships/hyperlink" Target="http://www.itu.int/en/ITU-T/studygroups/2013-2016/12/Pages/q17.aspx" TargetMode="External"/><Relationship Id="rId12" Type="http://schemas.openxmlformats.org/officeDocument/2006/relationships/footer" Target="footer1.xml"/><Relationship Id="rId33" Type="http://schemas.openxmlformats.org/officeDocument/2006/relationships/image" Target="media/image3.png"/><Relationship Id="rId108" Type="http://schemas.openxmlformats.org/officeDocument/2006/relationships/hyperlink" Target="http://www.itu.int/en/ITU-T/studygroups/2009-2012/Pages/12/QSDG.aspx" TargetMode="External"/><Relationship Id="rId129" Type="http://schemas.openxmlformats.org/officeDocument/2006/relationships/hyperlink" Target="http://www.itu.int/pub/publications.aspx?lang=en&amp;parent=T-TUT-L-2008-GLR" TargetMode="External"/><Relationship Id="rId54" Type="http://schemas.openxmlformats.org/officeDocument/2006/relationships/image" Target="media/image7.png"/><Relationship Id="rId75" Type="http://schemas.openxmlformats.org/officeDocument/2006/relationships/hyperlink" Target="http://www.vqeg.org/" TargetMode="External"/><Relationship Id="rId96" Type="http://schemas.openxmlformats.org/officeDocument/2006/relationships/hyperlink" Target="http://www.itu.int/ITU-T/gsi/iptv" TargetMode="External"/><Relationship Id="rId140" Type="http://schemas.openxmlformats.org/officeDocument/2006/relationships/hyperlink" Target="http://www.itu.int/pub/publications.aspx?lang=en&amp;parent=T-TUT-ASC-2011-G.711" TargetMode="External"/><Relationship Id="rId161" Type="http://schemas.openxmlformats.org/officeDocument/2006/relationships/hyperlink" Target="http://www.itu.int/rec/T-REC-e" TargetMode="External"/><Relationship Id="rId182" Type="http://schemas.openxmlformats.org/officeDocument/2006/relationships/hyperlink" Target="http://www.itu.int/pub/T-FG/publications.aspx?lang=en&amp;parent=T-FG-CLOUD-2012-P1" TargetMode="External"/><Relationship Id="rId217" Type="http://schemas.openxmlformats.org/officeDocument/2006/relationships/hyperlink" Target="http://www.itu.int/en/ITU-T/studygroups/2013-2016/09/Pages/default.aspx" TargetMode="External"/><Relationship Id="rId6" Type="http://schemas.openxmlformats.org/officeDocument/2006/relationships/webSettings" Target="webSettings.xml"/><Relationship Id="rId238" Type="http://schemas.openxmlformats.org/officeDocument/2006/relationships/hyperlink" Target="http://www.itu.int/en/ITU-T/studygroups/2013-2016/16/Pages/default.aspx" TargetMode="External"/><Relationship Id="rId259" Type="http://schemas.openxmlformats.org/officeDocument/2006/relationships/hyperlink" Target="http://www.itu.int/ITU-R/index.asp?category=study-groups&amp;rlink=rsg4&amp;lang=en" TargetMode="External"/><Relationship Id="rId23" Type="http://schemas.openxmlformats.org/officeDocument/2006/relationships/hyperlink" Target="http://itu.int/ITU-R/index.asp?%20category=conferences&amp;rlink=seminars" TargetMode="External"/><Relationship Id="rId119" Type="http://schemas.openxmlformats.org/officeDocument/2006/relationships/hyperlink" Target="http://www.itu.int/en/ITU-T/focusgroups/drnrr/Pages/default.aspx" TargetMode="External"/><Relationship Id="rId270" Type="http://schemas.openxmlformats.org/officeDocument/2006/relationships/hyperlink" Target="http://www.itu.int/en/ITU-T/studygroups/2013-2016/03/Pages/default.aspx" TargetMode="External"/><Relationship Id="rId44" Type="http://schemas.openxmlformats.org/officeDocument/2006/relationships/hyperlink" Target="http://www.itu.int/ITU-T/othergroups/teurem/index.html" TargetMode="External"/><Relationship Id="rId60" Type="http://schemas.openxmlformats.org/officeDocument/2006/relationships/hyperlink" Target="http://www.itu.int/en/ITU-T/studygroups/2013-2016/09/Pages/q6.aspx" TargetMode="External"/><Relationship Id="rId65" Type="http://schemas.openxmlformats.org/officeDocument/2006/relationships/hyperlink" Target="http://www.itu.int/en/ITU-T/studygroups/2013-2016/09/Pages/q11.aspx" TargetMode="External"/><Relationship Id="rId81" Type="http://schemas.openxmlformats.org/officeDocument/2006/relationships/hyperlink" Target="http://www.itu.int/en/ITU-T/studygroups/2013-2016/11/Pages/q4.aspx" TargetMode="External"/><Relationship Id="rId86" Type="http://schemas.openxmlformats.org/officeDocument/2006/relationships/hyperlink" Target="http://www.itu.int/en/ITU-T/studygroups/2013-2016/11/Pages/q9.aspx" TargetMode="External"/><Relationship Id="rId130" Type="http://schemas.openxmlformats.org/officeDocument/2006/relationships/image" Target="media/image12.png"/><Relationship Id="rId135" Type="http://schemas.openxmlformats.org/officeDocument/2006/relationships/hyperlink" Target="http://www.itu.int/pub/publications.aspx?lang=en&amp;parent=T-TUT-AMS-2011-AMSR" TargetMode="External"/><Relationship Id="rId151" Type="http://schemas.openxmlformats.org/officeDocument/2006/relationships/hyperlink" Target="http://www.itu.int/pub/publications.aspx?lang=en&amp;parent=T-TUT-IPTV-2010-H770" TargetMode="External"/><Relationship Id="rId156" Type="http://schemas.openxmlformats.org/officeDocument/2006/relationships/hyperlink" Target="http://www.itu.int/en/ITU-T/focusgroups/m2m/Pages/default.aspx" TargetMode="External"/><Relationship Id="rId177" Type="http://schemas.openxmlformats.org/officeDocument/2006/relationships/hyperlink" Target="http://itu.int/en/ITU-T/focusgroups/innovation" TargetMode="External"/><Relationship Id="rId198" Type="http://schemas.openxmlformats.org/officeDocument/2006/relationships/hyperlink" Target="http://www.itu.int/pub/T-FG/publications.aspx?lang=en&amp;parent=T-FG-FSVDSLTS-2002-P4" TargetMode="External"/><Relationship Id="rId172" Type="http://schemas.openxmlformats.org/officeDocument/2006/relationships/hyperlink" Target="http://www.itu.int/pub/publications.aspx?lang=en&amp;parent=T-HDB-SEC.02-2004" TargetMode="External"/><Relationship Id="rId193" Type="http://schemas.openxmlformats.org/officeDocument/2006/relationships/hyperlink" Target="http://www.itu.int/pub/T-FG/publications.aspx?lang=en&amp;parent=T-FG-DISTRACTION-2013-5" TargetMode="External"/><Relationship Id="rId202" Type="http://schemas.openxmlformats.org/officeDocument/2006/relationships/header" Target="header7.xml"/><Relationship Id="rId207" Type="http://schemas.openxmlformats.org/officeDocument/2006/relationships/footer" Target="footer9.xml"/><Relationship Id="rId223" Type="http://schemas.openxmlformats.org/officeDocument/2006/relationships/hyperlink" Target="http://www.itu.int/ITU-R/index.asp?category=study-groups&amp;rlink=rsg6&amp;lang=en" TargetMode="External"/><Relationship Id="rId228" Type="http://schemas.openxmlformats.org/officeDocument/2006/relationships/hyperlink" Target="http://www.itu.int/ITU-T/studygroups/com02/sg2-q4.html" TargetMode="External"/><Relationship Id="rId244" Type="http://schemas.openxmlformats.org/officeDocument/2006/relationships/hyperlink" Target="http://www.itu.int/en/ITU-T/studygroups/2013-2016/13/Pages/default.aspx" TargetMode="External"/><Relationship Id="rId249" Type="http://schemas.openxmlformats.org/officeDocument/2006/relationships/hyperlink" Target="http://www.itu.int/en/ITU-T/studygroups/2013-2016/13/Pages/default.aspx" TargetMode="Externa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4.png"/><Relationship Id="rId109" Type="http://schemas.openxmlformats.org/officeDocument/2006/relationships/hyperlink" Target="http://www.itu.int/en/ITU-T/others/sg12rgafr/Pages/default.aspx" TargetMode="External"/><Relationship Id="rId260" Type="http://schemas.openxmlformats.org/officeDocument/2006/relationships/hyperlink" Target="http://www.itu.int/ITU-R/index.asp?category=study-groups&amp;rlink=rsg5&amp;lang=en" TargetMode="External"/><Relationship Id="rId265" Type="http://schemas.openxmlformats.org/officeDocument/2006/relationships/hyperlink" Target="http://www.itu.int/en/ITU-T/studygroups/2013-2016/03/Pages/questions.aspx" TargetMode="External"/><Relationship Id="rId34" Type="http://schemas.openxmlformats.org/officeDocument/2006/relationships/hyperlink" Target="http://itu.int/en/ITU-T/publications" TargetMode="External"/><Relationship Id="rId50" Type="http://schemas.openxmlformats.org/officeDocument/2006/relationships/hyperlink" Target="http://www.itu.int/en/ITU-T/studygroups/2013-2016/05/sg5rgap/Pages/default.aspx" TargetMode="External"/><Relationship Id="rId55" Type="http://schemas.openxmlformats.org/officeDocument/2006/relationships/hyperlink" Target="http://www.itu.int/en/ITU-T/studygroups/2013-2016/09/Pages/q13.aspx" TargetMode="External"/><Relationship Id="rId76" Type="http://schemas.openxmlformats.org/officeDocument/2006/relationships/hyperlink" Target="http://www.itu.int/en/ITU-T/C-I/Pages/default.aspx" TargetMode="External"/><Relationship Id="rId97" Type="http://schemas.openxmlformats.org/officeDocument/2006/relationships/hyperlink" Target="http://www.itu.int/en/ITU-T/jca/Cloud/Pages/default.aspx" TargetMode="External"/><Relationship Id="rId104" Type="http://schemas.openxmlformats.org/officeDocument/2006/relationships/hyperlink" Target="http://www.itu.int/ITU-T/special-projects/jca-hn/index.phtml" TargetMode="External"/><Relationship Id="rId120" Type="http://schemas.openxmlformats.org/officeDocument/2006/relationships/hyperlink" Target="http://www.itu.int/en/ITU-T/focusgroups/m2m/Pages/default.aspx" TargetMode="External"/><Relationship Id="rId125" Type="http://schemas.openxmlformats.org/officeDocument/2006/relationships/hyperlink" Target="http://www.itu.int/en/ITU-T/gsi/iot/Pages/default.aspx" TargetMode="External"/><Relationship Id="rId141" Type="http://schemas.openxmlformats.org/officeDocument/2006/relationships/hyperlink" Target="http://www.itu.int/pub/publications.aspx?lang=en&amp;parent=T-TUT-EHT-2006-RTM" TargetMode="External"/><Relationship Id="rId146" Type="http://schemas.openxmlformats.org/officeDocument/2006/relationships/hyperlink" Target="http://www.itu.int/pub/publications.aspx?lang=en&amp;parent=T-TUT-IPTV-2009" TargetMode="External"/><Relationship Id="rId167" Type="http://schemas.openxmlformats.org/officeDocument/2006/relationships/hyperlink" Target="http://www.itu.int/pub/publications.aspx?lang=en&amp;parent=T-HDB-LNG.3.2-1982" TargetMode="External"/><Relationship Id="rId188" Type="http://schemas.openxmlformats.org/officeDocument/2006/relationships/hyperlink" Target="http://www.itu.int/pub/T-FG/publications.aspx?lang=en&amp;parent=T-FG-CLOUD-2012-P7" TargetMode="External"/><Relationship Id="rId7" Type="http://schemas.openxmlformats.org/officeDocument/2006/relationships/footnotes" Target="footnotes.xml"/><Relationship Id="rId71" Type="http://schemas.openxmlformats.org/officeDocument/2006/relationships/hyperlink" Target="http://www.itu.int/en/ITU-T/jca/iot/Pages/default.aspx" TargetMode="External"/><Relationship Id="rId92" Type="http://schemas.openxmlformats.org/officeDocument/2006/relationships/hyperlink" Target="http://www.itu.int/en/ITU-T/studygroups/2013-2016/11/Pages/q15.aspx" TargetMode="External"/><Relationship Id="rId162" Type="http://schemas.openxmlformats.org/officeDocument/2006/relationships/hyperlink" Target="http://www.itu.int/rec/T-REC-x" TargetMode="External"/><Relationship Id="rId183" Type="http://schemas.openxmlformats.org/officeDocument/2006/relationships/hyperlink" Target="http://www.itu.int/pub/T-FG/publications.aspx?lang=en&amp;parent=T-FG-CLOUD-2012-P2" TargetMode="External"/><Relationship Id="rId213" Type="http://schemas.openxmlformats.org/officeDocument/2006/relationships/hyperlink" Target="http://www.itu.int/ITU-R/index.asp?category=study-groups&amp;rlink=rsg4&amp;lang=en" TargetMode="External"/><Relationship Id="rId218" Type="http://schemas.openxmlformats.org/officeDocument/2006/relationships/hyperlink" Target="http://www.itu.int/en/ITU-T/studygroups/2013-2016/03/Pages/default.aspx" TargetMode="External"/><Relationship Id="rId234" Type="http://schemas.openxmlformats.org/officeDocument/2006/relationships/hyperlink" Target="http://www.itu.int/en/ITU-T/studygroups/2013-2016/05/Pages/default.aspx" TargetMode="External"/><Relationship Id="rId239" Type="http://schemas.openxmlformats.org/officeDocument/2006/relationships/hyperlink" Target="http://www.itu.int/ITU-R/index.asp?category=study-groups&amp;rlink=rsg6&amp;lang=en" TargetMode="External"/><Relationship Id="rId2" Type="http://schemas.openxmlformats.org/officeDocument/2006/relationships/numbering" Target="numbering.xml"/><Relationship Id="rId29" Type="http://schemas.openxmlformats.org/officeDocument/2006/relationships/hyperlink" Target="http://www.itu.int/pub/R-QUE-SG04/en" TargetMode="External"/><Relationship Id="rId250" Type="http://schemas.openxmlformats.org/officeDocument/2006/relationships/hyperlink" Target="http://www.itu.int/en/ITU-T/studygroups/2013-2016/13/Pages/q8.aspx" TargetMode="External"/><Relationship Id="rId255" Type="http://schemas.openxmlformats.org/officeDocument/2006/relationships/hyperlink" Target="http://www.itu.int/en/ITU-T/studygroups/2013-2016/02/Pages/q3.aspx" TargetMode="External"/><Relationship Id="rId271" Type="http://schemas.openxmlformats.org/officeDocument/2006/relationships/header" Target="header12.xml"/><Relationship Id="rId276" Type="http://schemas.openxmlformats.org/officeDocument/2006/relationships/theme" Target="theme/theme1.xml"/><Relationship Id="rId24" Type="http://schemas.openxmlformats.org/officeDocument/2006/relationships/hyperlink" Target="http://www.itu.int/pub/R-REC" TargetMode="External"/><Relationship Id="rId40" Type="http://schemas.openxmlformats.org/officeDocument/2006/relationships/hyperlink" Target="http://www.itu.int/en/ITU-T/jca/ahf/Pages/default.aspx" TargetMode="External"/><Relationship Id="rId45" Type="http://schemas.openxmlformats.org/officeDocument/2006/relationships/hyperlink" Target="http://www.itu.int/ITU-T/othergroups/tal/index.asp" TargetMode="External"/><Relationship Id="rId66" Type="http://schemas.openxmlformats.org/officeDocument/2006/relationships/hyperlink" Target="http://www.itu.int/en/ITU-T/studygroups/2013-2016/09/Pages/q12.aspx" TargetMode="External"/><Relationship Id="rId87" Type="http://schemas.openxmlformats.org/officeDocument/2006/relationships/hyperlink" Target="http://www.itu.int/en/ITU-T/studygroups/2013-2016/11/Pages/q10.aspx" TargetMode="External"/><Relationship Id="rId110" Type="http://schemas.openxmlformats.org/officeDocument/2006/relationships/hyperlink" Target="http://www.itu.int/en/ITU-T/gsi/iptv/Pages/default.aspx" TargetMode="External"/><Relationship Id="rId115" Type="http://schemas.openxmlformats.org/officeDocument/2006/relationships/hyperlink" Target="http://www.itu.int/en/ITU-T/studygroups/2013-2016/13/sg13rgafr/Pages/default.aspx" TargetMode="External"/><Relationship Id="rId131" Type="http://schemas.openxmlformats.org/officeDocument/2006/relationships/hyperlink" Target="http://itu.int/rec/T-REC-F" TargetMode="External"/><Relationship Id="rId136" Type="http://schemas.openxmlformats.org/officeDocument/2006/relationships/hyperlink" Target="http://www.itu.int/pub/publications.aspx?lang=en&amp;parent=T-TUT-ASC-2010-GSTP" TargetMode="External"/><Relationship Id="rId157" Type="http://schemas.openxmlformats.org/officeDocument/2006/relationships/hyperlink" Target="http://www.itu.int/en/ITU-T/gsi/iot/Pages/default.aspx" TargetMode="External"/><Relationship Id="rId178" Type="http://schemas.openxmlformats.org/officeDocument/2006/relationships/hyperlink" Target="http://www.itu.int/en/%20ITUT/focusgroups/drnrr" TargetMode="External"/><Relationship Id="rId61" Type="http://schemas.openxmlformats.org/officeDocument/2006/relationships/hyperlink" Target="http://www.itu.int/en/ITU-T/studygroups/2013-2016/09/Pages/q7.aspx" TargetMode="External"/><Relationship Id="rId82" Type="http://schemas.openxmlformats.org/officeDocument/2006/relationships/hyperlink" Target="http://www.itu.int/en/ITU-T/studygroups/2013-2016/11/Pages/q5.aspx" TargetMode="External"/><Relationship Id="rId152" Type="http://schemas.openxmlformats.org/officeDocument/2006/relationships/hyperlink" Target="http://www.itu.int/pub/publications.aspx?lang=en&amp;parent=T-TUT-IPTV-2011-AISC" TargetMode="External"/><Relationship Id="rId173" Type="http://schemas.openxmlformats.org/officeDocument/2006/relationships/hyperlink" Target="http://www.itu.int/pub/publications.aspx?lang=en&amp;parent=T-HDB-SEC.01-2003" TargetMode="External"/><Relationship Id="rId194" Type="http://schemas.openxmlformats.org/officeDocument/2006/relationships/hyperlink" Target="http://www.itu.int/pub/T-FG/publications.aspx?lang=en&amp;parent=T-FG-DISTRACTION-2013-1" TargetMode="External"/><Relationship Id="rId199" Type="http://schemas.openxmlformats.org/officeDocument/2006/relationships/hyperlink" Target="http://www.itu.int/pub/T-FG/publications.aspx?lang=en&amp;parent=T-FG-FSVDSLTS-2002-P5" TargetMode="External"/><Relationship Id="rId203" Type="http://schemas.openxmlformats.org/officeDocument/2006/relationships/header" Target="header8.xml"/><Relationship Id="rId208" Type="http://schemas.openxmlformats.org/officeDocument/2006/relationships/header" Target="header10.xml"/><Relationship Id="rId229" Type="http://schemas.openxmlformats.org/officeDocument/2006/relationships/hyperlink" Target="http://www.itu.int/ITU-T/jca/ahf" TargetMode="External"/><Relationship Id="rId19" Type="http://schemas.openxmlformats.org/officeDocument/2006/relationships/footer" Target="footer5.xml"/><Relationship Id="rId224" Type="http://schemas.openxmlformats.org/officeDocument/2006/relationships/hyperlink" Target="http://www.itu.int/ITU-R/index.asp?category=study-groups&amp;rlink=rsg6&amp;lang=en" TargetMode="External"/><Relationship Id="rId240" Type="http://schemas.openxmlformats.org/officeDocument/2006/relationships/hyperlink" Target="http://www.itu.int/en/ITU-T/studygroups/2013-2016/16/Pages/default.aspx" TargetMode="External"/><Relationship Id="rId245" Type="http://schemas.openxmlformats.org/officeDocument/2006/relationships/hyperlink" Target="http://www.itu.int/en/ITU-T/studygroups/2013-2016/13/Pages/q2.aspx" TargetMode="External"/><Relationship Id="rId261" Type="http://schemas.openxmlformats.org/officeDocument/2006/relationships/hyperlink" Target="http://www.itu.int/en/ITU-T/studygroups/2013-2016/13/Pages/default.aspx" TargetMode="External"/><Relationship Id="rId266" Type="http://schemas.openxmlformats.org/officeDocument/2006/relationships/hyperlink" Target="http://www.itu.int/en/ITU-T/studygroups/2013-2016/13/Pages/default.aspx" TargetMode="External"/><Relationship Id="rId14" Type="http://schemas.openxmlformats.org/officeDocument/2006/relationships/header" Target="header3.xml"/><Relationship Id="rId30" Type="http://schemas.openxmlformats.org/officeDocument/2006/relationships/hyperlink" Target="http://www.itu.int/pub/R-QUE-SG05/" TargetMode="External"/><Relationship Id="rId35" Type="http://schemas.openxmlformats.org/officeDocument/2006/relationships/hyperlink" Target="http://www.itu.int/md/S11-CL-C-0098/en" TargetMode="External"/><Relationship Id="rId56" Type="http://schemas.openxmlformats.org/officeDocument/2006/relationships/hyperlink" Target="http://www.itu.int/en/ITU-T/studygroups/2013-2016/09/Pages/q2.aspx" TargetMode="External"/><Relationship Id="rId77" Type="http://schemas.openxmlformats.org/officeDocument/2006/relationships/image" Target="media/image8.png"/><Relationship Id="rId100" Type="http://schemas.openxmlformats.org/officeDocument/2006/relationships/hyperlink" Target="http://www.itu.int/ITU-T/jca/iptv/index.html" TargetMode="External"/><Relationship Id="rId105" Type="http://schemas.openxmlformats.org/officeDocument/2006/relationships/image" Target="media/image9.png"/><Relationship Id="rId126" Type="http://schemas.openxmlformats.org/officeDocument/2006/relationships/image" Target="media/image11.png"/><Relationship Id="rId147" Type="http://schemas.openxmlformats.org/officeDocument/2006/relationships/hyperlink" Target="http://www.itu.int/pub/publications.aspx?lang=en&amp;parent=T-TUT-IPTV-2011-H701" TargetMode="External"/><Relationship Id="rId168" Type="http://schemas.openxmlformats.org/officeDocument/2006/relationships/hyperlink" Target="http://www.itu.int/pub/publications.aspx?lang=en&amp;parent=T-HDB-LNG.4-2010" TargetMode="External"/><Relationship Id="rId8" Type="http://schemas.openxmlformats.org/officeDocument/2006/relationships/endnotes" Target="endnotes.xml"/><Relationship Id="rId51" Type="http://schemas.openxmlformats.org/officeDocument/2006/relationships/hyperlink" Target="http://www.itu.int/en/ITU-T/focusgroups/ssc/Pages/default.aspx" TargetMode="External"/><Relationship Id="rId72" Type="http://schemas.openxmlformats.org/officeDocument/2006/relationships/hyperlink" Target="http://www.itu.int/en/ITU-T/gsi/iot/Pages/default.aspx" TargetMode="External"/><Relationship Id="rId93" Type="http://schemas.openxmlformats.org/officeDocument/2006/relationships/hyperlink" Target="http://www.itu.int/pub/publications.aspx?lang=en&amp;parent=T-TUT-IOT-2012-M2M" TargetMode="External"/><Relationship Id="rId98" Type="http://schemas.openxmlformats.org/officeDocument/2006/relationships/hyperlink" Target="http://www.itu.int/en/ITU-T/jca/iot/Pages/default.aspx" TargetMode="External"/><Relationship Id="rId121" Type="http://schemas.openxmlformats.org/officeDocument/2006/relationships/hyperlink" Target="http://www.itu.int/en/ITU-T/jca/Cloud/Pages/default.aspx" TargetMode="External"/><Relationship Id="rId142" Type="http://schemas.openxmlformats.org/officeDocument/2006/relationships/hyperlink" Target="http://www.itu.int/pub/publications.aspx?lang=en&amp;parent=T-TUT-HSTP-2006-FNTP" TargetMode="External"/><Relationship Id="rId163" Type="http://schemas.openxmlformats.org/officeDocument/2006/relationships/hyperlink" Target="http://www.itu.int/rec/T-REC-z" TargetMode="External"/><Relationship Id="rId184" Type="http://schemas.openxmlformats.org/officeDocument/2006/relationships/hyperlink" Target="http://www.itu.int/pub/T-FG/publications.aspx?lang=en&amp;parent=T-FG-CLOUD-2012-P3" TargetMode="External"/><Relationship Id="rId189" Type="http://schemas.openxmlformats.org/officeDocument/2006/relationships/hyperlink" Target="http://www.itu.int/pub/T-FG/publications.aspx?lang=en&amp;parent=T-FG-DISTRACTION-2013-1" TargetMode="External"/><Relationship Id="rId219" Type="http://schemas.openxmlformats.org/officeDocument/2006/relationships/hyperlink" Target="http://www.itu.int/ITU-R/index.asp?category=study-groups&amp;rlink=rsg1&amp;lang=en" TargetMode="External"/><Relationship Id="rId3" Type="http://schemas.openxmlformats.org/officeDocument/2006/relationships/styles" Target="styles.xml"/><Relationship Id="rId214" Type="http://schemas.openxmlformats.org/officeDocument/2006/relationships/hyperlink" Target="http://www.itu.int/ITU-R/index.asp?category=study-groups&amp;rlink=rsg5&amp;lang=en" TargetMode="External"/><Relationship Id="rId230" Type="http://schemas.openxmlformats.org/officeDocument/2006/relationships/hyperlink" Target="http://www.itu.int/ITU-T/jca/ahf" TargetMode="External"/><Relationship Id="rId235" Type="http://schemas.openxmlformats.org/officeDocument/2006/relationships/hyperlink" Target="http://www.itu.int/en/ITU-T/studygroups/2013-2016/05/Pages/default.aspx" TargetMode="External"/><Relationship Id="rId251" Type="http://schemas.openxmlformats.org/officeDocument/2006/relationships/hyperlink" Target="http://www.itu.int/ITU-R/index.asp?category=study-groups&amp;rlink=rsg4&amp;lang=en" TargetMode="External"/><Relationship Id="rId256" Type="http://schemas.openxmlformats.org/officeDocument/2006/relationships/hyperlink" Target="http://www.itu.int/en/ITU-T/focusgroups/drnrr/Pages/default.aspx" TargetMode="External"/><Relationship Id="rId25" Type="http://schemas.openxmlformats.org/officeDocument/2006/relationships/hyperlink" Target="http://www.itu.int/pub/R-REP" TargetMode="External"/><Relationship Id="rId46" Type="http://schemas.openxmlformats.org/officeDocument/2006/relationships/image" Target="media/image6.png"/><Relationship Id="rId67" Type="http://schemas.openxmlformats.org/officeDocument/2006/relationships/hyperlink" Target="http://www.itu.int/ITU-T/recommendations/index_sg.aspx?sg=9" TargetMode="External"/><Relationship Id="rId116" Type="http://schemas.openxmlformats.org/officeDocument/2006/relationships/hyperlink" Target="http://www.itu.int/en/ITU-T/focusgroups/smart/Pages/Default.aspx" TargetMode="External"/><Relationship Id="rId137" Type="http://schemas.openxmlformats.org/officeDocument/2006/relationships/hyperlink" Target="http://www.itu.int/pub/publications.aspx?lang=en&amp;parent=T-TUT-ASC-2009-GSTP" TargetMode="External"/><Relationship Id="rId158" Type="http://schemas.openxmlformats.org/officeDocument/2006/relationships/hyperlink" Target="http://www.itu.int/ITU-T/gsi/iptv" TargetMode="External"/><Relationship Id="rId272" Type="http://schemas.openxmlformats.org/officeDocument/2006/relationships/header" Target="header13.xml"/><Relationship Id="rId20" Type="http://schemas.openxmlformats.org/officeDocument/2006/relationships/header" Target="header6.xml"/><Relationship Id="rId41" Type="http://schemas.openxmlformats.org/officeDocument/2006/relationships/image" Target="media/image5.png"/><Relationship Id="rId62" Type="http://schemas.openxmlformats.org/officeDocument/2006/relationships/hyperlink" Target="http://www.itu.int/en/ITU-T/studygroups/2013-2016/09/Pages/q8.aspx" TargetMode="External"/><Relationship Id="rId83" Type="http://schemas.openxmlformats.org/officeDocument/2006/relationships/hyperlink" Target="http://www.itu.int/en/ITU-T/studygroups/2013-2016/11/Pages/q6.aspx" TargetMode="External"/><Relationship Id="rId88" Type="http://schemas.openxmlformats.org/officeDocument/2006/relationships/hyperlink" Target="http://www.itu.int/en/ITU-T/studygroups/2013-2016/11/Pages/q11.aspx" TargetMode="External"/><Relationship Id="rId111" Type="http://schemas.openxmlformats.org/officeDocument/2006/relationships/hyperlink" Target="http://www.itu.int/ITU-T/focusgroups/carcom" TargetMode="External"/><Relationship Id="rId132" Type="http://schemas.openxmlformats.org/officeDocument/2006/relationships/hyperlink" Target="http://itu.int/rec/T-REC-H" TargetMode="External"/><Relationship Id="rId153" Type="http://schemas.openxmlformats.org/officeDocument/2006/relationships/hyperlink" Target="http://www.itu.int/pub/publications.aspx?lang=en&amp;parent=T-TUT-IPTV-2010-ISPF" TargetMode="External"/><Relationship Id="rId174" Type="http://schemas.openxmlformats.org/officeDocument/2006/relationships/hyperlink" Target="http://itu.int/en/%20ITUT/focusgroups/Pages/concluded.aspx" TargetMode="External"/><Relationship Id="rId179" Type="http://schemas.openxmlformats.org/officeDocument/2006/relationships/hyperlink" Target="http://itu.int/en/ITU-T/focusgroups/m2m" TargetMode="External"/><Relationship Id="rId195" Type="http://schemas.openxmlformats.org/officeDocument/2006/relationships/hyperlink" Target="http://www.itu.int/pub/T-FG/publications.aspx?lang=en&amp;parent=T-FG-FSVDSLTS-2002-P1" TargetMode="External"/><Relationship Id="rId209" Type="http://schemas.openxmlformats.org/officeDocument/2006/relationships/header" Target="header11.xml"/><Relationship Id="rId190" Type="http://schemas.openxmlformats.org/officeDocument/2006/relationships/hyperlink" Target="http://www.itu.int/pub/T-FG/publications.aspx?lang=en&amp;parent=T-FG-DISTRACTION-2013-2" TargetMode="External"/><Relationship Id="rId204" Type="http://schemas.openxmlformats.org/officeDocument/2006/relationships/footer" Target="footer7.xml"/><Relationship Id="rId220" Type="http://schemas.openxmlformats.org/officeDocument/2006/relationships/hyperlink" Target="http://www.itu.int/en/ITU-T/studygroups/2013-2016/13/Pages/default.aspx" TargetMode="External"/><Relationship Id="rId225" Type="http://schemas.openxmlformats.org/officeDocument/2006/relationships/hyperlink" Target="http://www.itu.int/en/ITU-T/studygroups/2013-2016/16/Pages/default.aspx" TargetMode="External"/><Relationship Id="rId241" Type="http://schemas.openxmlformats.org/officeDocument/2006/relationships/hyperlink" Target="http://www.itu.int/en/ITU-T/studygroups/2013-2016/09/Pages/default.aspx" TargetMode="External"/><Relationship Id="rId246" Type="http://schemas.openxmlformats.org/officeDocument/2006/relationships/hyperlink" Target="http://www.itu.int/en/ITU-T/studygroups/2013-2016/17/Pages/default.aspx" TargetMode="External"/><Relationship Id="rId267" Type="http://schemas.openxmlformats.org/officeDocument/2006/relationships/hyperlink" Target="http://www.itu.int/en/ITU-T/studygroups/2013-2016/11/Pages/default.aspx'" TargetMode="External"/><Relationship Id="rId15" Type="http://schemas.openxmlformats.org/officeDocument/2006/relationships/footer" Target="footer3.xml"/><Relationship Id="rId36" Type="http://schemas.openxmlformats.org/officeDocument/2006/relationships/hyperlink" Target="http://www.itu.int/pub/T-RES-T.82-2012" TargetMode="External"/><Relationship Id="rId57" Type="http://schemas.openxmlformats.org/officeDocument/2006/relationships/hyperlink" Target="http://www.itu.int/en/ITU-T/studygroups/2013-2016/09/Pages/q3.aspx" TargetMode="External"/><Relationship Id="rId106" Type="http://schemas.openxmlformats.org/officeDocument/2006/relationships/hyperlink" Target="http://www.itu.int/pub/publications.aspx?lang=en&amp;parent=T-TUT-OPAVQ-2004-FRT" TargetMode="External"/><Relationship Id="rId127" Type="http://schemas.openxmlformats.org/officeDocument/2006/relationships/hyperlink" Target="http://www.itu.int/pub/publications.aspx?lang=en&amp;parent=T-TUT-HOME-2010" TargetMode="External"/><Relationship Id="rId262" Type="http://schemas.openxmlformats.org/officeDocument/2006/relationships/hyperlink" Target="http://www.itu.int/en/ITU-T/studygroups/2013-2016/15/Pages/default.aspx" TargetMode="External"/><Relationship Id="rId10" Type="http://schemas.openxmlformats.org/officeDocument/2006/relationships/header" Target="header1.xml"/><Relationship Id="rId31" Type="http://schemas.openxmlformats.org/officeDocument/2006/relationships/hyperlink" Target="http://www.itu.int/pub/R-QUE-SG06/en" TargetMode="External"/><Relationship Id="rId52" Type="http://schemas.openxmlformats.org/officeDocument/2006/relationships/hyperlink" Target="http://www.itu.int/en/ITU-T/focusgroups/swm/Pages/default.aspx" TargetMode="External"/><Relationship Id="rId73" Type="http://schemas.openxmlformats.org/officeDocument/2006/relationships/hyperlink" Target="http://www.itu.int/en/ITU-T/gsi/iptv/Pages/default.aspx" TargetMode="External"/><Relationship Id="rId78" Type="http://schemas.openxmlformats.org/officeDocument/2006/relationships/hyperlink" Target="http://www.itu.int/en/ITU-T/studygroups/2013-2016/11/Pages/q1.aspx" TargetMode="External"/><Relationship Id="rId94" Type="http://schemas.openxmlformats.org/officeDocument/2006/relationships/hyperlink" Target="http://www.itu.int/en/ITU-T/focusgroups/m2m/Pages/default.aspx" TargetMode="External"/><Relationship Id="rId99" Type="http://schemas.openxmlformats.org/officeDocument/2006/relationships/hyperlink" Target="http://www.itu.int/ITU-T/jca/ngn/index.html" TargetMode="External"/><Relationship Id="rId101" Type="http://schemas.openxmlformats.org/officeDocument/2006/relationships/hyperlink" Target="http://www.itu.int/en/ITU-T/jca/cit/Pages/default.aspx" TargetMode="External"/><Relationship Id="rId122" Type="http://schemas.openxmlformats.org/officeDocument/2006/relationships/hyperlink" Target="http://www.itu.int/en/ITU-T/jca/iptv/Pages/default.aspx" TargetMode="External"/><Relationship Id="rId143" Type="http://schemas.openxmlformats.org/officeDocument/2006/relationships/hyperlink" Target="http://www.itu.int/pub/publications.aspx?lang=en&amp;parent=T-TUT-HSTP-2005-RNAT" TargetMode="External"/><Relationship Id="rId148" Type="http://schemas.openxmlformats.org/officeDocument/2006/relationships/hyperlink" Target="http://www.itu.int/pub/publications.aspx?lang=en&amp;parent=T-TUT-IPTV-2011-H721" TargetMode="External"/><Relationship Id="rId164" Type="http://schemas.openxmlformats.org/officeDocument/2006/relationships/hyperlink" Target="http://www.itu.int/pub/publications.aspx?lang=en&amp;parent=T-HDB-LNG.1-1993" TargetMode="External"/><Relationship Id="rId169" Type="http://schemas.openxmlformats.org/officeDocument/2006/relationships/hyperlink" Target="http://www.itu.int/pub/publications.aspx?lang=en&amp;parent=T-HDB-SEC.05-2011" TargetMode="External"/><Relationship Id="rId185" Type="http://schemas.openxmlformats.org/officeDocument/2006/relationships/hyperlink" Target="http://www.itu.int/pub/T-FG/publications.aspx?lang=en&amp;parent=T-FG-CLOUD-2012-P4"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itu.int/en/ITU-T/focusgroups/ava" TargetMode="External"/><Relationship Id="rId210" Type="http://schemas.openxmlformats.org/officeDocument/2006/relationships/footer" Target="footer10.xml"/><Relationship Id="rId215" Type="http://schemas.openxmlformats.org/officeDocument/2006/relationships/hyperlink" Target="http://www.itu.int/en/ITU-T/studygroups/2013-2016/13/Pages/default.aspx" TargetMode="External"/><Relationship Id="rId236" Type="http://schemas.openxmlformats.org/officeDocument/2006/relationships/hyperlink" Target="http://www.itu.int/en/ITU-T/studygroups/2013-2016/11/Pages/default.aspx" TargetMode="External"/><Relationship Id="rId257" Type="http://schemas.openxmlformats.org/officeDocument/2006/relationships/hyperlink" Target="http://www.itu.int/ITU-R/index.asp?category=study-groups&amp;rlink=rsg7&amp;lang=en" TargetMode="External"/><Relationship Id="rId26" Type="http://schemas.openxmlformats.org/officeDocument/2006/relationships/hyperlink" Target="http://www.itu.int/pub/R-HDB" TargetMode="External"/><Relationship Id="rId231" Type="http://schemas.openxmlformats.org/officeDocument/2006/relationships/hyperlink" Target="http://www.itu.int/en/ITU-T/studygroups/2013-2016/17/Pages/default.aspx" TargetMode="External"/><Relationship Id="rId252" Type="http://schemas.openxmlformats.org/officeDocument/2006/relationships/hyperlink" Target="http://www.itu.int/ITU-R/index.asp?category=study-groups&amp;rlink=rsg4&amp;lang=en" TargetMode="External"/><Relationship Id="rId273" Type="http://schemas.openxmlformats.org/officeDocument/2006/relationships/footer" Target="footer12.xml"/><Relationship Id="rId47" Type="http://schemas.openxmlformats.org/officeDocument/2006/relationships/hyperlink" Target="http://www.itu.int/en/ITU-T/studygroups/2013-2016/05/sg5rgafr/Pages/default.aspx" TargetMode="External"/><Relationship Id="rId68" Type="http://schemas.openxmlformats.org/officeDocument/2006/relationships/hyperlink" Target="http://www.itu.int/en/ITU-T/focusgroups/smartcable/Pages/default.aspx" TargetMode="External"/><Relationship Id="rId89" Type="http://schemas.openxmlformats.org/officeDocument/2006/relationships/hyperlink" Target="http://www.itu.int/en/ITU-T/studygroups/2013-2016/11/Pages/q12.aspx" TargetMode="External"/><Relationship Id="rId112" Type="http://schemas.openxmlformats.org/officeDocument/2006/relationships/hyperlink" Target="http://www.itu.int/en/ITU-T/focusgroups/distraction/Pages/default.aspx" TargetMode="External"/><Relationship Id="rId133" Type="http://schemas.openxmlformats.org/officeDocument/2006/relationships/hyperlink" Target="http://itu.int/rec/T-REC-T" TargetMode="External"/><Relationship Id="rId154" Type="http://schemas.openxmlformats.org/officeDocument/2006/relationships/hyperlink" Target="http://www.itu.int/en/ITU-T/focusgroups/ava/Pages/default.aspx" TargetMode="External"/><Relationship Id="rId175" Type="http://schemas.openxmlformats.org/officeDocument/2006/relationships/hyperlink" Target="http://itu.int/en/ITU-T/focusgroups/ssc" TargetMode="External"/><Relationship Id="rId196" Type="http://schemas.openxmlformats.org/officeDocument/2006/relationships/hyperlink" Target="http://www.itu.int/pub/T-FG/publications.aspx?lang=en&amp;parent=T-FG-FSVDSLTS-2002-P2" TargetMode="External"/><Relationship Id="rId200" Type="http://schemas.openxmlformats.org/officeDocument/2006/relationships/hyperlink" Target="http://www.itu.int/pub/T-FG/publications.aspx?lang=en&amp;parent=T-FG-IPTV-2008-1" TargetMode="External"/><Relationship Id="rId16" Type="http://schemas.openxmlformats.org/officeDocument/2006/relationships/header" Target="header4.xml"/><Relationship Id="rId221" Type="http://schemas.openxmlformats.org/officeDocument/2006/relationships/hyperlink" Target="http://www.itu.int/en/ITU-T/studygroups/2013-2016/16/Pages/default.aspx" TargetMode="External"/><Relationship Id="rId242" Type="http://schemas.openxmlformats.org/officeDocument/2006/relationships/hyperlink" Target="http://www.itu.int/en/ITU-T/studygroups/2013-2016/16/Pages/default.aspx" TargetMode="External"/><Relationship Id="rId263" Type="http://schemas.openxmlformats.org/officeDocument/2006/relationships/hyperlink" Target="http://www.itu.int/en/ITU-T/studygroups/2013-2016/09/Pages/default.aspx" TargetMode="External"/><Relationship Id="rId37" Type="http://schemas.openxmlformats.org/officeDocument/2006/relationships/hyperlink" Target="http://itu.int/en/ITU-T/Workshops-and-Seminars" TargetMode="External"/><Relationship Id="rId58" Type="http://schemas.openxmlformats.org/officeDocument/2006/relationships/hyperlink" Target="http://www.itu.int/en/ITU-T/studygroups/2013-2016/09/Pages/q4.aspx" TargetMode="External"/><Relationship Id="rId79" Type="http://schemas.openxmlformats.org/officeDocument/2006/relationships/hyperlink" Target="http://www.itu.int/en/ITU-T/studygroups/2013-2016/11/Pages/q2.aspx" TargetMode="External"/><Relationship Id="rId102" Type="http://schemas.openxmlformats.org/officeDocument/2006/relationships/hyperlink" Target="http://www.itu.int/en/ITU-T/jca/Cloud/Pages/default.aspx" TargetMode="External"/><Relationship Id="rId123" Type="http://schemas.openxmlformats.org/officeDocument/2006/relationships/hyperlink" Target="http://www.itu.int/en/ITU-T/jca/idm/Pages/default.aspx" TargetMode="External"/><Relationship Id="rId144" Type="http://schemas.openxmlformats.org/officeDocument/2006/relationships/hyperlink" Target="http://www.itu.int/pub/publications.aspx?lang=en&amp;parent=T-TUT-H323-2005-UHPS" TargetMode="External"/><Relationship Id="rId90" Type="http://schemas.openxmlformats.org/officeDocument/2006/relationships/hyperlink" Target="http://www.itu.int/en/ITU-T/studygroups/2013-2016/11/Pages/q13.aspx" TargetMode="External"/><Relationship Id="rId165" Type="http://schemas.openxmlformats.org/officeDocument/2006/relationships/hyperlink" Target="http://www.itu.int/pub/publications.aspx?lang=en&amp;parent=T-HDB-LNG.2-1986" TargetMode="External"/><Relationship Id="rId186" Type="http://schemas.openxmlformats.org/officeDocument/2006/relationships/hyperlink" Target="http://www.itu.int/pub/T-FG/publications.aspx?lang=en&amp;parent=T-FG-CLOUD-2012-P5" TargetMode="External"/><Relationship Id="rId211" Type="http://schemas.openxmlformats.org/officeDocument/2006/relationships/footer" Target="footer11.xml"/><Relationship Id="rId232" Type="http://schemas.openxmlformats.org/officeDocument/2006/relationships/hyperlink" Target="http://www.itu.int/ITU-R/index.asp?category=study-groups&amp;rlink=rsg1&amp;lang=en" TargetMode="External"/><Relationship Id="rId253" Type="http://schemas.openxmlformats.org/officeDocument/2006/relationships/hyperlink" Target="http://www.itu.int/ITU-R/index.asp?category=study-groups&amp;rlink=rsg7&amp;lang=en" TargetMode="External"/><Relationship Id="rId274" Type="http://schemas.openxmlformats.org/officeDocument/2006/relationships/footer" Target="footer13.xml"/><Relationship Id="rId27" Type="http://schemas.openxmlformats.org/officeDocument/2006/relationships/hyperlink" Target="http://www.itu.int/pub/%20R-QUE-SG01/en" TargetMode="External"/><Relationship Id="rId48" Type="http://schemas.openxmlformats.org/officeDocument/2006/relationships/hyperlink" Target="http://www.itu.int/en/ITU-T/studygroups/2013-2016/05/sg5rgarb/Pages/default.aspx" TargetMode="External"/><Relationship Id="rId69" Type="http://schemas.openxmlformats.org/officeDocument/2006/relationships/hyperlink" Target="http://www.itu.int/en/ITU-T/focusgroups/m2m/Pages/default.aspx" TargetMode="External"/><Relationship Id="rId113" Type="http://schemas.openxmlformats.org/officeDocument/2006/relationships/image" Target="media/image10.png"/><Relationship Id="rId134" Type="http://schemas.openxmlformats.org/officeDocument/2006/relationships/hyperlink" Target="http://itu.int/rec/T-REC-V" TargetMode="External"/><Relationship Id="rId80" Type="http://schemas.openxmlformats.org/officeDocument/2006/relationships/hyperlink" Target="http://www.itu.int/en/ITU-T/studygroups/2013-2016/11/Pages/q3.aspx" TargetMode="External"/><Relationship Id="rId155" Type="http://schemas.openxmlformats.org/officeDocument/2006/relationships/hyperlink" Target="http://www.itu.int/en/ITU-T/focusgroups/drnrr/Pages/default.aspx" TargetMode="External"/><Relationship Id="rId176" Type="http://schemas.openxmlformats.org/officeDocument/2006/relationships/hyperlink" Target="http://itu.int/en/ITU-T/focusgroups/smartcable" TargetMode="External"/><Relationship Id="rId197" Type="http://schemas.openxmlformats.org/officeDocument/2006/relationships/hyperlink" Target="http://www.itu.int/pub/T-FG/publications.aspx?lang=en&amp;parent=T-FG-FSVDSLTS-2002-P3" TargetMode="External"/><Relationship Id="rId201" Type="http://schemas.openxmlformats.org/officeDocument/2006/relationships/hyperlink" Target="http://www.itu.int/pub/T-FG/publications.aspx?lang=en&amp;parent=T-FG-OCAF-2005-CGOERM" TargetMode="External"/><Relationship Id="rId222" Type="http://schemas.openxmlformats.org/officeDocument/2006/relationships/hyperlink" Target="http://www.itu.int/en/ITU-T/gsi/iptv/Pages/default.aspx" TargetMode="External"/><Relationship Id="rId243" Type="http://schemas.openxmlformats.org/officeDocument/2006/relationships/hyperlink" Target="http://www.itu.int/en/ITU-T/studygroups/2013-2016/16/Pages/q28.aspx" TargetMode="External"/><Relationship Id="rId264" Type="http://schemas.openxmlformats.org/officeDocument/2006/relationships/hyperlink" Target="http://www.itu.int/en/ITU-T/studygroups/2013-2016/03/Pages/default.aspx" TargetMode="External"/><Relationship Id="rId17" Type="http://schemas.openxmlformats.org/officeDocument/2006/relationships/header" Target="header5.xml"/><Relationship Id="rId38" Type="http://schemas.openxmlformats.org/officeDocument/2006/relationships/hyperlink" Target="http://itu.int/en/ITU-T/techwatch" TargetMode="External"/><Relationship Id="rId59" Type="http://schemas.openxmlformats.org/officeDocument/2006/relationships/hyperlink" Target="http://www.itu.int/en/ITU-T/studygroups/2013-2016/09/Pages/q5.aspx" TargetMode="External"/><Relationship Id="rId103" Type="http://schemas.openxmlformats.org/officeDocument/2006/relationships/hyperlink" Target="http://www.itu.int/ITU-T/jca/idm/index.html" TargetMode="External"/><Relationship Id="rId124" Type="http://schemas.openxmlformats.org/officeDocument/2006/relationships/hyperlink" Target="http://www.itu.int/en/ITU-T/gsi/iptv/Pages/default.aspx" TargetMode="External"/><Relationship Id="rId70" Type="http://schemas.openxmlformats.org/officeDocument/2006/relationships/hyperlink" Target="http://www.itu.int/en/ITU-T/jca/SGHN/Pages/default.aspx" TargetMode="External"/><Relationship Id="rId91" Type="http://schemas.openxmlformats.org/officeDocument/2006/relationships/hyperlink" Target="http://www.itu.int/en/ITU-T/studygroups/2013-2016/11/Pages/q14.aspx" TargetMode="External"/><Relationship Id="rId145" Type="http://schemas.openxmlformats.org/officeDocument/2006/relationships/hyperlink" Target="http://www.itu.int/pub/publications.aspx?lang=en&amp;parent=T-TUT-H323-2008-MMSM" TargetMode="External"/><Relationship Id="rId166" Type="http://schemas.openxmlformats.org/officeDocument/2006/relationships/hyperlink" Target="http://www.itu.int/pub/publications.aspx?lang=en&amp;parent=T-HDB-LNG.3.1-1982" TargetMode="External"/><Relationship Id="rId187" Type="http://schemas.openxmlformats.org/officeDocument/2006/relationships/hyperlink" Target="http://www.itu.int/pub/T-FG/publications.aspx?lang=en&amp;parent=T-FG-CLOUD-2012-P6" TargetMode="External"/><Relationship Id="rId1" Type="http://schemas.openxmlformats.org/officeDocument/2006/relationships/customXml" Target="../customXml/item1.xml"/><Relationship Id="rId212" Type="http://schemas.openxmlformats.org/officeDocument/2006/relationships/hyperlink" Target="http://www.itu.int/ITU-R/index.asp?category=study-groups&amp;rlink=rsg1&amp;lang=en" TargetMode="External"/><Relationship Id="rId233" Type="http://schemas.openxmlformats.org/officeDocument/2006/relationships/hyperlink" Target="http://www.itu.int/ITU-R/index.asp?category=study-groups&amp;rlink=rwp1c&amp;lang=enhttp://www.itu.int/ITU-R/index.asp?category=study-groups&amp;rlink=rwp1c&amp;lang=en" TargetMode="External"/><Relationship Id="rId254" Type="http://schemas.openxmlformats.org/officeDocument/2006/relationships/hyperlink" Target="http://www.itu.int/en/ITU-T/studygroups/2013-2016/05/Pages/default.aspx" TargetMode="External"/><Relationship Id="rId28" Type="http://schemas.openxmlformats.org/officeDocument/2006/relationships/hyperlink" Target="http://www.itu.int/pub/R-QUE-SG03/en" TargetMode="External"/><Relationship Id="rId49" Type="http://schemas.openxmlformats.org/officeDocument/2006/relationships/hyperlink" Target="http://www.itu.int/en/ITU-T/studygroups/2013-2016/05/sg5rgamr/Pages/default.aspx" TargetMode="External"/><Relationship Id="rId114" Type="http://schemas.openxmlformats.org/officeDocument/2006/relationships/hyperlink" Target="http://www.itu.int/pub/publications.aspx?lang=en&amp;parent=T-TUT-NGN-2013" TargetMode="External"/><Relationship Id="rId27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www.itu.int/en/ITU-T/Pages/default.aspx" TargetMode="External"/><Relationship Id="rId1" Type="http://schemas.openxmlformats.org/officeDocument/2006/relationships/hyperlink" Target="http://www.itu.int/itu-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D58CC-9090-4D98-996C-B7C8BF20F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1537</TotalTime>
  <Pages>80</Pages>
  <Words>18540</Words>
  <Characters>132893</Characters>
  <Application>Microsoft Office Word</Application>
  <DocSecurity>0</DocSecurity>
  <Lines>1107</Lines>
  <Paragraphs>302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151131</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El Wardany, Samy</dc:creator>
  <cp:lastModifiedBy>Al-Yammouni, Hala</cp:lastModifiedBy>
  <cp:revision>50</cp:revision>
  <cp:lastPrinted>2014-01-27T13:27:00Z</cp:lastPrinted>
  <dcterms:created xsi:type="dcterms:W3CDTF">2014-02-26T09:49:00Z</dcterms:created>
  <dcterms:modified xsi:type="dcterms:W3CDTF">2014-03-11T15:33:00Z</dcterms:modified>
</cp:coreProperties>
</file>