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67"/>
        <w:gridCol w:w="4536"/>
      </w:tblGrid>
      <w:tr w:rsidR="000B0A5A" w:rsidRPr="00BD40C9" w:rsidTr="000B0A5A">
        <w:trPr>
          <w:jc w:val="center"/>
        </w:trPr>
        <w:tc>
          <w:tcPr>
            <w:tcW w:w="5103" w:type="dxa"/>
          </w:tcPr>
          <w:p w:rsidR="000B0A5A" w:rsidRPr="00BD40C9" w:rsidRDefault="000B0A5A" w:rsidP="00FC1C2E">
            <w:pPr>
              <w:spacing w:after="120" w:line="320" w:lineRule="exact"/>
              <w:rPr>
                <w:rtl/>
              </w:rPr>
            </w:pPr>
            <w:r w:rsidRPr="00BD40C9">
              <w:rPr>
                <w:rFonts w:hint="cs"/>
                <w:rtl/>
              </w:rPr>
              <w:t>مدير مكتب تنمية الاتصالات</w:t>
            </w:r>
          </w:p>
        </w:tc>
        <w:tc>
          <w:tcPr>
            <w:tcW w:w="567" w:type="dxa"/>
          </w:tcPr>
          <w:p w:rsidR="000B0A5A" w:rsidRPr="009735FB" w:rsidRDefault="000B0A5A" w:rsidP="00FC1C2E">
            <w:pPr>
              <w:bidi w:val="0"/>
              <w:spacing w:after="120" w:line="320" w:lineRule="exact"/>
              <w:rPr>
                <w:lang w:val="en-GB"/>
              </w:rPr>
            </w:pPr>
          </w:p>
        </w:tc>
        <w:tc>
          <w:tcPr>
            <w:tcW w:w="4536" w:type="dxa"/>
          </w:tcPr>
          <w:p w:rsidR="000B0A5A" w:rsidRPr="00BD40C9" w:rsidRDefault="000B0A5A" w:rsidP="00FC1C2E">
            <w:pPr>
              <w:bidi w:val="0"/>
              <w:spacing w:after="120" w:line="320" w:lineRule="exact"/>
            </w:pPr>
            <w:r w:rsidRPr="009735FB">
              <w:rPr>
                <w:lang w:val="en-GB"/>
              </w:rPr>
              <w:t>Director, Telecommunication Development Bureau</w:t>
            </w:r>
          </w:p>
        </w:tc>
      </w:tr>
      <w:tr w:rsidR="000B0A5A" w:rsidRPr="00BD40C9" w:rsidTr="000B0A5A">
        <w:trPr>
          <w:jc w:val="center"/>
        </w:trPr>
        <w:tc>
          <w:tcPr>
            <w:tcW w:w="5103" w:type="dxa"/>
          </w:tcPr>
          <w:p w:rsidR="000B0A5A" w:rsidRPr="00BD40C9" w:rsidRDefault="000B0A5A" w:rsidP="00FC1C2E">
            <w:pPr>
              <w:spacing w:after="120" w:line="320" w:lineRule="exact"/>
              <w:rPr>
                <w:rtl/>
              </w:rPr>
            </w:pPr>
            <w:r w:rsidRPr="00BD40C9">
              <w:rPr>
                <w:rFonts w:hint="cs"/>
                <w:rtl/>
              </w:rPr>
              <w:t>الأمين العام</w:t>
            </w:r>
          </w:p>
        </w:tc>
        <w:tc>
          <w:tcPr>
            <w:tcW w:w="567" w:type="dxa"/>
          </w:tcPr>
          <w:p w:rsidR="000B0A5A" w:rsidRPr="009735FB" w:rsidRDefault="000B0A5A" w:rsidP="00FC1C2E">
            <w:pPr>
              <w:bidi w:val="0"/>
              <w:spacing w:after="120" w:line="320" w:lineRule="exact"/>
              <w:rPr>
                <w:lang w:val="en-GB"/>
              </w:rPr>
            </w:pPr>
          </w:p>
        </w:tc>
        <w:tc>
          <w:tcPr>
            <w:tcW w:w="4536" w:type="dxa"/>
          </w:tcPr>
          <w:p w:rsidR="000B0A5A" w:rsidRPr="00BD40C9" w:rsidRDefault="000B0A5A" w:rsidP="00FC1C2E">
            <w:pPr>
              <w:bidi w:val="0"/>
              <w:spacing w:after="120" w:line="320" w:lineRule="exact"/>
              <w:rPr>
                <w:rtl/>
              </w:rPr>
            </w:pPr>
            <w:r w:rsidRPr="009735FB">
              <w:rPr>
                <w:lang w:val="en-GB"/>
              </w:rPr>
              <w:t>Secretary-General</w:t>
            </w:r>
          </w:p>
        </w:tc>
      </w:tr>
      <w:tr w:rsidR="000B0A5A" w:rsidRPr="00BD40C9" w:rsidTr="000B0A5A">
        <w:trPr>
          <w:jc w:val="center"/>
        </w:trPr>
        <w:tc>
          <w:tcPr>
            <w:tcW w:w="5103" w:type="dxa"/>
          </w:tcPr>
          <w:p w:rsidR="000B0A5A" w:rsidRPr="00BD40C9" w:rsidRDefault="000B0A5A" w:rsidP="00FC1C2E">
            <w:pPr>
              <w:spacing w:after="120" w:line="320" w:lineRule="exact"/>
              <w:rPr>
                <w:rtl/>
              </w:rPr>
            </w:pPr>
            <w:r w:rsidRPr="00BD40C9">
              <w:rPr>
                <w:rFonts w:hint="cs"/>
                <w:rtl/>
              </w:rPr>
              <w:t>رئيس</w:t>
            </w:r>
            <w:r w:rsidR="00E86E4D">
              <w:rPr>
                <w:rFonts w:hint="cs"/>
                <w:rtl/>
              </w:rPr>
              <w:t>ة</w:t>
            </w:r>
            <w:r w:rsidRPr="00BD40C9">
              <w:rPr>
                <w:rFonts w:hint="cs"/>
                <w:rtl/>
              </w:rPr>
              <w:t xml:space="preserve"> لجنة الدراسات </w:t>
            </w:r>
            <w:r w:rsidRPr="00BD40C9">
              <w:rPr>
                <w:lang w:bidi="ar-EG"/>
              </w:rPr>
              <w:t>1</w:t>
            </w:r>
            <w:r w:rsidRPr="00BD40C9">
              <w:rPr>
                <w:rFonts w:hint="cs"/>
                <w:rtl/>
              </w:rPr>
              <w:t xml:space="preserve"> لقطاع تنمية الاتصالات</w:t>
            </w:r>
          </w:p>
        </w:tc>
        <w:tc>
          <w:tcPr>
            <w:tcW w:w="567" w:type="dxa"/>
          </w:tcPr>
          <w:p w:rsidR="000B0A5A" w:rsidRDefault="000B0A5A" w:rsidP="00FC1C2E">
            <w:pPr>
              <w:bidi w:val="0"/>
              <w:spacing w:after="120" w:line="320" w:lineRule="exact"/>
            </w:pPr>
          </w:p>
        </w:tc>
        <w:tc>
          <w:tcPr>
            <w:tcW w:w="4536" w:type="dxa"/>
          </w:tcPr>
          <w:p w:rsidR="000B0A5A" w:rsidRDefault="000B0A5A" w:rsidP="00FC1C2E">
            <w:pPr>
              <w:bidi w:val="0"/>
              <w:spacing w:after="120" w:line="320" w:lineRule="exact"/>
            </w:pPr>
            <w:r>
              <w:t>Chairman, ITU-D Study Group 1</w:t>
            </w:r>
          </w:p>
        </w:tc>
      </w:tr>
      <w:tr w:rsidR="000B0A5A" w:rsidRPr="00BD40C9" w:rsidTr="000B0A5A">
        <w:trPr>
          <w:jc w:val="center"/>
        </w:trPr>
        <w:tc>
          <w:tcPr>
            <w:tcW w:w="5103" w:type="dxa"/>
          </w:tcPr>
          <w:p w:rsidR="000B0A5A" w:rsidRPr="00BD40C9" w:rsidRDefault="000B0A5A" w:rsidP="00FC1C2E">
            <w:pPr>
              <w:spacing w:after="120" w:line="320" w:lineRule="exact"/>
              <w:rPr>
                <w:lang w:bidi="ar-EG"/>
              </w:rPr>
            </w:pPr>
            <w:r w:rsidRPr="00BD40C9">
              <w:rPr>
                <w:rFonts w:hint="cs"/>
                <w:rtl/>
              </w:rPr>
              <w:t xml:space="preserve">رئيس لجنة الدراسات </w:t>
            </w:r>
            <w:r w:rsidRPr="00BD40C9">
              <w:rPr>
                <w:lang w:bidi="ar-EG"/>
              </w:rPr>
              <w:t>2</w:t>
            </w:r>
            <w:r w:rsidRPr="00BD40C9">
              <w:rPr>
                <w:rFonts w:hint="cs"/>
                <w:rtl/>
              </w:rPr>
              <w:t xml:space="preserve"> لقطاع تنمية الاتصالات</w:t>
            </w:r>
          </w:p>
        </w:tc>
        <w:tc>
          <w:tcPr>
            <w:tcW w:w="567" w:type="dxa"/>
          </w:tcPr>
          <w:p w:rsidR="000B0A5A" w:rsidRDefault="000B0A5A" w:rsidP="00FC1C2E">
            <w:pPr>
              <w:bidi w:val="0"/>
              <w:spacing w:after="120" w:line="320" w:lineRule="exact"/>
            </w:pPr>
          </w:p>
        </w:tc>
        <w:tc>
          <w:tcPr>
            <w:tcW w:w="4536" w:type="dxa"/>
          </w:tcPr>
          <w:p w:rsidR="000B0A5A" w:rsidRDefault="000B0A5A" w:rsidP="00FC1C2E">
            <w:pPr>
              <w:bidi w:val="0"/>
              <w:spacing w:after="120" w:line="320" w:lineRule="exact"/>
            </w:pPr>
            <w:r>
              <w:t>Chairman, ITU-D Study Group 2</w:t>
            </w:r>
          </w:p>
        </w:tc>
      </w:tr>
      <w:tr w:rsidR="000B0A5A" w:rsidRPr="00BD40C9" w:rsidTr="000B0A5A">
        <w:trPr>
          <w:jc w:val="center"/>
        </w:trPr>
        <w:tc>
          <w:tcPr>
            <w:tcW w:w="5103" w:type="dxa"/>
          </w:tcPr>
          <w:p w:rsidR="000B0A5A" w:rsidRPr="00BD40C9" w:rsidRDefault="000B0A5A" w:rsidP="0062505F">
            <w:pPr>
              <w:spacing w:after="120" w:line="320" w:lineRule="exact"/>
              <w:rPr>
                <w:rtl/>
              </w:rPr>
            </w:pPr>
            <w:r w:rsidRPr="00BD40C9">
              <w:rPr>
                <w:rFonts w:hint="cs"/>
                <w:rtl/>
              </w:rPr>
              <w:t>رئيس الفريق الاستشاري لتنمية الاتصالات</w:t>
            </w:r>
            <w:r w:rsidR="0062505F">
              <w:rPr>
                <w:rFonts w:hint="eastAsia"/>
                <w:rtl/>
              </w:rPr>
              <w:t> </w:t>
            </w:r>
            <w:r w:rsidRPr="00BD40C9">
              <w:rPr>
                <w:lang w:bidi="ar-EG"/>
              </w:rPr>
              <w:t>(TDAG)</w:t>
            </w:r>
          </w:p>
        </w:tc>
        <w:tc>
          <w:tcPr>
            <w:tcW w:w="567" w:type="dxa"/>
          </w:tcPr>
          <w:p w:rsidR="000B0A5A" w:rsidRDefault="000B0A5A" w:rsidP="00FC1C2E">
            <w:pPr>
              <w:bidi w:val="0"/>
              <w:spacing w:after="120" w:line="320" w:lineRule="exact"/>
            </w:pPr>
          </w:p>
        </w:tc>
        <w:tc>
          <w:tcPr>
            <w:tcW w:w="4536" w:type="dxa"/>
          </w:tcPr>
          <w:p w:rsidR="000B0A5A" w:rsidRDefault="000B0A5A" w:rsidP="00FC1C2E">
            <w:pPr>
              <w:bidi w:val="0"/>
              <w:spacing w:after="120" w:line="320" w:lineRule="exact"/>
            </w:pPr>
            <w:r>
              <w:t>Chairman, Telecommunication Development Advisory Group (TDAG)</w:t>
            </w:r>
          </w:p>
        </w:tc>
      </w:tr>
      <w:tr w:rsidR="000B0A5A" w:rsidRPr="00BD40C9" w:rsidTr="000B0A5A">
        <w:trPr>
          <w:jc w:val="center"/>
        </w:trPr>
        <w:tc>
          <w:tcPr>
            <w:tcW w:w="5103" w:type="dxa"/>
          </w:tcPr>
          <w:p w:rsidR="000B0A5A" w:rsidRPr="00EF5CCC" w:rsidRDefault="000B0A5A" w:rsidP="00FC1C2E">
            <w:pPr>
              <w:spacing w:after="120" w:line="320" w:lineRule="exact"/>
              <w:rPr>
                <w:spacing w:val="-3"/>
                <w:rtl/>
              </w:rPr>
            </w:pPr>
            <w:r w:rsidRPr="00EF5CCC">
              <w:rPr>
                <w:rFonts w:hint="cs"/>
                <w:spacing w:val="-3"/>
                <w:rtl/>
              </w:rPr>
              <w:t xml:space="preserve">رئيس </w:t>
            </w:r>
            <w:r w:rsidRPr="00EF5CCC">
              <w:rPr>
                <w:spacing w:val="-3"/>
                <w:rtl/>
              </w:rPr>
              <w:t>فريق العمل بالمراسلة التابع للفريق الاستشاري لتنمية الاتصالات والمعني بالخطتين الاستراتيجية والتشغيلية والإعلان</w:t>
            </w:r>
            <w:r w:rsidRPr="00EF5CCC">
              <w:rPr>
                <w:rFonts w:hint="eastAsia"/>
                <w:spacing w:val="-3"/>
                <w:rtl/>
              </w:rPr>
              <w:t> </w:t>
            </w:r>
            <w:r w:rsidRPr="00EF5CCC">
              <w:rPr>
                <w:spacing w:val="-3"/>
                <w:lang w:bidi="ar-EG"/>
              </w:rPr>
              <w:t>(CG</w:t>
            </w:r>
            <w:r w:rsidRPr="00EF5CCC">
              <w:rPr>
                <w:spacing w:val="-3"/>
                <w:lang w:bidi="ar-EG"/>
              </w:rPr>
              <w:noBreakHyphen/>
              <w:t>SPOPD)</w:t>
            </w:r>
          </w:p>
        </w:tc>
        <w:tc>
          <w:tcPr>
            <w:tcW w:w="567" w:type="dxa"/>
          </w:tcPr>
          <w:p w:rsidR="000B0A5A" w:rsidRDefault="000B0A5A" w:rsidP="00FC1C2E">
            <w:pPr>
              <w:bidi w:val="0"/>
              <w:spacing w:after="120" w:line="320" w:lineRule="exact"/>
            </w:pPr>
          </w:p>
        </w:tc>
        <w:tc>
          <w:tcPr>
            <w:tcW w:w="4536" w:type="dxa"/>
          </w:tcPr>
          <w:p w:rsidR="000B0A5A" w:rsidRDefault="000B0A5A" w:rsidP="00FC1C2E">
            <w:pPr>
              <w:bidi w:val="0"/>
              <w:spacing w:after="120" w:line="320" w:lineRule="exact"/>
            </w:pPr>
            <w:r>
              <w:t>Chairman, TDAG Correspondence Group on Strategic Plan, Operational Plan and Declaration (CG-SPOPD)</w:t>
            </w:r>
          </w:p>
        </w:tc>
      </w:tr>
      <w:tr w:rsidR="000B0A5A" w:rsidRPr="00BD40C9" w:rsidTr="000B0A5A">
        <w:trPr>
          <w:jc w:val="center"/>
        </w:trPr>
        <w:tc>
          <w:tcPr>
            <w:tcW w:w="5103" w:type="dxa"/>
          </w:tcPr>
          <w:p w:rsidR="000B0A5A" w:rsidRPr="00BD40C9" w:rsidRDefault="000B0A5A" w:rsidP="00FC1C2E">
            <w:pPr>
              <w:spacing w:after="120" w:line="320" w:lineRule="exact"/>
              <w:rPr>
                <w:lang w:bidi="ar-EG"/>
              </w:rPr>
            </w:pPr>
            <w:r w:rsidRPr="00BD40C9">
              <w:rPr>
                <w:rFonts w:hint="cs"/>
                <w:rtl/>
              </w:rPr>
              <w:t xml:space="preserve">رئيس </w:t>
            </w:r>
            <w:r w:rsidRPr="00BD40C9">
              <w:rPr>
                <w:rtl/>
              </w:rPr>
              <w:t>فريق العمل بالمراسلة التابع للفريق الاستشاري</w:t>
            </w:r>
            <w:r>
              <w:rPr>
                <w:rFonts w:hint="cs"/>
                <w:rtl/>
              </w:rPr>
              <w:t xml:space="preserve"> لتنمية الاتصالات</w:t>
            </w:r>
            <w:r w:rsidRPr="00BD40C9">
              <w:rPr>
                <w:rtl/>
              </w:rPr>
              <w:t xml:space="preserve"> والمعني بالنظام الداخلي لقطاع تنمية الاتصالات (القرار</w:t>
            </w:r>
            <w:r>
              <w:rPr>
                <w:rFonts w:hint="cs"/>
                <w:rtl/>
              </w:rPr>
              <w:t> </w:t>
            </w:r>
            <w:r w:rsidRPr="00BD40C9">
              <w:rPr>
                <w:lang w:bidi="ar-EG"/>
              </w:rPr>
              <w:t>1</w:t>
            </w:r>
            <w:r w:rsidRPr="00BD40C9">
              <w:rPr>
                <w:rtl/>
              </w:rPr>
              <w:t xml:space="preserve"> للمؤتـمر العالـمي لتنمية الاتصالات</w:t>
            </w:r>
            <w:r w:rsidRPr="00BD40C9">
              <w:rPr>
                <w:rFonts w:hint="cs"/>
                <w:rtl/>
              </w:rPr>
              <w:t>)</w:t>
            </w:r>
            <w:r w:rsidRPr="00BD40C9">
              <w:rPr>
                <w:rFonts w:hint="eastAsia"/>
                <w:rtl/>
              </w:rPr>
              <w:t> </w:t>
            </w:r>
            <w:r w:rsidRPr="00BD40C9">
              <w:rPr>
                <w:lang w:bidi="ar-EG"/>
              </w:rPr>
              <w:t>(CG-Res1)</w:t>
            </w:r>
          </w:p>
        </w:tc>
        <w:tc>
          <w:tcPr>
            <w:tcW w:w="567" w:type="dxa"/>
          </w:tcPr>
          <w:p w:rsidR="000B0A5A" w:rsidRDefault="000B0A5A" w:rsidP="00FC1C2E">
            <w:pPr>
              <w:bidi w:val="0"/>
              <w:spacing w:after="120" w:line="320" w:lineRule="exact"/>
            </w:pPr>
          </w:p>
        </w:tc>
        <w:tc>
          <w:tcPr>
            <w:tcW w:w="4536" w:type="dxa"/>
          </w:tcPr>
          <w:p w:rsidR="000B0A5A" w:rsidRDefault="000B0A5A" w:rsidP="00FC1C2E">
            <w:pPr>
              <w:bidi w:val="0"/>
              <w:spacing w:after="120" w:line="320" w:lineRule="exact"/>
            </w:pPr>
            <w:r>
              <w:t>Chairman, TDAG Correspondence Group on Rules of Procedure of ITU-D (WTDC Resolution 1) (CG-Res1)</w:t>
            </w:r>
          </w:p>
        </w:tc>
      </w:tr>
      <w:tr w:rsidR="000B0A5A" w:rsidRPr="00BD40C9" w:rsidTr="000B0A5A">
        <w:trPr>
          <w:jc w:val="center"/>
        </w:trPr>
        <w:tc>
          <w:tcPr>
            <w:tcW w:w="5103" w:type="dxa"/>
          </w:tcPr>
          <w:p w:rsidR="000B0A5A" w:rsidRPr="009B6434" w:rsidRDefault="000B0A5A" w:rsidP="00FC1C2E">
            <w:pPr>
              <w:spacing w:after="120" w:line="320" w:lineRule="exact"/>
              <w:rPr>
                <w:spacing w:val="-3"/>
                <w:lang w:bidi="ar-EG"/>
              </w:rPr>
            </w:pPr>
            <w:r w:rsidRPr="009B6434">
              <w:rPr>
                <w:rFonts w:hint="cs"/>
                <w:spacing w:val="-3"/>
                <w:rtl/>
              </w:rPr>
              <w:t xml:space="preserve">رئيس </w:t>
            </w:r>
            <w:r w:rsidRPr="009B6434">
              <w:rPr>
                <w:spacing w:val="-3"/>
                <w:rtl/>
              </w:rPr>
              <w:t>فريق العمل بالمراسلة التابع للفريق الاستشاري لتنمية الاتصالات والمعني بتبسيط قرارات المؤتمر العالمي لتنمية الاتصالات</w:t>
            </w:r>
            <w:r w:rsidRPr="009B6434">
              <w:rPr>
                <w:rFonts w:hint="eastAsia"/>
                <w:spacing w:val="-3"/>
                <w:rtl/>
              </w:rPr>
              <w:t> </w:t>
            </w:r>
            <w:r w:rsidRPr="009B6434">
              <w:rPr>
                <w:spacing w:val="-3"/>
                <w:lang w:bidi="ar-EG"/>
              </w:rPr>
              <w:t>(CG</w:t>
            </w:r>
            <w:r w:rsidRPr="009B6434">
              <w:rPr>
                <w:spacing w:val="-3"/>
                <w:lang w:bidi="ar-EG"/>
              </w:rPr>
              <w:noBreakHyphen/>
              <w:t>SR)</w:t>
            </w:r>
          </w:p>
        </w:tc>
        <w:tc>
          <w:tcPr>
            <w:tcW w:w="567" w:type="dxa"/>
          </w:tcPr>
          <w:p w:rsidR="000B0A5A" w:rsidRDefault="000B0A5A" w:rsidP="00FC1C2E">
            <w:pPr>
              <w:bidi w:val="0"/>
              <w:spacing w:after="120" w:line="320" w:lineRule="exact"/>
            </w:pPr>
          </w:p>
        </w:tc>
        <w:tc>
          <w:tcPr>
            <w:tcW w:w="4536" w:type="dxa"/>
          </w:tcPr>
          <w:p w:rsidR="000B0A5A" w:rsidRDefault="000B0A5A" w:rsidP="00FC1C2E">
            <w:pPr>
              <w:bidi w:val="0"/>
              <w:spacing w:after="120" w:line="320" w:lineRule="exact"/>
            </w:pPr>
            <w:r>
              <w:t>Chairman, TDAG Correspondence Group on Streamlining WTDC Resolutions (CG-SR)</w:t>
            </w:r>
          </w:p>
        </w:tc>
      </w:tr>
      <w:tr w:rsidR="000B0A5A" w:rsidRPr="00BD40C9" w:rsidTr="000B0A5A">
        <w:trPr>
          <w:jc w:val="center"/>
        </w:trPr>
        <w:tc>
          <w:tcPr>
            <w:tcW w:w="5103" w:type="dxa"/>
          </w:tcPr>
          <w:p w:rsidR="000B0A5A" w:rsidRPr="00BD40C9" w:rsidRDefault="000B0A5A" w:rsidP="0062505F">
            <w:pPr>
              <w:spacing w:after="120" w:line="320" w:lineRule="exact"/>
              <w:rPr>
                <w:rtl/>
              </w:rPr>
            </w:pPr>
            <w:r w:rsidRPr="00BD40C9">
              <w:rPr>
                <w:rtl/>
              </w:rPr>
              <w:t>الاجتماع الإقليمي التحضيري للمؤتمر العالمي لتنمية الاتصالات لعام</w:t>
            </w:r>
            <w:r w:rsidR="00F13B4A">
              <w:rPr>
                <w:rFonts w:hint="cs"/>
                <w:rtl/>
              </w:rPr>
              <w:t> </w:t>
            </w:r>
            <w:r w:rsidRPr="00BD40C9">
              <w:rPr>
                <w:lang w:bidi="ar-EG"/>
              </w:rPr>
              <w:t>2017</w:t>
            </w:r>
            <w:r w:rsidRPr="00BD40C9">
              <w:rPr>
                <w:rtl/>
              </w:rPr>
              <w:t xml:space="preserve"> </w:t>
            </w:r>
            <w:r w:rsidRPr="00BD40C9">
              <w:rPr>
                <w:rFonts w:hint="cs"/>
                <w:rtl/>
              </w:rPr>
              <w:t xml:space="preserve">لمنطقة </w:t>
            </w:r>
            <w:r w:rsidRPr="00BD40C9">
              <w:rPr>
                <w:rtl/>
              </w:rPr>
              <w:t>إفريقيا</w:t>
            </w:r>
            <w:r w:rsidR="0062505F">
              <w:rPr>
                <w:rFonts w:hint="eastAsia"/>
                <w:rtl/>
              </w:rPr>
              <w:t> </w:t>
            </w:r>
            <w:r w:rsidRPr="00BD40C9">
              <w:rPr>
                <w:lang w:bidi="ar-EG"/>
              </w:rPr>
              <w:t>(RPM-AFR)</w:t>
            </w:r>
          </w:p>
        </w:tc>
        <w:tc>
          <w:tcPr>
            <w:tcW w:w="567" w:type="dxa"/>
          </w:tcPr>
          <w:p w:rsidR="000B0A5A" w:rsidRPr="002E7E2B" w:rsidRDefault="000B0A5A" w:rsidP="00FC1C2E">
            <w:pPr>
              <w:bidi w:val="0"/>
              <w:spacing w:after="120" w:line="320" w:lineRule="exact"/>
            </w:pPr>
          </w:p>
        </w:tc>
        <w:tc>
          <w:tcPr>
            <w:tcW w:w="4536" w:type="dxa"/>
          </w:tcPr>
          <w:p w:rsidR="000B0A5A" w:rsidRPr="002E7E2B" w:rsidRDefault="000B0A5A" w:rsidP="00FC1C2E">
            <w:pPr>
              <w:bidi w:val="0"/>
              <w:spacing w:after="120" w:line="320" w:lineRule="exact"/>
            </w:pPr>
            <w:r w:rsidRPr="002E7E2B">
              <w:t>Regional Preparatory Meeting for WTDC-17 for Africa</w:t>
            </w:r>
            <w:r>
              <w:t xml:space="preserve"> (RPM-AFR)</w:t>
            </w:r>
          </w:p>
        </w:tc>
      </w:tr>
      <w:tr w:rsidR="000B0A5A" w:rsidRPr="00BD40C9" w:rsidTr="000B0A5A">
        <w:trPr>
          <w:jc w:val="center"/>
        </w:trPr>
        <w:tc>
          <w:tcPr>
            <w:tcW w:w="5103" w:type="dxa"/>
          </w:tcPr>
          <w:p w:rsidR="000B0A5A" w:rsidRPr="00BD40C9" w:rsidRDefault="000B0A5A" w:rsidP="0062505F">
            <w:pPr>
              <w:spacing w:after="120" w:line="320" w:lineRule="exact"/>
              <w:rPr>
                <w:rtl/>
                <w:lang w:bidi="ar-EG"/>
              </w:rPr>
            </w:pPr>
            <w:r w:rsidRPr="00BD40C9">
              <w:rPr>
                <w:rtl/>
              </w:rPr>
              <w:t>الاجتماع الإقليمي التحضيري</w:t>
            </w:r>
            <w:r w:rsidRPr="00BD40C9">
              <w:rPr>
                <w:rFonts w:hint="cs"/>
                <w:rtl/>
              </w:rPr>
              <w:t xml:space="preserve"> </w:t>
            </w:r>
            <w:r w:rsidRPr="00BD40C9">
              <w:rPr>
                <w:rtl/>
              </w:rPr>
              <w:t>للمؤتمر العالمي لتنمية الاتصالات لعام</w:t>
            </w:r>
            <w:r w:rsidR="00F13B4A">
              <w:rPr>
                <w:rFonts w:hint="cs"/>
                <w:rtl/>
              </w:rPr>
              <w:t> </w:t>
            </w:r>
            <w:r w:rsidRPr="00BD40C9">
              <w:rPr>
                <w:lang w:bidi="ar-EG"/>
              </w:rPr>
              <w:t>2017</w:t>
            </w:r>
            <w:r w:rsidRPr="00BD40C9">
              <w:rPr>
                <w:rtl/>
              </w:rPr>
              <w:t xml:space="preserve"> </w:t>
            </w:r>
            <w:r w:rsidRPr="00BD40C9">
              <w:rPr>
                <w:rFonts w:hint="cs"/>
                <w:rtl/>
              </w:rPr>
              <w:t xml:space="preserve">لمنطقة </w:t>
            </w:r>
            <w:r w:rsidRPr="00BD40C9">
              <w:rPr>
                <w:rtl/>
              </w:rPr>
              <w:t>كومنولث الدول المستقلة</w:t>
            </w:r>
            <w:r w:rsidR="0062505F">
              <w:rPr>
                <w:rFonts w:hint="eastAsia"/>
                <w:rtl/>
                <w:lang w:bidi="ar-EG"/>
              </w:rPr>
              <w:t> </w:t>
            </w:r>
            <w:r w:rsidRPr="00BD40C9">
              <w:rPr>
                <w:lang w:bidi="ar-EG"/>
              </w:rPr>
              <w:t>(RPM-CIS)</w:t>
            </w:r>
          </w:p>
        </w:tc>
        <w:tc>
          <w:tcPr>
            <w:tcW w:w="567" w:type="dxa"/>
          </w:tcPr>
          <w:p w:rsidR="000B0A5A" w:rsidRPr="00C32E93" w:rsidRDefault="000B0A5A" w:rsidP="00FC1C2E">
            <w:pPr>
              <w:bidi w:val="0"/>
              <w:spacing w:after="120" w:line="320" w:lineRule="exact"/>
            </w:pPr>
          </w:p>
        </w:tc>
        <w:tc>
          <w:tcPr>
            <w:tcW w:w="4536" w:type="dxa"/>
          </w:tcPr>
          <w:p w:rsidR="000B0A5A" w:rsidRPr="00C32E93" w:rsidRDefault="000B0A5A" w:rsidP="00FC1C2E">
            <w:pPr>
              <w:bidi w:val="0"/>
              <w:spacing w:after="120" w:line="320" w:lineRule="exact"/>
            </w:pPr>
            <w:r w:rsidRPr="00C32E93">
              <w:t>Regional Preparatory Meeting for WTDC-17 for CIS</w:t>
            </w:r>
            <w:r>
              <w:t xml:space="preserve"> (RPM-CIS)</w:t>
            </w:r>
          </w:p>
        </w:tc>
      </w:tr>
      <w:tr w:rsidR="000B0A5A" w:rsidRPr="00BD40C9" w:rsidTr="000B0A5A">
        <w:trPr>
          <w:jc w:val="center"/>
        </w:trPr>
        <w:tc>
          <w:tcPr>
            <w:tcW w:w="5103" w:type="dxa"/>
          </w:tcPr>
          <w:p w:rsidR="000B0A5A" w:rsidRPr="00BD40C9" w:rsidRDefault="000B0A5A" w:rsidP="0062505F">
            <w:pPr>
              <w:spacing w:after="120" w:line="320" w:lineRule="exact"/>
              <w:rPr>
                <w:rtl/>
                <w:lang w:bidi="ar-EG"/>
              </w:rPr>
            </w:pPr>
            <w:r w:rsidRPr="00BD40C9">
              <w:rPr>
                <w:rtl/>
              </w:rPr>
              <w:t>الاجتماع الإقليمي التحضيري للمؤتمر العالمي لتنمية الاتصالات لعام</w:t>
            </w:r>
            <w:r w:rsidR="00F13B4A">
              <w:rPr>
                <w:rFonts w:hint="cs"/>
                <w:rtl/>
              </w:rPr>
              <w:t> </w:t>
            </w:r>
            <w:r w:rsidRPr="00BD40C9">
              <w:rPr>
                <w:lang w:bidi="ar-EG"/>
              </w:rPr>
              <w:t>2017</w:t>
            </w:r>
            <w:r w:rsidRPr="00BD40C9">
              <w:rPr>
                <w:rtl/>
              </w:rPr>
              <w:t xml:space="preserve"> </w:t>
            </w:r>
            <w:r w:rsidRPr="00BD40C9">
              <w:rPr>
                <w:rFonts w:hint="cs"/>
                <w:rtl/>
              </w:rPr>
              <w:t xml:space="preserve">لمنطقة </w:t>
            </w:r>
            <w:r w:rsidRPr="00BD40C9">
              <w:rPr>
                <w:rtl/>
              </w:rPr>
              <w:t>الدول العربية</w:t>
            </w:r>
            <w:r w:rsidR="0062505F">
              <w:rPr>
                <w:rFonts w:hint="eastAsia"/>
                <w:rtl/>
                <w:lang w:bidi="ar-EG"/>
              </w:rPr>
              <w:t> </w:t>
            </w:r>
            <w:r w:rsidRPr="00BD40C9">
              <w:rPr>
                <w:lang w:bidi="ar-EG"/>
              </w:rPr>
              <w:t>(RPM-ARB)</w:t>
            </w:r>
          </w:p>
        </w:tc>
        <w:tc>
          <w:tcPr>
            <w:tcW w:w="567" w:type="dxa"/>
          </w:tcPr>
          <w:p w:rsidR="000B0A5A" w:rsidRPr="00C32E93" w:rsidRDefault="000B0A5A" w:rsidP="00FC1C2E">
            <w:pPr>
              <w:bidi w:val="0"/>
              <w:spacing w:after="120" w:line="320" w:lineRule="exact"/>
            </w:pPr>
          </w:p>
        </w:tc>
        <w:tc>
          <w:tcPr>
            <w:tcW w:w="4536" w:type="dxa"/>
          </w:tcPr>
          <w:p w:rsidR="000B0A5A" w:rsidRPr="00C32E93" w:rsidRDefault="000B0A5A" w:rsidP="00FC1C2E">
            <w:pPr>
              <w:bidi w:val="0"/>
              <w:spacing w:after="120" w:line="320" w:lineRule="exact"/>
            </w:pPr>
            <w:r w:rsidRPr="00C32E93">
              <w:t>Regional Preparatory Meeting for WTDC-17 for the Arab States</w:t>
            </w:r>
            <w:r>
              <w:t xml:space="preserve"> (RPM-ARB)</w:t>
            </w:r>
          </w:p>
        </w:tc>
      </w:tr>
      <w:tr w:rsidR="000B0A5A" w:rsidRPr="00BD40C9" w:rsidTr="000B0A5A">
        <w:trPr>
          <w:jc w:val="center"/>
        </w:trPr>
        <w:tc>
          <w:tcPr>
            <w:tcW w:w="5103" w:type="dxa"/>
          </w:tcPr>
          <w:p w:rsidR="000B0A5A" w:rsidRPr="00BD40C9" w:rsidRDefault="000B0A5A" w:rsidP="0062505F">
            <w:pPr>
              <w:spacing w:after="120" w:line="320" w:lineRule="exact"/>
              <w:rPr>
                <w:lang w:bidi="ar-EG"/>
              </w:rPr>
            </w:pPr>
            <w:r w:rsidRPr="00BD40C9">
              <w:rPr>
                <w:rtl/>
              </w:rPr>
              <w:t>الاجتماع الإقليمي التحضيري للمؤتمر العالمي لتنمية الاتصالات لعام</w:t>
            </w:r>
            <w:r w:rsidR="00F13B4A">
              <w:rPr>
                <w:rFonts w:hint="cs"/>
                <w:rtl/>
              </w:rPr>
              <w:t> </w:t>
            </w:r>
            <w:r w:rsidRPr="00BD40C9">
              <w:rPr>
                <w:lang w:bidi="ar-EG"/>
              </w:rPr>
              <w:t>2017</w:t>
            </w:r>
            <w:r w:rsidRPr="00BD40C9">
              <w:rPr>
                <w:rtl/>
              </w:rPr>
              <w:t xml:space="preserve"> </w:t>
            </w:r>
            <w:r w:rsidRPr="00BD40C9">
              <w:rPr>
                <w:rFonts w:hint="cs"/>
                <w:rtl/>
              </w:rPr>
              <w:t xml:space="preserve">لمنطقة </w:t>
            </w:r>
            <w:r w:rsidRPr="00BD40C9">
              <w:rPr>
                <w:rtl/>
              </w:rPr>
              <w:t>الأمريكتين</w:t>
            </w:r>
            <w:r w:rsidR="0062505F">
              <w:rPr>
                <w:rFonts w:hint="eastAsia"/>
                <w:rtl/>
              </w:rPr>
              <w:t> </w:t>
            </w:r>
            <w:r>
              <w:rPr>
                <w:lang w:bidi="ar-EG"/>
              </w:rPr>
              <w:t>(</w:t>
            </w:r>
            <w:r w:rsidRPr="00BD40C9">
              <w:rPr>
                <w:lang w:bidi="ar-EG"/>
              </w:rPr>
              <w:t>RPM-AMS)</w:t>
            </w:r>
          </w:p>
        </w:tc>
        <w:tc>
          <w:tcPr>
            <w:tcW w:w="567" w:type="dxa"/>
          </w:tcPr>
          <w:p w:rsidR="000B0A5A" w:rsidRPr="00C32E93" w:rsidRDefault="000B0A5A" w:rsidP="00FC1C2E">
            <w:pPr>
              <w:bidi w:val="0"/>
              <w:spacing w:after="120" w:line="320" w:lineRule="exact"/>
            </w:pPr>
          </w:p>
        </w:tc>
        <w:tc>
          <w:tcPr>
            <w:tcW w:w="4536" w:type="dxa"/>
          </w:tcPr>
          <w:p w:rsidR="000B0A5A" w:rsidRPr="00C32E93" w:rsidRDefault="000B0A5A" w:rsidP="00FC1C2E">
            <w:pPr>
              <w:bidi w:val="0"/>
              <w:spacing w:after="120" w:line="320" w:lineRule="exact"/>
            </w:pPr>
            <w:r w:rsidRPr="00C32E93">
              <w:t>Regional Preparatory Meeting for WTDC</w:t>
            </w:r>
            <w:r w:rsidRPr="00C32E93">
              <w:noBreakHyphen/>
              <w:t>17 for the Americas</w:t>
            </w:r>
            <w:r>
              <w:t xml:space="preserve"> (RPM-AMS)</w:t>
            </w:r>
          </w:p>
        </w:tc>
      </w:tr>
      <w:tr w:rsidR="000B0A5A" w:rsidRPr="00BD40C9" w:rsidTr="000B0A5A">
        <w:trPr>
          <w:jc w:val="center"/>
        </w:trPr>
        <w:tc>
          <w:tcPr>
            <w:tcW w:w="5103" w:type="dxa"/>
          </w:tcPr>
          <w:p w:rsidR="000B0A5A" w:rsidRPr="00BD40C9" w:rsidRDefault="000B0A5A" w:rsidP="0062505F">
            <w:pPr>
              <w:spacing w:after="120" w:line="320" w:lineRule="exact"/>
              <w:rPr>
                <w:lang w:bidi="ar-EG"/>
              </w:rPr>
            </w:pPr>
            <w:r w:rsidRPr="00BD40C9">
              <w:rPr>
                <w:rtl/>
              </w:rPr>
              <w:t>الاجتماع الإقليمي التحضيري للمؤتمر العالمي لتنمية الاتصالات لعام</w:t>
            </w:r>
            <w:r w:rsidR="00F13B4A">
              <w:rPr>
                <w:rFonts w:hint="cs"/>
                <w:rtl/>
              </w:rPr>
              <w:t> </w:t>
            </w:r>
            <w:r w:rsidRPr="00BD40C9">
              <w:rPr>
                <w:lang w:bidi="ar-EG"/>
              </w:rPr>
              <w:t>2017</w:t>
            </w:r>
            <w:r w:rsidRPr="00BD40C9">
              <w:rPr>
                <w:rtl/>
              </w:rPr>
              <w:t xml:space="preserve"> </w:t>
            </w:r>
            <w:r w:rsidRPr="00BD40C9">
              <w:rPr>
                <w:rFonts w:hint="cs"/>
                <w:rtl/>
              </w:rPr>
              <w:t xml:space="preserve">لمنطقة </w:t>
            </w:r>
            <w:r w:rsidRPr="00BD40C9">
              <w:rPr>
                <w:rtl/>
              </w:rPr>
              <w:t>آسيا والمحيط الهادئ</w:t>
            </w:r>
            <w:r w:rsidR="0062505F">
              <w:rPr>
                <w:rFonts w:hint="eastAsia"/>
                <w:rtl/>
              </w:rPr>
              <w:t> </w:t>
            </w:r>
            <w:r>
              <w:rPr>
                <w:lang w:bidi="ar-EG"/>
              </w:rPr>
              <w:t>(</w:t>
            </w:r>
            <w:r w:rsidRPr="00BD40C9">
              <w:rPr>
                <w:lang w:bidi="ar-EG"/>
              </w:rPr>
              <w:t>RPM-ASP)</w:t>
            </w:r>
          </w:p>
        </w:tc>
        <w:tc>
          <w:tcPr>
            <w:tcW w:w="567" w:type="dxa"/>
          </w:tcPr>
          <w:p w:rsidR="000B0A5A" w:rsidRPr="00C32E93" w:rsidRDefault="000B0A5A" w:rsidP="00FC1C2E">
            <w:pPr>
              <w:bidi w:val="0"/>
              <w:spacing w:after="120" w:line="320" w:lineRule="exact"/>
            </w:pPr>
          </w:p>
        </w:tc>
        <w:tc>
          <w:tcPr>
            <w:tcW w:w="4536" w:type="dxa"/>
          </w:tcPr>
          <w:p w:rsidR="000B0A5A" w:rsidRPr="00C32E93" w:rsidRDefault="000B0A5A" w:rsidP="00FC1C2E">
            <w:pPr>
              <w:bidi w:val="0"/>
              <w:spacing w:after="120" w:line="320" w:lineRule="exact"/>
            </w:pPr>
            <w:r w:rsidRPr="00C32E93">
              <w:t>Regional Preparatory Meeting for WTDC</w:t>
            </w:r>
            <w:r w:rsidRPr="00C32E93">
              <w:noBreakHyphen/>
              <w:t>17 for Asia-Pacific</w:t>
            </w:r>
            <w:r>
              <w:t xml:space="preserve"> (RPM-ASP)</w:t>
            </w:r>
          </w:p>
        </w:tc>
      </w:tr>
      <w:tr w:rsidR="000B0A5A" w:rsidRPr="00BD40C9" w:rsidTr="000B0A5A">
        <w:trPr>
          <w:jc w:val="center"/>
        </w:trPr>
        <w:tc>
          <w:tcPr>
            <w:tcW w:w="5103" w:type="dxa"/>
          </w:tcPr>
          <w:p w:rsidR="000B0A5A" w:rsidRPr="00BD40C9" w:rsidRDefault="000B0A5A" w:rsidP="0062505F">
            <w:pPr>
              <w:spacing w:after="120" w:line="320" w:lineRule="exact"/>
              <w:rPr>
                <w:lang w:bidi="ar-EG"/>
              </w:rPr>
            </w:pPr>
            <w:r w:rsidRPr="00BD40C9">
              <w:rPr>
                <w:rtl/>
              </w:rPr>
              <w:t>الاجتماع الإقليمي التحضيري للمؤتمر العالمي لتنمية الاتصالات لعام</w:t>
            </w:r>
            <w:r w:rsidR="00F13B4A">
              <w:rPr>
                <w:rFonts w:hint="cs"/>
                <w:rtl/>
              </w:rPr>
              <w:t> </w:t>
            </w:r>
            <w:r w:rsidRPr="00BD40C9">
              <w:rPr>
                <w:lang w:bidi="ar-EG"/>
              </w:rPr>
              <w:t>2017</w:t>
            </w:r>
            <w:r w:rsidRPr="00BD40C9">
              <w:rPr>
                <w:rtl/>
              </w:rPr>
              <w:t xml:space="preserve"> </w:t>
            </w:r>
            <w:r w:rsidRPr="00BD40C9">
              <w:rPr>
                <w:rFonts w:hint="cs"/>
                <w:rtl/>
              </w:rPr>
              <w:t xml:space="preserve">لمنطقة </w:t>
            </w:r>
            <w:r w:rsidRPr="00BD40C9">
              <w:rPr>
                <w:rtl/>
              </w:rPr>
              <w:t>أوروبا</w:t>
            </w:r>
            <w:r w:rsidR="0062505F">
              <w:rPr>
                <w:rFonts w:hint="eastAsia"/>
                <w:rtl/>
              </w:rPr>
              <w:t> </w:t>
            </w:r>
            <w:bookmarkStart w:id="0" w:name="_GoBack"/>
            <w:bookmarkEnd w:id="0"/>
            <w:r w:rsidRPr="00BD40C9">
              <w:rPr>
                <w:lang w:bidi="ar-EG"/>
              </w:rPr>
              <w:t>(RPM-EUR)</w:t>
            </w:r>
          </w:p>
        </w:tc>
        <w:tc>
          <w:tcPr>
            <w:tcW w:w="567" w:type="dxa"/>
          </w:tcPr>
          <w:p w:rsidR="000B0A5A" w:rsidRPr="00C32E93" w:rsidRDefault="000B0A5A" w:rsidP="00FC1C2E">
            <w:pPr>
              <w:bidi w:val="0"/>
              <w:spacing w:after="120" w:line="320" w:lineRule="exact"/>
            </w:pPr>
          </w:p>
        </w:tc>
        <w:tc>
          <w:tcPr>
            <w:tcW w:w="4536" w:type="dxa"/>
          </w:tcPr>
          <w:p w:rsidR="000B0A5A" w:rsidRPr="00C32E93" w:rsidRDefault="000B0A5A" w:rsidP="00FC1C2E">
            <w:pPr>
              <w:bidi w:val="0"/>
              <w:spacing w:after="120" w:line="320" w:lineRule="exact"/>
            </w:pPr>
            <w:r w:rsidRPr="00C32E93">
              <w:t>Regional Preparatory Meeting for WTDC</w:t>
            </w:r>
            <w:r w:rsidRPr="00C32E93">
              <w:noBreakHyphen/>
              <w:t xml:space="preserve">17 for </w:t>
            </w:r>
            <w:r>
              <w:t>Europe (RPM-EUR)</w:t>
            </w:r>
          </w:p>
        </w:tc>
      </w:tr>
    </w:tbl>
    <w:p w:rsidR="00194ECA" w:rsidRPr="00BD40C9" w:rsidRDefault="0062505F" w:rsidP="00BD40C9">
      <w:pPr>
        <w:rPr>
          <w:rtl/>
          <w:lang w:bidi="ar-EG"/>
        </w:rPr>
      </w:pPr>
    </w:p>
    <w:sectPr w:rsidR="00194ECA" w:rsidRPr="00BD40C9" w:rsidSect="009735FB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0C9" w:rsidRDefault="00BD40C9" w:rsidP="00E07379">
      <w:pPr>
        <w:spacing w:before="0" w:line="240" w:lineRule="auto"/>
      </w:pPr>
      <w:r>
        <w:separator/>
      </w:r>
    </w:p>
  </w:endnote>
  <w:endnote w:type="continuationSeparator" w:id="0">
    <w:p w:rsidR="00BD40C9" w:rsidRDefault="00BD40C9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2D4DD1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BD40C9">
      <w:rPr>
        <w:rFonts w:cs="Times New Roman"/>
        <w:noProof/>
        <w:sz w:val="16"/>
        <w:szCs w:val="16"/>
      </w:rPr>
      <w:t>Document1</w:t>
    </w:r>
    <w:r w:rsidRPr="002D4DD1">
      <w:rPr>
        <w:rFonts w:cs="Times New Roman"/>
        <w:noProof/>
        <w:sz w:val="16"/>
        <w:szCs w:val="16"/>
      </w:rPr>
      <w:fldChar w:fldCharType="end"/>
    </w:r>
    <w:r w:rsidRPr="002D4DD1">
      <w:rPr>
        <w:rFonts w:cs="Times New Roman"/>
        <w:sz w:val="16"/>
        <w:szCs w:val="16"/>
      </w:rPr>
      <w:t xml:space="preserve">   (XXXXXX)</w:t>
    </w:r>
    <w:r w:rsidRPr="002D4DD1">
      <w:rPr>
        <w:rFonts w:cs="Times New Roman"/>
        <w:sz w:val="16"/>
        <w:szCs w:val="16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savedate \@ dd.MM.yy </w:instrText>
    </w:r>
    <w:r w:rsidRPr="002D4DD1">
      <w:rPr>
        <w:rFonts w:cs="Times New Roman"/>
        <w:sz w:val="16"/>
        <w:szCs w:val="16"/>
      </w:rPr>
      <w:fldChar w:fldCharType="separate"/>
    </w:r>
    <w:r w:rsidR="0023260A">
      <w:rPr>
        <w:rFonts w:cs="Times New Roman"/>
        <w:noProof/>
        <w:sz w:val="16"/>
        <w:szCs w:val="16"/>
        <w:rtl/>
      </w:rPr>
      <w:t>04.04.17</w:t>
    </w:r>
    <w:r w:rsidRPr="002D4DD1">
      <w:rPr>
        <w:rFonts w:cs="Times New Roman"/>
        <w:sz w:val="16"/>
        <w:szCs w:val="16"/>
      </w:rPr>
      <w:fldChar w:fldCharType="end"/>
    </w:r>
    <w:r w:rsidRPr="002D4DD1">
      <w:rPr>
        <w:rFonts w:cs="Times New Roman"/>
        <w:sz w:val="16"/>
        <w:szCs w:val="16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printdate \@ dd.MM.yy </w:instrText>
    </w:r>
    <w:r w:rsidRPr="002D4DD1">
      <w:rPr>
        <w:rFonts w:cs="Times New Roman"/>
        <w:sz w:val="16"/>
        <w:szCs w:val="16"/>
      </w:rPr>
      <w:fldChar w:fldCharType="separate"/>
    </w:r>
    <w:r w:rsidR="00BD40C9">
      <w:rPr>
        <w:rFonts w:cs="Times New Roman"/>
        <w:noProof/>
        <w:sz w:val="16"/>
        <w:szCs w:val="16"/>
      </w:rPr>
      <w:t>07.06.16</w:t>
    </w:r>
    <w:r w:rsidRPr="002D4DD1">
      <w:rPr>
        <w:rFonts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A97C00" w:rsidRDefault="002D4DD1" w:rsidP="00A97C00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  <w:r w:rsidRPr="002D4DD1">
      <w:rPr>
        <w:rFonts w:cs="Times New Roman"/>
        <w:sz w:val="16"/>
        <w:szCs w:val="16"/>
      </w:rPr>
      <w:fldChar w:fldCharType="begin"/>
    </w:r>
    <w:r w:rsidRPr="00A97C00">
      <w:rPr>
        <w:rFonts w:cs="Times New Roman"/>
        <w:sz w:val="16"/>
        <w:szCs w:val="16"/>
        <w:lang w:val="es-ES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C879E3">
      <w:rPr>
        <w:rFonts w:cs="Times New Roman"/>
        <w:noProof/>
        <w:sz w:val="16"/>
        <w:szCs w:val="16"/>
        <w:lang w:val="es-ES"/>
      </w:rPr>
      <w:t>P:\ARA\ITU-D\CONF-D\TDAG17\DIV\415972V2A.docx</w:t>
    </w:r>
    <w:r w:rsidRPr="002D4DD1">
      <w:rPr>
        <w:rFonts w:cs="Times New Roman"/>
        <w:noProof/>
        <w:sz w:val="16"/>
        <w:szCs w:val="16"/>
      </w:rPr>
      <w:fldChar w:fldCharType="end"/>
    </w:r>
    <w:r w:rsidRPr="00A97C00">
      <w:rPr>
        <w:rFonts w:cs="Times New Roman"/>
        <w:sz w:val="16"/>
        <w:szCs w:val="16"/>
        <w:lang w:val="es-ES"/>
      </w:rPr>
      <w:t xml:space="preserve">   (</w:t>
    </w:r>
    <w:r w:rsidR="00A97C00" w:rsidRPr="00A97C00">
      <w:rPr>
        <w:rFonts w:cs="Times New Roman"/>
        <w:sz w:val="16"/>
        <w:szCs w:val="16"/>
        <w:lang w:val="es-ES"/>
      </w:rPr>
      <w:t>415972</w:t>
    </w:r>
    <w:r w:rsidRPr="00A97C00">
      <w:rPr>
        <w:rFonts w:cs="Times New Roman"/>
        <w:sz w:val="16"/>
        <w:szCs w:val="16"/>
        <w:lang w:val="es-ES"/>
      </w:rPr>
      <w:t>)</w:t>
    </w:r>
    <w:r w:rsidRPr="00A97C00">
      <w:rPr>
        <w:rFonts w:cs="Times New Roman"/>
        <w:sz w:val="16"/>
        <w:szCs w:val="16"/>
        <w:lang w:val="es-ES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savedate \@ dd.MM.yy </w:instrText>
    </w:r>
    <w:r w:rsidRPr="002D4DD1">
      <w:rPr>
        <w:rFonts w:cs="Times New Roman"/>
        <w:sz w:val="16"/>
        <w:szCs w:val="16"/>
      </w:rPr>
      <w:fldChar w:fldCharType="separate"/>
    </w:r>
    <w:r w:rsidR="00C879E3">
      <w:rPr>
        <w:rFonts w:cs="Times New Roman"/>
        <w:noProof/>
        <w:sz w:val="16"/>
        <w:szCs w:val="16"/>
        <w:rtl/>
      </w:rPr>
      <w:t>04.04.17</w:t>
    </w:r>
    <w:r w:rsidRPr="002D4DD1">
      <w:rPr>
        <w:rFonts w:cs="Times New Roman"/>
        <w:sz w:val="16"/>
        <w:szCs w:val="16"/>
      </w:rPr>
      <w:fldChar w:fldCharType="end"/>
    </w:r>
    <w:r w:rsidRPr="00A97C00">
      <w:rPr>
        <w:rFonts w:cs="Times New Roman"/>
        <w:sz w:val="16"/>
        <w:szCs w:val="16"/>
        <w:lang w:val="es-ES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printdate \@ dd.MM.yy </w:instrText>
    </w:r>
    <w:r w:rsidRPr="002D4DD1">
      <w:rPr>
        <w:rFonts w:cs="Times New Roman"/>
        <w:sz w:val="16"/>
        <w:szCs w:val="16"/>
      </w:rPr>
      <w:fldChar w:fldCharType="separate"/>
    </w:r>
    <w:r w:rsidR="00C879E3">
      <w:rPr>
        <w:rFonts w:cs="Times New Roman"/>
        <w:noProof/>
        <w:sz w:val="16"/>
        <w:szCs w:val="16"/>
        <w:rtl/>
      </w:rPr>
      <w:t>07.06.16</w:t>
    </w:r>
    <w:r w:rsidRPr="002D4DD1">
      <w:rPr>
        <w:rFonts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0C9" w:rsidRDefault="00BD40C9" w:rsidP="00E07379">
      <w:pPr>
        <w:spacing w:before="0" w:line="240" w:lineRule="auto"/>
      </w:pPr>
      <w:r>
        <w:separator/>
      </w:r>
    </w:p>
  </w:footnote>
  <w:footnote w:type="continuationSeparator" w:id="0">
    <w:p w:rsidR="00BD40C9" w:rsidRDefault="00BD40C9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22345D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BD40C9">
      <w:rPr>
        <w:rStyle w:val="PageNumber"/>
        <w:noProof/>
      </w:rPr>
      <w:t>3</w:t>
    </w:r>
    <w:r w:rsidRPr="008B5B5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C9"/>
    <w:rsid w:val="000124CC"/>
    <w:rsid w:val="00041F8B"/>
    <w:rsid w:val="00046444"/>
    <w:rsid w:val="0006023B"/>
    <w:rsid w:val="0008638B"/>
    <w:rsid w:val="00090574"/>
    <w:rsid w:val="00092FC2"/>
    <w:rsid w:val="000A1677"/>
    <w:rsid w:val="000B0A5A"/>
    <w:rsid w:val="000B407F"/>
    <w:rsid w:val="000C13C2"/>
    <w:rsid w:val="000F0B1C"/>
    <w:rsid w:val="000F1D42"/>
    <w:rsid w:val="000F4D07"/>
    <w:rsid w:val="001006EB"/>
    <w:rsid w:val="00102A03"/>
    <w:rsid w:val="001040A3"/>
    <w:rsid w:val="00173915"/>
    <w:rsid w:val="0022345D"/>
    <w:rsid w:val="00225854"/>
    <w:rsid w:val="0023260A"/>
    <w:rsid w:val="0023283D"/>
    <w:rsid w:val="002335C2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F5560"/>
    <w:rsid w:val="002F7232"/>
    <w:rsid w:val="0030486B"/>
    <w:rsid w:val="003121D7"/>
    <w:rsid w:val="003231B9"/>
    <w:rsid w:val="003275AC"/>
    <w:rsid w:val="00333D29"/>
    <w:rsid w:val="003409F4"/>
    <w:rsid w:val="00357185"/>
    <w:rsid w:val="00393C0B"/>
    <w:rsid w:val="003C475F"/>
    <w:rsid w:val="003E4132"/>
    <w:rsid w:val="003E4798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2505F"/>
    <w:rsid w:val="0063315A"/>
    <w:rsid w:val="0065591D"/>
    <w:rsid w:val="00662C5A"/>
    <w:rsid w:val="00665A7E"/>
    <w:rsid w:val="00670AF5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E30D0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6357"/>
    <w:rsid w:val="008A1810"/>
    <w:rsid w:val="008B0945"/>
    <w:rsid w:val="008B5B5D"/>
    <w:rsid w:val="00912889"/>
    <w:rsid w:val="00917694"/>
    <w:rsid w:val="00923199"/>
    <w:rsid w:val="009263CD"/>
    <w:rsid w:val="00930E6D"/>
    <w:rsid w:val="00944AAF"/>
    <w:rsid w:val="00972CA2"/>
    <w:rsid w:val="009735FB"/>
    <w:rsid w:val="00982B28"/>
    <w:rsid w:val="00984EA5"/>
    <w:rsid w:val="00992593"/>
    <w:rsid w:val="009B6434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C00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66B9A"/>
    <w:rsid w:val="00B82089"/>
    <w:rsid w:val="00B970AE"/>
    <w:rsid w:val="00BA1427"/>
    <w:rsid w:val="00BD40C9"/>
    <w:rsid w:val="00BE49D0"/>
    <w:rsid w:val="00BF2C38"/>
    <w:rsid w:val="00C23331"/>
    <w:rsid w:val="00C265DA"/>
    <w:rsid w:val="00C31E7E"/>
    <w:rsid w:val="00C442F2"/>
    <w:rsid w:val="00C674FE"/>
    <w:rsid w:val="00C7297D"/>
    <w:rsid w:val="00C75633"/>
    <w:rsid w:val="00C8242E"/>
    <w:rsid w:val="00C82615"/>
    <w:rsid w:val="00C867DB"/>
    <w:rsid w:val="00C879E3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17D11"/>
    <w:rsid w:val="00E22744"/>
    <w:rsid w:val="00E32189"/>
    <w:rsid w:val="00E45211"/>
    <w:rsid w:val="00E7380C"/>
    <w:rsid w:val="00E74BE7"/>
    <w:rsid w:val="00E86CC9"/>
    <w:rsid w:val="00E86E4D"/>
    <w:rsid w:val="00E96624"/>
    <w:rsid w:val="00EF5CCC"/>
    <w:rsid w:val="00F126F1"/>
    <w:rsid w:val="00F13B4A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C1C2E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B2D7BAF-755A-4F75-BC38-E2E22C79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BD4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Clean%20Template%20(Calibri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purl.org/dc/terms/"/>
    <ds:schemaRef ds:uri="http://schemas.openxmlformats.org/package/2006/metadata/core-properties"/>
    <ds:schemaRef ds:uri="de10a323-94a9-4e93-88b4-ea964576960d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392998-FBE1-4D11-9760-B2EBDD96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Clean Template (Calibri).dotx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Awad, Samy</cp:lastModifiedBy>
  <cp:revision>5</cp:revision>
  <cp:lastPrinted>2016-06-07T13:25:00Z</cp:lastPrinted>
  <dcterms:created xsi:type="dcterms:W3CDTF">2017-04-04T15:31:00Z</dcterms:created>
  <dcterms:modified xsi:type="dcterms:W3CDTF">2017-04-04T15:32:00Z</dcterms:modified>
  <cp:category>Conference document</cp:category>
</cp:coreProperties>
</file>