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C42" w:rsidRPr="00CE49C2" w:rsidRDefault="005E2C42" w:rsidP="00B958C4">
      <w:pPr>
        <w:pStyle w:val="Title"/>
        <w:jc w:val="center"/>
        <w:rPr>
          <w:color w:val="244061" w:themeColor="accent1" w:themeShade="80"/>
          <w:sz w:val="40"/>
          <w:szCs w:val="40"/>
          <w:lang w:val="es-ES_tradnl"/>
        </w:rPr>
      </w:pPr>
      <w:r w:rsidRPr="00CE49C2">
        <w:rPr>
          <w:color w:val="244061" w:themeColor="accent1" w:themeShade="80"/>
          <w:sz w:val="40"/>
          <w:szCs w:val="40"/>
          <w:lang w:val="es-ES_tradnl"/>
        </w:rPr>
        <w:t>Interfaz de Propuestas a la Conferencia (CPI)</w:t>
      </w:r>
    </w:p>
    <w:p w:rsidR="005E2C42" w:rsidRPr="00CE49C2" w:rsidRDefault="005E2C42" w:rsidP="001530BE">
      <w:pPr>
        <w:pStyle w:val="Title"/>
        <w:jc w:val="center"/>
        <w:rPr>
          <w:color w:val="244061" w:themeColor="accent1" w:themeShade="80"/>
          <w:sz w:val="40"/>
          <w:szCs w:val="40"/>
          <w:lang w:val="es-ES_tradnl"/>
        </w:rPr>
      </w:pPr>
      <w:r w:rsidRPr="00CE49C2">
        <w:rPr>
          <w:color w:val="244061" w:themeColor="accent1" w:themeShade="80"/>
          <w:sz w:val="40"/>
          <w:szCs w:val="40"/>
          <w:lang w:val="es-ES_tradnl"/>
        </w:rPr>
        <w:t xml:space="preserve">Guía del usuario para </w:t>
      </w:r>
      <w:r w:rsidR="001530BE" w:rsidRPr="00CE49C2">
        <w:rPr>
          <w:color w:val="244061" w:themeColor="accent1" w:themeShade="80"/>
          <w:sz w:val="40"/>
          <w:szCs w:val="40"/>
          <w:lang w:val="es-ES_tradnl"/>
        </w:rPr>
        <w:t>la CMDT-17</w:t>
      </w:r>
    </w:p>
    <w:p w:rsidR="00E31782" w:rsidRPr="00CE49C2" w:rsidRDefault="00E31782" w:rsidP="006140AC">
      <w:pPr>
        <w:pStyle w:val="TOCHeading"/>
        <w:spacing w:before="600"/>
        <w:jc w:val="center"/>
        <w:rPr>
          <w:lang w:val="es-ES_tradnl"/>
        </w:rPr>
      </w:pPr>
      <w:r w:rsidRPr="00CE49C2">
        <w:rPr>
          <w:lang w:val="es-ES_tradnl"/>
        </w:rPr>
        <w:t>Índice</w:t>
      </w:r>
    </w:p>
    <w:p w:rsidR="00B958C4" w:rsidRPr="00CE49C2" w:rsidRDefault="00B958C4" w:rsidP="00B958C4">
      <w:pPr>
        <w:pStyle w:val="toc0"/>
      </w:pPr>
      <w:r w:rsidRPr="00CE49C2">
        <w:tab/>
        <w:t>Página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_tradnl" w:eastAsia="zh-CN"/>
        </w:rPr>
        <w:id w:val="-1357652840"/>
        <w:docPartObj>
          <w:docPartGallery w:val="Table of Contents"/>
          <w:docPartUnique/>
        </w:docPartObj>
      </w:sdtPr>
      <w:sdtEndPr>
        <w:rPr>
          <w:rFonts w:eastAsia="Times New Roman" w:cs="Times New Roman"/>
          <w:b/>
          <w:bCs/>
          <w:noProof/>
          <w:sz w:val="24"/>
          <w:szCs w:val="20"/>
          <w:lang w:eastAsia="en-US"/>
        </w:rPr>
      </w:sdtEndPr>
      <w:sdtContent>
        <w:p w:rsidR="00FD2D69" w:rsidRPr="00CE49C2" w:rsidRDefault="00FD2D69" w:rsidP="006140AC">
          <w:pPr>
            <w:pStyle w:val="TOCHeading"/>
            <w:spacing w:before="0"/>
            <w:rPr>
              <w:sz w:val="2"/>
              <w:szCs w:val="2"/>
              <w:lang w:val="es-ES_tradnl"/>
            </w:rPr>
          </w:pPr>
        </w:p>
        <w:p w:rsidR="00403E2D" w:rsidRPr="00CE49C2" w:rsidRDefault="000052DE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r w:rsidRPr="00CE49C2">
            <w:fldChar w:fldCharType="begin"/>
          </w:r>
          <w:r w:rsidRPr="00CE49C2">
            <w:instrText xml:space="preserve"> TOC \o "1-2" \h \z \u </w:instrText>
          </w:r>
          <w:r w:rsidRPr="00CE49C2">
            <w:fldChar w:fldCharType="separate"/>
          </w:r>
          <w:hyperlink w:anchor="_Toc485905753" w:history="1">
            <w:r w:rsidR="00403E2D" w:rsidRPr="00CE49C2">
              <w:rPr>
                <w:rStyle w:val="Hyperlink"/>
                <w:noProof/>
              </w:rPr>
              <w:t>1</w:t>
            </w:r>
            <w:r w:rsidR="00403E2D"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="00403E2D" w:rsidRPr="00CE49C2">
              <w:rPr>
                <w:rStyle w:val="Hyperlink"/>
                <w:noProof/>
              </w:rPr>
              <w:t>Información general sobre la CPI</w:t>
            </w:r>
            <w:r w:rsidR="00403E2D" w:rsidRPr="00CE49C2">
              <w:rPr>
                <w:noProof/>
                <w:webHidden/>
              </w:rPr>
              <w:tab/>
            </w:r>
            <w:r w:rsidR="00403E2D" w:rsidRPr="00CE49C2">
              <w:rPr>
                <w:noProof/>
                <w:webHidden/>
              </w:rPr>
              <w:tab/>
            </w:r>
            <w:r w:rsidR="00403E2D" w:rsidRPr="00CE49C2">
              <w:rPr>
                <w:noProof/>
                <w:webHidden/>
              </w:rPr>
              <w:fldChar w:fldCharType="begin"/>
            </w:r>
            <w:r w:rsidR="00403E2D" w:rsidRPr="00CE49C2">
              <w:rPr>
                <w:noProof/>
                <w:webHidden/>
              </w:rPr>
              <w:instrText xml:space="preserve"> PAGEREF _Toc485905753 \h </w:instrText>
            </w:r>
            <w:r w:rsidR="00403E2D" w:rsidRPr="00CE49C2">
              <w:rPr>
                <w:noProof/>
                <w:webHidden/>
              </w:rPr>
            </w:r>
            <w:r w:rsidR="00403E2D" w:rsidRPr="00CE49C2">
              <w:rPr>
                <w:noProof/>
                <w:webHidden/>
              </w:rPr>
              <w:fldChar w:fldCharType="separate"/>
            </w:r>
            <w:r w:rsidR="00403E2D" w:rsidRPr="00CE49C2">
              <w:rPr>
                <w:noProof/>
                <w:webHidden/>
              </w:rPr>
              <w:t>2</w:t>
            </w:r>
            <w:r w:rsidR="00403E2D"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54" w:history="1">
            <w:r w:rsidRPr="00CE49C2">
              <w:rPr>
                <w:rStyle w:val="Hyperlink"/>
                <w:noProof/>
              </w:rPr>
              <w:t>2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Conexión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_Toc485905754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3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55" w:history="1">
            <w:r w:rsidRPr="00CE49C2">
              <w:rPr>
                <w:rStyle w:val="Hyperlink"/>
                <w:noProof/>
              </w:rPr>
              <w:t>3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Idiomas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_Toc485905755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3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56" w:history="1">
            <w:r w:rsidRPr="00CE49C2">
              <w:rPr>
                <w:rStyle w:val="Hyperlink"/>
                <w:noProof/>
              </w:rPr>
              <w:t>4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Búsquedas en los textos de fuerza legal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_Toc485905756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4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57" w:history="1">
            <w:r w:rsidRPr="00CE49C2">
              <w:rPr>
                <w:rStyle w:val="Hyperlink"/>
                <w:noProof/>
              </w:rPr>
              <w:t>5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Preparación de un documento de base ("esqueleto")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_Toc485905757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8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58" w:history="1">
            <w:r w:rsidRPr="00CE49C2">
              <w:rPr>
                <w:rStyle w:val="Hyperlink"/>
                <w:noProof/>
              </w:rPr>
              <w:t>5.1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Tipos de propuestas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_Toc485905758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8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59" w:history="1">
            <w:r w:rsidRPr="00CE49C2">
              <w:rPr>
                <w:rStyle w:val="Hyperlink"/>
                <w:noProof/>
              </w:rPr>
              <w:t>5.2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Seleccionar y recopilar propuestas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_Toc485905759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8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0" w:history="1">
            <w:r w:rsidRPr="00CE49C2">
              <w:rPr>
                <w:rStyle w:val="Hyperlink"/>
                <w:noProof/>
              </w:rPr>
              <w:t>5.3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Reordenar las propuestas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_Toc485905760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10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1" w:history="1">
            <w:r w:rsidRPr="00CE49C2">
              <w:rPr>
                <w:rStyle w:val="Hyperlink"/>
                <w:noProof/>
              </w:rPr>
              <w:t>5.4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Suprimir una propuesta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_Toc485905761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10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2" w:history="1">
            <w:r w:rsidRPr="00CE49C2">
              <w:rPr>
                <w:rStyle w:val="Hyperlink"/>
                <w:noProof/>
              </w:rPr>
              <w:t>5.5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Acción ADD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_Toc485905762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11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3" w:history="1">
            <w:r w:rsidRPr="00CE49C2">
              <w:rPr>
                <w:rStyle w:val="Hyperlink"/>
                <w:noProof/>
              </w:rPr>
              <w:t>6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Guardar el esqueleto y crear un fichero Word de base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_Toc485905763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11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4" w:history="1">
            <w:r w:rsidRPr="00CE49C2">
              <w:rPr>
                <w:rStyle w:val="Hyperlink"/>
                <w:noProof/>
              </w:rPr>
              <w:t>6.1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Seleccionar el origen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_Toc485905764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11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5" w:history="1">
            <w:r w:rsidRPr="00CE49C2">
              <w:rPr>
                <w:rStyle w:val="Hyperlink"/>
                <w:noProof/>
              </w:rPr>
              <w:t>6.2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Ejemplo de documento Word resultante de un esqueleto creado en la CPI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_Toc485905765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12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6" w:history="1">
            <w:r w:rsidRPr="00CE49C2">
              <w:rPr>
                <w:rStyle w:val="Hyperlink"/>
                <w:noProof/>
              </w:rPr>
              <w:t>6.3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Ejemplo de notificación recibida por correo electrónico una vez guardado el esqueleto creado con la CPI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_Toc485905766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13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7" w:history="1">
            <w:r w:rsidRPr="00CE49C2">
              <w:rPr>
                <w:rStyle w:val="Hyperlink"/>
                <w:noProof/>
              </w:rPr>
              <w:t>7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Cargar un esqueleto previamente guardado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_Toc485905767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14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8" w:history="1">
            <w:r w:rsidRPr="00CE49C2">
              <w:rPr>
                <w:rStyle w:val="Hyperlink"/>
                <w:noProof/>
              </w:rPr>
              <w:t>8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Finalizar el documento MS Word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_Toc485905768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14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1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69" w:history="1">
            <w:r w:rsidRPr="00CE49C2">
              <w:rPr>
                <w:rStyle w:val="Hyperlink"/>
                <w:noProof/>
              </w:rPr>
              <w:t>9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Presentar propuestas a la UIT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_Toc485905769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14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70" w:history="1">
            <w:r w:rsidRPr="00CE49C2">
              <w:rPr>
                <w:rStyle w:val="Hyperlink"/>
                <w:noProof/>
              </w:rPr>
              <w:t>9.1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Presentar propuestas utilizando la CPI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_Toc485905770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15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403E2D" w:rsidRPr="00CE49C2" w:rsidRDefault="00403E2D">
          <w:pPr>
            <w:pStyle w:val="TOC2"/>
            <w:rPr>
              <w:rFonts w:eastAsiaTheme="minorEastAsia" w:cstheme="minorBidi"/>
              <w:noProof/>
              <w:sz w:val="22"/>
              <w:szCs w:val="22"/>
              <w:lang w:eastAsia="zh-CN"/>
            </w:rPr>
          </w:pPr>
          <w:hyperlink w:anchor="_Toc485905771" w:history="1">
            <w:r w:rsidRPr="00CE49C2">
              <w:rPr>
                <w:rStyle w:val="Hyperlink"/>
                <w:noProof/>
              </w:rPr>
              <w:t>9.2</w:t>
            </w:r>
            <w:r w:rsidRPr="00CE49C2">
              <w:rPr>
                <w:rFonts w:eastAsiaTheme="minorEastAsia" w:cstheme="minorBidi"/>
                <w:noProof/>
                <w:sz w:val="22"/>
                <w:szCs w:val="22"/>
                <w:lang w:eastAsia="zh-CN"/>
              </w:rPr>
              <w:tab/>
            </w:r>
            <w:r w:rsidRPr="00CE49C2">
              <w:rPr>
                <w:rStyle w:val="Hyperlink"/>
                <w:noProof/>
              </w:rPr>
              <w:t>Ejemplo de mensaje de correo electrónico de acuse de recibo</w:t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tab/>
            </w:r>
            <w:r w:rsidRPr="00CE49C2">
              <w:rPr>
                <w:noProof/>
                <w:webHidden/>
              </w:rPr>
              <w:fldChar w:fldCharType="begin"/>
            </w:r>
            <w:r w:rsidRPr="00CE49C2">
              <w:rPr>
                <w:noProof/>
                <w:webHidden/>
              </w:rPr>
              <w:instrText xml:space="preserve"> PAGEREF _Toc485905771 \h </w:instrText>
            </w:r>
            <w:r w:rsidRPr="00CE49C2">
              <w:rPr>
                <w:noProof/>
                <w:webHidden/>
              </w:rPr>
            </w:r>
            <w:r w:rsidRPr="00CE49C2">
              <w:rPr>
                <w:noProof/>
                <w:webHidden/>
              </w:rPr>
              <w:fldChar w:fldCharType="separate"/>
            </w:r>
            <w:r w:rsidRPr="00CE49C2">
              <w:rPr>
                <w:noProof/>
                <w:webHidden/>
              </w:rPr>
              <w:t>15</w:t>
            </w:r>
            <w:r w:rsidRPr="00CE49C2">
              <w:rPr>
                <w:noProof/>
                <w:webHidden/>
              </w:rPr>
              <w:fldChar w:fldCharType="end"/>
            </w:r>
          </w:hyperlink>
        </w:p>
        <w:p w:rsidR="00B958C4" w:rsidRPr="00CE49C2" w:rsidRDefault="000052DE" w:rsidP="00B958C4">
          <w:pPr>
            <w:rPr>
              <w:b/>
              <w:bCs/>
              <w:noProof/>
            </w:rPr>
          </w:pPr>
          <w:r w:rsidRPr="00CE49C2">
            <w:fldChar w:fldCharType="end"/>
          </w:r>
        </w:p>
      </w:sdtContent>
    </w:sdt>
    <w:p w:rsidR="005E2C42" w:rsidRPr="00CE49C2" w:rsidRDefault="005E2C42" w:rsidP="00B958C4">
      <w:r w:rsidRPr="00CE49C2">
        <w:rPr>
          <w:szCs w:val="24"/>
        </w:rPr>
        <w:br w:type="page"/>
      </w:r>
    </w:p>
    <w:p w:rsidR="005E2C42" w:rsidRPr="00CE49C2" w:rsidRDefault="0078426E" w:rsidP="00B958C4">
      <w:pPr>
        <w:pStyle w:val="Heading1"/>
      </w:pPr>
      <w:bookmarkStart w:id="0" w:name="_Toc485905753"/>
      <w:r w:rsidRPr="00CE49C2">
        <w:lastRenderedPageBreak/>
        <w:t>1</w:t>
      </w:r>
      <w:r w:rsidR="005E2C42" w:rsidRPr="00CE49C2">
        <w:tab/>
        <w:t>Información general sobre la CPI</w:t>
      </w:r>
      <w:bookmarkEnd w:id="0"/>
    </w:p>
    <w:p w:rsidR="005E2C42" w:rsidRPr="00CE49C2" w:rsidRDefault="005E2C42" w:rsidP="001B4976">
      <w:r w:rsidRPr="00CE49C2">
        <w:t>La labor de la Conferencia Mundial de Desarrollo de las Telecomunicaciones de 2017 (CMDT-17) y de sus Reuniones Preparatorias Regionales se basa en las propuestas formuladas por los Estados Miembros de la UIT, las organizaciones regionales y los Miembros de Sector del UIT-D.</w:t>
      </w:r>
      <w:r w:rsidR="002478AA" w:rsidRPr="00CE49C2">
        <w:t xml:space="preserve"> </w:t>
      </w:r>
      <w:r w:rsidRPr="00CE49C2">
        <w:t xml:space="preserve">Un número considerable de propuestas se refiere a modificaciones de Resoluciones y Recomendaciones en vigor, nuevas versiones de textos que fueron aprobados en la última Conferencia, como las Iniciativas Regionales y Cuestiones de las Comisiones de Estudio, o modificaciones de textos básicos que ya son objeto de debate entre los </w:t>
      </w:r>
      <w:r w:rsidR="001B4976" w:rsidRPr="00CE49C2">
        <w:t>m</w:t>
      </w:r>
      <w:r w:rsidRPr="00CE49C2">
        <w:t>iembros, como el proyecto de contribución del</w:t>
      </w:r>
      <w:r w:rsidR="002478AA" w:rsidRPr="00CE49C2">
        <w:t> </w:t>
      </w:r>
      <w:r w:rsidRPr="00CE49C2">
        <w:t>UIT-D al Plan Estratégico para 2020-2023, el proyecto de Plan de Acción de Buenos Aires o el proyecto de Declaración de la CMDT-17.</w:t>
      </w:r>
    </w:p>
    <w:p w:rsidR="005E2C42" w:rsidRPr="00CE49C2" w:rsidRDefault="005E2C42" w:rsidP="002478AA">
      <w:r w:rsidRPr="00CE49C2">
        <w:t xml:space="preserve">La Interfaz de Propuestas a la Conferencia (CPI) es una herramienta basada en la web que sirve para elaborar propuestas creando un documento de base limpio (un </w:t>
      </w:r>
      <w:r w:rsidR="002478AA" w:rsidRPr="00CE49C2">
        <w:t>"</w:t>
      </w:r>
      <w:r w:rsidRPr="00CE49C2">
        <w:t>esqueleto</w:t>
      </w:r>
      <w:r w:rsidR="002478AA" w:rsidRPr="00CE49C2">
        <w:t>"</w:t>
      </w:r>
      <w:r w:rsidRPr="00CE49C2">
        <w:t>) en el que se pueden indicar las modificaciones propuestas.</w:t>
      </w:r>
      <w:r w:rsidR="002478AA" w:rsidRPr="00CE49C2">
        <w:t xml:space="preserve"> </w:t>
      </w:r>
      <w:r w:rsidRPr="00CE49C2">
        <w:t>Están familiarizados con la CPI los autores que han presentado propuestas en los principales eventos de la UIT, como la Conferencia de Plenipotenciarios de la UIT de 2014 (PP-14), la Conferencia Mundial de Radiocomunicaciones de</w:t>
      </w:r>
      <w:r w:rsidR="002478AA" w:rsidRPr="00CE49C2">
        <w:t> </w:t>
      </w:r>
      <w:r w:rsidRPr="00CE49C2">
        <w:t>2015 (CMR-15) o la Asamblea Mundial de Normalización de las Telecomunicaciones de 2016 (AMNT-16).</w:t>
      </w:r>
    </w:p>
    <w:p w:rsidR="005E2C42" w:rsidRPr="00CE49C2" w:rsidRDefault="005E2C42" w:rsidP="0078426E">
      <w:r w:rsidRPr="00CE49C2">
        <w:t>Términos fundamentales:</w:t>
      </w:r>
    </w:p>
    <w:p w:rsidR="00330C46" w:rsidRPr="00CE49C2" w:rsidRDefault="0078426E" w:rsidP="008105E1">
      <w:pPr>
        <w:pStyle w:val="enumlev1"/>
        <w:tabs>
          <w:tab w:val="left" w:pos="3402"/>
          <w:tab w:val="left" w:pos="3828"/>
        </w:tabs>
        <w:ind w:left="3828" w:hanging="3828"/>
      </w:pPr>
      <w:r w:rsidRPr="00CE49C2">
        <w:t>•</w:t>
      </w:r>
      <w:r w:rsidRPr="00CE49C2">
        <w:tab/>
      </w:r>
      <w:r w:rsidR="005E2C42" w:rsidRPr="00CE49C2">
        <w:rPr>
          <w:b/>
          <w:bCs/>
        </w:rPr>
        <w:t>Textos de fuerza legal</w:t>
      </w:r>
      <w:r w:rsidR="005E2C42" w:rsidRPr="00CE49C2">
        <w:t>:</w:t>
      </w:r>
      <w:r w:rsidR="00964549" w:rsidRPr="00CE49C2">
        <w:tab/>
      </w:r>
      <w:r w:rsidRPr="00CE49C2">
        <w:t>–</w:t>
      </w:r>
      <w:r w:rsidRPr="00CE49C2">
        <w:tab/>
      </w:r>
      <w:r w:rsidR="001530BE" w:rsidRPr="00CE49C2">
        <w:t xml:space="preserve">Proyecto </w:t>
      </w:r>
      <w:r w:rsidR="00330C46" w:rsidRPr="00CE49C2">
        <w:t xml:space="preserve">de Declaración de la CMDT-17, </w:t>
      </w:r>
      <w:r w:rsidR="001530BE" w:rsidRPr="00CE49C2">
        <w:t>versión propuesta por el GADT-17</w:t>
      </w:r>
    </w:p>
    <w:p w:rsidR="00330C46" w:rsidRPr="00CE49C2" w:rsidRDefault="00330C46">
      <w:pPr>
        <w:pStyle w:val="enumlev1"/>
        <w:tabs>
          <w:tab w:val="left" w:pos="3402"/>
          <w:tab w:val="left" w:pos="3828"/>
        </w:tabs>
        <w:ind w:left="3828" w:hanging="3600"/>
      </w:pPr>
      <w:r w:rsidRPr="00CE49C2">
        <w:tab/>
      </w:r>
      <w:r w:rsidRPr="00CE49C2">
        <w:tab/>
      </w:r>
      <w:r w:rsidRPr="00CE49C2">
        <w:tab/>
      </w:r>
      <w:r w:rsidRPr="00CE49C2">
        <w:tab/>
      </w:r>
      <w:r w:rsidRPr="00CE49C2">
        <w:tab/>
        <w:t>–</w:t>
      </w:r>
      <w:r w:rsidRPr="00CE49C2">
        <w:tab/>
      </w:r>
      <w:r w:rsidR="001530BE" w:rsidRPr="00CE49C2">
        <w:t xml:space="preserve">Proyecto </w:t>
      </w:r>
      <w:r w:rsidRPr="00CE49C2">
        <w:t xml:space="preserve">de contribución del UIT-D al Plan Estratégico para 2020-2023, </w:t>
      </w:r>
      <w:r w:rsidR="001530BE" w:rsidRPr="00CE49C2">
        <w:t>versión propuesta por el GADT-17</w:t>
      </w:r>
    </w:p>
    <w:p w:rsidR="00330C46" w:rsidRPr="00CE49C2" w:rsidRDefault="00330C46" w:rsidP="008105E1">
      <w:pPr>
        <w:pStyle w:val="enumlev1"/>
        <w:tabs>
          <w:tab w:val="left" w:pos="3402"/>
          <w:tab w:val="left" w:pos="3828"/>
        </w:tabs>
        <w:ind w:left="3828" w:hanging="3828"/>
      </w:pPr>
      <w:r w:rsidRPr="00CE49C2">
        <w:tab/>
      </w:r>
      <w:r w:rsidRPr="00CE49C2">
        <w:tab/>
      </w:r>
      <w:r w:rsidRPr="00CE49C2">
        <w:tab/>
      </w:r>
      <w:r w:rsidRPr="00CE49C2">
        <w:tab/>
      </w:r>
      <w:r w:rsidRPr="00CE49C2">
        <w:tab/>
        <w:t>–</w:t>
      </w:r>
      <w:r w:rsidRPr="00CE49C2">
        <w:tab/>
      </w:r>
      <w:r w:rsidR="001530BE" w:rsidRPr="00CE49C2">
        <w:t xml:space="preserve">Proyecto </w:t>
      </w:r>
      <w:r w:rsidRPr="00CE49C2">
        <w:t xml:space="preserve">de </w:t>
      </w:r>
      <w:r w:rsidR="00615731" w:rsidRPr="00CE49C2">
        <w:t>Plan de Acción de Buenos Aires,</w:t>
      </w:r>
      <w:r w:rsidR="008105E1" w:rsidRPr="00CE49C2">
        <w:t xml:space="preserve"> </w:t>
      </w:r>
      <w:r w:rsidR="001530BE" w:rsidRPr="00CE49C2">
        <w:t>versión propuesta por el GADT-17</w:t>
      </w:r>
    </w:p>
    <w:p w:rsidR="005E2C42" w:rsidRPr="00CE49C2" w:rsidRDefault="00330C46" w:rsidP="00F63BFB">
      <w:pPr>
        <w:pStyle w:val="enumlev1"/>
        <w:tabs>
          <w:tab w:val="left" w:pos="3402"/>
          <w:tab w:val="left" w:pos="3828"/>
        </w:tabs>
      </w:pPr>
      <w:r w:rsidRPr="00CE49C2">
        <w:tab/>
      </w:r>
      <w:r w:rsidRPr="00CE49C2">
        <w:tab/>
      </w:r>
      <w:r w:rsidRPr="00CE49C2">
        <w:tab/>
      </w:r>
      <w:r w:rsidRPr="00CE49C2">
        <w:tab/>
      </w:r>
      <w:r w:rsidRPr="00CE49C2">
        <w:tab/>
        <w:t>–</w:t>
      </w:r>
      <w:r w:rsidRPr="00CE49C2">
        <w:tab/>
      </w:r>
      <w:r w:rsidR="005E2C42" w:rsidRPr="00CE49C2">
        <w:t>Resoluciones aprobadas por la CMDT</w:t>
      </w:r>
      <w:r w:rsidR="002478AA" w:rsidRPr="00CE49C2">
        <w:t>-14</w:t>
      </w:r>
    </w:p>
    <w:p w:rsidR="005E2C42" w:rsidRPr="00CE49C2" w:rsidRDefault="0078426E" w:rsidP="00F63BFB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2127"/>
        </w:tabs>
        <w:ind w:left="3828" w:hanging="426"/>
      </w:pPr>
      <w:r w:rsidRPr="00CE49C2">
        <w:t>–</w:t>
      </w:r>
      <w:r w:rsidRPr="00CE49C2">
        <w:tab/>
      </w:r>
      <w:r w:rsidR="005E2C42" w:rsidRPr="00CE49C2">
        <w:t>Recomendaciones aprobadas por la CMDT</w:t>
      </w:r>
      <w:r w:rsidRPr="00CE49C2">
        <w:t>-14</w:t>
      </w:r>
    </w:p>
    <w:p w:rsidR="005E2C42" w:rsidRPr="00CE49C2" w:rsidRDefault="0078426E" w:rsidP="00F63BFB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2127"/>
        </w:tabs>
        <w:ind w:left="3828" w:hanging="426"/>
      </w:pPr>
      <w:r w:rsidRPr="00CE49C2">
        <w:t>–</w:t>
      </w:r>
      <w:r w:rsidRPr="00CE49C2">
        <w:tab/>
      </w:r>
      <w:r w:rsidR="005E2C42" w:rsidRPr="00CE49C2">
        <w:t xml:space="preserve">Iniciativas </w:t>
      </w:r>
      <w:r w:rsidR="001B4976" w:rsidRPr="00CE49C2">
        <w:t xml:space="preserve">Regionales </w:t>
      </w:r>
      <w:r w:rsidR="005E2C42" w:rsidRPr="00CE49C2">
        <w:t>aprobadas por la CMDT</w:t>
      </w:r>
      <w:r w:rsidRPr="00CE49C2">
        <w:t>-14</w:t>
      </w:r>
    </w:p>
    <w:p w:rsidR="005E2C42" w:rsidRPr="00CE49C2" w:rsidRDefault="0078426E" w:rsidP="00F63BFB">
      <w:pPr>
        <w:pStyle w:val="enumlev2"/>
        <w:tabs>
          <w:tab w:val="clear" w:pos="794"/>
          <w:tab w:val="clear" w:pos="1191"/>
          <w:tab w:val="clear" w:pos="1588"/>
          <w:tab w:val="clear" w:pos="1985"/>
          <w:tab w:val="left" w:pos="2127"/>
        </w:tabs>
        <w:ind w:left="3828" w:hanging="426"/>
      </w:pPr>
      <w:r w:rsidRPr="00CE49C2">
        <w:t>–</w:t>
      </w:r>
      <w:r w:rsidRPr="00CE49C2">
        <w:tab/>
      </w:r>
      <w:r w:rsidR="005E2C42" w:rsidRPr="00CE49C2">
        <w:t>Cuestiones de las Comisiones de Estudio aprobadas por la</w:t>
      </w:r>
      <w:r w:rsidR="00F63BFB" w:rsidRPr="00CE49C2">
        <w:t> </w:t>
      </w:r>
      <w:r w:rsidR="005E2C42" w:rsidRPr="00CE49C2">
        <w:t>CMDT</w:t>
      </w:r>
      <w:r w:rsidRPr="00CE49C2">
        <w:t>-14</w:t>
      </w:r>
    </w:p>
    <w:p w:rsidR="005E2C42" w:rsidRPr="00CE49C2" w:rsidRDefault="0078426E" w:rsidP="0078426E">
      <w:pPr>
        <w:pStyle w:val="enumlev1"/>
      </w:pPr>
      <w:r w:rsidRPr="00CE49C2">
        <w:t>•</w:t>
      </w:r>
      <w:r w:rsidRPr="00CE49C2">
        <w:tab/>
      </w:r>
      <w:r w:rsidR="005E2C42" w:rsidRPr="00CE49C2">
        <w:rPr>
          <w:b/>
          <w:bCs/>
        </w:rPr>
        <w:t>Esqueleto</w:t>
      </w:r>
      <w:r w:rsidR="005E2C42" w:rsidRPr="00CE49C2">
        <w:t>: Se trata de las disposiciones contenidas en los textos de fuerza legal que han sido seleccionados por el autor de la propuesta como base para proponer modificaciones.</w:t>
      </w:r>
      <w:r w:rsidR="002478AA" w:rsidRPr="00CE49C2">
        <w:t xml:space="preserve"> </w:t>
      </w:r>
      <w:r w:rsidR="005E2C42" w:rsidRPr="00CE49C2">
        <w:t>Una vez que la CPI ha creado un esqueleto, el sistema genera el fichero Word correspondiente en el formato correcto.</w:t>
      </w:r>
    </w:p>
    <w:p w:rsidR="005E2C42" w:rsidRPr="00CE49C2" w:rsidRDefault="0078426E">
      <w:pPr>
        <w:pStyle w:val="enumlev1"/>
      </w:pPr>
      <w:r w:rsidRPr="00CE49C2">
        <w:t>•</w:t>
      </w:r>
      <w:r w:rsidRPr="00CE49C2">
        <w:tab/>
      </w:r>
      <w:r w:rsidR="005E2C42" w:rsidRPr="00CE49C2">
        <w:rPr>
          <w:b/>
          <w:bCs/>
        </w:rPr>
        <w:t>Propuesta</w:t>
      </w:r>
      <w:r w:rsidR="005E2C42" w:rsidRPr="00CE49C2">
        <w:t>: Se trata de una contribución destinada a la CMDT-17 en la que se sugiere introducir cambios en los textos de fuerza legal.</w:t>
      </w:r>
      <w:r w:rsidR="002478AA" w:rsidRPr="00CE49C2">
        <w:t xml:space="preserve"> </w:t>
      </w:r>
      <w:r w:rsidR="005E2C42" w:rsidRPr="00CE49C2">
        <w:t xml:space="preserve">Las propuestas deberían basarse en el fichero Word creado por la CPI para indicar las modificaciones propuestas (con </w:t>
      </w:r>
      <w:r w:rsidR="002478AA" w:rsidRPr="00CE49C2">
        <w:t>"</w:t>
      </w:r>
      <w:r w:rsidR="005E2C42" w:rsidRPr="00CE49C2">
        <w:t>marcas de revisión</w:t>
      </w:r>
      <w:r w:rsidR="002478AA" w:rsidRPr="00CE49C2">
        <w:t>"</w:t>
      </w:r>
      <w:r w:rsidR="005E2C42" w:rsidRPr="00CE49C2">
        <w:t xml:space="preserve"> si es necesario – véase el punto 5 más abajo).</w:t>
      </w:r>
    </w:p>
    <w:p w:rsidR="001530BE" w:rsidRPr="00CE49C2" w:rsidRDefault="001530BE" w:rsidP="00C41D7F">
      <w:pPr>
        <w:rPr>
          <w:i/>
          <w:iCs/>
        </w:rPr>
      </w:pPr>
      <w:r w:rsidRPr="00CE49C2">
        <w:rPr>
          <w:b/>
          <w:bCs/>
          <w:i/>
          <w:iCs/>
        </w:rPr>
        <w:t>Nota:</w:t>
      </w:r>
      <w:r w:rsidRPr="00CE49C2">
        <w:rPr>
          <w:i/>
          <w:iCs/>
        </w:rPr>
        <w:t xml:space="preserve"> A petición del GADT-17, los documentos refundidos que contienen los resultados de las RPR y todas las contribuciones enviadas al GADT-17 sobre el </w:t>
      </w:r>
      <w:r w:rsidR="00C41D7F" w:rsidRPr="00CE49C2">
        <w:rPr>
          <w:i/>
          <w:iCs/>
        </w:rPr>
        <w:t xml:space="preserve">Proyecto </w:t>
      </w:r>
      <w:r w:rsidRPr="00CE49C2">
        <w:rPr>
          <w:i/>
          <w:iCs/>
        </w:rPr>
        <w:t xml:space="preserve">de </w:t>
      </w:r>
      <w:r w:rsidR="00C41D7F" w:rsidRPr="00CE49C2">
        <w:rPr>
          <w:i/>
          <w:iCs/>
        </w:rPr>
        <w:t xml:space="preserve">Declaración </w:t>
      </w:r>
      <w:r w:rsidRPr="00CE49C2">
        <w:rPr>
          <w:i/>
          <w:iCs/>
        </w:rPr>
        <w:t xml:space="preserve">de la CMDT-17, el </w:t>
      </w:r>
      <w:r w:rsidR="00C41D7F" w:rsidRPr="00CE49C2">
        <w:rPr>
          <w:i/>
          <w:iCs/>
        </w:rPr>
        <w:t xml:space="preserve">Proyecto </w:t>
      </w:r>
      <w:r w:rsidRPr="00CE49C2">
        <w:rPr>
          <w:i/>
          <w:iCs/>
        </w:rPr>
        <w:t>de contribución del UIT-D al Plan Estratégico para 2020-2023 y el Proyecto de Plan de Acción de Buenos Aires pueden consultarse a través de la CPI</w:t>
      </w:r>
      <w:r w:rsidR="00231528" w:rsidRPr="00CE49C2">
        <w:rPr>
          <w:i/>
          <w:iCs/>
        </w:rPr>
        <w:t xml:space="preserve">, mediante el </w:t>
      </w:r>
      <w:r w:rsidRPr="00CE49C2">
        <w:rPr>
          <w:i/>
          <w:iCs/>
        </w:rPr>
        <w:t xml:space="preserve">botón </w:t>
      </w:r>
      <w:r w:rsidR="00C41D7F" w:rsidRPr="00CE49C2">
        <w:rPr>
          <w:i/>
          <w:iCs/>
        </w:rPr>
        <w:t>"</w:t>
      </w:r>
      <w:r w:rsidRPr="00CE49C2">
        <w:rPr>
          <w:i/>
          <w:iCs/>
        </w:rPr>
        <w:t>Ver documentos refundidos del GADT</w:t>
      </w:r>
      <w:r w:rsidR="00C41D7F" w:rsidRPr="00CE49C2">
        <w:rPr>
          <w:i/>
          <w:iCs/>
        </w:rPr>
        <w:t>"</w:t>
      </w:r>
      <w:r w:rsidRPr="00CE49C2">
        <w:rPr>
          <w:i/>
          <w:iCs/>
        </w:rPr>
        <w:t>.</w:t>
      </w:r>
    </w:p>
    <w:p w:rsidR="00987924" w:rsidRPr="00CE49C2" w:rsidRDefault="00987924" w:rsidP="00987924">
      <w:pPr>
        <w:rPr>
          <w:i/>
          <w:iCs/>
          <w:szCs w:val="24"/>
        </w:rPr>
      </w:pPr>
      <w:r w:rsidRPr="00CE49C2">
        <w:rPr>
          <w:i/>
          <w:iCs/>
          <w:noProof/>
          <w:szCs w:val="24"/>
        </w:rPr>
        <w:lastRenderedPageBreak/>
        <w:drawing>
          <wp:inline distT="0" distB="0" distL="0" distR="0" wp14:anchorId="7219755C" wp14:editId="55B83891">
            <wp:extent cx="6120130" cy="2368139"/>
            <wp:effectExtent l="0" t="0" r="0" b="0"/>
            <wp:docPr id="11" name="Picture 11" descr="P:\SUP\DPM\User guide\Screenshots-WTDC\TDAG-compil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P\DPM\User guide\Screenshots-WTDC\TDAG-compilation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F63BFB">
      <w:pPr>
        <w:keepNext/>
        <w:keepLines/>
      </w:pPr>
      <w:r w:rsidRPr="00CE49C2">
        <w:t>Direcciones útiles e información de contacto:</w:t>
      </w:r>
    </w:p>
    <w:p w:rsidR="005E2C42" w:rsidRPr="00CE49C2" w:rsidRDefault="0078426E" w:rsidP="00F63BFB">
      <w:pPr>
        <w:pStyle w:val="enumlev1"/>
        <w:keepNext/>
        <w:keepLines/>
        <w:rPr>
          <w:rStyle w:val="Hyperlink"/>
          <w:szCs w:val="24"/>
        </w:rPr>
      </w:pPr>
      <w:r w:rsidRPr="00CE49C2">
        <w:t>•</w:t>
      </w:r>
      <w:r w:rsidRPr="00CE49C2">
        <w:tab/>
      </w:r>
      <w:hyperlink r:id="rId9" w:history="1">
        <w:r w:rsidR="005E2C42" w:rsidRPr="00CE49C2">
          <w:rPr>
            <w:rStyle w:val="Hyperlink"/>
            <w:szCs w:val="24"/>
          </w:rPr>
          <w:t>CPI</w:t>
        </w:r>
      </w:hyperlink>
    </w:p>
    <w:p w:rsidR="00E76D2D" w:rsidRPr="00CE49C2" w:rsidRDefault="00E76D2D" w:rsidP="00A82EFD">
      <w:pPr>
        <w:pStyle w:val="enumlev1"/>
        <w:keepNext/>
        <w:keepLines/>
        <w:rPr>
          <w:szCs w:val="24"/>
        </w:rPr>
      </w:pPr>
      <w:r w:rsidRPr="00CE49C2">
        <w:rPr>
          <w:szCs w:val="24"/>
        </w:rPr>
        <w:t>•</w:t>
      </w:r>
      <w:r w:rsidRPr="00CE49C2">
        <w:rPr>
          <w:szCs w:val="24"/>
        </w:rPr>
        <w:tab/>
      </w:r>
      <w:hyperlink r:id="rId10" w:history="1">
        <w:r w:rsidRPr="00CE49C2">
          <w:rPr>
            <w:rStyle w:val="Hyperlink"/>
            <w:szCs w:val="24"/>
          </w:rPr>
          <w:t>Página web del recurso de la CPI</w:t>
        </w:r>
        <w:r w:rsidR="00231528" w:rsidRPr="00CE49C2">
          <w:rPr>
            <w:rStyle w:val="Hyperlink"/>
            <w:szCs w:val="24"/>
          </w:rPr>
          <w:t xml:space="preserve"> – toda la información necesaria en la CPI sobre la CMDT</w:t>
        </w:r>
        <w:r w:rsidR="00A82EFD" w:rsidRPr="00CE49C2">
          <w:rPr>
            <w:rStyle w:val="Hyperlink"/>
            <w:szCs w:val="24"/>
          </w:rPr>
          <w:noBreakHyphen/>
        </w:r>
        <w:r w:rsidR="00231528" w:rsidRPr="00CE49C2">
          <w:rPr>
            <w:rStyle w:val="Hyperlink"/>
            <w:szCs w:val="24"/>
          </w:rPr>
          <w:t>17 figura en esta página</w:t>
        </w:r>
      </w:hyperlink>
      <w:r w:rsidR="00A82EFD" w:rsidRPr="00CE49C2">
        <w:rPr>
          <w:szCs w:val="24"/>
        </w:rPr>
        <w:t>.</w:t>
      </w:r>
    </w:p>
    <w:p w:rsidR="005E2C42" w:rsidRPr="00CE49C2" w:rsidRDefault="0078426E" w:rsidP="00330C46">
      <w:pPr>
        <w:pStyle w:val="enumlev1"/>
        <w:keepNext/>
        <w:keepLines/>
        <w:rPr>
          <w:szCs w:val="24"/>
        </w:rPr>
      </w:pPr>
      <w:r w:rsidRPr="00CE49C2">
        <w:t>•</w:t>
      </w:r>
      <w:r w:rsidRPr="00CE49C2">
        <w:tab/>
      </w:r>
      <w:r w:rsidR="005E2C42" w:rsidRPr="00CE49C2">
        <w:rPr>
          <w:szCs w:val="24"/>
        </w:rPr>
        <w:t xml:space="preserve">Secretaría de la CMDT-17: </w:t>
      </w:r>
      <w:hyperlink r:id="rId11" w:history="1">
        <w:r w:rsidR="005E2C42" w:rsidRPr="00CE49C2">
          <w:rPr>
            <w:rStyle w:val="Hyperlink"/>
            <w:szCs w:val="24"/>
          </w:rPr>
          <w:t>wtdc.documentcontrol@itu.int</w:t>
        </w:r>
      </w:hyperlink>
      <w:r w:rsidR="002478AA" w:rsidRPr="00CE49C2">
        <w:rPr>
          <w:szCs w:val="24"/>
        </w:rPr>
        <w:t>.</w:t>
      </w:r>
    </w:p>
    <w:p w:rsidR="005E2C42" w:rsidRPr="00CE49C2" w:rsidRDefault="0078426E" w:rsidP="00B958C4">
      <w:pPr>
        <w:pStyle w:val="Heading1"/>
      </w:pPr>
      <w:bookmarkStart w:id="1" w:name="_Toc485905754"/>
      <w:r w:rsidRPr="00CE49C2">
        <w:t>2</w:t>
      </w:r>
      <w:r w:rsidR="005E2C42" w:rsidRPr="00CE49C2">
        <w:tab/>
        <w:t>Conexión</w:t>
      </w:r>
      <w:bookmarkEnd w:id="1"/>
    </w:p>
    <w:p w:rsidR="005E2C42" w:rsidRPr="00CE49C2" w:rsidRDefault="005E2C42" w:rsidP="00CF05EC">
      <w:r w:rsidRPr="00CE49C2">
        <w:t xml:space="preserve">Para conectarse, introduzca su nombre de usuario TIES y contraseña en la página </w:t>
      </w:r>
      <w:hyperlink r:id="rId12" w:history="1">
        <w:r w:rsidR="00CF05EC" w:rsidRPr="00CE49C2">
          <w:rPr>
            <w:rStyle w:val="Hyperlink"/>
          </w:rPr>
          <w:t>http://www.itu.int/g</w:t>
        </w:r>
        <w:r w:rsidR="00CF05EC" w:rsidRPr="00CE49C2">
          <w:rPr>
            <w:rStyle w:val="Hyperlink"/>
          </w:rPr>
          <w:t>o</w:t>
        </w:r>
        <w:r w:rsidR="00CF05EC" w:rsidRPr="00CE49C2">
          <w:rPr>
            <w:rStyle w:val="Hyperlink"/>
          </w:rPr>
          <w:t>/wtdc17cpi</w:t>
        </w:r>
      </w:hyperlink>
      <w:r w:rsidRPr="00CE49C2">
        <w:t xml:space="preserve">, y pulse </w:t>
      </w:r>
      <w:r w:rsidRPr="00CE49C2">
        <w:t xml:space="preserve">el botón </w:t>
      </w:r>
      <w:r w:rsidR="002478AA" w:rsidRPr="00CE49C2">
        <w:t>"</w:t>
      </w:r>
      <w:r w:rsidRPr="00CE49C2">
        <w:t>Regístrese</w:t>
      </w:r>
      <w:r w:rsidR="002478AA" w:rsidRPr="00CE49C2">
        <w:t>"</w:t>
      </w:r>
      <w:r w:rsidRPr="00CE49C2">
        <w:t>.</w:t>
      </w:r>
    </w:p>
    <w:p w:rsidR="005E2C42" w:rsidRPr="00CE49C2" w:rsidRDefault="005E2C42" w:rsidP="00B958C4">
      <w:pPr>
        <w:pStyle w:val="Figure"/>
        <w:rPr>
          <w:szCs w:val="24"/>
        </w:rPr>
      </w:pPr>
      <w:r w:rsidRPr="00CE49C2">
        <w:rPr>
          <w:noProof/>
          <w:lang w:eastAsia="zh-CN"/>
        </w:rPr>
        <w:drawing>
          <wp:inline distT="0" distB="0" distL="0" distR="0" wp14:anchorId="1D2489B5" wp14:editId="7740383C">
            <wp:extent cx="3019425" cy="30710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9020" cy="30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42" w:rsidRPr="00CE49C2" w:rsidRDefault="0078426E" w:rsidP="00B958C4">
      <w:pPr>
        <w:pStyle w:val="Heading1"/>
      </w:pPr>
      <w:bookmarkStart w:id="2" w:name="_Toc485905755"/>
      <w:r w:rsidRPr="00CE49C2">
        <w:t>3</w:t>
      </w:r>
      <w:r w:rsidR="005E2C42" w:rsidRPr="00CE49C2">
        <w:tab/>
        <w:t>Idiomas</w:t>
      </w:r>
      <w:bookmarkEnd w:id="2"/>
    </w:p>
    <w:p w:rsidR="005E2C42" w:rsidRPr="00CE49C2" w:rsidRDefault="005E2C42" w:rsidP="0078426E">
      <w:r w:rsidRPr="00CE49C2">
        <w:t>Por defecto se utilizará el idioma asociado a su cuenta TIES, salvo que seleccione un idioma distinto en las opciones que aparecen en la parte superior de la pantalla.</w:t>
      </w:r>
    </w:p>
    <w:p w:rsidR="00E7713E" w:rsidRPr="00CE49C2" w:rsidRDefault="00E7713E" w:rsidP="00E7713E">
      <w:pPr>
        <w:spacing w:before="60"/>
        <w:jc w:val="center"/>
        <w:rPr>
          <w:szCs w:val="24"/>
        </w:rPr>
      </w:pPr>
      <w:r w:rsidRPr="00CE49C2">
        <w:rPr>
          <w:noProof/>
          <w:szCs w:val="24"/>
        </w:rPr>
        <w:lastRenderedPageBreak/>
        <w:drawing>
          <wp:inline distT="0" distB="0" distL="0" distR="0" wp14:anchorId="3FE96B21" wp14:editId="78BFA1C2">
            <wp:extent cx="6120130" cy="2433320"/>
            <wp:effectExtent l="0" t="0" r="0" b="5080"/>
            <wp:docPr id="8" name="Picture 8" descr="P:\SUP\DPM\User guide\Screenshots-WTDC\Langu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DPM\User guide\Screenshots-WTDC\Languag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78426E" w:rsidP="00B958C4">
      <w:pPr>
        <w:pStyle w:val="Heading1"/>
      </w:pPr>
      <w:bookmarkStart w:id="3" w:name="_Toc485905756"/>
      <w:r w:rsidRPr="00CE49C2">
        <w:t>4</w:t>
      </w:r>
      <w:r w:rsidR="005E2C42" w:rsidRPr="00CE49C2">
        <w:tab/>
        <w:t>Búsquedas en los textos de fuerza legal</w:t>
      </w:r>
      <w:bookmarkEnd w:id="3"/>
    </w:p>
    <w:p w:rsidR="005E2C42" w:rsidRPr="00CE49C2" w:rsidRDefault="005E2C42" w:rsidP="0078426E">
      <w:r w:rsidRPr="00CE49C2">
        <w:t xml:space="preserve">Se pueden efectuar búsquedas por palabras/frases clave utilizando </w:t>
      </w:r>
      <w:r w:rsidR="002478AA" w:rsidRPr="00CE49C2">
        <w:t>"</w:t>
      </w:r>
      <w:r w:rsidRPr="00CE49C2">
        <w:t>Mi navegador</w:t>
      </w:r>
      <w:r w:rsidR="002478AA" w:rsidRPr="00CE49C2">
        <w:t>"</w:t>
      </w:r>
      <w:r w:rsidRPr="00CE49C2">
        <w:t>.</w:t>
      </w:r>
      <w:r w:rsidR="002478AA" w:rsidRPr="00CE49C2">
        <w:t xml:space="preserve"> </w:t>
      </w:r>
      <w:r w:rsidRPr="00CE49C2">
        <w:t>Las búsquedas pueden realizarse en toda la colección de textos o en un conjunto de textos seleccionados; basta con seleccionar Plan Estratégico, Resoluciones, Iniciativas Regionales, etc.</w:t>
      </w:r>
    </w:p>
    <w:p w:rsidR="005E2C42" w:rsidRPr="00CE49C2" w:rsidRDefault="005E2C42" w:rsidP="00EB5CFC">
      <w:r w:rsidRPr="00CE49C2">
        <w:t xml:space="preserve">Además, también puede realizar búsquedas únicamente en los títulos de las disposiciones/determinados puntos, si se marca la casilla </w:t>
      </w:r>
      <w:r w:rsidR="002478AA" w:rsidRPr="00CE49C2">
        <w:t>"</w:t>
      </w:r>
      <w:r w:rsidRPr="00CE49C2">
        <w:t>sólo números de disposiciones</w:t>
      </w:r>
      <w:r w:rsidR="002478AA" w:rsidRPr="00CE49C2">
        <w:t>"</w:t>
      </w:r>
      <w:r w:rsidRPr="00CE49C2">
        <w:t>, o en todo el documento, si no se marca.</w:t>
      </w:r>
    </w:p>
    <w:p w:rsidR="00DB09AE" w:rsidRPr="00CE49C2" w:rsidRDefault="00DB09AE" w:rsidP="00DB09AE">
      <w:pPr>
        <w:spacing w:before="240"/>
      </w:pPr>
      <w:r w:rsidRPr="00CE49C2">
        <w:t>También puede utilizar el "comodín" ("*") para efectuar las búsquedas, ya sea al principio de la frase que se quiere buscar, en el medio o al final.</w:t>
      </w:r>
    </w:p>
    <w:p w:rsidR="00DB09AE" w:rsidRPr="00CE49C2" w:rsidRDefault="00DB09AE" w:rsidP="00EB5CFC"/>
    <w:p w:rsidR="00E7713E" w:rsidRPr="00CE49C2" w:rsidRDefault="00E7713E" w:rsidP="00E7713E">
      <w:pPr>
        <w:spacing w:before="60"/>
        <w:jc w:val="center"/>
        <w:rPr>
          <w:szCs w:val="24"/>
        </w:rPr>
      </w:pPr>
      <w:r w:rsidRPr="00CE49C2">
        <w:rPr>
          <w:noProof/>
          <w:szCs w:val="24"/>
        </w:rPr>
        <w:lastRenderedPageBreak/>
        <w:drawing>
          <wp:inline distT="0" distB="0" distL="0" distR="0" wp14:anchorId="1E5424A2" wp14:editId="1D0E2914">
            <wp:extent cx="6120130" cy="4101652"/>
            <wp:effectExtent l="0" t="0" r="0" b="0"/>
            <wp:docPr id="14" name="Picture 14" descr="P:\SUP\DPM\User guide\Screenshots-WTDC\My-browser_wildc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P\DPM\User guide\Screenshots-WTDC\My-browser_wildcar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64" w:rsidRPr="00CE49C2" w:rsidRDefault="00DB09AE" w:rsidP="00DB09AE">
      <w:pPr>
        <w:spacing w:before="240"/>
        <w:rPr>
          <w:noProof/>
          <w:lang w:eastAsia="zh-CN"/>
        </w:rPr>
      </w:pPr>
      <w:r w:rsidRPr="00CE49C2">
        <w:t>Si pulsa las flechas que aparecen antes de los títulos, puede ampliar las subsecciones y afinar la búsqueda en la lista.</w:t>
      </w:r>
    </w:p>
    <w:p w:rsidR="00E7713E" w:rsidRPr="00CE49C2" w:rsidRDefault="00E7713E" w:rsidP="00E7713E">
      <w:pPr>
        <w:keepNext/>
        <w:spacing w:before="60"/>
        <w:rPr>
          <w:szCs w:val="24"/>
        </w:rPr>
      </w:pPr>
      <w:r w:rsidRPr="00CE49C2">
        <w:rPr>
          <w:noProof/>
          <w:szCs w:val="24"/>
        </w:rPr>
        <w:lastRenderedPageBreak/>
        <w:drawing>
          <wp:inline distT="0" distB="0" distL="0" distR="0" wp14:anchorId="234F7BCC" wp14:editId="3B4CFBA1">
            <wp:extent cx="6120130" cy="4680099"/>
            <wp:effectExtent l="0" t="0" r="0" b="6350"/>
            <wp:docPr id="17" name="Picture 17" descr="P:\SUP\DPM\User guide\Screenshots-WTDC\My-browser_drop-down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P\DPM\User guide\Screenshots-WTDC\My-browser_drop-down-men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E7713E" w:rsidP="00964549">
      <w:pPr>
        <w:pStyle w:val="Normalaftertitle"/>
      </w:pPr>
      <w:r w:rsidRPr="00CE49C2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1D98365F" wp14:editId="736AA596">
            <wp:extent cx="6120130" cy="4817975"/>
            <wp:effectExtent l="0" t="0" r="0" b="1905"/>
            <wp:docPr id="18" name="Picture 18" descr="P:\SUP\DPM\User guide\Screenshots-WTDC\My-browser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DPM\User guide\Screenshots-WTDC\My-browser_arro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C42" w:rsidRPr="00CE49C2">
        <w:t xml:space="preserve">Puede conocer el contenido de una disposición pulsando el icono </w:t>
      </w:r>
      <w:r w:rsidR="002478AA" w:rsidRPr="00CE49C2">
        <w:t>"</w:t>
      </w:r>
      <w:r w:rsidR="005E2C42" w:rsidRPr="00CE49C2">
        <w:t>ojo</w:t>
      </w:r>
      <w:r w:rsidR="002478AA" w:rsidRPr="00CE49C2">
        <w:t>"</w:t>
      </w:r>
      <w:r w:rsidR="005E2C42" w:rsidRPr="00CE49C2">
        <w:t>. También puede crear un fichero Word a partir de la disposición que esté consultando.</w:t>
      </w:r>
    </w:p>
    <w:p w:rsidR="00E7713E" w:rsidRPr="00CE49C2" w:rsidRDefault="00E7713E" w:rsidP="00E7713E">
      <w:pPr>
        <w:spacing w:before="60"/>
        <w:jc w:val="center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48A03949" wp14:editId="45C2705F">
            <wp:extent cx="6120130" cy="3410934"/>
            <wp:effectExtent l="0" t="0" r="0" b="0"/>
            <wp:docPr id="19" name="Picture 19" descr="P:\SUP\DPM\User guide\Screenshots-WTDC\My-browser_ey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DPM\User guide\Screenshots-WTDC\My-browser_ey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AE" w:rsidRPr="00CE49C2" w:rsidRDefault="00DB09A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CE49C2">
        <w:br w:type="page"/>
      </w:r>
    </w:p>
    <w:p w:rsidR="005E2C42" w:rsidRPr="00CE49C2" w:rsidRDefault="0078426E" w:rsidP="00B958C4">
      <w:pPr>
        <w:pStyle w:val="Heading1"/>
      </w:pPr>
      <w:bookmarkStart w:id="4" w:name="_Toc485905757"/>
      <w:r w:rsidRPr="00CE49C2">
        <w:lastRenderedPageBreak/>
        <w:t>5</w:t>
      </w:r>
      <w:r w:rsidR="005E2C42" w:rsidRPr="00CE49C2">
        <w:tab/>
        <w:t>Preparación de un documento de base (</w:t>
      </w:r>
      <w:r w:rsidR="002478AA" w:rsidRPr="00CE49C2">
        <w:t>"</w:t>
      </w:r>
      <w:r w:rsidR="005E2C42" w:rsidRPr="00CE49C2">
        <w:t>esqueleto</w:t>
      </w:r>
      <w:r w:rsidR="002478AA" w:rsidRPr="00CE49C2">
        <w:t>"</w:t>
      </w:r>
      <w:r w:rsidR="005E2C42" w:rsidRPr="00CE49C2">
        <w:t>)</w:t>
      </w:r>
      <w:bookmarkEnd w:id="4"/>
    </w:p>
    <w:p w:rsidR="005E2C42" w:rsidRPr="00CE49C2" w:rsidRDefault="005E2C42" w:rsidP="00B958C4">
      <w:pPr>
        <w:pStyle w:val="Heading2"/>
      </w:pPr>
      <w:bookmarkStart w:id="5" w:name="_Toc485905758"/>
      <w:r w:rsidRPr="00CE49C2">
        <w:t>5.1</w:t>
      </w:r>
      <w:r w:rsidRPr="00CE49C2">
        <w:tab/>
        <w:t>Tipos de propuestas</w:t>
      </w:r>
      <w:bookmarkEnd w:id="5"/>
    </w:p>
    <w:p w:rsidR="005E2C42" w:rsidRPr="00CE49C2" w:rsidRDefault="005E2C42" w:rsidP="0078426E">
      <w:r w:rsidRPr="00CE49C2">
        <w:t xml:space="preserve">En cada propuesta se puede aplicar cualquiera de las siguientes </w:t>
      </w:r>
      <w:r w:rsidR="002478AA" w:rsidRPr="00CE49C2">
        <w:t>"</w:t>
      </w:r>
      <w:r w:rsidRPr="00CE49C2">
        <w:t>Acciones</w:t>
      </w:r>
      <w:r w:rsidR="002478AA" w:rsidRPr="00CE49C2">
        <w:t>":</w:t>
      </w:r>
    </w:p>
    <w:p w:rsidR="005E2C42" w:rsidRPr="00CE49C2" w:rsidRDefault="005E2C42" w:rsidP="00741F0D">
      <w:r w:rsidRPr="00CE49C2">
        <w:rPr>
          <w:b/>
          <w:bCs/>
        </w:rPr>
        <w:t>ADD (añadir) – Propuesta de adición de una nueva disposición</w:t>
      </w:r>
      <w:r w:rsidRPr="00CE49C2">
        <w:t>, a saber, un proyecto de nueva Resolución o Recomendación de la CMDT, Cuestión de una Comisión de Estudio, Iniciativa Regional, Plan Estratégico, Plan de Acción o Declaración. No se puede aplicar ADD a un nivel inferior, ya que se consideraría una modificación de un texto existente, en cuyo caso se aplicaría la función MOD.</w:t>
      </w:r>
    </w:p>
    <w:p w:rsidR="005E2C42" w:rsidRPr="00CE49C2" w:rsidRDefault="005E2C42" w:rsidP="00741F0D">
      <w:r w:rsidRPr="00CE49C2">
        <w:rPr>
          <w:i/>
          <w:iCs/>
        </w:rPr>
        <w:t xml:space="preserve">Nota: </w:t>
      </w:r>
      <w:r w:rsidRPr="00CE49C2">
        <w:t xml:space="preserve">No deben utilizarse </w:t>
      </w:r>
      <w:r w:rsidR="002478AA" w:rsidRPr="00CE49C2">
        <w:t>"</w:t>
      </w:r>
      <w:r w:rsidRPr="00CE49C2">
        <w:t>marcas de revisión</w:t>
      </w:r>
      <w:r w:rsidR="002478AA" w:rsidRPr="00CE49C2">
        <w:t>"</w:t>
      </w:r>
      <w:r w:rsidRPr="00CE49C2">
        <w:t>.</w:t>
      </w:r>
    </w:p>
    <w:p w:rsidR="005E2C42" w:rsidRPr="00CE49C2" w:rsidRDefault="005E2C42" w:rsidP="00741F0D">
      <w:pPr>
        <w:rPr>
          <w:b/>
          <w:bCs/>
        </w:rPr>
      </w:pPr>
      <w:r w:rsidRPr="00CE49C2">
        <w:rPr>
          <w:b/>
          <w:bCs/>
        </w:rPr>
        <w:t xml:space="preserve">ADD* </w:t>
      </w:r>
      <w:r w:rsidR="00741F0D" w:rsidRPr="00CE49C2">
        <w:rPr>
          <w:b/>
          <w:bCs/>
        </w:rPr>
        <w:t>–</w:t>
      </w:r>
      <w:r w:rsidRPr="00CE49C2">
        <w:rPr>
          <w:b/>
          <w:bCs/>
        </w:rPr>
        <w:t xml:space="preserve"> Propuesta de adición de texto ya existente en otro sitio.</w:t>
      </w:r>
    </w:p>
    <w:p w:rsidR="005E2C42" w:rsidRPr="00CE49C2" w:rsidRDefault="005E2C42" w:rsidP="00741F0D">
      <w:r w:rsidRPr="00CE49C2">
        <w:rPr>
          <w:i/>
          <w:iCs/>
        </w:rPr>
        <w:t>Nota:</w:t>
      </w:r>
      <w:r w:rsidRPr="00CE49C2">
        <w:t xml:space="preserve"> Es fundamental reproducir los textos que llevan el símbolo ADD*.</w:t>
      </w:r>
    </w:p>
    <w:p w:rsidR="005E2C42" w:rsidRPr="00CE49C2" w:rsidRDefault="005E2C42" w:rsidP="00741F0D">
      <w:r w:rsidRPr="00CE49C2">
        <w:rPr>
          <w:b/>
          <w:bCs/>
        </w:rPr>
        <w:t>MOD (modificar) – Propuesta de modificación de una disposición existente</w:t>
      </w:r>
      <w:r w:rsidRPr="00CE49C2">
        <w:t>, a saber, añadiendo, suprimiendo o sustituyendo términos o cifras.</w:t>
      </w:r>
      <w:r w:rsidR="002478AA" w:rsidRPr="00CE49C2">
        <w:t xml:space="preserve"> </w:t>
      </w:r>
    </w:p>
    <w:p w:rsidR="005E2C42" w:rsidRPr="00CE49C2" w:rsidRDefault="005E2C42" w:rsidP="00741F0D">
      <w:r w:rsidRPr="00CE49C2">
        <w:rPr>
          <w:i/>
          <w:iCs/>
        </w:rPr>
        <w:t xml:space="preserve">Nota: </w:t>
      </w:r>
      <w:r w:rsidRPr="00CE49C2">
        <w:t xml:space="preserve">Para modificar el texto se debe trabajar con </w:t>
      </w:r>
      <w:r w:rsidR="002478AA" w:rsidRPr="00CE49C2">
        <w:t>"</w:t>
      </w:r>
      <w:r w:rsidRPr="00CE49C2">
        <w:t>marcas de revisión</w:t>
      </w:r>
      <w:r w:rsidR="002478AA" w:rsidRPr="00CE49C2">
        <w:t>"</w:t>
      </w:r>
      <w:r w:rsidRPr="00CE49C2">
        <w:t xml:space="preserve"> (el texto suprimido debería aparecer </w:t>
      </w:r>
      <w:r w:rsidRPr="00CE49C2">
        <w:rPr>
          <w:strike/>
        </w:rPr>
        <w:t>tachado</w:t>
      </w:r>
      <w:r w:rsidRPr="00CE49C2">
        <w:t xml:space="preserve"> y el texto añadido, </w:t>
      </w:r>
      <w:r w:rsidRPr="00CE49C2">
        <w:rPr>
          <w:u w:val="single"/>
        </w:rPr>
        <w:t>subrayado</w:t>
      </w:r>
      <w:r w:rsidRPr="00CE49C2">
        <w:t>).</w:t>
      </w:r>
    </w:p>
    <w:p w:rsidR="005E2C42" w:rsidRPr="00CE49C2" w:rsidRDefault="005E2C42" w:rsidP="00741F0D">
      <w:pPr>
        <w:rPr>
          <w:b/>
          <w:bCs/>
        </w:rPr>
      </w:pPr>
      <w:r w:rsidRPr="00CE49C2">
        <w:rPr>
          <w:b/>
          <w:bCs/>
        </w:rPr>
        <w:t>(MOD) – Propuesta de modificación de un texto, únicamente desde el punto de vista de la redacción</w:t>
      </w:r>
    </w:p>
    <w:p w:rsidR="005E2C42" w:rsidRPr="00CE49C2" w:rsidRDefault="005E2C42" w:rsidP="00741F0D">
      <w:r w:rsidRPr="00CE49C2">
        <w:rPr>
          <w:i/>
          <w:iCs/>
        </w:rPr>
        <w:t xml:space="preserve">Nota: </w:t>
      </w:r>
      <w:r w:rsidRPr="00CE49C2">
        <w:t xml:space="preserve">Para modificar el texto se debe trabajar con </w:t>
      </w:r>
      <w:r w:rsidR="002478AA" w:rsidRPr="00CE49C2">
        <w:t>"</w:t>
      </w:r>
      <w:r w:rsidRPr="00CE49C2">
        <w:t>marcas de revisión</w:t>
      </w:r>
      <w:r w:rsidR="002478AA" w:rsidRPr="00CE49C2">
        <w:t>"</w:t>
      </w:r>
      <w:r w:rsidRPr="00CE49C2">
        <w:t xml:space="preserve"> (el texto suprimido debería aparecer </w:t>
      </w:r>
      <w:r w:rsidRPr="00CE49C2">
        <w:rPr>
          <w:strike/>
        </w:rPr>
        <w:t>tachado</w:t>
      </w:r>
      <w:r w:rsidRPr="00CE49C2">
        <w:t xml:space="preserve"> y el texto añadido, </w:t>
      </w:r>
      <w:r w:rsidRPr="00CE49C2">
        <w:rPr>
          <w:u w:val="single"/>
        </w:rPr>
        <w:t>subrayado</w:t>
      </w:r>
      <w:r w:rsidRPr="00CE49C2">
        <w:t>).</w:t>
      </w:r>
    </w:p>
    <w:p w:rsidR="005E2C42" w:rsidRPr="00CE49C2" w:rsidRDefault="005E2C42" w:rsidP="00741F0D">
      <w:r w:rsidRPr="00CE49C2">
        <w:rPr>
          <w:b/>
          <w:bCs/>
        </w:rPr>
        <w:t>SUP (suprimir) – Propuesta de supresión de una disposición.</w:t>
      </w:r>
      <w:r w:rsidRPr="00CE49C2">
        <w:t xml:space="preserve"> Esta acción s</w:t>
      </w:r>
      <w:r w:rsidR="002478AA" w:rsidRPr="00CE49C2">
        <w:t>ó</w:t>
      </w:r>
      <w:r w:rsidRPr="00CE49C2">
        <w:t>lo se debe aplicar a toda la disposición, como en el caso de ADD.</w:t>
      </w:r>
    </w:p>
    <w:p w:rsidR="005E2C42" w:rsidRPr="00CE49C2" w:rsidRDefault="005E2C42" w:rsidP="00741F0D">
      <w:r w:rsidRPr="00CE49C2">
        <w:rPr>
          <w:i/>
          <w:iCs/>
        </w:rPr>
        <w:t xml:space="preserve">Nota 1: </w:t>
      </w:r>
      <w:r w:rsidRPr="00CE49C2">
        <w:t>No es necesario reproducir el texto que contiene el símbolo SUP.</w:t>
      </w:r>
    </w:p>
    <w:p w:rsidR="005E2C42" w:rsidRPr="00CE49C2" w:rsidRDefault="005E2C42" w:rsidP="00741F0D">
      <w:r w:rsidRPr="00CE49C2">
        <w:rPr>
          <w:i/>
          <w:iCs/>
        </w:rPr>
        <w:t xml:space="preserve">Note 2: </w:t>
      </w:r>
      <w:r w:rsidRPr="00CE49C2">
        <w:t>Cuando se desee suprimir texto de una disposición, se deberá utilizar el símbolo MOD.</w:t>
      </w:r>
    </w:p>
    <w:p w:rsidR="005E2C42" w:rsidRPr="00CE49C2" w:rsidRDefault="005E2C42" w:rsidP="00741F0D">
      <w:pPr>
        <w:rPr>
          <w:b/>
          <w:bCs/>
        </w:rPr>
      </w:pPr>
      <w:r w:rsidRPr="00CE49C2">
        <w:rPr>
          <w:b/>
          <w:bCs/>
        </w:rPr>
        <w:t xml:space="preserve">SUP* </w:t>
      </w:r>
      <w:r w:rsidR="00741F0D" w:rsidRPr="00CE49C2">
        <w:rPr>
          <w:b/>
          <w:bCs/>
        </w:rPr>
        <w:t>–</w:t>
      </w:r>
      <w:r w:rsidRPr="00CE49C2">
        <w:rPr>
          <w:b/>
          <w:bCs/>
        </w:rPr>
        <w:t xml:space="preserve"> Propuesta de transferencia de texto a otra parte</w:t>
      </w:r>
    </w:p>
    <w:p w:rsidR="005E2C42" w:rsidRPr="00CE49C2" w:rsidRDefault="005E2C42" w:rsidP="00741F0D">
      <w:r w:rsidRPr="00CE49C2">
        <w:rPr>
          <w:i/>
          <w:iCs/>
        </w:rPr>
        <w:t xml:space="preserve">Nota: </w:t>
      </w:r>
      <w:r w:rsidRPr="00CE49C2">
        <w:t>No es necesario reproducir el texto que contiene el símbolo SUP.</w:t>
      </w:r>
    </w:p>
    <w:p w:rsidR="005E2C42" w:rsidRPr="00CE49C2" w:rsidRDefault="005E2C42" w:rsidP="00741F0D">
      <w:r w:rsidRPr="00CE49C2">
        <w:rPr>
          <w:b/>
          <w:bCs/>
        </w:rPr>
        <w:t xml:space="preserve">NOC – Texto en que no se propone cambio alguno. </w:t>
      </w:r>
      <w:r w:rsidRPr="00CE49C2">
        <w:t>Este símbolo sirve para aclarar que no se formulan propuestas respecto del texto de que se trate.</w:t>
      </w:r>
    </w:p>
    <w:p w:rsidR="005E2C42" w:rsidRPr="00CE49C2" w:rsidRDefault="005E2C42" w:rsidP="00741F0D">
      <w:r w:rsidRPr="00CE49C2">
        <w:rPr>
          <w:i/>
          <w:iCs/>
        </w:rPr>
        <w:t>Nota:</w:t>
      </w:r>
      <w:r w:rsidRPr="00CE49C2">
        <w:t xml:space="preserve"> No es necesario reproducir el texto que contiene este símbolo.</w:t>
      </w:r>
    </w:p>
    <w:p w:rsidR="005E2C42" w:rsidRPr="00CE49C2" w:rsidRDefault="005E2C42" w:rsidP="00741F0D">
      <w:r w:rsidRPr="00CE49C2">
        <w:rPr>
          <w:b/>
          <w:bCs/>
          <w:u w:val="single"/>
        </w:rPr>
        <w:t>NOC</w:t>
      </w:r>
      <w:r w:rsidRPr="00CE49C2">
        <w:rPr>
          <w:b/>
          <w:bCs/>
        </w:rPr>
        <w:t xml:space="preserve"> – Propuesta para que el texto </w:t>
      </w:r>
      <w:r w:rsidRPr="00CE49C2">
        <w:rPr>
          <w:b/>
          <w:bCs/>
          <w:u w:val="single"/>
        </w:rPr>
        <w:t>se mantenga sin cambios</w:t>
      </w:r>
      <w:r w:rsidRPr="00CE49C2">
        <w:t>. Este símbolo se puede utilizar, junto con un número de propuesta, para hacer hincapié en que una o varias disposiciones deberían mantenerse sin cambios.</w:t>
      </w:r>
      <w:r w:rsidR="002478AA" w:rsidRPr="00CE49C2">
        <w:t xml:space="preserve"> </w:t>
      </w:r>
      <w:r w:rsidRPr="00CE49C2">
        <w:t>Normalmente deben explicarse los motivos.</w:t>
      </w:r>
    </w:p>
    <w:p w:rsidR="005E2C42" w:rsidRPr="00CE49C2" w:rsidRDefault="005E2C42" w:rsidP="00741F0D">
      <w:pPr>
        <w:rPr>
          <w:b/>
          <w:bCs/>
        </w:rPr>
      </w:pPr>
      <w:r w:rsidRPr="00CE49C2">
        <w:rPr>
          <w:b/>
          <w:bCs/>
        </w:rPr>
        <w:t>OTHER – Propuesta sobre asuntos generales no incluidos anteriormente.</w:t>
      </w:r>
    </w:p>
    <w:p w:rsidR="005E2C42" w:rsidRPr="00CE49C2" w:rsidRDefault="005E2C42" w:rsidP="00B958C4">
      <w:pPr>
        <w:pStyle w:val="Heading2"/>
      </w:pPr>
      <w:bookmarkStart w:id="6" w:name="_Toc485905759"/>
      <w:r w:rsidRPr="00CE49C2">
        <w:t>5.2</w:t>
      </w:r>
      <w:r w:rsidRPr="00CE49C2">
        <w:tab/>
        <w:t>Seleccionar y recopilar propuestas</w:t>
      </w:r>
      <w:bookmarkEnd w:id="6"/>
    </w:p>
    <w:p w:rsidR="005E2C42" w:rsidRPr="00CE49C2" w:rsidRDefault="005E2C42" w:rsidP="00773FF0">
      <w:r w:rsidRPr="00CE49C2">
        <w:t xml:space="preserve">Para crear un esqueleto, debe buscar la primera disposición que desea modificar, pulsar el icono </w:t>
      </w:r>
      <w:r w:rsidRPr="00CE49C2">
        <w:rPr>
          <w:noProof/>
          <w:position w:val="-6"/>
          <w:lang w:eastAsia="zh-CN"/>
        </w:rPr>
        <w:drawing>
          <wp:inline distT="0" distB="0" distL="0" distR="0">
            <wp:extent cx="338400" cy="190800"/>
            <wp:effectExtent l="0" t="0" r="5080" b="0"/>
            <wp:docPr id="7" name="Picture 7" descr="P:\SUP\DPM\User guide\Icon-provision-s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Icon-provision-selectio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" cy="1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C2">
        <w:t xml:space="preserve"> para seleccionarla y aplicar la Acción correspondiente a la propuesta que desee formular.</w:t>
      </w:r>
      <w:r w:rsidR="002478AA" w:rsidRPr="00CE49C2">
        <w:t xml:space="preserve"> </w:t>
      </w:r>
      <w:r w:rsidRPr="00CE49C2">
        <w:t xml:space="preserve">Recuerde que la acción </w:t>
      </w:r>
      <w:r w:rsidR="002478AA" w:rsidRPr="00CE49C2">
        <w:t>"</w:t>
      </w:r>
      <w:r w:rsidRPr="00CE49C2">
        <w:t>ADD</w:t>
      </w:r>
      <w:r w:rsidR="002478AA" w:rsidRPr="00CE49C2">
        <w:t>"</w:t>
      </w:r>
      <w:r w:rsidRPr="00CE49C2">
        <w:t xml:space="preserve"> se aplica únicamente a las Resoluciones, Recomendaciones, y Cuestiones</w:t>
      </w:r>
      <w:r w:rsidR="00773FF0" w:rsidRPr="00CE49C2">
        <w:t xml:space="preserve"> </w:t>
      </w:r>
      <w:r w:rsidR="002E62A8" w:rsidRPr="00CE49C2">
        <w:t>(</w:t>
      </w:r>
      <w:r w:rsidR="00773FF0" w:rsidRPr="00CE49C2">
        <w:t>proyecto de nueva xxx)</w:t>
      </w:r>
      <w:r w:rsidRPr="00CE49C2">
        <w:t xml:space="preserve">; puede aplicar las demás </w:t>
      </w:r>
      <w:r w:rsidR="002478AA" w:rsidRPr="00CE49C2">
        <w:t>"</w:t>
      </w:r>
      <w:r w:rsidRPr="00CE49C2">
        <w:t>Acciones</w:t>
      </w:r>
      <w:r w:rsidR="002478AA" w:rsidRPr="00CE49C2">
        <w:t>"</w:t>
      </w:r>
      <w:r w:rsidRPr="00CE49C2">
        <w:t xml:space="preserve"> a las distintas disposiciones.</w:t>
      </w:r>
    </w:p>
    <w:p w:rsidR="005E2C42" w:rsidRPr="00CE49C2" w:rsidRDefault="005E2C42" w:rsidP="008951D2">
      <w:pPr>
        <w:keepNext/>
      </w:pPr>
      <w:r w:rsidRPr="00CE49C2">
        <w:lastRenderedPageBreak/>
        <w:t xml:space="preserve">Al pulsar el botón </w:t>
      </w:r>
      <w:r w:rsidR="002478AA" w:rsidRPr="00CE49C2">
        <w:t>"</w:t>
      </w:r>
      <w:r w:rsidRPr="00CE49C2">
        <w:t>Acciones</w:t>
      </w:r>
      <w:r w:rsidR="002478AA" w:rsidRPr="00CE49C2">
        <w:t>"</w:t>
      </w:r>
      <w:r w:rsidRPr="00CE49C2">
        <w:t xml:space="preserve"> que aparece en la parte superior derecha</w:t>
      </w:r>
      <w:r w:rsidR="00773FF0" w:rsidRPr="00CE49C2">
        <w:t xml:space="preserve"> (si tiene una pantalla pequeña, puede que aparezca sólo como signo de interrogación)</w:t>
      </w:r>
      <w:r w:rsidRPr="00CE49C2">
        <w:t>, aparecerá una descripción de cada tipo de acción.</w:t>
      </w:r>
    </w:p>
    <w:p w:rsidR="00E7713E" w:rsidRPr="00CE49C2" w:rsidRDefault="00E7713E" w:rsidP="00E7713E">
      <w:pPr>
        <w:spacing w:before="60"/>
        <w:ind w:left="567" w:hanging="567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5E32BDF9" wp14:editId="5BAEEFD8">
            <wp:extent cx="6120130" cy="3163686"/>
            <wp:effectExtent l="0" t="0" r="0" b="0"/>
            <wp:docPr id="2" name="Picture 2" descr="P:\SUP\DPM\User guide\Screenshots-WTDC\My-browser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DPM\User guide\Screenshots-WTDC\My-browser_action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9F305B">
      <w:pPr>
        <w:pStyle w:val="Normalaftertitle"/>
        <w:spacing w:before="240"/>
      </w:pPr>
      <w:r w:rsidRPr="00CE49C2">
        <w:t xml:space="preserve">La disposición seleccionada y la acción aplicada aparecerán en la columna </w:t>
      </w:r>
      <w:r w:rsidR="002478AA" w:rsidRPr="00CE49C2">
        <w:t>"</w:t>
      </w:r>
      <w:r w:rsidRPr="00CE49C2">
        <w:t>Mi esqueleto</w:t>
      </w:r>
      <w:r w:rsidR="002478AA" w:rsidRPr="00CE49C2">
        <w:t>"</w:t>
      </w:r>
      <w:r w:rsidRPr="00CE49C2">
        <w:t>.</w:t>
      </w:r>
      <w:r w:rsidR="002478AA" w:rsidRPr="00CE49C2">
        <w:t xml:space="preserve"> </w:t>
      </w:r>
      <w:r w:rsidRPr="00CE49C2">
        <w:t>Repita este proceso para añadir más disposiciones a su esqueleto.</w:t>
      </w:r>
    </w:p>
    <w:p w:rsidR="005E2C42" w:rsidRPr="00CE49C2" w:rsidRDefault="005E2C42" w:rsidP="0078426E">
      <w:r w:rsidRPr="00CE49C2">
        <w:t xml:space="preserve">Por defecto se muestra un esqueleto </w:t>
      </w:r>
      <w:r w:rsidR="002478AA" w:rsidRPr="00CE49C2">
        <w:t>"</w:t>
      </w:r>
      <w:r w:rsidRPr="00CE49C2">
        <w:t>reducido</w:t>
      </w:r>
      <w:r w:rsidR="002478AA" w:rsidRPr="00CE49C2">
        <w:t>"</w:t>
      </w:r>
      <w:r w:rsidRPr="00CE49C2">
        <w:t>.</w:t>
      </w:r>
      <w:r w:rsidR="002478AA" w:rsidRPr="00CE49C2">
        <w:t xml:space="preserve"> </w:t>
      </w:r>
      <w:r w:rsidRPr="00CE49C2">
        <w:t xml:space="preserve">Pulse el botón </w:t>
      </w:r>
      <w:r w:rsidR="002478AA" w:rsidRPr="00CE49C2">
        <w:t>"</w:t>
      </w:r>
      <w:r w:rsidRPr="00CE49C2">
        <w:t>Ver esqueleto completo</w:t>
      </w:r>
      <w:r w:rsidR="002478AA" w:rsidRPr="00CE49C2">
        <w:t>"</w:t>
      </w:r>
      <w:r w:rsidRPr="00CE49C2">
        <w:t xml:space="preserve"> para ver toda la información disponible.</w:t>
      </w:r>
    </w:p>
    <w:p w:rsidR="005E2C42" w:rsidRPr="00CE49C2" w:rsidRDefault="00773FF0" w:rsidP="00236F26">
      <w:pPr>
        <w:pStyle w:val="Normalaftertitle"/>
        <w:spacing w:before="240"/>
      </w:pPr>
      <w:r w:rsidRPr="00CE49C2">
        <w:t xml:space="preserve">En el esqueleto completo, </w:t>
      </w:r>
      <w:r w:rsidR="005E2C42" w:rsidRPr="00CE49C2">
        <w:t xml:space="preserve">se añadirá automáticamente </w:t>
      </w:r>
      <w:r w:rsidRPr="00CE49C2">
        <w:t xml:space="preserve">por defecto </w:t>
      </w:r>
      <w:r w:rsidR="005E2C42" w:rsidRPr="00CE49C2">
        <w:t xml:space="preserve">una cláusula </w:t>
      </w:r>
      <w:r w:rsidR="002478AA" w:rsidRPr="00CE49C2">
        <w:t>"</w:t>
      </w:r>
      <w:r w:rsidR="005E2C42" w:rsidRPr="00CE49C2">
        <w:t>Motivos</w:t>
      </w:r>
      <w:r w:rsidR="002478AA" w:rsidRPr="00CE49C2">
        <w:t>"</w:t>
      </w:r>
      <w:r w:rsidR="005E2C42" w:rsidRPr="00CE49C2">
        <w:t xml:space="preserve"> detrás de cada propuesta.</w:t>
      </w:r>
      <w:r w:rsidR="002478AA" w:rsidRPr="00CE49C2">
        <w:t xml:space="preserve"> </w:t>
      </w:r>
      <w:r w:rsidR="005E2C42" w:rsidRPr="00CE49C2">
        <w:t xml:space="preserve">Para suprimirla, debe quitar la marca en </w:t>
      </w:r>
      <w:r w:rsidR="002478AA" w:rsidRPr="00CE49C2">
        <w:t>"</w:t>
      </w:r>
      <w:r w:rsidR="005E2C42" w:rsidRPr="00CE49C2">
        <w:t>Mostrar motivo</w:t>
      </w:r>
      <w:r w:rsidR="002478AA" w:rsidRPr="00CE49C2">
        <w:t>"</w:t>
      </w:r>
      <w:r w:rsidR="005E2C42" w:rsidRPr="00CE49C2">
        <w:t xml:space="preserve"> que aparece en el modo de esqueleto completo</w:t>
      </w:r>
      <w:r w:rsidR="001B4976" w:rsidRPr="00CE49C2">
        <w:t>.</w:t>
      </w:r>
    </w:p>
    <w:p w:rsidR="00E7713E" w:rsidRPr="00CE49C2" w:rsidRDefault="00E7713E" w:rsidP="00E7713E">
      <w:pPr>
        <w:spacing w:before="60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249727E4" wp14:editId="55E21956">
            <wp:extent cx="6120130" cy="2031417"/>
            <wp:effectExtent l="0" t="0" r="0" b="6985"/>
            <wp:docPr id="20" name="Picture 20" descr="P:\SUP\DPM\User guide\Screenshots-WTDC\My-Skeleton_reasons-un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Screenshots-WTDC\My-Skeleton_reasons-untic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964549">
      <w:pPr>
        <w:pStyle w:val="Normalaftertitle"/>
      </w:pPr>
      <w:r w:rsidRPr="00CE49C2">
        <w:t>Su esqueleto está listo para ser descargado en cualquiera de los seis idiomas.</w:t>
      </w:r>
    </w:p>
    <w:p w:rsidR="005E2C42" w:rsidRPr="00CE49C2" w:rsidRDefault="005E2C42" w:rsidP="00B958C4">
      <w:pPr>
        <w:pStyle w:val="Heading2"/>
      </w:pPr>
      <w:bookmarkStart w:id="7" w:name="_Toc485905760"/>
      <w:r w:rsidRPr="00CE49C2">
        <w:lastRenderedPageBreak/>
        <w:t>5.3</w:t>
      </w:r>
      <w:r w:rsidRPr="00CE49C2">
        <w:tab/>
        <w:t>Reordenar las propuestas</w:t>
      </w:r>
      <w:bookmarkEnd w:id="7"/>
    </w:p>
    <w:p w:rsidR="005E2C42" w:rsidRPr="00CE49C2" w:rsidRDefault="005E2C42" w:rsidP="00A93066">
      <w:pPr>
        <w:keepNext/>
      </w:pPr>
      <w:r w:rsidRPr="00CE49C2">
        <w:t>Si desea reordenar las disposiciones seleccionadas, pulse las casillas grises y arrastre las disposiciones al lugar deseado.</w:t>
      </w:r>
    </w:p>
    <w:p w:rsidR="00E7713E" w:rsidRPr="00CE49C2" w:rsidRDefault="00E7713E" w:rsidP="00E7713E">
      <w:pPr>
        <w:spacing w:before="60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4B3AF5B8" wp14:editId="2FF16584">
            <wp:extent cx="6120130" cy="2262478"/>
            <wp:effectExtent l="0" t="0" r="0" b="5080"/>
            <wp:docPr id="21" name="Picture 21" descr="P:\SUP\DPM\User guide\Screenshots-WTDC\My-Skeleton_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P\DPM\User guide\Screenshots-WTDC\My-Skeleton_orde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B958C4">
      <w:pPr>
        <w:pStyle w:val="Heading2"/>
      </w:pPr>
      <w:bookmarkStart w:id="8" w:name="_Toc485905761"/>
      <w:r w:rsidRPr="00CE49C2">
        <w:t>5.4</w:t>
      </w:r>
      <w:r w:rsidRPr="00CE49C2">
        <w:tab/>
        <w:t>Suprimir una propuesta</w:t>
      </w:r>
      <w:bookmarkEnd w:id="8"/>
    </w:p>
    <w:p w:rsidR="005E2C42" w:rsidRPr="00CE49C2" w:rsidRDefault="005E2C42" w:rsidP="0078426E">
      <w:r w:rsidRPr="00CE49C2">
        <w:t xml:space="preserve">Para suprimir una propuesta del esqueleto, pulse el icono </w:t>
      </w:r>
      <w:r w:rsidRPr="00CE49C2">
        <w:rPr>
          <w:noProof/>
          <w:position w:val="-6"/>
          <w:lang w:eastAsia="zh-CN"/>
        </w:rPr>
        <w:drawing>
          <wp:inline distT="0" distB="0" distL="0" distR="0">
            <wp:extent cx="172800" cy="158400"/>
            <wp:effectExtent l="0" t="0" r="0" b="0"/>
            <wp:docPr id="12" name="Picture 12" descr="P:\SUP\DPM\User guide\Screenshots\My skeleton_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DPM\User guide\Screenshots\My skeleton_remov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C2">
        <w:t xml:space="preserve">situado en la misma fila que la propuesta que desea suprimir; para suprimir todas las propuestas del esqueleto, pulse el icono </w:t>
      </w:r>
      <w:r w:rsidRPr="00CE49C2">
        <w:rPr>
          <w:noProof/>
          <w:position w:val="-6"/>
          <w:lang w:eastAsia="zh-CN"/>
        </w:rPr>
        <w:drawing>
          <wp:inline distT="0" distB="0" distL="0" distR="0">
            <wp:extent cx="183600" cy="183600"/>
            <wp:effectExtent l="0" t="0" r="6985" b="6985"/>
            <wp:docPr id="13" name="Picture 13" descr="P:\SUP\DPM\User guide\Screenshots\My skeleton_remove m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P\DPM\User guide\Screenshots\My skeleton_remove man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" cy="1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C2">
        <w:t xml:space="preserve"> situado en el encabezado del cuadro.</w:t>
      </w:r>
    </w:p>
    <w:p w:rsidR="00E7713E" w:rsidRPr="00CE49C2" w:rsidRDefault="00E7713E" w:rsidP="00E7713E">
      <w:pPr>
        <w:spacing w:before="60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04F3C833" wp14:editId="1753F1EB">
            <wp:extent cx="6120130" cy="2262478"/>
            <wp:effectExtent l="0" t="0" r="0" b="5080"/>
            <wp:docPr id="22" name="Picture 22" descr="P:\SUP\DPM\User guide\Screenshots-WTDC\My-Skeleton_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P\DPM\User guide\Screenshots-WTDC\My-Skeleton_remov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5B" w:rsidRPr="00CE49C2" w:rsidRDefault="009F305B" w:rsidP="009F305B"/>
    <w:p w:rsidR="005E2C42" w:rsidRPr="00CE49C2" w:rsidRDefault="005E2C42" w:rsidP="00B958C4">
      <w:pPr>
        <w:pStyle w:val="Heading2"/>
      </w:pPr>
      <w:bookmarkStart w:id="9" w:name="_Toc485905762"/>
      <w:r w:rsidRPr="00CE49C2">
        <w:lastRenderedPageBreak/>
        <w:t>5.5</w:t>
      </w:r>
      <w:r w:rsidRPr="00CE49C2">
        <w:tab/>
        <w:t>Acción ADD</w:t>
      </w:r>
      <w:bookmarkEnd w:id="9"/>
    </w:p>
    <w:p w:rsidR="005E2C42" w:rsidRPr="00CE49C2" w:rsidRDefault="005E2C42" w:rsidP="009F305B">
      <w:pPr>
        <w:keepNext/>
        <w:keepLines/>
      </w:pPr>
      <w:r w:rsidRPr="00CE49C2">
        <w:t>Cuando decide crear una nueva disposición (nueva Resolución, Recomendación, Cuestión de una CE o Iniciativa Regional), el sistema propone automáticamente una letra provisional para la disposición.</w:t>
      </w:r>
      <w:r w:rsidR="002478AA" w:rsidRPr="00CE49C2">
        <w:t xml:space="preserve"> </w:t>
      </w:r>
      <w:r w:rsidRPr="00CE49C2">
        <w:t xml:space="preserve">Puede modificar el título de inmediato o más adelante, pulsando el icono </w:t>
      </w:r>
      <w:r w:rsidRPr="00CE49C2">
        <w:rPr>
          <w:noProof/>
          <w:position w:val="-6"/>
          <w:lang w:eastAsia="zh-CN"/>
        </w:rPr>
        <w:drawing>
          <wp:inline distT="0" distB="0" distL="0" distR="0" wp14:anchorId="30D9B02F" wp14:editId="2A48C841">
            <wp:extent cx="237600" cy="201600"/>
            <wp:effectExtent l="0" t="0" r="0" b="8255"/>
            <wp:docPr id="16" name="Picture 16" descr="P:\SUP\DPM\User guide\Screenshots\My skeleton_edit 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Screenshots\My skeleton_edit pencil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C2">
        <w:t xml:space="preserve"> una vez que la propuesta ha sido recopilada.</w:t>
      </w:r>
      <w:r w:rsidR="002478AA" w:rsidRPr="00CE49C2">
        <w:t xml:space="preserve"> </w:t>
      </w:r>
      <w:r w:rsidRPr="00CE49C2">
        <w:t>Ahora puede proceder a recopilar su propuesta.</w:t>
      </w:r>
    </w:p>
    <w:p w:rsidR="00E7713E" w:rsidRPr="00CE49C2" w:rsidRDefault="00E7713E" w:rsidP="00E7713E">
      <w:pPr>
        <w:spacing w:before="60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34D28737" wp14:editId="0B9A1D81">
            <wp:extent cx="6120130" cy="2528793"/>
            <wp:effectExtent l="0" t="0" r="0" b="5080"/>
            <wp:docPr id="35" name="Picture 35" descr="P:\SUP\DPM\User guide\Screenshots\My skeleton_A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UP\DPM\User guide\Screenshots\My skeleton_AD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957BDA">
      <w:pPr>
        <w:pStyle w:val="Heading1"/>
        <w:spacing w:before="240"/>
      </w:pPr>
      <w:bookmarkStart w:id="10" w:name="_Toc485905763"/>
      <w:r w:rsidRPr="00CE49C2">
        <w:t>6</w:t>
      </w:r>
      <w:r w:rsidRPr="00CE49C2">
        <w:tab/>
        <w:t>Guardar el esqueleto y crear un fichero Word de base</w:t>
      </w:r>
      <w:bookmarkEnd w:id="10"/>
    </w:p>
    <w:p w:rsidR="005E2C42" w:rsidRPr="00CE49C2" w:rsidRDefault="005E2C42" w:rsidP="00A93066">
      <w:pPr>
        <w:keepNext/>
        <w:keepLines/>
      </w:pPr>
      <w:r w:rsidRPr="00CE49C2">
        <w:rPr>
          <w:b/>
          <w:bCs/>
        </w:rPr>
        <w:t xml:space="preserve">Importante: </w:t>
      </w:r>
      <w:r w:rsidRPr="00CE49C2">
        <w:t>Dado que la CPI es una interfaz basada en la web, no olvide guardar su esqueleto antes de abandonar la aplicación si desea recuperarlo más adelante.</w:t>
      </w:r>
    </w:p>
    <w:p w:rsidR="005E2C42" w:rsidRPr="00CE49C2" w:rsidRDefault="005E2C42" w:rsidP="0078426E">
      <w:r w:rsidRPr="00CE49C2">
        <w:t>Al guardarlo se generará un fichero Word de base en uno de los seis idiomas oficiales de la UIT.</w:t>
      </w:r>
      <w:r w:rsidR="002478AA" w:rsidRPr="00CE49C2">
        <w:t xml:space="preserve"> </w:t>
      </w:r>
      <w:r w:rsidRPr="00CE49C2">
        <w:t>El sistema también enviará por correo electrónico una copia de ese fichero a su cuenta de correo electrónico TIES o a la dirección de reenvío indicada en su cuenta TIES.</w:t>
      </w:r>
      <w:r w:rsidR="002478AA" w:rsidRPr="00CE49C2">
        <w:t xml:space="preserve"> </w:t>
      </w:r>
      <w:r w:rsidRPr="00CE49C2">
        <w:t xml:space="preserve">Para comprobar o actualizar la dirección de reenvío asignada en su cuenta TIES, diríjase a la página </w:t>
      </w:r>
      <w:hyperlink r:id="rId28" w:history="1">
        <w:r w:rsidRPr="00CE49C2">
          <w:rPr>
            <w:rStyle w:val="Hyperlink"/>
            <w:szCs w:val="24"/>
          </w:rPr>
          <w:t>http://www.itu.int/TIES</w:t>
        </w:r>
      </w:hyperlink>
      <w:r w:rsidRPr="00CE49C2">
        <w:t xml:space="preserve"> y pulse </w:t>
      </w:r>
      <w:r w:rsidR="002478AA" w:rsidRPr="00CE49C2">
        <w:t>"</w:t>
      </w:r>
      <w:r w:rsidRPr="00CE49C2">
        <w:t>Edit my account</w:t>
      </w:r>
      <w:r w:rsidR="002478AA" w:rsidRPr="00CE49C2">
        <w:t>"</w:t>
      </w:r>
      <w:r w:rsidRPr="00CE49C2">
        <w:t xml:space="preserve"> (editar mi cuenta) y revise la información que se indica a continuación.</w:t>
      </w:r>
    </w:p>
    <w:p w:rsidR="005E2C42" w:rsidRPr="00CE49C2" w:rsidRDefault="005E2C42" w:rsidP="000E085E">
      <w:pPr>
        <w:pStyle w:val="Figure"/>
      </w:pPr>
      <w:r w:rsidRPr="00CE49C2">
        <w:rPr>
          <w:noProof/>
          <w:lang w:eastAsia="zh-CN"/>
        </w:rPr>
        <w:drawing>
          <wp:inline distT="0" distB="0" distL="0" distR="0">
            <wp:extent cx="5921309" cy="361826"/>
            <wp:effectExtent l="0" t="0" r="0" b="635"/>
            <wp:docPr id="15" name="Picture 15" descr="P:\SUP\DPM\User guide\Screenshots\TIES-forwar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DPM\User guide\Screenshots\TIES-forwardin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66" cy="3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B958C4">
      <w:pPr>
        <w:pStyle w:val="Heading2"/>
      </w:pPr>
      <w:bookmarkStart w:id="11" w:name="_Toc485905764"/>
      <w:r w:rsidRPr="00CE49C2">
        <w:t>6.1</w:t>
      </w:r>
      <w:r w:rsidRPr="00CE49C2">
        <w:tab/>
        <w:t>Seleccionar el origen</w:t>
      </w:r>
      <w:bookmarkEnd w:id="11"/>
    </w:p>
    <w:p w:rsidR="005E2C42" w:rsidRPr="00CE49C2" w:rsidRDefault="005E2C42" w:rsidP="0078426E">
      <w:r w:rsidRPr="00CE49C2">
        <w:t>Al guardar su esqueleto, seleccione el origen de la(s) propuesta(s).</w:t>
      </w:r>
      <w:r w:rsidR="002478AA" w:rsidRPr="00CE49C2">
        <w:t xml:space="preserve"> </w:t>
      </w:r>
      <w:r w:rsidRPr="00CE49C2">
        <w:t>Se puede seleccionar cualquiera de los siguientes:</w:t>
      </w:r>
    </w:p>
    <w:p w:rsidR="005E2C42" w:rsidRPr="00CE49C2" w:rsidRDefault="0078426E" w:rsidP="0078426E">
      <w:pPr>
        <w:pStyle w:val="enumlev1"/>
      </w:pPr>
      <w:r w:rsidRPr="00CE49C2">
        <w:t>1)</w:t>
      </w:r>
      <w:r w:rsidRPr="00CE49C2">
        <w:tab/>
      </w:r>
      <w:r w:rsidR="005E2C42" w:rsidRPr="00CE49C2">
        <w:t xml:space="preserve">El </w:t>
      </w:r>
      <w:r w:rsidR="005E2C42" w:rsidRPr="00CE49C2">
        <w:rPr>
          <w:b/>
          <w:bCs/>
        </w:rPr>
        <w:t>Estado Miembro</w:t>
      </w:r>
      <w:r w:rsidR="00F63BFB" w:rsidRPr="00CE49C2">
        <w:t xml:space="preserve"> asociado a su cuenta TIES</w:t>
      </w:r>
      <w:r w:rsidR="00087F77">
        <w:t>.</w:t>
      </w:r>
    </w:p>
    <w:p w:rsidR="005E2C42" w:rsidRPr="00CE49C2" w:rsidRDefault="0078426E" w:rsidP="0078426E">
      <w:pPr>
        <w:pStyle w:val="enumlev1"/>
      </w:pPr>
      <w:r w:rsidRPr="00CE49C2">
        <w:t>2)</w:t>
      </w:r>
      <w:r w:rsidRPr="00CE49C2">
        <w:tab/>
      </w:r>
      <w:r w:rsidR="005E2C42" w:rsidRPr="00CE49C2">
        <w:t xml:space="preserve">El </w:t>
      </w:r>
      <w:r w:rsidR="005E2C42" w:rsidRPr="00CE49C2">
        <w:rPr>
          <w:b/>
          <w:bCs/>
        </w:rPr>
        <w:t xml:space="preserve">Grupo Regional </w:t>
      </w:r>
      <w:r w:rsidR="005E2C42" w:rsidRPr="00CE49C2">
        <w:t>al que está asociado su Estado Miembro, para crear propuestas comunes (sólo aparece si ha sido usted designado co</w:t>
      </w:r>
      <w:r w:rsidR="00F63BFB" w:rsidRPr="00CE49C2">
        <w:t>ordinador de un grupo regional)</w:t>
      </w:r>
      <w:r w:rsidR="00087F77">
        <w:t>.</w:t>
      </w:r>
    </w:p>
    <w:p w:rsidR="005E2C42" w:rsidRPr="00CE49C2" w:rsidRDefault="0078426E" w:rsidP="0078426E">
      <w:pPr>
        <w:pStyle w:val="enumlev1"/>
      </w:pPr>
      <w:r w:rsidRPr="00CE49C2">
        <w:t>3)</w:t>
      </w:r>
      <w:r w:rsidRPr="00CE49C2">
        <w:tab/>
      </w:r>
      <w:r w:rsidR="005E2C42" w:rsidRPr="00CE49C2">
        <w:rPr>
          <w:b/>
          <w:bCs/>
        </w:rPr>
        <w:t>Cosignatarios</w:t>
      </w:r>
      <w:r w:rsidR="00087F77" w:rsidRPr="00087F77">
        <w:t>.</w:t>
      </w:r>
    </w:p>
    <w:p w:rsidR="005E2C42" w:rsidRPr="00CE49C2" w:rsidRDefault="0078426E" w:rsidP="0078426E">
      <w:pPr>
        <w:pStyle w:val="enumlev1"/>
      </w:pPr>
      <w:r w:rsidRPr="00CE49C2">
        <w:t>4)</w:t>
      </w:r>
      <w:r w:rsidRPr="00CE49C2">
        <w:tab/>
      </w:r>
      <w:r w:rsidR="005E2C42" w:rsidRPr="00CE49C2">
        <w:rPr>
          <w:b/>
          <w:bCs/>
        </w:rPr>
        <w:t>Miembro de Sector</w:t>
      </w:r>
      <w:r w:rsidR="005E2C42" w:rsidRPr="00CE49C2">
        <w:t>.</w:t>
      </w:r>
    </w:p>
    <w:p w:rsidR="005E2C42" w:rsidRPr="00CE49C2" w:rsidRDefault="005E2C42" w:rsidP="0078426E">
      <w:r w:rsidRPr="00CE49C2">
        <w:t xml:space="preserve">A continuación, pulse </w:t>
      </w:r>
      <w:r w:rsidR="002478AA" w:rsidRPr="00CE49C2">
        <w:t>"</w:t>
      </w:r>
      <w:r w:rsidRPr="00CE49C2">
        <w:t>Guardar mi esqueleto</w:t>
      </w:r>
      <w:r w:rsidR="002478AA" w:rsidRPr="00CE49C2">
        <w:t>"</w:t>
      </w:r>
      <w:r w:rsidRPr="00CE49C2">
        <w:t xml:space="preserve"> para crear el fichero MS Word que se abrirá en su ordenador y que le será enviado por correo electrónico (véase más adelante).</w:t>
      </w:r>
      <w:r w:rsidR="002478AA" w:rsidRPr="00CE49C2">
        <w:t xml:space="preserve"> </w:t>
      </w:r>
      <w:r w:rsidRPr="00CE49C2">
        <w:t>La CPI asignará un número provisional a su propuesta.</w:t>
      </w:r>
      <w:r w:rsidR="002478AA" w:rsidRPr="00CE49C2">
        <w:t xml:space="preserve"> </w:t>
      </w:r>
      <w:r w:rsidRPr="00CE49C2">
        <w:t>También asignará un identificante único que aparece también en la notif</w:t>
      </w:r>
      <w:r w:rsidR="00F63BFB" w:rsidRPr="00CE49C2">
        <w:t>icación por correo electrónico.</w:t>
      </w:r>
    </w:p>
    <w:p w:rsidR="005E2C42" w:rsidRPr="00CE49C2" w:rsidRDefault="005E2C42" w:rsidP="00B958C4">
      <w:pPr>
        <w:spacing w:before="60"/>
        <w:rPr>
          <w:szCs w:val="24"/>
        </w:rPr>
      </w:pPr>
      <w:r w:rsidRPr="00CE49C2">
        <w:rPr>
          <w:szCs w:val="24"/>
        </w:rPr>
        <w:lastRenderedPageBreak/>
        <w:t>El fichero Word generado debe utilizarse como base para presentar sus propuestas.</w:t>
      </w:r>
    </w:p>
    <w:p w:rsidR="005E2C42" w:rsidRPr="00CE49C2" w:rsidRDefault="005E2C42" w:rsidP="00B958C4">
      <w:pPr>
        <w:pStyle w:val="Heading2"/>
      </w:pPr>
      <w:bookmarkStart w:id="12" w:name="_Toc485905765"/>
      <w:r w:rsidRPr="00CE49C2">
        <w:t>6.2</w:t>
      </w:r>
      <w:r w:rsidRPr="00CE49C2">
        <w:tab/>
        <w:t>Ejemplo de documento Word resultante de un esqueleto creado en la CPI</w:t>
      </w:r>
      <w:bookmarkEnd w:id="12"/>
    </w:p>
    <w:p w:rsidR="00E7713E" w:rsidRPr="00CE49C2" w:rsidRDefault="00E7713E" w:rsidP="00E7713E">
      <w:pPr>
        <w:spacing w:before="60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3CB58F85" wp14:editId="1C4FBB4F">
            <wp:extent cx="6120130" cy="4295998"/>
            <wp:effectExtent l="0" t="0" r="0" b="9525"/>
            <wp:docPr id="23" name="Picture 23" descr="P:\SUP\DPM\User guide\Screenshots-WTDC\Word-2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DPM\User guide\Screenshots-WTDC\Word-2page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78426E" w:rsidP="0078426E">
      <w:pPr>
        <w:pStyle w:val="enumlev1"/>
      </w:pPr>
      <w:r w:rsidRPr="00CE49C2">
        <w:t>1</w:t>
      </w:r>
      <w:r w:rsidR="00A93066" w:rsidRPr="00CE49C2">
        <w:t>)</w:t>
      </w:r>
      <w:r w:rsidRPr="00CE49C2">
        <w:tab/>
      </w:r>
      <w:r w:rsidR="005E2C42" w:rsidRPr="00CE49C2">
        <w:t>El sistema ha asignado un número provisional a su documento.</w:t>
      </w:r>
      <w:r w:rsidR="002478AA" w:rsidRPr="00CE49C2">
        <w:t xml:space="preserve"> </w:t>
      </w:r>
      <w:r w:rsidR="005E2C42" w:rsidRPr="00CE49C2">
        <w:t>Dicho número será sustituido por un número de contribución definitivo con el que se publicará el documento una vez sometido a la UIT.</w:t>
      </w:r>
    </w:p>
    <w:p w:rsidR="005E2C42" w:rsidRPr="00CE49C2" w:rsidRDefault="0090656A" w:rsidP="008317FA">
      <w:pPr>
        <w:pStyle w:val="enumlev1"/>
      </w:pPr>
      <w:r w:rsidRPr="00CE49C2">
        <w:t>2</w:t>
      </w:r>
      <w:r w:rsidR="00A93066" w:rsidRPr="00CE49C2">
        <w:t>)</w:t>
      </w:r>
      <w:r w:rsidR="005E2C42" w:rsidRPr="00CE49C2">
        <w:tab/>
        <w:t xml:space="preserve">Rellene los campos </w:t>
      </w:r>
      <w:r w:rsidR="002478AA" w:rsidRPr="00CE49C2">
        <w:t>"</w:t>
      </w:r>
      <w:r w:rsidR="005E2C42" w:rsidRPr="00CE49C2">
        <w:t>Resumen</w:t>
      </w:r>
      <w:r w:rsidR="002478AA" w:rsidRPr="00CE49C2">
        <w:t>"</w:t>
      </w:r>
      <w:r w:rsidR="00CF05EC" w:rsidRPr="00CE49C2">
        <w:t>,</w:t>
      </w:r>
      <w:r w:rsidR="005E2C42" w:rsidRPr="00CE49C2">
        <w:t xml:space="preserve"> </w:t>
      </w:r>
      <w:r w:rsidR="002478AA" w:rsidRPr="00CE49C2">
        <w:t>"</w:t>
      </w:r>
      <w:r w:rsidR="00CF05EC" w:rsidRPr="00CE49C2">
        <w:t>Resultados</w:t>
      </w:r>
      <w:r w:rsidR="002478AA" w:rsidRPr="00CE49C2">
        <w:t>"</w:t>
      </w:r>
      <w:r w:rsidR="005E2C42" w:rsidRPr="00CE49C2">
        <w:t xml:space="preserve"> </w:t>
      </w:r>
      <w:r w:rsidR="00CF05EC" w:rsidRPr="00CE49C2">
        <w:t xml:space="preserve">y </w:t>
      </w:r>
      <w:r w:rsidR="008317FA" w:rsidRPr="00CE49C2">
        <w:t>"</w:t>
      </w:r>
      <w:r w:rsidR="00CF05EC" w:rsidRPr="00CE49C2">
        <w:t>Referencias</w:t>
      </w:r>
      <w:r w:rsidR="008317FA" w:rsidRPr="00CE49C2">
        <w:t>"</w:t>
      </w:r>
      <w:r w:rsidR="00CF05EC" w:rsidRPr="00CE49C2">
        <w:t xml:space="preserve"> </w:t>
      </w:r>
      <w:r w:rsidR="005E2C42" w:rsidRPr="00CE49C2">
        <w:t>con párrafos cortos que no superen las 250 palabras cada uno.</w:t>
      </w:r>
      <w:r w:rsidR="002478AA" w:rsidRPr="00CE49C2">
        <w:t xml:space="preserve"> </w:t>
      </w:r>
      <w:r w:rsidR="005E2C42" w:rsidRPr="00CE49C2">
        <w:t xml:space="preserve">En el campo </w:t>
      </w:r>
      <w:r w:rsidR="002478AA" w:rsidRPr="00CE49C2">
        <w:t>"</w:t>
      </w:r>
      <w:r w:rsidR="005E2C42" w:rsidRPr="00CE49C2">
        <w:t>Referencias</w:t>
      </w:r>
      <w:r w:rsidR="002478AA" w:rsidRPr="00CE49C2">
        <w:t>"</w:t>
      </w:r>
      <w:r w:rsidR="005E2C42" w:rsidRPr="00CE49C2">
        <w:t>, indique los documentos de la UIT relacionados con el documento que somete (versión anterior, documento principal, etc.).</w:t>
      </w:r>
    </w:p>
    <w:p w:rsidR="005E2C42" w:rsidRPr="00CE49C2" w:rsidRDefault="0090656A" w:rsidP="008317FA">
      <w:pPr>
        <w:pStyle w:val="enumlev1"/>
        <w:tabs>
          <w:tab w:val="left" w:pos="3828"/>
        </w:tabs>
      </w:pPr>
      <w:r w:rsidRPr="00CE49C2">
        <w:t>3</w:t>
      </w:r>
      <w:r w:rsidR="00A93066" w:rsidRPr="00CE49C2">
        <w:t>)</w:t>
      </w:r>
      <w:r w:rsidR="005E2C42" w:rsidRPr="00CE49C2">
        <w:tab/>
        <w:t>Cada una de sus propuestas estará provist</w:t>
      </w:r>
      <w:r w:rsidR="001B4976" w:rsidRPr="00CE49C2">
        <w:t>a</w:t>
      </w:r>
      <w:r w:rsidR="005E2C42" w:rsidRPr="00CE49C2">
        <w:t xml:space="preserve"> de un código de identificación.</w:t>
      </w:r>
      <w:r w:rsidR="002478AA" w:rsidRPr="00CE49C2">
        <w:t xml:space="preserve"> </w:t>
      </w:r>
      <w:r w:rsidR="005E2C42" w:rsidRPr="00CE49C2">
        <w:t xml:space="preserve">En este caso, </w:t>
      </w:r>
      <w:r w:rsidR="00CF05EC" w:rsidRPr="00CE49C2">
        <w:rPr>
          <w:b/>
          <w:bCs/>
        </w:rPr>
        <w:t>ADD</w:t>
      </w:r>
      <w:r w:rsidR="005E2C42" w:rsidRPr="00CE49C2">
        <w:rPr>
          <w:b/>
          <w:bCs/>
        </w:rPr>
        <w:tab/>
      </w:r>
      <w:r w:rsidR="005E2C42" w:rsidRPr="00CE49C2">
        <w:t>SUI/</w:t>
      </w:r>
      <w:r w:rsidR="00CF05EC" w:rsidRPr="00CE49C2">
        <w:t>4199</w:t>
      </w:r>
      <w:r w:rsidR="005E2C42" w:rsidRPr="00CE49C2">
        <w:t>/1</w:t>
      </w:r>
      <w:r w:rsidR="00CF05EC" w:rsidRPr="00CE49C2">
        <w:t xml:space="preserve"> o </w:t>
      </w:r>
      <w:r w:rsidR="00CF05EC" w:rsidRPr="00CE49C2">
        <w:rPr>
          <w:b/>
          <w:bCs/>
        </w:rPr>
        <w:t>MOD</w:t>
      </w:r>
      <w:r w:rsidR="008317FA" w:rsidRPr="00CE49C2">
        <w:tab/>
      </w:r>
      <w:r w:rsidR="00CF05EC" w:rsidRPr="00CE49C2">
        <w:t>SUI/4199/2</w:t>
      </w:r>
      <w:r w:rsidR="005E2C42" w:rsidRPr="00CE49C2">
        <w:t>.</w:t>
      </w:r>
    </w:p>
    <w:p w:rsidR="005E2C42" w:rsidRPr="00CE49C2" w:rsidRDefault="005E2C42" w:rsidP="005A1BBA">
      <w:pPr>
        <w:pStyle w:val="enumlev2"/>
      </w:pPr>
      <w:r w:rsidRPr="00CE49C2">
        <w:t>a)</w:t>
      </w:r>
      <w:r w:rsidRPr="00CE49C2">
        <w:tab/>
      </w:r>
      <w:r w:rsidR="0090656A" w:rsidRPr="00CE49C2">
        <w:t xml:space="preserve">la primera propuesta es un </w:t>
      </w:r>
      <w:r w:rsidR="00CF05EC" w:rsidRPr="00CE49C2">
        <w:t>ADD</w:t>
      </w:r>
      <w:r w:rsidR="0090656A" w:rsidRPr="00CE49C2">
        <w:t xml:space="preserve">, </w:t>
      </w:r>
      <w:r w:rsidR="001B5B23" w:rsidRPr="00CE49C2">
        <w:t xml:space="preserve">adición </w:t>
      </w:r>
      <w:r w:rsidR="0090656A" w:rsidRPr="00CE49C2">
        <w:t xml:space="preserve">de una </w:t>
      </w:r>
      <w:r w:rsidR="001B5B23" w:rsidRPr="00CE49C2">
        <w:t xml:space="preserve">nueva </w:t>
      </w:r>
      <w:r w:rsidR="0090656A" w:rsidRPr="00CE49C2">
        <w:t xml:space="preserve">disposición, y la segunda es un MOD, </w:t>
      </w:r>
      <w:r w:rsidRPr="00CE49C2">
        <w:t>una modificación de una disposición existente</w:t>
      </w:r>
      <w:r w:rsidR="00F63BFB" w:rsidRPr="00CE49C2">
        <w:t>.</w:t>
      </w:r>
    </w:p>
    <w:p w:rsidR="005E2C42" w:rsidRPr="00CE49C2" w:rsidRDefault="005E2C42" w:rsidP="0078426E">
      <w:pPr>
        <w:pStyle w:val="enumlev2"/>
      </w:pPr>
      <w:r w:rsidRPr="00CE49C2">
        <w:t>b)</w:t>
      </w:r>
      <w:r w:rsidRPr="00CE49C2">
        <w:tab/>
        <w:t>SUI: El Estado Miembro que presenta el documento es Suiza</w:t>
      </w:r>
      <w:r w:rsidR="00F63BFB" w:rsidRPr="00CE49C2">
        <w:t>.</w:t>
      </w:r>
    </w:p>
    <w:p w:rsidR="005E2C42" w:rsidRPr="00CE49C2" w:rsidRDefault="005E2C42">
      <w:pPr>
        <w:pStyle w:val="enumlev2"/>
        <w:keepNext/>
        <w:keepLines/>
      </w:pPr>
      <w:r w:rsidRPr="00CE49C2">
        <w:t>c)</w:t>
      </w:r>
      <w:r w:rsidRPr="00CE49C2">
        <w:tab/>
      </w:r>
      <w:r w:rsidR="001B5B23" w:rsidRPr="00CE49C2">
        <w:t>4199</w:t>
      </w:r>
      <w:r w:rsidRPr="00CE49C2">
        <w:t>: Se trata del número provisional de su documento.</w:t>
      </w:r>
      <w:r w:rsidR="002478AA" w:rsidRPr="00CE49C2">
        <w:t xml:space="preserve"> </w:t>
      </w:r>
      <w:r w:rsidRPr="00CE49C2">
        <w:t>Al igual que ocurre con el número de documento que aparece en el encabezado, este número también será sustituido por un número de contribución definitivo antes de la publicación del documento</w:t>
      </w:r>
      <w:r w:rsidR="00F63BFB" w:rsidRPr="00CE49C2">
        <w:t>.</w:t>
      </w:r>
    </w:p>
    <w:p w:rsidR="005E2C42" w:rsidRPr="00CE49C2" w:rsidRDefault="005E2C42" w:rsidP="0078426E">
      <w:pPr>
        <w:pStyle w:val="enumlev2"/>
      </w:pPr>
      <w:r w:rsidRPr="00CE49C2">
        <w:t>d)</w:t>
      </w:r>
      <w:r w:rsidRPr="00CE49C2">
        <w:tab/>
        <w:t>1</w:t>
      </w:r>
      <w:r w:rsidR="0090656A" w:rsidRPr="00CE49C2">
        <w:t xml:space="preserve"> y 2</w:t>
      </w:r>
      <w:r w:rsidRPr="00CE49C2">
        <w:t xml:space="preserve">: Se trata de la primera </w:t>
      </w:r>
      <w:r w:rsidR="0090656A" w:rsidRPr="00CE49C2">
        <w:t xml:space="preserve">y la segunda </w:t>
      </w:r>
      <w:r w:rsidRPr="00CE49C2">
        <w:t>propuesta</w:t>
      </w:r>
      <w:r w:rsidR="0090656A" w:rsidRPr="00CE49C2">
        <w:t>s, respectivamente,</w:t>
      </w:r>
      <w:r w:rsidRPr="00CE49C2">
        <w:t xml:space="preserve"> presentada en este documento</w:t>
      </w:r>
      <w:r w:rsidR="001B4976" w:rsidRPr="00CE49C2">
        <w:t>.</w:t>
      </w:r>
    </w:p>
    <w:p w:rsidR="005E2C42" w:rsidRPr="00CE49C2" w:rsidRDefault="005E2C42" w:rsidP="00B958C4">
      <w:pPr>
        <w:pStyle w:val="Heading2"/>
      </w:pPr>
      <w:bookmarkStart w:id="13" w:name="_Toc485905766"/>
      <w:r w:rsidRPr="00CE49C2">
        <w:lastRenderedPageBreak/>
        <w:t>6.3</w:t>
      </w:r>
      <w:r w:rsidRPr="00CE49C2">
        <w:tab/>
        <w:t>Ejemplo de notificación recibida por correo electrónico una vez guardado el esqueleto creado con la CPI</w:t>
      </w:r>
      <w:bookmarkEnd w:id="13"/>
    </w:p>
    <w:p w:rsidR="005E2C42" w:rsidRPr="00CE49C2" w:rsidRDefault="005E2C42" w:rsidP="0078426E">
      <w:r w:rsidRPr="00CE49C2">
        <w:t>La notificación recibida por correo electrónico contiene una copia del fichero Word con el esqueleto y enlaces a la CPI para facilitar la modificación del esqueleto o la presentación de la propuesta.</w:t>
      </w:r>
    </w:p>
    <w:p w:rsidR="00D6476A" w:rsidRPr="00CE49C2" w:rsidRDefault="00D6476A" w:rsidP="00D6476A">
      <w:pPr>
        <w:spacing w:before="60"/>
        <w:ind w:left="567" w:hanging="567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69CEA19A" wp14:editId="371A708E">
            <wp:extent cx="6120130" cy="4887415"/>
            <wp:effectExtent l="0" t="0" r="0" b="8890"/>
            <wp:docPr id="24" name="Picture 24" descr="P:\SUP\DPM\User guide\Screenshots-WTDC\E-mail_skeleton-sav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DPM\User guide\Screenshots-WTDC\E-mail_skeleton-save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E5E" w:rsidRPr="00CE49C2" w:rsidRDefault="002C5E5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CE49C2">
        <w:br w:type="page"/>
      </w:r>
    </w:p>
    <w:p w:rsidR="005E2C42" w:rsidRPr="00CE49C2" w:rsidRDefault="005E2C42" w:rsidP="00B958C4">
      <w:pPr>
        <w:pStyle w:val="Heading1"/>
      </w:pPr>
      <w:bookmarkStart w:id="14" w:name="_Toc485905767"/>
      <w:r w:rsidRPr="00CE49C2">
        <w:lastRenderedPageBreak/>
        <w:t>7</w:t>
      </w:r>
      <w:r w:rsidRPr="00CE49C2">
        <w:tab/>
        <w:t>Cargar un esqueleto previamente guardado</w:t>
      </w:r>
      <w:bookmarkEnd w:id="14"/>
    </w:p>
    <w:p w:rsidR="005E2C42" w:rsidRPr="00CE49C2" w:rsidRDefault="005E2C42" w:rsidP="0078426E">
      <w:r w:rsidRPr="00CE49C2">
        <w:t>Si desea modificar el texto de base de su propuesta, puede cargar y modificar los esqueletos previamente guardados en la CPI antes de crear un nuevo fichero Word.</w:t>
      </w:r>
    </w:p>
    <w:p w:rsidR="005E2C42" w:rsidRPr="00CE49C2" w:rsidRDefault="005E2C42" w:rsidP="008951D2">
      <w:r w:rsidRPr="00CE49C2">
        <w:t xml:space="preserve">Para cargar un esqueleto previamente guardado puede hacer clic en el enlace que aparece en el mensaje de correo electrónico (véase más arriba) o pulsar el botón </w:t>
      </w:r>
      <w:r w:rsidR="002478AA" w:rsidRPr="00CE49C2">
        <w:t>"</w:t>
      </w:r>
      <w:r w:rsidRPr="00CE49C2">
        <w:t>Cargar esqueleto anterior</w:t>
      </w:r>
      <w:r w:rsidR="002478AA" w:rsidRPr="00CE49C2">
        <w:t>"</w:t>
      </w:r>
      <w:r w:rsidRPr="00CE49C2">
        <w:t xml:space="preserve"> en la interfaz CPI.</w:t>
      </w:r>
      <w:r w:rsidR="002478AA" w:rsidRPr="00CE49C2">
        <w:t xml:space="preserve"> </w:t>
      </w:r>
      <w:r w:rsidRPr="00CE49C2">
        <w:t>A continuación, puede seleccionar o suprimir cualquiera de los esqueletos que haya creado anteriormente.</w:t>
      </w:r>
    </w:p>
    <w:p w:rsidR="00D14A78" w:rsidRPr="00CE49C2" w:rsidRDefault="00D14A78" w:rsidP="00D14A78">
      <w:pPr>
        <w:spacing w:before="60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74F38E73" wp14:editId="3EACD19B">
            <wp:extent cx="6120130" cy="2479562"/>
            <wp:effectExtent l="0" t="0" r="0" b="0"/>
            <wp:docPr id="4" name="Picture 4" descr="P:\SUP\DPM\User guide\Screenshots\Load-previous-skele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DPM\User guide\Screenshots\Load-previous-skeleto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F63BFB">
      <w:pPr>
        <w:pStyle w:val="Normalaftertitle"/>
      </w:pPr>
      <w:r w:rsidRPr="00CE49C2">
        <w:t>Una vez creado un esqueleto, se puede generar un fichero Word en cualquiera de los seis idiomas oficiales de la UIT.</w:t>
      </w:r>
      <w:r w:rsidR="002478AA" w:rsidRPr="00CE49C2">
        <w:t xml:space="preserve"> </w:t>
      </w:r>
      <w:r w:rsidRPr="00CE49C2">
        <w:t xml:space="preserve">Haga clic en el idioma deseado en la parte superior de la página (remítase a la sección 3), pulse </w:t>
      </w:r>
      <w:r w:rsidR="002478AA" w:rsidRPr="00CE49C2">
        <w:t>"</w:t>
      </w:r>
      <w:r w:rsidRPr="00CE49C2">
        <w:t>Guardar mi esqueleto</w:t>
      </w:r>
      <w:r w:rsidR="002478AA" w:rsidRPr="00CE49C2">
        <w:t>"</w:t>
      </w:r>
      <w:r w:rsidRPr="00CE49C2">
        <w:t xml:space="preserve"> y siga el proceso descrito más arriba.</w:t>
      </w:r>
    </w:p>
    <w:p w:rsidR="005E2C42" w:rsidRPr="00CE49C2" w:rsidRDefault="005E2C42" w:rsidP="00B958C4">
      <w:pPr>
        <w:pStyle w:val="Heading1"/>
      </w:pPr>
      <w:bookmarkStart w:id="15" w:name="_Toc485905768"/>
      <w:r w:rsidRPr="00CE49C2">
        <w:t>8</w:t>
      </w:r>
      <w:r w:rsidRPr="00CE49C2">
        <w:tab/>
        <w:t>Finalizar el documento MS Word</w:t>
      </w:r>
      <w:bookmarkEnd w:id="15"/>
    </w:p>
    <w:p w:rsidR="005E2C42" w:rsidRPr="00CE49C2" w:rsidRDefault="005E2C42" w:rsidP="0078426E">
      <w:r w:rsidRPr="00CE49C2">
        <w:t>Una vez creado el documento Word, puede modificarlo como quiera antes de enviarlo a la Secretaría de la CMDT-17 para su publicación.</w:t>
      </w:r>
    </w:p>
    <w:p w:rsidR="005E2C42" w:rsidRPr="00CE49C2" w:rsidRDefault="005E2C42" w:rsidP="0078426E">
      <w:r w:rsidRPr="00CE49C2">
        <w:rPr>
          <w:b/>
          <w:bCs/>
          <w:i/>
          <w:iCs/>
        </w:rPr>
        <w:t xml:space="preserve">Nota – </w:t>
      </w:r>
      <w:r w:rsidRPr="00CE49C2">
        <w:t>Las</w:t>
      </w:r>
      <w:r w:rsidRPr="00CE49C2">
        <w:rPr>
          <w:b/>
          <w:bCs/>
        </w:rPr>
        <w:t xml:space="preserve"> </w:t>
      </w:r>
      <w:r w:rsidRPr="00CE49C2">
        <w:t xml:space="preserve">propuestas </w:t>
      </w:r>
      <w:r w:rsidR="002478AA" w:rsidRPr="00CE49C2">
        <w:t>"</w:t>
      </w:r>
      <w:r w:rsidRPr="00CE49C2">
        <w:t>MOD/(MOD)</w:t>
      </w:r>
      <w:r w:rsidR="002478AA" w:rsidRPr="00CE49C2">
        <w:t>"</w:t>
      </w:r>
      <w:r w:rsidRPr="00CE49C2">
        <w:t xml:space="preserve"> deben realizarse con marcas de revisión: el nuevo texto añadido debe aparecer subrayado (</w:t>
      </w:r>
      <w:r w:rsidRPr="00CE49C2">
        <w:rPr>
          <w:color w:val="632423" w:themeColor="accent2" w:themeShade="80"/>
          <w:u w:val="single"/>
        </w:rPr>
        <w:t>subrayado</w:t>
      </w:r>
      <w:r w:rsidRPr="00CE49C2">
        <w:t>) y el texto suprimido debe aparecer tachado (</w:t>
      </w:r>
      <w:r w:rsidRPr="00CE49C2">
        <w:rPr>
          <w:strike/>
          <w:color w:val="FF0000"/>
        </w:rPr>
        <w:t>tachado</w:t>
      </w:r>
      <w:r w:rsidRPr="00CE49C2">
        <w:t>).</w:t>
      </w:r>
    </w:p>
    <w:p w:rsidR="005E2C42" w:rsidRPr="00CE49C2" w:rsidRDefault="005E2C42" w:rsidP="001B4976">
      <w:r w:rsidRPr="00CE49C2">
        <w:t xml:space="preserve">Si desea añadir, suprimir o reordenar algunas propuestas contenidas en su documento, puede recuperar su esqueleto en la CPI utilizando el enlace </w:t>
      </w:r>
      <w:r w:rsidR="002478AA" w:rsidRPr="00CE49C2">
        <w:t>"</w:t>
      </w:r>
      <w:r w:rsidRPr="00CE49C2">
        <w:t>Cargar esqueleto anterior</w:t>
      </w:r>
      <w:r w:rsidR="002478AA" w:rsidRPr="00CE49C2">
        <w:t>"</w:t>
      </w:r>
      <w:r w:rsidRPr="00CE49C2">
        <w:t xml:space="preserve"> (véase la sección</w:t>
      </w:r>
      <w:r w:rsidR="001B4976" w:rsidRPr="00CE49C2">
        <w:t> </w:t>
      </w:r>
      <w:r w:rsidRPr="00CE49C2">
        <w:t>7 anterior) o el enlace que figura en el mensaje de correo electrónico que recibió cuando guardó su esqueleto (véase la subsección 6.3).</w:t>
      </w:r>
    </w:p>
    <w:p w:rsidR="001B5B23" w:rsidRPr="00CE49C2" w:rsidRDefault="008B1022" w:rsidP="00D14A78">
      <w:r w:rsidRPr="00CE49C2">
        <w:t>La adición de un nuevo texto en un ADD debe ajustarse</w:t>
      </w:r>
      <w:r w:rsidR="001B5B23" w:rsidRPr="00CE49C2">
        <w:t xml:space="preserve"> a un formato que se rija por las directrices</w:t>
      </w:r>
      <w:r w:rsidR="00A75AE8" w:rsidRPr="00CE49C2">
        <w:t xml:space="preserve"> pertinentes</w:t>
      </w:r>
      <w:r w:rsidR="001B5B23" w:rsidRPr="00CE49C2">
        <w:t>, con objeto de que pueda leerlo</w:t>
      </w:r>
      <w:r w:rsidR="00A75AE8" w:rsidRPr="00CE49C2">
        <w:t xml:space="preserve"> el sistema; </w:t>
      </w:r>
      <w:r w:rsidR="001B5B23" w:rsidRPr="00CE49C2">
        <w:t xml:space="preserve">sus propuestas se almacenarán en la base de datos. A tal efecto, seleccione </w:t>
      </w:r>
      <w:r w:rsidR="00D14A78" w:rsidRPr="00CE49C2">
        <w:t>"</w:t>
      </w:r>
      <w:r w:rsidR="001B5B23" w:rsidRPr="00CE49C2">
        <w:t xml:space="preserve">Directrices </w:t>
      </w:r>
      <w:r w:rsidR="00A75AE8" w:rsidRPr="00CE49C2">
        <w:t>para</w:t>
      </w:r>
      <w:r w:rsidR="001B5B23" w:rsidRPr="00CE49C2">
        <w:t xml:space="preserve"> la preparación de propuestas</w:t>
      </w:r>
      <w:r w:rsidR="00D14A78" w:rsidRPr="00CE49C2">
        <w:t>"</w:t>
      </w:r>
      <w:r w:rsidR="001B5B23" w:rsidRPr="00CE49C2">
        <w:t>.</w:t>
      </w:r>
    </w:p>
    <w:p w:rsidR="005E2C42" w:rsidRPr="00CE49C2" w:rsidRDefault="005E2C42" w:rsidP="00B958C4">
      <w:pPr>
        <w:pStyle w:val="Heading1"/>
      </w:pPr>
      <w:bookmarkStart w:id="16" w:name="_Toc485905769"/>
      <w:r w:rsidRPr="00CE49C2">
        <w:t>9</w:t>
      </w:r>
      <w:r w:rsidRPr="00CE49C2">
        <w:tab/>
        <w:t>Presentar propuestas a la UIT</w:t>
      </w:r>
      <w:bookmarkEnd w:id="16"/>
    </w:p>
    <w:p w:rsidR="005E2C42" w:rsidRPr="00CE49C2" w:rsidRDefault="005E2C42">
      <w:r w:rsidRPr="00CE49C2">
        <w:t xml:space="preserve">Cualquiera que tenga una cuenta TIES puede preparar y presentar propuestas a la Secretaría </w:t>
      </w:r>
      <w:r w:rsidR="0090656A" w:rsidRPr="00CE49C2">
        <w:t xml:space="preserve">para </w:t>
      </w:r>
      <w:r w:rsidR="00351CC1" w:rsidRPr="00CE49C2">
        <w:t>la CMDT-17</w:t>
      </w:r>
      <w:r w:rsidR="0090656A" w:rsidRPr="00CE49C2">
        <w:t>. La Secretaría del control de documentos</w:t>
      </w:r>
      <w:r w:rsidRPr="00CE49C2">
        <w:t xml:space="preserve"> se asegurará de que la entidad autora de la propuesta esté debidamente autorizada a hacerlo en nombre de su organización.</w:t>
      </w:r>
      <w:r w:rsidR="002478AA" w:rsidRPr="00CE49C2">
        <w:t xml:space="preserve"> </w:t>
      </w:r>
      <w:r w:rsidRPr="00CE49C2">
        <w:t xml:space="preserve">Para obtener </w:t>
      </w:r>
      <w:r w:rsidRPr="00CE49C2">
        <w:lastRenderedPageBreak/>
        <w:t xml:space="preserve">aclaraciones al respecto, póngase en contacto con la Secretaría </w:t>
      </w:r>
      <w:r w:rsidR="0090656A" w:rsidRPr="00CE49C2">
        <w:t>del control de documentos</w:t>
      </w:r>
      <w:r w:rsidRPr="00CE49C2">
        <w:t xml:space="preserve"> en: </w:t>
      </w:r>
      <w:r w:rsidR="00351CC1" w:rsidRPr="00CE49C2">
        <w:rPr>
          <w:rStyle w:val="Hyperlink"/>
          <w:szCs w:val="24"/>
        </w:rPr>
        <w:t>wtdc.documentcontrol@itu.int</w:t>
      </w:r>
      <w:r w:rsidRPr="00CE49C2">
        <w:t>.</w:t>
      </w:r>
    </w:p>
    <w:p w:rsidR="005E2C42" w:rsidRPr="00CE49C2" w:rsidRDefault="0080579A" w:rsidP="00B958C4">
      <w:pPr>
        <w:pStyle w:val="Heading2"/>
      </w:pPr>
      <w:bookmarkStart w:id="17" w:name="_Toc485905770"/>
      <w:r w:rsidRPr="00CE49C2">
        <w:t>9.1</w:t>
      </w:r>
      <w:r w:rsidR="005E2C42" w:rsidRPr="00CE49C2">
        <w:tab/>
        <w:t>Presentar propuestas utilizando la CPI</w:t>
      </w:r>
      <w:bookmarkEnd w:id="17"/>
    </w:p>
    <w:p w:rsidR="005E2C42" w:rsidRPr="00CE49C2" w:rsidRDefault="005E2C42">
      <w:r w:rsidRPr="00CE49C2">
        <w:t xml:space="preserve">Para presentar su propuesta a la Secretaría </w:t>
      </w:r>
      <w:r w:rsidR="0090656A" w:rsidRPr="00CE49C2">
        <w:t>del control de documentos</w:t>
      </w:r>
      <w:r w:rsidRPr="00CE49C2">
        <w:t xml:space="preserve">, vuelva al mensaje de </w:t>
      </w:r>
      <w:r w:rsidRPr="00CE49C2">
        <w:t xml:space="preserve">correo electrónico que recibió cuando creó con éxito su esqueleto y pulse el enlace </w:t>
      </w:r>
      <w:r w:rsidR="002478AA" w:rsidRPr="00CE49C2">
        <w:t>"</w:t>
      </w:r>
      <w:hyperlink r:id="rId33" w:history="1">
        <w:r w:rsidR="00351CC1" w:rsidRPr="00CE49C2">
          <w:rPr>
            <w:rStyle w:val="Hyperlink"/>
          </w:rPr>
          <w:t>Presen</w:t>
        </w:r>
        <w:r w:rsidR="00351CC1" w:rsidRPr="00CE49C2">
          <w:rPr>
            <w:rStyle w:val="Hyperlink"/>
          </w:rPr>
          <w:t>t</w:t>
        </w:r>
        <w:r w:rsidR="00351CC1" w:rsidRPr="00CE49C2">
          <w:rPr>
            <w:rStyle w:val="Hyperlink"/>
          </w:rPr>
          <w:t>e sus propuesta</w:t>
        </w:r>
        <w:r w:rsidR="00351CC1" w:rsidRPr="00CE49C2">
          <w:rPr>
            <w:rStyle w:val="Hyperlink"/>
          </w:rPr>
          <w:t>s</w:t>
        </w:r>
        <w:r w:rsidR="00351CC1" w:rsidRPr="00CE49C2">
          <w:rPr>
            <w:rStyle w:val="Hyperlink"/>
          </w:rPr>
          <w:t xml:space="preserve"> a la CMDT-17</w:t>
        </w:r>
      </w:hyperlink>
      <w:r w:rsidR="002478AA" w:rsidRPr="00CE49C2">
        <w:t>"</w:t>
      </w:r>
      <w:r w:rsidRPr="00CE49C2">
        <w:t>.</w:t>
      </w:r>
      <w:r w:rsidR="002478AA" w:rsidRPr="00CE49C2">
        <w:t xml:space="preserve"> </w:t>
      </w:r>
      <w:r w:rsidRPr="00CE49C2">
        <w:t xml:space="preserve">Será redirigido al </w:t>
      </w:r>
      <w:r w:rsidRPr="00CE49C2">
        <w:t>formulario en línea de la CPI y aparecerá automáticamente el identificante correspondiente.</w:t>
      </w:r>
      <w:bookmarkStart w:id="18" w:name="_GoBack"/>
      <w:bookmarkEnd w:id="18"/>
    </w:p>
    <w:p w:rsidR="005E2C42" w:rsidRPr="00CE49C2" w:rsidRDefault="005E2C42" w:rsidP="0078426E">
      <w:r w:rsidRPr="00CE49C2">
        <w:t>Seleccione el fichero MS Word que contenga su propuesta pulsando el icono para telecargar el</w:t>
      </w:r>
      <w:r w:rsidR="002478AA" w:rsidRPr="00CE49C2">
        <w:t xml:space="preserve"> </w:t>
      </w:r>
      <w:r w:rsidRPr="00CE49C2">
        <w:t>documento.</w:t>
      </w:r>
      <w:r w:rsidR="002478AA" w:rsidRPr="00CE49C2">
        <w:t xml:space="preserve"> </w:t>
      </w:r>
      <w:r w:rsidRPr="00CE49C2">
        <w:t>Si es preciso, puede añadir un sufijo (número de addéndum), observaciones o direcciones de correo electrónico de contactos adicionales (se enviará una copia del mensaje de correo electrónico de acuse de recibo a esos contactos adicionales).</w:t>
      </w:r>
    </w:p>
    <w:p w:rsidR="005838EC" w:rsidRPr="00CE49C2" w:rsidRDefault="00615731" w:rsidP="00615731">
      <w:r w:rsidRPr="00CE49C2">
        <w:t xml:space="preserve">Por último, haga click en </w:t>
      </w:r>
      <w:r w:rsidR="00171BA5" w:rsidRPr="00CE49C2">
        <w:t>"</w:t>
      </w:r>
      <w:r w:rsidR="005838EC" w:rsidRPr="00CE49C2">
        <w:t>Official Submission to ITU</w:t>
      </w:r>
      <w:r w:rsidRPr="00CE49C2">
        <w:t>"</w:t>
      </w:r>
      <w:r w:rsidR="005838EC" w:rsidRPr="00CE49C2">
        <w:t>.</w:t>
      </w:r>
    </w:p>
    <w:p w:rsidR="00D0578E" w:rsidRPr="00CE49C2" w:rsidRDefault="00D0578E" w:rsidP="00D0578E">
      <w:pPr>
        <w:spacing w:before="60"/>
        <w:jc w:val="center"/>
        <w:rPr>
          <w:szCs w:val="24"/>
        </w:rPr>
      </w:pPr>
      <w:r w:rsidRPr="00CE49C2">
        <w:rPr>
          <w:noProof/>
          <w:szCs w:val="24"/>
        </w:rPr>
        <w:drawing>
          <wp:inline distT="0" distB="0" distL="0" distR="0" wp14:anchorId="7DA54E4B" wp14:editId="49B98E81">
            <wp:extent cx="3479470" cy="4796396"/>
            <wp:effectExtent l="0" t="0" r="6985" b="4445"/>
            <wp:docPr id="5" name="Picture 5" descr="P:\SUP\DPM\User guide\Screenshots\Official-submi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P\DPM\User guide\Screenshots\Official-submissi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10" cy="482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C42" w:rsidRPr="00CE49C2" w:rsidRDefault="005E2C42" w:rsidP="00B958C4">
      <w:pPr>
        <w:pStyle w:val="Heading2"/>
      </w:pPr>
      <w:bookmarkStart w:id="19" w:name="_Toc485905771"/>
      <w:r w:rsidRPr="00CE49C2">
        <w:t>9.2</w:t>
      </w:r>
      <w:r w:rsidRPr="00CE49C2">
        <w:tab/>
        <w:t>Ejemplo de mensaje de correo electrónico de acuse de recibo</w:t>
      </w:r>
      <w:bookmarkEnd w:id="19"/>
    </w:p>
    <w:p w:rsidR="008951D2" w:rsidRPr="00CE49C2" w:rsidRDefault="0090656A" w:rsidP="0080579A">
      <w:r w:rsidRPr="00CE49C2">
        <w:t xml:space="preserve">El Sistema le enviará a usted y a los demás contactos ingresados en el campo </w:t>
      </w:r>
      <w:r w:rsidR="00615731" w:rsidRPr="00CE49C2">
        <w:t>"</w:t>
      </w:r>
      <w:r w:rsidRPr="00CE49C2">
        <w:t>Additional contact emails</w:t>
      </w:r>
      <w:r w:rsidR="00615731" w:rsidRPr="00CE49C2">
        <w:t>"</w:t>
      </w:r>
      <w:r w:rsidRPr="00CE49C2">
        <w:t xml:space="preserve"> una confirmación de presentación por correo-e. Incluye toda la información pertinente sobre la presentación, además del archiv</w:t>
      </w:r>
      <w:r w:rsidR="005838EC" w:rsidRPr="00CE49C2">
        <w:t>o</w:t>
      </w:r>
      <w:r w:rsidRPr="00CE49C2">
        <w:t xml:space="preserve"> que present</w:t>
      </w:r>
      <w:r w:rsidR="005838EC" w:rsidRPr="00CE49C2">
        <w:t>ó</w:t>
      </w:r>
      <w:r w:rsidRPr="00CE49C2">
        <w:t xml:space="preserve"> usted en forma de document</w:t>
      </w:r>
      <w:r w:rsidR="005838EC" w:rsidRPr="00CE49C2">
        <w:t>o</w:t>
      </w:r>
      <w:r w:rsidRPr="00CE49C2">
        <w:t xml:space="preserve"> adjunto.</w:t>
      </w:r>
    </w:p>
    <w:p w:rsidR="0090656A" w:rsidRPr="00CE49C2" w:rsidRDefault="0090656A" w:rsidP="0080579A">
      <w:r w:rsidRPr="00CE49C2">
        <w:t>Sírvase conservarlo para sus registros.</w:t>
      </w:r>
    </w:p>
    <w:p w:rsidR="00D0578E" w:rsidRPr="00CE49C2" w:rsidRDefault="00D0578E" w:rsidP="00D0578E">
      <w:pPr>
        <w:spacing w:before="60"/>
        <w:rPr>
          <w:szCs w:val="24"/>
        </w:rPr>
      </w:pPr>
      <w:r w:rsidRPr="00CE49C2">
        <w:rPr>
          <w:noProof/>
          <w:szCs w:val="24"/>
        </w:rPr>
        <w:lastRenderedPageBreak/>
        <w:drawing>
          <wp:inline distT="0" distB="0" distL="0" distR="0" wp14:anchorId="0E0DCC42" wp14:editId="4261B15B">
            <wp:extent cx="6120130" cy="4418008"/>
            <wp:effectExtent l="0" t="0" r="0" b="1905"/>
            <wp:docPr id="25" name="Picture 25" descr="P:\SUP\DPM\User guide\Screenshots-WTDC\E-mail_skeleton-submit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DPM\User guide\Screenshots-WTDC\E-mail_skeleton-submitt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8E" w:rsidRPr="00CE49C2" w:rsidRDefault="00D0578E" w:rsidP="0032202E">
      <w:pPr>
        <w:pStyle w:val="Reasons"/>
        <w:rPr>
          <w:lang w:val="es-ES_tradnl"/>
        </w:rPr>
      </w:pPr>
    </w:p>
    <w:p w:rsidR="00D0578E" w:rsidRPr="00CE49C2" w:rsidRDefault="00D0578E">
      <w:pPr>
        <w:jc w:val="center"/>
      </w:pPr>
      <w:r w:rsidRPr="00CE49C2">
        <w:t>______________</w:t>
      </w:r>
    </w:p>
    <w:sectPr w:rsidR="00D0578E" w:rsidRPr="00CE49C2" w:rsidSect="0078426E">
      <w:headerReference w:type="default" r:id="rId36"/>
      <w:footerReference w:type="default" r:id="rId37"/>
      <w:footerReference w:type="first" r:id="rId38"/>
      <w:pgSz w:w="11907" w:h="16840" w:code="9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D6E" w:rsidRDefault="00DA5D6E">
      <w:r>
        <w:separator/>
      </w:r>
    </w:p>
  </w:endnote>
  <w:endnote w:type="continuationSeparator" w:id="0">
    <w:p w:rsidR="00DA5D6E" w:rsidRDefault="00DA5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34F" w:rsidRDefault="00AA334F" w:rsidP="00AA334F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>
      <w:t>P:\ESP\ITU-D\CONF-D\WTDC17\DIV\420618S.docx</w:t>
    </w:r>
    <w:r>
      <w:fldChar w:fldCharType="end"/>
    </w:r>
    <w:r>
      <w:t xml:space="preserve"> (420618)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731" w:rsidRDefault="00087F77" w:rsidP="00AA334F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 w:rsidR="00AA334F">
      <w:t>P:\ESP\ITU-D\CONF-D\WTDC17\DIV\420618S.docx</w:t>
    </w:r>
    <w:r>
      <w:fldChar w:fldCharType="end"/>
    </w:r>
    <w:r w:rsidR="00615731">
      <w:t xml:space="preserve"> (</w:t>
    </w:r>
    <w:r w:rsidR="00AA334F">
      <w:t>420618</w:t>
    </w:r>
    <w:r w:rsidR="00615731"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D6E" w:rsidRDefault="00DA5D6E">
      <w:r>
        <w:t>____________________</w:t>
      </w:r>
    </w:p>
  </w:footnote>
  <w:footnote w:type="continuationSeparator" w:id="0">
    <w:p w:rsidR="00DA5D6E" w:rsidRDefault="00DA5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69084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B958C4" w:rsidRDefault="00B958C4" w:rsidP="0078426E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7F77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126C4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8BE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398A2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4042F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E9495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206D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AE12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D0EB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A05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DCC1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834DF1"/>
    <w:multiLevelType w:val="hybridMultilevel"/>
    <w:tmpl w:val="747C3072"/>
    <w:lvl w:ilvl="0" w:tplc="08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 w15:restartNumberingAfterBreak="0">
    <w:nsid w:val="1F291EDC"/>
    <w:multiLevelType w:val="hybridMultilevel"/>
    <w:tmpl w:val="F2EAC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501DA"/>
    <w:multiLevelType w:val="hybridMultilevel"/>
    <w:tmpl w:val="8A461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E1AC5"/>
    <w:multiLevelType w:val="hybridMultilevel"/>
    <w:tmpl w:val="A17470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412DAC"/>
    <w:multiLevelType w:val="hybridMultilevel"/>
    <w:tmpl w:val="C6B6E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3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42"/>
    <w:rsid w:val="000052DE"/>
    <w:rsid w:val="000257C8"/>
    <w:rsid w:val="00034AB3"/>
    <w:rsid w:val="00046664"/>
    <w:rsid w:val="00087F77"/>
    <w:rsid w:val="000D6652"/>
    <w:rsid w:val="000E085E"/>
    <w:rsid w:val="0012306C"/>
    <w:rsid w:val="001530BE"/>
    <w:rsid w:val="00171BA5"/>
    <w:rsid w:val="001B4976"/>
    <w:rsid w:val="001B5B23"/>
    <w:rsid w:val="001C5E43"/>
    <w:rsid w:val="001D503E"/>
    <w:rsid w:val="00231528"/>
    <w:rsid w:val="00236F26"/>
    <w:rsid w:val="002478AA"/>
    <w:rsid w:val="00257680"/>
    <w:rsid w:val="002823EB"/>
    <w:rsid w:val="002C5E5E"/>
    <w:rsid w:val="002E62A8"/>
    <w:rsid w:val="00330C46"/>
    <w:rsid w:val="00333117"/>
    <w:rsid w:val="00351CC1"/>
    <w:rsid w:val="003C3670"/>
    <w:rsid w:val="00403E2D"/>
    <w:rsid w:val="004146FD"/>
    <w:rsid w:val="00427845"/>
    <w:rsid w:val="00437063"/>
    <w:rsid w:val="00451AB0"/>
    <w:rsid w:val="004719BE"/>
    <w:rsid w:val="004851A1"/>
    <w:rsid w:val="004D051D"/>
    <w:rsid w:val="005838EC"/>
    <w:rsid w:val="005A1BBA"/>
    <w:rsid w:val="005E2C42"/>
    <w:rsid w:val="006140AC"/>
    <w:rsid w:val="00615731"/>
    <w:rsid w:val="00617048"/>
    <w:rsid w:val="00644C3C"/>
    <w:rsid w:val="00741F0D"/>
    <w:rsid w:val="00773FF0"/>
    <w:rsid w:val="0078426E"/>
    <w:rsid w:val="00791B3F"/>
    <w:rsid w:val="007C02A9"/>
    <w:rsid w:val="007F297B"/>
    <w:rsid w:val="0080579A"/>
    <w:rsid w:val="008105E1"/>
    <w:rsid w:val="00827E25"/>
    <w:rsid w:val="008317FA"/>
    <w:rsid w:val="00856DF9"/>
    <w:rsid w:val="008951D2"/>
    <w:rsid w:val="00897E3B"/>
    <w:rsid w:val="008A7033"/>
    <w:rsid w:val="008B1022"/>
    <w:rsid w:val="008C13FB"/>
    <w:rsid w:val="008D32BD"/>
    <w:rsid w:val="0090656A"/>
    <w:rsid w:val="00957BDA"/>
    <w:rsid w:val="00964549"/>
    <w:rsid w:val="00973499"/>
    <w:rsid w:val="0097713F"/>
    <w:rsid w:val="00987924"/>
    <w:rsid w:val="009D5E8C"/>
    <w:rsid w:val="009F305B"/>
    <w:rsid w:val="00A75AE8"/>
    <w:rsid w:val="00A82EFD"/>
    <w:rsid w:val="00A93066"/>
    <w:rsid w:val="00AA334F"/>
    <w:rsid w:val="00AE5ECF"/>
    <w:rsid w:val="00B23B9B"/>
    <w:rsid w:val="00B37EA2"/>
    <w:rsid w:val="00B85204"/>
    <w:rsid w:val="00B86296"/>
    <w:rsid w:val="00B958C4"/>
    <w:rsid w:val="00BA39B6"/>
    <w:rsid w:val="00BC6D1D"/>
    <w:rsid w:val="00BF1A8F"/>
    <w:rsid w:val="00BF2A9C"/>
    <w:rsid w:val="00BF75CB"/>
    <w:rsid w:val="00C14881"/>
    <w:rsid w:val="00C41D7F"/>
    <w:rsid w:val="00C737FB"/>
    <w:rsid w:val="00CD25B8"/>
    <w:rsid w:val="00CE49C2"/>
    <w:rsid w:val="00CF05EC"/>
    <w:rsid w:val="00D0578E"/>
    <w:rsid w:val="00D14A78"/>
    <w:rsid w:val="00D6476A"/>
    <w:rsid w:val="00D92B30"/>
    <w:rsid w:val="00DA5D6E"/>
    <w:rsid w:val="00DB09AE"/>
    <w:rsid w:val="00DD4388"/>
    <w:rsid w:val="00DD53FF"/>
    <w:rsid w:val="00E20168"/>
    <w:rsid w:val="00E31782"/>
    <w:rsid w:val="00E47719"/>
    <w:rsid w:val="00E76D2D"/>
    <w:rsid w:val="00E7713E"/>
    <w:rsid w:val="00EB5CFC"/>
    <w:rsid w:val="00EC1C25"/>
    <w:rsid w:val="00ED3EC9"/>
    <w:rsid w:val="00F039A1"/>
    <w:rsid w:val="00F449BD"/>
    <w:rsid w:val="00F63BFB"/>
    <w:rsid w:val="00F7636D"/>
    <w:rsid w:val="00F84520"/>
    <w:rsid w:val="00FD2D69"/>
    <w:rsid w:val="00FE5C50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B5F24488-133B-4D1B-9B12-AB73E18B8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9A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Theme="minorHAnsi" w:hAnsiTheme="minorHAnsi"/>
      <w:sz w:val="24"/>
      <w:lang w:val="es-ES_tradnl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pPr>
      <w:spacing w:before="240"/>
      <w:outlineLvl w:val="1"/>
    </w:pPr>
  </w:style>
  <w:style w:type="paragraph" w:styleId="Heading3">
    <w:name w:val="heading 3"/>
    <w:basedOn w:val="Heading1"/>
    <w:next w:val="Normal"/>
    <w:qFormat/>
    <w:pPr>
      <w:spacing w:before="16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aftertitle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Pr>
      <w:rFonts w:ascii="Times New Roman" w:hAnsi="Times New Roman"/>
      <w:b/>
    </w:rPr>
  </w:style>
  <w:style w:type="character" w:customStyle="1" w:styleId="Appref">
    <w:name w:val="App_ref"/>
    <w:basedOn w:val="DefaultParagraphFont"/>
  </w:style>
  <w:style w:type="paragraph" w:customStyle="1" w:styleId="AppendixNotitle">
    <w:name w:val="Appendix_No &amp; title"/>
    <w:basedOn w:val="AnnexNotitle"/>
    <w:next w:val="Normalaftertitle"/>
  </w:style>
  <w:style w:type="character" w:customStyle="1" w:styleId="Artdef">
    <w:name w:val="Art_def"/>
    <w:basedOn w:val="DefaultParagraphFont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FigureNotitle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customStyle="1" w:styleId="Note">
    <w:name w:val="Note"/>
    <w:basedOn w:val="Normal"/>
    <w:pPr>
      <w:spacing w:before="80"/>
    </w:pPr>
  </w:style>
  <w:style w:type="paragraph" w:styleId="FootnoteText">
    <w:name w:val="footnote text"/>
    <w:basedOn w:val="Note"/>
    <w:pPr>
      <w:keepLines/>
      <w:tabs>
        <w:tab w:val="left" w:pos="255"/>
      </w:tabs>
      <w:ind w:left="255" w:hanging="255"/>
    </w:pPr>
  </w:style>
  <w:style w:type="paragraph" w:customStyle="1" w:styleId="Formal">
    <w:name w:val="Formal"/>
    <w:basedOn w:val="ASN1"/>
    <w:rPr>
      <w:b w:val="0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character" w:styleId="PageNumber">
    <w:name w:val="page number"/>
    <w:basedOn w:val="DefaultParagraphFont"/>
  </w:style>
  <w:style w:type="paragraph" w:customStyle="1" w:styleId="PartNo">
    <w:name w:val="Part_No"/>
    <w:basedOn w:val="Normal"/>
    <w:next w:val="Partre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  <w:sz w:val="22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RecNo">
    <w:name w:val="Rec_No"/>
    <w:basedOn w:val="Normal"/>
    <w:next w:val="Rectitle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</w:style>
  <w:style w:type="paragraph" w:customStyle="1" w:styleId="RecNoBR">
    <w:name w:val="Rec_No_BR"/>
    <w:basedOn w:val="Normal"/>
    <w:next w:val="Rectitle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Questiontitle"/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</w:style>
  <w:style w:type="paragraph" w:customStyle="1" w:styleId="Rectitle">
    <w:name w:val="Rec_title"/>
    <w:basedOn w:val="Normal"/>
    <w:next w:val="Normalaftertitle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</w:style>
  <w:style w:type="character" w:customStyle="1" w:styleId="Recdef">
    <w:name w:val="Rec_def"/>
    <w:basedOn w:val="DefaultParagraphFont"/>
    <w:rPr>
      <w:b/>
    </w:rPr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RecNo"/>
    <w:next w:val="Reptitle"/>
  </w:style>
  <w:style w:type="paragraph" w:customStyle="1" w:styleId="RepNoBR">
    <w:name w:val="Rep_No_BR"/>
    <w:basedOn w:val="RecNoBR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character" w:customStyle="1" w:styleId="Resdef">
    <w:name w:val="Res_def"/>
    <w:basedOn w:val="DefaultParagraphFont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</w:style>
  <w:style w:type="paragraph" w:customStyle="1" w:styleId="ResNoBR">
    <w:name w:val="Res_No_BR"/>
    <w:basedOn w:val="RecNoBR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Rectitle"/>
    <w:next w:val="Resref"/>
  </w:style>
  <w:style w:type="paragraph" w:customStyle="1" w:styleId="Section1">
    <w:name w:val="Section_1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Sectiontitle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Pr>
      <w:b/>
      <w:color w:val="auto"/>
    </w:rPr>
  </w:style>
  <w:style w:type="paragraph" w:customStyle="1" w:styleId="Tablehead">
    <w:name w:val="Table_head"/>
    <w:basedOn w:val="Normal"/>
    <w:next w:val="Tabletext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itle1">
    <w:name w:val="Title 1"/>
    <w:basedOn w:val="Source"/>
    <w:next w:val="Title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uiPriority w:val="39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uiPriority w:val="39"/>
    <w:pPr>
      <w:spacing w:before="80"/>
      <w:ind w:left="1531" w:hanging="851"/>
    </w:pPr>
  </w:style>
  <w:style w:type="paragraph" w:styleId="TOC3">
    <w:name w:val="toc 3"/>
    <w:basedOn w:val="TOC2"/>
  </w:style>
  <w:style w:type="paragraph" w:styleId="TOC4">
    <w:name w:val="toc 4"/>
    <w:basedOn w:val="TOC3"/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paragraph" w:styleId="Title">
    <w:name w:val="Title"/>
    <w:basedOn w:val="Normal"/>
    <w:next w:val="Normal"/>
    <w:link w:val="TitleChar"/>
    <w:uiPriority w:val="10"/>
    <w:qFormat/>
    <w:rsid w:val="005E2C4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zh-CN"/>
    </w:rPr>
  </w:style>
  <w:style w:type="character" w:customStyle="1" w:styleId="TitleChar">
    <w:name w:val="Title Char"/>
    <w:basedOn w:val="DefaultParagraphFont"/>
    <w:link w:val="Title"/>
    <w:uiPriority w:val="10"/>
    <w:rsid w:val="005E2C4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E2C42"/>
    <w:rPr>
      <w:rFonts w:asciiTheme="minorHAnsi" w:hAnsiTheme="minorHAnsi"/>
      <w:b/>
      <w:sz w:val="24"/>
      <w:lang w:val="es-ES_tradnl" w:eastAsia="en-US"/>
    </w:rPr>
  </w:style>
  <w:style w:type="paragraph" w:styleId="ListParagraph">
    <w:name w:val="List Paragraph"/>
    <w:basedOn w:val="Normal"/>
    <w:uiPriority w:val="34"/>
    <w:qFormat/>
    <w:rsid w:val="005E2C4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59" w:lineRule="auto"/>
      <w:ind w:left="720"/>
      <w:contextualSpacing/>
      <w:textAlignment w:val="auto"/>
    </w:pPr>
    <w:rPr>
      <w:rFonts w:eastAsiaTheme="minorEastAsia" w:cstheme="minorBidi"/>
      <w:sz w:val="22"/>
      <w:szCs w:val="22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5E2C4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2C42"/>
    <w:rPr>
      <w:rFonts w:asciiTheme="minorHAnsi" w:hAnsiTheme="minorHAnsi"/>
      <w:b/>
      <w:sz w:val="24"/>
      <w:lang w:val="es-ES_tradnl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E2C4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40" w:line="259" w:lineRule="auto"/>
      <w:ind w:left="0" w:firstLine="0"/>
      <w:textAlignment w:val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Reasons">
    <w:name w:val="Reasons"/>
    <w:basedOn w:val="Normal"/>
    <w:qFormat/>
    <w:rsid w:val="0078426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8426E"/>
    <w:rPr>
      <w:rFonts w:asciiTheme="minorHAnsi" w:hAnsiTheme="minorHAnsi"/>
      <w:sz w:val="18"/>
      <w:lang w:val="es-ES_tradnl" w:eastAsia="en-US"/>
    </w:rPr>
  </w:style>
  <w:style w:type="character" w:styleId="FollowedHyperlink">
    <w:name w:val="FollowedHyperlink"/>
    <w:basedOn w:val="DefaultParagraphFont"/>
    <w:semiHidden/>
    <w:unhideWhenUsed/>
    <w:rsid w:val="009D5E8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0257C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257C8"/>
    <w:rPr>
      <w:rFonts w:ascii="Segoe UI" w:hAnsi="Segoe UI" w:cs="Segoe UI"/>
      <w:sz w:val="18"/>
      <w:szCs w:val="18"/>
      <w:lang w:val="es-ES_tradnl" w:eastAsia="en-US"/>
    </w:rPr>
  </w:style>
  <w:style w:type="paragraph" w:styleId="Revision">
    <w:name w:val="Revision"/>
    <w:hidden/>
    <w:uiPriority w:val="99"/>
    <w:semiHidden/>
    <w:rsid w:val="00E47719"/>
    <w:rPr>
      <w:rFonts w:asciiTheme="minorHAnsi" w:hAnsiTheme="minorHAnsi"/>
      <w:sz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://www.itu.int/go/wtdc17cpi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www.itu.int/net4/proposals/CPI/WTDC17/Submission/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tdc.documentcontrol@itu.in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itu.int/TIES" TargetMode="External"/><Relationship Id="rId36" Type="http://schemas.openxmlformats.org/officeDocument/2006/relationships/header" Target="header1.xml"/><Relationship Id="rId10" Type="http://schemas.openxmlformats.org/officeDocument/2006/relationships/hyperlink" Target="http://staging.itu.int/en/ITU-D/Conferences/Pages/WTDC-Conference-Proposal-Interface.aspx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www.itu.int/net4/Proposals/CPI/WTDC17/Mai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nandf\AppData\Roaming\Microsoft\Templates\POOL%20S%20-%20ITU\PS_POO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78464-C935-4E25-A52E-AF86EC080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PS_POOL.dotm</Template>
  <TotalTime>24</TotalTime>
  <Pages>16</Pages>
  <Words>2525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FHernández</dc:creator>
  <cp:keywords/>
  <dc:description/>
  <cp:lastModifiedBy>Ricardo Sáez Grau</cp:lastModifiedBy>
  <cp:revision>25</cp:revision>
  <cp:lastPrinted>2017-04-24T16:12:00Z</cp:lastPrinted>
  <dcterms:created xsi:type="dcterms:W3CDTF">2017-06-22T12:22:00Z</dcterms:created>
  <dcterms:modified xsi:type="dcterms:W3CDTF">2017-06-22T12:48:00Z</dcterms:modified>
</cp:coreProperties>
</file>