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48"/>
        <w:gridCol w:w="1566"/>
      </w:tblGrid>
      <w:tr w:rsidR="00FA7B4D" w:rsidRPr="00F30433">
        <w:tc>
          <w:tcPr>
            <w:tcW w:w="8755" w:type="dxa"/>
            <w:vAlign w:val="center"/>
          </w:tcPr>
          <w:p w:rsidR="00FA7B4D" w:rsidRPr="00F30433" w:rsidRDefault="00C34E87" w:rsidP="00FE1623">
            <w:pPr>
              <w:spacing w:before="0"/>
            </w:pPr>
            <w:r w:rsidRPr="00F30433">
              <w:rPr>
                <w:rFonts w:asciiTheme="minorHAnsi" w:hAnsiTheme="minorHAnsi" w:cstheme="minorHAnsi"/>
                <w:sz w:val="44"/>
                <w:szCs w:val="44"/>
              </w:rPr>
              <w:t>U</w:t>
            </w:r>
            <w:r w:rsidRPr="00F30433">
              <w:rPr>
                <w:rFonts w:asciiTheme="minorHAnsi" w:hAnsiTheme="minorHAnsi" w:cstheme="minorHAnsi"/>
                <w:sz w:val="36"/>
                <w:szCs w:val="36"/>
              </w:rPr>
              <w:t xml:space="preserve">NION </w:t>
            </w:r>
            <w:r w:rsidRPr="00F30433">
              <w:rPr>
                <w:rFonts w:asciiTheme="minorHAnsi" w:hAnsiTheme="minorHAnsi" w:cstheme="minorHAnsi"/>
                <w:caps/>
                <w:sz w:val="44"/>
                <w:szCs w:val="44"/>
              </w:rPr>
              <w:t>I</w:t>
            </w:r>
            <w:r w:rsidRPr="00F30433">
              <w:rPr>
                <w:rFonts w:asciiTheme="minorHAnsi" w:hAnsiTheme="minorHAnsi" w:cstheme="minorHAnsi"/>
                <w:sz w:val="36"/>
                <w:szCs w:val="36"/>
              </w:rPr>
              <w:t xml:space="preserve">NTERNATIONALE DES </w:t>
            </w:r>
            <w:r w:rsidRPr="00F30433">
              <w:rPr>
                <w:rFonts w:asciiTheme="minorHAnsi" w:hAnsiTheme="minorHAnsi" w:cstheme="minorHAnsi"/>
                <w:sz w:val="44"/>
                <w:szCs w:val="44"/>
              </w:rPr>
              <w:t>T</w:t>
            </w:r>
            <w:r w:rsidRPr="00F30433">
              <w:rPr>
                <w:rFonts w:asciiTheme="minorHAnsi" w:hAnsiTheme="minorHAnsi" w:cstheme="minorHAnsi"/>
                <w:sz w:val="36"/>
                <w:szCs w:val="36"/>
              </w:rPr>
              <w:t>ÉLÉCOMMUNICATIONS</w:t>
            </w:r>
          </w:p>
        </w:tc>
        <w:tc>
          <w:tcPr>
            <w:tcW w:w="1559" w:type="dxa"/>
          </w:tcPr>
          <w:p w:rsidR="00FA7B4D" w:rsidRPr="00F30433" w:rsidRDefault="00A10043" w:rsidP="00FE1623">
            <w:pPr>
              <w:spacing w:before="0"/>
              <w:jc w:val="right"/>
            </w:pPr>
            <w:r w:rsidRPr="00F30433"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A7B4D" w:rsidRPr="00F30433">
        <w:trPr>
          <w:cantSplit/>
        </w:trPr>
        <w:tc>
          <w:tcPr>
            <w:tcW w:w="5075" w:type="dxa"/>
          </w:tcPr>
          <w:p w:rsidR="003203D8" w:rsidRPr="00F30433" w:rsidRDefault="003203D8" w:rsidP="003203D8">
            <w:pPr>
              <w:rPr>
                <w:b/>
                <w:smallCaps/>
                <w:sz w:val="20"/>
              </w:rPr>
            </w:pPr>
            <w:r w:rsidRPr="00F30433">
              <w:rPr>
                <w:i/>
                <w:sz w:val="28"/>
              </w:rPr>
              <w:t>Bureau des radiocommunications</w:t>
            </w:r>
          </w:p>
          <w:p w:rsidR="00FA7B4D" w:rsidRPr="00F30433" w:rsidRDefault="003203D8" w:rsidP="003203D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20"/>
              </w:rPr>
            </w:pPr>
            <w:r w:rsidRPr="00F30433">
              <w:rPr>
                <w:b/>
                <w:sz w:val="18"/>
              </w:rPr>
              <w:tab/>
            </w:r>
            <w:r w:rsidRPr="00F30433">
              <w:rPr>
                <w:i/>
                <w:sz w:val="18"/>
              </w:rPr>
              <w:t>(N° de Fax direct +41 22 730 57 85)</w:t>
            </w:r>
          </w:p>
        </w:tc>
      </w:tr>
    </w:tbl>
    <w:p w:rsidR="00FA7B4D" w:rsidRPr="00F30433" w:rsidRDefault="00FA7B4D" w:rsidP="00FA7B4D">
      <w:pPr>
        <w:tabs>
          <w:tab w:val="left" w:pos="7513"/>
        </w:tabs>
      </w:pPr>
    </w:p>
    <w:p w:rsidR="00FA7B4D" w:rsidRPr="00F30433" w:rsidRDefault="00FA7B4D" w:rsidP="00FA7B4D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802"/>
        <w:gridCol w:w="7218"/>
      </w:tblGrid>
      <w:tr w:rsidR="00FA7B4D" w:rsidRPr="00F30433" w:rsidTr="000579EB">
        <w:trPr>
          <w:cantSplit/>
        </w:trPr>
        <w:tc>
          <w:tcPr>
            <w:tcW w:w="2802" w:type="dxa"/>
          </w:tcPr>
          <w:p w:rsidR="00FA7B4D" w:rsidRPr="00F30433" w:rsidRDefault="0082713D" w:rsidP="00E25073">
            <w:pPr>
              <w:tabs>
                <w:tab w:val="left" w:pos="7513"/>
              </w:tabs>
              <w:jc w:val="center"/>
              <w:rPr>
                <w:b/>
              </w:rPr>
            </w:pPr>
            <w:bookmarkStart w:id="0" w:name="dletter"/>
            <w:bookmarkEnd w:id="0"/>
            <w:r w:rsidRPr="00F30433">
              <w:t>Circulaire administrative</w:t>
            </w:r>
          </w:p>
          <w:p w:rsidR="00FA7B4D" w:rsidRPr="00F30433" w:rsidRDefault="0082713D" w:rsidP="00E25073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</w:rPr>
            </w:pPr>
            <w:bookmarkStart w:id="1" w:name="dnum"/>
            <w:bookmarkEnd w:id="1"/>
            <w:r w:rsidRPr="00F30433">
              <w:rPr>
                <w:b/>
                <w:bCs/>
              </w:rPr>
              <w:t>CA/203</w:t>
            </w:r>
          </w:p>
        </w:tc>
        <w:tc>
          <w:tcPr>
            <w:tcW w:w="7218" w:type="dxa"/>
          </w:tcPr>
          <w:p w:rsidR="00FA7B4D" w:rsidRPr="00F30433" w:rsidRDefault="00CE5202" w:rsidP="00FE1623">
            <w:pPr>
              <w:tabs>
                <w:tab w:val="left" w:pos="7513"/>
              </w:tabs>
              <w:jc w:val="right"/>
            </w:pPr>
            <w:r>
              <w:t>L</w:t>
            </w:r>
            <w:r w:rsidR="00CB743B" w:rsidRPr="00F30433">
              <w:t xml:space="preserve">e </w:t>
            </w:r>
            <w:bookmarkStart w:id="2" w:name="ddate"/>
            <w:bookmarkEnd w:id="2"/>
            <w:r w:rsidR="0082713D" w:rsidRPr="00F30433">
              <w:t>30 mars 2012</w:t>
            </w:r>
          </w:p>
        </w:tc>
      </w:tr>
    </w:tbl>
    <w:p w:rsidR="00D22688" w:rsidRPr="00F30433" w:rsidRDefault="00FE1623" w:rsidP="00CE5202">
      <w:pPr>
        <w:tabs>
          <w:tab w:val="left" w:pos="7513"/>
        </w:tabs>
        <w:spacing w:before="480"/>
        <w:jc w:val="center"/>
        <w:rPr>
          <w:b/>
          <w:bCs/>
        </w:rPr>
      </w:pPr>
      <w:r w:rsidRPr="00F30433">
        <w:rPr>
          <w:b/>
        </w:rPr>
        <w:t>Aux Administrations des Etats Membres de l'UIT</w:t>
      </w:r>
      <w:r w:rsidR="00140560" w:rsidRPr="00F30433">
        <w:rPr>
          <w:b/>
        </w:rPr>
        <w:t>, aux</w:t>
      </w:r>
      <w:r w:rsidR="00D22688" w:rsidRPr="00F30433">
        <w:rPr>
          <w:b/>
        </w:rPr>
        <w:t xml:space="preserve"> Membres du Secteur des radiocommunications, </w:t>
      </w:r>
      <w:r w:rsidR="00140560" w:rsidRPr="00F30433">
        <w:rPr>
          <w:b/>
        </w:rPr>
        <w:t>aux</w:t>
      </w:r>
      <w:r w:rsidR="00D22688" w:rsidRPr="00F30433">
        <w:rPr>
          <w:b/>
        </w:rPr>
        <w:t xml:space="preserve"> Associés de l'UIT</w:t>
      </w:r>
      <w:r w:rsidR="00D22688" w:rsidRPr="00F30433">
        <w:rPr>
          <w:b/>
        </w:rPr>
        <w:noBreakHyphen/>
        <w:t xml:space="preserve">R </w:t>
      </w:r>
      <w:r w:rsidR="00D22688" w:rsidRPr="00F30433">
        <w:rPr>
          <w:b/>
          <w:bCs/>
        </w:rPr>
        <w:t>participa</w:t>
      </w:r>
      <w:r w:rsidR="00140560" w:rsidRPr="00F30433">
        <w:rPr>
          <w:b/>
          <w:bCs/>
        </w:rPr>
        <w:t xml:space="preserve">nt aux travaux </w:t>
      </w:r>
      <w:r w:rsidR="000579EB">
        <w:rPr>
          <w:b/>
          <w:bCs/>
        </w:rPr>
        <w:br/>
      </w:r>
      <w:r w:rsidR="00140560" w:rsidRPr="00F30433">
        <w:rPr>
          <w:b/>
          <w:bCs/>
        </w:rPr>
        <w:t xml:space="preserve">d'une Commission d'études et aux établissements universitaires </w:t>
      </w:r>
      <w:r w:rsidR="00CE5202">
        <w:rPr>
          <w:b/>
          <w:bCs/>
        </w:rPr>
        <w:br/>
      </w:r>
      <w:r w:rsidR="00140560" w:rsidRPr="00F30433">
        <w:rPr>
          <w:b/>
          <w:bCs/>
        </w:rPr>
        <w:t xml:space="preserve">admis à participer aux travaux de </w:t>
      </w:r>
      <w:r w:rsidR="00140560" w:rsidRPr="00F30433">
        <w:rPr>
          <w:b/>
        </w:rPr>
        <w:t>l'UIT</w:t>
      </w:r>
      <w:r w:rsidR="00140560" w:rsidRPr="00F30433">
        <w:rPr>
          <w:b/>
        </w:rPr>
        <w:noBreakHyphen/>
        <w:t xml:space="preserve">R </w:t>
      </w:r>
    </w:p>
    <w:p w:rsidR="003203D8" w:rsidRDefault="00FE1623" w:rsidP="00CE5202">
      <w:pPr>
        <w:tabs>
          <w:tab w:val="clear" w:pos="794"/>
          <w:tab w:val="clear" w:pos="1191"/>
          <w:tab w:val="clear" w:pos="1588"/>
          <w:tab w:val="clear" w:pos="1985"/>
          <w:tab w:val="left" w:pos="993"/>
        </w:tabs>
        <w:spacing w:before="720"/>
        <w:ind w:left="993" w:hanging="993"/>
      </w:pPr>
      <w:r w:rsidRPr="00F30433">
        <w:rPr>
          <w:b/>
        </w:rPr>
        <w:t>Objet</w:t>
      </w:r>
      <w:r w:rsidRPr="00F30433">
        <w:t>:</w:t>
      </w:r>
      <w:r w:rsidRPr="00F30433">
        <w:tab/>
      </w:r>
      <w:bookmarkStart w:id="3" w:name="dtitle1"/>
      <w:bookmarkEnd w:id="3"/>
      <w:r w:rsidR="00CE5202">
        <w:t>I</w:t>
      </w:r>
      <w:r w:rsidR="00D22688" w:rsidRPr="00F30433">
        <w:t xml:space="preserve">nvitation à participer aux travaux des Commissions d'études des radiocommunications, du Groupe consultatif des radiocommunications (GCR), de la Réunion de préparation à la Conférence (RPC), du Comité de coordination pour le vocabulaire (CCV) et de la Commission spéciale chargée d'examiner les questions réglementaires et de procédure </w:t>
      </w:r>
      <w:r w:rsidR="003E3B1E" w:rsidRPr="00F30433">
        <w:t xml:space="preserve">(SC) </w:t>
      </w:r>
      <w:r w:rsidR="00D22688" w:rsidRPr="00F30433">
        <w:t>pendant la période d'études 2012-2015</w:t>
      </w:r>
    </w:p>
    <w:p w:rsidR="00D22688" w:rsidRPr="00F30433" w:rsidRDefault="00D22688" w:rsidP="00E43E3C">
      <w:pPr>
        <w:spacing w:before="360"/>
        <w:ind w:right="-425"/>
      </w:pPr>
      <w:r w:rsidRPr="00F30433">
        <w:t xml:space="preserve">La présente Circulaire </w:t>
      </w:r>
      <w:r w:rsidR="00104402" w:rsidRPr="00F30433">
        <w:t>est une invitation à participer aux travaux des Commissions d'études des radiocommunications (UIT</w:t>
      </w:r>
      <w:r w:rsidR="00104402" w:rsidRPr="00F30433">
        <w:noBreakHyphen/>
        <w:t>R), du </w:t>
      </w:r>
      <w:r w:rsidR="00E43E3C" w:rsidRPr="00F30433">
        <w:t>GCR</w:t>
      </w:r>
      <w:r w:rsidR="00104402" w:rsidRPr="00F30433">
        <w:t>, de la RPC, du CCV et de la Commission spéciale chargée d'examiner les questions réglementaires et de procédure.</w:t>
      </w:r>
    </w:p>
    <w:p w:rsidR="00D22688" w:rsidRPr="00F30433" w:rsidRDefault="00D22688" w:rsidP="00E43E3C">
      <w:pPr>
        <w:ind w:right="-427"/>
      </w:pPr>
      <w:r w:rsidRPr="00F30433">
        <w:t>L'Assemblé</w:t>
      </w:r>
      <w:r w:rsidR="00B9257C" w:rsidRPr="00F30433">
        <w:t>e des radiocommunications de 2012</w:t>
      </w:r>
      <w:r w:rsidRPr="00F30433">
        <w:t xml:space="preserve"> (Genève, 1</w:t>
      </w:r>
      <w:r w:rsidR="00B9257C" w:rsidRPr="00F30433">
        <w:t>6</w:t>
      </w:r>
      <w:r w:rsidRPr="00F30433">
        <w:t>-</w:t>
      </w:r>
      <w:r w:rsidR="00B9257C" w:rsidRPr="00F30433">
        <w:t>20</w:t>
      </w:r>
      <w:r w:rsidRPr="00F30433">
        <w:t xml:space="preserve"> </w:t>
      </w:r>
      <w:r w:rsidR="00B9257C" w:rsidRPr="00F30433">
        <w:t xml:space="preserve">janvier </w:t>
      </w:r>
      <w:r w:rsidRPr="00F30433">
        <w:t>20</w:t>
      </w:r>
      <w:r w:rsidR="00B9257C" w:rsidRPr="00F30433">
        <w:t>12</w:t>
      </w:r>
      <w:r w:rsidR="00B47C7A">
        <w:t>) a approuvé le programme </w:t>
      </w:r>
      <w:r w:rsidRPr="00F30433">
        <w:t>de travail (Résolution UIT</w:t>
      </w:r>
      <w:r w:rsidRPr="00F30433">
        <w:noBreakHyphen/>
        <w:t>R 5-</w:t>
      </w:r>
      <w:r w:rsidR="00B9257C" w:rsidRPr="00F30433">
        <w:t>6</w:t>
      </w:r>
      <w:r w:rsidRPr="00F30433">
        <w:t>), les méthodes de travail (</w:t>
      </w:r>
      <w:r w:rsidR="00B9257C" w:rsidRPr="00F30433">
        <w:t>Résolution UIT-R 1-6</w:t>
      </w:r>
      <w:r w:rsidRPr="00F30433">
        <w:t>) et la</w:t>
      </w:r>
      <w:r w:rsidR="00B47C7A">
        <w:t> </w:t>
      </w:r>
      <w:r w:rsidR="00B9257C" w:rsidRPr="00F30433">
        <w:t>structure (Résolution UIT</w:t>
      </w:r>
      <w:r w:rsidR="00B9257C" w:rsidRPr="00F30433">
        <w:noBreakHyphen/>
        <w:t>R 4-6</w:t>
      </w:r>
      <w:r w:rsidRPr="00F30433">
        <w:t>) des Commissions d'études des radiocommunications pour la prochaine période d'études. Veuillez noter que toutes les Résolutions UIT</w:t>
      </w:r>
      <w:r w:rsidRPr="00F30433">
        <w:noBreakHyphen/>
        <w:t>R actuellement en vigueur figurent sur le site web de l'UIT, à l'adresse suivante:</w:t>
      </w:r>
    </w:p>
    <w:p w:rsidR="00B9257C" w:rsidRPr="00F30433" w:rsidRDefault="0041585D" w:rsidP="00B47C7A">
      <w:pPr>
        <w:spacing w:before="240" w:after="240"/>
        <w:ind w:right="-425"/>
        <w:jc w:val="center"/>
        <w:rPr>
          <w:rStyle w:val="Hyperlink"/>
        </w:rPr>
      </w:pPr>
      <w:hyperlink r:id="rId9" w:history="1">
        <w:r w:rsidR="00B9257C" w:rsidRPr="00F30433">
          <w:rPr>
            <w:rStyle w:val="Hyperlink"/>
          </w:rPr>
          <w:t>www.itu.int/pub/R-VADM-RES-2012</w:t>
        </w:r>
      </w:hyperlink>
    </w:p>
    <w:p w:rsidR="00D22688" w:rsidRPr="00F30433" w:rsidRDefault="00D22688" w:rsidP="00E43E3C">
      <w:pPr>
        <w:keepLines/>
        <w:ind w:right="-425"/>
      </w:pPr>
      <w:r w:rsidRPr="00F30433">
        <w:t>En outre, la liste des Présidents et Vice</w:t>
      </w:r>
      <w:r w:rsidRPr="00F30433">
        <w:noBreakHyphen/>
        <w:t>Présidents des Commissions d'études des radiocommunicatio</w:t>
      </w:r>
      <w:r w:rsidR="00B9257C" w:rsidRPr="00F30433">
        <w:t>ns</w:t>
      </w:r>
      <w:r w:rsidRPr="00F30433">
        <w:t xml:space="preserve">, </w:t>
      </w:r>
      <w:r w:rsidR="00B9257C" w:rsidRPr="00F30433">
        <w:t xml:space="preserve">du GCR, de la RPC, du CCV </w:t>
      </w:r>
      <w:r w:rsidR="00E43E3C" w:rsidRPr="00F30433">
        <w:t xml:space="preserve">et </w:t>
      </w:r>
      <w:r w:rsidR="00B9257C" w:rsidRPr="00F30433">
        <w:t xml:space="preserve">de la Commission spéciale chargée d'examiner les questions réglementaires et de procédure, </w:t>
      </w:r>
      <w:r w:rsidRPr="00F30433">
        <w:t>telle qu'elle a été approuvée par l'Assemblée des radiocommunications de 20</w:t>
      </w:r>
      <w:r w:rsidR="00B9257C" w:rsidRPr="00F30433">
        <w:t>12</w:t>
      </w:r>
      <w:r w:rsidRPr="00F30433">
        <w:t>, est accessible à l'adresse suivante:</w:t>
      </w:r>
    </w:p>
    <w:p w:rsidR="00B9257C" w:rsidRPr="00F30433" w:rsidRDefault="0041585D" w:rsidP="00B47C7A">
      <w:pPr>
        <w:spacing w:before="240" w:after="240"/>
        <w:jc w:val="center"/>
        <w:rPr>
          <w:szCs w:val="24"/>
        </w:rPr>
      </w:pPr>
      <w:hyperlink r:id="rId10" w:history="1">
        <w:r w:rsidR="00B9257C" w:rsidRPr="00F30433">
          <w:rPr>
            <w:rStyle w:val="Hyperlink"/>
            <w:szCs w:val="24"/>
          </w:rPr>
          <w:t>www.itu.int/ITU-R/go/chairmen/en</w:t>
        </w:r>
      </w:hyperlink>
    </w:p>
    <w:p w:rsidR="009B3CF4" w:rsidRPr="00F30433" w:rsidRDefault="009B3CF4" w:rsidP="00E43E3C">
      <w:pPr>
        <w:pStyle w:val="Equation"/>
      </w:pPr>
      <w:r w:rsidRPr="00F30433">
        <w:t xml:space="preserve">Une liste </w:t>
      </w:r>
      <w:r w:rsidR="00E43E3C" w:rsidRPr="00F30433">
        <w:t>de tous les</w:t>
      </w:r>
      <w:r w:rsidR="000579EB">
        <w:t xml:space="preserve"> G</w:t>
      </w:r>
      <w:r w:rsidRPr="00F30433">
        <w:t>roupes de travail de l'UIT</w:t>
      </w:r>
      <w:r w:rsidRPr="00F30433">
        <w:noBreakHyphen/>
        <w:t xml:space="preserve">R est donnée dans l'Annexe 1. </w:t>
      </w:r>
    </w:p>
    <w:p w:rsidR="00B9257C" w:rsidRPr="00F30433" w:rsidRDefault="00841810" w:rsidP="00E43E3C">
      <w:r w:rsidRPr="00F30433">
        <w:t>Pour des raisons</w:t>
      </w:r>
      <w:r w:rsidR="00140560" w:rsidRPr="00F30433">
        <w:t xml:space="preserve"> d'économie, les personnes participant aux travaux des group</w:t>
      </w:r>
      <w:r w:rsidRPr="00F30433">
        <w:t>es susmentionnés</w:t>
      </w:r>
      <w:r w:rsidR="00140560" w:rsidRPr="00F30433">
        <w:t xml:space="preserve"> sont invitées à utiliser les documents électroniques </w:t>
      </w:r>
      <w:r w:rsidRPr="00F30433">
        <w:t>accessibles gratuitem</w:t>
      </w:r>
      <w:r w:rsidR="00E43E3C" w:rsidRPr="00F30433">
        <w:t>ent depuis le site web de l'UIT</w:t>
      </w:r>
      <w:r w:rsidR="00B9257C" w:rsidRPr="00F30433">
        <w:t>:</w:t>
      </w:r>
    </w:p>
    <w:p w:rsidR="00B9257C" w:rsidRPr="00F30433" w:rsidRDefault="00841810" w:rsidP="00E43E3C">
      <w:pPr>
        <w:tabs>
          <w:tab w:val="clear" w:pos="1191"/>
          <w:tab w:val="clear" w:pos="1588"/>
          <w:tab w:val="clear" w:pos="1985"/>
        </w:tabs>
      </w:pPr>
      <w:r w:rsidRPr="00F30433">
        <w:t>Circulaires UIT</w:t>
      </w:r>
      <w:r w:rsidR="00B9257C" w:rsidRPr="00F30433">
        <w:t>-R :</w:t>
      </w:r>
      <w:r w:rsidR="00B9257C" w:rsidRPr="00F30433">
        <w:tab/>
      </w:r>
      <w:r w:rsidR="00B9257C" w:rsidRPr="00F30433">
        <w:tab/>
      </w:r>
      <w:hyperlink r:id="rId11" w:history="1">
        <w:r w:rsidR="00B9257C" w:rsidRPr="00F30433">
          <w:rPr>
            <w:rStyle w:val="Hyperlink"/>
          </w:rPr>
          <w:t>www.itu.int/ITU-R/go/itur-circulars/en</w:t>
        </w:r>
      </w:hyperlink>
    </w:p>
    <w:p w:rsidR="00B9257C" w:rsidRPr="00F30433" w:rsidRDefault="009A525A" w:rsidP="00841810">
      <w:pPr>
        <w:spacing w:line="720" w:lineRule="auto"/>
        <w:ind w:left="1191" w:hanging="1191"/>
      </w:pPr>
      <w:r w:rsidRPr="00F30433">
        <w:t>Recommandations</w:t>
      </w:r>
      <w:r w:rsidR="00841810" w:rsidRPr="00F30433">
        <w:t xml:space="preserve"> UIT-R</w:t>
      </w:r>
      <w:r w:rsidR="00B9257C" w:rsidRPr="00F30433">
        <w:t>:</w:t>
      </w:r>
      <w:bookmarkStart w:id="4" w:name="draft"/>
      <w:bookmarkEnd w:id="4"/>
      <w:r w:rsidR="00B9257C" w:rsidRPr="00F30433">
        <w:tab/>
      </w:r>
      <w:hyperlink r:id="rId12" w:history="1">
        <w:r w:rsidR="00B9257C" w:rsidRPr="00F30433">
          <w:rPr>
            <w:rStyle w:val="Hyperlink"/>
          </w:rPr>
          <w:t>www.itu.int/pub/R-REC</w:t>
        </w:r>
      </w:hyperlink>
    </w:p>
    <w:p w:rsidR="00B9257C" w:rsidRPr="00F30433" w:rsidRDefault="00841810" w:rsidP="00F30433">
      <w:r w:rsidRPr="00F30433">
        <w:lastRenderedPageBreak/>
        <w:t xml:space="preserve">Conformément à la </w:t>
      </w:r>
      <w:r w:rsidR="00142A1A" w:rsidRPr="00F30433">
        <w:t>Ré</w:t>
      </w:r>
      <w:r w:rsidR="00E43E3C" w:rsidRPr="00F30433">
        <w:t>solution </w:t>
      </w:r>
      <w:r w:rsidR="00B9257C" w:rsidRPr="00F30433">
        <w:t xml:space="preserve">167 (Guadalajara, </w:t>
      </w:r>
      <w:r w:rsidR="00142A1A" w:rsidRPr="00F30433">
        <w:t xml:space="preserve">2010) </w:t>
      </w:r>
      <w:r w:rsidRPr="00F30433">
        <w:t>de la Conférenc</w:t>
      </w:r>
      <w:r w:rsidR="00013FDB" w:rsidRPr="00F30433">
        <w:t xml:space="preserve">e de plénipotentiaires aux termes de laquelle </w:t>
      </w:r>
      <w:r w:rsidR="00F30433" w:rsidRPr="00F30433">
        <w:t>«</w:t>
      </w:r>
      <w:r w:rsidR="00142A1A" w:rsidRPr="00F30433">
        <w:t>l'UIT doit continuer de perfectionner ses méthodes de travail électroniques concernant l'élaboration, la distribution ainsi que l'approbation des documents et de promouvoir la tenue de réunions sans papier</w:t>
      </w:r>
      <w:r w:rsidR="00F30433" w:rsidRPr="00F30433">
        <w:rPr>
          <w:lang w:eastAsia="zh-CN"/>
        </w:rPr>
        <w:t>»</w:t>
      </w:r>
      <w:r w:rsidR="00B9257C" w:rsidRPr="00F30433">
        <w:t xml:space="preserve">, </w:t>
      </w:r>
      <w:r w:rsidR="00013FDB" w:rsidRPr="00F30433">
        <w:t>des copies papier des Circulaires UIT</w:t>
      </w:r>
      <w:r w:rsidR="00B9257C" w:rsidRPr="00F30433">
        <w:t>-R (</w:t>
      </w:r>
      <w:r w:rsidR="00013FDB" w:rsidRPr="00F30433">
        <w:t>y compris des projets de texte pour adoption et approbation</w:t>
      </w:r>
      <w:r w:rsidR="00013FDB" w:rsidRPr="00F30433">
        <w:rPr>
          <w:b/>
          <w:bCs/>
        </w:rPr>
        <w:t xml:space="preserve"> seront envoyées uniquement sur demande, une fois rempli le formulaire joint en Annexe 2</w:t>
      </w:r>
      <w:r w:rsidR="00B9257C" w:rsidRPr="00F30433">
        <w:t xml:space="preserve">, </w:t>
      </w:r>
      <w:r w:rsidR="00E43E3C" w:rsidRPr="00F30433">
        <w:t>lequel</w:t>
      </w:r>
      <w:r w:rsidR="00013FDB" w:rsidRPr="00F30433">
        <w:t xml:space="preserve"> devra être </w:t>
      </w:r>
      <w:r w:rsidR="00E43E3C" w:rsidRPr="00F30433">
        <w:t>renvoyé</w:t>
      </w:r>
      <w:r w:rsidR="00013FDB" w:rsidRPr="00F30433">
        <w:t xml:space="preserve"> avant le</w:t>
      </w:r>
      <w:r w:rsidR="00E43E3C" w:rsidRPr="00F30433">
        <w:t xml:space="preserve"> 30 </w:t>
      </w:r>
      <w:r w:rsidR="00013FDB" w:rsidRPr="00F30433">
        <w:t>avril</w:t>
      </w:r>
      <w:r w:rsidR="00B9257C" w:rsidRPr="00F30433">
        <w:t xml:space="preserve"> 2012.</w:t>
      </w:r>
    </w:p>
    <w:p w:rsidR="00B9257C" w:rsidRPr="00F30433" w:rsidRDefault="00013FDB" w:rsidP="00E43E3C">
      <w:r w:rsidRPr="00F30433">
        <w:t xml:space="preserve">En utilisant leur compte </w:t>
      </w:r>
      <w:r w:rsidR="00B9257C" w:rsidRPr="00F30433">
        <w:t>TIES</w:t>
      </w:r>
      <w:r w:rsidRPr="00F30433">
        <w:t>, les administrations peuvent choisir d'être informées lorsque des  Lettres circulaires, des Recommandations, des Questions ou des documents les intéressant</w:t>
      </w:r>
      <w:r w:rsidR="00B9257C" w:rsidRPr="00F30433">
        <w:t xml:space="preserve"> </w:t>
      </w:r>
      <w:r w:rsidRPr="00F30433">
        <w:t>ont été postés sur le site web de l'UIT-R.</w:t>
      </w:r>
      <w:r w:rsidR="00B9257C" w:rsidRPr="00F30433">
        <w:t xml:space="preserve"> </w:t>
      </w:r>
      <w:r w:rsidRPr="00F30433">
        <w:t>Ces informations sont données dans l'</w:t>
      </w:r>
      <w:r w:rsidR="00B9257C" w:rsidRPr="00F30433">
        <w:t>Annex</w:t>
      </w:r>
      <w:r w:rsidRPr="00F30433">
        <w:t>e</w:t>
      </w:r>
      <w:r w:rsidR="00B9257C" w:rsidRPr="00F30433">
        <w:t xml:space="preserve"> 3.</w:t>
      </w:r>
    </w:p>
    <w:p w:rsidR="00B9257C" w:rsidRPr="00F30433" w:rsidRDefault="00E9796A" w:rsidP="000579EB">
      <w:pPr>
        <w:tabs>
          <w:tab w:val="clear" w:pos="794"/>
          <w:tab w:val="clear" w:pos="1191"/>
          <w:tab w:val="clear" w:pos="1588"/>
          <w:tab w:val="clear" w:pos="1985"/>
          <w:tab w:val="center" w:pos="7140"/>
        </w:tabs>
        <w:spacing w:before="840"/>
      </w:pPr>
      <w:r w:rsidRPr="00F30433">
        <w:tab/>
        <w:t>François Rancy</w:t>
      </w:r>
      <w:r w:rsidRPr="00F30433">
        <w:br/>
      </w:r>
      <w:r w:rsidRPr="00F30433">
        <w:tab/>
        <w:t>Directeu</w:t>
      </w:r>
      <w:r w:rsidR="00B9257C" w:rsidRPr="00F30433">
        <w:t>r</w:t>
      </w:r>
      <w:r w:rsidRPr="00F30433">
        <w:t xml:space="preserve"> du</w:t>
      </w:r>
      <w:r w:rsidR="00B9257C" w:rsidRPr="00F30433">
        <w:t xml:space="preserve"> Bureau</w:t>
      </w:r>
      <w:r w:rsidRPr="00F30433">
        <w:t xml:space="preserve"> des radiocommunications</w:t>
      </w:r>
    </w:p>
    <w:p w:rsidR="00B9257C" w:rsidRPr="00F30433" w:rsidRDefault="00B9257C" w:rsidP="00B9257C"/>
    <w:p w:rsidR="00B9257C" w:rsidRPr="00F30433" w:rsidRDefault="00B9257C" w:rsidP="00B9257C"/>
    <w:p w:rsidR="00E43E3C" w:rsidRPr="00F30433" w:rsidRDefault="00E43E3C" w:rsidP="00B9257C"/>
    <w:p w:rsidR="00E43E3C" w:rsidRPr="00F30433" w:rsidRDefault="00E43E3C" w:rsidP="00B9257C"/>
    <w:p w:rsidR="00E43E3C" w:rsidRPr="00F30433" w:rsidRDefault="00E43E3C" w:rsidP="00B9257C"/>
    <w:p w:rsidR="00B9257C" w:rsidRPr="00F30433" w:rsidRDefault="00B9257C" w:rsidP="00B9257C">
      <w:pPr>
        <w:tabs>
          <w:tab w:val="center" w:pos="7939"/>
          <w:tab w:val="right" w:pos="8505"/>
        </w:tabs>
        <w:spacing w:before="0"/>
        <w:rPr>
          <w:u w:val="single"/>
        </w:rPr>
      </w:pPr>
      <w:r w:rsidRPr="00F30433">
        <w:rPr>
          <w:b/>
        </w:rPr>
        <w:t>Annexes</w:t>
      </w:r>
      <w:r w:rsidRPr="000579EB">
        <w:rPr>
          <w:bCs/>
        </w:rPr>
        <w:t xml:space="preserve">: </w:t>
      </w:r>
      <w:r w:rsidRPr="00F30433">
        <w:rPr>
          <w:bCs/>
        </w:rPr>
        <w:t>3</w:t>
      </w:r>
    </w:p>
    <w:p w:rsidR="00B9257C" w:rsidRPr="00F30433" w:rsidRDefault="00B9257C" w:rsidP="00E43E3C">
      <w:pPr>
        <w:pStyle w:val="enumlev1"/>
      </w:pPr>
      <w:r w:rsidRPr="00F30433">
        <w:t>1</w:t>
      </w:r>
      <w:r w:rsidRPr="00F30433">
        <w:tab/>
      </w:r>
      <w:r w:rsidR="00727A7D" w:rsidRPr="00F30433">
        <w:t>Liste des Groupes de l'UIT</w:t>
      </w:r>
      <w:r w:rsidR="00727A7D" w:rsidRPr="00F30433">
        <w:noBreakHyphen/>
        <w:t>R</w:t>
      </w:r>
    </w:p>
    <w:p w:rsidR="00B9257C" w:rsidRPr="00F30433" w:rsidRDefault="00E43E3C" w:rsidP="00E43E3C">
      <w:pPr>
        <w:pStyle w:val="enumlev1"/>
      </w:pPr>
      <w:r w:rsidRPr="00F30433">
        <w:t>2</w:t>
      </w:r>
      <w:r w:rsidRPr="00F30433">
        <w:tab/>
      </w:r>
      <w:r w:rsidR="00727A7D" w:rsidRPr="00F30433">
        <w:t xml:space="preserve">Formulaire de demande </w:t>
      </w:r>
      <w:r w:rsidRPr="00F30433">
        <w:t>pour recevoir les</w:t>
      </w:r>
      <w:r w:rsidR="00727A7D" w:rsidRPr="00F30433">
        <w:t xml:space="preserve"> documents des Commissions d'études des radiocommunications</w:t>
      </w:r>
    </w:p>
    <w:p w:rsidR="00B9257C" w:rsidRDefault="00B9257C" w:rsidP="00E43E3C">
      <w:pPr>
        <w:pStyle w:val="enumlev1"/>
      </w:pPr>
      <w:r w:rsidRPr="00F30433">
        <w:t>3</w:t>
      </w:r>
      <w:r w:rsidRPr="00F30433">
        <w:tab/>
        <w:t xml:space="preserve">Notification </w:t>
      </w:r>
      <w:r w:rsidR="00013FDB" w:rsidRPr="00F30433">
        <w:t>de la disponibilité de</w:t>
      </w:r>
      <w:r w:rsidR="00E43E3C" w:rsidRPr="00F30433">
        <w:t>s</w:t>
      </w:r>
      <w:r w:rsidR="00013FDB" w:rsidRPr="00F30433">
        <w:t xml:space="preserve"> textes sur le site web de l'UIT</w:t>
      </w:r>
      <w:r w:rsidR="00E43E3C" w:rsidRPr="00F30433">
        <w:t>-R</w:t>
      </w:r>
    </w:p>
    <w:p w:rsidR="000579EB" w:rsidRDefault="000579EB" w:rsidP="00E43E3C">
      <w:pPr>
        <w:pStyle w:val="enumlev1"/>
      </w:pPr>
    </w:p>
    <w:p w:rsidR="000579EB" w:rsidRDefault="000579EB" w:rsidP="00E43E3C">
      <w:pPr>
        <w:pStyle w:val="enumlev1"/>
      </w:pPr>
    </w:p>
    <w:p w:rsidR="000579EB" w:rsidRPr="00F30433" w:rsidRDefault="000579EB" w:rsidP="00E43E3C">
      <w:pPr>
        <w:pStyle w:val="enumlev1"/>
      </w:pPr>
    </w:p>
    <w:p w:rsidR="0082713D" w:rsidRPr="00F30433" w:rsidRDefault="0082713D" w:rsidP="00D22688">
      <w:pPr>
        <w:tabs>
          <w:tab w:val="left" w:pos="284"/>
          <w:tab w:val="left" w:pos="568"/>
        </w:tabs>
        <w:spacing w:before="240" w:after="120"/>
        <w:rPr>
          <w:b/>
          <w:bCs/>
          <w:sz w:val="18"/>
          <w:szCs w:val="18"/>
        </w:rPr>
      </w:pPr>
      <w:bookmarkStart w:id="5" w:name="ddistribution"/>
      <w:bookmarkEnd w:id="5"/>
      <w:r w:rsidRPr="00F30433">
        <w:rPr>
          <w:b/>
          <w:bCs/>
          <w:sz w:val="18"/>
          <w:szCs w:val="18"/>
        </w:rPr>
        <w:t>Distribution:</w:t>
      </w:r>
    </w:p>
    <w:p w:rsidR="00727A7D" w:rsidRPr="00F30433" w:rsidRDefault="0082713D" w:rsidP="00E43E3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30433">
        <w:rPr>
          <w:sz w:val="18"/>
          <w:szCs w:val="18"/>
        </w:rPr>
        <w:t>–</w:t>
      </w:r>
      <w:r w:rsidRPr="00F30433">
        <w:rPr>
          <w:sz w:val="18"/>
          <w:szCs w:val="18"/>
        </w:rPr>
        <w:tab/>
        <w:t>Administrat</w:t>
      </w:r>
      <w:r w:rsidR="00727A7D" w:rsidRPr="00F30433">
        <w:rPr>
          <w:sz w:val="18"/>
          <w:szCs w:val="18"/>
        </w:rPr>
        <w:t>ions des Etats Membres de l'UIT</w:t>
      </w:r>
    </w:p>
    <w:p w:rsidR="00727A7D" w:rsidRPr="00F30433" w:rsidRDefault="0082713D" w:rsidP="00E43E3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30433">
        <w:rPr>
          <w:sz w:val="18"/>
          <w:szCs w:val="18"/>
        </w:rPr>
        <w:t>–</w:t>
      </w:r>
      <w:r w:rsidRPr="00F30433">
        <w:rPr>
          <w:sz w:val="18"/>
          <w:szCs w:val="18"/>
        </w:rPr>
        <w:tab/>
        <w:t>Membres du Secteur des radiocommunications</w:t>
      </w:r>
    </w:p>
    <w:p w:rsidR="00727A7D" w:rsidRPr="00F30433" w:rsidRDefault="00727A7D" w:rsidP="00E43E3C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  <w:r w:rsidRPr="00F30433">
        <w:rPr>
          <w:sz w:val="18"/>
          <w:szCs w:val="18"/>
        </w:rPr>
        <w:t>–</w:t>
      </w:r>
      <w:r w:rsidRPr="00F30433">
        <w:rPr>
          <w:sz w:val="18"/>
          <w:szCs w:val="18"/>
        </w:rPr>
        <w:tab/>
      </w:r>
      <w:r w:rsidR="00880052" w:rsidRPr="00F30433">
        <w:rPr>
          <w:sz w:val="18"/>
          <w:szCs w:val="18"/>
        </w:rPr>
        <w:t>Associés de l'UIT</w:t>
      </w:r>
      <w:r w:rsidR="00E43E3C" w:rsidRPr="00F30433">
        <w:rPr>
          <w:sz w:val="18"/>
          <w:szCs w:val="18"/>
        </w:rPr>
        <w:t>-R participant aux travaux des C</w:t>
      </w:r>
      <w:r w:rsidR="00880052" w:rsidRPr="00F30433">
        <w:rPr>
          <w:sz w:val="18"/>
          <w:szCs w:val="18"/>
        </w:rPr>
        <w:t>ommissions d'études des radiocommunications</w:t>
      </w:r>
    </w:p>
    <w:p w:rsidR="00736143" w:rsidRPr="00F30433" w:rsidRDefault="00727A7D" w:rsidP="00E43E3C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F30433">
        <w:rPr>
          <w:sz w:val="18"/>
          <w:szCs w:val="18"/>
        </w:rPr>
        <w:t>–</w:t>
      </w:r>
      <w:r w:rsidRPr="00F30433">
        <w:rPr>
          <w:sz w:val="18"/>
          <w:szCs w:val="18"/>
        </w:rPr>
        <w:tab/>
      </w:r>
      <w:r w:rsidR="00880052" w:rsidRPr="00F30433">
        <w:rPr>
          <w:sz w:val="18"/>
          <w:szCs w:val="18"/>
        </w:rPr>
        <w:t>Etablissements universitaires admis à participer aux travaux de l'UIT-R</w:t>
      </w:r>
    </w:p>
    <w:p w:rsidR="00736143" w:rsidRPr="00F30433" w:rsidRDefault="0082713D" w:rsidP="00E43E3C">
      <w:pPr>
        <w:tabs>
          <w:tab w:val="left" w:pos="284"/>
          <w:tab w:val="left" w:pos="568"/>
        </w:tabs>
        <w:spacing w:before="0"/>
        <w:ind w:left="284" w:hanging="284"/>
        <w:rPr>
          <w:sz w:val="18"/>
          <w:szCs w:val="18"/>
        </w:rPr>
      </w:pPr>
      <w:r w:rsidRPr="00F30433">
        <w:rPr>
          <w:sz w:val="18"/>
          <w:szCs w:val="18"/>
        </w:rPr>
        <w:t>–</w:t>
      </w:r>
      <w:r w:rsidRPr="00F30433">
        <w:rPr>
          <w:sz w:val="18"/>
          <w:szCs w:val="18"/>
        </w:rPr>
        <w:tab/>
        <w:t>Présidents et Vice</w:t>
      </w:r>
      <w:r w:rsidRPr="00F30433">
        <w:rPr>
          <w:sz w:val="18"/>
          <w:szCs w:val="18"/>
        </w:rPr>
        <w:noBreakHyphen/>
        <w:t>Présidents des Commissions d'études des radiocommunications et de la Commission spéciale chargée d'examiner les questions réglementaires et de procédure</w:t>
      </w:r>
    </w:p>
    <w:p w:rsidR="00736143" w:rsidRPr="00F30433" w:rsidRDefault="0082713D" w:rsidP="00E43E3C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F30433">
        <w:rPr>
          <w:sz w:val="18"/>
          <w:szCs w:val="18"/>
        </w:rPr>
        <w:t>–</w:t>
      </w:r>
      <w:r w:rsidRPr="00F30433">
        <w:rPr>
          <w:sz w:val="18"/>
          <w:szCs w:val="18"/>
        </w:rPr>
        <w:tab/>
        <w:t>Président et Vice</w:t>
      </w:r>
      <w:r w:rsidRPr="00F30433">
        <w:rPr>
          <w:sz w:val="18"/>
          <w:szCs w:val="18"/>
        </w:rPr>
        <w:noBreakHyphen/>
        <w:t>Présidents du Groupe consultatif des radiocommunications</w:t>
      </w:r>
    </w:p>
    <w:p w:rsidR="00736143" w:rsidRPr="00F30433" w:rsidRDefault="0082713D" w:rsidP="00E43E3C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F30433">
        <w:rPr>
          <w:sz w:val="18"/>
          <w:szCs w:val="18"/>
        </w:rPr>
        <w:t>–</w:t>
      </w:r>
      <w:r w:rsidRPr="00F30433">
        <w:rPr>
          <w:sz w:val="18"/>
          <w:szCs w:val="18"/>
        </w:rPr>
        <w:tab/>
        <w:t>Président et Vice</w:t>
      </w:r>
      <w:r w:rsidRPr="00F30433">
        <w:rPr>
          <w:sz w:val="18"/>
          <w:szCs w:val="18"/>
        </w:rPr>
        <w:noBreakHyphen/>
        <w:t>Présidents de la Réunion</w:t>
      </w:r>
      <w:r w:rsidR="00736143" w:rsidRPr="00F30433">
        <w:rPr>
          <w:sz w:val="18"/>
          <w:szCs w:val="18"/>
        </w:rPr>
        <w:t xml:space="preserve"> de préparation à la Conférence</w:t>
      </w:r>
    </w:p>
    <w:p w:rsidR="00736143" w:rsidRPr="00F30433" w:rsidRDefault="0082713D" w:rsidP="00E43E3C">
      <w:pPr>
        <w:tabs>
          <w:tab w:val="left" w:pos="284"/>
          <w:tab w:val="left" w:pos="568"/>
        </w:tabs>
        <w:spacing w:before="0"/>
        <w:rPr>
          <w:sz w:val="18"/>
          <w:szCs w:val="18"/>
        </w:rPr>
      </w:pPr>
      <w:r w:rsidRPr="00F30433">
        <w:rPr>
          <w:sz w:val="18"/>
          <w:szCs w:val="18"/>
        </w:rPr>
        <w:t>–</w:t>
      </w:r>
      <w:r w:rsidRPr="00F30433">
        <w:rPr>
          <w:sz w:val="18"/>
          <w:szCs w:val="18"/>
        </w:rPr>
        <w:tab/>
        <w:t>Membres du Comité du Rè</w:t>
      </w:r>
      <w:r w:rsidR="00736143" w:rsidRPr="00F30433">
        <w:rPr>
          <w:sz w:val="18"/>
          <w:szCs w:val="18"/>
        </w:rPr>
        <w:t>glement des radiocommunications</w:t>
      </w:r>
    </w:p>
    <w:p w:rsidR="0082713D" w:rsidRPr="00F30433" w:rsidRDefault="0082713D" w:rsidP="004A5BF9">
      <w:pPr>
        <w:tabs>
          <w:tab w:val="left" w:pos="284"/>
          <w:tab w:val="left" w:pos="568"/>
        </w:tabs>
        <w:spacing w:before="0"/>
        <w:ind w:left="284" w:hanging="284"/>
        <w:rPr>
          <w:sz w:val="18"/>
          <w:szCs w:val="18"/>
        </w:rPr>
      </w:pPr>
      <w:r w:rsidRPr="00F30433">
        <w:rPr>
          <w:sz w:val="18"/>
          <w:szCs w:val="18"/>
        </w:rPr>
        <w:t>–</w:t>
      </w:r>
      <w:r w:rsidRPr="00F30433">
        <w:rPr>
          <w:sz w:val="18"/>
          <w:szCs w:val="18"/>
        </w:rPr>
        <w:tab/>
        <w:t>Secrétaire général de l'UIT, Directeur du Bureau de la normalisation des télécommunications, Directeur du Bureau de développement des télécommunications</w:t>
      </w:r>
    </w:p>
    <w:p w:rsidR="00861B03" w:rsidRPr="00F30433" w:rsidRDefault="00861B0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F30433">
        <w:br w:type="page"/>
      </w:r>
    </w:p>
    <w:p w:rsidR="00CF5DE7" w:rsidRPr="00F30433" w:rsidRDefault="00CF5DE7" w:rsidP="00F30433">
      <w:pPr>
        <w:pStyle w:val="AnnexNotitle"/>
        <w:spacing w:after="360"/>
      </w:pPr>
      <w:r w:rsidRPr="00F30433">
        <w:t>Annexe 1</w:t>
      </w:r>
      <w:r w:rsidRPr="00F30433">
        <w:br/>
      </w:r>
      <w:r w:rsidRPr="00F30433">
        <w:br/>
        <w:t>Liste des groupes de l'UIT</w:t>
      </w:r>
      <w:r w:rsidRPr="00F30433">
        <w:noBreakHyphen/>
        <w:t>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8221"/>
      </w:tblGrid>
      <w:tr w:rsidR="00CF5DE7" w:rsidRPr="00F30433" w:rsidTr="007F4D87">
        <w:tc>
          <w:tcPr>
            <w:tcW w:w="1526" w:type="dxa"/>
          </w:tcPr>
          <w:p w:rsidR="00CF5DE7" w:rsidRPr="00F30433" w:rsidRDefault="00CF5DE7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GCR</w:t>
            </w:r>
          </w:p>
        </w:tc>
        <w:tc>
          <w:tcPr>
            <w:tcW w:w="8221" w:type="dxa"/>
          </w:tcPr>
          <w:p w:rsidR="00CF5DE7" w:rsidRPr="00F30433" w:rsidRDefault="00CF5DE7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Groupe consultatif des radiocommunications</w:t>
            </w:r>
          </w:p>
        </w:tc>
      </w:tr>
      <w:tr w:rsidR="00CF5DE7" w:rsidRPr="00F30433" w:rsidTr="007F4D87">
        <w:tc>
          <w:tcPr>
            <w:tcW w:w="1526" w:type="dxa"/>
          </w:tcPr>
          <w:p w:rsidR="00CF5DE7" w:rsidRPr="00F30433" w:rsidRDefault="00CF5DE7" w:rsidP="004A5BF9">
            <w:pPr>
              <w:pStyle w:val="Heading2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0" w:firstLine="0"/>
              <w:rPr>
                <w:bCs/>
                <w:sz w:val="20"/>
              </w:rPr>
            </w:pPr>
            <w:r w:rsidRPr="00F30433">
              <w:rPr>
                <w:bCs/>
                <w:sz w:val="20"/>
              </w:rPr>
              <w:t>CCV</w:t>
            </w:r>
          </w:p>
        </w:tc>
        <w:tc>
          <w:tcPr>
            <w:tcW w:w="8221" w:type="dxa"/>
          </w:tcPr>
          <w:p w:rsidR="00CF5DE7" w:rsidRPr="00F30433" w:rsidRDefault="00CF5DE7" w:rsidP="004A5BF9">
            <w:pPr>
              <w:pStyle w:val="Heading2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0" w:firstLine="0"/>
              <w:jc w:val="center"/>
              <w:rPr>
                <w:bCs/>
                <w:sz w:val="20"/>
              </w:rPr>
            </w:pPr>
            <w:r w:rsidRPr="00F30433">
              <w:rPr>
                <w:bCs/>
                <w:sz w:val="20"/>
              </w:rPr>
              <w:t xml:space="preserve">Comité de coordination pour le vocabulaire </w:t>
            </w:r>
          </w:p>
        </w:tc>
      </w:tr>
      <w:tr w:rsidR="00CF5DE7" w:rsidRPr="00F30433" w:rsidTr="007F4D87">
        <w:tc>
          <w:tcPr>
            <w:tcW w:w="1526" w:type="dxa"/>
          </w:tcPr>
          <w:p w:rsidR="00CF5DE7" w:rsidRPr="00F30433" w:rsidRDefault="00CF5DE7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CE 1</w:t>
            </w:r>
          </w:p>
        </w:tc>
        <w:tc>
          <w:tcPr>
            <w:tcW w:w="8221" w:type="dxa"/>
          </w:tcPr>
          <w:p w:rsidR="00CF5DE7" w:rsidRPr="00F30433" w:rsidRDefault="00CF5DE7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Gestion du spectre</w:t>
            </w:r>
          </w:p>
        </w:tc>
      </w:tr>
      <w:tr w:rsidR="00CF6C43" w:rsidRPr="00F30433" w:rsidTr="007F4D87">
        <w:tc>
          <w:tcPr>
            <w:tcW w:w="1526" w:type="dxa"/>
          </w:tcPr>
          <w:p w:rsidR="00CF6C43" w:rsidRPr="00F30433" w:rsidRDefault="00CF6C43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F30433">
              <w:rPr>
                <w:color w:val="000000"/>
                <w:sz w:val="20"/>
              </w:rPr>
              <w:t>GT 1A</w:t>
            </w:r>
          </w:p>
        </w:tc>
        <w:tc>
          <w:tcPr>
            <w:tcW w:w="8221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Techniques d'ingénierie du spectre</w:t>
            </w:r>
          </w:p>
        </w:tc>
      </w:tr>
      <w:tr w:rsidR="00CF6C43" w:rsidRPr="00F30433" w:rsidTr="007F4D87">
        <w:tc>
          <w:tcPr>
            <w:tcW w:w="1526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F30433">
              <w:rPr>
                <w:color w:val="000000"/>
                <w:sz w:val="20"/>
              </w:rPr>
              <w:t>GT 1B</w:t>
            </w:r>
          </w:p>
        </w:tc>
        <w:tc>
          <w:tcPr>
            <w:tcW w:w="8221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Méthodologies de la gestion du spectre et stratégies économiques</w:t>
            </w:r>
          </w:p>
        </w:tc>
      </w:tr>
      <w:tr w:rsidR="00CF6C43" w:rsidRPr="00F30433" w:rsidTr="007F4D87">
        <w:tc>
          <w:tcPr>
            <w:tcW w:w="1526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F30433">
              <w:rPr>
                <w:color w:val="000000"/>
                <w:sz w:val="20"/>
              </w:rPr>
              <w:t>GT 1C</w:t>
            </w:r>
          </w:p>
        </w:tc>
        <w:tc>
          <w:tcPr>
            <w:tcW w:w="8221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Contrôle du spectre</w:t>
            </w:r>
          </w:p>
        </w:tc>
      </w:tr>
      <w:tr w:rsidR="00CF6C43" w:rsidRPr="00F30433" w:rsidTr="007F4D87">
        <w:tc>
          <w:tcPr>
            <w:tcW w:w="1526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sz w:val="20"/>
              </w:rPr>
            </w:pPr>
            <w:r w:rsidRPr="00F30433">
              <w:rPr>
                <w:b/>
                <w:sz w:val="20"/>
              </w:rPr>
              <w:t>CE 3</w:t>
            </w:r>
          </w:p>
        </w:tc>
        <w:tc>
          <w:tcPr>
            <w:tcW w:w="8221" w:type="dxa"/>
          </w:tcPr>
          <w:p w:rsidR="00CF6C43" w:rsidRPr="00F30433" w:rsidRDefault="00CF6C43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Propagation des ondes radioélectriques</w:t>
            </w:r>
          </w:p>
        </w:tc>
      </w:tr>
      <w:tr w:rsidR="00CF6C43" w:rsidRPr="00F30433" w:rsidTr="007F4D87">
        <w:tc>
          <w:tcPr>
            <w:tcW w:w="1526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</w:rPr>
            </w:pPr>
            <w:r w:rsidRPr="00F30433">
              <w:rPr>
                <w:sz w:val="20"/>
              </w:rPr>
              <w:t>GT 3J</w:t>
            </w:r>
          </w:p>
        </w:tc>
        <w:tc>
          <w:tcPr>
            <w:tcW w:w="8221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Principes fondamentaux de la propagation</w:t>
            </w:r>
          </w:p>
        </w:tc>
      </w:tr>
      <w:tr w:rsidR="00CF6C43" w:rsidRPr="00F30433" w:rsidTr="007F4D87">
        <w:tc>
          <w:tcPr>
            <w:tcW w:w="1526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</w:rPr>
            </w:pPr>
            <w:r w:rsidRPr="00F30433">
              <w:rPr>
                <w:sz w:val="20"/>
              </w:rPr>
              <w:t>GT 3K</w:t>
            </w:r>
          </w:p>
        </w:tc>
        <w:tc>
          <w:tcPr>
            <w:tcW w:w="8221" w:type="dxa"/>
          </w:tcPr>
          <w:p w:rsidR="00CF6C43" w:rsidRPr="00F30433" w:rsidRDefault="00CF6C43" w:rsidP="00B47C7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Propagation point</w:t>
            </w:r>
            <w:r w:rsidR="00B47C7A">
              <w:rPr>
                <w:sz w:val="20"/>
              </w:rPr>
              <w:t>-</w:t>
            </w:r>
            <w:r w:rsidRPr="00F30433">
              <w:rPr>
                <w:sz w:val="20"/>
              </w:rPr>
              <w:t>zone</w:t>
            </w:r>
          </w:p>
        </w:tc>
      </w:tr>
      <w:tr w:rsidR="00CF6C43" w:rsidRPr="00F30433" w:rsidTr="007F4D87">
        <w:tc>
          <w:tcPr>
            <w:tcW w:w="1526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</w:rPr>
            </w:pPr>
            <w:r w:rsidRPr="00F30433">
              <w:rPr>
                <w:sz w:val="20"/>
              </w:rPr>
              <w:t>GT 3L</w:t>
            </w:r>
          </w:p>
        </w:tc>
        <w:tc>
          <w:tcPr>
            <w:tcW w:w="8221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Propagation ionosphérique et bruit radioélectrique</w:t>
            </w:r>
          </w:p>
        </w:tc>
      </w:tr>
      <w:tr w:rsidR="00CF6C43" w:rsidRPr="00F30433" w:rsidTr="007F4D87">
        <w:tc>
          <w:tcPr>
            <w:tcW w:w="1526" w:type="dxa"/>
          </w:tcPr>
          <w:p w:rsidR="00CF6C43" w:rsidRPr="00F30433" w:rsidRDefault="00CF6C43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</w:rPr>
            </w:pPr>
            <w:r w:rsidRPr="00F30433">
              <w:rPr>
                <w:sz w:val="20"/>
              </w:rPr>
              <w:t>GT 3M</w:t>
            </w:r>
          </w:p>
        </w:tc>
        <w:tc>
          <w:tcPr>
            <w:tcW w:w="8221" w:type="dxa"/>
          </w:tcPr>
          <w:p w:rsidR="00CF6C43" w:rsidRPr="00F30433" w:rsidRDefault="00CF6C43" w:rsidP="00B47C7A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Propagation point à point et Terre</w:t>
            </w:r>
            <w:r w:rsidR="00B47C7A">
              <w:rPr>
                <w:sz w:val="20"/>
              </w:rPr>
              <w:t>-</w:t>
            </w:r>
            <w:r w:rsidRPr="00F30433">
              <w:rPr>
                <w:sz w:val="20"/>
              </w:rPr>
              <w:t>espace</w:t>
            </w:r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CE 4</w:t>
            </w:r>
          </w:p>
        </w:tc>
        <w:tc>
          <w:tcPr>
            <w:tcW w:w="8221" w:type="dxa"/>
          </w:tcPr>
          <w:p w:rsidR="007967FC" w:rsidRPr="00F30433" w:rsidRDefault="007967FC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Services par satellite</w:t>
            </w:r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F30433">
              <w:rPr>
                <w:color w:val="000000"/>
                <w:sz w:val="20"/>
              </w:rPr>
              <w:t>GT 4A</w:t>
            </w:r>
          </w:p>
        </w:tc>
        <w:tc>
          <w:tcPr>
            <w:tcW w:w="8221" w:type="dxa"/>
          </w:tcPr>
          <w:p w:rsidR="007967FC" w:rsidRPr="00F30433" w:rsidRDefault="0041585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hyperlink r:id="rId13" w:history="1">
              <w:r w:rsidR="0098513F" w:rsidRPr="00F30433">
                <w:rPr>
                  <w:sz w:val="20"/>
                </w:rPr>
                <w:t>Utilisation efficace de l'orbite/spectre</w:t>
              </w:r>
            </w:hyperlink>
            <w:r w:rsidR="0098513F" w:rsidRPr="00F30433">
              <w:rPr>
                <w:sz w:val="20"/>
              </w:rPr>
              <w:t xml:space="preserve"> pour le SFS et le SRS</w:t>
            </w:r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pStyle w:val="BodyTextIndent2"/>
              <w:keepNext/>
              <w:keepLines/>
              <w:tabs>
                <w:tab w:val="clear" w:pos="284"/>
              </w:tabs>
              <w:spacing w:before="40" w:after="40"/>
              <w:ind w:left="0" w:firstLine="0"/>
              <w:jc w:val="center"/>
              <w:rPr>
                <w:sz w:val="20"/>
                <w:lang w:val="fr-FR"/>
              </w:rPr>
            </w:pPr>
            <w:r w:rsidRPr="00F30433">
              <w:rPr>
                <w:sz w:val="20"/>
                <w:lang w:val="fr-FR"/>
              </w:rPr>
              <w:t>GT 4B</w:t>
            </w:r>
          </w:p>
        </w:tc>
        <w:tc>
          <w:tcPr>
            <w:tcW w:w="8221" w:type="dxa"/>
          </w:tcPr>
          <w:p w:rsidR="007967FC" w:rsidRPr="00F30433" w:rsidRDefault="0041585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hyperlink r:id="rId14" w:history="1">
              <w:r w:rsidR="00CD1837" w:rsidRPr="00F30433">
                <w:rPr>
                  <w:sz w:val="20"/>
                </w:rPr>
                <w:t>Systèmes, interfaces radioélectriques, objectifs de qualité de fonctionnement et de disponibilité pour le SFS, le SRS et le SMS, y compris les applications IP et le reportage d'actualités par satellite</w:t>
              </w:r>
            </w:hyperlink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F30433">
              <w:rPr>
                <w:color w:val="000000"/>
                <w:sz w:val="20"/>
              </w:rPr>
              <w:t>GT 4C</w:t>
            </w:r>
          </w:p>
        </w:tc>
        <w:tc>
          <w:tcPr>
            <w:tcW w:w="8221" w:type="dxa"/>
          </w:tcPr>
          <w:p w:rsidR="007967FC" w:rsidRPr="00F30433" w:rsidRDefault="00CD1837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Utilisation efficace de l'orbite/spectre pour le SMS et le SRRS</w:t>
            </w:r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CE 5</w:t>
            </w:r>
          </w:p>
        </w:tc>
        <w:tc>
          <w:tcPr>
            <w:tcW w:w="8221" w:type="dxa"/>
          </w:tcPr>
          <w:p w:rsidR="007967FC" w:rsidRPr="00F30433" w:rsidRDefault="007967FC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Services de Terre</w:t>
            </w:r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F30433">
              <w:rPr>
                <w:bCs/>
                <w:color w:val="000000"/>
                <w:sz w:val="20"/>
              </w:rPr>
              <w:t>GT 5A</w:t>
            </w:r>
          </w:p>
        </w:tc>
        <w:tc>
          <w:tcPr>
            <w:tcW w:w="8221" w:type="dxa"/>
          </w:tcPr>
          <w:p w:rsidR="007967FC" w:rsidRPr="00F30433" w:rsidRDefault="0041585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hyperlink r:id="rId15" w:history="1">
              <w:r w:rsidR="00CB1129" w:rsidRPr="00F30433">
                <w:rPr>
                  <w:sz w:val="20"/>
                </w:rPr>
                <w:t>Service mobile terrestre au-dessus de 30 MHz (à l'exclusion des IMT); accès hertzien dans le service fixe; service d'amateur et service d'amateur par satellite</w:t>
              </w:r>
            </w:hyperlink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F30433">
              <w:rPr>
                <w:bCs/>
                <w:color w:val="000000"/>
                <w:sz w:val="20"/>
              </w:rPr>
              <w:t>GT 5B</w:t>
            </w:r>
          </w:p>
        </w:tc>
        <w:tc>
          <w:tcPr>
            <w:tcW w:w="8221" w:type="dxa"/>
          </w:tcPr>
          <w:p w:rsidR="007967FC" w:rsidRPr="00F30433" w:rsidRDefault="007967FC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Service mobile maritime, y compris le Système mondial de détresse et de sécurité en mer (SMDSM); service mobile aéronautique et service de radiorepérage</w:t>
            </w:r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F30433">
              <w:rPr>
                <w:bCs/>
                <w:color w:val="000000"/>
                <w:sz w:val="20"/>
              </w:rPr>
              <w:t>GT 5C</w:t>
            </w:r>
          </w:p>
        </w:tc>
        <w:tc>
          <w:tcPr>
            <w:tcW w:w="8221" w:type="dxa"/>
          </w:tcPr>
          <w:p w:rsidR="007967FC" w:rsidRPr="00F30433" w:rsidRDefault="0041585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hyperlink r:id="rId16" w:history="1">
              <w:r w:rsidR="00CB1129" w:rsidRPr="00F30433">
                <w:rPr>
                  <w:sz w:val="20"/>
                </w:rPr>
                <w:t xml:space="preserve">Systèmes hertziens fixes; systèmes en ondes décamétriques et autres systèmes, </w:t>
              </w:r>
              <w:r w:rsidR="00F30433" w:rsidRPr="00F30433">
                <w:rPr>
                  <w:sz w:val="20"/>
                </w:rPr>
                <w:t>a</w:t>
              </w:r>
              <w:r w:rsidR="00CE5202">
                <w:rPr>
                  <w:sz w:val="20"/>
                </w:rPr>
                <w:t>u-dessous de </w:t>
              </w:r>
              <w:r w:rsidR="00F30433" w:rsidRPr="00F30433">
                <w:rPr>
                  <w:sz w:val="20"/>
                </w:rPr>
                <w:t>30 </w:t>
              </w:r>
              <w:r w:rsidR="00CB1129" w:rsidRPr="00F30433">
                <w:rPr>
                  <w:sz w:val="20"/>
                </w:rPr>
                <w:t xml:space="preserve">MHz, du service fixe et du service mobile terrestre </w:t>
              </w:r>
            </w:hyperlink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F30433">
              <w:rPr>
                <w:bCs/>
                <w:color w:val="000000"/>
                <w:sz w:val="20"/>
              </w:rPr>
              <w:t>GT 5D</w:t>
            </w:r>
          </w:p>
        </w:tc>
        <w:tc>
          <w:tcPr>
            <w:tcW w:w="8221" w:type="dxa"/>
          </w:tcPr>
          <w:p w:rsidR="007967FC" w:rsidRPr="00F30433" w:rsidRDefault="007967FC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Systèmes IMT</w:t>
            </w:r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CE 6</w:t>
            </w:r>
          </w:p>
        </w:tc>
        <w:tc>
          <w:tcPr>
            <w:tcW w:w="8221" w:type="dxa"/>
          </w:tcPr>
          <w:p w:rsidR="007967FC" w:rsidRPr="00F30433" w:rsidRDefault="007967FC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Service de radiodiffusion</w:t>
            </w:r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F30433">
              <w:rPr>
                <w:bCs/>
                <w:color w:val="000000"/>
                <w:sz w:val="20"/>
              </w:rPr>
              <w:t>GT 6A</w:t>
            </w:r>
          </w:p>
        </w:tc>
        <w:tc>
          <w:tcPr>
            <w:tcW w:w="8221" w:type="dxa"/>
          </w:tcPr>
          <w:p w:rsidR="007967FC" w:rsidRPr="00F30433" w:rsidRDefault="004F2E91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Distribution de la radiodiffusion de Terre</w:t>
            </w:r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F30433">
              <w:rPr>
                <w:bCs/>
                <w:color w:val="000000"/>
                <w:sz w:val="20"/>
              </w:rPr>
              <w:t>GT 6B</w:t>
            </w:r>
          </w:p>
        </w:tc>
        <w:tc>
          <w:tcPr>
            <w:tcW w:w="8221" w:type="dxa"/>
          </w:tcPr>
          <w:p w:rsidR="007967FC" w:rsidRPr="00F30433" w:rsidRDefault="004F2E91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Service de radiodiffusion: assemblage et accès</w:t>
            </w:r>
          </w:p>
        </w:tc>
      </w:tr>
      <w:tr w:rsidR="007967FC" w:rsidRPr="00F30433" w:rsidTr="007F4D87">
        <w:tc>
          <w:tcPr>
            <w:tcW w:w="1526" w:type="dxa"/>
          </w:tcPr>
          <w:p w:rsidR="007967FC" w:rsidRPr="00F30433" w:rsidRDefault="007967FC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color w:val="000000"/>
                <w:sz w:val="20"/>
              </w:rPr>
            </w:pPr>
            <w:r w:rsidRPr="00F30433">
              <w:rPr>
                <w:bCs/>
                <w:color w:val="000000"/>
                <w:sz w:val="20"/>
              </w:rPr>
              <w:t>GT 6C</w:t>
            </w:r>
          </w:p>
        </w:tc>
        <w:tc>
          <w:tcPr>
            <w:tcW w:w="8221" w:type="dxa"/>
          </w:tcPr>
          <w:p w:rsidR="007967FC" w:rsidRPr="00F30433" w:rsidRDefault="004F2E91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Production des programmes et évaluation de la qualité</w:t>
            </w:r>
          </w:p>
        </w:tc>
      </w:tr>
      <w:tr w:rsidR="0092328D" w:rsidRPr="00F30433" w:rsidTr="007F4D87">
        <w:tc>
          <w:tcPr>
            <w:tcW w:w="1526" w:type="dxa"/>
          </w:tcPr>
          <w:p w:rsidR="0092328D" w:rsidRPr="00F30433" w:rsidRDefault="0092328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CE 7</w:t>
            </w:r>
          </w:p>
        </w:tc>
        <w:tc>
          <w:tcPr>
            <w:tcW w:w="8221" w:type="dxa"/>
          </w:tcPr>
          <w:p w:rsidR="0092328D" w:rsidRPr="00F30433" w:rsidRDefault="0092328D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/>
                <w:color w:val="000000"/>
                <w:sz w:val="20"/>
              </w:rPr>
            </w:pPr>
            <w:r w:rsidRPr="00F30433">
              <w:rPr>
                <w:b/>
                <w:color w:val="000000"/>
                <w:sz w:val="20"/>
              </w:rPr>
              <w:t>Services scientifiques</w:t>
            </w:r>
          </w:p>
        </w:tc>
      </w:tr>
      <w:tr w:rsidR="0092328D" w:rsidRPr="00F30433" w:rsidTr="007F4D87">
        <w:tc>
          <w:tcPr>
            <w:tcW w:w="1526" w:type="dxa"/>
          </w:tcPr>
          <w:p w:rsidR="0092328D" w:rsidRPr="00F30433" w:rsidRDefault="0092328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F30433">
              <w:rPr>
                <w:color w:val="000000"/>
                <w:sz w:val="20"/>
              </w:rPr>
              <w:t>GT 7A</w:t>
            </w:r>
          </w:p>
        </w:tc>
        <w:tc>
          <w:tcPr>
            <w:tcW w:w="8221" w:type="dxa"/>
          </w:tcPr>
          <w:p w:rsidR="0092328D" w:rsidRPr="00F30433" w:rsidRDefault="0092328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Emissions de fréquences étalon et de signaux horaires</w:t>
            </w:r>
          </w:p>
        </w:tc>
      </w:tr>
      <w:tr w:rsidR="0092328D" w:rsidRPr="00F30433" w:rsidTr="007F4D87">
        <w:tc>
          <w:tcPr>
            <w:tcW w:w="1526" w:type="dxa"/>
          </w:tcPr>
          <w:p w:rsidR="0092328D" w:rsidRPr="00F30433" w:rsidRDefault="0092328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F30433">
              <w:rPr>
                <w:color w:val="000000"/>
                <w:sz w:val="20"/>
              </w:rPr>
              <w:t>GT 7B</w:t>
            </w:r>
          </w:p>
        </w:tc>
        <w:tc>
          <w:tcPr>
            <w:tcW w:w="8221" w:type="dxa"/>
          </w:tcPr>
          <w:p w:rsidR="0092328D" w:rsidRPr="00F30433" w:rsidRDefault="0092328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Applications des radiocommunications spatiales</w:t>
            </w:r>
          </w:p>
        </w:tc>
      </w:tr>
      <w:tr w:rsidR="0092328D" w:rsidRPr="00F30433" w:rsidTr="007F4D87">
        <w:tc>
          <w:tcPr>
            <w:tcW w:w="1526" w:type="dxa"/>
          </w:tcPr>
          <w:p w:rsidR="0092328D" w:rsidRPr="00F30433" w:rsidRDefault="0092328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F30433">
              <w:rPr>
                <w:color w:val="000000"/>
                <w:sz w:val="20"/>
              </w:rPr>
              <w:t>GT 7C</w:t>
            </w:r>
          </w:p>
        </w:tc>
        <w:tc>
          <w:tcPr>
            <w:tcW w:w="8221" w:type="dxa"/>
          </w:tcPr>
          <w:p w:rsidR="0092328D" w:rsidRPr="00F30433" w:rsidRDefault="0092328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Systèmes de télédétection</w:t>
            </w:r>
          </w:p>
        </w:tc>
      </w:tr>
      <w:tr w:rsidR="0092328D" w:rsidRPr="00F30433" w:rsidTr="007F4D87">
        <w:tc>
          <w:tcPr>
            <w:tcW w:w="1526" w:type="dxa"/>
          </w:tcPr>
          <w:p w:rsidR="0092328D" w:rsidRPr="00F30433" w:rsidRDefault="0092328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color w:val="000000"/>
                <w:sz w:val="20"/>
              </w:rPr>
            </w:pPr>
            <w:r w:rsidRPr="00F30433">
              <w:rPr>
                <w:color w:val="000000"/>
                <w:sz w:val="20"/>
              </w:rPr>
              <w:t>GT 7D</w:t>
            </w:r>
          </w:p>
        </w:tc>
        <w:tc>
          <w:tcPr>
            <w:tcW w:w="8221" w:type="dxa"/>
          </w:tcPr>
          <w:p w:rsidR="0092328D" w:rsidRPr="00F30433" w:rsidRDefault="0092328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sz w:val="20"/>
              </w:rPr>
            </w:pPr>
            <w:r w:rsidRPr="00F30433">
              <w:rPr>
                <w:sz w:val="20"/>
              </w:rPr>
              <w:t>Radioastronomie</w:t>
            </w:r>
          </w:p>
        </w:tc>
      </w:tr>
      <w:tr w:rsidR="0092328D" w:rsidRPr="00F30433" w:rsidTr="007F4D87">
        <w:tc>
          <w:tcPr>
            <w:tcW w:w="1526" w:type="dxa"/>
          </w:tcPr>
          <w:p w:rsidR="0092328D" w:rsidRPr="00F30433" w:rsidRDefault="0092328D" w:rsidP="004A5BF9">
            <w:pPr>
              <w:pStyle w:val="Heading2"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0" w:firstLine="0"/>
              <w:rPr>
                <w:bCs/>
                <w:sz w:val="20"/>
              </w:rPr>
            </w:pPr>
            <w:r w:rsidRPr="00F30433">
              <w:rPr>
                <w:bCs/>
                <w:sz w:val="20"/>
              </w:rPr>
              <w:t>SC</w:t>
            </w:r>
          </w:p>
        </w:tc>
        <w:tc>
          <w:tcPr>
            <w:tcW w:w="8221" w:type="dxa"/>
          </w:tcPr>
          <w:p w:rsidR="0092328D" w:rsidRPr="00F30433" w:rsidRDefault="0092328D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F30433">
              <w:rPr>
                <w:b/>
                <w:color w:val="000000"/>
                <w:sz w:val="20"/>
              </w:rPr>
              <w:t>Commission spéciale</w:t>
            </w:r>
          </w:p>
        </w:tc>
      </w:tr>
      <w:tr w:rsidR="0092328D" w:rsidRPr="00CE5202" w:rsidTr="007F4D87">
        <w:tc>
          <w:tcPr>
            <w:tcW w:w="1526" w:type="dxa"/>
          </w:tcPr>
          <w:p w:rsidR="0092328D" w:rsidRPr="00CE5202" w:rsidRDefault="0092328D" w:rsidP="004A5BF9">
            <w:pPr>
              <w:keepNext/>
              <w:keepLines/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sz w:val="20"/>
              </w:rPr>
            </w:pPr>
            <w:r w:rsidRPr="00CE5202">
              <w:rPr>
                <w:sz w:val="20"/>
              </w:rPr>
              <w:t>SC-GT</w:t>
            </w:r>
          </w:p>
        </w:tc>
        <w:tc>
          <w:tcPr>
            <w:tcW w:w="8221" w:type="dxa"/>
          </w:tcPr>
          <w:p w:rsidR="0092328D" w:rsidRPr="00CE5202" w:rsidRDefault="0092328D" w:rsidP="004A5BF9">
            <w:pPr>
              <w:pStyle w:val="toc0"/>
              <w:tabs>
                <w:tab w:val="clear" w:pos="9639"/>
              </w:tabs>
              <w:spacing w:before="40" w:after="40"/>
              <w:rPr>
                <w:b w:val="0"/>
                <w:sz w:val="20"/>
              </w:rPr>
            </w:pPr>
            <w:r w:rsidRPr="00CE5202">
              <w:rPr>
                <w:b w:val="0"/>
                <w:sz w:val="20"/>
              </w:rPr>
              <w:t>Groupe de travail de la Commission spéciale</w:t>
            </w:r>
          </w:p>
        </w:tc>
      </w:tr>
      <w:tr w:rsidR="0092328D" w:rsidRPr="00F30433" w:rsidTr="007F4D87">
        <w:tc>
          <w:tcPr>
            <w:tcW w:w="1526" w:type="dxa"/>
          </w:tcPr>
          <w:p w:rsidR="0092328D" w:rsidRPr="00F30433" w:rsidRDefault="00880052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rPr>
                <w:b/>
                <w:bCs/>
                <w:sz w:val="20"/>
              </w:rPr>
            </w:pPr>
            <w:r w:rsidRPr="00F30433">
              <w:rPr>
                <w:b/>
                <w:bCs/>
                <w:sz w:val="20"/>
              </w:rPr>
              <w:t>RPC</w:t>
            </w:r>
            <w:r w:rsidR="0092328D" w:rsidRPr="00F30433">
              <w:rPr>
                <w:b/>
                <w:bCs/>
                <w:sz w:val="20"/>
              </w:rPr>
              <w:t>-15</w:t>
            </w:r>
          </w:p>
        </w:tc>
        <w:tc>
          <w:tcPr>
            <w:tcW w:w="8221" w:type="dxa"/>
          </w:tcPr>
          <w:p w:rsidR="0092328D" w:rsidRPr="00F30433" w:rsidRDefault="0092328D" w:rsidP="004A5BF9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jc w:val="center"/>
              <w:rPr>
                <w:bCs/>
                <w:sz w:val="22"/>
                <w:szCs w:val="22"/>
              </w:rPr>
            </w:pPr>
            <w:r w:rsidRPr="00F30433">
              <w:rPr>
                <w:b/>
                <w:color w:val="000000"/>
                <w:sz w:val="20"/>
              </w:rPr>
              <w:t>Réunion de préparation à la Conférence</w:t>
            </w:r>
          </w:p>
        </w:tc>
      </w:tr>
      <w:tr w:rsidR="00CF5DE7" w:rsidRPr="00F30433" w:rsidTr="007F4D8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E7" w:rsidRPr="00F30433" w:rsidRDefault="00CF5DE7" w:rsidP="004A5BF9">
            <w:pPr>
              <w:keepNext/>
              <w:keepLines/>
              <w:jc w:val="center"/>
              <w:rPr>
                <w:sz w:val="20"/>
              </w:rPr>
            </w:pPr>
            <w:r w:rsidRPr="00F30433">
              <w:rPr>
                <w:sz w:val="20"/>
              </w:rPr>
              <w:t>G</w:t>
            </w:r>
            <w:r w:rsidR="0092328D" w:rsidRPr="00F30433">
              <w:rPr>
                <w:sz w:val="20"/>
              </w:rPr>
              <w:t>AM</w:t>
            </w:r>
            <w:r w:rsidRPr="00F30433">
              <w:rPr>
                <w:sz w:val="20"/>
              </w:rPr>
              <w:t xml:space="preserve"> 4-5-6-7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DE7" w:rsidRPr="00F30433" w:rsidRDefault="0092328D" w:rsidP="004A5BF9">
            <w:pPr>
              <w:pStyle w:val="toc0"/>
              <w:rPr>
                <w:b w:val="0"/>
                <w:sz w:val="20"/>
              </w:rPr>
            </w:pPr>
            <w:r w:rsidRPr="00F30433">
              <w:rPr>
                <w:b w:val="0"/>
                <w:sz w:val="20"/>
              </w:rPr>
              <w:t xml:space="preserve">Points </w:t>
            </w:r>
            <w:r w:rsidR="00CF5DE7" w:rsidRPr="00F30433">
              <w:rPr>
                <w:b w:val="0"/>
                <w:sz w:val="20"/>
              </w:rPr>
              <w:t xml:space="preserve">1.1 </w:t>
            </w:r>
            <w:r w:rsidRPr="00F30433">
              <w:rPr>
                <w:b w:val="0"/>
                <w:sz w:val="20"/>
              </w:rPr>
              <w:t>et</w:t>
            </w:r>
            <w:r w:rsidR="00CF5DE7" w:rsidRPr="00F30433">
              <w:rPr>
                <w:b w:val="0"/>
                <w:sz w:val="20"/>
              </w:rPr>
              <w:t xml:space="preserve"> 1.2</w:t>
            </w:r>
            <w:r w:rsidRPr="00F30433">
              <w:rPr>
                <w:b w:val="0"/>
                <w:sz w:val="20"/>
              </w:rPr>
              <w:t xml:space="preserve"> de l'ordre du jour de la CMR-15</w:t>
            </w:r>
          </w:p>
        </w:tc>
      </w:tr>
    </w:tbl>
    <w:p w:rsidR="000579EB" w:rsidRDefault="000579EB" w:rsidP="00CF5DE7">
      <w:pPr>
        <w:pStyle w:val="AnnexNotitle"/>
      </w:pPr>
      <w:r>
        <w:br w:type="page"/>
      </w:r>
    </w:p>
    <w:p w:rsidR="00CF5DE7" w:rsidRPr="00F30433" w:rsidRDefault="00CF5DE7" w:rsidP="004A5BF9">
      <w:pPr>
        <w:pStyle w:val="AnnexNotitle"/>
        <w:spacing w:before="0"/>
      </w:pPr>
      <w:r w:rsidRPr="00F30433">
        <w:t>Annex</w:t>
      </w:r>
      <w:r w:rsidR="00880052" w:rsidRPr="00F30433">
        <w:t>e</w:t>
      </w:r>
      <w:r w:rsidRPr="00F30433">
        <w:t> 2</w:t>
      </w:r>
      <w:r w:rsidRPr="00F30433">
        <w:br/>
      </w:r>
      <w:r w:rsidRPr="00F30433">
        <w:br/>
      </w:r>
      <w:r w:rsidR="00880052" w:rsidRPr="00F30433">
        <w:t xml:space="preserve">Formulaire de demande pour recevoir des copies papier des Circulaires </w:t>
      </w:r>
      <w:r w:rsidR="004A5BF9" w:rsidRPr="00F30433">
        <w:t>de l'</w:t>
      </w:r>
      <w:r w:rsidR="00880052" w:rsidRPr="00F30433">
        <w:t xml:space="preserve">UIT-R et des projets de texte pour adoption </w:t>
      </w:r>
      <w:r w:rsidR="004A5BF9" w:rsidRPr="00F30433">
        <w:t>et</w:t>
      </w:r>
      <w:r w:rsidR="000579EB">
        <w:t xml:space="preserve"> approbation</w:t>
      </w:r>
      <w:r w:rsidR="00880052" w:rsidRPr="00F30433">
        <w:t xml:space="preserve"> </w:t>
      </w:r>
    </w:p>
    <w:p w:rsidR="00CF5DE7" w:rsidRPr="00F30433" w:rsidRDefault="00CF5DE7" w:rsidP="000579EB">
      <w:pPr>
        <w:spacing w:before="360" w:after="120"/>
        <w:ind w:left="1985" w:hanging="1985"/>
        <w:rPr>
          <w:b/>
          <w:bCs/>
        </w:rPr>
      </w:pPr>
      <w:r w:rsidRPr="00F30433">
        <w:rPr>
          <w:b/>
          <w:bCs/>
          <w:u w:val="single"/>
        </w:rPr>
        <w:t>IMPORTANT:</w:t>
      </w:r>
      <w:r w:rsidRPr="00F30433">
        <w:rPr>
          <w:b/>
          <w:bCs/>
        </w:rPr>
        <w:t xml:space="preserve"> </w:t>
      </w:r>
      <w:r w:rsidRPr="00F30433">
        <w:rPr>
          <w:b/>
          <w:bCs/>
        </w:rPr>
        <w:tab/>
      </w:r>
      <w:r w:rsidR="00880052" w:rsidRPr="00F30433">
        <w:t>Seuls les Administrations des Etats Membres de l'UIT et les Membres du Secteur des radiocommunications peuvent obtenir des copies papier</w:t>
      </w:r>
      <w:r w:rsidRPr="00F30433">
        <w:t xml:space="preserve">. </w:t>
      </w:r>
      <w:r w:rsidR="00B47C7A">
        <w:rPr>
          <w:b/>
          <w:bCs/>
        </w:rPr>
        <w:t xml:space="preserve">Elles </w:t>
      </w:r>
      <w:r w:rsidR="00880052" w:rsidRPr="00F30433">
        <w:rPr>
          <w:b/>
          <w:bCs/>
        </w:rPr>
        <w:t>seront envoyées sur demande, une fois le formulaire dûment rempli</w:t>
      </w:r>
      <w:r w:rsidR="00880052" w:rsidRPr="00B47C7A">
        <w:t>.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0"/>
        <w:gridCol w:w="5392"/>
      </w:tblGrid>
      <w:tr w:rsidR="00CF5DE7" w:rsidRPr="00F30433" w:rsidTr="007F4D87">
        <w:trPr>
          <w:jc w:val="center"/>
        </w:trPr>
        <w:tc>
          <w:tcPr>
            <w:tcW w:w="102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F5DE7" w:rsidRPr="00F30433" w:rsidRDefault="00880052" w:rsidP="00880052">
            <w:pPr>
              <w:jc w:val="center"/>
              <w:rPr>
                <w:bCs/>
                <w:sz w:val="22"/>
                <w:szCs w:val="22"/>
              </w:rPr>
            </w:pPr>
            <w:r w:rsidRPr="00F30433">
              <w:rPr>
                <w:b/>
                <w:iCs/>
                <w:szCs w:val="24"/>
              </w:rPr>
              <w:t>Coordonnées</w:t>
            </w:r>
            <w:r w:rsidR="009A525A" w:rsidRPr="00F30433">
              <w:rPr>
                <w:b/>
                <w:iCs/>
                <w:szCs w:val="24"/>
              </w:rPr>
              <w:t xml:space="preserve"> de la personne</w:t>
            </w:r>
            <w:r w:rsidR="00CF5DE7" w:rsidRPr="00F30433">
              <w:rPr>
                <w:b/>
                <w:iCs/>
                <w:szCs w:val="24"/>
              </w:rPr>
              <w:t xml:space="preserve"> – </w:t>
            </w:r>
            <w:r w:rsidRPr="00F30433">
              <w:rPr>
                <w:b/>
                <w:iCs/>
                <w:szCs w:val="24"/>
              </w:rPr>
              <w:t>Période d'études</w:t>
            </w:r>
            <w:r w:rsidR="00CF5DE7" w:rsidRPr="00F30433">
              <w:rPr>
                <w:b/>
                <w:iCs/>
                <w:szCs w:val="24"/>
              </w:rPr>
              <w:t xml:space="preserve"> 2012-2015</w:t>
            </w:r>
          </w:p>
        </w:tc>
      </w:tr>
      <w:tr w:rsidR="00CF5DE7" w:rsidRPr="00F30433" w:rsidTr="007F4D87">
        <w:trPr>
          <w:jc w:val="center"/>
        </w:trPr>
        <w:tc>
          <w:tcPr>
            <w:tcW w:w="10242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F5DE7" w:rsidRPr="00F30433" w:rsidRDefault="00880052" w:rsidP="007F4D87">
            <w:pPr>
              <w:spacing w:before="80" w:after="80"/>
              <w:rPr>
                <w:bCs/>
                <w:sz w:val="22"/>
                <w:szCs w:val="22"/>
              </w:rPr>
            </w:pPr>
            <w:r w:rsidRPr="00F30433">
              <w:rPr>
                <w:bCs/>
                <w:sz w:val="22"/>
                <w:szCs w:val="22"/>
              </w:rPr>
              <w:t>Administration/Organis</w:t>
            </w:r>
            <w:r w:rsidR="00CF5DE7" w:rsidRPr="00F30433">
              <w:rPr>
                <w:bCs/>
                <w:sz w:val="22"/>
                <w:szCs w:val="22"/>
              </w:rPr>
              <w:t>ation:</w:t>
            </w:r>
          </w:p>
        </w:tc>
      </w:tr>
      <w:tr w:rsidR="00CF5DE7" w:rsidRPr="00F30433" w:rsidTr="007F4D87">
        <w:trPr>
          <w:jc w:val="center"/>
        </w:trPr>
        <w:tc>
          <w:tcPr>
            <w:tcW w:w="1024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F5DE7" w:rsidRPr="00F30433" w:rsidRDefault="00880052" w:rsidP="00880052">
            <w:pPr>
              <w:spacing w:before="80" w:after="80"/>
              <w:rPr>
                <w:bCs/>
                <w:sz w:val="22"/>
                <w:szCs w:val="22"/>
              </w:rPr>
            </w:pPr>
            <w:r w:rsidRPr="00F30433">
              <w:rPr>
                <w:bCs/>
                <w:sz w:val="22"/>
                <w:szCs w:val="22"/>
              </w:rPr>
              <w:t>Nom</w:t>
            </w:r>
            <w:r w:rsidR="00CF5DE7" w:rsidRPr="00F30433">
              <w:rPr>
                <w:bCs/>
                <w:sz w:val="22"/>
                <w:szCs w:val="22"/>
              </w:rPr>
              <w:t xml:space="preserve">:                                                                      </w:t>
            </w:r>
            <w:r w:rsidR="004A5BF9" w:rsidRPr="00F30433">
              <w:rPr>
                <w:bCs/>
                <w:sz w:val="22"/>
                <w:szCs w:val="22"/>
              </w:rPr>
              <w:t>Préno</w:t>
            </w:r>
            <w:r w:rsidRPr="00F30433">
              <w:rPr>
                <w:bCs/>
                <w:sz w:val="22"/>
                <w:szCs w:val="22"/>
              </w:rPr>
              <w:t>m</w:t>
            </w:r>
            <w:r w:rsidR="00CF5DE7" w:rsidRPr="00F30433">
              <w:rPr>
                <w:bCs/>
                <w:sz w:val="22"/>
                <w:szCs w:val="22"/>
              </w:rPr>
              <w:t>:</w:t>
            </w:r>
          </w:p>
        </w:tc>
      </w:tr>
      <w:tr w:rsidR="00CF5DE7" w:rsidRPr="00F30433" w:rsidTr="004A5BF9">
        <w:trPr>
          <w:jc w:val="center"/>
        </w:trPr>
        <w:tc>
          <w:tcPr>
            <w:tcW w:w="4850" w:type="dxa"/>
            <w:tcBorders>
              <w:bottom w:val="nil"/>
              <w:right w:val="nil"/>
            </w:tcBorders>
            <w:shd w:val="clear" w:color="auto" w:fill="auto"/>
          </w:tcPr>
          <w:p w:rsidR="00CF5DE7" w:rsidRPr="00F30433" w:rsidRDefault="00880052" w:rsidP="007F4D87">
            <w:pPr>
              <w:spacing w:before="80" w:after="80"/>
              <w:rPr>
                <w:bCs/>
                <w:sz w:val="22"/>
                <w:szCs w:val="22"/>
              </w:rPr>
            </w:pPr>
            <w:r w:rsidRPr="00F30433">
              <w:rPr>
                <w:bCs/>
                <w:sz w:val="22"/>
                <w:szCs w:val="22"/>
              </w:rPr>
              <w:t>Adresse postale</w:t>
            </w:r>
            <w:r w:rsidR="00CF5DE7" w:rsidRPr="00F3043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392" w:type="dxa"/>
            <w:tcBorders>
              <w:left w:val="nil"/>
              <w:bottom w:val="nil"/>
            </w:tcBorders>
            <w:shd w:val="clear" w:color="auto" w:fill="auto"/>
          </w:tcPr>
          <w:p w:rsidR="00CF5DE7" w:rsidRPr="00F30433" w:rsidRDefault="00CF5DE7" w:rsidP="007F4D87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CF5DE7" w:rsidRPr="00F30433" w:rsidTr="004A5BF9">
        <w:trPr>
          <w:jc w:val="center"/>
        </w:trPr>
        <w:tc>
          <w:tcPr>
            <w:tcW w:w="485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5DE7" w:rsidRPr="00F30433" w:rsidRDefault="00880052" w:rsidP="007F4D87">
            <w:pPr>
              <w:spacing w:before="80" w:after="80"/>
              <w:rPr>
                <w:bCs/>
                <w:sz w:val="22"/>
                <w:szCs w:val="22"/>
              </w:rPr>
            </w:pPr>
            <w:r w:rsidRPr="00F30433">
              <w:rPr>
                <w:bCs/>
                <w:sz w:val="22"/>
                <w:szCs w:val="22"/>
              </w:rPr>
              <w:t>Ville</w:t>
            </w:r>
            <w:r w:rsidR="00CF5DE7" w:rsidRPr="00F30433">
              <w:rPr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5DE7" w:rsidRPr="00F30433" w:rsidRDefault="00880052" w:rsidP="007F4D87">
            <w:pPr>
              <w:spacing w:before="80" w:after="80"/>
              <w:rPr>
                <w:bCs/>
                <w:sz w:val="22"/>
                <w:szCs w:val="22"/>
              </w:rPr>
            </w:pPr>
            <w:r w:rsidRPr="00F30433">
              <w:rPr>
                <w:bCs/>
                <w:sz w:val="22"/>
                <w:szCs w:val="22"/>
              </w:rPr>
              <w:t>Etat</w:t>
            </w:r>
            <w:r w:rsidR="00CF5DE7" w:rsidRPr="00F30433">
              <w:rPr>
                <w:bCs/>
                <w:sz w:val="22"/>
                <w:szCs w:val="22"/>
              </w:rPr>
              <w:t>/Province:</w:t>
            </w:r>
          </w:p>
        </w:tc>
      </w:tr>
      <w:tr w:rsidR="00CF5DE7" w:rsidRPr="00F30433" w:rsidTr="004A5BF9">
        <w:trPr>
          <w:jc w:val="center"/>
        </w:trPr>
        <w:tc>
          <w:tcPr>
            <w:tcW w:w="4850" w:type="dxa"/>
            <w:tcBorders>
              <w:top w:val="nil"/>
              <w:right w:val="nil"/>
            </w:tcBorders>
            <w:shd w:val="clear" w:color="auto" w:fill="auto"/>
          </w:tcPr>
          <w:p w:rsidR="00CF5DE7" w:rsidRPr="00F30433" w:rsidRDefault="00880052" w:rsidP="007F4D87">
            <w:pPr>
              <w:spacing w:before="80" w:after="80"/>
              <w:rPr>
                <w:bCs/>
                <w:sz w:val="22"/>
                <w:szCs w:val="22"/>
              </w:rPr>
            </w:pPr>
            <w:r w:rsidRPr="00F30433">
              <w:rPr>
                <w:bCs/>
                <w:sz w:val="22"/>
                <w:szCs w:val="22"/>
              </w:rPr>
              <w:t>Code postal</w:t>
            </w:r>
            <w:r w:rsidR="00CF5DE7" w:rsidRPr="00F30433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392" w:type="dxa"/>
            <w:tcBorders>
              <w:top w:val="nil"/>
              <w:left w:val="nil"/>
            </w:tcBorders>
            <w:shd w:val="clear" w:color="auto" w:fill="auto"/>
          </w:tcPr>
          <w:p w:rsidR="00CF5DE7" w:rsidRPr="00F30433" w:rsidRDefault="00880052" w:rsidP="007F4D87">
            <w:pPr>
              <w:spacing w:before="80" w:after="80"/>
              <w:rPr>
                <w:bCs/>
                <w:sz w:val="22"/>
                <w:szCs w:val="22"/>
              </w:rPr>
            </w:pPr>
            <w:r w:rsidRPr="00F30433">
              <w:rPr>
                <w:bCs/>
                <w:sz w:val="22"/>
                <w:szCs w:val="22"/>
              </w:rPr>
              <w:t>Pays</w:t>
            </w:r>
            <w:r w:rsidR="00CF5DE7" w:rsidRPr="00F30433">
              <w:rPr>
                <w:bCs/>
                <w:sz w:val="22"/>
                <w:szCs w:val="22"/>
              </w:rPr>
              <w:t>:</w:t>
            </w:r>
          </w:p>
        </w:tc>
      </w:tr>
      <w:tr w:rsidR="00CF5DE7" w:rsidRPr="00F30433" w:rsidTr="004A5BF9">
        <w:trPr>
          <w:jc w:val="center"/>
        </w:trPr>
        <w:tc>
          <w:tcPr>
            <w:tcW w:w="4850" w:type="dxa"/>
            <w:tcBorders>
              <w:right w:val="nil"/>
            </w:tcBorders>
            <w:shd w:val="clear" w:color="auto" w:fill="auto"/>
          </w:tcPr>
          <w:p w:rsidR="00CF5DE7" w:rsidRPr="00F30433" w:rsidRDefault="00CF5DE7" w:rsidP="007F4D87">
            <w:pPr>
              <w:spacing w:before="80" w:after="80"/>
              <w:rPr>
                <w:bCs/>
                <w:sz w:val="22"/>
                <w:szCs w:val="22"/>
              </w:rPr>
            </w:pPr>
            <w:r w:rsidRPr="00F30433">
              <w:rPr>
                <w:bCs/>
                <w:sz w:val="22"/>
                <w:szCs w:val="22"/>
              </w:rPr>
              <w:t xml:space="preserve">E-mail: </w:t>
            </w:r>
          </w:p>
        </w:tc>
        <w:tc>
          <w:tcPr>
            <w:tcW w:w="5392" w:type="dxa"/>
            <w:tcBorders>
              <w:left w:val="nil"/>
            </w:tcBorders>
            <w:shd w:val="clear" w:color="auto" w:fill="auto"/>
          </w:tcPr>
          <w:p w:rsidR="00CF5DE7" w:rsidRPr="00F30433" w:rsidRDefault="00CF5DE7" w:rsidP="007F4D87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CF5DE7" w:rsidRPr="00F30433" w:rsidTr="004A5BF9">
        <w:trPr>
          <w:jc w:val="center"/>
        </w:trPr>
        <w:tc>
          <w:tcPr>
            <w:tcW w:w="4850" w:type="dxa"/>
            <w:tcBorders>
              <w:right w:val="nil"/>
            </w:tcBorders>
            <w:shd w:val="clear" w:color="auto" w:fill="auto"/>
          </w:tcPr>
          <w:p w:rsidR="00CF5DE7" w:rsidRPr="00F30433" w:rsidRDefault="00880052" w:rsidP="007F4D87">
            <w:pPr>
              <w:spacing w:before="80" w:after="80"/>
              <w:rPr>
                <w:bCs/>
                <w:sz w:val="22"/>
                <w:szCs w:val="22"/>
              </w:rPr>
            </w:pPr>
            <w:r w:rsidRPr="00F30433">
              <w:rPr>
                <w:bCs/>
                <w:sz w:val="22"/>
                <w:szCs w:val="22"/>
              </w:rPr>
              <w:t>Télé</w:t>
            </w:r>
            <w:r w:rsidR="00CF5DE7" w:rsidRPr="00F30433">
              <w:rPr>
                <w:bCs/>
                <w:sz w:val="22"/>
                <w:szCs w:val="22"/>
              </w:rPr>
              <w:t>phone:</w:t>
            </w:r>
          </w:p>
        </w:tc>
        <w:tc>
          <w:tcPr>
            <w:tcW w:w="5392" w:type="dxa"/>
            <w:tcBorders>
              <w:left w:val="nil"/>
            </w:tcBorders>
            <w:shd w:val="clear" w:color="auto" w:fill="auto"/>
          </w:tcPr>
          <w:p w:rsidR="00CF5DE7" w:rsidRPr="00F30433" w:rsidRDefault="00880052" w:rsidP="007F4D87">
            <w:pPr>
              <w:spacing w:before="80" w:after="80"/>
              <w:rPr>
                <w:bCs/>
                <w:sz w:val="22"/>
                <w:szCs w:val="22"/>
              </w:rPr>
            </w:pPr>
            <w:r w:rsidRPr="00F30433">
              <w:rPr>
                <w:bCs/>
                <w:sz w:val="22"/>
                <w:szCs w:val="22"/>
              </w:rPr>
              <w:t>Télécopie</w:t>
            </w:r>
            <w:r w:rsidR="00CF5DE7" w:rsidRPr="00F30433">
              <w:rPr>
                <w:bCs/>
                <w:sz w:val="22"/>
                <w:szCs w:val="22"/>
              </w:rPr>
              <w:t>:</w:t>
            </w:r>
          </w:p>
        </w:tc>
      </w:tr>
    </w:tbl>
    <w:p w:rsidR="00CF5DE7" w:rsidRPr="00F30433" w:rsidRDefault="00880052" w:rsidP="00B47C7A">
      <w:pPr>
        <w:tabs>
          <w:tab w:val="clear" w:pos="794"/>
        </w:tabs>
        <w:spacing w:before="360" w:after="360"/>
        <w:rPr>
          <w:bCs/>
          <w:iCs/>
          <w:szCs w:val="24"/>
        </w:rPr>
      </w:pPr>
      <w:r w:rsidRPr="00F30433">
        <w:rPr>
          <w:bCs/>
          <w:iCs/>
          <w:szCs w:val="24"/>
        </w:rPr>
        <w:t>Je souhaite recevoir des copies papier</w:t>
      </w:r>
      <w:r w:rsidR="00CF5DE7" w:rsidRPr="00F30433">
        <w:rPr>
          <w:bCs/>
          <w:iCs/>
          <w:szCs w:val="24"/>
        </w:rPr>
        <w:t xml:space="preserve"> </w:t>
      </w:r>
      <w:r w:rsidRPr="00F30433">
        <w:rPr>
          <w:bCs/>
          <w:iCs/>
          <w:szCs w:val="24"/>
        </w:rPr>
        <w:t>des Circulaires de l'UIT-R</w:t>
      </w:r>
      <w:r w:rsidR="00CF5DE7" w:rsidRPr="00F30433">
        <w:rPr>
          <w:bCs/>
          <w:iCs/>
          <w:szCs w:val="24"/>
        </w:rPr>
        <w:t xml:space="preserve"> (</w:t>
      </w:r>
      <w:r w:rsidR="00066837" w:rsidRPr="00F30433">
        <w:rPr>
          <w:bCs/>
          <w:iCs/>
          <w:szCs w:val="24"/>
        </w:rPr>
        <w:t xml:space="preserve">y compris les projets de Recommandation pour adoption </w:t>
      </w:r>
      <w:r w:rsidR="004A5BF9" w:rsidRPr="00F30433">
        <w:rPr>
          <w:bCs/>
          <w:iCs/>
          <w:szCs w:val="24"/>
        </w:rPr>
        <w:t>et</w:t>
      </w:r>
      <w:r w:rsidR="00066837" w:rsidRPr="00F30433">
        <w:rPr>
          <w:bCs/>
          <w:iCs/>
          <w:szCs w:val="24"/>
        </w:rPr>
        <w:t xml:space="preserve"> approbation</w:t>
      </w:r>
      <w:r w:rsidR="00CF5DE7" w:rsidRPr="00F30433">
        <w:rPr>
          <w:bCs/>
          <w:iCs/>
          <w:szCs w:val="24"/>
        </w:rPr>
        <w:t xml:space="preserve">) </w:t>
      </w:r>
      <w:r w:rsidR="00066837" w:rsidRPr="00F30433">
        <w:rPr>
          <w:bCs/>
          <w:iCs/>
          <w:szCs w:val="24"/>
        </w:rPr>
        <w:t>comme indiqué dans le tableau ci-après</w:t>
      </w:r>
      <w:r w:rsidR="00CF5DE7" w:rsidRPr="00F30433">
        <w:rPr>
          <w:bCs/>
          <w:iCs/>
          <w:szCs w:val="24"/>
        </w:rPr>
        <w:t>:</w:t>
      </w:r>
    </w:p>
    <w:tbl>
      <w:tblPr>
        <w:tblW w:w="989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1"/>
        <w:gridCol w:w="1418"/>
        <w:gridCol w:w="850"/>
        <w:gridCol w:w="851"/>
        <w:gridCol w:w="924"/>
        <w:gridCol w:w="14"/>
        <w:gridCol w:w="658"/>
        <w:gridCol w:w="775"/>
        <w:gridCol w:w="806"/>
      </w:tblGrid>
      <w:tr w:rsidR="00CF5DE7" w:rsidRPr="00F30433" w:rsidTr="007F4D87">
        <w:trPr>
          <w:cantSplit/>
        </w:trPr>
        <w:tc>
          <w:tcPr>
            <w:tcW w:w="5019" w:type="dxa"/>
            <w:gridSpan w:val="2"/>
            <w:tcBorders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pStyle w:val="Footer"/>
              <w:tabs>
                <w:tab w:val="clear" w:pos="5954"/>
                <w:tab w:val="clear" w:pos="9639"/>
                <w:tab w:val="left" w:pos="535"/>
              </w:tabs>
              <w:spacing w:line="200" w:lineRule="exact"/>
              <w:rPr>
                <w:sz w:val="20"/>
              </w:rPr>
            </w:pPr>
          </w:p>
        </w:tc>
        <w:tc>
          <w:tcPr>
            <w:tcW w:w="4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DE7" w:rsidRPr="00F30433" w:rsidRDefault="00B47C7A" w:rsidP="007F4D87">
            <w:pPr>
              <w:spacing w:before="0" w:line="200" w:lineRule="exact"/>
              <w:jc w:val="center"/>
              <w:rPr>
                <w:sz w:val="20"/>
              </w:rPr>
            </w:pPr>
            <w:r>
              <w:rPr>
                <w:b/>
                <w:iCs/>
                <w:sz w:val="20"/>
              </w:rPr>
              <w:t>U</w:t>
            </w:r>
            <w:r w:rsidR="00066837" w:rsidRPr="00F30433">
              <w:rPr>
                <w:b/>
                <w:iCs/>
                <w:sz w:val="20"/>
              </w:rPr>
              <w:t>n seul exemplaire par langue sera envoyé</w:t>
            </w:r>
          </w:p>
        </w:tc>
      </w:tr>
      <w:tr w:rsidR="00CF5DE7" w:rsidRPr="00F30433" w:rsidTr="00B47C7A">
        <w:trPr>
          <w:cantSplit/>
        </w:trPr>
        <w:tc>
          <w:tcPr>
            <w:tcW w:w="50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pStyle w:val="Footer"/>
              <w:tabs>
                <w:tab w:val="clear" w:pos="5954"/>
                <w:tab w:val="clear" w:pos="9639"/>
                <w:tab w:val="left" w:pos="535"/>
              </w:tabs>
              <w:spacing w:line="200" w:lineRule="exac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DE7" w:rsidRPr="00F30433" w:rsidRDefault="00B47C7A" w:rsidP="007F4D87">
            <w:pPr>
              <w:spacing w:before="0" w:line="200" w:lineRule="exact"/>
              <w:jc w:val="center"/>
              <w:rPr>
                <w:bCs/>
                <w:sz w:val="20"/>
              </w:rPr>
            </w:pPr>
            <w:r w:rsidRPr="00F30433">
              <w:rPr>
                <w:bCs/>
                <w:iCs/>
                <w:sz w:val="20"/>
              </w:rPr>
              <w:t>A</w:t>
            </w:r>
            <w:r w:rsidR="00066837" w:rsidRPr="00F30433">
              <w:rPr>
                <w:bCs/>
                <w:iCs/>
                <w:sz w:val="20"/>
              </w:rPr>
              <w:t>nglais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DE7" w:rsidRPr="00F30433" w:rsidRDefault="00B47C7A" w:rsidP="007F4D87">
            <w:pPr>
              <w:spacing w:before="0" w:line="200" w:lineRule="exact"/>
              <w:jc w:val="center"/>
              <w:rPr>
                <w:bCs/>
                <w:sz w:val="20"/>
              </w:rPr>
            </w:pPr>
            <w:r w:rsidRPr="00F30433">
              <w:rPr>
                <w:bCs/>
                <w:iCs/>
                <w:sz w:val="20"/>
              </w:rPr>
              <w:t>F</w:t>
            </w:r>
            <w:r w:rsidR="00066837" w:rsidRPr="00F30433">
              <w:rPr>
                <w:bCs/>
                <w:iCs/>
                <w:sz w:val="20"/>
              </w:rPr>
              <w:t>rançais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DE7" w:rsidRPr="00F30433" w:rsidRDefault="00B47C7A" w:rsidP="007F4D87">
            <w:pPr>
              <w:spacing w:before="0" w:line="200" w:lineRule="exact"/>
              <w:jc w:val="center"/>
              <w:rPr>
                <w:bCs/>
                <w:sz w:val="20"/>
              </w:rPr>
            </w:pPr>
            <w:r w:rsidRPr="00F30433">
              <w:rPr>
                <w:bCs/>
                <w:iCs/>
                <w:sz w:val="20"/>
              </w:rPr>
              <w:t>E</w:t>
            </w:r>
            <w:r w:rsidR="00066837" w:rsidRPr="00F30433">
              <w:rPr>
                <w:bCs/>
                <w:iCs/>
                <w:sz w:val="20"/>
              </w:rPr>
              <w:t>spagnol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DE7" w:rsidRPr="00F30433" w:rsidRDefault="00B47C7A" w:rsidP="007F4D87">
            <w:pPr>
              <w:spacing w:before="0" w:line="200" w:lineRule="exact"/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>A</w:t>
            </w:r>
            <w:r w:rsidR="00066837" w:rsidRPr="00F30433">
              <w:rPr>
                <w:bCs/>
                <w:iCs/>
                <w:sz w:val="20"/>
              </w:rPr>
              <w:t>rabe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DE7" w:rsidRPr="00F30433" w:rsidRDefault="00B47C7A" w:rsidP="00066837">
            <w:pPr>
              <w:spacing w:before="0" w:line="200" w:lineRule="exact"/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>R</w:t>
            </w:r>
            <w:r w:rsidR="00066837" w:rsidRPr="00F30433">
              <w:rPr>
                <w:bCs/>
                <w:iCs/>
                <w:sz w:val="20"/>
              </w:rPr>
              <w:t>usse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DE7" w:rsidRPr="00F30433" w:rsidRDefault="00B47C7A" w:rsidP="00066837">
            <w:pPr>
              <w:spacing w:before="0" w:line="200" w:lineRule="exact"/>
              <w:jc w:val="center"/>
              <w:rPr>
                <w:bCs/>
                <w:sz w:val="20"/>
              </w:rPr>
            </w:pPr>
            <w:r>
              <w:rPr>
                <w:bCs/>
                <w:iCs/>
                <w:sz w:val="20"/>
              </w:rPr>
              <w:t>C</w:t>
            </w:r>
            <w:r w:rsidR="00066837" w:rsidRPr="00F30433">
              <w:rPr>
                <w:bCs/>
                <w:iCs/>
                <w:sz w:val="20"/>
              </w:rPr>
              <w:t>hinois</w:t>
            </w:r>
          </w:p>
        </w:tc>
      </w:tr>
      <w:tr w:rsidR="00CF5DE7" w:rsidRPr="00F30433" w:rsidTr="007F4D87">
        <w:trPr>
          <w:cantSplit/>
        </w:trPr>
        <w:tc>
          <w:tcPr>
            <w:tcW w:w="9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DE7" w:rsidRPr="00F30433" w:rsidRDefault="00066837" w:rsidP="007F4D87">
            <w:pPr>
              <w:spacing w:before="0" w:line="200" w:lineRule="exact"/>
              <w:rPr>
                <w:sz w:val="20"/>
              </w:rPr>
            </w:pPr>
            <w:r w:rsidRPr="00F30433">
              <w:rPr>
                <w:b/>
                <w:bCs/>
                <w:sz w:val="20"/>
              </w:rPr>
              <w:t>CIRCULAIRE ADMINISTRATIVE</w:t>
            </w:r>
            <w:r w:rsidR="00CF5DE7" w:rsidRPr="00F30433">
              <w:rPr>
                <w:b/>
                <w:bCs/>
                <w:sz w:val="20"/>
              </w:rPr>
              <w:t xml:space="preserve"> </w:t>
            </w:r>
          </w:p>
        </w:tc>
      </w:tr>
      <w:tr w:rsidR="00CF5DE7" w:rsidRPr="00F30433" w:rsidTr="00B47C7A">
        <w:trPr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066837">
            <w:pPr>
              <w:pStyle w:val="Footer"/>
              <w:tabs>
                <w:tab w:val="clear" w:pos="5954"/>
                <w:tab w:val="clear" w:pos="9639"/>
                <w:tab w:val="left" w:pos="535"/>
              </w:tabs>
              <w:spacing w:line="200" w:lineRule="exact"/>
              <w:rPr>
                <w:b/>
                <w:bCs/>
                <w:sz w:val="20"/>
              </w:rPr>
            </w:pPr>
            <w:r w:rsidRPr="00F30433">
              <w:rPr>
                <w:b/>
                <w:bCs/>
                <w:sz w:val="20"/>
              </w:rPr>
              <w:t xml:space="preserve">CA </w:t>
            </w:r>
            <w:r w:rsidRPr="00F30433">
              <w:rPr>
                <w:sz w:val="20"/>
              </w:rPr>
              <w:t>(</w:t>
            </w:r>
            <w:r w:rsidR="00F30433" w:rsidRPr="00F30433">
              <w:rPr>
                <w:caps w:val="0"/>
                <w:sz w:val="20"/>
              </w:rPr>
              <w:t>ac</w:t>
            </w:r>
            <w:r w:rsidR="00066837" w:rsidRPr="00F30433">
              <w:rPr>
                <w:caps w:val="0"/>
                <w:sz w:val="20"/>
              </w:rPr>
              <w:t>tiv</w:t>
            </w:r>
            <w:r w:rsidR="00F30433" w:rsidRPr="00F30433">
              <w:rPr>
                <w:caps w:val="0"/>
                <w:sz w:val="20"/>
              </w:rPr>
              <w:t>i</w:t>
            </w:r>
            <w:r w:rsidR="00066837" w:rsidRPr="00F30433">
              <w:rPr>
                <w:caps w:val="0"/>
                <w:sz w:val="20"/>
              </w:rPr>
              <w:t>tés générales de l'UIT</w:t>
            </w:r>
            <w:r w:rsidRPr="00F30433">
              <w:rPr>
                <w:caps w:val="0"/>
                <w:sz w:val="20"/>
              </w:rPr>
              <w:t>-R</w:t>
            </w:r>
            <w:r w:rsidRPr="00F30433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B47C7A">
        <w:trPr>
          <w:cantSplit/>
        </w:trPr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0668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b/>
                <w:bCs/>
                <w:sz w:val="20"/>
              </w:rPr>
            </w:pPr>
            <w:r w:rsidRPr="00F30433">
              <w:rPr>
                <w:b/>
                <w:bCs/>
                <w:sz w:val="20"/>
              </w:rPr>
              <w:t xml:space="preserve">CACE </w:t>
            </w:r>
            <w:r w:rsidRPr="00F30433">
              <w:rPr>
                <w:b/>
                <w:bCs/>
                <w:sz w:val="20"/>
              </w:rPr>
              <w:br/>
            </w:r>
            <w:r w:rsidRPr="00F30433">
              <w:rPr>
                <w:sz w:val="20"/>
              </w:rPr>
              <w:t>(</w:t>
            </w:r>
            <w:r w:rsidR="00066837" w:rsidRPr="00F30433">
              <w:rPr>
                <w:sz w:val="20"/>
              </w:rPr>
              <w:t>Assemblée des radiocommunications,</w:t>
            </w:r>
            <w:r w:rsidR="001A7AE8">
              <w:rPr>
                <w:sz w:val="20"/>
              </w:rPr>
              <w:t xml:space="preserve"> </w:t>
            </w:r>
            <w:r w:rsidR="00066837" w:rsidRPr="00F30433">
              <w:rPr>
                <w:sz w:val="20"/>
              </w:rPr>
              <w:t>Commissions d'études,</w:t>
            </w:r>
            <w:r w:rsidR="00CE5202">
              <w:rPr>
                <w:sz w:val="20"/>
              </w:rPr>
              <w:t xml:space="preserve"> adoption/approbation de textes </w:t>
            </w:r>
            <w:r w:rsidR="00066837" w:rsidRPr="00F30433">
              <w:rPr>
                <w:sz w:val="20"/>
              </w:rPr>
              <w:t>UIT-R</w:t>
            </w:r>
            <w:r w:rsidRPr="00F30433">
              <w:rPr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0668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CACE – </w:t>
            </w:r>
            <w:r w:rsidR="00066837" w:rsidRPr="00F30433">
              <w:rPr>
                <w:sz w:val="20"/>
              </w:rPr>
              <w:t>CE</w:t>
            </w:r>
            <w:r w:rsidR="00CE5202">
              <w:rPr>
                <w:sz w:val="20"/>
              </w:rPr>
              <w:t xml:space="preserve"> </w:t>
            </w:r>
            <w:r w:rsidRPr="00F30433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B47C7A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CACE – </w:t>
            </w:r>
            <w:r w:rsidR="00066837" w:rsidRPr="00F30433">
              <w:rPr>
                <w:sz w:val="20"/>
              </w:rPr>
              <w:t xml:space="preserve">CE </w:t>
            </w:r>
            <w:r w:rsidRPr="00F30433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B47C7A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CACE – </w:t>
            </w:r>
            <w:r w:rsidR="00066837" w:rsidRPr="00F30433">
              <w:rPr>
                <w:sz w:val="20"/>
              </w:rPr>
              <w:t xml:space="preserve">CE </w:t>
            </w:r>
            <w:r w:rsidRPr="00F30433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B47C7A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CACE – </w:t>
            </w:r>
            <w:r w:rsidR="00066837" w:rsidRPr="00F30433">
              <w:rPr>
                <w:sz w:val="20"/>
              </w:rPr>
              <w:t xml:space="preserve">CE </w:t>
            </w:r>
            <w:r w:rsidRPr="00F30433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B47C7A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CACE – </w:t>
            </w:r>
            <w:r w:rsidR="00066837" w:rsidRPr="00F30433">
              <w:rPr>
                <w:sz w:val="20"/>
              </w:rPr>
              <w:t xml:space="preserve">CE </w:t>
            </w:r>
            <w:r w:rsidRPr="00F30433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B47C7A">
        <w:trPr>
          <w:cantSplit/>
        </w:trPr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CACE – </w:t>
            </w:r>
            <w:r w:rsidR="00066837" w:rsidRPr="00F30433">
              <w:rPr>
                <w:sz w:val="20"/>
              </w:rPr>
              <w:t xml:space="preserve">CE </w:t>
            </w:r>
            <w:r w:rsidRPr="00F30433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7F4D87">
        <w:trPr>
          <w:cantSplit/>
        </w:trPr>
        <w:tc>
          <w:tcPr>
            <w:tcW w:w="98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DE7" w:rsidRPr="00F30433" w:rsidRDefault="00CF5DE7" w:rsidP="007F4D87">
            <w:pPr>
              <w:spacing w:before="0" w:line="200" w:lineRule="exact"/>
              <w:rPr>
                <w:b/>
                <w:bCs/>
                <w:sz w:val="20"/>
              </w:rPr>
            </w:pPr>
          </w:p>
        </w:tc>
      </w:tr>
      <w:tr w:rsidR="00CF5DE7" w:rsidRPr="00F30433" w:rsidTr="007F4D87">
        <w:trPr>
          <w:gridAfter w:val="6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06683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b/>
                <w:bCs/>
                <w:sz w:val="20"/>
              </w:rPr>
            </w:pPr>
            <w:r w:rsidRPr="00F30433">
              <w:rPr>
                <w:b/>
                <w:bCs/>
                <w:sz w:val="20"/>
              </w:rPr>
              <w:t xml:space="preserve">LCCE </w:t>
            </w:r>
            <w:r w:rsidRPr="00F30433">
              <w:rPr>
                <w:sz w:val="20"/>
              </w:rPr>
              <w:t>(</w:t>
            </w:r>
            <w:r w:rsidR="00E2122D" w:rsidRPr="00F30433">
              <w:rPr>
                <w:sz w:val="20"/>
              </w:rPr>
              <w:t>Commissions d'études</w:t>
            </w:r>
            <w:r w:rsidRPr="00F30433">
              <w:rPr>
                <w:sz w:val="20"/>
              </w:rPr>
              <w:t>,</w:t>
            </w:r>
            <w:r w:rsidR="00E2122D" w:rsidRPr="00F30433">
              <w:rPr>
                <w:sz w:val="20"/>
              </w:rPr>
              <w:t xml:space="preserve"> y compris</w:t>
            </w:r>
            <w:r w:rsidRPr="00F30433">
              <w:rPr>
                <w:sz w:val="20"/>
              </w:rPr>
              <w:t xml:space="preserve"> </w:t>
            </w:r>
            <w:r w:rsidR="00066837" w:rsidRPr="00F30433">
              <w:rPr>
                <w:sz w:val="20"/>
              </w:rPr>
              <w:t>Groupes de travail et Groupes d'action</w:t>
            </w:r>
            <w:r w:rsidRPr="00F30433"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D238C4" w:rsidP="007F4D87">
            <w:pPr>
              <w:spacing w:before="0" w:line="200" w:lineRule="exact"/>
              <w:jc w:val="center"/>
              <w:rPr>
                <w:sz w:val="20"/>
              </w:rPr>
            </w:pPr>
            <w:r w:rsidRPr="00F30433">
              <w:rPr>
                <w:sz w:val="20"/>
              </w:rPr>
              <w:t>anglais unique</w:t>
            </w:r>
            <w:r w:rsidR="00F30433" w:rsidRPr="00F30433">
              <w:rPr>
                <w:sz w:val="20"/>
              </w:rPr>
              <w:t>-</w:t>
            </w:r>
            <w:r w:rsidRPr="00F30433">
              <w:rPr>
                <w:sz w:val="20"/>
              </w:rPr>
              <w:t>ment</w:t>
            </w:r>
          </w:p>
        </w:tc>
      </w:tr>
      <w:tr w:rsidR="00CF5DE7" w:rsidRPr="00F30433" w:rsidTr="007F4D87">
        <w:trPr>
          <w:gridAfter w:val="6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1/LCCE – </w:t>
            </w:r>
            <w:r w:rsidR="00E2122D" w:rsidRPr="00F30433">
              <w:rPr>
                <w:sz w:val="20"/>
              </w:rPr>
              <w:t xml:space="preserve">CE </w:t>
            </w:r>
            <w:r w:rsidRPr="00F30433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7F4D87">
        <w:trPr>
          <w:gridAfter w:val="6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3/LCCE – </w:t>
            </w:r>
            <w:r w:rsidR="00E2122D" w:rsidRPr="00F30433">
              <w:rPr>
                <w:sz w:val="20"/>
              </w:rPr>
              <w:t xml:space="preserve">CE </w:t>
            </w:r>
            <w:r w:rsidRPr="00F30433">
              <w:rPr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7F4D87">
        <w:trPr>
          <w:gridAfter w:val="6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4/LCCE – </w:t>
            </w:r>
            <w:r w:rsidR="00E2122D" w:rsidRPr="00F30433">
              <w:rPr>
                <w:sz w:val="20"/>
              </w:rPr>
              <w:t xml:space="preserve">CE </w:t>
            </w:r>
            <w:r w:rsidRPr="00F30433">
              <w:rPr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7F4D87">
        <w:trPr>
          <w:gridAfter w:val="6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5/LCCE – </w:t>
            </w:r>
            <w:r w:rsidR="00E2122D" w:rsidRPr="00F30433">
              <w:rPr>
                <w:sz w:val="20"/>
              </w:rPr>
              <w:t xml:space="preserve">CE </w:t>
            </w:r>
            <w:r w:rsidRPr="00F30433"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7F4D87">
        <w:trPr>
          <w:gridAfter w:val="6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6/LCCE – </w:t>
            </w:r>
            <w:r w:rsidR="00E2122D" w:rsidRPr="00F30433">
              <w:rPr>
                <w:sz w:val="20"/>
              </w:rPr>
              <w:t xml:space="preserve">CE </w:t>
            </w:r>
            <w:r w:rsidRPr="00F30433">
              <w:rPr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  <w:tr w:rsidR="00CF5DE7" w:rsidRPr="00F30433" w:rsidTr="007F4D87">
        <w:trPr>
          <w:gridAfter w:val="6"/>
          <w:wAfter w:w="4028" w:type="dxa"/>
          <w:cantSplit/>
        </w:trPr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35"/>
              </w:tabs>
              <w:spacing w:before="0" w:line="200" w:lineRule="exact"/>
              <w:rPr>
                <w:sz w:val="20"/>
              </w:rPr>
            </w:pPr>
            <w:r w:rsidRPr="00F30433">
              <w:rPr>
                <w:sz w:val="20"/>
              </w:rPr>
              <w:t xml:space="preserve">7/LCCE – </w:t>
            </w:r>
            <w:r w:rsidR="00E2122D" w:rsidRPr="00F30433">
              <w:rPr>
                <w:sz w:val="20"/>
              </w:rPr>
              <w:t xml:space="preserve">CE </w:t>
            </w:r>
            <w:r w:rsidRPr="00F30433"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DE7" w:rsidRPr="00F30433" w:rsidRDefault="00CF5DE7" w:rsidP="007F4D87">
            <w:pPr>
              <w:spacing w:before="0" w:line="200" w:lineRule="exact"/>
              <w:jc w:val="center"/>
              <w:rPr>
                <w:sz w:val="20"/>
              </w:rPr>
            </w:pPr>
          </w:p>
        </w:tc>
      </w:tr>
    </w:tbl>
    <w:p w:rsidR="00CF5DE7" w:rsidRPr="00F30433" w:rsidRDefault="00CF5DE7" w:rsidP="00CF5DE7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/>
          <w:iCs/>
          <w:sz w:val="22"/>
          <w:szCs w:val="22"/>
        </w:rPr>
      </w:pPr>
    </w:p>
    <w:p w:rsidR="00CF5DE7" w:rsidRPr="00F30433" w:rsidRDefault="00CF5DE7" w:rsidP="00CF5DE7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/>
          <w:iCs/>
          <w:sz w:val="22"/>
          <w:szCs w:val="22"/>
        </w:rPr>
      </w:pPr>
    </w:p>
    <w:p w:rsidR="00CF5DE7" w:rsidRPr="00F30433" w:rsidRDefault="00CF5DE7" w:rsidP="00CF5DE7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/>
          <w:iCs/>
          <w:sz w:val="22"/>
          <w:szCs w:val="22"/>
        </w:rPr>
      </w:pPr>
    </w:p>
    <w:p w:rsidR="004A5BF9" w:rsidRPr="00F30433" w:rsidRDefault="004A5BF9" w:rsidP="00CF5DE7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/>
          <w:iCs/>
          <w:sz w:val="22"/>
          <w:szCs w:val="22"/>
        </w:rPr>
      </w:pPr>
    </w:p>
    <w:p w:rsidR="00CF5DE7" w:rsidRPr="00F30433" w:rsidRDefault="00D238C4" w:rsidP="00DC7461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Cs/>
          <w:iCs/>
          <w:sz w:val="22"/>
          <w:szCs w:val="22"/>
        </w:rPr>
      </w:pPr>
      <w:r w:rsidRPr="00F30433">
        <w:rPr>
          <w:b/>
          <w:iCs/>
          <w:sz w:val="22"/>
          <w:szCs w:val="22"/>
        </w:rPr>
        <w:t>A renvoyer avant le 30 avril 2012 au</w:t>
      </w:r>
      <w:r w:rsidR="00CF5DE7" w:rsidRPr="00F30433">
        <w:rPr>
          <w:b/>
          <w:iCs/>
          <w:sz w:val="22"/>
          <w:szCs w:val="22"/>
        </w:rPr>
        <w:t xml:space="preserve">: </w:t>
      </w:r>
      <w:r w:rsidR="00CF5DE7" w:rsidRPr="00F30433">
        <w:rPr>
          <w:b/>
          <w:iCs/>
          <w:sz w:val="22"/>
          <w:szCs w:val="22"/>
        </w:rPr>
        <w:br/>
      </w:r>
      <w:r w:rsidRPr="00F30433">
        <w:rPr>
          <w:bCs/>
          <w:iCs/>
          <w:sz w:val="22"/>
          <w:szCs w:val="22"/>
        </w:rPr>
        <w:t>Bureau des radiocommunications de l'UIT</w:t>
      </w:r>
      <w:r w:rsidR="00DC7461">
        <w:rPr>
          <w:bCs/>
          <w:iCs/>
          <w:sz w:val="22"/>
          <w:szCs w:val="22"/>
        </w:rPr>
        <w:t xml:space="preserve"> </w:t>
      </w:r>
      <w:r w:rsidR="00DC7461" w:rsidRPr="00DC7461">
        <w:rPr>
          <w:bCs/>
          <w:iCs/>
          <w:sz w:val="22"/>
          <w:szCs w:val="22"/>
        </w:rPr>
        <w:t>–</w:t>
      </w:r>
      <w:r w:rsidR="00DC7461">
        <w:rPr>
          <w:bCs/>
          <w:iCs/>
          <w:sz w:val="22"/>
          <w:szCs w:val="22"/>
        </w:rPr>
        <w:t xml:space="preserve"> </w:t>
      </w:r>
      <w:r w:rsidRPr="00F30433">
        <w:rPr>
          <w:bCs/>
          <w:iCs/>
          <w:sz w:val="22"/>
          <w:szCs w:val="22"/>
        </w:rPr>
        <w:t xml:space="preserve">Unité de la documentation </w:t>
      </w:r>
      <w:r w:rsidR="00B47C7A">
        <w:rPr>
          <w:bCs/>
          <w:iCs/>
          <w:sz w:val="22"/>
          <w:szCs w:val="22"/>
        </w:rPr>
        <w:br/>
      </w:r>
      <w:r w:rsidRPr="00F30433">
        <w:rPr>
          <w:bCs/>
          <w:iCs/>
          <w:sz w:val="22"/>
          <w:szCs w:val="22"/>
        </w:rPr>
        <w:t>et de la planification des conférences</w:t>
      </w:r>
      <w:r w:rsidR="00CF5DE7" w:rsidRPr="00F30433">
        <w:rPr>
          <w:bCs/>
          <w:iCs/>
          <w:sz w:val="22"/>
          <w:szCs w:val="22"/>
        </w:rPr>
        <w:t xml:space="preserve"> </w:t>
      </w:r>
      <w:r w:rsidR="00DC7461" w:rsidRPr="00DC7461">
        <w:rPr>
          <w:bCs/>
          <w:iCs/>
          <w:sz w:val="22"/>
          <w:szCs w:val="22"/>
        </w:rPr>
        <w:t>–</w:t>
      </w:r>
      <w:r w:rsidR="00CF5DE7" w:rsidRPr="00F30433">
        <w:rPr>
          <w:bCs/>
          <w:iCs/>
          <w:sz w:val="22"/>
          <w:szCs w:val="22"/>
        </w:rPr>
        <w:t xml:space="preserve"> (</w:t>
      </w:r>
      <w:r w:rsidR="00CF5DE7" w:rsidRPr="00F30433">
        <w:rPr>
          <w:bCs/>
          <w:sz w:val="22"/>
          <w:szCs w:val="22"/>
        </w:rPr>
        <w:t>CPDU</w:t>
      </w:r>
      <w:r w:rsidR="00CF5DE7" w:rsidRPr="00F30433">
        <w:rPr>
          <w:bCs/>
          <w:iCs/>
          <w:sz w:val="22"/>
          <w:szCs w:val="22"/>
        </w:rPr>
        <w:t>)</w:t>
      </w:r>
    </w:p>
    <w:p w:rsidR="00CF5DE7" w:rsidRDefault="00CF5DE7" w:rsidP="00CF5DE7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Cs/>
          <w:iCs/>
          <w:sz w:val="22"/>
          <w:szCs w:val="22"/>
        </w:rPr>
      </w:pPr>
      <w:r w:rsidRPr="00F30433">
        <w:rPr>
          <w:bCs/>
          <w:iCs/>
          <w:sz w:val="22"/>
          <w:szCs w:val="22"/>
        </w:rPr>
        <w:t xml:space="preserve">E-mail: </w:t>
      </w:r>
      <w:hyperlink r:id="rId17" w:history="1">
        <w:r w:rsidRPr="00F30433">
          <w:rPr>
            <w:rStyle w:val="Hyperlink"/>
            <w:bCs/>
            <w:iCs/>
            <w:sz w:val="22"/>
            <w:szCs w:val="22"/>
          </w:rPr>
          <w:t>itu-RcpduCirculars@itu.int</w:t>
        </w:r>
      </w:hyperlink>
      <w:r w:rsidRPr="00F30433">
        <w:rPr>
          <w:bCs/>
          <w:iCs/>
          <w:sz w:val="22"/>
          <w:szCs w:val="22"/>
        </w:rPr>
        <w:t xml:space="preserve"> / Fax: +41 22 730 6600</w:t>
      </w:r>
    </w:p>
    <w:p w:rsidR="005F1657" w:rsidRPr="00F30433" w:rsidRDefault="005F1657" w:rsidP="00CF5DE7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0"/>
        <w:jc w:val="right"/>
        <w:rPr>
          <w:bCs/>
          <w:iCs/>
          <w:sz w:val="22"/>
          <w:szCs w:val="22"/>
        </w:rPr>
      </w:pPr>
    </w:p>
    <w:p w:rsidR="00CF5DE7" w:rsidRPr="00F30433" w:rsidRDefault="00CF5DE7" w:rsidP="001A7AE8">
      <w:pPr>
        <w:pStyle w:val="AnnexNotitle"/>
        <w:spacing w:before="0" w:after="240"/>
      </w:pPr>
      <w:r w:rsidRPr="00F30433">
        <w:t>Annex</w:t>
      </w:r>
      <w:r w:rsidR="00D238C4" w:rsidRPr="00F30433">
        <w:t>e</w:t>
      </w:r>
      <w:r w:rsidRPr="00F30433">
        <w:t> 3</w:t>
      </w:r>
      <w:r w:rsidRPr="00F30433">
        <w:br/>
      </w:r>
      <w:r w:rsidRPr="00F30433">
        <w:br/>
      </w:r>
      <w:r w:rsidR="00D238C4" w:rsidRPr="00F30433">
        <w:t>Notification électronique de</w:t>
      </w:r>
      <w:r w:rsidR="004A5BF9" w:rsidRPr="00F30433">
        <w:t>s</w:t>
      </w:r>
      <w:r w:rsidR="00D238C4" w:rsidRPr="00F30433">
        <w:t xml:space="preserve"> Circulaires et de</w:t>
      </w:r>
      <w:r w:rsidR="004A5BF9" w:rsidRPr="00F30433">
        <w:t>s</w:t>
      </w:r>
      <w:r w:rsidR="00D238C4" w:rsidRPr="00F30433">
        <w:t xml:space="preserve"> textes UIT-R nouveaux/révisés</w:t>
      </w:r>
      <w:r w:rsidRPr="00F30433">
        <w:t xml:space="preserve"> (</w:t>
      </w:r>
      <w:r w:rsidR="00D238C4" w:rsidRPr="00F30433">
        <w:t xml:space="preserve">Services </w:t>
      </w:r>
      <w:r w:rsidRPr="00F30433">
        <w:t>TIES)</w:t>
      </w:r>
    </w:p>
    <w:p w:rsidR="00CF5DE7" w:rsidRPr="00F30433" w:rsidRDefault="0024630E" w:rsidP="00F30433">
      <w:pPr>
        <w:spacing w:before="360"/>
      </w:pPr>
      <w:r w:rsidRPr="00F30433">
        <w:t>Connectez-vous à votre compte</w:t>
      </w:r>
      <w:r w:rsidR="00CF5DE7" w:rsidRPr="00F30433">
        <w:t xml:space="preserve"> TIES </w:t>
      </w:r>
      <w:r w:rsidRPr="00F30433">
        <w:t>à l'adresse</w:t>
      </w:r>
      <w:r w:rsidR="00CF5DE7" w:rsidRPr="00F30433">
        <w:t xml:space="preserve"> </w:t>
      </w:r>
      <w:hyperlink r:id="rId18" w:history="1">
        <w:r w:rsidR="00CF5DE7" w:rsidRPr="00F30433">
          <w:rPr>
            <w:rStyle w:val="Hyperlink"/>
          </w:rPr>
          <w:t>http://www.itu.int/TIES/index.html</w:t>
        </w:r>
      </w:hyperlink>
      <w:r w:rsidR="00CF5DE7" w:rsidRPr="00F30433">
        <w:t>.</w:t>
      </w:r>
    </w:p>
    <w:p w:rsidR="00CF5DE7" w:rsidRPr="00F30433" w:rsidRDefault="0024630E" w:rsidP="000579EB">
      <w:pPr>
        <w:spacing w:after="360"/>
      </w:pPr>
      <w:r w:rsidRPr="00F30433">
        <w:t xml:space="preserve">A partir de la page d'accueil </w:t>
      </w:r>
      <w:r w:rsidR="004A5BF9" w:rsidRPr="00F30433">
        <w:t xml:space="preserve">des </w:t>
      </w:r>
      <w:r w:rsidRPr="00F30433">
        <w:t>services TIES</w:t>
      </w:r>
      <w:r w:rsidR="009A525A" w:rsidRPr="00F30433">
        <w:t xml:space="preserve"> sous</w:t>
      </w:r>
      <w:r w:rsidR="00CF5DE7" w:rsidRPr="00F30433">
        <w:t xml:space="preserve"> </w:t>
      </w:r>
      <w:r w:rsidR="00F30433" w:rsidRPr="00F30433">
        <w:t>«</w:t>
      </w:r>
      <w:r w:rsidR="00CF5DE7" w:rsidRPr="00F30433">
        <w:t>Account options</w:t>
      </w:r>
      <w:r w:rsidR="00F30433" w:rsidRPr="00F30433">
        <w:t>»</w:t>
      </w:r>
      <w:r w:rsidR="00CF5DE7" w:rsidRPr="00F30433">
        <w:t xml:space="preserve">, </w:t>
      </w:r>
      <w:r w:rsidR="009A525A" w:rsidRPr="00F30433">
        <w:t xml:space="preserve">cliquez </w:t>
      </w:r>
      <w:r w:rsidR="000579EB" w:rsidRPr="00F30433">
        <w:t>«</w:t>
      </w:r>
      <w:r w:rsidR="00CF5DE7" w:rsidRPr="00F30433">
        <w:rPr>
          <w:b/>
          <w:bCs/>
        </w:rPr>
        <w:t>Update</w:t>
      </w:r>
      <w:r w:rsidR="000579EB" w:rsidRPr="00F30433">
        <w:t>»</w:t>
      </w:r>
      <w:r w:rsidR="004A5BF9" w:rsidRPr="00F30433">
        <w:t xml:space="preserve"> your notifications.</w:t>
      </w:r>
    </w:p>
    <w:p w:rsidR="00021570" w:rsidRDefault="00021570" w:rsidP="00DC7461">
      <w:pPr>
        <w:pStyle w:val="Normalaftertitle"/>
      </w:pPr>
      <w:bookmarkStart w:id="6" w:name="_GoBack"/>
      <w:r>
        <w:rPr>
          <w:noProof/>
          <w:lang w:val="en-US" w:eastAsia="zh-CN"/>
        </w:rPr>
        <w:drawing>
          <wp:inline distT="0" distB="0" distL="0" distR="0" wp14:anchorId="64E291B5" wp14:editId="62FCA684">
            <wp:extent cx="5943600" cy="139827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9" cstate="print"/>
                    <a:srcRect r="29191" b="59358"/>
                    <a:stretch/>
                  </pic:blipFill>
                  <pic:spPr bwMode="auto">
                    <a:xfrm>
                      <a:off x="0" y="0"/>
                      <a:ext cx="5943600" cy="1398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6"/>
    </w:p>
    <w:p w:rsidR="00CF5DE7" w:rsidRPr="00F30433" w:rsidRDefault="009A525A" w:rsidP="00DC7461">
      <w:pPr>
        <w:pStyle w:val="Normalaftertitle"/>
      </w:pPr>
      <w:r w:rsidRPr="00F30433">
        <w:t>Sélectionnez les catégories qui vous intéressent et cliquez sur le bouton</w:t>
      </w:r>
      <w:r w:rsidR="00CF5DE7" w:rsidRPr="00F30433">
        <w:t xml:space="preserve"> Change Notifications</w:t>
      </w:r>
      <w:r w:rsidR="00DC7461">
        <w:t>. Vous </w:t>
      </w:r>
      <w:r w:rsidRPr="00F30433">
        <w:t>recevrez un message par courrier électronique chaque fois q</w:t>
      </w:r>
      <w:r w:rsidR="00DC7461">
        <w:t>ue de nouveaux documents ou des </w:t>
      </w:r>
      <w:r w:rsidRPr="00F30433">
        <w:t xml:space="preserve">documents mis à jour </w:t>
      </w:r>
      <w:r w:rsidR="004A5BF9" w:rsidRPr="00F30433">
        <w:t>seront</w:t>
      </w:r>
      <w:r w:rsidRPr="00F30433">
        <w:t xml:space="preserve"> disponibles.</w:t>
      </w:r>
      <w:r w:rsidR="00CF5DE7" w:rsidRPr="00F30433">
        <w:t xml:space="preserve"> </w:t>
      </w:r>
    </w:p>
    <w:p w:rsidR="00CF5DE7" w:rsidRPr="00F30433" w:rsidRDefault="009A525A" w:rsidP="004A5BF9">
      <w:r w:rsidRPr="00F30433">
        <w:t>Si vous le souhai</w:t>
      </w:r>
      <w:r w:rsidR="004A5BF9" w:rsidRPr="00F30433">
        <w:t>tez, vous pouvez retransmettre d</w:t>
      </w:r>
      <w:r w:rsidRPr="00F30433">
        <w:t>es courriers électroniques</w:t>
      </w:r>
      <w:r w:rsidR="00CF5DE7" w:rsidRPr="00F30433">
        <w:t xml:space="preserve"> TIES </w:t>
      </w:r>
      <w:r w:rsidRPr="00F30433">
        <w:t>à l'adresse de courrier électronique de votre choix en cliquant sur</w:t>
      </w:r>
      <w:r w:rsidR="00CF5DE7" w:rsidRPr="00F30433">
        <w:t xml:space="preserve"> </w:t>
      </w:r>
      <w:r w:rsidR="004A5BF9" w:rsidRPr="00F30433">
        <w:t>«</w:t>
      </w:r>
      <w:r w:rsidR="00CF5DE7" w:rsidRPr="00F30433">
        <w:rPr>
          <w:b/>
          <w:bCs/>
        </w:rPr>
        <w:t>Edit my account</w:t>
      </w:r>
      <w:r w:rsidR="004A5BF9" w:rsidRPr="00F30433">
        <w:t>»</w:t>
      </w:r>
      <w:r w:rsidR="00CF5DE7" w:rsidRPr="00F30433">
        <w:t xml:space="preserve"> (</w:t>
      </w:r>
      <w:r w:rsidRPr="00F30433">
        <w:t>voir ci-dessus</w:t>
      </w:r>
      <w:r w:rsidR="00CF5DE7" w:rsidRPr="00F30433">
        <w:t xml:space="preserve">). </w:t>
      </w:r>
    </w:p>
    <w:p w:rsidR="003203D8" w:rsidRPr="00F30433" w:rsidRDefault="003203D8" w:rsidP="00F30433"/>
    <w:p w:rsidR="00F30433" w:rsidRPr="00F30433" w:rsidRDefault="00F30433" w:rsidP="00F30433"/>
    <w:p w:rsidR="00F30433" w:rsidRPr="00F30433" w:rsidRDefault="00F30433">
      <w:pPr>
        <w:jc w:val="center"/>
      </w:pPr>
      <w:r w:rsidRPr="00F30433">
        <w:t>______________</w:t>
      </w:r>
    </w:p>
    <w:p w:rsidR="00F30433" w:rsidRPr="00F30433" w:rsidRDefault="00F30433" w:rsidP="003203D8"/>
    <w:sectPr w:rsidR="00F30433" w:rsidRPr="00F30433" w:rsidSect="00CF5DE7">
      <w:headerReference w:type="default" r:id="rId20"/>
      <w:footerReference w:type="even" r:id="rId21"/>
      <w:footerReference w:type="default" r:id="rId22"/>
      <w:footerReference w:type="first" r:id="rId23"/>
      <w:type w:val="oddPage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C7A" w:rsidRDefault="00B47C7A">
      <w:r>
        <w:separator/>
      </w:r>
    </w:p>
  </w:endnote>
  <w:endnote w:type="continuationSeparator" w:id="0">
    <w:p w:rsidR="00B47C7A" w:rsidRDefault="00B4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7A" w:rsidRPr="00F30433" w:rsidRDefault="00B47C7A">
    <w:pPr>
      <w:rPr>
        <w:lang w:val="es-ES_tradnl"/>
      </w:rPr>
    </w:pPr>
    <w:r>
      <w:fldChar w:fldCharType="begin"/>
    </w:r>
    <w:r w:rsidRPr="00F30433">
      <w:rPr>
        <w:lang w:val="es-ES_tradnl"/>
      </w:rPr>
      <w:instrText xml:space="preserve"> FILENAME \p \* MERGEFORMAT </w:instrText>
    </w:r>
    <w:r>
      <w:fldChar w:fldCharType="separate"/>
    </w:r>
    <w:r w:rsidR="0041585D">
      <w:rPr>
        <w:noProof/>
        <w:lang w:val="es-ES_tradnl"/>
      </w:rPr>
      <w:t>P:\FRA\ITU-R\BR\DIR\CA\200\203V2F.DOCX</w:t>
    </w:r>
    <w:r>
      <w:rPr>
        <w:noProof/>
      </w:rPr>
      <w:fldChar w:fldCharType="end"/>
    </w:r>
    <w:r w:rsidRPr="00F3043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585D">
      <w:rPr>
        <w:noProof/>
      </w:rPr>
      <w:t>30.03.12</w:t>
    </w:r>
    <w:r>
      <w:fldChar w:fldCharType="end"/>
    </w:r>
    <w:r w:rsidRPr="00F3043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585D">
      <w:rPr>
        <w:noProof/>
      </w:rPr>
      <w:t>30.03.12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7A" w:rsidRPr="00F30433" w:rsidRDefault="00B47C7A">
    <w:pPr>
      <w:pStyle w:val="Footer"/>
      <w:rPr>
        <w:lang w:val="es-ES_tradnl"/>
      </w:rPr>
    </w:pPr>
    <w:r>
      <w:fldChar w:fldCharType="begin"/>
    </w:r>
    <w:r w:rsidRPr="00F30433">
      <w:rPr>
        <w:lang w:val="es-ES_tradnl"/>
      </w:rPr>
      <w:instrText xml:space="preserve"> FILENAME \p \* MERGEFORMAT </w:instrText>
    </w:r>
    <w:r>
      <w:fldChar w:fldCharType="separate"/>
    </w:r>
    <w:r w:rsidR="0041585D">
      <w:rPr>
        <w:lang w:val="es-ES_tradnl"/>
      </w:rPr>
      <w:t>P:\FRA\ITU-R\BR\DIR\CA\200\203V2F.DOCX</w:t>
    </w:r>
    <w:r>
      <w:fldChar w:fldCharType="end"/>
    </w:r>
    <w:r w:rsidRPr="000579EB">
      <w:rPr>
        <w:lang w:val="es-ES"/>
      </w:rPr>
      <w:t xml:space="preserve"> (323039)</w:t>
    </w:r>
    <w:r w:rsidRPr="00F3043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1585D">
      <w:t>30.03.12</w:t>
    </w:r>
    <w:r>
      <w:fldChar w:fldCharType="end"/>
    </w:r>
    <w:r w:rsidRPr="00F3043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1585D">
      <w:t>30.03.12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21"/>
      <w:gridCol w:w="2410"/>
      <w:gridCol w:w="2229"/>
    </w:tblGrid>
    <w:tr w:rsidR="00B47C7A" w:rsidRPr="00021570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B47C7A" w:rsidRDefault="00B47C7A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B47C7A" w:rsidRDefault="00B47C7A">
          <w:pPr>
            <w:pStyle w:val="itu"/>
          </w:pPr>
          <w:r>
            <w:t xml:space="preserve">Téléphone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B47C7A" w:rsidRDefault="00B47C7A">
          <w:pPr>
            <w:pStyle w:val="itu"/>
          </w:pPr>
          <w: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B47C7A" w:rsidRDefault="00B47C7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B47C7A">
      <w:trPr>
        <w:cantSplit/>
      </w:trPr>
      <w:tc>
        <w:tcPr>
          <w:tcW w:w="1062" w:type="pct"/>
        </w:tcPr>
        <w:p w:rsidR="00B47C7A" w:rsidRDefault="00B47C7A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B47C7A" w:rsidRDefault="00B47C7A">
          <w:pPr>
            <w:pStyle w:val="itu"/>
          </w:pPr>
          <w:r>
            <w:t>Téléfax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B47C7A" w:rsidRDefault="00B47C7A">
          <w:pPr>
            <w:pStyle w:val="itu"/>
          </w:pPr>
          <w:r>
            <w:t>Télégramme ITU GENEVE</w:t>
          </w:r>
        </w:p>
      </w:tc>
      <w:tc>
        <w:tcPr>
          <w:tcW w:w="1131" w:type="pct"/>
        </w:tcPr>
        <w:p w:rsidR="00B47C7A" w:rsidRDefault="00B47C7A">
          <w:pPr>
            <w:pStyle w:val="itu"/>
          </w:pPr>
          <w:r>
            <w:tab/>
            <w:t>www.itu.int</w:t>
          </w:r>
        </w:p>
      </w:tc>
    </w:tr>
    <w:tr w:rsidR="00B47C7A">
      <w:trPr>
        <w:cantSplit/>
      </w:trPr>
      <w:tc>
        <w:tcPr>
          <w:tcW w:w="1062" w:type="pct"/>
        </w:tcPr>
        <w:p w:rsidR="00B47C7A" w:rsidRDefault="00B47C7A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B47C7A" w:rsidRDefault="00B47C7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B47C7A" w:rsidRDefault="00B47C7A">
          <w:pPr>
            <w:pStyle w:val="itu"/>
          </w:pPr>
        </w:p>
      </w:tc>
      <w:tc>
        <w:tcPr>
          <w:tcW w:w="1131" w:type="pct"/>
        </w:tcPr>
        <w:p w:rsidR="00B47C7A" w:rsidRDefault="00B47C7A">
          <w:pPr>
            <w:pStyle w:val="itu"/>
          </w:pPr>
        </w:p>
      </w:tc>
    </w:tr>
  </w:tbl>
  <w:p w:rsidR="00B47C7A" w:rsidRPr="000579EB" w:rsidRDefault="00B47C7A" w:rsidP="000579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C7A" w:rsidRDefault="00B47C7A">
      <w:r>
        <w:t>____________________</w:t>
      </w:r>
    </w:p>
  </w:footnote>
  <w:footnote w:type="continuationSeparator" w:id="0">
    <w:p w:rsidR="00B47C7A" w:rsidRDefault="00B47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C7A" w:rsidRDefault="00B47C7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585D">
      <w:rPr>
        <w:rStyle w:val="PageNumber"/>
        <w:noProof/>
      </w:rPr>
      <w:t>5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B20"/>
    <w:multiLevelType w:val="hybridMultilevel"/>
    <w:tmpl w:val="3EBC0572"/>
    <w:lvl w:ilvl="0" w:tplc="DB201830">
      <w:start w:val="3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3D"/>
    <w:rsid w:val="00013FDB"/>
    <w:rsid w:val="00021570"/>
    <w:rsid w:val="000579EB"/>
    <w:rsid w:val="00066837"/>
    <w:rsid w:val="00104402"/>
    <w:rsid w:val="00140560"/>
    <w:rsid w:val="00142A1A"/>
    <w:rsid w:val="001A7AE8"/>
    <w:rsid w:val="0023788E"/>
    <w:rsid w:val="0024630E"/>
    <w:rsid w:val="002E71D7"/>
    <w:rsid w:val="003203D8"/>
    <w:rsid w:val="00361ED9"/>
    <w:rsid w:val="003E3B1E"/>
    <w:rsid w:val="0041585D"/>
    <w:rsid w:val="004A5BF9"/>
    <w:rsid w:val="004F2E91"/>
    <w:rsid w:val="005C5884"/>
    <w:rsid w:val="005F1657"/>
    <w:rsid w:val="00727A7D"/>
    <w:rsid w:val="00736143"/>
    <w:rsid w:val="007967FC"/>
    <w:rsid w:val="007F4D87"/>
    <w:rsid w:val="0082713D"/>
    <w:rsid w:val="00841810"/>
    <w:rsid w:val="00861B03"/>
    <w:rsid w:val="00880052"/>
    <w:rsid w:val="008C5D1D"/>
    <w:rsid w:val="0092328D"/>
    <w:rsid w:val="0098513F"/>
    <w:rsid w:val="009A19A5"/>
    <w:rsid w:val="009A525A"/>
    <w:rsid w:val="009B3CF4"/>
    <w:rsid w:val="00A10043"/>
    <w:rsid w:val="00A2257B"/>
    <w:rsid w:val="00B257A5"/>
    <w:rsid w:val="00B47C7A"/>
    <w:rsid w:val="00B7388D"/>
    <w:rsid w:val="00B9257C"/>
    <w:rsid w:val="00BF3EC6"/>
    <w:rsid w:val="00C34E87"/>
    <w:rsid w:val="00CB1129"/>
    <w:rsid w:val="00CB743B"/>
    <w:rsid w:val="00CD1837"/>
    <w:rsid w:val="00CE5202"/>
    <w:rsid w:val="00CF5DE7"/>
    <w:rsid w:val="00CF6C43"/>
    <w:rsid w:val="00D22688"/>
    <w:rsid w:val="00D238C4"/>
    <w:rsid w:val="00D539A7"/>
    <w:rsid w:val="00DC7461"/>
    <w:rsid w:val="00DF423B"/>
    <w:rsid w:val="00E2122D"/>
    <w:rsid w:val="00E25073"/>
    <w:rsid w:val="00E43E3C"/>
    <w:rsid w:val="00E969A7"/>
    <w:rsid w:val="00E9796A"/>
    <w:rsid w:val="00F30433"/>
    <w:rsid w:val="00FA7B4D"/>
    <w:rsid w:val="00FE0632"/>
    <w:rsid w:val="00FE1623"/>
    <w:rsid w:val="00FF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9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579E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579E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579E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579E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579EB"/>
    <w:pPr>
      <w:outlineLvl w:val="4"/>
    </w:pPr>
  </w:style>
  <w:style w:type="paragraph" w:styleId="Heading6">
    <w:name w:val="heading 6"/>
    <w:basedOn w:val="Heading4"/>
    <w:next w:val="Normal"/>
    <w:qFormat/>
    <w:rsid w:val="000579E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579EB"/>
    <w:pPr>
      <w:outlineLvl w:val="6"/>
    </w:pPr>
  </w:style>
  <w:style w:type="paragraph" w:styleId="Heading8">
    <w:name w:val="heading 8"/>
    <w:basedOn w:val="Heading6"/>
    <w:next w:val="Normal"/>
    <w:qFormat/>
    <w:rsid w:val="000579EB"/>
    <w:pPr>
      <w:outlineLvl w:val="7"/>
    </w:pPr>
  </w:style>
  <w:style w:type="paragraph" w:styleId="Heading9">
    <w:name w:val="heading 9"/>
    <w:basedOn w:val="Heading6"/>
    <w:next w:val="Normal"/>
    <w:qFormat/>
    <w:rsid w:val="00057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579E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579EB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Normal"/>
    <w:rsid w:val="000579E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0579E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57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57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0579EB"/>
  </w:style>
  <w:style w:type="paragraph" w:customStyle="1" w:styleId="Arttitle">
    <w:name w:val="Art_title"/>
    <w:basedOn w:val="Normal"/>
    <w:next w:val="Normalaftertitle"/>
    <w:rsid w:val="00057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579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57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579E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579EB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0579EB"/>
    <w:rPr>
      <w:vertAlign w:val="superscript"/>
    </w:rPr>
  </w:style>
  <w:style w:type="paragraph" w:customStyle="1" w:styleId="enumlev1">
    <w:name w:val="enumlev1"/>
    <w:basedOn w:val="Normal"/>
    <w:rsid w:val="000579EB"/>
    <w:pPr>
      <w:spacing w:before="80"/>
      <w:ind w:left="794" w:hanging="794"/>
    </w:pPr>
  </w:style>
  <w:style w:type="paragraph" w:customStyle="1" w:styleId="enumlev2">
    <w:name w:val="enumlev2"/>
    <w:basedOn w:val="enumlev1"/>
    <w:rsid w:val="000579EB"/>
    <w:pPr>
      <w:ind w:left="1191" w:hanging="397"/>
    </w:pPr>
  </w:style>
  <w:style w:type="paragraph" w:customStyle="1" w:styleId="enumlev3">
    <w:name w:val="enumlev3"/>
    <w:basedOn w:val="enumlev2"/>
    <w:rsid w:val="000579EB"/>
    <w:pPr>
      <w:ind w:left="1588"/>
    </w:pPr>
  </w:style>
  <w:style w:type="paragraph" w:customStyle="1" w:styleId="Equation">
    <w:name w:val="Equation"/>
    <w:basedOn w:val="Normal"/>
    <w:rsid w:val="00057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579E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57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0579EB"/>
    <w:rPr>
      <w:b w:val="0"/>
    </w:rPr>
  </w:style>
  <w:style w:type="character" w:styleId="PageNumber">
    <w:name w:val="page number"/>
    <w:basedOn w:val="DefaultParagraphFont"/>
    <w:rsid w:val="000579EB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0579EB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057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57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0579EB"/>
    <w:rPr>
      <w:position w:val="6"/>
      <w:sz w:val="18"/>
    </w:rPr>
  </w:style>
  <w:style w:type="paragraph" w:styleId="FootnoteText">
    <w:name w:val="footnote text"/>
    <w:basedOn w:val="Note"/>
    <w:rsid w:val="000579EB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057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57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57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0579EB"/>
  </w:style>
  <w:style w:type="paragraph" w:styleId="Index2">
    <w:name w:val="index 2"/>
    <w:basedOn w:val="Normal"/>
    <w:next w:val="Normal"/>
    <w:rsid w:val="000579EB"/>
    <w:pPr>
      <w:ind w:left="283"/>
    </w:pPr>
  </w:style>
  <w:style w:type="paragraph" w:styleId="Index3">
    <w:name w:val="index 3"/>
    <w:basedOn w:val="Normal"/>
    <w:next w:val="Normal"/>
    <w:rsid w:val="000579EB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0579E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579E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0579EB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0579EB"/>
    <w:pPr>
      <w:spacing w:before="80"/>
    </w:pPr>
    <w:rPr>
      <w:sz w:val="22"/>
    </w:r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057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579E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579E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579EB"/>
    <w:pPr>
      <w:keepNext/>
      <w:keepLines/>
      <w:spacing w:before="480"/>
      <w:jc w:val="center"/>
    </w:pPr>
    <w:rPr>
      <w:caps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0579EB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0579E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579E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579EB"/>
  </w:style>
  <w:style w:type="paragraph" w:customStyle="1" w:styleId="QuestionNo">
    <w:name w:val="Question_No"/>
    <w:basedOn w:val="RecNo"/>
    <w:next w:val="Questiontitle"/>
    <w:rsid w:val="000579EB"/>
  </w:style>
  <w:style w:type="paragraph" w:customStyle="1" w:styleId="Questionref">
    <w:name w:val="Question_ref"/>
    <w:basedOn w:val="Recref"/>
    <w:next w:val="Questiondate"/>
    <w:rsid w:val="000579EB"/>
  </w:style>
  <w:style w:type="paragraph" w:customStyle="1" w:styleId="Questiontitle">
    <w:name w:val="Question_title"/>
    <w:basedOn w:val="Rectitle"/>
    <w:next w:val="Questionref"/>
    <w:rsid w:val="000579EB"/>
  </w:style>
  <w:style w:type="character" w:customStyle="1" w:styleId="Recdef">
    <w:name w:val="Rec_def"/>
    <w:basedOn w:val="DefaultParagraphFont"/>
    <w:rsid w:val="000579EB"/>
    <w:rPr>
      <w:b/>
    </w:rPr>
  </w:style>
  <w:style w:type="paragraph" w:customStyle="1" w:styleId="Reftext">
    <w:name w:val="Ref_text"/>
    <w:basedOn w:val="Normal"/>
    <w:rsid w:val="000579E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0579EB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0579EB"/>
  </w:style>
  <w:style w:type="paragraph" w:customStyle="1" w:styleId="RepNo">
    <w:name w:val="Rep_No"/>
    <w:basedOn w:val="RecNo"/>
    <w:next w:val="Reptitle"/>
    <w:rsid w:val="000579EB"/>
  </w:style>
  <w:style w:type="paragraph" w:customStyle="1" w:styleId="Repref">
    <w:name w:val="Rep_ref"/>
    <w:basedOn w:val="Recref"/>
    <w:next w:val="Repdate"/>
    <w:rsid w:val="000579EB"/>
  </w:style>
  <w:style w:type="paragraph" w:customStyle="1" w:styleId="Reptitle">
    <w:name w:val="Rep_title"/>
    <w:basedOn w:val="Rectitle"/>
    <w:next w:val="Repref"/>
    <w:rsid w:val="000579EB"/>
  </w:style>
  <w:style w:type="paragraph" w:customStyle="1" w:styleId="Resdate">
    <w:name w:val="Res_date"/>
    <w:basedOn w:val="Recdate"/>
    <w:next w:val="Normalaftertitle"/>
    <w:rsid w:val="000579EB"/>
  </w:style>
  <w:style w:type="character" w:customStyle="1" w:styleId="Resdef">
    <w:name w:val="Res_def"/>
    <w:basedOn w:val="DefaultParagraphFont"/>
    <w:rsid w:val="000579E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579EB"/>
  </w:style>
  <w:style w:type="paragraph" w:customStyle="1" w:styleId="Resref">
    <w:name w:val="Res_ref"/>
    <w:basedOn w:val="Recref"/>
    <w:next w:val="Resdate"/>
    <w:rsid w:val="000579EB"/>
  </w:style>
  <w:style w:type="paragraph" w:customStyle="1" w:styleId="Restitle">
    <w:name w:val="Res_title"/>
    <w:basedOn w:val="Rectitle"/>
    <w:next w:val="Resref"/>
    <w:rsid w:val="000579EB"/>
  </w:style>
  <w:style w:type="paragraph" w:customStyle="1" w:styleId="SectionNo">
    <w:name w:val="Section_No"/>
    <w:basedOn w:val="Normal"/>
    <w:next w:val="Sectiontitle"/>
    <w:rsid w:val="00057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579E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579E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57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579EB"/>
    <w:rPr>
      <w:b/>
      <w:color w:val="auto"/>
    </w:rPr>
  </w:style>
  <w:style w:type="paragraph" w:customStyle="1" w:styleId="Tabletext">
    <w:name w:val="Table_text"/>
    <w:basedOn w:val="Normal"/>
    <w:rsid w:val="00057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0579E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057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0579E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57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579EB"/>
  </w:style>
  <w:style w:type="paragraph" w:customStyle="1" w:styleId="Title3">
    <w:name w:val="Title 3"/>
    <w:basedOn w:val="Title2"/>
    <w:next w:val="Title4"/>
    <w:rsid w:val="000579EB"/>
    <w:rPr>
      <w:caps w:val="0"/>
    </w:rPr>
  </w:style>
  <w:style w:type="paragraph" w:customStyle="1" w:styleId="Title4">
    <w:name w:val="Title 4"/>
    <w:basedOn w:val="Title3"/>
    <w:next w:val="Heading1"/>
    <w:rsid w:val="000579EB"/>
    <w:rPr>
      <w:b/>
    </w:rPr>
  </w:style>
  <w:style w:type="paragraph" w:customStyle="1" w:styleId="toc0">
    <w:name w:val="toc 0"/>
    <w:basedOn w:val="Normal"/>
    <w:next w:val="TOC1"/>
    <w:rsid w:val="000579E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0579E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0579EB"/>
    <w:pPr>
      <w:spacing w:before="80"/>
      <w:ind w:left="1531" w:hanging="851"/>
    </w:pPr>
  </w:style>
  <w:style w:type="paragraph" w:styleId="TOC3">
    <w:name w:val="toc 3"/>
    <w:basedOn w:val="TOC2"/>
    <w:rsid w:val="000579EB"/>
  </w:style>
  <w:style w:type="paragraph" w:styleId="TOC4">
    <w:name w:val="toc 4"/>
    <w:basedOn w:val="TOC3"/>
    <w:rsid w:val="000579EB"/>
  </w:style>
  <w:style w:type="paragraph" w:styleId="TOC5">
    <w:name w:val="toc 5"/>
    <w:basedOn w:val="TOC4"/>
    <w:rsid w:val="000579EB"/>
  </w:style>
  <w:style w:type="paragraph" w:styleId="TOC6">
    <w:name w:val="toc 6"/>
    <w:basedOn w:val="TOC4"/>
    <w:rsid w:val="000579EB"/>
  </w:style>
  <w:style w:type="paragraph" w:styleId="TOC7">
    <w:name w:val="toc 7"/>
    <w:basedOn w:val="TOC4"/>
    <w:rsid w:val="000579EB"/>
  </w:style>
  <w:style w:type="paragraph" w:styleId="TOC8">
    <w:name w:val="toc 8"/>
    <w:basedOn w:val="TOC4"/>
    <w:rsid w:val="000579EB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22688"/>
    <w:rPr>
      <w:color w:val="0000FF"/>
      <w:u w:val="single"/>
    </w:rPr>
  </w:style>
  <w:style w:type="character" w:styleId="FollowedHyperlink">
    <w:name w:val="FollowedHyperlink"/>
    <w:basedOn w:val="DefaultParagraphFont"/>
    <w:rsid w:val="00B9257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F5DE7"/>
    <w:rPr>
      <w:rFonts w:ascii="Times New Roman" w:hAnsi="Times New Roman"/>
      <w:b/>
      <w:sz w:val="24"/>
      <w:lang w:val="fr-FR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CF5DE7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F5DE7"/>
    <w:rPr>
      <w:rFonts w:ascii="Times New Roman" w:hAnsi="Times New Roman"/>
      <w:sz w:val="18"/>
      <w:lang w:val="fr-FR" w:eastAsia="en-US"/>
    </w:rPr>
  </w:style>
  <w:style w:type="paragraph" w:styleId="Title">
    <w:name w:val="Title"/>
    <w:basedOn w:val="Normal"/>
    <w:link w:val="TitleChar"/>
    <w:qFormat/>
    <w:rsid w:val="00CF5DE7"/>
    <w:pPr>
      <w:tabs>
        <w:tab w:val="clear" w:pos="794"/>
        <w:tab w:val="clear" w:pos="1191"/>
        <w:tab w:val="clear" w:pos="1588"/>
        <w:tab w:val="clear" w:pos="1985"/>
        <w:tab w:val="left" w:pos="173"/>
        <w:tab w:val="left" w:pos="1307"/>
        <w:tab w:val="left" w:pos="11513"/>
      </w:tabs>
      <w:spacing w:before="0"/>
      <w:jc w:val="center"/>
    </w:pPr>
    <w:rPr>
      <w:b/>
      <w:color w:val="000000"/>
      <w:lang w:val="en-US"/>
    </w:rPr>
  </w:style>
  <w:style w:type="character" w:customStyle="1" w:styleId="TitleChar">
    <w:name w:val="Title Char"/>
    <w:basedOn w:val="DefaultParagraphFont"/>
    <w:link w:val="Title"/>
    <w:rsid w:val="00CF5DE7"/>
    <w:rPr>
      <w:rFonts w:ascii="Times New Roman" w:hAnsi="Times New Roman"/>
      <w:b/>
      <w:color w:val="000000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F5DE7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1701" w:hanging="1701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F5DE7"/>
    <w:rPr>
      <w:rFonts w:ascii="Times New Roman" w:hAnsi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CF5DE7"/>
    <w:rPr>
      <w:b/>
      <w:bCs/>
    </w:rPr>
  </w:style>
  <w:style w:type="paragraph" w:customStyle="1" w:styleId="Tabletitle">
    <w:name w:val="Table_title"/>
    <w:basedOn w:val="Normal"/>
    <w:next w:val="Tablehead"/>
    <w:rsid w:val="000579EB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0579EB"/>
    <w:pPr>
      <w:keepNext/>
      <w:spacing w:before="560" w:after="120"/>
      <w:jc w:val="center"/>
    </w:pPr>
    <w:rPr>
      <w:caps/>
    </w:rPr>
  </w:style>
  <w:style w:type="paragraph" w:customStyle="1" w:styleId="AnnexNoTitle0">
    <w:name w:val="Annex_NoTitle"/>
    <w:basedOn w:val="Normal"/>
    <w:next w:val="Normalaftertitle"/>
    <w:rsid w:val="000579E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0579EB"/>
  </w:style>
  <w:style w:type="paragraph" w:customStyle="1" w:styleId="Figuretitle">
    <w:name w:val="Figure_title"/>
    <w:basedOn w:val="Tabletitle"/>
    <w:next w:val="Normal"/>
    <w:rsid w:val="000579EB"/>
    <w:pPr>
      <w:keepNext w:val="0"/>
    </w:pPr>
  </w:style>
  <w:style w:type="paragraph" w:customStyle="1" w:styleId="FigureNo">
    <w:name w:val="Figure_No"/>
    <w:basedOn w:val="Normal"/>
    <w:next w:val="Figuretitle"/>
    <w:rsid w:val="000579EB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F304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79E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0579EB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0579EB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0579EB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0579E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0579EB"/>
    <w:pPr>
      <w:outlineLvl w:val="4"/>
    </w:pPr>
  </w:style>
  <w:style w:type="paragraph" w:styleId="Heading6">
    <w:name w:val="heading 6"/>
    <w:basedOn w:val="Heading4"/>
    <w:next w:val="Normal"/>
    <w:qFormat/>
    <w:rsid w:val="000579E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0579EB"/>
    <w:pPr>
      <w:outlineLvl w:val="6"/>
    </w:pPr>
  </w:style>
  <w:style w:type="paragraph" w:styleId="Heading8">
    <w:name w:val="heading 8"/>
    <w:basedOn w:val="Heading6"/>
    <w:next w:val="Normal"/>
    <w:qFormat/>
    <w:rsid w:val="000579EB"/>
    <w:pPr>
      <w:outlineLvl w:val="7"/>
    </w:pPr>
  </w:style>
  <w:style w:type="paragraph" w:styleId="Heading9">
    <w:name w:val="heading 9"/>
    <w:basedOn w:val="Heading6"/>
    <w:next w:val="Normal"/>
    <w:qFormat/>
    <w:rsid w:val="00057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23788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rsid w:val="0023788E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rsid w:val="0023788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0579E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0579EB"/>
  </w:style>
  <w:style w:type="paragraph" w:customStyle="1" w:styleId="AppendixNotitle">
    <w:name w:val="Appendix_No &amp; title"/>
    <w:basedOn w:val="AnnexNotitle"/>
    <w:next w:val="Normalaftertitle"/>
    <w:rsid w:val="0023788E"/>
  </w:style>
  <w:style w:type="paragraph" w:customStyle="1" w:styleId="Figure">
    <w:name w:val="Figure"/>
    <w:basedOn w:val="Normal"/>
    <w:next w:val="Normal"/>
    <w:rsid w:val="000579EB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basedOn w:val="DefaultParagraphFont"/>
    <w:rsid w:val="000579EB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057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057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0579EB"/>
  </w:style>
  <w:style w:type="paragraph" w:customStyle="1" w:styleId="Arttitle">
    <w:name w:val="Art_title"/>
    <w:basedOn w:val="Normal"/>
    <w:next w:val="Normalaftertitle"/>
    <w:rsid w:val="00057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0579E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057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0579EB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0579EB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23788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0579EB"/>
    <w:rPr>
      <w:vertAlign w:val="superscript"/>
    </w:rPr>
  </w:style>
  <w:style w:type="paragraph" w:customStyle="1" w:styleId="enumlev1">
    <w:name w:val="enumlev1"/>
    <w:basedOn w:val="Normal"/>
    <w:rsid w:val="000579EB"/>
    <w:pPr>
      <w:spacing w:before="80"/>
      <w:ind w:left="794" w:hanging="794"/>
    </w:pPr>
  </w:style>
  <w:style w:type="paragraph" w:customStyle="1" w:styleId="enumlev2">
    <w:name w:val="enumlev2"/>
    <w:basedOn w:val="enumlev1"/>
    <w:rsid w:val="000579EB"/>
    <w:pPr>
      <w:ind w:left="1191" w:hanging="397"/>
    </w:pPr>
  </w:style>
  <w:style w:type="paragraph" w:customStyle="1" w:styleId="enumlev3">
    <w:name w:val="enumlev3"/>
    <w:basedOn w:val="enumlev2"/>
    <w:rsid w:val="000579EB"/>
    <w:pPr>
      <w:ind w:left="1588"/>
    </w:pPr>
  </w:style>
  <w:style w:type="paragraph" w:customStyle="1" w:styleId="Equation">
    <w:name w:val="Equation"/>
    <w:basedOn w:val="Normal"/>
    <w:rsid w:val="00057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0579E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057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sid w:val="000579EB"/>
    <w:rPr>
      <w:b w:val="0"/>
    </w:rPr>
  </w:style>
  <w:style w:type="character" w:styleId="PageNumber">
    <w:name w:val="page number"/>
    <w:basedOn w:val="DefaultParagraphFont"/>
    <w:rsid w:val="000579EB"/>
  </w:style>
  <w:style w:type="paragraph" w:customStyle="1" w:styleId="RecNoBR">
    <w:name w:val="Rec_No_BR"/>
    <w:basedOn w:val="Normal"/>
    <w:next w:val="Rectitle"/>
    <w:rsid w:val="0023788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rsid w:val="000579EB"/>
    <w:pPr>
      <w:keepLines/>
      <w:spacing w:before="240" w:after="120"/>
      <w:jc w:val="center"/>
    </w:pPr>
  </w:style>
  <w:style w:type="paragraph" w:styleId="Footer">
    <w:name w:val="footer"/>
    <w:aliases w:val="pie de página"/>
    <w:basedOn w:val="Normal"/>
    <w:link w:val="FooterChar"/>
    <w:rsid w:val="00057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057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0579EB"/>
    <w:rPr>
      <w:position w:val="6"/>
      <w:sz w:val="18"/>
    </w:rPr>
  </w:style>
  <w:style w:type="paragraph" w:styleId="FootnoteText">
    <w:name w:val="footnote text"/>
    <w:basedOn w:val="Note"/>
    <w:rsid w:val="000579EB"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link w:val="HeaderChar"/>
    <w:rsid w:val="00057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57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057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0579EB"/>
  </w:style>
  <w:style w:type="paragraph" w:styleId="Index2">
    <w:name w:val="index 2"/>
    <w:basedOn w:val="Normal"/>
    <w:next w:val="Normal"/>
    <w:rsid w:val="000579EB"/>
    <w:pPr>
      <w:ind w:left="283"/>
    </w:pPr>
  </w:style>
  <w:style w:type="paragraph" w:styleId="Index3">
    <w:name w:val="index 3"/>
    <w:basedOn w:val="Normal"/>
    <w:next w:val="Normal"/>
    <w:rsid w:val="000579EB"/>
    <w:pPr>
      <w:ind w:left="566"/>
    </w:pPr>
  </w:style>
  <w:style w:type="paragraph" w:customStyle="1" w:styleId="QuestionNoBR">
    <w:name w:val="Question_No_BR"/>
    <w:basedOn w:val="RecNoBR"/>
    <w:next w:val="Questiontitle"/>
    <w:rsid w:val="0023788E"/>
  </w:style>
  <w:style w:type="paragraph" w:customStyle="1" w:styleId="RepNoBR">
    <w:name w:val="Rep_No_BR"/>
    <w:basedOn w:val="RecNoBR"/>
    <w:next w:val="Reptitle"/>
    <w:rsid w:val="0023788E"/>
  </w:style>
  <w:style w:type="paragraph" w:customStyle="1" w:styleId="ResNoBR">
    <w:name w:val="Res_No_BR"/>
    <w:basedOn w:val="RecNoBR"/>
    <w:next w:val="Restitle"/>
    <w:rsid w:val="0023788E"/>
  </w:style>
  <w:style w:type="paragraph" w:customStyle="1" w:styleId="Section1">
    <w:name w:val="Section_1"/>
    <w:basedOn w:val="Normal"/>
    <w:next w:val="Normal"/>
    <w:rsid w:val="000579E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0579E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  <w:rsid w:val="0023788E"/>
  </w:style>
  <w:style w:type="paragraph" w:customStyle="1" w:styleId="Normalaftertitle">
    <w:name w:val="Normal_after_title"/>
    <w:basedOn w:val="Normal"/>
    <w:next w:val="Normal"/>
    <w:rsid w:val="000579EB"/>
    <w:pPr>
      <w:spacing w:before="360"/>
    </w:pPr>
  </w:style>
  <w:style w:type="paragraph" w:customStyle="1" w:styleId="TableNotitle">
    <w:name w:val="Table_No &amp; title"/>
    <w:basedOn w:val="Normal"/>
    <w:next w:val="Tablehead"/>
    <w:rsid w:val="0023788E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rsid w:val="000579EB"/>
    <w:pPr>
      <w:spacing w:before="80"/>
    </w:pPr>
    <w:rPr>
      <w:sz w:val="22"/>
    </w:rPr>
  </w:style>
  <w:style w:type="paragraph" w:customStyle="1" w:styleId="Address">
    <w:name w:val="Address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23788E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rsid w:val="00057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0579E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0579EB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0579EB"/>
    <w:pPr>
      <w:keepNext/>
      <w:keepLines/>
      <w:spacing w:before="480"/>
      <w:jc w:val="center"/>
    </w:pPr>
    <w:rPr>
      <w:caps/>
      <w:sz w:val="28"/>
    </w:rPr>
  </w:style>
  <w:style w:type="paragraph" w:customStyle="1" w:styleId="meeting">
    <w:name w:val="meeting"/>
    <w:basedOn w:val="Normal"/>
    <w:next w:val="Normal"/>
    <w:rsid w:val="0023788E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rsid w:val="000579EB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0579E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0579E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0579EB"/>
  </w:style>
  <w:style w:type="paragraph" w:customStyle="1" w:styleId="QuestionNo">
    <w:name w:val="Question_No"/>
    <w:basedOn w:val="RecNo"/>
    <w:next w:val="Questiontitle"/>
    <w:rsid w:val="000579EB"/>
  </w:style>
  <w:style w:type="paragraph" w:customStyle="1" w:styleId="Questionref">
    <w:name w:val="Question_ref"/>
    <w:basedOn w:val="Recref"/>
    <w:next w:val="Questiondate"/>
    <w:rsid w:val="000579EB"/>
  </w:style>
  <w:style w:type="paragraph" w:customStyle="1" w:styleId="Questiontitle">
    <w:name w:val="Question_title"/>
    <w:basedOn w:val="Rectitle"/>
    <w:next w:val="Questionref"/>
    <w:rsid w:val="000579EB"/>
  </w:style>
  <w:style w:type="character" w:customStyle="1" w:styleId="Recdef">
    <w:name w:val="Rec_def"/>
    <w:basedOn w:val="DefaultParagraphFont"/>
    <w:rsid w:val="000579EB"/>
    <w:rPr>
      <w:b/>
    </w:rPr>
  </w:style>
  <w:style w:type="paragraph" w:customStyle="1" w:styleId="Reftext">
    <w:name w:val="Ref_text"/>
    <w:basedOn w:val="Normal"/>
    <w:rsid w:val="000579EB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0579EB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0579EB"/>
  </w:style>
  <w:style w:type="paragraph" w:customStyle="1" w:styleId="RepNo">
    <w:name w:val="Rep_No"/>
    <w:basedOn w:val="RecNo"/>
    <w:next w:val="Reptitle"/>
    <w:rsid w:val="000579EB"/>
  </w:style>
  <w:style w:type="paragraph" w:customStyle="1" w:styleId="Repref">
    <w:name w:val="Rep_ref"/>
    <w:basedOn w:val="Recref"/>
    <w:next w:val="Repdate"/>
    <w:rsid w:val="000579EB"/>
  </w:style>
  <w:style w:type="paragraph" w:customStyle="1" w:styleId="Reptitle">
    <w:name w:val="Rep_title"/>
    <w:basedOn w:val="Rectitle"/>
    <w:next w:val="Repref"/>
    <w:rsid w:val="000579EB"/>
  </w:style>
  <w:style w:type="paragraph" w:customStyle="1" w:styleId="Resdate">
    <w:name w:val="Res_date"/>
    <w:basedOn w:val="Recdate"/>
    <w:next w:val="Normalaftertitle"/>
    <w:rsid w:val="000579EB"/>
  </w:style>
  <w:style w:type="character" w:customStyle="1" w:styleId="Resdef">
    <w:name w:val="Res_def"/>
    <w:basedOn w:val="DefaultParagraphFont"/>
    <w:rsid w:val="000579E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0579EB"/>
  </w:style>
  <w:style w:type="paragraph" w:customStyle="1" w:styleId="Resref">
    <w:name w:val="Res_ref"/>
    <w:basedOn w:val="Recref"/>
    <w:next w:val="Resdate"/>
    <w:rsid w:val="000579EB"/>
  </w:style>
  <w:style w:type="paragraph" w:customStyle="1" w:styleId="Restitle">
    <w:name w:val="Res_title"/>
    <w:basedOn w:val="Rectitle"/>
    <w:next w:val="Resref"/>
    <w:rsid w:val="000579EB"/>
  </w:style>
  <w:style w:type="paragraph" w:customStyle="1" w:styleId="SectionNo">
    <w:name w:val="Section_No"/>
    <w:basedOn w:val="Normal"/>
    <w:next w:val="Sectiontitle"/>
    <w:rsid w:val="00057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0579EB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0579E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057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0579EB"/>
    <w:rPr>
      <w:b/>
      <w:color w:val="auto"/>
    </w:rPr>
  </w:style>
  <w:style w:type="paragraph" w:customStyle="1" w:styleId="Tabletext">
    <w:name w:val="Table_text"/>
    <w:basedOn w:val="Normal"/>
    <w:rsid w:val="00057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rsid w:val="000579E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057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23788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0579EB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057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0579EB"/>
  </w:style>
  <w:style w:type="paragraph" w:customStyle="1" w:styleId="Title3">
    <w:name w:val="Title 3"/>
    <w:basedOn w:val="Title2"/>
    <w:next w:val="Title4"/>
    <w:rsid w:val="000579EB"/>
    <w:rPr>
      <w:caps w:val="0"/>
    </w:rPr>
  </w:style>
  <w:style w:type="paragraph" w:customStyle="1" w:styleId="Title4">
    <w:name w:val="Title 4"/>
    <w:basedOn w:val="Title3"/>
    <w:next w:val="Heading1"/>
    <w:rsid w:val="000579EB"/>
    <w:rPr>
      <w:b/>
    </w:rPr>
  </w:style>
  <w:style w:type="paragraph" w:customStyle="1" w:styleId="toc0">
    <w:name w:val="toc 0"/>
    <w:basedOn w:val="Normal"/>
    <w:next w:val="TOC1"/>
    <w:rsid w:val="000579EB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0579E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0579EB"/>
    <w:pPr>
      <w:spacing w:before="80"/>
      <w:ind w:left="1531" w:hanging="851"/>
    </w:pPr>
  </w:style>
  <w:style w:type="paragraph" w:styleId="TOC3">
    <w:name w:val="toc 3"/>
    <w:basedOn w:val="TOC2"/>
    <w:rsid w:val="000579EB"/>
  </w:style>
  <w:style w:type="paragraph" w:styleId="TOC4">
    <w:name w:val="toc 4"/>
    <w:basedOn w:val="TOC3"/>
    <w:rsid w:val="000579EB"/>
  </w:style>
  <w:style w:type="paragraph" w:styleId="TOC5">
    <w:name w:val="toc 5"/>
    <w:basedOn w:val="TOC4"/>
    <w:rsid w:val="000579EB"/>
  </w:style>
  <w:style w:type="paragraph" w:styleId="TOC6">
    <w:name w:val="toc 6"/>
    <w:basedOn w:val="TOC4"/>
    <w:rsid w:val="000579EB"/>
  </w:style>
  <w:style w:type="paragraph" w:styleId="TOC7">
    <w:name w:val="toc 7"/>
    <w:basedOn w:val="TOC4"/>
    <w:rsid w:val="000579EB"/>
  </w:style>
  <w:style w:type="paragraph" w:styleId="TOC8">
    <w:name w:val="toc 8"/>
    <w:basedOn w:val="TOC4"/>
    <w:rsid w:val="000579EB"/>
  </w:style>
  <w:style w:type="paragraph" w:customStyle="1" w:styleId="FiguretitleBR">
    <w:name w:val="Figure_title_BR"/>
    <w:basedOn w:val="TabletitleBR"/>
    <w:next w:val="Figurewithouttitle"/>
    <w:rsid w:val="0023788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3788E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7B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22688"/>
    <w:rPr>
      <w:color w:val="0000FF"/>
      <w:u w:val="single"/>
    </w:rPr>
  </w:style>
  <w:style w:type="character" w:styleId="FollowedHyperlink">
    <w:name w:val="FollowedHyperlink"/>
    <w:basedOn w:val="DefaultParagraphFont"/>
    <w:rsid w:val="00B9257C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CF5DE7"/>
    <w:rPr>
      <w:rFonts w:ascii="Times New Roman" w:hAnsi="Times New Roman"/>
      <w:b/>
      <w:sz w:val="24"/>
      <w:lang w:val="fr-FR" w:eastAsia="en-US"/>
    </w:rPr>
  </w:style>
  <w:style w:type="character" w:customStyle="1" w:styleId="FooterChar">
    <w:name w:val="Footer Char"/>
    <w:aliases w:val="pie de página Char"/>
    <w:basedOn w:val="DefaultParagraphFont"/>
    <w:link w:val="Footer"/>
    <w:rsid w:val="00CF5DE7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CF5DE7"/>
    <w:rPr>
      <w:rFonts w:ascii="Times New Roman" w:hAnsi="Times New Roman"/>
      <w:sz w:val="18"/>
      <w:lang w:val="fr-FR" w:eastAsia="en-US"/>
    </w:rPr>
  </w:style>
  <w:style w:type="paragraph" w:styleId="Title">
    <w:name w:val="Title"/>
    <w:basedOn w:val="Normal"/>
    <w:link w:val="TitleChar"/>
    <w:qFormat/>
    <w:rsid w:val="00CF5DE7"/>
    <w:pPr>
      <w:tabs>
        <w:tab w:val="clear" w:pos="794"/>
        <w:tab w:val="clear" w:pos="1191"/>
        <w:tab w:val="clear" w:pos="1588"/>
        <w:tab w:val="clear" w:pos="1985"/>
        <w:tab w:val="left" w:pos="173"/>
        <w:tab w:val="left" w:pos="1307"/>
        <w:tab w:val="left" w:pos="11513"/>
      </w:tabs>
      <w:spacing w:before="0"/>
      <w:jc w:val="center"/>
    </w:pPr>
    <w:rPr>
      <w:b/>
      <w:color w:val="000000"/>
      <w:lang w:val="en-US"/>
    </w:rPr>
  </w:style>
  <w:style w:type="character" w:customStyle="1" w:styleId="TitleChar">
    <w:name w:val="Title Char"/>
    <w:basedOn w:val="DefaultParagraphFont"/>
    <w:link w:val="Title"/>
    <w:rsid w:val="00CF5DE7"/>
    <w:rPr>
      <w:rFonts w:ascii="Times New Roman" w:hAnsi="Times New Roman"/>
      <w:b/>
      <w:color w:val="000000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F5DE7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1701" w:hanging="1701"/>
    </w:pPr>
    <w:rPr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F5DE7"/>
    <w:rPr>
      <w:rFonts w:ascii="Times New Roman" w:hAnsi="Times New Roman"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CF5DE7"/>
    <w:rPr>
      <w:b/>
      <w:bCs/>
    </w:rPr>
  </w:style>
  <w:style w:type="paragraph" w:customStyle="1" w:styleId="Tabletitle">
    <w:name w:val="Table_title"/>
    <w:basedOn w:val="Normal"/>
    <w:next w:val="Tablehead"/>
    <w:rsid w:val="000579EB"/>
    <w:pPr>
      <w:keepNext/>
      <w:keepLines/>
      <w:spacing w:before="0" w:after="120"/>
      <w:jc w:val="center"/>
    </w:pPr>
    <w:rPr>
      <w:b/>
    </w:rPr>
  </w:style>
  <w:style w:type="paragraph" w:customStyle="1" w:styleId="TableNo">
    <w:name w:val="Table_No"/>
    <w:basedOn w:val="Normal"/>
    <w:next w:val="Tabletitle"/>
    <w:rsid w:val="000579EB"/>
    <w:pPr>
      <w:keepNext/>
      <w:spacing w:before="560" w:after="120"/>
      <w:jc w:val="center"/>
    </w:pPr>
    <w:rPr>
      <w:caps/>
    </w:rPr>
  </w:style>
  <w:style w:type="paragraph" w:customStyle="1" w:styleId="AnnexNoTitle0">
    <w:name w:val="Annex_NoTitle"/>
    <w:basedOn w:val="Normal"/>
    <w:next w:val="Normalaftertitle"/>
    <w:rsid w:val="000579EB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0">
    <w:name w:val="Appendix_NoTitle"/>
    <w:basedOn w:val="AnnexNoTitle0"/>
    <w:next w:val="Normalaftertitle"/>
    <w:rsid w:val="000579EB"/>
  </w:style>
  <w:style w:type="paragraph" w:customStyle="1" w:styleId="Figuretitle">
    <w:name w:val="Figure_title"/>
    <w:basedOn w:val="Tabletitle"/>
    <w:next w:val="Normal"/>
    <w:rsid w:val="000579EB"/>
    <w:pPr>
      <w:keepNext w:val="0"/>
    </w:pPr>
  </w:style>
  <w:style w:type="paragraph" w:customStyle="1" w:styleId="FigureNo">
    <w:name w:val="Figure_No"/>
    <w:basedOn w:val="Normal"/>
    <w:next w:val="Figuretitle"/>
    <w:rsid w:val="000579EB"/>
    <w:pPr>
      <w:keepNext/>
      <w:keepLines/>
      <w:spacing w:before="480" w:after="120"/>
      <w:jc w:val="center"/>
    </w:pPr>
    <w:rPr>
      <w:caps/>
    </w:rPr>
  </w:style>
  <w:style w:type="paragraph" w:customStyle="1" w:styleId="Reasons">
    <w:name w:val="Reasons"/>
    <w:basedOn w:val="Normal"/>
    <w:qFormat/>
    <w:rsid w:val="00F3043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eb.itu.int/ITU-R/index.asp?category=study-groups&amp;link=rwp4a&amp;lang=fr" TargetMode="External"/><Relationship Id="rId18" Type="http://schemas.openxmlformats.org/officeDocument/2006/relationships/hyperlink" Target="http://www.itu.int/TIES/index.htm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REC" TargetMode="External"/><Relationship Id="rId17" Type="http://schemas.openxmlformats.org/officeDocument/2006/relationships/hyperlink" Target="mailto:itu-RcpduCirculars@itu.in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eb.itu.int/ITU-R/index.asp?category=study-groups&amp;link=rwp5c&amp;lang=f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R/go/itur-circulars/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eb.itu.int/ITU-R/index.asp?category=study-groups&amp;link=rwp5a&amp;lang=fr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itu.int/ITU-R/go/chairmen/en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tu.int/pub/R-VADM-RES-2012" TargetMode="External"/><Relationship Id="rId14" Type="http://schemas.openxmlformats.org/officeDocument/2006/relationships/hyperlink" Target="http://web.itu.int/ITU-R/index.asp?category=study-groups&amp;link=rwp4b&amp;lang=fr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PF_BR.dotm</Template>
  <TotalTime>1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UNION INTERNATIONALE DES TÉLÉCOMMUNICATIONS</vt:lpstr>
      </vt:variant>
      <vt:variant>
        <vt:i4>0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9260</CharactersWithSpaces>
  <SharedDoc>false</SharedDoc>
  <HLinks>
    <vt:vector size="6" baseType="variant">
      <vt:variant>
        <vt:i4>2752612</vt:i4>
      </vt:variant>
      <vt:variant>
        <vt:i4>21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alidra</dc:creator>
  <cp:keywords/>
  <dc:description/>
  <cp:lastModifiedBy>Sane, Marie Henriette</cp:lastModifiedBy>
  <cp:revision>3</cp:revision>
  <cp:lastPrinted>2012-03-30T12:16:00Z</cp:lastPrinted>
  <dcterms:created xsi:type="dcterms:W3CDTF">2012-03-30T12:15:00Z</dcterms:created>
  <dcterms:modified xsi:type="dcterms:W3CDTF">2012-03-30T12:16:00Z</dcterms:modified>
</cp:coreProperties>
</file>