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588"/>
      </w:tblGrid>
      <w:tr w:rsidR="00DB5AB0" w:rsidRPr="00343222" w14:paraId="63AFD33A" w14:textId="77777777" w:rsidTr="00254B20">
        <w:tc>
          <w:tcPr>
            <w:tcW w:w="7051" w:type="dxa"/>
            <w:gridSpan w:val="2"/>
          </w:tcPr>
          <w:p w14:paraId="6B474829" w14:textId="77777777" w:rsidR="00DB5AB0" w:rsidRPr="0018110C" w:rsidRDefault="00DB5AB0" w:rsidP="00DB5AB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18110C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8A842E9" w14:textId="77777777" w:rsidR="00DB5AB0" w:rsidRDefault="00DB5AB0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FR"/>
              </w:rPr>
            </w:pPr>
          </w:p>
          <w:p w14:paraId="5C68FD4C" w14:textId="77777777" w:rsidR="00DB5AB0" w:rsidRPr="00343222" w:rsidRDefault="00DB5AB0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FR"/>
              </w:rPr>
            </w:pPr>
          </w:p>
        </w:tc>
        <w:tc>
          <w:tcPr>
            <w:tcW w:w="2588" w:type="dxa"/>
          </w:tcPr>
          <w:p w14:paraId="42CA3DC0" w14:textId="77777777" w:rsidR="00DB5AB0" w:rsidRPr="00343222" w:rsidRDefault="00DB5AB0" w:rsidP="00EE6E51">
            <w:pPr>
              <w:spacing w:before="0" w:line="240" w:lineRule="auto"/>
              <w:jc w:val="right"/>
              <w:rPr>
                <w:rFonts w:asciiTheme="minorHAnsi" w:hAnsiTheme="minorHAnsi"/>
                <w:szCs w:val="24"/>
                <w:lang w:val="fr-FR"/>
              </w:rPr>
            </w:pPr>
          </w:p>
        </w:tc>
      </w:tr>
      <w:tr w:rsidR="00E85824" w:rsidRPr="00343222" w14:paraId="2915E78C" w14:textId="77777777" w:rsidTr="00254B20">
        <w:tc>
          <w:tcPr>
            <w:tcW w:w="7051" w:type="dxa"/>
            <w:gridSpan w:val="2"/>
            <w:hideMark/>
          </w:tcPr>
          <w:p w14:paraId="06A70736" w14:textId="77777777" w:rsidR="00BD446D" w:rsidRPr="00343222" w:rsidRDefault="00BD446D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FR"/>
              </w:rPr>
            </w:pPr>
          </w:p>
          <w:p w14:paraId="50CC6288" w14:textId="369193E9" w:rsidR="00E85824" w:rsidRPr="00343222" w:rsidRDefault="00343222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FR"/>
              </w:rPr>
            </w:pPr>
            <w:r w:rsidRPr="00343222">
              <w:rPr>
                <w:rFonts w:asciiTheme="minorHAnsi" w:hAnsiTheme="minorHAnsi"/>
                <w:szCs w:val="24"/>
                <w:lang w:val="fr-FR"/>
              </w:rPr>
              <w:t>Circulaire a</w:t>
            </w:r>
            <w:r w:rsidR="00E85824" w:rsidRPr="00343222">
              <w:rPr>
                <w:rFonts w:asciiTheme="minorHAnsi" w:hAnsiTheme="minorHAnsi"/>
                <w:szCs w:val="24"/>
                <w:lang w:val="fr-FR"/>
              </w:rPr>
              <w:t>dministrative</w:t>
            </w:r>
          </w:p>
          <w:p w14:paraId="4BECD2EC" w14:textId="77777777" w:rsidR="00E85824" w:rsidRPr="00343222" w:rsidRDefault="00E85824" w:rsidP="00EE6E51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fr-FR"/>
              </w:rPr>
            </w:pP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CA/</w:t>
            </w:r>
            <w:r w:rsidR="005530F4"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217</w:t>
            </w:r>
          </w:p>
        </w:tc>
        <w:tc>
          <w:tcPr>
            <w:tcW w:w="2588" w:type="dxa"/>
            <w:hideMark/>
          </w:tcPr>
          <w:p w14:paraId="57648791" w14:textId="77777777" w:rsidR="00BD446D" w:rsidRPr="00343222" w:rsidRDefault="00BD446D" w:rsidP="00EE6E51">
            <w:pPr>
              <w:spacing w:before="0" w:line="240" w:lineRule="auto"/>
              <w:jc w:val="right"/>
              <w:rPr>
                <w:rFonts w:asciiTheme="minorHAnsi" w:hAnsiTheme="minorHAnsi"/>
                <w:szCs w:val="24"/>
                <w:lang w:val="fr-FR"/>
              </w:rPr>
            </w:pPr>
          </w:p>
          <w:p w14:paraId="46B1ABBA" w14:textId="60970B30" w:rsidR="00E85824" w:rsidRPr="00343222" w:rsidRDefault="00343222" w:rsidP="00EE6E51">
            <w:pPr>
              <w:spacing w:before="0" w:line="240" w:lineRule="auto"/>
              <w:jc w:val="right"/>
              <w:rPr>
                <w:rFonts w:asciiTheme="minorHAnsi" w:hAnsiTheme="minorHAnsi"/>
                <w:szCs w:val="24"/>
                <w:lang w:val="fr-FR"/>
              </w:rPr>
            </w:pPr>
            <w:r>
              <w:rPr>
                <w:rFonts w:asciiTheme="minorHAnsi" w:hAnsiTheme="minorHAnsi"/>
                <w:szCs w:val="24"/>
                <w:lang w:val="fr-FR"/>
              </w:rPr>
              <w:t>L</w:t>
            </w:r>
            <w:r w:rsidRPr="00343222">
              <w:rPr>
                <w:rFonts w:asciiTheme="minorHAnsi" w:hAnsiTheme="minorHAnsi"/>
                <w:szCs w:val="24"/>
                <w:lang w:val="fr-FR"/>
              </w:rPr>
              <w:t xml:space="preserve">e </w:t>
            </w:r>
            <w:r w:rsidR="0079595C" w:rsidRPr="00343222">
              <w:rPr>
                <w:rFonts w:asciiTheme="minorHAnsi" w:hAnsiTheme="minorHAnsi"/>
                <w:szCs w:val="24"/>
                <w:lang w:val="fr-FR"/>
              </w:rPr>
              <w:t xml:space="preserve">15 </w:t>
            </w:r>
            <w:r w:rsidRPr="00343222">
              <w:rPr>
                <w:rFonts w:asciiTheme="minorHAnsi" w:hAnsiTheme="minorHAnsi"/>
                <w:szCs w:val="24"/>
                <w:lang w:val="fr-FR"/>
              </w:rPr>
              <w:t>août</w:t>
            </w:r>
            <w:r w:rsidR="00E85824" w:rsidRPr="00343222">
              <w:rPr>
                <w:rFonts w:asciiTheme="minorHAnsi" w:hAnsiTheme="minorHAnsi"/>
                <w:szCs w:val="24"/>
                <w:lang w:val="fr-FR"/>
              </w:rPr>
              <w:t xml:space="preserve"> 2014</w:t>
            </w:r>
          </w:p>
        </w:tc>
      </w:tr>
      <w:tr w:rsidR="00E85824" w14:paraId="3FA78A3B" w14:textId="77777777" w:rsidTr="00254B20">
        <w:tc>
          <w:tcPr>
            <w:tcW w:w="9639" w:type="dxa"/>
            <w:gridSpan w:val="3"/>
          </w:tcPr>
          <w:p w14:paraId="4860ABB1" w14:textId="77777777" w:rsidR="00E85824" w:rsidRDefault="00E85824" w:rsidP="00EE6E51">
            <w:pPr>
              <w:spacing w:before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  <w:tr w:rsidR="00E85824" w14:paraId="49C62BF5" w14:textId="77777777" w:rsidTr="00254B20">
        <w:tc>
          <w:tcPr>
            <w:tcW w:w="9639" w:type="dxa"/>
            <w:gridSpan w:val="3"/>
          </w:tcPr>
          <w:p w14:paraId="196EC69D" w14:textId="77777777" w:rsidR="00E85824" w:rsidRDefault="00E85824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E85824" w:rsidRPr="00B108E4" w14:paraId="3661C77D" w14:textId="77777777" w:rsidTr="00254B20">
        <w:tc>
          <w:tcPr>
            <w:tcW w:w="9639" w:type="dxa"/>
            <w:gridSpan w:val="3"/>
          </w:tcPr>
          <w:p w14:paraId="52913550" w14:textId="6CA38F1A" w:rsidR="00E85824" w:rsidRPr="00343222" w:rsidRDefault="00343222" w:rsidP="0084160A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343222">
              <w:rPr>
                <w:rFonts w:asciiTheme="minorHAnsi" w:hAnsiTheme="minorHAnsi"/>
                <w:b/>
                <w:bCs/>
                <w:szCs w:val="24"/>
                <w:lang w:val="fr-CH"/>
              </w:rPr>
              <w:t>Aux administrations des Etats Membres de l</w:t>
            </w:r>
            <w:r w:rsidR="0068488F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CH"/>
              </w:rPr>
              <w:t>UI</w:t>
            </w:r>
            <w:r w:rsidR="0084160A">
              <w:rPr>
                <w:rFonts w:asciiTheme="minorHAnsi" w:hAnsiTheme="minorHAnsi"/>
                <w:b/>
                <w:bCs/>
                <w:szCs w:val="24"/>
                <w:lang w:val="fr-CH"/>
              </w:rPr>
              <w:t>T et aux Membres du Secteur des 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CH"/>
              </w:rPr>
              <w:t>radiocommunications</w:t>
            </w:r>
            <w:r w:rsidR="00F064E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de l</w:t>
            </w:r>
            <w:r w:rsidR="0068488F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="00F064E4">
              <w:rPr>
                <w:rFonts w:asciiTheme="minorHAnsi" w:hAnsiTheme="minorHAnsi"/>
                <w:b/>
                <w:bCs/>
                <w:szCs w:val="24"/>
                <w:lang w:val="fr-CH"/>
              </w:rPr>
              <w:t>UIT</w:t>
            </w:r>
          </w:p>
          <w:p w14:paraId="27B719B4" w14:textId="77777777" w:rsidR="00E85824" w:rsidRPr="00343222" w:rsidRDefault="00E85824" w:rsidP="00EE6E51">
            <w:pPr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</w:tc>
      </w:tr>
      <w:tr w:rsidR="00E85824" w:rsidRPr="00B108E4" w14:paraId="7DF9AFFA" w14:textId="77777777" w:rsidTr="00254B20">
        <w:tc>
          <w:tcPr>
            <w:tcW w:w="9639" w:type="dxa"/>
            <w:gridSpan w:val="3"/>
          </w:tcPr>
          <w:p w14:paraId="602EC99F" w14:textId="77777777" w:rsidR="00E85824" w:rsidRPr="00343222" w:rsidRDefault="00E85824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E85824" w:rsidRPr="00B108E4" w14:paraId="4702FFB1" w14:textId="77777777" w:rsidTr="00254B20">
        <w:tc>
          <w:tcPr>
            <w:tcW w:w="9639" w:type="dxa"/>
            <w:gridSpan w:val="3"/>
          </w:tcPr>
          <w:p w14:paraId="6EE0F424" w14:textId="77777777" w:rsidR="00E85824" w:rsidRPr="00343222" w:rsidRDefault="00E85824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E85824" w:rsidRPr="00343222" w14:paraId="126B7B74" w14:textId="77777777" w:rsidTr="00254B20">
        <w:tc>
          <w:tcPr>
            <w:tcW w:w="1525" w:type="dxa"/>
            <w:hideMark/>
          </w:tcPr>
          <w:p w14:paraId="5917F175" w14:textId="1E9C8C71" w:rsidR="00E85824" w:rsidRPr="00343222" w:rsidRDefault="00343222" w:rsidP="00EE6E51">
            <w:pPr>
              <w:spacing w:before="0" w:line="240" w:lineRule="auto"/>
              <w:rPr>
                <w:rFonts w:asciiTheme="minorHAnsi" w:hAnsiTheme="minorHAnsi"/>
                <w:szCs w:val="24"/>
                <w:lang w:val="fr-FR"/>
              </w:rPr>
            </w:pPr>
            <w:r w:rsidRPr="00343222">
              <w:rPr>
                <w:rFonts w:asciiTheme="minorHAnsi" w:hAnsiTheme="minorHAnsi"/>
                <w:szCs w:val="24"/>
                <w:lang w:val="fr-FR"/>
              </w:rPr>
              <w:t>Obje</w:t>
            </w:r>
            <w:r w:rsidR="00E85824" w:rsidRPr="00343222">
              <w:rPr>
                <w:rFonts w:asciiTheme="minorHAnsi" w:hAnsiTheme="minorHAnsi"/>
                <w:szCs w:val="24"/>
                <w:lang w:val="fr-FR"/>
              </w:rPr>
              <w:t>t:</w:t>
            </w:r>
          </w:p>
        </w:tc>
        <w:tc>
          <w:tcPr>
            <w:tcW w:w="8114" w:type="dxa"/>
            <w:gridSpan w:val="2"/>
            <w:vMerge w:val="restart"/>
            <w:hideMark/>
          </w:tcPr>
          <w:p w14:paraId="76C49E4B" w14:textId="2C1D99E7" w:rsidR="00343222" w:rsidRPr="00343222" w:rsidRDefault="00343222" w:rsidP="00EE6E51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fr-FR"/>
              </w:rPr>
            </w:pP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Séminaire mondial des radiocommunications de l</w:t>
            </w:r>
            <w:r w:rsidR="0068488F">
              <w:rPr>
                <w:rFonts w:asciiTheme="minorHAnsi" w:hAnsiTheme="minorHAnsi"/>
                <w:b/>
                <w:bCs/>
                <w:szCs w:val="24"/>
                <w:lang w:val="fr-FR"/>
              </w:rPr>
              <w:t>'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UIT de 2014 (WRS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noBreakHyphen/>
              <w:t>14)</w:t>
            </w:r>
          </w:p>
          <w:p w14:paraId="66F2F9F1" w14:textId="71307031" w:rsidR="00E85824" w:rsidRPr="00343222" w:rsidRDefault="00E85824" w:rsidP="00EE6E51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fr-FR"/>
              </w:rPr>
            </w:pP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(Gen</w:t>
            </w:r>
            <w:r w:rsidR="00343222"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è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v</w:t>
            </w:r>
            <w:r w:rsidR="00343222"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e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, 8-12 </w:t>
            </w:r>
            <w:r w:rsidR="00343222"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>décembre</w:t>
            </w:r>
            <w:r w:rsidRPr="00343222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2014)</w:t>
            </w:r>
          </w:p>
        </w:tc>
      </w:tr>
      <w:tr w:rsidR="00E85824" w14:paraId="3C4B724F" w14:textId="77777777" w:rsidTr="00254B20">
        <w:tc>
          <w:tcPr>
            <w:tcW w:w="1525" w:type="dxa"/>
          </w:tcPr>
          <w:p w14:paraId="406BD001" w14:textId="77777777" w:rsidR="00E85824" w:rsidRDefault="00E85824" w:rsidP="00EE6E51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8114" w:type="dxa"/>
            <w:gridSpan w:val="2"/>
            <w:vMerge/>
            <w:vAlign w:val="center"/>
            <w:hideMark/>
          </w:tcPr>
          <w:p w14:paraId="03179F6B" w14:textId="77777777" w:rsidR="00E85824" w:rsidRDefault="00E85824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E85824" w14:paraId="6713355A" w14:textId="77777777" w:rsidTr="00254B20">
        <w:tc>
          <w:tcPr>
            <w:tcW w:w="1525" w:type="dxa"/>
          </w:tcPr>
          <w:p w14:paraId="356D2183" w14:textId="77777777" w:rsidR="00E85824" w:rsidRDefault="00E85824" w:rsidP="00EE6E51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8114" w:type="dxa"/>
            <w:gridSpan w:val="2"/>
            <w:vMerge/>
            <w:vAlign w:val="center"/>
            <w:hideMark/>
          </w:tcPr>
          <w:p w14:paraId="36AB5CC8" w14:textId="77777777" w:rsidR="00E85824" w:rsidRDefault="00E85824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E85824" w14:paraId="0746EAEE" w14:textId="77777777" w:rsidTr="00254B20">
        <w:tc>
          <w:tcPr>
            <w:tcW w:w="9639" w:type="dxa"/>
            <w:gridSpan w:val="3"/>
          </w:tcPr>
          <w:p w14:paraId="66F2AF96" w14:textId="77777777" w:rsidR="00E85824" w:rsidRDefault="00E85824" w:rsidP="00EE6E51">
            <w:pPr>
              <w:spacing w:before="0" w:line="240" w:lineRule="auto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</w:tc>
      </w:tr>
    </w:tbl>
    <w:p w14:paraId="6A4D01A2" w14:textId="1716A9F2" w:rsidR="00343222" w:rsidRDefault="00343222" w:rsidP="0084160A">
      <w:pPr>
        <w:spacing w:before="120" w:line="240" w:lineRule="auto"/>
        <w:rPr>
          <w:lang w:val="fr-CH"/>
        </w:rPr>
      </w:pPr>
      <w:r w:rsidRPr="00343222">
        <w:rPr>
          <w:lang w:val="fr-CH"/>
        </w:rPr>
        <w:t>Le Bureau des radiocommunications de l</w:t>
      </w:r>
      <w:r w:rsidR="0068488F">
        <w:rPr>
          <w:lang w:val="fr-CH"/>
        </w:rPr>
        <w:t>'</w:t>
      </w:r>
      <w:r w:rsidRPr="00343222">
        <w:rPr>
          <w:lang w:val="fr-CH"/>
        </w:rPr>
        <w:t>UIT a l</w:t>
      </w:r>
      <w:r w:rsidR="0068488F">
        <w:rPr>
          <w:lang w:val="fr-CH"/>
        </w:rPr>
        <w:t>'</w:t>
      </w:r>
      <w:r w:rsidRPr="00343222">
        <w:rPr>
          <w:lang w:val="fr-CH"/>
        </w:rPr>
        <w:t>honneur, par la présente Circulaire administrative, d</w:t>
      </w:r>
      <w:r w:rsidR="0068488F">
        <w:rPr>
          <w:lang w:val="fr-CH"/>
        </w:rPr>
        <w:t>'</w:t>
      </w:r>
      <w:r w:rsidRPr="00343222">
        <w:rPr>
          <w:lang w:val="fr-CH"/>
        </w:rPr>
        <w:t>inviter votre Administration ou votre organisation à assister au Séminaire mondial des radiocommunications de l</w:t>
      </w:r>
      <w:r w:rsidR="0068488F">
        <w:rPr>
          <w:lang w:val="fr-CH"/>
        </w:rPr>
        <w:t>'</w:t>
      </w:r>
      <w:r w:rsidRPr="00343222">
        <w:rPr>
          <w:lang w:val="fr-CH"/>
        </w:rPr>
        <w:t>UIT de 2014</w:t>
      </w:r>
      <w:r>
        <w:rPr>
          <w:lang w:val="fr-CH"/>
        </w:rPr>
        <w:t xml:space="preserve"> (WRS</w:t>
      </w:r>
      <w:r>
        <w:rPr>
          <w:lang w:val="fr-CH"/>
        </w:rPr>
        <w:noBreakHyphen/>
        <w:t>14), qui aura lieu au siège de l</w:t>
      </w:r>
      <w:r w:rsidR="0068488F">
        <w:rPr>
          <w:lang w:val="fr-CH"/>
        </w:rPr>
        <w:t>'</w:t>
      </w:r>
      <w:r w:rsidR="00EE6E51">
        <w:rPr>
          <w:lang w:val="fr-CH"/>
        </w:rPr>
        <w:t>UIT à Genève, du 8 au 12 </w:t>
      </w:r>
      <w:r>
        <w:rPr>
          <w:lang w:val="fr-CH"/>
        </w:rPr>
        <w:t>décembre 2014.</w:t>
      </w:r>
    </w:p>
    <w:p w14:paraId="4AD364E4" w14:textId="308291EB" w:rsidR="00343222" w:rsidRPr="007B2E83" w:rsidRDefault="007B2E83" w:rsidP="0084160A">
      <w:pPr>
        <w:spacing w:before="120" w:line="240" w:lineRule="auto"/>
        <w:rPr>
          <w:lang w:val="fr-CH"/>
        </w:rPr>
      </w:pPr>
      <w:r>
        <w:rPr>
          <w:lang w:val="fr-CH"/>
        </w:rPr>
        <w:t>L</w:t>
      </w:r>
      <w:r w:rsidR="0068488F">
        <w:rPr>
          <w:lang w:val="fr-CH"/>
        </w:rPr>
        <w:t>'</w:t>
      </w:r>
      <w:r>
        <w:rPr>
          <w:lang w:val="fr-CH"/>
        </w:rPr>
        <w:t xml:space="preserve">UIT </w:t>
      </w:r>
      <w:r w:rsidRPr="007B2E83">
        <w:rPr>
          <w:lang w:val="fr-CH"/>
        </w:rPr>
        <w:t>organise</w:t>
      </w:r>
      <w:r>
        <w:rPr>
          <w:lang w:val="fr-CH"/>
        </w:rPr>
        <w:t xml:space="preserve"> le Séminaire mondial des radiocommunications (WRS)</w:t>
      </w:r>
      <w:r w:rsidRPr="007B2E83">
        <w:rPr>
          <w:lang w:val="fr-CH"/>
        </w:rPr>
        <w:t xml:space="preserve"> tous les deux ans, </w:t>
      </w:r>
      <w:r>
        <w:rPr>
          <w:lang w:val="fr-CH"/>
        </w:rPr>
        <w:t>en complément du cycle des séminaires régionaux de</w:t>
      </w:r>
      <w:r w:rsidR="000E5CAD">
        <w:rPr>
          <w:lang w:val="fr-CH"/>
        </w:rPr>
        <w:t>s</w:t>
      </w:r>
      <w:r>
        <w:rPr>
          <w:lang w:val="fr-CH"/>
        </w:rPr>
        <w:t xml:space="preserve"> radiocommunication</w:t>
      </w:r>
      <w:r w:rsidR="00B13997">
        <w:rPr>
          <w:lang w:val="fr-CH"/>
        </w:rPr>
        <w:t>s</w:t>
      </w:r>
      <w:r>
        <w:rPr>
          <w:lang w:val="fr-CH"/>
        </w:rPr>
        <w:t xml:space="preserve"> (RRS). Le WRS</w:t>
      </w:r>
      <w:r w:rsidRPr="007B2E83">
        <w:rPr>
          <w:lang w:val="fr-CH"/>
        </w:rPr>
        <w:t xml:space="preserve"> porte sur l</w:t>
      </w:r>
      <w:r w:rsidR="0068488F">
        <w:rPr>
          <w:lang w:val="fr-CH"/>
        </w:rPr>
        <w:t>'</w:t>
      </w:r>
      <w:r w:rsidRPr="007B2E83">
        <w:rPr>
          <w:lang w:val="fr-CH"/>
        </w:rPr>
        <w:t>utilisation du spectre des fréquences radioélectriques et des orbites de satellites et, en particulier, sur l</w:t>
      </w:r>
      <w:r w:rsidR="0068488F">
        <w:rPr>
          <w:lang w:val="fr-CH"/>
        </w:rPr>
        <w:t>'</w:t>
      </w:r>
      <w:r w:rsidRPr="007B2E83">
        <w:rPr>
          <w:lang w:val="fr-CH"/>
        </w:rPr>
        <w:t>application des dispositions du Règlement des radiocommunications de l</w:t>
      </w:r>
      <w:r w:rsidR="0068488F">
        <w:rPr>
          <w:lang w:val="fr-CH"/>
        </w:rPr>
        <w:t>'</w:t>
      </w:r>
      <w:r w:rsidRPr="007B2E83">
        <w:rPr>
          <w:lang w:val="fr-CH"/>
        </w:rPr>
        <w:t>UIT.</w:t>
      </w:r>
    </w:p>
    <w:p w14:paraId="7CC1B6F5" w14:textId="77777777" w:rsidR="00E85824" w:rsidRPr="007B2E83" w:rsidRDefault="00E85824" w:rsidP="0084160A">
      <w:pPr>
        <w:pStyle w:val="Headingb"/>
        <w:spacing w:line="240" w:lineRule="auto"/>
        <w:rPr>
          <w:lang w:val="fr-CH"/>
        </w:rPr>
      </w:pPr>
      <w:r w:rsidRPr="007B2E83">
        <w:rPr>
          <w:lang w:val="fr-CH"/>
        </w:rPr>
        <w:t>Sessions</w:t>
      </w:r>
    </w:p>
    <w:p w14:paraId="3E82CD55" w14:textId="45017910" w:rsidR="007B2E83" w:rsidRPr="007B2E83" w:rsidRDefault="007B2E83" w:rsidP="0084160A">
      <w:pPr>
        <w:spacing w:before="120" w:line="240" w:lineRule="auto"/>
        <w:rPr>
          <w:lang w:val="fr-CH"/>
        </w:rPr>
      </w:pPr>
      <w:r w:rsidRPr="007B2E83">
        <w:rPr>
          <w:lang w:val="fr-CH"/>
        </w:rPr>
        <w:t>Les sessions du WRS</w:t>
      </w:r>
      <w:r w:rsidRPr="007B2E83">
        <w:rPr>
          <w:lang w:val="fr-CH"/>
        </w:rPr>
        <w:noBreakHyphen/>
        <w:t>14 se dérouleront en deux parties (voir l</w:t>
      </w:r>
      <w:r w:rsidR="0068488F">
        <w:rPr>
          <w:lang w:val="fr-CH"/>
        </w:rPr>
        <w:t>'</w:t>
      </w:r>
      <w:r w:rsidR="00F064E4">
        <w:rPr>
          <w:lang w:val="fr-CH"/>
        </w:rPr>
        <w:t>Annexe 1):</w:t>
      </w:r>
    </w:p>
    <w:p w14:paraId="6AC2B775" w14:textId="6A8EF93E" w:rsidR="007B2E83" w:rsidRPr="00F61CE1" w:rsidRDefault="00EE6E51" w:rsidP="0084160A">
      <w:pPr>
        <w:spacing w:before="12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1</w:t>
      </w:r>
      <w:r w:rsidR="00F40FC6">
        <w:rPr>
          <w:rFonts w:asciiTheme="minorHAnsi" w:hAnsiTheme="minorHAnsi" w:cstheme="minorHAnsi"/>
          <w:szCs w:val="24"/>
          <w:lang w:val="fr-CH"/>
        </w:rPr>
        <w:t>.</w:t>
      </w:r>
      <w:r w:rsidR="00867098" w:rsidRPr="007B2E83">
        <w:rPr>
          <w:rFonts w:asciiTheme="minorHAnsi" w:hAnsiTheme="minorHAnsi" w:cstheme="minorHAnsi"/>
          <w:szCs w:val="24"/>
          <w:lang w:val="fr-CH"/>
        </w:rPr>
        <w:tab/>
      </w:r>
      <w:r w:rsidR="007B2E83" w:rsidRPr="007B2E83">
        <w:rPr>
          <w:rFonts w:asciiTheme="minorHAnsi" w:hAnsiTheme="minorHAnsi" w:cstheme="minorHAnsi"/>
          <w:szCs w:val="24"/>
          <w:lang w:val="fr-CH"/>
        </w:rPr>
        <w:t xml:space="preserve">Les deux premiers jours seront consacrés 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aux concepts de base </w:t>
      </w:r>
      <w:r w:rsidR="00F61CE1">
        <w:rPr>
          <w:rFonts w:asciiTheme="minorHAnsi" w:hAnsiTheme="minorHAnsi" w:cstheme="minorHAnsi"/>
          <w:szCs w:val="24"/>
          <w:lang w:val="fr-CH"/>
        </w:rPr>
        <w:t>liés à la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 gestion du spectre, </w:t>
      </w:r>
      <w:r w:rsidR="00F61CE1">
        <w:rPr>
          <w:rFonts w:asciiTheme="minorHAnsi" w:hAnsiTheme="minorHAnsi" w:cstheme="minorHAnsi"/>
          <w:szCs w:val="24"/>
          <w:lang w:val="fr-CH"/>
        </w:rPr>
        <w:t>au</w:t>
      </w:r>
      <w:r w:rsidR="00F064E4">
        <w:rPr>
          <w:rFonts w:asciiTheme="minorHAnsi" w:hAnsiTheme="minorHAnsi" w:cstheme="minorHAnsi"/>
          <w:szCs w:val="24"/>
          <w:lang w:val="fr-CH"/>
        </w:rPr>
        <w:t>x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 niveau</w:t>
      </w:r>
      <w:r w:rsidR="00F064E4">
        <w:rPr>
          <w:rFonts w:asciiTheme="minorHAnsi" w:hAnsiTheme="minorHAnsi" w:cstheme="minorHAnsi"/>
          <w:szCs w:val="24"/>
          <w:lang w:val="fr-CH"/>
        </w:rPr>
        <w:t>x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 mondial </w:t>
      </w:r>
      <w:r w:rsidR="00F61CE1">
        <w:rPr>
          <w:rFonts w:asciiTheme="minorHAnsi" w:hAnsiTheme="minorHAnsi" w:cstheme="minorHAnsi"/>
          <w:szCs w:val="24"/>
          <w:lang w:val="fr-CH"/>
        </w:rPr>
        <w:t xml:space="preserve">et régional, </w:t>
      </w:r>
      <w:r w:rsidR="007B2E83" w:rsidRPr="00F61CE1">
        <w:rPr>
          <w:rFonts w:asciiTheme="minorHAnsi" w:hAnsiTheme="minorHAnsi" w:cstheme="minorHAnsi"/>
          <w:szCs w:val="24"/>
          <w:lang w:val="fr-CH"/>
        </w:rPr>
        <w:t>ainsi qu</w:t>
      </w:r>
      <w:r w:rsidR="0068488F">
        <w:rPr>
          <w:rFonts w:asciiTheme="minorHAnsi" w:hAnsiTheme="minorHAnsi" w:cstheme="minorHAnsi"/>
          <w:szCs w:val="24"/>
          <w:lang w:val="fr-CH"/>
        </w:rPr>
        <w:t>'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aux procédures </w:t>
      </w:r>
      <w:r w:rsidR="000E5CAD">
        <w:rPr>
          <w:rFonts w:asciiTheme="minorHAnsi" w:hAnsiTheme="minorHAnsi" w:cstheme="minorHAnsi"/>
          <w:szCs w:val="24"/>
          <w:lang w:val="fr-CH"/>
        </w:rPr>
        <w:t>relatives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 </w:t>
      </w:r>
      <w:r w:rsidR="00F064E4">
        <w:rPr>
          <w:rFonts w:asciiTheme="minorHAnsi" w:hAnsiTheme="minorHAnsi" w:cstheme="minorHAnsi"/>
          <w:szCs w:val="24"/>
          <w:lang w:val="fr-CH"/>
        </w:rPr>
        <w:t>à la gestion du</w:t>
      </w:r>
      <w:r w:rsidR="007B2E83" w:rsidRPr="00F61CE1">
        <w:rPr>
          <w:rFonts w:asciiTheme="minorHAnsi" w:hAnsiTheme="minorHAnsi" w:cstheme="minorHAnsi"/>
          <w:szCs w:val="24"/>
          <w:lang w:val="fr-CH"/>
        </w:rPr>
        <w:t xml:space="preserve"> Fichier de référence international des fréquences. </w:t>
      </w:r>
      <w:r w:rsidR="00152FF7">
        <w:rPr>
          <w:rFonts w:asciiTheme="minorHAnsi" w:hAnsiTheme="minorHAnsi" w:cstheme="minorHAnsi"/>
          <w:szCs w:val="24"/>
          <w:lang w:val="fr-CH"/>
        </w:rPr>
        <w:t>Seront ensuite examinés les points suivants:</w:t>
      </w:r>
    </w:p>
    <w:p w14:paraId="6BB517FF" w14:textId="6614F482" w:rsidR="00867098" w:rsidRPr="007B2E83" w:rsidRDefault="00EE6E51" w:rsidP="00E17FB7">
      <w:pPr>
        <w:pStyle w:val="enumlev1"/>
        <w:tabs>
          <w:tab w:val="clear" w:pos="794"/>
          <w:tab w:val="clear" w:pos="1191"/>
          <w:tab w:val="left" w:pos="1276"/>
        </w:tabs>
        <w:spacing w:line="240" w:lineRule="auto"/>
        <w:ind w:left="1134" w:hanging="283"/>
        <w:rPr>
          <w:color w:val="000000" w:themeColor="text1"/>
          <w:lang w:val="fr-CH"/>
        </w:rPr>
      </w:pPr>
      <w:r w:rsidRPr="00EE6E51">
        <w:rPr>
          <w:lang w:val="fr-CH"/>
        </w:rPr>
        <w:t>•</w:t>
      </w:r>
      <w:r>
        <w:rPr>
          <w:lang w:val="fr-CH"/>
        </w:rPr>
        <w:tab/>
      </w:r>
      <w:r w:rsidR="007B2E83">
        <w:rPr>
          <w:lang w:val="fr-CH"/>
        </w:rPr>
        <w:t>l</w:t>
      </w:r>
      <w:r w:rsidR="007B2E83" w:rsidRPr="007B2E83">
        <w:rPr>
          <w:lang w:val="fr-CH"/>
        </w:rPr>
        <w:t>es modifications apportées aux Règlement des radiocommunications par la dernière Conférence mondiale des radiocommunications (CMR</w:t>
      </w:r>
      <w:r w:rsidR="007B2E83" w:rsidRPr="007B2E83">
        <w:rPr>
          <w:lang w:val="fr-CH"/>
        </w:rPr>
        <w:noBreakHyphen/>
        <w:t>12)</w:t>
      </w:r>
      <w:r w:rsidR="007B2E83">
        <w:rPr>
          <w:lang w:val="fr-CH"/>
        </w:rPr>
        <w:t>;</w:t>
      </w:r>
      <w:r w:rsidR="00E85824" w:rsidRPr="007B2E83">
        <w:rPr>
          <w:lang w:val="fr-CH"/>
        </w:rPr>
        <w:t xml:space="preserve"> </w:t>
      </w:r>
    </w:p>
    <w:p w14:paraId="021580F2" w14:textId="0CBD4A38" w:rsidR="00867098" w:rsidRPr="00EE6E51" w:rsidRDefault="00EE6E51" w:rsidP="00E17FB7">
      <w:pPr>
        <w:pStyle w:val="enumlev1"/>
        <w:tabs>
          <w:tab w:val="clear" w:pos="794"/>
          <w:tab w:val="clear" w:pos="1191"/>
          <w:tab w:val="left" w:pos="1276"/>
        </w:tabs>
        <w:spacing w:line="240" w:lineRule="auto"/>
        <w:ind w:left="1134" w:hanging="283"/>
        <w:rPr>
          <w:color w:val="000000" w:themeColor="text1"/>
          <w:lang w:val="fr-CH"/>
        </w:rPr>
      </w:pPr>
      <w:r w:rsidRPr="00EE6E51">
        <w:rPr>
          <w:lang w:val="fr-CH"/>
        </w:rPr>
        <w:t>•</w:t>
      </w:r>
      <w:r>
        <w:rPr>
          <w:lang w:val="fr-CH"/>
        </w:rPr>
        <w:tab/>
      </w:r>
      <w:r w:rsidR="00F61CE1" w:rsidRPr="00EE6E51">
        <w:rPr>
          <w:lang w:val="fr-CH"/>
        </w:rPr>
        <w:t>l</w:t>
      </w:r>
      <w:r w:rsidR="0068488F">
        <w:rPr>
          <w:lang w:val="fr-CH"/>
        </w:rPr>
        <w:t>'</w:t>
      </w:r>
      <w:r w:rsidR="007B2E83" w:rsidRPr="00EE6E51">
        <w:rPr>
          <w:lang w:val="fr-CH"/>
        </w:rPr>
        <w:t>ordre du jour de la CMR</w:t>
      </w:r>
      <w:r w:rsidR="007B2E83" w:rsidRPr="00EE6E51">
        <w:rPr>
          <w:lang w:val="fr-CH"/>
        </w:rPr>
        <w:noBreakHyphen/>
        <w:t>15</w:t>
      </w:r>
      <w:r w:rsidR="00E85824" w:rsidRPr="00EE6E51">
        <w:rPr>
          <w:lang w:val="fr-CH"/>
        </w:rPr>
        <w:t>.</w:t>
      </w:r>
    </w:p>
    <w:p w14:paraId="65ED3E74" w14:textId="6168DC95" w:rsidR="00152FF7" w:rsidRPr="00152FF7" w:rsidRDefault="00152FF7" w:rsidP="0084160A">
      <w:pPr>
        <w:spacing w:line="240" w:lineRule="auto"/>
        <w:rPr>
          <w:lang w:val="fr-CH"/>
        </w:rPr>
      </w:pPr>
      <w:r>
        <w:rPr>
          <w:lang w:val="fr-CH"/>
        </w:rPr>
        <w:t>Le programme portera également sur l</w:t>
      </w:r>
      <w:r w:rsidR="0068488F">
        <w:rPr>
          <w:lang w:val="fr-CH"/>
        </w:rPr>
        <w:t>'</w:t>
      </w:r>
      <w:r>
        <w:rPr>
          <w:lang w:val="fr-CH"/>
        </w:rPr>
        <w:t xml:space="preserve">actuel </w:t>
      </w:r>
      <w:r w:rsidRPr="00152FF7">
        <w:rPr>
          <w:lang w:val="fr-CH"/>
        </w:rPr>
        <w:t xml:space="preserve">cadre réglementaire de la gestion internationale des fréquences ainsi que </w:t>
      </w:r>
      <w:r w:rsidR="004028F4">
        <w:rPr>
          <w:lang w:val="fr-CH"/>
        </w:rPr>
        <w:t xml:space="preserve">sur </w:t>
      </w:r>
      <w:r w:rsidRPr="00152FF7">
        <w:rPr>
          <w:lang w:val="fr-CH"/>
        </w:rPr>
        <w:t xml:space="preserve">les Recommandations UIT-R et les </w:t>
      </w:r>
      <w:r>
        <w:rPr>
          <w:lang w:val="fr-CH"/>
        </w:rPr>
        <w:t>outils</w:t>
      </w:r>
      <w:r w:rsidRPr="00152FF7">
        <w:rPr>
          <w:lang w:val="fr-CH"/>
        </w:rPr>
        <w:t xml:space="preserve"> relati</w:t>
      </w:r>
      <w:r>
        <w:rPr>
          <w:lang w:val="fr-CH"/>
        </w:rPr>
        <w:t>f</w:t>
      </w:r>
      <w:r w:rsidRPr="00152FF7">
        <w:rPr>
          <w:lang w:val="fr-CH"/>
        </w:rPr>
        <w:t>s à l</w:t>
      </w:r>
      <w:r w:rsidR="0068488F">
        <w:rPr>
          <w:lang w:val="fr-CH"/>
        </w:rPr>
        <w:t>'</w:t>
      </w:r>
      <w:r w:rsidRPr="00152FF7">
        <w:rPr>
          <w:lang w:val="fr-CH"/>
        </w:rPr>
        <w:t>utilisation du spectre pour les services de Terre et les services spatiaux</w:t>
      </w:r>
      <w:r w:rsidR="004028F4">
        <w:rPr>
          <w:lang w:val="fr-CH"/>
        </w:rPr>
        <w:t>. Les participants se verront notamment proposer</w:t>
      </w:r>
      <w:r w:rsidRPr="00152FF7">
        <w:rPr>
          <w:lang w:val="fr-CH"/>
        </w:rPr>
        <w:t xml:space="preserve"> une formation de base aux outils TIC élaborés par l</w:t>
      </w:r>
      <w:r w:rsidR="0068488F">
        <w:rPr>
          <w:lang w:val="fr-CH"/>
        </w:rPr>
        <w:t>'</w:t>
      </w:r>
      <w:r w:rsidRPr="00152FF7">
        <w:rPr>
          <w:lang w:val="fr-CH"/>
        </w:rPr>
        <w:t>UIT pour la notification</w:t>
      </w:r>
      <w:r>
        <w:rPr>
          <w:lang w:val="fr-CH"/>
        </w:rPr>
        <w:t xml:space="preserve"> des assignations de fréquence </w:t>
      </w:r>
      <w:r w:rsidRPr="00152FF7">
        <w:rPr>
          <w:lang w:val="fr-CH"/>
        </w:rPr>
        <w:t>et pour les examens techniques.</w:t>
      </w:r>
    </w:p>
    <w:p w14:paraId="75B7F1A2" w14:textId="09FCBCCF" w:rsidR="00152FF7" w:rsidRPr="00152FF7" w:rsidRDefault="00EE6E51" w:rsidP="0084160A">
      <w:pPr>
        <w:spacing w:line="240" w:lineRule="auto"/>
        <w:rPr>
          <w:color w:val="000000" w:themeColor="text1"/>
          <w:lang w:val="fr-CH"/>
        </w:rPr>
      </w:pPr>
      <w:r>
        <w:rPr>
          <w:lang w:val="fr-CH"/>
        </w:rPr>
        <w:t>2</w:t>
      </w:r>
      <w:r w:rsidR="00F40FC6">
        <w:rPr>
          <w:lang w:val="fr-CH"/>
        </w:rPr>
        <w:t>.</w:t>
      </w:r>
      <w:r>
        <w:rPr>
          <w:lang w:val="fr-CH"/>
        </w:rPr>
        <w:tab/>
      </w:r>
      <w:r w:rsidR="004028F4">
        <w:rPr>
          <w:lang w:val="fr-CH"/>
        </w:rPr>
        <w:t>D</w:t>
      </w:r>
      <w:r w:rsidR="004B5853">
        <w:rPr>
          <w:lang w:val="fr-CH"/>
        </w:rPr>
        <w:t>es</w:t>
      </w:r>
      <w:r w:rsidR="004B5853" w:rsidRPr="004028F4">
        <w:rPr>
          <w:sz w:val="22"/>
          <w:lang w:val="fr-CH"/>
        </w:rPr>
        <w:t xml:space="preserve"> </w:t>
      </w:r>
      <w:r w:rsidR="004B5853">
        <w:rPr>
          <w:lang w:val="fr-CH"/>
        </w:rPr>
        <w:t>ateliers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seront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organisés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au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cours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des</w:t>
      </w:r>
      <w:r w:rsidR="004028F4" w:rsidRPr="004028F4">
        <w:rPr>
          <w:sz w:val="22"/>
          <w:lang w:val="fr-CH"/>
        </w:rPr>
        <w:t xml:space="preserve"> </w:t>
      </w:r>
      <w:r w:rsidR="00D25CA5">
        <w:rPr>
          <w:lang w:val="fr-CH"/>
        </w:rPr>
        <w:t>trois</w:t>
      </w:r>
      <w:r w:rsidR="004028F4" w:rsidRPr="004028F4">
        <w:rPr>
          <w:sz w:val="22"/>
          <w:lang w:val="fr-CH"/>
        </w:rPr>
        <w:t xml:space="preserve"> </w:t>
      </w:r>
      <w:r w:rsidR="00D25CA5">
        <w:rPr>
          <w:lang w:val="fr-CH"/>
        </w:rPr>
        <w:t>jours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restant</w:t>
      </w:r>
      <w:r w:rsidR="00D25CA5">
        <w:rPr>
          <w:lang w:val="fr-CH"/>
        </w:rPr>
        <w:t>,</w:t>
      </w:r>
      <w:r w:rsidR="004028F4">
        <w:rPr>
          <w:sz w:val="22"/>
          <w:lang w:val="fr-CH"/>
        </w:rPr>
        <w:t xml:space="preserve"> </w:t>
      </w:r>
      <w:r w:rsidR="004028F4">
        <w:rPr>
          <w:lang w:val="fr-CH"/>
        </w:rPr>
        <w:t>durant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sz w:val="22"/>
          <w:lang w:val="fr-CH"/>
        </w:rPr>
        <w:t>l</w:t>
      </w:r>
      <w:r w:rsidR="004028F4">
        <w:rPr>
          <w:lang w:val="fr-CH"/>
        </w:rPr>
        <w:t>esquels</w:t>
      </w:r>
      <w:r w:rsidR="004028F4" w:rsidRPr="004028F4">
        <w:rPr>
          <w:sz w:val="22"/>
          <w:lang w:val="fr-CH"/>
        </w:rPr>
        <w:t xml:space="preserve"> </w:t>
      </w:r>
      <w:r w:rsidR="004028F4">
        <w:rPr>
          <w:lang w:val="fr-CH"/>
        </w:rPr>
        <w:t>l</w:t>
      </w:r>
      <w:r w:rsidR="004B5853">
        <w:rPr>
          <w:lang w:val="fr-CH"/>
        </w:rPr>
        <w:t xml:space="preserve">es </w:t>
      </w:r>
      <w:r w:rsidR="004028F4">
        <w:rPr>
          <w:lang w:val="fr-CH"/>
        </w:rPr>
        <w:t>p</w:t>
      </w:r>
      <w:r w:rsidR="008A6280" w:rsidRPr="00152FF7">
        <w:rPr>
          <w:lang w:val="fr-CH"/>
        </w:rPr>
        <w:t xml:space="preserve">articipants </w:t>
      </w:r>
      <w:r w:rsidR="00D25CA5">
        <w:rPr>
          <w:lang w:val="fr-CH"/>
        </w:rPr>
        <w:t>auront</w:t>
      </w:r>
      <w:r w:rsidR="004B5853">
        <w:rPr>
          <w:lang w:val="fr-CH"/>
        </w:rPr>
        <w:t xml:space="preserve"> la possibilité d</w:t>
      </w:r>
      <w:r w:rsidR="0068488F">
        <w:rPr>
          <w:lang w:val="fr-CH"/>
        </w:rPr>
        <w:t>'</w:t>
      </w:r>
      <w:r w:rsidR="004B5853">
        <w:rPr>
          <w:lang w:val="fr-CH"/>
        </w:rPr>
        <w:t>établir</w:t>
      </w:r>
      <w:r w:rsidR="008A6280" w:rsidRPr="00152FF7">
        <w:rPr>
          <w:lang w:val="fr-CH"/>
        </w:rPr>
        <w:t xml:space="preserve"> leur propre emploi du temps et </w:t>
      </w:r>
      <w:r w:rsidR="004B5853">
        <w:rPr>
          <w:lang w:val="fr-CH"/>
        </w:rPr>
        <w:t>d</w:t>
      </w:r>
      <w:r w:rsidR="0068488F">
        <w:rPr>
          <w:lang w:val="fr-CH"/>
        </w:rPr>
        <w:t>'</w:t>
      </w:r>
      <w:r w:rsidR="008A6280" w:rsidRPr="00152FF7">
        <w:rPr>
          <w:lang w:val="fr-CH"/>
        </w:rPr>
        <w:t>assister en alternance, en fonction de leurs intérêts, aux exposés et aux sessions pratiques sur les services de Terre et les services spatiaux.</w:t>
      </w:r>
      <w:r w:rsidR="008A6280">
        <w:rPr>
          <w:lang w:val="fr-CH"/>
        </w:rPr>
        <w:t xml:space="preserve"> </w:t>
      </w:r>
      <w:r w:rsidR="008A6280" w:rsidRPr="008A6280">
        <w:rPr>
          <w:lang w:val="fr-CH"/>
        </w:rPr>
        <w:t xml:space="preserve">Ces ateliers </w:t>
      </w:r>
      <w:r w:rsidR="008A6280">
        <w:rPr>
          <w:lang w:val="fr-CH"/>
        </w:rPr>
        <w:t>permettront</w:t>
      </w:r>
      <w:r w:rsidR="008A6280" w:rsidRPr="008A6280">
        <w:rPr>
          <w:lang w:val="fr-CH"/>
        </w:rPr>
        <w:t xml:space="preserve"> aux participants de se familiariser directement avec les </w:t>
      </w:r>
      <w:r w:rsidR="008A6280" w:rsidRPr="008A6280">
        <w:rPr>
          <w:lang w:val="fr-CH"/>
        </w:rPr>
        <w:lastRenderedPageBreak/>
        <w:t>procédures de notification de l</w:t>
      </w:r>
      <w:r w:rsidR="0068488F">
        <w:rPr>
          <w:lang w:val="fr-CH"/>
        </w:rPr>
        <w:t>'</w:t>
      </w:r>
      <w:r w:rsidR="008A6280" w:rsidRPr="008A6280">
        <w:rPr>
          <w:lang w:val="fr-CH"/>
        </w:rPr>
        <w:t xml:space="preserve">UIT </w:t>
      </w:r>
      <w:r w:rsidR="00D25CA5">
        <w:rPr>
          <w:lang w:val="fr-CH"/>
        </w:rPr>
        <w:t>ainsi qu</w:t>
      </w:r>
      <w:r w:rsidR="0068488F">
        <w:rPr>
          <w:lang w:val="fr-CH"/>
        </w:rPr>
        <w:t>'</w:t>
      </w:r>
      <w:r w:rsidR="00D25CA5">
        <w:rPr>
          <w:lang w:val="fr-CH"/>
        </w:rPr>
        <w:t>avec les</w:t>
      </w:r>
      <w:r w:rsidR="008A6280" w:rsidRPr="008A6280">
        <w:rPr>
          <w:lang w:val="fr-CH"/>
        </w:rPr>
        <w:t xml:space="preserve"> logiciels et </w:t>
      </w:r>
      <w:r w:rsidR="00D25CA5">
        <w:rPr>
          <w:lang w:val="fr-CH"/>
        </w:rPr>
        <w:t>les</w:t>
      </w:r>
      <w:r w:rsidR="008A6280" w:rsidRPr="008A6280">
        <w:rPr>
          <w:lang w:val="fr-CH"/>
        </w:rPr>
        <w:t xml:space="preserve"> publications électroniques que le Bureau des radiocommunications met à la disposition des Etats Membres et des Membres du Secteur de l</w:t>
      </w:r>
      <w:r w:rsidR="0068488F">
        <w:rPr>
          <w:lang w:val="fr-CH"/>
        </w:rPr>
        <w:t>'</w:t>
      </w:r>
      <w:r w:rsidR="008A6280" w:rsidRPr="008A6280">
        <w:rPr>
          <w:lang w:val="fr-CH"/>
        </w:rPr>
        <w:t>UIT-R</w:t>
      </w:r>
      <w:r w:rsidR="008A6280">
        <w:rPr>
          <w:rStyle w:val="FootnoteReference"/>
          <w:rFonts w:asciiTheme="minorHAnsi" w:hAnsiTheme="minorHAnsi" w:cstheme="minorHAnsi"/>
          <w:szCs w:val="24"/>
          <w:lang w:val="fr-CH"/>
        </w:rPr>
        <w:footnoteReference w:id="1"/>
      </w:r>
      <w:r w:rsidR="008A6280" w:rsidRPr="008A6280">
        <w:rPr>
          <w:lang w:val="fr-CH"/>
        </w:rPr>
        <w:t>.</w:t>
      </w:r>
      <w:r w:rsidR="004028F4">
        <w:rPr>
          <w:lang w:val="fr-CH"/>
        </w:rPr>
        <w:t xml:space="preserve"> </w:t>
      </w:r>
    </w:p>
    <w:p w14:paraId="008DA98A" w14:textId="5BDBCB51" w:rsidR="00E85824" w:rsidRPr="008A6280" w:rsidRDefault="00E85824" w:rsidP="0084160A">
      <w:pPr>
        <w:pStyle w:val="Headingb"/>
        <w:spacing w:before="160" w:line="240" w:lineRule="auto"/>
        <w:rPr>
          <w:lang w:val="fr-FR"/>
        </w:rPr>
      </w:pPr>
      <w:r w:rsidRPr="008A6280">
        <w:rPr>
          <w:lang w:val="fr-FR"/>
        </w:rPr>
        <w:t>Interpr</w:t>
      </w:r>
      <w:r w:rsidR="008A6280" w:rsidRPr="008A6280">
        <w:rPr>
          <w:lang w:val="fr-FR"/>
        </w:rPr>
        <w:t>é</w:t>
      </w:r>
      <w:r w:rsidRPr="008A6280">
        <w:rPr>
          <w:lang w:val="fr-FR"/>
        </w:rPr>
        <w:t>tation</w:t>
      </w:r>
    </w:p>
    <w:p w14:paraId="17805D5B" w14:textId="55554D8F" w:rsidR="004B5853" w:rsidRPr="004B5853" w:rsidRDefault="004B5853" w:rsidP="0084160A">
      <w:pPr>
        <w:spacing w:before="120" w:line="240" w:lineRule="auto"/>
        <w:rPr>
          <w:lang w:val="fr-CH"/>
        </w:rPr>
      </w:pPr>
      <w:r w:rsidRPr="004B5853">
        <w:rPr>
          <w:lang w:val="fr-CH"/>
        </w:rPr>
        <w:t>Un service d</w:t>
      </w:r>
      <w:r w:rsidR="0068488F">
        <w:rPr>
          <w:lang w:val="fr-CH"/>
        </w:rPr>
        <w:t>'</w:t>
      </w:r>
      <w:r w:rsidRPr="004B5853">
        <w:rPr>
          <w:lang w:val="fr-CH"/>
        </w:rPr>
        <w:t>interprétation simultanée sera assuré dans les six langues officielles de l</w:t>
      </w:r>
      <w:r w:rsidR="0068488F">
        <w:rPr>
          <w:lang w:val="fr-CH"/>
        </w:rPr>
        <w:t>'</w:t>
      </w:r>
      <w:r w:rsidRPr="004B5853">
        <w:rPr>
          <w:lang w:val="fr-CH"/>
        </w:rPr>
        <w:t>UIT (anglais, arabe, chinois, espagnol, français et russe) pour les exposés et les discussions. Les ateliers se tiendront en groupes distincts, en fonction des langues et des installations disponibles.</w:t>
      </w:r>
    </w:p>
    <w:p w14:paraId="724F131C" w14:textId="77777777" w:rsidR="00E85824" w:rsidRPr="004B5853" w:rsidRDefault="00E85824" w:rsidP="0084160A">
      <w:pPr>
        <w:pStyle w:val="Headingb"/>
        <w:spacing w:before="160" w:line="240" w:lineRule="auto"/>
        <w:rPr>
          <w:lang w:val="fr-CH"/>
        </w:rPr>
      </w:pPr>
      <w:r w:rsidRPr="004B5853">
        <w:rPr>
          <w:lang w:val="fr-CH"/>
        </w:rPr>
        <w:t>Format</w:t>
      </w:r>
    </w:p>
    <w:p w14:paraId="40DC9E3E" w14:textId="7341C543" w:rsidR="004B5853" w:rsidRPr="004B5853" w:rsidRDefault="004B5853" w:rsidP="0090425B">
      <w:pPr>
        <w:spacing w:before="120" w:line="240" w:lineRule="auto"/>
        <w:rPr>
          <w:lang w:val="fr-CH"/>
        </w:rPr>
      </w:pPr>
      <w:r w:rsidRPr="004B5853">
        <w:rPr>
          <w:lang w:val="fr-CH"/>
        </w:rPr>
        <w:t>Le WSR</w:t>
      </w:r>
      <w:r w:rsidRPr="004B5853">
        <w:rPr>
          <w:lang w:val="fr-CH"/>
        </w:rPr>
        <w:noBreakHyphen/>
        <w:t xml:space="preserve">14 sera un </w:t>
      </w:r>
      <w:r w:rsidR="004028F4">
        <w:rPr>
          <w:lang w:val="fr-CH"/>
        </w:rPr>
        <w:t>S</w:t>
      </w:r>
      <w:r w:rsidRPr="004B5853">
        <w:rPr>
          <w:lang w:val="fr-CH"/>
        </w:rPr>
        <w:t>éminaire «sans papier», c</w:t>
      </w:r>
      <w:r w:rsidR="0068488F">
        <w:rPr>
          <w:lang w:val="fr-CH"/>
        </w:rPr>
        <w:t>'</w:t>
      </w:r>
      <w:r w:rsidRPr="004B5853">
        <w:rPr>
          <w:lang w:val="fr-CH"/>
        </w:rPr>
        <w:t>est</w:t>
      </w:r>
      <w:r w:rsidRPr="004B5853">
        <w:rPr>
          <w:lang w:val="fr-CH"/>
        </w:rPr>
        <w:noBreakHyphen/>
        <w:t>à</w:t>
      </w:r>
      <w:r w:rsidRPr="004B5853">
        <w:rPr>
          <w:lang w:val="fr-CH"/>
        </w:rPr>
        <w:noBreakHyphen/>
        <w:t>dire que les documents s</w:t>
      </w:r>
      <w:r w:rsidR="0068488F">
        <w:rPr>
          <w:lang w:val="fr-CH"/>
        </w:rPr>
        <w:t>'</w:t>
      </w:r>
      <w:r w:rsidRPr="004B5853">
        <w:rPr>
          <w:lang w:val="fr-CH"/>
        </w:rPr>
        <w:t>y rapportant seront postés sur le site web. Etant donné la charge de travail prévue au cours des ateliers, les participants sont invités à apporter leur ordinateur portable</w:t>
      </w:r>
      <w:r>
        <w:rPr>
          <w:lang w:val="fr-CH"/>
        </w:rPr>
        <w:t>, en tenant c</w:t>
      </w:r>
      <w:r w:rsidR="00D513F5">
        <w:rPr>
          <w:lang w:val="fr-CH"/>
        </w:rPr>
        <w:t>o</w:t>
      </w:r>
      <w:r>
        <w:rPr>
          <w:lang w:val="fr-CH"/>
        </w:rPr>
        <w:t xml:space="preserve">mpte </w:t>
      </w:r>
      <w:r w:rsidR="00D513F5">
        <w:rPr>
          <w:lang w:val="fr-CH"/>
        </w:rPr>
        <w:t>des spécifications minimales indiquées sur le site web de l</w:t>
      </w:r>
      <w:r w:rsidR="0068488F">
        <w:rPr>
          <w:lang w:val="fr-CH"/>
        </w:rPr>
        <w:t>'</w:t>
      </w:r>
      <w:r w:rsidR="00D513F5">
        <w:rPr>
          <w:lang w:val="fr-CH"/>
        </w:rPr>
        <w:t xml:space="preserve">UIT: </w:t>
      </w:r>
      <w:hyperlink r:id="rId8" w:history="1">
        <w:r w:rsidR="0090425B" w:rsidRPr="00B01B46">
          <w:rPr>
            <w:rStyle w:val="Hyperlink"/>
            <w:lang w:val="fr-CH"/>
          </w:rPr>
          <w:t>http://www.itu.int/go/WRS-14/laptop-requirements</w:t>
        </w:r>
      </w:hyperlink>
      <w:r w:rsidR="00D513F5" w:rsidRPr="00A152BA">
        <w:rPr>
          <w:lang w:val="fr-CH"/>
        </w:rPr>
        <w:t>.</w:t>
      </w:r>
      <w:r w:rsidRPr="00A152BA">
        <w:rPr>
          <w:lang w:val="fr-CH"/>
        </w:rPr>
        <w:t xml:space="preserve"> </w:t>
      </w:r>
      <w:r w:rsidRPr="004B5853">
        <w:rPr>
          <w:lang w:val="fr-CH"/>
        </w:rPr>
        <w:t>A titre exceptionnel, le secrétariat du BR pourra mettre à la disposition de participants, pendant la durée du Séminaire, un nombre limité d</w:t>
      </w:r>
      <w:r w:rsidR="0068488F">
        <w:rPr>
          <w:lang w:val="fr-CH"/>
        </w:rPr>
        <w:t>'</w:t>
      </w:r>
      <w:r w:rsidRPr="004B5853">
        <w:rPr>
          <w:lang w:val="fr-CH"/>
        </w:rPr>
        <w:t>ordinateurs portables.</w:t>
      </w:r>
    </w:p>
    <w:p w14:paraId="3C366164" w14:textId="3930B870" w:rsidR="00E85824" w:rsidRPr="00D513F5" w:rsidRDefault="00E85824" w:rsidP="0084160A">
      <w:pPr>
        <w:pStyle w:val="Headingb"/>
        <w:spacing w:before="160" w:line="240" w:lineRule="auto"/>
        <w:rPr>
          <w:lang w:val="fr-CH"/>
        </w:rPr>
      </w:pPr>
      <w:r w:rsidRPr="00D513F5">
        <w:rPr>
          <w:lang w:val="fr-CH"/>
        </w:rPr>
        <w:t>Program</w:t>
      </w:r>
      <w:r w:rsidR="00D513F5" w:rsidRPr="00D513F5">
        <w:rPr>
          <w:lang w:val="fr-CH"/>
        </w:rPr>
        <w:t>me</w:t>
      </w:r>
    </w:p>
    <w:p w14:paraId="1D206B52" w14:textId="26BF6A8E" w:rsidR="00D513F5" w:rsidRPr="00D513F5" w:rsidRDefault="00D513F5" w:rsidP="0090425B">
      <w:pPr>
        <w:spacing w:before="120" w:line="240" w:lineRule="auto"/>
        <w:rPr>
          <w:lang w:val="fr-CH"/>
        </w:rPr>
      </w:pPr>
      <w:r w:rsidRPr="00D513F5">
        <w:rPr>
          <w:lang w:val="fr-CH"/>
        </w:rPr>
        <w:t xml:space="preserve">Un programme détaillé du Séminaire, </w:t>
      </w:r>
      <w:r w:rsidR="00810C88">
        <w:rPr>
          <w:lang w:val="fr-CH"/>
        </w:rPr>
        <w:t>incluant</w:t>
      </w:r>
      <w:r w:rsidR="00C93F18">
        <w:rPr>
          <w:lang w:val="fr-CH"/>
        </w:rPr>
        <w:t xml:space="preserve"> l</w:t>
      </w:r>
      <w:r w:rsidR="0068488F">
        <w:rPr>
          <w:lang w:val="fr-CH"/>
        </w:rPr>
        <w:t>'</w:t>
      </w:r>
      <w:r w:rsidR="00C93F18">
        <w:rPr>
          <w:lang w:val="fr-CH"/>
        </w:rPr>
        <w:t xml:space="preserve">attribution des salles, </w:t>
      </w:r>
      <w:r w:rsidR="007B57E6">
        <w:rPr>
          <w:lang w:val="fr-CH"/>
        </w:rPr>
        <w:t>pourra être consulté</w:t>
      </w:r>
      <w:r w:rsidR="00C93F18">
        <w:rPr>
          <w:lang w:val="fr-CH"/>
        </w:rPr>
        <w:t xml:space="preserve"> sur le site web de l</w:t>
      </w:r>
      <w:r w:rsidR="0068488F">
        <w:rPr>
          <w:lang w:val="fr-CH"/>
        </w:rPr>
        <w:t>'</w:t>
      </w:r>
      <w:r w:rsidR="00C93F18">
        <w:rPr>
          <w:lang w:val="fr-CH"/>
        </w:rPr>
        <w:t>UIT, à l</w:t>
      </w:r>
      <w:r w:rsidR="0068488F">
        <w:rPr>
          <w:lang w:val="fr-CH"/>
        </w:rPr>
        <w:t>'</w:t>
      </w:r>
      <w:r w:rsidR="00C93F18">
        <w:rPr>
          <w:lang w:val="fr-CH"/>
        </w:rPr>
        <w:t xml:space="preserve">adresse: </w:t>
      </w:r>
      <w:hyperlink r:id="rId9" w:history="1">
        <w:r w:rsidR="0090425B" w:rsidRPr="00B01B46">
          <w:rPr>
            <w:rStyle w:val="Hyperlink"/>
            <w:lang w:val="fr-CH"/>
          </w:rPr>
          <w:t>http://www.itu.int/go/WRS-14</w:t>
        </w:r>
      </w:hyperlink>
      <w:r w:rsidR="00C93F18" w:rsidRPr="00A152BA">
        <w:rPr>
          <w:lang w:val="fr-CH"/>
        </w:rPr>
        <w:t>.</w:t>
      </w:r>
      <w:r w:rsidR="00C93F18">
        <w:rPr>
          <w:lang w:val="fr-CH"/>
        </w:rPr>
        <w:t xml:space="preserve"> Ce programme sera mis à jour au fur et à mesure que des informations nouvelles ou modifiées devien</w:t>
      </w:r>
      <w:r w:rsidR="007B57E6">
        <w:rPr>
          <w:lang w:val="fr-CH"/>
        </w:rPr>
        <w:t>nent</w:t>
      </w:r>
      <w:r w:rsidR="00C93F18">
        <w:rPr>
          <w:lang w:val="fr-CH"/>
        </w:rPr>
        <w:t xml:space="preserve"> disponibles. Le Séminaire commencera le </w:t>
      </w:r>
      <w:r w:rsidR="00C93F18" w:rsidRPr="00C93F18">
        <w:rPr>
          <w:u w:val="single"/>
          <w:lang w:val="fr-CH"/>
        </w:rPr>
        <w:t>lundi 8 décembre à 9 h 30</w:t>
      </w:r>
      <w:r w:rsidR="00C93F18">
        <w:rPr>
          <w:lang w:val="fr-CH"/>
        </w:rPr>
        <w:t>.</w:t>
      </w:r>
    </w:p>
    <w:p w14:paraId="4179644A" w14:textId="11116FB0" w:rsidR="00E85824" w:rsidRPr="00C93F18" w:rsidRDefault="00C93F18" w:rsidP="0084160A">
      <w:pPr>
        <w:pStyle w:val="Headingb"/>
        <w:spacing w:before="160" w:line="240" w:lineRule="auto"/>
        <w:rPr>
          <w:lang w:val="fr-FR"/>
        </w:rPr>
      </w:pPr>
      <w:r w:rsidRPr="00C93F18">
        <w:rPr>
          <w:lang w:val="fr-FR"/>
        </w:rPr>
        <w:t>Inscription</w:t>
      </w:r>
    </w:p>
    <w:p w14:paraId="3A6B1EE8" w14:textId="07665394" w:rsidR="00C93F18" w:rsidRPr="00C93F18" w:rsidRDefault="00C93F18" w:rsidP="0084160A">
      <w:pPr>
        <w:spacing w:before="120" w:line="240" w:lineRule="auto"/>
        <w:rPr>
          <w:lang w:val="fr-CH"/>
        </w:rPr>
      </w:pPr>
      <w:r>
        <w:rPr>
          <w:lang w:val="fr-CH"/>
        </w:rPr>
        <w:t>Les</w:t>
      </w:r>
      <w:r w:rsidRPr="000F3F80">
        <w:rPr>
          <w:sz w:val="20"/>
          <w:lang w:val="fr-CH"/>
        </w:rPr>
        <w:t xml:space="preserve"> </w:t>
      </w:r>
      <w:r>
        <w:rPr>
          <w:lang w:val="fr-CH"/>
        </w:rPr>
        <w:t>Etats</w:t>
      </w:r>
      <w:r w:rsidR="000F3F80" w:rsidRPr="000F3F80">
        <w:rPr>
          <w:sz w:val="20"/>
          <w:lang w:val="fr-CH"/>
        </w:rPr>
        <w:t xml:space="preserve"> </w:t>
      </w:r>
      <w:r>
        <w:rPr>
          <w:lang w:val="fr-CH"/>
        </w:rPr>
        <w:t>Membres</w:t>
      </w:r>
      <w:r w:rsidR="00DC2356">
        <w:rPr>
          <w:lang w:val="fr-CH"/>
        </w:rPr>
        <w:t>,</w:t>
      </w:r>
      <w:r w:rsidR="000F3F80" w:rsidRPr="000F3F80">
        <w:rPr>
          <w:sz w:val="22"/>
          <w:lang w:val="fr-CH"/>
        </w:rPr>
        <w:t xml:space="preserve"> </w:t>
      </w:r>
      <w:r>
        <w:rPr>
          <w:lang w:val="fr-CH"/>
        </w:rPr>
        <w:t>ainsi</w:t>
      </w:r>
      <w:r w:rsidR="000F3F80" w:rsidRPr="000F3F80">
        <w:rPr>
          <w:sz w:val="22"/>
          <w:lang w:val="fr-CH"/>
        </w:rPr>
        <w:t xml:space="preserve"> </w:t>
      </w:r>
      <w:r>
        <w:rPr>
          <w:lang w:val="fr-CH"/>
        </w:rPr>
        <w:t>que</w:t>
      </w:r>
      <w:r w:rsidR="000F3F80" w:rsidRPr="000F3F80">
        <w:rPr>
          <w:sz w:val="20"/>
          <w:lang w:val="fr-CH"/>
        </w:rPr>
        <w:t xml:space="preserve"> </w:t>
      </w:r>
      <w:r>
        <w:rPr>
          <w:lang w:val="fr-CH"/>
        </w:rPr>
        <w:t>l</w:t>
      </w:r>
      <w:r w:rsidRPr="00C93F18">
        <w:rPr>
          <w:lang w:val="fr-CH"/>
        </w:rPr>
        <w:t>es</w:t>
      </w:r>
      <w:r w:rsidR="000F3F80" w:rsidRPr="000F3F80">
        <w:rPr>
          <w:sz w:val="20"/>
          <w:lang w:val="fr-CH"/>
        </w:rPr>
        <w:t xml:space="preserve"> </w:t>
      </w:r>
      <w:r w:rsidRPr="00C93F18">
        <w:rPr>
          <w:lang w:val="fr-CH"/>
        </w:rPr>
        <w:t>Membres</w:t>
      </w:r>
      <w:r w:rsidR="000F3F80" w:rsidRPr="000F3F80">
        <w:rPr>
          <w:sz w:val="22"/>
          <w:lang w:val="fr-CH"/>
        </w:rPr>
        <w:t xml:space="preserve"> </w:t>
      </w:r>
      <w:r w:rsidRPr="00C93F18">
        <w:rPr>
          <w:lang w:val="fr-CH"/>
        </w:rPr>
        <w:t>d</w:t>
      </w:r>
      <w:r>
        <w:rPr>
          <w:lang w:val="fr-CH"/>
        </w:rPr>
        <w:t>e</w:t>
      </w:r>
      <w:r w:rsidR="000F3F80" w:rsidRPr="000F3F80">
        <w:rPr>
          <w:sz w:val="22"/>
          <w:lang w:val="fr-CH"/>
        </w:rPr>
        <w:t xml:space="preserve"> </w:t>
      </w:r>
      <w:r w:rsidRPr="00C93F18">
        <w:rPr>
          <w:lang w:val="fr-CH"/>
        </w:rPr>
        <w:t>Secteur</w:t>
      </w:r>
      <w:r>
        <w:rPr>
          <w:lang w:val="fr-CH"/>
        </w:rPr>
        <w:t>,</w:t>
      </w:r>
      <w:r w:rsidR="000F3F80" w:rsidRPr="000F3F80">
        <w:rPr>
          <w:sz w:val="20"/>
          <w:lang w:val="fr-CH"/>
        </w:rPr>
        <w:t xml:space="preserve"> </w:t>
      </w:r>
      <w:r w:rsidRPr="00C93F18">
        <w:rPr>
          <w:lang w:val="fr-CH"/>
        </w:rPr>
        <w:t>les</w:t>
      </w:r>
      <w:r w:rsidR="000F3F80" w:rsidRPr="000F3F80">
        <w:rPr>
          <w:sz w:val="22"/>
          <w:lang w:val="fr-CH"/>
        </w:rPr>
        <w:t xml:space="preserve"> </w:t>
      </w:r>
      <w:r w:rsidRPr="00C93F18">
        <w:rPr>
          <w:lang w:val="fr-CH"/>
        </w:rPr>
        <w:t>Associés</w:t>
      </w:r>
      <w:r w:rsidR="000F3F80" w:rsidRPr="000F3F80">
        <w:rPr>
          <w:sz w:val="20"/>
          <w:lang w:val="fr-CH"/>
        </w:rPr>
        <w:t xml:space="preserve"> </w:t>
      </w:r>
      <w:r>
        <w:rPr>
          <w:lang w:val="fr-CH"/>
        </w:rPr>
        <w:t>e</w:t>
      </w:r>
      <w:r w:rsidRPr="00C93F18">
        <w:rPr>
          <w:lang w:val="fr-CH"/>
        </w:rPr>
        <w:t>t</w:t>
      </w:r>
      <w:r w:rsidR="000F3F80" w:rsidRPr="000F3F80">
        <w:rPr>
          <w:sz w:val="22"/>
          <w:lang w:val="fr-CH"/>
        </w:rPr>
        <w:t xml:space="preserve"> </w:t>
      </w:r>
      <w:r w:rsidRPr="00C93F18">
        <w:rPr>
          <w:lang w:val="fr-CH"/>
        </w:rPr>
        <w:t>les</w:t>
      </w:r>
      <w:r w:rsidR="000F3F80" w:rsidRPr="000F3F80">
        <w:rPr>
          <w:sz w:val="20"/>
          <w:lang w:val="fr-CH"/>
        </w:rPr>
        <w:t xml:space="preserve"> </w:t>
      </w:r>
      <w:r w:rsidRPr="00C93F18">
        <w:rPr>
          <w:lang w:val="fr-CH"/>
        </w:rPr>
        <w:t>établissements</w:t>
      </w:r>
      <w:r w:rsidR="000F3F80" w:rsidRPr="000F3F80">
        <w:rPr>
          <w:sz w:val="22"/>
          <w:lang w:val="fr-CH"/>
        </w:rPr>
        <w:t xml:space="preserve"> </w:t>
      </w:r>
      <w:r w:rsidR="000F3F80">
        <w:rPr>
          <w:lang w:val="fr-CH"/>
        </w:rPr>
        <w:t>u</w:t>
      </w:r>
      <w:r w:rsidRPr="00C93F18">
        <w:rPr>
          <w:lang w:val="fr-CH"/>
        </w:rPr>
        <w:t>niversitaires de l</w:t>
      </w:r>
      <w:r w:rsidR="0068488F">
        <w:rPr>
          <w:lang w:val="fr-CH"/>
        </w:rPr>
        <w:t>'</w:t>
      </w:r>
      <w:r w:rsidRPr="00C93F18">
        <w:rPr>
          <w:lang w:val="fr-CH"/>
        </w:rPr>
        <w:t>UIT</w:t>
      </w:r>
      <w:r w:rsidRPr="00C93F18">
        <w:rPr>
          <w:lang w:val="fr-CH"/>
        </w:rPr>
        <w:noBreakHyphen/>
        <w:t xml:space="preserve">R, </w:t>
      </w:r>
      <w:r>
        <w:rPr>
          <w:lang w:val="fr-CH"/>
        </w:rPr>
        <w:t>sont invités à assister au Séminaire</w:t>
      </w:r>
      <w:r w:rsidR="00810C88">
        <w:rPr>
          <w:lang w:val="fr-CH"/>
        </w:rPr>
        <w:t>.</w:t>
      </w:r>
      <w:r w:rsidR="007B57E6">
        <w:rPr>
          <w:lang w:val="fr-CH"/>
        </w:rPr>
        <w:t xml:space="preserve"> </w:t>
      </w:r>
      <w:r w:rsidR="00810C88">
        <w:rPr>
          <w:lang w:val="fr-CH"/>
        </w:rPr>
        <w:t>L</w:t>
      </w:r>
      <w:r w:rsidR="000F3F80">
        <w:rPr>
          <w:lang w:val="fr-CH"/>
        </w:rPr>
        <w:t xml:space="preserve">a participation </w:t>
      </w:r>
      <w:r w:rsidR="00C35DFF">
        <w:rPr>
          <w:lang w:val="fr-CH"/>
        </w:rPr>
        <w:t>est</w:t>
      </w:r>
      <w:r w:rsidR="000F3F80">
        <w:rPr>
          <w:lang w:val="fr-CH"/>
        </w:rPr>
        <w:t xml:space="preserve"> gratuite pour leurs représentants.</w:t>
      </w:r>
    </w:p>
    <w:p w14:paraId="1D1B1E1D" w14:textId="73C8C190" w:rsidR="000F3F80" w:rsidRDefault="0068488F" w:rsidP="0084160A">
      <w:pPr>
        <w:spacing w:before="120" w:line="240" w:lineRule="auto"/>
        <w:rPr>
          <w:lang w:val="fr-CH"/>
        </w:rPr>
      </w:pPr>
      <w:r>
        <w:rPr>
          <w:lang w:val="fr-CH"/>
        </w:rPr>
        <w:t>L'inscription</w:t>
      </w:r>
      <w:r w:rsidRPr="007B57E6">
        <w:rPr>
          <w:sz w:val="22"/>
          <w:lang w:val="fr-CH"/>
        </w:rPr>
        <w:t xml:space="preserve"> </w:t>
      </w:r>
      <w:r w:rsidRPr="00B01B46">
        <w:rPr>
          <w:lang w:val="fr-CH"/>
        </w:rPr>
        <w:t xml:space="preserve">préalable </w:t>
      </w:r>
      <w:r>
        <w:rPr>
          <w:lang w:val="fr-CH"/>
        </w:rPr>
        <w:t>à cette manifestation est obligatoire et se fera uniquement en ligne, par l'intermédiaire des coordonnateurs désignés de l'UIT</w:t>
      </w:r>
      <w:r>
        <w:rPr>
          <w:lang w:val="fr-CH"/>
        </w:rPr>
        <w:noBreakHyphen/>
        <w:t>R. La liste des coordonnateurs désignés pour les activités de l'UIT</w:t>
      </w:r>
      <w:r>
        <w:rPr>
          <w:lang w:val="fr-CH"/>
        </w:rPr>
        <w:noBreakHyphen/>
        <w:t xml:space="preserve">R, y compris le Séminaire, est disponible à l'adresse: </w:t>
      </w:r>
      <w:hyperlink r:id="rId10" w:history="1">
        <w:r w:rsidRPr="00B01B46">
          <w:rPr>
            <w:rStyle w:val="Hyperlink"/>
            <w:lang w:val="fr-FR"/>
          </w:rPr>
          <w:t>http://www.itu.int/go/ITU-R/events-registration</w:t>
        </w:r>
      </w:hyperlink>
      <w:r w:rsidRPr="00A152BA">
        <w:rPr>
          <w:lang w:val="fr-CH"/>
        </w:rPr>
        <w:t>.</w:t>
      </w:r>
      <w:r w:rsidR="005739A9">
        <w:rPr>
          <w:lang w:val="fr-CH"/>
        </w:rPr>
        <w:t xml:space="preserve"> </w:t>
      </w:r>
      <w:bookmarkStart w:id="0" w:name="_GoBack"/>
      <w:bookmarkEnd w:id="0"/>
      <w:r>
        <w:rPr>
          <w:lang w:val="fr-CH"/>
        </w:rPr>
        <w:t xml:space="preserve">L'inscription préalable en ligne commencera le </w:t>
      </w:r>
      <w:r w:rsidR="00843593">
        <w:rPr>
          <w:lang w:val="fr-CH"/>
        </w:rPr>
        <w:br/>
      </w:r>
      <w:r w:rsidRPr="00057664">
        <w:rPr>
          <w:u w:val="single"/>
          <w:lang w:val="fr-CH"/>
        </w:rPr>
        <w:t>8 septembre 2014</w:t>
      </w:r>
      <w:r>
        <w:rPr>
          <w:lang w:val="fr-CH"/>
        </w:rPr>
        <w:t xml:space="preserve">. </w:t>
      </w:r>
      <w:r w:rsidRPr="00057664">
        <w:rPr>
          <w:lang w:val="fr-CH"/>
        </w:rPr>
        <w:t xml:space="preserve">Les </w:t>
      </w:r>
      <w:r>
        <w:rPr>
          <w:lang w:val="fr-CH"/>
        </w:rPr>
        <w:t>entités</w:t>
      </w:r>
      <w:r w:rsidRPr="00057664">
        <w:rPr>
          <w:lang w:val="fr-CH"/>
        </w:rPr>
        <w:t xml:space="preserve"> </w:t>
      </w:r>
      <w:r>
        <w:rPr>
          <w:lang w:val="fr-CH"/>
        </w:rPr>
        <w:t>souhait</w:t>
      </w:r>
      <w:r w:rsidRPr="00057664">
        <w:rPr>
          <w:lang w:val="fr-CH"/>
        </w:rPr>
        <w:t>ant changer de coordonnateur désigné ou obtenir un complément d</w:t>
      </w:r>
      <w:r>
        <w:rPr>
          <w:lang w:val="fr-CH"/>
        </w:rPr>
        <w:t>'</w:t>
      </w:r>
      <w:r w:rsidRPr="00057664">
        <w:rPr>
          <w:lang w:val="fr-CH"/>
        </w:rPr>
        <w:t xml:space="preserve">information </w:t>
      </w:r>
      <w:r>
        <w:rPr>
          <w:lang w:val="fr-CH"/>
        </w:rPr>
        <w:t>sont priées de</w:t>
      </w:r>
      <w:r w:rsidRPr="00057664">
        <w:rPr>
          <w:lang w:val="fr-CH"/>
        </w:rPr>
        <w:t xml:space="preserve"> </w:t>
      </w:r>
      <w:r>
        <w:rPr>
          <w:lang w:val="fr-CH"/>
        </w:rPr>
        <w:t>se mettre en rapport</w:t>
      </w:r>
      <w:r w:rsidRPr="00057664">
        <w:rPr>
          <w:lang w:val="fr-CH"/>
        </w:rPr>
        <w:t xml:space="preserve"> avec l</w:t>
      </w:r>
      <w:r>
        <w:rPr>
          <w:lang w:val="fr-CH"/>
        </w:rPr>
        <w:t>'</w:t>
      </w:r>
      <w:r w:rsidRPr="00057664">
        <w:rPr>
          <w:lang w:val="fr-CH"/>
        </w:rPr>
        <w:t>Unité d</w:t>
      </w:r>
      <w:r>
        <w:rPr>
          <w:lang w:val="fr-CH"/>
        </w:rPr>
        <w:t>'</w:t>
      </w:r>
      <w:r w:rsidRPr="00057664">
        <w:rPr>
          <w:lang w:val="fr-CH"/>
        </w:rPr>
        <w:t>inscription des délégués</w:t>
      </w:r>
      <w:r>
        <w:rPr>
          <w:lang w:val="fr-CH"/>
        </w:rPr>
        <w:t xml:space="preserve"> de l'UIT</w:t>
      </w:r>
      <w:r>
        <w:rPr>
          <w:lang w:val="fr-CH"/>
        </w:rPr>
        <w:noBreakHyphen/>
        <w:t>R</w:t>
      </w:r>
      <w:r w:rsidRPr="00057664">
        <w:rPr>
          <w:lang w:val="fr-CH"/>
        </w:rPr>
        <w:t>, à l</w:t>
      </w:r>
      <w:r>
        <w:rPr>
          <w:lang w:val="fr-CH"/>
        </w:rPr>
        <w:t>'</w:t>
      </w:r>
      <w:r w:rsidRPr="00057664">
        <w:rPr>
          <w:lang w:val="fr-CH"/>
        </w:rPr>
        <w:t>adresse:</w:t>
      </w:r>
      <w:r>
        <w:rPr>
          <w:lang w:val="fr-CH"/>
        </w:rPr>
        <w:t xml:space="preserve"> </w:t>
      </w:r>
      <w:hyperlink r:id="rId11" w:history="1">
        <w:r w:rsidR="005739A9" w:rsidRPr="00993C1D">
          <w:rPr>
            <w:rStyle w:val="Hyperlink"/>
            <w:lang w:val="fr-CH"/>
          </w:rPr>
          <w:t>ITU-R.Registrations@itu.int</w:t>
        </w:r>
      </w:hyperlink>
      <w:r w:rsidRPr="00A152BA">
        <w:rPr>
          <w:lang w:val="fr-CH"/>
        </w:rPr>
        <w:t>.</w:t>
      </w:r>
    </w:p>
    <w:p w14:paraId="29584663" w14:textId="264883F9" w:rsidR="009B4065" w:rsidRPr="00057664" w:rsidRDefault="00057664" w:rsidP="0084160A">
      <w:pPr>
        <w:spacing w:before="120" w:line="240" w:lineRule="auto"/>
        <w:rPr>
          <w:rFonts w:cstheme="minorHAnsi"/>
          <w:lang w:val="fr-CH"/>
        </w:rPr>
      </w:pPr>
      <w:r w:rsidRPr="0018110C">
        <w:rPr>
          <w:lang w:val="fr-FR"/>
        </w:rPr>
        <w:t>Le retrait des badges et l</w:t>
      </w:r>
      <w:r w:rsidR="0068488F">
        <w:rPr>
          <w:lang w:val="fr-FR"/>
        </w:rPr>
        <w:t>'</w:t>
      </w:r>
      <w:r w:rsidRPr="0018110C">
        <w:rPr>
          <w:lang w:val="fr-FR"/>
        </w:rPr>
        <w:t>enregistrement se feront à l</w:t>
      </w:r>
      <w:r w:rsidR="0068488F">
        <w:rPr>
          <w:lang w:val="fr-FR"/>
        </w:rPr>
        <w:t>'</w:t>
      </w:r>
      <w:r w:rsidRPr="0018110C">
        <w:rPr>
          <w:lang w:val="fr-FR"/>
        </w:rPr>
        <w:t xml:space="preserve">entrée </w:t>
      </w:r>
      <w:r>
        <w:rPr>
          <w:lang w:val="fr-FR"/>
        </w:rPr>
        <w:t xml:space="preserve">principale </w:t>
      </w:r>
      <w:r w:rsidRPr="0018110C">
        <w:rPr>
          <w:lang w:val="fr-FR"/>
        </w:rPr>
        <w:t xml:space="preserve">du bâtiment </w:t>
      </w:r>
      <w:proofErr w:type="spellStart"/>
      <w:r w:rsidRPr="0018110C">
        <w:rPr>
          <w:lang w:val="fr-FR"/>
        </w:rPr>
        <w:t>Montbrillant</w:t>
      </w:r>
      <w:proofErr w:type="spellEnd"/>
      <w:r w:rsidRPr="0018110C">
        <w:rPr>
          <w:lang w:val="fr-FR"/>
        </w:rPr>
        <w:t xml:space="preserve"> de l</w:t>
      </w:r>
      <w:r w:rsidR="0068488F">
        <w:rPr>
          <w:lang w:val="fr-FR"/>
        </w:rPr>
        <w:t>'</w:t>
      </w:r>
      <w:r w:rsidRPr="0018110C">
        <w:rPr>
          <w:lang w:val="fr-FR"/>
        </w:rPr>
        <w:t>UIT</w:t>
      </w:r>
      <w:r w:rsidRPr="0018110C" w:rsidDel="00693450">
        <w:rPr>
          <w:lang w:val="fr-FR"/>
        </w:rPr>
        <w:t xml:space="preserve"> </w:t>
      </w:r>
      <w:r w:rsidRPr="0018110C">
        <w:rPr>
          <w:lang w:val="fr-FR"/>
        </w:rPr>
        <w:t xml:space="preserve">(2 rue de </w:t>
      </w:r>
      <w:proofErr w:type="spellStart"/>
      <w:r w:rsidRPr="0018110C">
        <w:rPr>
          <w:lang w:val="fr-FR"/>
        </w:rPr>
        <w:t>Varembé</w:t>
      </w:r>
      <w:proofErr w:type="spellEnd"/>
      <w:r w:rsidRPr="0018110C">
        <w:rPr>
          <w:lang w:val="fr-FR"/>
        </w:rPr>
        <w:t xml:space="preserve">, 1202 Genève) </w:t>
      </w:r>
      <w:r w:rsidRPr="00057664">
        <w:rPr>
          <w:u w:val="single"/>
          <w:lang w:val="fr-FR"/>
        </w:rPr>
        <w:t>à partir de 8 heures</w:t>
      </w:r>
      <w:r w:rsidR="00F6016F">
        <w:rPr>
          <w:u w:val="single"/>
          <w:lang w:val="fr-FR"/>
        </w:rPr>
        <w:t>,</w:t>
      </w:r>
      <w:r w:rsidRPr="00057664">
        <w:rPr>
          <w:u w:val="single"/>
          <w:lang w:val="fr-FR"/>
        </w:rPr>
        <w:t xml:space="preserve"> les 8 et 9 décembre 2014</w:t>
      </w:r>
      <w:r w:rsidRPr="0018110C">
        <w:rPr>
          <w:lang w:val="fr-FR"/>
        </w:rPr>
        <w:t xml:space="preserve">. </w:t>
      </w:r>
      <w:r w:rsidR="00F6016F">
        <w:rPr>
          <w:lang w:val="fr-FR"/>
        </w:rPr>
        <w:t>Veuillez</w:t>
      </w:r>
      <w:r w:rsidRPr="0018110C">
        <w:rPr>
          <w:lang w:val="fr-FR"/>
        </w:rPr>
        <w:t xml:space="preserve"> noter que chaque participant devra présenter la confirmation d</w:t>
      </w:r>
      <w:r w:rsidR="0068488F">
        <w:rPr>
          <w:lang w:val="fr-FR"/>
        </w:rPr>
        <w:t>'</w:t>
      </w:r>
      <w:r w:rsidRPr="0018110C">
        <w:rPr>
          <w:lang w:val="fr-FR"/>
        </w:rPr>
        <w:t>inscription qui lui aura été envoyée par courrier électronique, ainsi qu</w:t>
      </w:r>
      <w:r w:rsidR="0068488F">
        <w:rPr>
          <w:lang w:val="fr-FR"/>
        </w:rPr>
        <w:t>'</w:t>
      </w:r>
      <w:r w:rsidRPr="0018110C">
        <w:rPr>
          <w:lang w:val="fr-FR"/>
        </w:rPr>
        <w:t>une pièce d</w:t>
      </w:r>
      <w:r w:rsidR="0068488F">
        <w:rPr>
          <w:lang w:val="fr-FR"/>
        </w:rPr>
        <w:t>'</w:t>
      </w:r>
      <w:r w:rsidRPr="0018110C">
        <w:rPr>
          <w:lang w:val="fr-FR"/>
        </w:rPr>
        <w:t>identité avec photo</w:t>
      </w:r>
      <w:r w:rsidR="00F6016F">
        <w:rPr>
          <w:lang w:val="fr-FR"/>
        </w:rPr>
        <w:t>,</w:t>
      </w:r>
      <w:r w:rsidRPr="0018110C">
        <w:rPr>
          <w:lang w:val="fr-FR"/>
        </w:rPr>
        <w:t xml:space="preserve"> pour pouvoir recevoir le badge remis aux participants </w:t>
      </w:r>
      <w:r w:rsidR="00F6016F">
        <w:rPr>
          <w:lang w:val="fr-FR"/>
        </w:rPr>
        <w:t>au Séminaire</w:t>
      </w:r>
      <w:r w:rsidRPr="0018110C">
        <w:rPr>
          <w:lang w:val="fr-FR"/>
        </w:rPr>
        <w:t>.</w:t>
      </w:r>
    </w:p>
    <w:p w14:paraId="12F2449F" w14:textId="26CDC5FD" w:rsidR="00E85824" w:rsidRPr="00A63CC5" w:rsidRDefault="00057664" w:rsidP="0084160A">
      <w:pPr>
        <w:pStyle w:val="Headingb"/>
        <w:spacing w:before="160" w:line="240" w:lineRule="auto"/>
        <w:rPr>
          <w:lang w:val="fr-CH"/>
        </w:rPr>
      </w:pPr>
      <w:r w:rsidRPr="00A63CC5">
        <w:rPr>
          <w:lang w:val="fr-CH"/>
        </w:rPr>
        <w:t>Demande</w:t>
      </w:r>
      <w:r w:rsidR="004028F4">
        <w:rPr>
          <w:lang w:val="fr-CH"/>
        </w:rPr>
        <w:t>s</w:t>
      </w:r>
      <w:r w:rsidRPr="00A63CC5">
        <w:rPr>
          <w:lang w:val="fr-CH"/>
        </w:rPr>
        <w:t xml:space="preserve"> de visa</w:t>
      </w:r>
    </w:p>
    <w:p w14:paraId="6B080969" w14:textId="2C1EE1F6" w:rsidR="00A63CC5" w:rsidRPr="00A63CC5" w:rsidRDefault="00A63CC5" w:rsidP="0084160A">
      <w:pPr>
        <w:spacing w:before="120" w:line="240" w:lineRule="auto"/>
        <w:rPr>
          <w:lang w:val="fr-FR"/>
        </w:rPr>
      </w:pPr>
      <w:r>
        <w:rPr>
          <w:lang w:val="fr-FR"/>
        </w:rPr>
        <w:t>P</w:t>
      </w:r>
      <w:r w:rsidRPr="00A63CC5">
        <w:rPr>
          <w:lang w:val="fr-FR"/>
        </w:rPr>
        <w:t>our les ressortissants de certains pays, l</w:t>
      </w:r>
      <w:r w:rsidR="0068488F">
        <w:rPr>
          <w:lang w:val="fr-FR"/>
        </w:rPr>
        <w:t>'</w:t>
      </w:r>
      <w:r w:rsidRPr="00A63CC5">
        <w:rPr>
          <w:lang w:val="fr-FR"/>
        </w:rPr>
        <w:t>entrée et le séjour sur le territoire de la Suisse sont soumis à l</w:t>
      </w:r>
      <w:r w:rsidR="0068488F">
        <w:rPr>
          <w:lang w:val="fr-FR"/>
        </w:rPr>
        <w:t>'</w:t>
      </w:r>
      <w:r w:rsidRPr="00A63CC5">
        <w:rPr>
          <w:lang w:val="fr-FR"/>
        </w:rPr>
        <w:t>obtention d</w:t>
      </w:r>
      <w:r w:rsidR="0068488F">
        <w:rPr>
          <w:lang w:val="fr-FR"/>
        </w:rPr>
        <w:t>'</w:t>
      </w:r>
      <w:r w:rsidRPr="00A63CC5">
        <w:rPr>
          <w:lang w:val="fr-FR"/>
        </w:rPr>
        <w:t>un visa.</w:t>
      </w:r>
      <w:r>
        <w:rPr>
          <w:lang w:val="fr-FR"/>
        </w:rPr>
        <w:t xml:space="preserve"> </w:t>
      </w:r>
      <w:r w:rsidRPr="00A63CC5">
        <w:rPr>
          <w:lang w:val="fr-FR"/>
        </w:rPr>
        <w:t xml:space="preserve">Ce visa doit être demandé au moins </w:t>
      </w:r>
      <w:r w:rsidRPr="00A63CC5">
        <w:rPr>
          <w:u w:val="single"/>
          <w:lang w:val="fr-FR"/>
        </w:rPr>
        <w:t>six (6) semaines avant</w:t>
      </w:r>
      <w:r w:rsidRPr="00A63CC5">
        <w:rPr>
          <w:lang w:val="fr-FR"/>
        </w:rPr>
        <w:t xml:space="preserve"> la date de voyage prévue à la représentation de la Suisse la plus proche d</w:t>
      </w:r>
      <w:r w:rsidR="00B13997">
        <w:rPr>
          <w:lang w:val="fr-FR"/>
        </w:rPr>
        <w:t>u</w:t>
      </w:r>
      <w:r w:rsidRPr="00A63CC5">
        <w:rPr>
          <w:lang w:val="fr-FR"/>
        </w:rPr>
        <w:t xml:space="preserve"> lieu de résidence</w:t>
      </w:r>
      <w:r w:rsidR="00B13997">
        <w:rPr>
          <w:lang w:val="fr-FR"/>
        </w:rPr>
        <w:t xml:space="preserve"> du demandeur</w:t>
      </w:r>
      <w:r w:rsidRPr="00A63CC5">
        <w:rPr>
          <w:lang w:val="fr-FR"/>
        </w:rPr>
        <w:t xml:space="preserve">. Au besoin, </w:t>
      </w:r>
      <w:r w:rsidRPr="00A63CC5">
        <w:rPr>
          <w:lang w:val="fr-FR"/>
        </w:rPr>
        <w:lastRenderedPageBreak/>
        <w:t>les demandes d</w:t>
      </w:r>
      <w:r w:rsidR="0068488F">
        <w:rPr>
          <w:lang w:val="fr-FR"/>
        </w:rPr>
        <w:t>'</w:t>
      </w:r>
      <w:r w:rsidRPr="00A63CC5">
        <w:rPr>
          <w:lang w:val="fr-FR"/>
        </w:rPr>
        <w:t>assistance pour l</w:t>
      </w:r>
      <w:r w:rsidR="0068488F">
        <w:rPr>
          <w:lang w:val="fr-FR"/>
        </w:rPr>
        <w:t>'</w:t>
      </w:r>
      <w:r w:rsidRPr="00A63CC5">
        <w:rPr>
          <w:lang w:val="fr-FR"/>
        </w:rPr>
        <w:t>établissement de visas doivent aussi être faites par les coordonnateurs désignés pendant le processus d</w:t>
      </w:r>
      <w:r w:rsidR="0068488F">
        <w:rPr>
          <w:lang w:val="fr-FR"/>
        </w:rPr>
        <w:t>'</w:t>
      </w:r>
      <w:r w:rsidRPr="00A63CC5">
        <w:rPr>
          <w:lang w:val="fr-FR"/>
        </w:rPr>
        <w:t>inscription en ligne des participants. Veuillez compter jusqu</w:t>
      </w:r>
      <w:r w:rsidR="0068488F">
        <w:rPr>
          <w:lang w:val="fr-FR"/>
        </w:rPr>
        <w:t>'</w:t>
      </w:r>
      <w:r w:rsidRPr="00A63CC5">
        <w:rPr>
          <w:lang w:val="fr-FR"/>
        </w:rPr>
        <w:t xml:space="preserve">à </w:t>
      </w:r>
      <w:r w:rsidRPr="00A63CC5">
        <w:rPr>
          <w:u w:val="single"/>
          <w:lang w:val="fr-FR"/>
        </w:rPr>
        <w:t>15 jours ouvrables</w:t>
      </w:r>
      <w:r w:rsidRPr="00A63CC5">
        <w:rPr>
          <w:lang w:val="fr-FR"/>
        </w:rPr>
        <w:t xml:space="preserve"> pour avoir confirmation de l</w:t>
      </w:r>
      <w:r w:rsidR="0068488F">
        <w:rPr>
          <w:lang w:val="fr-FR"/>
        </w:rPr>
        <w:t>'</w:t>
      </w:r>
      <w:r w:rsidRPr="00A63CC5">
        <w:rPr>
          <w:lang w:val="fr-FR"/>
        </w:rPr>
        <w:t>assistance fournie par l</w:t>
      </w:r>
      <w:r w:rsidR="0068488F">
        <w:rPr>
          <w:lang w:val="fr-FR"/>
        </w:rPr>
        <w:t>'</w:t>
      </w:r>
      <w:r w:rsidRPr="00A63CC5">
        <w:rPr>
          <w:lang w:val="fr-FR"/>
        </w:rPr>
        <w:t>UIT.</w:t>
      </w:r>
    </w:p>
    <w:p w14:paraId="232B3235" w14:textId="30189709" w:rsidR="00E85824" w:rsidRPr="00A63CC5" w:rsidRDefault="00A63CC5" w:rsidP="0084160A">
      <w:pPr>
        <w:pStyle w:val="Headingb"/>
        <w:spacing w:before="160" w:line="240" w:lineRule="auto"/>
        <w:rPr>
          <w:lang w:val="fr-FR"/>
        </w:rPr>
      </w:pPr>
      <w:r w:rsidRPr="00A63CC5">
        <w:rPr>
          <w:lang w:val="fr-FR"/>
        </w:rPr>
        <w:t>Hébergement</w:t>
      </w:r>
    </w:p>
    <w:p w14:paraId="3A670D36" w14:textId="2EB60B73" w:rsidR="00A63CC5" w:rsidRPr="00A63CC5" w:rsidRDefault="0068488F" w:rsidP="0084160A">
      <w:pPr>
        <w:spacing w:before="120" w:line="240" w:lineRule="auto"/>
        <w:rPr>
          <w:lang w:val="fr-CH"/>
        </w:rPr>
      </w:pPr>
      <w:r w:rsidRPr="00A63CC5">
        <w:rPr>
          <w:lang w:val="fr-FR"/>
        </w:rPr>
        <w:t>Les frais de voyage et d</w:t>
      </w:r>
      <w:r>
        <w:rPr>
          <w:lang w:val="fr-FR"/>
        </w:rPr>
        <w:t>'</w:t>
      </w:r>
      <w:r w:rsidRPr="00A63CC5">
        <w:rPr>
          <w:lang w:val="fr-FR"/>
        </w:rPr>
        <w:t xml:space="preserve">hébergement des participants à Genève sont à la charge des </w:t>
      </w:r>
      <w:r>
        <w:rPr>
          <w:lang w:val="fr-FR"/>
        </w:rPr>
        <w:t>admini</w:t>
      </w:r>
      <w:r w:rsidRPr="00A63CC5">
        <w:rPr>
          <w:lang w:val="fr-FR"/>
        </w:rPr>
        <w:t xml:space="preserve">strations/organisations concernées. Les </w:t>
      </w:r>
      <w:r>
        <w:rPr>
          <w:lang w:val="fr-FR"/>
        </w:rPr>
        <w:t xml:space="preserve">renseignements </w:t>
      </w:r>
      <w:r w:rsidRPr="00A63CC5">
        <w:rPr>
          <w:lang w:val="fr-FR"/>
        </w:rPr>
        <w:t xml:space="preserve">nécessaires </w:t>
      </w:r>
      <w:r>
        <w:rPr>
          <w:lang w:val="fr-FR"/>
        </w:rPr>
        <w:t xml:space="preserve">pour ce qui est du </w:t>
      </w:r>
      <w:r w:rsidRPr="00A63CC5">
        <w:rPr>
          <w:lang w:val="fr-FR"/>
        </w:rPr>
        <w:t xml:space="preserve">voyage et </w:t>
      </w:r>
      <w:r>
        <w:rPr>
          <w:lang w:val="fr-FR"/>
        </w:rPr>
        <w:t>de l'</w:t>
      </w:r>
      <w:r w:rsidRPr="00A63CC5">
        <w:rPr>
          <w:lang w:val="fr-FR"/>
        </w:rPr>
        <w:t xml:space="preserve">hébergement </w:t>
      </w:r>
      <w:r>
        <w:rPr>
          <w:lang w:val="fr-FR"/>
        </w:rPr>
        <w:t>sont disponibles à</w:t>
      </w:r>
      <w:r w:rsidRPr="00A63CC5">
        <w:rPr>
          <w:lang w:val="fr-FR"/>
        </w:rPr>
        <w:t>:</w:t>
      </w:r>
      <w:r>
        <w:rPr>
          <w:lang w:val="fr-FR"/>
        </w:rPr>
        <w:t xml:space="preserve"> </w:t>
      </w:r>
      <w:hyperlink r:id="rId12" w:history="1">
        <w:r w:rsidRPr="00B01B46">
          <w:rPr>
            <w:rStyle w:val="Hyperlink"/>
            <w:lang w:val="fr-FR"/>
          </w:rPr>
          <w:t>http://www.itu.int/go/ITU-R/events-registration</w:t>
        </w:r>
      </w:hyperlink>
      <w:r>
        <w:rPr>
          <w:rFonts w:cstheme="minorHAnsi"/>
          <w:lang w:val="fr-CH"/>
        </w:rPr>
        <w:t xml:space="preserve"> ainsi qu'à: </w:t>
      </w:r>
      <w:hyperlink r:id="rId13" w:history="1">
        <w:r w:rsidRPr="00A63CC5">
          <w:rPr>
            <w:rStyle w:val="Hyperlink"/>
            <w:rFonts w:asciiTheme="minorHAnsi" w:hAnsiTheme="minorHAnsi" w:cstheme="minorHAnsi"/>
            <w:szCs w:val="24"/>
            <w:lang w:val="fr-CH"/>
          </w:rPr>
          <w:t>www.itu.int/travel</w:t>
        </w:r>
      </w:hyperlink>
      <w:r w:rsidRPr="00342A53">
        <w:rPr>
          <w:rFonts w:cstheme="minorHAnsi"/>
          <w:lang w:val="fr-CH"/>
        </w:rPr>
        <w:t>.</w:t>
      </w:r>
    </w:p>
    <w:p w14:paraId="0B412220" w14:textId="6793BEB8" w:rsidR="00E85824" w:rsidRPr="00FA7E2F" w:rsidRDefault="00D0611B" w:rsidP="0084160A">
      <w:pPr>
        <w:pStyle w:val="Headingb"/>
        <w:spacing w:before="160" w:line="240" w:lineRule="auto"/>
        <w:rPr>
          <w:lang w:val="fr-CH"/>
        </w:rPr>
      </w:pPr>
      <w:r w:rsidRPr="00FA7E2F">
        <w:rPr>
          <w:lang w:val="fr-CH"/>
        </w:rPr>
        <w:t>Bourses</w:t>
      </w:r>
    </w:p>
    <w:p w14:paraId="30CB60EF" w14:textId="58AD0DE1" w:rsidR="00FA7E2F" w:rsidRDefault="00FA7E2F" w:rsidP="0084160A">
      <w:pPr>
        <w:spacing w:before="120" w:line="240" w:lineRule="auto"/>
        <w:rPr>
          <w:lang w:val="fr-FR"/>
        </w:rPr>
      </w:pPr>
      <w:r w:rsidRPr="00FA7E2F">
        <w:rPr>
          <w:lang w:val="fr-FR"/>
        </w:rPr>
        <w:t xml:space="preserve">Compte tenu des </w:t>
      </w:r>
      <w:r>
        <w:rPr>
          <w:lang w:val="fr-FR"/>
        </w:rPr>
        <w:t>contraintes financières</w:t>
      </w:r>
      <w:r w:rsidRPr="00FA7E2F">
        <w:rPr>
          <w:lang w:val="fr-FR"/>
        </w:rPr>
        <w:t xml:space="preserve"> auxquelles </w:t>
      </w:r>
      <w:r>
        <w:rPr>
          <w:lang w:val="fr-FR"/>
        </w:rPr>
        <w:t>sont soumis</w:t>
      </w:r>
      <w:r w:rsidRPr="00FA7E2F">
        <w:rPr>
          <w:lang w:val="fr-FR"/>
        </w:rPr>
        <w:t xml:space="preserve"> </w:t>
      </w:r>
      <w:r w:rsidR="00F6016F">
        <w:rPr>
          <w:lang w:val="fr-FR"/>
        </w:rPr>
        <w:t>certains</w:t>
      </w:r>
      <w:r w:rsidRPr="00FA7E2F">
        <w:rPr>
          <w:lang w:val="fr-FR"/>
        </w:rPr>
        <w:t xml:space="preserve"> pays à faible revenu, l</w:t>
      </w:r>
      <w:r w:rsidR="0068488F">
        <w:rPr>
          <w:lang w:val="fr-FR"/>
        </w:rPr>
        <w:t>'</w:t>
      </w:r>
      <w:r w:rsidRPr="00FA7E2F">
        <w:rPr>
          <w:lang w:val="fr-FR"/>
        </w:rPr>
        <w:t xml:space="preserve">UIT </w:t>
      </w:r>
      <w:r>
        <w:rPr>
          <w:lang w:val="fr-FR"/>
        </w:rPr>
        <w:t>pourrait accorder des bourses aux délégués des pays r</w:t>
      </w:r>
      <w:r w:rsidRPr="00FA7E2F">
        <w:rPr>
          <w:lang w:val="fr-FR"/>
        </w:rPr>
        <w:t>emplissant les conditions requises</w:t>
      </w:r>
      <w:r>
        <w:rPr>
          <w:lang w:val="fr-FR"/>
        </w:rPr>
        <w:t xml:space="preserve"> (une bourse par pays)</w:t>
      </w:r>
      <w:r w:rsidRPr="00FA7E2F">
        <w:rPr>
          <w:lang w:val="fr-FR"/>
        </w:rPr>
        <w:t>, la priorité étant accordée aux demandes émanant des pays les moins avancés (PMA).</w:t>
      </w:r>
    </w:p>
    <w:p w14:paraId="3462DE5A" w14:textId="119A9342" w:rsidR="00FA7E2F" w:rsidRPr="00FA7E2F" w:rsidRDefault="00FA7E2F" w:rsidP="0084160A">
      <w:pPr>
        <w:spacing w:before="120" w:line="240" w:lineRule="auto"/>
        <w:rPr>
          <w:lang w:val="fr-CH"/>
        </w:rPr>
      </w:pPr>
      <w:r>
        <w:rPr>
          <w:lang w:val="fr-CH"/>
        </w:rPr>
        <w:t>Veuillez noter qu</w:t>
      </w:r>
      <w:r w:rsidR="0068488F">
        <w:rPr>
          <w:lang w:val="fr-CH"/>
        </w:rPr>
        <w:t>'</w:t>
      </w:r>
      <w:r>
        <w:rPr>
          <w:lang w:val="fr-CH"/>
        </w:rPr>
        <w:t xml:space="preserve">en raison du </w:t>
      </w:r>
      <w:r w:rsidR="005075E8">
        <w:rPr>
          <w:lang w:val="fr-CH"/>
        </w:rPr>
        <w:t>caractère limité</w:t>
      </w:r>
      <w:r>
        <w:rPr>
          <w:lang w:val="fr-CH"/>
        </w:rPr>
        <w:t xml:space="preserve"> de</w:t>
      </w:r>
      <w:r w:rsidR="005075E8">
        <w:rPr>
          <w:lang w:val="fr-CH"/>
        </w:rPr>
        <w:t>s</w:t>
      </w:r>
      <w:r>
        <w:rPr>
          <w:lang w:val="fr-CH"/>
        </w:rPr>
        <w:t xml:space="preserve"> ressources budgétaires, le nombre de bourses est </w:t>
      </w:r>
      <w:r w:rsidR="005075E8">
        <w:rPr>
          <w:lang w:val="fr-CH"/>
        </w:rPr>
        <w:t xml:space="preserve">lui aussi </w:t>
      </w:r>
      <w:r>
        <w:rPr>
          <w:lang w:val="fr-CH"/>
        </w:rPr>
        <w:t xml:space="preserve">limité. Par conséquent, les demandes de bourses seront traitées </w:t>
      </w:r>
      <w:r w:rsidR="00486CBD">
        <w:rPr>
          <w:lang w:val="fr-CH"/>
        </w:rPr>
        <w:t>par ordre d</w:t>
      </w:r>
      <w:r w:rsidR="0068488F">
        <w:rPr>
          <w:lang w:val="fr-CH"/>
        </w:rPr>
        <w:t>'</w:t>
      </w:r>
      <w:r w:rsidR="00486CBD">
        <w:rPr>
          <w:lang w:val="fr-CH"/>
        </w:rPr>
        <w:t>arrivée</w:t>
      </w:r>
      <w:r>
        <w:rPr>
          <w:lang w:val="fr-CH"/>
        </w:rPr>
        <w:t xml:space="preserve">, et les bourses seront </w:t>
      </w:r>
      <w:r w:rsidR="00486CBD">
        <w:rPr>
          <w:lang w:val="fr-CH"/>
        </w:rPr>
        <w:t>attribuées</w:t>
      </w:r>
      <w:r>
        <w:rPr>
          <w:lang w:val="fr-CH"/>
        </w:rPr>
        <w:t xml:space="preserve"> </w:t>
      </w:r>
      <w:r w:rsidR="00486CBD">
        <w:rPr>
          <w:lang w:val="fr-CH"/>
        </w:rPr>
        <w:t>dans la limite des ressources disponibles</w:t>
      </w:r>
      <w:r>
        <w:rPr>
          <w:lang w:val="fr-CH"/>
        </w:rPr>
        <w:t>.</w:t>
      </w:r>
    </w:p>
    <w:p w14:paraId="69E05F02" w14:textId="025545B6" w:rsidR="00486CBD" w:rsidRDefault="005075E8" w:rsidP="00552445">
      <w:pPr>
        <w:spacing w:before="120" w:line="240" w:lineRule="auto"/>
        <w:rPr>
          <w:lang w:val="fr-CH"/>
        </w:rPr>
      </w:pPr>
      <w:r w:rsidRPr="005075E8">
        <w:rPr>
          <w:lang w:val="fr-CH"/>
        </w:rPr>
        <w:t xml:space="preserve">Les demandes de bourse doivent être soumises avant le </w:t>
      </w:r>
      <w:r w:rsidRPr="005075E8">
        <w:rPr>
          <w:u w:val="single"/>
          <w:lang w:val="fr-CH"/>
        </w:rPr>
        <w:t>10 octobre 2014</w:t>
      </w:r>
      <w:r w:rsidRPr="005075E8">
        <w:rPr>
          <w:lang w:val="fr-CH"/>
        </w:rPr>
        <w:t xml:space="preserve"> à l</w:t>
      </w:r>
      <w:r w:rsidR="0068488F">
        <w:rPr>
          <w:lang w:val="fr-CH"/>
        </w:rPr>
        <w:t>'</w:t>
      </w:r>
      <w:r w:rsidRPr="005075E8">
        <w:rPr>
          <w:lang w:val="fr-CH"/>
        </w:rPr>
        <w:t xml:space="preserve">aide du formulaire </w:t>
      </w:r>
      <w:r w:rsidR="0077220C">
        <w:rPr>
          <w:lang w:val="fr-CH"/>
        </w:rPr>
        <w:t>re</w:t>
      </w:r>
      <w:r>
        <w:rPr>
          <w:lang w:val="fr-CH"/>
        </w:rPr>
        <w:t>produit</w:t>
      </w:r>
      <w:r w:rsidRPr="0077220C">
        <w:rPr>
          <w:sz w:val="22"/>
          <w:lang w:val="fr-CH"/>
        </w:rPr>
        <w:t xml:space="preserve"> </w:t>
      </w:r>
      <w:r>
        <w:rPr>
          <w:lang w:val="fr-CH"/>
        </w:rPr>
        <w:t>en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Annexe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2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(</w:t>
      </w:r>
      <w:r w:rsidR="0077220C">
        <w:rPr>
          <w:lang w:val="fr-CH"/>
        </w:rPr>
        <w:t>disponible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sur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le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site</w:t>
      </w:r>
      <w:r w:rsidR="0077220C" w:rsidRPr="0077220C">
        <w:rPr>
          <w:sz w:val="22"/>
          <w:lang w:val="fr-CH"/>
        </w:rPr>
        <w:t xml:space="preserve"> </w:t>
      </w:r>
      <w:r>
        <w:rPr>
          <w:lang w:val="fr-CH"/>
        </w:rPr>
        <w:t>web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de</w:t>
      </w:r>
      <w:r w:rsidR="0077220C" w:rsidRPr="0077220C">
        <w:rPr>
          <w:sz w:val="22"/>
          <w:lang w:val="fr-CH"/>
        </w:rPr>
        <w:t xml:space="preserve"> </w:t>
      </w:r>
      <w:r w:rsidRPr="005075E8">
        <w:rPr>
          <w:lang w:val="fr-CH"/>
        </w:rPr>
        <w:t>l</w:t>
      </w:r>
      <w:r w:rsidR="0068488F">
        <w:rPr>
          <w:lang w:val="fr-CH"/>
        </w:rPr>
        <w:t>'</w:t>
      </w:r>
      <w:r w:rsidRPr="005075E8">
        <w:rPr>
          <w:lang w:val="fr-CH"/>
        </w:rPr>
        <w:t>UIT:</w:t>
      </w:r>
      <w:r w:rsidRPr="0077220C">
        <w:rPr>
          <w:sz w:val="22"/>
          <w:lang w:val="fr-CH"/>
        </w:rPr>
        <w:t xml:space="preserve"> </w:t>
      </w:r>
      <w:hyperlink r:id="rId14" w:history="1">
        <w:r w:rsidR="00552445" w:rsidRPr="00552445">
          <w:rPr>
            <w:rStyle w:val="Hyperlink"/>
            <w:rFonts w:asciiTheme="minorHAnsi" w:hAnsiTheme="minorHAnsi" w:cstheme="minorHAnsi"/>
            <w:szCs w:val="24"/>
            <w:lang w:val="fr-CH"/>
          </w:rPr>
          <w:t>http://www.itu.int/go/WRS-14</w:t>
        </w:r>
      </w:hyperlink>
      <w:r w:rsidRPr="00A910D8">
        <w:rPr>
          <w:bCs/>
          <w:lang w:val="fr-CH"/>
        </w:rPr>
        <w:t>)</w:t>
      </w:r>
      <w:r w:rsidRPr="00A152BA">
        <w:rPr>
          <w:lang w:val="fr-CH"/>
        </w:rPr>
        <w:t>.</w:t>
      </w:r>
      <w:r w:rsidRPr="00342A53">
        <w:rPr>
          <w:lang w:val="fr-CH"/>
        </w:rPr>
        <w:t xml:space="preserve"> </w:t>
      </w:r>
    </w:p>
    <w:p w14:paraId="29BFEF33" w14:textId="77777777" w:rsidR="006A087D" w:rsidRDefault="006A087D" w:rsidP="0084160A">
      <w:pPr>
        <w:spacing w:before="3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14:paraId="353A9083" w14:textId="05BD401B" w:rsidR="00E85824" w:rsidRPr="00FA7E2F" w:rsidRDefault="00E85824" w:rsidP="0084160A">
      <w:pPr>
        <w:spacing w:before="3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B01B9F">
        <w:rPr>
          <w:rFonts w:asciiTheme="minorHAnsi" w:hAnsiTheme="minorHAnsi" w:cstheme="minorHAnsi"/>
          <w:szCs w:val="24"/>
          <w:lang w:val="fr-CH"/>
        </w:rPr>
        <w:t>François Rancy</w:t>
      </w:r>
      <w:r w:rsidR="00EE6E51">
        <w:rPr>
          <w:rFonts w:asciiTheme="minorHAnsi" w:hAnsiTheme="minorHAnsi" w:cstheme="minorHAnsi"/>
          <w:szCs w:val="24"/>
          <w:lang w:val="fr-CH"/>
        </w:rPr>
        <w:br/>
      </w:r>
      <w:r w:rsidR="00FA7E2F" w:rsidRPr="00FA7E2F">
        <w:rPr>
          <w:rFonts w:asciiTheme="minorHAnsi" w:hAnsiTheme="minorHAnsi" w:cstheme="minorHAnsi"/>
          <w:szCs w:val="24"/>
          <w:lang w:val="fr-FR"/>
        </w:rPr>
        <w:t>Directeu</w:t>
      </w:r>
      <w:r w:rsidRPr="00FA7E2F">
        <w:rPr>
          <w:rFonts w:asciiTheme="minorHAnsi" w:hAnsiTheme="minorHAnsi" w:cstheme="minorHAnsi"/>
          <w:szCs w:val="24"/>
          <w:lang w:val="fr-FR"/>
        </w:rPr>
        <w:t>r</w:t>
      </w:r>
    </w:p>
    <w:p w14:paraId="7E7E32B9" w14:textId="77777777" w:rsidR="00FF623D" w:rsidRDefault="00FF623D" w:rsidP="0084160A">
      <w:pPr>
        <w:spacing w:before="360" w:line="240" w:lineRule="auto"/>
        <w:rPr>
          <w:rFonts w:asciiTheme="minorHAnsi" w:hAnsiTheme="minorHAnsi" w:cstheme="minorHAnsi"/>
          <w:b/>
          <w:bCs/>
          <w:szCs w:val="24"/>
          <w:lang w:val="fr-CH"/>
        </w:rPr>
      </w:pPr>
      <w:bookmarkStart w:id="1" w:name="ddistribution"/>
      <w:bookmarkEnd w:id="1"/>
    </w:p>
    <w:p w14:paraId="4A6CDF23" w14:textId="77777777" w:rsidR="00FF623D" w:rsidRDefault="00FF623D" w:rsidP="0084160A">
      <w:pPr>
        <w:spacing w:before="360" w:line="240" w:lineRule="auto"/>
        <w:rPr>
          <w:rFonts w:asciiTheme="minorHAnsi" w:hAnsiTheme="minorHAnsi" w:cstheme="minorHAnsi"/>
          <w:b/>
          <w:bCs/>
          <w:szCs w:val="24"/>
          <w:lang w:val="fr-CH"/>
        </w:rPr>
      </w:pPr>
    </w:p>
    <w:p w14:paraId="6F5EF8C9" w14:textId="6416DF71" w:rsidR="00F349B9" w:rsidRDefault="00E86F7C" w:rsidP="0084160A">
      <w:pPr>
        <w:spacing w:before="36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b/>
          <w:bCs/>
          <w:szCs w:val="24"/>
          <w:lang w:val="fr-CH"/>
        </w:rPr>
        <w:t>Annexes</w:t>
      </w:r>
      <w:r w:rsidR="00EE6E51">
        <w:rPr>
          <w:rFonts w:asciiTheme="minorHAnsi" w:hAnsiTheme="minorHAnsi" w:cstheme="minorHAnsi"/>
          <w:szCs w:val="24"/>
          <w:lang w:val="fr-CH"/>
        </w:rPr>
        <w:t xml:space="preserve">: </w:t>
      </w:r>
      <w:r>
        <w:rPr>
          <w:rFonts w:asciiTheme="minorHAnsi" w:hAnsiTheme="minorHAnsi" w:cstheme="minorHAnsi"/>
          <w:szCs w:val="24"/>
          <w:lang w:val="fr-CH"/>
        </w:rPr>
        <w:t>2</w:t>
      </w:r>
    </w:p>
    <w:p w14:paraId="06DCF28D" w14:textId="77777777" w:rsidR="00F17CFF" w:rsidRDefault="00F17CFF" w:rsidP="00E501C6">
      <w:pPr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14:paraId="6551BCC0" w14:textId="77777777" w:rsidR="00F17CFF" w:rsidRDefault="00F17CFF" w:rsidP="00E501C6">
      <w:pPr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14:paraId="0BC2EE11" w14:textId="77777777" w:rsidR="00F17CFF" w:rsidRDefault="00F17CFF" w:rsidP="00E501C6">
      <w:pPr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14:paraId="5033AD42" w14:textId="77777777" w:rsidR="00F17CFF" w:rsidRDefault="00F17CFF" w:rsidP="00E501C6">
      <w:pPr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14:paraId="698AA7D2" w14:textId="77777777" w:rsidR="00F17CFF" w:rsidRDefault="00F17CFF" w:rsidP="00E501C6">
      <w:pPr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14:paraId="41ACFE4F" w14:textId="77777777" w:rsidR="00E85824" w:rsidRDefault="00E85824" w:rsidP="00E501C6">
      <w:pPr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14:paraId="4F85EAE7" w14:textId="7133BE2F" w:rsidR="0077220C" w:rsidRPr="00254B20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254B20">
        <w:rPr>
          <w:rFonts w:asciiTheme="minorHAnsi" w:hAnsiTheme="minorHAnsi"/>
          <w:sz w:val="18"/>
          <w:szCs w:val="18"/>
          <w:lang w:val="fr-CH"/>
        </w:rPr>
        <w:t>Administrations des Etats Membres de l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Pr="00254B20">
        <w:rPr>
          <w:rFonts w:asciiTheme="minorHAnsi" w:hAnsiTheme="minorHAnsi"/>
          <w:sz w:val="18"/>
          <w:szCs w:val="18"/>
          <w:lang w:val="fr-CH"/>
        </w:rPr>
        <w:t>UIT</w:t>
      </w:r>
    </w:p>
    <w:p w14:paraId="69FFC1DE" w14:textId="1517A14E" w:rsidR="00E85824" w:rsidRPr="00EE6E51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EE6E51">
        <w:rPr>
          <w:rFonts w:asciiTheme="minorHAnsi" w:hAnsiTheme="minorHAnsi"/>
          <w:sz w:val="18"/>
          <w:szCs w:val="18"/>
          <w:lang w:val="fr-CH"/>
        </w:rPr>
        <w:t>Membres du Secteur UIT</w:t>
      </w:r>
      <w:r w:rsidRPr="00EE6E51">
        <w:rPr>
          <w:rFonts w:asciiTheme="minorHAnsi" w:hAnsiTheme="minorHAnsi"/>
          <w:sz w:val="18"/>
          <w:szCs w:val="18"/>
          <w:lang w:val="fr-CH"/>
        </w:rPr>
        <w:noBreakHyphen/>
        <w:t>R</w:t>
      </w:r>
    </w:p>
    <w:p w14:paraId="13BD599D" w14:textId="4112EC1C" w:rsidR="00E86F7C" w:rsidRPr="00EE6E51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EE6E51">
        <w:rPr>
          <w:rFonts w:asciiTheme="minorHAnsi" w:hAnsiTheme="minorHAnsi"/>
          <w:sz w:val="18"/>
          <w:szCs w:val="18"/>
          <w:lang w:val="fr-CH"/>
        </w:rPr>
        <w:t>Associés de l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Pr="00EE6E51">
        <w:rPr>
          <w:rFonts w:asciiTheme="minorHAnsi" w:hAnsiTheme="minorHAnsi"/>
          <w:sz w:val="18"/>
          <w:szCs w:val="18"/>
          <w:lang w:val="fr-CH"/>
        </w:rPr>
        <w:t>UIT</w:t>
      </w:r>
      <w:r w:rsidRPr="00EE6E51">
        <w:rPr>
          <w:rFonts w:asciiTheme="minorHAnsi" w:hAnsiTheme="minorHAnsi"/>
          <w:sz w:val="18"/>
          <w:szCs w:val="18"/>
          <w:lang w:val="fr-CH"/>
        </w:rPr>
        <w:noBreakHyphen/>
        <w:t>R</w:t>
      </w:r>
    </w:p>
    <w:p w14:paraId="62238817" w14:textId="1CCD44E0" w:rsidR="00E85824" w:rsidRPr="00254B20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254B20">
        <w:rPr>
          <w:rFonts w:asciiTheme="minorHAnsi" w:hAnsiTheme="minorHAnsi"/>
          <w:sz w:val="18"/>
          <w:szCs w:val="18"/>
          <w:lang w:val="fr-CH"/>
        </w:rPr>
        <w:t>Etablissements universitaires participant aux travaux de l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Pr="00254B20">
        <w:rPr>
          <w:rFonts w:asciiTheme="minorHAnsi" w:hAnsiTheme="minorHAnsi"/>
          <w:sz w:val="18"/>
          <w:szCs w:val="18"/>
          <w:lang w:val="fr-CH"/>
        </w:rPr>
        <w:t>UIT</w:t>
      </w:r>
      <w:r w:rsidRPr="00254B20">
        <w:rPr>
          <w:rFonts w:asciiTheme="minorHAnsi" w:hAnsiTheme="minorHAnsi"/>
          <w:sz w:val="18"/>
          <w:szCs w:val="18"/>
          <w:lang w:val="fr-CH"/>
        </w:rPr>
        <w:noBreakHyphen/>
        <w:t>R</w:t>
      </w:r>
    </w:p>
    <w:p w14:paraId="5C5F78F4" w14:textId="245096E9" w:rsidR="0077220C" w:rsidRPr="007F03A2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284" w:hanging="284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7F03A2">
        <w:rPr>
          <w:rFonts w:asciiTheme="minorHAnsi" w:hAnsiTheme="minorHAnsi"/>
          <w:sz w:val="18"/>
          <w:szCs w:val="18"/>
          <w:lang w:val="fr-CH"/>
        </w:rPr>
        <w:t>Présidents et Vice-Présidents des Commissions d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Pr="007F03A2">
        <w:rPr>
          <w:rFonts w:asciiTheme="minorHAnsi" w:hAnsiTheme="minorHAnsi"/>
          <w:sz w:val="18"/>
          <w:szCs w:val="18"/>
          <w:lang w:val="fr-CH"/>
        </w:rPr>
        <w:t xml:space="preserve">études </w:t>
      </w:r>
      <w:r w:rsidR="00F6016F">
        <w:rPr>
          <w:rFonts w:asciiTheme="minorHAnsi" w:hAnsiTheme="minorHAnsi"/>
          <w:sz w:val="18"/>
          <w:szCs w:val="18"/>
          <w:lang w:val="fr-CH"/>
        </w:rPr>
        <w:t>de l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="00F6016F">
        <w:rPr>
          <w:rFonts w:asciiTheme="minorHAnsi" w:hAnsiTheme="minorHAnsi"/>
          <w:sz w:val="18"/>
          <w:szCs w:val="18"/>
          <w:lang w:val="fr-CH"/>
        </w:rPr>
        <w:t>UIT</w:t>
      </w:r>
      <w:r w:rsidR="00F6016F">
        <w:rPr>
          <w:rFonts w:asciiTheme="minorHAnsi" w:hAnsiTheme="minorHAnsi"/>
          <w:sz w:val="18"/>
          <w:szCs w:val="18"/>
          <w:lang w:val="fr-CH"/>
        </w:rPr>
        <w:noBreakHyphen/>
        <w:t>R</w:t>
      </w:r>
      <w:r w:rsidRPr="007F03A2">
        <w:rPr>
          <w:rFonts w:asciiTheme="minorHAnsi" w:hAnsiTheme="minorHAnsi"/>
          <w:sz w:val="18"/>
          <w:szCs w:val="18"/>
          <w:lang w:val="fr-CH"/>
        </w:rPr>
        <w:t xml:space="preserve"> et de la Commission spéciale chargée d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Pr="007F03A2">
        <w:rPr>
          <w:rFonts w:asciiTheme="minorHAnsi" w:hAnsiTheme="minorHAnsi"/>
          <w:sz w:val="18"/>
          <w:szCs w:val="18"/>
          <w:lang w:val="fr-CH"/>
        </w:rPr>
        <w:t>examiner les questions réglementaires et de procédure</w:t>
      </w:r>
    </w:p>
    <w:p w14:paraId="52FABD8B" w14:textId="649A7103" w:rsidR="0077220C" w:rsidRPr="007F03A2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7F03A2">
        <w:rPr>
          <w:rFonts w:asciiTheme="minorHAnsi" w:hAnsiTheme="minorHAnsi"/>
          <w:sz w:val="18"/>
          <w:szCs w:val="18"/>
          <w:lang w:val="fr-CH"/>
        </w:rPr>
        <w:t>Président et Vice-Présidents du Groupe consultatif des radiocommunications</w:t>
      </w:r>
    </w:p>
    <w:p w14:paraId="4C358714" w14:textId="73F8383C" w:rsidR="0077220C" w:rsidRPr="007F03A2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7F03A2">
        <w:rPr>
          <w:rFonts w:asciiTheme="minorHAnsi" w:hAnsiTheme="minorHAnsi"/>
          <w:sz w:val="18"/>
          <w:szCs w:val="18"/>
          <w:lang w:val="fr-CH"/>
        </w:rPr>
        <w:t>Président et Vice-Présidents de la Réunion de préparation à la Conférence</w:t>
      </w:r>
    </w:p>
    <w:p w14:paraId="77C6E41D" w14:textId="49DAF3B3" w:rsidR="00E85824" w:rsidRPr="007F03A2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0" w:firstLine="0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7F03A2">
        <w:rPr>
          <w:rFonts w:asciiTheme="minorHAnsi" w:hAnsiTheme="minorHAnsi"/>
          <w:sz w:val="18"/>
          <w:szCs w:val="18"/>
          <w:lang w:val="fr-CH"/>
        </w:rPr>
        <w:t>Membres du Comité du Règlement des radiocommunications</w:t>
      </w:r>
    </w:p>
    <w:p w14:paraId="5F1689BA" w14:textId="79AD393B" w:rsidR="0077220C" w:rsidRPr="007F03A2" w:rsidRDefault="0077220C" w:rsidP="0084160A">
      <w:pPr>
        <w:pStyle w:val="ListParagraph"/>
        <w:numPr>
          <w:ilvl w:val="0"/>
          <w:numId w:val="6"/>
        </w:numPr>
        <w:tabs>
          <w:tab w:val="left" w:pos="284"/>
        </w:tabs>
        <w:spacing w:before="0" w:line="240" w:lineRule="auto"/>
        <w:ind w:left="284" w:hanging="284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7F03A2">
        <w:rPr>
          <w:rFonts w:asciiTheme="minorHAnsi" w:hAnsiTheme="minorHAnsi"/>
          <w:sz w:val="18"/>
          <w:szCs w:val="18"/>
          <w:lang w:val="fr-CH"/>
        </w:rPr>
        <w:t>Secrétaire général de l</w:t>
      </w:r>
      <w:r w:rsidR="0068488F">
        <w:rPr>
          <w:rFonts w:asciiTheme="minorHAnsi" w:hAnsiTheme="minorHAnsi"/>
          <w:sz w:val="18"/>
          <w:szCs w:val="18"/>
          <w:lang w:val="fr-CH"/>
        </w:rPr>
        <w:t>'</w:t>
      </w:r>
      <w:r w:rsidRPr="007F03A2">
        <w:rPr>
          <w:rFonts w:asciiTheme="minorHAnsi" w:hAnsiTheme="minorHAnsi"/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14:paraId="6B6319DD" w14:textId="403D27DD" w:rsidR="00EC33B0" w:rsidRPr="007F03A2" w:rsidRDefault="00EC33B0" w:rsidP="00EE6E51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val="fr-CH"/>
        </w:rPr>
        <w:sectPr w:rsidR="00EC33B0" w:rsidRPr="007F03A2" w:rsidSect="00DB5AB0">
          <w:headerReference w:type="default" r:id="rId15"/>
          <w:headerReference w:type="first" r:id="rId16"/>
          <w:footerReference w:type="first" r:id="rId17"/>
          <w:pgSz w:w="11907" w:h="16834"/>
          <w:pgMar w:top="1134" w:right="1134" w:bottom="992" w:left="1134" w:header="720" w:footer="720" w:gutter="0"/>
          <w:paperSrc w:first="15" w:other="15"/>
          <w:cols w:space="720"/>
          <w:titlePg/>
          <w:docGrid w:linePitch="326"/>
        </w:sectPr>
      </w:pPr>
    </w:p>
    <w:p w14:paraId="53E42C85" w14:textId="194022A7" w:rsidR="00EA43D7" w:rsidRPr="0084160A" w:rsidRDefault="00EA43D7" w:rsidP="00EE6E51">
      <w:pPr>
        <w:pStyle w:val="AnnexNotitle"/>
        <w:spacing w:before="240" w:line="240" w:lineRule="auto"/>
        <w:rPr>
          <w:rFonts w:asciiTheme="minorHAnsi" w:hAnsiTheme="minorHAnsi"/>
          <w:szCs w:val="28"/>
          <w:lang w:val="fr-FR"/>
        </w:rPr>
      </w:pPr>
      <w:r w:rsidRPr="0084160A">
        <w:rPr>
          <w:rFonts w:asciiTheme="minorHAnsi" w:hAnsiTheme="minorHAnsi"/>
          <w:szCs w:val="28"/>
          <w:lang w:val="fr-FR"/>
        </w:rPr>
        <w:lastRenderedPageBreak/>
        <w:t>A</w:t>
      </w:r>
      <w:r w:rsidR="00335B57" w:rsidRPr="0084160A">
        <w:rPr>
          <w:rFonts w:asciiTheme="minorHAnsi" w:hAnsiTheme="minorHAnsi"/>
          <w:szCs w:val="28"/>
          <w:lang w:val="fr-FR"/>
        </w:rPr>
        <w:t>nnex</w:t>
      </w:r>
      <w:r w:rsidR="0077220C" w:rsidRPr="0084160A">
        <w:rPr>
          <w:rFonts w:asciiTheme="minorHAnsi" w:hAnsiTheme="minorHAnsi"/>
          <w:szCs w:val="28"/>
          <w:lang w:val="fr-FR"/>
        </w:rPr>
        <w:t>e</w:t>
      </w:r>
      <w:r w:rsidRPr="0084160A">
        <w:rPr>
          <w:rFonts w:asciiTheme="minorHAnsi" w:hAnsiTheme="minorHAnsi"/>
          <w:szCs w:val="28"/>
          <w:lang w:val="fr-FR"/>
        </w:rPr>
        <w:t xml:space="preserve"> 1</w:t>
      </w:r>
      <w:r w:rsidR="0077220C" w:rsidRPr="0084160A">
        <w:rPr>
          <w:rFonts w:asciiTheme="minorHAnsi" w:hAnsiTheme="minorHAnsi"/>
          <w:szCs w:val="28"/>
          <w:lang w:val="fr-FR"/>
        </w:rPr>
        <w:br/>
        <w:t>P</w:t>
      </w:r>
      <w:r w:rsidR="00335B57" w:rsidRPr="0084160A">
        <w:rPr>
          <w:rFonts w:asciiTheme="minorHAnsi" w:hAnsiTheme="minorHAnsi"/>
          <w:szCs w:val="28"/>
          <w:lang w:val="fr-FR"/>
        </w:rPr>
        <w:t>rogramme</w:t>
      </w:r>
      <w:r w:rsidR="0077220C" w:rsidRPr="0084160A">
        <w:rPr>
          <w:rFonts w:asciiTheme="minorHAnsi" w:hAnsiTheme="minorHAnsi"/>
          <w:szCs w:val="28"/>
          <w:lang w:val="fr-FR"/>
        </w:rPr>
        <w:t xml:space="preserve"> provisoire</w:t>
      </w:r>
    </w:p>
    <w:p w14:paraId="738CC042" w14:textId="21086668" w:rsidR="00EA43D7" w:rsidRPr="0077220C" w:rsidRDefault="00335B57" w:rsidP="0084160A">
      <w:pPr>
        <w:spacing w:after="240" w:line="240" w:lineRule="auto"/>
        <w:jc w:val="center"/>
        <w:rPr>
          <w:rFonts w:asciiTheme="minorHAnsi" w:hAnsiTheme="minorHAnsi"/>
          <w:sz w:val="22"/>
          <w:lang w:val="fr-FR"/>
        </w:rPr>
      </w:pPr>
      <w:r w:rsidRPr="0077220C">
        <w:rPr>
          <w:rFonts w:asciiTheme="minorHAnsi" w:hAnsiTheme="minorHAnsi"/>
          <w:sz w:val="22"/>
          <w:lang w:val="fr-FR"/>
        </w:rPr>
        <w:t>Gen</w:t>
      </w:r>
      <w:r w:rsidR="0077220C">
        <w:rPr>
          <w:rFonts w:asciiTheme="minorHAnsi" w:hAnsiTheme="minorHAnsi"/>
          <w:sz w:val="22"/>
          <w:lang w:val="fr-FR"/>
        </w:rPr>
        <w:t>ève</w:t>
      </w:r>
      <w:r w:rsidRPr="0077220C">
        <w:rPr>
          <w:rFonts w:asciiTheme="minorHAnsi" w:hAnsiTheme="minorHAnsi"/>
          <w:sz w:val="22"/>
          <w:lang w:val="fr-FR"/>
        </w:rPr>
        <w:t xml:space="preserve">, </w:t>
      </w:r>
      <w:r w:rsidR="00344332" w:rsidRPr="0077220C">
        <w:rPr>
          <w:rFonts w:asciiTheme="minorHAnsi" w:hAnsiTheme="minorHAnsi"/>
          <w:sz w:val="22"/>
          <w:lang w:val="fr-FR"/>
        </w:rPr>
        <w:t xml:space="preserve">8-12 </w:t>
      </w:r>
      <w:r w:rsidR="0077220C">
        <w:rPr>
          <w:rFonts w:asciiTheme="minorHAnsi" w:hAnsiTheme="minorHAnsi"/>
          <w:sz w:val="22"/>
          <w:lang w:val="fr-FR"/>
        </w:rPr>
        <w:t>décembre</w:t>
      </w:r>
      <w:r w:rsidR="00344332" w:rsidRPr="0077220C">
        <w:rPr>
          <w:rFonts w:asciiTheme="minorHAnsi" w:hAnsiTheme="minorHAnsi"/>
          <w:sz w:val="22"/>
          <w:lang w:val="fr-FR"/>
        </w:rPr>
        <w:t xml:space="preserve"> 2014</w:t>
      </w: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552"/>
        <w:gridCol w:w="1276"/>
        <w:gridCol w:w="1417"/>
        <w:gridCol w:w="1276"/>
        <w:gridCol w:w="1418"/>
        <w:gridCol w:w="1417"/>
        <w:gridCol w:w="1560"/>
      </w:tblGrid>
      <w:tr w:rsidR="00EA43D7" w:rsidRPr="007F03A2" w14:paraId="4FDC47E1" w14:textId="77777777" w:rsidTr="00B01B9F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961E" w14:textId="3BB1E927" w:rsidR="00EA43D7" w:rsidRPr="007F03A2" w:rsidRDefault="00713D8C" w:rsidP="00EE6E51">
            <w:pPr>
              <w:pStyle w:val="Tablehead"/>
              <w:rPr>
                <w:rFonts w:asciiTheme="minorHAnsi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Lundi</w:t>
            </w:r>
            <w:r w:rsidR="007F03A2" w:rsidRPr="007F03A2">
              <w:rPr>
                <w:rFonts w:asciiTheme="minorHAnsi" w:hAnsiTheme="minorHAnsi"/>
                <w:lang w:val="fr-FR"/>
              </w:rPr>
              <w:t xml:space="preserve"> 8 décembre</w:t>
            </w:r>
          </w:p>
          <w:p w14:paraId="72A9C5A7" w14:textId="77777777" w:rsidR="00EA43D7" w:rsidRPr="007F03A2" w:rsidRDefault="00EA43D7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(CICG)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7FD1" w14:textId="1B40B52B" w:rsidR="00EA43D7" w:rsidRPr="007F03A2" w:rsidRDefault="007F03A2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Mardi 9 décembre</w:t>
            </w:r>
          </w:p>
          <w:p w14:paraId="72046158" w14:textId="77777777" w:rsidR="00EA43D7" w:rsidRPr="007F03A2" w:rsidRDefault="00EA43D7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(CICG)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66E1" w14:textId="0302AFF1" w:rsidR="00335B57" w:rsidRPr="007F03A2" w:rsidRDefault="007F03A2" w:rsidP="00EE6E51">
            <w:pPr>
              <w:pStyle w:val="Tablehead"/>
              <w:rPr>
                <w:rFonts w:asciiTheme="minorHAnsi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Mercredi 10 décembre</w:t>
            </w:r>
          </w:p>
          <w:p w14:paraId="75D28D97" w14:textId="5D775F50" w:rsidR="00EA43D7" w:rsidRPr="007F03A2" w:rsidRDefault="00EA43D7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(</w:t>
            </w:r>
            <w:r w:rsidR="007F03A2" w:rsidRPr="007F03A2">
              <w:rPr>
                <w:rFonts w:asciiTheme="minorHAnsi" w:hAnsiTheme="minorHAnsi"/>
                <w:lang w:val="fr-FR"/>
              </w:rPr>
              <w:t>UIT</w:t>
            </w:r>
            <w:r w:rsidRPr="007F03A2"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E17A" w14:textId="6D1C8D53" w:rsidR="00EA43D7" w:rsidRPr="007F03A2" w:rsidRDefault="007F03A2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Jeudi 11 décembre</w:t>
            </w:r>
          </w:p>
          <w:p w14:paraId="696CD677" w14:textId="7B660D71" w:rsidR="00EA43D7" w:rsidRPr="007F03A2" w:rsidRDefault="00EA43D7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(</w:t>
            </w:r>
            <w:r w:rsidR="007F03A2" w:rsidRPr="007F03A2">
              <w:rPr>
                <w:rFonts w:asciiTheme="minorHAnsi" w:hAnsiTheme="minorHAnsi"/>
                <w:lang w:val="fr-FR"/>
              </w:rPr>
              <w:t>UIT</w:t>
            </w:r>
            <w:r w:rsidRPr="007F03A2"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8892" w14:textId="281ACC3F" w:rsidR="00335B57" w:rsidRPr="007F03A2" w:rsidRDefault="007F03A2" w:rsidP="00EE6E51">
            <w:pPr>
              <w:pStyle w:val="Tablehead"/>
              <w:rPr>
                <w:rFonts w:asciiTheme="minorHAnsi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Vendredi 12 décembre</w:t>
            </w:r>
          </w:p>
          <w:p w14:paraId="51C00DBF" w14:textId="54A54F04" w:rsidR="00EA43D7" w:rsidRPr="007F03A2" w:rsidRDefault="00EA43D7" w:rsidP="00EE6E51">
            <w:pPr>
              <w:pStyle w:val="Tablehead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(</w:t>
            </w:r>
            <w:r w:rsidR="007F03A2" w:rsidRPr="007F03A2">
              <w:rPr>
                <w:rFonts w:asciiTheme="minorHAnsi" w:hAnsiTheme="minorHAnsi"/>
                <w:lang w:val="fr-FR"/>
              </w:rPr>
              <w:t>UIT</w:t>
            </w:r>
            <w:r w:rsidRPr="007F03A2">
              <w:rPr>
                <w:rFonts w:asciiTheme="minorHAnsi" w:hAnsiTheme="minorHAnsi"/>
                <w:lang w:val="fr-FR"/>
              </w:rPr>
              <w:t>)</w:t>
            </w:r>
          </w:p>
        </w:tc>
      </w:tr>
      <w:tr w:rsidR="00560727" w:rsidRPr="00E86F7C" w14:paraId="3C396A73" w14:textId="77777777" w:rsidTr="00B01B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675E" w14:textId="3585BD10" w:rsidR="00EA43D7" w:rsidRPr="007F03A2" w:rsidRDefault="007F03A2" w:rsidP="00EE6E51">
            <w:pPr>
              <w:pStyle w:val="Tabletext"/>
              <w:spacing w:after="120"/>
              <w:rPr>
                <w:rFonts w:asciiTheme="minorHAnsi" w:hAnsiTheme="minorHAnsi"/>
                <w:b/>
                <w:bCs/>
                <w:lang w:val="fr-CH"/>
              </w:rPr>
            </w:pPr>
            <w:r w:rsidRPr="007F03A2">
              <w:rPr>
                <w:rFonts w:asciiTheme="minorHAnsi" w:hAnsiTheme="minorHAnsi"/>
                <w:b/>
                <w:bCs/>
                <w:lang w:val="fr-CH"/>
              </w:rPr>
              <w:t>Ouverture</w:t>
            </w:r>
          </w:p>
          <w:p w14:paraId="339058D1" w14:textId="36C44687" w:rsidR="005645F3" w:rsidRPr="007F03A2" w:rsidRDefault="00EA43D7" w:rsidP="00EE6E51">
            <w:pPr>
              <w:pStyle w:val="Tabletext"/>
              <w:spacing w:after="120"/>
              <w:rPr>
                <w:rFonts w:asciiTheme="minorHAnsi" w:hAnsiTheme="minorHAnsi"/>
                <w:b/>
                <w:bCs/>
                <w:lang w:val="fr-CH"/>
              </w:rPr>
            </w:pPr>
            <w:r w:rsidRPr="007F03A2">
              <w:rPr>
                <w:rFonts w:asciiTheme="minorHAnsi" w:hAnsiTheme="minorHAnsi"/>
                <w:b/>
                <w:bCs/>
                <w:lang w:val="fr-CH"/>
              </w:rPr>
              <w:t>G</w:t>
            </w:r>
            <w:r w:rsidR="007F03A2" w:rsidRPr="007F03A2">
              <w:rPr>
                <w:rFonts w:asciiTheme="minorHAnsi" w:hAnsiTheme="minorHAnsi"/>
                <w:b/>
                <w:bCs/>
                <w:lang w:val="fr-CH"/>
              </w:rPr>
              <w:t>é</w:t>
            </w:r>
            <w:r w:rsidRPr="007F03A2">
              <w:rPr>
                <w:rFonts w:asciiTheme="minorHAnsi" w:hAnsiTheme="minorHAnsi"/>
                <w:b/>
                <w:bCs/>
                <w:lang w:val="fr-CH"/>
              </w:rPr>
              <w:t>n</w:t>
            </w:r>
            <w:r w:rsidR="007F03A2" w:rsidRPr="007F03A2">
              <w:rPr>
                <w:rFonts w:asciiTheme="minorHAnsi" w:hAnsiTheme="minorHAnsi"/>
                <w:b/>
                <w:bCs/>
                <w:lang w:val="fr-CH"/>
              </w:rPr>
              <w:t>é</w:t>
            </w:r>
            <w:r w:rsidRPr="007F03A2">
              <w:rPr>
                <w:rFonts w:asciiTheme="minorHAnsi" w:hAnsiTheme="minorHAnsi"/>
                <w:b/>
                <w:bCs/>
                <w:lang w:val="fr-CH"/>
              </w:rPr>
              <w:t>ral</w:t>
            </w:r>
            <w:r w:rsidR="007F03A2" w:rsidRPr="007F03A2">
              <w:rPr>
                <w:rFonts w:asciiTheme="minorHAnsi" w:hAnsiTheme="minorHAnsi"/>
                <w:b/>
                <w:bCs/>
                <w:lang w:val="fr-CH"/>
              </w:rPr>
              <w:t>ités</w:t>
            </w:r>
          </w:p>
          <w:p w14:paraId="43AC1155" w14:textId="415C7D5C" w:rsidR="005645F3" w:rsidRPr="007F03A2" w:rsidRDefault="007F03A2" w:rsidP="00EE6E51">
            <w:pPr>
              <w:pStyle w:val="Tabletext"/>
              <w:spacing w:after="120"/>
              <w:rPr>
                <w:rFonts w:asciiTheme="minorHAnsi" w:hAnsiTheme="minorHAnsi"/>
                <w:b/>
                <w:bCs/>
                <w:lang w:val="fr-CH"/>
              </w:rPr>
            </w:pPr>
            <w:r w:rsidRPr="007F03A2">
              <w:rPr>
                <w:rFonts w:asciiTheme="minorHAnsi" w:hAnsiTheme="minorHAnsi"/>
                <w:lang w:val="fr-CH"/>
              </w:rPr>
              <w:t>Gestion du spectre</w:t>
            </w:r>
          </w:p>
          <w:p w14:paraId="3B21C7B1" w14:textId="460842DB" w:rsidR="00EA43D7" w:rsidRPr="007F03A2" w:rsidRDefault="00D16F09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Présentation générale de l</w:t>
            </w:r>
            <w:r w:rsidR="0068488F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UIT</w:t>
            </w:r>
            <w:r w:rsidR="005645F3" w:rsidRPr="007F03A2">
              <w:rPr>
                <w:rFonts w:asciiTheme="minorHAnsi" w:hAnsiTheme="minorHAnsi"/>
                <w:lang w:val="fr-CH"/>
              </w:rPr>
              <w:t xml:space="preserve">; </w:t>
            </w:r>
            <w:r w:rsidR="007F03A2">
              <w:rPr>
                <w:rFonts w:asciiTheme="minorHAnsi" w:hAnsiTheme="minorHAnsi"/>
                <w:lang w:val="fr-CH"/>
              </w:rPr>
              <w:t>Structure de l</w:t>
            </w:r>
            <w:r w:rsidR="0068488F">
              <w:rPr>
                <w:rFonts w:asciiTheme="minorHAnsi" w:hAnsiTheme="minorHAnsi"/>
                <w:lang w:val="fr-CH"/>
              </w:rPr>
              <w:t>'</w:t>
            </w:r>
            <w:r w:rsidR="007F03A2">
              <w:rPr>
                <w:rFonts w:asciiTheme="minorHAnsi" w:hAnsiTheme="minorHAnsi"/>
                <w:lang w:val="fr-CH"/>
              </w:rPr>
              <w:t>UIT</w:t>
            </w:r>
            <w:r w:rsidR="007F03A2">
              <w:rPr>
                <w:rFonts w:asciiTheme="minorHAnsi" w:hAnsiTheme="minorHAnsi"/>
                <w:lang w:val="fr-CH"/>
              </w:rPr>
              <w:noBreakHyphen/>
              <w:t>R</w:t>
            </w:r>
          </w:p>
          <w:p w14:paraId="19F694AA" w14:textId="798E5071" w:rsidR="005645F3" w:rsidRPr="007F03A2" w:rsidRDefault="007F03A2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7F03A2">
              <w:rPr>
                <w:rFonts w:asciiTheme="minorHAnsi" w:hAnsiTheme="minorHAnsi"/>
                <w:lang w:val="fr-CH"/>
              </w:rPr>
              <w:t>C</w:t>
            </w:r>
            <w:r>
              <w:rPr>
                <w:rFonts w:asciiTheme="minorHAnsi" w:hAnsiTheme="minorHAnsi"/>
                <w:lang w:val="fr-CH"/>
              </w:rPr>
              <w:t>ommissions d</w:t>
            </w:r>
            <w:r w:rsidR="0068488F">
              <w:rPr>
                <w:rFonts w:asciiTheme="minorHAnsi" w:hAnsiTheme="minorHAnsi"/>
                <w:lang w:val="fr-CH"/>
              </w:rPr>
              <w:t>'</w:t>
            </w:r>
            <w:r>
              <w:rPr>
                <w:rFonts w:asciiTheme="minorHAnsi" w:hAnsiTheme="minorHAnsi"/>
                <w:lang w:val="fr-CH"/>
              </w:rPr>
              <w:t>études</w:t>
            </w:r>
            <w:r w:rsidRPr="007F03A2">
              <w:rPr>
                <w:rFonts w:asciiTheme="minorHAnsi" w:hAnsiTheme="minorHAnsi"/>
                <w:lang w:val="fr-CH"/>
              </w:rPr>
              <w:t xml:space="preserve"> et publications de l</w:t>
            </w:r>
            <w:r w:rsidR="0068488F">
              <w:rPr>
                <w:rFonts w:asciiTheme="minorHAnsi" w:hAnsiTheme="minorHAnsi"/>
                <w:lang w:val="fr-CH"/>
              </w:rPr>
              <w:t>'</w:t>
            </w:r>
            <w:r w:rsidRPr="007F03A2">
              <w:rPr>
                <w:rFonts w:asciiTheme="minorHAnsi" w:hAnsiTheme="minorHAnsi"/>
                <w:lang w:val="fr-CH"/>
              </w:rPr>
              <w:t>UIT</w:t>
            </w:r>
            <w:r w:rsidRPr="007F03A2">
              <w:rPr>
                <w:rFonts w:asciiTheme="minorHAnsi" w:hAnsiTheme="minorHAnsi"/>
                <w:lang w:val="fr-CH"/>
              </w:rPr>
              <w:noBreakHyphen/>
              <w:t>R</w:t>
            </w:r>
          </w:p>
          <w:p w14:paraId="23B1FC8D" w14:textId="1A381908" w:rsidR="005645F3" w:rsidRPr="007F03A2" w:rsidRDefault="007F03A2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7F03A2">
              <w:rPr>
                <w:rFonts w:asciiTheme="minorHAnsi" w:hAnsiTheme="minorHAnsi"/>
                <w:lang w:val="fr-CH"/>
              </w:rPr>
              <w:t>RR et Règles de procédure</w:t>
            </w:r>
          </w:p>
          <w:p w14:paraId="7E3268F0" w14:textId="4655C712" w:rsidR="00560727" w:rsidRPr="007F03A2" w:rsidRDefault="007F03A2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7F03A2">
              <w:rPr>
                <w:rFonts w:asciiTheme="minorHAnsi" w:hAnsiTheme="minorHAnsi"/>
                <w:lang w:val="fr-CH"/>
              </w:rPr>
              <w:t>CMR et AR</w:t>
            </w:r>
          </w:p>
          <w:p w14:paraId="6EF0B679" w14:textId="7122BE98" w:rsidR="00EA43D7" w:rsidRPr="007F03A2" w:rsidRDefault="00EA43D7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7F03A2">
              <w:rPr>
                <w:rFonts w:asciiTheme="minorHAnsi" w:hAnsiTheme="minorHAnsi"/>
                <w:lang w:val="fr-CH"/>
              </w:rPr>
              <w:t>(</w:t>
            </w:r>
            <w:r w:rsidR="007F03A2" w:rsidRPr="007F03A2">
              <w:rPr>
                <w:rFonts w:asciiTheme="minorHAnsi" w:hAnsiTheme="minorHAnsi"/>
                <w:lang w:val="fr-CH"/>
              </w:rPr>
              <w:t>CMR</w:t>
            </w:r>
            <w:r w:rsidRPr="007F03A2">
              <w:rPr>
                <w:rFonts w:asciiTheme="minorHAnsi" w:hAnsiTheme="minorHAnsi"/>
                <w:lang w:val="fr-CH"/>
              </w:rPr>
              <w:t xml:space="preserve">-12 </w:t>
            </w:r>
            <w:r w:rsidR="007F03A2" w:rsidRPr="007F03A2">
              <w:rPr>
                <w:rFonts w:asciiTheme="minorHAnsi" w:hAnsiTheme="minorHAnsi"/>
                <w:lang w:val="fr-CH"/>
              </w:rPr>
              <w:t>et</w:t>
            </w:r>
            <w:r w:rsidRPr="007F03A2">
              <w:rPr>
                <w:rFonts w:asciiTheme="minorHAnsi" w:hAnsiTheme="minorHAnsi"/>
                <w:lang w:val="fr-CH"/>
              </w:rPr>
              <w:t xml:space="preserve"> </w:t>
            </w:r>
            <w:r w:rsidR="007F03A2" w:rsidRPr="007F03A2">
              <w:rPr>
                <w:rFonts w:asciiTheme="minorHAnsi" w:hAnsiTheme="minorHAnsi"/>
                <w:lang w:val="fr-CH"/>
              </w:rPr>
              <w:t>CMR</w:t>
            </w:r>
            <w:r w:rsidRPr="007F03A2">
              <w:rPr>
                <w:rFonts w:asciiTheme="minorHAnsi" w:hAnsiTheme="minorHAnsi"/>
                <w:lang w:val="fr-CH"/>
              </w:rPr>
              <w:t>-15)</w:t>
            </w:r>
          </w:p>
          <w:p w14:paraId="23952064" w14:textId="63A1B10F" w:rsidR="00554601" w:rsidRPr="007F03A2" w:rsidRDefault="007F03A2" w:rsidP="00EE6E51">
            <w:pPr>
              <w:pStyle w:val="Tabletext"/>
              <w:rPr>
                <w:rFonts w:asciiTheme="minorHAnsi" w:eastAsia="SimSun" w:hAnsiTheme="minorHAnsi"/>
                <w:lang w:val="fr-CH"/>
              </w:rPr>
            </w:pPr>
            <w:r w:rsidRPr="007F03A2">
              <w:rPr>
                <w:rFonts w:asciiTheme="minorHAnsi" w:hAnsiTheme="minorHAnsi"/>
                <w:lang w:val="fr-CH"/>
              </w:rPr>
              <w:t>Commissions d</w:t>
            </w:r>
            <w:r w:rsidR="0068488F">
              <w:rPr>
                <w:rFonts w:asciiTheme="minorHAnsi" w:hAnsiTheme="minorHAnsi"/>
                <w:lang w:val="fr-CH"/>
              </w:rPr>
              <w:t>'</w:t>
            </w:r>
            <w:r w:rsidRPr="007F03A2">
              <w:rPr>
                <w:rFonts w:asciiTheme="minorHAnsi" w:hAnsiTheme="minorHAnsi"/>
                <w:lang w:val="fr-CH"/>
              </w:rPr>
              <w:t>études de l</w:t>
            </w:r>
            <w:r w:rsidR="0068488F">
              <w:rPr>
                <w:rFonts w:asciiTheme="minorHAnsi" w:hAnsiTheme="minorHAnsi"/>
                <w:lang w:val="fr-CH"/>
              </w:rPr>
              <w:t>'</w:t>
            </w:r>
            <w:r w:rsidRPr="007F03A2">
              <w:rPr>
                <w:rFonts w:asciiTheme="minorHAnsi" w:hAnsiTheme="minorHAnsi"/>
                <w:lang w:val="fr-CH"/>
              </w:rPr>
              <w:t>UIT</w:t>
            </w:r>
            <w:r w:rsidRPr="007F03A2">
              <w:rPr>
                <w:rFonts w:asciiTheme="minorHAnsi" w:hAnsiTheme="minorHAnsi"/>
                <w:lang w:val="fr-CH"/>
              </w:rPr>
              <w:noBreakHyphen/>
              <w:t>R</w:t>
            </w:r>
            <w:r w:rsidR="00554601" w:rsidRPr="007F03A2">
              <w:rPr>
                <w:rFonts w:asciiTheme="minorHAnsi" w:hAnsiTheme="minorHAnsi"/>
                <w:lang w:val="fr-CH"/>
              </w:rPr>
              <w:t xml:space="preserve">: </w:t>
            </w:r>
            <w:r w:rsidR="00522A75">
              <w:rPr>
                <w:rFonts w:asciiTheme="minorHAnsi" w:hAnsiTheme="minorHAnsi"/>
                <w:lang w:val="fr-CH"/>
              </w:rPr>
              <w:t xml:space="preserve">travaux, </w:t>
            </w:r>
            <w:r w:rsidR="00B13997">
              <w:rPr>
                <w:rFonts w:asciiTheme="minorHAnsi" w:hAnsiTheme="minorHAnsi"/>
                <w:lang w:val="fr-CH"/>
              </w:rPr>
              <w:t>enjeux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6D7A" w14:textId="2D01336E" w:rsidR="009377DA" w:rsidRPr="00713D8C" w:rsidRDefault="009377DA" w:rsidP="00EE6E51">
            <w:pPr>
              <w:pStyle w:val="Tabletext"/>
              <w:spacing w:after="120"/>
              <w:rPr>
                <w:rFonts w:asciiTheme="minorHAnsi" w:hAnsiTheme="minorHAnsi"/>
                <w:b/>
                <w:bCs/>
                <w:lang w:val="fr-CH"/>
              </w:rPr>
            </w:pPr>
            <w:r w:rsidRPr="00713D8C">
              <w:rPr>
                <w:rFonts w:asciiTheme="minorHAnsi" w:hAnsiTheme="minorHAnsi"/>
                <w:b/>
                <w:bCs/>
                <w:lang w:val="fr-CH"/>
              </w:rPr>
              <w:t xml:space="preserve">Applications </w:t>
            </w:r>
            <w:r w:rsidR="00713D8C" w:rsidRPr="00713D8C">
              <w:rPr>
                <w:rFonts w:asciiTheme="minorHAnsi" w:hAnsiTheme="minorHAnsi"/>
                <w:b/>
                <w:bCs/>
                <w:lang w:val="fr-CH"/>
              </w:rPr>
              <w:t>des dispositions du RR</w:t>
            </w:r>
          </w:p>
          <w:p w14:paraId="7D5CB04B" w14:textId="7A426E6D" w:rsidR="009377DA" w:rsidRPr="00713D8C" w:rsidRDefault="00713D8C" w:rsidP="00EE6E51">
            <w:pPr>
              <w:pStyle w:val="Tabletext"/>
              <w:spacing w:after="12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Procédures de n</w:t>
            </w:r>
            <w:r w:rsidR="009377DA" w:rsidRPr="00713D8C">
              <w:rPr>
                <w:rFonts w:asciiTheme="minorHAnsi" w:hAnsiTheme="minorHAnsi"/>
                <w:lang w:val="fr-CH"/>
              </w:rPr>
              <w:t>otification</w:t>
            </w:r>
          </w:p>
          <w:p w14:paraId="67E41851" w14:textId="497FAB60" w:rsidR="009377DA" w:rsidRPr="00E86F7C" w:rsidRDefault="009377DA" w:rsidP="00EE6E51">
            <w:pPr>
              <w:pStyle w:val="Tabletext"/>
              <w:rPr>
                <w:rFonts w:asciiTheme="minorHAnsi" w:hAnsiTheme="minorHAnsi"/>
              </w:rPr>
            </w:pPr>
            <w:r w:rsidRPr="00E86F7C">
              <w:rPr>
                <w:rFonts w:asciiTheme="minorHAnsi" w:hAnsiTheme="minorHAnsi"/>
              </w:rPr>
              <w:t>–</w:t>
            </w:r>
            <w:r w:rsidRPr="00E86F7C">
              <w:rPr>
                <w:rFonts w:asciiTheme="minorHAnsi" w:hAnsiTheme="minorHAnsi"/>
              </w:rPr>
              <w:tab/>
            </w:r>
            <w:proofErr w:type="spellStart"/>
            <w:r w:rsidR="00713D8C">
              <w:rPr>
                <w:rFonts w:asciiTheme="minorHAnsi" w:hAnsiTheme="minorHAnsi"/>
              </w:rPr>
              <w:t>e</w:t>
            </w:r>
            <w:r w:rsidRPr="00E86F7C">
              <w:rPr>
                <w:rFonts w:asciiTheme="minorHAnsi" w:hAnsiTheme="minorHAnsi"/>
              </w:rPr>
              <w:t>space</w:t>
            </w:r>
            <w:proofErr w:type="spellEnd"/>
          </w:p>
          <w:p w14:paraId="3485CAFF" w14:textId="1DFA4A34" w:rsidR="00EA43D7" w:rsidRPr="00E86F7C" w:rsidRDefault="009377DA" w:rsidP="00EE6E51">
            <w:pPr>
              <w:pStyle w:val="Tabletext"/>
              <w:spacing w:after="120"/>
              <w:rPr>
                <w:rFonts w:asciiTheme="minorHAnsi" w:eastAsia="SimSun" w:hAnsiTheme="minorHAnsi"/>
                <w:u w:val="single"/>
              </w:rPr>
            </w:pPr>
            <w:r w:rsidRPr="00E86F7C">
              <w:rPr>
                <w:rFonts w:asciiTheme="minorHAnsi" w:hAnsiTheme="minorHAnsi"/>
              </w:rPr>
              <w:t>–</w:t>
            </w:r>
            <w:r w:rsidRPr="00E86F7C">
              <w:rPr>
                <w:rFonts w:asciiTheme="minorHAnsi" w:hAnsiTheme="minorHAnsi"/>
              </w:rPr>
              <w:tab/>
            </w:r>
            <w:r w:rsidR="00713D8C">
              <w:rPr>
                <w:rFonts w:asciiTheme="minorHAnsi" w:hAnsiTheme="minorHAnsi"/>
              </w:rPr>
              <w:t>T</w:t>
            </w:r>
            <w:r w:rsidRPr="00E86F7C">
              <w:rPr>
                <w:rFonts w:asciiTheme="minorHAnsi" w:hAnsiTheme="minorHAnsi"/>
              </w:rPr>
              <w:t>erre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5DE0" w14:textId="6A1C8F42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eastAsia="SimSun" w:hAnsiTheme="minorHAnsi"/>
                <w:b/>
                <w:bCs/>
                <w:lang w:val="fr-FR"/>
              </w:rPr>
              <w:t>Espace</w:t>
            </w:r>
          </w:p>
          <w:p w14:paraId="4723078F" w14:textId="1A4DE31C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C0BC" w14:textId="6AF1C2C8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hAnsiTheme="minorHAnsi"/>
                <w:b/>
                <w:bCs/>
                <w:lang w:val="fr-FR"/>
              </w:rPr>
              <w:t>Terre</w:t>
            </w:r>
          </w:p>
          <w:p w14:paraId="7A1FA038" w14:textId="76476682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Atelier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7FD4" w14:textId="1413B547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eastAsia="SimSun" w:hAnsiTheme="minorHAnsi"/>
                <w:b/>
                <w:bCs/>
                <w:lang w:val="fr-FR"/>
              </w:rPr>
              <w:t>Espace</w:t>
            </w:r>
          </w:p>
          <w:p w14:paraId="39FEA8AE" w14:textId="52A81D41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EBAE" w14:textId="480B8639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hAnsiTheme="minorHAnsi"/>
                <w:b/>
                <w:bCs/>
                <w:lang w:val="fr-FR"/>
              </w:rPr>
              <w:t>Terre</w:t>
            </w:r>
          </w:p>
          <w:p w14:paraId="20F37590" w14:textId="29DE4873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8D3" w14:textId="4414868F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eastAsia="SimSun" w:hAnsiTheme="minorHAnsi"/>
                <w:b/>
                <w:bCs/>
                <w:lang w:val="fr-FR"/>
              </w:rPr>
              <w:t>Espace</w:t>
            </w:r>
          </w:p>
          <w:p w14:paraId="7717E360" w14:textId="161FC510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DA13" w14:textId="2915D4ED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hAnsiTheme="minorHAnsi"/>
                <w:b/>
                <w:bCs/>
                <w:lang w:val="fr-FR"/>
              </w:rPr>
              <w:t>Terre</w:t>
            </w:r>
          </w:p>
          <w:p w14:paraId="060D0304" w14:textId="5F3AA3A9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</w:tr>
      <w:tr w:rsidR="00560727" w:rsidRPr="00E86F7C" w14:paraId="6E29010B" w14:textId="77777777" w:rsidTr="00B01B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87E3" w14:textId="77777777" w:rsidR="00EA43D7" w:rsidRPr="00E86F7C" w:rsidRDefault="00EA43D7" w:rsidP="00EE6E51">
            <w:pPr>
              <w:pStyle w:val="Tabletext"/>
              <w:rPr>
                <w:rFonts w:asciiTheme="minorHAnsi" w:eastAsia="SimSun" w:hAnsiTheme="minorHAn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B53B" w14:textId="77777777" w:rsidR="00EA43D7" w:rsidRPr="00E86F7C" w:rsidRDefault="00EA43D7" w:rsidP="00EE6E51">
            <w:pPr>
              <w:pStyle w:val="Tabletext"/>
              <w:rPr>
                <w:rFonts w:asciiTheme="minorHAnsi" w:eastAsia="SimSun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60E3" w14:textId="77777777" w:rsidR="00EA43D7" w:rsidRPr="00E86F7C" w:rsidRDefault="00EA43D7" w:rsidP="00EE6E51">
            <w:pPr>
              <w:pStyle w:val="Tabletext"/>
              <w:jc w:val="center"/>
              <w:rPr>
                <w:rFonts w:asciiTheme="minorHAnsi" w:eastAsia="SimSun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EE1B" w14:textId="77777777" w:rsidR="00EA43D7" w:rsidRPr="00E86F7C" w:rsidRDefault="00EA43D7" w:rsidP="00EE6E51">
            <w:pPr>
              <w:pStyle w:val="Tabletext"/>
              <w:jc w:val="center"/>
              <w:rPr>
                <w:rFonts w:asciiTheme="minorHAnsi" w:eastAsia="SimSun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7593" w14:textId="77777777" w:rsidR="00EA43D7" w:rsidRPr="00E86F7C" w:rsidRDefault="00EA43D7" w:rsidP="00EE6E51">
            <w:pPr>
              <w:pStyle w:val="Tabletext"/>
              <w:jc w:val="center"/>
              <w:rPr>
                <w:rFonts w:asciiTheme="minorHAnsi" w:eastAsia="SimSun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543B" w14:textId="77777777" w:rsidR="00EA43D7" w:rsidRPr="00E86F7C" w:rsidRDefault="00EA43D7" w:rsidP="00EE6E51">
            <w:pPr>
              <w:pStyle w:val="Tabletext"/>
              <w:jc w:val="center"/>
              <w:rPr>
                <w:rFonts w:asciiTheme="minorHAnsi" w:eastAsia="SimSun" w:hAnsi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2E60" w14:textId="77777777" w:rsidR="00EA43D7" w:rsidRPr="00E86F7C" w:rsidRDefault="00EA43D7" w:rsidP="00EE6E51">
            <w:pPr>
              <w:pStyle w:val="Tabletext"/>
              <w:jc w:val="center"/>
              <w:rPr>
                <w:rFonts w:asciiTheme="minorHAnsi" w:eastAsia="SimSun" w:hAnsi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1C01" w14:textId="77777777" w:rsidR="00EA43D7" w:rsidRPr="00E86F7C" w:rsidRDefault="00EA43D7" w:rsidP="00EE6E51">
            <w:pPr>
              <w:pStyle w:val="Tabletext"/>
              <w:jc w:val="center"/>
              <w:rPr>
                <w:rFonts w:asciiTheme="minorHAnsi" w:eastAsia="SimSun" w:hAnsiTheme="minorHAnsi"/>
              </w:rPr>
            </w:pPr>
          </w:p>
        </w:tc>
      </w:tr>
      <w:tr w:rsidR="00560727" w:rsidRPr="00E86F7C" w14:paraId="601A32C7" w14:textId="77777777" w:rsidTr="00B01B9F">
        <w:trPr>
          <w:trHeight w:val="2496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E30E" w14:textId="6EEE4D45" w:rsidR="00554601" w:rsidRPr="00713D8C" w:rsidRDefault="00713D8C" w:rsidP="00EE6E51">
            <w:pPr>
              <w:pStyle w:val="Tabletext"/>
              <w:spacing w:after="120"/>
              <w:rPr>
                <w:rFonts w:asciiTheme="minorHAnsi" w:hAnsiTheme="minorHAnsi"/>
                <w:b/>
                <w:bCs/>
                <w:lang w:val="fr-CH"/>
              </w:rPr>
            </w:pPr>
            <w:r w:rsidRPr="00713D8C">
              <w:rPr>
                <w:rFonts w:asciiTheme="minorHAnsi" w:hAnsiTheme="minorHAnsi"/>
                <w:b/>
                <w:bCs/>
                <w:lang w:val="fr-CH"/>
              </w:rPr>
              <w:t>Applications des dispositions du RR</w:t>
            </w:r>
          </w:p>
          <w:p w14:paraId="1A2864D5" w14:textId="148F668F" w:rsidR="00554601" w:rsidRPr="00713D8C" w:rsidRDefault="00554601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713D8C">
              <w:rPr>
                <w:rFonts w:asciiTheme="minorHAnsi" w:hAnsiTheme="minorHAnsi"/>
                <w:lang w:val="fr-CH"/>
              </w:rPr>
              <w:t xml:space="preserve">Introduction: </w:t>
            </w:r>
            <w:r w:rsidR="00713D8C" w:rsidRPr="00713D8C">
              <w:rPr>
                <w:rFonts w:asciiTheme="minorHAnsi" w:hAnsiTheme="minorHAnsi"/>
                <w:lang w:val="fr-CH"/>
              </w:rPr>
              <w:t>Reconnaissance international</w:t>
            </w:r>
            <w:r w:rsidR="00522A75">
              <w:rPr>
                <w:rFonts w:asciiTheme="minorHAnsi" w:hAnsiTheme="minorHAnsi"/>
                <w:lang w:val="fr-CH"/>
              </w:rPr>
              <w:t>e</w:t>
            </w:r>
            <w:r w:rsidR="00713D8C" w:rsidRPr="00713D8C">
              <w:rPr>
                <w:rFonts w:asciiTheme="minorHAnsi" w:hAnsiTheme="minorHAnsi"/>
                <w:lang w:val="fr-CH"/>
              </w:rPr>
              <w:t xml:space="preserve"> des stations</w:t>
            </w:r>
          </w:p>
          <w:p w14:paraId="1AB10391" w14:textId="79A1E001" w:rsidR="00554601" w:rsidRPr="00713D8C" w:rsidRDefault="00713D8C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713D8C">
              <w:rPr>
                <w:rFonts w:asciiTheme="minorHAnsi" w:hAnsiTheme="minorHAnsi"/>
                <w:lang w:val="fr-CH"/>
              </w:rPr>
              <w:t>Cadre réglementaire</w:t>
            </w:r>
            <w:r w:rsidR="00554601" w:rsidRPr="00713D8C">
              <w:rPr>
                <w:rFonts w:asciiTheme="minorHAnsi" w:hAnsiTheme="minorHAnsi"/>
                <w:lang w:val="fr-CH"/>
              </w:rPr>
              <w:t xml:space="preserve">: </w:t>
            </w:r>
            <w:r>
              <w:rPr>
                <w:rFonts w:asciiTheme="minorHAnsi" w:hAnsiTheme="minorHAnsi"/>
                <w:lang w:val="fr-CH"/>
              </w:rPr>
              <w:t>questions nationales et internationales</w:t>
            </w:r>
          </w:p>
          <w:p w14:paraId="13E29065" w14:textId="3F7E5A78" w:rsidR="00554601" w:rsidRPr="00713D8C" w:rsidRDefault="00A1271D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Présentation</w:t>
            </w:r>
            <w:r w:rsidR="00713D8C" w:rsidRPr="00713D8C">
              <w:rPr>
                <w:rFonts w:asciiTheme="minorHAnsi" w:hAnsiTheme="minorHAnsi"/>
                <w:lang w:val="fr-CH"/>
              </w:rPr>
              <w:t xml:space="preserve"> des procédures de notification</w:t>
            </w:r>
          </w:p>
          <w:p w14:paraId="75CA2770" w14:textId="513B730F" w:rsidR="00554601" w:rsidRPr="00254B20" w:rsidRDefault="00713D8C" w:rsidP="00EE6E51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254B20">
              <w:rPr>
                <w:rFonts w:asciiTheme="minorHAnsi" w:hAnsiTheme="minorHAnsi"/>
                <w:bCs/>
                <w:lang w:val="fr-CH"/>
              </w:rPr>
              <w:t>–</w:t>
            </w:r>
            <w:r w:rsidRPr="00254B20">
              <w:rPr>
                <w:rFonts w:asciiTheme="minorHAnsi" w:hAnsiTheme="minorHAnsi"/>
                <w:bCs/>
                <w:lang w:val="fr-CH"/>
              </w:rPr>
              <w:tab/>
            </w:r>
            <w:r w:rsidRPr="00254B20">
              <w:rPr>
                <w:rFonts w:asciiTheme="minorHAnsi" w:hAnsiTheme="minorHAnsi"/>
                <w:lang w:val="fr-CH"/>
              </w:rPr>
              <w:t>espace</w:t>
            </w:r>
          </w:p>
          <w:p w14:paraId="6757EF18" w14:textId="44620F4A" w:rsidR="00EA43D7" w:rsidRPr="00E86F7C" w:rsidRDefault="00713D8C" w:rsidP="00EE6E51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ab/>
              <w:t>T</w:t>
            </w:r>
            <w:r w:rsidR="00554601" w:rsidRPr="00E86F7C">
              <w:rPr>
                <w:rFonts w:asciiTheme="minorHAnsi" w:hAnsiTheme="minorHAnsi"/>
              </w:rPr>
              <w:t>erre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4BDA" w14:textId="432D79C8" w:rsidR="009377DA" w:rsidRPr="00254B20" w:rsidRDefault="00713D8C" w:rsidP="00EE6E51">
            <w:pPr>
              <w:pStyle w:val="Tabletext"/>
              <w:spacing w:after="120"/>
              <w:rPr>
                <w:rFonts w:asciiTheme="minorHAnsi" w:hAnsiTheme="minorHAnsi"/>
                <w:b/>
                <w:bCs/>
                <w:lang w:val="fr-CH"/>
              </w:rPr>
            </w:pPr>
            <w:r w:rsidRPr="00713D8C">
              <w:rPr>
                <w:rFonts w:asciiTheme="minorHAnsi" w:hAnsiTheme="minorHAnsi"/>
                <w:b/>
                <w:bCs/>
                <w:lang w:val="fr-CH"/>
              </w:rPr>
              <w:t>Applications des dispositions du RR</w:t>
            </w:r>
          </w:p>
          <w:p w14:paraId="4276C5C2" w14:textId="0C617A54" w:rsidR="009377DA" w:rsidRPr="00713D8C" w:rsidRDefault="00713D8C" w:rsidP="00EE6E51">
            <w:pPr>
              <w:pStyle w:val="Tabletext"/>
              <w:spacing w:after="120"/>
              <w:rPr>
                <w:rFonts w:asciiTheme="minorHAnsi" w:hAnsiTheme="minorHAnsi"/>
                <w:lang w:val="fr-FR"/>
              </w:rPr>
            </w:pPr>
            <w:r w:rsidRPr="00713D8C">
              <w:rPr>
                <w:rFonts w:asciiTheme="minorHAnsi" w:hAnsiTheme="minorHAnsi"/>
                <w:lang w:val="fr-FR"/>
              </w:rPr>
              <w:t>Publications et outils TIC</w:t>
            </w:r>
            <w:r w:rsidR="009377DA" w:rsidRPr="00713D8C">
              <w:rPr>
                <w:rFonts w:asciiTheme="minorHAnsi" w:hAnsiTheme="minorHAnsi"/>
                <w:lang w:val="fr-FR"/>
              </w:rPr>
              <w:t xml:space="preserve"> </w:t>
            </w:r>
            <w:r w:rsidR="0084160A">
              <w:rPr>
                <w:rFonts w:asciiTheme="minorHAnsi" w:hAnsiTheme="minorHAnsi"/>
                <w:lang w:val="fr-FR"/>
              </w:rPr>
              <w:t>du </w:t>
            </w:r>
            <w:r w:rsidR="00522A75" w:rsidRPr="00713D8C">
              <w:rPr>
                <w:rFonts w:asciiTheme="minorHAnsi" w:hAnsiTheme="minorHAnsi"/>
                <w:lang w:val="fr-FR"/>
              </w:rPr>
              <w:t>BR</w:t>
            </w:r>
            <w:r w:rsidR="00522A75">
              <w:rPr>
                <w:rFonts w:asciiTheme="minorHAnsi" w:hAnsiTheme="minorHAnsi"/>
                <w:lang w:val="fr-FR"/>
              </w:rPr>
              <w:t xml:space="preserve"> </w:t>
            </w:r>
            <w:r w:rsidR="009377DA" w:rsidRPr="00713D8C">
              <w:rPr>
                <w:rFonts w:asciiTheme="minorHAnsi" w:hAnsiTheme="minorHAnsi"/>
                <w:lang w:val="fr-FR"/>
              </w:rPr>
              <w:br/>
              <w:t>(Pr</w:t>
            </w:r>
            <w:r w:rsidRPr="00713D8C">
              <w:rPr>
                <w:rFonts w:asciiTheme="minorHAnsi" w:hAnsiTheme="minorHAnsi"/>
                <w:lang w:val="fr-FR"/>
              </w:rPr>
              <w:t>éface, BR</w:t>
            </w:r>
            <w:r w:rsidR="00B13997">
              <w:rPr>
                <w:rFonts w:asciiTheme="minorHAnsi" w:hAnsiTheme="minorHAnsi"/>
                <w:lang w:val="fr-FR"/>
              </w:rPr>
              <w:t> </w:t>
            </w:r>
            <w:r w:rsidRPr="00713D8C">
              <w:rPr>
                <w:rFonts w:asciiTheme="minorHAnsi" w:hAnsiTheme="minorHAnsi"/>
                <w:lang w:val="fr-FR"/>
              </w:rPr>
              <w:t xml:space="preserve">IFIC, </w:t>
            </w:r>
            <w:r w:rsidR="009377DA" w:rsidRPr="00713D8C">
              <w:rPr>
                <w:rFonts w:asciiTheme="minorHAnsi" w:hAnsiTheme="minorHAnsi"/>
                <w:lang w:val="fr-FR"/>
              </w:rPr>
              <w:t>bases</w:t>
            </w:r>
            <w:r w:rsidRPr="00713D8C">
              <w:rPr>
                <w:rFonts w:asciiTheme="minorHAnsi" w:hAnsiTheme="minorHAnsi"/>
                <w:lang w:val="fr-FR"/>
              </w:rPr>
              <w:t xml:space="preserve"> de données</w:t>
            </w:r>
            <w:r w:rsidR="009377DA" w:rsidRPr="00713D8C">
              <w:rPr>
                <w:rFonts w:asciiTheme="minorHAnsi" w:hAnsiTheme="minorHAnsi"/>
                <w:lang w:val="fr-FR"/>
              </w:rPr>
              <w:t>, etc.)</w:t>
            </w:r>
          </w:p>
          <w:p w14:paraId="618D7BF7" w14:textId="47BDCD0E" w:rsidR="009377DA" w:rsidRPr="00713D8C" w:rsidRDefault="00713D8C" w:rsidP="00EE6E51">
            <w:pPr>
              <w:pStyle w:val="Tabletext"/>
              <w:spacing w:after="120"/>
              <w:rPr>
                <w:rFonts w:asciiTheme="minorHAnsi" w:hAnsiTheme="minorHAnsi"/>
                <w:lang w:val="fr-FR"/>
              </w:rPr>
            </w:pPr>
            <w:r w:rsidRPr="00713D8C">
              <w:rPr>
                <w:rFonts w:asciiTheme="minorHAnsi" w:hAnsiTheme="minorHAnsi"/>
                <w:lang w:val="fr-FR"/>
              </w:rPr>
              <w:t>Présentation des ateliers</w:t>
            </w:r>
          </w:p>
          <w:p w14:paraId="0BD9A06E" w14:textId="57705F1C" w:rsidR="009377DA" w:rsidRPr="00713D8C" w:rsidRDefault="009377DA" w:rsidP="00EE6E51">
            <w:pPr>
              <w:pStyle w:val="Tabletext"/>
              <w:rPr>
                <w:rFonts w:asciiTheme="minorHAnsi" w:hAnsiTheme="minorHAnsi"/>
                <w:lang w:val="fr-FR"/>
              </w:rPr>
            </w:pPr>
            <w:r w:rsidRPr="00713D8C">
              <w:rPr>
                <w:rFonts w:asciiTheme="minorHAnsi" w:hAnsiTheme="minorHAnsi"/>
                <w:lang w:val="fr-FR"/>
              </w:rPr>
              <w:t>–</w:t>
            </w:r>
            <w:r w:rsidRPr="00713D8C">
              <w:rPr>
                <w:rFonts w:asciiTheme="minorHAnsi" w:hAnsiTheme="minorHAnsi"/>
                <w:lang w:val="fr-FR"/>
              </w:rPr>
              <w:tab/>
            </w:r>
            <w:r w:rsidR="00713D8C" w:rsidRPr="00713D8C">
              <w:rPr>
                <w:rFonts w:asciiTheme="minorHAnsi" w:hAnsiTheme="minorHAnsi"/>
                <w:lang w:val="fr-FR"/>
              </w:rPr>
              <w:t>e</w:t>
            </w:r>
            <w:r w:rsidRPr="00713D8C">
              <w:rPr>
                <w:rFonts w:asciiTheme="minorHAnsi" w:hAnsiTheme="minorHAnsi"/>
                <w:lang w:val="fr-FR"/>
              </w:rPr>
              <w:t>space</w:t>
            </w:r>
          </w:p>
          <w:p w14:paraId="36EC4C71" w14:textId="3FC6F46A" w:rsidR="00EA43D7" w:rsidRPr="00254B20" w:rsidRDefault="009377DA" w:rsidP="00EE6E51">
            <w:pPr>
              <w:pStyle w:val="Tabletext"/>
              <w:rPr>
                <w:rFonts w:asciiTheme="minorHAnsi" w:eastAsia="SimSun" w:hAnsiTheme="minorHAnsi"/>
                <w:lang w:val="fr-CH"/>
              </w:rPr>
            </w:pPr>
            <w:r w:rsidRPr="00713D8C">
              <w:rPr>
                <w:rFonts w:asciiTheme="minorHAnsi" w:hAnsiTheme="minorHAnsi"/>
                <w:lang w:val="fr-FR"/>
              </w:rPr>
              <w:t>–</w:t>
            </w:r>
            <w:r w:rsidRPr="00713D8C">
              <w:rPr>
                <w:rFonts w:asciiTheme="minorHAnsi" w:hAnsiTheme="minorHAnsi"/>
                <w:lang w:val="fr-FR"/>
              </w:rPr>
              <w:tab/>
            </w:r>
            <w:r w:rsidR="00713D8C" w:rsidRPr="00713D8C">
              <w:rPr>
                <w:rFonts w:asciiTheme="minorHAnsi" w:hAnsiTheme="minorHAnsi"/>
                <w:lang w:val="fr-FR"/>
              </w:rPr>
              <w:t>T</w:t>
            </w:r>
            <w:r w:rsidRPr="00713D8C">
              <w:rPr>
                <w:rFonts w:asciiTheme="minorHAnsi" w:hAnsiTheme="minorHAnsi"/>
                <w:lang w:val="fr-FR"/>
              </w:rPr>
              <w:t>erre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289" w14:textId="212E83D3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eastAsia="SimSun" w:hAnsiTheme="minorHAnsi"/>
                <w:b/>
                <w:bCs/>
                <w:lang w:val="fr-FR"/>
              </w:rPr>
              <w:t>Espace</w:t>
            </w:r>
          </w:p>
          <w:p w14:paraId="25941030" w14:textId="14C250CD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Atelier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C0AD" w14:textId="120EE09A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hAnsiTheme="minorHAnsi"/>
                <w:b/>
                <w:bCs/>
                <w:lang w:val="fr-FR"/>
              </w:rPr>
              <w:t>Terre</w:t>
            </w:r>
          </w:p>
          <w:p w14:paraId="28159261" w14:textId="553B5C99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4B6F" w14:textId="33F75618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eastAsia="SimSun" w:hAnsiTheme="minorHAnsi"/>
                <w:b/>
                <w:bCs/>
                <w:lang w:val="fr-FR"/>
              </w:rPr>
              <w:t>Espace</w:t>
            </w:r>
          </w:p>
          <w:p w14:paraId="5363C401" w14:textId="22A23341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hAnsiTheme="minorHAnsi"/>
                <w:lang w:val="fr-FR"/>
              </w:rPr>
              <w:t>Atelier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3CAC" w14:textId="130FA53E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hAnsiTheme="minorHAnsi"/>
                <w:b/>
                <w:bCs/>
                <w:lang w:val="fr-FR"/>
              </w:rPr>
              <w:t>Terre</w:t>
            </w:r>
          </w:p>
          <w:p w14:paraId="3B1B51F3" w14:textId="2A55B396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AB59" w14:textId="72A41086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eastAsia="SimSun" w:hAnsiTheme="minorHAnsi"/>
                <w:b/>
                <w:bCs/>
                <w:lang w:val="fr-FR"/>
              </w:rPr>
              <w:t>Espace</w:t>
            </w:r>
          </w:p>
          <w:p w14:paraId="4D714787" w14:textId="4785C774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E9DA" w14:textId="54170D56" w:rsidR="00EA43D7" w:rsidRPr="007F03A2" w:rsidRDefault="007F03A2" w:rsidP="00EE6E51">
            <w:pPr>
              <w:pStyle w:val="Tabletext"/>
              <w:spacing w:after="120"/>
              <w:jc w:val="center"/>
              <w:rPr>
                <w:rFonts w:asciiTheme="minorHAnsi" w:eastAsia="SimSun" w:hAnsiTheme="minorHAnsi"/>
                <w:b/>
                <w:bCs/>
                <w:lang w:val="fr-FR"/>
              </w:rPr>
            </w:pPr>
            <w:r w:rsidRPr="007F03A2">
              <w:rPr>
                <w:rFonts w:asciiTheme="minorHAnsi" w:hAnsiTheme="minorHAnsi"/>
                <w:b/>
                <w:bCs/>
                <w:lang w:val="fr-FR"/>
              </w:rPr>
              <w:t>Terre</w:t>
            </w:r>
          </w:p>
          <w:p w14:paraId="49050193" w14:textId="5DF62680" w:rsidR="00EA43D7" w:rsidRPr="007F03A2" w:rsidRDefault="007F03A2" w:rsidP="00EE6E51">
            <w:pPr>
              <w:pStyle w:val="Tabletext"/>
              <w:jc w:val="center"/>
              <w:rPr>
                <w:rFonts w:asciiTheme="minorHAnsi" w:eastAsia="SimSun" w:hAnsiTheme="minorHAnsi"/>
                <w:lang w:val="fr-FR"/>
              </w:rPr>
            </w:pPr>
            <w:r w:rsidRPr="007F03A2">
              <w:rPr>
                <w:rFonts w:asciiTheme="minorHAnsi" w:eastAsia="SimSun" w:hAnsiTheme="minorHAnsi"/>
                <w:lang w:val="fr-FR"/>
              </w:rPr>
              <w:t>Atelier</w:t>
            </w:r>
          </w:p>
        </w:tc>
      </w:tr>
    </w:tbl>
    <w:p w14:paraId="681AD5FB" w14:textId="77777777" w:rsidR="00335B57" w:rsidRPr="007F03A2" w:rsidRDefault="00335B57" w:rsidP="00EE6E51">
      <w:pPr>
        <w:spacing w:line="240" w:lineRule="auto"/>
        <w:rPr>
          <w:lang w:val="fr-FR"/>
        </w:rPr>
      </w:pPr>
      <w:r w:rsidRPr="007F03A2">
        <w:rPr>
          <w:lang w:val="fr-FR"/>
        </w:rPr>
        <w:br w:type="page"/>
      </w:r>
    </w:p>
    <w:p w14:paraId="688FE848" w14:textId="77777777" w:rsidR="00D86CF0" w:rsidRPr="007F03A2" w:rsidRDefault="00D86CF0" w:rsidP="00EE6E51">
      <w:pPr>
        <w:spacing w:line="240" w:lineRule="auto"/>
        <w:rPr>
          <w:lang w:val="fr-FR"/>
        </w:rPr>
        <w:sectPr w:rsidR="00D86CF0" w:rsidRPr="007F03A2" w:rsidSect="00D86CF0">
          <w:footerReference w:type="first" r:id="rId18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docGrid w:linePitch="326"/>
        </w:sect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86F7C" w14:paraId="1FB182C2" w14:textId="7777777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14:paraId="73CEF3C9" w14:textId="5F65F48D" w:rsidR="00EA43D7" w:rsidRPr="00E86F7C" w:rsidRDefault="00EA43D7" w:rsidP="00EE6E51">
            <w:pPr>
              <w:pStyle w:val="AnnexNotitle"/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E86F7C">
              <w:rPr>
                <w:rFonts w:asciiTheme="minorHAnsi" w:hAnsiTheme="minorHAnsi"/>
              </w:rPr>
              <w:lastRenderedPageBreak/>
              <w:t>A</w:t>
            </w:r>
            <w:r w:rsidR="00D86CF0" w:rsidRPr="00E86F7C">
              <w:rPr>
                <w:rFonts w:asciiTheme="minorHAnsi" w:hAnsiTheme="minorHAnsi"/>
              </w:rPr>
              <w:t>nnex</w:t>
            </w:r>
            <w:r w:rsidR="00C70E63">
              <w:rPr>
                <w:rFonts w:asciiTheme="minorHAnsi" w:hAnsiTheme="minorHAnsi"/>
              </w:rPr>
              <w:t>e</w:t>
            </w:r>
            <w:proofErr w:type="spellEnd"/>
            <w:r w:rsidRPr="00E86F7C">
              <w:rPr>
                <w:rFonts w:asciiTheme="minorHAnsi" w:hAnsiTheme="minorHAnsi"/>
              </w:rPr>
              <w:t xml:space="preserve"> 2</w:t>
            </w:r>
          </w:p>
          <w:p w14:paraId="656B59DB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zh-CN"/>
              </w:rPr>
            </w:pPr>
            <w:r w:rsidRPr="00E86F7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25F91A35" wp14:editId="606F1AED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24765</wp:posOffset>
                  </wp:positionV>
                  <wp:extent cx="450000" cy="518400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364" w:rsidRPr="00E86F7C">
              <w:rPr>
                <w:rFonts w:asciiTheme="minorHAnsi" w:hAnsiTheme="minorHAnsi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168CE5E" wp14:editId="4CC19E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-3810</wp:posOffset>
                      </wp:positionV>
                      <wp:extent cx="674370" cy="733425"/>
                      <wp:effectExtent l="0" t="0" r="0" b="0"/>
                      <wp:wrapNone/>
                      <wp:docPr id="2" name="Canv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1E51F" id="Canvas 4" o:spid="_x0000_s1026" editas="canvas" style="position:absolute;margin-left:-.35pt;margin-top:-.3pt;width:53.1pt;height:57.75pt;z-index:251659264" coordsize="674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KQ6DTeAAAABwEAAA8AAABkcnMv&#10;ZG93bnJldi54bWxMjkFLw0AQhe+C/2EZwYu0m2gTa8ymiCCI4MFWocdNMmaju7Mhu2njv3d60tOb&#10;x3u8+crN7Kw44Bh6TwrSZQICqfFtT52C993TYg0iRE2ttp5QwQ8G2FTnZ6UuWn+kNzxsYyd4hEKh&#10;FZgYh0LK0Bh0Oiz9gMTZpx+djmzHTrajPvK4s/I6SXLpdE/8wegBHw0239vJKXhp8quvtJ72bv36&#10;YW4yu3+Ou5VSlxfzwz2IiHP8K8MJn9GhYqbaT9QGYRUsbrnIkoM4pUmWgaj5SFd3IKtS/uevfg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CkOg03gAAAAcBAAAPAAAAAAAAAAAAAAAA&#10;AG4DAABkcnMvZG93bnJldi54bWxQSwUGAAAAAAQABADzAAAAe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743;height:7334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  <w:p w14:paraId="62631FDE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zh-CN"/>
              </w:rPr>
            </w:pPr>
          </w:p>
          <w:p w14:paraId="0FCA646A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eastAsia="SimHei" w:hAnsiTheme="minorHAnsi" w:cs="Simplified Arabic"/>
                <w:color w:val="FF0000"/>
                <w:sz w:val="28"/>
                <w:szCs w:val="28"/>
                <w:lang w:eastAsia="zh-CN"/>
              </w:rPr>
            </w:pPr>
          </w:p>
          <w:p w14:paraId="627AE509" w14:textId="77777777" w:rsidR="00EA43D7" w:rsidRPr="00E86F7C" w:rsidRDefault="003458EA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fr-CH"/>
              </w:rPr>
            </w:pPr>
            <w:r w:rsidRPr="00E86F7C">
              <w:rPr>
                <w:rFonts w:asciiTheme="minorHAnsi" w:hAnsiTheme="minorHAnsi"/>
                <w:b/>
                <w:bCs/>
              </w:rPr>
              <w:t xml:space="preserve">ITU </w:t>
            </w:r>
            <w:r w:rsidR="00D86CF0" w:rsidRPr="00E86F7C">
              <w:rPr>
                <w:rFonts w:asciiTheme="minorHAnsi" w:hAnsiTheme="minorHAnsi"/>
                <w:b/>
                <w:bCs/>
              </w:rPr>
              <w:t xml:space="preserve">World </w:t>
            </w:r>
            <w:proofErr w:type="spellStart"/>
            <w:r w:rsidR="00D86CF0" w:rsidRPr="00E86F7C">
              <w:rPr>
                <w:rFonts w:asciiTheme="minorHAnsi" w:hAnsiTheme="minorHAnsi"/>
                <w:b/>
                <w:bCs/>
              </w:rPr>
              <w:t>Radiocommunication</w:t>
            </w:r>
            <w:proofErr w:type="spellEnd"/>
            <w:r w:rsidR="00D86CF0" w:rsidRPr="00E86F7C">
              <w:rPr>
                <w:rFonts w:asciiTheme="minorHAnsi" w:hAnsiTheme="minorHAnsi"/>
                <w:b/>
                <w:bCs/>
              </w:rPr>
              <w:t xml:space="preserve"> Seminar </w:t>
            </w:r>
            <w:r w:rsidR="00344332" w:rsidRPr="00E86F7C">
              <w:rPr>
                <w:rFonts w:asciiTheme="minorHAnsi" w:hAnsiTheme="minorHAnsi"/>
                <w:b/>
                <w:bCs/>
              </w:rPr>
              <w:t>2014 (WRS-14</w:t>
            </w:r>
            <w:r w:rsidR="00EA43D7" w:rsidRPr="00E86F7C">
              <w:rPr>
                <w:rFonts w:asciiTheme="minorHAnsi" w:hAnsiTheme="minorHAnsi"/>
                <w:b/>
                <w:bCs/>
              </w:rPr>
              <w:t>)</w:t>
            </w:r>
            <w:r w:rsidR="00EA43D7" w:rsidRPr="00E86F7C">
              <w:rPr>
                <w:rFonts w:asciiTheme="minorHAnsi" w:hAnsiTheme="minorHAnsi"/>
                <w:b/>
                <w:bCs/>
              </w:rPr>
              <w:br/>
            </w:r>
            <w:r w:rsidR="00EA43D7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 xml:space="preserve">Geneva, </w:t>
            </w:r>
            <w:r w:rsidR="00344332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8-12</w:t>
            </w:r>
            <w:r w:rsidR="00EA43D7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 xml:space="preserve"> December 201</w:t>
            </w:r>
            <w:r w:rsidR="00344332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4</w:t>
            </w:r>
          </w:p>
        </w:tc>
      </w:tr>
      <w:tr w:rsidR="00EA43D7" w:rsidRPr="00E86F7C" w14:paraId="34AEFBFE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14:paraId="77F202F2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iCs/>
                <w:sz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14:paraId="1A680024" w14:textId="77777777" w:rsidR="00EA43D7" w:rsidRPr="00E86F7C" w:rsidRDefault="00EA43D7" w:rsidP="005524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rFonts w:asciiTheme="minorHAnsi" w:hAnsiTheme="minorHAnsi" w:cstheme="majorBidi"/>
                <w:b/>
                <w:bCs/>
                <w:sz w:val="22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</w:rPr>
              <w:t>Administration Service (ADM) ITU/BDT - Geneva Switzerland</w:t>
            </w:r>
          </w:p>
          <w:p w14:paraId="22DA333B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27EC2338" w14:textId="77777777" w:rsidR="00EA43D7" w:rsidRPr="00E86F7C" w:rsidRDefault="006B5C3B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 xml:space="preserve">E-mail </w:t>
            </w:r>
            <w:hyperlink r:id="rId20" w:history="1">
              <w:r w:rsidRPr="00E86F7C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lang w:val="fr-CH"/>
                </w:rPr>
                <w:t>bdtfellowships@itu.int</w:t>
              </w:r>
            </w:hyperlink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 xml:space="preserve"> </w:t>
            </w:r>
          </w:p>
          <w:p w14:paraId="290FEB72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 xml:space="preserve">Tel: +41 22 730 5487 / 5095 </w:t>
            </w:r>
          </w:p>
          <w:p w14:paraId="62C82E8E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/>
                <w:b/>
                <w:sz w:val="16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>Fax: +41 22 730 5778</w:t>
            </w:r>
          </w:p>
        </w:tc>
      </w:tr>
      <w:tr w:rsidR="00EA43D7" w:rsidRPr="00E86F7C" w14:paraId="59B40519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60329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 w:line="240" w:lineRule="auto"/>
              <w:jc w:val="center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iCs/>
              </w:rPr>
              <w:t xml:space="preserve">Request for a fellowship to be submitted before </w:t>
            </w:r>
            <w:r w:rsidRPr="00E86F7C">
              <w:rPr>
                <w:rFonts w:asciiTheme="minorHAnsi" w:hAnsiTheme="minorHAnsi" w:cstheme="majorBidi"/>
                <w:b/>
                <w:iCs/>
                <w:color w:val="FF0000"/>
              </w:rPr>
              <w:t>1</w:t>
            </w:r>
            <w:r w:rsidR="00344332" w:rsidRPr="00E86F7C">
              <w:rPr>
                <w:rFonts w:asciiTheme="minorHAnsi" w:hAnsiTheme="minorHAnsi" w:cstheme="majorBidi"/>
                <w:b/>
                <w:iCs/>
                <w:color w:val="FF0000"/>
              </w:rPr>
              <w:t>0</w:t>
            </w:r>
            <w:r w:rsidRPr="00E86F7C">
              <w:rPr>
                <w:rFonts w:asciiTheme="minorHAnsi" w:hAnsiTheme="minorHAnsi" w:cstheme="majorBidi"/>
                <w:b/>
                <w:iCs/>
                <w:color w:val="FF0000"/>
              </w:rPr>
              <w:t xml:space="preserve"> October 201</w:t>
            </w:r>
            <w:r w:rsidR="00344332" w:rsidRPr="00E86F7C">
              <w:rPr>
                <w:rFonts w:asciiTheme="minorHAnsi" w:hAnsiTheme="minorHAnsi" w:cstheme="majorBidi"/>
                <w:b/>
                <w:iCs/>
                <w:color w:val="FF0000"/>
              </w:rPr>
              <w:t>4</w:t>
            </w:r>
          </w:p>
        </w:tc>
      </w:tr>
      <w:tr w:rsidR="00EA43D7" w:rsidRPr="00E86F7C" w14:paraId="471DED6A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6A347BAD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A7995C1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 w:line="240" w:lineRule="auto"/>
              <w:rPr>
                <w:rFonts w:asciiTheme="minorHAnsi" w:hAnsiTheme="minorHAnsi"/>
                <w:b/>
                <w:sz w:val="16"/>
              </w:rPr>
            </w:pPr>
            <w:r w:rsidRPr="00E86F7C">
              <w:rPr>
                <w:rFonts w:asciiTheme="minorHAnsi" w:hAnsiTheme="minorHAnsi"/>
                <w:iCs/>
                <w:sz w:val="22"/>
              </w:rPr>
              <w:t>Participation of women is encouraged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2572FB4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/>
                <w:b/>
                <w:sz w:val="16"/>
              </w:rPr>
            </w:pPr>
          </w:p>
        </w:tc>
      </w:tr>
      <w:tr w:rsidR="00EA43D7" w:rsidRPr="00E86F7C" w14:paraId="61C3C925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14:paraId="6229DE90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7B4C1918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Country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316BA54E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09B17748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Name of the Administration or Organization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7839C5BE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5B63F9E4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2576810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Mr. / Ms.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4E401A1E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 xml:space="preserve">   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(family name)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(given name)</w:t>
            </w:r>
          </w:p>
          <w:p w14:paraId="0C36DC6D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2FB2E7D0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Title _________________________________________________________________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7D73E276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</w:tc>
      </w:tr>
      <w:tr w:rsidR="00EA43D7" w:rsidRPr="00E86F7C" w14:paraId="52641A4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2F086915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70B41FE5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14:paraId="49388927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18F28BD7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  <w:t>Tel.: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  <w:t>e-mail: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_______________________________________________________________</w:t>
            </w:r>
          </w:p>
          <w:p w14:paraId="2BEB757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0305750D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PASSPORT INFORMATION :</w:t>
            </w:r>
          </w:p>
          <w:p w14:paraId="0368370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501325EA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Date of birth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09A258D8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34370EAB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3F3A7270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 w:line="240" w:lineRule="auto"/>
              <w:ind w:right="186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Nationality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Passport number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404514FE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35433A1A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6F18CB8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Date of issue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In (place)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Valid until (date)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25445927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</w:p>
          <w:p w14:paraId="4A1CEAAF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86F7C" w14:paraId="762F81FE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65512CC6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line="240" w:lineRule="auto"/>
              <w:ind w:firstLine="34"/>
              <w:rPr>
                <w:rFonts w:asciiTheme="minorHAnsi" w:hAnsiTheme="minorHAnsi" w:cstheme="majorBidi"/>
                <w:b/>
                <w:bCs/>
                <w:sz w:val="18"/>
                <w:szCs w:val="18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86F7C" w14:paraId="29BE1F4C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14:paraId="179AD3DA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1. One fellowship per eligible country</w:t>
            </w:r>
            <w:r w:rsidR="006B5C3B"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 (</w:t>
            </w:r>
            <w:r w:rsidR="006B5C3B" w:rsidRPr="00E86F7C">
              <w:rPr>
                <w:rFonts w:asciiTheme="minorHAnsi" w:hAnsiTheme="minorHAnsi" w:cstheme="majorBidi"/>
                <w:sz w:val="16"/>
              </w:rPr>
              <w:t>request will be revised in first come-first served and fellowships granted until exhausting resources</w:t>
            </w:r>
            <w:r w:rsidR="006B5C3B" w:rsidRPr="00E86F7C">
              <w:rPr>
                <w:rFonts w:asciiTheme="minorHAnsi" w:hAnsiTheme="minorHAnsi" w:cstheme="majorBidi"/>
                <w:b/>
                <w:bCs/>
                <w:sz w:val="16"/>
              </w:rPr>
              <w:t>)</w:t>
            </w:r>
          </w:p>
        </w:tc>
      </w:tr>
      <w:tr w:rsidR="00EA43D7" w:rsidRPr="00E86F7C" w14:paraId="4F9C7387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7DC37CEC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ind w:left="170" w:hanging="17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2. One return ECO class </w:t>
            </w:r>
            <w:r w:rsidR="008D50C6" w:rsidRPr="00E86F7C">
              <w:rPr>
                <w:rFonts w:asciiTheme="minorHAnsi" w:hAnsiTheme="minorHAnsi" w:cstheme="majorBidi"/>
                <w:b/>
                <w:bCs/>
                <w:sz w:val="16"/>
              </w:rPr>
              <w:t>air ticket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 by the most direct/economical route.</w:t>
            </w:r>
          </w:p>
        </w:tc>
      </w:tr>
      <w:tr w:rsidR="00EA43D7" w:rsidRPr="00E86F7C" w14:paraId="2F21BC30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4008DD62" w14:textId="5195147C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ind w:left="170" w:hanging="17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3. A daily allowance to cover accommodation, meals and incidental expense</w:t>
            </w:r>
            <w:r w:rsidR="00484BE9">
              <w:rPr>
                <w:rFonts w:asciiTheme="minorHAnsi" w:hAnsiTheme="minorHAnsi" w:cstheme="majorBidi"/>
                <w:b/>
                <w:bCs/>
                <w:sz w:val="16"/>
              </w:rPr>
              <w:t>.</w:t>
            </w:r>
          </w:p>
        </w:tc>
      </w:tr>
      <w:tr w:rsidR="00EA43D7" w:rsidRPr="00E86F7C" w14:paraId="175E5B13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3C3D5122" w14:textId="53E7047B" w:rsidR="00EA43D7" w:rsidRPr="00E86F7C" w:rsidRDefault="00EA43D7" w:rsidP="009042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4. Imperative that fellows be present first day/end of the </w:t>
            </w:r>
            <w:r w:rsidR="0090425B">
              <w:rPr>
                <w:rFonts w:asciiTheme="minorHAnsi" w:hAnsiTheme="minorHAnsi" w:cstheme="majorBidi"/>
                <w:b/>
                <w:bCs/>
                <w:sz w:val="16"/>
              </w:rPr>
              <w:t>Seminar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.</w:t>
            </w:r>
          </w:p>
        </w:tc>
      </w:tr>
      <w:tr w:rsidR="00EA43D7" w:rsidRPr="00E86F7C" w14:paraId="24A2B75D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19D89397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  <w:tr w:rsidR="00EA43D7" w:rsidRPr="00E86F7C" w14:paraId="56BE776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11612468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  <w:tr w:rsidR="00EA43D7" w:rsidRPr="00E86F7C" w14:paraId="352FF4A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63F7B18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iCs/>
                <w:sz w:val="16"/>
              </w:rPr>
              <w:t>Signature of fellowship candidate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iCs/>
                <w:sz w:val="16"/>
              </w:rPr>
              <w:t>Date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</w:p>
          <w:p w14:paraId="3061DB89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</w:p>
        </w:tc>
      </w:tr>
      <w:tr w:rsidR="00EA43D7" w:rsidRPr="00E86F7C" w14:paraId="5059F974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BC99B5D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  <w:tr w:rsidR="00EA43D7" w:rsidRPr="00E86F7C" w14:paraId="02092F9F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14:paraId="26C3B999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i/>
                <w:sz w:val="18"/>
                <w:szCs w:val="18"/>
              </w:rPr>
            </w:pPr>
            <w:r w:rsidRPr="00E86F7C">
              <w:rPr>
                <w:rFonts w:asciiTheme="minorHAnsi" w:hAnsiTheme="minorHAns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E86F7C">
              <w:rPr>
                <w:rFonts w:asciiTheme="minorHAnsi" w:hAnsiTheme="minorHAnsi" w:cstheme="majorBidi"/>
                <w:b/>
                <w:i/>
                <w:sz w:val="18"/>
                <w:szCs w:val="18"/>
              </w:rPr>
              <w:t>.</w:t>
            </w:r>
          </w:p>
          <w:p w14:paraId="3DB3EFFC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 w:line="240" w:lineRule="auto"/>
              <w:ind w:left="170" w:hanging="170"/>
              <w:rPr>
                <w:rFonts w:asciiTheme="minorHAnsi" w:hAnsiTheme="minorHAnsi" w:cstheme="majorBidi"/>
                <w:sz w:val="18"/>
                <w:szCs w:val="18"/>
              </w:rPr>
            </w:pPr>
            <w:r w:rsidRPr="00E86F7C">
              <w:rPr>
                <w:rFonts w:asciiTheme="minorHAnsi" w:hAnsiTheme="minorHAnsi" w:cstheme="majorBidi"/>
                <w:b/>
                <w:sz w:val="18"/>
                <w:szCs w:val="18"/>
              </w:rPr>
              <w:tab/>
            </w:r>
          </w:p>
          <w:p w14:paraId="3B0A6260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sz w:val="16"/>
              </w:rPr>
            </w:pPr>
          </w:p>
          <w:p w14:paraId="186CCFD3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Signature  </w:t>
            </w:r>
            <w:r w:rsidRPr="00E86F7C">
              <w:rPr>
                <w:rFonts w:asciiTheme="minorHAnsi" w:hAnsiTheme="minorHAnsi" w:cstheme="majorBidi"/>
                <w:sz w:val="16"/>
              </w:rPr>
              <w:t xml:space="preserve">___________________________________________________  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Date   </w:t>
            </w:r>
            <w:r w:rsidRPr="00E86F7C">
              <w:rPr>
                <w:rFonts w:asciiTheme="minorHAnsi" w:hAnsiTheme="minorHAnsi" w:cstheme="majorBidi"/>
                <w:sz w:val="16"/>
              </w:rPr>
              <w:t>_____________________________________</w:t>
            </w:r>
          </w:p>
          <w:p w14:paraId="216D880D" w14:textId="77777777" w:rsidR="00EA43D7" w:rsidRPr="00E86F7C" w:rsidRDefault="00EA43D7" w:rsidP="00EE6E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</w:tbl>
    <w:p w14:paraId="6EF0BF7E" w14:textId="77777777" w:rsidR="0084160A" w:rsidRDefault="0084160A" w:rsidP="0032202E">
      <w:pPr>
        <w:pStyle w:val="Reasons"/>
      </w:pPr>
    </w:p>
    <w:p w14:paraId="35749285" w14:textId="3047EF5F" w:rsidR="004F26AE" w:rsidRPr="00E86F7C" w:rsidRDefault="0084160A" w:rsidP="0084160A">
      <w:pPr>
        <w:spacing w:before="0" w:line="240" w:lineRule="auto"/>
        <w:jc w:val="center"/>
        <w:rPr>
          <w:rFonts w:asciiTheme="minorHAnsi" w:hAnsiTheme="minorHAnsi"/>
        </w:rPr>
      </w:pPr>
      <w:r>
        <w:t>______________</w:t>
      </w:r>
    </w:p>
    <w:sectPr w:rsidR="004F26AE" w:rsidRPr="00E86F7C" w:rsidSect="00EA43D7">
      <w:headerReference w:type="default" r:id="rId21"/>
      <w:footerReference w:type="default" r:id="rId2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DF30E" w14:textId="77777777" w:rsidR="00920BD8" w:rsidRDefault="00920BD8">
      <w:r>
        <w:separator/>
      </w:r>
    </w:p>
  </w:endnote>
  <w:endnote w:type="continuationSeparator" w:id="0">
    <w:p w14:paraId="40BD44B5" w14:textId="77777777" w:rsidR="00920BD8" w:rsidRDefault="0092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D1BC" w14:textId="530378E6" w:rsidR="00F064E4" w:rsidRPr="00DF71E8" w:rsidRDefault="00DF71E8" w:rsidP="00DF71E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586C" w14:textId="77777777" w:rsidR="00F064E4" w:rsidRPr="00940E0E" w:rsidRDefault="00F064E4" w:rsidP="00335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84E4" w14:textId="77777777" w:rsidR="00F064E4" w:rsidRPr="00D15BD2" w:rsidRDefault="00F064E4" w:rsidP="00D15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848C8" w14:textId="77777777" w:rsidR="00920BD8" w:rsidRDefault="00920BD8">
      <w:r>
        <w:t>____________________</w:t>
      </w:r>
    </w:p>
  </w:footnote>
  <w:footnote w:type="continuationSeparator" w:id="0">
    <w:p w14:paraId="6D375C16" w14:textId="77777777" w:rsidR="00920BD8" w:rsidRDefault="00920BD8">
      <w:r>
        <w:continuationSeparator/>
      </w:r>
    </w:p>
  </w:footnote>
  <w:footnote w:id="1">
    <w:p w14:paraId="494B7079" w14:textId="19F79906" w:rsidR="00F064E4" w:rsidRPr="00F45305" w:rsidRDefault="00F064E4" w:rsidP="0084160A">
      <w:pPr>
        <w:pStyle w:val="FootnoteText"/>
        <w:tabs>
          <w:tab w:val="clear" w:pos="255"/>
          <w:tab w:val="left" w:pos="0"/>
          <w:tab w:val="left" w:pos="284"/>
        </w:tabs>
        <w:spacing w:before="120" w:line="240" w:lineRule="auto"/>
        <w:ind w:left="284" w:hanging="284"/>
        <w:rPr>
          <w:sz w:val="18"/>
          <w:szCs w:val="18"/>
          <w:lang w:val="fr-CH"/>
        </w:rPr>
      </w:pPr>
      <w:r>
        <w:rPr>
          <w:rStyle w:val="FootnoteReference"/>
        </w:rPr>
        <w:footnoteRef/>
      </w:r>
      <w:r w:rsidR="00EE6E51">
        <w:rPr>
          <w:lang w:val="fr-CH"/>
        </w:rPr>
        <w:tab/>
      </w:r>
      <w:r w:rsidRPr="00F45305">
        <w:rPr>
          <w:rFonts w:asciiTheme="minorHAnsi" w:hAnsiTheme="minorHAnsi"/>
          <w:i/>
          <w:iCs/>
          <w:sz w:val="18"/>
          <w:szCs w:val="18"/>
          <w:lang w:val="fr-CH"/>
        </w:rPr>
        <w:t>Pour les besoins de la formation, les participants sont invités à apporter des extraits des fichiers de fréquences de leur pays afin de pouvoir les comparer avec le Fichier de référence international des fréquences; cela facilitera la formation des représentants des administrations</w:t>
      </w:r>
      <w:r w:rsidR="00D25CA5" w:rsidRPr="00F45305">
        <w:rPr>
          <w:rFonts w:asciiTheme="minorHAnsi" w:hAnsiTheme="minorHAnsi"/>
          <w:i/>
          <w:iCs/>
          <w:sz w:val="18"/>
          <w:szCs w:val="18"/>
          <w:lang w:val="fr-CH"/>
        </w:rPr>
        <w:t>,</w:t>
      </w:r>
      <w:r w:rsidRPr="00F45305">
        <w:rPr>
          <w:rFonts w:asciiTheme="minorHAnsi" w:hAnsiTheme="minorHAnsi"/>
          <w:i/>
          <w:iCs/>
          <w:sz w:val="18"/>
          <w:szCs w:val="18"/>
          <w:lang w:val="fr-CH"/>
        </w:rPr>
        <w:t xml:space="preserve"> qui pourront ainsi se familiariser avec le format de données concernant les stations de radiocommunication.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72470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63EBEE83" w14:textId="0E929982" w:rsidR="00F064E4" w:rsidRPr="00EE6E51" w:rsidRDefault="00F40FC6" w:rsidP="00D55BAC">
        <w:pPr>
          <w:pStyle w:val="Header"/>
          <w:spacing w:line="240" w:lineRule="auto"/>
          <w:jc w:val="center"/>
          <w:rPr>
            <w:rFonts w:asciiTheme="minorHAnsi" w:hAnsiTheme="minorHAnsi"/>
            <w:sz w:val="18"/>
            <w:szCs w:val="18"/>
          </w:rPr>
        </w:pPr>
        <w:r>
          <w:t xml:space="preserve">- </w:t>
        </w:r>
        <w:r w:rsidR="00F064E4" w:rsidRPr="00EE6E51">
          <w:rPr>
            <w:rFonts w:asciiTheme="minorHAnsi" w:hAnsiTheme="minorHAnsi"/>
            <w:sz w:val="18"/>
            <w:szCs w:val="18"/>
          </w:rPr>
          <w:fldChar w:fldCharType="begin"/>
        </w:r>
        <w:r w:rsidR="00F064E4" w:rsidRPr="00EE6E5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F064E4" w:rsidRPr="00EE6E51">
          <w:rPr>
            <w:rFonts w:asciiTheme="minorHAnsi" w:hAnsiTheme="minorHAnsi"/>
            <w:sz w:val="18"/>
            <w:szCs w:val="18"/>
          </w:rPr>
          <w:fldChar w:fldCharType="separate"/>
        </w:r>
        <w:r w:rsidR="005739A9">
          <w:rPr>
            <w:rFonts w:asciiTheme="minorHAnsi" w:hAnsiTheme="minorHAnsi"/>
            <w:noProof/>
            <w:sz w:val="18"/>
            <w:szCs w:val="18"/>
          </w:rPr>
          <w:t>3</w:t>
        </w:r>
        <w:r w:rsidR="00F064E4" w:rsidRPr="00EE6E51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6D2A0848" w14:textId="6A4911A5" w:rsidR="00F064E4" w:rsidRPr="00EE6E51" w:rsidRDefault="00F064E4" w:rsidP="00D55BAC">
    <w:pPr>
      <w:pStyle w:val="Header"/>
      <w:spacing w:line="240" w:lineRule="auto"/>
      <w:jc w:val="center"/>
      <w:rPr>
        <w:rStyle w:val="PageNumber"/>
        <w:rFonts w:asciiTheme="minorHAnsi" w:hAnsiTheme="minorHAnsi"/>
        <w:sz w:val="18"/>
        <w:szCs w:val="18"/>
      </w:rPr>
    </w:pPr>
    <w:r w:rsidRPr="00EE6E51">
      <w:rPr>
        <w:rStyle w:val="PageNumber"/>
        <w:rFonts w:asciiTheme="minorHAnsi" w:hAnsiTheme="minorHAnsi"/>
        <w:sz w:val="18"/>
        <w:szCs w:val="18"/>
      </w:rPr>
      <w:t>CA/217-F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C55D" w14:textId="255DECE9" w:rsidR="00DB5AB0" w:rsidRDefault="00DB5AB0" w:rsidP="00DF71E8">
    <w:pPr>
      <w:pStyle w:val="Header"/>
      <w:spacing w:before="840" w:after="120"/>
    </w:pPr>
    <w:r>
      <w:tab/>
    </w:r>
    <w:r>
      <w:tab/>
    </w:r>
    <w:r>
      <w:rPr>
        <w:b/>
        <w:bCs/>
        <w:noProof/>
      </w:rPr>
      <w:drawing>
        <wp:inline distT="0" distB="0" distL="0" distR="0" wp14:anchorId="578EE5C4" wp14:editId="201169D2">
          <wp:extent cx="638175" cy="723900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5239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2AA52C3C" w14:textId="3F219287" w:rsidR="0084160A" w:rsidRPr="00EE6E51" w:rsidRDefault="00F40FC6" w:rsidP="0084160A">
        <w:pPr>
          <w:pStyle w:val="Header"/>
          <w:jc w:val="center"/>
          <w:rPr>
            <w:rFonts w:asciiTheme="minorHAnsi" w:hAnsiTheme="minorHAnsi"/>
            <w:sz w:val="18"/>
            <w:szCs w:val="18"/>
          </w:rPr>
        </w:pPr>
        <w:r>
          <w:t xml:space="preserve">- </w:t>
        </w:r>
        <w:r w:rsidR="0084160A" w:rsidRPr="00EE6E51">
          <w:rPr>
            <w:rFonts w:asciiTheme="minorHAnsi" w:hAnsiTheme="minorHAnsi"/>
            <w:sz w:val="18"/>
            <w:szCs w:val="18"/>
          </w:rPr>
          <w:fldChar w:fldCharType="begin"/>
        </w:r>
        <w:r w:rsidR="0084160A" w:rsidRPr="00EE6E5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84160A" w:rsidRPr="00EE6E51">
          <w:rPr>
            <w:rFonts w:asciiTheme="minorHAnsi" w:hAnsiTheme="minorHAnsi"/>
            <w:sz w:val="18"/>
            <w:szCs w:val="18"/>
          </w:rPr>
          <w:fldChar w:fldCharType="separate"/>
        </w:r>
        <w:r w:rsidR="00B108E4">
          <w:rPr>
            <w:rFonts w:asciiTheme="minorHAnsi" w:hAnsiTheme="minorHAnsi"/>
            <w:noProof/>
            <w:sz w:val="18"/>
            <w:szCs w:val="18"/>
          </w:rPr>
          <w:t>5</w:t>
        </w:r>
        <w:r w:rsidR="0084160A" w:rsidRPr="00EE6E51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1D9EC4CD" w14:textId="77777777" w:rsidR="0084160A" w:rsidRPr="00EE6E51" w:rsidRDefault="0084160A" w:rsidP="0084160A">
    <w:pPr>
      <w:pStyle w:val="Header"/>
      <w:jc w:val="center"/>
      <w:rPr>
        <w:rStyle w:val="PageNumber"/>
        <w:rFonts w:asciiTheme="minorHAnsi" w:hAnsiTheme="minorHAnsi"/>
        <w:sz w:val="18"/>
        <w:szCs w:val="18"/>
      </w:rPr>
    </w:pPr>
    <w:r w:rsidRPr="00EE6E51">
      <w:rPr>
        <w:rStyle w:val="PageNumber"/>
        <w:rFonts w:asciiTheme="minorHAnsi" w:hAnsiTheme="minorHAnsi"/>
        <w:sz w:val="18"/>
        <w:szCs w:val="18"/>
      </w:rPr>
      <w:t>CA/217-F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51B60"/>
    <w:multiLevelType w:val="hybridMultilevel"/>
    <w:tmpl w:val="B388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76672F"/>
    <w:multiLevelType w:val="hybridMultilevel"/>
    <w:tmpl w:val="62A6D8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7"/>
    <w:rsid w:val="0001061C"/>
    <w:rsid w:val="00016557"/>
    <w:rsid w:val="00023A1E"/>
    <w:rsid w:val="00043557"/>
    <w:rsid w:val="000461C9"/>
    <w:rsid w:val="00057664"/>
    <w:rsid w:val="00060ADD"/>
    <w:rsid w:val="000C0790"/>
    <w:rsid w:val="000D1D2A"/>
    <w:rsid w:val="000E15C1"/>
    <w:rsid w:val="000E5CAD"/>
    <w:rsid w:val="000E64DA"/>
    <w:rsid w:val="000F3F80"/>
    <w:rsid w:val="000F527D"/>
    <w:rsid w:val="00103921"/>
    <w:rsid w:val="0012315B"/>
    <w:rsid w:val="0012722C"/>
    <w:rsid w:val="00152FF7"/>
    <w:rsid w:val="001661C7"/>
    <w:rsid w:val="001E15AA"/>
    <w:rsid w:val="001E19D4"/>
    <w:rsid w:val="002078F7"/>
    <w:rsid w:val="00210B45"/>
    <w:rsid w:val="002177AF"/>
    <w:rsid w:val="002236CA"/>
    <w:rsid w:val="00227F65"/>
    <w:rsid w:val="00244020"/>
    <w:rsid w:val="00247FC6"/>
    <w:rsid w:val="00254B20"/>
    <w:rsid w:val="00275446"/>
    <w:rsid w:val="002A1A29"/>
    <w:rsid w:val="002B2102"/>
    <w:rsid w:val="00335B57"/>
    <w:rsid w:val="0033700E"/>
    <w:rsid w:val="00342A53"/>
    <w:rsid w:val="00343222"/>
    <w:rsid w:val="00344332"/>
    <w:rsid w:val="003458EA"/>
    <w:rsid w:val="00371768"/>
    <w:rsid w:val="00393A24"/>
    <w:rsid w:val="003B7A32"/>
    <w:rsid w:val="003D3993"/>
    <w:rsid w:val="003D4295"/>
    <w:rsid w:val="003E69A0"/>
    <w:rsid w:val="0040110A"/>
    <w:rsid w:val="004028F4"/>
    <w:rsid w:val="00404A85"/>
    <w:rsid w:val="0044634B"/>
    <w:rsid w:val="00462299"/>
    <w:rsid w:val="00484BE9"/>
    <w:rsid w:val="00486CBD"/>
    <w:rsid w:val="004906B0"/>
    <w:rsid w:val="00495096"/>
    <w:rsid w:val="004A5AB1"/>
    <w:rsid w:val="004B1C4F"/>
    <w:rsid w:val="004B5853"/>
    <w:rsid w:val="004C1881"/>
    <w:rsid w:val="004D3961"/>
    <w:rsid w:val="004F26AE"/>
    <w:rsid w:val="0050552C"/>
    <w:rsid w:val="005075E8"/>
    <w:rsid w:val="00514C77"/>
    <w:rsid w:val="00522A75"/>
    <w:rsid w:val="00552445"/>
    <w:rsid w:val="005530F4"/>
    <w:rsid w:val="00554601"/>
    <w:rsid w:val="00560727"/>
    <w:rsid w:val="005645F3"/>
    <w:rsid w:val="00572136"/>
    <w:rsid w:val="005739A9"/>
    <w:rsid w:val="00574153"/>
    <w:rsid w:val="00595800"/>
    <w:rsid w:val="005B5371"/>
    <w:rsid w:val="005C4364"/>
    <w:rsid w:val="005D5CF9"/>
    <w:rsid w:val="005F130D"/>
    <w:rsid w:val="005F7F4C"/>
    <w:rsid w:val="006136BC"/>
    <w:rsid w:val="00630CA5"/>
    <w:rsid w:val="00637E0C"/>
    <w:rsid w:val="0064682F"/>
    <w:rsid w:val="0068488F"/>
    <w:rsid w:val="006A087D"/>
    <w:rsid w:val="006B3F95"/>
    <w:rsid w:val="006B5C3B"/>
    <w:rsid w:val="006B6CC9"/>
    <w:rsid w:val="006C614D"/>
    <w:rsid w:val="006D026F"/>
    <w:rsid w:val="006D4CB8"/>
    <w:rsid w:val="00710D6A"/>
    <w:rsid w:val="0071106C"/>
    <w:rsid w:val="00713D8C"/>
    <w:rsid w:val="00722497"/>
    <w:rsid w:val="00731C8B"/>
    <w:rsid w:val="00746900"/>
    <w:rsid w:val="0077220C"/>
    <w:rsid w:val="00775400"/>
    <w:rsid w:val="0079595C"/>
    <w:rsid w:val="007B2E83"/>
    <w:rsid w:val="007B57E6"/>
    <w:rsid w:val="007B6559"/>
    <w:rsid w:val="007C77D0"/>
    <w:rsid w:val="007D5393"/>
    <w:rsid w:val="007F03A2"/>
    <w:rsid w:val="007F2227"/>
    <w:rsid w:val="00810C88"/>
    <w:rsid w:val="00811467"/>
    <w:rsid w:val="008330C8"/>
    <w:rsid w:val="0084160A"/>
    <w:rsid w:val="00843593"/>
    <w:rsid w:val="00852173"/>
    <w:rsid w:val="008563DE"/>
    <w:rsid w:val="00867098"/>
    <w:rsid w:val="00881D43"/>
    <w:rsid w:val="00886B4B"/>
    <w:rsid w:val="008A6280"/>
    <w:rsid w:val="008B06B9"/>
    <w:rsid w:val="008B5FD4"/>
    <w:rsid w:val="008D4874"/>
    <w:rsid w:val="008D50C6"/>
    <w:rsid w:val="008E4EE3"/>
    <w:rsid w:val="0090425B"/>
    <w:rsid w:val="00913447"/>
    <w:rsid w:val="00920BD8"/>
    <w:rsid w:val="00932A5F"/>
    <w:rsid w:val="0093776F"/>
    <w:rsid w:val="009377DA"/>
    <w:rsid w:val="00966BD7"/>
    <w:rsid w:val="009676DC"/>
    <w:rsid w:val="009746CA"/>
    <w:rsid w:val="009846D5"/>
    <w:rsid w:val="009B4065"/>
    <w:rsid w:val="009C07B9"/>
    <w:rsid w:val="009C565B"/>
    <w:rsid w:val="009C6477"/>
    <w:rsid w:val="009E14F3"/>
    <w:rsid w:val="009E1957"/>
    <w:rsid w:val="00A06093"/>
    <w:rsid w:val="00A1271D"/>
    <w:rsid w:val="00A152BA"/>
    <w:rsid w:val="00A63CC5"/>
    <w:rsid w:val="00A777C5"/>
    <w:rsid w:val="00AB07C5"/>
    <w:rsid w:val="00AB0C56"/>
    <w:rsid w:val="00AB1815"/>
    <w:rsid w:val="00AC0728"/>
    <w:rsid w:val="00AC0E3E"/>
    <w:rsid w:val="00AE75EC"/>
    <w:rsid w:val="00AF2246"/>
    <w:rsid w:val="00AF59AD"/>
    <w:rsid w:val="00B01B9F"/>
    <w:rsid w:val="00B108E4"/>
    <w:rsid w:val="00B13997"/>
    <w:rsid w:val="00B57344"/>
    <w:rsid w:val="00B87E04"/>
    <w:rsid w:val="00BA4BC3"/>
    <w:rsid w:val="00BD446D"/>
    <w:rsid w:val="00BF315C"/>
    <w:rsid w:val="00C05187"/>
    <w:rsid w:val="00C35DFF"/>
    <w:rsid w:val="00C57F21"/>
    <w:rsid w:val="00C70E63"/>
    <w:rsid w:val="00C7649E"/>
    <w:rsid w:val="00C93F18"/>
    <w:rsid w:val="00D0611B"/>
    <w:rsid w:val="00D15BD2"/>
    <w:rsid w:val="00D16F09"/>
    <w:rsid w:val="00D23A27"/>
    <w:rsid w:val="00D25CA5"/>
    <w:rsid w:val="00D35752"/>
    <w:rsid w:val="00D463D0"/>
    <w:rsid w:val="00D4798C"/>
    <w:rsid w:val="00D513F5"/>
    <w:rsid w:val="00D55BAC"/>
    <w:rsid w:val="00D61395"/>
    <w:rsid w:val="00D669A3"/>
    <w:rsid w:val="00D744B4"/>
    <w:rsid w:val="00D86CF0"/>
    <w:rsid w:val="00D9011F"/>
    <w:rsid w:val="00DB5AB0"/>
    <w:rsid w:val="00DC2356"/>
    <w:rsid w:val="00DD3B41"/>
    <w:rsid w:val="00DE553E"/>
    <w:rsid w:val="00DF71E8"/>
    <w:rsid w:val="00E07318"/>
    <w:rsid w:val="00E17FB7"/>
    <w:rsid w:val="00E21626"/>
    <w:rsid w:val="00E501C6"/>
    <w:rsid w:val="00E85824"/>
    <w:rsid w:val="00E86F7C"/>
    <w:rsid w:val="00EA43D7"/>
    <w:rsid w:val="00EC33B0"/>
    <w:rsid w:val="00EC710F"/>
    <w:rsid w:val="00ED6969"/>
    <w:rsid w:val="00EE6E51"/>
    <w:rsid w:val="00EF7E37"/>
    <w:rsid w:val="00F064E4"/>
    <w:rsid w:val="00F17CFF"/>
    <w:rsid w:val="00F2459B"/>
    <w:rsid w:val="00F2495C"/>
    <w:rsid w:val="00F349B9"/>
    <w:rsid w:val="00F34F0E"/>
    <w:rsid w:val="00F40FC6"/>
    <w:rsid w:val="00F45305"/>
    <w:rsid w:val="00F6016F"/>
    <w:rsid w:val="00F61CE1"/>
    <w:rsid w:val="00FA7E2F"/>
    <w:rsid w:val="00FC02D3"/>
    <w:rsid w:val="00FC6453"/>
    <w:rsid w:val="00FC7F51"/>
    <w:rsid w:val="00FE267F"/>
    <w:rsid w:val="00FE58BA"/>
    <w:rsid w:val="00FF2C5D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94ED59"/>
  <w15:docId w15:val="{83DF2494-4E22-40ED-B668-E9559E9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C05187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0518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C0518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C0518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05187"/>
    <w:pPr>
      <w:outlineLvl w:val="4"/>
    </w:pPr>
  </w:style>
  <w:style w:type="paragraph" w:styleId="Heading6">
    <w:name w:val="heading 6"/>
    <w:basedOn w:val="Heading4"/>
    <w:next w:val="Normal"/>
    <w:qFormat/>
    <w:rsid w:val="00C0518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05187"/>
    <w:pPr>
      <w:outlineLvl w:val="6"/>
    </w:pPr>
  </w:style>
  <w:style w:type="paragraph" w:styleId="Heading8">
    <w:name w:val="heading 8"/>
    <w:basedOn w:val="Heading6"/>
    <w:next w:val="Normal"/>
    <w:qFormat/>
    <w:rsid w:val="00C05187"/>
    <w:pPr>
      <w:outlineLvl w:val="7"/>
    </w:pPr>
  </w:style>
  <w:style w:type="paragraph" w:styleId="Heading9">
    <w:name w:val="heading 9"/>
    <w:basedOn w:val="Heading6"/>
    <w:next w:val="Normal"/>
    <w:qFormat/>
    <w:rsid w:val="00C051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05187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C05187"/>
    <w:pPr>
      <w:keepNext/>
      <w:keepLines/>
      <w:spacing w:before="240" w:after="120" w:line="240" w:lineRule="auto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0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0518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Formal">
    <w:name w:val="Formal"/>
    <w:basedOn w:val="ASN1"/>
    <w:rsid w:val="00C05187"/>
    <w:rPr>
      <w:b w:val="0"/>
    </w:rPr>
  </w:style>
  <w:style w:type="paragraph" w:customStyle="1" w:styleId="ASN1">
    <w:name w:val="ASN.1"/>
    <w:rsid w:val="00C051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518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0518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0518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C0518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C051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Chaptitle">
    <w:name w:val="Chap_title"/>
    <w:basedOn w:val="Normal"/>
    <w:next w:val="Normalaftertitle"/>
    <w:rsid w:val="00C051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character" w:styleId="PageNumber">
    <w:name w:val="page number"/>
    <w:basedOn w:val="DefaultParagraphFont"/>
    <w:rsid w:val="00C05187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05187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C05187"/>
  </w:style>
  <w:style w:type="paragraph" w:customStyle="1" w:styleId="Questionref">
    <w:name w:val="Question_ref"/>
    <w:basedOn w:val="Recref"/>
    <w:next w:val="Questiondate"/>
    <w:rsid w:val="00C05187"/>
  </w:style>
  <w:style w:type="paragraph" w:customStyle="1" w:styleId="Recref">
    <w:name w:val="Rec_ref"/>
    <w:basedOn w:val="Normal"/>
    <w:next w:val="Recdate"/>
    <w:rsid w:val="00C051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0518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05187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C05187"/>
    <w:pPr>
      <w:spacing w:before="80"/>
      <w:ind w:left="794" w:hanging="794"/>
    </w:pPr>
  </w:style>
  <w:style w:type="paragraph" w:customStyle="1" w:styleId="enumlev2">
    <w:name w:val="enumlev2"/>
    <w:basedOn w:val="enumlev1"/>
    <w:rsid w:val="00C05187"/>
    <w:pPr>
      <w:ind w:left="1191" w:hanging="397"/>
    </w:pPr>
  </w:style>
  <w:style w:type="paragraph" w:customStyle="1" w:styleId="enumlev3">
    <w:name w:val="enumlev3"/>
    <w:basedOn w:val="enumlev2"/>
    <w:rsid w:val="00C05187"/>
    <w:pPr>
      <w:ind w:left="1588"/>
    </w:pPr>
  </w:style>
  <w:style w:type="paragraph" w:customStyle="1" w:styleId="Equation">
    <w:name w:val="Equation"/>
    <w:basedOn w:val="Normal"/>
    <w:rsid w:val="00C0518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Equationlegend">
    <w:name w:val="Equation_legend"/>
    <w:basedOn w:val="Normal"/>
    <w:rsid w:val="00C0518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051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C05187"/>
  </w:style>
  <w:style w:type="paragraph" w:customStyle="1" w:styleId="Repref">
    <w:name w:val="Rep_ref"/>
    <w:basedOn w:val="Recref"/>
    <w:next w:val="Repdate"/>
    <w:rsid w:val="00C05187"/>
  </w:style>
  <w:style w:type="paragraph" w:customStyle="1" w:styleId="Repdate">
    <w:name w:val="Rep_date"/>
    <w:basedOn w:val="Recdate"/>
    <w:next w:val="Normalaftertitle"/>
    <w:rsid w:val="00C05187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C05187"/>
  </w:style>
  <w:style w:type="paragraph" w:customStyle="1" w:styleId="Resref">
    <w:name w:val="Res_ref"/>
    <w:basedOn w:val="Recref"/>
    <w:next w:val="Resdate"/>
    <w:rsid w:val="00C05187"/>
  </w:style>
  <w:style w:type="paragraph" w:customStyle="1" w:styleId="Resdate">
    <w:name w:val="Res_date"/>
    <w:basedOn w:val="Recdate"/>
    <w:next w:val="Normalaftertitle"/>
    <w:rsid w:val="00C05187"/>
  </w:style>
  <w:style w:type="paragraph" w:customStyle="1" w:styleId="Section1">
    <w:name w:val="Section_1"/>
    <w:basedOn w:val="Normal"/>
    <w:next w:val="Normal"/>
    <w:rsid w:val="00C0518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05187"/>
    <w:pPr>
      <w:keepLines/>
      <w:spacing w:before="240" w:after="120"/>
      <w:jc w:val="center"/>
    </w:pPr>
  </w:style>
  <w:style w:type="paragraph" w:styleId="Footer">
    <w:name w:val="footer"/>
    <w:basedOn w:val="Normal"/>
    <w:rsid w:val="00C0518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customStyle="1" w:styleId="FirstFooter">
    <w:name w:val="FirstFooter"/>
    <w:basedOn w:val="Normal"/>
    <w:rsid w:val="00C051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FootnoteReference">
    <w:name w:val="footnote reference"/>
    <w:basedOn w:val="DefaultParagraphFont"/>
    <w:semiHidden/>
    <w:rsid w:val="00C05187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C0518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05187"/>
    <w:pPr>
      <w:spacing w:before="80" w:line="240" w:lineRule="exact"/>
    </w:pPr>
    <w:rPr>
      <w:sz w:val="20"/>
    </w:rPr>
  </w:style>
  <w:style w:type="paragraph" w:styleId="Header">
    <w:name w:val="header"/>
    <w:basedOn w:val="Normal"/>
    <w:link w:val="HeaderChar"/>
    <w:rsid w:val="00C0518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paragraph" w:customStyle="1" w:styleId="Headingb">
    <w:name w:val="Heading_b"/>
    <w:basedOn w:val="Normal"/>
    <w:next w:val="Normal"/>
    <w:rsid w:val="00C0518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C05187"/>
    <w:pPr>
      <w:keepNext/>
      <w:spacing w:before="240"/>
      <w:jc w:val="left"/>
    </w:pPr>
    <w:rPr>
      <w:i/>
    </w:rPr>
  </w:style>
  <w:style w:type="paragraph" w:styleId="Index1">
    <w:name w:val="index 1"/>
    <w:basedOn w:val="Normal"/>
    <w:next w:val="Normal"/>
    <w:semiHidden/>
    <w:rsid w:val="00C05187"/>
    <w:pPr>
      <w:jc w:val="left"/>
    </w:pPr>
  </w:style>
  <w:style w:type="paragraph" w:styleId="Index2">
    <w:name w:val="index 2"/>
    <w:basedOn w:val="Normal"/>
    <w:next w:val="Normal"/>
    <w:semiHidden/>
    <w:rsid w:val="00C0518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C05187"/>
    <w:pPr>
      <w:ind w:left="567"/>
      <w:jc w:val="left"/>
    </w:pPr>
  </w:style>
  <w:style w:type="paragraph" w:customStyle="1" w:styleId="Section2">
    <w:name w:val="Section_2"/>
    <w:basedOn w:val="Normal"/>
    <w:next w:val="Normal"/>
    <w:rsid w:val="00C0518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051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51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5187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C0518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5187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No">
    <w:name w:val="Rec_No"/>
    <w:basedOn w:val="Normal"/>
    <w:next w:val="Rectitle"/>
    <w:rsid w:val="00C05187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05187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C05187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C0518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05187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0518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SectionNo">
    <w:name w:val="Section_No"/>
    <w:basedOn w:val="Normal"/>
    <w:next w:val="Sectiontitle"/>
    <w:rsid w:val="00C0518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0518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0518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C051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C051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051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05187"/>
  </w:style>
  <w:style w:type="paragraph" w:customStyle="1" w:styleId="Title3">
    <w:name w:val="Title 3"/>
    <w:basedOn w:val="Title2"/>
    <w:next w:val="Title4"/>
    <w:rsid w:val="00C05187"/>
    <w:rPr>
      <w:caps w:val="0"/>
    </w:rPr>
  </w:style>
  <w:style w:type="paragraph" w:customStyle="1" w:styleId="Title4">
    <w:name w:val="Title 4"/>
    <w:basedOn w:val="Title3"/>
    <w:next w:val="Heading1"/>
    <w:rsid w:val="00C05187"/>
    <w:rPr>
      <w:b/>
    </w:rPr>
  </w:style>
  <w:style w:type="paragraph" w:customStyle="1" w:styleId="toc0">
    <w:name w:val="toc 0"/>
    <w:basedOn w:val="Normal"/>
    <w:next w:val="TOC1"/>
    <w:rsid w:val="00C0518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styleId="TOC1">
    <w:name w:val="toc 1"/>
    <w:basedOn w:val="Normal"/>
    <w:semiHidden/>
    <w:rsid w:val="00C0518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2">
    <w:name w:val="toc 2"/>
    <w:basedOn w:val="TOC1"/>
    <w:semiHidden/>
    <w:rsid w:val="00C05187"/>
    <w:pPr>
      <w:spacing w:before="80"/>
      <w:ind w:left="1531" w:hanging="851"/>
    </w:pPr>
  </w:style>
  <w:style w:type="paragraph" w:styleId="TOC3">
    <w:name w:val="toc 3"/>
    <w:basedOn w:val="TOC2"/>
    <w:semiHidden/>
    <w:rsid w:val="00C05187"/>
  </w:style>
  <w:style w:type="paragraph" w:styleId="TOC4">
    <w:name w:val="toc 4"/>
    <w:basedOn w:val="TOC3"/>
    <w:semiHidden/>
    <w:rsid w:val="00C05187"/>
  </w:style>
  <w:style w:type="paragraph" w:styleId="TOC5">
    <w:name w:val="toc 5"/>
    <w:basedOn w:val="TOC4"/>
    <w:semiHidden/>
    <w:rsid w:val="00C05187"/>
  </w:style>
  <w:style w:type="paragraph" w:styleId="TOC6">
    <w:name w:val="toc 6"/>
    <w:basedOn w:val="TOC4"/>
    <w:semiHidden/>
    <w:rsid w:val="00C05187"/>
  </w:style>
  <w:style w:type="paragraph" w:styleId="TOC7">
    <w:name w:val="toc 7"/>
    <w:basedOn w:val="TOC4"/>
    <w:semiHidden/>
    <w:rsid w:val="00C05187"/>
  </w:style>
  <w:style w:type="paragraph" w:styleId="TOC8">
    <w:name w:val="toc 8"/>
    <w:basedOn w:val="TOC4"/>
    <w:semiHidden/>
    <w:rsid w:val="00C05187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518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1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051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Calibri" w:hAnsi="Calibri" w:cs="Calibri"/>
      <w:sz w:val="24"/>
      <w:szCs w:val="22"/>
      <w:lang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3557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E85824"/>
    <w:rPr>
      <w:rFonts w:ascii="Calibri" w:hAnsi="Calibri" w:cs="Calibri"/>
      <w:szCs w:val="22"/>
      <w:lang w:eastAsia="en-US"/>
    </w:rPr>
  </w:style>
  <w:style w:type="paragraph" w:styleId="TOC9">
    <w:name w:val="toc 9"/>
    <w:basedOn w:val="TOC3"/>
    <w:semiHidden/>
    <w:rsid w:val="00C05187"/>
  </w:style>
  <w:style w:type="paragraph" w:customStyle="1" w:styleId="AnnexNoTitle0">
    <w:name w:val="Annex_NoTitle"/>
    <w:basedOn w:val="Normal"/>
    <w:next w:val="Normalaftertitle"/>
    <w:rsid w:val="00C05187"/>
    <w:pPr>
      <w:keepNext/>
      <w:keepLines/>
      <w:spacing w:before="720" w:after="120"/>
      <w:jc w:val="center"/>
    </w:pPr>
    <w:rPr>
      <w:b/>
    </w:rPr>
  </w:style>
  <w:style w:type="paragraph" w:customStyle="1" w:styleId="AppendixNoTitle0">
    <w:name w:val="Appendix_NoTitle"/>
    <w:basedOn w:val="AnnexNoTitle0"/>
    <w:next w:val="Normalaftertitle"/>
    <w:rsid w:val="00C05187"/>
  </w:style>
  <w:style w:type="paragraph" w:customStyle="1" w:styleId="FigureNoTitle">
    <w:name w:val="Figure_NoTitle"/>
    <w:basedOn w:val="Normal"/>
    <w:next w:val="Normalaftertitle"/>
    <w:rsid w:val="00C05187"/>
    <w:pPr>
      <w:keepLines/>
      <w:spacing w:before="240" w:after="120"/>
      <w:jc w:val="center"/>
    </w:pPr>
    <w:rPr>
      <w:b/>
    </w:rPr>
  </w:style>
  <w:style w:type="paragraph" w:customStyle="1" w:styleId="TableNoTitle0">
    <w:name w:val="Table_NoTitle"/>
    <w:basedOn w:val="Normal"/>
    <w:next w:val="Tablehead"/>
    <w:rsid w:val="00C05187"/>
    <w:pPr>
      <w:keepNext/>
      <w:keepLines/>
      <w:spacing w:before="360" w:after="120" w:line="240" w:lineRule="exact"/>
      <w:jc w:val="center"/>
    </w:pPr>
    <w:rPr>
      <w:b/>
      <w:sz w:val="20"/>
    </w:rPr>
  </w:style>
  <w:style w:type="character" w:styleId="CommentReference">
    <w:name w:val="annotation reference"/>
    <w:basedOn w:val="DefaultParagraphFont"/>
    <w:semiHidden/>
    <w:rsid w:val="00C051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51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E51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C05187"/>
  </w:style>
  <w:style w:type="paragraph" w:customStyle="1" w:styleId="NormalIndent">
    <w:name w:val="Normal_Indent"/>
    <w:basedOn w:val="Normal"/>
    <w:rsid w:val="00C05187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C0518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051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5187"/>
    <w:rPr>
      <w:rFonts w:ascii="Calibri" w:eastAsia="SimSun" w:hAnsi="Calibri" w:cs="Calibri"/>
      <w:sz w:val="24"/>
      <w:szCs w:val="22"/>
    </w:rPr>
  </w:style>
  <w:style w:type="paragraph" w:customStyle="1" w:styleId="FromRef">
    <w:name w:val="FromRef"/>
    <w:basedOn w:val="Normal"/>
    <w:uiPriority w:val="99"/>
    <w:rsid w:val="00C051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C051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C05187"/>
    <w:rPr>
      <w:b/>
      <w:bCs/>
    </w:rPr>
  </w:style>
  <w:style w:type="paragraph" w:customStyle="1" w:styleId="Reasons">
    <w:name w:val="Reasons"/>
    <w:basedOn w:val="Normal"/>
    <w:qFormat/>
    <w:rsid w:val="008416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14/laptop-requirements" TargetMode="External"/><Relationship Id="rId13" Type="http://schemas.openxmlformats.org/officeDocument/2006/relationships/hyperlink" Target="http://www.itu.int/trave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events-registrati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-R.Registrations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go/ITU-R/events-registration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tu.int/go/WRS-14" TargetMode="External"/><Relationship Id="rId14" Type="http://schemas.openxmlformats.org/officeDocument/2006/relationships/hyperlink" Target="http://www.itu.int/go/WRS-14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New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DD89-A5E2-45A8-B21E-F7DAD6C7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10725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Ruepp, Rowena</dc:creator>
  <cp:lastModifiedBy>Faure, Graciela</cp:lastModifiedBy>
  <cp:revision>4</cp:revision>
  <cp:lastPrinted>2014-08-14T10:26:00Z</cp:lastPrinted>
  <dcterms:created xsi:type="dcterms:W3CDTF">2014-08-18T07:38:00Z</dcterms:created>
  <dcterms:modified xsi:type="dcterms:W3CDTF">2014-08-18T07:41:00Z</dcterms:modified>
</cp:coreProperties>
</file>