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9B1D7D" w:rsidTr="00306452">
        <w:trPr>
          <w:jc w:val="center"/>
        </w:trPr>
        <w:tc>
          <w:tcPr>
            <w:tcW w:w="7054" w:type="dxa"/>
            <w:gridSpan w:val="2"/>
            <w:shd w:val="clear" w:color="auto" w:fill="auto"/>
          </w:tcPr>
          <w:p w:rsidR="00E53DCE" w:rsidRPr="009B1D7D" w:rsidRDefault="009B1D7D" w:rsidP="006160CB">
            <w:pPr>
              <w:spacing w:before="0"/>
              <w:jc w:val="left"/>
              <w:rPr>
                <w:szCs w:val="24"/>
                <w:lang w:val="es-ES_tradnl"/>
              </w:rPr>
            </w:pPr>
            <w:r w:rsidRPr="009B1D7D">
              <w:rPr>
                <w:szCs w:val="24"/>
                <w:lang w:val="es-ES_tradnl"/>
              </w:rPr>
              <w:t xml:space="preserve">Addéndum 1 a la </w:t>
            </w:r>
            <w:r>
              <w:rPr>
                <w:szCs w:val="24"/>
                <w:lang w:val="es-ES_tradnl"/>
              </w:rPr>
              <w:br/>
            </w:r>
            <w:r w:rsidR="00A96D3A" w:rsidRPr="009B1D7D">
              <w:rPr>
                <w:szCs w:val="24"/>
                <w:lang w:val="es-ES_tradnl"/>
              </w:rPr>
              <w:t>Circular Administrativa</w:t>
            </w:r>
          </w:p>
          <w:p w:rsidR="00E53DCE" w:rsidRPr="009B1D7D" w:rsidRDefault="00E53DCE" w:rsidP="006160CB">
            <w:pPr>
              <w:spacing w:before="0"/>
              <w:jc w:val="left"/>
              <w:rPr>
                <w:b/>
                <w:bCs/>
                <w:szCs w:val="24"/>
                <w:lang w:val="es-ES_tradnl"/>
              </w:rPr>
            </w:pPr>
            <w:r w:rsidRPr="009B1D7D">
              <w:rPr>
                <w:b/>
                <w:bCs/>
                <w:szCs w:val="24"/>
                <w:lang w:val="es-ES_tradnl"/>
              </w:rPr>
              <w:t>CA/</w:t>
            </w:r>
            <w:r w:rsidR="009B1D7D">
              <w:rPr>
                <w:b/>
                <w:bCs/>
                <w:szCs w:val="24"/>
                <w:lang w:val="es-ES_tradnl"/>
              </w:rPr>
              <w:t>226</w:t>
            </w:r>
          </w:p>
        </w:tc>
        <w:tc>
          <w:tcPr>
            <w:tcW w:w="2835" w:type="dxa"/>
            <w:shd w:val="clear" w:color="auto" w:fill="auto"/>
          </w:tcPr>
          <w:p w:rsidR="00E53DCE" w:rsidRPr="009B1D7D" w:rsidRDefault="00A96D3A" w:rsidP="00D92342">
            <w:pPr>
              <w:spacing w:before="0"/>
              <w:jc w:val="right"/>
              <w:rPr>
                <w:szCs w:val="24"/>
                <w:lang w:val="es-ES_tradnl"/>
              </w:rPr>
            </w:pPr>
            <w:r w:rsidRPr="009B1D7D">
              <w:rPr>
                <w:bCs/>
                <w:szCs w:val="24"/>
                <w:lang w:val="es-ES_tradnl"/>
              </w:rPr>
              <w:t>1</w:t>
            </w:r>
            <w:r w:rsidR="00904697" w:rsidRPr="009B1D7D">
              <w:rPr>
                <w:bCs/>
                <w:szCs w:val="24"/>
                <w:lang w:val="es-ES_tradnl"/>
              </w:rPr>
              <w:t>9</w:t>
            </w:r>
            <w:r w:rsidRPr="009B1D7D">
              <w:rPr>
                <w:bCs/>
                <w:szCs w:val="24"/>
                <w:lang w:val="es-ES_tradnl"/>
              </w:rPr>
              <w:t xml:space="preserve"> de </w:t>
            </w:r>
            <w:r w:rsidR="00D92342">
              <w:rPr>
                <w:bCs/>
                <w:szCs w:val="24"/>
                <w:lang w:val="es-ES_tradnl"/>
              </w:rPr>
              <w:t>septiembre</w:t>
            </w:r>
            <w:r w:rsidRPr="009B1D7D">
              <w:rPr>
                <w:bCs/>
                <w:szCs w:val="24"/>
                <w:lang w:val="es-ES_tradnl"/>
              </w:rPr>
              <w:t xml:space="preserve"> de 201</w:t>
            </w:r>
            <w:r w:rsidR="009B1D7D" w:rsidRPr="009B1D7D">
              <w:rPr>
                <w:bCs/>
                <w:szCs w:val="24"/>
                <w:lang w:val="es-ES_tradnl"/>
              </w:rPr>
              <w:t>6</w:t>
            </w:r>
          </w:p>
        </w:tc>
      </w:tr>
      <w:tr w:rsidR="00E53DCE" w:rsidRPr="009B1D7D" w:rsidTr="00306452">
        <w:trPr>
          <w:jc w:val="center"/>
        </w:trPr>
        <w:tc>
          <w:tcPr>
            <w:tcW w:w="9889" w:type="dxa"/>
            <w:gridSpan w:val="3"/>
            <w:shd w:val="clear" w:color="auto" w:fill="auto"/>
          </w:tcPr>
          <w:p w:rsidR="00E53DCE" w:rsidRPr="009B1D7D" w:rsidRDefault="00E53DCE" w:rsidP="006160CB">
            <w:pPr>
              <w:spacing w:before="0"/>
              <w:jc w:val="left"/>
              <w:rPr>
                <w:rFonts w:cs="Arial"/>
                <w:szCs w:val="24"/>
                <w:lang w:val="es-ES_tradnl"/>
              </w:rPr>
            </w:pPr>
          </w:p>
        </w:tc>
      </w:tr>
      <w:tr w:rsidR="00E53DCE" w:rsidRPr="009B1D7D" w:rsidTr="00306452">
        <w:trPr>
          <w:jc w:val="center"/>
        </w:trPr>
        <w:tc>
          <w:tcPr>
            <w:tcW w:w="9889" w:type="dxa"/>
            <w:gridSpan w:val="3"/>
            <w:shd w:val="clear" w:color="auto" w:fill="auto"/>
          </w:tcPr>
          <w:p w:rsidR="00E53DCE" w:rsidRPr="009B1D7D" w:rsidRDefault="00E53DCE" w:rsidP="006160CB">
            <w:pPr>
              <w:spacing w:before="0"/>
              <w:jc w:val="left"/>
              <w:rPr>
                <w:szCs w:val="24"/>
                <w:lang w:val="es-ES_tradnl"/>
              </w:rPr>
            </w:pPr>
          </w:p>
        </w:tc>
      </w:tr>
      <w:tr w:rsidR="00E53DCE" w:rsidRPr="004E68E8" w:rsidTr="00306452">
        <w:trPr>
          <w:jc w:val="center"/>
        </w:trPr>
        <w:tc>
          <w:tcPr>
            <w:tcW w:w="9889" w:type="dxa"/>
            <w:gridSpan w:val="3"/>
            <w:shd w:val="clear" w:color="auto" w:fill="auto"/>
          </w:tcPr>
          <w:p w:rsidR="00E53DCE" w:rsidRPr="0033029C" w:rsidRDefault="00FE4822" w:rsidP="004E68E8">
            <w:pPr>
              <w:spacing w:before="0"/>
              <w:jc w:val="left"/>
              <w:rPr>
                <w:b/>
                <w:bCs/>
                <w:szCs w:val="24"/>
                <w:lang w:val="es-ES"/>
              </w:rPr>
            </w:pPr>
            <w:r w:rsidRPr="0033029C">
              <w:rPr>
                <w:b/>
                <w:szCs w:val="24"/>
                <w:lang w:val="es-ES"/>
              </w:rPr>
              <w:t>A las Administraciones de los Estados Miembros de la UIT</w:t>
            </w:r>
            <w:r w:rsidR="009B1D7D">
              <w:rPr>
                <w:b/>
                <w:szCs w:val="24"/>
                <w:lang w:val="es-ES"/>
              </w:rPr>
              <w:t xml:space="preserve"> </w:t>
            </w:r>
            <w:r w:rsidR="009B1D7D" w:rsidRPr="009B1D7D">
              <w:rPr>
                <w:b/>
                <w:szCs w:val="24"/>
                <w:lang w:val="es-ES"/>
              </w:rPr>
              <w:t>y a los Miembros del Sector de Radiocomunicaciones</w:t>
            </w:r>
          </w:p>
        </w:tc>
      </w:tr>
      <w:tr w:rsidR="00E53DCE" w:rsidRPr="004E68E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E68E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E68E8" w:rsidTr="00306452">
        <w:trPr>
          <w:jc w:val="center"/>
        </w:trPr>
        <w:tc>
          <w:tcPr>
            <w:tcW w:w="1526" w:type="dxa"/>
            <w:shd w:val="clear" w:color="auto" w:fill="auto"/>
          </w:tcPr>
          <w:p w:rsidR="00E53DCE" w:rsidRPr="009B1D7D" w:rsidRDefault="00311970" w:rsidP="006160CB">
            <w:pPr>
              <w:tabs>
                <w:tab w:val="clear" w:pos="1588"/>
                <w:tab w:val="left" w:pos="1560"/>
              </w:tabs>
              <w:spacing w:before="0"/>
              <w:jc w:val="left"/>
              <w:rPr>
                <w:szCs w:val="24"/>
                <w:lang w:val="es-ES_tradnl"/>
              </w:rPr>
            </w:pPr>
            <w:r w:rsidRPr="009B1D7D">
              <w:rPr>
                <w:szCs w:val="24"/>
                <w:lang w:val="es-ES_tradnl"/>
              </w:rPr>
              <w:t>Asunto:</w:t>
            </w:r>
          </w:p>
        </w:tc>
        <w:tc>
          <w:tcPr>
            <w:tcW w:w="8363" w:type="dxa"/>
            <w:gridSpan w:val="2"/>
            <w:vMerge w:val="restart"/>
            <w:shd w:val="clear" w:color="auto" w:fill="auto"/>
          </w:tcPr>
          <w:p w:rsidR="00E53DCE" w:rsidRPr="009B1D7D" w:rsidRDefault="009B1D7D" w:rsidP="009B1D7D">
            <w:pPr>
              <w:tabs>
                <w:tab w:val="clear" w:pos="1588"/>
                <w:tab w:val="left" w:pos="1560"/>
              </w:tabs>
              <w:spacing w:before="0"/>
              <w:rPr>
                <w:b/>
                <w:bCs/>
                <w:szCs w:val="24"/>
                <w:lang w:val="es-ES_tradnl"/>
              </w:rPr>
            </w:pPr>
            <w:r w:rsidRPr="009B1D7D">
              <w:rPr>
                <w:b/>
                <w:bCs/>
                <w:szCs w:val="24"/>
                <w:lang w:val="es-ES_tradnl"/>
              </w:rPr>
              <w:t xml:space="preserve">Preparación del proyecto </w:t>
            </w:r>
            <w:r>
              <w:rPr>
                <w:b/>
                <w:bCs/>
                <w:szCs w:val="24"/>
                <w:lang w:val="es-ES_tradnl"/>
              </w:rPr>
              <w:t>de Informe de la RPC a la CMR-</w:t>
            </w:r>
            <w:r w:rsidRPr="009B1D7D">
              <w:rPr>
                <w:b/>
                <w:bCs/>
                <w:szCs w:val="24"/>
                <w:lang w:val="es-ES_tradnl"/>
              </w:rPr>
              <w:t>19</w:t>
            </w:r>
          </w:p>
        </w:tc>
      </w:tr>
      <w:tr w:rsidR="00E53DCE" w:rsidRPr="004E68E8" w:rsidTr="00306452">
        <w:trPr>
          <w:jc w:val="center"/>
        </w:trPr>
        <w:tc>
          <w:tcPr>
            <w:tcW w:w="1526" w:type="dxa"/>
            <w:shd w:val="clear" w:color="auto" w:fill="auto"/>
          </w:tcPr>
          <w:p w:rsidR="00E53DCE" w:rsidRPr="009B1D7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B1D7D" w:rsidRDefault="00E53DCE" w:rsidP="006160CB">
            <w:pPr>
              <w:tabs>
                <w:tab w:val="clear" w:pos="1588"/>
                <w:tab w:val="left" w:pos="1560"/>
              </w:tabs>
              <w:spacing w:before="0"/>
              <w:rPr>
                <w:b/>
                <w:bCs/>
                <w:szCs w:val="24"/>
                <w:lang w:val="es-ES_tradnl"/>
              </w:rPr>
            </w:pPr>
          </w:p>
        </w:tc>
      </w:tr>
    </w:tbl>
    <w:p w:rsidR="00E53DCE" w:rsidRPr="009B1D7D" w:rsidRDefault="009B1D7D" w:rsidP="009B1D7D">
      <w:pPr>
        <w:pStyle w:val="Headingb"/>
        <w:rPr>
          <w:lang w:val="es-ES_tradnl"/>
        </w:rPr>
      </w:pPr>
      <w:r w:rsidRPr="009B1D7D">
        <w:rPr>
          <w:lang w:val="es-ES_tradnl"/>
        </w:rPr>
        <w:t>Introducción</w:t>
      </w:r>
    </w:p>
    <w:p w:rsidR="009B1D7D" w:rsidRPr="009B1D7D" w:rsidRDefault="009B1D7D" w:rsidP="003B4AB0">
      <w:pPr>
        <w:rPr>
          <w:lang w:val="es-ES_tradnl"/>
        </w:rPr>
      </w:pPr>
      <w:r w:rsidRPr="009B1D7D">
        <w:rPr>
          <w:lang w:val="es-ES_tradnl"/>
        </w:rPr>
        <w:t>En su reunión de 2016, el Consejo de la UIT adoptó la Resolución 1380 (véase el</w:t>
      </w:r>
      <w:r w:rsidR="003B4AB0">
        <w:rPr>
          <w:lang w:val="es-ES_tradnl"/>
        </w:rPr>
        <w:t xml:space="preserve"> </w:t>
      </w:r>
      <w:r w:rsidRPr="00D92342">
        <w:rPr>
          <w:lang w:val="es-ES_tradnl"/>
        </w:rPr>
        <w:t>Documento</w:t>
      </w:r>
      <w:r w:rsidR="003B4AB0" w:rsidRPr="00D92342">
        <w:rPr>
          <w:lang w:val="es-ES_tradnl"/>
        </w:rPr>
        <w:t> </w:t>
      </w:r>
      <w:hyperlink r:id="rId8" w:history="1">
        <w:r w:rsidRPr="00D92342">
          <w:rPr>
            <w:rStyle w:val="Hyperlink"/>
            <w:lang w:val="es-ES_tradnl"/>
          </w:rPr>
          <w:t>C16/130</w:t>
        </w:r>
      </w:hyperlink>
      <w:r w:rsidRPr="00D92342">
        <w:rPr>
          <w:lang w:val="es-ES_tradnl"/>
        </w:rPr>
        <w:t>) que contiene, entre otras cosas, el orden del día de la Conferencia Mundial</w:t>
      </w:r>
      <w:r w:rsidRPr="009B1D7D">
        <w:rPr>
          <w:lang w:val="es-ES_tradnl"/>
        </w:rPr>
        <w:t xml:space="preserve"> de Radiocomunicaciones de 2019 (CMR</w:t>
      </w:r>
      <w:r w:rsidRPr="009B1D7D">
        <w:rPr>
          <w:lang w:val="es-ES_tradnl"/>
        </w:rPr>
        <w:noBreakHyphen/>
        <w:t>19).</w:t>
      </w:r>
    </w:p>
    <w:p w:rsidR="009B1D7D" w:rsidRPr="009B1D7D" w:rsidRDefault="009B1D7D" w:rsidP="00A727EC">
      <w:pPr>
        <w:rPr>
          <w:lang w:val="es-ES_tradnl"/>
        </w:rPr>
      </w:pPr>
      <w:r w:rsidRPr="009B1D7D">
        <w:rPr>
          <w:lang w:val="es-ES_tradnl"/>
        </w:rPr>
        <w:t>Teniendo en cuenta la citada Resolución y los resultados de la primera sesión de la Reunión Preparatoria de la Conferencia (RPC19</w:t>
      </w:r>
      <w:r w:rsidRPr="009B1D7D">
        <w:rPr>
          <w:lang w:val="es-ES_tradnl"/>
        </w:rPr>
        <w:noBreakHyphen/>
        <w:t xml:space="preserve">1, véase la </w:t>
      </w:r>
      <w:r w:rsidRPr="00B221D6">
        <w:rPr>
          <w:lang w:val="es-ES_tradnl"/>
        </w:rPr>
        <w:t xml:space="preserve">Circular Administrativa </w:t>
      </w:r>
      <w:hyperlink r:id="rId9" w:history="1">
        <w:r w:rsidRPr="00D92342">
          <w:rPr>
            <w:rStyle w:val="Hyperlink"/>
            <w:lang w:val="es-ES_tradnl"/>
          </w:rPr>
          <w:t>CA/226</w:t>
        </w:r>
      </w:hyperlink>
      <w:r w:rsidRPr="009B1D7D">
        <w:rPr>
          <w:lang w:val="es-ES_tradnl"/>
        </w:rPr>
        <w:t xml:space="preserve"> de 23 de diciembre de 2015 y su Corrig</w:t>
      </w:r>
      <w:r w:rsidR="00A727EC">
        <w:rPr>
          <w:lang w:val="es-ES_tradnl"/>
        </w:rPr>
        <w:t>é</w:t>
      </w:r>
      <w:r w:rsidRPr="009B1D7D">
        <w:rPr>
          <w:lang w:val="es-ES_tradnl"/>
        </w:rPr>
        <w:t>ndum 1 de 20 de enero de 2016), la Comisión de Dirección de la RPC</w:t>
      </w:r>
      <w:r w:rsidRPr="009B1D7D">
        <w:rPr>
          <w:lang w:val="es-ES_tradnl"/>
        </w:rPr>
        <w:noBreakHyphen/>
        <w:t>19 se reunió el 1 de septiembre de 2016 para examinar la preparación del proyecto de Informe de la RPC a la CMR</w:t>
      </w:r>
      <w:r w:rsidRPr="009B1D7D">
        <w:rPr>
          <w:lang w:val="es-ES_tradnl"/>
        </w:rPr>
        <w:noBreakHyphen/>
        <w:t>19. Los Presidentes de las Comisiones de Estudio del UIT</w:t>
      </w:r>
      <w:r w:rsidRPr="009B1D7D">
        <w:rPr>
          <w:lang w:val="es-ES_tradnl"/>
        </w:rPr>
        <w:noBreakHyphen/>
        <w:t>R y de los grupos responsables fueron invitados a asistir a esta reunión.</w:t>
      </w:r>
    </w:p>
    <w:p w:rsidR="00D21694" w:rsidRPr="009B1D7D" w:rsidRDefault="009B1D7D" w:rsidP="009B1D7D">
      <w:pPr>
        <w:pStyle w:val="Headingb"/>
        <w:rPr>
          <w:lang w:val="es-ES_tradnl"/>
        </w:rPr>
      </w:pPr>
      <w:r w:rsidRPr="009B1D7D">
        <w:rPr>
          <w:lang w:val="es-ES_tradnl"/>
        </w:rPr>
        <w:t>Preparación del proyecto de Informe de la R</w:t>
      </w:r>
      <w:r>
        <w:rPr>
          <w:lang w:val="es-ES_tradnl"/>
        </w:rPr>
        <w:t>PC a la CMR-</w:t>
      </w:r>
      <w:r w:rsidRPr="009B1D7D">
        <w:rPr>
          <w:lang w:val="es-ES_tradnl"/>
        </w:rPr>
        <w:t>19</w:t>
      </w:r>
    </w:p>
    <w:p w:rsidR="009B1D7D" w:rsidRPr="009B1D7D" w:rsidRDefault="009B1D7D" w:rsidP="009B1D7D">
      <w:pPr>
        <w:rPr>
          <w:lang w:val="es-ES_tradnl"/>
        </w:rPr>
      </w:pPr>
      <w:r w:rsidRPr="009B1D7D">
        <w:rPr>
          <w:lang w:val="es-ES_tradnl"/>
        </w:rPr>
        <w:t xml:space="preserve">Basándose en la Resolución 1380 (C16), en la </w:t>
      </w:r>
      <w:r w:rsidRPr="00B221D6">
        <w:rPr>
          <w:lang w:val="es-ES_tradnl"/>
        </w:rPr>
        <w:t>Resolución </w:t>
      </w:r>
      <w:hyperlink r:id="rId10" w:history="1">
        <w:r w:rsidRPr="00D92342">
          <w:rPr>
            <w:rStyle w:val="Hyperlink"/>
            <w:lang w:val="es-ES_tradnl"/>
          </w:rPr>
          <w:t>UIT-R 2</w:t>
        </w:r>
        <w:r w:rsidRPr="00D92342">
          <w:rPr>
            <w:rStyle w:val="Hyperlink"/>
            <w:lang w:val="es-ES_tradnl"/>
          </w:rPr>
          <w:noBreakHyphen/>
          <w:t>7</w:t>
        </w:r>
      </w:hyperlink>
      <w:r w:rsidRPr="009B1D7D">
        <w:rPr>
          <w:lang w:val="es-ES_tradnl"/>
        </w:rPr>
        <w:t xml:space="preserve"> y en la disponibilidad del CICG, se acordó celebrar la segunda sesión de la RPC</w:t>
      </w:r>
      <w:r w:rsidRPr="009B1D7D">
        <w:rPr>
          <w:lang w:val="es-ES_tradnl"/>
        </w:rPr>
        <w:noBreakHyphen/>
        <w:t>19 (RPC19</w:t>
      </w:r>
      <w:r w:rsidRPr="009B1D7D">
        <w:rPr>
          <w:lang w:val="es-ES_tradnl"/>
        </w:rPr>
        <w:noBreakHyphen/>
        <w:t>2) en Ginebra, del 18 al 28 de febrero de 2019. Se decidió, además, que los proyectos de textos definitivos de la RPC procedentes de los grupos responsables deben obrar en poder de los respectivos Relatores de Capítulo de la RPC</w:t>
      </w:r>
      <w:r w:rsidRPr="009B1D7D">
        <w:rPr>
          <w:lang w:val="es-ES_tradnl"/>
        </w:rPr>
        <w:noBreakHyphen/>
        <w:t xml:space="preserve">19, con copia a la Oficina, a más tardar el </w:t>
      </w:r>
      <w:r w:rsidRPr="009B1D7D">
        <w:rPr>
          <w:b/>
          <w:bCs/>
          <w:lang w:val="es-ES_tradnl"/>
        </w:rPr>
        <w:t>31 de agosto de 2018</w:t>
      </w:r>
      <w:r w:rsidRPr="009B1D7D">
        <w:rPr>
          <w:lang w:val="es-ES_tradnl"/>
        </w:rPr>
        <w:t>, teniendo en cuenta las fechas planificadas de las reuniones de los grupos responsables.</w:t>
      </w:r>
    </w:p>
    <w:p w:rsidR="009B1D7D" w:rsidRPr="009B1D7D" w:rsidRDefault="009B1D7D" w:rsidP="009B1D7D">
      <w:pPr>
        <w:rPr>
          <w:lang w:val="es-ES_tradnl"/>
        </w:rPr>
      </w:pPr>
      <w:r w:rsidRPr="009B1D7D">
        <w:rPr>
          <w:lang w:val="es-ES_tradnl"/>
        </w:rPr>
        <w:t>La reunión del equipo de gestión de la RPC</w:t>
      </w:r>
      <w:r w:rsidRPr="009B1D7D">
        <w:rPr>
          <w:lang w:val="es-ES_tradnl"/>
        </w:rPr>
        <w:noBreakHyphen/>
        <w:t xml:space="preserve">19 está planificada en Ginebra los días </w:t>
      </w:r>
      <w:r w:rsidRPr="009B1D7D">
        <w:rPr>
          <w:b/>
          <w:bCs/>
          <w:lang w:val="es-ES_tradnl"/>
        </w:rPr>
        <w:t>13 y 14 de septiembre de 2018</w:t>
      </w:r>
      <w:r w:rsidRPr="009B1D7D">
        <w:rPr>
          <w:lang w:val="es-ES_tradnl"/>
        </w:rPr>
        <w:t xml:space="preserve"> para refundir los proyectos de textos de la RPC procedentes de los grupos responsables en un proyecto de Informe de la RPC.</w:t>
      </w:r>
    </w:p>
    <w:p w:rsidR="009B1D7D" w:rsidRPr="009B1D7D" w:rsidRDefault="009B1D7D" w:rsidP="003B4AB0">
      <w:pPr>
        <w:rPr>
          <w:lang w:val="es-ES_tradnl"/>
        </w:rPr>
      </w:pPr>
      <w:r w:rsidRPr="009B1D7D">
        <w:rPr>
          <w:lang w:val="es-ES_tradnl"/>
        </w:rPr>
        <w:t>Sobre la base de la información recibida de las Comisiones de Estudio, la Comisión de Dirección de la RPC</w:t>
      </w:r>
      <w:r w:rsidRPr="009B1D7D">
        <w:rPr>
          <w:lang w:val="es-ES_tradnl"/>
        </w:rPr>
        <w:noBreakHyphen/>
        <w:t>19 ha enmendado algunos de los grupos en cuestión enumerados en el cuadro de atribución de los trabajos preparatorios del UIT-R para la CMR</w:t>
      </w:r>
      <w:r w:rsidRPr="009B1D7D">
        <w:rPr>
          <w:lang w:val="es-ES_tradnl"/>
        </w:rPr>
        <w:noBreakHyphen/>
        <w:t>19, como se indica en el Anexo al presente Addéndum 1 a la CA/226. La propuesta de estructura detallada del proyecto de Informe de la RPC a la CMR</w:t>
      </w:r>
      <w:r w:rsidRPr="009B1D7D">
        <w:rPr>
          <w:lang w:val="es-ES_tradnl"/>
        </w:rPr>
        <w:noBreakHyphen/>
        <w:t>19 se ha revisado en consecuencia y se puede consultar en la siguiente</w:t>
      </w:r>
      <w:r w:rsidR="003B4AB0">
        <w:rPr>
          <w:lang w:val="es-ES_tradnl"/>
        </w:rPr>
        <w:t xml:space="preserve"> </w:t>
      </w:r>
      <w:r w:rsidRPr="009B1D7D">
        <w:rPr>
          <w:lang w:val="es-ES_tradnl"/>
        </w:rPr>
        <w:t>dirección web de la</w:t>
      </w:r>
      <w:r w:rsidR="003B4AB0">
        <w:rPr>
          <w:lang w:val="es-ES_tradnl"/>
        </w:rPr>
        <w:t> </w:t>
      </w:r>
      <w:r w:rsidRPr="009B1D7D">
        <w:rPr>
          <w:lang w:val="es-ES_tradnl"/>
        </w:rPr>
        <w:t xml:space="preserve">UIT: </w:t>
      </w:r>
      <w:hyperlink r:id="rId11" w:history="1">
        <w:r w:rsidR="003B4AB0" w:rsidRPr="00192B1C">
          <w:rPr>
            <w:rStyle w:val="Hyperlink"/>
            <w:lang w:val="es-ES_tradnl"/>
          </w:rPr>
          <w:t>www.itu.int/oth/R0A0A00000A</w:t>
        </w:r>
      </w:hyperlink>
      <w:r w:rsidRPr="009B1D7D">
        <w:rPr>
          <w:lang w:val="es-ES_tradnl"/>
        </w:rPr>
        <w:t>.</w:t>
      </w:r>
    </w:p>
    <w:p w:rsidR="009B1D7D" w:rsidRPr="009B1D7D" w:rsidRDefault="009B1D7D" w:rsidP="00D92342">
      <w:pPr>
        <w:rPr>
          <w:lang w:val="es-ES_tradnl"/>
        </w:rPr>
      </w:pPr>
      <w:r w:rsidRPr="009B1D7D">
        <w:rPr>
          <w:lang w:val="es-ES_tradnl"/>
        </w:rPr>
        <w:lastRenderedPageBreak/>
        <w:t>De conformidad con el punto 2.6 del Anexo 1 a la Resolución UIT</w:t>
      </w:r>
      <w:r w:rsidRPr="009B1D7D">
        <w:rPr>
          <w:lang w:val="es-ES_tradnl"/>
        </w:rPr>
        <w:noBreakHyphen/>
        <w:t>R 2</w:t>
      </w:r>
      <w:r w:rsidRPr="009B1D7D">
        <w:rPr>
          <w:lang w:val="es-ES_tradnl"/>
        </w:rPr>
        <w:noBreakHyphen/>
        <w:t>7, la Comisión de Dirección de la RPC</w:t>
      </w:r>
      <w:r w:rsidRPr="009B1D7D">
        <w:rPr>
          <w:lang w:val="es-ES_tradnl"/>
        </w:rPr>
        <w:noBreakHyphen/>
        <w:t>19 y la Oficina le recuerdan que los grupos responsables pertinentes deben elaborar periódicamente un resumen analítico para cada uno de los puntos del orden del día de la CMR</w:t>
      </w:r>
      <w:r w:rsidRPr="009B1D7D">
        <w:rPr>
          <w:lang w:val="es-ES_tradnl"/>
        </w:rPr>
        <w:noBreakHyphen/>
        <w:t>1</w:t>
      </w:r>
      <w:r w:rsidR="00D92342">
        <w:rPr>
          <w:lang w:val="es-ES_tradnl"/>
        </w:rPr>
        <w:t>9</w:t>
      </w:r>
      <w:r w:rsidRPr="009B1D7D">
        <w:rPr>
          <w:lang w:val="es-ES_tradnl"/>
        </w:rPr>
        <w:t>. Estos resúmenes deben presentar la forma de un informe de situación sobre los estudios preparatorios en curso y los utilizará la Oficina para informar a los grupos regionales de los progresos realizados a lo largo del ciclo de estudios de la CMR. Los grupos responsables elaborarán e incluirán los resúmenes analíticos finales en los proyectos de textos definitivos de la RPC. La Comisión de Dirección de la RPC-19 y la Oficina le recuerdan asimismo las directrices para la preparación del proyecto de Informe de la RPC que figuran en el Anexo 2 a la Resolución UIT</w:t>
      </w:r>
      <w:r w:rsidR="00D92342">
        <w:rPr>
          <w:lang w:val="es-ES_tradnl"/>
        </w:rPr>
        <w:t>-</w:t>
      </w:r>
      <w:r w:rsidRPr="009B1D7D">
        <w:rPr>
          <w:lang w:val="es-ES_tradnl"/>
        </w:rPr>
        <w:t>R 2</w:t>
      </w:r>
      <w:r w:rsidRPr="009B1D7D">
        <w:rPr>
          <w:lang w:val="es-ES_tradnl"/>
        </w:rPr>
        <w:noBreakHyphen/>
        <w:t>7.</w:t>
      </w:r>
    </w:p>
    <w:p w:rsidR="009B1D7D" w:rsidRPr="009B1D7D" w:rsidRDefault="009B1D7D" w:rsidP="007D0A42">
      <w:pPr>
        <w:rPr>
          <w:lang w:val="es-ES_tradnl"/>
        </w:rPr>
      </w:pPr>
      <w:r w:rsidRPr="009B1D7D">
        <w:rPr>
          <w:lang w:val="es-ES_tradnl"/>
        </w:rPr>
        <w:t>En la siguiente página web de la UIT figura información detallada relativa a los estudios preparatorios del UIT-R sobre los puntos del orden del día de la CMR</w:t>
      </w:r>
      <w:r w:rsidRPr="009B1D7D">
        <w:rPr>
          <w:lang w:val="es-ES_tradnl"/>
        </w:rPr>
        <w:noBreakHyphen/>
        <w:t>19:</w:t>
      </w:r>
      <w:r w:rsidR="00D92342">
        <w:rPr>
          <w:lang w:val="es-ES_tradnl"/>
        </w:rPr>
        <w:t xml:space="preserve"> </w:t>
      </w:r>
      <w:hyperlink r:id="rId12" w:history="1">
        <w:r w:rsidRPr="009B1D7D">
          <w:rPr>
            <w:rStyle w:val="Hyperlink"/>
            <w:rFonts w:eastAsia="SimSun"/>
            <w:szCs w:val="24"/>
            <w:lang w:val="es-ES_tradnl" w:eastAsia="zh-CN"/>
          </w:rPr>
          <w:t>www.itu.int/go/rcpm-wrc-19-studies</w:t>
        </w:r>
      </w:hyperlink>
      <w:r w:rsidRPr="009B1D7D">
        <w:rPr>
          <w:rFonts w:eastAsia="SimSun"/>
          <w:szCs w:val="24"/>
          <w:lang w:val="es-ES_tradnl" w:eastAsia="zh-CN"/>
        </w:rPr>
        <w:t>.</w:t>
      </w:r>
    </w:p>
    <w:p w:rsidR="009B1D7D" w:rsidRPr="009B1D7D" w:rsidRDefault="009B1D7D" w:rsidP="009B1D7D">
      <w:pPr>
        <w:rPr>
          <w:lang w:val="es-ES_tradnl"/>
        </w:rPr>
      </w:pPr>
      <w:r w:rsidRPr="009B1D7D">
        <w:rPr>
          <w:lang w:val="es-ES_tradnl"/>
        </w:rPr>
        <w:t xml:space="preserve">La Oficina aprovecha esta oportunidad para destacar la importancia de que todos los grupos pertinentes utilicen la </w:t>
      </w:r>
      <w:hyperlink r:id="rId13" w:history="1">
        <w:r w:rsidRPr="009B1D7D">
          <w:rPr>
            <w:rStyle w:val="Hyperlink"/>
            <w:lang w:val="es-ES_tradnl"/>
          </w:rPr>
          <w:t>Edición de 2016 del Reglamento de Radiocomunicaciones</w:t>
        </w:r>
      </w:hyperlink>
      <w:bookmarkStart w:id="0" w:name="_GoBack"/>
      <w:bookmarkEnd w:id="0"/>
      <w:r w:rsidR="00B35BA7" w:rsidRPr="00B35BA7">
        <w:rPr>
          <w:lang w:val="es-ES_tradnl"/>
        </w:rPr>
        <w:t>, en cuanto esté disponible,</w:t>
      </w:r>
      <w:r w:rsidRPr="009B1D7D">
        <w:rPr>
          <w:lang w:val="es-ES_tradnl"/>
        </w:rPr>
        <w:t>en la preparación de los proyectos de textos de la RPC.</w:t>
      </w:r>
    </w:p>
    <w:p w:rsidR="009B1D7D" w:rsidRPr="009B1D7D" w:rsidRDefault="009B1D7D" w:rsidP="007D4EA5">
      <w:pPr>
        <w:rPr>
          <w:lang w:val="es-ES_tradnl"/>
        </w:rPr>
      </w:pPr>
      <w:r w:rsidRPr="009B1D7D">
        <w:rPr>
          <w:lang w:val="es-ES_tradnl"/>
        </w:rPr>
        <w:t>Las coordenadas actualizadas del Presidente, los Vicepresidentes y los Relatores de Capítulo de la</w:t>
      </w:r>
      <w:r w:rsidR="007D4EA5">
        <w:rPr>
          <w:lang w:val="es-ES_tradnl"/>
        </w:rPr>
        <w:t> </w:t>
      </w:r>
      <w:r w:rsidRPr="009B1D7D">
        <w:rPr>
          <w:lang w:val="es-ES_tradnl"/>
        </w:rPr>
        <w:t xml:space="preserve">RPC, así como otros detalles de las actividades de la RPC-19, pueden consultarse en la página web de la RPC en la dirección: </w:t>
      </w:r>
      <w:hyperlink r:id="rId14" w:history="1">
        <w:r w:rsidRPr="009B1D7D">
          <w:rPr>
            <w:rStyle w:val="Hyperlink"/>
            <w:lang w:val="es-ES_tradnl"/>
          </w:rPr>
          <w:t>http://www.itu.int/ITU-R/go/rcpm</w:t>
        </w:r>
      </w:hyperlink>
      <w:r w:rsidRPr="009B1D7D">
        <w:rPr>
          <w:lang w:val="es-ES_tradnl"/>
        </w:rPr>
        <w:t>.</w:t>
      </w:r>
    </w:p>
    <w:p w:rsidR="00031E64" w:rsidRDefault="00E53DCE" w:rsidP="00607EDC">
      <w:pPr>
        <w:spacing w:before="1920"/>
        <w:jc w:val="left"/>
        <w:rPr>
          <w:lang w:val="es-ES"/>
        </w:rPr>
      </w:pPr>
      <w:r w:rsidRPr="0033029C">
        <w:rPr>
          <w:lang w:val="es-ES"/>
        </w:rPr>
        <w:t>François Rancy</w:t>
      </w:r>
      <w:r w:rsidRPr="0033029C">
        <w:rPr>
          <w:lang w:val="es-ES"/>
        </w:rPr>
        <w:br/>
      </w:r>
      <w:r w:rsidR="00D92342">
        <w:rPr>
          <w:lang w:val="es-ES"/>
        </w:rPr>
        <w:t>Director</w:t>
      </w:r>
    </w:p>
    <w:p w:rsidR="009B1D7D" w:rsidRPr="009B1D7D" w:rsidRDefault="009B1D7D" w:rsidP="003F0574">
      <w:pPr>
        <w:spacing w:before="1080"/>
        <w:rPr>
          <w:lang w:val="es-ES_tradnl"/>
        </w:rPr>
      </w:pPr>
      <w:r w:rsidRPr="009B1D7D">
        <w:rPr>
          <w:b/>
          <w:bCs/>
          <w:lang w:val="es-ES_tradnl"/>
        </w:rPr>
        <w:t>Anexo:</w:t>
      </w:r>
      <w:r w:rsidRPr="009B1D7D">
        <w:rPr>
          <w:b/>
          <w:bCs/>
          <w:lang w:val="es-ES_tradnl"/>
        </w:rPr>
        <w:tab/>
      </w:r>
      <w:r w:rsidRPr="009B1D7D">
        <w:rPr>
          <w:lang w:val="es-ES_tradnl"/>
        </w:rPr>
        <w:t>Modificaciones en la atribución de los trabajos preparatorios del UIT-R para la CMR</w:t>
      </w:r>
      <w:r w:rsidRPr="009B1D7D">
        <w:rPr>
          <w:lang w:val="es-ES_tradnl"/>
        </w:rPr>
        <w:noBreakHyphen/>
        <w:t>19</w:t>
      </w:r>
    </w:p>
    <w:p w:rsidR="009B1D7D" w:rsidRPr="009B1D7D" w:rsidRDefault="009B1D7D" w:rsidP="00B94769">
      <w:pPr>
        <w:spacing w:before="2880"/>
        <w:rPr>
          <w:sz w:val="16"/>
          <w:szCs w:val="16"/>
          <w:u w:val="single"/>
          <w:lang w:val="es-ES_tradnl"/>
        </w:rPr>
      </w:pPr>
      <w:r w:rsidRPr="009B1D7D">
        <w:rPr>
          <w:sz w:val="16"/>
          <w:szCs w:val="16"/>
          <w:u w:val="single"/>
          <w:lang w:val="es-ES_tradnl"/>
        </w:rPr>
        <w:t>Distribución:</w:t>
      </w:r>
    </w:p>
    <w:p w:rsidR="009B1D7D" w:rsidRPr="00A73682" w:rsidRDefault="009B1D7D" w:rsidP="00B94769">
      <w:pPr>
        <w:pStyle w:val="FigureLegend0"/>
        <w:keepNext w:val="0"/>
        <w:keepLines w:val="0"/>
        <w:tabs>
          <w:tab w:val="left" w:pos="284"/>
          <w:tab w:val="left" w:pos="1191"/>
          <w:tab w:val="left" w:pos="1588"/>
          <w:tab w:val="left" w:pos="1985"/>
        </w:tabs>
        <w:spacing w:before="0" w:after="0"/>
        <w:rPr>
          <w:rFonts w:ascii="Calibri" w:hAnsi="Calibri"/>
          <w:sz w:val="16"/>
          <w:szCs w:val="16"/>
        </w:rPr>
      </w:pPr>
      <w:r w:rsidRPr="00A73682">
        <w:rPr>
          <w:rFonts w:ascii="Calibri" w:hAnsi="Calibri"/>
          <w:sz w:val="16"/>
          <w:szCs w:val="16"/>
        </w:rPr>
        <w:sym w:font="Symbol" w:char="F02D"/>
      </w:r>
      <w:r w:rsidRPr="00A73682">
        <w:rPr>
          <w:rFonts w:ascii="Calibri" w:hAnsi="Calibri"/>
          <w:sz w:val="16"/>
          <w:szCs w:val="16"/>
        </w:rPr>
        <w:tab/>
        <w:t>Administraciones de los Estados Miembros de la UIT</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Miembros del Sector de Radiocomunicaciones</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Presidentes y Vicepresidentes de las Comisiones de</w:t>
      </w:r>
      <w:r w:rsidR="00D92342">
        <w:rPr>
          <w:rFonts w:ascii="Calibri" w:hAnsi="Calibri"/>
          <w:sz w:val="16"/>
          <w:szCs w:val="16"/>
        </w:rPr>
        <w:t xml:space="preserve"> Estudio de Radiocomunicaciones</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Presidente y Vicepresidentes del Grupo Asesor de Radiocomunicaciones</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Presidente y Vicepresidentes de la Reunión Preparatoria de la Conferencia</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Miembros de la Junta del Reglamento de Radiocomunicaciones</w:t>
      </w:r>
      <w:r w:rsidRPr="00A73682">
        <w:rPr>
          <w:rFonts w:ascii="Calibri" w:hAnsi="Calibri"/>
          <w:sz w:val="16"/>
          <w:szCs w:val="16"/>
        </w:rPr>
        <w:br/>
      </w:r>
      <w:r w:rsidRPr="00A73682">
        <w:rPr>
          <w:rFonts w:ascii="Calibri" w:hAnsi="Calibri"/>
          <w:sz w:val="16"/>
          <w:szCs w:val="16"/>
        </w:rPr>
        <w:sym w:font="Symbol" w:char="F02D"/>
      </w:r>
      <w:r w:rsidRPr="00A73682">
        <w:rPr>
          <w:rFonts w:ascii="Calibri" w:hAnsi="Calibri"/>
          <w:sz w:val="16"/>
          <w:szCs w:val="16"/>
        </w:rPr>
        <w:tab/>
        <w:t xml:space="preserve">Secretario General de la UIT, Director de la Oficina de Normalización de las Telecomunicaciones, Director de la Oficina de </w:t>
      </w:r>
      <w:r w:rsidRPr="00A73682">
        <w:rPr>
          <w:rFonts w:ascii="Calibri" w:hAnsi="Calibri"/>
          <w:sz w:val="16"/>
          <w:szCs w:val="16"/>
        </w:rPr>
        <w:br/>
      </w:r>
      <w:r w:rsidRPr="00A73682">
        <w:rPr>
          <w:rFonts w:ascii="Calibri" w:hAnsi="Calibri"/>
          <w:sz w:val="16"/>
          <w:szCs w:val="16"/>
        </w:rPr>
        <w:tab/>
        <w:t>Desarrollo de las Telecomunicaciones</w:t>
      </w:r>
    </w:p>
    <w:p w:rsidR="00F2206F" w:rsidRDefault="00F2206F">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F2206F" w:rsidRPr="00B94769" w:rsidRDefault="00F2206F" w:rsidP="00B94769">
      <w:pPr>
        <w:pStyle w:val="AnnexNoTitle"/>
        <w:rPr>
          <w:sz w:val="28"/>
          <w:szCs w:val="28"/>
          <w:lang w:val="es-ES_tradnl"/>
        </w:rPr>
      </w:pPr>
      <w:r w:rsidRPr="00B94769">
        <w:rPr>
          <w:sz w:val="28"/>
          <w:szCs w:val="28"/>
          <w:lang w:val="es-ES_tradnl"/>
        </w:rPr>
        <w:lastRenderedPageBreak/>
        <w:t>Anexo</w:t>
      </w:r>
      <w:r w:rsidRPr="00B94769">
        <w:rPr>
          <w:sz w:val="28"/>
          <w:szCs w:val="28"/>
          <w:lang w:val="es-ES_tradnl"/>
        </w:rPr>
        <w:br/>
      </w:r>
      <w:r w:rsidRPr="00B94769">
        <w:rPr>
          <w:sz w:val="28"/>
          <w:szCs w:val="28"/>
          <w:lang w:val="es-ES_tradnl"/>
        </w:rPr>
        <w:br/>
        <w:t>Modificaciones en la atribución</w:t>
      </w:r>
      <w:r w:rsidR="00AE1D8E" w:rsidRPr="00B94769">
        <w:rPr>
          <w:sz w:val="28"/>
          <w:szCs w:val="28"/>
          <w:lang w:val="es-ES_tradnl"/>
        </w:rPr>
        <w:t xml:space="preserve"> de los trabajos preparatorios </w:t>
      </w:r>
      <w:r w:rsidRPr="00B94769">
        <w:rPr>
          <w:sz w:val="28"/>
          <w:szCs w:val="28"/>
          <w:lang w:val="es-ES_tradnl"/>
        </w:rPr>
        <w:t xml:space="preserve">del UIT-R </w:t>
      </w:r>
      <w:r w:rsidR="00B94769">
        <w:rPr>
          <w:sz w:val="28"/>
          <w:szCs w:val="28"/>
          <w:lang w:val="es-ES_tradnl"/>
        </w:rPr>
        <w:br/>
      </w:r>
      <w:r w:rsidRPr="00B94769">
        <w:rPr>
          <w:sz w:val="28"/>
          <w:szCs w:val="28"/>
          <w:lang w:val="es-ES_tradnl"/>
        </w:rPr>
        <w:t>para la CMR-19</w:t>
      </w:r>
    </w:p>
    <w:p w:rsidR="00F2206F" w:rsidRPr="00B04BD4" w:rsidRDefault="00F2206F" w:rsidP="00F37F51">
      <w:pPr>
        <w:pStyle w:val="Normalaftertitle"/>
        <w:spacing w:before="360"/>
        <w:rPr>
          <w:lang w:val="es-ES_tradnl"/>
        </w:rPr>
      </w:pPr>
      <w:bookmarkStart w:id="1" w:name="ddistribution"/>
      <w:bookmarkEnd w:id="1"/>
      <w:r w:rsidRPr="00B04BD4">
        <w:rPr>
          <w:lang w:val="es-ES_tradnl"/>
        </w:rPr>
        <w:t xml:space="preserve">El </w:t>
      </w:r>
      <w:r w:rsidR="00AE1D8E">
        <w:rPr>
          <w:lang w:val="es-ES_tradnl"/>
        </w:rPr>
        <w:t>C</w:t>
      </w:r>
      <w:r w:rsidRPr="00B04BD4">
        <w:rPr>
          <w:lang w:val="es-ES_tradnl"/>
        </w:rPr>
        <w:t>uadro adjunto contiene la atribución actualizada de los trabajos preparatorios del UIT-R para los puntos del orden del día de la CMR-19. Incluye anotaciones para la identificación de los «grupos responsables» y los «grupos implicados» del UIT-R para los puntos del orden del día de la CMR</w:t>
      </w:r>
      <w:r w:rsidRPr="00B04BD4">
        <w:rPr>
          <w:lang w:val="es-ES_tradnl"/>
        </w:rPr>
        <w:noBreakHyphen/>
        <w:t>19.</w:t>
      </w:r>
    </w:p>
    <w:p w:rsidR="00F2206F" w:rsidRPr="00B04BD4" w:rsidRDefault="00F2206F" w:rsidP="00F2206F">
      <w:pPr>
        <w:rPr>
          <w:lang w:val="es-ES_tradnl"/>
        </w:rPr>
      </w:pPr>
      <w:r w:rsidRPr="00B04BD4">
        <w:rPr>
          <w:lang w:val="es-ES_tradnl"/>
        </w:rPr>
        <w:t xml:space="preserve">NOTA 1 – Los Grupos de Trabajo del UIT-R indicados en el siguiente Cuadro se han identificado basándose en la estructura de las Comisiones de Estudio contenida en el Documento </w:t>
      </w:r>
      <w:hyperlink r:id="rId15" w:history="1">
        <w:r w:rsidRPr="003B4AB0">
          <w:rPr>
            <w:rStyle w:val="Hyperlink"/>
            <w:lang w:val="es-ES_tradnl"/>
          </w:rPr>
          <w:t>CPM19-1/1</w:t>
        </w:r>
      </w:hyperlink>
      <w:r w:rsidRPr="00B04BD4">
        <w:rPr>
          <w:lang w:val="es-ES_tradnl"/>
        </w:rPr>
        <w:t>.</w:t>
      </w:r>
    </w:p>
    <w:p w:rsidR="00F2206F" w:rsidRDefault="00F2206F" w:rsidP="00AE1D8E">
      <w:pPr>
        <w:rPr>
          <w:lang w:val="es-ES_tradnl"/>
        </w:rPr>
      </w:pPr>
      <w:r w:rsidRPr="00B04BD4">
        <w:rPr>
          <w:lang w:val="es-ES_tradnl"/>
        </w:rPr>
        <w:t xml:space="preserve">NOTA 2 – Se invita a los grupos responsables a comunicar periódicamente a las </w:t>
      </w:r>
      <w:r w:rsidR="00AE1D8E">
        <w:rPr>
          <w:lang w:val="es-ES_tradnl"/>
        </w:rPr>
        <w:t>c</w:t>
      </w:r>
      <w:r w:rsidRPr="00B04BD4">
        <w:rPr>
          <w:lang w:val="es-ES_tradnl"/>
        </w:rPr>
        <w:t>omisiones interesadas los progresos realizados y los resultados de sus estudios.</w:t>
      </w:r>
    </w:p>
    <w:p w:rsidR="004D0823" w:rsidRDefault="004D0823" w:rsidP="004D0823">
      <w:pPr>
        <w:rPr>
          <w:lang w:val="es-ES_tradnl"/>
        </w:rPr>
      </w:pPr>
      <w:r>
        <w:rPr>
          <w:lang w:val="es-ES_tradnl"/>
        </w:rPr>
        <w:br w:type="page"/>
      </w:r>
    </w:p>
    <w:p w:rsidR="003B4AB0" w:rsidRPr="00B04BD4" w:rsidRDefault="003B4AB0" w:rsidP="00F2206F">
      <w:pPr>
        <w:rPr>
          <w:lang w:val="es-ES_tradnl"/>
        </w:rPr>
      </w:pP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558"/>
        <w:gridCol w:w="2296"/>
        <w:gridCol w:w="1702"/>
        <w:gridCol w:w="4083"/>
      </w:tblGrid>
      <w:tr w:rsidR="00F2206F" w:rsidRPr="00B35BA7" w:rsidTr="00CE1BE8">
        <w:trPr>
          <w:cantSplit/>
          <w:tblHeader/>
        </w:trPr>
        <w:tc>
          <w:tcPr>
            <w:tcW w:w="9639" w:type="dxa"/>
            <w:gridSpan w:val="4"/>
            <w:tcBorders>
              <w:bottom w:val="single" w:sz="4" w:space="0" w:color="auto"/>
            </w:tcBorders>
            <w:vAlign w:val="center"/>
          </w:tcPr>
          <w:p w:rsidR="00F2206F" w:rsidRPr="00CE1BE8" w:rsidRDefault="00F2206F" w:rsidP="00A73682">
            <w:pPr>
              <w:pStyle w:val="Tablehead"/>
              <w:rPr>
                <w:sz w:val="22"/>
                <w:lang w:val="es-ES_tradnl"/>
              </w:rPr>
            </w:pPr>
            <w:r w:rsidRPr="00CE1BE8">
              <w:rPr>
                <w:sz w:val="22"/>
                <w:lang w:val="es-ES_tradnl"/>
              </w:rPr>
              <w:t>Atribución de los trabajos preparatorios del UIT-R para la CMR-19</w:t>
            </w:r>
          </w:p>
        </w:tc>
      </w:tr>
      <w:tr w:rsidR="00F2206F" w:rsidRPr="00CE1BE8" w:rsidTr="00CE1BE8">
        <w:trPr>
          <w:cantSplit/>
          <w:tblHeader/>
        </w:trPr>
        <w:tc>
          <w:tcPr>
            <w:tcW w:w="1559" w:type="dxa"/>
            <w:vAlign w:val="center"/>
          </w:tcPr>
          <w:p w:rsidR="00F2206F" w:rsidRPr="00CE1BE8" w:rsidRDefault="00F2206F" w:rsidP="00A73682">
            <w:pPr>
              <w:pStyle w:val="Tablehead"/>
              <w:rPr>
                <w:sz w:val="22"/>
                <w:lang w:val="es-ES_tradnl"/>
              </w:rPr>
            </w:pPr>
            <w:r w:rsidRPr="00CE1BE8">
              <w:rPr>
                <w:sz w:val="22"/>
                <w:lang w:val="es-ES_tradnl"/>
              </w:rPr>
              <w:t>Punto del orden del día de la CMR</w:t>
            </w:r>
            <w:r w:rsidRPr="00CE1BE8">
              <w:rPr>
                <w:sz w:val="22"/>
                <w:lang w:val="es-ES_tradnl"/>
              </w:rPr>
              <w:noBreakHyphen/>
              <w:t>19</w:t>
            </w:r>
          </w:p>
        </w:tc>
        <w:tc>
          <w:tcPr>
            <w:tcW w:w="2296" w:type="dxa"/>
            <w:vAlign w:val="center"/>
          </w:tcPr>
          <w:p w:rsidR="00F2206F" w:rsidRPr="00CE1BE8" w:rsidRDefault="00F2206F" w:rsidP="00A73682">
            <w:pPr>
              <w:pStyle w:val="Tablehead"/>
              <w:rPr>
                <w:sz w:val="22"/>
                <w:lang w:val="es-ES_tradnl"/>
              </w:rPr>
            </w:pPr>
            <w:r w:rsidRPr="00CE1BE8">
              <w:rPr>
                <w:sz w:val="22"/>
                <w:lang w:val="es-ES_tradnl"/>
              </w:rPr>
              <w:t>Resolución de la CMR</w:t>
            </w:r>
          </w:p>
        </w:tc>
        <w:tc>
          <w:tcPr>
            <w:tcW w:w="1701" w:type="dxa"/>
            <w:vAlign w:val="center"/>
          </w:tcPr>
          <w:p w:rsidR="00F2206F" w:rsidRPr="00CE1BE8" w:rsidRDefault="00F2206F" w:rsidP="00A73682">
            <w:pPr>
              <w:pStyle w:val="Tablehead"/>
              <w:rPr>
                <w:sz w:val="22"/>
                <w:lang w:val="es-ES_tradnl"/>
              </w:rPr>
            </w:pPr>
            <w:r w:rsidRPr="00CE1BE8">
              <w:rPr>
                <w:sz w:val="22"/>
                <w:lang w:val="es-ES_tradnl"/>
              </w:rPr>
              <w:t>Grupo encargado</w:t>
            </w:r>
          </w:p>
        </w:tc>
        <w:tc>
          <w:tcPr>
            <w:tcW w:w="4083" w:type="dxa"/>
            <w:vAlign w:val="center"/>
          </w:tcPr>
          <w:p w:rsidR="00F2206F" w:rsidRPr="00CE1BE8" w:rsidRDefault="00F2206F" w:rsidP="00A73682">
            <w:pPr>
              <w:pStyle w:val="Tablehead"/>
              <w:rPr>
                <w:sz w:val="22"/>
                <w:lang w:val="es-ES_tradnl"/>
              </w:rPr>
            </w:pPr>
            <w:r w:rsidRPr="00CE1BE8">
              <w:rPr>
                <w:sz w:val="22"/>
                <w:lang w:val="es-ES_tradnl"/>
              </w:rPr>
              <w:t>Grupo implicado</w:t>
            </w:r>
            <w:r w:rsidR="00AE1D8E" w:rsidRPr="00CE1BE8">
              <w:rPr>
                <w:rStyle w:val="FootnoteReference"/>
                <w:b w:val="0"/>
                <w:bCs/>
                <w:sz w:val="16"/>
                <w:szCs w:val="16"/>
              </w:rPr>
              <w:t>(</w:t>
            </w:r>
            <w:r w:rsidR="00A73682" w:rsidRPr="00CE1BE8">
              <w:rPr>
                <w:rStyle w:val="FootnoteReference"/>
                <w:b w:val="0"/>
                <w:bCs/>
                <w:sz w:val="16"/>
                <w:szCs w:val="16"/>
                <w:lang w:val="es-ES_tradnl"/>
              </w:rPr>
              <w:footnoteReference w:id="1"/>
            </w:r>
            <w:r w:rsidR="00AE1D8E" w:rsidRPr="00CE1BE8">
              <w:rPr>
                <w:rStyle w:val="FootnoteReference"/>
                <w:b w:val="0"/>
                <w:bCs/>
                <w:sz w:val="16"/>
                <w:szCs w:val="16"/>
              </w:rPr>
              <w:t>)</w:t>
            </w:r>
          </w:p>
        </w:tc>
      </w:tr>
      <w:tr w:rsidR="00F2206F" w:rsidRPr="00CE1BE8"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1.1</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658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5A</w:t>
            </w:r>
          </w:p>
        </w:tc>
        <w:tc>
          <w:tcPr>
            <w:tcW w:w="4083" w:type="dxa"/>
          </w:tcPr>
          <w:p w:rsidR="00F2206F" w:rsidRPr="00CE1BE8" w:rsidRDefault="00F2206F" w:rsidP="007B2136">
            <w:pPr>
              <w:pStyle w:val="Tabletext"/>
              <w:jc w:val="center"/>
              <w:rPr>
                <w:b/>
                <w:bCs/>
                <w:sz w:val="22"/>
                <w:lang w:val="es-ES_tradnl"/>
              </w:rPr>
            </w:pPr>
            <w:r w:rsidRPr="00CE1BE8">
              <w:rPr>
                <w:b/>
                <w:bCs/>
                <w:sz w:val="22"/>
                <w:lang w:val="es-ES_tradnl"/>
              </w:rPr>
              <w:t>GT 5B, GT 5C, GT 6A</w:t>
            </w:r>
            <w:r w:rsidRPr="00CE1BE8">
              <w:rPr>
                <w:sz w:val="22"/>
                <w:lang w:val="es-ES_tradnl"/>
              </w:rPr>
              <w:t>, (GT 1A), (GT 3K), (GT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1.2</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765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7B</w:t>
            </w:r>
          </w:p>
        </w:tc>
        <w:tc>
          <w:tcPr>
            <w:tcW w:w="4083" w:type="dxa"/>
          </w:tcPr>
          <w:p w:rsidR="00F2206F" w:rsidRPr="00CE1BE8" w:rsidRDefault="00F2206F" w:rsidP="007B2136">
            <w:pPr>
              <w:pStyle w:val="Tabletext"/>
              <w:jc w:val="center"/>
              <w:rPr>
                <w:sz w:val="22"/>
                <w:lang w:val="fr-CH"/>
              </w:rPr>
            </w:pPr>
            <w:r w:rsidRPr="00CE1BE8">
              <w:rPr>
                <w:b/>
                <w:bCs/>
                <w:sz w:val="22"/>
                <w:lang w:val="fr-CH"/>
              </w:rPr>
              <w:t>GT 4C, GT 5A, GT 7C</w:t>
            </w:r>
            <w:r w:rsidRPr="00CE1BE8">
              <w:rPr>
                <w:sz w:val="22"/>
                <w:lang w:val="fr-CH"/>
              </w:rPr>
              <w:t>, (GT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1.3</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766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7B</w:t>
            </w:r>
          </w:p>
        </w:tc>
        <w:tc>
          <w:tcPr>
            <w:tcW w:w="4083" w:type="dxa"/>
          </w:tcPr>
          <w:p w:rsidR="00F2206F" w:rsidRPr="00CE1BE8" w:rsidRDefault="00F2206F" w:rsidP="007B2136">
            <w:pPr>
              <w:pStyle w:val="Tabletext"/>
              <w:jc w:val="center"/>
              <w:rPr>
                <w:sz w:val="22"/>
                <w:lang w:val="fr-CH"/>
              </w:rPr>
            </w:pPr>
            <w:r w:rsidRPr="00CE1BE8">
              <w:rPr>
                <w:b/>
                <w:bCs/>
                <w:sz w:val="22"/>
                <w:lang w:val="fr-CH"/>
              </w:rPr>
              <w:t>GT 5A, GT 5C, GT 5D, GT 6A</w:t>
            </w:r>
            <w:r w:rsidRPr="00CE1BE8">
              <w:rPr>
                <w:sz w:val="22"/>
                <w:lang w:val="fr-CH"/>
              </w:rPr>
              <w:t>, (GT 3M)</w:t>
            </w:r>
          </w:p>
        </w:tc>
      </w:tr>
      <w:tr w:rsidR="00F2206F" w:rsidRPr="00CE1BE8"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1.4</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557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4A</w:t>
            </w:r>
          </w:p>
        </w:tc>
        <w:tc>
          <w:tcPr>
            <w:tcW w:w="4083" w:type="dxa"/>
          </w:tcPr>
          <w:p w:rsidR="00F2206F" w:rsidRPr="00CE1BE8" w:rsidRDefault="00F2206F" w:rsidP="007B2136">
            <w:pPr>
              <w:pStyle w:val="Tabletext"/>
              <w:jc w:val="center"/>
              <w:rPr>
                <w:sz w:val="22"/>
                <w:lang w:val="es-ES_tradnl"/>
              </w:rPr>
            </w:pPr>
            <w:r w:rsidRPr="00CE1BE8">
              <w:rPr>
                <w:sz w:val="22"/>
                <w:lang w:val="es-ES_tradnl"/>
              </w:rPr>
              <w:t>(GT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1.5</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158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4A</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4B, GT 4C, GT 5A, GT 5C, GT 7B, GT 7C</w:t>
            </w:r>
            <w:r w:rsidRPr="00CE1BE8">
              <w:rPr>
                <w:sz w:val="22"/>
                <w:lang w:val="es-ES_tradnl"/>
              </w:rPr>
              <w:t>, (GT</w:t>
            </w:r>
            <w:r w:rsidR="003B4AB0" w:rsidRPr="00CE1BE8">
              <w:rPr>
                <w:sz w:val="22"/>
                <w:lang w:val="es-ES_tradnl"/>
              </w:rPr>
              <w:t> </w:t>
            </w:r>
            <w:r w:rsidRPr="00CE1BE8">
              <w:rPr>
                <w:sz w:val="22"/>
                <w:lang w:val="es-ES_tradnl"/>
              </w:rPr>
              <w:t>3M), (GT 5D)</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1.6</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159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4A</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5A, GT 5B, GT 5C, GT 5D, GT 6A, GT 7B, GT</w:t>
            </w:r>
            <w:r w:rsidR="00F05108" w:rsidRPr="00CE1BE8">
              <w:rPr>
                <w:b/>
                <w:bCs/>
                <w:sz w:val="22"/>
                <w:lang w:val="es-ES_tradnl"/>
              </w:rPr>
              <w:t> </w:t>
            </w:r>
            <w:r w:rsidRPr="00CE1BE8">
              <w:rPr>
                <w:b/>
                <w:bCs/>
                <w:sz w:val="22"/>
                <w:lang w:val="es-ES_tradnl"/>
              </w:rPr>
              <w:t>7C, GT 7D</w:t>
            </w:r>
            <w:r w:rsidRPr="00CE1BE8">
              <w:rPr>
                <w:sz w:val="22"/>
                <w:lang w:val="es-ES_tradnl"/>
              </w:rPr>
              <w:t>, (GT 3M), (GT 4B)</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1.7</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659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7B</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4A, GT 4C, GT 5A, GT 5B, GT 5C, GT 6A, GT</w:t>
            </w:r>
            <w:r w:rsidR="00F05108" w:rsidRPr="00CE1BE8">
              <w:rPr>
                <w:b/>
                <w:bCs/>
                <w:sz w:val="22"/>
                <w:lang w:val="es-ES_tradnl"/>
              </w:rPr>
              <w:t> </w:t>
            </w:r>
            <w:r w:rsidRPr="00CE1BE8">
              <w:rPr>
                <w:b/>
                <w:bCs/>
                <w:sz w:val="22"/>
                <w:lang w:val="es-ES_tradnl"/>
              </w:rPr>
              <w:t>7C, GT 7D</w:t>
            </w:r>
            <w:r w:rsidRPr="00CE1BE8">
              <w:rPr>
                <w:sz w:val="22"/>
                <w:lang w:val="es-ES_tradnl"/>
              </w:rPr>
              <w:t>, (GT 1A), (GT 3M), (GT 4B)</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1.8</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359 (Rev.CMR-15)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5B</w:t>
            </w:r>
          </w:p>
        </w:tc>
        <w:tc>
          <w:tcPr>
            <w:tcW w:w="4083" w:type="dxa"/>
          </w:tcPr>
          <w:p w:rsidR="00F2206F" w:rsidRPr="00CE1BE8" w:rsidRDefault="00F2206F" w:rsidP="007B2136">
            <w:pPr>
              <w:pStyle w:val="Tabletext"/>
              <w:jc w:val="both"/>
              <w:rPr>
                <w:b/>
                <w:bCs/>
                <w:sz w:val="22"/>
                <w:lang w:val="es-ES_tradnl"/>
              </w:rPr>
            </w:pPr>
            <w:r w:rsidRPr="00CE1BE8">
              <w:rPr>
                <w:b/>
                <w:bCs/>
                <w:sz w:val="22"/>
                <w:lang w:val="es-ES_tradnl"/>
              </w:rPr>
              <w:t>GT 4C</w:t>
            </w:r>
            <w:r w:rsidRPr="00CE1BE8">
              <w:rPr>
                <w:sz w:val="22"/>
                <w:lang w:val="es-ES_tradnl"/>
              </w:rPr>
              <w:t xml:space="preserve"> </w:t>
            </w:r>
            <w:r w:rsidR="00AE1D8E" w:rsidRPr="00CE1BE8">
              <w:rPr>
                <w:sz w:val="22"/>
                <w:lang w:val="es-ES_tradnl"/>
              </w:rPr>
              <w:t>(</w:t>
            </w:r>
            <w:r w:rsidRPr="00CE1BE8">
              <w:rPr>
                <w:sz w:val="22"/>
                <w:lang w:val="es-ES_tradnl"/>
              </w:rPr>
              <w:t xml:space="preserve">encargado de realizar estudios y elaborar un proyecto de texto de la RPC sobre </w:t>
            </w:r>
            <w:r w:rsidRPr="00CE1BE8">
              <w:rPr>
                <w:i/>
                <w:iCs/>
                <w:sz w:val="22"/>
                <w:lang w:val="es-ES_tradnl"/>
              </w:rPr>
              <w:t>resuelve invitar al UIT-R</w:t>
            </w:r>
            <w:r w:rsidRPr="00CE1BE8">
              <w:rPr>
                <w:sz w:val="22"/>
                <w:lang w:val="es-ES_tradnl"/>
              </w:rPr>
              <w:t xml:space="preserve"> 2 de la Resolución </w:t>
            </w:r>
            <w:r w:rsidR="003B4AB0" w:rsidRPr="00CE1BE8">
              <w:rPr>
                <w:b/>
                <w:bCs/>
                <w:sz w:val="22"/>
                <w:lang w:val="es-ES_tradnl"/>
              </w:rPr>
              <w:t>359 (Rev.</w:t>
            </w:r>
            <w:r w:rsidRPr="00CE1BE8">
              <w:rPr>
                <w:b/>
                <w:bCs/>
                <w:sz w:val="22"/>
                <w:lang w:val="es-ES_tradnl"/>
              </w:rPr>
              <w:t>CMR</w:t>
            </w:r>
            <w:r w:rsidR="003B4AB0" w:rsidRPr="00CE1BE8">
              <w:rPr>
                <w:b/>
                <w:bCs/>
                <w:sz w:val="22"/>
                <w:lang w:val="es-ES_tradnl"/>
              </w:rPr>
              <w:noBreakHyphen/>
            </w:r>
            <w:r w:rsidRPr="00CE1BE8">
              <w:rPr>
                <w:b/>
                <w:bCs/>
                <w:sz w:val="22"/>
                <w:lang w:val="es-ES_tradnl"/>
              </w:rPr>
              <w:t>15)</w:t>
            </w:r>
            <w:r w:rsidRPr="00CE1BE8">
              <w:rPr>
                <w:sz w:val="22"/>
                <w:lang w:val="es-ES_tradnl"/>
              </w:rPr>
              <w:t xml:space="preserve"> y enviarlo al GT 5B)</w:t>
            </w:r>
            <w:r w:rsidRPr="00CE1BE8">
              <w:rPr>
                <w:b/>
                <w:bCs/>
                <w:sz w:val="22"/>
                <w:lang w:val="es-ES_tradnl"/>
              </w:rPr>
              <w:t xml:space="preserve">, GT 7D, </w:t>
            </w:r>
            <w:r w:rsidRPr="00CE1BE8">
              <w:rPr>
                <w:sz w:val="22"/>
                <w:lang w:val="es-ES_tradnl"/>
              </w:rPr>
              <w:t>(GT</w:t>
            </w:r>
            <w:r w:rsidR="003B4AB0" w:rsidRPr="00CE1BE8">
              <w:rPr>
                <w:sz w:val="22"/>
                <w:lang w:val="es-ES_tradnl"/>
              </w:rPr>
              <w:t> </w:t>
            </w:r>
            <w:r w:rsidRPr="00CE1BE8">
              <w:rPr>
                <w:sz w:val="22"/>
                <w:lang w:val="es-ES_tradnl"/>
              </w:rPr>
              <w:t>1A), (GT 3M), (GT 5A)</w:t>
            </w:r>
          </w:p>
        </w:tc>
      </w:tr>
      <w:tr w:rsidR="00F2206F" w:rsidRPr="00CE1BE8"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1.9/1.9.1</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362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5B</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4C, GT 5A, GT 5C</w:t>
            </w:r>
            <w:r w:rsidRPr="00CE1BE8">
              <w:rPr>
                <w:sz w:val="22"/>
                <w:lang w:val="es-ES_tradnl"/>
              </w:rPr>
              <w:t>, (GT 1B), (GT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1.9/1.9.2</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360 (Rev.CMR-15)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5B</w:t>
            </w:r>
          </w:p>
        </w:tc>
        <w:tc>
          <w:tcPr>
            <w:tcW w:w="4083" w:type="dxa"/>
          </w:tcPr>
          <w:p w:rsidR="00F2206F" w:rsidRPr="00CE1BE8" w:rsidRDefault="00F2206F" w:rsidP="007B2136">
            <w:pPr>
              <w:pStyle w:val="Tabletext"/>
              <w:jc w:val="center"/>
              <w:rPr>
                <w:sz w:val="22"/>
                <w:lang w:val="fr-CH"/>
              </w:rPr>
            </w:pPr>
            <w:r w:rsidRPr="00CE1BE8">
              <w:rPr>
                <w:b/>
                <w:bCs/>
                <w:sz w:val="22"/>
                <w:lang w:val="fr-CH"/>
              </w:rPr>
              <w:t>GT 4C, GT 5A, GT 5C</w:t>
            </w:r>
            <w:r w:rsidRPr="00CE1BE8">
              <w:rPr>
                <w:sz w:val="22"/>
                <w:lang w:val="fr-CH"/>
              </w:rPr>
              <w:t>, (GT 1A), (GT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1.10</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426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5B</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4A, GT 4B, GT 4C, GT 5A, GT 5C, GT 5D, GT</w:t>
            </w:r>
            <w:r w:rsidR="00F05108" w:rsidRPr="00CE1BE8">
              <w:rPr>
                <w:b/>
                <w:bCs/>
                <w:sz w:val="22"/>
                <w:lang w:val="es-ES_tradnl"/>
              </w:rPr>
              <w:t> </w:t>
            </w:r>
            <w:r w:rsidRPr="00CE1BE8">
              <w:rPr>
                <w:b/>
                <w:bCs/>
                <w:sz w:val="22"/>
                <w:lang w:val="es-ES_tradnl"/>
              </w:rPr>
              <w:t>6A, GT 7C, GT 7B, GT 7D</w:t>
            </w:r>
            <w:r w:rsidRPr="00CE1BE8">
              <w:rPr>
                <w:sz w:val="22"/>
                <w:lang w:val="es-ES_tradnl"/>
              </w:rPr>
              <w:t>, (GT 3M)</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1.11</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236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5A</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4A, GT 4B, GT 4C, GT 5B, GT 5C, GT 5D, GT</w:t>
            </w:r>
            <w:r w:rsidR="006E2E70" w:rsidRPr="00CE1BE8">
              <w:rPr>
                <w:b/>
                <w:bCs/>
                <w:sz w:val="22"/>
                <w:lang w:val="es-ES_tradnl"/>
              </w:rPr>
              <w:t> </w:t>
            </w:r>
            <w:r w:rsidRPr="00CE1BE8">
              <w:rPr>
                <w:b/>
                <w:bCs/>
                <w:sz w:val="22"/>
                <w:lang w:val="es-ES_tradnl"/>
              </w:rPr>
              <w:t>7C, GT 7B, GT 7D</w:t>
            </w:r>
            <w:r w:rsidRPr="00CE1BE8">
              <w:rPr>
                <w:sz w:val="22"/>
                <w:lang w:val="es-ES_tradnl"/>
              </w:rPr>
              <w:t>, (GT 3K), (GT 6A)</w:t>
            </w:r>
          </w:p>
        </w:tc>
      </w:tr>
      <w:tr w:rsidR="00F2206F" w:rsidRPr="00B35BA7" w:rsidTr="00CE1BE8">
        <w:trPr>
          <w:cantSplit/>
        </w:trPr>
        <w:tc>
          <w:tcPr>
            <w:tcW w:w="1559" w:type="dxa"/>
            <w:vAlign w:val="center"/>
          </w:tcPr>
          <w:p w:rsidR="00F2206F" w:rsidRPr="00CE1BE8" w:rsidRDefault="00F2206F" w:rsidP="00F37F51">
            <w:pPr>
              <w:pStyle w:val="Tabletext"/>
              <w:jc w:val="center"/>
              <w:rPr>
                <w:b/>
                <w:bCs/>
                <w:sz w:val="22"/>
                <w:lang w:val="es-ES_tradnl"/>
              </w:rPr>
            </w:pPr>
            <w:r w:rsidRPr="00CE1BE8">
              <w:rPr>
                <w:b/>
                <w:bCs/>
                <w:sz w:val="22"/>
                <w:lang w:val="es-ES_tradnl"/>
              </w:rPr>
              <w:t>1.12</w:t>
            </w:r>
          </w:p>
        </w:tc>
        <w:tc>
          <w:tcPr>
            <w:tcW w:w="2296" w:type="dxa"/>
            <w:vAlign w:val="center"/>
          </w:tcPr>
          <w:p w:rsidR="00F2206F" w:rsidRPr="00CE1BE8" w:rsidRDefault="00F2206F" w:rsidP="00F37F51">
            <w:pPr>
              <w:pStyle w:val="Tabletext"/>
              <w:jc w:val="center"/>
              <w:rPr>
                <w:b/>
                <w:bCs/>
                <w:sz w:val="22"/>
                <w:lang w:val="es-ES_tradnl"/>
              </w:rPr>
            </w:pPr>
            <w:r w:rsidRPr="00CE1BE8">
              <w:rPr>
                <w:b/>
                <w:bCs/>
                <w:sz w:val="22"/>
                <w:lang w:val="es-ES_tradnl"/>
              </w:rPr>
              <w:t>237 (CMR-15)</w:t>
            </w:r>
          </w:p>
        </w:tc>
        <w:tc>
          <w:tcPr>
            <w:tcW w:w="1701" w:type="dxa"/>
            <w:vAlign w:val="center"/>
          </w:tcPr>
          <w:p w:rsidR="00F2206F" w:rsidRPr="00CE1BE8" w:rsidRDefault="00F2206F" w:rsidP="00F37F51">
            <w:pPr>
              <w:pStyle w:val="Tabletext"/>
              <w:jc w:val="center"/>
              <w:rPr>
                <w:b/>
                <w:bCs/>
                <w:sz w:val="22"/>
                <w:lang w:val="es-ES_tradnl"/>
              </w:rPr>
            </w:pPr>
            <w:r w:rsidRPr="00CE1BE8">
              <w:rPr>
                <w:b/>
                <w:bCs/>
                <w:sz w:val="22"/>
                <w:lang w:val="es-ES_tradnl"/>
              </w:rPr>
              <w:t>GT 5A</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4A, GT 4B, GT 4C, GT 5B, GT 5C, GT 5D, GT</w:t>
            </w:r>
            <w:r w:rsidR="006E2E70" w:rsidRPr="00CE1BE8">
              <w:rPr>
                <w:b/>
                <w:bCs/>
                <w:sz w:val="22"/>
                <w:lang w:val="es-ES_tradnl"/>
              </w:rPr>
              <w:t> </w:t>
            </w:r>
            <w:r w:rsidRPr="00CE1BE8">
              <w:rPr>
                <w:b/>
                <w:bCs/>
                <w:sz w:val="22"/>
                <w:lang w:val="es-ES_tradnl"/>
              </w:rPr>
              <w:t>7C, GT 7B, GT 7D</w:t>
            </w:r>
            <w:r w:rsidRPr="00CE1BE8">
              <w:rPr>
                <w:sz w:val="22"/>
                <w:lang w:val="es-ES_tradnl"/>
              </w:rPr>
              <w:t>, (GT 3K), (GT 6A)</w:t>
            </w:r>
          </w:p>
        </w:tc>
      </w:tr>
      <w:tr w:rsidR="00F2206F" w:rsidRPr="00B35BA7" w:rsidTr="00CE1BE8">
        <w:trPr>
          <w:cantSplit/>
        </w:trPr>
        <w:tc>
          <w:tcPr>
            <w:tcW w:w="1559" w:type="dxa"/>
            <w:vAlign w:val="center"/>
          </w:tcPr>
          <w:p w:rsidR="00F2206F" w:rsidRPr="00CE1BE8" w:rsidRDefault="00F2206F" w:rsidP="009F4E1A">
            <w:pPr>
              <w:pStyle w:val="Tabletext"/>
              <w:keepNext/>
              <w:jc w:val="center"/>
              <w:rPr>
                <w:b/>
                <w:bCs/>
                <w:sz w:val="22"/>
                <w:lang w:val="es-ES_tradnl"/>
              </w:rPr>
            </w:pPr>
            <w:r w:rsidRPr="00CE1BE8">
              <w:rPr>
                <w:b/>
                <w:bCs/>
                <w:sz w:val="22"/>
                <w:lang w:val="es-ES_tradnl"/>
              </w:rPr>
              <w:lastRenderedPageBreak/>
              <w:t>1.13</w:t>
            </w:r>
          </w:p>
        </w:tc>
        <w:tc>
          <w:tcPr>
            <w:tcW w:w="2296" w:type="dxa"/>
            <w:vAlign w:val="center"/>
          </w:tcPr>
          <w:p w:rsidR="00F2206F" w:rsidRPr="00CE1BE8" w:rsidRDefault="00F2206F" w:rsidP="009F4E1A">
            <w:pPr>
              <w:pStyle w:val="Tabletext"/>
              <w:keepNext/>
              <w:jc w:val="center"/>
              <w:rPr>
                <w:rFonts w:cs="Times New Roman Bold"/>
                <w:b/>
                <w:bCs/>
                <w:sz w:val="22"/>
                <w:lang w:val="es-ES_tradnl"/>
              </w:rPr>
            </w:pPr>
            <w:r w:rsidRPr="00CE1BE8">
              <w:rPr>
                <w:rFonts w:cs="Times New Roman Bold"/>
                <w:b/>
                <w:bCs/>
                <w:sz w:val="22"/>
                <w:lang w:val="es-ES_tradnl"/>
              </w:rPr>
              <w:t>238 (CMR-15)</w:t>
            </w:r>
          </w:p>
        </w:tc>
        <w:tc>
          <w:tcPr>
            <w:tcW w:w="1701" w:type="dxa"/>
            <w:vAlign w:val="center"/>
          </w:tcPr>
          <w:p w:rsidR="00F2206F" w:rsidRPr="00CE1BE8" w:rsidRDefault="00F2206F" w:rsidP="009F4E1A">
            <w:pPr>
              <w:pStyle w:val="Tabletext"/>
              <w:keepNext/>
              <w:jc w:val="center"/>
              <w:rPr>
                <w:sz w:val="22"/>
                <w:lang w:val="es-ES_tradnl"/>
              </w:rPr>
            </w:pPr>
            <w:r w:rsidRPr="00CE1BE8">
              <w:rPr>
                <w:b/>
                <w:bCs/>
                <w:sz w:val="22"/>
                <w:lang w:val="es-ES_tradnl"/>
              </w:rPr>
              <w:t>GTE 5/</w:t>
            </w:r>
            <w:r w:rsidR="008F7DAB" w:rsidRPr="00CE1BE8">
              <w:rPr>
                <w:b/>
                <w:bCs/>
                <w:sz w:val="22"/>
                <w:lang w:val="es-ES_tradnl"/>
              </w:rPr>
              <w:t>1</w:t>
            </w:r>
            <w:r w:rsidR="008F7DAB" w:rsidRPr="00CE1BE8">
              <w:rPr>
                <w:rStyle w:val="FootnoteReference"/>
                <w:sz w:val="16"/>
                <w:szCs w:val="16"/>
              </w:rPr>
              <w:t>(</w:t>
            </w:r>
            <w:r w:rsidR="00A73682" w:rsidRPr="00CE1BE8">
              <w:rPr>
                <w:rStyle w:val="FootnoteReference"/>
                <w:sz w:val="16"/>
                <w:szCs w:val="16"/>
                <w:lang w:val="es-ES_tradnl"/>
              </w:rPr>
              <w:footnoteReference w:id="2"/>
            </w:r>
            <w:r w:rsidRPr="00CE1BE8">
              <w:rPr>
                <w:rStyle w:val="FootnoteReference"/>
                <w:sz w:val="16"/>
                <w:szCs w:val="16"/>
              </w:rPr>
              <w:t>)</w:t>
            </w:r>
          </w:p>
        </w:tc>
        <w:tc>
          <w:tcPr>
            <w:tcW w:w="4083" w:type="dxa"/>
          </w:tcPr>
          <w:p w:rsidR="00F2206F" w:rsidRPr="00CE1BE8" w:rsidRDefault="00F2206F" w:rsidP="009F4E1A">
            <w:pPr>
              <w:pStyle w:val="Tabletext"/>
              <w:keepNext/>
              <w:jc w:val="both"/>
              <w:rPr>
                <w:sz w:val="22"/>
                <w:lang w:val="es-ES_tradnl"/>
              </w:rPr>
            </w:pPr>
            <w:r w:rsidRPr="00CE1BE8">
              <w:rPr>
                <w:sz w:val="22"/>
                <w:u w:val="single"/>
                <w:lang w:val="es-ES_tradnl"/>
              </w:rPr>
              <w:t>Nota</w:t>
            </w:r>
            <w:r w:rsidRPr="00CE1BE8">
              <w:rPr>
                <w:sz w:val="22"/>
                <w:lang w:val="es-ES_tradnl"/>
              </w:rPr>
              <w:t xml:space="preserve">: </w:t>
            </w:r>
            <w:r w:rsidR="00D431F2" w:rsidRPr="00CE1BE8">
              <w:rPr>
                <w:sz w:val="22"/>
                <w:lang w:val="es-ES_tradnl"/>
              </w:rPr>
              <w:t xml:space="preserve">Los </w:t>
            </w:r>
            <w:r w:rsidRPr="00CE1BE8">
              <w:rPr>
                <w:sz w:val="22"/>
                <w:lang w:val="es-ES_tradnl"/>
              </w:rPr>
              <w:t>grupos abajo indicados contribuyen a este tema</w:t>
            </w:r>
            <w:r w:rsidR="00524019" w:rsidRPr="00CE1BE8">
              <w:rPr>
                <w:sz w:val="22"/>
                <w:lang w:val="es-ES_tradnl"/>
              </w:rPr>
              <w:t>.</w:t>
            </w:r>
          </w:p>
          <w:p w:rsidR="00F2206F" w:rsidRPr="00CE1BE8" w:rsidRDefault="00F2206F" w:rsidP="009F4E1A">
            <w:pPr>
              <w:pStyle w:val="Tabletext"/>
              <w:keepNext/>
              <w:jc w:val="center"/>
              <w:rPr>
                <w:b/>
                <w:bCs/>
                <w:sz w:val="22"/>
                <w:lang w:val="es-ES_tradnl"/>
              </w:rPr>
            </w:pPr>
            <w:r w:rsidRPr="00CE1BE8">
              <w:rPr>
                <w:b/>
                <w:bCs/>
                <w:sz w:val="22"/>
                <w:lang w:val="es-ES_tradnl"/>
              </w:rPr>
              <w:t>GT 3J</w:t>
            </w:r>
            <w:r w:rsidR="003B4AB0" w:rsidRPr="00CE1BE8">
              <w:rPr>
                <w:b/>
                <w:bCs/>
                <w:sz w:val="22"/>
                <w:lang w:val="es-ES_tradnl"/>
              </w:rPr>
              <w:t>,</w:t>
            </w:r>
            <w:r w:rsidRPr="00CE1BE8">
              <w:rPr>
                <w:b/>
                <w:bCs/>
                <w:sz w:val="22"/>
                <w:lang w:val="es-ES_tradnl"/>
              </w:rPr>
              <w:t xml:space="preserve"> GT 3K</w:t>
            </w:r>
            <w:r w:rsidR="003B4AB0" w:rsidRPr="00CE1BE8">
              <w:rPr>
                <w:b/>
                <w:bCs/>
                <w:sz w:val="22"/>
                <w:lang w:val="es-ES_tradnl"/>
              </w:rPr>
              <w:t>,</w:t>
            </w:r>
            <w:r w:rsidRPr="00CE1BE8">
              <w:rPr>
                <w:b/>
                <w:bCs/>
                <w:sz w:val="22"/>
                <w:lang w:val="es-ES_tradnl"/>
              </w:rPr>
              <w:t xml:space="preserve"> GT 3M</w:t>
            </w:r>
            <w:r w:rsidR="003B4AB0" w:rsidRPr="00CE1BE8">
              <w:rPr>
                <w:b/>
                <w:bCs/>
                <w:sz w:val="22"/>
                <w:lang w:val="es-ES_tradnl"/>
              </w:rPr>
              <w:t>,</w:t>
            </w:r>
            <w:r w:rsidRPr="00CE1BE8">
              <w:rPr>
                <w:b/>
                <w:bCs/>
                <w:sz w:val="22"/>
                <w:lang w:val="es-ES_tradnl"/>
              </w:rPr>
              <w:t xml:space="preserve"> GT 4A</w:t>
            </w:r>
            <w:r w:rsidR="003B4AB0" w:rsidRPr="00CE1BE8">
              <w:rPr>
                <w:b/>
                <w:bCs/>
                <w:sz w:val="22"/>
                <w:lang w:val="es-ES_tradnl"/>
              </w:rPr>
              <w:t>,</w:t>
            </w:r>
            <w:r w:rsidRPr="00CE1BE8">
              <w:rPr>
                <w:b/>
                <w:bCs/>
                <w:sz w:val="22"/>
                <w:lang w:val="es-ES_tradnl"/>
              </w:rPr>
              <w:t xml:space="preserve"> GT 4B</w:t>
            </w:r>
            <w:r w:rsidR="003B4AB0" w:rsidRPr="00CE1BE8">
              <w:rPr>
                <w:b/>
                <w:bCs/>
                <w:sz w:val="22"/>
                <w:lang w:val="es-ES_tradnl"/>
              </w:rPr>
              <w:t>,</w:t>
            </w:r>
            <w:r w:rsidRPr="00CE1BE8">
              <w:rPr>
                <w:b/>
                <w:bCs/>
                <w:sz w:val="22"/>
                <w:lang w:val="es-ES_tradnl"/>
              </w:rPr>
              <w:t xml:space="preserve"> GT 4C</w:t>
            </w:r>
            <w:r w:rsidR="003B4AB0" w:rsidRPr="00CE1BE8">
              <w:rPr>
                <w:b/>
                <w:bCs/>
                <w:sz w:val="22"/>
                <w:lang w:val="es-ES_tradnl"/>
              </w:rPr>
              <w:t>,</w:t>
            </w:r>
            <w:r w:rsidRPr="00CE1BE8">
              <w:rPr>
                <w:b/>
                <w:bCs/>
                <w:sz w:val="22"/>
                <w:lang w:val="es-ES_tradnl"/>
              </w:rPr>
              <w:t xml:space="preserve"> GT</w:t>
            </w:r>
            <w:r w:rsidR="003B4AB0" w:rsidRPr="00CE1BE8">
              <w:rPr>
                <w:b/>
                <w:bCs/>
                <w:sz w:val="22"/>
                <w:lang w:val="es-ES_tradnl"/>
              </w:rPr>
              <w:t> </w:t>
            </w:r>
            <w:r w:rsidRPr="00CE1BE8">
              <w:rPr>
                <w:b/>
                <w:bCs/>
                <w:sz w:val="22"/>
                <w:lang w:val="es-ES_tradnl"/>
              </w:rPr>
              <w:t>5</w:t>
            </w:r>
            <w:r w:rsidR="003B4AB0" w:rsidRPr="00CE1BE8">
              <w:rPr>
                <w:b/>
                <w:bCs/>
                <w:sz w:val="22"/>
                <w:lang w:val="es-ES_tradnl"/>
              </w:rPr>
              <w:t>A,</w:t>
            </w:r>
            <w:r w:rsidRPr="00CE1BE8">
              <w:rPr>
                <w:b/>
                <w:bCs/>
                <w:sz w:val="22"/>
                <w:lang w:val="es-ES_tradnl"/>
              </w:rPr>
              <w:t xml:space="preserve"> GT</w:t>
            </w:r>
            <w:r w:rsidR="003B4AB0" w:rsidRPr="00CE1BE8">
              <w:rPr>
                <w:b/>
                <w:bCs/>
                <w:sz w:val="22"/>
                <w:lang w:val="es-ES_tradnl"/>
              </w:rPr>
              <w:t> </w:t>
            </w:r>
            <w:r w:rsidRPr="00CE1BE8">
              <w:rPr>
                <w:b/>
                <w:bCs/>
                <w:sz w:val="22"/>
                <w:lang w:val="es-ES_tradnl"/>
              </w:rPr>
              <w:t>5B</w:t>
            </w:r>
            <w:r w:rsidR="003B4AB0" w:rsidRPr="00CE1BE8">
              <w:rPr>
                <w:b/>
                <w:bCs/>
                <w:sz w:val="22"/>
                <w:lang w:val="es-ES_tradnl"/>
              </w:rPr>
              <w:t>,</w:t>
            </w:r>
            <w:r w:rsidRPr="00CE1BE8">
              <w:rPr>
                <w:b/>
                <w:bCs/>
                <w:sz w:val="22"/>
                <w:lang w:val="es-ES_tradnl"/>
              </w:rPr>
              <w:t xml:space="preserve"> GT 5C</w:t>
            </w:r>
            <w:r w:rsidR="003B4AB0" w:rsidRPr="00CE1BE8">
              <w:rPr>
                <w:b/>
                <w:bCs/>
                <w:sz w:val="22"/>
                <w:lang w:val="es-ES_tradnl"/>
              </w:rPr>
              <w:t>,</w:t>
            </w:r>
            <w:r w:rsidRPr="00CE1BE8">
              <w:rPr>
                <w:b/>
                <w:bCs/>
                <w:sz w:val="22"/>
                <w:lang w:val="es-ES_tradnl"/>
              </w:rPr>
              <w:t xml:space="preserve"> GT 5D</w:t>
            </w:r>
            <w:r w:rsidR="003B4AB0" w:rsidRPr="00CE1BE8">
              <w:rPr>
                <w:b/>
                <w:bCs/>
                <w:sz w:val="22"/>
                <w:lang w:val="es-ES_tradnl"/>
              </w:rPr>
              <w:t>,</w:t>
            </w:r>
            <w:r w:rsidRPr="00CE1BE8">
              <w:rPr>
                <w:b/>
                <w:bCs/>
                <w:sz w:val="22"/>
                <w:lang w:val="es-ES_tradnl"/>
              </w:rPr>
              <w:t xml:space="preserve"> GT 6</w:t>
            </w:r>
            <w:r w:rsidR="007D4EA5" w:rsidRPr="00CE1BE8">
              <w:rPr>
                <w:b/>
                <w:bCs/>
                <w:sz w:val="22"/>
                <w:lang w:val="es-ES_tradnl"/>
              </w:rPr>
              <w:t>A</w:t>
            </w:r>
            <w:r w:rsidR="003B4AB0" w:rsidRPr="00CE1BE8">
              <w:rPr>
                <w:b/>
                <w:bCs/>
                <w:sz w:val="22"/>
                <w:lang w:val="es-ES_tradnl"/>
              </w:rPr>
              <w:t>,</w:t>
            </w:r>
            <w:r w:rsidRPr="00CE1BE8">
              <w:rPr>
                <w:b/>
                <w:bCs/>
                <w:sz w:val="22"/>
                <w:lang w:val="es-ES_tradnl"/>
              </w:rPr>
              <w:t xml:space="preserve"> GT 7B</w:t>
            </w:r>
            <w:r w:rsidR="003B4AB0" w:rsidRPr="00CE1BE8">
              <w:rPr>
                <w:b/>
                <w:bCs/>
                <w:sz w:val="22"/>
                <w:lang w:val="es-ES_tradnl"/>
              </w:rPr>
              <w:t>,</w:t>
            </w:r>
            <w:r w:rsidRPr="00CE1BE8">
              <w:rPr>
                <w:b/>
                <w:bCs/>
                <w:sz w:val="22"/>
                <w:lang w:val="es-ES_tradnl"/>
              </w:rPr>
              <w:t xml:space="preserve"> GT</w:t>
            </w:r>
            <w:r w:rsidR="003B4AB0" w:rsidRPr="00CE1BE8">
              <w:rPr>
                <w:b/>
                <w:bCs/>
                <w:sz w:val="22"/>
                <w:lang w:val="es-ES_tradnl"/>
              </w:rPr>
              <w:t> </w:t>
            </w:r>
            <w:r w:rsidRPr="00CE1BE8">
              <w:rPr>
                <w:b/>
                <w:bCs/>
                <w:sz w:val="22"/>
                <w:lang w:val="es-ES_tradnl"/>
              </w:rPr>
              <w:t>7C</w:t>
            </w:r>
            <w:r w:rsidR="003B4AB0" w:rsidRPr="00CE1BE8">
              <w:rPr>
                <w:b/>
                <w:bCs/>
                <w:sz w:val="22"/>
                <w:lang w:val="es-ES_tradnl"/>
              </w:rPr>
              <w:t>,</w:t>
            </w:r>
            <w:r w:rsidRPr="00CE1BE8">
              <w:rPr>
                <w:b/>
                <w:bCs/>
                <w:sz w:val="22"/>
                <w:lang w:val="es-ES_tradnl"/>
              </w:rPr>
              <w:t xml:space="preserve"> GT</w:t>
            </w:r>
            <w:r w:rsidR="003B4AB0" w:rsidRPr="00CE1BE8">
              <w:rPr>
                <w:b/>
                <w:bCs/>
                <w:sz w:val="22"/>
                <w:lang w:val="es-ES_tradnl"/>
              </w:rPr>
              <w:t> </w:t>
            </w:r>
            <w:r w:rsidRPr="00CE1BE8">
              <w:rPr>
                <w:b/>
                <w:bCs/>
                <w:sz w:val="22"/>
                <w:lang w:val="es-ES_tradnl"/>
              </w:rPr>
              <w:t>7D</w:t>
            </w:r>
          </w:p>
        </w:tc>
      </w:tr>
      <w:tr w:rsidR="00F2206F" w:rsidRPr="00CE1BE8" w:rsidTr="00CE1BE8">
        <w:trPr>
          <w:cantSplit/>
        </w:trPr>
        <w:tc>
          <w:tcPr>
            <w:tcW w:w="1559" w:type="dxa"/>
            <w:vAlign w:val="center"/>
          </w:tcPr>
          <w:p w:rsidR="00F2206F" w:rsidRPr="00CE1BE8" w:rsidRDefault="00F2206F" w:rsidP="009F4E1A">
            <w:pPr>
              <w:pStyle w:val="Tabletext"/>
              <w:keepNext/>
              <w:jc w:val="center"/>
              <w:rPr>
                <w:b/>
                <w:bCs/>
                <w:sz w:val="22"/>
                <w:lang w:val="es-ES_tradnl"/>
              </w:rPr>
            </w:pPr>
            <w:r w:rsidRPr="00CE1BE8">
              <w:rPr>
                <w:b/>
                <w:bCs/>
                <w:sz w:val="22"/>
                <w:lang w:val="es-ES_tradnl"/>
              </w:rPr>
              <w:t>1.14</w:t>
            </w:r>
          </w:p>
        </w:tc>
        <w:tc>
          <w:tcPr>
            <w:tcW w:w="2296" w:type="dxa"/>
            <w:tcBorders>
              <w:bottom w:val="single" w:sz="4" w:space="0" w:color="auto"/>
            </w:tcBorders>
            <w:vAlign w:val="center"/>
          </w:tcPr>
          <w:p w:rsidR="00F2206F" w:rsidRPr="00CE1BE8" w:rsidRDefault="00F2206F" w:rsidP="009F4E1A">
            <w:pPr>
              <w:pStyle w:val="Tabletext"/>
              <w:keepNext/>
              <w:jc w:val="center"/>
              <w:rPr>
                <w:rFonts w:cs="Times New Roman Bold"/>
                <w:b/>
                <w:bCs/>
                <w:sz w:val="22"/>
                <w:lang w:val="es-ES_tradnl"/>
              </w:rPr>
            </w:pPr>
            <w:r w:rsidRPr="00CE1BE8">
              <w:rPr>
                <w:rFonts w:cs="Times New Roman Bold"/>
                <w:b/>
                <w:bCs/>
                <w:sz w:val="22"/>
                <w:lang w:val="es-ES_tradnl"/>
              </w:rPr>
              <w:t>160 (CMR-15)</w:t>
            </w:r>
          </w:p>
        </w:tc>
        <w:tc>
          <w:tcPr>
            <w:tcW w:w="1701" w:type="dxa"/>
            <w:tcBorders>
              <w:bottom w:val="single" w:sz="4" w:space="0" w:color="auto"/>
            </w:tcBorders>
            <w:vAlign w:val="center"/>
          </w:tcPr>
          <w:p w:rsidR="00F2206F" w:rsidRPr="00CE1BE8" w:rsidRDefault="00F2206F" w:rsidP="009F4E1A">
            <w:pPr>
              <w:pStyle w:val="Tabletext"/>
              <w:keepNext/>
              <w:jc w:val="center"/>
              <w:rPr>
                <w:b/>
                <w:bCs/>
                <w:sz w:val="22"/>
                <w:lang w:val="es-ES_tradnl"/>
              </w:rPr>
            </w:pPr>
            <w:r w:rsidRPr="00CE1BE8">
              <w:rPr>
                <w:b/>
                <w:bCs/>
                <w:sz w:val="22"/>
                <w:lang w:val="es-ES_tradnl"/>
              </w:rPr>
              <w:t>GT 5C</w:t>
            </w:r>
          </w:p>
        </w:tc>
        <w:tc>
          <w:tcPr>
            <w:tcW w:w="4083" w:type="dxa"/>
            <w:tcBorders>
              <w:bottom w:val="single" w:sz="4" w:space="0" w:color="auto"/>
            </w:tcBorders>
          </w:tcPr>
          <w:p w:rsidR="00F2206F" w:rsidRPr="00CE1BE8" w:rsidRDefault="00F2206F" w:rsidP="009F4E1A">
            <w:pPr>
              <w:pStyle w:val="Tabletext"/>
              <w:keepNext/>
              <w:jc w:val="center"/>
              <w:rPr>
                <w:sz w:val="22"/>
                <w:lang w:val="es-ES_tradnl"/>
              </w:rPr>
            </w:pPr>
            <w:r w:rsidRPr="00CE1BE8">
              <w:rPr>
                <w:b/>
                <w:bCs/>
                <w:sz w:val="22"/>
                <w:lang w:val="es-ES_tradnl"/>
              </w:rPr>
              <w:t>GT 4</w:t>
            </w:r>
            <w:r w:rsidR="003B4AB0" w:rsidRPr="00CE1BE8">
              <w:rPr>
                <w:b/>
                <w:bCs/>
                <w:sz w:val="22"/>
                <w:lang w:val="es-ES_tradnl"/>
              </w:rPr>
              <w:t>A,</w:t>
            </w:r>
            <w:r w:rsidRPr="00CE1BE8">
              <w:rPr>
                <w:b/>
                <w:bCs/>
                <w:sz w:val="22"/>
                <w:lang w:val="es-ES_tradnl"/>
              </w:rPr>
              <w:t xml:space="preserve"> GT 4C</w:t>
            </w:r>
            <w:r w:rsidR="003B4AB0" w:rsidRPr="00CE1BE8">
              <w:rPr>
                <w:b/>
                <w:bCs/>
                <w:sz w:val="22"/>
                <w:lang w:val="es-ES_tradnl"/>
              </w:rPr>
              <w:t>,</w:t>
            </w:r>
            <w:r w:rsidRPr="00CE1BE8">
              <w:rPr>
                <w:b/>
                <w:bCs/>
                <w:sz w:val="22"/>
                <w:lang w:val="es-ES_tradnl"/>
              </w:rPr>
              <w:t xml:space="preserve"> GT 5</w:t>
            </w:r>
            <w:r w:rsidR="003B4AB0" w:rsidRPr="00CE1BE8">
              <w:rPr>
                <w:b/>
                <w:bCs/>
                <w:sz w:val="22"/>
                <w:lang w:val="es-ES_tradnl"/>
              </w:rPr>
              <w:t>A,</w:t>
            </w:r>
            <w:r w:rsidRPr="00CE1BE8">
              <w:rPr>
                <w:b/>
                <w:bCs/>
                <w:sz w:val="22"/>
                <w:lang w:val="es-ES_tradnl"/>
              </w:rPr>
              <w:t xml:space="preserve"> GT 5D</w:t>
            </w:r>
            <w:r w:rsidR="003B4AB0" w:rsidRPr="00CE1BE8">
              <w:rPr>
                <w:b/>
                <w:bCs/>
                <w:sz w:val="22"/>
                <w:lang w:val="es-ES_tradnl"/>
              </w:rPr>
              <w:t>,</w:t>
            </w:r>
            <w:r w:rsidRPr="00CE1BE8">
              <w:rPr>
                <w:b/>
                <w:bCs/>
                <w:sz w:val="22"/>
                <w:lang w:val="es-ES_tradnl"/>
              </w:rPr>
              <w:t xml:space="preserve"> GT 7B</w:t>
            </w:r>
            <w:r w:rsidR="003B4AB0" w:rsidRPr="00CE1BE8">
              <w:rPr>
                <w:b/>
                <w:bCs/>
                <w:sz w:val="22"/>
                <w:lang w:val="es-ES_tradnl"/>
              </w:rPr>
              <w:t>,</w:t>
            </w:r>
            <w:r w:rsidRPr="00CE1BE8">
              <w:rPr>
                <w:b/>
                <w:bCs/>
                <w:sz w:val="22"/>
                <w:lang w:val="es-ES_tradnl"/>
              </w:rPr>
              <w:t xml:space="preserve"> GT 7C</w:t>
            </w:r>
            <w:r w:rsidR="004D0823" w:rsidRPr="00CE1BE8">
              <w:rPr>
                <w:b/>
                <w:bCs/>
                <w:sz w:val="22"/>
                <w:lang w:val="es-ES_tradnl"/>
              </w:rPr>
              <w:t>,</w:t>
            </w:r>
            <w:r w:rsidRPr="00CE1BE8">
              <w:rPr>
                <w:sz w:val="22"/>
                <w:lang w:val="es-ES_tradnl"/>
              </w:rPr>
              <w:br/>
              <w:t>(GT 3M)</w:t>
            </w:r>
            <w:r w:rsidR="004D0823" w:rsidRPr="00CE1BE8">
              <w:rPr>
                <w:sz w:val="22"/>
                <w:lang w:val="es-ES_tradnl"/>
              </w:rPr>
              <w:t>,</w:t>
            </w:r>
            <w:r w:rsidRPr="00CE1BE8">
              <w:rPr>
                <w:sz w:val="22"/>
                <w:lang w:val="es-ES_tradnl"/>
              </w:rPr>
              <w:t xml:space="preserve"> (GT 7D)</w:t>
            </w:r>
          </w:p>
        </w:tc>
      </w:tr>
      <w:tr w:rsidR="00F2206F" w:rsidRPr="00B35BA7" w:rsidTr="00CE1BE8">
        <w:trPr>
          <w:cantSplit/>
        </w:trPr>
        <w:tc>
          <w:tcPr>
            <w:tcW w:w="1559" w:type="dxa"/>
            <w:tcBorders>
              <w:bottom w:val="nil"/>
            </w:tcBorders>
            <w:vAlign w:val="center"/>
          </w:tcPr>
          <w:p w:rsidR="00F2206F" w:rsidRPr="00CE1BE8" w:rsidRDefault="00F2206F" w:rsidP="001C0249">
            <w:pPr>
              <w:pStyle w:val="Tabletext"/>
              <w:keepNext/>
              <w:jc w:val="center"/>
              <w:rPr>
                <w:b/>
                <w:bCs/>
                <w:sz w:val="22"/>
                <w:lang w:val="es-ES_tradnl"/>
              </w:rPr>
            </w:pPr>
            <w:r w:rsidRPr="00CE1BE8">
              <w:rPr>
                <w:b/>
                <w:bCs/>
                <w:sz w:val="22"/>
                <w:lang w:val="es-ES_tradnl"/>
              </w:rPr>
              <w:t>1.15</w:t>
            </w:r>
          </w:p>
        </w:tc>
        <w:tc>
          <w:tcPr>
            <w:tcW w:w="2296" w:type="dxa"/>
            <w:tcBorders>
              <w:bottom w:val="single" w:sz="4" w:space="0" w:color="auto"/>
            </w:tcBorders>
            <w:vAlign w:val="center"/>
          </w:tcPr>
          <w:p w:rsidR="00F2206F" w:rsidRPr="00CE1BE8" w:rsidRDefault="00F2206F" w:rsidP="001C0249">
            <w:pPr>
              <w:pStyle w:val="Tabletext"/>
              <w:keepNext/>
              <w:jc w:val="center"/>
              <w:rPr>
                <w:rFonts w:cs="Times New Roman Bold"/>
                <w:b/>
                <w:bCs/>
                <w:sz w:val="22"/>
                <w:lang w:val="es-ES_tradnl"/>
              </w:rPr>
            </w:pPr>
            <w:r w:rsidRPr="00CE1BE8">
              <w:rPr>
                <w:rFonts w:cs="Times New Roman Bold"/>
                <w:b/>
                <w:bCs/>
                <w:sz w:val="22"/>
                <w:lang w:val="es-ES_tradnl"/>
              </w:rPr>
              <w:t>767 (CMR-15)</w:t>
            </w:r>
          </w:p>
        </w:tc>
        <w:tc>
          <w:tcPr>
            <w:tcW w:w="1701" w:type="dxa"/>
            <w:tcBorders>
              <w:bottom w:val="single" w:sz="4" w:space="0" w:color="auto"/>
            </w:tcBorders>
            <w:vAlign w:val="center"/>
          </w:tcPr>
          <w:p w:rsidR="00F2206F" w:rsidRPr="00CE1BE8" w:rsidRDefault="00F2206F" w:rsidP="001C0249">
            <w:pPr>
              <w:pStyle w:val="Tabletext"/>
              <w:keepNext/>
              <w:jc w:val="center"/>
              <w:rPr>
                <w:b/>
                <w:bCs/>
                <w:sz w:val="22"/>
                <w:lang w:val="es-ES_tradnl"/>
              </w:rPr>
            </w:pPr>
            <w:r w:rsidRPr="00CE1BE8">
              <w:rPr>
                <w:b/>
                <w:bCs/>
                <w:sz w:val="22"/>
                <w:lang w:val="es-ES_tradnl"/>
              </w:rPr>
              <w:t>GT 1A</w:t>
            </w:r>
          </w:p>
        </w:tc>
        <w:tc>
          <w:tcPr>
            <w:tcW w:w="4083" w:type="dxa"/>
            <w:tcBorders>
              <w:bottom w:val="single" w:sz="4" w:space="0" w:color="auto"/>
            </w:tcBorders>
          </w:tcPr>
          <w:p w:rsidR="00F2206F" w:rsidRPr="00CE1BE8" w:rsidRDefault="00F2206F" w:rsidP="007B2136">
            <w:pPr>
              <w:pStyle w:val="Tabletext"/>
              <w:keepNext/>
              <w:jc w:val="center"/>
              <w:rPr>
                <w:sz w:val="22"/>
                <w:lang w:val="es-ES_tradnl"/>
              </w:rPr>
            </w:pPr>
            <w:r w:rsidRPr="00CE1BE8">
              <w:rPr>
                <w:b/>
                <w:bCs/>
                <w:sz w:val="22"/>
                <w:lang w:val="es-ES_tradnl"/>
              </w:rPr>
              <w:t>GT 3J</w:t>
            </w:r>
            <w:r w:rsidR="003B4AB0" w:rsidRPr="00CE1BE8">
              <w:rPr>
                <w:b/>
                <w:bCs/>
                <w:sz w:val="22"/>
                <w:lang w:val="es-ES_tradnl"/>
              </w:rPr>
              <w:t>,</w:t>
            </w:r>
            <w:r w:rsidRPr="00CE1BE8">
              <w:rPr>
                <w:b/>
                <w:bCs/>
                <w:sz w:val="22"/>
                <w:lang w:val="es-ES_tradnl"/>
              </w:rPr>
              <w:t xml:space="preserve"> GT 3K</w:t>
            </w:r>
            <w:r w:rsidR="003B4AB0" w:rsidRPr="00CE1BE8">
              <w:rPr>
                <w:b/>
                <w:bCs/>
                <w:sz w:val="22"/>
                <w:lang w:val="es-ES_tradnl"/>
              </w:rPr>
              <w:t>,</w:t>
            </w:r>
            <w:r w:rsidRPr="00CE1BE8">
              <w:rPr>
                <w:b/>
                <w:bCs/>
                <w:sz w:val="22"/>
                <w:lang w:val="es-ES_tradnl"/>
              </w:rPr>
              <w:t xml:space="preserve"> GT 3M</w:t>
            </w:r>
            <w:r w:rsidRPr="00CE1BE8">
              <w:rPr>
                <w:sz w:val="22"/>
                <w:lang w:val="es-ES_tradnl"/>
              </w:rPr>
              <w:t xml:space="preserve"> (véase la Nota 1)</w:t>
            </w:r>
            <w:r w:rsidR="003B4AB0" w:rsidRPr="00CE1BE8">
              <w:rPr>
                <w:sz w:val="22"/>
                <w:lang w:val="es-ES_tradnl"/>
              </w:rPr>
              <w:br/>
            </w:r>
            <w:r w:rsidRPr="00CE1BE8">
              <w:rPr>
                <w:b/>
                <w:bCs/>
                <w:sz w:val="22"/>
                <w:lang w:val="es-ES_tradnl"/>
              </w:rPr>
              <w:t>GT 5</w:t>
            </w:r>
            <w:r w:rsidR="003B4AB0" w:rsidRPr="00CE1BE8">
              <w:rPr>
                <w:b/>
                <w:bCs/>
                <w:sz w:val="22"/>
                <w:lang w:val="es-ES_tradnl"/>
              </w:rPr>
              <w:t>A,</w:t>
            </w:r>
            <w:r w:rsidRPr="00CE1BE8">
              <w:rPr>
                <w:b/>
                <w:bCs/>
                <w:sz w:val="22"/>
                <w:lang w:val="es-ES_tradnl"/>
              </w:rPr>
              <w:t xml:space="preserve"> GT 5C</w:t>
            </w:r>
            <w:r w:rsidRPr="00CE1BE8">
              <w:rPr>
                <w:sz w:val="22"/>
                <w:lang w:val="es-ES_tradnl"/>
              </w:rPr>
              <w:t xml:space="preserve"> (véase la Nota 2)</w:t>
            </w:r>
            <w:r w:rsidR="003B4AB0" w:rsidRPr="00CE1BE8">
              <w:rPr>
                <w:sz w:val="22"/>
                <w:lang w:val="es-ES_tradnl"/>
              </w:rPr>
              <w:br/>
            </w:r>
            <w:r w:rsidRPr="00CE1BE8">
              <w:rPr>
                <w:b/>
                <w:bCs/>
                <w:sz w:val="22"/>
                <w:lang w:val="es-ES_tradnl"/>
              </w:rPr>
              <w:t>GT 7C</w:t>
            </w:r>
            <w:r w:rsidR="003B4AB0" w:rsidRPr="00CE1BE8">
              <w:rPr>
                <w:b/>
                <w:bCs/>
                <w:sz w:val="22"/>
                <w:lang w:val="es-ES_tradnl"/>
              </w:rPr>
              <w:t>,</w:t>
            </w:r>
            <w:r w:rsidRPr="00CE1BE8">
              <w:rPr>
                <w:b/>
                <w:bCs/>
                <w:sz w:val="22"/>
                <w:lang w:val="es-ES_tradnl"/>
              </w:rPr>
              <w:t xml:space="preserve"> GT 7D</w:t>
            </w:r>
            <w:r w:rsidRPr="00CE1BE8">
              <w:rPr>
                <w:sz w:val="22"/>
                <w:lang w:val="es-ES_tradnl"/>
              </w:rPr>
              <w:t xml:space="preserve"> (véase la Nota 3)</w:t>
            </w:r>
            <w:r w:rsidR="003B4AB0" w:rsidRPr="00CE1BE8">
              <w:rPr>
                <w:sz w:val="22"/>
                <w:lang w:val="es-ES_tradnl"/>
              </w:rPr>
              <w:br/>
            </w:r>
            <w:r w:rsidRPr="00CE1BE8">
              <w:rPr>
                <w:sz w:val="22"/>
                <w:lang w:val="es-ES_tradnl"/>
              </w:rPr>
              <w:t>(GT 4A)</w:t>
            </w:r>
            <w:r w:rsidR="004D0823" w:rsidRPr="00CE1BE8">
              <w:rPr>
                <w:sz w:val="22"/>
                <w:lang w:val="es-ES_tradnl"/>
              </w:rPr>
              <w:t>,</w:t>
            </w:r>
            <w:r w:rsidRPr="00CE1BE8">
              <w:rPr>
                <w:sz w:val="22"/>
                <w:lang w:val="es-ES_tradnl"/>
              </w:rPr>
              <w:t xml:space="preserve"> (GT 5D)</w:t>
            </w:r>
            <w:r w:rsidR="004D0823" w:rsidRPr="00CE1BE8">
              <w:rPr>
                <w:sz w:val="22"/>
                <w:lang w:val="es-ES_tradnl"/>
              </w:rPr>
              <w:t>,</w:t>
            </w:r>
            <w:r w:rsidRPr="00CE1BE8">
              <w:rPr>
                <w:sz w:val="22"/>
                <w:lang w:val="es-ES_tradnl"/>
              </w:rPr>
              <w:t xml:space="preserve"> (GT 6A)</w:t>
            </w:r>
          </w:p>
        </w:tc>
      </w:tr>
      <w:tr w:rsidR="00F2206F" w:rsidRPr="00B35BA7" w:rsidTr="00CE1BE8">
        <w:trPr>
          <w:cantSplit/>
        </w:trPr>
        <w:tc>
          <w:tcPr>
            <w:tcW w:w="1559" w:type="dxa"/>
            <w:tcBorders>
              <w:top w:val="nil"/>
            </w:tcBorders>
          </w:tcPr>
          <w:p w:rsidR="00F2206F" w:rsidRPr="00CE1BE8" w:rsidRDefault="00F2206F" w:rsidP="004D0823">
            <w:pPr>
              <w:pStyle w:val="Tabletext"/>
              <w:jc w:val="center"/>
              <w:rPr>
                <w:sz w:val="22"/>
                <w:lang w:val="es-ES_tradnl"/>
              </w:rPr>
            </w:pPr>
          </w:p>
        </w:tc>
        <w:tc>
          <w:tcPr>
            <w:tcW w:w="8080" w:type="dxa"/>
            <w:gridSpan w:val="3"/>
            <w:tcBorders>
              <w:top w:val="single" w:sz="4" w:space="0" w:color="auto"/>
            </w:tcBorders>
          </w:tcPr>
          <w:p w:rsidR="00F2206F" w:rsidRPr="00CE1BE8" w:rsidRDefault="00F2206F" w:rsidP="00607EDC">
            <w:pPr>
              <w:pStyle w:val="Tabletext"/>
              <w:jc w:val="both"/>
              <w:rPr>
                <w:sz w:val="22"/>
                <w:lang w:val="es-ES_tradnl"/>
              </w:rPr>
            </w:pPr>
            <w:r w:rsidRPr="00CE1BE8">
              <w:rPr>
                <w:sz w:val="22"/>
                <w:u w:val="single"/>
                <w:lang w:val="es-ES_tradnl"/>
              </w:rPr>
              <w:t>Nota 1</w:t>
            </w:r>
            <w:r w:rsidRPr="00CE1BE8">
              <w:rPr>
                <w:sz w:val="22"/>
                <w:lang w:val="es-ES_tradnl"/>
              </w:rPr>
              <w:t xml:space="preserve">: </w:t>
            </w:r>
            <w:r w:rsidR="00D431F2" w:rsidRPr="00CE1BE8">
              <w:rPr>
                <w:sz w:val="22"/>
                <w:lang w:val="es-ES_tradnl"/>
              </w:rPr>
              <w:t xml:space="preserve">Los </w:t>
            </w:r>
            <w:r w:rsidRPr="00CE1BE8">
              <w:rPr>
                <w:sz w:val="22"/>
                <w:lang w:val="es-ES_tradnl"/>
              </w:rPr>
              <w:t xml:space="preserve">GT 3J, GT 3K y GT 3M realizarán estudios con respecto al </w:t>
            </w:r>
            <w:r w:rsidRPr="00CE1BE8">
              <w:rPr>
                <w:i/>
                <w:iCs/>
                <w:sz w:val="22"/>
                <w:lang w:val="es-ES_tradnl"/>
              </w:rPr>
              <w:t>invita al UIT-R</w:t>
            </w:r>
            <w:r w:rsidRPr="00CE1BE8">
              <w:rPr>
                <w:sz w:val="22"/>
                <w:lang w:val="es-ES_tradnl"/>
              </w:rPr>
              <w:t xml:space="preserve"> 3 de la Resolución </w:t>
            </w:r>
            <w:r w:rsidRPr="00CE1BE8">
              <w:rPr>
                <w:b/>
                <w:bCs/>
                <w:sz w:val="22"/>
                <w:lang w:val="es-ES_tradnl"/>
              </w:rPr>
              <w:t>767 (CMR-15)</w:t>
            </w:r>
            <w:r w:rsidRPr="00CE1BE8">
              <w:rPr>
                <w:sz w:val="22"/>
                <w:lang w:val="es-ES_tradnl"/>
              </w:rPr>
              <w:t xml:space="preserve"> y presentarán los resultados iniciales al GT 1A a más tardar en noviembre de 2016 y los resultados finales de los estudios antes de junio de 2017.</w:t>
            </w:r>
          </w:p>
          <w:p w:rsidR="00F2206F" w:rsidRPr="00CE1BE8" w:rsidRDefault="00F2206F" w:rsidP="00607EDC">
            <w:pPr>
              <w:pStyle w:val="Tabletext"/>
              <w:jc w:val="both"/>
              <w:rPr>
                <w:sz w:val="22"/>
                <w:lang w:val="es-ES_tradnl"/>
              </w:rPr>
            </w:pPr>
            <w:r w:rsidRPr="00CE1BE8">
              <w:rPr>
                <w:sz w:val="22"/>
                <w:u w:val="single"/>
                <w:lang w:val="es-ES_tradnl"/>
              </w:rPr>
              <w:t>Nota 2</w:t>
            </w:r>
            <w:r w:rsidRPr="00CE1BE8">
              <w:rPr>
                <w:sz w:val="22"/>
                <w:lang w:val="es-ES_tradnl"/>
              </w:rPr>
              <w:t xml:space="preserve">: </w:t>
            </w:r>
            <w:r w:rsidR="00D431F2" w:rsidRPr="00CE1BE8">
              <w:rPr>
                <w:sz w:val="22"/>
                <w:lang w:val="es-ES_tradnl"/>
              </w:rPr>
              <w:t xml:space="preserve">El </w:t>
            </w:r>
            <w:r w:rsidRPr="00CE1BE8">
              <w:rPr>
                <w:sz w:val="22"/>
                <w:lang w:val="es-ES_tradnl"/>
              </w:rPr>
              <w:t xml:space="preserve">GT 5A y el GT 5C realizarán estudios con respecto a los </w:t>
            </w:r>
            <w:r w:rsidRPr="00CE1BE8">
              <w:rPr>
                <w:i/>
                <w:iCs/>
                <w:sz w:val="22"/>
                <w:lang w:val="es-ES_tradnl"/>
              </w:rPr>
              <w:t>invita al UIT-R</w:t>
            </w:r>
            <w:r w:rsidRPr="00CE1BE8">
              <w:rPr>
                <w:sz w:val="22"/>
                <w:lang w:val="es-ES_tradnl"/>
              </w:rPr>
              <w:t xml:space="preserve"> 1 y 2 de la Resolución </w:t>
            </w:r>
            <w:r w:rsidRPr="00CE1BE8">
              <w:rPr>
                <w:b/>
                <w:bCs/>
                <w:sz w:val="22"/>
                <w:lang w:val="es-ES_tradnl"/>
              </w:rPr>
              <w:t>767 (CMR-15)</w:t>
            </w:r>
            <w:r w:rsidRPr="00CE1BE8">
              <w:rPr>
                <w:sz w:val="22"/>
                <w:lang w:val="es-ES_tradnl"/>
              </w:rPr>
              <w:t xml:space="preserve"> para aplicaciones en los servicios fijo y móvil terrestre y presentarán los resultados iniciales al GT 1A a más tardar en noviembre de 2016 y los resultados finales de los estudios antes de junio de 2017.</w:t>
            </w:r>
          </w:p>
          <w:p w:rsidR="00F2206F" w:rsidRPr="00CE1BE8" w:rsidRDefault="00F2206F" w:rsidP="00607EDC">
            <w:pPr>
              <w:pStyle w:val="Tabletext"/>
              <w:jc w:val="both"/>
              <w:rPr>
                <w:sz w:val="22"/>
                <w:lang w:val="es-ES_tradnl"/>
              </w:rPr>
            </w:pPr>
            <w:r w:rsidRPr="00CE1BE8">
              <w:rPr>
                <w:sz w:val="22"/>
                <w:u w:val="single"/>
                <w:lang w:val="es-ES_tradnl"/>
              </w:rPr>
              <w:t>Nota 3</w:t>
            </w:r>
            <w:r w:rsidRPr="00CE1BE8">
              <w:rPr>
                <w:sz w:val="22"/>
                <w:lang w:val="es-ES_tradnl"/>
              </w:rPr>
              <w:t xml:space="preserve">: </w:t>
            </w:r>
            <w:r w:rsidR="00D431F2" w:rsidRPr="00CE1BE8">
              <w:rPr>
                <w:sz w:val="22"/>
                <w:lang w:val="es-ES_tradnl"/>
              </w:rPr>
              <w:t xml:space="preserve">El </w:t>
            </w:r>
            <w:r w:rsidRPr="00CE1BE8">
              <w:rPr>
                <w:sz w:val="22"/>
                <w:lang w:val="es-ES_tradnl"/>
              </w:rPr>
              <w:t>GT 7C y el GT 7D establecerán las características técnicas y operativas de los sistemas pasivos y presentarán la información inicial al GT 1A a más tardar en noviembre de 2016 y los resultados finales antes de junio de 2017.</w:t>
            </w:r>
          </w:p>
        </w:tc>
      </w:tr>
      <w:tr w:rsidR="00F2206F" w:rsidRPr="00B35BA7" w:rsidTr="00CE1BE8">
        <w:trPr>
          <w:cantSplit/>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1.16</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239 (CMR-15)</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5A</w:t>
            </w:r>
          </w:p>
        </w:tc>
        <w:tc>
          <w:tcPr>
            <w:tcW w:w="4083" w:type="dxa"/>
          </w:tcPr>
          <w:p w:rsidR="00F2206F" w:rsidRPr="00CE1BE8" w:rsidRDefault="00F2206F" w:rsidP="007B2136">
            <w:pPr>
              <w:pStyle w:val="Tabletext"/>
              <w:jc w:val="center"/>
              <w:rPr>
                <w:sz w:val="22"/>
                <w:lang w:val="es-ES_tradnl"/>
              </w:rPr>
            </w:pPr>
            <w:r w:rsidRPr="00CE1BE8">
              <w:rPr>
                <w:b/>
                <w:bCs/>
                <w:sz w:val="22"/>
                <w:lang w:val="es-ES_tradnl"/>
              </w:rPr>
              <w:t>GT 4</w:t>
            </w:r>
            <w:r w:rsidR="003B4AB0" w:rsidRPr="00CE1BE8">
              <w:rPr>
                <w:b/>
                <w:bCs/>
                <w:sz w:val="22"/>
                <w:lang w:val="es-ES_tradnl"/>
              </w:rPr>
              <w:t>A,</w:t>
            </w:r>
            <w:r w:rsidRPr="00CE1BE8">
              <w:rPr>
                <w:b/>
                <w:bCs/>
                <w:sz w:val="22"/>
                <w:lang w:val="es-ES_tradnl"/>
              </w:rPr>
              <w:t xml:space="preserve"> GT 4C</w:t>
            </w:r>
            <w:r w:rsidR="003B4AB0" w:rsidRPr="00CE1BE8">
              <w:rPr>
                <w:b/>
                <w:bCs/>
                <w:sz w:val="22"/>
                <w:lang w:val="es-ES_tradnl"/>
              </w:rPr>
              <w:t>,</w:t>
            </w:r>
            <w:r w:rsidRPr="00CE1BE8">
              <w:rPr>
                <w:b/>
                <w:bCs/>
                <w:sz w:val="22"/>
                <w:lang w:val="es-ES_tradnl"/>
              </w:rPr>
              <w:t xml:space="preserve"> GT 5B</w:t>
            </w:r>
            <w:r w:rsidR="003B4AB0" w:rsidRPr="00CE1BE8">
              <w:rPr>
                <w:b/>
                <w:bCs/>
                <w:sz w:val="22"/>
                <w:lang w:val="es-ES_tradnl"/>
              </w:rPr>
              <w:t>,</w:t>
            </w:r>
            <w:r w:rsidRPr="00CE1BE8">
              <w:rPr>
                <w:b/>
                <w:bCs/>
                <w:sz w:val="22"/>
                <w:lang w:val="es-ES_tradnl"/>
              </w:rPr>
              <w:t xml:space="preserve"> GT 5C</w:t>
            </w:r>
            <w:r w:rsidR="003B4AB0" w:rsidRPr="00CE1BE8">
              <w:rPr>
                <w:b/>
                <w:bCs/>
                <w:sz w:val="22"/>
                <w:lang w:val="es-ES_tradnl"/>
              </w:rPr>
              <w:t>,</w:t>
            </w:r>
            <w:r w:rsidRPr="00CE1BE8">
              <w:rPr>
                <w:b/>
                <w:bCs/>
                <w:sz w:val="22"/>
                <w:lang w:val="es-ES_tradnl"/>
              </w:rPr>
              <w:t xml:space="preserve"> GT 7C</w:t>
            </w:r>
            <w:r w:rsidR="004D0823" w:rsidRPr="00CE1BE8">
              <w:rPr>
                <w:b/>
                <w:bCs/>
                <w:sz w:val="22"/>
                <w:lang w:val="es-ES_tradnl"/>
              </w:rPr>
              <w:t>,</w:t>
            </w:r>
            <w:r w:rsidRPr="00CE1BE8">
              <w:rPr>
                <w:b/>
                <w:bCs/>
                <w:sz w:val="22"/>
                <w:lang w:val="es-ES_tradnl"/>
              </w:rPr>
              <w:t xml:space="preserve"> </w:t>
            </w:r>
            <w:r w:rsidRPr="00CE1BE8">
              <w:rPr>
                <w:sz w:val="22"/>
                <w:lang w:val="es-ES_tradnl"/>
              </w:rPr>
              <w:t>(GT</w:t>
            </w:r>
            <w:r w:rsidR="004D0823" w:rsidRPr="00CE1BE8">
              <w:rPr>
                <w:sz w:val="22"/>
                <w:lang w:val="es-ES_tradnl"/>
              </w:rPr>
              <w:t> </w:t>
            </w:r>
            <w:r w:rsidRPr="00CE1BE8">
              <w:rPr>
                <w:sz w:val="22"/>
                <w:lang w:val="es-ES_tradnl"/>
              </w:rPr>
              <w:t>1B)</w:t>
            </w:r>
            <w:r w:rsidR="004D0823" w:rsidRPr="00CE1BE8">
              <w:rPr>
                <w:sz w:val="22"/>
                <w:lang w:val="es-ES_tradnl"/>
              </w:rPr>
              <w:t>,</w:t>
            </w:r>
            <w:r w:rsidR="00E3611C" w:rsidRPr="00CE1BE8">
              <w:rPr>
                <w:sz w:val="22"/>
                <w:lang w:val="es-ES_tradnl"/>
              </w:rPr>
              <w:t xml:space="preserve"> </w:t>
            </w:r>
            <w:r w:rsidRPr="00CE1BE8">
              <w:rPr>
                <w:sz w:val="22"/>
                <w:lang w:val="es-ES_tradnl"/>
              </w:rPr>
              <w:t>(GT</w:t>
            </w:r>
            <w:r w:rsidR="004D0823" w:rsidRPr="00CE1BE8">
              <w:rPr>
                <w:sz w:val="22"/>
                <w:lang w:val="es-ES_tradnl"/>
              </w:rPr>
              <w:t> </w:t>
            </w:r>
            <w:r w:rsidRPr="00CE1BE8">
              <w:rPr>
                <w:sz w:val="22"/>
                <w:lang w:val="es-ES_tradnl"/>
              </w:rPr>
              <w:t>3J)</w:t>
            </w:r>
            <w:r w:rsidR="004D0823" w:rsidRPr="00CE1BE8">
              <w:rPr>
                <w:sz w:val="22"/>
                <w:lang w:val="es-ES_tradnl"/>
              </w:rPr>
              <w:t>,</w:t>
            </w:r>
            <w:r w:rsidRPr="00CE1BE8">
              <w:rPr>
                <w:sz w:val="22"/>
                <w:lang w:val="es-ES_tradnl"/>
              </w:rPr>
              <w:t xml:space="preserve"> (GT 3K)</w:t>
            </w:r>
            <w:r w:rsidR="004D0823" w:rsidRPr="00CE1BE8">
              <w:rPr>
                <w:sz w:val="22"/>
                <w:lang w:val="es-ES_tradnl"/>
              </w:rPr>
              <w:t>,</w:t>
            </w:r>
            <w:r w:rsidRPr="00CE1BE8">
              <w:rPr>
                <w:sz w:val="22"/>
                <w:lang w:val="es-ES_tradnl"/>
              </w:rPr>
              <w:t xml:space="preserve"> (GT 3M)</w:t>
            </w:r>
            <w:r w:rsidR="004D0823" w:rsidRPr="00CE1BE8">
              <w:rPr>
                <w:sz w:val="22"/>
                <w:lang w:val="es-ES_tradnl"/>
              </w:rPr>
              <w:t>,</w:t>
            </w:r>
            <w:r w:rsidRPr="00CE1BE8">
              <w:rPr>
                <w:sz w:val="22"/>
                <w:lang w:val="es-ES_tradnl"/>
              </w:rPr>
              <w:t xml:space="preserve"> (GT 5D)</w:t>
            </w:r>
          </w:p>
        </w:tc>
      </w:tr>
      <w:tr w:rsidR="00F2206F" w:rsidRPr="00CE1BE8" w:rsidTr="00CE1BE8">
        <w:trPr>
          <w:cantSplit/>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2</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28 (Rev.CMR</w:t>
            </w:r>
            <w:r w:rsidRPr="00CE1BE8">
              <w:rPr>
                <w:b/>
                <w:bCs/>
                <w:sz w:val="22"/>
                <w:lang w:val="es-ES_tradnl"/>
              </w:rPr>
              <w:noBreakHyphen/>
              <w:t>15)</w:t>
            </w:r>
          </w:p>
          <w:p w:rsidR="00F2206F" w:rsidRPr="00CE1BE8" w:rsidRDefault="00F2206F" w:rsidP="001C0249">
            <w:pPr>
              <w:pStyle w:val="Tabletext"/>
              <w:jc w:val="center"/>
              <w:rPr>
                <w:b/>
                <w:bCs/>
                <w:sz w:val="22"/>
                <w:lang w:val="es-ES_tradnl"/>
              </w:rPr>
            </w:pPr>
            <w:r w:rsidRPr="00CE1BE8">
              <w:rPr>
                <w:b/>
                <w:bCs/>
                <w:sz w:val="22"/>
                <w:lang w:val="es-ES_tradnl"/>
              </w:rPr>
              <w:t>27 (Rev.CMR</w:t>
            </w:r>
            <w:r w:rsidRPr="00CE1BE8">
              <w:rPr>
                <w:b/>
                <w:bCs/>
                <w:sz w:val="22"/>
                <w:lang w:val="es-ES_tradnl"/>
              </w:rPr>
              <w:noBreakHyphen/>
              <w:t>12)</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RPC19</w:t>
            </w:r>
            <w:r w:rsidRPr="00CE1BE8">
              <w:rPr>
                <w:b/>
                <w:bCs/>
                <w:sz w:val="22"/>
                <w:lang w:val="es-ES_tradnl"/>
              </w:rPr>
              <w:noBreakHyphen/>
              <w:t>2</w:t>
            </w:r>
          </w:p>
        </w:tc>
        <w:tc>
          <w:tcPr>
            <w:tcW w:w="4083" w:type="dxa"/>
            <w:vAlign w:val="center"/>
          </w:tcPr>
          <w:p w:rsidR="00F2206F" w:rsidRPr="00CE1BE8" w:rsidDel="00C61C82" w:rsidRDefault="00F2206F" w:rsidP="001C0249">
            <w:pPr>
              <w:pStyle w:val="Tabletext"/>
              <w:jc w:val="center"/>
              <w:rPr>
                <w:b/>
                <w:bCs/>
                <w:sz w:val="22"/>
                <w:lang w:val="es-ES_tradnl"/>
              </w:rPr>
            </w:pPr>
            <w:r w:rsidRPr="00CE1BE8">
              <w:rPr>
                <w:b/>
                <w:bCs/>
                <w:sz w:val="22"/>
                <w:lang w:val="es-ES_tradnl"/>
              </w:rPr>
              <w:t>–</w:t>
            </w:r>
          </w:p>
        </w:tc>
      </w:tr>
      <w:tr w:rsidR="00F2206F" w:rsidRPr="00CE1BE8" w:rsidTr="00CE1BE8">
        <w:trPr>
          <w:cantSplit/>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4</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95 (Rev.CMR</w:t>
            </w:r>
            <w:r w:rsidRPr="00CE1BE8">
              <w:rPr>
                <w:b/>
                <w:bCs/>
                <w:sz w:val="22"/>
                <w:lang w:val="es-ES_tradnl"/>
              </w:rPr>
              <w:noBreakHyphen/>
              <w:t>07)</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RPC19</w:t>
            </w:r>
            <w:r w:rsidRPr="00CE1BE8">
              <w:rPr>
                <w:b/>
                <w:bCs/>
                <w:sz w:val="22"/>
                <w:lang w:val="es-ES_tradnl"/>
              </w:rPr>
              <w:noBreakHyphen/>
              <w:t>2</w:t>
            </w:r>
          </w:p>
        </w:tc>
        <w:tc>
          <w:tcPr>
            <w:tcW w:w="4083" w:type="dxa"/>
            <w:vAlign w:val="center"/>
          </w:tcPr>
          <w:p w:rsidR="00F2206F" w:rsidRPr="00CE1BE8" w:rsidRDefault="00F2206F" w:rsidP="001C0249">
            <w:pPr>
              <w:pStyle w:val="Tabletext"/>
              <w:jc w:val="center"/>
              <w:rPr>
                <w:b/>
                <w:bCs/>
                <w:sz w:val="22"/>
                <w:lang w:val="es-ES_tradnl"/>
              </w:rPr>
            </w:pPr>
            <w:r w:rsidRPr="00CE1BE8">
              <w:rPr>
                <w:b/>
                <w:bCs/>
                <w:sz w:val="22"/>
                <w:lang w:val="es-ES_tradnl"/>
              </w:rPr>
              <w:t>–</w:t>
            </w:r>
          </w:p>
        </w:tc>
      </w:tr>
      <w:tr w:rsidR="00F2206F" w:rsidRPr="00CE1BE8" w:rsidTr="00CE1BE8">
        <w:trPr>
          <w:cantSplit/>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7</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86 (Rev.CMR</w:t>
            </w:r>
            <w:r w:rsidRPr="00CE1BE8">
              <w:rPr>
                <w:b/>
                <w:bCs/>
                <w:sz w:val="22"/>
                <w:lang w:val="es-ES_tradnl"/>
              </w:rPr>
              <w:noBreakHyphen/>
              <w:t>07)</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4A</w:t>
            </w:r>
          </w:p>
        </w:tc>
        <w:tc>
          <w:tcPr>
            <w:tcW w:w="4083" w:type="dxa"/>
            <w:vAlign w:val="center"/>
          </w:tcPr>
          <w:p w:rsidR="00F2206F" w:rsidRPr="00CE1BE8" w:rsidRDefault="00F2206F" w:rsidP="001C0249">
            <w:pPr>
              <w:pStyle w:val="Tabletext"/>
              <w:jc w:val="center"/>
              <w:rPr>
                <w:b/>
                <w:bCs/>
                <w:sz w:val="22"/>
                <w:lang w:val="es-ES_tradnl"/>
              </w:rPr>
            </w:pPr>
            <w:r w:rsidRPr="00CE1BE8">
              <w:rPr>
                <w:b/>
                <w:bCs/>
                <w:sz w:val="22"/>
                <w:lang w:val="es-ES_tradnl"/>
              </w:rPr>
              <w:t>–</w:t>
            </w:r>
          </w:p>
        </w:tc>
      </w:tr>
      <w:tr w:rsidR="00F2206F" w:rsidRPr="00B35BA7" w:rsidTr="00CE1BE8">
        <w:trPr>
          <w:cantSplit/>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8</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26 (Rev.CMR-07)</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w:t>
            </w:r>
          </w:p>
        </w:tc>
        <w:tc>
          <w:tcPr>
            <w:tcW w:w="4083" w:type="dxa"/>
          </w:tcPr>
          <w:p w:rsidR="00F2206F" w:rsidRPr="00CE1BE8" w:rsidRDefault="00F2206F" w:rsidP="007B2136">
            <w:pPr>
              <w:pStyle w:val="Tabletext"/>
              <w:jc w:val="center"/>
              <w:rPr>
                <w:sz w:val="22"/>
                <w:lang w:val="es-ES_tradnl"/>
              </w:rPr>
            </w:pPr>
            <w:r w:rsidRPr="00CE1BE8">
              <w:rPr>
                <w:sz w:val="22"/>
                <w:lang w:val="es-ES_tradnl"/>
              </w:rPr>
              <w:t>Fuera del ámbito de la RPC</w:t>
            </w:r>
          </w:p>
        </w:tc>
      </w:tr>
      <w:tr w:rsidR="00F2206F" w:rsidRPr="00B35BA7" w:rsidTr="00CE1BE8">
        <w:trPr>
          <w:cantSplit/>
          <w:tblHeader/>
        </w:trPr>
        <w:tc>
          <w:tcPr>
            <w:tcW w:w="1559" w:type="dxa"/>
            <w:vAlign w:val="center"/>
          </w:tcPr>
          <w:p w:rsidR="00F2206F" w:rsidRPr="00CE1BE8" w:rsidRDefault="00F2206F" w:rsidP="009F4E1A">
            <w:pPr>
              <w:pStyle w:val="Tabletext"/>
              <w:keepNext/>
              <w:jc w:val="center"/>
              <w:rPr>
                <w:b/>
                <w:bCs/>
                <w:sz w:val="22"/>
                <w:lang w:val="es-ES_tradnl"/>
              </w:rPr>
            </w:pPr>
            <w:r w:rsidRPr="00CE1BE8">
              <w:rPr>
                <w:b/>
                <w:bCs/>
                <w:sz w:val="22"/>
                <w:lang w:val="es-ES_tradnl"/>
              </w:rPr>
              <w:lastRenderedPageBreak/>
              <w:t>9</w:t>
            </w:r>
          </w:p>
        </w:tc>
        <w:tc>
          <w:tcPr>
            <w:tcW w:w="8080" w:type="dxa"/>
            <w:gridSpan w:val="3"/>
          </w:tcPr>
          <w:p w:rsidR="00F2206F" w:rsidRPr="00CE1BE8" w:rsidRDefault="00F2206F" w:rsidP="002F1DF2">
            <w:pPr>
              <w:pStyle w:val="Tabletext"/>
              <w:keepNext/>
              <w:jc w:val="both"/>
              <w:rPr>
                <w:sz w:val="22"/>
                <w:lang w:val="es-ES_tradnl"/>
              </w:rPr>
            </w:pPr>
            <w:r w:rsidRPr="00CE1BE8">
              <w:rPr>
                <w:sz w:val="22"/>
                <w:lang w:val="es-ES_tradnl"/>
              </w:rPr>
              <w:t>examinar y aprobar el Informe del Director de la Oficina de Radiocomunicaciones, de conformidad con el Artículo 7 del Convenio:</w:t>
            </w:r>
          </w:p>
        </w:tc>
      </w:tr>
      <w:tr w:rsidR="00F2206F" w:rsidRPr="00B35BA7" w:rsidTr="00CE1BE8">
        <w:trPr>
          <w:cantSplit/>
          <w:tblHeader/>
        </w:trPr>
        <w:tc>
          <w:tcPr>
            <w:tcW w:w="1559" w:type="dxa"/>
            <w:vAlign w:val="center"/>
          </w:tcPr>
          <w:p w:rsidR="00F2206F" w:rsidRPr="00CE1BE8" w:rsidRDefault="00F2206F" w:rsidP="009F4E1A">
            <w:pPr>
              <w:pStyle w:val="Tabletext"/>
              <w:keepNext/>
              <w:jc w:val="center"/>
              <w:rPr>
                <w:b/>
                <w:bCs/>
                <w:sz w:val="22"/>
                <w:lang w:val="es-ES_tradnl"/>
              </w:rPr>
            </w:pPr>
            <w:r w:rsidRPr="00CE1BE8">
              <w:rPr>
                <w:b/>
                <w:bCs/>
                <w:sz w:val="22"/>
                <w:lang w:val="es-ES_tradnl"/>
              </w:rPr>
              <w:t>9.1</w:t>
            </w:r>
          </w:p>
        </w:tc>
        <w:tc>
          <w:tcPr>
            <w:tcW w:w="8080" w:type="dxa"/>
            <w:gridSpan w:val="3"/>
            <w:tcBorders>
              <w:bottom w:val="single" w:sz="4" w:space="0" w:color="auto"/>
            </w:tcBorders>
          </w:tcPr>
          <w:p w:rsidR="00F2206F" w:rsidRPr="00CE1BE8" w:rsidRDefault="00F2206F" w:rsidP="002F1DF2">
            <w:pPr>
              <w:pStyle w:val="Tabletext"/>
              <w:keepNext/>
              <w:jc w:val="both"/>
              <w:rPr>
                <w:sz w:val="22"/>
                <w:lang w:val="es-ES_tradnl"/>
              </w:rPr>
            </w:pPr>
            <w:r w:rsidRPr="00CE1BE8">
              <w:rPr>
                <w:sz w:val="22"/>
                <w:lang w:val="es-ES_tradnl"/>
              </w:rPr>
              <w:t>sobre las actividades del Sector de Radiocomunicaciones desde la CMR-15;</w:t>
            </w:r>
          </w:p>
        </w:tc>
      </w:tr>
      <w:tr w:rsidR="00F2206F" w:rsidRPr="00CE1BE8" w:rsidTr="00CE1BE8">
        <w:trPr>
          <w:cantSplit/>
          <w:tblHeader/>
        </w:trPr>
        <w:tc>
          <w:tcPr>
            <w:tcW w:w="1559" w:type="dxa"/>
            <w:tcBorders>
              <w:bottom w:val="nil"/>
            </w:tcBorders>
            <w:vAlign w:val="center"/>
          </w:tcPr>
          <w:p w:rsidR="00F2206F" w:rsidRPr="00CE1BE8" w:rsidRDefault="00F2206F" w:rsidP="009F4E1A">
            <w:pPr>
              <w:pStyle w:val="Tabletext"/>
              <w:keepNext/>
              <w:jc w:val="center"/>
              <w:rPr>
                <w:b/>
                <w:bCs/>
                <w:sz w:val="22"/>
                <w:lang w:val="es-ES_tradnl"/>
              </w:rPr>
            </w:pPr>
            <w:r w:rsidRPr="00CE1BE8">
              <w:rPr>
                <w:b/>
                <w:bCs/>
                <w:sz w:val="22"/>
                <w:lang w:val="es-ES_tradnl"/>
              </w:rPr>
              <w:t>Tema 9.1.1</w:t>
            </w:r>
          </w:p>
        </w:tc>
        <w:tc>
          <w:tcPr>
            <w:tcW w:w="2296" w:type="dxa"/>
            <w:tcBorders>
              <w:bottom w:val="single" w:sz="4" w:space="0" w:color="auto"/>
            </w:tcBorders>
            <w:vAlign w:val="center"/>
          </w:tcPr>
          <w:p w:rsidR="00F2206F" w:rsidRPr="00CE1BE8" w:rsidRDefault="00F2206F" w:rsidP="009F4E1A">
            <w:pPr>
              <w:pStyle w:val="Tabletext"/>
              <w:keepNext/>
              <w:jc w:val="center"/>
              <w:rPr>
                <w:b/>
                <w:bCs/>
                <w:sz w:val="22"/>
                <w:lang w:val="es-ES_tradnl"/>
              </w:rPr>
            </w:pPr>
            <w:r w:rsidRPr="00CE1BE8">
              <w:rPr>
                <w:b/>
                <w:bCs/>
                <w:sz w:val="22"/>
                <w:lang w:val="es-ES_tradnl"/>
              </w:rPr>
              <w:t>212 (Rev.CMR-15)</w:t>
            </w:r>
          </w:p>
        </w:tc>
        <w:tc>
          <w:tcPr>
            <w:tcW w:w="1702" w:type="dxa"/>
            <w:tcBorders>
              <w:bottom w:val="single" w:sz="4" w:space="0" w:color="auto"/>
            </w:tcBorders>
            <w:vAlign w:val="center"/>
          </w:tcPr>
          <w:p w:rsidR="00F2206F" w:rsidRPr="00CE1BE8" w:rsidRDefault="00F2206F" w:rsidP="009F4E1A">
            <w:pPr>
              <w:pStyle w:val="Tabletext"/>
              <w:keepNext/>
              <w:jc w:val="center"/>
              <w:rPr>
                <w:b/>
                <w:bCs/>
                <w:sz w:val="22"/>
                <w:lang w:val="es-ES_tradnl"/>
              </w:rPr>
            </w:pPr>
            <w:r w:rsidRPr="00CE1BE8">
              <w:rPr>
                <w:b/>
                <w:bCs/>
                <w:sz w:val="22"/>
                <w:lang w:val="es-ES_tradnl"/>
              </w:rPr>
              <w:t>GT 4C</w:t>
            </w:r>
            <w:r w:rsidRPr="00CE1BE8">
              <w:rPr>
                <w:b/>
                <w:bCs/>
                <w:sz w:val="22"/>
                <w:lang w:val="es-ES_tradnl"/>
              </w:rPr>
              <w:br/>
              <w:t>(véase la Nota 1)</w:t>
            </w:r>
          </w:p>
          <w:p w:rsidR="00F2206F" w:rsidRPr="00CE1BE8" w:rsidRDefault="00F2206F" w:rsidP="002F1DF2">
            <w:pPr>
              <w:pStyle w:val="Tabletext"/>
              <w:keepNext/>
              <w:jc w:val="center"/>
              <w:rPr>
                <w:b/>
                <w:bCs/>
                <w:sz w:val="22"/>
                <w:lang w:val="es-ES_tradnl"/>
              </w:rPr>
            </w:pPr>
            <w:r w:rsidRPr="00CE1BE8">
              <w:rPr>
                <w:b/>
                <w:bCs/>
                <w:sz w:val="22"/>
                <w:lang w:val="es-ES_tradnl"/>
              </w:rPr>
              <w:t>GT 5D</w:t>
            </w:r>
            <w:r w:rsidRPr="00CE1BE8">
              <w:rPr>
                <w:b/>
                <w:bCs/>
                <w:sz w:val="22"/>
                <w:lang w:val="es-ES_tradnl"/>
              </w:rPr>
              <w:br/>
              <w:t>(véase la Nota 2)</w:t>
            </w:r>
            <w:r w:rsidR="002F1DF2">
              <w:rPr>
                <w:b/>
                <w:bCs/>
                <w:sz w:val="22"/>
                <w:lang w:val="es-ES_tradnl"/>
              </w:rPr>
              <w:br/>
            </w:r>
            <w:r w:rsidRPr="00CE1BE8">
              <w:rPr>
                <w:b/>
                <w:bCs/>
                <w:sz w:val="22"/>
                <w:lang w:val="es-ES_tradnl"/>
              </w:rPr>
              <w:t>(véase también la Nota 3)</w:t>
            </w:r>
          </w:p>
        </w:tc>
        <w:tc>
          <w:tcPr>
            <w:tcW w:w="4082" w:type="dxa"/>
            <w:tcBorders>
              <w:bottom w:val="single" w:sz="4" w:space="0" w:color="auto"/>
            </w:tcBorders>
            <w:vAlign w:val="center"/>
          </w:tcPr>
          <w:p w:rsidR="00F2206F" w:rsidRPr="00CE1BE8" w:rsidRDefault="00F2206F" w:rsidP="009F4E1A">
            <w:pPr>
              <w:pStyle w:val="Tabletext"/>
              <w:keepNext/>
              <w:jc w:val="center"/>
              <w:rPr>
                <w:b/>
                <w:bCs/>
                <w:sz w:val="22"/>
                <w:lang w:val="es-ES_tradnl"/>
              </w:rPr>
            </w:pPr>
            <w:r w:rsidRPr="00CE1BE8">
              <w:rPr>
                <w:b/>
                <w:bCs/>
                <w:sz w:val="22"/>
                <w:lang w:val="es-ES_tradnl"/>
              </w:rPr>
              <w:t>–</w:t>
            </w:r>
          </w:p>
        </w:tc>
      </w:tr>
      <w:tr w:rsidR="00F2206F" w:rsidRPr="00B35BA7" w:rsidTr="00CE1BE8">
        <w:trPr>
          <w:cantSplit/>
          <w:tblHeader/>
        </w:trPr>
        <w:tc>
          <w:tcPr>
            <w:tcW w:w="1559" w:type="dxa"/>
            <w:tcBorders>
              <w:top w:val="nil"/>
            </w:tcBorders>
          </w:tcPr>
          <w:p w:rsidR="00F2206F" w:rsidRPr="00CE1BE8" w:rsidRDefault="00F2206F" w:rsidP="004D0823">
            <w:pPr>
              <w:pStyle w:val="Tabletext"/>
              <w:jc w:val="center"/>
              <w:rPr>
                <w:sz w:val="22"/>
                <w:lang w:val="es-ES_tradnl"/>
              </w:rPr>
            </w:pPr>
          </w:p>
        </w:tc>
        <w:tc>
          <w:tcPr>
            <w:tcW w:w="8080" w:type="dxa"/>
            <w:gridSpan w:val="3"/>
            <w:tcBorders>
              <w:top w:val="single" w:sz="4" w:space="0" w:color="auto"/>
              <w:bottom w:val="single" w:sz="4" w:space="0" w:color="auto"/>
            </w:tcBorders>
          </w:tcPr>
          <w:p w:rsidR="00F2206F" w:rsidRPr="00CE1BE8" w:rsidRDefault="00F2206F" w:rsidP="00607EDC">
            <w:pPr>
              <w:pStyle w:val="Tabletext"/>
              <w:jc w:val="both"/>
              <w:rPr>
                <w:sz w:val="22"/>
                <w:lang w:val="es-ES_tradnl"/>
              </w:rPr>
            </w:pPr>
            <w:r w:rsidRPr="00CE1BE8">
              <w:rPr>
                <w:sz w:val="22"/>
                <w:u w:val="single"/>
                <w:lang w:val="es-ES_tradnl"/>
              </w:rPr>
              <w:t>Nota 1</w:t>
            </w:r>
            <w:r w:rsidRPr="00CE1BE8">
              <w:rPr>
                <w:sz w:val="22"/>
                <w:lang w:val="es-ES_tradnl"/>
              </w:rPr>
              <w:t xml:space="preserve">: </w:t>
            </w:r>
            <w:r w:rsidR="00D431F2" w:rsidRPr="00CE1BE8">
              <w:rPr>
                <w:sz w:val="22"/>
                <w:lang w:val="es-ES_tradnl"/>
              </w:rPr>
              <w:t xml:space="preserve">El </w:t>
            </w:r>
            <w:r w:rsidRPr="00CE1BE8">
              <w:rPr>
                <w:sz w:val="22"/>
                <w:lang w:val="es-ES_tradnl"/>
              </w:rPr>
              <w:t xml:space="preserve">GT 4C es responsable de los estudios solicitados en el </w:t>
            </w:r>
            <w:r w:rsidRPr="00CE1BE8">
              <w:rPr>
                <w:i/>
                <w:iCs/>
                <w:sz w:val="22"/>
                <w:lang w:val="es-ES_tradnl"/>
              </w:rPr>
              <w:t>invita al UIT-R</w:t>
            </w:r>
            <w:r w:rsidRPr="00CE1BE8">
              <w:rPr>
                <w:sz w:val="22"/>
                <w:lang w:val="es-ES_tradnl"/>
              </w:rPr>
              <w:t xml:space="preserve"> de la Resolución</w:t>
            </w:r>
            <w:r w:rsidR="008F7DAB" w:rsidRPr="00CE1BE8">
              <w:rPr>
                <w:sz w:val="22"/>
                <w:lang w:val="es-ES_tradnl"/>
              </w:rPr>
              <w:t> </w:t>
            </w:r>
            <w:r w:rsidRPr="00CE1BE8">
              <w:rPr>
                <w:b/>
                <w:bCs/>
                <w:sz w:val="22"/>
                <w:lang w:val="es-ES_tradnl"/>
              </w:rPr>
              <w:t>212 (Rev.CMR-15)</w:t>
            </w:r>
            <w:r w:rsidRPr="00CE1BE8">
              <w:rPr>
                <w:sz w:val="22"/>
                <w:lang w:val="es-ES_tradnl"/>
              </w:rPr>
              <w:t xml:space="preserve"> con respecto a la componente de satélite de las IMT, teniendo en cuenta las características técnicas y operativas indicadas por el GT 5D.</w:t>
            </w:r>
          </w:p>
          <w:p w:rsidR="00F2206F" w:rsidRPr="00CE1BE8" w:rsidRDefault="00F2206F" w:rsidP="00607EDC">
            <w:pPr>
              <w:pStyle w:val="Tabletext"/>
              <w:jc w:val="both"/>
              <w:rPr>
                <w:sz w:val="22"/>
                <w:lang w:val="es-ES_tradnl"/>
              </w:rPr>
            </w:pPr>
            <w:r w:rsidRPr="00CE1BE8">
              <w:rPr>
                <w:sz w:val="22"/>
                <w:u w:val="single"/>
                <w:lang w:val="es-ES_tradnl"/>
              </w:rPr>
              <w:t>Nota 2</w:t>
            </w:r>
            <w:r w:rsidRPr="00CE1BE8">
              <w:rPr>
                <w:sz w:val="22"/>
                <w:lang w:val="es-ES_tradnl"/>
              </w:rPr>
              <w:t xml:space="preserve">: </w:t>
            </w:r>
            <w:r w:rsidR="00D431F2" w:rsidRPr="00CE1BE8">
              <w:rPr>
                <w:sz w:val="22"/>
                <w:lang w:val="es-ES_tradnl"/>
              </w:rPr>
              <w:t xml:space="preserve">El </w:t>
            </w:r>
            <w:r w:rsidRPr="00CE1BE8">
              <w:rPr>
                <w:sz w:val="22"/>
                <w:lang w:val="es-ES_tradnl"/>
              </w:rPr>
              <w:t xml:space="preserve">GT 5D es responsable de los estudios solicitados en el </w:t>
            </w:r>
            <w:r w:rsidRPr="00CE1BE8">
              <w:rPr>
                <w:i/>
                <w:iCs/>
                <w:sz w:val="22"/>
                <w:lang w:val="es-ES_tradnl"/>
              </w:rPr>
              <w:t>invita al UIT-R</w:t>
            </w:r>
            <w:r w:rsidRPr="00CE1BE8">
              <w:rPr>
                <w:sz w:val="22"/>
                <w:lang w:val="es-ES_tradnl"/>
              </w:rPr>
              <w:t xml:space="preserve"> de la Resolución</w:t>
            </w:r>
            <w:r w:rsidR="00F05108" w:rsidRPr="00CE1BE8">
              <w:rPr>
                <w:sz w:val="22"/>
                <w:lang w:val="es-ES_tradnl"/>
              </w:rPr>
              <w:t> </w:t>
            </w:r>
            <w:r w:rsidRPr="00CE1BE8">
              <w:rPr>
                <w:b/>
                <w:bCs/>
                <w:sz w:val="22"/>
                <w:lang w:val="es-ES_tradnl"/>
              </w:rPr>
              <w:t>212 (Rev.CMR-15)</w:t>
            </w:r>
            <w:r w:rsidRPr="00CE1BE8">
              <w:rPr>
                <w:sz w:val="22"/>
                <w:lang w:val="es-ES_tradnl"/>
              </w:rPr>
              <w:t xml:space="preserve"> con respecto a la componente terrenal de las IMT, teniendo en cuenta las características técnicas y operativas indicadas por el GT 4C.</w:t>
            </w:r>
          </w:p>
          <w:p w:rsidR="00F2206F" w:rsidRPr="00CE1BE8" w:rsidRDefault="00F2206F" w:rsidP="00607EDC">
            <w:pPr>
              <w:pStyle w:val="Tabletext"/>
              <w:jc w:val="both"/>
              <w:rPr>
                <w:sz w:val="22"/>
                <w:lang w:val="es-ES_tradnl"/>
              </w:rPr>
            </w:pPr>
            <w:r w:rsidRPr="00CE1BE8">
              <w:rPr>
                <w:sz w:val="22"/>
                <w:u w:val="single"/>
                <w:lang w:val="es-ES_tradnl"/>
              </w:rPr>
              <w:t>Nota 3</w:t>
            </w:r>
            <w:r w:rsidRPr="00CE1BE8">
              <w:rPr>
                <w:sz w:val="22"/>
                <w:lang w:val="es-ES_tradnl"/>
              </w:rPr>
              <w:t xml:space="preserve">: </w:t>
            </w:r>
            <w:r w:rsidR="00D431F2" w:rsidRPr="00CE1BE8">
              <w:rPr>
                <w:sz w:val="22"/>
                <w:lang w:val="es-ES_tradnl"/>
              </w:rPr>
              <w:t xml:space="preserve">La </w:t>
            </w:r>
            <w:r w:rsidRPr="00CE1BE8">
              <w:rPr>
                <w:sz w:val="22"/>
                <w:lang w:val="es-ES_tradnl"/>
              </w:rPr>
              <w:t>conclusión del proyecto de texto de la RPC deberá ser acordada por el GT 4C y el GT</w:t>
            </w:r>
            <w:r w:rsidR="008F7DAB" w:rsidRPr="00CE1BE8">
              <w:rPr>
                <w:sz w:val="22"/>
                <w:lang w:val="es-ES_tradnl"/>
              </w:rPr>
              <w:t> </w:t>
            </w:r>
            <w:r w:rsidRPr="00CE1BE8">
              <w:rPr>
                <w:sz w:val="22"/>
                <w:lang w:val="es-ES_tradnl"/>
              </w:rPr>
              <w:t>5D. A tal efecto, los Presidentes de los dos GT coordinarán el calendario de reuniones, según proceda.</w:t>
            </w:r>
          </w:p>
        </w:tc>
      </w:tr>
      <w:tr w:rsidR="00F2206F" w:rsidRPr="00CE1BE8" w:rsidTr="00CE1BE8">
        <w:trPr>
          <w:cantSplit/>
          <w:tblHeader/>
        </w:trPr>
        <w:tc>
          <w:tcPr>
            <w:tcW w:w="1559" w:type="dxa"/>
            <w:tcBorders>
              <w:bottom w:val="nil"/>
            </w:tcBorders>
            <w:vAlign w:val="center"/>
          </w:tcPr>
          <w:p w:rsidR="00F2206F" w:rsidRPr="00CE1BE8" w:rsidRDefault="00F2206F" w:rsidP="001C0249">
            <w:pPr>
              <w:pStyle w:val="Tabletext"/>
              <w:keepNext/>
              <w:jc w:val="center"/>
              <w:rPr>
                <w:b/>
                <w:bCs/>
                <w:sz w:val="22"/>
                <w:lang w:val="es-ES_tradnl"/>
              </w:rPr>
            </w:pPr>
            <w:r w:rsidRPr="00CE1BE8">
              <w:rPr>
                <w:b/>
                <w:bCs/>
                <w:sz w:val="22"/>
                <w:lang w:val="es-ES_tradnl"/>
              </w:rPr>
              <w:t>Tema 9.1.2</w:t>
            </w:r>
          </w:p>
        </w:tc>
        <w:tc>
          <w:tcPr>
            <w:tcW w:w="2296" w:type="dxa"/>
            <w:tcBorders>
              <w:bottom w:val="single" w:sz="4" w:space="0" w:color="auto"/>
            </w:tcBorders>
            <w:vAlign w:val="center"/>
          </w:tcPr>
          <w:p w:rsidR="00F2206F" w:rsidRPr="00CE1BE8" w:rsidRDefault="00F2206F" w:rsidP="001C0249">
            <w:pPr>
              <w:pStyle w:val="Tabletext"/>
              <w:keepNext/>
              <w:jc w:val="center"/>
              <w:rPr>
                <w:b/>
                <w:bCs/>
                <w:sz w:val="22"/>
                <w:lang w:val="es-ES_tradnl"/>
              </w:rPr>
            </w:pPr>
            <w:r w:rsidRPr="00CE1BE8">
              <w:rPr>
                <w:b/>
                <w:bCs/>
                <w:sz w:val="22"/>
                <w:lang w:val="es-ES_tradnl"/>
              </w:rPr>
              <w:t>761 (CMR-15)</w:t>
            </w:r>
          </w:p>
        </w:tc>
        <w:tc>
          <w:tcPr>
            <w:tcW w:w="1702" w:type="dxa"/>
            <w:tcBorders>
              <w:bottom w:val="single" w:sz="4" w:space="0" w:color="auto"/>
            </w:tcBorders>
            <w:vAlign w:val="center"/>
          </w:tcPr>
          <w:p w:rsidR="00F2206F" w:rsidRPr="00CE1BE8" w:rsidRDefault="00F2206F" w:rsidP="00CE1BE8">
            <w:pPr>
              <w:pStyle w:val="Tabletext"/>
              <w:keepNext/>
              <w:jc w:val="center"/>
              <w:rPr>
                <w:b/>
                <w:bCs/>
                <w:spacing w:val="-2"/>
                <w:sz w:val="22"/>
                <w:lang w:val="es-ES_tradnl"/>
              </w:rPr>
            </w:pPr>
            <w:r w:rsidRPr="00CE1BE8">
              <w:rPr>
                <w:b/>
                <w:bCs/>
                <w:spacing w:val="-2"/>
                <w:sz w:val="22"/>
                <w:lang w:val="es-ES_tradnl"/>
              </w:rPr>
              <w:t>GT 4A</w:t>
            </w:r>
            <w:r w:rsidRPr="00CE1BE8">
              <w:rPr>
                <w:b/>
                <w:bCs/>
                <w:spacing w:val="-2"/>
                <w:sz w:val="22"/>
                <w:lang w:val="es-ES_tradnl"/>
              </w:rPr>
              <w:br/>
              <w:t>(véase la Nota</w:t>
            </w:r>
            <w:r w:rsidR="00CE1BE8" w:rsidRPr="00CE1BE8">
              <w:rPr>
                <w:b/>
                <w:bCs/>
                <w:spacing w:val="-2"/>
                <w:sz w:val="22"/>
                <w:lang w:val="es-ES_tradnl"/>
              </w:rPr>
              <w:t> </w:t>
            </w:r>
            <w:r w:rsidRPr="00CE1BE8">
              <w:rPr>
                <w:b/>
                <w:bCs/>
                <w:spacing w:val="-2"/>
                <w:sz w:val="22"/>
                <w:lang w:val="es-ES_tradnl"/>
              </w:rPr>
              <w:t>1)</w:t>
            </w:r>
          </w:p>
          <w:p w:rsidR="00F2206F" w:rsidRPr="00CE1BE8" w:rsidRDefault="00F2206F" w:rsidP="002F1DF2">
            <w:pPr>
              <w:pStyle w:val="Tabletext"/>
              <w:keepNext/>
              <w:jc w:val="center"/>
              <w:rPr>
                <w:b/>
                <w:bCs/>
                <w:sz w:val="22"/>
                <w:lang w:val="es-ES_tradnl"/>
              </w:rPr>
            </w:pPr>
            <w:r w:rsidRPr="00CE1BE8">
              <w:rPr>
                <w:b/>
                <w:bCs/>
                <w:spacing w:val="-2"/>
                <w:sz w:val="22"/>
                <w:lang w:val="es-ES_tradnl"/>
              </w:rPr>
              <w:t>GT 5D</w:t>
            </w:r>
            <w:r w:rsidRPr="00CE1BE8">
              <w:rPr>
                <w:b/>
                <w:bCs/>
                <w:spacing w:val="-2"/>
                <w:sz w:val="22"/>
                <w:lang w:val="es-ES_tradnl"/>
              </w:rPr>
              <w:br/>
              <w:t>(véase la Nota</w:t>
            </w:r>
            <w:r w:rsidR="00CE1BE8" w:rsidRPr="00CE1BE8">
              <w:rPr>
                <w:b/>
                <w:bCs/>
                <w:spacing w:val="-2"/>
                <w:sz w:val="22"/>
                <w:lang w:val="es-ES_tradnl"/>
              </w:rPr>
              <w:t> </w:t>
            </w:r>
            <w:r w:rsidRPr="00CE1BE8">
              <w:rPr>
                <w:b/>
                <w:bCs/>
                <w:spacing w:val="-2"/>
                <w:sz w:val="22"/>
                <w:lang w:val="es-ES_tradnl"/>
              </w:rPr>
              <w:t>2)</w:t>
            </w:r>
            <w:r w:rsidR="002F1DF2">
              <w:rPr>
                <w:b/>
                <w:bCs/>
                <w:spacing w:val="-2"/>
                <w:sz w:val="22"/>
                <w:lang w:val="es-ES_tradnl"/>
              </w:rPr>
              <w:br/>
            </w:r>
            <w:r w:rsidRPr="00CE1BE8">
              <w:rPr>
                <w:b/>
                <w:bCs/>
                <w:spacing w:val="-2"/>
                <w:sz w:val="22"/>
                <w:lang w:val="es-ES_tradnl"/>
              </w:rPr>
              <w:t>(véase también la Nota</w:t>
            </w:r>
            <w:r w:rsidR="00CE1BE8" w:rsidRPr="00CE1BE8">
              <w:rPr>
                <w:b/>
                <w:bCs/>
                <w:spacing w:val="-2"/>
                <w:sz w:val="22"/>
                <w:lang w:val="es-ES_tradnl"/>
              </w:rPr>
              <w:t> </w:t>
            </w:r>
            <w:r w:rsidRPr="00CE1BE8">
              <w:rPr>
                <w:b/>
                <w:bCs/>
                <w:spacing w:val="-2"/>
                <w:sz w:val="22"/>
                <w:lang w:val="es-ES_tradnl"/>
              </w:rPr>
              <w:t>3)</w:t>
            </w:r>
          </w:p>
        </w:tc>
        <w:tc>
          <w:tcPr>
            <w:tcW w:w="4082" w:type="dxa"/>
            <w:tcBorders>
              <w:bottom w:val="single" w:sz="4" w:space="0" w:color="auto"/>
            </w:tcBorders>
            <w:vAlign w:val="center"/>
          </w:tcPr>
          <w:p w:rsidR="00F2206F" w:rsidRPr="00CE1BE8" w:rsidRDefault="00F2206F" w:rsidP="001C0249">
            <w:pPr>
              <w:pStyle w:val="Tabletext"/>
              <w:keepNext/>
              <w:jc w:val="center"/>
              <w:rPr>
                <w:sz w:val="22"/>
                <w:lang w:val="es-ES_tradnl"/>
              </w:rPr>
            </w:pPr>
            <w:r w:rsidRPr="00CE1BE8">
              <w:rPr>
                <w:sz w:val="22"/>
                <w:lang w:val="es-ES_tradnl"/>
              </w:rPr>
              <w:t>(GT 6A)</w:t>
            </w:r>
          </w:p>
        </w:tc>
      </w:tr>
      <w:tr w:rsidR="00F2206F" w:rsidRPr="00CE1BE8" w:rsidTr="00CE1BE8">
        <w:trPr>
          <w:cantSplit/>
          <w:tblHeader/>
        </w:trPr>
        <w:tc>
          <w:tcPr>
            <w:tcW w:w="1559" w:type="dxa"/>
            <w:tcBorders>
              <w:top w:val="nil"/>
            </w:tcBorders>
          </w:tcPr>
          <w:p w:rsidR="00F2206F" w:rsidRPr="00CE1BE8" w:rsidRDefault="00F2206F" w:rsidP="004D0823">
            <w:pPr>
              <w:pStyle w:val="Tabletext"/>
              <w:jc w:val="center"/>
              <w:rPr>
                <w:sz w:val="22"/>
                <w:lang w:val="es-ES_tradnl"/>
              </w:rPr>
            </w:pPr>
          </w:p>
        </w:tc>
        <w:tc>
          <w:tcPr>
            <w:tcW w:w="8080" w:type="dxa"/>
            <w:gridSpan w:val="3"/>
            <w:tcBorders>
              <w:top w:val="single" w:sz="4" w:space="0" w:color="auto"/>
            </w:tcBorders>
          </w:tcPr>
          <w:p w:rsidR="00F2206F" w:rsidRPr="002F1DF2" w:rsidRDefault="00F2206F" w:rsidP="00607EDC">
            <w:pPr>
              <w:pStyle w:val="Tabletext"/>
              <w:jc w:val="both"/>
              <w:rPr>
                <w:spacing w:val="-2"/>
                <w:sz w:val="22"/>
                <w:lang w:val="es-ES_tradnl"/>
              </w:rPr>
            </w:pPr>
            <w:r w:rsidRPr="002F1DF2">
              <w:rPr>
                <w:spacing w:val="-2"/>
                <w:sz w:val="22"/>
                <w:u w:val="single"/>
                <w:lang w:val="es-ES_tradnl"/>
              </w:rPr>
              <w:t>Nota 1</w:t>
            </w:r>
            <w:r w:rsidRPr="002F1DF2">
              <w:rPr>
                <w:spacing w:val="-2"/>
                <w:sz w:val="22"/>
                <w:lang w:val="es-ES_tradnl"/>
              </w:rPr>
              <w:t xml:space="preserve">: </w:t>
            </w:r>
            <w:r w:rsidR="00D431F2" w:rsidRPr="002F1DF2">
              <w:rPr>
                <w:spacing w:val="-2"/>
                <w:sz w:val="22"/>
                <w:lang w:val="es-ES_tradnl"/>
              </w:rPr>
              <w:t xml:space="preserve">El </w:t>
            </w:r>
            <w:r w:rsidRPr="002F1DF2">
              <w:rPr>
                <w:spacing w:val="-2"/>
                <w:sz w:val="22"/>
                <w:lang w:val="es-ES_tradnl"/>
              </w:rPr>
              <w:t xml:space="preserve">GT 4A es responsable de los estudios solicitados en el </w:t>
            </w:r>
            <w:r w:rsidRPr="002F1DF2">
              <w:rPr>
                <w:i/>
                <w:iCs/>
                <w:spacing w:val="-2"/>
                <w:sz w:val="22"/>
                <w:lang w:val="es-ES_tradnl"/>
              </w:rPr>
              <w:t>resuelve invitar al UIT-R</w:t>
            </w:r>
            <w:r w:rsidRPr="002F1DF2">
              <w:rPr>
                <w:spacing w:val="-2"/>
                <w:sz w:val="22"/>
                <w:lang w:val="es-ES_tradnl"/>
              </w:rPr>
              <w:t xml:space="preserve"> </w:t>
            </w:r>
            <w:r w:rsidR="00AE1D8E" w:rsidRPr="002F1DF2">
              <w:rPr>
                <w:spacing w:val="-2"/>
                <w:sz w:val="22"/>
                <w:lang w:val="es-ES_tradnl"/>
              </w:rPr>
              <w:t xml:space="preserve">1 </w:t>
            </w:r>
            <w:r w:rsidRPr="002F1DF2">
              <w:rPr>
                <w:spacing w:val="-2"/>
                <w:sz w:val="22"/>
                <w:lang w:val="es-ES_tradnl"/>
              </w:rPr>
              <w:t xml:space="preserve">de la Resolución </w:t>
            </w:r>
            <w:r w:rsidRPr="002F1DF2">
              <w:rPr>
                <w:b/>
                <w:bCs/>
                <w:spacing w:val="-2"/>
                <w:sz w:val="22"/>
                <w:lang w:val="es-ES_tradnl"/>
              </w:rPr>
              <w:t xml:space="preserve">761 (CMR-15) </w:t>
            </w:r>
            <w:r w:rsidRPr="002F1DF2">
              <w:rPr>
                <w:spacing w:val="-2"/>
                <w:sz w:val="22"/>
                <w:lang w:val="es-ES_tradnl"/>
              </w:rPr>
              <w:t>con respecto al SRS (sonido), teniendo en cuenta las características técnicas y operativas indicadas por el GT 5D.</w:t>
            </w:r>
          </w:p>
          <w:p w:rsidR="00F2206F" w:rsidRPr="002F1DF2" w:rsidRDefault="00F2206F" w:rsidP="00607EDC">
            <w:pPr>
              <w:pStyle w:val="Tabletext"/>
              <w:jc w:val="both"/>
              <w:rPr>
                <w:spacing w:val="-2"/>
                <w:sz w:val="22"/>
                <w:lang w:val="es-ES_tradnl"/>
              </w:rPr>
            </w:pPr>
            <w:r w:rsidRPr="002F1DF2">
              <w:rPr>
                <w:spacing w:val="-2"/>
                <w:sz w:val="22"/>
                <w:u w:val="single"/>
                <w:lang w:val="es-ES_tradnl"/>
              </w:rPr>
              <w:t>Nota 2</w:t>
            </w:r>
            <w:r w:rsidRPr="002F1DF2">
              <w:rPr>
                <w:spacing w:val="-2"/>
                <w:sz w:val="22"/>
                <w:lang w:val="es-ES_tradnl"/>
              </w:rPr>
              <w:t xml:space="preserve">: </w:t>
            </w:r>
            <w:r w:rsidR="00D431F2" w:rsidRPr="002F1DF2">
              <w:rPr>
                <w:spacing w:val="-2"/>
                <w:sz w:val="22"/>
                <w:lang w:val="es-ES_tradnl"/>
              </w:rPr>
              <w:t xml:space="preserve">El </w:t>
            </w:r>
            <w:r w:rsidRPr="002F1DF2">
              <w:rPr>
                <w:spacing w:val="-2"/>
                <w:sz w:val="22"/>
                <w:lang w:val="es-ES_tradnl"/>
              </w:rPr>
              <w:t xml:space="preserve">GT 5D es responsable de los estudios solicitados en el </w:t>
            </w:r>
            <w:r w:rsidR="00AE1D8E" w:rsidRPr="002F1DF2">
              <w:rPr>
                <w:i/>
                <w:iCs/>
                <w:spacing w:val="-2"/>
                <w:sz w:val="22"/>
                <w:lang w:val="es-ES_tradnl"/>
              </w:rPr>
              <w:t>resuelve invitar al UIT-R</w:t>
            </w:r>
            <w:r w:rsidR="00AE1D8E" w:rsidRPr="002F1DF2">
              <w:rPr>
                <w:spacing w:val="-2"/>
                <w:sz w:val="22"/>
                <w:lang w:val="es-ES_tradnl"/>
              </w:rPr>
              <w:t xml:space="preserve"> 1 </w:t>
            </w:r>
            <w:r w:rsidRPr="002F1DF2">
              <w:rPr>
                <w:spacing w:val="-2"/>
                <w:sz w:val="22"/>
                <w:lang w:val="es-ES_tradnl"/>
              </w:rPr>
              <w:t xml:space="preserve">de la Resolución </w:t>
            </w:r>
            <w:r w:rsidRPr="002F1DF2">
              <w:rPr>
                <w:b/>
                <w:bCs/>
                <w:spacing w:val="-2"/>
                <w:sz w:val="22"/>
                <w:lang w:val="es-ES_tradnl"/>
              </w:rPr>
              <w:t>761 (CMR</w:t>
            </w:r>
            <w:r w:rsidR="008F7DAB" w:rsidRPr="002F1DF2">
              <w:rPr>
                <w:b/>
                <w:bCs/>
                <w:spacing w:val="-2"/>
                <w:sz w:val="22"/>
                <w:lang w:val="es-ES_tradnl"/>
              </w:rPr>
              <w:noBreakHyphen/>
            </w:r>
            <w:r w:rsidRPr="002F1DF2">
              <w:rPr>
                <w:b/>
                <w:bCs/>
                <w:spacing w:val="-2"/>
                <w:sz w:val="22"/>
                <w:lang w:val="es-ES_tradnl"/>
              </w:rPr>
              <w:t>15)</w:t>
            </w:r>
            <w:r w:rsidRPr="002F1DF2">
              <w:rPr>
                <w:spacing w:val="-2"/>
                <w:sz w:val="22"/>
                <w:lang w:val="es-ES_tradnl"/>
              </w:rPr>
              <w:t xml:space="preserve"> con respecto a las IMT, teniendo en cuenta las características técnicas y operativas indicadas por el GT 4A.</w:t>
            </w:r>
          </w:p>
          <w:p w:rsidR="00F2206F" w:rsidRPr="00CE1BE8" w:rsidRDefault="00F2206F" w:rsidP="00607EDC">
            <w:pPr>
              <w:pStyle w:val="Tabletext"/>
              <w:jc w:val="both"/>
              <w:rPr>
                <w:sz w:val="22"/>
                <w:lang w:val="es-ES_tradnl"/>
              </w:rPr>
            </w:pPr>
            <w:r w:rsidRPr="002F1DF2">
              <w:rPr>
                <w:spacing w:val="-2"/>
                <w:sz w:val="22"/>
                <w:u w:val="single"/>
                <w:lang w:val="es-ES_tradnl"/>
              </w:rPr>
              <w:t>Nota 3</w:t>
            </w:r>
            <w:r w:rsidRPr="002F1DF2">
              <w:rPr>
                <w:spacing w:val="-2"/>
                <w:sz w:val="22"/>
                <w:lang w:val="es-ES_tradnl"/>
              </w:rPr>
              <w:t xml:space="preserve">: </w:t>
            </w:r>
            <w:r w:rsidR="00D431F2" w:rsidRPr="002F1DF2">
              <w:rPr>
                <w:spacing w:val="-2"/>
                <w:sz w:val="22"/>
                <w:lang w:val="es-ES_tradnl"/>
              </w:rPr>
              <w:t xml:space="preserve">La </w:t>
            </w:r>
            <w:r w:rsidRPr="002F1DF2">
              <w:rPr>
                <w:spacing w:val="-2"/>
                <w:sz w:val="22"/>
                <w:lang w:val="es-ES_tradnl"/>
              </w:rPr>
              <w:t>conclusión del proyecto de texto de la RPC deberá ser acordada por el GT 4A y el GT</w:t>
            </w:r>
            <w:r w:rsidR="008F7DAB" w:rsidRPr="002F1DF2">
              <w:rPr>
                <w:spacing w:val="-2"/>
                <w:sz w:val="22"/>
                <w:lang w:val="es-ES_tradnl"/>
              </w:rPr>
              <w:t> </w:t>
            </w:r>
            <w:r w:rsidRPr="002F1DF2">
              <w:rPr>
                <w:spacing w:val="-2"/>
                <w:sz w:val="22"/>
                <w:lang w:val="es-ES_tradnl"/>
              </w:rPr>
              <w:t>5D. A tal efecto, los Presidentes de ambos GT coordinarán el calendario de reuniones, según proceda.</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9.1.3</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157 (CMR-15)</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4A</w:t>
            </w:r>
          </w:p>
        </w:tc>
        <w:tc>
          <w:tcPr>
            <w:tcW w:w="4083" w:type="dxa"/>
            <w:vAlign w:val="center"/>
          </w:tcPr>
          <w:p w:rsidR="00F2206F" w:rsidRPr="00CE1BE8" w:rsidRDefault="00F2206F" w:rsidP="001C0249">
            <w:pPr>
              <w:pStyle w:val="Tabletext"/>
              <w:jc w:val="center"/>
              <w:rPr>
                <w:sz w:val="22"/>
                <w:lang w:val="es-ES_tradnl"/>
              </w:rPr>
            </w:pPr>
            <w:r w:rsidRPr="00CE1BE8">
              <w:rPr>
                <w:b/>
                <w:bCs/>
                <w:sz w:val="22"/>
                <w:lang w:val="es-ES_tradnl"/>
              </w:rPr>
              <w:t>GT 5</w:t>
            </w:r>
            <w:r w:rsidR="00F05108" w:rsidRPr="00CE1BE8">
              <w:rPr>
                <w:b/>
                <w:bCs/>
                <w:sz w:val="22"/>
                <w:lang w:val="es-ES_tradnl"/>
              </w:rPr>
              <w:t>A,</w:t>
            </w:r>
            <w:r w:rsidRPr="00CE1BE8">
              <w:rPr>
                <w:b/>
                <w:bCs/>
                <w:sz w:val="22"/>
                <w:lang w:val="es-ES_tradnl"/>
              </w:rPr>
              <w:t xml:space="preserve"> GT 5C</w:t>
            </w:r>
            <w:r w:rsidR="004D0823" w:rsidRPr="00CE1BE8">
              <w:rPr>
                <w:b/>
                <w:bCs/>
                <w:sz w:val="22"/>
                <w:lang w:val="es-ES_tradnl"/>
              </w:rPr>
              <w:t>,</w:t>
            </w:r>
            <w:r w:rsidRPr="00CE1BE8">
              <w:rPr>
                <w:sz w:val="22"/>
                <w:lang w:val="es-ES_tradnl"/>
              </w:rPr>
              <w:t xml:space="preserve"> (GT 3M)</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9.1.4</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763 (CMR-15)</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5B</w:t>
            </w:r>
          </w:p>
        </w:tc>
        <w:tc>
          <w:tcPr>
            <w:tcW w:w="4083" w:type="dxa"/>
            <w:vAlign w:val="center"/>
          </w:tcPr>
          <w:p w:rsidR="00F2206F" w:rsidRPr="00CE1BE8" w:rsidRDefault="00F2206F" w:rsidP="001C0249">
            <w:pPr>
              <w:pStyle w:val="Tabletext"/>
              <w:jc w:val="center"/>
              <w:rPr>
                <w:sz w:val="22"/>
                <w:lang w:val="es-ES_tradnl"/>
              </w:rPr>
            </w:pPr>
            <w:r w:rsidRPr="00CE1BE8">
              <w:rPr>
                <w:b/>
                <w:bCs/>
                <w:sz w:val="22"/>
                <w:lang w:val="es-ES_tradnl"/>
              </w:rPr>
              <w:t>GT 4</w:t>
            </w:r>
            <w:r w:rsidR="00F05108" w:rsidRPr="00CE1BE8">
              <w:rPr>
                <w:b/>
                <w:bCs/>
                <w:sz w:val="22"/>
                <w:lang w:val="es-ES_tradnl"/>
              </w:rPr>
              <w:t>A,</w:t>
            </w:r>
            <w:r w:rsidRPr="00CE1BE8">
              <w:rPr>
                <w:b/>
                <w:bCs/>
                <w:sz w:val="22"/>
                <w:lang w:val="es-ES_tradnl"/>
              </w:rPr>
              <w:t xml:space="preserve"> GT 4C</w:t>
            </w:r>
            <w:r w:rsidR="00F05108" w:rsidRPr="00CE1BE8">
              <w:rPr>
                <w:b/>
                <w:bCs/>
                <w:sz w:val="22"/>
                <w:lang w:val="es-ES_tradnl"/>
              </w:rPr>
              <w:t>,</w:t>
            </w:r>
            <w:r w:rsidRPr="00CE1BE8">
              <w:rPr>
                <w:b/>
                <w:bCs/>
                <w:sz w:val="22"/>
                <w:lang w:val="es-ES_tradnl"/>
              </w:rPr>
              <w:t xml:space="preserve"> GT 7B</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9.1.5</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764 (CMR-15)</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5A</w:t>
            </w:r>
          </w:p>
        </w:tc>
        <w:tc>
          <w:tcPr>
            <w:tcW w:w="4083" w:type="dxa"/>
            <w:vAlign w:val="center"/>
          </w:tcPr>
          <w:p w:rsidR="00F2206F" w:rsidRPr="00CE1BE8" w:rsidRDefault="00F2206F" w:rsidP="001C0249">
            <w:pPr>
              <w:pStyle w:val="Tabletext"/>
              <w:jc w:val="center"/>
              <w:rPr>
                <w:sz w:val="22"/>
                <w:lang w:val="es-ES_tradnl"/>
              </w:rPr>
            </w:pPr>
            <w:r w:rsidRPr="00CE1BE8">
              <w:rPr>
                <w:b/>
                <w:bCs/>
                <w:sz w:val="22"/>
                <w:lang w:val="es-ES_tradnl"/>
              </w:rPr>
              <w:t>GT 5B</w:t>
            </w:r>
            <w:r w:rsidR="004D0823" w:rsidRPr="00CE1BE8">
              <w:rPr>
                <w:b/>
                <w:bCs/>
                <w:sz w:val="22"/>
                <w:lang w:val="es-ES_tradnl"/>
              </w:rPr>
              <w:t>,</w:t>
            </w:r>
            <w:r w:rsidRPr="00CE1BE8">
              <w:rPr>
                <w:sz w:val="22"/>
                <w:lang w:val="es-ES_tradnl"/>
              </w:rPr>
              <w:t xml:space="preserve"> (GT 3M)</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9.1.6</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 xml:space="preserve">958 (CMR-15) </w:t>
            </w:r>
            <w:r w:rsidRPr="00CE1BE8">
              <w:rPr>
                <w:b/>
                <w:bCs/>
                <w:sz w:val="22"/>
                <w:lang w:val="es-ES_tradnl"/>
              </w:rPr>
              <w:br/>
              <w:t>Anexo tema 1)</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1B</w:t>
            </w:r>
          </w:p>
        </w:tc>
        <w:tc>
          <w:tcPr>
            <w:tcW w:w="4083"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1</w:t>
            </w:r>
            <w:r w:rsidR="00F05108" w:rsidRPr="00CE1BE8">
              <w:rPr>
                <w:b/>
                <w:bCs/>
                <w:sz w:val="22"/>
                <w:lang w:val="es-ES_tradnl"/>
              </w:rPr>
              <w:t>A,</w:t>
            </w:r>
            <w:r w:rsidRPr="00CE1BE8">
              <w:rPr>
                <w:b/>
                <w:bCs/>
                <w:sz w:val="22"/>
                <w:lang w:val="es-ES_tradnl"/>
              </w:rPr>
              <w:t xml:space="preserve"> GT 5B</w:t>
            </w:r>
            <w:r w:rsidR="00F05108" w:rsidRPr="00CE1BE8">
              <w:rPr>
                <w:b/>
                <w:bCs/>
                <w:sz w:val="22"/>
                <w:lang w:val="es-ES_tradnl"/>
              </w:rPr>
              <w:t>,</w:t>
            </w:r>
            <w:r w:rsidRPr="00CE1BE8">
              <w:rPr>
                <w:b/>
                <w:bCs/>
                <w:sz w:val="22"/>
                <w:lang w:val="es-ES_tradnl"/>
              </w:rPr>
              <w:t xml:space="preserve"> GT 6A</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9.1.7</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 xml:space="preserve">958 (CMR-15) </w:t>
            </w:r>
            <w:r w:rsidRPr="00CE1BE8">
              <w:rPr>
                <w:b/>
                <w:bCs/>
                <w:sz w:val="22"/>
                <w:lang w:val="es-ES_tradnl"/>
              </w:rPr>
              <w:br/>
              <w:t>Anexo tema 2)</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1B</w:t>
            </w:r>
          </w:p>
        </w:tc>
        <w:tc>
          <w:tcPr>
            <w:tcW w:w="4083"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1C</w:t>
            </w:r>
            <w:r w:rsidR="00F05108" w:rsidRPr="00CE1BE8">
              <w:rPr>
                <w:b/>
                <w:bCs/>
                <w:sz w:val="22"/>
                <w:lang w:val="es-ES_tradnl"/>
              </w:rPr>
              <w:t>,</w:t>
            </w:r>
            <w:r w:rsidRPr="00CE1BE8">
              <w:rPr>
                <w:b/>
                <w:bCs/>
                <w:sz w:val="22"/>
                <w:lang w:val="es-ES_tradnl"/>
              </w:rPr>
              <w:t xml:space="preserve"> GT 4A</w:t>
            </w:r>
          </w:p>
        </w:tc>
      </w:tr>
      <w:tr w:rsidR="00F2206F" w:rsidRPr="00CE1BE8" w:rsidTr="00CE1BE8">
        <w:trPr>
          <w:cantSplit/>
          <w:tblHeader/>
        </w:trPr>
        <w:tc>
          <w:tcPr>
            <w:tcW w:w="1559" w:type="dxa"/>
            <w:vAlign w:val="center"/>
          </w:tcPr>
          <w:p w:rsidR="00F2206F" w:rsidRPr="00CE1BE8" w:rsidRDefault="00F2206F" w:rsidP="002749B6">
            <w:pPr>
              <w:pStyle w:val="Tabletext"/>
              <w:keepNext/>
              <w:keepLines/>
              <w:jc w:val="center"/>
              <w:rPr>
                <w:b/>
                <w:bCs/>
                <w:sz w:val="22"/>
                <w:lang w:val="es-ES_tradnl"/>
              </w:rPr>
            </w:pPr>
            <w:r w:rsidRPr="00CE1BE8">
              <w:rPr>
                <w:b/>
                <w:bCs/>
                <w:sz w:val="22"/>
                <w:lang w:val="es-ES_tradnl"/>
              </w:rPr>
              <w:lastRenderedPageBreak/>
              <w:t>Tema 9.1.8</w:t>
            </w:r>
          </w:p>
        </w:tc>
        <w:tc>
          <w:tcPr>
            <w:tcW w:w="2296" w:type="dxa"/>
            <w:vAlign w:val="center"/>
          </w:tcPr>
          <w:p w:rsidR="00F2206F" w:rsidRPr="00CE1BE8" w:rsidRDefault="00F2206F" w:rsidP="002749B6">
            <w:pPr>
              <w:pStyle w:val="Tabletext"/>
              <w:keepNext/>
              <w:keepLines/>
              <w:jc w:val="center"/>
              <w:rPr>
                <w:b/>
                <w:bCs/>
                <w:sz w:val="22"/>
                <w:lang w:val="es-ES_tradnl"/>
              </w:rPr>
            </w:pPr>
            <w:r w:rsidRPr="00CE1BE8">
              <w:rPr>
                <w:b/>
                <w:bCs/>
                <w:sz w:val="22"/>
                <w:lang w:val="es-ES_tradnl"/>
              </w:rPr>
              <w:t xml:space="preserve">958 (CMR-15) </w:t>
            </w:r>
            <w:r w:rsidRPr="00CE1BE8">
              <w:rPr>
                <w:b/>
                <w:bCs/>
                <w:sz w:val="22"/>
                <w:lang w:val="es-ES_tradnl"/>
              </w:rPr>
              <w:br/>
              <w:t>Anexo tema 3)</w:t>
            </w:r>
          </w:p>
        </w:tc>
        <w:tc>
          <w:tcPr>
            <w:tcW w:w="1701" w:type="dxa"/>
            <w:vAlign w:val="center"/>
          </w:tcPr>
          <w:p w:rsidR="00F2206F" w:rsidRPr="00CE1BE8" w:rsidRDefault="00F2206F" w:rsidP="002749B6">
            <w:pPr>
              <w:pStyle w:val="Tabletext"/>
              <w:keepNext/>
              <w:keepLines/>
              <w:jc w:val="center"/>
              <w:rPr>
                <w:b/>
                <w:bCs/>
                <w:sz w:val="22"/>
                <w:lang w:val="es-ES_tradnl"/>
              </w:rPr>
            </w:pPr>
            <w:r w:rsidRPr="00CE1BE8">
              <w:rPr>
                <w:b/>
                <w:bCs/>
                <w:sz w:val="22"/>
                <w:lang w:val="es-ES_tradnl"/>
              </w:rPr>
              <w:t>GT 5D</w:t>
            </w:r>
          </w:p>
        </w:tc>
        <w:tc>
          <w:tcPr>
            <w:tcW w:w="4083" w:type="dxa"/>
            <w:vAlign w:val="center"/>
          </w:tcPr>
          <w:p w:rsidR="00F2206F" w:rsidRPr="00CE1BE8" w:rsidRDefault="00F2206F" w:rsidP="002749B6">
            <w:pPr>
              <w:pStyle w:val="Tabletext"/>
              <w:keepNext/>
              <w:keepLines/>
              <w:jc w:val="center"/>
              <w:rPr>
                <w:b/>
                <w:bCs/>
                <w:sz w:val="22"/>
                <w:lang w:val="es-ES_tradnl"/>
              </w:rPr>
            </w:pPr>
            <w:r w:rsidRPr="00CE1BE8">
              <w:rPr>
                <w:b/>
                <w:bCs/>
                <w:sz w:val="22"/>
                <w:lang w:val="es-ES_tradnl"/>
              </w:rPr>
              <w:t>GT 1B</w:t>
            </w:r>
            <w:r w:rsidR="00F05108" w:rsidRPr="00CE1BE8">
              <w:rPr>
                <w:b/>
                <w:bCs/>
                <w:sz w:val="22"/>
                <w:lang w:val="es-ES_tradnl"/>
              </w:rPr>
              <w:t>,</w:t>
            </w:r>
            <w:r w:rsidRPr="00CE1BE8">
              <w:rPr>
                <w:b/>
                <w:bCs/>
                <w:sz w:val="22"/>
                <w:lang w:val="es-ES_tradnl"/>
              </w:rPr>
              <w:t xml:space="preserve"> GT 5A</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Tema 9.1.9</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162 (CMR-15)</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GT 4A</w:t>
            </w:r>
          </w:p>
        </w:tc>
        <w:tc>
          <w:tcPr>
            <w:tcW w:w="4083" w:type="dxa"/>
            <w:vAlign w:val="center"/>
          </w:tcPr>
          <w:p w:rsidR="00F2206F" w:rsidRPr="00CE1BE8" w:rsidRDefault="00F2206F" w:rsidP="001C0249">
            <w:pPr>
              <w:pStyle w:val="Tabletext"/>
              <w:jc w:val="center"/>
              <w:rPr>
                <w:sz w:val="22"/>
                <w:lang w:val="de-DE"/>
              </w:rPr>
            </w:pPr>
            <w:r w:rsidRPr="00CE1BE8">
              <w:rPr>
                <w:b/>
                <w:bCs/>
                <w:sz w:val="22"/>
                <w:lang w:val="de-DE"/>
              </w:rPr>
              <w:t>GT 4B</w:t>
            </w:r>
            <w:r w:rsidR="00F05108" w:rsidRPr="00CE1BE8">
              <w:rPr>
                <w:b/>
                <w:bCs/>
                <w:sz w:val="22"/>
                <w:lang w:val="de-DE"/>
              </w:rPr>
              <w:t>,</w:t>
            </w:r>
            <w:r w:rsidRPr="00CE1BE8">
              <w:rPr>
                <w:b/>
                <w:bCs/>
                <w:sz w:val="22"/>
                <w:lang w:val="de-DE"/>
              </w:rPr>
              <w:t xml:space="preserve"> GT 5</w:t>
            </w:r>
            <w:r w:rsidR="00F05108" w:rsidRPr="00CE1BE8">
              <w:rPr>
                <w:b/>
                <w:bCs/>
                <w:sz w:val="22"/>
                <w:lang w:val="de-DE"/>
              </w:rPr>
              <w:t>A,</w:t>
            </w:r>
            <w:r w:rsidRPr="00CE1BE8">
              <w:rPr>
                <w:b/>
                <w:bCs/>
                <w:sz w:val="22"/>
                <w:lang w:val="de-DE"/>
              </w:rPr>
              <w:t xml:space="preserve"> GT 5C</w:t>
            </w:r>
            <w:r w:rsidR="00F05108" w:rsidRPr="00CE1BE8">
              <w:rPr>
                <w:b/>
                <w:bCs/>
                <w:sz w:val="22"/>
                <w:lang w:val="de-DE"/>
              </w:rPr>
              <w:t>,</w:t>
            </w:r>
            <w:r w:rsidRPr="00CE1BE8">
              <w:rPr>
                <w:b/>
                <w:bCs/>
                <w:sz w:val="22"/>
                <w:lang w:val="de-DE"/>
              </w:rPr>
              <w:t xml:space="preserve"> GT 5D</w:t>
            </w:r>
            <w:r w:rsidR="00F05108" w:rsidRPr="00CE1BE8">
              <w:rPr>
                <w:b/>
                <w:bCs/>
                <w:sz w:val="22"/>
                <w:lang w:val="de-DE"/>
              </w:rPr>
              <w:t>,</w:t>
            </w:r>
            <w:r w:rsidRPr="00CE1BE8">
              <w:rPr>
                <w:b/>
                <w:bCs/>
                <w:sz w:val="22"/>
                <w:lang w:val="de-DE"/>
              </w:rPr>
              <w:t xml:space="preserve"> GT 7C</w:t>
            </w:r>
            <w:r w:rsidR="00F05108" w:rsidRPr="00CE1BE8">
              <w:rPr>
                <w:b/>
                <w:bCs/>
                <w:sz w:val="22"/>
                <w:lang w:val="de-DE"/>
              </w:rPr>
              <w:t>,</w:t>
            </w:r>
            <w:r w:rsidRPr="00CE1BE8">
              <w:rPr>
                <w:b/>
                <w:bCs/>
                <w:sz w:val="22"/>
                <w:lang w:val="de-DE"/>
              </w:rPr>
              <w:t xml:space="preserve"> GT 7D</w:t>
            </w:r>
            <w:r w:rsidR="004D0823" w:rsidRPr="00CE1BE8">
              <w:rPr>
                <w:b/>
                <w:bCs/>
                <w:sz w:val="22"/>
                <w:lang w:val="de-DE"/>
              </w:rPr>
              <w:t>,</w:t>
            </w:r>
            <w:r w:rsidR="004D0823" w:rsidRPr="00CE1BE8">
              <w:rPr>
                <w:sz w:val="22"/>
                <w:lang w:val="de-DE"/>
              </w:rPr>
              <w:t xml:space="preserve"> </w:t>
            </w:r>
            <w:r w:rsidRPr="00CE1BE8">
              <w:rPr>
                <w:sz w:val="22"/>
                <w:lang w:val="de-DE"/>
              </w:rPr>
              <w:t>(GT</w:t>
            </w:r>
            <w:r w:rsidR="004D0823" w:rsidRPr="00CE1BE8">
              <w:rPr>
                <w:sz w:val="22"/>
                <w:lang w:val="de-DE"/>
              </w:rPr>
              <w:t> </w:t>
            </w:r>
            <w:r w:rsidRPr="00CE1BE8">
              <w:rPr>
                <w:sz w:val="22"/>
                <w:lang w:val="de-DE"/>
              </w:rPr>
              <w:t>3M)</w:t>
            </w:r>
          </w:p>
        </w:tc>
      </w:tr>
      <w:tr w:rsidR="00F2206F" w:rsidRPr="00CE1BE8" w:rsidTr="00CE1BE8">
        <w:trPr>
          <w:cantSplit/>
          <w:tblHeader/>
        </w:trPr>
        <w:tc>
          <w:tcPr>
            <w:tcW w:w="1559" w:type="dxa"/>
            <w:tcBorders>
              <w:bottom w:val="nil"/>
            </w:tcBorders>
            <w:vAlign w:val="center"/>
          </w:tcPr>
          <w:p w:rsidR="00F2206F" w:rsidRPr="00CE1BE8" w:rsidRDefault="00F2206F" w:rsidP="00220AFD">
            <w:pPr>
              <w:pStyle w:val="Tabletext"/>
              <w:keepNext/>
              <w:jc w:val="center"/>
              <w:rPr>
                <w:b/>
                <w:bCs/>
                <w:sz w:val="22"/>
                <w:lang w:val="es-ES_tradnl"/>
              </w:rPr>
            </w:pPr>
            <w:r w:rsidRPr="00CE1BE8">
              <w:rPr>
                <w:b/>
                <w:bCs/>
                <w:sz w:val="22"/>
                <w:lang w:val="es-ES_tradnl"/>
              </w:rPr>
              <w:t>9.2</w:t>
            </w:r>
          </w:p>
        </w:tc>
        <w:tc>
          <w:tcPr>
            <w:tcW w:w="8080" w:type="dxa"/>
            <w:gridSpan w:val="3"/>
            <w:tcBorders>
              <w:bottom w:val="single" w:sz="4" w:space="0" w:color="auto"/>
            </w:tcBorders>
          </w:tcPr>
          <w:p w:rsidR="00F2206F" w:rsidRPr="00CE1BE8" w:rsidRDefault="00F2206F" w:rsidP="00220AFD">
            <w:pPr>
              <w:pStyle w:val="Tabletext"/>
              <w:keepNext/>
              <w:jc w:val="both"/>
              <w:rPr>
                <w:sz w:val="22"/>
                <w:lang w:val="es-ES_tradnl"/>
              </w:rPr>
            </w:pPr>
            <w:r w:rsidRPr="00CE1BE8">
              <w:rPr>
                <w:sz w:val="22"/>
                <w:lang w:val="es-ES_tradnl"/>
              </w:rPr>
              <w:t>sobre las dificultades o incoherencias observadas en la aplicación del Reglamento de Radiocomunicaciones</w:t>
            </w:r>
            <w:r w:rsidRPr="00CE1BE8">
              <w:rPr>
                <w:rStyle w:val="FootnoteReference"/>
                <w:sz w:val="16"/>
                <w:szCs w:val="16"/>
              </w:rPr>
              <w:t>*</w:t>
            </w:r>
            <w:r w:rsidRPr="00CE1BE8">
              <w:rPr>
                <w:sz w:val="22"/>
                <w:lang w:val="es-ES_tradnl"/>
              </w:rPr>
              <w:t>; y</w:t>
            </w:r>
          </w:p>
        </w:tc>
      </w:tr>
      <w:tr w:rsidR="00F2206F" w:rsidRPr="00CE1BE8" w:rsidTr="00CE1BE8">
        <w:trPr>
          <w:cantSplit/>
          <w:tblHeader/>
        </w:trPr>
        <w:tc>
          <w:tcPr>
            <w:tcW w:w="1559" w:type="dxa"/>
            <w:tcBorders>
              <w:top w:val="nil"/>
            </w:tcBorders>
            <w:vAlign w:val="center"/>
          </w:tcPr>
          <w:p w:rsidR="00F2206F" w:rsidRPr="00CE1BE8" w:rsidRDefault="00F2206F" w:rsidP="001C0249">
            <w:pPr>
              <w:pStyle w:val="Tabletext"/>
              <w:jc w:val="center"/>
              <w:rPr>
                <w:sz w:val="22"/>
                <w:lang w:val="es-ES_tradnl"/>
              </w:rPr>
            </w:pPr>
          </w:p>
        </w:tc>
        <w:tc>
          <w:tcPr>
            <w:tcW w:w="8080" w:type="dxa"/>
            <w:gridSpan w:val="3"/>
            <w:tcBorders>
              <w:top w:val="single" w:sz="4" w:space="0" w:color="auto"/>
            </w:tcBorders>
          </w:tcPr>
          <w:p w:rsidR="00F2206F" w:rsidRPr="00CE1BE8" w:rsidRDefault="009F4E1A" w:rsidP="009F4E1A">
            <w:pPr>
              <w:spacing w:before="0"/>
              <w:rPr>
                <w:rFonts w:asciiTheme="minorHAnsi" w:hAnsiTheme="minorHAnsi" w:cstheme="majorBidi"/>
                <w:sz w:val="22"/>
              </w:rPr>
            </w:pPr>
            <w:r w:rsidRPr="00CE1BE8">
              <w:rPr>
                <w:rFonts w:asciiTheme="minorHAnsi" w:hAnsiTheme="minorHAnsi" w:cstheme="majorBidi"/>
                <w:sz w:val="22"/>
              </w:rPr>
              <w:t>_______________</w:t>
            </w:r>
          </w:p>
          <w:p w:rsidR="00F2206F" w:rsidRPr="00CE1BE8" w:rsidRDefault="00F2206F" w:rsidP="00607EDC">
            <w:pPr>
              <w:pStyle w:val="Tabletext"/>
              <w:jc w:val="both"/>
              <w:rPr>
                <w:sz w:val="22"/>
                <w:lang w:val="es-ES_tradnl"/>
              </w:rPr>
            </w:pPr>
            <w:r w:rsidRPr="00CE1BE8">
              <w:rPr>
                <w:rStyle w:val="FootnoteReference"/>
                <w:sz w:val="16"/>
                <w:szCs w:val="16"/>
              </w:rPr>
              <w:t>*</w:t>
            </w:r>
            <w:r w:rsidR="00F05108" w:rsidRPr="00CE1BE8">
              <w:rPr>
                <w:sz w:val="22"/>
                <w:lang w:val="es-ES_tradnl"/>
              </w:rPr>
              <w:tab/>
            </w:r>
            <w:r w:rsidRPr="00CE1BE8">
              <w:rPr>
                <w:szCs w:val="20"/>
                <w:lang w:val="es-ES_tradnl"/>
              </w:rPr>
              <w:t>Este punto del orden del día se limita estrictamente al Informe del Director, en relación con las dificultades o incoherencias observadas en la aplicación del Reglamento de Radiocomunicaciones y las observaciones de las administraciones.</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9.3</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80 (Rev.CMR-07)</w:t>
            </w:r>
          </w:p>
        </w:tc>
        <w:tc>
          <w:tcPr>
            <w:tcW w:w="1701" w:type="dxa"/>
            <w:vAlign w:val="center"/>
          </w:tcPr>
          <w:p w:rsidR="00F2206F" w:rsidRPr="00CE1BE8" w:rsidRDefault="00F2206F" w:rsidP="001C0249">
            <w:pPr>
              <w:pStyle w:val="Tabletext"/>
              <w:jc w:val="center"/>
              <w:rPr>
                <w:b/>
                <w:bCs/>
                <w:sz w:val="22"/>
                <w:lang w:val="es-ES_tradnl"/>
              </w:rPr>
            </w:pPr>
            <w:r w:rsidRPr="00CE1BE8">
              <w:rPr>
                <w:b/>
                <w:bCs/>
                <w:sz w:val="22"/>
                <w:lang w:val="es-ES_tradnl"/>
              </w:rPr>
              <w:t>–</w:t>
            </w:r>
          </w:p>
        </w:tc>
        <w:tc>
          <w:tcPr>
            <w:tcW w:w="4083" w:type="dxa"/>
            <w:vAlign w:val="center"/>
          </w:tcPr>
          <w:p w:rsidR="00F2206F" w:rsidRPr="00CE1BE8" w:rsidRDefault="00F2206F" w:rsidP="001C0249">
            <w:pPr>
              <w:pStyle w:val="Tabletext"/>
              <w:jc w:val="center"/>
              <w:rPr>
                <w:b/>
                <w:bCs/>
                <w:sz w:val="22"/>
                <w:lang w:val="es-ES_tradnl"/>
              </w:rPr>
            </w:pPr>
            <w:r w:rsidRPr="00CE1BE8">
              <w:rPr>
                <w:b/>
                <w:bCs/>
                <w:sz w:val="22"/>
                <w:lang w:val="es-ES_tradnl"/>
              </w:rPr>
              <w:t>–</w:t>
            </w:r>
          </w:p>
        </w:tc>
      </w:tr>
      <w:tr w:rsidR="00F2206F" w:rsidRPr="00CE1BE8" w:rsidTr="00CE1BE8">
        <w:trPr>
          <w:cantSplit/>
          <w:tblHeader/>
        </w:trPr>
        <w:tc>
          <w:tcPr>
            <w:tcW w:w="1559" w:type="dxa"/>
            <w:vAlign w:val="center"/>
          </w:tcPr>
          <w:p w:rsidR="00F2206F" w:rsidRPr="00CE1BE8" w:rsidRDefault="00F2206F" w:rsidP="001C0249">
            <w:pPr>
              <w:pStyle w:val="Tabletext"/>
              <w:jc w:val="center"/>
              <w:rPr>
                <w:b/>
                <w:bCs/>
                <w:sz w:val="22"/>
                <w:lang w:val="es-ES_tradnl"/>
              </w:rPr>
            </w:pPr>
            <w:r w:rsidRPr="00CE1BE8">
              <w:rPr>
                <w:b/>
                <w:bCs/>
                <w:sz w:val="22"/>
                <w:lang w:val="es-ES_tradnl"/>
              </w:rPr>
              <w:t>10</w:t>
            </w:r>
          </w:p>
        </w:tc>
        <w:tc>
          <w:tcPr>
            <w:tcW w:w="2296" w:type="dxa"/>
            <w:vAlign w:val="center"/>
          </w:tcPr>
          <w:p w:rsidR="00F2206F" w:rsidRPr="00CE1BE8" w:rsidRDefault="00F2206F" w:rsidP="001C0249">
            <w:pPr>
              <w:pStyle w:val="Tabletext"/>
              <w:jc w:val="center"/>
              <w:rPr>
                <w:b/>
                <w:bCs/>
                <w:sz w:val="22"/>
                <w:lang w:val="es-ES_tradnl"/>
              </w:rPr>
            </w:pPr>
            <w:r w:rsidRPr="00CE1BE8">
              <w:rPr>
                <w:b/>
                <w:bCs/>
                <w:sz w:val="22"/>
                <w:lang w:val="es-ES_tradnl"/>
              </w:rPr>
              <w:t>810 (CMR</w:t>
            </w:r>
            <w:r w:rsidRPr="00CE1BE8">
              <w:rPr>
                <w:b/>
                <w:bCs/>
                <w:sz w:val="22"/>
                <w:lang w:val="es-ES_tradnl"/>
              </w:rPr>
              <w:noBreakHyphen/>
              <w:t>15)</w:t>
            </w:r>
          </w:p>
        </w:tc>
        <w:tc>
          <w:tcPr>
            <w:tcW w:w="5784" w:type="dxa"/>
            <w:gridSpan w:val="2"/>
          </w:tcPr>
          <w:p w:rsidR="00F2206F" w:rsidRPr="00CE1BE8" w:rsidRDefault="00F2206F" w:rsidP="009F4E1A">
            <w:pPr>
              <w:pStyle w:val="Tabletext"/>
              <w:jc w:val="both"/>
              <w:rPr>
                <w:b/>
                <w:bCs/>
                <w:sz w:val="22"/>
                <w:lang w:val="es-ES_tradnl"/>
              </w:rPr>
            </w:pPr>
            <w:r w:rsidRPr="00CE1BE8">
              <w:rPr>
                <w:b/>
                <w:bCs/>
                <w:sz w:val="22"/>
                <w:lang w:val="es-ES_tradnl"/>
              </w:rPr>
              <w:t xml:space="preserve">A título informativo en la RPC19-2, véase también el Anexo 8 a la Circular Administrativa </w:t>
            </w:r>
            <w:hyperlink r:id="rId16" w:history="1">
              <w:r w:rsidRPr="00CE1BE8">
                <w:rPr>
                  <w:rStyle w:val="Hyperlink"/>
                  <w:b/>
                  <w:bCs/>
                  <w:sz w:val="22"/>
                  <w:lang w:val="es-ES_tradnl"/>
                </w:rPr>
                <w:t>CA/226</w:t>
              </w:r>
            </w:hyperlink>
          </w:p>
        </w:tc>
      </w:tr>
    </w:tbl>
    <w:p w:rsidR="008F7DAB" w:rsidRDefault="008F7DAB" w:rsidP="008F7DAB">
      <w:pPr>
        <w:rPr>
          <w:lang w:val="es-ES_tradnl"/>
        </w:rPr>
      </w:pPr>
    </w:p>
    <w:p w:rsidR="007305D8" w:rsidRDefault="007305D8" w:rsidP="008F7DAB">
      <w:pPr>
        <w:rPr>
          <w:lang w:val="es-ES_tradnl"/>
        </w:rPr>
      </w:pPr>
    </w:p>
    <w:p w:rsidR="007305D8" w:rsidRPr="007D4EA5" w:rsidRDefault="007305D8" w:rsidP="008F7DAB">
      <w:pPr>
        <w:rPr>
          <w:lang w:val="es-ES_tradnl"/>
        </w:rPr>
      </w:pPr>
    </w:p>
    <w:p w:rsidR="008F7DAB" w:rsidRDefault="008F7DAB">
      <w:pPr>
        <w:jc w:val="center"/>
      </w:pPr>
      <w:r>
        <w:t>______________</w:t>
      </w:r>
    </w:p>
    <w:sectPr w:rsidR="008F7DAB" w:rsidSect="003B4AB0">
      <w:headerReference w:type="even" r:id="rId17"/>
      <w:headerReference w:type="default" r:id="rId18"/>
      <w:headerReference w:type="first" r:id="rId19"/>
      <w:footerReference w:type="first" r:id="rId20"/>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97" w:rsidRDefault="00904697">
      <w:r>
        <w:separator/>
      </w:r>
    </w:p>
  </w:endnote>
  <w:endnote w:type="continuationSeparator" w:id="0">
    <w:p w:rsidR="00904697" w:rsidRDefault="0090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sidR="00F2206F">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97" w:rsidRDefault="00904697">
      <w:r>
        <w:t>____________________</w:t>
      </w:r>
    </w:p>
  </w:footnote>
  <w:footnote w:type="continuationSeparator" w:id="0">
    <w:p w:rsidR="00904697" w:rsidRDefault="00904697">
      <w:r>
        <w:continuationSeparator/>
      </w:r>
    </w:p>
  </w:footnote>
  <w:footnote w:id="1">
    <w:p w:rsidR="00A73682" w:rsidRPr="00A73682" w:rsidRDefault="00AE1D8E" w:rsidP="00A73682">
      <w:pPr>
        <w:pStyle w:val="FootnoteText"/>
        <w:rPr>
          <w:lang w:val="es-ES_tradnl"/>
        </w:rPr>
      </w:pPr>
      <w:r w:rsidRPr="00607EDC">
        <w:rPr>
          <w:rStyle w:val="FootnoteReference"/>
          <w:lang w:val="es-ES_tradnl"/>
        </w:rPr>
        <w:t>(</w:t>
      </w:r>
      <w:r w:rsidR="00A73682">
        <w:rPr>
          <w:rStyle w:val="FootnoteReference"/>
        </w:rPr>
        <w:footnoteRef/>
      </w:r>
      <w:r w:rsidRPr="00607EDC">
        <w:rPr>
          <w:rStyle w:val="FootnoteReference"/>
          <w:lang w:val="es-ES_tradnl"/>
        </w:rPr>
        <w:t>)</w:t>
      </w:r>
      <w:r w:rsidR="00A73682">
        <w:rPr>
          <w:lang w:val="es-ES_tradnl"/>
        </w:rPr>
        <w:tab/>
      </w:r>
      <w:r w:rsidR="00A73682" w:rsidRPr="00191F81">
        <w:rPr>
          <w:sz w:val="22"/>
          <w:lang w:val="es-ES_tradnl"/>
        </w:rPr>
        <w:t>Los grupos implicados del UIT-R pueden ser un grupo de contribución sobre un determinado punto (indicado en negrita) o un grupo interesado (indicado entre paréntesis) que continuará la labor relativa a un determinado asunto y actuará en consecuencia.</w:t>
      </w:r>
    </w:p>
  </w:footnote>
  <w:footnote w:id="2">
    <w:p w:rsidR="00A73682" w:rsidRPr="00191F81" w:rsidRDefault="008F7DAB" w:rsidP="00191F81">
      <w:pPr>
        <w:pStyle w:val="FootnoteText"/>
        <w:rPr>
          <w:sz w:val="22"/>
          <w:lang w:val="es-ES_tradnl"/>
        </w:rPr>
      </w:pPr>
      <w:r w:rsidRPr="007D4EA5">
        <w:rPr>
          <w:rStyle w:val="FootnoteReference"/>
          <w:lang w:val="es-ES_tradnl"/>
        </w:rPr>
        <w:t>(</w:t>
      </w:r>
      <w:r w:rsidR="00A73682">
        <w:rPr>
          <w:rStyle w:val="FootnoteReference"/>
        </w:rPr>
        <w:footnoteRef/>
      </w:r>
      <w:r w:rsidRPr="007D4EA5">
        <w:rPr>
          <w:rStyle w:val="FootnoteReference"/>
          <w:lang w:val="es-ES_tradnl"/>
        </w:rPr>
        <w:t>)</w:t>
      </w:r>
      <w:r w:rsidR="00A73682" w:rsidRPr="00A73682">
        <w:rPr>
          <w:lang w:val="es-ES_tradnl"/>
        </w:rPr>
        <w:tab/>
      </w:r>
      <w:r w:rsidR="00A73682" w:rsidRPr="00191F81">
        <w:rPr>
          <w:sz w:val="22"/>
          <w:lang w:val="es-ES_tradnl"/>
        </w:rPr>
        <w:t xml:space="preserve">Véase la Decisión de la RPC19-1 recogida en el Anexo 9 a la Circular Administrativa </w:t>
      </w:r>
      <w:hyperlink r:id="rId1" w:history="1">
        <w:r w:rsidR="00A73682" w:rsidRPr="00191F81">
          <w:rPr>
            <w:rStyle w:val="Hyperlink"/>
            <w:sz w:val="22"/>
            <w:lang w:val="es-ES_tradnl"/>
          </w:rPr>
          <w:t>CA/226</w:t>
        </w:r>
      </w:hyperlink>
      <w:r w:rsidR="00A73682" w:rsidRPr="00191F81">
        <w:rPr>
          <w:sz w:val="22"/>
          <w:lang w:val="es-ES_tradnl"/>
        </w:rPr>
        <w:t xml:space="preserve"> (23</w:t>
      </w:r>
      <w:r w:rsidR="00191F81">
        <w:rPr>
          <w:sz w:val="22"/>
          <w:lang w:val="es-ES_tradnl"/>
        </w:rPr>
        <w:t> </w:t>
      </w:r>
      <w:r w:rsidR="00A73682" w:rsidRPr="00191F81">
        <w:rPr>
          <w:sz w:val="22"/>
          <w:lang w:val="es-ES_tradnl"/>
        </w:rPr>
        <w:t>de</w:t>
      </w:r>
      <w:r w:rsidR="00191F81">
        <w:rPr>
          <w:sz w:val="22"/>
          <w:lang w:val="es-ES_tradnl"/>
        </w:rPr>
        <w:t> </w:t>
      </w:r>
      <w:r w:rsidR="00A73682" w:rsidRPr="00191F81">
        <w:rPr>
          <w:sz w:val="22"/>
          <w:lang w:val="es-ES_tradnl"/>
        </w:rPr>
        <w:t xml:space="preserve">diciembre de 2015) y el punto 8 del resumen de los debates de la 11ª sesión de la Comisión de Estudio 5 (9 de mayo de 2016) recogida en el Documento </w:t>
      </w:r>
      <w:hyperlink r:id="rId2" w:history="1">
        <w:r w:rsidR="00A73682" w:rsidRPr="00191F81">
          <w:rPr>
            <w:rStyle w:val="Hyperlink"/>
            <w:sz w:val="22"/>
            <w:lang w:val="es-ES_tradnl"/>
          </w:rPr>
          <w:t>5/15</w:t>
        </w:r>
      </w:hyperlink>
      <w:r w:rsidR="00A73682" w:rsidRPr="00191F81">
        <w:rPr>
          <w:sz w:val="22"/>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F2206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B35BA7">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2206F" w:rsidRDefault="00F2206F" w:rsidP="00F2206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35BA7">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0469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4636A"/>
    <w:rsid w:val="00187CA3"/>
    <w:rsid w:val="00191F81"/>
    <w:rsid w:val="00196710"/>
    <w:rsid w:val="00196770"/>
    <w:rsid w:val="00197324"/>
    <w:rsid w:val="001B351B"/>
    <w:rsid w:val="001B42C9"/>
    <w:rsid w:val="001C0249"/>
    <w:rsid w:val="001C06DB"/>
    <w:rsid w:val="001C6971"/>
    <w:rsid w:val="001D2785"/>
    <w:rsid w:val="001D7070"/>
    <w:rsid w:val="001F2170"/>
    <w:rsid w:val="001F3948"/>
    <w:rsid w:val="001F5A49"/>
    <w:rsid w:val="00201097"/>
    <w:rsid w:val="00201B6E"/>
    <w:rsid w:val="00220AFD"/>
    <w:rsid w:val="002302B3"/>
    <w:rsid w:val="00230C66"/>
    <w:rsid w:val="00235A29"/>
    <w:rsid w:val="00241526"/>
    <w:rsid w:val="002443A2"/>
    <w:rsid w:val="00266E74"/>
    <w:rsid w:val="002749B6"/>
    <w:rsid w:val="00283C3B"/>
    <w:rsid w:val="002861E6"/>
    <w:rsid w:val="00287D18"/>
    <w:rsid w:val="002A2618"/>
    <w:rsid w:val="002A5DD7"/>
    <w:rsid w:val="002B0CAC"/>
    <w:rsid w:val="002D5A15"/>
    <w:rsid w:val="002D5BDD"/>
    <w:rsid w:val="002E3D27"/>
    <w:rsid w:val="002F0890"/>
    <w:rsid w:val="002F1DF2"/>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4AB0"/>
    <w:rsid w:val="003B55EC"/>
    <w:rsid w:val="003C2EA7"/>
    <w:rsid w:val="003C4471"/>
    <w:rsid w:val="003C7D41"/>
    <w:rsid w:val="003D4A69"/>
    <w:rsid w:val="003E504F"/>
    <w:rsid w:val="003E78D6"/>
    <w:rsid w:val="003F0574"/>
    <w:rsid w:val="00400573"/>
    <w:rsid w:val="004007A3"/>
    <w:rsid w:val="00406D71"/>
    <w:rsid w:val="004326DB"/>
    <w:rsid w:val="0043682E"/>
    <w:rsid w:val="00447ECB"/>
    <w:rsid w:val="004623F7"/>
    <w:rsid w:val="00480F51"/>
    <w:rsid w:val="00481124"/>
    <w:rsid w:val="004815EB"/>
    <w:rsid w:val="00487569"/>
    <w:rsid w:val="00494D2F"/>
    <w:rsid w:val="00496864"/>
    <w:rsid w:val="00496920"/>
    <w:rsid w:val="004A4496"/>
    <w:rsid w:val="004A5F47"/>
    <w:rsid w:val="004B11AB"/>
    <w:rsid w:val="004B7C9A"/>
    <w:rsid w:val="004C6779"/>
    <w:rsid w:val="004D0823"/>
    <w:rsid w:val="004D733B"/>
    <w:rsid w:val="004E0DC4"/>
    <w:rsid w:val="004E0FB5"/>
    <w:rsid w:val="004E43BB"/>
    <w:rsid w:val="004E460D"/>
    <w:rsid w:val="004E68E8"/>
    <w:rsid w:val="004F178E"/>
    <w:rsid w:val="004F4543"/>
    <w:rsid w:val="004F57BB"/>
    <w:rsid w:val="00505309"/>
    <w:rsid w:val="0050789B"/>
    <w:rsid w:val="005224A1"/>
    <w:rsid w:val="00524019"/>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07EDC"/>
    <w:rsid w:val="0064371D"/>
    <w:rsid w:val="00650543"/>
    <w:rsid w:val="00650B2A"/>
    <w:rsid w:val="00651777"/>
    <w:rsid w:val="006550F8"/>
    <w:rsid w:val="006829F3"/>
    <w:rsid w:val="006A518B"/>
    <w:rsid w:val="006B0590"/>
    <w:rsid w:val="006B49DA"/>
    <w:rsid w:val="006C53F8"/>
    <w:rsid w:val="006C7CDE"/>
    <w:rsid w:val="006E2E70"/>
    <w:rsid w:val="007234B1"/>
    <w:rsid w:val="00723D08"/>
    <w:rsid w:val="00725FDA"/>
    <w:rsid w:val="00727816"/>
    <w:rsid w:val="007305D8"/>
    <w:rsid w:val="00730B9A"/>
    <w:rsid w:val="00750CFA"/>
    <w:rsid w:val="007553DA"/>
    <w:rsid w:val="00775DB8"/>
    <w:rsid w:val="00782354"/>
    <w:rsid w:val="007921A7"/>
    <w:rsid w:val="007B2136"/>
    <w:rsid w:val="007B3DB1"/>
    <w:rsid w:val="007D0A42"/>
    <w:rsid w:val="007D183E"/>
    <w:rsid w:val="007D43D0"/>
    <w:rsid w:val="007D4EA5"/>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8F7DAB"/>
    <w:rsid w:val="00904697"/>
    <w:rsid w:val="00904D4A"/>
    <w:rsid w:val="009076D7"/>
    <w:rsid w:val="00912DAB"/>
    <w:rsid w:val="009151BA"/>
    <w:rsid w:val="00925023"/>
    <w:rsid w:val="009277BC"/>
    <w:rsid w:val="00927D57"/>
    <w:rsid w:val="00931A51"/>
    <w:rsid w:val="0093648D"/>
    <w:rsid w:val="00947185"/>
    <w:rsid w:val="009518B3"/>
    <w:rsid w:val="00957548"/>
    <w:rsid w:val="00963D9D"/>
    <w:rsid w:val="0098013E"/>
    <w:rsid w:val="00981B54"/>
    <w:rsid w:val="009842C3"/>
    <w:rsid w:val="009A009A"/>
    <w:rsid w:val="009A6BB6"/>
    <w:rsid w:val="009B1D7D"/>
    <w:rsid w:val="009B3F43"/>
    <w:rsid w:val="009B5CFA"/>
    <w:rsid w:val="009C161F"/>
    <w:rsid w:val="009C56B4"/>
    <w:rsid w:val="009D51A2"/>
    <w:rsid w:val="009E04A8"/>
    <w:rsid w:val="009E4595"/>
    <w:rsid w:val="009E4AEC"/>
    <w:rsid w:val="009E5BD8"/>
    <w:rsid w:val="009E681E"/>
    <w:rsid w:val="009F4E1A"/>
    <w:rsid w:val="00A119E6"/>
    <w:rsid w:val="00A20FBC"/>
    <w:rsid w:val="00A31370"/>
    <w:rsid w:val="00A34D6F"/>
    <w:rsid w:val="00A41F91"/>
    <w:rsid w:val="00A63355"/>
    <w:rsid w:val="00A727EC"/>
    <w:rsid w:val="00A73682"/>
    <w:rsid w:val="00A7596D"/>
    <w:rsid w:val="00A80EFE"/>
    <w:rsid w:val="00A963DF"/>
    <w:rsid w:val="00A96D3A"/>
    <w:rsid w:val="00AC0C22"/>
    <w:rsid w:val="00AC3896"/>
    <w:rsid w:val="00AD2CF2"/>
    <w:rsid w:val="00AE1D8E"/>
    <w:rsid w:val="00AE2D88"/>
    <w:rsid w:val="00AE6F6F"/>
    <w:rsid w:val="00AF3325"/>
    <w:rsid w:val="00AF34D9"/>
    <w:rsid w:val="00AF5B37"/>
    <w:rsid w:val="00AF70DA"/>
    <w:rsid w:val="00B019D3"/>
    <w:rsid w:val="00B221D6"/>
    <w:rsid w:val="00B34CF9"/>
    <w:rsid w:val="00B35BA7"/>
    <w:rsid w:val="00B37559"/>
    <w:rsid w:val="00B4054B"/>
    <w:rsid w:val="00B579B0"/>
    <w:rsid w:val="00B57D11"/>
    <w:rsid w:val="00B649D7"/>
    <w:rsid w:val="00B81C2F"/>
    <w:rsid w:val="00B90743"/>
    <w:rsid w:val="00B90C45"/>
    <w:rsid w:val="00B933BE"/>
    <w:rsid w:val="00B94769"/>
    <w:rsid w:val="00BD6738"/>
    <w:rsid w:val="00BD7E5E"/>
    <w:rsid w:val="00BE63DB"/>
    <w:rsid w:val="00BE6574"/>
    <w:rsid w:val="00BF06E7"/>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1BE8"/>
    <w:rsid w:val="00CE463D"/>
    <w:rsid w:val="00D10BA0"/>
    <w:rsid w:val="00D21694"/>
    <w:rsid w:val="00D239B4"/>
    <w:rsid w:val="00D24EB5"/>
    <w:rsid w:val="00D35AB9"/>
    <w:rsid w:val="00D41571"/>
    <w:rsid w:val="00D416A0"/>
    <w:rsid w:val="00D431F2"/>
    <w:rsid w:val="00D47672"/>
    <w:rsid w:val="00D5123C"/>
    <w:rsid w:val="00D55560"/>
    <w:rsid w:val="00D61C5A"/>
    <w:rsid w:val="00D63BFF"/>
    <w:rsid w:val="00D6790C"/>
    <w:rsid w:val="00D73277"/>
    <w:rsid w:val="00D76586"/>
    <w:rsid w:val="00D82657"/>
    <w:rsid w:val="00D87E20"/>
    <w:rsid w:val="00D92342"/>
    <w:rsid w:val="00D97EF5"/>
    <w:rsid w:val="00DA4037"/>
    <w:rsid w:val="00DE66A5"/>
    <w:rsid w:val="00DF2B50"/>
    <w:rsid w:val="00E01059"/>
    <w:rsid w:val="00E04C86"/>
    <w:rsid w:val="00E17344"/>
    <w:rsid w:val="00E20F30"/>
    <w:rsid w:val="00E2189C"/>
    <w:rsid w:val="00E25BB1"/>
    <w:rsid w:val="00E27BBA"/>
    <w:rsid w:val="00E30E3F"/>
    <w:rsid w:val="00E35E8F"/>
    <w:rsid w:val="00E3611C"/>
    <w:rsid w:val="00E428AB"/>
    <w:rsid w:val="00E438E8"/>
    <w:rsid w:val="00E453A3"/>
    <w:rsid w:val="00E520E2"/>
    <w:rsid w:val="00E530C4"/>
    <w:rsid w:val="00E53DCE"/>
    <w:rsid w:val="00E55996"/>
    <w:rsid w:val="00E64254"/>
    <w:rsid w:val="00E67928"/>
    <w:rsid w:val="00E70FB5"/>
    <w:rsid w:val="00E90D04"/>
    <w:rsid w:val="00E915AF"/>
    <w:rsid w:val="00E96415"/>
    <w:rsid w:val="00EA15B3"/>
    <w:rsid w:val="00EB2358"/>
    <w:rsid w:val="00EB3EB8"/>
    <w:rsid w:val="00EC00EF"/>
    <w:rsid w:val="00EC02FE"/>
    <w:rsid w:val="00EC4A96"/>
    <w:rsid w:val="00EE03A0"/>
    <w:rsid w:val="00F05108"/>
    <w:rsid w:val="00F2206F"/>
    <w:rsid w:val="00F37F5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35BBD00-6010-49BA-9F33-1D61BD6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2206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rsid w:val="00F2206F"/>
    <w:pPr>
      <w:keepNext/>
      <w:keepLines/>
      <w:spacing w:before="480" w:line="240" w:lineRule="auto"/>
      <w:jc w:val="center"/>
    </w:pPr>
    <w:rPr>
      <w:rFonts w:ascii="Times New Roman" w:hAnsi="Times New Roman" w:cs="Times New Roman"/>
      <w:b/>
      <w:sz w:val="28"/>
      <w:szCs w:val="20"/>
      <w:lang w:val="es-ES_tradnl"/>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uiPriority w:val="99"/>
    <w:locked/>
    <w:rsid w:val="00F2206F"/>
    <w:rPr>
      <w:szCs w:val="22"/>
      <w:lang w:val="en-US" w:eastAsia="en-US"/>
    </w:rPr>
  </w:style>
  <w:style w:type="table" w:customStyle="1" w:styleId="TableGrid8">
    <w:name w:val="Table Grid8"/>
    <w:basedOn w:val="TableNormal"/>
    <w:next w:val="TableGrid"/>
    <w:rsid w:val="00F2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73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30/es" TargetMode="External"/><Relationship Id="rId13" Type="http://schemas.openxmlformats.org/officeDocument/2006/relationships/hyperlink" Target="http://www.itu.int/pub/R-REG-RR-2016/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cpm-wrc-19-stu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0-CA-CIR-0226/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0A" TargetMode="External"/><Relationship Id="rId5" Type="http://schemas.openxmlformats.org/officeDocument/2006/relationships/webSettings" Target="webSettings.xml"/><Relationship Id="rId15" Type="http://schemas.openxmlformats.org/officeDocument/2006/relationships/hyperlink" Target="http://www.itu.int/md/R15-CPM19.01-C-0001/es" TargetMode="External"/><Relationship Id="rId10" Type="http://schemas.openxmlformats.org/officeDocument/2006/relationships/hyperlink" Target="http://www.itu.int/pub/R-RES-R.2-7-2015/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A-CIR-0226/es" TargetMode="External"/><Relationship Id="rId14" Type="http://schemas.openxmlformats.org/officeDocument/2006/relationships/hyperlink" Target="http://www.itu.int/ITU-R/go/rc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s" TargetMode="External"/><Relationship Id="rId1" Type="http://schemas.openxmlformats.org/officeDocument/2006/relationships/hyperlink" Target="http://www.itu.int/md/R00-CA-CIR-0226/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0A84-E5C1-4988-9D64-DE654A5B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20</TotalTime>
  <Pages>7</Pages>
  <Words>1979</Words>
  <Characters>9511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I T U</cp:lastModifiedBy>
  <cp:revision>14</cp:revision>
  <cp:lastPrinted>2016-09-15T08:46:00Z</cp:lastPrinted>
  <dcterms:created xsi:type="dcterms:W3CDTF">2016-09-14T13:02:00Z</dcterms:created>
  <dcterms:modified xsi:type="dcterms:W3CDTF">2016-09-15T14:18:00Z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