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CD2AB5" w:rsidTr="006F1118">
        <w:tc>
          <w:tcPr>
            <w:tcW w:w="9889" w:type="dxa"/>
            <w:gridSpan w:val="3"/>
            <w:shd w:val="clear" w:color="auto" w:fill="auto"/>
          </w:tcPr>
          <w:p w:rsidR="00EA15B3" w:rsidRPr="00CD2AB5" w:rsidRDefault="008E38B4" w:rsidP="00117282">
            <w:pPr>
              <w:spacing w:before="0"/>
              <w:jc w:val="left"/>
              <w:rPr>
                <w:rFonts w:cstheme="minorHAnsi"/>
                <w:b/>
                <w:bCs/>
                <w:color w:val="808080"/>
                <w:sz w:val="28"/>
                <w:szCs w:val="28"/>
              </w:rPr>
            </w:pPr>
            <w:r w:rsidRPr="00CD2AB5">
              <w:rPr>
                <w:rFonts w:cstheme="minorHAnsi"/>
                <w:b/>
                <w:bCs/>
                <w:color w:val="808080"/>
                <w:sz w:val="28"/>
                <w:szCs w:val="28"/>
              </w:rPr>
              <w:t xml:space="preserve">Radiocommunication </w:t>
            </w:r>
            <w:r w:rsidR="00AF70DA" w:rsidRPr="00CD2AB5">
              <w:rPr>
                <w:rFonts w:cstheme="minorHAnsi"/>
                <w:b/>
                <w:bCs/>
                <w:color w:val="808080"/>
                <w:sz w:val="28"/>
                <w:szCs w:val="28"/>
              </w:rPr>
              <w:t>Bureau (BR)</w:t>
            </w:r>
          </w:p>
          <w:p w:rsidR="008E38B4" w:rsidRPr="00CD2AB5" w:rsidRDefault="008E38B4" w:rsidP="00117282">
            <w:pPr>
              <w:spacing w:before="0"/>
              <w:jc w:val="left"/>
              <w:rPr>
                <w:rFonts w:cstheme="minorHAnsi"/>
                <w:b/>
                <w:bCs/>
                <w:color w:val="808080"/>
                <w:sz w:val="28"/>
                <w:szCs w:val="28"/>
              </w:rPr>
            </w:pPr>
          </w:p>
          <w:p w:rsidR="008E38B4" w:rsidRPr="00CD2AB5" w:rsidRDefault="008E38B4" w:rsidP="00117282">
            <w:pPr>
              <w:spacing w:before="0"/>
              <w:jc w:val="left"/>
              <w:rPr>
                <w:rFonts w:cs="Times New Roman Bold"/>
                <w:b/>
                <w:bCs/>
                <w:color w:val="808080"/>
                <w:sz w:val="28"/>
                <w:szCs w:val="28"/>
              </w:rPr>
            </w:pPr>
          </w:p>
        </w:tc>
      </w:tr>
      <w:tr w:rsidR="00651777" w:rsidRPr="00EF7F0F" w:rsidTr="006F1118">
        <w:tc>
          <w:tcPr>
            <w:tcW w:w="7054" w:type="dxa"/>
            <w:gridSpan w:val="2"/>
            <w:shd w:val="clear" w:color="auto" w:fill="auto"/>
          </w:tcPr>
          <w:p w:rsidR="00C76D7F" w:rsidRPr="00EF7F0F" w:rsidRDefault="00AC140F" w:rsidP="00E17344">
            <w:pPr>
              <w:spacing w:before="0"/>
              <w:jc w:val="left"/>
              <w:rPr>
                <w:szCs w:val="24"/>
              </w:rPr>
            </w:pPr>
            <w:r>
              <w:rPr>
                <w:szCs w:val="24"/>
              </w:rPr>
              <w:t>Corrigendum 1 to</w:t>
            </w:r>
            <w:r>
              <w:rPr>
                <w:szCs w:val="24"/>
              </w:rPr>
              <w:br/>
            </w:r>
            <w:r w:rsidR="00D21694" w:rsidRPr="00EF7F0F">
              <w:rPr>
                <w:szCs w:val="24"/>
              </w:rPr>
              <w:t xml:space="preserve">Administrative </w:t>
            </w:r>
            <w:r w:rsidR="008B35A3" w:rsidRPr="00EF7F0F">
              <w:rPr>
                <w:szCs w:val="24"/>
              </w:rPr>
              <w:t>C</w:t>
            </w:r>
            <w:r w:rsidR="00C76D7F" w:rsidRPr="00EF7F0F">
              <w:rPr>
                <w:szCs w:val="24"/>
              </w:rPr>
              <w:t>ircular</w:t>
            </w:r>
          </w:p>
          <w:p w:rsidR="00651777" w:rsidRPr="00EF7F0F" w:rsidRDefault="00E17344" w:rsidP="00EC53E1">
            <w:pPr>
              <w:spacing w:before="0"/>
              <w:jc w:val="left"/>
              <w:rPr>
                <w:b/>
                <w:bCs/>
                <w:szCs w:val="24"/>
              </w:rPr>
            </w:pPr>
            <w:r w:rsidRPr="00EF7F0F">
              <w:rPr>
                <w:b/>
                <w:bCs/>
                <w:szCs w:val="24"/>
              </w:rPr>
              <w:t>CA</w:t>
            </w:r>
            <w:r w:rsidR="00EF7F0F">
              <w:rPr>
                <w:b/>
                <w:bCs/>
                <w:szCs w:val="24"/>
              </w:rPr>
              <w:t>/226</w:t>
            </w:r>
          </w:p>
        </w:tc>
        <w:tc>
          <w:tcPr>
            <w:tcW w:w="2835" w:type="dxa"/>
            <w:shd w:val="clear" w:color="auto" w:fill="auto"/>
          </w:tcPr>
          <w:p w:rsidR="00651777" w:rsidRPr="00EF7F0F" w:rsidRDefault="00135F03" w:rsidP="00AC140F">
            <w:pPr>
              <w:spacing w:before="0"/>
              <w:jc w:val="right"/>
              <w:rPr>
                <w:szCs w:val="24"/>
              </w:rPr>
            </w:pPr>
            <w:r>
              <w:rPr>
                <w:szCs w:val="24"/>
              </w:rPr>
              <w:t xml:space="preserve">20 </w:t>
            </w:r>
            <w:r w:rsidR="00AC140F">
              <w:rPr>
                <w:szCs w:val="24"/>
              </w:rPr>
              <w:t xml:space="preserve">January </w:t>
            </w:r>
            <w:r w:rsidR="00563221" w:rsidRPr="00EF7F0F">
              <w:rPr>
                <w:szCs w:val="24"/>
              </w:rPr>
              <w:t>201</w:t>
            </w:r>
            <w:r w:rsidR="00AC140F">
              <w:rPr>
                <w:szCs w:val="24"/>
              </w:rPr>
              <w:t>6</w:t>
            </w:r>
          </w:p>
        </w:tc>
      </w:tr>
      <w:tr w:rsidR="0037309C" w:rsidRPr="00EF7F0F" w:rsidTr="006F1118">
        <w:tc>
          <w:tcPr>
            <w:tcW w:w="9889" w:type="dxa"/>
            <w:gridSpan w:val="3"/>
            <w:shd w:val="clear" w:color="auto" w:fill="auto"/>
          </w:tcPr>
          <w:p w:rsidR="0037309C" w:rsidRPr="00EF7F0F" w:rsidRDefault="0037309C" w:rsidP="006047E5">
            <w:pPr>
              <w:spacing w:before="0"/>
              <w:jc w:val="left"/>
              <w:rPr>
                <w:rFonts w:cs="Arial"/>
                <w:szCs w:val="24"/>
              </w:rPr>
            </w:pPr>
          </w:p>
        </w:tc>
      </w:tr>
      <w:tr w:rsidR="0037309C" w:rsidRPr="00EF7F0F" w:rsidTr="006F1118">
        <w:tc>
          <w:tcPr>
            <w:tcW w:w="9889" w:type="dxa"/>
            <w:gridSpan w:val="3"/>
            <w:shd w:val="clear" w:color="auto" w:fill="auto"/>
          </w:tcPr>
          <w:p w:rsidR="0037309C" w:rsidRPr="00EF7F0F" w:rsidRDefault="0037309C" w:rsidP="00914FA6">
            <w:pPr>
              <w:spacing w:before="0"/>
              <w:jc w:val="left"/>
              <w:rPr>
                <w:szCs w:val="24"/>
              </w:rPr>
            </w:pPr>
          </w:p>
        </w:tc>
      </w:tr>
      <w:tr w:rsidR="0037309C" w:rsidRPr="00EF7F0F" w:rsidTr="006F1118">
        <w:tc>
          <w:tcPr>
            <w:tcW w:w="9889" w:type="dxa"/>
            <w:gridSpan w:val="3"/>
            <w:shd w:val="clear" w:color="auto" w:fill="auto"/>
          </w:tcPr>
          <w:p w:rsidR="0037309C" w:rsidRPr="00EF7F0F" w:rsidRDefault="0037309C" w:rsidP="0015495A">
            <w:pPr>
              <w:spacing w:before="0"/>
              <w:jc w:val="left"/>
              <w:rPr>
                <w:b/>
                <w:bCs/>
                <w:szCs w:val="24"/>
              </w:rPr>
            </w:pPr>
            <w:r w:rsidRPr="00EF7F0F">
              <w:rPr>
                <w:b/>
                <w:bCs/>
                <w:szCs w:val="24"/>
              </w:rPr>
              <w:t>To Administrations of Member States of the ITU,</w:t>
            </w:r>
            <w:r w:rsidR="008B35A3" w:rsidRPr="00EF7F0F">
              <w:rPr>
                <w:b/>
                <w:bCs/>
                <w:szCs w:val="24"/>
              </w:rPr>
              <w:t xml:space="preserve"> </w:t>
            </w:r>
            <w:r w:rsidR="00563221" w:rsidRPr="00EF7F0F">
              <w:rPr>
                <w:b/>
                <w:bCs/>
                <w:szCs w:val="24"/>
              </w:rPr>
              <w:t>and</w:t>
            </w:r>
            <w:r w:rsidR="0015495A" w:rsidRPr="00EF7F0F">
              <w:rPr>
                <w:b/>
                <w:bCs/>
                <w:szCs w:val="24"/>
              </w:rPr>
              <w:t xml:space="preserve"> </w:t>
            </w:r>
            <w:r w:rsidR="00563221" w:rsidRPr="00EF7F0F">
              <w:rPr>
                <w:b/>
                <w:bCs/>
                <w:szCs w:val="24"/>
              </w:rPr>
              <w:t>Radiocommunication Sector Members</w:t>
            </w:r>
          </w:p>
          <w:p w:rsidR="00D21694" w:rsidRPr="00EF7F0F" w:rsidRDefault="00D21694" w:rsidP="006047E5">
            <w:pPr>
              <w:spacing w:before="0"/>
              <w:jc w:val="left"/>
              <w:rPr>
                <w:b/>
                <w:bCs/>
                <w:szCs w:val="24"/>
              </w:rPr>
            </w:pPr>
          </w:p>
        </w:tc>
      </w:tr>
      <w:tr w:rsidR="0037309C" w:rsidRPr="00EF7F0F" w:rsidTr="006F1118">
        <w:tc>
          <w:tcPr>
            <w:tcW w:w="9889" w:type="dxa"/>
            <w:gridSpan w:val="3"/>
            <w:shd w:val="clear" w:color="auto" w:fill="auto"/>
          </w:tcPr>
          <w:p w:rsidR="0037309C" w:rsidRPr="00EF7F0F" w:rsidRDefault="0037309C" w:rsidP="006047E5">
            <w:pPr>
              <w:spacing w:before="0"/>
              <w:jc w:val="left"/>
              <w:rPr>
                <w:szCs w:val="24"/>
              </w:rPr>
            </w:pPr>
          </w:p>
        </w:tc>
      </w:tr>
      <w:tr w:rsidR="0037309C" w:rsidRPr="00EF7F0F" w:rsidTr="006F1118">
        <w:tc>
          <w:tcPr>
            <w:tcW w:w="9889" w:type="dxa"/>
            <w:gridSpan w:val="3"/>
            <w:shd w:val="clear" w:color="auto" w:fill="auto"/>
          </w:tcPr>
          <w:p w:rsidR="0037309C" w:rsidRPr="00EF7F0F" w:rsidRDefault="0037309C" w:rsidP="006047E5">
            <w:pPr>
              <w:spacing w:before="0"/>
              <w:jc w:val="left"/>
              <w:rPr>
                <w:szCs w:val="24"/>
              </w:rPr>
            </w:pPr>
          </w:p>
        </w:tc>
      </w:tr>
      <w:tr w:rsidR="00B4054B" w:rsidRPr="00EF7F0F" w:rsidTr="006F1118">
        <w:tc>
          <w:tcPr>
            <w:tcW w:w="1526" w:type="dxa"/>
            <w:shd w:val="clear" w:color="auto" w:fill="auto"/>
          </w:tcPr>
          <w:p w:rsidR="00B4054B" w:rsidRPr="00EF7F0F" w:rsidRDefault="00B4054B" w:rsidP="00914FA6">
            <w:pPr>
              <w:spacing w:before="0"/>
              <w:jc w:val="left"/>
              <w:rPr>
                <w:szCs w:val="24"/>
              </w:rPr>
            </w:pPr>
            <w:r w:rsidRPr="00EF7F0F">
              <w:rPr>
                <w:szCs w:val="24"/>
              </w:rPr>
              <w:t>Subject:</w:t>
            </w:r>
          </w:p>
        </w:tc>
        <w:tc>
          <w:tcPr>
            <w:tcW w:w="8363" w:type="dxa"/>
            <w:gridSpan w:val="2"/>
            <w:vMerge w:val="restart"/>
            <w:shd w:val="clear" w:color="auto" w:fill="auto"/>
          </w:tcPr>
          <w:p w:rsidR="00B4054B" w:rsidRPr="00605DF8" w:rsidRDefault="000A0EA2" w:rsidP="000A0EA2">
            <w:pPr>
              <w:spacing w:before="0"/>
              <w:jc w:val="left"/>
              <w:rPr>
                <w:b/>
                <w:bCs/>
                <w:szCs w:val="24"/>
              </w:rPr>
            </w:pPr>
            <w:r w:rsidRPr="00605DF8">
              <w:rPr>
                <w:b/>
                <w:bCs/>
                <w:szCs w:val="24"/>
              </w:rPr>
              <w:t>Results of the first session of the Conference Preparatory Meeting for WRC</w:t>
            </w:r>
            <w:r w:rsidRPr="00605DF8">
              <w:rPr>
                <w:b/>
                <w:bCs/>
                <w:szCs w:val="24"/>
              </w:rPr>
              <w:noBreakHyphen/>
              <w:t>19</w:t>
            </w:r>
            <w:r w:rsidRPr="00605DF8">
              <w:rPr>
                <w:b/>
                <w:bCs/>
                <w:szCs w:val="24"/>
              </w:rPr>
              <w:br/>
              <w:t>(CPM19</w:t>
            </w:r>
            <w:r w:rsidRPr="00605DF8">
              <w:rPr>
                <w:b/>
                <w:bCs/>
                <w:szCs w:val="24"/>
              </w:rPr>
              <w:noBreakHyphen/>
              <w:t>1)</w:t>
            </w:r>
          </w:p>
        </w:tc>
      </w:tr>
      <w:tr w:rsidR="00B4054B" w:rsidRPr="00EF7F0F" w:rsidTr="006F1118">
        <w:tc>
          <w:tcPr>
            <w:tcW w:w="1526" w:type="dxa"/>
            <w:shd w:val="clear" w:color="auto" w:fill="auto"/>
          </w:tcPr>
          <w:p w:rsidR="00B4054B" w:rsidRPr="00EF7F0F" w:rsidRDefault="00B4054B" w:rsidP="00914FA6">
            <w:pPr>
              <w:spacing w:before="0"/>
              <w:jc w:val="left"/>
              <w:rPr>
                <w:b/>
                <w:bCs/>
                <w:szCs w:val="24"/>
              </w:rPr>
            </w:pPr>
          </w:p>
        </w:tc>
        <w:tc>
          <w:tcPr>
            <w:tcW w:w="8363" w:type="dxa"/>
            <w:gridSpan w:val="2"/>
            <w:vMerge/>
            <w:shd w:val="clear" w:color="auto" w:fill="auto"/>
          </w:tcPr>
          <w:p w:rsidR="00B4054B" w:rsidRPr="00EF7F0F" w:rsidRDefault="00B4054B" w:rsidP="00914FA6">
            <w:pPr>
              <w:spacing w:before="0"/>
              <w:rPr>
                <w:b/>
                <w:bCs/>
                <w:szCs w:val="24"/>
              </w:rPr>
            </w:pPr>
          </w:p>
        </w:tc>
      </w:tr>
      <w:tr w:rsidR="00B4054B" w:rsidRPr="00EF7F0F" w:rsidTr="006F1118">
        <w:tc>
          <w:tcPr>
            <w:tcW w:w="1526" w:type="dxa"/>
            <w:shd w:val="clear" w:color="auto" w:fill="auto"/>
          </w:tcPr>
          <w:p w:rsidR="00B4054B" w:rsidRPr="00EF7F0F" w:rsidRDefault="00B4054B" w:rsidP="00914FA6">
            <w:pPr>
              <w:spacing w:before="0"/>
              <w:jc w:val="left"/>
              <w:rPr>
                <w:b/>
                <w:bCs/>
                <w:szCs w:val="24"/>
              </w:rPr>
            </w:pPr>
          </w:p>
        </w:tc>
        <w:tc>
          <w:tcPr>
            <w:tcW w:w="8363" w:type="dxa"/>
            <w:gridSpan w:val="2"/>
            <w:vMerge/>
            <w:shd w:val="clear" w:color="auto" w:fill="auto"/>
          </w:tcPr>
          <w:p w:rsidR="00B4054B" w:rsidRPr="00EF7F0F" w:rsidRDefault="00B4054B" w:rsidP="00914FA6">
            <w:pPr>
              <w:spacing w:before="0"/>
              <w:rPr>
                <w:b/>
                <w:bCs/>
                <w:szCs w:val="24"/>
              </w:rPr>
            </w:pPr>
          </w:p>
        </w:tc>
      </w:tr>
      <w:tr w:rsidR="00C51E92" w:rsidRPr="00EF7F0F" w:rsidTr="006F1118">
        <w:tc>
          <w:tcPr>
            <w:tcW w:w="9889" w:type="dxa"/>
            <w:gridSpan w:val="3"/>
            <w:shd w:val="clear" w:color="auto" w:fill="auto"/>
          </w:tcPr>
          <w:p w:rsidR="00C51E92" w:rsidRPr="00EF7F0F" w:rsidRDefault="00C51E92" w:rsidP="00914FA6">
            <w:pPr>
              <w:spacing w:before="0"/>
              <w:jc w:val="left"/>
              <w:rPr>
                <w:b/>
                <w:bCs/>
                <w:szCs w:val="24"/>
              </w:rPr>
            </w:pPr>
          </w:p>
        </w:tc>
      </w:tr>
    </w:tbl>
    <w:p w:rsidR="00AC140F" w:rsidRDefault="00AC140F" w:rsidP="00AC140F">
      <w:pPr>
        <w:pStyle w:val="Default"/>
      </w:pPr>
    </w:p>
    <w:p w:rsidR="000A0EA2" w:rsidRPr="00EF7F0F" w:rsidRDefault="00AC140F" w:rsidP="00B87996">
      <w:pPr>
        <w:spacing w:line="240" w:lineRule="auto"/>
        <w:rPr>
          <w:szCs w:val="24"/>
        </w:rPr>
      </w:pPr>
      <w:r>
        <w:rPr>
          <w:sz w:val="23"/>
          <w:szCs w:val="23"/>
        </w:rPr>
        <w:t xml:space="preserve">Please note that the information </w:t>
      </w:r>
      <w:r w:rsidR="003011A5">
        <w:rPr>
          <w:sz w:val="23"/>
          <w:szCs w:val="23"/>
        </w:rPr>
        <w:t xml:space="preserve">on WRC-19 agenda items 1.13, 9.1 (issue 9.1.2) and 10 summarized </w:t>
      </w:r>
      <w:r>
        <w:rPr>
          <w:sz w:val="23"/>
          <w:szCs w:val="23"/>
        </w:rPr>
        <w:t xml:space="preserve">in Annex 10 to Administrative Circular CA/226, dated 23 December 2015, </w:t>
      </w:r>
      <w:r w:rsidR="00963DBA">
        <w:rPr>
          <w:sz w:val="23"/>
          <w:szCs w:val="23"/>
        </w:rPr>
        <w:t xml:space="preserve">contained some discrepancies with respect to the </w:t>
      </w:r>
      <w:r w:rsidR="003011A5">
        <w:rPr>
          <w:sz w:val="23"/>
          <w:szCs w:val="23"/>
        </w:rPr>
        <w:t xml:space="preserve">same </w:t>
      </w:r>
      <w:r w:rsidR="00963DBA">
        <w:rPr>
          <w:sz w:val="23"/>
          <w:szCs w:val="23"/>
        </w:rPr>
        <w:t xml:space="preserve">information </w:t>
      </w:r>
      <w:r w:rsidR="00317926">
        <w:rPr>
          <w:sz w:val="23"/>
          <w:szCs w:val="23"/>
        </w:rPr>
        <w:t xml:space="preserve">correctly </w:t>
      </w:r>
      <w:r w:rsidR="00963DBA">
        <w:rPr>
          <w:sz w:val="23"/>
          <w:szCs w:val="23"/>
        </w:rPr>
        <w:t xml:space="preserve">provided in </w:t>
      </w:r>
      <w:r w:rsidR="005F6A7D">
        <w:rPr>
          <w:sz w:val="23"/>
          <w:szCs w:val="23"/>
        </w:rPr>
        <w:t>Annex</w:t>
      </w:r>
      <w:r w:rsidR="006A0716">
        <w:rPr>
          <w:sz w:val="23"/>
          <w:szCs w:val="23"/>
        </w:rPr>
        <w:t xml:space="preserve"> </w:t>
      </w:r>
      <w:r w:rsidR="00317926">
        <w:rPr>
          <w:sz w:val="23"/>
          <w:szCs w:val="23"/>
        </w:rPr>
        <w:t xml:space="preserve">7 </w:t>
      </w:r>
      <w:r w:rsidR="005F6A7D">
        <w:rPr>
          <w:sz w:val="23"/>
          <w:szCs w:val="23"/>
        </w:rPr>
        <w:t>to th</w:t>
      </w:r>
      <w:r w:rsidR="00C5675F">
        <w:rPr>
          <w:sz w:val="23"/>
          <w:szCs w:val="23"/>
        </w:rPr>
        <w:t xml:space="preserve">e Administrative </w:t>
      </w:r>
      <w:r w:rsidR="00963DBA">
        <w:rPr>
          <w:sz w:val="23"/>
          <w:szCs w:val="23"/>
        </w:rPr>
        <w:t>Circular</w:t>
      </w:r>
      <w:r w:rsidR="005F6A7D">
        <w:rPr>
          <w:sz w:val="23"/>
          <w:szCs w:val="23"/>
        </w:rPr>
        <w:t>.</w:t>
      </w:r>
      <w:r w:rsidR="00963DBA">
        <w:rPr>
          <w:sz w:val="23"/>
          <w:szCs w:val="23"/>
        </w:rPr>
        <w:t xml:space="preserve"> </w:t>
      </w:r>
      <w:r w:rsidR="005F6A7D">
        <w:rPr>
          <w:sz w:val="23"/>
          <w:szCs w:val="23"/>
        </w:rPr>
        <w:t>The</w:t>
      </w:r>
      <w:r w:rsidR="003011A5">
        <w:rPr>
          <w:sz w:val="23"/>
          <w:szCs w:val="23"/>
        </w:rPr>
        <w:t> </w:t>
      </w:r>
      <w:r w:rsidR="005F6A7D">
        <w:rPr>
          <w:sz w:val="23"/>
          <w:szCs w:val="23"/>
        </w:rPr>
        <w:t>corrected version of Annex</w:t>
      </w:r>
      <w:r w:rsidR="00C5675F">
        <w:rPr>
          <w:sz w:val="23"/>
          <w:szCs w:val="23"/>
        </w:rPr>
        <w:t> </w:t>
      </w:r>
      <w:r w:rsidR="005F6A7D">
        <w:rPr>
          <w:sz w:val="23"/>
          <w:szCs w:val="23"/>
        </w:rPr>
        <w:t xml:space="preserve">10 to Administrative Circular CA/226 </w:t>
      </w:r>
      <w:r w:rsidR="00A51908">
        <w:rPr>
          <w:sz w:val="23"/>
          <w:szCs w:val="23"/>
        </w:rPr>
        <w:t xml:space="preserve">is </w:t>
      </w:r>
      <w:r w:rsidR="005F6A7D">
        <w:rPr>
          <w:sz w:val="23"/>
          <w:szCs w:val="23"/>
        </w:rPr>
        <w:t xml:space="preserve">provided </w:t>
      </w:r>
      <w:r w:rsidR="00A51908">
        <w:rPr>
          <w:sz w:val="23"/>
          <w:szCs w:val="23"/>
        </w:rPr>
        <w:t xml:space="preserve">in this </w:t>
      </w:r>
      <w:r w:rsidR="00B87996">
        <w:rPr>
          <w:sz w:val="23"/>
          <w:szCs w:val="23"/>
        </w:rPr>
        <w:t>C</w:t>
      </w:r>
      <w:r w:rsidR="00A51908">
        <w:rPr>
          <w:sz w:val="23"/>
          <w:szCs w:val="23"/>
        </w:rPr>
        <w:t>orrigendum 1</w:t>
      </w:r>
      <w:r w:rsidR="000A0EA2" w:rsidRPr="00EF7F0F">
        <w:rPr>
          <w:szCs w:val="24"/>
        </w:rPr>
        <w:t>.</w:t>
      </w:r>
    </w:p>
    <w:p w:rsidR="00B464C4" w:rsidRPr="00EF7F0F" w:rsidRDefault="00B464C4" w:rsidP="00115B79">
      <w:pPr>
        <w:spacing w:before="1440" w:line="240" w:lineRule="auto"/>
        <w:jc w:val="left"/>
        <w:rPr>
          <w:rFonts w:asciiTheme="minorHAnsi" w:hAnsiTheme="minorHAnsi" w:cstheme="minorHAnsi"/>
          <w:szCs w:val="24"/>
          <w:lang w:val="en-GB"/>
        </w:rPr>
      </w:pPr>
      <w:r w:rsidRPr="00EF7F0F">
        <w:rPr>
          <w:rFonts w:asciiTheme="minorHAnsi" w:hAnsiTheme="minorHAnsi" w:cstheme="minorHAnsi"/>
          <w:szCs w:val="24"/>
          <w:lang w:val="en-GB"/>
        </w:rPr>
        <w:t>François Rancy</w:t>
      </w:r>
    </w:p>
    <w:p w:rsidR="00B464C4" w:rsidRPr="00EF7F0F" w:rsidRDefault="00B464C4" w:rsidP="00B464C4">
      <w:pPr>
        <w:spacing w:before="0" w:line="240" w:lineRule="auto"/>
        <w:jc w:val="left"/>
        <w:rPr>
          <w:rFonts w:asciiTheme="minorHAnsi" w:hAnsiTheme="minorHAnsi" w:cstheme="minorHAnsi"/>
          <w:szCs w:val="24"/>
          <w:lang w:val="en-GB"/>
        </w:rPr>
      </w:pPr>
      <w:r w:rsidRPr="00EF7F0F">
        <w:rPr>
          <w:rFonts w:asciiTheme="minorHAnsi" w:hAnsiTheme="minorHAnsi" w:cstheme="minorHAnsi"/>
          <w:szCs w:val="24"/>
          <w:lang w:val="en-GB"/>
        </w:rPr>
        <w:t>Director</w:t>
      </w:r>
    </w:p>
    <w:p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rsidR="00192EB2" w:rsidRDefault="00192EB2" w:rsidP="00563221">
      <w:pPr>
        <w:tabs>
          <w:tab w:val="clear" w:pos="794"/>
          <w:tab w:val="clear" w:pos="1191"/>
          <w:tab w:val="clear" w:pos="1588"/>
          <w:tab w:val="clear" w:pos="1985"/>
          <w:tab w:val="center" w:pos="6237"/>
        </w:tabs>
        <w:spacing w:before="0" w:line="240" w:lineRule="auto"/>
        <w:rPr>
          <w:sz w:val="18"/>
          <w:szCs w:val="18"/>
          <w:u w:val="single"/>
          <w:lang w:val="en-GB"/>
        </w:rPr>
      </w:pPr>
    </w:p>
    <w:p w:rsidR="00563221" w:rsidRPr="00EF7F0F" w:rsidRDefault="00563221" w:rsidP="00563221">
      <w:pPr>
        <w:tabs>
          <w:tab w:val="clear" w:pos="794"/>
          <w:tab w:val="clear" w:pos="1191"/>
          <w:tab w:val="clear" w:pos="1588"/>
          <w:tab w:val="clear" w:pos="1985"/>
          <w:tab w:val="center" w:pos="6237"/>
        </w:tabs>
        <w:spacing w:before="0" w:line="240" w:lineRule="auto"/>
        <w:rPr>
          <w:b/>
          <w:bCs/>
          <w:sz w:val="18"/>
          <w:szCs w:val="18"/>
          <w:lang w:val="en-GB"/>
        </w:rPr>
      </w:pPr>
      <w:r w:rsidRPr="00EF7F0F">
        <w:rPr>
          <w:b/>
          <w:bCs/>
          <w:sz w:val="18"/>
          <w:szCs w:val="18"/>
          <w:lang w:val="en-GB"/>
        </w:rPr>
        <w:t>Distribution:</w:t>
      </w:r>
    </w:p>
    <w:p w:rsidR="00563221" w:rsidRPr="00CD2AB5" w:rsidRDefault="00563221" w:rsidP="00EF7F0F">
      <w:pPr>
        <w:tabs>
          <w:tab w:val="left" w:pos="284"/>
        </w:tabs>
        <w:spacing w:before="120" w:line="240" w:lineRule="auto"/>
        <w:ind w:left="284" w:hanging="284"/>
        <w:rPr>
          <w:sz w:val="18"/>
          <w:szCs w:val="18"/>
        </w:rPr>
      </w:pPr>
      <w:r w:rsidRPr="00CD2AB5">
        <w:rPr>
          <w:sz w:val="18"/>
          <w:szCs w:val="18"/>
        </w:rPr>
        <w:sym w:font="Symbol" w:char="F02D"/>
      </w:r>
      <w:r w:rsidRPr="00CD2AB5">
        <w:rPr>
          <w:sz w:val="18"/>
          <w:szCs w:val="18"/>
        </w:rPr>
        <w:tab/>
        <w:t>Administrations of Member States of ITU</w:t>
      </w:r>
    </w:p>
    <w:p w:rsidR="00563221" w:rsidRPr="00CD2AB5" w:rsidRDefault="00563221" w:rsidP="00563221">
      <w:pPr>
        <w:tabs>
          <w:tab w:val="left" w:pos="284"/>
        </w:tabs>
        <w:spacing w:before="0" w:line="240" w:lineRule="auto"/>
        <w:ind w:left="284" w:hanging="284"/>
        <w:rPr>
          <w:sz w:val="18"/>
          <w:szCs w:val="18"/>
        </w:rPr>
      </w:pPr>
      <w:r w:rsidRPr="00CD2AB5">
        <w:rPr>
          <w:sz w:val="18"/>
          <w:szCs w:val="18"/>
        </w:rPr>
        <w:sym w:font="Symbol" w:char="F02D"/>
      </w:r>
      <w:r w:rsidRPr="00CD2AB5">
        <w:rPr>
          <w:sz w:val="18"/>
          <w:szCs w:val="18"/>
        </w:rPr>
        <w:tab/>
        <w:t>Radiocommunication Sector Members</w:t>
      </w:r>
    </w:p>
    <w:p w:rsidR="00563221" w:rsidRPr="00CD2AB5" w:rsidRDefault="00563221" w:rsidP="00563221">
      <w:pPr>
        <w:tabs>
          <w:tab w:val="clear" w:pos="794"/>
          <w:tab w:val="left" w:pos="284"/>
        </w:tabs>
        <w:spacing w:before="0" w:line="240" w:lineRule="auto"/>
        <w:rPr>
          <w:sz w:val="18"/>
          <w:szCs w:val="18"/>
        </w:rPr>
      </w:pPr>
      <w:r w:rsidRPr="00CD2AB5">
        <w:rPr>
          <w:sz w:val="18"/>
          <w:szCs w:val="18"/>
        </w:rPr>
        <w:sym w:font="Symbol" w:char="F02D"/>
      </w:r>
      <w:r w:rsidRPr="00CD2AB5">
        <w:rPr>
          <w:sz w:val="18"/>
          <w:szCs w:val="18"/>
        </w:rPr>
        <w:tab/>
        <w:t>Chairmen and Vice-Chairmen of Radiocommunication study groups and</w:t>
      </w:r>
    </w:p>
    <w:p w:rsidR="00563221" w:rsidRPr="00CD2AB5" w:rsidRDefault="00563221" w:rsidP="00563221">
      <w:pPr>
        <w:tabs>
          <w:tab w:val="clear" w:pos="794"/>
          <w:tab w:val="left" w:pos="284"/>
        </w:tabs>
        <w:spacing w:before="0" w:line="240" w:lineRule="auto"/>
        <w:rPr>
          <w:sz w:val="18"/>
          <w:szCs w:val="18"/>
        </w:rPr>
      </w:pPr>
      <w:r w:rsidRPr="00CD2AB5">
        <w:rPr>
          <w:sz w:val="18"/>
          <w:szCs w:val="18"/>
        </w:rPr>
        <w:sym w:font="Symbol" w:char="F02D"/>
      </w:r>
      <w:r w:rsidRPr="00CD2AB5">
        <w:rPr>
          <w:sz w:val="18"/>
          <w:szCs w:val="18"/>
        </w:rPr>
        <w:tab/>
        <w:t>Chairman and Vice-Chairmen of the Radiocommunication Advisory Group</w:t>
      </w:r>
    </w:p>
    <w:p w:rsidR="00563221" w:rsidRPr="00CD2AB5" w:rsidRDefault="00563221" w:rsidP="00563221">
      <w:pPr>
        <w:tabs>
          <w:tab w:val="left" w:pos="284"/>
        </w:tabs>
        <w:spacing w:before="0" w:line="240" w:lineRule="auto"/>
        <w:ind w:left="284" w:hanging="284"/>
        <w:rPr>
          <w:sz w:val="18"/>
          <w:szCs w:val="18"/>
        </w:rPr>
      </w:pPr>
      <w:r w:rsidRPr="00CD2AB5">
        <w:rPr>
          <w:sz w:val="18"/>
          <w:szCs w:val="18"/>
        </w:rPr>
        <w:sym w:font="Symbol" w:char="F02D"/>
      </w:r>
      <w:r w:rsidRPr="00CD2AB5">
        <w:rPr>
          <w:sz w:val="18"/>
          <w:szCs w:val="18"/>
        </w:rPr>
        <w:tab/>
        <w:t>Chairman and Vice-Chairmen of the Conference Preparatory Meeting</w:t>
      </w:r>
    </w:p>
    <w:p w:rsidR="00563221" w:rsidRPr="00CD2AB5" w:rsidRDefault="00563221" w:rsidP="00563221">
      <w:pPr>
        <w:tabs>
          <w:tab w:val="clear" w:pos="794"/>
          <w:tab w:val="left" w:pos="284"/>
        </w:tabs>
        <w:spacing w:before="0" w:line="240" w:lineRule="auto"/>
        <w:rPr>
          <w:sz w:val="18"/>
          <w:szCs w:val="18"/>
        </w:rPr>
      </w:pPr>
      <w:r w:rsidRPr="00CD2AB5">
        <w:rPr>
          <w:sz w:val="18"/>
          <w:szCs w:val="18"/>
        </w:rPr>
        <w:sym w:font="Symbol" w:char="F02D"/>
      </w:r>
      <w:r w:rsidRPr="00CD2AB5">
        <w:rPr>
          <w:sz w:val="18"/>
          <w:szCs w:val="18"/>
        </w:rPr>
        <w:tab/>
        <w:t>Members of the Radio Regulations Board</w:t>
      </w:r>
    </w:p>
    <w:p w:rsidR="00563221" w:rsidRPr="00CD2AB5" w:rsidRDefault="00563221" w:rsidP="00563221">
      <w:pPr>
        <w:pStyle w:val="Footer"/>
        <w:tabs>
          <w:tab w:val="left" w:pos="284"/>
          <w:tab w:val="left" w:pos="1191"/>
          <w:tab w:val="left" w:pos="1588"/>
          <w:tab w:val="left" w:pos="1985"/>
        </w:tabs>
        <w:spacing w:before="0" w:line="240" w:lineRule="auto"/>
        <w:rPr>
          <w:caps/>
          <w:sz w:val="18"/>
          <w:szCs w:val="18"/>
        </w:rPr>
      </w:pPr>
      <w:r w:rsidRPr="00CD2AB5">
        <w:rPr>
          <w:caps/>
          <w:sz w:val="18"/>
          <w:szCs w:val="18"/>
        </w:rPr>
        <w:sym w:font="Symbol" w:char="F02D"/>
      </w:r>
      <w:r w:rsidRPr="00CD2AB5">
        <w:rPr>
          <w:caps/>
          <w:sz w:val="18"/>
          <w:szCs w:val="18"/>
        </w:rPr>
        <w:tab/>
      </w:r>
      <w:r w:rsidRPr="00CD2AB5">
        <w:rPr>
          <w:sz w:val="18"/>
          <w:szCs w:val="18"/>
        </w:rPr>
        <w:t>Secretary-General of ITU, Director of the Telecommunication Standardization Bureau</w:t>
      </w:r>
      <w:r w:rsidRPr="00CD2AB5">
        <w:rPr>
          <w:caps/>
          <w:sz w:val="18"/>
          <w:szCs w:val="18"/>
        </w:rPr>
        <w:t>,</w:t>
      </w:r>
    </w:p>
    <w:p w:rsidR="00563221" w:rsidRPr="00CD2AB5" w:rsidRDefault="00563221" w:rsidP="00563221">
      <w:pPr>
        <w:tabs>
          <w:tab w:val="clear" w:pos="794"/>
          <w:tab w:val="left" w:pos="284"/>
        </w:tabs>
        <w:spacing w:before="0" w:line="240" w:lineRule="auto"/>
        <w:rPr>
          <w:sz w:val="18"/>
          <w:szCs w:val="18"/>
        </w:rPr>
      </w:pPr>
      <w:r w:rsidRPr="00CD2AB5">
        <w:rPr>
          <w:sz w:val="18"/>
          <w:szCs w:val="18"/>
        </w:rPr>
        <w:tab/>
        <w:t>Director of the Telecommunication Development Bureau</w:t>
      </w:r>
    </w:p>
    <w:p w:rsidR="00115B79" w:rsidRDefault="00115B79">
      <w:pPr>
        <w:tabs>
          <w:tab w:val="clear" w:pos="794"/>
          <w:tab w:val="clear" w:pos="1191"/>
          <w:tab w:val="clear" w:pos="1588"/>
          <w:tab w:val="clear" w:pos="1985"/>
        </w:tabs>
        <w:overflowPunct/>
        <w:autoSpaceDE/>
        <w:autoSpaceDN/>
        <w:adjustRightInd/>
        <w:spacing w:before="0" w:line="240" w:lineRule="auto"/>
        <w:jc w:val="left"/>
        <w:textAlignment w:val="auto"/>
        <w:rPr>
          <w:sz w:val="18"/>
          <w:szCs w:val="18"/>
        </w:rPr>
      </w:pPr>
      <w:r>
        <w:rPr>
          <w:sz w:val="18"/>
          <w:szCs w:val="18"/>
        </w:rPr>
        <w:br w:type="page"/>
      </w:r>
    </w:p>
    <w:p w:rsidR="00667B38" w:rsidRPr="00667B38" w:rsidRDefault="00667B38" w:rsidP="00963DBA">
      <w:pPr>
        <w:pStyle w:val="AnnexNotitle0"/>
        <w:rPr>
          <w:rFonts w:asciiTheme="minorHAnsi" w:hAnsiTheme="minorHAnsi"/>
          <w:b w:val="0"/>
          <w:bCs/>
          <w:highlight w:val="yellow"/>
          <w:lang w:val="en-US"/>
        </w:rPr>
      </w:pPr>
      <w:r w:rsidRPr="00667B38">
        <w:rPr>
          <w:rFonts w:asciiTheme="minorHAnsi" w:hAnsiTheme="minorHAnsi"/>
          <w:b w:val="0"/>
          <w:bCs/>
          <w:lang w:val="en-US"/>
        </w:rPr>
        <w:lastRenderedPageBreak/>
        <w:t>ANNEX 10</w:t>
      </w:r>
    </w:p>
    <w:p w:rsidR="00667B38" w:rsidRDefault="00667B38" w:rsidP="00667B38">
      <w:pPr>
        <w:pStyle w:val="AnnexNotitle0"/>
        <w:spacing w:before="160" w:after="120"/>
        <w:rPr>
          <w:rFonts w:asciiTheme="minorHAnsi" w:hAnsiTheme="minorHAnsi"/>
        </w:rPr>
      </w:pPr>
      <w:r w:rsidRPr="00667B38">
        <w:rPr>
          <w:rFonts w:asciiTheme="minorHAnsi" w:hAnsiTheme="minorHAnsi"/>
        </w:rPr>
        <w:t>Outline of the draft CPM Report to WRC</w:t>
      </w:r>
      <w:r w:rsidRPr="00667B38">
        <w:rPr>
          <w:rFonts w:asciiTheme="minorHAnsi" w:hAnsiTheme="minorHAnsi"/>
        </w:rPr>
        <w:noBreakHyphen/>
        <w:t>19</w:t>
      </w:r>
    </w:p>
    <w:p w:rsidR="00667B38" w:rsidRPr="00667B38" w:rsidRDefault="00667B38" w:rsidP="00667B38">
      <w:pPr>
        <w:rPr>
          <w:lang w:val="en-GB"/>
        </w:rPr>
      </w:pP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67"/>
        <w:gridCol w:w="4539"/>
        <w:gridCol w:w="2189"/>
        <w:gridCol w:w="1407"/>
      </w:tblGrid>
      <w:tr w:rsidR="00667B38" w:rsidRPr="00667B38" w:rsidTr="00667B38">
        <w:trPr>
          <w:tblHeader/>
        </w:trPr>
        <w:tc>
          <w:tcPr>
            <w:tcW w:w="1271" w:type="dxa"/>
            <w:vMerge w:val="restart"/>
            <w:vAlign w:val="center"/>
          </w:tcPr>
          <w:p w:rsidR="00667B38" w:rsidRPr="00667B38" w:rsidRDefault="00667B38" w:rsidP="00667B38">
            <w:pPr>
              <w:pStyle w:val="Tablehead"/>
              <w:spacing w:before="40" w:after="40"/>
              <w:rPr>
                <w:rFonts w:asciiTheme="minorHAnsi" w:hAnsiTheme="minorHAnsi"/>
                <w:szCs w:val="20"/>
              </w:rPr>
            </w:pPr>
            <w:r w:rsidRPr="00667B38">
              <w:rPr>
                <w:rFonts w:asciiTheme="minorHAnsi" w:hAnsiTheme="minorHAnsi"/>
                <w:szCs w:val="20"/>
              </w:rPr>
              <w:t>WRC-19</w:t>
            </w:r>
            <w:r w:rsidRPr="00667B38">
              <w:rPr>
                <w:rFonts w:asciiTheme="minorHAnsi" w:hAnsiTheme="minorHAnsi"/>
                <w:szCs w:val="20"/>
              </w:rPr>
              <w:br/>
              <w:t>Agenda item</w:t>
            </w:r>
          </w:p>
        </w:tc>
        <w:tc>
          <w:tcPr>
            <w:tcW w:w="9002" w:type="dxa"/>
            <w:gridSpan w:val="4"/>
            <w:vAlign w:val="center"/>
          </w:tcPr>
          <w:p w:rsidR="00667B38" w:rsidRPr="00667B38" w:rsidRDefault="00667B38" w:rsidP="00667B38">
            <w:pPr>
              <w:pStyle w:val="Tablehead"/>
              <w:spacing w:before="40" w:after="40"/>
              <w:rPr>
                <w:rFonts w:asciiTheme="minorHAnsi" w:hAnsiTheme="minorHAnsi"/>
                <w:szCs w:val="20"/>
              </w:rPr>
            </w:pPr>
            <w:r w:rsidRPr="00667B38">
              <w:rPr>
                <w:rFonts w:asciiTheme="minorHAnsi" w:hAnsiTheme="minorHAnsi"/>
                <w:szCs w:val="20"/>
              </w:rPr>
              <w:t>Draft CPM Report to WRC</w:t>
            </w:r>
            <w:r w:rsidRPr="00667B38">
              <w:rPr>
                <w:rFonts w:asciiTheme="minorHAnsi" w:hAnsiTheme="minorHAnsi"/>
                <w:szCs w:val="20"/>
              </w:rPr>
              <w:noBreakHyphen/>
              <w:t>19</w:t>
            </w:r>
          </w:p>
        </w:tc>
      </w:tr>
      <w:tr w:rsidR="00667B38" w:rsidRPr="00667B38" w:rsidTr="00667B38">
        <w:trPr>
          <w:tblHeader/>
        </w:trPr>
        <w:tc>
          <w:tcPr>
            <w:tcW w:w="1271" w:type="dxa"/>
            <w:vMerge/>
            <w:vAlign w:val="center"/>
          </w:tcPr>
          <w:p w:rsidR="00667B38" w:rsidRPr="00667B38" w:rsidRDefault="00667B38" w:rsidP="00667B38">
            <w:pPr>
              <w:pStyle w:val="Tablehead"/>
              <w:spacing w:before="40" w:after="40"/>
              <w:rPr>
                <w:rFonts w:asciiTheme="minorHAnsi" w:hAnsiTheme="minorHAnsi"/>
                <w:szCs w:val="20"/>
              </w:rPr>
            </w:pPr>
          </w:p>
        </w:tc>
        <w:tc>
          <w:tcPr>
            <w:tcW w:w="867" w:type="dxa"/>
            <w:vAlign w:val="center"/>
          </w:tcPr>
          <w:p w:rsidR="00667B38" w:rsidRPr="00667B38" w:rsidRDefault="00667B38" w:rsidP="00667B38">
            <w:pPr>
              <w:pStyle w:val="Tablehead"/>
              <w:spacing w:before="40" w:after="40"/>
              <w:rPr>
                <w:rFonts w:asciiTheme="minorHAnsi" w:hAnsiTheme="minorHAnsi"/>
                <w:szCs w:val="20"/>
              </w:rPr>
            </w:pPr>
            <w:r w:rsidRPr="00667B38">
              <w:rPr>
                <w:rFonts w:asciiTheme="minorHAnsi" w:hAnsiTheme="minorHAnsi"/>
                <w:szCs w:val="20"/>
              </w:rPr>
              <w:t>Section</w:t>
            </w:r>
          </w:p>
        </w:tc>
        <w:tc>
          <w:tcPr>
            <w:tcW w:w="4539" w:type="dxa"/>
            <w:vAlign w:val="center"/>
          </w:tcPr>
          <w:p w:rsidR="00667B38" w:rsidRPr="00667B38" w:rsidRDefault="00667B38" w:rsidP="00667B38">
            <w:pPr>
              <w:pStyle w:val="Tablehead"/>
              <w:spacing w:before="40" w:after="40"/>
              <w:rPr>
                <w:rFonts w:asciiTheme="minorHAnsi" w:hAnsiTheme="minorHAnsi"/>
                <w:szCs w:val="20"/>
              </w:rPr>
            </w:pPr>
            <w:r w:rsidRPr="00667B38">
              <w:rPr>
                <w:rFonts w:asciiTheme="minorHAnsi" w:hAnsiTheme="minorHAnsi"/>
                <w:szCs w:val="20"/>
              </w:rPr>
              <w:t>Agenda item/Issue</w:t>
            </w:r>
          </w:p>
        </w:tc>
        <w:tc>
          <w:tcPr>
            <w:tcW w:w="2189" w:type="dxa"/>
            <w:vAlign w:val="center"/>
          </w:tcPr>
          <w:p w:rsidR="00667B38" w:rsidRPr="00667B38" w:rsidRDefault="00667B38" w:rsidP="00667B38">
            <w:pPr>
              <w:pStyle w:val="Tablehead"/>
              <w:spacing w:before="40" w:after="40"/>
              <w:rPr>
                <w:rFonts w:asciiTheme="minorHAnsi" w:hAnsiTheme="minorHAnsi"/>
                <w:szCs w:val="20"/>
              </w:rPr>
            </w:pPr>
            <w:r w:rsidRPr="00667B38">
              <w:rPr>
                <w:rFonts w:asciiTheme="minorHAnsi" w:hAnsiTheme="minorHAnsi"/>
                <w:szCs w:val="20"/>
              </w:rPr>
              <w:t>References</w:t>
            </w:r>
          </w:p>
        </w:tc>
        <w:tc>
          <w:tcPr>
            <w:tcW w:w="1407" w:type="dxa"/>
            <w:vAlign w:val="center"/>
          </w:tcPr>
          <w:p w:rsidR="00667B38" w:rsidRPr="00667B38" w:rsidRDefault="00667B38" w:rsidP="00667B38">
            <w:pPr>
              <w:pStyle w:val="Tablehead"/>
              <w:spacing w:before="40" w:after="40"/>
              <w:rPr>
                <w:rFonts w:asciiTheme="minorHAnsi" w:hAnsiTheme="minorHAnsi"/>
                <w:szCs w:val="20"/>
              </w:rPr>
            </w:pPr>
            <w:r w:rsidRPr="00667B38">
              <w:rPr>
                <w:rFonts w:asciiTheme="minorHAnsi" w:hAnsiTheme="minorHAnsi"/>
                <w:szCs w:val="20"/>
              </w:rPr>
              <w:t>Responsible</w:t>
            </w:r>
            <w:r w:rsidRPr="00667B38">
              <w:rPr>
                <w:rFonts w:asciiTheme="minorHAnsi" w:hAnsiTheme="minorHAnsi"/>
                <w:szCs w:val="20"/>
              </w:rPr>
              <w:br/>
              <w:t>Group</w:t>
            </w:r>
          </w:p>
        </w:tc>
      </w:tr>
      <w:tr w:rsidR="00667B38" w:rsidRPr="00667B38" w:rsidTr="00667B38">
        <w:tc>
          <w:tcPr>
            <w:tcW w:w="1271" w:type="dxa"/>
          </w:tcPr>
          <w:p w:rsidR="00667B38" w:rsidRPr="00667B38" w:rsidRDefault="00667B38" w:rsidP="00667B38">
            <w:pPr>
              <w:pStyle w:val="Tablehead"/>
              <w:spacing w:before="40" w:after="40"/>
              <w:rPr>
                <w:rFonts w:asciiTheme="minorHAnsi" w:hAnsiTheme="minorHAnsi"/>
                <w:szCs w:val="20"/>
              </w:rPr>
            </w:pPr>
          </w:p>
        </w:tc>
        <w:tc>
          <w:tcPr>
            <w:tcW w:w="9002" w:type="dxa"/>
            <w:gridSpan w:val="4"/>
          </w:tcPr>
          <w:p w:rsidR="00667B38" w:rsidRPr="00667B38" w:rsidRDefault="00667B38" w:rsidP="00667B38">
            <w:pPr>
              <w:pStyle w:val="Tablehead"/>
              <w:spacing w:before="40" w:after="40"/>
              <w:rPr>
                <w:rFonts w:asciiTheme="minorHAnsi" w:hAnsiTheme="minorHAnsi"/>
                <w:szCs w:val="20"/>
              </w:rPr>
            </w:pPr>
            <w:r w:rsidRPr="00667B38">
              <w:rPr>
                <w:rFonts w:asciiTheme="minorHAnsi" w:hAnsiTheme="minorHAnsi"/>
                <w:szCs w:val="20"/>
              </w:rPr>
              <w:t xml:space="preserve">Chapter 1 – </w:t>
            </w:r>
            <w:r w:rsidRPr="00667B38">
              <w:rPr>
                <w:rFonts w:asciiTheme="minorHAnsi" w:hAnsiTheme="minorHAnsi"/>
                <w:bCs/>
                <w:szCs w:val="20"/>
              </w:rPr>
              <w:t>Land mobile and fixed services</w:t>
            </w:r>
          </w:p>
        </w:tc>
      </w:tr>
      <w:tr w:rsidR="00667B38" w:rsidRPr="00667B38" w:rsidTr="00667B38">
        <w:tc>
          <w:tcPr>
            <w:tcW w:w="1271"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1.11</w:t>
            </w:r>
          </w:p>
        </w:tc>
        <w:tc>
          <w:tcPr>
            <w:tcW w:w="867"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1/1.11</w:t>
            </w:r>
          </w:p>
        </w:tc>
        <w:tc>
          <w:tcPr>
            <w:tcW w:w="4539" w:type="dxa"/>
          </w:tcPr>
          <w:p w:rsidR="00667B38" w:rsidRPr="00F163AE" w:rsidRDefault="00F163AE" w:rsidP="00033810">
            <w:pPr>
              <w:pStyle w:val="Tabletext"/>
              <w:jc w:val="both"/>
              <w:rPr>
                <w:rFonts w:asciiTheme="minorHAnsi" w:hAnsiTheme="minorHAnsi"/>
                <w:szCs w:val="20"/>
              </w:rPr>
            </w:pPr>
            <w:r>
              <w:rPr>
                <w:rFonts w:asciiTheme="minorHAnsi" w:eastAsia="SimSun" w:hAnsiTheme="minorHAnsi"/>
                <w:szCs w:val="20"/>
                <w:lang w:eastAsia="zh-CN"/>
              </w:rPr>
              <w:t>t</w:t>
            </w:r>
            <w:r w:rsidR="00667B38" w:rsidRPr="00667B38">
              <w:rPr>
                <w:rFonts w:asciiTheme="minorHAnsi" w:eastAsia="SimSun" w:hAnsiTheme="minorHAnsi"/>
                <w:szCs w:val="20"/>
                <w:lang w:eastAsia="zh-CN"/>
              </w:rPr>
              <w:t>o take necessary actions, as appropriate, to facilitate global or regional harmonized frequency bands to support railway radiocommunication systems between train and trackside</w:t>
            </w:r>
            <w:r w:rsidR="00667B38" w:rsidRPr="00667B38">
              <w:rPr>
                <w:rFonts w:asciiTheme="minorHAnsi" w:hAnsiTheme="minorHAnsi"/>
                <w:szCs w:val="20"/>
              </w:rPr>
              <w:t xml:space="preserve"> </w:t>
            </w:r>
            <w:r w:rsidR="00667B38" w:rsidRPr="00667B38">
              <w:rPr>
                <w:rFonts w:asciiTheme="minorHAnsi" w:eastAsia="SimSun" w:hAnsiTheme="minorHAnsi"/>
                <w:szCs w:val="20"/>
                <w:lang w:eastAsia="zh-CN"/>
              </w:rPr>
              <w:t>within existing mobile service allocations, in accordance with Resolution </w:t>
            </w:r>
            <w:r w:rsidR="00033810">
              <w:rPr>
                <w:rFonts w:asciiTheme="minorHAnsi" w:eastAsia="SimSun" w:hAnsiTheme="minorHAnsi"/>
                <w:b/>
                <w:bCs/>
                <w:szCs w:val="20"/>
                <w:lang w:eastAsia="zh-CN"/>
              </w:rPr>
              <w:t>236</w:t>
            </w:r>
            <w:r w:rsidR="00667B38" w:rsidRPr="00667B38">
              <w:rPr>
                <w:rFonts w:asciiTheme="minorHAnsi" w:eastAsia="SimSun" w:hAnsiTheme="minorHAnsi"/>
                <w:b/>
                <w:bCs/>
                <w:szCs w:val="20"/>
                <w:lang w:eastAsia="zh-CN"/>
              </w:rPr>
              <w:t> [COM6/12] (WRC</w:t>
            </w:r>
            <w:r w:rsidR="00667B38" w:rsidRPr="00667B38">
              <w:rPr>
                <w:rFonts w:asciiTheme="minorHAnsi" w:eastAsia="SimSun" w:hAnsiTheme="minorHAnsi"/>
                <w:b/>
                <w:bCs/>
                <w:szCs w:val="20"/>
                <w:lang w:eastAsia="zh-CN"/>
              </w:rPr>
              <w:noBreakHyphen/>
              <w:t>15)</w:t>
            </w:r>
            <w:r>
              <w:rPr>
                <w:rFonts w:asciiTheme="minorHAnsi" w:eastAsia="SimSun" w:hAnsiTheme="minorHAnsi"/>
                <w:szCs w:val="20"/>
                <w:lang w:eastAsia="zh-CN"/>
              </w:rPr>
              <w:t>;</w:t>
            </w:r>
          </w:p>
        </w:tc>
        <w:tc>
          <w:tcPr>
            <w:tcW w:w="2189" w:type="dxa"/>
          </w:tcPr>
          <w:p w:rsidR="00667B38" w:rsidRPr="00667B38" w:rsidRDefault="00667B38" w:rsidP="00033810">
            <w:pPr>
              <w:pStyle w:val="Tabletext"/>
              <w:rPr>
                <w:rFonts w:asciiTheme="minorHAnsi" w:hAnsiTheme="minorHAnsi"/>
                <w:szCs w:val="20"/>
              </w:rPr>
            </w:pPr>
            <w:r w:rsidRPr="00667B38">
              <w:rPr>
                <w:rFonts w:asciiTheme="minorHAnsi" w:eastAsia="SimSun" w:hAnsiTheme="minorHAnsi"/>
                <w:szCs w:val="20"/>
                <w:lang w:eastAsia="zh-CN"/>
              </w:rPr>
              <w:t>Resolution </w:t>
            </w:r>
            <w:r w:rsidR="00033810">
              <w:rPr>
                <w:rFonts w:asciiTheme="minorHAnsi" w:eastAsia="SimSun" w:hAnsiTheme="minorHAnsi"/>
                <w:b/>
                <w:bCs/>
                <w:szCs w:val="20"/>
                <w:lang w:eastAsia="zh-CN"/>
              </w:rPr>
              <w:t xml:space="preserve">236 </w:t>
            </w:r>
            <w:r w:rsidRPr="00667B38">
              <w:rPr>
                <w:rFonts w:asciiTheme="minorHAnsi" w:eastAsia="SimSun" w:hAnsiTheme="minorHAnsi"/>
                <w:b/>
                <w:bCs/>
                <w:szCs w:val="20"/>
                <w:lang w:eastAsia="zh-CN"/>
              </w:rPr>
              <w:t>[COM6/12] (WRC</w:t>
            </w:r>
            <w:r w:rsidRPr="00667B38">
              <w:rPr>
                <w:rFonts w:asciiTheme="minorHAnsi" w:eastAsia="SimSun" w:hAnsiTheme="minorHAnsi"/>
                <w:b/>
                <w:bCs/>
                <w:szCs w:val="20"/>
                <w:lang w:eastAsia="zh-CN"/>
              </w:rPr>
              <w:noBreakHyphen/>
              <w:t>15)</w:t>
            </w:r>
          </w:p>
        </w:tc>
        <w:tc>
          <w:tcPr>
            <w:tcW w:w="1407" w:type="dxa"/>
          </w:tcPr>
          <w:p w:rsidR="00667B38" w:rsidRPr="00667B38" w:rsidRDefault="00667B38" w:rsidP="00667B38">
            <w:pPr>
              <w:pStyle w:val="Tabletext"/>
              <w:jc w:val="center"/>
              <w:rPr>
                <w:rFonts w:asciiTheme="minorHAnsi" w:hAnsiTheme="minorHAnsi" w:cs="Times New Roman Bold"/>
                <w:b/>
                <w:bCs/>
                <w:szCs w:val="20"/>
              </w:rPr>
            </w:pPr>
            <w:r w:rsidRPr="00667B38">
              <w:rPr>
                <w:rFonts w:asciiTheme="minorHAnsi" w:hAnsiTheme="minorHAnsi" w:cs="Times New Roman Bold"/>
                <w:b/>
                <w:bCs/>
                <w:szCs w:val="20"/>
              </w:rPr>
              <w:br/>
              <w:t>WP 5A</w:t>
            </w:r>
          </w:p>
        </w:tc>
      </w:tr>
      <w:tr w:rsidR="00667B38" w:rsidRPr="00667B38" w:rsidTr="00667B38">
        <w:tc>
          <w:tcPr>
            <w:tcW w:w="1271"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1.12</w:t>
            </w:r>
          </w:p>
        </w:tc>
        <w:tc>
          <w:tcPr>
            <w:tcW w:w="867"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1/1.12</w:t>
            </w:r>
          </w:p>
        </w:tc>
        <w:tc>
          <w:tcPr>
            <w:tcW w:w="4539" w:type="dxa"/>
          </w:tcPr>
          <w:p w:rsidR="00667B38" w:rsidRPr="00F163AE" w:rsidRDefault="00F163AE" w:rsidP="00033810">
            <w:pPr>
              <w:pStyle w:val="Tabletext"/>
              <w:jc w:val="both"/>
              <w:rPr>
                <w:rFonts w:asciiTheme="minorHAnsi" w:hAnsiTheme="minorHAnsi"/>
                <w:szCs w:val="20"/>
              </w:rPr>
            </w:pPr>
            <w:r>
              <w:rPr>
                <w:rFonts w:asciiTheme="minorHAnsi" w:eastAsiaTheme="minorEastAsia" w:hAnsiTheme="minorHAnsi"/>
                <w:szCs w:val="20"/>
              </w:rPr>
              <w:t>t</w:t>
            </w:r>
            <w:r w:rsidR="00667B38" w:rsidRPr="00667B38">
              <w:rPr>
                <w:rFonts w:asciiTheme="minorHAnsi" w:eastAsiaTheme="minorEastAsia" w:hAnsiTheme="minorHAnsi"/>
                <w:szCs w:val="20"/>
              </w:rPr>
              <w:t xml:space="preserve">o consider possible global or regional harmonized frequency bands, to the maximum extent possible, for the implementation of evolving </w:t>
            </w:r>
            <w:r w:rsidR="00667B38" w:rsidRPr="00667B38">
              <w:rPr>
                <w:rFonts w:asciiTheme="minorHAnsi" w:hAnsiTheme="minorHAnsi"/>
                <w:szCs w:val="20"/>
              </w:rPr>
              <w:t>Intelligent Transport Systems (</w:t>
            </w:r>
            <w:r w:rsidR="00667B38" w:rsidRPr="00667B38">
              <w:rPr>
                <w:rFonts w:asciiTheme="minorHAnsi" w:eastAsiaTheme="minorEastAsia" w:hAnsiTheme="minorHAnsi"/>
                <w:szCs w:val="20"/>
              </w:rPr>
              <w:t>ITS) under existing mobile-service allocations</w:t>
            </w:r>
            <w:r w:rsidR="00667B38" w:rsidRPr="00667B38">
              <w:rPr>
                <w:rFonts w:asciiTheme="minorHAnsi" w:eastAsia="SimSun" w:hAnsiTheme="minorHAnsi"/>
                <w:szCs w:val="20"/>
                <w:lang w:eastAsia="zh-CN"/>
              </w:rPr>
              <w:t>, in accordance with Resolution</w:t>
            </w:r>
            <w:r w:rsidR="00667B38">
              <w:rPr>
                <w:rFonts w:asciiTheme="minorHAnsi" w:eastAsia="SimSun" w:hAnsiTheme="minorHAnsi"/>
                <w:szCs w:val="20"/>
                <w:lang w:eastAsia="zh-CN"/>
              </w:rPr>
              <w:t xml:space="preserve"> </w:t>
            </w:r>
            <w:r w:rsidR="00033810">
              <w:rPr>
                <w:rFonts w:asciiTheme="minorHAnsi" w:eastAsia="SimSun" w:hAnsiTheme="minorHAnsi"/>
                <w:b/>
                <w:bCs/>
                <w:szCs w:val="20"/>
                <w:lang w:eastAsia="zh-CN"/>
              </w:rPr>
              <w:t>237</w:t>
            </w:r>
            <w:r w:rsidR="00667B38">
              <w:rPr>
                <w:rFonts w:asciiTheme="minorHAnsi" w:eastAsia="SimSun" w:hAnsiTheme="minorHAnsi"/>
                <w:b/>
                <w:bCs/>
                <w:szCs w:val="20"/>
                <w:lang w:eastAsia="zh-CN"/>
              </w:rPr>
              <w:t xml:space="preserve"> </w:t>
            </w:r>
            <w:r w:rsidR="00667B38" w:rsidRPr="00667B38">
              <w:rPr>
                <w:rFonts w:asciiTheme="minorHAnsi" w:eastAsia="SimSun" w:hAnsiTheme="minorHAnsi"/>
                <w:b/>
                <w:bCs/>
                <w:szCs w:val="20"/>
                <w:lang w:eastAsia="zh-CN"/>
              </w:rPr>
              <w:t>[COM6/13]</w:t>
            </w:r>
            <w:r w:rsidR="00667B38">
              <w:rPr>
                <w:rFonts w:asciiTheme="minorHAnsi" w:eastAsia="SimSun" w:hAnsiTheme="minorHAnsi"/>
                <w:b/>
                <w:bCs/>
                <w:szCs w:val="20"/>
                <w:lang w:eastAsia="zh-CN"/>
              </w:rPr>
              <w:t xml:space="preserve"> </w:t>
            </w:r>
            <w:r w:rsidR="00667B38" w:rsidRPr="00667B38">
              <w:rPr>
                <w:rFonts w:asciiTheme="minorHAnsi" w:eastAsia="SimSun" w:hAnsiTheme="minorHAnsi"/>
                <w:b/>
                <w:bCs/>
                <w:szCs w:val="20"/>
                <w:lang w:eastAsia="zh-CN"/>
              </w:rPr>
              <w:t>(WRC</w:t>
            </w:r>
            <w:r w:rsidR="00667B38" w:rsidRPr="00667B38">
              <w:rPr>
                <w:rFonts w:asciiTheme="minorHAnsi" w:eastAsia="SimSun" w:hAnsiTheme="minorHAnsi"/>
                <w:b/>
                <w:bCs/>
                <w:szCs w:val="20"/>
                <w:lang w:eastAsia="zh-CN"/>
              </w:rPr>
              <w:noBreakHyphen/>
              <w:t>15)</w:t>
            </w:r>
            <w:r>
              <w:rPr>
                <w:rFonts w:asciiTheme="minorHAnsi" w:eastAsia="SimSun" w:hAnsiTheme="minorHAnsi"/>
                <w:szCs w:val="20"/>
                <w:lang w:eastAsia="zh-CN"/>
              </w:rPr>
              <w:t>;</w:t>
            </w:r>
          </w:p>
        </w:tc>
        <w:tc>
          <w:tcPr>
            <w:tcW w:w="2189" w:type="dxa"/>
          </w:tcPr>
          <w:p w:rsidR="00667B38" w:rsidRPr="00667B38" w:rsidRDefault="00667B38" w:rsidP="00033810">
            <w:pPr>
              <w:pStyle w:val="Tabletext"/>
              <w:rPr>
                <w:rFonts w:asciiTheme="minorHAnsi" w:hAnsiTheme="minorHAnsi"/>
                <w:szCs w:val="20"/>
              </w:rPr>
            </w:pPr>
            <w:r w:rsidRPr="00667B38">
              <w:rPr>
                <w:rFonts w:asciiTheme="minorHAnsi" w:eastAsia="SimSun" w:hAnsiTheme="minorHAnsi"/>
                <w:szCs w:val="20"/>
                <w:lang w:eastAsia="zh-CN"/>
              </w:rPr>
              <w:t>Resolution </w:t>
            </w:r>
            <w:r w:rsidR="00033810">
              <w:rPr>
                <w:rFonts w:asciiTheme="minorHAnsi" w:eastAsia="SimSun" w:hAnsiTheme="minorHAnsi"/>
                <w:b/>
                <w:bCs/>
                <w:szCs w:val="20"/>
                <w:lang w:eastAsia="zh-CN"/>
              </w:rPr>
              <w:t xml:space="preserve">237 </w:t>
            </w:r>
            <w:r w:rsidRPr="00667B38">
              <w:rPr>
                <w:rFonts w:asciiTheme="minorHAnsi" w:eastAsia="SimSun" w:hAnsiTheme="minorHAnsi"/>
                <w:b/>
                <w:bCs/>
                <w:szCs w:val="20"/>
                <w:lang w:eastAsia="zh-CN"/>
              </w:rPr>
              <w:t>[COM6/13] (WRC</w:t>
            </w:r>
            <w:r w:rsidRPr="00667B38">
              <w:rPr>
                <w:rFonts w:asciiTheme="minorHAnsi" w:eastAsia="SimSun" w:hAnsiTheme="minorHAnsi"/>
                <w:b/>
                <w:bCs/>
                <w:szCs w:val="20"/>
                <w:lang w:eastAsia="zh-CN"/>
              </w:rPr>
              <w:noBreakHyphen/>
              <w:t>15)</w:t>
            </w:r>
          </w:p>
        </w:tc>
        <w:tc>
          <w:tcPr>
            <w:tcW w:w="1407"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cs="Times New Roman Bold"/>
                <w:b/>
                <w:bCs/>
                <w:szCs w:val="20"/>
              </w:rPr>
              <w:br/>
              <w:t>WP 5A</w:t>
            </w:r>
          </w:p>
        </w:tc>
      </w:tr>
      <w:tr w:rsidR="00667B38" w:rsidRPr="00667B38" w:rsidTr="00667B38">
        <w:tc>
          <w:tcPr>
            <w:tcW w:w="1271"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1.14</w:t>
            </w:r>
          </w:p>
        </w:tc>
        <w:tc>
          <w:tcPr>
            <w:tcW w:w="867"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1/1.14</w:t>
            </w:r>
          </w:p>
        </w:tc>
        <w:tc>
          <w:tcPr>
            <w:tcW w:w="4539" w:type="dxa"/>
          </w:tcPr>
          <w:p w:rsidR="00667B38" w:rsidRPr="00F163AE" w:rsidRDefault="00F163AE" w:rsidP="00B74229">
            <w:pPr>
              <w:pStyle w:val="Tabletext"/>
              <w:jc w:val="both"/>
              <w:rPr>
                <w:rFonts w:asciiTheme="minorHAnsi" w:hAnsiTheme="minorHAnsi"/>
                <w:b/>
                <w:bCs/>
                <w:szCs w:val="20"/>
              </w:rPr>
            </w:pPr>
            <w:r>
              <w:rPr>
                <w:rFonts w:asciiTheme="minorHAnsi" w:hAnsiTheme="minorHAnsi"/>
                <w:szCs w:val="20"/>
              </w:rPr>
              <w:t>t</w:t>
            </w:r>
            <w:r w:rsidR="00667B38" w:rsidRPr="00667B38">
              <w:rPr>
                <w:rFonts w:asciiTheme="minorHAnsi" w:hAnsiTheme="minorHAnsi"/>
                <w:szCs w:val="20"/>
              </w:rPr>
              <w:t>o consider, on the basis of ITU</w:t>
            </w:r>
            <w:r w:rsidR="00667B38" w:rsidRPr="00667B38">
              <w:rPr>
                <w:rFonts w:asciiTheme="minorHAnsi" w:hAnsiTheme="minorHAnsi"/>
                <w:szCs w:val="20"/>
              </w:rPr>
              <w:noBreakHyphen/>
              <w:t>R studies in accordance with Resolution</w:t>
            </w:r>
            <w:r w:rsidR="00667B38">
              <w:rPr>
                <w:rFonts w:asciiTheme="minorHAnsi" w:hAnsiTheme="minorHAnsi"/>
                <w:szCs w:val="20"/>
              </w:rPr>
              <w:t xml:space="preserve"> </w:t>
            </w:r>
            <w:r w:rsidR="00B74229">
              <w:rPr>
                <w:rFonts w:asciiTheme="minorHAnsi" w:eastAsia="SimSun" w:hAnsiTheme="minorHAnsi"/>
                <w:b/>
                <w:bCs/>
                <w:szCs w:val="20"/>
                <w:lang w:eastAsia="zh-CN"/>
              </w:rPr>
              <w:t>160</w:t>
            </w:r>
            <w:r w:rsidR="00667B38">
              <w:rPr>
                <w:rFonts w:asciiTheme="minorHAnsi" w:eastAsia="SimSun" w:hAnsiTheme="minorHAnsi"/>
                <w:b/>
                <w:bCs/>
                <w:szCs w:val="20"/>
                <w:lang w:eastAsia="zh-CN"/>
              </w:rPr>
              <w:t xml:space="preserve"> </w:t>
            </w:r>
            <w:r w:rsidR="00667B38" w:rsidRPr="00667B38">
              <w:rPr>
                <w:rFonts w:asciiTheme="minorHAnsi" w:eastAsia="SimSun" w:hAnsiTheme="minorHAnsi"/>
                <w:b/>
                <w:bCs/>
                <w:szCs w:val="20"/>
                <w:lang w:eastAsia="zh-CN"/>
              </w:rPr>
              <w:t>[</w:t>
            </w:r>
            <w:r w:rsidR="00667B38" w:rsidRPr="00667B38">
              <w:rPr>
                <w:rFonts w:asciiTheme="minorHAnsi" w:hAnsiTheme="minorHAnsi"/>
                <w:b/>
                <w:bCs/>
                <w:szCs w:val="20"/>
              </w:rPr>
              <w:t>COM6/21</w:t>
            </w:r>
            <w:r w:rsidR="00667B38" w:rsidRPr="00667B38">
              <w:rPr>
                <w:rFonts w:asciiTheme="minorHAnsi" w:eastAsia="SimSun" w:hAnsiTheme="minorHAnsi"/>
                <w:b/>
                <w:bCs/>
                <w:szCs w:val="20"/>
                <w:lang w:eastAsia="zh-CN"/>
              </w:rPr>
              <w:t>]</w:t>
            </w:r>
            <w:r w:rsidR="00667B38">
              <w:rPr>
                <w:rFonts w:asciiTheme="minorHAnsi" w:eastAsia="SimSun" w:hAnsiTheme="minorHAnsi"/>
                <w:b/>
                <w:bCs/>
                <w:szCs w:val="20"/>
                <w:lang w:eastAsia="zh-CN"/>
              </w:rPr>
              <w:t xml:space="preserve"> </w:t>
            </w:r>
            <w:r w:rsidR="00667B38" w:rsidRPr="00667B38">
              <w:rPr>
                <w:rFonts w:asciiTheme="minorHAnsi" w:hAnsiTheme="minorHAnsi"/>
                <w:b/>
                <w:bCs/>
                <w:szCs w:val="20"/>
              </w:rPr>
              <w:t>(WRC</w:t>
            </w:r>
            <w:r w:rsidR="00667B38" w:rsidRPr="00667B38">
              <w:rPr>
                <w:rFonts w:asciiTheme="minorHAnsi" w:hAnsiTheme="minorHAnsi"/>
                <w:b/>
                <w:bCs/>
                <w:szCs w:val="20"/>
              </w:rPr>
              <w:noBreakHyphen/>
              <w:t>15)</w:t>
            </w:r>
            <w:r w:rsidR="00667B38" w:rsidRPr="00667B38">
              <w:rPr>
                <w:rFonts w:asciiTheme="minorHAnsi" w:hAnsiTheme="minorHAnsi"/>
                <w:szCs w:val="20"/>
              </w:rPr>
              <w:t>, appropriate regulatory actions for high-altitude platform stations (HAPS), within existing fixed-service allocations</w:t>
            </w:r>
            <w:r>
              <w:rPr>
                <w:rFonts w:asciiTheme="minorHAnsi" w:hAnsiTheme="minorHAnsi"/>
                <w:b/>
                <w:bCs/>
                <w:szCs w:val="20"/>
              </w:rPr>
              <w:t>;</w:t>
            </w:r>
          </w:p>
        </w:tc>
        <w:tc>
          <w:tcPr>
            <w:tcW w:w="2189" w:type="dxa"/>
          </w:tcPr>
          <w:p w:rsidR="00667B38" w:rsidRPr="00667B38" w:rsidRDefault="00667B38" w:rsidP="00B74229">
            <w:pPr>
              <w:pStyle w:val="Tabletext"/>
              <w:rPr>
                <w:rFonts w:asciiTheme="minorHAnsi" w:hAnsiTheme="minorHAnsi"/>
                <w:szCs w:val="20"/>
              </w:rPr>
            </w:pPr>
            <w:r w:rsidRPr="00667B38">
              <w:rPr>
                <w:rFonts w:asciiTheme="minorHAnsi" w:eastAsia="SimSun" w:hAnsiTheme="minorHAnsi"/>
                <w:szCs w:val="20"/>
                <w:lang w:eastAsia="zh-CN"/>
              </w:rPr>
              <w:t>Resolution </w:t>
            </w:r>
            <w:r w:rsidR="00B74229">
              <w:rPr>
                <w:rFonts w:asciiTheme="minorHAnsi" w:eastAsia="SimSun" w:hAnsiTheme="minorHAnsi"/>
                <w:b/>
                <w:bCs/>
                <w:szCs w:val="20"/>
                <w:lang w:eastAsia="zh-CN"/>
              </w:rPr>
              <w:t>160</w:t>
            </w:r>
            <w:r w:rsidR="00033810">
              <w:rPr>
                <w:rFonts w:asciiTheme="minorHAnsi" w:eastAsia="SimSun" w:hAnsiTheme="minorHAnsi"/>
                <w:b/>
                <w:bCs/>
                <w:szCs w:val="20"/>
                <w:lang w:eastAsia="zh-CN"/>
              </w:rPr>
              <w:t xml:space="preserve"> </w:t>
            </w:r>
            <w:r w:rsidRPr="00667B38">
              <w:rPr>
                <w:rFonts w:asciiTheme="minorHAnsi" w:eastAsia="SimSun" w:hAnsiTheme="minorHAnsi"/>
                <w:b/>
                <w:bCs/>
                <w:szCs w:val="20"/>
                <w:lang w:eastAsia="zh-CN"/>
              </w:rPr>
              <w:t>[</w:t>
            </w:r>
            <w:r w:rsidRPr="00667B38">
              <w:rPr>
                <w:rFonts w:asciiTheme="minorHAnsi" w:hAnsiTheme="minorHAnsi"/>
                <w:b/>
                <w:bCs/>
                <w:szCs w:val="20"/>
              </w:rPr>
              <w:t>COM6/21</w:t>
            </w:r>
            <w:r w:rsidRPr="00667B38">
              <w:rPr>
                <w:rFonts w:asciiTheme="minorHAnsi" w:eastAsia="SimSun" w:hAnsiTheme="minorHAnsi"/>
                <w:b/>
                <w:bCs/>
                <w:szCs w:val="20"/>
                <w:lang w:eastAsia="zh-CN"/>
              </w:rPr>
              <w:t>]</w:t>
            </w:r>
            <w:r w:rsidRPr="00667B38">
              <w:rPr>
                <w:rFonts w:asciiTheme="minorHAnsi" w:hAnsiTheme="minorHAnsi"/>
                <w:b/>
                <w:bCs/>
                <w:szCs w:val="20"/>
              </w:rPr>
              <w:t> (WRC</w:t>
            </w:r>
            <w:r w:rsidRPr="00667B38">
              <w:rPr>
                <w:rFonts w:asciiTheme="minorHAnsi" w:hAnsiTheme="minorHAnsi"/>
                <w:b/>
                <w:bCs/>
                <w:szCs w:val="20"/>
              </w:rPr>
              <w:noBreakHyphen/>
              <w:t>15)</w:t>
            </w:r>
          </w:p>
        </w:tc>
        <w:tc>
          <w:tcPr>
            <w:tcW w:w="1407"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cs="Times New Roman Bold"/>
                <w:b/>
                <w:bCs/>
                <w:szCs w:val="20"/>
              </w:rPr>
              <w:br/>
              <w:t>WP 5C</w:t>
            </w:r>
          </w:p>
        </w:tc>
      </w:tr>
      <w:tr w:rsidR="00667B38" w:rsidRPr="00667B38" w:rsidTr="00667B38">
        <w:tc>
          <w:tcPr>
            <w:tcW w:w="1271"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1.15</w:t>
            </w:r>
          </w:p>
        </w:tc>
        <w:tc>
          <w:tcPr>
            <w:tcW w:w="867"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1/1.15</w:t>
            </w:r>
          </w:p>
        </w:tc>
        <w:tc>
          <w:tcPr>
            <w:tcW w:w="4539" w:type="dxa"/>
          </w:tcPr>
          <w:p w:rsidR="00667B38" w:rsidRPr="00F163AE" w:rsidRDefault="00F163AE" w:rsidP="00033810">
            <w:pPr>
              <w:spacing w:before="40" w:after="40" w:line="240" w:lineRule="auto"/>
              <w:rPr>
                <w:rFonts w:asciiTheme="minorHAnsi" w:eastAsia="MS Mincho" w:hAnsiTheme="minorHAnsi"/>
                <w:bCs/>
                <w:sz w:val="20"/>
                <w:szCs w:val="20"/>
              </w:rPr>
            </w:pPr>
            <w:r>
              <w:rPr>
                <w:rStyle w:val="BRNormal"/>
                <w:rFonts w:asciiTheme="minorHAnsi" w:hAnsiTheme="minorHAnsi"/>
                <w:sz w:val="20"/>
                <w:szCs w:val="20"/>
              </w:rPr>
              <w:t>t</w:t>
            </w:r>
            <w:r w:rsidR="00667B38" w:rsidRPr="00667B38">
              <w:rPr>
                <w:rStyle w:val="BRNormal"/>
                <w:rFonts w:asciiTheme="minorHAnsi" w:hAnsiTheme="minorHAnsi"/>
                <w:sz w:val="20"/>
                <w:szCs w:val="20"/>
              </w:rPr>
              <w:t xml:space="preserve">o consider identification of frequency bands for use by administrations for the land-mobile and fixed services applications operating in the frequency range 275-450 GHz, </w:t>
            </w:r>
            <w:r w:rsidR="00667B38" w:rsidRPr="00667B38">
              <w:rPr>
                <w:rFonts w:asciiTheme="minorHAnsi" w:hAnsiTheme="minorHAnsi"/>
                <w:sz w:val="20"/>
                <w:szCs w:val="20"/>
              </w:rPr>
              <w:t>in accordance with Resolution</w:t>
            </w:r>
            <w:r w:rsidR="00667B38" w:rsidRPr="00667B38">
              <w:rPr>
                <w:rStyle w:val="Artdef"/>
                <w:rFonts w:asciiTheme="minorHAnsi" w:hAnsiTheme="minorHAnsi"/>
                <w:sz w:val="20"/>
                <w:szCs w:val="20"/>
              </w:rPr>
              <w:t> </w:t>
            </w:r>
            <w:r w:rsidR="00033810">
              <w:rPr>
                <w:rStyle w:val="Artdef"/>
                <w:rFonts w:asciiTheme="minorHAnsi" w:hAnsiTheme="minorHAnsi"/>
                <w:sz w:val="20"/>
                <w:szCs w:val="20"/>
              </w:rPr>
              <w:t>767</w:t>
            </w:r>
            <w:r w:rsidR="00667B38" w:rsidRPr="00667B38">
              <w:rPr>
                <w:rStyle w:val="Artdef"/>
                <w:rFonts w:asciiTheme="minorHAnsi" w:hAnsiTheme="minorHAnsi"/>
                <w:sz w:val="20"/>
                <w:szCs w:val="20"/>
              </w:rPr>
              <w:t> [COM6/14] (WRC</w:t>
            </w:r>
            <w:r w:rsidR="00667B38" w:rsidRPr="00667B38">
              <w:rPr>
                <w:rStyle w:val="Artdef"/>
                <w:rFonts w:asciiTheme="minorHAnsi" w:hAnsiTheme="minorHAnsi"/>
                <w:sz w:val="20"/>
                <w:szCs w:val="20"/>
              </w:rPr>
              <w:noBreakHyphen/>
              <w:t>15)</w:t>
            </w:r>
            <w:r>
              <w:rPr>
                <w:rStyle w:val="Artdef"/>
                <w:rFonts w:asciiTheme="minorHAnsi" w:hAnsiTheme="minorHAnsi"/>
                <w:b w:val="0"/>
                <w:bCs/>
                <w:sz w:val="20"/>
                <w:szCs w:val="20"/>
              </w:rPr>
              <w:t>;</w:t>
            </w:r>
          </w:p>
        </w:tc>
        <w:tc>
          <w:tcPr>
            <w:tcW w:w="2189" w:type="dxa"/>
          </w:tcPr>
          <w:p w:rsidR="00667B38" w:rsidRPr="00667B38" w:rsidRDefault="00667B38" w:rsidP="00033810">
            <w:pPr>
              <w:pStyle w:val="Tabletext"/>
              <w:rPr>
                <w:rFonts w:asciiTheme="minorHAnsi" w:hAnsiTheme="minorHAnsi"/>
                <w:szCs w:val="20"/>
              </w:rPr>
            </w:pPr>
            <w:r w:rsidRPr="00667B38">
              <w:rPr>
                <w:rFonts w:asciiTheme="minorHAnsi" w:hAnsiTheme="minorHAnsi"/>
                <w:szCs w:val="20"/>
              </w:rPr>
              <w:t>Resolution</w:t>
            </w:r>
            <w:r w:rsidRPr="00667B38">
              <w:rPr>
                <w:rStyle w:val="Artdef"/>
                <w:rFonts w:asciiTheme="minorHAnsi" w:hAnsiTheme="minorHAnsi"/>
                <w:szCs w:val="20"/>
              </w:rPr>
              <w:t> </w:t>
            </w:r>
            <w:r w:rsidR="00033810">
              <w:rPr>
                <w:rStyle w:val="Artdef"/>
                <w:rFonts w:asciiTheme="minorHAnsi" w:hAnsiTheme="minorHAnsi"/>
                <w:szCs w:val="20"/>
              </w:rPr>
              <w:t xml:space="preserve">767 </w:t>
            </w:r>
            <w:r w:rsidRPr="00667B38">
              <w:rPr>
                <w:rStyle w:val="Artdef"/>
                <w:rFonts w:asciiTheme="minorHAnsi" w:hAnsiTheme="minorHAnsi"/>
                <w:szCs w:val="20"/>
              </w:rPr>
              <w:t>[COM6/14] (WRC</w:t>
            </w:r>
            <w:r w:rsidRPr="00667B38">
              <w:rPr>
                <w:rStyle w:val="Artdef"/>
                <w:rFonts w:asciiTheme="minorHAnsi" w:hAnsiTheme="minorHAnsi"/>
                <w:szCs w:val="20"/>
              </w:rPr>
              <w:noBreakHyphen/>
              <w:t>15)</w:t>
            </w:r>
          </w:p>
        </w:tc>
        <w:tc>
          <w:tcPr>
            <w:tcW w:w="1407"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cs="Times New Roman Bold"/>
                <w:b/>
                <w:bCs/>
                <w:szCs w:val="20"/>
              </w:rPr>
              <w:br/>
              <w:t>WP 1A</w:t>
            </w:r>
          </w:p>
        </w:tc>
      </w:tr>
      <w:tr w:rsidR="00667B38" w:rsidRPr="00667B38" w:rsidTr="00667B38">
        <w:tc>
          <w:tcPr>
            <w:tcW w:w="1271" w:type="dxa"/>
          </w:tcPr>
          <w:p w:rsidR="00667B38" w:rsidRPr="00667B38" w:rsidRDefault="00667B38" w:rsidP="00667B38">
            <w:pPr>
              <w:pStyle w:val="Tablehead"/>
              <w:spacing w:before="40" w:after="40"/>
              <w:rPr>
                <w:rFonts w:asciiTheme="minorHAnsi" w:hAnsiTheme="minorHAnsi"/>
                <w:szCs w:val="20"/>
              </w:rPr>
            </w:pPr>
          </w:p>
        </w:tc>
        <w:tc>
          <w:tcPr>
            <w:tcW w:w="9002" w:type="dxa"/>
            <w:gridSpan w:val="4"/>
          </w:tcPr>
          <w:p w:rsidR="00667B38" w:rsidRPr="00667B38" w:rsidRDefault="00667B38" w:rsidP="00667B38">
            <w:pPr>
              <w:pStyle w:val="Tablehead"/>
              <w:spacing w:before="40" w:after="40"/>
              <w:rPr>
                <w:rFonts w:asciiTheme="minorHAnsi" w:hAnsiTheme="minorHAnsi"/>
                <w:szCs w:val="20"/>
              </w:rPr>
            </w:pPr>
            <w:r w:rsidRPr="00667B38">
              <w:rPr>
                <w:rFonts w:asciiTheme="minorHAnsi" w:hAnsiTheme="minorHAnsi"/>
                <w:szCs w:val="20"/>
              </w:rPr>
              <w:br w:type="page"/>
              <w:t xml:space="preserve">Chapter 2 – </w:t>
            </w:r>
            <w:r w:rsidRPr="00667B38">
              <w:rPr>
                <w:rFonts w:asciiTheme="minorHAnsi" w:hAnsiTheme="minorHAnsi"/>
                <w:bCs/>
                <w:szCs w:val="20"/>
              </w:rPr>
              <w:t>Broadband applications in the mobile service</w:t>
            </w:r>
          </w:p>
        </w:tc>
      </w:tr>
      <w:tr w:rsidR="00667B38" w:rsidRPr="00667B38" w:rsidTr="00667B38">
        <w:tc>
          <w:tcPr>
            <w:tcW w:w="1271"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1.13</w:t>
            </w:r>
          </w:p>
        </w:tc>
        <w:tc>
          <w:tcPr>
            <w:tcW w:w="867"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2/1.13</w:t>
            </w:r>
          </w:p>
        </w:tc>
        <w:tc>
          <w:tcPr>
            <w:tcW w:w="4539" w:type="dxa"/>
          </w:tcPr>
          <w:p w:rsidR="00667B38" w:rsidRPr="00F163AE" w:rsidRDefault="00F163AE" w:rsidP="00B74229">
            <w:pPr>
              <w:pStyle w:val="Tabletext"/>
              <w:jc w:val="both"/>
              <w:rPr>
                <w:rFonts w:asciiTheme="minorHAnsi" w:hAnsiTheme="minorHAnsi"/>
                <w:szCs w:val="20"/>
              </w:rPr>
            </w:pPr>
            <w:r>
              <w:rPr>
                <w:rFonts w:asciiTheme="minorHAnsi" w:hAnsiTheme="minorHAnsi"/>
                <w:szCs w:val="20"/>
              </w:rPr>
              <w:t>t</w:t>
            </w:r>
            <w:r w:rsidR="00667B38" w:rsidRPr="00667B38">
              <w:rPr>
                <w:rFonts w:asciiTheme="minorHAnsi" w:hAnsiTheme="minorHAnsi"/>
                <w:szCs w:val="20"/>
              </w:rPr>
              <w:t>o consider identification of frequency bands for the future development of International Mobile Telecommunications (IMT), including possible additional allocations to the mobile service on a primary basis, in accordance with Resolution</w:t>
            </w:r>
            <w:r w:rsidR="00667B38">
              <w:rPr>
                <w:rFonts w:asciiTheme="minorHAnsi" w:hAnsiTheme="minorHAnsi"/>
                <w:szCs w:val="20"/>
              </w:rPr>
              <w:t xml:space="preserve"> </w:t>
            </w:r>
            <w:r w:rsidR="00B74229">
              <w:rPr>
                <w:rStyle w:val="Artdef"/>
                <w:rFonts w:asciiTheme="minorHAnsi" w:hAnsiTheme="minorHAnsi"/>
                <w:szCs w:val="20"/>
              </w:rPr>
              <w:t>238</w:t>
            </w:r>
            <w:r w:rsidR="00667B38">
              <w:rPr>
                <w:rStyle w:val="Artdef"/>
                <w:rFonts w:asciiTheme="minorHAnsi" w:hAnsiTheme="minorHAnsi"/>
                <w:szCs w:val="20"/>
              </w:rPr>
              <w:t xml:space="preserve"> </w:t>
            </w:r>
            <w:r w:rsidR="00667B38" w:rsidRPr="00667B38">
              <w:rPr>
                <w:rStyle w:val="Artdef"/>
                <w:rFonts w:asciiTheme="minorHAnsi" w:hAnsiTheme="minorHAnsi"/>
                <w:szCs w:val="20"/>
              </w:rPr>
              <w:t>[</w:t>
            </w:r>
            <w:r w:rsidR="00667B38" w:rsidRPr="00667B38">
              <w:rPr>
                <w:rFonts w:asciiTheme="minorHAnsi" w:eastAsia="SimSun" w:hAnsiTheme="minorHAnsi"/>
                <w:b/>
                <w:bCs/>
                <w:szCs w:val="20"/>
              </w:rPr>
              <w:t>COM6/20</w:t>
            </w:r>
            <w:r w:rsidR="00667B38" w:rsidRPr="00667B38">
              <w:rPr>
                <w:rStyle w:val="Artdef"/>
                <w:rFonts w:asciiTheme="minorHAnsi" w:hAnsiTheme="minorHAnsi"/>
                <w:szCs w:val="20"/>
              </w:rPr>
              <w:t>]</w:t>
            </w:r>
            <w:r w:rsidR="00667B38" w:rsidRPr="00667B38">
              <w:rPr>
                <w:rFonts w:asciiTheme="minorHAnsi" w:eastAsia="SimSun" w:hAnsiTheme="minorHAnsi"/>
                <w:b/>
                <w:bCs/>
                <w:szCs w:val="20"/>
              </w:rPr>
              <w:t> (WRC</w:t>
            </w:r>
            <w:r w:rsidR="00667B38" w:rsidRPr="00667B38">
              <w:rPr>
                <w:rFonts w:asciiTheme="minorHAnsi" w:eastAsia="SimSun" w:hAnsiTheme="minorHAnsi"/>
                <w:b/>
                <w:bCs/>
                <w:szCs w:val="20"/>
              </w:rPr>
              <w:noBreakHyphen/>
              <w:t>15)</w:t>
            </w:r>
            <w:r>
              <w:rPr>
                <w:rFonts w:asciiTheme="minorHAnsi" w:eastAsia="SimSun" w:hAnsiTheme="minorHAnsi"/>
                <w:szCs w:val="20"/>
              </w:rPr>
              <w:t>;</w:t>
            </w:r>
          </w:p>
        </w:tc>
        <w:tc>
          <w:tcPr>
            <w:tcW w:w="2189" w:type="dxa"/>
          </w:tcPr>
          <w:p w:rsidR="00667B38" w:rsidRPr="00667B38" w:rsidRDefault="00667B38" w:rsidP="00B74229">
            <w:pPr>
              <w:pStyle w:val="Tabletext"/>
              <w:rPr>
                <w:rFonts w:asciiTheme="minorHAnsi" w:hAnsiTheme="minorHAnsi"/>
                <w:szCs w:val="20"/>
              </w:rPr>
            </w:pPr>
            <w:r w:rsidRPr="00667B38">
              <w:rPr>
                <w:rFonts w:asciiTheme="minorHAnsi" w:hAnsiTheme="minorHAnsi"/>
                <w:szCs w:val="20"/>
              </w:rPr>
              <w:t>Resolution </w:t>
            </w:r>
            <w:r w:rsidR="00B74229">
              <w:rPr>
                <w:rStyle w:val="Artdef"/>
                <w:rFonts w:asciiTheme="minorHAnsi" w:hAnsiTheme="minorHAnsi"/>
                <w:szCs w:val="20"/>
              </w:rPr>
              <w:t>238</w:t>
            </w:r>
            <w:r w:rsidR="00033810">
              <w:rPr>
                <w:rStyle w:val="Artdef"/>
                <w:rFonts w:asciiTheme="minorHAnsi" w:hAnsiTheme="minorHAnsi"/>
                <w:szCs w:val="20"/>
              </w:rPr>
              <w:t xml:space="preserve"> </w:t>
            </w:r>
            <w:r w:rsidRPr="00667B38">
              <w:rPr>
                <w:rStyle w:val="Artdef"/>
                <w:rFonts w:asciiTheme="minorHAnsi" w:hAnsiTheme="minorHAnsi"/>
                <w:szCs w:val="20"/>
              </w:rPr>
              <w:t>[</w:t>
            </w:r>
            <w:r w:rsidRPr="00667B38">
              <w:rPr>
                <w:rFonts w:asciiTheme="minorHAnsi" w:eastAsia="SimSun" w:hAnsiTheme="minorHAnsi"/>
                <w:b/>
                <w:bCs/>
                <w:szCs w:val="20"/>
              </w:rPr>
              <w:t>COM6/20</w:t>
            </w:r>
            <w:r w:rsidRPr="00667B38">
              <w:rPr>
                <w:rStyle w:val="Artdef"/>
                <w:rFonts w:asciiTheme="minorHAnsi" w:hAnsiTheme="minorHAnsi"/>
                <w:szCs w:val="20"/>
              </w:rPr>
              <w:t>]</w:t>
            </w:r>
            <w:r w:rsidRPr="00667B38">
              <w:rPr>
                <w:rFonts w:asciiTheme="minorHAnsi" w:eastAsia="SimSun" w:hAnsiTheme="minorHAnsi"/>
                <w:b/>
                <w:bCs/>
                <w:szCs w:val="20"/>
              </w:rPr>
              <w:t> (WRC</w:t>
            </w:r>
            <w:r w:rsidRPr="00667B38">
              <w:rPr>
                <w:rFonts w:asciiTheme="minorHAnsi" w:eastAsia="SimSun" w:hAnsiTheme="minorHAnsi"/>
                <w:b/>
                <w:bCs/>
                <w:szCs w:val="20"/>
              </w:rPr>
              <w:noBreakHyphen/>
              <w:t>15)</w:t>
            </w:r>
          </w:p>
        </w:tc>
        <w:tc>
          <w:tcPr>
            <w:tcW w:w="1407" w:type="dxa"/>
          </w:tcPr>
          <w:p w:rsidR="00667B38" w:rsidRPr="00667B38" w:rsidRDefault="00667B38" w:rsidP="00317926">
            <w:pPr>
              <w:pStyle w:val="Tabletext"/>
              <w:jc w:val="center"/>
              <w:rPr>
                <w:rFonts w:asciiTheme="minorHAnsi" w:hAnsiTheme="minorHAnsi"/>
                <w:b/>
                <w:bCs/>
                <w:szCs w:val="20"/>
              </w:rPr>
            </w:pPr>
            <w:r w:rsidRPr="00667B38">
              <w:rPr>
                <w:rFonts w:asciiTheme="minorHAnsi" w:hAnsiTheme="minorHAnsi"/>
                <w:szCs w:val="20"/>
              </w:rPr>
              <w:br/>
            </w:r>
            <w:r w:rsidRPr="00B23CAE">
              <w:rPr>
                <w:rFonts w:asciiTheme="minorHAnsi" w:hAnsiTheme="minorHAnsi"/>
                <w:b/>
                <w:bCs/>
                <w:szCs w:val="20"/>
              </w:rPr>
              <w:t xml:space="preserve">TG </w:t>
            </w:r>
            <w:r w:rsidR="00317926" w:rsidRPr="00B23CAE">
              <w:rPr>
                <w:rFonts w:asciiTheme="minorHAnsi" w:hAnsiTheme="minorHAnsi"/>
                <w:b/>
                <w:bCs/>
                <w:szCs w:val="20"/>
              </w:rPr>
              <w:t>5/</w:t>
            </w:r>
            <w:r w:rsidRPr="00B23CAE">
              <w:rPr>
                <w:rFonts w:asciiTheme="minorHAnsi" w:hAnsiTheme="minorHAnsi"/>
                <w:b/>
                <w:bCs/>
                <w:szCs w:val="20"/>
              </w:rPr>
              <w:t>1</w:t>
            </w:r>
          </w:p>
          <w:p w:rsidR="00667B38" w:rsidRPr="00667B38" w:rsidRDefault="00667B38" w:rsidP="00C5503D">
            <w:pPr>
              <w:pStyle w:val="Tabletext"/>
              <w:jc w:val="center"/>
              <w:rPr>
                <w:rFonts w:asciiTheme="minorHAnsi" w:hAnsiTheme="minorHAnsi"/>
                <w:szCs w:val="20"/>
              </w:rPr>
            </w:pPr>
            <w:r w:rsidRPr="00667B38">
              <w:rPr>
                <w:rFonts w:asciiTheme="minorHAnsi" w:hAnsiTheme="minorHAnsi" w:cs="Times New Roman Bold"/>
                <w:b/>
                <w:bCs/>
                <w:position w:val="6"/>
                <w:szCs w:val="20"/>
              </w:rPr>
              <w:t>(</w:t>
            </w:r>
            <w:r w:rsidR="00C5503D">
              <w:rPr>
                <w:rStyle w:val="FootnoteReference"/>
                <w:rFonts w:asciiTheme="minorHAnsi" w:hAnsiTheme="minorHAnsi" w:cs="Times New Roman Bold"/>
                <w:b/>
                <w:bCs/>
                <w:szCs w:val="20"/>
              </w:rPr>
              <w:footnoteReference w:id="1"/>
            </w:r>
            <w:r w:rsidRPr="00667B38">
              <w:rPr>
                <w:rFonts w:asciiTheme="minorHAnsi" w:hAnsiTheme="minorHAnsi" w:cs="Times New Roman Bold"/>
                <w:b/>
                <w:bCs/>
                <w:position w:val="6"/>
                <w:szCs w:val="20"/>
              </w:rPr>
              <w:t>)</w:t>
            </w:r>
          </w:p>
        </w:tc>
      </w:tr>
    </w:tbl>
    <w:p w:rsidR="00B87996" w:rsidRDefault="00B87996">
      <w:r>
        <w:br w:type="page"/>
      </w: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67"/>
        <w:gridCol w:w="4539"/>
        <w:gridCol w:w="2189"/>
        <w:gridCol w:w="1407"/>
      </w:tblGrid>
      <w:tr w:rsidR="004D1E72" w:rsidRPr="00667B38" w:rsidTr="007820AA">
        <w:tc>
          <w:tcPr>
            <w:tcW w:w="1271" w:type="dxa"/>
            <w:vMerge w:val="restart"/>
          </w:tcPr>
          <w:p w:rsidR="004D1E72" w:rsidRPr="004D1E72" w:rsidRDefault="004D1E72" w:rsidP="00667B38">
            <w:pPr>
              <w:pStyle w:val="Tabletext"/>
              <w:jc w:val="center"/>
              <w:rPr>
                <w:rFonts w:asciiTheme="minorHAnsi" w:hAnsiTheme="minorHAnsi"/>
                <w:b/>
                <w:bCs/>
                <w:szCs w:val="20"/>
              </w:rPr>
            </w:pPr>
            <w:r w:rsidRPr="004D1E72">
              <w:rPr>
                <w:rFonts w:asciiTheme="minorHAnsi" w:hAnsiTheme="minorHAnsi"/>
                <w:b/>
                <w:bCs/>
                <w:szCs w:val="20"/>
              </w:rPr>
              <w:lastRenderedPageBreak/>
              <w:t>WRC-19</w:t>
            </w:r>
            <w:r w:rsidRPr="004D1E72">
              <w:rPr>
                <w:rFonts w:asciiTheme="minorHAnsi" w:hAnsiTheme="minorHAnsi"/>
                <w:b/>
                <w:bCs/>
                <w:szCs w:val="20"/>
              </w:rPr>
              <w:br/>
              <w:t>Agenda item</w:t>
            </w:r>
          </w:p>
        </w:tc>
        <w:tc>
          <w:tcPr>
            <w:tcW w:w="9002" w:type="dxa"/>
            <w:gridSpan w:val="4"/>
          </w:tcPr>
          <w:p w:rsidR="004D1E72" w:rsidRPr="004D1E72" w:rsidRDefault="004D1E72" w:rsidP="00667B38">
            <w:pPr>
              <w:pStyle w:val="Tabletext"/>
              <w:jc w:val="center"/>
              <w:rPr>
                <w:rFonts w:asciiTheme="minorHAnsi" w:hAnsiTheme="minorHAnsi" w:cs="Times New Roman Bold"/>
                <w:b/>
                <w:bCs/>
                <w:szCs w:val="20"/>
              </w:rPr>
            </w:pPr>
            <w:r w:rsidRPr="004D1E72">
              <w:rPr>
                <w:rFonts w:asciiTheme="minorHAnsi" w:hAnsiTheme="minorHAnsi"/>
                <w:b/>
                <w:bCs/>
                <w:szCs w:val="20"/>
              </w:rPr>
              <w:t>Draft CPM Report to WRC</w:t>
            </w:r>
            <w:r w:rsidRPr="004D1E72">
              <w:rPr>
                <w:rFonts w:asciiTheme="minorHAnsi" w:hAnsiTheme="minorHAnsi"/>
                <w:b/>
                <w:bCs/>
                <w:szCs w:val="20"/>
              </w:rPr>
              <w:noBreakHyphen/>
              <w:t>19</w:t>
            </w:r>
          </w:p>
        </w:tc>
      </w:tr>
      <w:tr w:rsidR="004D1E72" w:rsidRPr="00667B38" w:rsidTr="00372171">
        <w:tc>
          <w:tcPr>
            <w:tcW w:w="1271" w:type="dxa"/>
            <w:vMerge/>
          </w:tcPr>
          <w:p w:rsidR="004D1E72" w:rsidRPr="00667B38" w:rsidRDefault="004D1E72" w:rsidP="004D1E72">
            <w:pPr>
              <w:pStyle w:val="Tabletext"/>
              <w:jc w:val="center"/>
              <w:rPr>
                <w:rFonts w:asciiTheme="minorHAnsi" w:hAnsiTheme="minorHAnsi"/>
                <w:szCs w:val="20"/>
              </w:rPr>
            </w:pPr>
          </w:p>
        </w:tc>
        <w:tc>
          <w:tcPr>
            <w:tcW w:w="867" w:type="dxa"/>
            <w:vAlign w:val="center"/>
          </w:tcPr>
          <w:p w:rsidR="004D1E72" w:rsidRPr="00667B38" w:rsidRDefault="004D1E72" w:rsidP="004D1E72">
            <w:pPr>
              <w:pStyle w:val="Tablehead"/>
              <w:spacing w:before="40" w:after="40"/>
              <w:rPr>
                <w:rFonts w:asciiTheme="minorHAnsi" w:hAnsiTheme="minorHAnsi"/>
                <w:szCs w:val="20"/>
              </w:rPr>
            </w:pPr>
            <w:r w:rsidRPr="00667B38">
              <w:rPr>
                <w:rFonts w:asciiTheme="minorHAnsi" w:hAnsiTheme="minorHAnsi"/>
                <w:szCs w:val="20"/>
              </w:rPr>
              <w:t>Section</w:t>
            </w:r>
          </w:p>
        </w:tc>
        <w:tc>
          <w:tcPr>
            <w:tcW w:w="4539" w:type="dxa"/>
            <w:vAlign w:val="center"/>
          </w:tcPr>
          <w:p w:rsidR="004D1E72" w:rsidRPr="00667B38" w:rsidRDefault="004D1E72" w:rsidP="004D1E72">
            <w:pPr>
              <w:pStyle w:val="Tablehead"/>
              <w:spacing w:before="40" w:after="40"/>
              <w:rPr>
                <w:rFonts w:asciiTheme="minorHAnsi" w:hAnsiTheme="minorHAnsi"/>
                <w:szCs w:val="20"/>
              </w:rPr>
            </w:pPr>
            <w:r w:rsidRPr="00667B38">
              <w:rPr>
                <w:rFonts w:asciiTheme="minorHAnsi" w:hAnsiTheme="minorHAnsi"/>
                <w:szCs w:val="20"/>
              </w:rPr>
              <w:t>Agenda item/Issue</w:t>
            </w:r>
          </w:p>
        </w:tc>
        <w:tc>
          <w:tcPr>
            <w:tcW w:w="2189" w:type="dxa"/>
            <w:vAlign w:val="center"/>
          </w:tcPr>
          <w:p w:rsidR="004D1E72" w:rsidRPr="00667B38" w:rsidRDefault="004D1E72" w:rsidP="004D1E72">
            <w:pPr>
              <w:pStyle w:val="Tablehead"/>
              <w:spacing w:before="40" w:after="40"/>
              <w:rPr>
                <w:rFonts w:asciiTheme="minorHAnsi" w:hAnsiTheme="minorHAnsi"/>
                <w:szCs w:val="20"/>
              </w:rPr>
            </w:pPr>
            <w:r w:rsidRPr="00667B38">
              <w:rPr>
                <w:rFonts w:asciiTheme="minorHAnsi" w:hAnsiTheme="minorHAnsi"/>
                <w:szCs w:val="20"/>
              </w:rPr>
              <w:t>References</w:t>
            </w:r>
          </w:p>
        </w:tc>
        <w:tc>
          <w:tcPr>
            <w:tcW w:w="1407" w:type="dxa"/>
            <w:vAlign w:val="center"/>
          </w:tcPr>
          <w:p w:rsidR="004D1E72" w:rsidRPr="00667B38" w:rsidRDefault="004D1E72" w:rsidP="004D1E72">
            <w:pPr>
              <w:pStyle w:val="Tablehead"/>
              <w:spacing w:before="40" w:after="40"/>
              <w:rPr>
                <w:rFonts w:asciiTheme="minorHAnsi" w:hAnsiTheme="minorHAnsi"/>
                <w:szCs w:val="20"/>
              </w:rPr>
            </w:pPr>
            <w:r w:rsidRPr="00667B38">
              <w:rPr>
                <w:rFonts w:asciiTheme="minorHAnsi" w:hAnsiTheme="minorHAnsi"/>
                <w:szCs w:val="20"/>
              </w:rPr>
              <w:t>Responsible</w:t>
            </w:r>
            <w:r w:rsidRPr="00667B38">
              <w:rPr>
                <w:rFonts w:asciiTheme="minorHAnsi" w:hAnsiTheme="minorHAnsi"/>
                <w:szCs w:val="20"/>
              </w:rPr>
              <w:br/>
              <w:t>Group</w:t>
            </w:r>
          </w:p>
        </w:tc>
      </w:tr>
      <w:tr w:rsidR="00667B38" w:rsidRPr="00667B38" w:rsidTr="00667B38">
        <w:tc>
          <w:tcPr>
            <w:tcW w:w="1271"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1.16</w:t>
            </w:r>
          </w:p>
        </w:tc>
        <w:tc>
          <w:tcPr>
            <w:tcW w:w="867"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2/1.16</w:t>
            </w:r>
          </w:p>
        </w:tc>
        <w:tc>
          <w:tcPr>
            <w:tcW w:w="4539" w:type="dxa"/>
          </w:tcPr>
          <w:p w:rsidR="00667B38" w:rsidRPr="00F163AE" w:rsidRDefault="00F163AE" w:rsidP="00B74229">
            <w:pPr>
              <w:pStyle w:val="Tabletext"/>
              <w:jc w:val="both"/>
              <w:rPr>
                <w:rFonts w:asciiTheme="minorHAnsi" w:hAnsiTheme="minorHAnsi"/>
                <w:bCs/>
                <w:szCs w:val="20"/>
              </w:rPr>
            </w:pPr>
            <w:r>
              <w:rPr>
                <w:rFonts w:asciiTheme="minorHAnsi" w:hAnsiTheme="minorHAnsi"/>
                <w:szCs w:val="20"/>
              </w:rPr>
              <w:t>t</w:t>
            </w:r>
            <w:r w:rsidR="00667B38" w:rsidRPr="00667B38">
              <w:rPr>
                <w:rFonts w:asciiTheme="minorHAnsi" w:hAnsiTheme="minorHAnsi"/>
                <w:szCs w:val="20"/>
              </w:rPr>
              <w: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w:t>
            </w:r>
            <w:r w:rsidR="00667B38">
              <w:rPr>
                <w:rFonts w:asciiTheme="minorHAnsi" w:hAnsiTheme="minorHAnsi"/>
                <w:szCs w:val="20"/>
              </w:rPr>
              <w:t> </w:t>
            </w:r>
            <w:r w:rsidR="00B74229">
              <w:rPr>
                <w:rStyle w:val="Artdef"/>
                <w:rFonts w:asciiTheme="minorHAnsi" w:hAnsiTheme="minorHAnsi"/>
                <w:szCs w:val="20"/>
              </w:rPr>
              <w:t>239</w:t>
            </w:r>
            <w:r w:rsidR="00667B38">
              <w:rPr>
                <w:rStyle w:val="Artdef"/>
                <w:rFonts w:asciiTheme="minorHAnsi" w:hAnsiTheme="minorHAnsi"/>
                <w:szCs w:val="20"/>
              </w:rPr>
              <w:t xml:space="preserve"> </w:t>
            </w:r>
            <w:r w:rsidR="00667B38" w:rsidRPr="00667B38">
              <w:rPr>
                <w:rStyle w:val="Artdef"/>
                <w:rFonts w:asciiTheme="minorHAnsi" w:hAnsiTheme="minorHAnsi"/>
                <w:szCs w:val="20"/>
              </w:rPr>
              <w:t>[</w:t>
            </w:r>
            <w:r w:rsidR="00667B38" w:rsidRPr="00667B38">
              <w:rPr>
                <w:rFonts w:asciiTheme="minorHAnsi" w:hAnsiTheme="minorHAnsi"/>
                <w:b/>
                <w:szCs w:val="20"/>
              </w:rPr>
              <w:t>COM6/22</w:t>
            </w:r>
            <w:r w:rsidR="00667B38" w:rsidRPr="00667B38">
              <w:rPr>
                <w:rStyle w:val="Artdef"/>
                <w:rFonts w:asciiTheme="minorHAnsi" w:hAnsiTheme="minorHAnsi"/>
                <w:szCs w:val="20"/>
              </w:rPr>
              <w:t>]</w:t>
            </w:r>
            <w:r w:rsidR="00667B38" w:rsidRPr="00667B38">
              <w:rPr>
                <w:rFonts w:asciiTheme="minorHAnsi" w:hAnsiTheme="minorHAnsi"/>
                <w:b/>
                <w:szCs w:val="20"/>
              </w:rPr>
              <w:t> (WRC</w:t>
            </w:r>
            <w:r w:rsidR="00667B38" w:rsidRPr="00667B38">
              <w:rPr>
                <w:rFonts w:asciiTheme="minorHAnsi" w:hAnsiTheme="minorHAnsi"/>
                <w:b/>
                <w:szCs w:val="20"/>
              </w:rPr>
              <w:noBreakHyphen/>
              <w:t>15)</w:t>
            </w:r>
            <w:r>
              <w:rPr>
                <w:rFonts w:asciiTheme="minorHAnsi" w:hAnsiTheme="minorHAnsi"/>
                <w:bCs/>
                <w:szCs w:val="20"/>
              </w:rPr>
              <w:t>;</w:t>
            </w:r>
          </w:p>
        </w:tc>
        <w:tc>
          <w:tcPr>
            <w:tcW w:w="2189" w:type="dxa"/>
          </w:tcPr>
          <w:p w:rsidR="00667B38" w:rsidRPr="00667B38" w:rsidRDefault="00667B38" w:rsidP="00B74229">
            <w:pPr>
              <w:pStyle w:val="Tabletext"/>
              <w:rPr>
                <w:rFonts w:asciiTheme="minorHAnsi" w:hAnsiTheme="minorHAnsi"/>
                <w:szCs w:val="20"/>
              </w:rPr>
            </w:pPr>
            <w:r w:rsidRPr="00667B38">
              <w:rPr>
                <w:rFonts w:asciiTheme="minorHAnsi" w:hAnsiTheme="minorHAnsi"/>
                <w:szCs w:val="20"/>
              </w:rPr>
              <w:t>Resolution </w:t>
            </w:r>
            <w:r w:rsidR="00B74229">
              <w:rPr>
                <w:rStyle w:val="Artdef"/>
                <w:rFonts w:asciiTheme="minorHAnsi" w:hAnsiTheme="minorHAnsi"/>
                <w:szCs w:val="20"/>
              </w:rPr>
              <w:t>239</w:t>
            </w:r>
            <w:r w:rsidR="00033810">
              <w:rPr>
                <w:rStyle w:val="Artdef"/>
                <w:rFonts w:asciiTheme="minorHAnsi" w:hAnsiTheme="minorHAnsi"/>
                <w:szCs w:val="20"/>
              </w:rPr>
              <w:t xml:space="preserve"> </w:t>
            </w:r>
            <w:r w:rsidRPr="00667B38">
              <w:rPr>
                <w:rStyle w:val="Artdef"/>
                <w:rFonts w:asciiTheme="minorHAnsi" w:hAnsiTheme="minorHAnsi"/>
                <w:szCs w:val="20"/>
              </w:rPr>
              <w:t>[</w:t>
            </w:r>
            <w:r w:rsidRPr="00667B38">
              <w:rPr>
                <w:rFonts w:asciiTheme="minorHAnsi" w:hAnsiTheme="minorHAnsi"/>
                <w:b/>
                <w:szCs w:val="20"/>
              </w:rPr>
              <w:t>COM6/22</w:t>
            </w:r>
            <w:r w:rsidRPr="00667B38">
              <w:rPr>
                <w:rStyle w:val="Artdef"/>
                <w:rFonts w:asciiTheme="minorHAnsi" w:hAnsiTheme="minorHAnsi"/>
                <w:szCs w:val="20"/>
              </w:rPr>
              <w:t>]</w:t>
            </w:r>
            <w:r w:rsidRPr="00667B38">
              <w:rPr>
                <w:rFonts w:asciiTheme="minorHAnsi" w:hAnsiTheme="minorHAnsi"/>
                <w:b/>
                <w:szCs w:val="20"/>
              </w:rPr>
              <w:t> (WRC</w:t>
            </w:r>
            <w:r w:rsidRPr="00667B38">
              <w:rPr>
                <w:rFonts w:asciiTheme="minorHAnsi" w:hAnsiTheme="minorHAnsi"/>
                <w:b/>
                <w:szCs w:val="20"/>
              </w:rPr>
              <w:noBreakHyphen/>
              <w:t>15)</w:t>
            </w:r>
          </w:p>
        </w:tc>
        <w:tc>
          <w:tcPr>
            <w:tcW w:w="1407"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cs="Times New Roman Bold"/>
                <w:b/>
                <w:bCs/>
                <w:szCs w:val="20"/>
              </w:rPr>
              <w:br/>
              <w:t>WP 5A</w:t>
            </w:r>
          </w:p>
        </w:tc>
      </w:tr>
      <w:tr w:rsidR="00667B38" w:rsidRPr="00667B38" w:rsidTr="00667B38">
        <w:tc>
          <w:tcPr>
            <w:tcW w:w="1271"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9.1</w:t>
            </w:r>
            <w:r w:rsidRPr="00667B38">
              <w:rPr>
                <w:rFonts w:asciiTheme="minorHAnsi" w:hAnsiTheme="minorHAnsi"/>
                <w:szCs w:val="20"/>
              </w:rPr>
              <w:br/>
              <w:t>(issue 9.1.1)</w:t>
            </w:r>
          </w:p>
        </w:tc>
        <w:tc>
          <w:tcPr>
            <w:tcW w:w="867"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2/9.1.1</w:t>
            </w:r>
          </w:p>
        </w:tc>
        <w:tc>
          <w:tcPr>
            <w:tcW w:w="4539" w:type="dxa"/>
          </w:tcPr>
          <w:p w:rsidR="00667B38" w:rsidRPr="00667B38" w:rsidRDefault="00667B38" w:rsidP="00667B38">
            <w:pPr>
              <w:pStyle w:val="Tabletext"/>
              <w:jc w:val="both"/>
              <w:rPr>
                <w:rFonts w:asciiTheme="minorHAnsi" w:hAnsiTheme="minorHAnsi"/>
                <w:szCs w:val="20"/>
              </w:rPr>
            </w:pPr>
            <w:r w:rsidRPr="00667B38">
              <w:rPr>
                <w:rFonts w:asciiTheme="minorHAnsi" w:hAnsiTheme="minorHAnsi"/>
                <w:szCs w:val="20"/>
              </w:rPr>
              <w:t xml:space="preserve">Implementation of International Mobile Telecommunications in the frequency bands </w:t>
            </w:r>
            <w:r>
              <w:rPr>
                <w:rFonts w:asciiTheme="minorHAnsi" w:hAnsiTheme="minorHAnsi"/>
                <w:szCs w:val="20"/>
                <w:lang w:eastAsia="ja-JP"/>
              </w:rPr>
              <w:t>1 885</w:t>
            </w:r>
            <w:r>
              <w:rPr>
                <w:rFonts w:asciiTheme="minorHAnsi" w:hAnsiTheme="minorHAnsi"/>
                <w:szCs w:val="20"/>
                <w:lang w:eastAsia="ja-JP"/>
              </w:rPr>
              <w:noBreakHyphen/>
            </w:r>
            <w:r w:rsidRPr="00667B38">
              <w:rPr>
                <w:rFonts w:asciiTheme="minorHAnsi" w:hAnsiTheme="minorHAnsi"/>
                <w:szCs w:val="20"/>
                <w:lang w:eastAsia="ja-JP"/>
              </w:rPr>
              <w:t>2 025 MHz and 2 110-2 200 MHz</w:t>
            </w:r>
          </w:p>
        </w:tc>
        <w:tc>
          <w:tcPr>
            <w:tcW w:w="2189" w:type="dxa"/>
          </w:tcPr>
          <w:p w:rsidR="00667B38" w:rsidRPr="00667B38" w:rsidRDefault="00667B38" w:rsidP="00033810">
            <w:pPr>
              <w:pStyle w:val="Tabletext"/>
              <w:rPr>
                <w:rFonts w:asciiTheme="minorHAnsi" w:hAnsiTheme="minorHAnsi"/>
                <w:szCs w:val="20"/>
              </w:rPr>
            </w:pPr>
            <w:r w:rsidRPr="00667B38">
              <w:rPr>
                <w:rFonts w:asciiTheme="minorHAnsi" w:hAnsiTheme="minorHAnsi"/>
                <w:szCs w:val="20"/>
              </w:rPr>
              <w:t>Resolution </w:t>
            </w:r>
            <w:r w:rsidRPr="00667B38">
              <w:rPr>
                <w:rFonts w:asciiTheme="minorHAnsi" w:hAnsiTheme="minorHAnsi"/>
                <w:b/>
                <w:szCs w:val="20"/>
              </w:rPr>
              <w:t>212</w:t>
            </w:r>
            <w:r w:rsidR="00033810">
              <w:rPr>
                <w:rFonts w:asciiTheme="minorHAnsi" w:hAnsiTheme="minorHAnsi"/>
                <w:b/>
                <w:szCs w:val="20"/>
              </w:rPr>
              <w:t xml:space="preserve"> </w:t>
            </w:r>
            <w:r w:rsidRPr="00667B38">
              <w:rPr>
                <w:rFonts w:asciiTheme="minorHAnsi" w:hAnsiTheme="minorHAnsi"/>
                <w:b/>
                <w:szCs w:val="20"/>
              </w:rPr>
              <w:t>(Rev.WRC</w:t>
            </w:r>
            <w:r w:rsidRPr="00667B38">
              <w:rPr>
                <w:rFonts w:asciiTheme="minorHAnsi" w:hAnsiTheme="minorHAnsi"/>
                <w:b/>
                <w:szCs w:val="20"/>
              </w:rPr>
              <w:noBreakHyphen/>
              <w:t>15)</w:t>
            </w:r>
          </w:p>
        </w:tc>
        <w:tc>
          <w:tcPr>
            <w:tcW w:w="1407"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b/>
                <w:bCs/>
                <w:szCs w:val="20"/>
              </w:rPr>
              <w:t xml:space="preserve">WP 4C </w:t>
            </w:r>
            <w:r w:rsidRPr="00667B38">
              <w:rPr>
                <w:rFonts w:asciiTheme="minorHAnsi" w:hAnsiTheme="minorHAnsi" w:cs="Times New Roman Bold"/>
                <w:b/>
                <w:bCs/>
                <w:position w:val="6"/>
                <w:szCs w:val="20"/>
              </w:rPr>
              <w:t>(</w:t>
            </w:r>
            <w:r w:rsidRPr="00667B38">
              <w:rPr>
                <w:rStyle w:val="FootnoteReference"/>
                <w:rFonts w:asciiTheme="minorHAnsi" w:hAnsiTheme="minorHAnsi" w:cs="Times New Roman Bold"/>
                <w:b/>
                <w:bCs/>
                <w:sz w:val="20"/>
                <w:szCs w:val="20"/>
              </w:rPr>
              <w:footnoteReference w:id="2"/>
            </w:r>
            <w:r w:rsidRPr="00667B38">
              <w:rPr>
                <w:rFonts w:asciiTheme="minorHAnsi" w:hAnsiTheme="minorHAnsi" w:cs="Times New Roman Bold"/>
                <w:b/>
                <w:bCs/>
                <w:position w:val="6"/>
                <w:szCs w:val="20"/>
              </w:rPr>
              <w:t>)</w:t>
            </w:r>
            <w:r w:rsidRPr="00667B38">
              <w:rPr>
                <w:rFonts w:asciiTheme="minorHAnsi" w:hAnsiTheme="minorHAnsi" w:cs="Times New Roman Bold"/>
                <w:b/>
                <w:bCs/>
                <w:position w:val="6"/>
                <w:szCs w:val="20"/>
              </w:rPr>
              <w:br/>
            </w:r>
            <w:r w:rsidR="004610DB">
              <w:rPr>
                <w:rFonts w:asciiTheme="minorHAnsi" w:hAnsiTheme="minorHAnsi"/>
                <w:b/>
                <w:bCs/>
                <w:szCs w:val="20"/>
              </w:rPr>
              <w:t xml:space="preserve">WP </w:t>
            </w:r>
            <w:r w:rsidRPr="00667B38">
              <w:rPr>
                <w:rFonts w:asciiTheme="minorHAnsi" w:hAnsiTheme="minorHAnsi"/>
                <w:b/>
                <w:bCs/>
                <w:szCs w:val="20"/>
              </w:rPr>
              <w:t xml:space="preserve">5D </w:t>
            </w:r>
            <w:r w:rsidRPr="00667B38">
              <w:rPr>
                <w:rFonts w:asciiTheme="minorHAnsi" w:hAnsiTheme="minorHAnsi" w:cs="Times New Roman Bold"/>
                <w:b/>
                <w:bCs/>
                <w:position w:val="6"/>
                <w:szCs w:val="20"/>
              </w:rPr>
              <w:t>(</w:t>
            </w:r>
            <w:r w:rsidRPr="00667B38">
              <w:rPr>
                <w:rStyle w:val="FootnoteReference"/>
                <w:rFonts w:asciiTheme="minorHAnsi" w:hAnsiTheme="minorHAnsi" w:cs="Times New Roman Bold"/>
                <w:b/>
                <w:bCs/>
                <w:sz w:val="20"/>
                <w:szCs w:val="20"/>
              </w:rPr>
              <w:footnoteReference w:id="3"/>
            </w:r>
            <w:r w:rsidRPr="00667B38">
              <w:rPr>
                <w:rFonts w:asciiTheme="minorHAnsi" w:hAnsiTheme="minorHAnsi" w:cs="Times New Roman Bold"/>
                <w:b/>
                <w:bCs/>
                <w:position w:val="6"/>
                <w:szCs w:val="20"/>
              </w:rPr>
              <w:t>)</w:t>
            </w:r>
            <w:r w:rsidRPr="00667B38">
              <w:rPr>
                <w:rFonts w:asciiTheme="minorHAnsi" w:hAnsiTheme="minorHAnsi" w:cs="Times New Roman Bold"/>
                <w:b/>
                <w:bCs/>
                <w:position w:val="6"/>
                <w:szCs w:val="20"/>
              </w:rPr>
              <w:br/>
              <w:t>(</w:t>
            </w:r>
            <w:r w:rsidRPr="00667B38">
              <w:rPr>
                <w:rStyle w:val="FootnoteReference"/>
                <w:rFonts w:asciiTheme="minorHAnsi" w:hAnsiTheme="minorHAnsi" w:cs="Times New Roman Bold"/>
                <w:b/>
                <w:bCs/>
                <w:sz w:val="20"/>
                <w:szCs w:val="20"/>
              </w:rPr>
              <w:footnoteReference w:id="4"/>
            </w:r>
            <w:r w:rsidRPr="00667B38">
              <w:rPr>
                <w:rFonts w:asciiTheme="minorHAnsi" w:hAnsiTheme="minorHAnsi" w:cs="Times New Roman Bold"/>
                <w:b/>
                <w:bCs/>
                <w:position w:val="6"/>
                <w:szCs w:val="20"/>
              </w:rPr>
              <w:t>)</w:t>
            </w:r>
          </w:p>
        </w:tc>
      </w:tr>
      <w:tr w:rsidR="00667B38" w:rsidRPr="00667B38" w:rsidTr="00667B38">
        <w:tc>
          <w:tcPr>
            <w:tcW w:w="1271"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9.1</w:t>
            </w:r>
            <w:r w:rsidRPr="00667B38">
              <w:rPr>
                <w:rFonts w:asciiTheme="minorHAnsi" w:hAnsiTheme="minorHAnsi"/>
                <w:szCs w:val="20"/>
              </w:rPr>
              <w:br/>
              <w:t>(issue 9.1.5)</w:t>
            </w:r>
          </w:p>
        </w:tc>
        <w:tc>
          <w:tcPr>
            <w:tcW w:w="867"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2/9.1.5</w:t>
            </w:r>
          </w:p>
        </w:tc>
        <w:tc>
          <w:tcPr>
            <w:tcW w:w="4539" w:type="dxa"/>
          </w:tcPr>
          <w:p w:rsidR="00667B38" w:rsidRPr="00667B38" w:rsidRDefault="00667B38" w:rsidP="00667B38">
            <w:pPr>
              <w:pStyle w:val="Tabletext"/>
              <w:jc w:val="both"/>
              <w:rPr>
                <w:rFonts w:asciiTheme="minorHAnsi" w:hAnsiTheme="minorHAnsi"/>
                <w:szCs w:val="20"/>
              </w:rPr>
            </w:pPr>
            <w:r w:rsidRPr="00667B38">
              <w:rPr>
                <w:rFonts w:asciiTheme="minorHAnsi" w:hAnsiTheme="minorHAnsi"/>
                <w:szCs w:val="20"/>
              </w:rPr>
              <w:t>Consideration of the technical and regulatory impacts of referencing Recommendations ITU</w:t>
            </w:r>
            <w:r w:rsidRPr="00667B38">
              <w:rPr>
                <w:rFonts w:asciiTheme="minorHAnsi" w:hAnsiTheme="minorHAnsi"/>
                <w:szCs w:val="20"/>
              </w:rPr>
              <w:noBreakHyphen/>
              <w:t>R M.1638</w:t>
            </w:r>
            <w:r w:rsidRPr="00667B38">
              <w:rPr>
                <w:rFonts w:asciiTheme="minorHAnsi" w:hAnsiTheme="minorHAnsi"/>
                <w:szCs w:val="20"/>
              </w:rPr>
              <w:noBreakHyphen/>
              <w:t>1 and ITU</w:t>
            </w:r>
            <w:r w:rsidRPr="00667B38">
              <w:rPr>
                <w:rFonts w:asciiTheme="minorHAnsi" w:hAnsiTheme="minorHAnsi"/>
                <w:szCs w:val="20"/>
              </w:rPr>
              <w:noBreakHyphen/>
              <w:t>R M.1849</w:t>
            </w:r>
            <w:r w:rsidRPr="00667B38">
              <w:rPr>
                <w:rFonts w:asciiTheme="minorHAnsi" w:hAnsiTheme="minorHAnsi"/>
                <w:szCs w:val="20"/>
              </w:rPr>
              <w:noBreakHyphen/>
              <w:t xml:space="preserve">1 in </w:t>
            </w:r>
            <w:r w:rsidRPr="00667B38">
              <w:rPr>
                <w:rFonts w:asciiTheme="minorHAnsi" w:hAnsiTheme="minorHAnsi"/>
                <w:szCs w:val="20"/>
                <w:lang w:eastAsia="ja-JP"/>
              </w:rPr>
              <w:t>Nos. </w:t>
            </w:r>
            <w:r w:rsidRPr="00667B38">
              <w:rPr>
                <w:rFonts w:asciiTheme="minorHAnsi" w:hAnsiTheme="minorHAnsi"/>
                <w:szCs w:val="20"/>
              </w:rPr>
              <w:t>5.447F and 5.</w:t>
            </w:r>
            <w:r w:rsidRPr="00667B38">
              <w:rPr>
                <w:rFonts w:asciiTheme="minorHAnsi" w:hAnsiTheme="minorHAnsi"/>
                <w:szCs w:val="20"/>
                <w:lang w:eastAsia="ja-JP"/>
              </w:rPr>
              <w:t>45</w:t>
            </w:r>
            <w:r w:rsidRPr="00667B38">
              <w:rPr>
                <w:rFonts w:asciiTheme="minorHAnsi" w:hAnsiTheme="minorHAnsi"/>
                <w:szCs w:val="20"/>
              </w:rPr>
              <w:t>0A of the Radio Regulations</w:t>
            </w:r>
            <w:r w:rsidR="00E11B52">
              <w:rPr>
                <w:rFonts w:asciiTheme="minorHAnsi" w:hAnsiTheme="minorHAnsi"/>
                <w:szCs w:val="20"/>
              </w:rPr>
              <w:t>;</w:t>
            </w:r>
          </w:p>
        </w:tc>
        <w:tc>
          <w:tcPr>
            <w:tcW w:w="2189" w:type="dxa"/>
          </w:tcPr>
          <w:p w:rsidR="00667B38" w:rsidRPr="00667B38" w:rsidRDefault="00667B38" w:rsidP="00033810">
            <w:pPr>
              <w:pStyle w:val="Tabletext"/>
              <w:rPr>
                <w:rFonts w:asciiTheme="minorHAnsi" w:hAnsiTheme="minorHAnsi"/>
                <w:szCs w:val="20"/>
              </w:rPr>
            </w:pPr>
            <w:r w:rsidRPr="00667B38">
              <w:rPr>
                <w:rFonts w:asciiTheme="minorHAnsi" w:hAnsiTheme="minorHAnsi"/>
                <w:szCs w:val="20"/>
              </w:rPr>
              <w:t>Resolution </w:t>
            </w:r>
            <w:r w:rsidR="00104ABA" w:rsidRPr="00033810">
              <w:rPr>
                <w:rStyle w:val="Artdef"/>
                <w:rFonts w:asciiTheme="minorHAnsi" w:hAnsiTheme="minorHAnsi"/>
                <w:szCs w:val="20"/>
              </w:rPr>
              <w:t>764</w:t>
            </w:r>
            <w:r w:rsidR="00033810">
              <w:rPr>
                <w:rStyle w:val="Artdef"/>
                <w:rFonts w:asciiTheme="minorHAnsi" w:hAnsiTheme="minorHAnsi"/>
                <w:szCs w:val="20"/>
              </w:rPr>
              <w:t xml:space="preserve"> </w:t>
            </w:r>
            <w:r w:rsidRPr="00667B38">
              <w:rPr>
                <w:rStyle w:val="Artdef"/>
                <w:rFonts w:asciiTheme="minorHAnsi" w:hAnsiTheme="minorHAnsi"/>
                <w:szCs w:val="20"/>
              </w:rPr>
              <w:t>[</w:t>
            </w:r>
            <w:r w:rsidRPr="00667B38">
              <w:rPr>
                <w:rFonts w:asciiTheme="minorHAnsi" w:hAnsiTheme="minorHAnsi"/>
                <w:b/>
                <w:szCs w:val="20"/>
              </w:rPr>
              <w:t>COM6/1</w:t>
            </w:r>
            <w:r w:rsidRPr="00667B38">
              <w:rPr>
                <w:rStyle w:val="Artdef"/>
                <w:rFonts w:asciiTheme="minorHAnsi" w:hAnsiTheme="minorHAnsi"/>
                <w:szCs w:val="20"/>
              </w:rPr>
              <w:t>]</w:t>
            </w:r>
            <w:r w:rsidRPr="00667B38">
              <w:rPr>
                <w:rFonts w:asciiTheme="minorHAnsi" w:hAnsiTheme="minorHAnsi"/>
                <w:b/>
                <w:szCs w:val="20"/>
              </w:rPr>
              <w:t> (WRC</w:t>
            </w:r>
            <w:r w:rsidRPr="00667B38">
              <w:rPr>
                <w:rFonts w:asciiTheme="minorHAnsi" w:hAnsiTheme="minorHAnsi"/>
                <w:b/>
                <w:szCs w:val="20"/>
              </w:rPr>
              <w:noBreakHyphen/>
              <w:t>15)</w:t>
            </w:r>
          </w:p>
        </w:tc>
        <w:tc>
          <w:tcPr>
            <w:tcW w:w="1407"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cs="Times New Roman Bold"/>
                <w:b/>
                <w:bCs/>
                <w:szCs w:val="20"/>
              </w:rPr>
              <w:br/>
              <w:t>WP 5A</w:t>
            </w:r>
          </w:p>
        </w:tc>
      </w:tr>
      <w:tr w:rsidR="00667B38" w:rsidRPr="00667B38" w:rsidTr="00667B38">
        <w:tc>
          <w:tcPr>
            <w:tcW w:w="1271"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9.1</w:t>
            </w:r>
            <w:r w:rsidRPr="00667B38">
              <w:rPr>
                <w:rFonts w:asciiTheme="minorHAnsi" w:hAnsiTheme="minorHAnsi"/>
                <w:szCs w:val="20"/>
              </w:rPr>
              <w:br/>
              <w:t>(issue 9.1.8)</w:t>
            </w:r>
          </w:p>
        </w:tc>
        <w:tc>
          <w:tcPr>
            <w:tcW w:w="867"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2/9.1.8</w:t>
            </w:r>
          </w:p>
        </w:tc>
        <w:tc>
          <w:tcPr>
            <w:tcW w:w="4539" w:type="dxa"/>
          </w:tcPr>
          <w:p w:rsidR="00667B38" w:rsidRPr="00667B38" w:rsidRDefault="00667B38" w:rsidP="00667B38">
            <w:pPr>
              <w:spacing w:before="40" w:after="40" w:line="240" w:lineRule="auto"/>
              <w:rPr>
                <w:rFonts w:asciiTheme="minorHAnsi" w:hAnsiTheme="minorHAnsi"/>
                <w:sz w:val="20"/>
                <w:szCs w:val="20"/>
              </w:rPr>
            </w:pPr>
            <w:r w:rsidRPr="00667B38">
              <w:rPr>
                <w:rFonts w:asciiTheme="minorHAnsi" w:hAnsiTheme="minorHAnsi"/>
                <w:sz w:val="20"/>
                <w:szCs w:val="20"/>
              </w:rPr>
              <w:t>Studies on the technical and operational aspects of radio networks and systems, as well as spectrum needed, including possible harmonized use of spectrum to support the implementation of narrowband and broadband machine-type communication infrastructures, in order to develop Recommendations, Reports and/or Handbooks, as appropriate, and to take appropriate actions within the ITU Radiocommunication Sector (ITU-R) scope of work.</w:t>
            </w:r>
          </w:p>
        </w:tc>
        <w:tc>
          <w:tcPr>
            <w:tcW w:w="2189" w:type="dxa"/>
          </w:tcPr>
          <w:p w:rsidR="00667B38" w:rsidRPr="00667B38" w:rsidRDefault="00667B38" w:rsidP="00033810">
            <w:pPr>
              <w:pStyle w:val="Tabletext"/>
              <w:rPr>
                <w:rFonts w:asciiTheme="minorHAnsi" w:hAnsiTheme="minorHAnsi"/>
                <w:szCs w:val="20"/>
              </w:rPr>
            </w:pPr>
            <w:r w:rsidRPr="00667B38">
              <w:rPr>
                <w:rFonts w:asciiTheme="minorHAnsi" w:hAnsiTheme="minorHAnsi"/>
                <w:szCs w:val="20"/>
              </w:rPr>
              <w:t>Issue 3) in the Annex to Resolution </w:t>
            </w:r>
            <w:r w:rsidR="00033810">
              <w:rPr>
                <w:rStyle w:val="Artdef"/>
                <w:rFonts w:asciiTheme="minorHAnsi" w:hAnsiTheme="minorHAnsi"/>
                <w:szCs w:val="20"/>
              </w:rPr>
              <w:t xml:space="preserve">958 </w:t>
            </w:r>
            <w:r w:rsidRPr="00667B38">
              <w:rPr>
                <w:rStyle w:val="Artdef"/>
                <w:rFonts w:asciiTheme="minorHAnsi" w:hAnsiTheme="minorHAnsi"/>
                <w:szCs w:val="20"/>
              </w:rPr>
              <w:t>[</w:t>
            </w:r>
            <w:r w:rsidRPr="00667B38">
              <w:rPr>
                <w:rFonts w:asciiTheme="minorHAnsi" w:hAnsiTheme="minorHAnsi"/>
                <w:b/>
                <w:szCs w:val="20"/>
              </w:rPr>
              <w:t>COM6/15</w:t>
            </w:r>
            <w:r w:rsidRPr="00667B38">
              <w:rPr>
                <w:rStyle w:val="Artdef"/>
                <w:rFonts w:asciiTheme="minorHAnsi" w:hAnsiTheme="minorHAnsi"/>
                <w:szCs w:val="20"/>
              </w:rPr>
              <w:t>]</w:t>
            </w:r>
            <w:r w:rsidRPr="00667B38">
              <w:rPr>
                <w:rFonts w:asciiTheme="minorHAnsi" w:hAnsiTheme="minorHAnsi"/>
                <w:b/>
                <w:szCs w:val="20"/>
              </w:rPr>
              <w:t> (WRC</w:t>
            </w:r>
            <w:r w:rsidRPr="00667B38">
              <w:rPr>
                <w:rFonts w:asciiTheme="minorHAnsi" w:hAnsiTheme="minorHAnsi"/>
                <w:b/>
                <w:szCs w:val="20"/>
              </w:rPr>
              <w:noBreakHyphen/>
              <w:t>15)</w:t>
            </w:r>
          </w:p>
        </w:tc>
        <w:tc>
          <w:tcPr>
            <w:tcW w:w="1407"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cs="Times New Roman Bold"/>
                <w:b/>
                <w:bCs/>
                <w:szCs w:val="20"/>
              </w:rPr>
              <w:br/>
              <w:t>WP 5D</w:t>
            </w:r>
          </w:p>
        </w:tc>
      </w:tr>
    </w:tbl>
    <w:p w:rsidR="004D1E72" w:rsidRDefault="004D1E72">
      <w:r>
        <w:rPr>
          <w:b/>
        </w:rPr>
        <w:br w:type="page"/>
      </w: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52"/>
        <w:gridCol w:w="15"/>
        <w:gridCol w:w="4539"/>
        <w:gridCol w:w="9"/>
        <w:gridCol w:w="2170"/>
        <w:gridCol w:w="10"/>
        <w:gridCol w:w="1407"/>
      </w:tblGrid>
      <w:tr w:rsidR="004D1E72" w:rsidRPr="00667B38" w:rsidTr="00667B38">
        <w:tc>
          <w:tcPr>
            <w:tcW w:w="1271" w:type="dxa"/>
            <w:vMerge w:val="restart"/>
          </w:tcPr>
          <w:p w:rsidR="004D1E72" w:rsidRPr="004D1E72" w:rsidRDefault="004D1E72" w:rsidP="00667B38">
            <w:pPr>
              <w:pStyle w:val="Tablehead"/>
              <w:spacing w:before="40" w:after="40"/>
              <w:rPr>
                <w:rFonts w:asciiTheme="minorHAnsi" w:hAnsiTheme="minorHAnsi"/>
                <w:szCs w:val="20"/>
              </w:rPr>
            </w:pPr>
            <w:r w:rsidRPr="004D1E72">
              <w:rPr>
                <w:rFonts w:asciiTheme="minorHAnsi" w:hAnsiTheme="minorHAnsi"/>
                <w:szCs w:val="20"/>
              </w:rPr>
              <w:lastRenderedPageBreak/>
              <w:t>WRC-19</w:t>
            </w:r>
            <w:r w:rsidRPr="004D1E72">
              <w:rPr>
                <w:rFonts w:asciiTheme="minorHAnsi" w:hAnsiTheme="minorHAnsi"/>
                <w:szCs w:val="20"/>
              </w:rPr>
              <w:br/>
              <w:t>Agenda item</w:t>
            </w:r>
          </w:p>
        </w:tc>
        <w:tc>
          <w:tcPr>
            <w:tcW w:w="9002" w:type="dxa"/>
            <w:gridSpan w:val="7"/>
          </w:tcPr>
          <w:p w:rsidR="004D1E72" w:rsidRPr="004D1E72" w:rsidRDefault="004D1E72" w:rsidP="00667B38">
            <w:pPr>
              <w:pStyle w:val="Tablehead"/>
              <w:spacing w:before="40" w:after="40"/>
              <w:rPr>
                <w:rFonts w:asciiTheme="minorHAnsi" w:hAnsiTheme="minorHAnsi"/>
                <w:szCs w:val="20"/>
              </w:rPr>
            </w:pPr>
            <w:r w:rsidRPr="004D1E72">
              <w:rPr>
                <w:rFonts w:asciiTheme="minorHAnsi" w:hAnsiTheme="minorHAnsi"/>
                <w:szCs w:val="20"/>
              </w:rPr>
              <w:t>Draft CPM Report to WRC</w:t>
            </w:r>
            <w:r w:rsidRPr="004D1E72">
              <w:rPr>
                <w:rFonts w:asciiTheme="minorHAnsi" w:hAnsiTheme="minorHAnsi"/>
                <w:szCs w:val="20"/>
              </w:rPr>
              <w:noBreakHyphen/>
              <w:t>19</w:t>
            </w:r>
          </w:p>
        </w:tc>
      </w:tr>
      <w:tr w:rsidR="004D1E72" w:rsidRPr="00667B38" w:rsidTr="00035625">
        <w:tc>
          <w:tcPr>
            <w:tcW w:w="1271" w:type="dxa"/>
            <w:vMerge/>
          </w:tcPr>
          <w:p w:rsidR="004D1E72" w:rsidRPr="00667B38" w:rsidRDefault="004D1E72" w:rsidP="004D1E72">
            <w:pPr>
              <w:pStyle w:val="Tablehead"/>
              <w:spacing w:before="40" w:after="40"/>
              <w:rPr>
                <w:rFonts w:asciiTheme="minorHAnsi" w:hAnsiTheme="minorHAnsi"/>
                <w:szCs w:val="20"/>
              </w:rPr>
            </w:pPr>
          </w:p>
        </w:tc>
        <w:tc>
          <w:tcPr>
            <w:tcW w:w="852" w:type="dxa"/>
            <w:vAlign w:val="center"/>
          </w:tcPr>
          <w:p w:rsidR="004D1E72" w:rsidRPr="00667B38" w:rsidRDefault="004D1E72" w:rsidP="004D1E72">
            <w:pPr>
              <w:pStyle w:val="Tablehead"/>
              <w:spacing w:before="40" w:after="40"/>
              <w:rPr>
                <w:rFonts w:asciiTheme="minorHAnsi" w:hAnsiTheme="minorHAnsi"/>
                <w:szCs w:val="20"/>
              </w:rPr>
            </w:pPr>
            <w:r w:rsidRPr="00667B38">
              <w:rPr>
                <w:rFonts w:asciiTheme="minorHAnsi" w:hAnsiTheme="minorHAnsi"/>
                <w:szCs w:val="20"/>
              </w:rPr>
              <w:t>Section</w:t>
            </w:r>
          </w:p>
        </w:tc>
        <w:tc>
          <w:tcPr>
            <w:tcW w:w="4563" w:type="dxa"/>
            <w:gridSpan w:val="3"/>
            <w:vAlign w:val="center"/>
          </w:tcPr>
          <w:p w:rsidR="004D1E72" w:rsidRPr="00667B38" w:rsidRDefault="004D1E72" w:rsidP="004D1E72">
            <w:pPr>
              <w:pStyle w:val="Tablehead"/>
              <w:spacing w:before="40" w:after="40"/>
              <w:rPr>
                <w:rFonts w:asciiTheme="minorHAnsi" w:hAnsiTheme="minorHAnsi"/>
                <w:szCs w:val="20"/>
              </w:rPr>
            </w:pPr>
            <w:r w:rsidRPr="00667B38">
              <w:rPr>
                <w:rFonts w:asciiTheme="minorHAnsi" w:hAnsiTheme="minorHAnsi"/>
                <w:szCs w:val="20"/>
              </w:rPr>
              <w:t>Agenda item/Issue</w:t>
            </w:r>
          </w:p>
        </w:tc>
        <w:tc>
          <w:tcPr>
            <w:tcW w:w="2170" w:type="dxa"/>
            <w:vAlign w:val="center"/>
          </w:tcPr>
          <w:p w:rsidR="004D1E72" w:rsidRPr="00667B38" w:rsidRDefault="004D1E72" w:rsidP="004D1E72">
            <w:pPr>
              <w:pStyle w:val="Tablehead"/>
              <w:spacing w:before="40" w:after="40"/>
              <w:rPr>
                <w:rFonts w:asciiTheme="minorHAnsi" w:hAnsiTheme="minorHAnsi"/>
                <w:szCs w:val="20"/>
              </w:rPr>
            </w:pPr>
            <w:r w:rsidRPr="00667B38">
              <w:rPr>
                <w:rFonts w:asciiTheme="minorHAnsi" w:hAnsiTheme="minorHAnsi"/>
                <w:szCs w:val="20"/>
              </w:rPr>
              <w:t>References</w:t>
            </w:r>
          </w:p>
        </w:tc>
        <w:tc>
          <w:tcPr>
            <w:tcW w:w="1417" w:type="dxa"/>
            <w:gridSpan w:val="2"/>
            <w:vAlign w:val="center"/>
          </w:tcPr>
          <w:p w:rsidR="004D1E72" w:rsidRPr="00667B38" w:rsidRDefault="004D1E72" w:rsidP="004D1E72">
            <w:pPr>
              <w:pStyle w:val="Tablehead"/>
              <w:spacing w:before="40" w:after="40"/>
              <w:rPr>
                <w:rFonts w:asciiTheme="minorHAnsi" w:hAnsiTheme="minorHAnsi"/>
                <w:szCs w:val="20"/>
              </w:rPr>
            </w:pPr>
            <w:r w:rsidRPr="00667B38">
              <w:rPr>
                <w:rFonts w:asciiTheme="minorHAnsi" w:hAnsiTheme="minorHAnsi"/>
                <w:szCs w:val="20"/>
              </w:rPr>
              <w:t>Responsible</w:t>
            </w:r>
            <w:r w:rsidRPr="00667B38">
              <w:rPr>
                <w:rFonts w:asciiTheme="minorHAnsi" w:hAnsiTheme="minorHAnsi"/>
                <w:szCs w:val="20"/>
              </w:rPr>
              <w:br/>
              <w:t>Group</w:t>
            </w:r>
          </w:p>
        </w:tc>
      </w:tr>
      <w:tr w:rsidR="00667B38" w:rsidRPr="00667B38" w:rsidTr="00667B38">
        <w:tc>
          <w:tcPr>
            <w:tcW w:w="1271" w:type="dxa"/>
          </w:tcPr>
          <w:p w:rsidR="00667B38" w:rsidRPr="00667B38" w:rsidRDefault="00667B38" w:rsidP="00667B38">
            <w:pPr>
              <w:pStyle w:val="Tablehead"/>
              <w:spacing w:before="40" w:after="40"/>
              <w:rPr>
                <w:rFonts w:asciiTheme="minorHAnsi" w:hAnsiTheme="minorHAnsi"/>
                <w:szCs w:val="20"/>
              </w:rPr>
            </w:pPr>
          </w:p>
        </w:tc>
        <w:tc>
          <w:tcPr>
            <w:tcW w:w="9002" w:type="dxa"/>
            <w:gridSpan w:val="7"/>
          </w:tcPr>
          <w:p w:rsidR="00667B38" w:rsidRPr="00667B38" w:rsidRDefault="00667B38" w:rsidP="00667B38">
            <w:pPr>
              <w:pStyle w:val="Tablehead"/>
              <w:spacing w:before="40" w:after="40"/>
              <w:rPr>
                <w:rFonts w:asciiTheme="minorHAnsi" w:hAnsiTheme="minorHAnsi"/>
                <w:szCs w:val="20"/>
              </w:rPr>
            </w:pPr>
            <w:r w:rsidRPr="00667B38">
              <w:rPr>
                <w:rFonts w:asciiTheme="minorHAnsi" w:hAnsiTheme="minorHAnsi"/>
                <w:szCs w:val="20"/>
              </w:rPr>
              <w:t xml:space="preserve">Chapter 3 – </w:t>
            </w:r>
            <w:r w:rsidRPr="00667B38">
              <w:rPr>
                <w:rFonts w:asciiTheme="minorHAnsi" w:hAnsiTheme="minorHAnsi"/>
                <w:bCs/>
                <w:szCs w:val="20"/>
              </w:rPr>
              <w:t>Satellite services</w:t>
            </w:r>
          </w:p>
        </w:tc>
      </w:tr>
      <w:tr w:rsidR="00667B38" w:rsidRPr="00667B38" w:rsidTr="00667B38">
        <w:tc>
          <w:tcPr>
            <w:tcW w:w="1271"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1.4</w:t>
            </w:r>
          </w:p>
        </w:tc>
        <w:tc>
          <w:tcPr>
            <w:tcW w:w="867" w:type="dxa"/>
            <w:gridSpan w:val="2"/>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3/1.4</w:t>
            </w:r>
          </w:p>
        </w:tc>
        <w:tc>
          <w:tcPr>
            <w:tcW w:w="4539" w:type="dxa"/>
          </w:tcPr>
          <w:p w:rsidR="00667B38" w:rsidRPr="00667B38" w:rsidRDefault="00667B38" w:rsidP="00033810">
            <w:pPr>
              <w:pStyle w:val="Tabletext"/>
              <w:jc w:val="both"/>
              <w:rPr>
                <w:rFonts w:asciiTheme="minorHAnsi" w:hAnsiTheme="minorHAnsi"/>
                <w:szCs w:val="20"/>
              </w:rPr>
            </w:pPr>
            <w:r w:rsidRPr="00667B38">
              <w:rPr>
                <w:rFonts w:asciiTheme="minorHAnsi" w:hAnsiTheme="minorHAnsi"/>
                <w:szCs w:val="20"/>
              </w:rPr>
              <w:t>to consider the results of studies in accordance with Resolution </w:t>
            </w:r>
            <w:r w:rsidR="00033810">
              <w:rPr>
                <w:rFonts w:asciiTheme="minorHAnsi" w:hAnsiTheme="minorHAnsi"/>
                <w:b/>
                <w:bCs/>
                <w:szCs w:val="20"/>
              </w:rPr>
              <w:t>557</w:t>
            </w:r>
            <w:r w:rsidRPr="00667B38">
              <w:rPr>
                <w:rFonts w:asciiTheme="minorHAnsi" w:hAnsiTheme="minorHAnsi"/>
                <w:b/>
                <w:bCs/>
                <w:szCs w:val="20"/>
              </w:rPr>
              <w:t> [COM6/9] (WRC</w:t>
            </w:r>
            <w:r w:rsidRPr="00667B38">
              <w:rPr>
                <w:rFonts w:asciiTheme="minorHAnsi" w:hAnsiTheme="minorHAnsi"/>
                <w:b/>
                <w:bCs/>
                <w:szCs w:val="20"/>
              </w:rPr>
              <w:noBreakHyphen/>
              <w:t>15)</w:t>
            </w:r>
            <w:r w:rsidRPr="00667B38">
              <w:rPr>
                <w:rFonts w:asciiTheme="minorHAnsi" w:hAnsiTheme="minorHAnsi"/>
                <w:szCs w:val="20"/>
              </w:rPr>
              <w:t>, and review, and revise if necessary, the limitations mentioned in Annex 7 to Appendix </w:t>
            </w:r>
            <w:r w:rsidRPr="00667B38">
              <w:rPr>
                <w:rFonts w:asciiTheme="minorHAnsi" w:hAnsiTheme="minorHAnsi"/>
                <w:b/>
                <w:bCs/>
                <w:szCs w:val="20"/>
              </w:rPr>
              <w:t>30 (Rev.WRC</w:t>
            </w:r>
            <w:r w:rsidRPr="00667B38">
              <w:rPr>
                <w:rFonts w:asciiTheme="minorHAnsi" w:hAnsiTheme="minorHAnsi"/>
                <w:b/>
                <w:bCs/>
                <w:szCs w:val="20"/>
              </w:rPr>
              <w:noBreakHyphen/>
              <w:t>12)</w:t>
            </w:r>
            <w:r w:rsidRPr="00667B38">
              <w:rPr>
                <w:rFonts w:asciiTheme="minorHAnsi" w:hAnsiTheme="minorHAnsi"/>
                <w:szCs w:val="20"/>
              </w:rPr>
              <w:t>, while ensuring the protection of, and without imposing additional constraints on, assignments in the Plan and the List and the future development of the broadcasting-satellite service within the Plan, and existing and planned fixed-satellite service networks</w:t>
            </w:r>
            <w:r w:rsidR="00F163AE">
              <w:rPr>
                <w:rFonts w:asciiTheme="minorHAnsi" w:hAnsiTheme="minorHAnsi"/>
                <w:szCs w:val="20"/>
              </w:rPr>
              <w:t>;</w:t>
            </w:r>
          </w:p>
        </w:tc>
        <w:tc>
          <w:tcPr>
            <w:tcW w:w="2189" w:type="dxa"/>
            <w:gridSpan w:val="3"/>
          </w:tcPr>
          <w:p w:rsidR="00667B38" w:rsidRPr="00667B38" w:rsidRDefault="00667B38" w:rsidP="00033810">
            <w:pPr>
              <w:pStyle w:val="Tabletext"/>
              <w:rPr>
                <w:rFonts w:asciiTheme="minorHAnsi" w:hAnsiTheme="minorHAnsi"/>
                <w:szCs w:val="20"/>
              </w:rPr>
            </w:pPr>
            <w:r w:rsidRPr="00667B38">
              <w:rPr>
                <w:rFonts w:asciiTheme="minorHAnsi" w:hAnsiTheme="minorHAnsi"/>
                <w:szCs w:val="20"/>
              </w:rPr>
              <w:t>Resolution </w:t>
            </w:r>
            <w:r w:rsidR="00033810">
              <w:rPr>
                <w:rFonts w:asciiTheme="minorHAnsi" w:hAnsiTheme="minorHAnsi"/>
                <w:b/>
                <w:bCs/>
                <w:szCs w:val="20"/>
              </w:rPr>
              <w:t xml:space="preserve">557 </w:t>
            </w:r>
            <w:r w:rsidRPr="00667B38">
              <w:rPr>
                <w:rFonts w:asciiTheme="minorHAnsi" w:hAnsiTheme="minorHAnsi"/>
                <w:b/>
                <w:bCs/>
                <w:szCs w:val="20"/>
              </w:rPr>
              <w:t>[COM6/9] (WRC</w:t>
            </w:r>
            <w:r w:rsidRPr="00667B38">
              <w:rPr>
                <w:rFonts w:asciiTheme="minorHAnsi" w:hAnsiTheme="minorHAnsi"/>
                <w:b/>
                <w:bCs/>
                <w:szCs w:val="20"/>
              </w:rPr>
              <w:noBreakHyphen/>
              <w:t>15)</w:t>
            </w:r>
          </w:p>
        </w:tc>
        <w:tc>
          <w:tcPr>
            <w:tcW w:w="1407"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cs="Times New Roman Bold"/>
                <w:b/>
                <w:bCs/>
                <w:szCs w:val="20"/>
              </w:rPr>
              <w:br/>
              <w:t>WP 4A</w:t>
            </w:r>
          </w:p>
        </w:tc>
      </w:tr>
      <w:tr w:rsidR="00667B38" w:rsidRPr="00667B38" w:rsidTr="00667B38">
        <w:tc>
          <w:tcPr>
            <w:tcW w:w="1271"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1.5</w:t>
            </w:r>
          </w:p>
        </w:tc>
        <w:tc>
          <w:tcPr>
            <w:tcW w:w="867" w:type="dxa"/>
            <w:gridSpan w:val="2"/>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3/1.5</w:t>
            </w:r>
          </w:p>
        </w:tc>
        <w:tc>
          <w:tcPr>
            <w:tcW w:w="4539" w:type="dxa"/>
          </w:tcPr>
          <w:p w:rsidR="00667B38" w:rsidRPr="00F163AE" w:rsidRDefault="00667B38" w:rsidP="00033810">
            <w:pPr>
              <w:pStyle w:val="Tabletext"/>
              <w:jc w:val="both"/>
              <w:rPr>
                <w:rFonts w:asciiTheme="minorHAnsi" w:hAnsiTheme="minorHAnsi"/>
                <w:szCs w:val="20"/>
              </w:rPr>
            </w:pPr>
            <w:r w:rsidRPr="00667B38">
              <w:rPr>
                <w:rFonts w:asciiTheme="minorHAnsi" w:hAnsiTheme="minorHAnsi"/>
                <w:szCs w:val="20"/>
              </w:rPr>
              <w:t xml:space="preserve">to consider the </w:t>
            </w:r>
            <w:r w:rsidR="008E32FD">
              <w:rPr>
                <w:rFonts w:asciiTheme="minorHAnsi" w:hAnsiTheme="minorHAnsi"/>
                <w:szCs w:val="20"/>
              </w:rPr>
              <w:t>use of the frequency bands 17.7</w:t>
            </w:r>
            <w:r w:rsidR="008E32FD">
              <w:rPr>
                <w:rFonts w:asciiTheme="minorHAnsi" w:hAnsiTheme="minorHAnsi"/>
                <w:szCs w:val="20"/>
              </w:rPr>
              <w:noBreakHyphen/>
            </w:r>
            <w:r w:rsidRPr="00667B38">
              <w:rPr>
                <w:rFonts w:asciiTheme="minorHAnsi" w:hAnsiTheme="minorHAnsi"/>
                <w:szCs w:val="20"/>
              </w:rPr>
              <w:t>19.7 GHz (space-to-Earth) and 27.5-29.5 GHz (Earth-to-space) by earth stations in motion communicating with geostationary space stations in the fixed-satellite service and take appropriate action, in accordance with Resolution </w:t>
            </w:r>
            <w:r w:rsidR="00033810">
              <w:rPr>
                <w:rFonts w:asciiTheme="minorHAnsi" w:hAnsiTheme="minorHAnsi"/>
                <w:b/>
                <w:bCs/>
                <w:szCs w:val="20"/>
              </w:rPr>
              <w:t>158</w:t>
            </w:r>
            <w:r w:rsidRPr="00667B38">
              <w:rPr>
                <w:rFonts w:asciiTheme="minorHAnsi" w:hAnsiTheme="minorHAnsi"/>
                <w:b/>
                <w:bCs/>
                <w:szCs w:val="20"/>
              </w:rPr>
              <w:t> [COM6/17] (WRC</w:t>
            </w:r>
            <w:r w:rsidRPr="00667B38">
              <w:rPr>
                <w:rFonts w:asciiTheme="minorHAnsi" w:hAnsiTheme="minorHAnsi"/>
                <w:b/>
                <w:bCs/>
                <w:szCs w:val="20"/>
              </w:rPr>
              <w:noBreakHyphen/>
              <w:t>15)</w:t>
            </w:r>
            <w:r w:rsidR="00F163AE">
              <w:rPr>
                <w:rFonts w:asciiTheme="minorHAnsi" w:hAnsiTheme="minorHAnsi"/>
                <w:szCs w:val="20"/>
              </w:rPr>
              <w:t>;</w:t>
            </w:r>
          </w:p>
        </w:tc>
        <w:tc>
          <w:tcPr>
            <w:tcW w:w="2189" w:type="dxa"/>
            <w:gridSpan w:val="3"/>
          </w:tcPr>
          <w:p w:rsidR="00667B38" w:rsidRPr="00667B38" w:rsidRDefault="00667B38" w:rsidP="00033810">
            <w:pPr>
              <w:pStyle w:val="Tabletext"/>
              <w:rPr>
                <w:rFonts w:asciiTheme="minorHAnsi" w:hAnsiTheme="minorHAnsi"/>
                <w:szCs w:val="20"/>
              </w:rPr>
            </w:pPr>
            <w:r w:rsidRPr="00667B38">
              <w:rPr>
                <w:rFonts w:asciiTheme="minorHAnsi" w:hAnsiTheme="minorHAnsi"/>
                <w:szCs w:val="20"/>
              </w:rPr>
              <w:t>Resolution </w:t>
            </w:r>
            <w:r w:rsidR="00033810">
              <w:rPr>
                <w:rFonts w:asciiTheme="minorHAnsi" w:hAnsiTheme="minorHAnsi"/>
                <w:b/>
                <w:bCs/>
                <w:szCs w:val="20"/>
              </w:rPr>
              <w:t xml:space="preserve">158 </w:t>
            </w:r>
            <w:r w:rsidRPr="00667B38">
              <w:rPr>
                <w:rFonts w:asciiTheme="minorHAnsi" w:hAnsiTheme="minorHAnsi"/>
                <w:b/>
                <w:bCs/>
                <w:szCs w:val="20"/>
              </w:rPr>
              <w:t>[COM6/17] (WRC</w:t>
            </w:r>
            <w:r w:rsidRPr="00667B38">
              <w:rPr>
                <w:rFonts w:asciiTheme="minorHAnsi" w:hAnsiTheme="minorHAnsi"/>
                <w:b/>
                <w:bCs/>
                <w:szCs w:val="20"/>
              </w:rPr>
              <w:noBreakHyphen/>
              <w:t>15)</w:t>
            </w:r>
          </w:p>
        </w:tc>
        <w:tc>
          <w:tcPr>
            <w:tcW w:w="1407"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cs="Times New Roman Bold"/>
                <w:b/>
                <w:bCs/>
                <w:szCs w:val="20"/>
              </w:rPr>
              <w:br/>
              <w:t>WP 4A</w:t>
            </w:r>
          </w:p>
        </w:tc>
      </w:tr>
      <w:tr w:rsidR="00667B38" w:rsidRPr="00667B38" w:rsidTr="00667B38">
        <w:tc>
          <w:tcPr>
            <w:tcW w:w="1271"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1.6</w:t>
            </w:r>
          </w:p>
        </w:tc>
        <w:tc>
          <w:tcPr>
            <w:tcW w:w="867" w:type="dxa"/>
            <w:gridSpan w:val="2"/>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3/1.6</w:t>
            </w:r>
          </w:p>
        </w:tc>
        <w:tc>
          <w:tcPr>
            <w:tcW w:w="4539" w:type="dxa"/>
          </w:tcPr>
          <w:p w:rsidR="00667B38" w:rsidRPr="00F163AE" w:rsidRDefault="00667B38" w:rsidP="00033810">
            <w:pPr>
              <w:pStyle w:val="Tabletext"/>
              <w:jc w:val="both"/>
              <w:rPr>
                <w:rFonts w:asciiTheme="minorHAnsi" w:hAnsiTheme="minorHAnsi"/>
                <w:szCs w:val="20"/>
              </w:rPr>
            </w:pPr>
            <w:r w:rsidRPr="00667B38">
              <w:rPr>
                <w:rFonts w:asciiTheme="minorHAnsi" w:hAnsiTheme="minorHAnsi"/>
                <w:szCs w:val="20"/>
              </w:rPr>
              <w:t>to consider the development of a regulatory framework for non-GSO FSS satellite systems that may operate in the frequency bands 37.5-39.5 GHz (space-to-Earth), 39.5-42.5 GHz (space-to-Earth), 47.2-50.2 GHz (Earth-to-space) and 50.4-51.4 GHz (Earth-to-space), in accordance with Resolution</w:t>
            </w:r>
            <w:r>
              <w:rPr>
                <w:rFonts w:asciiTheme="minorHAnsi" w:hAnsiTheme="minorHAnsi"/>
                <w:szCs w:val="20"/>
              </w:rPr>
              <w:t xml:space="preserve"> </w:t>
            </w:r>
            <w:r w:rsidR="00033810">
              <w:rPr>
                <w:rFonts w:asciiTheme="minorHAnsi" w:hAnsiTheme="minorHAnsi"/>
                <w:b/>
                <w:bCs/>
                <w:szCs w:val="20"/>
              </w:rPr>
              <w:t>159</w:t>
            </w:r>
            <w:r>
              <w:rPr>
                <w:rFonts w:asciiTheme="minorHAnsi" w:hAnsiTheme="minorHAnsi"/>
                <w:b/>
                <w:bCs/>
                <w:szCs w:val="20"/>
              </w:rPr>
              <w:t xml:space="preserve"> </w:t>
            </w:r>
            <w:r w:rsidRPr="00667B38">
              <w:rPr>
                <w:rFonts w:asciiTheme="minorHAnsi" w:hAnsiTheme="minorHAnsi"/>
                <w:b/>
                <w:bCs/>
                <w:szCs w:val="20"/>
              </w:rPr>
              <w:t>[COM6/18] (WRC</w:t>
            </w:r>
            <w:r w:rsidRPr="00667B38">
              <w:rPr>
                <w:rFonts w:asciiTheme="minorHAnsi" w:hAnsiTheme="minorHAnsi"/>
                <w:b/>
                <w:bCs/>
                <w:szCs w:val="20"/>
              </w:rPr>
              <w:noBreakHyphen/>
              <w:t>15)</w:t>
            </w:r>
            <w:r w:rsidR="00F163AE">
              <w:rPr>
                <w:rFonts w:asciiTheme="minorHAnsi" w:hAnsiTheme="minorHAnsi"/>
                <w:szCs w:val="20"/>
              </w:rPr>
              <w:t>;</w:t>
            </w:r>
          </w:p>
        </w:tc>
        <w:tc>
          <w:tcPr>
            <w:tcW w:w="2189" w:type="dxa"/>
            <w:gridSpan w:val="3"/>
          </w:tcPr>
          <w:p w:rsidR="00667B38" w:rsidRPr="00667B38" w:rsidRDefault="00667B38" w:rsidP="00033810">
            <w:pPr>
              <w:pStyle w:val="Tabletext"/>
              <w:rPr>
                <w:rFonts w:asciiTheme="minorHAnsi" w:hAnsiTheme="minorHAnsi"/>
                <w:szCs w:val="20"/>
              </w:rPr>
            </w:pPr>
            <w:r w:rsidRPr="00667B38">
              <w:rPr>
                <w:rFonts w:asciiTheme="minorHAnsi" w:hAnsiTheme="minorHAnsi"/>
                <w:szCs w:val="20"/>
              </w:rPr>
              <w:t>Resolution </w:t>
            </w:r>
            <w:r w:rsidR="00033810">
              <w:rPr>
                <w:rFonts w:asciiTheme="minorHAnsi" w:hAnsiTheme="minorHAnsi"/>
                <w:b/>
                <w:bCs/>
                <w:szCs w:val="20"/>
              </w:rPr>
              <w:t xml:space="preserve">159 </w:t>
            </w:r>
            <w:r w:rsidRPr="00667B38">
              <w:rPr>
                <w:rFonts w:asciiTheme="minorHAnsi" w:hAnsiTheme="minorHAnsi"/>
                <w:b/>
                <w:bCs/>
                <w:szCs w:val="20"/>
              </w:rPr>
              <w:t>[COM6/18] (WRC</w:t>
            </w:r>
            <w:r w:rsidRPr="00667B38">
              <w:rPr>
                <w:rFonts w:asciiTheme="minorHAnsi" w:hAnsiTheme="minorHAnsi"/>
                <w:b/>
                <w:bCs/>
                <w:szCs w:val="20"/>
              </w:rPr>
              <w:noBreakHyphen/>
              <w:t>15)</w:t>
            </w:r>
          </w:p>
        </w:tc>
        <w:tc>
          <w:tcPr>
            <w:tcW w:w="1407"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cs="Times New Roman Bold"/>
                <w:b/>
                <w:bCs/>
                <w:szCs w:val="20"/>
              </w:rPr>
              <w:br/>
              <w:t>WP 4A</w:t>
            </w:r>
          </w:p>
        </w:tc>
      </w:tr>
      <w:tr w:rsidR="00667B38" w:rsidRPr="00667B38" w:rsidTr="00667B38">
        <w:tc>
          <w:tcPr>
            <w:tcW w:w="1271"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7</w:t>
            </w:r>
          </w:p>
        </w:tc>
        <w:tc>
          <w:tcPr>
            <w:tcW w:w="867" w:type="dxa"/>
            <w:gridSpan w:val="2"/>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3/7</w:t>
            </w:r>
          </w:p>
        </w:tc>
        <w:tc>
          <w:tcPr>
            <w:tcW w:w="4539" w:type="dxa"/>
          </w:tcPr>
          <w:p w:rsidR="00667B38" w:rsidRPr="00667B38" w:rsidRDefault="00667B38" w:rsidP="00667B38">
            <w:pPr>
              <w:pStyle w:val="Tabletext"/>
              <w:jc w:val="both"/>
              <w:rPr>
                <w:rFonts w:asciiTheme="minorHAnsi" w:hAnsiTheme="minorHAnsi"/>
                <w:szCs w:val="20"/>
              </w:rPr>
            </w:pPr>
            <w:r w:rsidRPr="00667B38">
              <w:rPr>
                <w:rFonts w:asciiTheme="minorHAnsi" w:hAnsiTheme="minorHAnsi"/>
                <w:szCs w:val="20"/>
              </w:rPr>
              <w:t>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667B38">
              <w:rPr>
                <w:rFonts w:asciiTheme="minorHAnsi" w:hAnsiTheme="minorHAnsi"/>
                <w:b/>
                <w:bCs/>
                <w:szCs w:val="20"/>
              </w:rPr>
              <w:t>86 </w:t>
            </w:r>
            <w:r w:rsidRPr="00667B38">
              <w:rPr>
                <w:rFonts w:asciiTheme="minorHAnsi" w:hAnsiTheme="minorHAnsi"/>
                <w:b/>
                <w:bCs/>
                <w:szCs w:val="20"/>
                <w:lang w:eastAsia="ja-JP"/>
              </w:rPr>
              <w:t>(Rev.WRC</w:t>
            </w:r>
            <w:r w:rsidRPr="00667B38">
              <w:rPr>
                <w:rFonts w:asciiTheme="minorHAnsi" w:hAnsiTheme="minorHAnsi"/>
                <w:b/>
                <w:bCs/>
                <w:szCs w:val="20"/>
                <w:lang w:eastAsia="ja-JP"/>
              </w:rPr>
              <w:noBreakHyphen/>
              <w:t>07)</w:t>
            </w:r>
            <w:r w:rsidRPr="00667B38">
              <w:rPr>
                <w:rFonts w:asciiTheme="minorHAnsi" w:hAnsiTheme="minorHAnsi"/>
                <w:szCs w:val="20"/>
                <w:lang w:eastAsia="ja-JP"/>
              </w:rPr>
              <w:t>, in order to facilitate rational, efficient and economical use of radio frequencies and any associated orbits, including the geostationary</w:t>
            </w:r>
            <w:r w:rsidRPr="00667B38">
              <w:rPr>
                <w:rFonts w:asciiTheme="minorHAnsi" w:hAnsiTheme="minorHAnsi"/>
                <w:szCs w:val="20"/>
                <w:lang w:eastAsia="ja-JP"/>
              </w:rPr>
              <w:noBreakHyphen/>
              <w:t>satellite orbit</w:t>
            </w:r>
            <w:r w:rsidR="00F163AE">
              <w:rPr>
                <w:rFonts w:asciiTheme="minorHAnsi" w:hAnsiTheme="minorHAnsi"/>
                <w:szCs w:val="20"/>
                <w:lang w:eastAsia="ja-JP"/>
              </w:rPr>
              <w:t>;</w:t>
            </w:r>
          </w:p>
        </w:tc>
        <w:tc>
          <w:tcPr>
            <w:tcW w:w="2189" w:type="dxa"/>
            <w:gridSpan w:val="3"/>
          </w:tcPr>
          <w:p w:rsidR="00667B38" w:rsidRPr="00667B38" w:rsidRDefault="00667B38" w:rsidP="00B74229">
            <w:pPr>
              <w:pStyle w:val="Tabletext"/>
              <w:rPr>
                <w:rFonts w:asciiTheme="minorHAnsi" w:hAnsiTheme="minorHAnsi"/>
                <w:szCs w:val="20"/>
              </w:rPr>
            </w:pPr>
            <w:r w:rsidRPr="00667B38">
              <w:rPr>
                <w:rFonts w:asciiTheme="minorHAnsi" w:hAnsiTheme="minorHAnsi"/>
                <w:szCs w:val="20"/>
              </w:rPr>
              <w:t>Resolution </w:t>
            </w:r>
            <w:r w:rsidRPr="00667B38">
              <w:rPr>
                <w:rFonts w:asciiTheme="minorHAnsi" w:hAnsiTheme="minorHAnsi"/>
                <w:b/>
                <w:bCs/>
                <w:szCs w:val="20"/>
              </w:rPr>
              <w:t>86</w:t>
            </w:r>
            <w:r w:rsidR="00B74229">
              <w:rPr>
                <w:rFonts w:asciiTheme="minorHAnsi" w:hAnsiTheme="minorHAnsi"/>
                <w:b/>
                <w:bCs/>
                <w:szCs w:val="20"/>
              </w:rPr>
              <w:t xml:space="preserve"> </w:t>
            </w:r>
            <w:r w:rsidRPr="00667B38">
              <w:rPr>
                <w:rFonts w:asciiTheme="minorHAnsi" w:hAnsiTheme="minorHAnsi"/>
                <w:b/>
                <w:bCs/>
                <w:szCs w:val="20"/>
                <w:lang w:eastAsia="ja-JP"/>
              </w:rPr>
              <w:t>(Rev.WRC</w:t>
            </w:r>
            <w:r w:rsidRPr="00667B38">
              <w:rPr>
                <w:rFonts w:asciiTheme="minorHAnsi" w:hAnsiTheme="minorHAnsi"/>
                <w:b/>
                <w:bCs/>
                <w:szCs w:val="20"/>
                <w:lang w:eastAsia="ja-JP"/>
              </w:rPr>
              <w:noBreakHyphen/>
              <w:t>07)</w:t>
            </w:r>
          </w:p>
        </w:tc>
        <w:tc>
          <w:tcPr>
            <w:tcW w:w="1407"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cs="Times New Roman Bold"/>
                <w:b/>
                <w:bCs/>
                <w:szCs w:val="20"/>
              </w:rPr>
              <w:br/>
              <w:t>WP 4A</w:t>
            </w:r>
          </w:p>
        </w:tc>
      </w:tr>
    </w:tbl>
    <w:p w:rsidR="00035625" w:rsidRDefault="00035625">
      <w:r>
        <w:br w:type="page"/>
      </w: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67"/>
        <w:gridCol w:w="4539"/>
        <w:gridCol w:w="2189"/>
        <w:gridCol w:w="1407"/>
      </w:tblGrid>
      <w:tr w:rsidR="00035625" w:rsidRPr="00667B38" w:rsidTr="00986578">
        <w:tc>
          <w:tcPr>
            <w:tcW w:w="1271" w:type="dxa"/>
            <w:vMerge w:val="restart"/>
          </w:tcPr>
          <w:p w:rsidR="00035625" w:rsidRPr="00035625" w:rsidRDefault="00035625" w:rsidP="00667B38">
            <w:pPr>
              <w:pStyle w:val="Tabletext"/>
              <w:jc w:val="center"/>
              <w:rPr>
                <w:rFonts w:asciiTheme="minorHAnsi" w:hAnsiTheme="minorHAnsi"/>
                <w:b/>
                <w:bCs/>
                <w:szCs w:val="20"/>
              </w:rPr>
            </w:pPr>
            <w:r w:rsidRPr="00035625">
              <w:rPr>
                <w:rFonts w:asciiTheme="minorHAnsi" w:hAnsiTheme="minorHAnsi"/>
                <w:b/>
                <w:bCs/>
                <w:szCs w:val="20"/>
              </w:rPr>
              <w:lastRenderedPageBreak/>
              <w:t>WRC-19</w:t>
            </w:r>
            <w:r w:rsidRPr="00035625">
              <w:rPr>
                <w:rFonts w:asciiTheme="minorHAnsi" w:hAnsiTheme="minorHAnsi"/>
                <w:b/>
                <w:bCs/>
                <w:szCs w:val="20"/>
              </w:rPr>
              <w:br/>
              <w:t>Agenda item</w:t>
            </w:r>
          </w:p>
        </w:tc>
        <w:tc>
          <w:tcPr>
            <w:tcW w:w="9002" w:type="dxa"/>
            <w:gridSpan w:val="4"/>
          </w:tcPr>
          <w:p w:rsidR="00035625" w:rsidRPr="00035625" w:rsidRDefault="00035625" w:rsidP="004610DB">
            <w:pPr>
              <w:pStyle w:val="Tabletext"/>
              <w:jc w:val="center"/>
              <w:rPr>
                <w:rFonts w:asciiTheme="minorHAnsi" w:hAnsiTheme="minorHAnsi"/>
                <w:b/>
                <w:bCs/>
                <w:szCs w:val="20"/>
              </w:rPr>
            </w:pPr>
            <w:r w:rsidRPr="00035625">
              <w:rPr>
                <w:rFonts w:asciiTheme="minorHAnsi" w:hAnsiTheme="minorHAnsi"/>
                <w:b/>
                <w:bCs/>
                <w:szCs w:val="20"/>
              </w:rPr>
              <w:t>Draft CPM Report to WRC</w:t>
            </w:r>
            <w:r w:rsidRPr="00035625">
              <w:rPr>
                <w:rFonts w:asciiTheme="minorHAnsi" w:hAnsiTheme="minorHAnsi"/>
                <w:b/>
                <w:bCs/>
                <w:szCs w:val="20"/>
              </w:rPr>
              <w:noBreakHyphen/>
              <w:t>19</w:t>
            </w:r>
          </w:p>
        </w:tc>
      </w:tr>
      <w:tr w:rsidR="00035625" w:rsidRPr="00667B38" w:rsidTr="008A0623">
        <w:tc>
          <w:tcPr>
            <w:tcW w:w="1271" w:type="dxa"/>
            <w:vMerge/>
          </w:tcPr>
          <w:p w:rsidR="00035625" w:rsidRPr="00667B38" w:rsidRDefault="00035625" w:rsidP="00035625">
            <w:pPr>
              <w:pStyle w:val="Tabletext"/>
              <w:jc w:val="center"/>
              <w:rPr>
                <w:rFonts w:asciiTheme="minorHAnsi" w:hAnsiTheme="minorHAnsi"/>
                <w:szCs w:val="20"/>
              </w:rPr>
            </w:pPr>
          </w:p>
        </w:tc>
        <w:tc>
          <w:tcPr>
            <w:tcW w:w="867" w:type="dxa"/>
            <w:vAlign w:val="center"/>
          </w:tcPr>
          <w:p w:rsidR="00035625" w:rsidRPr="00667B38" w:rsidRDefault="00035625" w:rsidP="00035625">
            <w:pPr>
              <w:pStyle w:val="Tablehead"/>
              <w:spacing w:before="40" w:after="40"/>
              <w:rPr>
                <w:rFonts w:asciiTheme="minorHAnsi" w:hAnsiTheme="minorHAnsi"/>
                <w:szCs w:val="20"/>
              </w:rPr>
            </w:pPr>
            <w:r w:rsidRPr="00667B38">
              <w:rPr>
                <w:rFonts w:asciiTheme="minorHAnsi" w:hAnsiTheme="minorHAnsi"/>
                <w:szCs w:val="20"/>
              </w:rPr>
              <w:t>Section</w:t>
            </w:r>
          </w:p>
        </w:tc>
        <w:tc>
          <w:tcPr>
            <w:tcW w:w="4539" w:type="dxa"/>
            <w:vAlign w:val="center"/>
          </w:tcPr>
          <w:p w:rsidR="00035625" w:rsidRPr="00667B38" w:rsidRDefault="00035625" w:rsidP="00035625">
            <w:pPr>
              <w:pStyle w:val="Tablehead"/>
              <w:spacing w:before="40" w:after="40"/>
              <w:rPr>
                <w:rFonts w:asciiTheme="minorHAnsi" w:hAnsiTheme="minorHAnsi"/>
                <w:szCs w:val="20"/>
              </w:rPr>
            </w:pPr>
            <w:r w:rsidRPr="00667B38">
              <w:rPr>
                <w:rFonts w:asciiTheme="minorHAnsi" w:hAnsiTheme="minorHAnsi"/>
                <w:szCs w:val="20"/>
              </w:rPr>
              <w:t>Agenda item/Issue</w:t>
            </w:r>
          </w:p>
        </w:tc>
        <w:tc>
          <w:tcPr>
            <w:tcW w:w="2189" w:type="dxa"/>
            <w:vAlign w:val="center"/>
          </w:tcPr>
          <w:p w:rsidR="00035625" w:rsidRPr="00667B38" w:rsidRDefault="00035625" w:rsidP="00035625">
            <w:pPr>
              <w:pStyle w:val="Tablehead"/>
              <w:spacing w:before="40" w:after="40"/>
              <w:rPr>
                <w:rFonts w:asciiTheme="minorHAnsi" w:hAnsiTheme="minorHAnsi"/>
                <w:szCs w:val="20"/>
              </w:rPr>
            </w:pPr>
            <w:r w:rsidRPr="00667B38">
              <w:rPr>
                <w:rFonts w:asciiTheme="minorHAnsi" w:hAnsiTheme="minorHAnsi"/>
                <w:szCs w:val="20"/>
              </w:rPr>
              <w:t>References</w:t>
            </w:r>
          </w:p>
        </w:tc>
        <w:tc>
          <w:tcPr>
            <w:tcW w:w="1407" w:type="dxa"/>
            <w:vAlign w:val="center"/>
          </w:tcPr>
          <w:p w:rsidR="00035625" w:rsidRPr="00667B38" w:rsidRDefault="00035625" w:rsidP="00035625">
            <w:pPr>
              <w:pStyle w:val="Tablehead"/>
              <w:spacing w:before="40" w:after="40"/>
              <w:rPr>
                <w:rFonts w:asciiTheme="minorHAnsi" w:hAnsiTheme="minorHAnsi"/>
                <w:szCs w:val="20"/>
              </w:rPr>
            </w:pPr>
            <w:r w:rsidRPr="00667B38">
              <w:rPr>
                <w:rFonts w:asciiTheme="minorHAnsi" w:hAnsiTheme="minorHAnsi"/>
                <w:szCs w:val="20"/>
              </w:rPr>
              <w:t>Responsible</w:t>
            </w:r>
            <w:r w:rsidRPr="00667B38">
              <w:rPr>
                <w:rFonts w:asciiTheme="minorHAnsi" w:hAnsiTheme="minorHAnsi"/>
                <w:szCs w:val="20"/>
              </w:rPr>
              <w:br/>
              <w:t>Group</w:t>
            </w:r>
          </w:p>
        </w:tc>
      </w:tr>
      <w:tr w:rsidR="00667B38" w:rsidRPr="00667B38" w:rsidTr="00667B38">
        <w:tc>
          <w:tcPr>
            <w:tcW w:w="1271"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9.1</w:t>
            </w:r>
            <w:r w:rsidRPr="00667B38">
              <w:rPr>
                <w:rFonts w:asciiTheme="minorHAnsi" w:hAnsiTheme="minorHAnsi"/>
                <w:szCs w:val="20"/>
              </w:rPr>
              <w:br/>
              <w:t>(issue 9.1.2)</w:t>
            </w:r>
          </w:p>
        </w:tc>
        <w:tc>
          <w:tcPr>
            <w:tcW w:w="867"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3/9.1.2</w:t>
            </w:r>
          </w:p>
        </w:tc>
        <w:tc>
          <w:tcPr>
            <w:tcW w:w="4539" w:type="dxa"/>
          </w:tcPr>
          <w:p w:rsidR="00667B38" w:rsidRPr="00B23CAE" w:rsidRDefault="00244AD5">
            <w:pPr>
              <w:pStyle w:val="Tabletext"/>
              <w:jc w:val="both"/>
              <w:rPr>
                <w:rFonts w:asciiTheme="minorHAnsi" w:hAnsiTheme="minorHAnsi"/>
                <w:szCs w:val="20"/>
              </w:rPr>
            </w:pPr>
            <w:r w:rsidRPr="00B23CAE">
              <w:rPr>
                <w:rFonts w:asciiTheme="minorHAnsi" w:hAnsiTheme="minorHAnsi"/>
                <w:szCs w:val="20"/>
                <w:lang w:eastAsia="ja-JP"/>
              </w:rPr>
              <w:t>Compatibility of International Mobile Telecommunications and broadcasting-satellite service (sound) in the frequency band 1 452-1 492 MHz in Regions 1 and 3</w:t>
            </w:r>
          </w:p>
        </w:tc>
        <w:tc>
          <w:tcPr>
            <w:tcW w:w="2189" w:type="dxa"/>
          </w:tcPr>
          <w:p w:rsidR="00667B38" w:rsidRPr="00B23CAE" w:rsidRDefault="00667B38">
            <w:pPr>
              <w:pStyle w:val="Tabletext"/>
              <w:rPr>
                <w:rFonts w:asciiTheme="minorHAnsi" w:hAnsiTheme="minorHAnsi"/>
                <w:szCs w:val="20"/>
              </w:rPr>
            </w:pPr>
            <w:r w:rsidRPr="00B23CAE">
              <w:rPr>
                <w:rFonts w:asciiTheme="minorHAnsi" w:hAnsiTheme="minorHAnsi"/>
                <w:szCs w:val="20"/>
              </w:rPr>
              <w:t>Resolution </w:t>
            </w:r>
            <w:r w:rsidR="00244AD5" w:rsidRPr="00B23CAE">
              <w:rPr>
                <w:rFonts w:asciiTheme="minorHAnsi" w:hAnsiTheme="minorHAnsi"/>
                <w:b/>
                <w:bCs/>
                <w:szCs w:val="20"/>
              </w:rPr>
              <w:t>761</w:t>
            </w:r>
            <w:r w:rsidR="00244AD5" w:rsidRPr="00B23CAE">
              <w:rPr>
                <w:rFonts w:asciiTheme="minorHAnsi" w:hAnsiTheme="minorHAnsi"/>
                <w:szCs w:val="20"/>
              </w:rPr>
              <w:t> [</w:t>
            </w:r>
            <w:r w:rsidR="00244AD5" w:rsidRPr="00B23CAE">
              <w:rPr>
                <w:rFonts w:asciiTheme="minorHAnsi" w:hAnsiTheme="minorHAnsi"/>
                <w:b/>
                <w:szCs w:val="20"/>
              </w:rPr>
              <w:t xml:space="preserve">COM4/7] </w:t>
            </w:r>
            <w:r w:rsidRPr="00B23CAE">
              <w:rPr>
                <w:rFonts w:asciiTheme="minorHAnsi" w:hAnsiTheme="minorHAnsi"/>
                <w:b/>
                <w:szCs w:val="20"/>
              </w:rPr>
              <w:t>(WRC</w:t>
            </w:r>
            <w:r w:rsidRPr="00B23CAE">
              <w:rPr>
                <w:rFonts w:asciiTheme="minorHAnsi" w:hAnsiTheme="minorHAnsi"/>
                <w:b/>
                <w:szCs w:val="20"/>
              </w:rPr>
              <w:noBreakHyphen/>
              <w:t>15)</w:t>
            </w:r>
          </w:p>
        </w:tc>
        <w:tc>
          <w:tcPr>
            <w:tcW w:w="1407" w:type="dxa"/>
          </w:tcPr>
          <w:p w:rsidR="00667B38" w:rsidRPr="00667B38" w:rsidRDefault="00667B38" w:rsidP="004610DB">
            <w:pPr>
              <w:pStyle w:val="Tabletext"/>
              <w:jc w:val="center"/>
              <w:rPr>
                <w:rFonts w:asciiTheme="minorHAnsi" w:hAnsiTheme="minorHAnsi"/>
                <w:szCs w:val="20"/>
              </w:rPr>
            </w:pPr>
            <w:r w:rsidRPr="00667B38">
              <w:rPr>
                <w:rFonts w:asciiTheme="minorHAnsi" w:hAnsiTheme="minorHAnsi"/>
                <w:b/>
                <w:bCs/>
                <w:szCs w:val="20"/>
              </w:rPr>
              <w:t xml:space="preserve">WP 4A </w:t>
            </w:r>
            <w:r w:rsidRPr="00667B38">
              <w:rPr>
                <w:rFonts w:asciiTheme="minorHAnsi" w:hAnsiTheme="minorHAnsi" w:cs="Times New Roman Bold"/>
                <w:b/>
                <w:bCs/>
                <w:position w:val="6"/>
                <w:szCs w:val="20"/>
              </w:rPr>
              <w:t>(</w:t>
            </w:r>
            <w:r w:rsidRPr="00667B38">
              <w:rPr>
                <w:rStyle w:val="FootnoteReference"/>
                <w:rFonts w:asciiTheme="minorHAnsi" w:hAnsiTheme="minorHAnsi" w:cs="Times New Roman Bold"/>
                <w:b/>
                <w:bCs/>
                <w:sz w:val="20"/>
                <w:szCs w:val="20"/>
              </w:rPr>
              <w:footnoteReference w:id="5"/>
            </w:r>
            <w:r w:rsidRPr="00667B38">
              <w:rPr>
                <w:rFonts w:asciiTheme="minorHAnsi" w:hAnsiTheme="minorHAnsi" w:cs="Times New Roman Bold"/>
                <w:b/>
                <w:bCs/>
                <w:position w:val="6"/>
                <w:szCs w:val="20"/>
              </w:rPr>
              <w:t>)</w:t>
            </w:r>
            <w:r w:rsidRPr="00667B38">
              <w:rPr>
                <w:rFonts w:asciiTheme="minorHAnsi" w:hAnsiTheme="minorHAnsi" w:cs="Times New Roman Bold"/>
                <w:b/>
                <w:bCs/>
                <w:position w:val="6"/>
                <w:szCs w:val="20"/>
              </w:rPr>
              <w:br/>
            </w:r>
            <w:r w:rsidRPr="00667B38">
              <w:rPr>
                <w:rFonts w:asciiTheme="minorHAnsi" w:hAnsiTheme="minorHAnsi"/>
                <w:b/>
                <w:bCs/>
                <w:szCs w:val="20"/>
              </w:rPr>
              <w:t xml:space="preserve">WP 5D </w:t>
            </w:r>
            <w:r w:rsidRPr="00667B38">
              <w:rPr>
                <w:rFonts w:asciiTheme="minorHAnsi" w:hAnsiTheme="minorHAnsi" w:cs="Times New Roman Bold"/>
                <w:b/>
                <w:bCs/>
                <w:position w:val="6"/>
                <w:szCs w:val="20"/>
              </w:rPr>
              <w:t>(</w:t>
            </w:r>
            <w:r w:rsidRPr="00667B38">
              <w:rPr>
                <w:rStyle w:val="FootnoteReference"/>
                <w:rFonts w:asciiTheme="minorHAnsi" w:hAnsiTheme="minorHAnsi" w:cs="Times New Roman Bold"/>
                <w:b/>
                <w:bCs/>
                <w:sz w:val="20"/>
                <w:szCs w:val="20"/>
              </w:rPr>
              <w:footnoteReference w:id="6"/>
            </w:r>
            <w:r w:rsidRPr="00667B38">
              <w:rPr>
                <w:rFonts w:asciiTheme="minorHAnsi" w:hAnsiTheme="minorHAnsi" w:cs="Times New Roman Bold"/>
                <w:b/>
                <w:bCs/>
                <w:position w:val="6"/>
                <w:szCs w:val="20"/>
              </w:rPr>
              <w:t>)</w:t>
            </w:r>
            <w:r w:rsidRPr="00667B38">
              <w:rPr>
                <w:rFonts w:asciiTheme="minorHAnsi" w:hAnsiTheme="minorHAnsi" w:cs="Times New Roman Bold"/>
                <w:b/>
                <w:bCs/>
                <w:position w:val="6"/>
                <w:szCs w:val="20"/>
              </w:rPr>
              <w:br/>
              <w:t>(</w:t>
            </w:r>
            <w:r w:rsidRPr="00667B38">
              <w:rPr>
                <w:rStyle w:val="FootnoteReference"/>
                <w:rFonts w:asciiTheme="minorHAnsi" w:hAnsiTheme="minorHAnsi" w:cs="Times New Roman Bold"/>
                <w:b/>
                <w:bCs/>
                <w:sz w:val="20"/>
                <w:szCs w:val="20"/>
              </w:rPr>
              <w:footnoteReference w:id="7"/>
            </w:r>
            <w:r w:rsidRPr="00667B38">
              <w:rPr>
                <w:rFonts w:asciiTheme="minorHAnsi" w:hAnsiTheme="minorHAnsi" w:cs="Times New Roman Bold"/>
                <w:b/>
                <w:bCs/>
                <w:position w:val="6"/>
                <w:szCs w:val="20"/>
              </w:rPr>
              <w:t>)</w:t>
            </w:r>
          </w:p>
        </w:tc>
      </w:tr>
      <w:tr w:rsidR="00667B38" w:rsidRPr="00667B38" w:rsidTr="00667B38">
        <w:tc>
          <w:tcPr>
            <w:tcW w:w="1271"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9.1</w:t>
            </w:r>
            <w:r w:rsidRPr="00667B38">
              <w:rPr>
                <w:rFonts w:asciiTheme="minorHAnsi" w:hAnsiTheme="minorHAnsi"/>
                <w:szCs w:val="20"/>
              </w:rPr>
              <w:br/>
              <w:t>(issue 9.1.3)</w:t>
            </w:r>
          </w:p>
        </w:tc>
        <w:tc>
          <w:tcPr>
            <w:tcW w:w="867"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3/9.1.3</w:t>
            </w:r>
          </w:p>
        </w:tc>
        <w:tc>
          <w:tcPr>
            <w:tcW w:w="4539" w:type="dxa"/>
          </w:tcPr>
          <w:p w:rsidR="00667B38" w:rsidRPr="00667B38" w:rsidRDefault="00667B38" w:rsidP="00667B38">
            <w:pPr>
              <w:pStyle w:val="Tabletext"/>
              <w:jc w:val="both"/>
              <w:rPr>
                <w:rFonts w:asciiTheme="minorHAnsi" w:hAnsiTheme="minorHAnsi"/>
                <w:szCs w:val="20"/>
              </w:rPr>
            </w:pPr>
            <w:r w:rsidRPr="00667B38">
              <w:rPr>
                <w:rFonts w:asciiTheme="minorHAnsi" w:hAnsiTheme="minorHAnsi"/>
                <w:szCs w:val="20"/>
              </w:rPr>
              <w:t xml:space="preserve">Study of technical and operational issues and regulatory provisions for new non-geostationary-satellite orbit systems in the 3 700-4 200 MHz, </w:t>
            </w:r>
            <w:r w:rsidRPr="00667B38">
              <w:rPr>
                <w:rFonts w:asciiTheme="minorHAnsi" w:hAnsiTheme="minorHAnsi"/>
                <w:szCs w:val="20"/>
              </w:rPr>
              <w:br/>
              <w:t>4 500-4 800 MHz, 5 925-6 425 MHz</w:t>
            </w:r>
            <w:r>
              <w:rPr>
                <w:rFonts w:asciiTheme="minorHAnsi" w:hAnsiTheme="minorHAnsi"/>
                <w:szCs w:val="20"/>
              </w:rPr>
              <w:t xml:space="preserve"> and 6 725</w:t>
            </w:r>
            <w:r>
              <w:rPr>
                <w:rFonts w:asciiTheme="minorHAnsi" w:hAnsiTheme="minorHAnsi"/>
                <w:szCs w:val="20"/>
              </w:rPr>
              <w:noBreakHyphen/>
            </w:r>
            <w:r w:rsidRPr="00667B38">
              <w:rPr>
                <w:rFonts w:asciiTheme="minorHAnsi" w:hAnsiTheme="minorHAnsi"/>
                <w:szCs w:val="20"/>
              </w:rPr>
              <w:t>7</w:t>
            </w:r>
            <w:r>
              <w:rPr>
                <w:rFonts w:asciiTheme="minorHAnsi" w:hAnsiTheme="minorHAnsi"/>
                <w:szCs w:val="20"/>
              </w:rPr>
              <w:t> </w:t>
            </w:r>
            <w:r w:rsidRPr="00667B38">
              <w:rPr>
                <w:rFonts w:asciiTheme="minorHAnsi" w:hAnsiTheme="minorHAnsi"/>
                <w:szCs w:val="20"/>
              </w:rPr>
              <w:t>025 MHz frequency bands allocated to the fixed-satellite service</w:t>
            </w:r>
          </w:p>
        </w:tc>
        <w:tc>
          <w:tcPr>
            <w:tcW w:w="2189" w:type="dxa"/>
          </w:tcPr>
          <w:p w:rsidR="00667B38" w:rsidRPr="00667B38" w:rsidRDefault="00667B38" w:rsidP="00B74229">
            <w:pPr>
              <w:pStyle w:val="Tabletext"/>
              <w:rPr>
                <w:rFonts w:asciiTheme="minorHAnsi" w:hAnsiTheme="minorHAnsi"/>
                <w:szCs w:val="20"/>
              </w:rPr>
            </w:pPr>
            <w:r w:rsidRPr="00667B38">
              <w:rPr>
                <w:rFonts w:asciiTheme="minorHAnsi" w:hAnsiTheme="minorHAnsi"/>
                <w:szCs w:val="20"/>
              </w:rPr>
              <w:t>Resolution </w:t>
            </w:r>
            <w:r w:rsidR="00B74229">
              <w:rPr>
                <w:rFonts w:asciiTheme="minorHAnsi" w:hAnsiTheme="minorHAnsi"/>
                <w:b/>
                <w:bCs/>
                <w:szCs w:val="20"/>
              </w:rPr>
              <w:t xml:space="preserve">157 </w:t>
            </w:r>
            <w:r w:rsidRPr="00667B38">
              <w:rPr>
                <w:rFonts w:asciiTheme="minorHAnsi" w:hAnsiTheme="minorHAnsi"/>
                <w:b/>
                <w:bCs/>
                <w:szCs w:val="20"/>
              </w:rPr>
              <w:t>[</w:t>
            </w:r>
            <w:r w:rsidRPr="00667B38">
              <w:rPr>
                <w:rFonts w:asciiTheme="minorHAnsi" w:hAnsiTheme="minorHAnsi"/>
                <w:b/>
                <w:szCs w:val="20"/>
              </w:rPr>
              <w:t>COM5/6] (WRC</w:t>
            </w:r>
            <w:r w:rsidRPr="00667B38">
              <w:rPr>
                <w:rFonts w:asciiTheme="minorHAnsi" w:hAnsiTheme="minorHAnsi"/>
                <w:b/>
                <w:szCs w:val="20"/>
              </w:rPr>
              <w:noBreakHyphen/>
              <w:t>15)</w:t>
            </w:r>
          </w:p>
        </w:tc>
        <w:tc>
          <w:tcPr>
            <w:tcW w:w="1407" w:type="dxa"/>
          </w:tcPr>
          <w:p w:rsidR="00667B38" w:rsidRPr="00667B38" w:rsidRDefault="00667B38" w:rsidP="00667B38">
            <w:pPr>
              <w:pStyle w:val="Tabletext"/>
              <w:jc w:val="center"/>
              <w:rPr>
                <w:rFonts w:asciiTheme="minorHAnsi" w:eastAsia="MS Mincho" w:hAnsiTheme="minorHAnsi"/>
                <w:szCs w:val="20"/>
                <w:lang w:eastAsia="ja-JP"/>
              </w:rPr>
            </w:pPr>
            <w:r w:rsidRPr="00667B38">
              <w:rPr>
                <w:rFonts w:asciiTheme="minorHAnsi" w:hAnsiTheme="minorHAnsi" w:cs="Times New Roman Bold"/>
                <w:b/>
                <w:bCs/>
                <w:szCs w:val="20"/>
              </w:rPr>
              <w:br/>
              <w:t>WP 4A</w:t>
            </w:r>
          </w:p>
        </w:tc>
      </w:tr>
      <w:tr w:rsidR="00667B38" w:rsidRPr="00667B38" w:rsidTr="00667B38">
        <w:tc>
          <w:tcPr>
            <w:tcW w:w="1271"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9.1</w:t>
            </w:r>
            <w:r w:rsidRPr="00667B38">
              <w:rPr>
                <w:rFonts w:asciiTheme="minorHAnsi" w:hAnsiTheme="minorHAnsi"/>
                <w:szCs w:val="20"/>
              </w:rPr>
              <w:br/>
              <w:t>(issue 9.1.9)</w:t>
            </w:r>
          </w:p>
        </w:tc>
        <w:tc>
          <w:tcPr>
            <w:tcW w:w="867"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3/9.1.9</w:t>
            </w:r>
          </w:p>
        </w:tc>
        <w:tc>
          <w:tcPr>
            <w:tcW w:w="4539" w:type="dxa"/>
          </w:tcPr>
          <w:p w:rsidR="00667B38" w:rsidRPr="00667B38" w:rsidRDefault="00667B38" w:rsidP="00667B38">
            <w:pPr>
              <w:pStyle w:val="Tabletext"/>
              <w:jc w:val="both"/>
              <w:rPr>
                <w:rFonts w:asciiTheme="minorHAnsi" w:hAnsiTheme="minorHAnsi"/>
                <w:szCs w:val="20"/>
              </w:rPr>
            </w:pPr>
            <w:r w:rsidRPr="00667B38">
              <w:rPr>
                <w:rFonts w:asciiTheme="minorHAnsi" w:hAnsiTheme="minorHAnsi"/>
                <w:szCs w:val="20"/>
              </w:rPr>
              <w:t>Studies relating to spectrum needs and possible allocation of the frequency band 51.4-52.4 GHz to the fixed-satellite service (Earth-to-space)</w:t>
            </w:r>
          </w:p>
        </w:tc>
        <w:tc>
          <w:tcPr>
            <w:tcW w:w="2189" w:type="dxa"/>
          </w:tcPr>
          <w:p w:rsidR="00667B38" w:rsidRPr="00667B38" w:rsidRDefault="00667B38" w:rsidP="00B74229">
            <w:pPr>
              <w:pStyle w:val="Tabletext"/>
              <w:rPr>
                <w:rFonts w:asciiTheme="minorHAnsi" w:hAnsiTheme="minorHAnsi"/>
                <w:szCs w:val="20"/>
              </w:rPr>
            </w:pPr>
            <w:r w:rsidRPr="00667B38">
              <w:rPr>
                <w:rFonts w:asciiTheme="minorHAnsi" w:hAnsiTheme="minorHAnsi"/>
                <w:szCs w:val="20"/>
              </w:rPr>
              <w:t>Resolution </w:t>
            </w:r>
            <w:r w:rsidR="00B74229">
              <w:rPr>
                <w:rFonts w:asciiTheme="minorHAnsi" w:hAnsiTheme="minorHAnsi"/>
                <w:b/>
                <w:bCs/>
                <w:szCs w:val="20"/>
              </w:rPr>
              <w:t>162</w:t>
            </w:r>
            <w:r w:rsidR="00033810">
              <w:rPr>
                <w:rFonts w:asciiTheme="minorHAnsi" w:hAnsiTheme="minorHAnsi"/>
                <w:b/>
                <w:bCs/>
                <w:szCs w:val="20"/>
              </w:rPr>
              <w:t xml:space="preserve"> </w:t>
            </w:r>
            <w:r w:rsidRPr="00667B38">
              <w:rPr>
                <w:rFonts w:asciiTheme="minorHAnsi" w:hAnsiTheme="minorHAnsi"/>
                <w:b/>
                <w:bCs/>
                <w:szCs w:val="20"/>
              </w:rPr>
              <w:t>[</w:t>
            </w:r>
            <w:r w:rsidRPr="00667B38">
              <w:rPr>
                <w:rFonts w:asciiTheme="minorHAnsi" w:hAnsiTheme="minorHAnsi"/>
                <w:b/>
                <w:szCs w:val="20"/>
              </w:rPr>
              <w:t>COM6/24] (WRC</w:t>
            </w:r>
            <w:r w:rsidRPr="00667B38">
              <w:rPr>
                <w:rFonts w:asciiTheme="minorHAnsi" w:hAnsiTheme="minorHAnsi"/>
                <w:b/>
                <w:szCs w:val="20"/>
              </w:rPr>
              <w:noBreakHyphen/>
              <w:t>15)</w:t>
            </w:r>
          </w:p>
        </w:tc>
        <w:tc>
          <w:tcPr>
            <w:tcW w:w="1407" w:type="dxa"/>
          </w:tcPr>
          <w:p w:rsidR="00667B38" w:rsidRPr="00667B38" w:rsidRDefault="00667B38" w:rsidP="00667B38">
            <w:pPr>
              <w:pStyle w:val="Tabletext"/>
              <w:jc w:val="center"/>
              <w:rPr>
                <w:rFonts w:asciiTheme="minorHAnsi" w:eastAsia="MS Mincho" w:hAnsiTheme="minorHAnsi"/>
                <w:szCs w:val="20"/>
                <w:lang w:eastAsia="ja-JP"/>
              </w:rPr>
            </w:pPr>
            <w:r w:rsidRPr="00667B38">
              <w:rPr>
                <w:rFonts w:asciiTheme="minorHAnsi" w:hAnsiTheme="minorHAnsi" w:cs="Times New Roman Bold"/>
                <w:b/>
                <w:bCs/>
                <w:szCs w:val="20"/>
              </w:rPr>
              <w:br/>
              <w:t>WP 4A</w:t>
            </w:r>
          </w:p>
        </w:tc>
      </w:tr>
      <w:tr w:rsidR="00667B38" w:rsidRPr="00667B38" w:rsidTr="00667B38">
        <w:tc>
          <w:tcPr>
            <w:tcW w:w="1271" w:type="dxa"/>
          </w:tcPr>
          <w:p w:rsidR="00667B38" w:rsidRPr="00667B38" w:rsidRDefault="00667B38" w:rsidP="00667B38">
            <w:pPr>
              <w:pStyle w:val="Tablehead"/>
              <w:spacing w:before="40" w:after="40"/>
              <w:rPr>
                <w:rFonts w:asciiTheme="minorHAnsi" w:hAnsiTheme="minorHAnsi"/>
                <w:szCs w:val="20"/>
              </w:rPr>
            </w:pPr>
          </w:p>
        </w:tc>
        <w:tc>
          <w:tcPr>
            <w:tcW w:w="9002" w:type="dxa"/>
            <w:gridSpan w:val="4"/>
          </w:tcPr>
          <w:p w:rsidR="00667B38" w:rsidRPr="00667B38" w:rsidRDefault="00667B38" w:rsidP="00667B38">
            <w:pPr>
              <w:pStyle w:val="Tablehead"/>
              <w:spacing w:before="40" w:after="40"/>
              <w:rPr>
                <w:rFonts w:asciiTheme="minorHAnsi" w:hAnsiTheme="minorHAnsi"/>
                <w:szCs w:val="20"/>
              </w:rPr>
            </w:pPr>
            <w:r w:rsidRPr="00667B38">
              <w:rPr>
                <w:rFonts w:asciiTheme="minorHAnsi" w:hAnsiTheme="minorHAnsi"/>
                <w:szCs w:val="20"/>
              </w:rPr>
              <w:t>Chapter 4 –</w:t>
            </w:r>
            <w:r w:rsidRPr="00667B38">
              <w:rPr>
                <w:rFonts w:asciiTheme="minorHAnsi" w:hAnsiTheme="minorHAnsi"/>
                <w:bCs/>
                <w:szCs w:val="20"/>
              </w:rPr>
              <w:t>Science services</w:t>
            </w:r>
          </w:p>
        </w:tc>
      </w:tr>
      <w:tr w:rsidR="00667B38" w:rsidRPr="00667B38" w:rsidTr="00667B38">
        <w:tc>
          <w:tcPr>
            <w:tcW w:w="1271"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1.2</w:t>
            </w:r>
          </w:p>
        </w:tc>
        <w:tc>
          <w:tcPr>
            <w:tcW w:w="867"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4/1.2</w:t>
            </w:r>
          </w:p>
        </w:tc>
        <w:tc>
          <w:tcPr>
            <w:tcW w:w="4539" w:type="dxa"/>
          </w:tcPr>
          <w:p w:rsidR="00667B38" w:rsidRPr="00667B38" w:rsidRDefault="00667B38" w:rsidP="00033810">
            <w:pPr>
              <w:keepNext/>
              <w:keepLines/>
              <w:spacing w:before="40" w:after="40" w:line="240" w:lineRule="auto"/>
              <w:rPr>
                <w:rFonts w:asciiTheme="minorHAnsi" w:hAnsiTheme="minorHAnsi"/>
                <w:sz w:val="20"/>
                <w:szCs w:val="20"/>
              </w:rPr>
            </w:pPr>
            <w:r w:rsidRPr="00667B38">
              <w:rPr>
                <w:rFonts w:asciiTheme="minorHAnsi" w:hAnsiTheme="minorHAnsi"/>
                <w:sz w:val="20"/>
                <w:szCs w:val="20"/>
              </w:rPr>
              <w:t>to consider in-band power limits for earth stations operating in the mobile-satellite service, meteorological-satellite service and Earth exploration-satellite service in the frequency bands 401-403 MHz and 399.9-400.05 MHz, in accordance with Resolution </w:t>
            </w:r>
            <w:r w:rsidR="00033810">
              <w:rPr>
                <w:rFonts w:asciiTheme="minorHAnsi" w:hAnsiTheme="minorHAnsi"/>
                <w:b/>
                <w:bCs/>
                <w:sz w:val="20"/>
                <w:szCs w:val="20"/>
              </w:rPr>
              <w:t>765</w:t>
            </w:r>
            <w:r w:rsidRPr="00667B38">
              <w:rPr>
                <w:rFonts w:asciiTheme="minorHAnsi" w:hAnsiTheme="minorHAnsi"/>
                <w:b/>
                <w:bCs/>
                <w:sz w:val="20"/>
                <w:szCs w:val="20"/>
              </w:rPr>
              <w:t> [COM6/7</w:t>
            </w:r>
            <w:r w:rsidRPr="00667B38">
              <w:rPr>
                <w:rFonts w:asciiTheme="minorHAnsi" w:hAnsiTheme="minorHAnsi"/>
                <w:b/>
                <w:sz w:val="20"/>
                <w:szCs w:val="20"/>
              </w:rPr>
              <w:t>]</w:t>
            </w:r>
            <w:r w:rsidRPr="00667B38">
              <w:rPr>
                <w:rFonts w:asciiTheme="minorHAnsi" w:hAnsiTheme="minorHAnsi"/>
                <w:b/>
                <w:bCs/>
                <w:sz w:val="20"/>
                <w:szCs w:val="20"/>
              </w:rPr>
              <w:t> (WRC</w:t>
            </w:r>
            <w:r w:rsidRPr="00667B38">
              <w:rPr>
                <w:rFonts w:asciiTheme="minorHAnsi" w:hAnsiTheme="minorHAnsi"/>
                <w:b/>
                <w:bCs/>
                <w:sz w:val="20"/>
                <w:szCs w:val="20"/>
              </w:rPr>
              <w:noBreakHyphen/>
              <w:t>15)</w:t>
            </w:r>
          </w:p>
        </w:tc>
        <w:tc>
          <w:tcPr>
            <w:tcW w:w="2189" w:type="dxa"/>
          </w:tcPr>
          <w:p w:rsidR="00667B38" w:rsidRPr="00667B38" w:rsidRDefault="00667B38" w:rsidP="00033810">
            <w:pPr>
              <w:pStyle w:val="Tabletext"/>
              <w:rPr>
                <w:rFonts w:asciiTheme="minorHAnsi" w:hAnsiTheme="minorHAnsi"/>
                <w:szCs w:val="20"/>
              </w:rPr>
            </w:pPr>
            <w:r w:rsidRPr="00667B38">
              <w:rPr>
                <w:rFonts w:asciiTheme="minorHAnsi" w:hAnsiTheme="minorHAnsi"/>
                <w:szCs w:val="20"/>
              </w:rPr>
              <w:t>Resolution </w:t>
            </w:r>
            <w:r w:rsidR="00033810">
              <w:rPr>
                <w:rFonts w:asciiTheme="minorHAnsi" w:hAnsiTheme="minorHAnsi"/>
                <w:b/>
                <w:bCs/>
                <w:szCs w:val="20"/>
              </w:rPr>
              <w:t xml:space="preserve">765 </w:t>
            </w:r>
            <w:r w:rsidRPr="00667B38">
              <w:rPr>
                <w:rFonts w:asciiTheme="minorHAnsi" w:hAnsiTheme="minorHAnsi"/>
                <w:b/>
                <w:bCs/>
                <w:szCs w:val="20"/>
              </w:rPr>
              <w:t>[COM6/7</w:t>
            </w:r>
            <w:r w:rsidRPr="00667B38">
              <w:rPr>
                <w:rFonts w:asciiTheme="minorHAnsi" w:hAnsiTheme="minorHAnsi"/>
                <w:b/>
                <w:szCs w:val="20"/>
              </w:rPr>
              <w:t>]</w:t>
            </w:r>
            <w:r w:rsidRPr="00667B38">
              <w:rPr>
                <w:rFonts w:asciiTheme="minorHAnsi" w:hAnsiTheme="minorHAnsi"/>
                <w:b/>
                <w:bCs/>
                <w:szCs w:val="20"/>
              </w:rPr>
              <w:t> (WRC</w:t>
            </w:r>
            <w:r w:rsidRPr="00667B38">
              <w:rPr>
                <w:rFonts w:asciiTheme="minorHAnsi" w:hAnsiTheme="minorHAnsi"/>
                <w:b/>
                <w:bCs/>
                <w:szCs w:val="20"/>
              </w:rPr>
              <w:noBreakHyphen/>
              <w:t>15)</w:t>
            </w:r>
          </w:p>
        </w:tc>
        <w:tc>
          <w:tcPr>
            <w:tcW w:w="1407" w:type="dxa"/>
          </w:tcPr>
          <w:p w:rsidR="00667B38" w:rsidRPr="00667B38" w:rsidRDefault="00667B38" w:rsidP="00667B38">
            <w:pPr>
              <w:pStyle w:val="Tabletext"/>
              <w:jc w:val="center"/>
              <w:rPr>
                <w:rFonts w:asciiTheme="minorHAnsi" w:eastAsia="MS Mincho" w:hAnsiTheme="minorHAnsi"/>
                <w:szCs w:val="20"/>
                <w:lang w:eastAsia="ja-JP"/>
              </w:rPr>
            </w:pPr>
            <w:r w:rsidRPr="00667B38">
              <w:rPr>
                <w:rFonts w:asciiTheme="minorHAnsi" w:hAnsiTheme="minorHAnsi" w:cs="Times New Roman Bold"/>
                <w:b/>
                <w:bCs/>
                <w:szCs w:val="20"/>
              </w:rPr>
              <w:br/>
              <w:t>WP 7B</w:t>
            </w:r>
          </w:p>
        </w:tc>
      </w:tr>
      <w:tr w:rsidR="00667B38" w:rsidRPr="00667B38" w:rsidTr="00667B38">
        <w:tc>
          <w:tcPr>
            <w:tcW w:w="1271"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1.3</w:t>
            </w:r>
          </w:p>
        </w:tc>
        <w:tc>
          <w:tcPr>
            <w:tcW w:w="867"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4/1.3</w:t>
            </w:r>
          </w:p>
        </w:tc>
        <w:tc>
          <w:tcPr>
            <w:tcW w:w="4539" w:type="dxa"/>
          </w:tcPr>
          <w:p w:rsidR="00667B38" w:rsidRDefault="00667B38" w:rsidP="00033810">
            <w:pPr>
              <w:pStyle w:val="Tabletext"/>
              <w:jc w:val="both"/>
              <w:rPr>
                <w:rStyle w:val="Artdef"/>
                <w:rFonts w:asciiTheme="minorHAnsi" w:hAnsiTheme="minorHAnsi"/>
                <w:szCs w:val="20"/>
              </w:rPr>
            </w:pPr>
            <w:r w:rsidRPr="00667B38">
              <w:rPr>
                <w:rFonts w:asciiTheme="minorHAnsi" w:hAnsiTheme="minorHAnsi"/>
                <w:szCs w:val="20"/>
              </w:rPr>
              <w:t>to consider possible upgrading of the secondary allocation to the meteorological-satellite service (space-to-Earth) to primary status and a possible primary allocation to the Earth exploration-satellite service (space-to-E</w:t>
            </w:r>
            <w:r>
              <w:rPr>
                <w:rFonts w:asciiTheme="minorHAnsi" w:hAnsiTheme="minorHAnsi"/>
                <w:szCs w:val="20"/>
              </w:rPr>
              <w:t>arth) in the frequency band 460</w:t>
            </w:r>
            <w:r>
              <w:rPr>
                <w:rFonts w:asciiTheme="minorHAnsi" w:hAnsiTheme="minorHAnsi"/>
                <w:szCs w:val="20"/>
              </w:rPr>
              <w:noBreakHyphen/>
            </w:r>
            <w:r w:rsidRPr="00667B38">
              <w:rPr>
                <w:rFonts w:asciiTheme="minorHAnsi" w:hAnsiTheme="minorHAnsi"/>
                <w:szCs w:val="20"/>
              </w:rPr>
              <w:t>470 MHz, in accordance with Resolution</w:t>
            </w:r>
            <w:r>
              <w:rPr>
                <w:rFonts w:asciiTheme="minorHAnsi" w:hAnsiTheme="minorHAnsi"/>
                <w:szCs w:val="20"/>
              </w:rPr>
              <w:t xml:space="preserve"> </w:t>
            </w:r>
            <w:r w:rsidR="00033810">
              <w:rPr>
                <w:rFonts w:asciiTheme="minorHAnsi" w:hAnsiTheme="minorHAnsi"/>
                <w:b/>
                <w:bCs/>
                <w:szCs w:val="20"/>
              </w:rPr>
              <w:t>766</w:t>
            </w:r>
            <w:r>
              <w:rPr>
                <w:rFonts w:asciiTheme="minorHAnsi" w:hAnsiTheme="minorHAnsi"/>
                <w:b/>
                <w:bCs/>
                <w:szCs w:val="20"/>
              </w:rPr>
              <w:t xml:space="preserve"> </w:t>
            </w:r>
            <w:r w:rsidRPr="00667B38">
              <w:rPr>
                <w:rFonts w:asciiTheme="minorHAnsi" w:hAnsiTheme="minorHAnsi"/>
                <w:b/>
                <w:bCs/>
                <w:szCs w:val="20"/>
              </w:rPr>
              <w:t>[</w:t>
            </w:r>
            <w:r w:rsidRPr="00667B38">
              <w:rPr>
                <w:rStyle w:val="Artdef"/>
                <w:rFonts w:asciiTheme="minorHAnsi" w:hAnsiTheme="minorHAnsi"/>
                <w:szCs w:val="20"/>
              </w:rPr>
              <w:t>COM6/8</w:t>
            </w:r>
            <w:r w:rsidRPr="00667B38">
              <w:rPr>
                <w:rFonts w:asciiTheme="minorHAnsi" w:hAnsiTheme="minorHAnsi"/>
                <w:b/>
                <w:szCs w:val="20"/>
              </w:rPr>
              <w:t>]</w:t>
            </w:r>
            <w:r w:rsidRPr="00667B38">
              <w:rPr>
                <w:rStyle w:val="Artdef"/>
                <w:rFonts w:asciiTheme="minorHAnsi" w:hAnsiTheme="minorHAnsi"/>
                <w:szCs w:val="20"/>
              </w:rPr>
              <w:t> (WRC</w:t>
            </w:r>
            <w:r w:rsidRPr="00667B38">
              <w:rPr>
                <w:rStyle w:val="Artdef"/>
                <w:rFonts w:asciiTheme="minorHAnsi" w:hAnsiTheme="minorHAnsi"/>
                <w:szCs w:val="20"/>
              </w:rPr>
              <w:noBreakHyphen/>
              <w:t>15)</w:t>
            </w:r>
          </w:p>
          <w:p w:rsidR="005513F1" w:rsidRPr="00667B38" w:rsidRDefault="005513F1" w:rsidP="00033810">
            <w:pPr>
              <w:pStyle w:val="Tabletext"/>
              <w:jc w:val="both"/>
              <w:rPr>
                <w:rFonts w:asciiTheme="minorHAnsi" w:hAnsiTheme="minorHAnsi"/>
                <w:szCs w:val="20"/>
              </w:rPr>
            </w:pPr>
          </w:p>
        </w:tc>
        <w:tc>
          <w:tcPr>
            <w:tcW w:w="2189" w:type="dxa"/>
          </w:tcPr>
          <w:p w:rsidR="00667B38" w:rsidRPr="00667B38" w:rsidRDefault="00667B38" w:rsidP="00033810">
            <w:pPr>
              <w:pStyle w:val="Tabletext"/>
              <w:rPr>
                <w:rFonts w:asciiTheme="minorHAnsi" w:hAnsiTheme="minorHAnsi"/>
                <w:szCs w:val="20"/>
              </w:rPr>
            </w:pPr>
            <w:r w:rsidRPr="00667B38">
              <w:rPr>
                <w:rFonts w:asciiTheme="minorHAnsi" w:hAnsiTheme="minorHAnsi"/>
                <w:szCs w:val="20"/>
              </w:rPr>
              <w:t>Resolution</w:t>
            </w:r>
            <w:r w:rsidRPr="00667B38">
              <w:rPr>
                <w:rStyle w:val="Artdef"/>
                <w:rFonts w:asciiTheme="minorHAnsi" w:hAnsiTheme="minorHAnsi"/>
                <w:szCs w:val="20"/>
              </w:rPr>
              <w:t> </w:t>
            </w:r>
            <w:r w:rsidR="00033810">
              <w:rPr>
                <w:rFonts w:asciiTheme="minorHAnsi" w:hAnsiTheme="minorHAnsi"/>
                <w:b/>
                <w:bCs/>
                <w:szCs w:val="20"/>
              </w:rPr>
              <w:t xml:space="preserve">766 </w:t>
            </w:r>
            <w:r w:rsidRPr="00667B38">
              <w:rPr>
                <w:rFonts w:asciiTheme="minorHAnsi" w:hAnsiTheme="minorHAnsi"/>
                <w:b/>
                <w:bCs/>
                <w:szCs w:val="20"/>
              </w:rPr>
              <w:t>[</w:t>
            </w:r>
            <w:r w:rsidRPr="00667B38">
              <w:rPr>
                <w:rStyle w:val="Artdef"/>
                <w:rFonts w:asciiTheme="minorHAnsi" w:hAnsiTheme="minorHAnsi"/>
                <w:szCs w:val="20"/>
              </w:rPr>
              <w:t>COM6/8</w:t>
            </w:r>
            <w:r w:rsidRPr="00667B38">
              <w:rPr>
                <w:rFonts w:asciiTheme="minorHAnsi" w:hAnsiTheme="minorHAnsi"/>
                <w:b/>
                <w:szCs w:val="20"/>
              </w:rPr>
              <w:t>]</w:t>
            </w:r>
            <w:r w:rsidRPr="00667B38">
              <w:rPr>
                <w:rStyle w:val="Artdef"/>
                <w:rFonts w:asciiTheme="minorHAnsi" w:hAnsiTheme="minorHAnsi"/>
                <w:szCs w:val="20"/>
              </w:rPr>
              <w:t> (WRC</w:t>
            </w:r>
            <w:r w:rsidRPr="00667B38">
              <w:rPr>
                <w:rStyle w:val="Artdef"/>
                <w:rFonts w:asciiTheme="minorHAnsi" w:hAnsiTheme="minorHAnsi"/>
                <w:szCs w:val="20"/>
              </w:rPr>
              <w:noBreakHyphen/>
              <w:t>15)</w:t>
            </w:r>
          </w:p>
        </w:tc>
        <w:tc>
          <w:tcPr>
            <w:tcW w:w="1407" w:type="dxa"/>
          </w:tcPr>
          <w:p w:rsidR="00667B38" w:rsidRPr="00667B38" w:rsidRDefault="00667B38" w:rsidP="00667B38">
            <w:pPr>
              <w:pStyle w:val="Tabletext"/>
              <w:jc w:val="center"/>
              <w:rPr>
                <w:rFonts w:asciiTheme="minorHAnsi" w:eastAsia="MS Mincho" w:hAnsiTheme="minorHAnsi"/>
                <w:szCs w:val="20"/>
                <w:lang w:eastAsia="ja-JP"/>
              </w:rPr>
            </w:pPr>
            <w:r w:rsidRPr="00667B38">
              <w:rPr>
                <w:rFonts w:asciiTheme="minorHAnsi" w:hAnsiTheme="minorHAnsi" w:cs="Times New Roman Bold"/>
                <w:b/>
                <w:bCs/>
                <w:szCs w:val="20"/>
              </w:rPr>
              <w:br/>
              <w:t>WP 7B</w:t>
            </w:r>
          </w:p>
        </w:tc>
      </w:tr>
      <w:tr w:rsidR="00667B38" w:rsidRPr="00667B38" w:rsidTr="00667B38">
        <w:tc>
          <w:tcPr>
            <w:tcW w:w="1271"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1.7</w:t>
            </w:r>
          </w:p>
        </w:tc>
        <w:tc>
          <w:tcPr>
            <w:tcW w:w="867" w:type="dxa"/>
          </w:tcPr>
          <w:p w:rsidR="00667B38" w:rsidRPr="00667B38" w:rsidRDefault="00667B38" w:rsidP="00667B38">
            <w:pPr>
              <w:pStyle w:val="Tabletext"/>
              <w:tabs>
                <w:tab w:val="clear" w:pos="567"/>
              </w:tabs>
              <w:ind w:left="-120" w:right="-134"/>
              <w:jc w:val="center"/>
              <w:rPr>
                <w:rFonts w:asciiTheme="minorHAnsi" w:hAnsiTheme="minorHAnsi"/>
                <w:szCs w:val="20"/>
              </w:rPr>
            </w:pPr>
            <w:r w:rsidRPr="00667B38">
              <w:rPr>
                <w:rFonts w:asciiTheme="minorHAnsi" w:hAnsiTheme="minorHAnsi"/>
                <w:szCs w:val="20"/>
              </w:rPr>
              <w:t>4/1.7</w:t>
            </w:r>
          </w:p>
        </w:tc>
        <w:tc>
          <w:tcPr>
            <w:tcW w:w="4539" w:type="dxa"/>
          </w:tcPr>
          <w:p w:rsidR="00667B38" w:rsidRPr="00F163AE" w:rsidRDefault="00667B38" w:rsidP="00B74229">
            <w:pPr>
              <w:spacing w:before="40" w:after="40" w:line="240" w:lineRule="auto"/>
              <w:rPr>
                <w:rFonts w:asciiTheme="minorHAnsi" w:hAnsiTheme="minorHAnsi"/>
                <w:sz w:val="20"/>
                <w:szCs w:val="20"/>
              </w:rPr>
            </w:pPr>
            <w:r w:rsidRPr="00667B38">
              <w:rPr>
                <w:rFonts w:asciiTheme="minorHAnsi" w:hAnsiTheme="minorHAnsi"/>
                <w:sz w:val="20"/>
                <w:szCs w:val="20"/>
              </w:rPr>
              <w:t>to study the spectrum needs for telemetry, tracking and command in the space operation service for non-GSO satellites with short duration missions, to assess the suitability of existing allocations to the space operation service and, if necessary, to consider new allocations, in accordance with Resolution</w:t>
            </w:r>
            <w:r>
              <w:rPr>
                <w:rFonts w:asciiTheme="minorHAnsi" w:hAnsiTheme="minorHAnsi"/>
                <w:sz w:val="20"/>
                <w:szCs w:val="20"/>
              </w:rPr>
              <w:t xml:space="preserve"> </w:t>
            </w:r>
            <w:r w:rsidR="00B74229">
              <w:rPr>
                <w:rFonts w:asciiTheme="minorHAnsi" w:hAnsiTheme="minorHAnsi"/>
                <w:b/>
                <w:bCs/>
                <w:sz w:val="20"/>
                <w:szCs w:val="20"/>
              </w:rPr>
              <w:t>659</w:t>
            </w:r>
            <w:r>
              <w:rPr>
                <w:rFonts w:asciiTheme="minorHAnsi" w:hAnsiTheme="minorHAnsi"/>
                <w:b/>
                <w:bCs/>
                <w:sz w:val="20"/>
                <w:szCs w:val="20"/>
              </w:rPr>
              <w:t xml:space="preserve"> </w:t>
            </w:r>
            <w:r w:rsidRPr="00667B38">
              <w:rPr>
                <w:rFonts w:asciiTheme="minorHAnsi" w:hAnsiTheme="minorHAnsi"/>
                <w:b/>
                <w:bCs/>
                <w:sz w:val="20"/>
                <w:szCs w:val="20"/>
              </w:rPr>
              <w:t>[COM6/19</w:t>
            </w:r>
            <w:r w:rsidRPr="00667B38">
              <w:rPr>
                <w:rFonts w:asciiTheme="minorHAnsi" w:hAnsiTheme="minorHAnsi"/>
                <w:b/>
                <w:sz w:val="20"/>
                <w:szCs w:val="20"/>
              </w:rPr>
              <w:t>]</w:t>
            </w:r>
            <w:r w:rsidRPr="00667B38">
              <w:rPr>
                <w:rFonts w:asciiTheme="minorHAnsi" w:hAnsiTheme="minorHAnsi"/>
                <w:b/>
                <w:bCs/>
                <w:sz w:val="20"/>
                <w:szCs w:val="20"/>
              </w:rPr>
              <w:t> (WRC</w:t>
            </w:r>
            <w:r w:rsidRPr="00667B38">
              <w:rPr>
                <w:rFonts w:asciiTheme="minorHAnsi" w:hAnsiTheme="minorHAnsi"/>
                <w:b/>
                <w:bCs/>
                <w:sz w:val="20"/>
                <w:szCs w:val="20"/>
              </w:rPr>
              <w:noBreakHyphen/>
              <w:t>15)</w:t>
            </w:r>
            <w:bookmarkStart w:id="26" w:name="_GoBack"/>
            <w:bookmarkEnd w:id="26"/>
          </w:p>
        </w:tc>
        <w:tc>
          <w:tcPr>
            <w:tcW w:w="2189" w:type="dxa"/>
          </w:tcPr>
          <w:p w:rsidR="00667B38" w:rsidRPr="00667B38" w:rsidRDefault="00667B38" w:rsidP="00B74229">
            <w:pPr>
              <w:pStyle w:val="Tabletext"/>
              <w:rPr>
                <w:rFonts w:asciiTheme="minorHAnsi" w:hAnsiTheme="minorHAnsi"/>
                <w:szCs w:val="20"/>
              </w:rPr>
            </w:pPr>
            <w:r w:rsidRPr="00667B38">
              <w:rPr>
                <w:rFonts w:asciiTheme="minorHAnsi" w:hAnsiTheme="minorHAnsi"/>
                <w:szCs w:val="20"/>
              </w:rPr>
              <w:t>Resolution </w:t>
            </w:r>
            <w:r w:rsidR="00B74229">
              <w:rPr>
                <w:rFonts w:asciiTheme="minorHAnsi" w:hAnsiTheme="minorHAnsi"/>
                <w:b/>
                <w:bCs/>
                <w:szCs w:val="20"/>
              </w:rPr>
              <w:t>659</w:t>
            </w:r>
            <w:r w:rsidR="00033810">
              <w:rPr>
                <w:rFonts w:asciiTheme="minorHAnsi" w:hAnsiTheme="minorHAnsi"/>
                <w:b/>
                <w:bCs/>
                <w:szCs w:val="20"/>
              </w:rPr>
              <w:t xml:space="preserve"> </w:t>
            </w:r>
            <w:r w:rsidRPr="00667B38">
              <w:rPr>
                <w:rFonts w:asciiTheme="minorHAnsi" w:hAnsiTheme="minorHAnsi"/>
                <w:b/>
                <w:bCs/>
                <w:szCs w:val="20"/>
              </w:rPr>
              <w:t>[COM6/19</w:t>
            </w:r>
            <w:r w:rsidRPr="00667B38">
              <w:rPr>
                <w:rFonts w:asciiTheme="minorHAnsi" w:hAnsiTheme="minorHAnsi"/>
                <w:b/>
                <w:szCs w:val="20"/>
              </w:rPr>
              <w:t>]</w:t>
            </w:r>
            <w:r w:rsidRPr="00667B38">
              <w:rPr>
                <w:rFonts w:asciiTheme="minorHAnsi" w:hAnsiTheme="minorHAnsi"/>
                <w:b/>
                <w:bCs/>
                <w:szCs w:val="20"/>
              </w:rPr>
              <w:t> (WRC</w:t>
            </w:r>
            <w:r w:rsidRPr="00667B38">
              <w:rPr>
                <w:rFonts w:asciiTheme="minorHAnsi" w:hAnsiTheme="minorHAnsi"/>
                <w:b/>
                <w:bCs/>
                <w:szCs w:val="20"/>
              </w:rPr>
              <w:noBreakHyphen/>
              <w:t>15)</w:t>
            </w:r>
          </w:p>
        </w:tc>
        <w:tc>
          <w:tcPr>
            <w:tcW w:w="1407" w:type="dxa"/>
          </w:tcPr>
          <w:p w:rsidR="00667B38" w:rsidRPr="00667B38" w:rsidRDefault="00667B38" w:rsidP="00667B38">
            <w:pPr>
              <w:pStyle w:val="Tabletext"/>
              <w:jc w:val="center"/>
              <w:rPr>
                <w:rFonts w:asciiTheme="minorHAnsi" w:eastAsia="MS Mincho" w:hAnsiTheme="minorHAnsi"/>
                <w:szCs w:val="20"/>
                <w:lang w:eastAsia="ja-JP"/>
              </w:rPr>
            </w:pPr>
            <w:r w:rsidRPr="00667B38">
              <w:rPr>
                <w:rFonts w:asciiTheme="minorHAnsi" w:hAnsiTheme="minorHAnsi" w:cs="Times New Roman Bold"/>
                <w:b/>
                <w:bCs/>
                <w:szCs w:val="20"/>
              </w:rPr>
              <w:br/>
              <w:t>WP 7B</w:t>
            </w:r>
          </w:p>
        </w:tc>
      </w:tr>
    </w:tbl>
    <w:p w:rsidR="00DB709A" w:rsidRDefault="00DB709A">
      <w:r>
        <w:rPr>
          <w:b/>
        </w:rPr>
        <w:br w:type="page"/>
      </w: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9"/>
        <w:gridCol w:w="867"/>
        <w:gridCol w:w="13"/>
        <w:gridCol w:w="4504"/>
        <w:gridCol w:w="19"/>
        <w:gridCol w:w="2184"/>
        <w:gridCol w:w="8"/>
        <w:gridCol w:w="1409"/>
      </w:tblGrid>
      <w:tr w:rsidR="00DB709A" w:rsidRPr="00667B38" w:rsidTr="007051AC">
        <w:tc>
          <w:tcPr>
            <w:tcW w:w="1269" w:type="dxa"/>
            <w:vMerge w:val="restart"/>
          </w:tcPr>
          <w:p w:rsidR="00DB709A" w:rsidRPr="00DB709A" w:rsidRDefault="00DB709A" w:rsidP="00667B38">
            <w:pPr>
              <w:pStyle w:val="Tablehead"/>
              <w:spacing w:before="40" w:after="40"/>
              <w:rPr>
                <w:rFonts w:asciiTheme="minorHAnsi" w:hAnsiTheme="minorHAnsi"/>
                <w:szCs w:val="20"/>
              </w:rPr>
            </w:pPr>
            <w:r w:rsidRPr="00DB709A">
              <w:rPr>
                <w:rFonts w:asciiTheme="minorHAnsi" w:hAnsiTheme="minorHAnsi"/>
                <w:szCs w:val="20"/>
              </w:rPr>
              <w:lastRenderedPageBreak/>
              <w:t>WRC-19</w:t>
            </w:r>
            <w:r w:rsidRPr="00DB709A">
              <w:rPr>
                <w:rFonts w:asciiTheme="minorHAnsi" w:hAnsiTheme="minorHAnsi"/>
                <w:szCs w:val="20"/>
              </w:rPr>
              <w:br/>
              <w:t>Agenda item</w:t>
            </w:r>
          </w:p>
        </w:tc>
        <w:tc>
          <w:tcPr>
            <w:tcW w:w="9004" w:type="dxa"/>
            <w:gridSpan w:val="7"/>
          </w:tcPr>
          <w:p w:rsidR="00DB709A" w:rsidRPr="00DB709A" w:rsidRDefault="00DB709A" w:rsidP="00667B38">
            <w:pPr>
              <w:pStyle w:val="Tablehead"/>
              <w:spacing w:before="40" w:after="40"/>
              <w:rPr>
                <w:rFonts w:asciiTheme="minorHAnsi" w:hAnsiTheme="minorHAnsi"/>
                <w:szCs w:val="20"/>
              </w:rPr>
            </w:pPr>
            <w:r w:rsidRPr="00DB709A">
              <w:rPr>
                <w:rFonts w:asciiTheme="minorHAnsi" w:hAnsiTheme="minorHAnsi"/>
                <w:szCs w:val="20"/>
              </w:rPr>
              <w:t>Draft CPM Report to WRC</w:t>
            </w:r>
            <w:r w:rsidRPr="00DB709A">
              <w:rPr>
                <w:rFonts w:asciiTheme="minorHAnsi" w:hAnsiTheme="minorHAnsi"/>
                <w:szCs w:val="20"/>
              </w:rPr>
              <w:noBreakHyphen/>
              <w:t>19</w:t>
            </w:r>
          </w:p>
        </w:tc>
      </w:tr>
      <w:tr w:rsidR="00DB709A" w:rsidRPr="00667B38" w:rsidTr="007051AC">
        <w:tc>
          <w:tcPr>
            <w:tcW w:w="1269" w:type="dxa"/>
            <w:vMerge/>
          </w:tcPr>
          <w:p w:rsidR="00DB709A" w:rsidRPr="00667B38" w:rsidRDefault="00DB709A" w:rsidP="00DB709A">
            <w:pPr>
              <w:pStyle w:val="Tablehead"/>
              <w:spacing w:before="40" w:after="40"/>
              <w:rPr>
                <w:rFonts w:asciiTheme="minorHAnsi" w:hAnsiTheme="minorHAnsi"/>
                <w:szCs w:val="20"/>
              </w:rPr>
            </w:pPr>
          </w:p>
        </w:tc>
        <w:tc>
          <w:tcPr>
            <w:tcW w:w="880" w:type="dxa"/>
            <w:gridSpan w:val="2"/>
            <w:vAlign w:val="center"/>
          </w:tcPr>
          <w:p w:rsidR="00DB709A" w:rsidRPr="00667B38" w:rsidRDefault="00DB709A" w:rsidP="00DB709A">
            <w:pPr>
              <w:pStyle w:val="Tablehead"/>
              <w:spacing w:before="40" w:after="40"/>
              <w:rPr>
                <w:rFonts w:asciiTheme="minorHAnsi" w:hAnsiTheme="minorHAnsi"/>
                <w:szCs w:val="20"/>
              </w:rPr>
            </w:pPr>
            <w:r w:rsidRPr="00667B38">
              <w:rPr>
                <w:rFonts w:asciiTheme="minorHAnsi" w:hAnsiTheme="minorHAnsi"/>
                <w:szCs w:val="20"/>
              </w:rPr>
              <w:t>Section</w:t>
            </w:r>
          </w:p>
        </w:tc>
        <w:tc>
          <w:tcPr>
            <w:tcW w:w="4504" w:type="dxa"/>
            <w:vAlign w:val="center"/>
          </w:tcPr>
          <w:p w:rsidR="00DB709A" w:rsidRPr="00667B38" w:rsidRDefault="00DB709A" w:rsidP="00DB709A">
            <w:pPr>
              <w:pStyle w:val="Tablehead"/>
              <w:spacing w:before="40" w:after="40"/>
              <w:rPr>
                <w:rFonts w:asciiTheme="minorHAnsi" w:hAnsiTheme="minorHAnsi"/>
                <w:szCs w:val="20"/>
              </w:rPr>
            </w:pPr>
            <w:r w:rsidRPr="00667B38">
              <w:rPr>
                <w:rFonts w:asciiTheme="minorHAnsi" w:hAnsiTheme="minorHAnsi"/>
                <w:szCs w:val="20"/>
              </w:rPr>
              <w:t>Agenda item/Issue</w:t>
            </w:r>
          </w:p>
        </w:tc>
        <w:tc>
          <w:tcPr>
            <w:tcW w:w="2211" w:type="dxa"/>
            <w:gridSpan w:val="3"/>
            <w:vAlign w:val="center"/>
          </w:tcPr>
          <w:p w:rsidR="00DB709A" w:rsidRPr="00667B38" w:rsidRDefault="00DB709A" w:rsidP="00DB709A">
            <w:pPr>
              <w:pStyle w:val="Tablehead"/>
              <w:spacing w:before="40" w:after="40"/>
              <w:rPr>
                <w:rFonts w:asciiTheme="minorHAnsi" w:hAnsiTheme="minorHAnsi"/>
                <w:szCs w:val="20"/>
              </w:rPr>
            </w:pPr>
            <w:r w:rsidRPr="00667B38">
              <w:rPr>
                <w:rFonts w:asciiTheme="minorHAnsi" w:hAnsiTheme="minorHAnsi"/>
                <w:szCs w:val="20"/>
              </w:rPr>
              <w:t>References</w:t>
            </w:r>
          </w:p>
        </w:tc>
        <w:tc>
          <w:tcPr>
            <w:tcW w:w="1409" w:type="dxa"/>
            <w:vAlign w:val="center"/>
          </w:tcPr>
          <w:p w:rsidR="00DB709A" w:rsidRPr="00667B38" w:rsidRDefault="00DB709A" w:rsidP="00DB709A">
            <w:pPr>
              <w:pStyle w:val="Tablehead"/>
              <w:spacing w:before="40" w:after="40"/>
              <w:rPr>
                <w:rFonts w:asciiTheme="minorHAnsi" w:hAnsiTheme="minorHAnsi"/>
                <w:szCs w:val="20"/>
              </w:rPr>
            </w:pPr>
            <w:r w:rsidRPr="00667B38">
              <w:rPr>
                <w:rFonts w:asciiTheme="minorHAnsi" w:hAnsiTheme="minorHAnsi"/>
                <w:szCs w:val="20"/>
              </w:rPr>
              <w:t>Responsible</w:t>
            </w:r>
            <w:r w:rsidRPr="00667B38">
              <w:rPr>
                <w:rFonts w:asciiTheme="minorHAnsi" w:hAnsiTheme="minorHAnsi"/>
                <w:szCs w:val="20"/>
              </w:rPr>
              <w:br/>
              <w:t>Group</w:t>
            </w:r>
          </w:p>
        </w:tc>
      </w:tr>
      <w:tr w:rsidR="00667B38" w:rsidRPr="00667B38" w:rsidTr="007051AC">
        <w:tc>
          <w:tcPr>
            <w:tcW w:w="1269" w:type="dxa"/>
          </w:tcPr>
          <w:p w:rsidR="00667B38" w:rsidRPr="00667B38" w:rsidRDefault="00667B38" w:rsidP="00667B38">
            <w:pPr>
              <w:pStyle w:val="Tablehead"/>
              <w:spacing w:before="40" w:after="40"/>
              <w:rPr>
                <w:rFonts w:asciiTheme="minorHAnsi" w:hAnsiTheme="minorHAnsi"/>
                <w:szCs w:val="20"/>
              </w:rPr>
            </w:pPr>
          </w:p>
        </w:tc>
        <w:tc>
          <w:tcPr>
            <w:tcW w:w="9004" w:type="dxa"/>
            <w:gridSpan w:val="7"/>
          </w:tcPr>
          <w:p w:rsidR="00667B38" w:rsidRPr="00667B38" w:rsidRDefault="00667B38" w:rsidP="00667B38">
            <w:pPr>
              <w:pStyle w:val="Tablehead"/>
              <w:spacing w:before="40" w:after="40"/>
              <w:rPr>
                <w:rFonts w:asciiTheme="minorHAnsi" w:hAnsiTheme="minorHAnsi"/>
                <w:szCs w:val="20"/>
              </w:rPr>
            </w:pPr>
            <w:r w:rsidRPr="00667B38">
              <w:rPr>
                <w:rFonts w:asciiTheme="minorHAnsi" w:hAnsiTheme="minorHAnsi"/>
                <w:szCs w:val="20"/>
              </w:rPr>
              <w:t xml:space="preserve">Chapter 5 – </w:t>
            </w:r>
            <w:r w:rsidRPr="00667B38">
              <w:rPr>
                <w:rFonts w:asciiTheme="minorHAnsi" w:hAnsiTheme="minorHAnsi"/>
                <w:bCs/>
                <w:szCs w:val="20"/>
              </w:rPr>
              <w:t>Maritime, aeronautical and amateur services</w:t>
            </w:r>
          </w:p>
        </w:tc>
      </w:tr>
      <w:tr w:rsidR="00667B38" w:rsidRPr="00667B38" w:rsidTr="007051AC">
        <w:tc>
          <w:tcPr>
            <w:tcW w:w="1269"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1.1</w:t>
            </w:r>
          </w:p>
        </w:tc>
        <w:tc>
          <w:tcPr>
            <w:tcW w:w="867"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5/1.1</w:t>
            </w:r>
          </w:p>
        </w:tc>
        <w:tc>
          <w:tcPr>
            <w:tcW w:w="4536" w:type="dxa"/>
            <w:gridSpan w:val="3"/>
          </w:tcPr>
          <w:p w:rsidR="00667B38" w:rsidRPr="00667B38" w:rsidRDefault="00667B38" w:rsidP="00492459">
            <w:pPr>
              <w:spacing w:before="40" w:after="40" w:line="240" w:lineRule="auto"/>
              <w:rPr>
                <w:rFonts w:asciiTheme="minorHAnsi" w:hAnsiTheme="minorHAnsi"/>
                <w:sz w:val="20"/>
                <w:szCs w:val="20"/>
              </w:rPr>
            </w:pPr>
            <w:r w:rsidRPr="00667B38">
              <w:rPr>
                <w:rFonts w:asciiTheme="minorHAnsi" w:hAnsiTheme="minorHAnsi"/>
                <w:sz w:val="20"/>
                <w:szCs w:val="20"/>
              </w:rPr>
              <w:t>to consider an allocation of the frequency band 50</w:t>
            </w:r>
            <w:r>
              <w:rPr>
                <w:rFonts w:asciiTheme="minorHAnsi" w:hAnsiTheme="minorHAnsi"/>
                <w:sz w:val="20"/>
                <w:szCs w:val="20"/>
              </w:rPr>
              <w:noBreakHyphen/>
            </w:r>
            <w:r w:rsidRPr="00667B38">
              <w:rPr>
                <w:rFonts w:asciiTheme="minorHAnsi" w:hAnsiTheme="minorHAnsi"/>
                <w:sz w:val="20"/>
                <w:szCs w:val="20"/>
              </w:rPr>
              <w:t>54 MHz to the amateur service in Region 1, in accordance with Resolution</w:t>
            </w:r>
            <w:r w:rsidRPr="00667B38">
              <w:rPr>
                <w:rStyle w:val="Artdef"/>
                <w:rFonts w:asciiTheme="minorHAnsi" w:hAnsiTheme="minorHAnsi"/>
                <w:sz w:val="20"/>
                <w:szCs w:val="20"/>
              </w:rPr>
              <w:t> </w:t>
            </w:r>
            <w:r w:rsidR="00492459">
              <w:rPr>
                <w:rFonts w:asciiTheme="minorHAnsi" w:hAnsiTheme="minorHAnsi"/>
                <w:b/>
                <w:bCs/>
                <w:sz w:val="20"/>
                <w:szCs w:val="20"/>
              </w:rPr>
              <w:t>658</w:t>
            </w:r>
            <w:r w:rsidRPr="00667B38">
              <w:rPr>
                <w:rFonts w:asciiTheme="minorHAnsi" w:hAnsiTheme="minorHAnsi"/>
                <w:b/>
                <w:bCs/>
                <w:sz w:val="20"/>
                <w:szCs w:val="20"/>
              </w:rPr>
              <w:t> [</w:t>
            </w:r>
            <w:r w:rsidRPr="00667B38">
              <w:rPr>
                <w:rStyle w:val="Artdef"/>
                <w:rFonts w:asciiTheme="minorHAnsi" w:hAnsiTheme="minorHAnsi"/>
                <w:sz w:val="20"/>
                <w:szCs w:val="20"/>
              </w:rPr>
              <w:t>COM6/</w:t>
            </w:r>
            <w:r w:rsidRPr="00667B38">
              <w:rPr>
                <w:rStyle w:val="Artdef"/>
                <w:rFonts w:asciiTheme="minorHAnsi" w:hAnsiTheme="minorHAnsi" w:cs="Times New Roman Bold"/>
                <w:sz w:val="20"/>
                <w:szCs w:val="20"/>
              </w:rPr>
              <w:t>6</w:t>
            </w:r>
            <w:r w:rsidRPr="00667B38">
              <w:rPr>
                <w:rFonts w:asciiTheme="minorHAnsi" w:hAnsiTheme="minorHAnsi" w:cs="Times New Roman Bold"/>
                <w:b/>
                <w:sz w:val="20"/>
                <w:szCs w:val="20"/>
              </w:rPr>
              <w:t>]</w:t>
            </w:r>
            <w:r w:rsidRPr="00667B38">
              <w:rPr>
                <w:rStyle w:val="Artdef"/>
                <w:rFonts w:asciiTheme="minorHAnsi" w:hAnsiTheme="minorHAnsi"/>
                <w:sz w:val="20"/>
                <w:szCs w:val="20"/>
              </w:rPr>
              <w:t> (WRC</w:t>
            </w:r>
            <w:r w:rsidRPr="00667B38">
              <w:rPr>
                <w:rStyle w:val="Artdef"/>
                <w:rFonts w:asciiTheme="minorHAnsi" w:hAnsiTheme="minorHAnsi"/>
                <w:sz w:val="20"/>
                <w:szCs w:val="20"/>
              </w:rPr>
              <w:noBreakHyphen/>
              <w:t>15)</w:t>
            </w:r>
          </w:p>
        </w:tc>
        <w:tc>
          <w:tcPr>
            <w:tcW w:w="2192" w:type="dxa"/>
            <w:gridSpan w:val="2"/>
          </w:tcPr>
          <w:p w:rsidR="00667B38" w:rsidRPr="00667B38" w:rsidRDefault="00667B38" w:rsidP="00492459">
            <w:pPr>
              <w:pStyle w:val="Tabletext"/>
              <w:rPr>
                <w:rFonts w:asciiTheme="minorHAnsi" w:hAnsiTheme="minorHAnsi"/>
                <w:snapToGrid w:val="0"/>
                <w:szCs w:val="20"/>
              </w:rPr>
            </w:pPr>
            <w:r w:rsidRPr="00667B38">
              <w:rPr>
                <w:rFonts w:asciiTheme="minorHAnsi" w:hAnsiTheme="minorHAnsi"/>
                <w:szCs w:val="20"/>
              </w:rPr>
              <w:t>Resolution</w:t>
            </w:r>
            <w:r w:rsidRPr="00667B38">
              <w:rPr>
                <w:rStyle w:val="Artdef"/>
                <w:rFonts w:asciiTheme="minorHAnsi" w:hAnsiTheme="minorHAnsi"/>
                <w:szCs w:val="20"/>
              </w:rPr>
              <w:t> </w:t>
            </w:r>
            <w:r w:rsidR="00492459">
              <w:rPr>
                <w:rFonts w:asciiTheme="minorHAnsi" w:hAnsiTheme="minorHAnsi"/>
                <w:b/>
                <w:bCs/>
                <w:szCs w:val="20"/>
              </w:rPr>
              <w:t xml:space="preserve">658 </w:t>
            </w:r>
            <w:r w:rsidRPr="00667B38">
              <w:rPr>
                <w:rFonts w:asciiTheme="minorHAnsi" w:hAnsiTheme="minorHAnsi"/>
                <w:b/>
                <w:bCs/>
                <w:szCs w:val="20"/>
              </w:rPr>
              <w:t>[</w:t>
            </w:r>
            <w:r w:rsidRPr="00667B38">
              <w:rPr>
                <w:rStyle w:val="Artdef"/>
                <w:rFonts w:asciiTheme="minorHAnsi" w:hAnsiTheme="minorHAnsi"/>
                <w:szCs w:val="20"/>
              </w:rPr>
              <w:t>COM6/</w:t>
            </w:r>
            <w:r w:rsidRPr="00667B38">
              <w:rPr>
                <w:rStyle w:val="Artdef"/>
                <w:rFonts w:asciiTheme="minorHAnsi" w:hAnsiTheme="minorHAnsi" w:cs="Times New Roman Bold"/>
                <w:szCs w:val="20"/>
              </w:rPr>
              <w:t>6</w:t>
            </w:r>
            <w:r w:rsidRPr="00667B38">
              <w:rPr>
                <w:rFonts w:asciiTheme="minorHAnsi" w:hAnsiTheme="minorHAnsi" w:cs="Times New Roman Bold"/>
                <w:b/>
                <w:szCs w:val="20"/>
              </w:rPr>
              <w:t>]</w:t>
            </w:r>
            <w:r w:rsidRPr="00667B38">
              <w:rPr>
                <w:rStyle w:val="Artdef"/>
                <w:rFonts w:asciiTheme="minorHAnsi" w:hAnsiTheme="minorHAnsi"/>
                <w:szCs w:val="20"/>
              </w:rPr>
              <w:t> (WRC</w:t>
            </w:r>
            <w:r w:rsidRPr="00667B38">
              <w:rPr>
                <w:rStyle w:val="Artdef"/>
                <w:rFonts w:asciiTheme="minorHAnsi" w:hAnsiTheme="minorHAnsi"/>
                <w:szCs w:val="20"/>
              </w:rPr>
              <w:noBreakHyphen/>
              <w:t>15)</w:t>
            </w:r>
          </w:p>
        </w:tc>
        <w:tc>
          <w:tcPr>
            <w:tcW w:w="1409" w:type="dxa"/>
          </w:tcPr>
          <w:p w:rsidR="00667B38" w:rsidRPr="00667B38" w:rsidRDefault="00667B38" w:rsidP="00667B38">
            <w:pPr>
              <w:pStyle w:val="Tabletext"/>
              <w:jc w:val="center"/>
              <w:rPr>
                <w:rFonts w:asciiTheme="minorHAnsi" w:eastAsia="MS Mincho" w:hAnsiTheme="minorHAnsi"/>
                <w:szCs w:val="20"/>
                <w:lang w:eastAsia="ja-JP"/>
              </w:rPr>
            </w:pPr>
            <w:r w:rsidRPr="00667B38">
              <w:rPr>
                <w:rFonts w:asciiTheme="minorHAnsi" w:hAnsiTheme="minorHAnsi" w:cs="Times New Roman Bold"/>
                <w:b/>
                <w:bCs/>
                <w:szCs w:val="20"/>
              </w:rPr>
              <w:br/>
              <w:t>WP 5A</w:t>
            </w:r>
          </w:p>
        </w:tc>
      </w:tr>
      <w:tr w:rsidR="00667B38" w:rsidRPr="00667B38" w:rsidTr="007051AC">
        <w:tc>
          <w:tcPr>
            <w:tcW w:w="1269"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1.8</w:t>
            </w:r>
          </w:p>
        </w:tc>
        <w:tc>
          <w:tcPr>
            <w:tcW w:w="867"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5/1.8</w:t>
            </w:r>
          </w:p>
        </w:tc>
        <w:tc>
          <w:tcPr>
            <w:tcW w:w="4536" w:type="dxa"/>
            <w:gridSpan w:val="3"/>
          </w:tcPr>
          <w:p w:rsidR="00667B38" w:rsidRPr="00667B38" w:rsidRDefault="00667B38" w:rsidP="00667B38">
            <w:pPr>
              <w:spacing w:before="40" w:after="40" w:line="240" w:lineRule="auto"/>
              <w:rPr>
                <w:rFonts w:asciiTheme="minorHAnsi" w:hAnsiTheme="minorHAnsi"/>
                <w:sz w:val="20"/>
                <w:szCs w:val="20"/>
              </w:rPr>
            </w:pPr>
            <w:r w:rsidRPr="00667B38">
              <w:rPr>
                <w:rFonts w:asciiTheme="minorHAnsi" w:hAnsiTheme="minorHAnsi"/>
                <w:sz w:val="20"/>
                <w:szCs w:val="20"/>
                <w:lang w:eastAsia="zh-CN"/>
              </w:rPr>
              <w:t xml:space="preserve">to consider possible regulatory actions to support Global Maritime Distress Safety Systems (GMDSS) modernization and to support the introduction of additional satellite systems into the GMDSS, in accordance with </w:t>
            </w:r>
            <w:r w:rsidRPr="00667B38">
              <w:rPr>
                <w:rFonts w:asciiTheme="minorHAnsi" w:hAnsiTheme="minorHAnsi"/>
                <w:b/>
                <w:bCs/>
                <w:sz w:val="20"/>
                <w:szCs w:val="20"/>
                <w:lang w:eastAsia="zh-CN"/>
              </w:rPr>
              <w:t>Resolution 359 (Rev.WRC</w:t>
            </w:r>
            <w:r w:rsidRPr="00667B38">
              <w:rPr>
                <w:rFonts w:asciiTheme="minorHAnsi" w:hAnsiTheme="minorHAnsi"/>
                <w:b/>
                <w:bCs/>
                <w:sz w:val="20"/>
                <w:szCs w:val="20"/>
                <w:lang w:eastAsia="zh-CN"/>
              </w:rPr>
              <w:noBreakHyphen/>
              <w:t>15)</w:t>
            </w:r>
          </w:p>
        </w:tc>
        <w:tc>
          <w:tcPr>
            <w:tcW w:w="2192" w:type="dxa"/>
            <w:gridSpan w:val="2"/>
          </w:tcPr>
          <w:p w:rsidR="00667B38" w:rsidRPr="00667B38" w:rsidRDefault="00667B38" w:rsidP="00667B38">
            <w:pPr>
              <w:pStyle w:val="Tabletext"/>
              <w:rPr>
                <w:rFonts w:asciiTheme="minorHAnsi" w:hAnsiTheme="minorHAnsi"/>
                <w:snapToGrid w:val="0"/>
                <w:szCs w:val="20"/>
              </w:rPr>
            </w:pPr>
            <w:r w:rsidRPr="00667B38">
              <w:rPr>
                <w:rFonts w:asciiTheme="minorHAnsi" w:hAnsiTheme="minorHAnsi"/>
                <w:snapToGrid w:val="0"/>
                <w:szCs w:val="20"/>
              </w:rPr>
              <w:t xml:space="preserve">Resolution </w:t>
            </w:r>
            <w:r w:rsidR="005513F1">
              <w:rPr>
                <w:rFonts w:asciiTheme="minorHAnsi" w:hAnsiTheme="minorHAnsi"/>
                <w:b/>
                <w:bCs/>
                <w:snapToGrid w:val="0"/>
                <w:szCs w:val="20"/>
              </w:rPr>
              <w:t xml:space="preserve">359 </w:t>
            </w:r>
            <w:r w:rsidR="002076A9">
              <w:rPr>
                <w:rFonts w:asciiTheme="minorHAnsi" w:hAnsiTheme="minorHAnsi"/>
                <w:b/>
                <w:bCs/>
                <w:snapToGrid w:val="0"/>
                <w:szCs w:val="20"/>
              </w:rPr>
              <w:t>(Rev.WRC-</w:t>
            </w:r>
            <w:r w:rsidRPr="00667B38">
              <w:rPr>
                <w:rFonts w:asciiTheme="minorHAnsi" w:hAnsiTheme="minorHAnsi"/>
                <w:b/>
                <w:bCs/>
                <w:snapToGrid w:val="0"/>
                <w:szCs w:val="20"/>
              </w:rPr>
              <w:t>15)</w:t>
            </w:r>
          </w:p>
        </w:tc>
        <w:tc>
          <w:tcPr>
            <w:tcW w:w="1409" w:type="dxa"/>
          </w:tcPr>
          <w:p w:rsidR="00667B38" w:rsidRPr="00667B38" w:rsidRDefault="00667B38" w:rsidP="00667B38">
            <w:pPr>
              <w:pStyle w:val="Tabletext"/>
              <w:jc w:val="center"/>
              <w:rPr>
                <w:rFonts w:asciiTheme="minorHAnsi" w:eastAsia="MS Mincho" w:hAnsiTheme="minorHAnsi"/>
                <w:szCs w:val="20"/>
                <w:lang w:eastAsia="ja-JP"/>
              </w:rPr>
            </w:pPr>
            <w:r w:rsidRPr="00667B38">
              <w:rPr>
                <w:rFonts w:asciiTheme="minorHAnsi" w:hAnsiTheme="minorHAnsi" w:cs="Times New Roman Bold"/>
                <w:b/>
                <w:bCs/>
                <w:szCs w:val="20"/>
              </w:rPr>
              <w:br/>
              <w:t>WP 5B</w:t>
            </w:r>
          </w:p>
        </w:tc>
      </w:tr>
      <w:tr w:rsidR="00667B38" w:rsidRPr="00667B38" w:rsidTr="007051AC">
        <w:tc>
          <w:tcPr>
            <w:tcW w:w="1269"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1.9</w:t>
            </w:r>
          </w:p>
        </w:tc>
        <w:tc>
          <w:tcPr>
            <w:tcW w:w="867"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5/1.9</w:t>
            </w:r>
          </w:p>
        </w:tc>
        <w:tc>
          <w:tcPr>
            <w:tcW w:w="4536" w:type="dxa"/>
            <w:gridSpan w:val="3"/>
          </w:tcPr>
          <w:p w:rsidR="00667B38" w:rsidRPr="00667B38" w:rsidRDefault="00667B38" w:rsidP="00667B38">
            <w:pPr>
              <w:spacing w:before="40" w:after="40" w:line="240" w:lineRule="auto"/>
              <w:rPr>
                <w:rFonts w:asciiTheme="minorHAnsi" w:hAnsiTheme="minorHAnsi"/>
                <w:sz w:val="20"/>
                <w:szCs w:val="20"/>
              </w:rPr>
            </w:pPr>
            <w:r w:rsidRPr="00667B38">
              <w:rPr>
                <w:rFonts w:asciiTheme="minorHAnsi" w:hAnsiTheme="minorHAnsi"/>
                <w:sz w:val="20"/>
                <w:szCs w:val="20"/>
                <w:lang w:eastAsia="nl-NL"/>
              </w:rPr>
              <w:t>to consider, based on the results of ITU</w:t>
            </w:r>
            <w:r w:rsidRPr="00667B38">
              <w:rPr>
                <w:rFonts w:asciiTheme="minorHAnsi" w:hAnsiTheme="minorHAnsi"/>
                <w:sz w:val="20"/>
                <w:szCs w:val="20"/>
                <w:lang w:eastAsia="nl-NL"/>
              </w:rPr>
              <w:noBreakHyphen/>
              <w:t>R studies:</w:t>
            </w:r>
          </w:p>
        </w:tc>
        <w:tc>
          <w:tcPr>
            <w:tcW w:w="2192" w:type="dxa"/>
            <w:gridSpan w:val="2"/>
          </w:tcPr>
          <w:p w:rsidR="00667B38" w:rsidRPr="00667B38" w:rsidRDefault="00667B38" w:rsidP="00667B38">
            <w:pPr>
              <w:pStyle w:val="Tabletext"/>
              <w:rPr>
                <w:rFonts w:asciiTheme="minorHAnsi" w:hAnsiTheme="minorHAnsi"/>
                <w:snapToGrid w:val="0"/>
                <w:szCs w:val="20"/>
              </w:rPr>
            </w:pPr>
          </w:p>
        </w:tc>
        <w:tc>
          <w:tcPr>
            <w:tcW w:w="1409" w:type="dxa"/>
          </w:tcPr>
          <w:p w:rsidR="00667B38" w:rsidRPr="00667B38" w:rsidRDefault="00667B38" w:rsidP="00667B3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szCs w:val="20"/>
              </w:rPr>
            </w:pPr>
          </w:p>
        </w:tc>
      </w:tr>
      <w:tr w:rsidR="00667B38" w:rsidRPr="00667B38" w:rsidTr="007051AC">
        <w:tc>
          <w:tcPr>
            <w:tcW w:w="1269"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1.9.1</w:t>
            </w:r>
          </w:p>
        </w:tc>
        <w:tc>
          <w:tcPr>
            <w:tcW w:w="867"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5/1.9.1</w:t>
            </w:r>
          </w:p>
        </w:tc>
        <w:tc>
          <w:tcPr>
            <w:tcW w:w="4536" w:type="dxa"/>
            <w:gridSpan w:val="3"/>
          </w:tcPr>
          <w:p w:rsidR="00667B38" w:rsidRPr="00667B38" w:rsidRDefault="00667B38" w:rsidP="00033810">
            <w:pPr>
              <w:spacing w:before="40" w:after="40" w:line="240" w:lineRule="auto"/>
              <w:rPr>
                <w:rFonts w:asciiTheme="minorHAnsi" w:hAnsiTheme="minorHAnsi"/>
                <w:sz w:val="20"/>
                <w:szCs w:val="20"/>
              </w:rPr>
            </w:pPr>
            <w:r w:rsidRPr="00667B38">
              <w:rPr>
                <w:rFonts w:asciiTheme="minorHAnsi" w:hAnsiTheme="minorHAnsi"/>
                <w:sz w:val="20"/>
                <w:szCs w:val="20"/>
              </w:rPr>
              <w:t>regulatory actions within the frequency band 156-162.05 MHz for autonomous maritime radio devices to protect the GMDSS and automatic identifications system (AIS), in accordance with Resolution</w:t>
            </w:r>
            <w:r>
              <w:rPr>
                <w:rFonts w:asciiTheme="minorHAnsi" w:hAnsiTheme="minorHAnsi"/>
                <w:sz w:val="20"/>
                <w:szCs w:val="20"/>
              </w:rPr>
              <w:t xml:space="preserve"> </w:t>
            </w:r>
            <w:r w:rsidR="00033810">
              <w:rPr>
                <w:rFonts w:asciiTheme="minorHAnsi" w:hAnsiTheme="minorHAnsi"/>
                <w:b/>
                <w:bCs/>
                <w:sz w:val="20"/>
                <w:szCs w:val="20"/>
              </w:rPr>
              <w:t>362</w:t>
            </w:r>
            <w:r>
              <w:rPr>
                <w:rFonts w:asciiTheme="minorHAnsi" w:hAnsiTheme="minorHAnsi"/>
                <w:b/>
                <w:bCs/>
                <w:sz w:val="20"/>
                <w:szCs w:val="20"/>
              </w:rPr>
              <w:t xml:space="preserve"> </w:t>
            </w:r>
            <w:r w:rsidRPr="00667B38">
              <w:rPr>
                <w:rFonts w:asciiTheme="minorHAnsi" w:hAnsiTheme="minorHAnsi"/>
                <w:b/>
                <w:bCs/>
                <w:sz w:val="20"/>
                <w:szCs w:val="20"/>
              </w:rPr>
              <w:t>[COM6/10</w:t>
            </w:r>
            <w:r w:rsidRPr="00667B38">
              <w:rPr>
                <w:rFonts w:asciiTheme="minorHAnsi" w:hAnsiTheme="minorHAnsi" w:cs="Times New Roman Bold"/>
                <w:b/>
                <w:sz w:val="20"/>
                <w:szCs w:val="20"/>
              </w:rPr>
              <w:t>]</w:t>
            </w:r>
            <w:r w:rsidRPr="00667B38">
              <w:rPr>
                <w:rFonts w:asciiTheme="minorHAnsi" w:hAnsiTheme="minorHAnsi"/>
                <w:b/>
                <w:bCs/>
                <w:sz w:val="20"/>
                <w:szCs w:val="20"/>
              </w:rPr>
              <w:t> (WRC</w:t>
            </w:r>
            <w:r w:rsidRPr="00667B38">
              <w:rPr>
                <w:rFonts w:asciiTheme="minorHAnsi" w:hAnsiTheme="minorHAnsi"/>
                <w:b/>
                <w:bCs/>
                <w:sz w:val="20"/>
                <w:szCs w:val="20"/>
              </w:rPr>
              <w:noBreakHyphen/>
              <w:t>15)</w:t>
            </w:r>
          </w:p>
        </w:tc>
        <w:tc>
          <w:tcPr>
            <w:tcW w:w="2192" w:type="dxa"/>
            <w:gridSpan w:val="2"/>
          </w:tcPr>
          <w:p w:rsidR="00667B38" w:rsidRPr="00667B38" w:rsidRDefault="00667B38" w:rsidP="00033810">
            <w:pPr>
              <w:pStyle w:val="Tabletext"/>
              <w:rPr>
                <w:rFonts w:asciiTheme="minorHAnsi" w:hAnsiTheme="minorHAnsi"/>
                <w:snapToGrid w:val="0"/>
                <w:szCs w:val="20"/>
              </w:rPr>
            </w:pPr>
            <w:r w:rsidRPr="00667B38">
              <w:rPr>
                <w:rFonts w:asciiTheme="minorHAnsi" w:hAnsiTheme="minorHAnsi"/>
                <w:szCs w:val="20"/>
              </w:rPr>
              <w:t>Resolution </w:t>
            </w:r>
            <w:r w:rsidR="00033810">
              <w:rPr>
                <w:rFonts w:asciiTheme="minorHAnsi" w:hAnsiTheme="minorHAnsi"/>
                <w:b/>
                <w:bCs/>
                <w:szCs w:val="20"/>
              </w:rPr>
              <w:t xml:space="preserve">362 </w:t>
            </w:r>
            <w:r w:rsidRPr="00667B38">
              <w:rPr>
                <w:rFonts w:asciiTheme="minorHAnsi" w:hAnsiTheme="minorHAnsi"/>
                <w:b/>
                <w:bCs/>
                <w:szCs w:val="20"/>
              </w:rPr>
              <w:t>[COM6/10</w:t>
            </w:r>
            <w:r w:rsidRPr="00667B38">
              <w:rPr>
                <w:rFonts w:asciiTheme="minorHAnsi" w:hAnsiTheme="minorHAnsi" w:cs="Times New Roman Bold"/>
                <w:b/>
                <w:szCs w:val="20"/>
              </w:rPr>
              <w:t>]</w:t>
            </w:r>
            <w:r w:rsidRPr="00667B38">
              <w:rPr>
                <w:rFonts w:asciiTheme="minorHAnsi" w:hAnsiTheme="minorHAnsi"/>
                <w:b/>
                <w:bCs/>
                <w:szCs w:val="20"/>
              </w:rPr>
              <w:t> (WRC</w:t>
            </w:r>
            <w:r w:rsidRPr="00667B38">
              <w:rPr>
                <w:rFonts w:asciiTheme="minorHAnsi" w:hAnsiTheme="minorHAnsi"/>
                <w:b/>
                <w:bCs/>
                <w:szCs w:val="20"/>
              </w:rPr>
              <w:noBreakHyphen/>
              <w:t>15)</w:t>
            </w:r>
          </w:p>
        </w:tc>
        <w:tc>
          <w:tcPr>
            <w:tcW w:w="1409" w:type="dxa"/>
          </w:tcPr>
          <w:p w:rsidR="00667B38" w:rsidRPr="00667B38" w:rsidRDefault="00667B38" w:rsidP="00667B38">
            <w:pPr>
              <w:pStyle w:val="Tabletext"/>
              <w:jc w:val="center"/>
              <w:rPr>
                <w:rFonts w:asciiTheme="minorHAnsi" w:eastAsia="MS Mincho" w:hAnsiTheme="minorHAnsi"/>
                <w:szCs w:val="20"/>
                <w:lang w:eastAsia="ja-JP"/>
              </w:rPr>
            </w:pPr>
            <w:r w:rsidRPr="00667B38">
              <w:rPr>
                <w:rFonts w:asciiTheme="minorHAnsi" w:hAnsiTheme="minorHAnsi" w:cs="Times New Roman Bold"/>
                <w:b/>
                <w:bCs/>
                <w:szCs w:val="20"/>
              </w:rPr>
              <w:br/>
              <w:t>WP 5B</w:t>
            </w:r>
          </w:p>
        </w:tc>
      </w:tr>
      <w:tr w:rsidR="00667B38" w:rsidRPr="00667B38" w:rsidTr="007051AC">
        <w:tc>
          <w:tcPr>
            <w:tcW w:w="1269"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1.9.2</w:t>
            </w:r>
          </w:p>
        </w:tc>
        <w:tc>
          <w:tcPr>
            <w:tcW w:w="867"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5/1.9.2</w:t>
            </w:r>
          </w:p>
        </w:tc>
        <w:tc>
          <w:tcPr>
            <w:tcW w:w="4536" w:type="dxa"/>
            <w:gridSpan w:val="3"/>
          </w:tcPr>
          <w:p w:rsidR="00667B38" w:rsidRPr="00667B38" w:rsidRDefault="00667B38" w:rsidP="00667B38">
            <w:pPr>
              <w:spacing w:before="40" w:after="40" w:line="240" w:lineRule="auto"/>
              <w:rPr>
                <w:rFonts w:asciiTheme="minorHAnsi" w:hAnsiTheme="minorHAnsi"/>
                <w:sz w:val="20"/>
                <w:szCs w:val="20"/>
              </w:rPr>
            </w:pPr>
            <w:r w:rsidRPr="00667B38">
              <w:rPr>
                <w:rFonts w:asciiTheme="minorHAnsi" w:hAnsiTheme="minorHAnsi"/>
                <w:sz w:val="20"/>
                <w:szCs w:val="20"/>
                <w:lang w:eastAsia="nl-NL"/>
              </w:rPr>
              <w:t>modifications of the Radio Regulations, including new spectrum allocations to the maritime mobile-satellite service (Earth</w:t>
            </w:r>
            <w:r w:rsidRPr="00667B38">
              <w:rPr>
                <w:rFonts w:asciiTheme="minorHAnsi" w:hAnsiTheme="minorHAnsi"/>
                <w:sz w:val="20"/>
                <w:szCs w:val="20"/>
                <w:lang w:eastAsia="nl-NL"/>
              </w:rPr>
              <w:noBreakHyphen/>
              <w:t>to</w:t>
            </w:r>
            <w:r w:rsidRPr="00667B38">
              <w:rPr>
                <w:rFonts w:asciiTheme="minorHAnsi" w:hAnsiTheme="minorHAnsi"/>
                <w:sz w:val="20"/>
                <w:szCs w:val="20"/>
                <w:lang w:eastAsia="nl-NL"/>
              </w:rPr>
              <w:noBreakHyphen/>
              <w:t xml:space="preserve">space and space-to-Earth), preferably within the frequency bands </w:t>
            </w:r>
            <w:r w:rsidRPr="00667B38">
              <w:rPr>
                <w:rFonts w:asciiTheme="minorHAnsi" w:hAnsiTheme="minorHAnsi"/>
                <w:sz w:val="20"/>
                <w:szCs w:val="20"/>
              </w:rPr>
              <w:t>156.0125</w:t>
            </w:r>
            <w:r>
              <w:rPr>
                <w:rFonts w:asciiTheme="minorHAnsi" w:hAnsiTheme="minorHAnsi"/>
                <w:sz w:val="20"/>
                <w:szCs w:val="20"/>
              </w:rPr>
              <w:noBreakHyphen/>
              <w:t>157.4375 MHz and 160.6125</w:t>
            </w:r>
            <w:r>
              <w:rPr>
                <w:rFonts w:asciiTheme="minorHAnsi" w:hAnsiTheme="minorHAnsi"/>
                <w:sz w:val="20"/>
                <w:szCs w:val="20"/>
              </w:rPr>
              <w:noBreakHyphen/>
            </w:r>
            <w:r w:rsidRPr="00667B38">
              <w:rPr>
                <w:rFonts w:asciiTheme="minorHAnsi" w:hAnsiTheme="minorHAnsi"/>
                <w:sz w:val="20"/>
                <w:szCs w:val="20"/>
              </w:rPr>
              <w:t>162.0375 MHz</w:t>
            </w:r>
            <w:r w:rsidRPr="00667B38">
              <w:rPr>
                <w:rFonts w:asciiTheme="minorHAnsi" w:hAnsiTheme="minorHAnsi"/>
                <w:sz w:val="20"/>
                <w:szCs w:val="20"/>
                <w:lang w:eastAsia="nl-NL"/>
              </w:rPr>
              <w:t xml:space="preserve"> of Appendix</w:t>
            </w:r>
            <w:r w:rsidRPr="00667B38">
              <w:rPr>
                <w:rFonts w:asciiTheme="minorHAnsi" w:hAnsiTheme="minorHAnsi"/>
                <w:sz w:val="20"/>
                <w:szCs w:val="20"/>
              </w:rPr>
              <w:t> </w:t>
            </w:r>
            <w:r w:rsidRPr="00667B38">
              <w:rPr>
                <w:rFonts w:asciiTheme="minorHAnsi" w:hAnsiTheme="minorHAnsi"/>
                <w:sz w:val="20"/>
                <w:szCs w:val="20"/>
                <w:lang w:eastAsia="nl-NL"/>
              </w:rPr>
              <w:t>18, to enable</w:t>
            </w:r>
            <w:r w:rsidRPr="00667B38">
              <w:rPr>
                <w:rFonts w:asciiTheme="minorHAnsi" w:hAnsiTheme="minorHAnsi"/>
                <w:sz w:val="20"/>
                <w:szCs w:val="20"/>
              </w:rPr>
              <w:t xml:space="preserve"> a new VHF data exchange system (VDES) satellite component</w:t>
            </w:r>
            <w:r w:rsidRPr="00667B38">
              <w:rPr>
                <w:rFonts w:asciiTheme="minorHAnsi" w:hAnsiTheme="minorHAnsi"/>
                <w:sz w:val="20"/>
                <w:szCs w:val="20"/>
                <w:lang w:eastAsia="nl-NL"/>
              </w:rPr>
              <w:t xml:space="preserve">, while ensuring that this component will not degrade the current terrestrial VDES components, applications specific messages (ASM) and AIS operations and </w:t>
            </w:r>
            <w:r w:rsidRPr="00667B38">
              <w:rPr>
                <w:rFonts w:asciiTheme="minorHAnsi" w:hAnsiTheme="minorHAnsi"/>
                <w:sz w:val="20"/>
                <w:szCs w:val="20"/>
              </w:rPr>
              <w:t xml:space="preserve">not impose any additional constraints on existing services in these and adjacent frequency bands as stated in </w:t>
            </w:r>
            <w:r w:rsidRPr="00835D3D">
              <w:rPr>
                <w:rFonts w:asciiTheme="minorHAnsi" w:hAnsiTheme="minorHAnsi"/>
                <w:i/>
                <w:iCs/>
                <w:sz w:val="20"/>
                <w:szCs w:val="20"/>
              </w:rPr>
              <w:t>recognizing d)</w:t>
            </w:r>
            <w:r w:rsidRPr="00667B38">
              <w:rPr>
                <w:rFonts w:asciiTheme="minorHAnsi" w:hAnsiTheme="minorHAnsi"/>
                <w:sz w:val="20"/>
                <w:szCs w:val="20"/>
              </w:rPr>
              <w:t xml:space="preserve"> and </w:t>
            </w:r>
            <w:r w:rsidRPr="00835D3D">
              <w:rPr>
                <w:rFonts w:asciiTheme="minorHAnsi" w:hAnsiTheme="minorHAnsi"/>
                <w:i/>
                <w:iCs/>
                <w:sz w:val="20"/>
                <w:szCs w:val="20"/>
              </w:rPr>
              <w:t>e)</w:t>
            </w:r>
            <w:r w:rsidRPr="00667B38">
              <w:rPr>
                <w:rFonts w:asciiTheme="minorHAnsi" w:hAnsiTheme="minorHAnsi"/>
                <w:sz w:val="20"/>
                <w:szCs w:val="20"/>
              </w:rPr>
              <w:t xml:space="preserve"> of Resolution </w:t>
            </w:r>
            <w:r w:rsidRPr="00667B38">
              <w:rPr>
                <w:rFonts w:asciiTheme="minorHAnsi" w:hAnsiTheme="minorHAnsi"/>
                <w:b/>
                <w:bCs/>
                <w:sz w:val="20"/>
                <w:szCs w:val="20"/>
              </w:rPr>
              <w:t>360 (Rev.WRC</w:t>
            </w:r>
            <w:r w:rsidRPr="00667B38">
              <w:rPr>
                <w:rFonts w:asciiTheme="minorHAnsi" w:hAnsiTheme="minorHAnsi"/>
                <w:b/>
                <w:bCs/>
                <w:sz w:val="20"/>
                <w:szCs w:val="20"/>
              </w:rPr>
              <w:noBreakHyphen/>
              <w:t>15)</w:t>
            </w:r>
          </w:p>
        </w:tc>
        <w:tc>
          <w:tcPr>
            <w:tcW w:w="2192" w:type="dxa"/>
            <w:gridSpan w:val="2"/>
          </w:tcPr>
          <w:p w:rsidR="00667B38" w:rsidRPr="00667B38" w:rsidRDefault="00667B38" w:rsidP="005513F1">
            <w:pPr>
              <w:pStyle w:val="Tabletext"/>
              <w:rPr>
                <w:rFonts w:asciiTheme="minorHAnsi" w:hAnsiTheme="minorHAnsi"/>
                <w:snapToGrid w:val="0"/>
                <w:szCs w:val="20"/>
              </w:rPr>
            </w:pPr>
            <w:r w:rsidRPr="00667B38">
              <w:rPr>
                <w:rFonts w:asciiTheme="minorHAnsi" w:hAnsiTheme="minorHAnsi"/>
                <w:szCs w:val="20"/>
              </w:rPr>
              <w:t>Resolution </w:t>
            </w:r>
            <w:r w:rsidRPr="00667B38">
              <w:rPr>
                <w:rFonts w:asciiTheme="minorHAnsi" w:hAnsiTheme="minorHAnsi"/>
                <w:b/>
                <w:bCs/>
                <w:szCs w:val="20"/>
              </w:rPr>
              <w:t>360</w:t>
            </w:r>
            <w:r w:rsidR="005513F1">
              <w:rPr>
                <w:rFonts w:asciiTheme="minorHAnsi" w:hAnsiTheme="minorHAnsi"/>
                <w:b/>
                <w:bCs/>
                <w:szCs w:val="20"/>
              </w:rPr>
              <w:t xml:space="preserve"> </w:t>
            </w:r>
            <w:r w:rsidRPr="00667B38">
              <w:rPr>
                <w:rFonts w:asciiTheme="minorHAnsi" w:hAnsiTheme="minorHAnsi"/>
                <w:b/>
                <w:bCs/>
                <w:szCs w:val="20"/>
              </w:rPr>
              <w:t>(Rev.WRC</w:t>
            </w:r>
            <w:r w:rsidRPr="00667B38">
              <w:rPr>
                <w:rFonts w:asciiTheme="minorHAnsi" w:hAnsiTheme="minorHAnsi"/>
                <w:b/>
                <w:bCs/>
                <w:szCs w:val="20"/>
              </w:rPr>
              <w:noBreakHyphen/>
              <w:t>15)</w:t>
            </w:r>
          </w:p>
        </w:tc>
        <w:tc>
          <w:tcPr>
            <w:tcW w:w="1409" w:type="dxa"/>
          </w:tcPr>
          <w:p w:rsidR="00667B38" w:rsidRPr="00667B38" w:rsidRDefault="00667B38" w:rsidP="00667B38">
            <w:pPr>
              <w:pStyle w:val="Tabletext"/>
              <w:jc w:val="center"/>
              <w:rPr>
                <w:rFonts w:asciiTheme="minorHAnsi" w:eastAsia="MS Mincho" w:hAnsiTheme="minorHAnsi"/>
                <w:szCs w:val="20"/>
                <w:lang w:eastAsia="ja-JP"/>
              </w:rPr>
            </w:pPr>
            <w:r w:rsidRPr="00667B38">
              <w:rPr>
                <w:rFonts w:asciiTheme="minorHAnsi" w:hAnsiTheme="minorHAnsi" w:cs="Times New Roman Bold"/>
                <w:b/>
                <w:bCs/>
                <w:szCs w:val="20"/>
              </w:rPr>
              <w:br/>
              <w:t>WP 5B</w:t>
            </w:r>
          </w:p>
        </w:tc>
      </w:tr>
      <w:tr w:rsidR="00667B38" w:rsidRPr="00667B38" w:rsidTr="007051AC">
        <w:tc>
          <w:tcPr>
            <w:tcW w:w="1269"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1.10</w:t>
            </w:r>
          </w:p>
        </w:tc>
        <w:tc>
          <w:tcPr>
            <w:tcW w:w="867"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5/1.10</w:t>
            </w:r>
          </w:p>
        </w:tc>
        <w:tc>
          <w:tcPr>
            <w:tcW w:w="4536" w:type="dxa"/>
            <w:gridSpan w:val="3"/>
          </w:tcPr>
          <w:p w:rsidR="00667B38" w:rsidRPr="00667B38" w:rsidRDefault="00667B38" w:rsidP="00033810">
            <w:pPr>
              <w:spacing w:before="40" w:after="40" w:line="240" w:lineRule="auto"/>
              <w:rPr>
                <w:rFonts w:asciiTheme="minorHAnsi" w:hAnsiTheme="minorHAnsi"/>
                <w:sz w:val="20"/>
                <w:szCs w:val="20"/>
              </w:rPr>
            </w:pPr>
            <w:r w:rsidRPr="00667B38">
              <w:rPr>
                <w:rFonts w:asciiTheme="minorHAnsi" w:hAnsiTheme="minorHAnsi"/>
                <w:sz w:val="20"/>
                <w:szCs w:val="20"/>
              </w:rPr>
              <w:t>to consider spectrum needs and regulatory provisions for the introduction and use</w:t>
            </w:r>
            <w:r w:rsidRPr="00667B38" w:rsidDel="003F2919">
              <w:rPr>
                <w:rFonts w:asciiTheme="minorHAnsi" w:hAnsiTheme="minorHAnsi"/>
                <w:sz w:val="20"/>
                <w:szCs w:val="20"/>
              </w:rPr>
              <w:t xml:space="preserve"> </w:t>
            </w:r>
            <w:r w:rsidRPr="00667B38">
              <w:rPr>
                <w:rFonts w:asciiTheme="minorHAnsi" w:hAnsiTheme="minorHAnsi"/>
                <w:sz w:val="20"/>
                <w:szCs w:val="20"/>
              </w:rPr>
              <w:t>of the Global Aeronautical Distress and Safety System (GADSS), in accordance with Resolution</w:t>
            </w:r>
            <w:r w:rsidR="00997507">
              <w:rPr>
                <w:rFonts w:asciiTheme="minorHAnsi" w:hAnsiTheme="minorHAnsi"/>
                <w:sz w:val="20"/>
                <w:szCs w:val="20"/>
              </w:rPr>
              <w:t xml:space="preserve"> </w:t>
            </w:r>
            <w:r w:rsidR="00033810">
              <w:rPr>
                <w:rFonts w:asciiTheme="minorHAnsi" w:hAnsiTheme="minorHAnsi"/>
                <w:b/>
                <w:bCs/>
                <w:sz w:val="20"/>
                <w:szCs w:val="20"/>
              </w:rPr>
              <w:t>426</w:t>
            </w:r>
            <w:r w:rsidR="00997507">
              <w:rPr>
                <w:rFonts w:asciiTheme="minorHAnsi" w:hAnsiTheme="minorHAnsi"/>
                <w:b/>
                <w:bCs/>
                <w:sz w:val="20"/>
                <w:szCs w:val="20"/>
              </w:rPr>
              <w:t xml:space="preserve"> </w:t>
            </w:r>
            <w:r w:rsidRPr="00667B38">
              <w:rPr>
                <w:rFonts w:asciiTheme="minorHAnsi" w:hAnsiTheme="minorHAnsi"/>
                <w:b/>
                <w:bCs/>
                <w:sz w:val="20"/>
                <w:szCs w:val="20"/>
              </w:rPr>
              <w:t>[COM6/11</w:t>
            </w:r>
            <w:r w:rsidRPr="00667B38">
              <w:rPr>
                <w:rFonts w:asciiTheme="minorHAnsi" w:hAnsiTheme="minorHAnsi" w:cs="Times New Roman Bold"/>
                <w:b/>
                <w:sz w:val="20"/>
                <w:szCs w:val="20"/>
              </w:rPr>
              <w:t>]</w:t>
            </w:r>
            <w:r w:rsidR="00997507">
              <w:rPr>
                <w:rFonts w:asciiTheme="minorHAnsi" w:hAnsiTheme="minorHAnsi" w:cs="Times New Roman Bold"/>
                <w:b/>
                <w:sz w:val="20"/>
                <w:szCs w:val="20"/>
              </w:rPr>
              <w:t xml:space="preserve"> </w:t>
            </w:r>
            <w:r w:rsidRPr="00667B38">
              <w:rPr>
                <w:rFonts w:asciiTheme="minorHAnsi" w:hAnsiTheme="minorHAnsi"/>
                <w:b/>
                <w:bCs/>
                <w:sz w:val="20"/>
                <w:szCs w:val="20"/>
              </w:rPr>
              <w:t>(WRC</w:t>
            </w:r>
            <w:r w:rsidRPr="00667B38">
              <w:rPr>
                <w:rFonts w:asciiTheme="minorHAnsi" w:hAnsiTheme="minorHAnsi"/>
                <w:b/>
                <w:bCs/>
                <w:sz w:val="20"/>
                <w:szCs w:val="20"/>
              </w:rPr>
              <w:noBreakHyphen/>
              <w:t>15)</w:t>
            </w:r>
          </w:p>
        </w:tc>
        <w:tc>
          <w:tcPr>
            <w:tcW w:w="2192" w:type="dxa"/>
            <w:gridSpan w:val="2"/>
          </w:tcPr>
          <w:p w:rsidR="00667B38" w:rsidRPr="00667B38" w:rsidRDefault="00667B38" w:rsidP="00033810">
            <w:pPr>
              <w:pStyle w:val="Tabletext"/>
              <w:rPr>
                <w:rFonts w:asciiTheme="minorHAnsi" w:hAnsiTheme="minorHAnsi"/>
                <w:snapToGrid w:val="0"/>
                <w:szCs w:val="20"/>
              </w:rPr>
            </w:pPr>
            <w:r w:rsidRPr="00667B38">
              <w:rPr>
                <w:rFonts w:asciiTheme="minorHAnsi" w:hAnsiTheme="minorHAnsi"/>
                <w:szCs w:val="20"/>
              </w:rPr>
              <w:t>Resolution </w:t>
            </w:r>
            <w:r w:rsidR="00033810">
              <w:rPr>
                <w:rFonts w:asciiTheme="minorHAnsi" w:hAnsiTheme="minorHAnsi"/>
                <w:b/>
                <w:bCs/>
                <w:szCs w:val="20"/>
              </w:rPr>
              <w:t xml:space="preserve">426 </w:t>
            </w:r>
            <w:r w:rsidRPr="00667B38">
              <w:rPr>
                <w:rFonts w:asciiTheme="minorHAnsi" w:hAnsiTheme="minorHAnsi"/>
                <w:b/>
                <w:bCs/>
                <w:szCs w:val="20"/>
              </w:rPr>
              <w:t>[COM6/11</w:t>
            </w:r>
            <w:r w:rsidRPr="00667B38">
              <w:rPr>
                <w:rFonts w:asciiTheme="minorHAnsi" w:hAnsiTheme="minorHAnsi" w:cs="Times New Roman Bold"/>
                <w:b/>
                <w:szCs w:val="20"/>
              </w:rPr>
              <w:t>]</w:t>
            </w:r>
            <w:r w:rsidRPr="00667B38">
              <w:rPr>
                <w:rFonts w:asciiTheme="minorHAnsi" w:hAnsiTheme="minorHAnsi"/>
                <w:b/>
                <w:bCs/>
                <w:szCs w:val="20"/>
              </w:rPr>
              <w:t> (WRC</w:t>
            </w:r>
            <w:r w:rsidRPr="00667B38">
              <w:rPr>
                <w:rFonts w:asciiTheme="minorHAnsi" w:hAnsiTheme="minorHAnsi"/>
                <w:b/>
                <w:bCs/>
                <w:szCs w:val="20"/>
              </w:rPr>
              <w:noBreakHyphen/>
              <w:t>15)</w:t>
            </w:r>
          </w:p>
        </w:tc>
        <w:tc>
          <w:tcPr>
            <w:tcW w:w="1409" w:type="dxa"/>
          </w:tcPr>
          <w:p w:rsidR="00667B38" w:rsidRPr="00667B38" w:rsidRDefault="00667B38" w:rsidP="00667B38">
            <w:pPr>
              <w:pStyle w:val="Tabletext"/>
              <w:jc w:val="center"/>
              <w:rPr>
                <w:rFonts w:asciiTheme="minorHAnsi" w:eastAsia="MS Mincho" w:hAnsiTheme="minorHAnsi"/>
                <w:szCs w:val="20"/>
                <w:lang w:eastAsia="ja-JP"/>
              </w:rPr>
            </w:pPr>
            <w:r w:rsidRPr="00667B38">
              <w:rPr>
                <w:rFonts w:asciiTheme="minorHAnsi" w:hAnsiTheme="minorHAnsi" w:cs="Times New Roman Bold"/>
                <w:b/>
                <w:bCs/>
                <w:szCs w:val="20"/>
              </w:rPr>
              <w:br/>
              <w:t>WP 5B</w:t>
            </w:r>
          </w:p>
        </w:tc>
      </w:tr>
      <w:tr w:rsidR="00667B38" w:rsidRPr="00667B38" w:rsidTr="007051AC">
        <w:tc>
          <w:tcPr>
            <w:tcW w:w="1269"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9.1</w:t>
            </w:r>
            <w:r w:rsidRPr="00667B38">
              <w:rPr>
                <w:rFonts w:asciiTheme="minorHAnsi" w:hAnsiTheme="minorHAnsi"/>
                <w:szCs w:val="20"/>
              </w:rPr>
              <w:br/>
              <w:t>(issue 9.1.4)</w:t>
            </w:r>
          </w:p>
        </w:tc>
        <w:tc>
          <w:tcPr>
            <w:tcW w:w="867"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5/9.1.4</w:t>
            </w:r>
          </w:p>
        </w:tc>
        <w:tc>
          <w:tcPr>
            <w:tcW w:w="4536" w:type="dxa"/>
            <w:gridSpan w:val="3"/>
          </w:tcPr>
          <w:p w:rsidR="00667B38" w:rsidRPr="00667B38" w:rsidRDefault="00667B38" w:rsidP="00667B38">
            <w:pPr>
              <w:pStyle w:val="Tabletext"/>
              <w:jc w:val="both"/>
              <w:rPr>
                <w:rFonts w:asciiTheme="minorHAnsi" w:hAnsiTheme="minorHAnsi"/>
                <w:szCs w:val="20"/>
              </w:rPr>
            </w:pPr>
            <w:r w:rsidRPr="00667B38">
              <w:rPr>
                <w:rFonts w:asciiTheme="minorHAnsi" w:hAnsiTheme="minorHAnsi"/>
                <w:szCs w:val="20"/>
              </w:rPr>
              <w:t>Stations on board sub-orbital vehicles</w:t>
            </w:r>
          </w:p>
        </w:tc>
        <w:tc>
          <w:tcPr>
            <w:tcW w:w="2192" w:type="dxa"/>
            <w:gridSpan w:val="2"/>
          </w:tcPr>
          <w:p w:rsidR="00667B38" w:rsidRPr="00667B38" w:rsidRDefault="00667B38" w:rsidP="004E30A4">
            <w:pPr>
              <w:pStyle w:val="Tabletext"/>
              <w:rPr>
                <w:rFonts w:asciiTheme="minorHAnsi" w:hAnsiTheme="minorHAnsi"/>
                <w:szCs w:val="20"/>
              </w:rPr>
            </w:pPr>
            <w:r w:rsidRPr="00667B38">
              <w:rPr>
                <w:rFonts w:asciiTheme="minorHAnsi" w:hAnsiTheme="minorHAnsi"/>
                <w:szCs w:val="20"/>
              </w:rPr>
              <w:t>Resolution </w:t>
            </w:r>
            <w:r w:rsidR="004E30A4">
              <w:rPr>
                <w:rFonts w:asciiTheme="minorHAnsi" w:hAnsiTheme="minorHAnsi"/>
                <w:b/>
                <w:bCs/>
                <w:szCs w:val="20"/>
              </w:rPr>
              <w:t>763</w:t>
            </w:r>
            <w:r w:rsidR="00033810">
              <w:rPr>
                <w:rFonts w:asciiTheme="minorHAnsi" w:hAnsiTheme="minorHAnsi"/>
                <w:b/>
                <w:bCs/>
                <w:szCs w:val="20"/>
              </w:rPr>
              <w:t xml:space="preserve"> </w:t>
            </w:r>
            <w:r w:rsidRPr="00667B38">
              <w:rPr>
                <w:rFonts w:asciiTheme="minorHAnsi" w:hAnsiTheme="minorHAnsi"/>
                <w:b/>
                <w:bCs/>
                <w:szCs w:val="20"/>
              </w:rPr>
              <w:t>[</w:t>
            </w:r>
            <w:r w:rsidRPr="00667B38">
              <w:rPr>
                <w:rFonts w:asciiTheme="minorHAnsi" w:hAnsiTheme="minorHAnsi"/>
                <w:b/>
                <w:szCs w:val="20"/>
              </w:rPr>
              <w:t>COM5/7</w:t>
            </w:r>
            <w:r w:rsidRPr="00667B38">
              <w:rPr>
                <w:rFonts w:asciiTheme="minorHAnsi" w:hAnsiTheme="minorHAnsi" w:cs="Times New Roman Bold"/>
                <w:b/>
                <w:szCs w:val="20"/>
              </w:rPr>
              <w:t>]</w:t>
            </w:r>
            <w:r w:rsidRPr="00667B38">
              <w:rPr>
                <w:rFonts w:asciiTheme="minorHAnsi" w:hAnsiTheme="minorHAnsi"/>
                <w:b/>
                <w:szCs w:val="20"/>
              </w:rPr>
              <w:t> (WRC</w:t>
            </w:r>
            <w:r w:rsidRPr="00667B38">
              <w:rPr>
                <w:rFonts w:asciiTheme="minorHAnsi" w:hAnsiTheme="minorHAnsi"/>
                <w:b/>
                <w:szCs w:val="20"/>
              </w:rPr>
              <w:noBreakHyphen/>
              <w:t>15)</w:t>
            </w:r>
          </w:p>
        </w:tc>
        <w:tc>
          <w:tcPr>
            <w:tcW w:w="1409" w:type="dxa"/>
          </w:tcPr>
          <w:p w:rsidR="00667B38" w:rsidRPr="00667B38" w:rsidRDefault="00667B38" w:rsidP="00667B38">
            <w:pPr>
              <w:pStyle w:val="Tabletext"/>
              <w:jc w:val="center"/>
              <w:rPr>
                <w:rFonts w:asciiTheme="minorHAnsi" w:hAnsiTheme="minorHAnsi" w:cs="Times New Roman Bold"/>
                <w:b/>
                <w:bCs/>
                <w:szCs w:val="20"/>
              </w:rPr>
            </w:pPr>
            <w:r w:rsidRPr="00667B38">
              <w:rPr>
                <w:rFonts w:asciiTheme="minorHAnsi" w:hAnsiTheme="minorHAnsi" w:cs="Times New Roman Bold"/>
                <w:b/>
                <w:bCs/>
                <w:szCs w:val="20"/>
              </w:rPr>
              <w:br/>
              <w:t>WP 5B</w:t>
            </w:r>
          </w:p>
          <w:p w:rsidR="00667B38" w:rsidRPr="00667B38" w:rsidRDefault="00667B38" w:rsidP="00667B38">
            <w:pPr>
              <w:pStyle w:val="Tabletext"/>
              <w:jc w:val="center"/>
              <w:rPr>
                <w:rFonts w:asciiTheme="minorHAnsi" w:eastAsia="MS Mincho" w:hAnsiTheme="minorHAnsi"/>
                <w:szCs w:val="20"/>
                <w:lang w:eastAsia="ja-JP"/>
              </w:rPr>
            </w:pPr>
          </w:p>
        </w:tc>
      </w:tr>
      <w:tr w:rsidR="00DD6EF1" w:rsidRPr="00667B38" w:rsidTr="007051AC">
        <w:tc>
          <w:tcPr>
            <w:tcW w:w="1269" w:type="dxa"/>
            <w:vMerge w:val="restart"/>
          </w:tcPr>
          <w:p w:rsidR="00DD6EF1" w:rsidRPr="00667B38" w:rsidRDefault="00DD6EF1" w:rsidP="00667B38">
            <w:pPr>
              <w:pStyle w:val="Tablehead"/>
              <w:spacing w:before="40" w:after="40"/>
              <w:rPr>
                <w:rFonts w:asciiTheme="minorHAnsi" w:hAnsiTheme="minorHAnsi"/>
                <w:szCs w:val="20"/>
              </w:rPr>
            </w:pPr>
            <w:r w:rsidRPr="00DB709A">
              <w:rPr>
                <w:rFonts w:asciiTheme="minorHAnsi" w:hAnsiTheme="minorHAnsi"/>
                <w:szCs w:val="20"/>
              </w:rPr>
              <w:lastRenderedPageBreak/>
              <w:t>WRC-19</w:t>
            </w:r>
            <w:r w:rsidRPr="00DB709A">
              <w:rPr>
                <w:rFonts w:asciiTheme="minorHAnsi" w:hAnsiTheme="minorHAnsi"/>
                <w:szCs w:val="20"/>
              </w:rPr>
              <w:br/>
              <w:t>Agenda item</w:t>
            </w:r>
          </w:p>
        </w:tc>
        <w:tc>
          <w:tcPr>
            <w:tcW w:w="9004" w:type="dxa"/>
            <w:gridSpan w:val="7"/>
          </w:tcPr>
          <w:p w:rsidR="00DD6EF1" w:rsidRPr="00667B38" w:rsidRDefault="00DD6EF1" w:rsidP="00667B38">
            <w:pPr>
              <w:pStyle w:val="Tablehead"/>
              <w:spacing w:before="40" w:after="40"/>
              <w:rPr>
                <w:rFonts w:asciiTheme="minorHAnsi" w:hAnsiTheme="minorHAnsi"/>
                <w:szCs w:val="20"/>
              </w:rPr>
            </w:pPr>
            <w:r w:rsidRPr="00DB709A">
              <w:rPr>
                <w:rFonts w:asciiTheme="minorHAnsi" w:hAnsiTheme="minorHAnsi"/>
                <w:szCs w:val="20"/>
              </w:rPr>
              <w:t>Draft CPM Report to WRC</w:t>
            </w:r>
            <w:r w:rsidRPr="00DB709A">
              <w:rPr>
                <w:rFonts w:asciiTheme="minorHAnsi" w:hAnsiTheme="minorHAnsi"/>
                <w:szCs w:val="20"/>
              </w:rPr>
              <w:noBreakHyphen/>
              <w:t>19</w:t>
            </w:r>
          </w:p>
        </w:tc>
      </w:tr>
      <w:tr w:rsidR="00DD6EF1" w:rsidRPr="00667B38" w:rsidTr="007051AC">
        <w:tc>
          <w:tcPr>
            <w:tcW w:w="1269" w:type="dxa"/>
            <w:vMerge/>
          </w:tcPr>
          <w:p w:rsidR="00DD6EF1" w:rsidRPr="00667B38" w:rsidRDefault="00DD6EF1" w:rsidP="00DD6EF1">
            <w:pPr>
              <w:pStyle w:val="Tablehead"/>
              <w:spacing w:before="40" w:after="40"/>
              <w:rPr>
                <w:rFonts w:asciiTheme="minorHAnsi" w:hAnsiTheme="minorHAnsi"/>
                <w:szCs w:val="20"/>
              </w:rPr>
            </w:pPr>
          </w:p>
        </w:tc>
        <w:tc>
          <w:tcPr>
            <w:tcW w:w="867" w:type="dxa"/>
            <w:vAlign w:val="center"/>
          </w:tcPr>
          <w:p w:rsidR="00DD6EF1" w:rsidRPr="00667B38" w:rsidRDefault="00DD6EF1" w:rsidP="00DD6EF1">
            <w:pPr>
              <w:pStyle w:val="Tablehead"/>
              <w:spacing w:before="40" w:after="40"/>
              <w:rPr>
                <w:rFonts w:asciiTheme="minorHAnsi" w:hAnsiTheme="minorHAnsi"/>
                <w:szCs w:val="20"/>
              </w:rPr>
            </w:pPr>
            <w:r w:rsidRPr="00667B38">
              <w:rPr>
                <w:rFonts w:asciiTheme="minorHAnsi" w:hAnsiTheme="minorHAnsi"/>
                <w:szCs w:val="20"/>
              </w:rPr>
              <w:t>Section</w:t>
            </w:r>
          </w:p>
        </w:tc>
        <w:tc>
          <w:tcPr>
            <w:tcW w:w="4536" w:type="dxa"/>
            <w:gridSpan w:val="3"/>
            <w:vAlign w:val="center"/>
          </w:tcPr>
          <w:p w:rsidR="00DD6EF1" w:rsidRPr="00667B38" w:rsidRDefault="00DD6EF1" w:rsidP="00DD6EF1">
            <w:pPr>
              <w:pStyle w:val="Tablehead"/>
              <w:spacing w:before="40" w:after="40"/>
              <w:rPr>
                <w:rFonts w:asciiTheme="minorHAnsi" w:hAnsiTheme="minorHAnsi"/>
                <w:szCs w:val="20"/>
              </w:rPr>
            </w:pPr>
            <w:r w:rsidRPr="00667B38">
              <w:rPr>
                <w:rFonts w:asciiTheme="minorHAnsi" w:hAnsiTheme="minorHAnsi"/>
                <w:szCs w:val="20"/>
              </w:rPr>
              <w:t>Agenda item/Issue</w:t>
            </w:r>
          </w:p>
        </w:tc>
        <w:tc>
          <w:tcPr>
            <w:tcW w:w="2184" w:type="dxa"/>
            <w:vAlign w:val="center"/>
          </w:tcPr>
          <w:p w:rsidR="00DD6EF1" w:rsidRPr="00667B38" w:rsidRDefault="00DD6EF1" w:rsidP="00DD6EF1">
            <w:pPr>
              <w:pStyle w:val="Tablehead"/>
              <w:spacing w:before="40" w:after="40"/>
              <w:rPr>
                <w:rFonts w:asciiTheme="minorHAnsi" w:hAnsiTheme="minorHAnsi"/>
                <w:szCs w:val="20"/>
              </w:rPr>
            </w:pPr>
            <w:r w:rsidRPr="00667B38">
              <w:rPr>
                <w:rFonts w:asciiTheme="minorHAnsi" w:hAnsiTheme="minorHAnsi"/>
                <w:szCs w:val="20"/>
              </w:rPr>
              <w:t>References</w:t>
            </w:r>
          </w:p>
        </w:tc>
        <w:tc>
          <w:tcPr>
            <w:tcW w:w="1417" w:type="dxa"/>
            <w:gridSpan w:val="2"/>
            <w:vAlign w:val="center"/>
          </w:tcPr>
          <w:p w:rsidR="00DD6EF1" w:rsidRPr="00667B38" w:rsidRDefault="00DD6EF1" w:rsidP="00DD6EF1">
            <w:pPr>
              <w:pStyle w:val="Tablehead"/>
              <w:spacing w:before="40" w:after="40"/>
              <w:rPr>
                <w:rFonts w:asciiTheme="minorHAnsi" w:hAnsiTheme="minorHAnsi"/>
                <w:szCs w:val="20"/>
              </w:rPr>
            </w:pPr>
            <w:r w:rsidRPr="00667B38">
              <w:rPr>
                <w:rFonts w:asciiTheme="minorHAnsi" w:hAnsiTheme="minorHAnsi"/>
                <w:szCs w:val="20"/>
              </w:rPr>
              <w:t>Responsible</w:t>
            </w:r>
            <w:r w:rsidRPr="00667B38">
              <w:rPr>
                <w:rFonts w:asciiTheme="minorHAnsi" w:hAnsiTheme="minorHAnsi"/>
                <w:szCs w:val="20"/>
              </w:rPr>
              <w:br/>
              <w:t>Group</w:t>
            </w:r>
          </w:p>
        </w:tc>
      </w:tr>
      <w:tr w:rsidR="00667B38" w:rsidRPr="00667B38" w:rsidTr="007051AC">
        <w:tc>
          <w:tcPr>
            <w:tcW w:w="1269" w:type="dxa"/>
          </w:tcPr>
          <w:p w:rsidR="00667B38" w:rsidRPr="00667B38" w:rsidRDefault="00667B38" w:rsidP="00667B38">
            <w:pPr>
              <w:pStyle w:val="Tablehead"/>
              <w:spacing w:before="40" w:after="40"/>
              <w:rPr>
                <w:rFonts w:asciiTheme="minorHAnsi" w:hAnsiTheme="minorHAnsi"/>
                <w:szCs w:val="20"/>
              </w:rPr>
            </w:pPr>
          </w:p>
        </w:tc>
        <w:tc>
          <w:tcPr>
            <w:tcW w:w="9004" w:type="dxa"/>
            <w:gridSpan w:val="7"/>
          </w:tcPr>
          <w:p w:rsidR="00667B38" w:rsidRPr="00667B38" w:rsidRDefault="00667B38" w:rsidP="00667B38">
            <w:pPr>
              <w:pStyle w:val="Tablehead"/>
              <w:spacing w:before="40" w:after="40"/>
              <w:rPr>
                <w:rFonts w:asciiTheme="minorHAnsi" w:hAnsiTheme="minorHAnsi"/>
                <w:szCs w:val="20"/>
              </w:rPr>
            </w:pPr>
            <w:r w:rsidRPr="00667B38">
              <w:rPr>
                <w:rFonts w:asciiTheme="minorHAnsi" w:hAnsiTheme="minorHAnsi"/>
                <w:szCs w:val="20"/>
              </w:rPr>
              <w:t xml:space="preserve">Chapter 6 – </w:t>
            </w:r>
            <w:r w:rsidRPr="00667B38">
              <w:rPr>
                <w:rFonts w:asciiTheme="minorHAnsi" w:hAnsiTheme="minorHAnsi"/>
                <w:bCs/>
                <w:szCs w:val="20"/>
              </w:rPr>
              <w:t>General issues</w:t>
            </w:r>
          </w:p>
        </w:tc>
      </w:tr>
      <w:tr w:rsidR="00667B38" w:rsidRPr="00667B38" w:rsidTr="007051AC">
        <w:tc>
          <w:tcPr>
            <w:tcW w:w="1269" w:type="dxa"/>
          </w:tcPr>
          <w:p w:rsidR="00667B38" w:rsidRPr="00667B38" w:rsidRDefault="00667B38" w:rsidP="00667B38">
            <w:pPr>
              <w:pStyle w:val="Tabletext"/>
              <w:keepNext/>
              <w:jc w:val="center"/>
              <w:rPr>
                <w:rFonts w:asciiTheme="minorHAnsi" w:hAnsiTheme="minorHAnsi"/>
                <w:szCs w:val="20"/>
              </w:rPr>
            </w:pPr>
            <w:r w:rsidRPr="00667B38">
              <w:rPr>
                <w:rFonts w:asciiTheme="minorHAnsi" w:hAnsiTheme="minorHAnsi"/>
                <w:szCs w:val="20"/>
              </w:rPr>
              <w:t>2</w:t>
            </w:r>
          </w:p>
        </w:tc>
        <w:tc>
          <w:tcPr>
            <w:tcW w:w="867" w:type="dxa"/>
          </w:tcPr>
          <w:p w:rsidR="00667B38" w:rsidRPr="00667B38" w:rsidRDefault="00667B38" w:rsidP="00667B38">
            <w:pPr>
              <w:pStyle w:val="Tabletext"/>
              <w:keepNext/>
              <w:jc w:val="center"/>
              <w:rPr>
                <w:rFonts w:asciiTheme="minorHAnsi" w:hAnsiTheme="minorHAnsi"/>
                <w:szCs w:val="20"/>
              </w:rPr>
            </w:pPr>
            <w:r w:rsidRPr="00667B38">
              <w:rPr>
                <w:rFonts w:asciiTheme="minorHAnsi" w:hAnsiTheme="minorHAnsi"/>
                <w:szCs w:val="20"/>
              </w:rPr>
              <w:t>6/2</w:t>
            </w:r>
          </w:p>
        </w:tc>
        <w:tc>
          <w:tcPr>
            <w:tcW w:w="4536" w:type="dxa"/>
            <w:gridSpan w:val="3"/>
          </w:tcPr>
          <w:p w:rsidR="00667B38" w:rsidRPr="00667B38" w:rsidRDefault="00667B38" w:rsidP="00997507">
            <w:pPr>
              <w:pStyle w:val="Tabletext"/>
              <w:keepNext/>
              <w:jc w:val="both"/>
              <w:rPr>
                <w:rFonts w:asciiTheme="minorHAnsi" w:hAnsiTheme="minorHAnsi"/>
                <w:szCs w:val="20"/>
              </w:rPr>
            </w:pPr>
            <w:r w:rsidRPr="00667B38">
              <w:rPr>
                <w:rFonts w:asciiTheme="minorHAnsi" w:hAnsiTheme="minorHAnsi"/>
                <w:szCs w:val="20"/>
              </w:rPr>
              <w:t>to examine the revised ITU</w:t>
            </w:r>
            <w:r w:rsidRPr="00667B38">
              <w:rPr>
                <w:rFonts w:asciiTheme="minorHAnsi" w:hAnsiTheme="minorHAnsi"/>
                <w:szCs w:val="20"/>
              </w:rPr>
              <w:noBreakHyphen/>
              <w:t>R Recommendations incorporated by reference in the Radio Regulations communicated by the Radiocommunication Assembly, in accordance with Resolution</w:t>
            </w:r>
            <w:r w:rsidR="00997507">
              <w:rPr>
                <w:rFonts w:asciiTheme="minorHAnsi" w:hAnsiTheme="minorHAnsi"/>
                <w:szCs w:val="20"/>
              </w:rPr>
              <w:t xml:space="preserve"> </w:t>
            </w:r>
            <w:r w:rsidR="00997507">
              <w:rPr>
                <w:rFonts w:asciiTheme="minorHAnsi" w:hAnsiTheme="minorHAnsi"/>
                <w:b/>
                <w:bCs/>
                <w:szCs w:val="20"/>
              </w:rPr>
              <w:t xml:space="preserve">28 </w:t>
            </w:r>
            <w:r w:rsidRPr="00667B38">
              <w:rPr>
                <w:rFonts w:asciiTheme="minorHAnsi" w:hAnsiTheme="minorHAnsi"/>
                <w:b/>
                <w:bCs/>
                <w:szCs w:val="20"/>
              </w:rPr>
              <w:t>(Rev.WRC</w:t>
            </w:r>
            <w:r w:rsidRPr="00667B38">
              <w:rPr>
                <w:rFonts w:asciiTheme="minorHAnsi" w:hAnsiTheme="minorHAnsi"/>
                <w:b/>
                <w:bCs/>
                <w:szCs w:val="20"/>
              </w:rPr>
              <w:noBreakHyphen/>
              <w:t>15)</w:t>
            </w:r>
            <w:r w:rsidRPr="00667B38">
              <w:rPr>
                <w:rFonts w:asciiTheme="minorHAnsi" w:hAnsiTheme="minorHAnsi"/>
                <w:szCs w:val="20"/>
              </w:rPr>
              <w:t>, and to decide whether or not to update the corresponding references in the Radio Regulations, in accordance with the principles contained in Annex 1 to Resolution </w:t>
            </w:r>
            <w:r w:rsidRPr="00667B38">
              <w:rPr>
                <w:rFonts w:asciiTheme="minorHAnsi" w:hAnsiTheme="minorHAnsi"/>
                <w:b/>
                <w:bCs/>
                <w:szCs w:val="20"/>
              </w:rPr>
              <w:t>27 (Rev.WRC</w:t>
            </w:r>
            <w:r w:rsidRPr="00667B38">
              <w:rPr>
                <w:rFonts w:asciiTheme="minorHAnsi" w:hAnsiTheme="minorHAnsi"/>
                <w:b/>
                <w:bCs/>
                <w:szCs w:val="20"/>
              </w:rPr>
              <w:noBreakHyphen/>
              <w:t>12)</w:t>
            </w:r>
            <w:r w:rsidRPr="00667B38">
              <w:rPr>
                <w:rFonts w:asciiTheme="minorHAnsi" w:hAnsiTheme="minorHAnsi"/>
                <w:szCs w:val="20"/>
              </w:rPr>
              <w:t>;</w:t>
            </w:r>
          </w:p>
        </w:tc>
        <w:tc>
          <w:tcPr>
            <w:tcW w:w="2192" w:type="dxa"/>
            <w:gridSpan w:val="2"/>
          </w:tcPr>
          <w:p w:rsidR="00667B38" w:rsidRPr="00667B38" w:rsidRDefault="00667B38" w:rsidP="00667B38">
            <w:pPr>
              <w:pStyle w:val="Tabletext"/>
              <w:keepNext/>
              <w:rPr>
                <w:rFonts w:asciiTheme="minorHAnsi" w:hAnsiTheme="minorHAnsi"/>
                <w:b/>
                <w:bCs/>
                <w:szCs w:val="20"/>
              </w:rPr>
            </w:pPr>
            <w:r w:rsidRPr="00667B38">
              <w:rPr>
                <w:rFonts w:asciiTheme="minorHAnsi" w:hAnsiTheme="minorHAnsi"/>
                <w:szCs w:val="20"/>
              </w:rPr>
              <w:t xml:space="preserve">Resolution </w:t>
            </w:r>
            <w:r w:rsidRPr="00667B38">
              <w:rPr>
                <w:rFonts w:asciiTheme="minorHAnsi" w:hAnsiTheme="minorHAnsi"/>
                <w:b/>
                <w:bCs/>
                <w:szCs w:val="20"/>
              </w:rPr>
              <w:t>28 (Rev.WRC</w:t>
            </w:r>
            <w:r w:rsidRPr="00667B38">
              <w:rPr>
                <w:rFonts w:asciiTheme="minorHAnsi" w:hAnsiTheme="minorHAnsi"/>
                <w:b/>
                <w:bCs/>
                <w:szCs w:val="20"/>
              </w:rPr>
              <w:noBreakHyphen/>
              <w:t>15)</w:t>
            </w:r>
          </w:p>
          <w:p w:rsidR="00667B38" w:rsidRPr="00667B38" w:rsidRDefault="00667B38" w:rsidP="00667B38">
            <w:pPr>
              <w:pStyle w:val="Tabletext"/>
              <w:keepNext/>
              <w:rPr>
                <w:rFonts w:asciiTheme="minorHAnsi" w:hAnsiTheme="minorHAnsi"/>
                <w:szCs w:val="20"/>
              </w:rPr>
            </w:pPr>
            <w:r w:rsidRPr="00667B38">
              <w:rPr>
                <w:rFonts w:asciiTheme="minorHAnsi" w:hAnsiTheme="minorHAnsi"/>
                <w:szCs w:val="20"/>
              </w:rPr>
              <w:t xml:space="preserve">Resolution </w:t>
            </w:r>
            <w:r w:rsidRPr="00667B38">
              <w:rPr>
                <w:rFonts w:asciiTheme="minorHAnsi" w:hAnsiTheme="minorHAnsi"/>
                <w:b/>
                <w:bCs/>
                <w:szCs w:val="20"/>
              </w:rPr>
              <w:t>27 (Rev.WRC</w:t>
            </w:r>
            <w:r w:rsidRPr="00667B38">
              <w:rPr>
                <w:rFonts w:asciiTheme="minorHAnsi" w:hAnsiTheme="minorHAnsi"/>
                <w:b/>
                <w:bCs/>
                <w:szCs w:val="20"/>
              </w:rPr>
              <w:noBreakHyphen/>
              <w:t>12)</w:t>
            </w:r>
          </w:p>
        </w:tc>
        <w:tc>
          <w:tcPr>
            <w:tcW w:w="1409" w:type="dxa"/>
          </w:tcPr>
          <w:p w:rsidR="00667B38" w:rsidRPr="00667B38" w:rsidRDefault="00667B38" w:rsidP="00667B38">
            <w:pPr>
              <w:pStyle w:val="Tabletext"/>
              <w:keepNext/>
              <w:jc w:val="center"/>
              <w:rPr>
                <w:rFonts w:asciiTheme="minorHAnsi" w:hAnsiTheme="minorHAnsi"/>
                <w:szCs w:val="20"/>
              </w:rPr>
            </w:pPr>
            <w:r w:rsidRPr="00667B38">
              <w:rPr>
                <w:rFonts w:asciiTheme="minorHAnsi" w:hAnsiTheme="minorHAnsi"/>
                <w:szCs w:val="20"/>
              </w:rPr>
              <w:br/>
            </w:r>
            <w:r w:rsidRPr="00667B38">
              <w:rPr>
                <w:rFonts w:asciiTheme="minorHAnsi" w:hAnsiTheme="minorHAnsi"/>
                <w:b/>
                <w:bCs/>
                <w:szCs w:val="20"/>
              </w:rPr>
              <w:t>CPM19</w:t>
            </w:r>
            <w:r w:rsidRPr="00667B38">
              <w:rPr>
                <w:rFonts w:asciiTheme="minorHAnsi" w:hAnsiTheme="minorHAnsi"/>
                <w:b/>
                <w:bCs/>
                <w:szCs w:val="20"/>
              </w:rPr>
              <w:noBreakHyphen/>
              <w:t>2</w:t>
            </w:r>
          </w:p>
        </w:tc>
      </w:tr>
      <w:tr w:rsidR="00667B38" w:rsidRPr="00667B38" w:rsidTr="007051AC">
        <w:tc>
          <w:tcPr>
            <w:tcW w:w="1269" w:type="dxa"/>
          </w:tcPr>
          <w:p w:rsidR="00667B38" w:rsidRPr="00667B38" w:rsidRDefault="00667B38" w:rsidP="00667B38">
            <w:pPr>
              <w:pStyle w:val="Tabletext"/>
              <w:keepNext/>
              <w:jc w:val="center"/>
              <w:rPr>
                <w:rFonts w:asciiTheme="minorHAnsi" w:hAnsiTheme="minorHAnsi"/>
                <w:szCs w:val="20"/>
              </w:rPr>
            </w:pPr>
            <w:r w:rsidRPr="00667B38">
              <w:rPr>
                <w:rFonts w:asciiTheme="minorHAnsi" w:hAnsiTheme="minorHAnsi"/>
                <w:szCs w:val="20"/>
              </w:rPr>
              <w:t>4</w:t>
            </w:r>
          </w:p>
        </w:tc>
        <w:tc>
          <w:tcPr>
            <w:tcW w:w="867" w:type="dxa"/>
          </w:tcPr>
          <w:p w:rsidR="00667B38" w:rsidRPr="00667B38" w:rsidRDefault="00667B38" w:rsidP="00667B38">
            <w:pPr>
              <w:pStyle w:val="Tabletext"/>
              <w:keepNext/>
              <w:jc w:val="center"/>
              <w:rPr>
                <w:rFonts w:asciiTheme="minorHAnsi" w:hAnsiTheme="minorHAnsi"/>
                <w:szCs w:val="20"/>
              </w:rPr>
            </w:pPr>
            <w:r w:rsidRPr="00667B38">
              <w:rPr>
                <w:rFonts w:asciiTheme="minorHAnsi" w:hAnsiTheme="minorHAnsi"/>
                <w:szCs w:val="20"/>
              </w:rPr>
              <w:t>6/4</w:t>
            </w:r>
          </w:p>
        </w:tc>
        <w:tc>
          <w:tcPr>
            <w:tcW w:w="4536" w:type="dxa"/>
            <w:gridSpan w:val="3"/>
          </w:tcPr>
          <w:p w:rsidR="00667B38" w:rsidRPr="00667B38" w:rsidRDefault="00667B38" w:rsidP="00997507">
            <w:pPr>
              <w:keepNext/>
              <w:spacing w:before="40" w:after="40" w:line="240" w:lineRule="auto"/>
              <w:rPr>
                <w:rFonts w:asciiTheme="minorHAnsi" w:hAnsiTheme="minorHAnsi"/>
                <w:sz w:val="20"/>
                <w:szCs w:val="20"/>
              </w:rPr>
            </w:pPr>
            <w:r w:rsidRPr="00667B38">
              <w:rPr>
                <w:rFonts w:asciiTheme="minorHAnsi" w:hAnsiTheme="minorHAnsi"/>
                <w:sz w:val="20"/>
                <w:szCs w:val="20"/>
              </w:rPr>
              <w:t xml:space="preserve">in accordance with Resolution </w:t>
            </w:r>
            <w:r w:rsidRPr="00667B38">
              <w:rPr>
                <w:rFonts w:asciiTheme="minorHAnsi" w:hAnsiTheme="minorHAnsi"/>
                <w:b/>
                <w:bCs/>
                <w:sz w:val="20"/>
                <w:szCs w:val="20"/>
              </w:rPr>
              <w:t>95 (Rev.WRC</w:t>
            </w:r>
            <w:r w:rsidRPr="00667B38">
              <w:rPr>
                <w:rFonts w:asciiTheme="minorHAnsi" w:hAnsiTheme="minorHAnsi"/>
                <w:b/>
                <w:bCs/>
                <w:sz w:val="20"/>
                <w:szCs w:val="20"/>
              </w:rPr>
              <w:noBreakHyphen/>
              <w:t>07)</w:t>
            </w:r>
            <w:r w:rsidRPr="00667B38">
              <w:rPr>
                <w:rFonts w:asciiTheme="minorHAnsi" w:hAnsiTheme="minorHAnsi"/>
                <w:sz w:val="20"/>
                <w:szCs w:val="20"/>
              </w:rPr>
              <w:t>, to review the resolutions and recommendations of previous conferences with a view to their possible revision, replacement or abrogation;</w:t>
            </w:r>
          </w:p>
        </w:tc>
        <w:tc>
          <w:tcPr>
            <w:tcW w:w="2192" w:type="dxa"/>
            <w:gridSpan w:val="2"/>
          </w:tcPr>
          <w:p w:rsidR="00667B38" w:rsidRPr="00667B38" w:rsidRDefault="00667B38" w:rsidP="00667B38">
            <w:pPr>
              <w:pStyle w:val="Tabletext"/>
              <w:keepNext/>
              <w:rPr>
                <w:rFonts w:asciiTheme="minorHAnsi" w:hAnsiTheme="minorHAnsi"/>
                <w:szCs w:val="20"/>
              </w:rPr>
            </w:pPr>
            <w:r w:rsidRPr="00667B38">
              <w:rPr>
                <w:rFonts w:asciiTheme="minorHAnsi" w:hAnsiTheme="minorHAnsi"/>
                <w:szCs w:val="20"/>
              </w:rPr>
              <w:t xml:space="preserve">Resolution </w:t>
            </w:r>
            <w:r w:rsidRPr="00667B38">
              <w:rPr>
                <w:rFonts w:asciiTheme="minorHAnsi" w:hAnsiTheme="minorHAnsi"/>
                <w:b/>
                <w:bCs/>
                <w:szCs w:val="20"/>
              </w:rPr>
              <w:t>95 (Rev.WRC</w:t>
            </w:r>
            <w:r w:rsidRPr="00667B38">
              <w:rPr>
                <w:rFonts w:asciiTheme="minorHAnsi" w:hAnsiTheme="minorHAnsi"/>
                <w:b/>
                <w:bCs/>
                <w:szCs w:val="20"/>
              </w:rPr>
              <w:noBreakHyphen/>
              <w:t>07)</w:t>
            </w:r>
          </w:p>
        </w:tc>
        <w:tc>
          <w:tcPr>
            <w:tcW w:w="1409" w:type="dxa"/>
          </w:tcPr>
          <w:p w:rsidR="00667B38" w:rsidRPr="00667B38" w:rsidRDefault="00667B38" w:rsidP="00667B38">
            <w:pPr>
              <w:pStyle w:val="Tabletext"/>
              <w:keepNext/>
              <w:jc w:val="center"/>
              <w:rPr>
                <w:rFonts w:asciiTheme="minorHAnsi" w:hAnsiTheme="minorHAnsi"/>
                <w:szCs w:val="20"/>
              </w:rPr>
            </w:pPr>
            <w:r w:rsidRPr="00667B38">
              <w:rPr>
                <w:rFonts w:asciiTheme="minorHAnsi" w:hAnsiTheme="minorHAnsi"/>
                <w:szCs w:val="20"/>
              </w:rPr>
              <w:br/>
            </w:r>
            <w:r w:rsidRPr="00667B38">
              <w:rPr>
                <w:rFonts w:asciiTheme="minorHAnsi" w:hAnsiTheme="minorHAnsi"/>
                <w:b/>
                <w:bCs/>
                <w:szCs w:val="20"/>
              </w:rPr>
              <w:t>CPM19</w:t>
            </w:r>
            <w:r w:rsidRPr="00667B38">
              <w:rPr>
                <w:rFonts w:asciiTheme="minorHAnsi" w:hAnsiTheme="minorHAnsi"/>
                <w:b/>
                <w:bCs/>
                <w:szCs w:val="20"/>
              </w:rPr>
              <w:noBreakHyphen/>
              <w:t>2</w:t>
            </w:r>
          </w:p>
        </w:tc>
      </w:tr>
      <w:tr w:rsidR="00667B38" w:rsidRPr="00667B38" w:rsidTr="007051AC">
        <w:tc>
          <w:tcPr>
            <w:tcW w:w="1269"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9.1</w:t>
            </w:r>
            <w:r w:rsidRPr="00667B38">
              <w:rPr>
                <w:rFonts w:asciiTheme="minorHAnsi" w:hAnsiTheme="minorHAnsi"/>
                <w:szCs w:val="20"/>
              </w:rPr>
              <w:br/>
              <w:t>(issue 9.1.6)</w:t>
            </w:r>
          </w:p>
        </w:tc>
        <w:tc>
          <w:tcPr>
            <w:tcW w:w="867"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6/9.1.6</w:t>
            </w:r>
          </w:p>
        </w:tc>
        <w:tc>
          <w:tcPr>
            <w:tcW w:w="4536" w:type="dxa"/>
            <w:gridSpan w:val="3"/>
          </w:tcPr>
          <w:p w:rsidR="00667B38" w:rsidRPr="00667B38" w:rsidRDefault="00667B38" w:rsidP="00997507">
            <w:pPr>
              <w:pStyle w:val="Normalaftertitle0"/>
              <w:keepNext/>
              <w:tabs>
                <w:tab w:val="clear" w:pos="1134"/>
                <w:tab w:val="left" w:pos="210"/>
              </w:tabs>
              <w:spacing w:before="40" w:after="40"/>
              <w:jc w:val="both"/>
              <w:rPr>
                <w:rFonts w:asciiTheme="minorHAnsi" w:hAnsiTheme="minorHAnsi"/>
                <w:sz w:val="20"/>
              </w:rPr>
            </w:pPr>
            <w:r w:rsidRPr="00667B38">
              <w:rPr>
                <w:rFonts w:asciiTheme="minorHAnsi" w:hAnsiTheme="minorHAnsi"/>
                <w:sz w:val="20"/>
              </w:rPr>
              <w:t>1)</w:t>
            </w:r>
            <w:r w:rsidRPr="00667B38">
              <w:rPr>
                <w:rFonts w:asciiTheme="minorHAnsi" w:hAnsiTheme="minorHAnsi"/>
                <w:sz w:val="20"/>
              </w:rPr>
              <w:tab/>
              <w:t>Studies concerning Wireless Power Transmission (WPT) for electric vehicles:</w:t>
            </w:r>
          </w:p>
          <w:p w:rsidR="00667B38" w:rsidRPr="00667B38" w:rsidRDefault="00667B38" w:rsidP="00997507">
            <w:pPr>
              <w:pStyle w:val="enumlev1"/>
              <w:tabs>
                <w:tab w:val="left" w:pos="301"/>
              </w:tabs>
              <w:spacing w:before="40" w:after="40" w:line="240" w:lineRule="auto"/>
              <w:ind w:left="443" w:hanging="284"/>
              <w:rPr>
                <w:rFonts w:asciiTheme="minorHAnsi" w:hAnsiTheme="minorHAnsi"/>
                <w:sz w:val="20"/>
                <w:szCs w:val="20"/>
              </w:rPr>
            </w:pPr>
            <w:r w:rsidRPr="00667B38">
              <w:rPr>
                <w:rFonts w:asciiTheme="minorHAnsi" w:hAnsiTheme="minorHAnsi"/>
                <w:sz w:val="20"/>
                <w:szCs w:val="20"/>
              </w:rPr>
              <w:t>a)</w:t>
            </w:r>
            <w:r w:rsidRPr="00667B38">
              <w:rPr>
                <w:rFonts w:asciiTheme="minorHAnsi" w:hAnsiTheme="minorHAnsi"/>
                <w:sz w:val="20"/>
                <w:szCs w:val="20"/>
              </w:rPr>
              <w:tab/>
              <w:t>to assess the impact of WPT for electric vehicles on radiocommunication services;</w:t>
            </w:r>
          </w:p>
          <w:p w:rsidR="00667B38" w:rsidRPr="00667B38" w:rsidRDefault="00667B38" w:rsidP="00997507">
            <w:pPr>
              <w:pStyle w:val="enumlev1"/>
              <w:tabs>
                <w:tab w:val="left" w:pos="301"/>
              </w:tabs>
              <w:spacing w:before="40" w:after="40" w:line="240" w:lineRule="auto"/>
              <w:ind w:left="443" w:hanging="284"/>
              <w:rPr>
                <w:rFonts w:asciiTheme="minorHAnsi" w:hAnsiTheme="minorHAnsi"/>
                <w:sz w:val="20"/>
                <w:szCs w:val="20"/>
              </w:rPr>
            </w:pPr>
            <w:r w:rsidRPr="00667B38">
              <w:rPr>
                <w:rFonts w:asciiTheme="minorHAnsi" w:hAnsiTheme="minorHAnsi"/>
                <w:sz w:val="20"/>
                <w:szCs w:val="20"/>
              </w:rPr>
              <w:t>b)</w:t>
            </w:r>
            <w:r w:rsidRPr="00667B38">
              <w:rPr>
                <w:rFonts w:asciiTheme="minorHAnsi" w:hAnsiTheme="minorHAnsi"/>
                <w:sz w:val="20"/>
                <w:szCs w:val="20"/>
              </w:rPr>
              <w:tab/>
              <w:t>to study suitable harmonized frequency ranges which would minimize the impact on radiocommunication services from WPT for electrical vehicles.</w:t>
            </w:r>
          </w:p>
          <w:p w:rsidR="00667B38" w:rsidRPr="00667B38" w:rsidRDefault="00667B38" w:rsidP="00997507">
            <w:pPr>
              <w:spacing w:before="40" w:after="40" w:line="240" w:lineRule="auto"/>
              <w:rPr>
                <w:rFonts w:asciiTheme="minorHAnsi" w:hAnsiTheme="minorHAnsi"/>
                <w:sz w:val="20"/>
                <w:szCs w:val="20"/>
              </w:rPr>
            </w:pPr>
            <w:r w:rsidRPr="00667B38">
              <w:rPr>
                <w:rFonts w:asciiTheme="minorHAnsi" w:hAnsiTheme="minorHAnsi"/>
                <w:sz w:val="20"/>
                <w:szCs w:val="20"/>
                <w:lang w:eastAsia="zh-CN"/>
              </w:rPr>
              <w:t xml:space="preserve">These studies should take into account that the International </w:t>
            </w:r>
            <w:proofErr w:type="spellStart"/>
            <w:r w:rsidRPr="00667B38">
              <w:rPr>
                <w:rFonts w:asciiTheme="minorHAnsi" w:hAnsiTheme="minorHAnsi"/>
                <w:sz w:val="20"/>
                <w:szCs w:val="20"/>
                <w:lang w:eastAsia="zh-CN"/>
              </w:rPr>
              <w:t>Electrotechnical</w:t>
            </w:r>
            <w:proofErr w:type="spellEnd"/>
            <w:r w:rsidRPr="00667B38">
              <w:rPr>
                <w:rFonts w:asciiTheme="minorHAnsi" w:hAnsiTheme="minorHAnsi"/>
                <w:sz w:val="20"/>
                <w:szCs w:val="20"/>
                <w:lang w:eastAsia="zh-CN"/>
              </w:rPr>
              <w:t xml:space="preserve"> Commission (IEC), the International Organization for Standardization (ISO) and the Society of Automotive Engineers (SAE) are in the process of approving standards intended for global and regional harmonization of WPT technologies for electric vehicles</w:t>
            </w:r>
            <w:r w:rsidRPr="00667B38">
              <w:rPr>
                <w:rFonts w:asciiTheme="minorHAnsi" w:hAnsiTheme="minorHAnsi"/>
                <w:sz w:val="20"/>
                <w:szCs w:val="20"/>
              </w:rPr>
              <w:t>.</w:t>
            </w:r>
          </w:p>
        </w:tc>
        <w:tc>
          <w:tcPr>
            <w:tcW w:w="2192" w:type="dxa"/>
            <w:gridSpan w:val="2"/>
          </w:tcPr>
          <w:p w:rsidR="00667B38" w:rsidRPr="00667B38" w:rsidRDefault="00667B38" w:rsidP="00033810">
            <w:pPr>
              <w:pStyle w:val="Tabletext"/>
              <w:rPr>
                <w:rFonts w:asciiTheme="minorHAnsi" w:hAnsiTheme="minorHAnsi"/>
                <w:szCs w:val="20"/>
              </w:rPr>
            </w:pPr>
            <w:r w:rsidRPr="00667B38">
              <w:rPr>
                <w:rFonts w:asciiTheme="minorHAnsi" w:hAnsiTheme="minorHAnsi"/>
                <w:szCs w:val="20"/>
              </w:rPr>
              <w:t>Issue 1) in the Annex to Resolution </w:t>
            </w:r>
            <w:r w:rsidR="00033810">
              <w:rPr>
                <w:rFonts w:asciiTheme="minorHAnsi" w:hAnsiTheme="minorHAnsi"/>
                <w:b/>
                <w:bCs/>
                <w:szCs w:val="20"/>
              </w:rPr>
              <w:t xml:space="preserve">958 </w:t>
            </w:r>
            <w:r w:rsidRPr="00667B38">
              <w:rPr>
                <w:rFonts w:asciiTheme="minorHAnsi" w:hAnsiTheme="minorHAnsi"/>
                <w:b/>
                <w:bCs/>
                <w:szCs w:val="20"/>
              </w:rPr>
              <w:t>[</w:t>
            </w:r>
            <w:r w:rsidRPr="00667B38">
              <w:rPr>
                <w:rFonts w:asciiTheme="minorHAnsi" w:hAnsiTheme="minorHAnsi"/>
                <w:b/>
                <w:szCs w:val="20"/>
              </w:rPr>
              <w:t>COM6/15</w:t>
            </w:r>
            <w:r w:rsidRPr="00667B38">
              <w:rPr>
                <w:rFonts w:asciiTheme="minorHAnsi" w:hAnsiTheme="minorHAnsi" w:cs="Times New Roman Bold"/>
                <w:b/>
                <w:szCs w:val="20"/>
              </w:rPr>
              <w:t>]</w:t>
            </w:r>
            <w:r w:rsidRPr="00667B38">
              <w:rPr>
                <w:rFonts w:asciiTheme="minorHAnsi" w:hAnsiTheme="minorHAnsi"/>
                <w:b/>
                <w:szCs w:val="20"/>
              </w:rPr>
              <w:t xml:space="preserve"> (WRC</w:t>
            </w:r>
            <w:r w:rsidRPr="00667B38">
              <w:rPr>
                <w:rFonts w:asciiTheme="minorHAnsi" w:hAnsiTheme="minorHAnsi"/>
                <w:b/>
                <w:szCs w:val="20"/>
              </w:rPr>
              <w:noBreakHyphen/>
              <w:t>15)</w:t>
            </w:r>
          </w:p>
        </w:tc>
        <w:tc>
          <w:tcPr>
            <w:tcW w:w="1409" w:type="dxa"/>
          </w:tcPr>
          <w:p w:rsidR="00667B38" w:rsidRPr="00667B38" w:rsidRDefault="00667B38" w:rsidP="00667B38">
            <w:pPr>
              <w:pStyle w:val="Tabletext"/>
              <w:jc w:val="center"/>
              <w:rPr>
                <w:rFonts w:asciiTheme="minorHAnsi" w:hAnsiTheme="minorHAnsi"/>
                <w:b/>
                <w:bCs/>
                <w:szCs w:val="20"/>
              </w:rPr>
            </w:pPr>
            <w:r w:rsidRPr="00667B38">
              <w:rPr>
                <w:rFonts w:asciiTheme="minorHAnsi" w:hAnsiTheme="minorHAnsi"/>
                <w:b/>
                <w:bCs/>
                <w:szCs w:val="20"/>
              </w:rPr>
              <w:br/>
              <w:t>WP 1B</w:t>
            </w:r>
          </w:p>
        </w:tc>
      </w:tr>
      <w:tr w:rsidR="00667B38" w:rsidRPr="00667B38" w:rsidTr="007051AC">
        <w:tc>
          <w:tcPr>
            <w:tcW w:w="1269"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9.1</w:t>
            </w:r>
            <w:r w:rsidRPr="00667B38">
              <w:rPr>
                <w:rFonts w:asciiTheme="minorHAnsi" w:hAnsiTheme="minorHAnsi"/>
                <w:szCs w:val="20"/>
              </w:rPr>
              <w:br/>
              <w:t>(issue 9.1.7)</w:t>
            </w:r>
          </w:p>
        </w:tc>
        <w:tc>
          <w:tcPr>
            <w:tcW w:w="867"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6/9.1.7</w:t>
            </w:r>
          </w:p>
        </w:tc>
        <w:tc>
          <w:tcPr>
            <w:tcW w:w="4536" w:type="dxa"/>
            <w:gridSpan w:val="3"/>
          </w:tcPr>
          <w:p w:rsidR="00667B38" w:rsidRPr="00667B38" w:rsidRDefault="00667B38" w:rsidP="00997507">
            <w:pPr>
              <w:pStyle w:val="enumlev1"/>
              <w:keepNext/>
              <w:tabs>
                <w:tab w:val="left" w:pos="210"/>
                <w:tab w:val="left" w:pos="2268"/>
              </w:tabs>
              <w:spacing w:before="40" w:after="40" w:line="240" w:lineRule="auto"/>
              <w:ind w:left="0" w:firstLine="0"/>
              <w:rPr>
                <w:rFonts w:asciiTheme="minorHAnsi" w:hAnsiTheme="minorHAnsi"/>
                <w:sz w:val="20"/>
                <w:szCs w:val="20"/>
              </w:rPr>
            </w:pPr>
            <w:r w:rsidRPr="00667B38">
              <w:rPr>
                <w:rFonts w:asciiTheme="minorHAnsi" w:hAnsiTheme="minorHAnsi"/>
                <w:sz w:val="20"/>
                <w:szCs w:val="20"/>
              </w:rPr>
              <w:t>2)</w:t>
            </w:r>
            <w:r w:rsidRPr="00667B38">
              <w:rPr>
                <w:rFonts w:asciiTheme="minorHAnsi" w:hAnsiTheme="minorHAnsi"/>
                <w:sz w:val="20"/>
                <w:szCs w:val="20"/>
              </w:rPr>
              <w:tab/>
              <w:t>Studies to examine:</w:t>
            </w:r>
          </w:p>
          <w:p w:rsidR="00667B38" w:rsidRPr="00667B38" w:rsidRDefault="00667B38" w:rsidP="00997507">
            <w:pPr>
              <w:pStyle w:val="enumlev1"/>
              <w:spacing w:before="40" w:after="40" w:line="240" w:lineRule="auto"/>
              <w:ind w:left="443" w:hanging="284"/>
              <w:rPr>
                <w:rFonts w:asciiTheme="minorHAnsi" w:hAnsiTheme="minorHAnsi"/>
                <w:sz w:val="20"/>
                <w:szCs w:val="20"/>
              </w:rPr>
            </w:pPr>
            <w:r w:rsidRPr="00667B38">
              <w:rPr>
                <w:rFonts w:asciiTheme="minorHAnsi" w:hAnsiTheme="minorHAnsi"/>
                <w:sz w:val="20"/>
                <w:szCs w:val="20"/>
              </w:rPr>
              <w:t>a)</w:t>
            </w:r>
            <w:r w:rsidRPr="00667B38">
              <w:rPr>
                <w:rFonts w:asciiTheme="minorHAnsi" w:hAnsiTheme="minorHAnsi"/>
                <w:sz w:val="20"/>
                <w:szCs w:val="20"/>
              </w:rPr>
              <w:tab/>
              <w:t>whether there is a need for possible additional measures in order</w:t>
            </w:r>
            <w:r w:rsidRPr="00667B38">
              <w:rPr>
                <w:rFonts w:asciiTheme="minorHAnsi" w:hAnsiTheme="minorHAnsi"/>
                <w:sz w:val="20"/>
                <w:szCs w:val="20"/>
                <w:lang w:eastAsia="zh-CN"/>
              </w:rPr>
              <w:t xml:space="preserve"> to limit uplink transmissions of terminals to those authorized terminals in accordance with No.</w:t>
            </w:r>
            <w:r w:rsidRPr="00667B38">
              <w:rPr>
                <w:rFonts w:asciiTheme="minorHAnsi" w:hAnsiTheme="minorHAnsi"/>
                <w:b/>
                <w:bCs/>
                <w:sz w:val="20"/>
                <w:szCs w:val="20"/>
                <w:lang w:eastAsia="zh-CN"/>
              </w:rPr>
              <w:t> </w:t>
            </w:r>
            <w:r w:rsidRPr="00667B38">
              <w:rPr>
                <w:rStyle w:val="Artref"/>
                <w:rFonts w:asciiTheme="minorHAnsi" w:hAnsiTheme="minorHAnsi"/>
                <w:b/>
                <w:bCs/>
                <w:sz w:val="20"/>
                <w:szCs w:val="20"/>
              </w:rPr>
              <w:t>18.1</w:t>
            </w:r>
            <w:r w:rsidRPr="00667B38">
              <w:rPr>
                <w:rFonts w:asciiTheme="minorHAnsi" w:hAnsiTheme="minorHAnsi"/>
                <w:sz w:val="20"/>
                <w:szCs w:val="20"/>
                <w:lang w:eastAsia="zh-CN"/>
              </w:rPr>
              <w:t xml:space="preserve">; </w:t>
            </w:r>
          </w:p>
          <w:p w:rsidR="00667B38" w:rsidRPr="00667B38" w:rsidRDefault="00667B38" w:rsidP="00997507">
            <w:pPr>
              <w:pStyle w:val="enumlev1"/>
              <w:spacing w:before="40" w:after="40" w:line="240" w:lineRule="auto"/>
              <w:ind w:left="443" w:hanging="284"/>
              <w:rPr>
                <w:rFonts w:asciiTheme="minorHAnsi" w:hAnsiTheme="minorHAnsi"/>
                <w:sz w:val="20"/>
                <w:szCs w:val="20"/>
              </w:rPr>
            </w:pPr>
            <w:r w:rsidRPr="00667B38">
              <w:rPr>
                <w:rFonts w:asciiTheme="minorHAnsi" w:hAnsiTheme="minorHAnsi"/>
                <w:sz w:val="20"/>
                <w:szCs w:val="20"/>
              </w:rPr>
              <w:t>b)</w:t>
            </w:r>
            <w:r w:rsidRPr="00667B38">
              <w:rPr>
                <w:rFonts w:asciiTheme="minorHAnsi" w:hAnsiTheme="minorHAnsi"/>
                <w:sz w:val="20"/>
                <w:szCs w:val="20"/>
              </w:rPr>
              <w:tab/>
              <w:t xml:space="preserve">the possible methods that will assist administrations in managing the unauthorized operation of earth station terminals deployed within its territory, as a tool to guide their national spectrum management </w:t>
            </w:r>
            <w:proofErr w:type="spellStart"/>
            <w:r w:rsidRPr="00667B38">
              <w:rPr>
                <w:rFonts w:asciiTheme="minorHAnsi" w:hAnsiTheme="minorHAnsi"/>
                <w:sz w:val="20"/>
                <w:szCs w:val="20"/>
              </w:rPr>
              <w:t>programme</w:t>
            </w:r>
            <w:proofErr w:type="spellEnd"/>
            <w:r w:rsidRPr="00667B38">
              <w:rPr>
                <w:rFonts w:asciiTheme="minorHAnsi" w:hAnsiTheme="minorHAnsi"/>
                <w:sz w:val="20"/>
                <w:szCs w:val="20"/>
              </w:rPr>
              <w:t>, in accordance with Resolution ITU</w:t>
            </w:r>
            <w:r w:rsidRPr="00667B38">
              <w:rPr>
                <w:rFonts w:asciiTheme="minorHAnsi" w:hAnsiTheme="minorHAnsi"/>
                <w:sz w:val="20"/>
                <w:szCs w:val="20"/>
              </w:rPr>
              <w:noBreakHyphen/>
              <w:t>R 64 (RA</w:t>
            </w:r>
            <w:r w:rsidRPr="00667B38">
              <w:rPr>
                <w:rFonts w:asciiTheme="minorHAnsi" w:hAnsiTheme="minorHAnsi"/>
                <w:sz w:val="20"/>
                <w:szCs w:val="20"/>
              </w:rPr>
              <w:noBreakHyphen/>
              <w:t>15).</w:t>
            </w:r>
          </w:p>
        </w:tc>
        <w:tc>
          <w:tcPr>
            <w:tcW w:w="2192" w:type="dxa"/>
            <w:gridSpan w:val="2"/>
          </w:tcPr>
          <w:p w:rsidR="00667B38" w:rsidRPr="00667B38" w:rsidRDefault="00667B38" w:rsidP="00033810">
            <w:pPr>
              <w:pStyle w:val="Tabletext"/>
              <w:rPr>
                <w:rFonts w:asciiTheme="minorHAnsi" w:hAnsiTheme="minorHAnsi"/>
                <w:szCs w:val="20"/>
              </w:rPr>
            </w:pPr>
            <w:r w:rsidRPr="00667B38">
              <w:rPr>
                <w:rFonts w:asciiTheme="minorHAnsi" w:hAnsiTheme="minorHAnsi"/>
                <w:szCs w:val="20"/>
              </w:rPr>
              <w:t>Issue 2) in the Annex to Resolution </w:t>
            </w:r>
            <w:r w:rsidR="00033810">
              <w:rPr>
                <w:rFonts w:asciiTheme="minorHAnsi" w:hAnsiTheme="minorHAnsi"/>
                <w:b/>
                <w:bCs/>
                <w:szCs w:val="20"/>
              </w:rPr>
              <w:t xml:space="preserve">958 </w:t>
            </w:r>
            <w:r w:rsidRPr="00667B38">
              <w:rPr>
                <w:rFonts w:asciiTheme="minorHAnsi" w:hAnsiTheme="minorHAnsi"/>
                <w:b/>
                <w:bCs/>
                <w:szCs w:val="20"/>
              </w:rPr>
              <w:t>[</w:t>
            </w:r>
            <w:r w:rsidRPr="00667B38">
              <w:rPr>
                <w:rFonts w:asciiTheme="minorHAnsi" w:hAnsiTheme="minorHAnsi"/>
                <w:b/>
                <w:szCs w:val="20"/>
              </w:rPr>
              <w:t>COM6/15</w:t>
            </w:r>
            <w:r w:rsidRPr="00667B38">
              <w:rPr>
                <w:rFonts w:asciiTheme="minorHAnsi" w:hAnsiTheme="minorHAnsi" w:cs="Times New Roman Bold"/>
                <w:b/>
                <w:szCs w:val="20"/>
              </w:rPr>
              <w:t>]</w:t>
            </w:r>
            <w:r w:rsidRPr="00667B38">
              <w:rPr>
                <w:rFonts w:asciiTheme="minorHAnsi" w:hAnsiTheme="minorHAnsi"/>
                <w:b/>
                <w:szCs w:val="20"/>
              </w:rPr>
              <w:t xml:space="preserve"> (WRC</w:t>
            </w:r>
            <w:r w:rsidRPr="00667B38">
              <w:rPr>
                <w:rFonts w:asciiTheme="minorHAnsi" w:hAnsiTheme="minorHAnsi"/>
                <w:b/>
                <w:szCs w:val="20"/>
              </w:rPr>
              <w:noBreakHyphen/>
              <w:t>15)</w:t>
            </w:r>
          </w:p>
        </w:tc>
        <w:tc>
          <w:tcPr>
            <w:tcW w:w="1409" w:type="dxa"/>
          </w:tcPr>
          <w:p w:rsidR="00667B38" w:rsidRPr="00667B38" w:rsidRDefault="00667B38" w:rsidP="00667B38">
            <w:pPr>
              <w:pStyle w:val="Tabletext"/>
              <w:jc w:val="center"/>
              <w:rPr>
                <w:rFonts w:asciiTheme="minorHAnsi" w:hAnsiTheme="minorHAnsi"/>
                <w:b/>
                <w:bCs/>
                <w:szCs w:val="20"/>
              </w:rPr>
            </w:pPr>
            <w:r w:rsidRPr="00667B38">
              <w:rPr>
                <w:rFonts w:asciiTheme="minorHAnsi" w:hAnsiTheme="minorHAnsi"/>
                <w:b/>
                <w:bCs/>
                <w:szCs w:val="20"/>
              </w:rPr>
              <w:br/>
              <w:t>WP 1B</w:t>
            </w:r>
          </w:p>
        </w:tc>
      </w:tr>
    </w:tbl>
    <w:p w:rsidR="007051AC" w:rsidRDefault="007051AC">
      <w:r>
        <w:br w:type="page"/>
      </w: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9"/>
        <w:gridCol w:w="867"/>
        <w:gridCol w:w="4536"/>
        <w:gridCol w:w="2192"/>
        <w:gridCol w:w="1409"/>
      </w:tblGrid>
      <w:tr w:rsidR="007051AC" w:rsidRPr="00667B38" w:rsidTr="00FA0BE3">
        <w:tc>
          <w:tcPr>
            <w:tcW w:w="1269" w:type="dxa"/>
            <w:vMerge w:val="restart"/>
          </w:tcPr>
          <w:p w:rsidR="007051AC" w:rsidRPr="007051AC" w:rsidRDefault="007051AC" w:rsidP="00667B38">
            <w:pPr>
              <w:pStyle w:val="Tabletext"/>
              <w:jc w:val="center"/>
              <w:rPr>
                <w:rFonts w:asciiTheme="minorHAnsi" w:hAnsiTheme="minorHAnsi"/>
                <w:b/>
                <w:bCs/>
                <w:szCs w:val="20"/>
              </w:rPr>
            </w:pPr>
            <w:r w:rsidRPr="007051AC">
              <w:rPr>
                <w:rFonts w:asciiTheme="minorHAnsi" w:hAnsiTheme="minorHAnsi"/>
                <w:b/>
                <w:bCs/>
                <w:szCs w:val="20"/>
              </w:rPr>
              <w:lastRenderedPageBreak/>
              <w:t>WRC-19</w:t>
            </w:r>
            <w:r w:rsidRPr="007051AC">
              <w:rPr>
                <w:rFonts w:asciiTheme="minorHAnsi" w:hAnsiTheme="minorHAnsi"/>
                <w:b/>
                <w:bCs/>
                <w:szCs w:val="20"/>
              </w:rPr>
              <w:br/>
              <w:t>Agenda item</w:t>
            </w:r>
          </w:p>
        </w:tc>
        <w:tc>
          <w:tcPr>
            <w:tcW w:w="9004" w:type="dxa"/>
            <w:gridSpan w:val="4"/>
          </w:tcPr>
          <w:p w:rsidR="007051AC" w:rsidRPr="007051AC" w:rsidRDefault="007051AC" w:rsidP="007A2C17">
            <w:pPr>
              <w:pStyle w:val="Tabletext"/>
              <w:jc w:val="center"/>
              <w:rPr>
                <w:rFonts w:asciiTheme="minorHAnsi" w:hAnsiTheme="minorHAnsi"/>
                <w:b/>
                <w:bCs/>
                <w:szCs w:val="20"/>
              </w:rPr>
            </w:pPr>
            <w:r w:rsidRPr="007051AC">
              <w:rPr>
                <w:rFonts w:asciiTheme="minorHAnsi" w:hAnsiTheme="minorHAnsi"/>
                <w:b/>
                <w:bCs/>
                <w:szCs w:val="20"/>
              </w:rPr>
              <w:t>Draft CPM Report to WRC</w:t>
            </w:r>
            <w:r w:rsidRPr="007051AC">
              <w:rPr>
                <w:rFonts w:asciiTheme="minorHAnsi" w:hAnsiTheme="minorHAnsi"/>
                <w:b/>
                <w:bCs/>
                <w:szCs w:val="20"/>
              </w:rPr>
              <w:noBreakHyphen/>
              <w:t>19</w:t>
            </w:r>
          </w:p>
        </w:tc>
      </w:tr>
      <w:tr w:rsidR="007051AC" w:rsidRPr="00667B38" w:rsidTr="004562EE">
        <w:tc>
          <w:tcPr>
            <w:tcW w:w="1269" w:type="dxa"/>
            <w:vMerge/>
          </w:tcPr>
          <w:p w:rsidR="007051AC" w:rsidRPr="00667B38" w:rsidRDefault="007051AC" w:rsidP="007051AC">
            <w:pPr>
              <w:pStyle w:val="Tabletext"/>
              <w:jc w:val="center"/>
              <w:rPr>
                <w:rFonts w:asciiTheme="minorHAnsi" w:hAnsiTheme="minorHAnsi"/>
                <w:szCs w:val="20"/>
              </w:rPr>
            </w:pPr>
          </w:p>
        </w:tc>
        <w:tc>
          <w:tcPr>
            <w:tcW w:w="867" w:type="dxa"/>
            <w:vAlign w:val="center"/>
          </w:tcPr>
          <w:p w:rsidR="007051AC" w:rsidRPr="00667B38" w:rsidRDefault="007051AC" w:rsidP="007051AC">
            <w:pPr>
              <w:pStyle w:val="Tablehead"/>
              <w:spacing w:before="40" w:after="40"/>
              <w:rPr>
                <w:rFonts w:asciiTheme="minorHAnsi" w:hAnsiTheme="minorHAnsi"/>
                <w:szCs w:val="20"/>
              </w:rPr>
            </w:pPr>
            <w:r w:rsidRPr="00667B38">
              <w:rPr>
                <w:rFonts w:asciiTheme="minorHAnsi" w:hAnsiTheme="minorHAnsi"/>
                <w:szCs w:val="20"/>
              </w:rPr>
              <w:t>Section</w:t>
            </w:r>
          </w:p>
        </w:tc>
        <w:tc>
          <w:tcPr>
            <w:tcW w:w="4536" w:type="dxa"/>
            <w:vAlign w:val="center"/>
          </w:tcPr>
          <w:p w:rsidR="007051AC" w:rsidRPr="00667B38" w:rsidRDefault="007051AC" w:rsidP="007051AC">
            <w:pPr>
              <w:pStyle w:val="Tablehead"/>
              <w:spacing w:before="40" w:after="40"/>
              <w:rPr>
                <w:rFonts w:asciiTheme="minorHAnsi" w:hAnsiTheme="minorHAnsi"/>
                <w:szCs w:val="20"/>
              </w:rPr>
            </w:pPr>
            <w:r w:rsidRPr="00667B38">
              <w:rPr>
                <w:rFonts w:asciiTheme="minorHAnsi" w:hAnsiTheme="minorHAnsi"/>
                <w:szCs w:val="20"/>
              </w:rPr>
              <w:t>Agenda item/Issue</w:t>
            </w:r>
          </w:p>
        </w:tc>
        <w:tc>
          <w:tcPr>
            <w:tcW w:w="2192" w:type="dxa"/>
            <w:vAlign w:val="center"/>
          </w:tcPr>
          <w:p w:rsidR="007051AC" w:rsidRPr="00667B38" w:rsidRDefault="007051AC" w:rsidP="007051AC">
            <w:pPr>
              <w:pStyle w:val="Tablehead"/>
              <w:spacing w:before="40" w:after="40"/>
              <w:rPr>
                <w:rFonts w:asciiTheme="minorHAnsi" w:hAnsiTheme="minorHAnsi"/>
                <w:szCs w:val="20"/>
              </w:rPr>
            </w:pPr>
            <w:r w:rsidRPr="00667B38">
              <w:rPr>
                <w:rFonts w:asciiTheme="minorHAnsi" w:hAnsiTheme="minorHAnsi"/>
                <w:szCs w:val="20"/>
              </w:rPr>
              <w:t>References</w:t>
            </w:r>
          </w:p>
        </w:tc>
        <w:tc>
          <w:tcPr>
            <w:tcW w:w="1409" w:type="dxa"/>
            <w:vAlign w:val="center"/>
          </w:tcPr>
          <w:p w:rsidR="007051AC" w:rsidRPr="00667B38" w:rsidRDefault="007051AC" w:rsidP="007051AC">
            <w:pPr>
              <w:pStyle w:val="Tablehead"/>
              <w:spacing w:before="40" w:after="40"/>
              <w:rPr>
                <w:rFonts w:asciiTheme="minorHAnsi" w:hAnsiTheme="minorHAnsi"/>
                <w:szCs w:val="20"/>
              </w:rPr>
            </w:pPr>
            <w:r w:rsidRPr="00667B38">
              <w:rPr>
                <w:rFonts w:asciiTheme="minorHAnsi" w:hAnsiTheme="minorHAnsi"/>
                <w:szCs w:val="20"/>
              </w:rPr>
              <w:t>Responsible</w:t>
            </w:r>
            <w:r w:rsidRPr="00667B38">
              <w:rPr>
                <w:rFonts w:asciiTheme="minorHAnsi" w:hAnsiTheme="minorHAnsi"/>
                <w:szCs w:val="20"/>
              </w:rPr>
              <w:br/>
              <w:t>Group</w:t>
            </w:r>
          </w:p>
        </w:tc>
      </w:tr>
      <w:tr w:rsidR="00667B38" w:rsidRPr="00667B38" w:rsidTr="007051AC">
        <w:tc>
          <w:tcPr>
            <w:tcW w:w="1269"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10</w:t>
            </w:r>
          </w:p>
        </w:tc>
        <w:tc>
          <w:tcPr>
            <w:tcW w:w="867" w:type="dxa"/>
          </w:tcPr>
          <w:p w:rsidR="00667B38" w:rsidRPr="00667B38" w:rsidRDefault="00667B38" w:rsidP="00667B38">
            <w:pPr>
              <w:pStyle w:val="Tabletext"/>
              <w:jc w:val="center"/>
              <w:rPr>
                <w:rFonts w:asciiTheme="minorHAnsi" w:hAnsiTheme="minorHAnsi"/>
                <w:szCs w:val="20"/>
              </w:rPr>
            </w:pPr>
            <w:r w:rsidRPr="00667B38">
              <w:rPr>
                <w:rFonts w:asciiTheme="minorHAnsi" w:hAnsiTheme="minorHAnsi"/>
                <w:szCs w:val="20"/>
              </w:rPr>
              <w:t>6/10</w:t>
            </w:r>
          </w:p>
        </w:tc>
        <w:tc>
          <w:tcPr>
            <w:tcW w:w="4536" w:type="dxa"/>
          </w:tcPr>
          <w:p w:rsidR="00667B38" w:rsidRPr="00667B38" w:rsidRDefault="00667B38" w:rsidP="00997507">
            <w:pPr>
              <w:pStyle w:val="Tabletext"/>
              <w:jc w:val="both"/>
              <w:rPr>
                <w:rFonts w:asciiTheme="minorHAnsi" w:hAnsiTheme="minorHAnsi"/>
                <w:szCs w:val="20"/>
              </w:rPr>
            </w:pPr>
            <w:r w:rsidRPr="00667B38">
              <w:rPr>
                <w:rFonts w:asciiTheme="minorHAnsi" w:hAnsiTheme="minorHAnsi"/>
                <w:szCs w:val="20"/>
              </w:rPr>
              <w:t>to recommend to the Council items for inclusion in the agenda for the next WRC, and to give its views on the preliminary agenda for the subsequent conference and on possible agenda items for future conferences, in accordance with Article 7 of the Convention,</w:t>
            </w:r>
          </w:p>
        </w:tc>
        <w:tc>
          <w:tcPr>
            <w:tcW w:w="2192" w:type="dxa"/>
          </w:tcPr>
          <w:p w:rsidR="00667B38" w:rsidRPr="00667B38" w:rsidRDefault="00667B38" w:rsidP="00667B38">
            <w:pPr>
              <w:pStyle w:val="Tabletext"/>
              <w:rPr>
                <w:rFonts w:asciiTheme="minorHAnsi" w:hAnsiTheme="minorHAnsi"/>
                <w:szCs w:val="20"/>
              </w:rPr>
            </w:pPr>
            <w:r w:rsidRPr="00667B38">
              <w:rPr>
                <w:rFonts w:asciiTheme="minorHAnsi" w:hAnsiTheme="minorHAnsi"/>
                <w:szCs w:val="20"/>
              </w:rPr>
              <w:t xml:space="preserve">Resolution </w:t>
            </w:r>
            <w:r w:rsidR="00FB46F4" w:rsidRPr="004E30A4">
              <w:rPr>
                <w:rFonts w:asciiTheme="minorHAnsi" w:hAnsiTheme="minorHAnsi"/>
                <w:b/>
                <w:bCs/>
                <w:szCs w:val="20"/>
              </w:rPr>
              <w:t>810</w:t>
            </w:r>
            <w:r w:rsidR="00FB46F4">
              <w:rPr>
                <w:rFonts w:asciiTheme="minorHAnsi" w:hAnsiTheme="minorHAnsi"/>
                <w:b/>
                <w:bCs/>
                <w:szCs w:val="20"/>
              </w:rPr>
              <w:t xml:space="preserve"> </w:t>
            </w:r>
            <w:r w:rsidRPr="00667B38">
              <w:rPr>
                <w:rFonts w:asciiTheme="minorHAnsi" w:hAnsiTheme="minorHAnsi"/>
                <w:b/>
                <w:bCs/>
                <w:szCs w:val="20"/>
              </w:rPr>
              <w:t>[COM6/2</w:t>
            </w:r>
            <w:r w:rsidRPr="00667B38">
              <w:rPr>
                <w:rFonts w:asciiTheme="minorHAnsi" w:hAnsiTheme="minorHAnsi" w:cs="Times New Roman Bold"/>
                <w:b/>
                <w:szCs w:val="20"/>
              </w:rPr>
              <w:t>]</w:t>
            </w:r>
            <w:r w:rsidRPr="00667B38">
              <w:rPr>
                <w:rFonts w:asciiTheme="minorHAnsi" w:hAnsiTheme="minorHAnsi"/>
                <w:b/>
                <w:bCs/>
                <w:szCs w:val="20"/>
              </w:rPr>
              <w:t> (WRC-12)</w:t>
            </w:r>
          </w:p>
        </w:tc>
        <w:tc>
          <w:tcPr>
            <w:tcW w:w="1409" w:type="dxa"/>
          </w:tcPr>
          <w:p w:rsidR="00667B38" w:rsidRPr="00667B38" w:rsidRDefault="00667B38" w:rsidP="007A2C17">
            <w:pPr>
              <w:pStyle w:val="Tabletext"/>
              <w:jc w:val="center"/>
              <w:rPr>
                <w:rFonts w:asciiTheme="minorHAnsi" w:hAnsiTheme="minorHAnsi"/>
                <w:szCs w:val="20"/>
              </w:rPr>
            </w:pPr>
            <w:r w:rsidRPr="00667B38">
              <w:rPr>
                <w:rFonts w:asciiTheme="minorHAnsi" w:hAnsiTheme="minorHAnsi"/>
                <w:szCs w:val="20"/>
              </w:rPr>
              <w:br/>
            </w:r>
            <w:r w:rsidR="00253A2D" w:rsidRPr="0002044A">
              <w:rPr>
                <w:rFonts w:asciiTheme="minorHAnsi" w:hAnsiTheme="minorHAnsi"/>
                <w:b/>
                <w:bCs/>
                <w:color w:val="000000" w:themeColor="text1"/>
                <w:szCs w:val="20"/>
              </w:rPr>
              <w:t>–</w:t>
            </w:r>
          </w:p>
        </w:tc>
      </w:tr>
    </w:tbl>
    <w:p w:rsidR="00997507" w:rsidRDefault="00997507" w:rsidP="00667B38">
      <w:pPr>
        <w:rPr>
          <w:rFonts w:asciiTheme="minorHAnsi" w:hAnsiTheme="minorHAnsi"/>
        </w:rPr>
      </w:pPr>
    </w:p>
    <w:p w:rsidR="00997507" w:rsidRDefault="00997507" w:rsidP="00CB02F7">
      <w:pPr>
        <w:pStyle w:val="Reasons"/>
      </w:pPr>
    </w:p>
    <w:p w:rsidR="00997507" w:rsidRPr="00997507" w:rsidRDefault="00997507" w:rsidP="00A51908">
      <w:pPr>
        <w:jc w:val="center"/>
        <w:rPr>
          <w:rFonts w:asciiTheme="minorHAnsi" w:hAnsiTheme="minorHAnsi"/>
          <w:szCs w:val="24"/>
        </w:rPr>
      </w:pPr>
      <w:r>
        <w:t>______________</w:t>
      </w:r>
    </w:p>
    <w:sectPr w:rsidR="00997507" w:rsidRPr="00997507" w:rsidSect="00322FF3">
      <w:headerReference w:type="even" r:id="rId8"/>
      <w:headerReference w:type="default" r:id="rId9"/>
      <w:headerReference w:type="first" r:id="rId10"/>
      <w:footerReference w:type="first" r:id="rId11"/>
      <w:footnotePr>
        <w:numRestart w:val="eachSect"/>
      </w:footnotePr>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747" w:rsidRDefault="00E27747">
      <w:r>
        <w:separator/>
      </w:r>
    </w:p>
  </w:endnote>
  <w:endnote w:type="continuationSeparator" w:id="0">
    <w:p w:rsidR="00E27747" w:rsidRDefault="00E2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54" w:rsidRDefault="004A141E" w:rsidP="004A141E">
    <w:pPr>
      <w:pStyle w:val="FirstFooter"/>
      <w:spacing w:line="240" w:lineRule="auto"/>
      <w:ind w:left="-397" w:right="-397"/>
      <w:jc w:val="center"/>
      <w:rPr>
        <w:color w:val="3E8EDE"/>
        <w:sz w:val="18"/>
        <w:lang w:val="fr-CH"/>
      </w:rPr>
    </w:pPr>
    <w:r w:rsidRPr="00F163AE">
      <w:rPr>
        <w:sz w:val="18"/>
        <w:szCs w:val="18"/>
        <w:lang w:val="fr-CH"/>
      </w:rPr>
      <w:t xml:space="preserve">International </w:t>
    </w:r>
    <w:proofErr w:type="spellStart"/>
    <w:r w:rsidRPr="00F163AE">
      <w:rPr>
        <w:sz w:val="18"/>
        <w:szCs w:val="18"/>
        <w:lang w:val="fr-CH"/>
      </w:rPr>
      <w:t>Telecommunication</w:t>
    </w:r>
    <w:proofErr w:type="spellEnd"/>
    <w:r w:rsidRPr="00F163AE">
      <w:rPr>
        <w:sz w:val="18"/>
        <w:szCs w:val="18"/>
        <w:lang w:val="fr-CH"/>
      </w:rPr>
      <w:t xml:space="preserve"> Union • Place des Nations, CH</w:t>
    </w:r>
    <w:r w:rsidRPr="00F163AE">
      <w:rPr>
        <w:sz w:val="18"/>
        <w:szCs w:val="18"/>
        <w:lang w:val="fr-CH"/>
      </w:rPr>
      <w:noBreakHyphen/>
      <w:t xml:space="preserve">1211 Geneva 20, </w:t>
    </w:r>
    <w:proofErr w:type="spellStart"/>
    <w:r w:rsidRPr="00F163AE">
      <w:rPr>
        <w:sz w:val="18"/>
        <w:szCs w:val="18"/>
        <w:lang w:val="fr-CH"/>
      </w:rPr>
      <w:t>Switzerland</w:t>
    </w:r>
    <w:proofErr w:type="spellEnd"/>
    <w:r w:rsidRPr="00F163AE">
      <w:rPr>
        <w:sz w:val="18"/>
        <w:szCs w:val="18"/>
        <w:lang w:val="fr-CH"/>
      </w:rPr>
      <w:t xml:space="preserve"> </w:t>
    </w:r>
    <w:r w:rsidRPr="00F163AE">
      <w:rPr>
        <w:sz w:val="18"/>
        <w:szCs w:val="18"/>
        <w:lang w:val="fr-CH"/>
      </w:rPr>
      <w:br/>
      <w:t xml:space="preserve">Tel: +41 22 730 5111 • Fax: +41 22 733 7256 • E-mail: </w:t>
    </w:r>
    <w:hyperlink r:id="rId1" w:history="1">
      <w:r>
        <w:rPr>
          <w:rStyle w:val="Hyperlink"/>
          <w:color w:val="3E8EDE"/>
          <w:sz w:val="18"/>
          <w:szCs w:val="18"/>
          <w:lang w:val="fr-CH"/>
        </w:rPr>
        <w:t>itumail@itu.int</w:t>
      </w:r>
    </w:hyperlink>
    <w:r>
      <w:rPr>
        <w:color w:val="3E8EDE"/>
        <w:sz w:val="18"/>
        <w:szCs w:val="18"/>
        <w:lang w:val="fr-CH"/>
      </w:rPr>
      <w:t xml:space="preserve"> • </w:t>
    </w:r>
    <w:hyperlink r:id="rId2" w:history="1">
      <w:r>
        <w:rPr>
          <w:rStyle w:val="Hyperlink"/>
          <w:color w:val="3E8EDE"/>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747" w:rsidRDefault="00E27747">
      <w:r>
        <w:t>____________________</w:t>
      </w:r>
    </w:p>
  </w:footnote>
  <w:footnote w:type="continuationSeparator" w:id="0">
    <w:p w:rsidR="00E27747" w:rsidRDefault="00E27747">
      <w:r>
        <w:continuationSeparator/>
      </w:r>
    </w:p>
  </w:footnote>
  <w:footnote w:id="1">
    <w:p w:rsidR="004A6A54" w:rsidRPr="0072279F" w:rsidRDefault="00E11B52">
      <w:pPr>
        <w:pStyle w:val="FootnoteText"/>
        <w:rPr>
          <w:sz w:val="18"/>
          <w:szCs w:val="20"/>
        </w:rPr>
      </w:pPr>
      <w:r w:rsidRPr="00B23CAE">
        <w:rPr>
          <w:position w:val="6"/>
          <w:sz w:val="16"/>
        </w:rPr>
        <w:t>(</w:t>
      </w:r>
      <w:r w:rsidR="004A6A54">
        <w:rPr>
          <w:rStyle w:val="FootnoteReference"/>
        </w:rPr>
        <w:footnoteRef/>
      </w:r>
      <w:r w:rsidRPr="00B23CAE">
        <w:rPr>
          <w:position w:val="6"/>
          <w:sz w:val="16"/>
        </w:rPr>
        <w:t>)</w:t>
      </w:r>
      <w:r w:rsidR="00B23CAE">
        <w:tab/>
      </w:r>
      <w:r w:rsidR="004A6A54" w:rsidRPr="00B23CAE">
        <w:rPr>
          <w:rPrChange w:id="0" w:author="Author" w:date="2016-01-11T11:22:00Z">
            <w:rPr>
              <w:sz w:val="22"/>
              <w:szCs w:val="24"/>
            </w:rPr>
          </w:rPrChange>
        </w:rPr>
        <w:t>See the CPM19-1 Decision in Annex 9 to this Administrative Circular.</w:t>
      </w:r>
    </w:p>
  </w:footnote>
  <w:footnote w:id="2">
    <w:p w:rsidR="004A6A54" w:rsidRPr="00B23CAE" w:rsidRDefault="004A6A54" w:rsidP="00667B38">
      <w:pPr>
        <w:pStyle w:val="FootnoteText"/>
        <w:spacing w:line="240" w:lineRule="auto"/>
        <w:rPr>
          <w:rPrChange w:id="1" w:author="Author" w:date="2016-01-11T11:21:00Z">
            <w:rPr>
              <w:sz w:val="22"/>
              <w:szCs w:val="24"/>
            </w:rPr>
          </w:rPrChange>
        </w:rPr>
      </w:pPr>
      <w:r w:rsidRPr="00B23CAE">
        <w:rPr>
          <w:position w:val="6"/>
          <w:sz w:val="16"/>
        </w:rPr>
        <w:t>(</w:t>
      </w:r>
      <w:r w:rsidRPr="00B23CAE">
        <w:rPr>
          <w:rStyle w:val="FootnoteReference"/>
        </w:rPr>
        <w:footnoteRef/>
      </w:r>
      <w:r w:rsidRPr="00B23CAE">
        <w:rPr>
          <w:position w:val="6"/>
          <w:sz w:val="16"/>
        </w:rPr>
        <w:t>)</w:t>
      </w:r>
      <w:r w:rsidRPr="00B23CAE">
        <w:t xml:space="preserve"> </w:t>
      </w:r>
      <w:r w:rsidRPr="00B23CAE">
        <w:rPr>
          <w:sz w:val="18"/>
          <w:szCs w:val="20"/>
          <w:rPrChange w:id="2" w:author="Author" w:date="2016-01-11T11:21:00Z">
            <w:rPr/>
          </w:rPrChange>
        </w:rPr>
        <w:tab/>
      </w:r>
      <w:r w:rsidRPr="00B23CAE">
        <w:rPr>
          <w:rPrChange w:id="3" w:author="Author" w:date="2016-01-11T11:22:00Z">
            <w:rPr>
              <w:sz w:val="22"/>
              <w:szCs w:val="24"/>
            </w:rPr>
          </w:rPrChange>
        </w:rPr>
        <w:t xml:space="preserve">WP 4C is responsible for the studies requested in the </w:t>
      </w:r>
      <w:r w:rsidRPr="0075006F">
        <w:rPr>
          <w:i/>
          <w:iCs/>
          <w:rPrChange w:id="4" w:author="Author" w:date="2016-01-11T11:22:00Z">
            <w:rPr>
              <w:sz w:val="22"/>
              <w:szCs w:val="24"/>
            </w:rPr>
          </w:rPrChange>
        </w:rPr>
        <w:t>invites ITU-R</w:t>
      </w:r>
      <w:r w:rsidRPr="00B23CAE">
        <w:rPr>
          <w:rPrChange w:id="5" w:author="Author" w:date="2016-01-11T11:22:00Z">
            <w:rPr>
              <w:sz w:val="22"/>
              <w:szCs w:val="24"/>
            </w:rPr>
          </w:rPrChange>
        </w:rPr>
        <w:t xml:space="preserve"> with respect to the satellite component of IMT, taking into account the technical and operational characteristics provided by WP 5D.</w:t>
      </w:r>
    </w:p>
  </w:footnote>
  <w:footnote w:id="3">
    <w:p w:rsidR="004A6A54" w:rsidRPr="00B23CAE" w:rsidRDefault="004A6A54" w:rsidP="00667B38">
      <w:pPr>
        <w:pStyle w:val="FootnoteText"/>
        <w:spacing w:line="240" w:lineRule="auto"/>
        <w:rPr>
          <w:rPrChange w:id="6" w:author="Author" w:date="2016-01-11T11:21:00Z">
            <w:rPr>
              <w:sz w:val="22"/>
              <w:szCs w:val="24"/>
            </w:rPr>
          </w:rPrChange>
        </w:rPr>
      </w:pPr>
      <w:r w:rsidRPr="00B23CAE">
        <w:rPr>
          <w:position w:val="6"/>
          <w:sz w:val="16"/>
        </w:rPr>
        <w:t>(</w:t>
      </w:r>
      <w:r w:rsidRPr="00B23CAE">
        <w:rPr>
          <w:rStyle w:val="FootnoteReference"/>
        </w:rPr>
        <w:footnoteRef/>
      </w:r>
      <w:r w:rsidRPr="00B23CAE">
        <w:rPr>
          <w:position w:val="6"/>
          <w:sz w:val="16"/>
        </w:rPr>
        <w:t>)</w:t>
      </w:r>
      <w:r w:rsidRPr="00B23CAE">
        <w:t xml:space="preserve"> </w:t>
      </w:r>
      <w:r w:rsidRPr="00B23CAE">
        <w:rPr>
          <w:sz w:val="18"/>
          <w:szCs w:val="20"/>
          <w:rPrChange w:id="7" w:author="Author" w:date="2016-01-11T11:21:00Z">
            <w:rPr/>
          </w:rPrChange>
        </w:rPr>
        <w:tab/>
      </w:r>
      <w:r w:rsidRPr="00B23CAE">
        <w:rPr>
          <w:rPrChange w:id="8" w:author="Author" w:date="2016-01-11T11:22:00Z">
            <w:rPr>
              <w:sz w:val="22"/>
              <w:szCs w:val="24"/>
            </w:rPr>
          </w:rPrChange>
        </w:rPr>
        <w:t xml:space="preserve">WP 5D is responsible for the studies requested in the </w:t>
      </w:r>
      <w:r w:rsidRPr="0075006F">
        <w:rPr>
          <w:i/>
          <w:iCs/>
          <w:rPrChange w:id="9" w:author="Author" w:date="2016-01-11T11:22:00Z">
            <w:rPr>
              <w:sz w:val="22"/>
              <w:szCs w:val="24"/>
            </w:rPr>
          </w:rPrChange>
        </w:rPr>
        <w:t>invites ITU-R</w:t>
      </w:r>
      <w:r w:rsidRPr="00B23CAE">
        <w:rPr>
          <w:rPrChange w:id="10" w:author="Author" w:date="2016-01-11T11:22:00Z">
            <w:rPr>
              <w:sz w:val="22"/>
              <w:szCs w:val="24"/>
            </w:rPr>
          </w:rPrChange>
        </w:rPr>
        <w:t xml:space="preserve"> with respect to the terrestrial component of IMT, taking into account the technical and operational characteristics provided by WP 4C.</w:t>
      </w:r>
    </w:p>
  </w:footnote>
  <w:footnote w:id="4">
    <w:p w:rsidR="004A6A54" w:rsidRPr="007A2C17" w:rsidRDefault="004A6A54" w:rsidP="00667B38">
      <w:pPr>
        <w:pStyle w:val="FootnoteText"/>
        <w:spacing w:line="240" w:lineRule="auto"/>
        <w:rPr>
          <w:rPrChange w:id="11" w:author="Author" w:date="2016-01-11T11:22:00Z">
            <w:rPr>
              <w:sz w:val="22"/>
              <w:szCs w:val="24"/>
            </w:rPr>
          </w:rPrChange>
        </w:rPr>
      </w:pPr>
      <w:r w:rsidRPr="00B23CAE">
        <w:rPr>
          <w:position w:val="6"/>
          <w:sz w:val="16"/>
        </w:rPr>
        <w:t>(</w:t>
      </w:r>
      <w:r w:rsidRPr="00B23CAE">
        <w:rPr>
          <w:rStyle w:val="FootnoteReference"/>
        </w:rPr>
        <w:footnoteRef/>
      </w:r>
      <w:r w:rsidRPr="00B23CAE">
        <w:rPr>
          <w:position w:val="6"/>
          <w:sz w:val="16"/>
        </w:rPr>
        <w:t>)</w:t>
      </w:r>
      <w:r w:rsidRPr="00B23CAE">
        <w:t xml:space="preserve"> </w:t>
      </w:r>
      <w:r w:rsidRPr="00B23CAE">
        <w:rPr>
          <w:sz w:val="18"/>
          <w:szCs w:val="20"/>
          <w:rPrChange w:id="12" w:author="Author" w:date="2016-01-11T11:22:00Z">
            <w:rPr/>
          </w:rPrChange>
        </w:rPr>
        <w:tab/>
      </w:r>
      <w:r w:rsidRPr="00B23CAE">
        <w:rPr>
          <w:rPrChange w:id="13" w:author="Author" w:date="2016-01-11T11:22:00Z">
            <w:rPr>
              <w:sz w:val="22"/>
              <w:szCs w:val="24"/>
            </w:rPr>
          </w:rPrChange>
        </w:rPr>
        <w:t>The conclusion of the draft CPM text shall be agreed by both WP 4C and WP 5D. For this purpose, the Chairmen of both WPs shall coordinate the schedule of the meetings, as appropriate.</w:t>
      </w:r>
    </w:p>
  </w:footnote>
  <w:footnote w:id="5">
    <w:p w:rsidR="004A6A54" w:rsidRPr="004A141E" w:rsidRDefault="004A6A54" w:rsidP="00667B38">
      <w:pPr>
        <w:pStyle w:val="FootnoteText"/>
        <w:spacing w:line="240" w:lineRule="auto"/>
        <w:rPr>
          <w:rPrChange w:id="14" w:author="Author" w:date="2016-01-11T10:51:00Z">
            <w:rPr>
              <w:sz w:val="22"/>
              <w:szCs w:val="24"/>
            </w:rPr>
          </w:rPrChange>
        </w:rPr>
      </w:pPr>
      <w:r w:rsidRPr="004A141E">
        <w:rPr>
          <w:position w:val="6"/>
          <w:sz w:val="16"/>
        </w:rPr>
        <w:t>(</w:t>
      </w:r>
      <w:r w:rsidRPr="004A141E">
        <w:rPr>
          <w:rStyle w:val="FootnoteReference"/>
        </w:rPr>
        <w:footnoteRef/>
      </w:r>
      <w:r w:rsidRPr="004A141E">
        <w:rPr>
          <w:position w:val="6"/>
          <w:sz w:val="16"/>
        </w:rPr>
        <w:t>)</w:t>
      </w:r>
      <w:r w:rsidRPr="004A141E">
        <w:t xml:space="preserve"> </w:t>
      </w:r>
      <w:r w:rsidRPr="004A141E">
        <w:rPr>
          <w:sz w:val="18"/>
          <w:szCs w:val="20"/>
          <w:rPrChange w:id="15" w:author="Author" w:date="2016-01-11T10:51:00Z">
            <w:rPr/>
          </w:rPrChange>
        </w:rPr>
        <w:tab/>
      </w:r>
      <w:r w:rsidRPr="004A141E">
        <w:rPr>
          <w:rPrChange w:id="16" w:author="Author" w:date="2016-01-11T11:22:00Z">
            <w:rPr>
              <w:sz w:val="22"/>
              <w:szCs w:val="24"/>
            </w:rPr>
          </w:rPrChange>
        </w:rPr>
        <w:t xml:space="preserve">WP 4A is responsible for the studies requested in the </w:t>
      </w:r>
      <w:r w:rsidRPr="0075006F">
        <w:rPr>
          <w:i/>
          <w:iCs/>
          <w:rPrChange w:id="17" w:author="Author" w:date="2016-01-11T11:22:00Z">
            <w:rPr>
              <w:sz w:val="22"/>
              <w:szCs w:val="24"/>
            </w:rPr>
          </w:rPrChange>
        </w:rPr>
        <w:t>resolves to invites ITU-R</w:t>
      </w:r>
      <w:r w:rsidRPr="004A141E">
        <w:rPr>
          <w:rPrChange w:id="18" w:author="Author" w:date="2016-01-11T11:22:00Z">
            <w:rPr>
              <w:sz w:val="22"/>
              <w:szCs w:val="24"/>
            </w:rPr>
          </w:rPrChange>
        </w:rPr>
        <w:t xml:space="preserve"> with respect to the BSS (Sound), taking into account the technical and operational characteristics provided by WP 5D.</w:t>
      </w:r>
    </w:p>
  </w:footnote>
  <w:footnote w:id="6">
    <w:p w:rsidR="004A6A54" w:rsidRPr="004A141E" w:rsidRDefault="004A6A54" w:rsidP="00667B38">
      <w:pPr>
        <w:pStyle w:val="FootnoteText"/>
        <w:spacing w:line="240" w:lineRule="auto"/>
        <w:rPr>
          <w:rPrChange w:id="19" w:author="Author" w:date="2016-01-11T10:51:00Z">
            <w:rPr>
              <w:sz w:val="22"/>
              <w:szCs w:val="24"/>
            </w:rPr>
          </w:rPrChange>
        </w:rPr>
      </w:pPr>
      <w:r w:rsidRPr="004A141E">
        <w:rPr>
          <w:position w:val="6"/>
          <w:sz w:val="16"/>
        </w:rPr>
        <w:t>(</w:t>
      </w:r>
      <w:r w:rsidRPr="004A141E">
        <w:rPr>
          <w:rStyle w:val="FootnoteReference"/>
        </w:rPr>
        <w:footnoteRef/>
      </w:r>
      <w:r w:rsidRPr="004A141E">
        <w:rPr>
          <w:position w:val="6"/>
          <w:sz w:val="16"/>
        </w:rPr>
        <w:t>)</w:t>
      </w:r>
      <w:r w:rsidRPr="004A141E">
        <w:t xml:space="preserve"> </w:t>
      </w:r>
      <w:r w:rsidRPr="004A141E">
        <w:rPr>
          <w:sz w:val="18"/>
          <w:szCs w:val="20"/>
          <w:rPrChange w:id="20" w:author="Author" w:date="2016-01-11T10:51:00Z">
            <w:rPr/>
          </w:rPrChange>
        </w:rPr>
        <w:tab/>
      </w:r>
      <w:r w:rsidRPr="004A141E">
        <w:rPr>
          <w:rPrChange w:id="21" w:author="Author" w:date="2016-01-11T11:23:00Z">
            <w:rPr>
              <w:sz w:val="22"/>
              <w:szCs w:val="24"/>
            </w:rPr>
          </w:rPrChange>
        </w:rPr>
        <w:t xml:space="preserve">WP 5D is responsible for the studies requested in the </w:t>
      </w:r>
      <w:r w:rsidRPr="0075006F">
        <w:rPr>
          <w:i/>
          <w:iCs/>
          <w:rPrChange w:id="22" w:author="Author" w:date="2016-01-11T11:23:00Z">
            <w:rPr>
              <w:sz w:val="22"/>
              <w:szCs w:val="24"/>
            </w:rPr>
          </w:rPrChange>
        </w:rPr>
        <w:t>resolves to invites ITU-R</w:t>
      </w:r>
      <w:r w:rsidRPr="004A141E">
        <w:rPr>
          <w:rPrChange w:id="23" w:author="Author" w:date="2016-01-11T11:23:00Z">
            <w:rPr>
              <w:sz w:val="22"/>
              <w:szCs w:val="24"/>
            </w:rPr>
          </w:rPrChange>
        </w:rPr>
        <w:t xml:space="preserve"> with respect to the IMT, taking into account the technical and operational characteristics provided by WP 4A.</w:t>
      </w:r>
    </w:p>
  </w:footnote>
  <w:footnote w:id="7">
    <w:p w:rsidR="004A6A54" w:rsidRPr="00481FCB" w:rsidRDefault="004A6A54" w:rsidP="00667B38">
      <w:pPr>
        <w:pStyle w:val="FootnoteText"/>
        <w:spacing w:line="240" w:lineRule="auto"/>
        <w:rPr>
          <w:sz w:val="22"/>
          <w:szCs w:val="24"/>
        </w:rPr>
      </w:pPr>
      <w:r w:rsidRPr="004A141E">
        <w:rPr>
          <w:position w:val="6"/>
          <w:sz w:val="16"/>
        </w:rPr>
        <w:t>(</w:t>
      </w:r>
      <w:r w:rsidRPr="004A141E">
        <w:rPr>
          <w:rStyle w:val="FootnoteReference"/>
        </w:rPr>
        <w:footnoteRef/>
      </w:r>
      <w:r w:rsidRPr="004A141E">
        <w:rPr>
          <w:position w:val="6"/>
          <w:sz w:val="16"/>
        </w:rPr>
        <w:t>)</w:t>
      </w:r>
      <w:r w:rsidRPr="004A141E">
        <w:t xml:space="preserve"> </w:t>
      </w:r>
      <w:r w:rsidRPr="004A141E">
        <w:rPr>
          <w:sz w:val="18"/>
          <w:szCs w:val="20"/>
          <w:rPrChange w:id="24" w:author="Author" w:date="2016-01-11T10:51:00Z">
            <w:rPr/>
          </w:rPrChange>
        </w:rPr>
        <w:tab/>
      </w:r>
      <w:r w:rsidRPr="004A141E">
        <w:rPr>
          <w:rPrChange w:id="25" w:author="Author" w:date="2016-01-11T11:23:00Z">
            <w:rPr>
              <w:sz w:val="22"/>
              <w:szCs w:val="24"/>
            </w:rPr>
          </w:rPrChange>
        </w:rPr>
        <w:t>The conclusion of the draft CPM text shall be agreed by both WP 4A and WP 5D. For this purpose, the Chairmen of both WPs shall coordinate the schedule of the meetings, as appropriate.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495136644"/>
      <w:docPartObj>
        <w:docPartGallery w:val="Page Numbers (Top of Page)"/>
        <w:docPartUnique/>
      </w:docPartObj>
    </w:sdtPr>
    <w:sdtEndPr/>
    <w:sdtContent>
      <w:p w:rsidR="004A6A54" w:rsidRPr="009B4D73" w:rsidRDefault="004A6A54" w:rsidP="00914FA6">
        <w:pPr>
          <w:tabs>
            <w:tab w:val="left" w:pos="720"/>
          </w:tabs>
          <w:spacing w:before="0"/>
          <w:jc w:val="center"/>
          <w:rPr>
            <w:sz w:val="18"/>
            <w:szCs w:val="18"/>
          </w:rPr>
        </w:pPr>
        <w:r>
          <w:rPr>
            <w:sz w:val="18"/>
            <w:szCs w:val="18"/>
          </w:rPr>
          <w:t>- </w:t>
        </w: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116</w:t>
        </w:r>
        <w:r>
          <w:rPr>
            <w:noProof/>
            <w:sz w:val="18"/>
            <w:szCs w:val="18"/>
          </w:rPr>
          <w:fldChar w:fldCharType="end"/>
        </w:r>
        <w:r>
          <w:rPr>
            <w:noProof/>
            <w:sz w:val="18"/>
            <w:szCs w:val="18"/>
          </w:rPr>
          <w:t> -</w:t>
        </w:r>
        <w:r>
          <w:rPr>
            <w:noProof/>
            <w:sz w:val="18"/>
            <w:szCs w:val="18"/>
          </w:rPr>
          <w:br/>
        </w:r>
        <w:r>
          <w:rPr>
            <w:sz w:val="18"/>
            <w:szCs w:val="18"/>
            <w:lang w:val="ru-RU"/>
          </w:rPr>
          <w:t>CA/21</w:t>
        </w:r>
        <w:r>
          <w:rPr>
            <w:sz w:val="18"/>
            <w:szCs w:val="18"/>
            <w:lang w:val="fr-CH"/>
          </w:rPr>
          <w:t>5</w:t>
        </w:r>
        <w:r>
          <w:rPr>
            <w:sz w:val="18"/>
            <w:szCs w:val="18"/>
            <w:lang w:val="ru-RU"/>
          </w:rPr>
          <w:t>-</w:t>
        </w:r>
        <w:r>
          <w:rPr>
            <w:sz w:val="18"/>
            <w:szCs w:val="18"/>
          </w:rPr>
          <w:t>E</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54" w:rsidRDefault="00322FF3" w:rsidP="00322FF3">
    <w:pPr>
      <w:pStyle w:val="Header"/>
      <w:jc w:val="center"/>
      <w:rPr>
        <w:noProof/>
        <w:sz w:val="18"/>
        <w:szCs w:val="16"/>
      </w:rPr>
    </w:pPr>
    <w:r w:rsidRPr="00446956">
      <w:rPr>
        <w:sz w:val="18"/>
        <w:szCs w:val="16"/>
      </w:rPr>
      <w:t xml:space="preserve">- </w:t>
    </w:r>
    <w:sdt>
      <w:sdtPr>
        <w:rPr>
          <w:sz w:val="18"/>
          <w:szCs w:val="16"/>
        </w:rPr>
        <w:id w:val="753865272"/>
        <w:docPartObj>
          <w:docPartGallery w:val="Page Numbers (Top of Page)"/>
          <w:docPartUnique/>
        </w:docPartObj>
      </w:sdtPr>
      <w:sdtEndPr>
        <w:rPr>
          <w:noProof/>
        </w:rPr>
      </w:sdtEndPr>
      <w:sdtContent>
        <w:r w:rsidRPr="00446956">
          <w:rPr>
            <w:sz w:val="18"/>
            <w:szCs w:val="16"/>
          </w:rPr>
          <w:fldChar w:fldCharType="begin"/>
        </w:r>
        <w:r w:rsidRPr="00446956">
          <w:rPr>
            <w:sz w:val="18"/>
            <w:szCs w:val="16"/>
          </w:rPr>
          <w:instrText xml:space="preserve"> PAGE   \* MERGEFORMAT </w:instrText>
        </w:r>
        <w:r w:rsidRPr="00446956">
          <w:rPr>
            <w:sz w:val="18"/>
            <w:szCs w:val="16"/>
          </w:rPr>
          <w:fldChar w:fldCharType="separate"/>
        </w:r>
        <w:r w:rsidR="00E11B52">
          <w:rPr>
            <w:noProof/>
            <w:sz w:val="18"/>
            <w:szCs w:val="16"/>
          </w:rPr>
          <w:t>8</w:t>
        </w:r>
        <w:r w:rsidRPr="00446956">
          <w:rPr>
            <w:noProof/>
            <w:sz w:val="18"/>
            <w:szCs w:val="16"/>
          </w:rPr>
          <w:fldChar w:fldCharType="end"/>
        </w:r>
        <w:r w:rsidRPr="00446956">
          <w:rPr>
            <w:noProof/>
            <w:sz w:val="18"/>
            <w:szCs w:val="16"/>
          </w:rPr>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5"/>
    </w:tblGrid>
    <w:tr w:rsidR="004A141E" w:rsidTr="004A141E">
      <w:tc>
        <w:tcPr>
          <w:tcW w:w="9925" w:type="dxa"/>
        </w:tcPr>
        <w:p w:rsidR="004A141E" w:rsidRDefault="004A141E" w:rsidP="004A141E">
          <w:pPr>
            <w:pStyle w:val="Header"/>
            <w:tabs>
              <w:tab w:val="clear" w:pos="794"/>
              <w:tab w:val="clear" w:pos="4820"/>
            </w:tabs>
            <w:spacing w:before="120" w:line="360" w:lineRule="auto"/>
            <w:jc w:val="center"/>
          </w:pPr>
          <w:r>
            <w:rPr>
              <w:b/>
              <w:bCs/>
              <w:noProof/>
              <w:lang w:eastAsia="zh-CN"/>
            </w:rPr>
            <w:drawing>
              <wp:inline distT="0" distB="0" distL="0" distR="0" wp14:anchorId="24A1ACD9" wp14:editId="6970B880">
                <wp:extent cx="537411"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r>
  </w:tbl>
  <w:p w:rsidR="00322FF3" w:rsidRPr="006F1118" w:rsidRDefault="00322FF3" w:rsidP="00322F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E6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0E62B07"/>
    <w:multiLevelType w:val="multilevel"/>
    <w:tmpl w:val="DE8C2C1A"/>
    <w:lvl w:ilvl="0">
      <w:start w:val="9"/>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DE71431"/>
    <w:multiLevelType w:val="hybridMultilevel"/>
    <w:tmpl w:val="2006093A"/>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18" w15:restartNumberingAfterBreak="0">
    <w:nsid w:val="17B65D09"/>
    <w:multiLevelType w:val="hybridMultilevel"/>
    <w:tmpl w:val="2FA06236"/>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19" w15:restartNumberingAfterBreak="0">
    <w:nsid w:val="191C7788"/>
    <w:multiLevelType w:val="hybridMultilevel"/>
    <w:tmpl w:val="E63072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19411244"/>
    <w:multiLevelType w:val="multilevel"/>
    <w:tmpl w:val="EEB2D75C"/>
    <w:lvl w:ilvl="0">
      <w:start w:val="4"/>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1D241D91"/>
    <w:multiLevelType w:val="hybridMultilevel"/>
    <w:tmpl w:val="B096DE92"/>
    <w:lvl w:ilvl="0" w:tplc="BF406CE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D63175D"/>
    <w:multiLevelType w:val="hybridMultilevel"/>
    <w:tmpl w:val="435A452C"/>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23" w15:restartNumberingAfterBreak="0">
    <w:nsid w:val="24A47028"/>
    <w:multiLevelType w:val="hybridMultilevel"/>
    <w:tmpl w:val="FADA1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4DE0BA0"/>
    <w:multiLevelType w:val="hybridMultilevel"/>
    <w:tmpl w:val="A8EE44F8"/>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25" w15:restartNumberingAfterBreak="0">
    <w:nsid w:val="2A9D0903"/>
    <w:multiLevelType w:val="hybridMultilevel"/>
    <w:tmpl w:val="D8CA5E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4F71FAA"/>
    <w:multiLevelType w:val="hybridMultilevel"/>
    <w:tmpl w:val="7D001046"/>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27" w15:restartNumberingAfterBreak="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38317756"/>
    <w:multiLevelType w:val="hybridMultilevel"/>
    <w:tmpl w:val="E0AE1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CE7E73"/>
    <w:multiLevelType w:val="hybridMultilevel"/>
    <w:tmpl w:val="890067B6"/>
    <w:lvl w:ilvl="0" w:tplc="143C8FEE">
      <w:start w:val="1"/>
      <w:numFmt w:val="bullet"/>
      <w:lvlText w:val="-"/>
      <w:lvlJc w:val="left"/>
      <w:pPr>
        <w:tabs>
          <w:tab w:val="num" w:pos="720"/>
        </w:tabs>
        <w:ind w:left="720" w:hanging="360"/>
      </w:pPr>
      <w:rPr>
        <w:rFonts w:ascii="Calibri" w:hAnsi="Calibri" w:hint="default"/>
      </w:rPr>
    </w:lvl>
    <w:lvl w:ilvl="1" w:tplc="213693F0" w:tentative="1">
      <w:start w:val="1"/>
      <w:numFmt w:val="bullet"/>
      <w:lvlText w:val="-"/>
      <w:lvlJc w:val="left"/>
      <w:pPr>
        <w:tabs>
          <w:tab w:val="num" w:pos="1440"/>
        </w:tabs>
        <w:ind w:left="1440" w:hanging="360"/>
      </w:pPr>
      <w:rPr>
        <w:rFonts w:ascii="Calibri" w:hAnsi="Calibri" w:hint="default"/>
      </w:rPr>
    </w:lvl>
    <w:lvl w:ilvl="2" w:tplc="EE4A3AAA" w:tentative="1">
      <w:start w:val="1"/>
      <w:numFmt w:val="bullet"/>
      <w:lvlText w:val="-"/>
      <w:lvlJc w:val="left"/>
      <w:pPr>
        <w:tabs>
          <w:tab w:val="num" w:pos="2160"/>
        </w:tabs>
        <w:ind w:left="2160" w:hanging="360"/>
      </w:pPr>
      <w:rPr>
        <w:rFonts w:ascii="Calibri" w:hAnsi="Calibri" w:hint="default"/>
      </w:rPr>
    </w:lvl>
    <w:lvl w:ilvl="3" w:tplc="14AC8B9C" w:tentative="1">
      <w:start w:val="1"/>
      <w:numFmt w:val="bullet"/>
      <w:lvlText w:val="-"/>
      <w:lvlJc w:val="left"/>
      <w:pPr>
        <w:tabs>
          <w:tab w:val="num" w:pos="2880"/>
        </w:tabs>
        <w:ind w:left="2880" w:hanging="360"/>
      </w:pPr>
      <w:rPr>
        <w:rFonts w:ascii="Calibri" w:hAnsi="Calibri" w:hint="default"/>
      </w:rPr>
    </w:lvl>
    <w:lvl w:ilvl="4" w:tplc="45B47466" w:tentative="1">
      <w:start w:val="1"/>
      <w:numFmt w:val="bullet"/>
      <w:lvlText w:val="-"/>
      <w:lvlJc w:val="left"/>
      <w:pPr>
        <w:tabs>
          <w:tab w:val="num" w:pos="3600"/>
        </w:tabs>
        <w:ind w:left="3600" w:hanging="360"/>
      </w:pPr>
      <w:rPr>
        <w:rFonts w:ascii="Calibri" w:hAnsi="Calibri" w:hint="default"/>
      </w:rPr>
    </w:lvl>
    <w:lvl w:ilvl="5" w:tplc="C6BEE408" w:tentative="1">
      <w:start w:val="1"/>
      <w:numFmt w:val="bullet"/>
      <w:lvlText w:val="-"/>
      <w:lvlJc w:val="left"/>
      <w:pPr>
        <w:tabs>
          <w:tab w:val="num" w:pos="4320"/>
        </w:tabs>
        <w:ind w:left="4320" w:hanging="360"/>
      </w:pPr>
      <w:rPr>
        <w:rFonts w:ascii="Calibri" w:hAnsi="Calibri" w:hint="default"/>
      </w:rPr>
    </w:lvl>
    <w:lvl w:ilvl="6" w:tplc="CB9E20CA" w:tentative="1">
      <w:start w:val="1"/>
      <w:numFmt w:val="bullet"/>
      <w:lvlText w:val="-"/>
      <w:lvlJc w:val="left"/>
      <w:pPr>
        <w:tabs>
          <w:tab w:val="num" w:pos="5040"/>
        </w:tabs>
        <w:ind w:left="5040" w:hanging="360"/>
      </w:pPr>
      <w:rPr>
        <w:rFonts w:ascii="Calibri" w:hAnsi="Calibri" w:hint="default"/>
      </w:rPr>
    </w:lvl>
    <w:lvl w:ilvl="7" w:tplc="64A47DCA" w:tentative="1">
      <w:start w:val="1"/>
      <w:numFmt w:val="bullet"/>
      <w:lvlText w:val="-"/>
      <w:lvlJc w:val="left"/>
      <w:pPr>
        <w:tabs>
          <w:tab w:val="num" w:pos="5760"/>
        </w:tabs>
        <w:ind w:left="5760" w:hanging="360"/>
      </w:pPr>
      <w:rPr>
        <w:rFonts w:ascii="Calibri" w:hAnsi="Calibri" w:hint="default"/>
      </w:rPr>
    </w:lvl>
    <w:lvl w:ilvl="8" w:tplc="262004CC" w:tentative="1">
      <w:start w:val="1"/>
      <w:numFmt w:val="bullet"/>
      <w:lvlText w:val="-"/>
      <w:lvlJc w:val="left"/>
      <w:pPr>
        <w:tabs>
          <w:tab w:val="num" w:pos="6480"/>
        </w:tabs>
        <w:ind w:left="6480" w:hanging="360"/>
      </w:pPr>
      <w:rPr>
        <w:rFonts w:ascii="Calibri" w:hAnsi="Calibri" w:hint="default"/>
      </w:rPr>
    </w:lvl>
  </w:abstractNum>
  <w:abstractNum w:abstractNumId="31" w15:restartNumberingAfterBreak="0">
    <w:nsid w:val="3D495022"/>
    <w:multiLevelType w:val="hybridMultilevel"/>
    <w:tmpl w:val="9710C7D4"/>
    <w:lvl w:ilvl="0" w:tplc="DDA0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140FC3"/>
    <w:multiLevelType w:val="hybridMultilevel"/>
    <w:tmpl w:val="8C30AD5E"/>
    <w:lvl w:ilvl="0" w:tplc="04090001">
      <w:start w:val="1"/>
      <w:numFmt w:val="bullet"/>
      <w:lvlText w:val=""/>
      <w:lvlJc w:val="left"/>
      <w:pPr>
        <w:tabs>
          <w:tab w:val="num" w:pos="590"/>
        </w:tabs>
        <w:ind w:left="590" w:hanging="360"/>
      </w:pPr>
      <w:rPr>
        <w:rFonts w:ascii="Symbol" w:hAnsi="Symbol" w:hint="default"/>
      </w:rPr>
    </w:lvl>
    <w:lvl w:ilvl="1" w:tplc="04090003">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33"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4" w15:restartNumberingAfterBreak="0">
    <w:nsid w:val="489F38EC"/>
    <w:multiLevelType w:val="hybridMultilevel"/>
    <w:tmpl w:val="BA34D456"/>
    <w:lvl w:ilvl="0" w:tplc="D884C204">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6" w15:restartNumberingAfterBreak="0">
    <w:nsid w:val="4D8410F6"/>
    <w:multiLevelType w:val="hybridMultilevel"/>
    <w:tmpl w:val="D3FE3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715D68"/>
    <w:multiLevelType w:val="hybridMultilevel"/>
    <w:tmpl w:val="12747180"/>
    <w:lvl w:ilvl="0" w:tplc="D5F49E14">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40" w15:restartNumberingAfterBreak="0">
    <w:nsid w:val="61066DA7"/>
    <w:multiLevelType w:val="multilevel"/>
    <w:tmpl w:val="DA1C1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1C3933"/>
    <w:multiLevelType w:val="hybridMultilevel"/>
    <w:tmpl w:val="6D9A0FB0"/>
    <w:lvl w:ilvl="0" w:tplc="A54023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B273FE"/>
    <w:multiLevelType w:val="hybridMultilevel"/>
    <w:tmpl w:val="F9E68D62"/>
    <w:lvl w:ilvl="0" w:tplc="7D6C037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70839C2"/>
    <w:multiLevelType w:val="hybridMultilevel"/>
    <w:tmpl w:val="2D824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8621A9F"/>
    <w:multiLevelType w:val="hybridMultilevel"/>
    <w:tmpl w:val="E8D61866"/>
    <w:lvl w:ilvl="0" w:tplc="E882453E">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E3641C1"/>
    <w:multiLevelType w:val="hybridMultilevel"/>
    <w:tmpl w:val="999A441A"/>
    <w:lvl w:ilvl="0" w:tplc="60F864FC">
      <w:numFmt w:val="bullet"/>
      <w:lvlText w:val="-"/>
      <w:lvlJc w:val="left"/>
      <w:pPr>
        <w:ind w:left="1211" w:hanging="360"/>
      </w:pPr>
      <w:rPr>
        <w:rFonts w:ascii="Calibri" w:eastAsiaTheme="minorEastAsia" w:hAnsi="Calibri"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1" w15:restartNumberingAfterBreak="0">
    <w:nsid w:val="7ECC316D"/>
    <w:multiLevelType w:val="hybridMultilevel"/>
    <w:tmpl w:val="0F7A3D0A"/>
    <w:lvl w:ilvl="0" w:tplc="071872DE">
      <w:start w:val="12"/>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52" w15:restartNumberingAfterBreak="0">
    <w:nsid w:val="7F6C2923"/>
    <w:multiLevelType w:val="multilevel"/>
    <w:tmpl w:val="B418A0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3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45"/>
  </w:num>
  <w:num w:numId="16">
    <w:abstractNumId w:val="34"/>
  </w:num>
  <w:num w:numId="17">
    <w:abstractNumId w:val="43"/>
  </w:num>
  <w:num w:numId="18">
    <w:abstractNumId w:val="44"/>
  </w:num>
  <w:num w:numId="19">
    <w:abstractNumId w:val="39"/>
  </w:num>
  <w:num w:numId="20">
    <w:abstractNumId w:val="51"/>
  </w:num>
  <w:num w:numId="21">
    <w:abstractNumId w:val="21"/>
  </w:num>
  <w:num w:numId="2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3">
    <w:abstractNumId w:val="20"/>
  </w:num>
  <w:num w:numId="24">
    <w:abstractNumId w:val="15"/>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7"/>
  </w:num>
  <w:num w:numId="28">
    <w:abstractNumId w:val="27"/>
  </w:num>
  <w:num w:numId="29">
    <w:abstractNumId w:val="41"/>
  </w:num>
  <w:num w:numId="30">
    <w:abstractNumId w:val="48"/>
  </w:num>
  <w:num w:numId="31">
    <w:abstractNumId w:val="38"/>
  </w:num>
  <w:num w:numId="32">
    <w:abstractNumId w:val="49"/>
  </w:num>
  <w:num w:numId="33">
    <w:abstractNumId w:val="31"/>
  </w:num>
  <w:num w:numId="34">
    <w:abstractNumId w:val="50"/>
  </w:num>
  <w:num w:numId="35">
    <w:abstractNumId w:val="47"/>
  </w:num>
  <w:num w:numId="36">
    <w:abstractNumId w:val="42"/>
  </w:num>
  <w:num w:numId="37">
    <w:abstractNumId w:val="46"/>
  </w:num>
  <w:num w:numId="38">
    <w:abstractNumId w:val="29"/>
  </w:num>
  <w:num w:numId="39">
    <w:abstractNumId w:val="25"/>
  </w:num>
  <w:num w:numId="40">
    <w:abstractNumId w:val="19"/>
  </w:num>
  <w:num w:numId="41">
    <w:abstractNumId w:val="36"/>
  </w:num>
  <w:num w:numId="42">
    <w:abstractNumId w:val="40"/>
  </w:num>
  <w:num w:numId="43">
    <w:abstractNumId w:val="52"/>
  </w:num>
  <w:num w:numId="44">
    <w:abstractNumId w:val="26"/>
  </w:num>
  <w:num w:numId="45">
    <w:abstractNumId w:val="24"/>
  </w:num>
  <w:num w:numId="46">
    <w:abstractNumId w:val="32"/>
  </w:num>
  <w:num w:numId="47">
    <w:abstractNumId w:val="18"/>
  </w:num>
  <w:num w:numId="48">
    <w:abstractNumId w:val="17"/>
  </w:num>
  <w:num w:numId="49">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563221"/>
    <w:rsid w:val="00006398"/>
    <w:rsid w:val="00006A31"/>
    <w:rsid w:val="00006C82"/>
    <w:rsid w:val="00010E30"/>
    <w:rsid w:val="00015C76"/>
    <w:rsid w:val="0002044A"/>
    <w:rsid w:val="00026CF8"/>
    <w:rsid w:val="00030BD7"/>
    <w:rsid w:val="00031E64"/>
    <w:rsid w:val="00032B97"/>
    <w:rsid w:val="00033810"/>
    <w:rsid w:val="00034340"/>
    <w:rsid w:val="00035625"/>
    <w:rsid w:val="0004223F"/>
    <w:rsid w:val="00045A8D"/>
    <w:rsid w:val="0005167A"/>
    <w:rsid w:val="00054D5D"/>
    <w:rsid w:val="00054E5D"/>
    <w:rsid w:val="00070258"/>
    <w:rsid w:val="0007323C"/>
    <w:rsid w:val="00086D03"/>
    <w:rsid w:val="000903BA"/>
    <w:rsid w:val="00096F81"/>
    <w:rsid w:val="00097D0E"/>
    <w:rsid w:val="000A096A"/>
    <w:rsid w:val="000A0EA2"/>
    <w:rsid w:val="000A1F85"/>
    <w:rsid w:val="000A375E"/>
    <w:rsid w:val="000A509C"/>
    <w:rsid w:val="000A7051"/>
    <w:rsid w:val="000B0AF6"/>
    <w:rsid w:val="000B0E9B"/>
    <w:rsid w:val="000B2CAE"/>
    <w:rsid w:val="000C03C7"/>
    <w:rsid w:val="000C2AD0"/>
    <w:rsid w:val="000E3DEE"/>
    <w:rsid w:val="000F3BF8"/>
    <w:rsid w:val="00100B72"/>
    <w:rsid w:val="00101F7D"/>
    <w:rsid w:val="00103C76"/>
    <w:rsid w:val="00104ABA"/>
    <w:rsid w:val="00104C35"/>
    <w:rsid w:val="001056B8"/>
    <w:rsid w:val="0011265F"/>
    <w:rsid w:val="0011321A"/>
    <w:rsid w:val="00115B79"/>
    <w:rsid w:val="00117282"/>
    <w:rsid w:val="00117389"/>
    <w:rsid w:val="00121C2D"/>
    <w:rsid w:val="00134404"/>
    <w:rsid w:val="0013486A"/>
    <w:rsid w:val="00135F03"/>
    <w:rsid w:val="00144DFB"/>
    <w:rsid w:val="001539DE"/>
    <w:rsid w:val="0015495A"/>
    <w:rsid w:val="00180CBE"/>
    <w:rsid w:val="00187CA3"/>
    <w:rsid w:val="00192EB2"/>
    <w:rsid w:val="00194D92"/>
    <w:rsid w:val="00196710"/>
    <w:rsid w:val="00197324"/>
    <w:rsid w:val="001A1EAC"/>
    <w:rsid w:val="001B351B"/>
    <w:rsid w:val="001B504A"/>
    <w:rsid w:val="001C06DB"/>
    <w:rsid w:val="001C6971"/>
    <w:rsid w:val="001C768E"/>
    <w:rsid w:val="001D2785"/>
    <w:rsid w:val="001D7070"/>
    <w:rsid w:val="001F2170"/>
    <w:rsid w:val="001F36DD"/>
    <w:rsid w:val="001F3948"/>
    <w:rsid w:val="001F5A49"/>
    <w:rsid w:val="001F5E06"/>
    <w:rsid w:val="00201097"/>
    <w:rsid w:val="00201B6E"/>
    <w:rsid w:val="00202634"/>
    <w:rsid w:val="002076A9"/>
    <w:rsid w:val="002302B3"/>
    <w:rsid w:val="00230904"/>
    <w:rsid w:val="00230C66"/>
    <w:rsid w:val="00235A29"/>
    <w:rsid w:val="00241526"/>
    <w:rsid w:val="00242CA9"/>
    <w:rsid w:val="00243E5C"/>
    <w:rsid w:val="002443A2"/>
    <w:rsid w:val="00244AD5"/>
    <w:rsid w:val="00245624"/>
    <w:rsid w:val="00252A00"/>
    <w:rsid w:val="00253A2D"/>
    <w:rsid w:val="002546AC"/>
    <w:rsid w:val="00266E74"/>
    <w:rsid w:val="002709C7"/>
    <w:rsid w:val="00283C3B"/>
    <w:rsid w:val="002861E6"/>
    <w:rsid w:val="00287D18"/>
    <w:rsid w:val="0029733A"/>
    <w:rsid w:val="002A2618"/>
    <w:rsid w:val="002A5DD7"/>
    <w:rsid w:val="002A62F1"/>
    <w:rsid w:val="002B023D"/>
    <w:rsid w:val="002B0CAC"/>
    <w:rsid w:val="002B765C"/>
    <w:rsid w:val="002C7519"/>
    <w:rsid w:val="002D2FCB"/>
    <w:rsid w:val="002D5A15"/>
    <w:rsid w:val="002D5BDD"/>
    <w:rsid w:val="002E3D27"/>
    <w:rsid w:val="002F0890"/>
    <w:rsid w:val="002F2531"/>
    <w:rsid w:val="002F29AB"/>
    <w:rsid w:val="002F3BB2"/>
    <w:rsid w:val="002F4967"/>
    <w:rsid w:val="003011A5"/>
    <w:rsid w:val="003049D6"/>
    <w:rsid w:val="00316935"/>
    <w:rsid w:val="00317926"/>
    <w:rsid w:val="00322FF3"/>
    <w:rsid w:val="003266ED"/>
    <w:rsid w:val="00332FEB"/>
    <w:rsid w:val="003370B8"/>
    <w:rsid w:val="0034532A"/>
    <w:rsid w:val="00345D38"/>
    <w:rsid w:val="00352097"/>
    <w:rsid w:val="003666FF"/>
    <w:rsid w:val="0037309C"/>
    <w:rsid w:val="0038052D"/>
    <w:rsid w:val="00380A6E"/>
    <w:rsid w:val="00382E29"/>
    <w:rsid w:val="003836D4"/>
    <w:rsid w:val="003A1F49"/>
    <w:rsid w:val="003A5D52"/>
    <w:rsid w:val="003B1143"/>
    <w:rsid w:val="003B25C0"/>
    <w:rsid w:val="003B2BDA"/>
    <w:rsid w:val="003B55EC"/>
    <w:rsid w:val="003C2EA7"/>
    <w:rsid w:val="003C4471"/>
    <w:rsid w:val="003C5CBC"/>
    <w:rsid w:val="003C7D41"/>
    <w:rsid w:val="003D4A69"/>
    <w:rsid w:val="003D6331"/>
    <w:rsid w:val="003E504F"/>
    <w:rsid w:val="003E78D6"/>
    <w:rsid w:val="00400573"/>
    <w:rsid w:val="004007A3"/>
    <w:rsid w:val="00403B33"/>
    <w:rsid w:val="00406D71"/>
    <w:rsid w:val="0041757C"/>
    <w:rsid w:val="004326DB"/>
    <w:rsid w:val="0043682E"/>
    <w:rsid w:val="00436CD1"/>
    <w:rsid w:val="0044200B"/>
    <w:rsid w:val="0044586C"/>
    <w:rsid w:val="00446956"/>
    <w:rsid w:val="00447ECB"/>
    <w:rsid w:val="00450269"/>
    <w:rsid w:val="004610DB"/>
    <w:rsid w:val="004623F7"/>
    <w:rsid w:val="0047099B"/>
    <w:rsid w:val="00480F51"/>
    <w:rsid w:val="00481124"/>
    <w:rsid w:val="004815EB"/>
    <w:rsid w:val="00481D33"/>
    <w:rsid w:val="00481FCB"/>
    <w:rsid w:val="00487569"/>
    <w:rsid w:val="00492459"/>
    <w:rsid w:val="00496864"/>
    <w:rsid w:val="00496920"/>
    <w:rsid w:val="004A141E"/>
    <w:rsid w:val="004A4496"/>
    <w:rsid w:val="004A6A54"/>
    <w:rsid w:val="004B11AB"/>
    <w:rsid w:val="004B7C9A"/>
    <w:rsid w:val="004C0843"/>
    <w:rsid w:val="004C629D"/>
    <w:rsid w:val="004C6779"/>
    <w:rsid w:val="004D1E72"/>
    <w:rsid w:val="004D733B"/>
    <w:rsid w:val="004E0DC4"/>
    <w:rsid w:val="004E0FB5"/>
    <w:rsid w:val="004E30A4"/>
    <w:rsid w:val="004E43BB"/>
    <w:rsid w:val="004E460D"/>
    <w:rsid w:val="004E6CA3"/>
    <w:rsid w:val="004F178E"/>
    <w:rsid w:val="004F4543"/>
    <w:rsid w:val="004F5688"/>
    <w:rsid w:val="004F57BB"/>
    <w:rsid w:val="00505309"/>
    <w:rsid w:val="00507090"/>
    <w:rsid w:val="0050789B"/>
    <w:rsid w:val="00510A90"/>
    <w:rsid w:val="005224A1"/>
    <w:rsid w:val="00522E1B"/>
    <w:rsid w:val="00530D83"/>
    <w:rsid w:val="00534372"/>
    <w:rsid w:val="00534580"/>
    <w:rsid w:val="00543DF8"/>
    <w:rsid w:val="00545D4F"/>
    <w:rsid w:val="00546101"/>
    <w:rsid w:val="005513F1"/>
    <w:rsid w:val="00552960"/>
    <w:rsid w:val="00553DD7"/>
    <w:rsid w:val="00563221"/>
    <w:rsid w:val="005638CF"/>
    <w:rsid w:val="0056741E"/>
    <w:rsid w:val="0057325A"/>
    <w:rsid w:val="0057469A"/>
    <w:rsid w:val="00580814"/>
    <w:rsid w:val="00583A0B"/>
    <w:rsid w:val="005A03A3"/>
    <w:rsid w:val="005A2B92"/>
    <w:rsid w:val="005A79E9"/>
    <w:rsid w:val="005B025E"/>
    <w:rsid w:val="005B214C"/>
    <w:rsid w:val="005B4499"/>
    <w:rsid w:val="005C07E0"/>
    <w:rsid w:val="005C4109"/>
    <w:rsid w:val="005D3669"/>
    <w:rsid w:val="005D4395"/>
    <w:rsid w:val="005E5EB3"/>
    <w:rsid w:val="005F3CB6"/>
    <w:rsid w:val="005F657C"/>
    <w:rsid w:val="005F6A7D"/>
    <w:rsid w:val="00602D53"/>
    <w:rsid w:val="006047E5"/>
    <w:rsid w:val="00605DF8"/>
    <w:rsid w:val="00606A37"/>
    <w:rsid w:val="00613F22"/>
    <w:rsid w:val="006231F4"/>
    <w:rsid w:val="00643627"/>
    <w:rsid w:val="0064371D"/>
    <w:rsid w:val="006477B8"/>
    <w:rsid w:val="00650B2A"/>
    <w:rsid w:val="00651777"/>
    <w:rsid w:val="006550F8"/>
    <w:rsid w:val="00656226"/>
    <w:rsid w:val="00667B38"/>
    <w:rsid w:val="006829B7"/>
    <w:rsid w:val="006829F3"/>
    <w:rsid w:val="006939D0"/>
    <w:rsid w:val="006A0716"/>
    <w:rsid w:val="006A1921"/>
    <w:rsid w:val="006A3890"/>
    <w:rsid w:val="006A518B"/>
    <w:rsid w:val="006B0590"/>
    <w:rsid w:val="006B3683"/>
    <w:rsid w:val="006B49DA"/>
    <w:rsid w:val="006B7124"/>
    <w:rsid w:val="006C53F8"/>
    <w:rsid w:val="006C7822"/>
    <w:rsid w:val="006C7CDE"/>
    <w:rsid w:val="006D2139"/>
    <w:rsid w:val="006D7D89"/>
    <w:rsid w:val="006E71F1"/>
    <w:rsid w:val="006F1118"/>
    <w:rsid w:val="00701507"/>
    <w:rsid w:val="007051AC"/>
    <w:rsid w:val="00713A18"/>
    <w:rsid w:val="00714B22"/>
    <w:rsid w:val="00716E42"/>
    <w:rsid w:val="0072279F"/>
    <w:rsid w:val="007234B1"/>
    <w:rsid w:val="00723D08"/>
    <w:rsid w:val="00725FDA"/>
    <w:rsid w:val="00727816"/>
    <w:rsid w:val="00730B9A"/>
    <w:rsid w:val="00733D84"/>
    <w:rsid w:val="00741059"/>
    <w:rsid w:val="0075006F"/>
    <w:rsid w:val="00750CFA"/>
    <w:rsid w:val="007553DA"/>
    <w:rsid w:val="00767D57"/>
    <w:rsid w:val="007771EE"/>
    <w:rsid w:val="00782354"/>
    <w:rsid w:val="007921A7"/>
    <w:rsid w:val="00797359"/>
    <w:rsid w:val="007A2C17"/>
    <w:rsid w:val="007B3DB1"/>
    <w:rsid w:val="007C23B6"/>
    <w:rsid w:val="007C4AB2"/>
    <w:rsid w:val="007C574A"/>
    <w:rsid w:val="007D183E"/>
    <w:rsid w:val="007D43D0"/>
    <w:rsid w:val="007E1833"/>
    <w:rsid w:val="007E3F13"/>
    <w:rsid w:val="007F751A"/>
    <w:rsid w:val="00800012"/>
    <w:rsid w:val="0080261F"/>
    <w:rsid w:val="00806160"/>
    <w:rsid w:val="00806923"/>
    <w:rsid w:val="00806B3B"/>
    <w:rsid w:val="008143A4"/>
    <w:rsid w:val="0081513E"/>
    <w:rsid w:val="00821714"/>
    <w:rsid w:val="00835D3D"/>
    <w:rsid w:val="00836854"/>
    <w:rsid w:val="00854131"/>
    <w:rsid w:val="0085652D"/>
    <w:rsid w:val="0086452E"/>
    <w:rsid w:val="00865CA7"/>
    <w:rsid w:val="0087243F"/>
    <w:rsid w:val="0087694B"/>
    <w:rsid w:val="00880F4D"/>
    <w:rsid w:val="008A3F38"/>
    <w:rsid w:val="008B3352"/>
    <w:rsid w:val="008B35A3"/>
    <w:rsid w:val="008B37E1"/>
    <w:rsid w:val="008B411D"/>
    <w:rsid w:val="008B45F8"/>
    <w:rsid w:val="008C2E74"/>
    <w:rsid w:val="008D2D34"/>
    <w:rsid w:val="008D5409"/>
    <w:rsid w:val="008E006D"/>
    <w:rsid w:val="008E32FD"/>
    <w:rsid w:val="008E38B4"/>
    <w:rsid w:val="008F369E"/>
    <w:rsid w:val="008F3893"/>
    <w:rsid w:val="008F4F21"/>
    <w:rsid w:val="00904D4A"/>
    <w:rsid w:val="00914FA6"/>
    <w:rsid w:val="009151BA"/>
    <w:rsid w:val="00920C45"/>
    <w:rsid w:val="00925023"/>
    <w:rsid w:val="0092749B"/>
    <w:rsid w:val="009277BC"/>
    <w:rsid w:val="00927D57"/>
    <w:rsid w:val="00931A51"/>
    <w:rsid w:val="00932A14"/>
    <w:rsid w:val="00941859"/>
    <w:rsid w:val="00947185"/>
    <w:rsid w:val="009518B3"/>
    <w:rsid w:val="00954C63"/>
    <w:rsid w:val="0095631C"/>
    <w:rsid w:val="009578C8"/>
    <w:rsid w:val="00961586"/>
    <w:rsid w:val="00963D9D"/>
    <w:rsid w:val="00963DBA"/>
    <w:rsid w:val="00965463"/>
    <w:rsid w:val="0098013E"/>
    <w:rsid w:val="009817C4"/>
    <w:rsid w:val="00981B54"/>
    <w:rsid w:val="009842C3"/>
    <w:rsid w:val="00984BB7"/>
    <w:rsid w:val="00997507"/>
    <w:rsid w:val="009A009A"/>
    <w:rsid w:val="009A4DC3"/>
    <w:rsid w:val="009A6BB6"/>
    <w:rsid w:val="009B3F43"/>
    <w:rsid w:val="009B5CFA"/>
    <w:rsid w:val="009C161F"/>
    <w:rsid w:val="009C56B4"/>
    <w:rsid w:val="009D51A2"/>
    <w:rsid w:val="009E04A8"/>
    <w:rsid w:val="009E2737"/>
    <w:rsid w:val="009E4AEC"/>
    <w:rsid w:val="009E5BD8"/>
    <w:rsid w:val="009E681E"/>
    <w:rsid w:val="009F2AFC"/>
    <w:rsid w:val="00A119E6"/>
    <w:rsid w:val="00A1556B"/>
    <w:rsid w:val="00A20FBC"/>
    <w:rsid w:val="00A31370"/>
    <w:rsid w:val="00A34D6F"/>
    <w:rsid w:val="00A41F91"/>
    <w:rsid w:val="00A51908"/>
    <w:rsid w:val="00A63355"/>
    <w:rsid w:val="00A646CF"/>
    <w:rsid w:val="00A73F60"/>
    <w:rsid w:val="00A7596D"/>
    <w:rsid w:val="00A85170"/>
    <w:rsid w:val="00A963DF"/>
    <w:rsid w:val="00AA6F41"/>
    <w:rsid w:val="00AB328B"/>
    <w:rsid w:val="00AC0C22"/>
    <w:rsid w:val="00AC140F"/>
    <w:rsid w:val="00AC3896"/>
    <w:rsid w:val="00AD2CF2"/>
    <w:rsid w:val="00AE1C9E"/>
    <w:rsid w:val="00AE2D88"/>
    <w:rsid w:val="00AE6F6F"/>
    <w:rsid w:val="00AF3325"/>
    <w:rsid w:val="00AF34D9"/>
    <w:rsid w:val="00AF70DA"/>
    <w:rsid w:val="00B019D3"/>
    <w:rsid w:val="00B102AB"/>
    <w:rsid w:val="00B21065"/>
    <w:rsid w:val="00B21B1F"/>
    <w:rsid w:val="00B23CAE"/>
    <w:rsid w:val="00B30F2C"/>
    <w:rsid w:val="00B34CF9"/>
    <w:rsid w:val="00B37122"/>
    <w:rsid w:val="00B37559"/>
    <w:rsid w:val="00B4054B"/>
    <w:rsid w:val="00B43EBF"/>
    <w:rsid w:val="00B464C4"/>
    <w:rsid w:val="00B579B0"/>
    <w:rsid w:val="00B57D11"/>
    <w:rsid w:val="00B6028D"/>
    <w:rsid w:val="00B6458A"/>
    <w:rsid w:val="00B649D7"/>
    <w:rsid w:val="00B70FE0"/>
    <w:rsid w:val="00B74229"/>
    <w:rsid w:val="00B81C2F"/>
    <w:rsid w:val="00B87996"/>
    <w:rsid w:val="00B901E7"/>
    <w:rsid w:val="00B90743"/>
    <w:rsid w:val="00B90C45"/>
    <w:rsid w:val="00B933BE"/>
    <w:rsid w:val="00B93F15"/>
    <w:rsid w:val="00BA072F"/>
    <w:rsid w:val="00BA13F6"/>
    <w:rsid w:val="00BB7811"/>
    <w:rsid w:val="00BC0619"/>
    <w:rsid w:val="00BC3249"/>
    <w:rsid w:val="00BD0F90"/>
    <w:rsid w:val="00BD6738"/>
    <w:rsid w:val="00BD7E5E"/>
    <w:rsid w:val="00BE63DB"/>
    <w:rsid w:val="00BE6574"/>
    <w:rsid w:val="00BF4C9F"/>
    <w:rsid w:val="00C05A3B"/>
    <w:rsid w:val="00C07319"/>
    <w:rsid w:val="00C16FD2"/>
    <w:rsid w:val="00C36ECA"/>
    <w:rsid w:val="00C41900"/>
    <w:rsid w:val="00C4395E"/>
    <w:rsid w:val="00C45613"/>
    <w:rsid w:val="00C47FFD"/>
    <w:rsid w:val="00C51E92"/>
    <w:rsid w:val="00C5503D"/>
    <w:rsid w:val="00C5675F"/>
    <w:rsid w:val="00C57E2C"/>
    <w:rsid w:val="00C608B7"/>
    <w:rsid w:val="00C66F24"/>
    <w:rsid w:val="00C76D7F"/>
    <w:rsid w:val="00C813AA"/>
    <w:rsid w:val="00C818D7"/>
    <w:rsid w:val="00C920FE"/>
    <w:rsid w:val="00C9241E"/>
    <w:rsid w:val="00C9291E"/>
    <w:rsid w:val="00C9464B"/>
    <w:rsid w:val="00CA3C9B"/>
    <w:rsid w:val="00CA3F44"/>
    <w:rsid w:val="00CA4E58"/>
    <w:rsid w:val="00CB02F7"/>
    <w:rsid w:val="00CB3771"/>
    <w:rsid w:val="00CB44BF"/>
    <w:rsid w:val="00CB5153"/>
    <w:rsid w:val="00CC1E6D"/>
    <w:rsid w:val="00CD2AB5"/>
    <w:rsid w:val="00CD4E44"/>
    <w:rsid w:val="00CE076A"/>
    <w:rsid w:val="00CE2BF0"/>
    <w:rsid w:val="00CE463D"/>
    <w:rsid w:val="00CF6105"/>
    <w:rsid w:val="00CF794A"/>
    <w:rsid w:val="00D076C6"/>
    <w:rsid w:val="00D07A31"/>
    <w:rsid w:val="00D10B35"/>
    <w:rsid w:val="00D10BA0"/>
    <w:rsid w:val="00D21694"/>
    <w:rsid w:val="00D22AF1"/>
    <w:rsid w:val="00D23B5B"/>
    <w:rsid w:val="00D24EB5"/>
    <w:rsid w:val="00D34F5A"/>
    <w:rsid w:val="00D35AB9"/>
    <w:rsid w:val="00D41571"/>
    <w:rsid w:val="00D416A0"/>
    <w:rsid w:val="00D47672"/>
    <w:rsid w:val="00D5123C"/>
    <w:rsid w:val="00D55560"/>
    <w:rsid w:val="00D556D5"/>
    <w:rsid w:val="00D61C5A"/>
    <w:rsid w:val="00D63E7A"/>
    <w:rsid w:val="00D6790C"/>
    <w:rsid w:val="00D73277"/>
    <w:rsid w:val="00D74614"/>
    <w:rsid w:val="00D76586"/>
    <w:rsid w:val="00D82657"/>
    <w:rsid w:val="00D87E20"/>
    <w:rsid w:val="00D9230C"/>
    <w:rsid w:val="00DA195D"/>
    <w:rsid w:val="00DA4037"/>
    <w:rsid w:val="00DA53E0"/>
    <w:rsid w:val="00DB709A"/>
    <w:rsid w:val="00DC7477"/>
    <w:rsid w:val="00DD1EDD"/>
    <w:rsid w:val="00DD32AA"/>
    <w:rsid w:val="00DD6EF1"/>
    <w:rsid w:val="00DE47FD"/>
    <w:rsid w:val="00DE66A5"/>
    <w:rsid w:val="00DF2B50"/>
    <w:rsid w:val="00E03D40"/>
    <w:rsid w:val="00E04C86"/>
    <w:rsid w:val="00E11B52"/>
    <w:rsid w:val="00E17344"/>
    <w:rsid w:val="00E20F30"/>
    <w:rsid w:val="00E2189C"/>
    <w:rsid w:val="00E25BB1"/>
    <w:rsid w:val="00E27747"/>
    <w:rsid w:val="00E27BBA"/>
    <w:rsid w:val="00E30E3F"/>
    <w:rsid w:val="00E3164B"/>
    <w:rsid w:val="00E3422E"/>
    <w:rsid w:val="00E35E8F"/>
    <w:rsid w:val="00E428AB"/>
    <w:rsid w:val="00E438E8"/>
    <w:rsid w:val="00E453A3"/>
    <w:rsid w:val="00E51BAA"/>
    <w:rsid w:val="00E520E2"/>
    <w:rsid w:val="00E530C4"/>
    <w:rsid w:val="00E55996"/>
    <w:rsid w:val="00E64254"/>
    <w:rsid w:val="00E67928"/>
    <w:rsid w:val="00E70FB5"/>
    <w:rsid w:val="00E85676"/>
    <w:rsid w:val="00E915AF"/>
    <w:rsid w:val="00E96415"/>
    <w:rsid w:val="00EA15B3"/>
    <w:rsid w:val="00EB2358"/>
    <w:rsid w:val="00EB3EB8"/>
    <w:rsid w:val="00EC02FE"/>
    <w:rsid w:val="00EC4A96"/>
    <w:rsid w:val="00EC53E1"/>
    <w:rsid w:val="00EC5EFF"/>
    <w:rsid w:val="00EF6A4B"/>
    <w:rsid w:val="00EF7F0F"/>
    <w:rsid w:val="00F163AE"/>
    <w:rsid w:val="00F16649"/>
    <w:rsid w:val="00F270D4"/>
    <w:rsid w:val="00F30CF3"/>
    <w:rsid w:val="00F3711E"/>
    <w:rsid w:val="00F37320"/>
    <w:rsid w:val="00F424BF"/>
    <w:rsid w:val="00F44FC3"/>
    <w:rsid w:val="00F46107"/>
    <w:rsid w:val="00F468C5"/>
    <w:rsid w:val="00F52F39"/>
    <w:rsid w:val="00F6184F"/>
    <w:rsid w:val="00F62B1A"/>
    <w:rsid w:val="00F7411E"/>
    <w:rsid w:val="00F80675"/>
    <w:rsid w:val="00F806A0"/>
    <w:rsid w:val="00F8310E"/>
    <w:rsid w:val="00F83E95"/>
    <w:rsid w:val="00F914DD"/>
    <w:rsid w:val="00FA0A43"/>
    <w:rsid w:val="00FA2358"/>
    <w:rsid w:val="00FA4C62"/>
    <w:rsid w:val="00FB2592"/>
    <w:rsid w:val="00FB2810"/>
    <w:rsid w:val="00FB46F4"/>
    <w:rsid w:val="00FB7A2C"/>
    <w:rsid w:val="00FC2947"/>
    <w:rsid w:val="00FC6F6B"/>
    <w:rsid w:val="00FE0818"/>
    <w:rsid w:val="00FE6FB1"/>
    <w:rsid w:val="00FF1E1B"/>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9728F8EC-D5B7-4B0F-B4B6-BF48F633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4FA6"/>
    <w:rPr>
      <w:b/>
      <w:sz w:val="24"/>
      <w:szCs w:val="22"/>
      <w:lang w:val="en-US" w:eastAsia="en-US"/>
    </w:rPr>
  </w:style>
  <w:style w:type="character" w:customStyle="1" w:styleId="Heading2Char">
    <w:name w:val="Heading 2 Char"/>
    <w:basedOn w:val="DefaultParagraphFont"/>
    <w:link w:val="Heading2"/>
    <w:rsid w:val="00914FA6"/>
    <w:rPr>
      <w:b/>
      <w:sz w:val="24"/>
      <w:szCs w:val="22"/>
      <w:lang w:val="en-US" w:eastAsia="en-US"/>
    </w:rPr>
  </w:style>
  <w:style w:type="character" w:customStyle="1" w:styleId="Heading3Char">
    <w:name w:val="Heading 3 Char"/>
    <w:basedOn w:val="DefaultParagraphFont"/>
    <w:link w:val="Heading3"/>
    <w:rsid w:val="00914FA6"/>
    <w:rPr>
      <w:b/>
      <w:sz w:val="24"/>
      <w:szCs w:val="22"/>
      <w:lang w:val="en-US" w:eastAsia="en-US"/>
    </w:rPr>
  </w:style>
  <w:style w:type="character" w:customStyle="1" w:styleId="Heading4Char">
    <w:name w:val="Heading 4 Char"/>
    <w:basedOn w:val="DefaultParagraphFont"/>
    <w:link w:val="Heading4"/>
    <w:rsid w:val="00914FA6"/>
    <w:rPr>
      <w:b/>
      <w:sz w:val="24"/>
      <w:szCs w:val="22"/>
      <w:lang w:val="en-US" w:eastAsia="en-US"/>
    </w:rPr>
  </w:style>
  <w:style w:type="character" w:customStyle="1" w:styleId="Heading5Char">
    <w:name w:val="Heading 5 Char"/>
    <w:basedOn w:val="DefaultParagraphFont"/>
    <w:link w:val="Heading5"/>
    <w:rsid w:val="00914FA6"/>
    <w:rPr>
      <w:b/>
      <w:sz w:val="24"/>
      <w:szCs w:val="22"/>
      <w:lang w:val="en-US" w:eastAsia="en-US"/>
    </w:rPr>
  </w:style>
  <w:style w:type="character" w:customStyle="1" w:styleId="Heading6Char">
    <w:name w:val="Heading 6 Char"/>
    <w:basedOn w:val="DefaultParagraphFont"/>
    <w:link w:val="Heading6"/>
    <w:rsid w:val="00914FA6"/>
    <w:rPr>
      <w:b/>
      <w:sz w:val="24"/>
      <w:szCs w:val="22"/>
      <w:lang w:val="en-US" w:eastAsia="en-US"/>
    </w:rPr>
  </w:style>
  <w:style w:type="character" w:customStyle="1" w:styleId="Heading7Char">
    <w:name w:val="Heading 7 Char"/>
    <w:basedOn w:val="DefaultParagraphFont"/>
    <w:link w:val="Heading7"/>
    <w:rsid w:val="00914FA6"/>
    <w:rPr>
      <w:b/>
      <w:sz w:val="24"/>
      <w:szCs w:val="22"/>
      <w:lang w:val="en-US" w:eastAsia="en-US"/>
    </w:rPr>
  </w:style>
  <w:style w:type="character" w:customStyle="1" w:styleId="Heading8Char">
    <w:name w:val="Heading 8 Char"/>
    <w:basedOn w:val="DefaultParagraphFont"/>
    <w:link w:val="Heading8"/>
    <w:rsid w:val="00914FA6"/>
    <w:rPr>
      <w:b/>
      <w:sz w:val="24"/>
      <w:szCs w:val="22"/>
      <w:lang w:val="en-US" w:eastAsia="en-US"/>
    </w:rPr>
  </w:style>
  <w:style w:type="character" w:customStyle="1" w:styleId="Heading9Char">
    <w:name w:val="Heading 9 Char"/>
    <w:basedOn w:val="DefaultParagraphFont"/>
    <w:link w:val="Heading9"/>
    <w:rsid w:val="00914FA6"/>
    <w:rPr>
      <w:b/>
      <w:sz w:val="24"/>
      <w:szCs w:val="22"/>
      <w:lang w:val="en-US" w:eastAsia="en-US"/>
    </w:rPr>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aliases w:val="pie de página Char"/>
    <w:basedOn w:val="DefaultParagraphFont"/>
    <w:link w:val="Footer"/>
    <w:rsid w:val="00563221"/>
    <w:rPr>
      <w:sz w:val="24"/>
      <w:szCs w:val="22"/>
      <w:lang w:val="en-US" w:eastAsia="en-US"/>
    </w:r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
    <w:basedOn w:val="DefaultParagraphFont"/>
    <w:link w:val="Header"/>
    <w:rsid w:val="00914FA6"/>
    <w:rPr>
      <w:sz w:val="24"/>
      <w:szCs w:val="22"/>
      <w:lang w:val="en-US"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uiPriority w:val="99"/>
    <w:rsid w:val="004326DB"/>
    <w:pPr>
      <w:keepLines/>
      <w:tabs>
        <w:tab w:val="left" w:pos="255"/>
      </w:tabs>
      <w:ind w:left="255" w:hanging="255"/>
    </w:pPr>
  </w:style>
  <w:style w:type="paragraph" w:customStyle="1" w:styleId="Note">
    <w:name w:val="Note"/>
    <w:basedOn w:val="Normal"/>
    <w:uiPriority w:val="99"/>
    <w:rsid w:val="004326DB"/>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14FA6"/>
    <w:rPr>
      <w:szCs w:val="22"/>
      <w:lang w:val="en-US" w:eastAsia="en-US"/>
    </w:rPr>
  </w:style>
  <w:style w:type="paragraph" w:customStyle="1" w:styleId="enumlev1">
    <w:name w:val="enumlev1"/>
    <w:basedOn w:val="Normal"/>
    <w:link w:val="enumlev1Char"/>
    <w:uiPriority w:val="99"/>
    <w:rsid w:val="004326DB"/>
    <w:pPr>
      <w:spacing w:before="80"/>
      <w:ind w:left="794" w:hanging="794"/>
    </w:pPr>
  </w:style>
  <w:style w:type="character" w:customStyle="1" w:styleId="enumlev1Char">
    <w:name w:val="enumlev1 Char"/>
    <w:basedOn w:val="DefaultParagraphFont"/>
    <w:link w:val="enumlev1"/>
    <w:uiPriority w:val="99"/>
    <w:rsid w:val="00914FA6"/>
    <w:rPr>
      <w:sz w:val="24"/>
      <w:szCs w:val="22"/>
      <w:lang w:val="en-US" w:eastAsia="en-US"/>
    </w:r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character" w:customStyle="1" w:styleId="CallChar">
    <w:name w:val="Call Char"/>
    <w:basedOn w:val="DefaultParagraphFont"/>
    <w:link w:val="Call"/>
    <w:locked/>
    <w:rsid w:val="00914FA6"/>
    <w:rPr>
      <w:i/>
      <w:sz w:val="24"/>
      <w:szCs w:val="22"/>
      <w:lang w:val="en-US" w:eastAsia="en-US"/>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qFormat/>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character" w:customStyle="1" w:styleId="RestitleChar">
    <w:name w:val="Res_title Char"/>
    <w:link w:val="Restitle"/>
    <w:locked/>
    <w:rsid w:val="00914FA6"/>
    <w:rPr>
      <w:b/>
      <w:sz w:val="28"/>
      <w:szCs w:val="22"/>
      <w:lang w:val="en-US" w:eastAsia="en-US"/>
    </w:rPr>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character" w:customStyle="1" w:styleId="TabletextChar">
    <w:name w:val="Table_text Char"/>
    <w:basedOn w:val="DefaultParagraphFont"/>
    <w:link w:val="Tabletext"/>
    <w:locked/>
    <w:rsid w:val="00914FA6"/>
    <w:rPr>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uiPriority w:val="99"/>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aliases w:val="ECC HL bold"/>
    <w:basedOn w:val="DefaultParagraphFont"/>
    <w:uiPriority w:val="22"/>
    <w:qFormat/>
    <w:rsid w:val="009518B3"/>
    <w:rPr>
      <w:b/>
      <w:bCs/>
    </w:rPr>
  </w:style>
  <w:style w:type="table" w:styleId="TableGrid">
    <w:name w:val="Table Grid"/>
    <w:basedOn w:val="TableNormal"/>
    <w:uiPriority w:val="59"/>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914FA6"/>
    <w:rPr>
      <w:color w:val="800080" w:themeColor="followedHyperlink"/>
      <w:u w:val="single"/>
    </w:rPr>
  </w:style>
  <w:style w:type="paragraph" w:customStyle="1" w:styleId="AnnexNotitle0">
    <w:name w:val="Annex_No &amp; title"/>
    <w:basedOn w:val="Normal"/>
    <w:next w:val="Normal"/>
    <w:uiPriority w:val="99"/>
    <w:rsid w:val="00914FA6"/>
    <w:pPr>
      <w:keepNext/>
      <w:keepLines/>
      <w:spacing w:before="480" w:line="240" w:lineRule="auto"/>
      <w:jc w:val="center"/>
    </w:pPr>
    <w:rPr>
      <w:rFonts w:ascii="Times New Roman" w:hAnsi="Times New Roman" w:cs="Times New Roman"/>
      <w:b/>
      <w:sz w:val="28"/>
      <w:szCs w:val="20"/>
      <w:lang w:val="en-GB"/>
    </w:rPr>
  </w:style>
  <w:style w:type="paragraph" w:customStyle="1" w:styleId="FigureNo">
    <w:name w:val="Figure_No"/>
    <w:basedOn w:val="Normal"/>
    <w:next w:val="Normal"/>
    <w:link w:val="FigureNoChar"/>
    <w:rsid w:val="00914FA6"/>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character" w:customStyle="1" w:styleId="FigureNoChar">
    <w:name w:val="Figure_No Char"/>
    <w:link w:val="FigureNo"/>
    <w:locked/>
    <w:rsid w:val="00914FA6"/>
    <w:rPr>
      <w:rFonts w:ascii="Times New Roman" w:hAnsi="Times New Roman" w:cs="Times New Roman"/>
      <w:caps/>
      <w:lang w:val="en-GB" w:eastAsia="en-US"/>
    </w:rPr>
  </w:style>
  <w:style w:type="paragraph" w:customStyle="1" w:styleId="Figuretitle">
    <w:name w:val="Figure_title"/>
    <w:basedOn w:val="Normal"/>
    <w:next w:val="Normal"/>
    <w:link w:val="FiguretitleChar"/>
    <w:rsid w:val="00914FA6"/>
    <w:pPr>
      <w:keepNext/>
      <w:keepLines/>
      <w:tabs>
        <w:tab w:val="clear" w:pos="794"/>
        <w:tab w:val="clear" w:pos="1191"/>
        <w:tab w:val="clear" w:pos="1588"/>
        <w:tab w:val="clear" w:pos="1985"/>
        <w:tab w:val="left" w:pos="1134"/>
        <w:tab w:val="left" w:pos="1871"/>
        <w:tab w:val="left" w:pos="2268"/>
      </w:tabs>
      <w:spacing w:before="0" w:after="480" w:line="240" w:lineRule="auto"/>
      <w:jc w:val="center"/>
    </w:pPr>
    <w:rPr>
      <w:rFonts w:ascii="Times New Roman Bold" w:hAnsi="Times New Roman Bold" w:cs="Times New Roman"/>
      <w:b/>
      <w:sz w:val="20"/>
      <w:szCs w:val="20"/>
      <w:lang w:val="en-GB"/>
    </w:rPr>
  </w:style>
  <w:style w:type="character" w:customStyle="1" w:styleId="FiguretitleChar">
    <w:name w:val="Figure_title Char"/>
    <w:link w:val="Figuretitle"/>
    <w:locked/>
    <w:rsid w:val="00914FA6"/>
    <w:rPr>
      <w:rFonts w:ascii="Times New Roman Bold" w:hAnsi="Times New Roman Bold" w:cs="Times New Roman"/>
      <w:b/>
      <w:lang w:val="en-GB" w:eastAsia="en-US"/>
    </w:rPr>
  </w:style>
  <w:style w:type="character" w:customStyle="1" w:styleId="hps">
    <w:name w:val="hps"/>
    <w:basedOn w:val="DefaultParagraphFont"/>
    <w:rsid w:val="00914FA6"/>
  </w:style>
  <w:style w:type="paragraph" w:customStyle="1" w:styleId="Reasons">
    <w:name w:val="Reasons"/>
    <w:basedOn w:val="Normal"/>
    <w:qFormat/>
    <w:rsid w:val="00914FA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Annextitle">
    <w:name w:val="Annex_title"/>
    <w:basedOn w:val="Normal"/>
    <w:next w:val="Normal"/>
    <w:rsid w:val="00914FA6"/>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link w:val="NormalaftertitleChar0"/>
    <w:uiPriority w:val="99"/>
    <w:rsid w:val="00914FA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uiPriority w:val="99"/>
    <w:locked/>
    <w:rsid w:val="00914FA6"/>
    <w:rPr>
      <w:rFonts w:ascii="Times New Roman" w:hAnsi="Times New Roman" w:cs="Times New Roman"/>
      <w:sz w:val="24"/>
      <w:lang w:val="en-GB" w:eastAsia="en-US"/>
    </w:rPr>
  </w:style>
  <w:style w:type="character" w:customStyle="1" w:styleId="Appdef">
    <w:name w:val="App_def"/>
    <w:basedOn w:val="DefaultParagraphFont"/>
    <w:rsid w:val="00914FA6"/>
    <w:rPr>
      <w:rFonts w:ascii="Times New Roman" w:hAnsi="Times New Roman"/>
      <w:b/>
    </w:rPr>
  </w:style>
  <w:style w:type="character" w:customStyle="1" w:styleId="Appref">
    <w:name w:val="App_ref"/>
    <w:basedOn w:val="DefaultParagraphFont"/>
    <w:rsid w:val="00914FA6"/>
  </w:style>
  <w:style w:type="paragraph" w:customStyle="1" w:styleId="AppendixNotitle0">
    <w:name w:val="Appendix_No &amp; title"/>
    <w:basedOn w:val="AnnexNotitle0"/>
    <w:next w:val="Normal"/>
    <w:rsid w:val="00914FA6"/>
  </w:style>
  <w:style w:type="character" w:customStyle="1" w:styleId="Artdef">
    <w:name w:val="Art_def"/>
    <w:basedOn w:val="DefaultParagraphFont"/>
    <w:rsid w:val="00914FA6"/>
    <w:rPr>
      <w:rFonts w:ascii="Times New Roman" w:hAnsi="Times New Roman"/>
      <w:b/>
    </w:rPr>
  </w:style>
  <w:style w:type="character" w:customStyle="1" w:styleId="Artref">
    <w:name w:val="Art_ref"/>
    <w:basedOn w:val="DefaultParagraphFont"/>
    <w:rsid w:val="00914FA6"/>
  </w:style>
  <w:style w:type="character" w:styleId="EndnoteReference">
    <w:name w:val="endnote reference"/>
    <w:basedOn w:val="DefaultParagraphFont"/>
    <w:rsid w:val="00914FA6"/>
    <w:rPr>
      <w:vertAlign w:val="superscript"/>
    </w:rPr>
  </w:style>
  <w:style w:type="paragraph" w:customStyle="1" w:styleId="FigureNotitle0">
    <w:name w:val="Figure_No &amp; title"/>
    <w:basedOn w:val="Normal"/>
    <w:next w:val="Normal"/>
    <w:rsid w:val="00914FA6"/>
    <w:pPr>
      <w:keepLines/>
      <w:spacing w:before="240" w:after="120" w:line="240" w:lineRule="auto"/>
      <w:jc w:val="center"/>
    </w:pPr>
    <w:rPr>
      <w:rFonts w:ascii="Times New Roman" w:hAnsi="Times New Roman" w:cs="Times New Roman"/>
      <w:b/>
      <w:szCs w:val="20"/>
      <w:lang w:val="en-GB"/>
    </w:rPr>
  </w:style>
  <w:style w:type="paragraph" w:customStyle="1" w:styleId="FigureNoBR">
    <w:name w:val="Figure_No_BR"/>
    <w:basedOn w:val="Normal"/>
    <w:next w:val="Normal"/>
    <w:rsid w:val="00914FA6"/>
    <w:pPr>
      <w:keepNext/>
      <w:keepLines/>
      <w:spacing w:before="480" w:after="120" w:line="240" w:lineRule="auto"/>
      <w:jc w:val="center"/>
    </w:pPr>
    <w:rPr>
      <w:rFonts w:ascii="Times New Roman" w:hAnsi="Times New Roman" w:cs="Times New Roman"/>
      <w:caps/>
      <w:szCs w:val="20"/>
      <w:lang w:val="en-GB"/>
    </w:rPr>
  </w:style>
  <w:style w:type="paragraph" w:customStyle="1" w:styleId="TabletitleBR">
    <w:name w:val="Table_title_BR"/>
    <w:basedOn w:val="Normal"/>
    <w:next w:val="Normal"/>
    <w:rsid w:val="00914FA6"/>
    <w:pPr>
      <w:keepNext/>
      <w:keepLines/>
      <w:spacing w:before="0" w:after="120" w:line="240" w:lineRule="auto"/>
      <w:jc w:val="center"/>
    </w:pPr>
    <w:rPr>
      <w:rFonts w:ascii="Times New Roman" w:hAnsi="Times New Roman" w:cs="Times New Roman"/>
      <w:b/>
      <w:szCs w:val="20"/>
      <w:lang w:val="en-GB"/>
    </w:rPr>
  </w:style>
  <w:style w:type="paragraph" w:customStyle="1" w:styleId="FiguretitleBR">
    <w:name w:val="Figure_title_BR"/>
    <w:basedOn w:val="TabletitleBR"/>
    <w:next w:val="Normal"/>
    <w:rsid w:val="00914FA6"/>
    <w:pPr>
      <w:keepNext w:val="0"/>
      <w:spacing w:after="480"/>
    </w:pPr>
  </w:style>
  <w:style w:type="paragraph" w:customStyle="1" w:styleId="RecNoBR">
    <w:name w:val="Rec_No_BR"/>
    <w:basedOn w:val="Normal"/>
    <w:next w:val="Normal"/>
    <w:rsid w:val="00914FA6"/>
    <w:pPr>
      <w:keepNext/>
      <w:keepLines/>
      <w:spacing w:before="480" w:line="240" w:lineRule="auto"/>
      <w:jc w:val="center"/>
    </w:pPr>
    <w:rPr>
      <w:rFonts w:ascii="Times New Roman" w:hAnsi="Times New Roman" w:cs="Times New Roman"/>
      <w:caps/>
      <w:sz w:val="28"/>
      <w:szCs w:val="20"/>
      <w:lang w:val="en-GB"/>
    </w:rPr>
  </w:style>
  <w:style w:type="paragraph" w:customStyle="1" w:styleId="QuestionNoBR">
    <w:name w:val="Question_No_BR"/>
    <w:basedOn w:val="RecNoBR"/>
    <w:next w:val="Normal"/>
    <w:rsid w:val="00914FA6"/>
  </w:style>
  <w:style w:type="character" w:customStyle="1" w:styleId="Recdef">
    <w:name w:val="Rec_def"/>
    <w:basedOn w:val="DefaultParagraphFont"/>
    <w:rsid w:val="00914FA6"/>
    <w:rPr>
      <w:b/>
    </w:rPr>
  </w:style>
  <w:style w:type="paragraph" w:customStyle="1" w:styleId="RepNoBR">
    <w:name w:val="Rep_No_BR"/>
    <w:basedOn w:val="RecNoBR"/>
    <w:next w:val="Normal"/>
    <w:rsid w:val="00914FA6"/>
  </w:style>
  <w:style w:type="character" w:customStyle="1" w:styleId="Resdef">
    <w:name w:val="Res_def"/>
    <w:basedOn w:val="DefaultParagraphFont"/>
    <w:rsid w:val="00914FA6"/>
    <w:rPr>
      <w:rFonts w:ascii="Times New Roman" w:hAnsi="Times New Roman"/>
      <w:b/>
    </w:rPr>
  </w:style>
  <w:style w:type="paragraph" w:customStyle="1" w:styleId="ResNoBR">
    <w:name w:val="Res_No_BR"/>
    <w:basedOn w:val="RecNoBR"/>
    <w:next w:val="Normal"/>
    <w:rsid w:val="00914FA6"/>
  </w:style>
  <w:style w:type="character" w:customStyle="1" w:styleId="Tablefreq">
    <w:name w:val="Table_freq"/>
    <w:basedOn w:val="DefaultParagraphFont"/>
    <w:rsid w:val="00914FA6"/>
    <w:rPr>
      <w:b/>
      <w:color w:val="auto"/>
    </w:rPr>
  </w:style>
  <w:style w:type="paragraph" w:customStyle="1" w:styleId="TableNotitle0">
    <w:name w:val="Table_No &amp; title"/>
    <w:basedOn w:val="Normal"/>
    <w:next w:val="Tablehead"/>
    <w:rsid w:val="00914FA6"/>
    <w:pPr>
      <w:keepNext/>
      <w:keepLines/>
      <w:spacing w:before="360" w:after="120" w:line="240" w:lineRule="auto"/>
      <w:jc w:val="center"/>
    </w:pPr>
    <w:rPr>
      <w:rFonts w:ascii="Times New Roman" w:hAnsi="Times New Roman" w:cs="Times New Roman"/>
      <w:b/>
      <w:szCs w:val="20"/>
      <w:lang w:val="en-GB"/>
    </w:rPr>
  </w:style>
  <w:style w:type="paragraph" w:customStyle="1" w:styleId="TableNoBR">
    <w:name w:val="Table_No_BR"/>
    <w:basedOn w:val="Normal"/>
    <w:next w:val="TabletitleBR"/>
    <w:rsid w:val="00914FA6"/>
    <w:pPr>
      <w:keepNext/>
      <w:spacing w:before="560" w:after="120" w:line="240" w:lineRule="auto"/>
      <w:jc w:val="center"/>
    </w:pPr>
    <w:rPr>
      <w:rFonts w:ascii="Times New Roman" w:hAnsi="Times New Roman" w:cs="Times New Roman"/>
      <w:caps/>
      <w:szCs w:val="20"/>
      <w:lang w:val="en-GB"/>
    </w:rPr>
  </w:style>
  <w:style w:type="paragraph" w:customStyle="1" w:styleId="Tableref">
    <w:name w:val="Table_ref"/>
    <w:basedOn w:val="Normal"/>
    <w:next w:val="TabletitleBR"/>
    <w:rsid w:val="00914FA6"/>
    <w:pPr>
      <w:keepNext/>
      <w:spacing w:before="0" w:after="120" w:line="240" w:lineRule="auto"/>
      <w:jc w:val="center"/>
    </w:pPr>
    <w:rPr>
      <w:rFonts w:ascii="Times New Roman" w:hAnsi="Times New Roman" w:cs="Times New Roman"/>
      <w:szCs w:val="20"/>
      <w:lang w:val="en-GB"/>
    </w:rPr>
  </w:style>
  <w:style w:type="paragraph" w:styleId="ListParagraph">
    <w:name w:val="List Paragraph"/>
    <w:basedOn w:val="Normal"/>
    <w:uiPriority w:val="34"/>
    <w:qFormat/>
    <w:rsid w:val="00914FA6"/>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Theme="minorEastAsia" w:cs="Times New Roman"/>
      <w:sz w:val="22"/>
      <w:lang w:eastAsia="zh-CN"/>
    </w:rPr>
  </w:style>
  <w:style w:type="paragraph" w:customStyle="1" w:styleId="AnnexNo">
    <w:name w:val="Annex_No"/>
    <w:basedOn w:val="Normal"/>
    <w:next w:val="Annextitle"/>
    <w:uiPriority w:val="99"/>
    <w:rsid w:val="00914FA6"/>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TableNo">
    <w:name w:val="Table_No"/>
    <w:basedOn w:val="Normal"/>
    <w:next w:val="Normal"/>
    <w:link w:val="TableNoChar"/>
    <w:rsid w:val="00914FA6"/>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character" w:customStyle="1" w:styleId="TableNoChar">
    <w:name w:val="Table_No Char"/>
    <w:link w:val="TableNo"/>
    <w:locked/>
    <w:rsid w:val="00914FA6"/>
    <w:rPr>
      <w:rFonts w:ascii="Times New Roman" w:hAnsi="Times New Roman" w:cs="Times New Roman"/>
      <w:caps/>
      <w:lang w:val="en-GB" w:eastAsia="en-US"/>
    </w:rPr>
  </w:style>
  <w:style w:type="paragraph" w:customStyle="1" w:styleId="Tabletitle">
    <w:name w:val="Table_title"/>
    <w:basedOn w:val="Normal"/>
    <w:next w:val="Tabletext"/>
    <w:link w:val="TabletitleChar"/>
    <w:uiPriority w:val="99"/>
    <w:rsid w:val="00914FA6"/>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hAnsi="Times New Roman Bold" w:cs="Times New Roman"/>
      <w:b/>
      <w:sz w:val="20"/>
      <w:szCs w:val="20"/>
      <w:lang w:val="en-GB"/>
    </w:rPr>
  </w:style>
  <w:style w:type="character" w:customStyle="1" w:styleId="TabletitleChar">
    <w:name w:val="Table_title Char"/>
    <w:basedOn w:val="DefaultParagraphFont"/>
    <w:link w:val="Tabletitle"/>
    <w:locked/>
    <w:rsid w:val="00914FA6"/>
    <w:rPr>
      <w:rFonts w:ascii="Times New Roman Bold" w:hAnsi="Times New Roman Bold" w:cs="Times New Roman"/>
      <w:b/>
      <w:lang w:val="en-GB" w:eastAsia="en-US"/>
    </w:rPr>
  </w:style>
  <w:style w:type="paragraph" w:customStyle="1" w:styleId="2">
    <w:name w:val="2"/>
    <w:basedOn w:val="Heading1"/>
    <w:rsid w:val="00914FA6"/>
    <w:pPr>
      <w:spacing w:before="360" w:line="240" w:lineRule="auto"/>
      <w:jc w:val="left"/>
    </w:pPr>
    <w:rPr>
      <w:rFonts w:ascii="Times New Roman" w:hAnsi="Times New Roman" w:cs="Times New Roman"/>
      <w:szCs w:val="20"/>
      <w:lang w:val="en-GB"/>
    </w:rPr>
  </w:style>
  <w:style w:type="paragraph" w:styleId="ListBullet">
    <w:name w:val="List Bullet"/>
    <w:basedOn w:val="Normal"/>
    <w:rsid w:val="00914FA6"/>
    <w:pPr>
      <w:tabs>
        <w:tab w:val="num" w:pos="360"/>
      </w:tabs>
      <w:spacing w:before="120" w:line="240" w:lineRule="auto"/>
      <w:ind w:left="360" w:hanging="360"/>
      <w:contextualSpacing/>
      <w:jc w:val="left"/>
    </w:pPr>
    <w:rPr>
      <w:rFonts w:ascii="Times New Roman" w:hAnsi="Times New Roman" w:cs="Times New Roman"/>
      <w:szCs w:val="20"/>
      <w:lang w:val="en-GB"/>
    </w:rPr>
  </w:style>
  <w:style w:type="character" w:customStyle="1" w:styleId="EndnoteTextChar">
    <w:name w:val="Endnote Text Char"/>
    <w:basedOn w:val="DefaultParagraphFont"/>
    <w:link w:val="EndnoteText"/>
    <w:semiHidden/>
    <w:rsid w:val="00914FA6"/>
    <w:rPr>
      <w:rFonts w:ascii="Times New Roman" w:hAnsi="Times New Roman" w:cs="Times New Roman"/>
      <w:lang w:val="en-GB" w:eastAsia="en-US"/>
    </w:rPr>
  </w:style>
  <w:style w:type="paragraph" w:styleId="EndnoteText">
    <w:name w:val="endnote text"/>
    <w:basedOn w:val="Normal"/>
    <w:link w:val="EndnoteTextChar"/>
    <w:semiHidden/>
    <w:unhideWhenUsed/>
    <w:rsid w:val="00914FA6"/>
    <w:pPr>
      <w:spacing w:before="0" w:line="240" w:lineRule="auto"/>
      <w:jc w:val="left"/>
    </w:pPr>
    <w:rPr>
      <w:rFonts w:ascii="Times New Roman" w:hAnsi="Times New Roman" w:cs="Times New Roman"/>
      <w:sz w:val="20"/>
      <w:szCs w:val="20"/>
      <w:lang w:val="en-GB"/>
    </w:rPr>
  </w:style>
  <w:style w:type="paragraph" w:customStyle="1" w:styleId="Annexref">
    <w:name w:val="Annex_ref"/>
    <w:basedOn w:val="Normal"/>
    <w:next w:val="Normal"/>
    <w:rsid w:val="00914FA6"/>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en-GB"/>
    </w:rPr>
  </w:style>
  <w:style w:type="paragraph" w:customStyle="1" w:styleId="AppendixNo">
    <w:name w:val="Appendix_No"/>
    <w:basedOn w:val="AnnexNo"/>
    <w:next w:val="Annexref"/>
    <w:rsid w:val="00914FA6"/>
  </w:style>
  <w:style w:type="paragraph" w:customStyle="1" w:styleId="Appendixref">
    <w:name w:val="Appendix_ref"/>
    <w:basedOn w:val="Annexref"/>
    <w:next w:val="Annextitle"/>
    <w:rsid w:val="00914FA6"/>
  </w:style>
  <w:style w:type="paragraph" w:customStyle="1" w:styleId="Appendixtitle">
    <w:name w:val="Appendix_title"/>
    <w:basedOn w:val="Annextitle"/>
    <w:next w:val="Normal"/>
    <w:rsid w:val="00914FA6"/>
  </w:style>
  <w:style w:type="paragraph" w:customStyle="1" w:styleId="Border">
    <w:name w:val="Border"/>
    <w:basedOn w:val="Tabletext"/>
    <w:rsid w:val="00914FA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styleId="NormalIndent0">
    <w:name w:val="Normal Indent"/>
    <w:basedOn w:val="Normal"/>
    <w:rsid w:val="00914FA6"/>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styleId="Index4">
    <w:name w:val="index 4"/>
    <w:basedOn w:val="Normal"/>
    <w:next w:val="Normal"/>
    <w:rsid w:val="00914FA6"/>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hAnsi="Times New Roman" w:cs="Times New Roman"/>
      <w:szCs w:val="20"/>
      <w:lang w:val="en-GB"/>
    </w:rPr>
  </w:style>
  <w:style w:type="paragraph" w:styleId="Index5">
    <w:name w:val="index 5"/>
    <w:basedOn w:val="Normal"/>
    <w:next w:val="Normal"/>
    <w:rsid w:val="00914FA6"/>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hAnsi="Times New Roman" w:cs="Times New Roman"/>
      <w:szCs w:val="20"/>
      <w:lang w:val="en-GB"/>
    </w:rPr>
  </w:style>
  <w:style w:type="paragraph" w:styleId="Index6">
    <w:name w:val="index 6"/>
    <w:basedOn w:val="Normal"/>
    <w:next w:val="Normal"/>
    <w:rsid w:val="00914FA6"/>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hAnsi="Times New Roman" w:cs="Times New Roman"/>
      <w:szCs w:val="20"/>
      <w:lang w:val="en-GB"/>
    </w:rPr>
  </w:style>
  <w:style w:type="paragraph" w:styleId="Index7">
    <w:name w:val="index 7"/>
    <w:basedOn w:val="Normal"/>
    <w:next w:val="Normal"/>
    <w:rsid w:val="00914FA6"/>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hAnsi="Times New Roman" w:cs="Times New Roman"/>
      <w:szCs w:val="20"/>
      <w:lang w:val="en-GB"/>
    </w:rPr>
  </w:style>
  <w:style w:type="paragraph" w:styleId="IndexHeading">
    <w:name w:val="index heading"/>
    <w:basedOn w:val="Normal"/>
    <w:next w:val="Index1"/>
    <w:rsid w:val="00914FA6"/>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styleId="LineNumber">
    <w:name w:val="line number"/>
    <w:basedOn w:val="DefaultParagraphFont"/>
    <w:rsid w:val="00914FA6"/>
  </w:style>
  <w:style w:type="paragraph" w:customStyle="1" w:styleId="Proposal">
    <w:name w:val="Proposal"/>
    <w:basedOn w:val="Normal"/>
    <w:next w:val="Normal"/>
    <w:rsid w:val="00914FA6"/>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Cs w:val="20"/>
      <w:lang w:val="en-GB"/>
    </w:rPr>
  </w:style>
  <w:style w:type="paragraph" w:customStyle="1" w:styleId="Section3">
    <w:name w:val="Section_3"/>
    <w:basedOn w:val="Section1"/>
    <w:rsid w:val="00914FA6"/>
    <w:pPr>
      <w:tabs>
        <w:tab w:val="center" w:pos="4820"/>
      </w:tabs>
      <w:spacing w:before="360" w:line="240" w:lineRule="auto"/>
    </w:pPr>
    <w:rPr>
      <w:rFonts w:ascii="Times New Roman" w:hAnsi="Times New Roman" w:cs="Times New Roman"/>
      <w:b w:val="0"/>
      <w:szCs w:val="20"/>
      <w:lang w:val="en-GB"/>
    </w:rPr>
  </w:style>
  <w:style w:type="paragraph" w:customStyle="1" w:styleId="TableTextS5">
    <w:name w:val="Table_TextS5"/>
    <w:basedOn w:val="Normal"/>
    <w:rsid w:val="00914FA6"/>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customStyle="1" w:styleId="NoteannexappBR">
    <w:name w:val="Note_annex_app_BR"/>
    <w:basedOn w:val="Note"/>
    <w:rsid w:val="00914FA6"/>
    <w:pPr>
      <w:spacing w:line="240" w:lineRule="auto"/>
      <w:jc w:val="left"/>
    </w:pPr>
    <w:rPr>
      <w:rFonts w:ascii="Times New Roman" w:hAnsi="Times New Roman" w:cs="Times New Roman"/>
      <w:sz w:val="22"/>
      <w:szCs w:val="20"/>
      <w:lang w:val="en-GB"/>
    </w:rPr>
  </w:style>
  <w:style w:type="paragraph" w:styleId="BlockText">
    <w:name w:val="Block Text"/>
    <w:basedOn w:val="Normal"/>
    <w:rsid w:val="00914FA6"/>
    <w:pPr>
      <w:spacing w:before="0" w:after="60" w:line="240" w:lineRule="auto"/>
      <w:ind w:left="567" w:right="567"/>
      <w:jc w:val="left"/>
    </w:pPr>
    <w:rPr>
      <w:rFonts w:ascii="Times New Roman" w:hAnsi="Times New Roman" w:cs="Times New Roman"/>
      <w:bCs/>
      <w:i/>
      <w:iCs/>
      <w:szCs w:val="20"/>
      <w:lang w:val="en-GB"/>
    </w:rPr>
  </w:style>
  <w:style w:type="paragraph" w:styleId="BodyText">
    <w:name w:val="Body Text"/>
    <w:basedOn w:val="Normal"/>
    <w:link w:val="BodyTextChar"/>
    <w:rsid w:val="00914FA6"/>
    <w:pPr>
      <w:spacing w:before="120" w:line="240" w:lineRule="auto"/>
    </w:pPr>
    <w:rPr>
      <w:rFonts w:ascii="Times New Roman" w:hAnsi="Times New Roman" w:cs="Times New Roman"/>
      <w:szCs w:val="20"/>
      <w:lang w:val="en-GB"/>
    </w:rPr>
  </w:style>
  <w:style w:type="character" w:customStyle="1" w:styleId="BodyTextChar">
    <w:name w:val="Body Text Char"/>
    <w:basedOn w:val="DefaultParagraphFont"/>
    <w:link w:val="BodyText"/>
    <w:rsid w:val="00914FA6"/>
    <w:rPr>
      <w:rFonts w:ascii="Times New Roman" w:hAnsi="Times New Roman" w:cs="Times New Roman"/>
      <w:sz w:val="24"/>
      <w:lang w:val="en-GB" w:eastAsia="en-US"/>
    </w:rPr>
  </w:style>
  <w:style w:type="paragraph" w:customStyle="1" w:styleId="Line">
    <w:name w:val="Line"/>
    <w:basedOn w:val="Normal"/>
    <w:next w:val="Normal"/>
    <w:rsid w:val="00914FA6"/>
    <w:pPr>
      <w:tabs>
        <w:tab w:val="clear" w:pos="794"/>
        <w:tab w:val="clear" w:pos="1191"/>
        <w:tab w:val="clear" w:pos="1588"/>
        <w:tab w:val="clear" w:pos="1985"/>
      </w:tabs>
      <w:spacing w:before="159" w:line="240" w:lineRule="auto"/>
      <w:jc w:val="center"/>
      <w:textAlignment w:val="auto"/>
    </w:pPr>
    <w:rPr>
      <w:rFonts w:ascii="Times New Roman" w:hAnsi="Times New Roman" w:cs="Times New Roman"/>
      <w:sz w:val="20"/>
      <w:szCs w:val="20"/>
      <w:lang w:val="es-ES_tradnl"/>
    </w:rPr>
  </w:style>
  <w:style w:type="paragraph" w:styleId="BodyTextIndent">
    <w:name w:val="Body Text Indent"/>
    <w:basedOn w:val="Normal"/>
    <w:link w:val="BodyTextIndentChar"/>
    <w:rsid w:val="00914FA6"/>
    <w:pPr>
      <w:spacing w:before="120" w:line="240" w:lineRule="auto"/>
      <w:ind w:left="360"/>
      <w:jc w:val="left"/>
    </w:pPr>
    <w:rPr>
      <w:rFonts w:ascii="Times New Roman" w:hAnsi="Times New Roman" w:cs="Times New Roman"/>
      <w:szCs w:val="20"/>
      <w:lang w:val="en-GB"/>
    </w:rPr>
  </w:style>
  <w:style w:type="character" w:customStyle="1" w:styleId="BodyTextIndentChar">
    <w:name w:val="Body Text Indent Char"/>
    <w:basedOn w:val="DefaultParagraphFont"/>
    <w:link w:val="BodyTextIndent"/>
    <w:rsid w:val="00914FA6"/>
    <w:rPr>
      <w:rFonts w:ascii="Times New Roman" w:hAnsi="Times New Roman" w:cs="Times New Roman"/>
      <w:sz w:val="24"/>
      <w:lang w:val="en-GB" w:eastAsia="en-US"/>
    </w:rPr>
  </w:style>
  <w:style w:type="paragraph" w:styleId="BodyTextIndent2">
    <w:name w:val="Body Text Indent 2"/>
    <w:basedOn w:val="Normal"/>
    <w:link w:val="BodyTextIndent2Char"/>
    <w:rsid w:val="00914FA6"/>
    <w:pPr>
      <w:spacing w:before="120" w:line="240" w:lineRule="auto"/>
      <w:ind w:left="357"/>
      <w:jc w:val="left"/>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914FA6"/>
    <w:rPr>
      <w:rFonts w:ascii="Times New Roman" w:hAnsi="Times New Roman" w:cs="Times New Roman"/>
      <w:sz w:val="24"/>
      <w:lang w:val="en-GB" w:eastAsia="en-US"/>
    </w:rPr>
  </w:style>
  <w:style w:type="paragraph" w:customStyle="1" w:styleId="call0">
    <w:name w:val="call"/>
    <w:basedOn w:val="Normal"/>
    <w:next w:val="Normal"/>
    <w:rsid w:val="00914FA6"/>
    <w:pPr>
      <w:keepNext/>
      <w:keepLines/>
      <w:tabs>
        <w:tab w:val="clear" w:pos="1191"/>
        <w:tab w:val="clear" w:pos="1588"/>
        <w:tab w:val="clear" w:pos="1985"/>
      </w:tabs>
      <w:spacing w:before="227" w:line="240" w:lineRule="auto"/>
      <w:ind w:left="794"/>
      <w:jc w:val="left"/>
    </w:pPr>
    <w:rPr>
      <w:rFonts w:ascii="Times New Roman" w:hAnsi="Times New Roman" w:cs="Times New Roman"/>
      <w:i/>
      <w:sz w:val="20"/>
      <w:szCs w:val="20"/>
      <w:lang w:val="es-ES_tradnl"/>
    </w:rPr>
  </w:style>
  <w:style w:type="paragraph" w:customStyle="1" w:styleId="headfoot">
    <w:name w:val="head_foot"/>
    <w:basedOn w:val="Normal"/>
    <w:next w:val="Normalaftertitle0"/>
    <w:rsid w:val="00914FA6"/>
    <w:pPr>
      <w:tabs>
        <w:tab w:val="clear" w:pos="794"/>
        <w:tab w:val="clear" w:pos="1191"/>
        <w:tab w:val="clear" w:pos="1588"/>
        <w:tab w:val="clear" w:pos="1985"/>
      </w:tabs>
      <w:spacing w:before="0" w:line="240" w:lineRule="auto"/>
    </w:pPr>
    <w:rPr>
      <w:rFonts w:ascii="Times New Roman" w:hAnsi="Times New Roman" w:cs="Times New Roman"/>
      <w:color w:val="FFFFFF"/>
      <w:sz w:val="8"/>
      <w:szCs w:val="20"/>
      <w:lang w:val="es-ES_tradnl"/>
    </w:rPr>
  </w:style>
  <w:style w:type="paragraph" w:customStyle="1" w:styleId="TableText0">
    <w:name w:val="Table_Text"/>
    <w:basedOn w:val="Normal"/>
    <w:rsid w:val="00914F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line="240" w:lineRule="auto"/>
      <w:jc w:val="left"/>
    </w:pPr>
    <w:rPr>
      <w:rFonts w:ascii="Times New Roman" w:hAnsi="Times New Roman" w:cs="Times New Roman"/>
      <w:szCs w:val="20"/>
    </w:rPr>
  </w:style>
  <w:style w:type="paragraph" w:customStyle="1" w:styleId="TableHead0">
    <w:name w:val="Table_Head"/>
    <w:basedOn w:val="TableText0"/>
    <w:rsid w:val="00914FA6"/>
    <w:pPr>
      <w:spacing w:before="113" w:after="113"/>
      <w:jc w:val="center"/>
    </w:pPr>
    <w:rPr>
      <w:b/>
    </w:rPr>
  </w:style>
  <w:style w:type="character" w:customStyle="1" w:styleId="CharChar">
    <w:name w:val="Char Char"/>
    <w:basedOn w:val="DefaultParagraphFont"/>
    <w:rsid w:val="00914FA6"/>
    <w:rPr>
      <w:sz w:val="22"/>
      <w:lang w:val="en-GB" w:eastAsia="en-US" w:bidi="ar-SA"/>
    </w:rPr>
  </w:style>
  <w:style w:type="paragraph" w:customStyle="1" w:styleId="toctemp">
    <w:name w:val="toctemp"/>
    <w:basedOn w:val="Normal"/>
    <w:next w:val="FootnoteText"/>
    <w:rsid w:val="00914FA6"/>
    <w:pPr>
      <w:tabs>
        <w:tab w:val="clear" w:pos="794"/>
        <w:tab w:val="clear" w:pos="1191"/>
        <w:tab w:val="clear" w:pos="1588"/>
        <w:tab w:val="clear" w:pos="1985"/>
        <w:tab w:val="left" w:pos="2269"/>
        <w:tab w:val="left" w:leader="dot" w:pos="8789"/>
        <w:tab w:val="right" w:pos="9639"/>
      </w:tabs>
      <w:spacing w:before="136" w:line="240" w:lineRule="auto"/>
      <w:ind w:left="1418" w:right="964" w:hanging="1418"/>
    </w:pPr>
    <w:rPr>
      <w:rFonts w:ascii="Times" w:hAnsi="Times" w:cs="Times New Roman"/>
      <w:sz w:val="20"/>
      <w:szCs w:val="20"/>
      <w:lang w:val="en-GB"/>
    </w:rPr>
  </w:style>
  <w:style w:type="table" w:customStyle="1" w:styleId="GridTable1Light-Accent512">
    <w:name w:val="Grid Table 1 Light - Accent 512"/>
    <w:basedOn w:val="TableNormal"/>
    <w:uiPriority w:val="46"/>
    <w:rsid w:val="00914FA6"/>
    <w:rPr>
      <w:rFonts w:eastAsia="Calibri" w:cs="Arial"/>
      <w:sz w:val="22"/>
      <w:szCs w:val="22"/>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914FA6"/>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914FA6"/>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914FA6"/>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apple-converted-space">
    <w:name w:val="apple-converted-space"/>
    <w:basedOn w:val="DefaultParagraphFont"/>
    <w:rsid w:val="00C05A3B"/>
  </w:style>
  <w:style w:type="paragraph" w:customStyle="1" w:styleId="headingb0">
    <w:name w:val="heading_b"/>
    <w:basedOn w:val="Heading3"/>
    <w:next w:val="Normal"/>
    <w:uiPriority w:val="99"/>
    <w:rsid w:val="000A0EA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en-GB"/>
    </w:rPr>
  </w:style>
  <w:style w:type="character" w:customStyle="1" w:styleId="BRNormal">
    <w:name w:val="BR_Normal"/>
    <w:basedOn w:val="DefaultParagraphFont"/>
    <w:uiPriority w:val="1"/>
    <w:qFormat/>
    <w:rsid w:val="00115B79"/>
  </w:style>
  <w:style w:type="paragraph" w:customStyle="1" w:styleId="Agendaitem">
    <w:name w:val="Agenda_item"/>
    <w:basedOn w:val="Normal"/>
    <w:next w:val="Normal"/>
    <w:qFormat/>
    <w:rsid w:val="00D74614"/>
    <w:pPr>
      <w:tabs>
        <w:tab w:val="clear" w:pos="794"/>
        <w:tab w:val="clear" w:pos="1191"/>
        <w:tab w:val="clear" w:pos="1588"/>
        <w:tab w:val="clear" w:pos="1985"/>
        <w:tab w:val="left" w:pos="1134"/>
        <w:tab w:val="left" w:pos="1871"/>
        <w:tab w:val="left" w:pos="2268"/>
      </w:tabs>
      <w:overflowPunct/>
      <w:autoSpaceDE/>
      <w:autoSpaceDN/>
      <w:adjustRightInd/>
      <w:spacing w:before="240" w:line="240" w:lineRule="auto"/>
      <w:jc w:val="center"/>
      <w:textAlignment w:val="auto"/>
    </w:pPr>
    <w:rPr>
      <w:rFonts w:ascii="Times New Roman" w:hAnsi="Times New Roman" w:cs="Times New Roman"/>
      <w:sz w:val="28"/>
      <w:szCs w:val="20"/>
      <w:lang w:val="es-ES_tradnl"/>
    </w:rPr>
  </w:style>
  <w:style w:type="character" w:customStyle="1" w:styleId="NormalaftertitleChar">
    <w:name w:val="Normal_after_title Char"/>
    <w:basedOn w:val="DefaultParagraphFont"/>
    <w:link w:val="Normalaftertitle"/>
    <w:locked/>
    <w:rsid w:val="00D74614"/>
    <w:rPr>
      <w:sz w:val="24"/>
      <w:szCs w:val="22"/>
      <w:lang w:val="en-US" w:eastAsia="en-US"/>
    </w:rPr>
  </w:style>
  <w:style w:type="character" w:customStyle="1" w:styleId="HeadingbChar">
    <w:name w:val="Heading_b Char"/>
    <w:link w:val="Headingb"/>
    <w:locked/>
    <w:rsid w:val="00D74614"/>
    <w:rPr>
      <w:b/>
      <w:sz w:val="24"/>
      <w:szCs w:val="22"/>
      <w:lang w:val="en-US" w:eastAsia="en-US"/>
    </w:rPr>
  </w:style>
  <w:style w:type="paragraph" w:customStyle="1" w:styleId="ApptoAnnex">
    <w:name w:val="App_to_Annex"/>
    <w:basedOn w:val="AppendixNo"/>
    <w:next w:val="Normal"/>
    <w:qFormat/>
    <w:rsid w:val="00446956"/>
  </w:style>
  <w:style w:type="paragraph" w:customStyle="1" w:styleId="Subsection1">
    <w:name w:val="Subsection_1"/>
    <w:basedOn w:val="Section1"/>
    <w:next w:val="Normalaftertitle0"/>
    <w:qFormat/>
    <w:rsid w:val="00446956"/>
    <w:pPr>
      <w:tabs>
        <w:tab w:val="center" w:pos="4820"/>
      </w:tabs>
      <w:spacing w:before="360" w:line="240" w:lineRule="auto"/>
    </w:pPr>
    <w:rPr>
      <w:rFonts w:ascii="Times New Roman" w:hAnsi="Times New Roman" w:cs="Times New Roman"/>
      <w:szCs w:val="20"/>
      <w:lang w:val="en-GB"/>
    </w:rPr>
  </w:style>
  <w:style w:type="paragraph" w:customStyle="1" w:styleId="Normalend">
    <w:name w:val="Normal_end"/>
    <w:basedOn w:val="Normal"/>
    <w:next w:val="Normal"/>
    <w:qFormat/>
    <w:rsid w:val="00446956"/>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rPr>
  </w:style>
  <w:style w:type="paragraph" w:customStyle="1" w:styleId="Part1">
    <w:name w:val="Part_1"/>
    <w:basedOn w:val="Section1"/>
    <w:next w:val="Section1"/>
    <w:qFormat/>
    <w:rsid w:val="00446956"/>
    <w:pPr>
      <w:tabs>
        <w:tab w:val="center" w:pos="4820"/>
      </w:tabs>
      <w:spacing w:before="360" w:line="240" w:lineRule="auto"/>
    </w:pPr>
    <w:rPr>
      <w:rFonts w:ascii="Times New Roman" w:hAnsi="Times New Roman" w:cs="Times New Roman"/>
      <w:szCs w:val="20"/>
      <w:lang w:val="en-GB"/>
    </w:rPr>
  </w:style>
  <w:style w:type="paragraph" w:customStyle="1" w:styleId="AppArtNo">
    <w:name w:val="App_Art_No"/>
    <w:basedOn w:val="ArtNo"/>
    <w:qFormat/>
    <w:rsid w:val="00446956"/>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en-GB"/>
    </w:rPr>
  </w:style>
  <w:style w:type="paragraph" w:customStyle="1" w:styleId="AppArttitle">
    <w:name w:val="App_Art_title"/>
    <w:basedOn w:val="Arttitle"/>
    <w:qFormat/>
    <w:rsid w:val="00446956"/>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en-GB"/>
    </w:rPr>
  </w:style>
  <w:style w:type="paragraph" w:customStyle="1" w:styleId="Committee">
    <w:name w:val="Committee"/>
    <w:basedOn w:val="Normal"/>
    <w:qFormat/>
    <w:rsid w:val="00446956"/>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imes New Roman" w:hAnsi="Times New Roman" w:cstheme="minorHAnsi"/>
      <w:b/>
      <w:szCs w:val="24"/>
      <w:lang w:val="en-GB"/>
    </w:rPr>
  </w:style>
  <w:style w:type="paragraph" w:customStyle="1" w:styleId="Volumetitle">
    <w:name w:val="Volume_title"/>
    <w:basedOn w:val="Normal"/>
    <w:qFormat/>
    <w:rsid w:val="00446956"/>
    <w:pPr>
      <w:tabs>
        <w:tab w:val="clear" w:pos="794"/>
        <w:tab w:val="clear" w:pos="1191"/>
        <w:tab w:val="clear" w:pos="1588"/>
        <w:tab w:val="clear" w:pos="1985"/>
        <w:tab w:val="left" w:pos="1134"/>
        <w:tab w:val="left" w:pos="1871"/>
        <w:tab w:val="left" w:pos="2268"/>
      </w:tabs>
      <w:spacing w:before="120" w:line="240" w:lineRule="auto"/>
      <w:jc w:val="center"/>
    </w:pPr>
    <w:rPr>
      <w:rFonts w:ascii="Times New Roman" w:hAnsi="Times New Roman" w:cs="Times New Roman"/>
      <w:b/>
      <w:bCs/>
      <w:sz w:val="28"/>
      <w:szCs w:val="28"/>
      <w:lang w:val="en-GB"/>
    </w:rPr>
  </w:style>
  <w:style w:type="character" w:customStyle="1" w:styleId="ArtrefBold">
    <w:name w:val="Art_ref + Bold"/>
    <w:basedOn w:val="Artref"/>
    <w:rsid w:val="00446956"/>
    <w:rPr>
      <w:b/>
      <w:bCs/>
      <w:color w:val="auto"/>
    </w:rPr>
  </w:style>
  <w:style w:type="character" w:customStyle="1" w:styleId="ApprefBold">
    <w:name w:val="App_ref + Bold"/>
    <w:basedOn w:val="Appref"/>
    <w:qFormat/>
    <w:rsid w:val="00446956"/>
    <w:rPr>
      <w:b/>
      <w:bCs/>
      <w:color w:val="000000"/>
    </w:rPr>
  </w:style>
  <w:style w:type="character" w:customStyle="1" w:styleId="ECCHLsuperscript">
    <w:name w:val="ECC HL super script"/>
    <w:basedOn w:val="DefaultParagraphFont"/>
    <w:uiPriority w:val="1"/>
    <w:qFormat/>
    <w:rsid w:val="00446956"/>
    <w:rPr>
      <w:vertAlign w:val="superscript"/>
    </w:rPr>
  </w:style>
  <w:style w:type="character" w:customStyle="1" w:styleId="ECCHLunderlined">
    <w:name w:val="ECC HL underlined"/>
    <w:uiPriority w:val="1"/>
    <w:qFormat/>
    <w:rsid w:val="00446956"/>
    <w:rPr>
      <w:u w:val="single"/>
    </w:rPr>
  </w:style>
  <w:style w:type="paragraph" w:customStyle="1" w:styleId="TabletextHanging0">
    <w:name w:val="Table_text + Hanging:  0"/>
    <w:aliases w:val="5 cm"/>
    <w:basedOn w:val="Tabletext"/>
    <w:rsid w:val="00446956"/>
    <w:pPr>
      <w:tabs>
        <w:tab w:val="left" w:pos="1871"/>
      </w:tabs>
      <w:ind w:left="284" w:hanging="284"/>
    </w:pPr>
    <w:rPr>
      <w:rFonts w:ascii="Times New Roman" w:hAnsi="Times New Roman" w:cs="Times New Roman"/>
      <w:szCs w:val="20"/>
    </w:rPr>
  </w:style>
  <w:style w:type="paragraph" w:customStyle="1" w:styleId="Tablefin">
    <w:name w:val="Table_fin"/>
    <w:basedOn w:val="Normal"/>
    <w:rsid w:val="00446956"/>
    <w:pPr>
      <w:tabs>
        <w:tab w:val="clear" w:pos="794"/>
        <w:tab w:val="clear" w:pos="1191"/>
        <w:tab w:val="clear" w:pos="1588"/>
        <w:tab w:val="clear" w:pos="1985"/>
        <w:tab w:val="left" w:pos="1134"/>
        <w:tab w:val="left" w:pos="1871"/>
        <w:tab w:val="left" w:pos="2268"/>
      </w:tabs>
      <w:spacing w:before="0" w:line="240" w:lineRule="auto"/>
      <w:jc w:val="left"/>
    </w:pPr>
    <w:rPr>
      <w:rFonts w:ascii="Times New Roman" w:hAnsi="Times New Roman" w:cs="Times New Roman"/>
      <w:sz w:val="20"/>
      <w:szCs w:val="20"/>
      <w:lang w:val="en-GB" w:eastAsia="zh-CN"/>
    </w:rPr>
  </w:style>
  <w:style w:type="character" w:customStyle="1" w:styleId="TableitalicZchn">
    <w:name w:val="Table_italic Zchn"/>
    <w:basedOn w:val="DefaultParagraphFont"/>
    <w:rsid w:val="00446956"/>
    <w:rPr>
      <w:rFonts w:ascii="Times New Roman" w:hAnsi="Times New Roman"/>
      <w:b/>
      <w:i/>
      <w:sz w:val="24"/>
      <w:lang w:val="en-GB" w:eastAsia="en-US"/>
    </w:rPr>
  </w:style>
  <w:style w:type="character" w:styleId="Emphasis">
    <w:name w:val="Emphasis"/>
    <w:basedOn w:val="DefaultParagraphFont"/>
    <w:uiPriority w:val="20"/>
    <w:qFormat/>
    <w:rsid w:val="00446956"/>
    <w:rPr>
      <w:i/>
      <w:iC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basedOn w:val="DefaultParagraphFont"/>
    <w:uiPriority w:val="99"/>
    <w:locked/>
    <w:rsid w:val="00446956"/>
    <w:rPr>
      <w:rFonts w:cs="Times New Roman"/>
      <w:sz w:val="24"/>
      <w:lang w:val="en-GB" w:eastAsia="en-US" w:bidi="ar-SA"/>
    </w:rPr>
  </w:style>
  <w:style w:type="paragraph" w:customStyle="1" w:styleId="Default">
    <w:name w:val="Default"/>
    <w:rsid w:val="00AC140F"/>
    <w:pPr>
      <w:autoSpaceDE w:val="0"/>
      <w:autoSpaceDN w:val="0"/>
      <w:adjustRightInd w:val="0"/>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816045">
      <w:bodyDiv w:val="1"/>
      <w:marLeft w:val="0"/>
      <w:marRight w:val="0"/>
      <w:marTop w:val="0"/>
      <w:marBottom w:val="0"/>
      <w:divBdr>
        <w:top w:val="none" w:sz="0" w:space="0" w:color="auto"/>
        <w:left w:val="none" w:sz="0" w:space="0" w:color="auto"/>
        <w:bottom w:val="none" w:sz="0" w:space="0" w:color="auto"/>
        <w:right w:val="none" w:sz="0" w:space="0" w:color="auto"/>
      </w:divBdr>
    </w:div>
    <w:div w:id="878125332">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714BC-7BF8-4CBA-88F6-A584174AC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37</TotalTime>
  <Pages>8</Pages>
  <Words>1804</Words>
  <Characters>11038</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12817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Currie, Jane</dc:creator>
  <cp:lastModifiedBy>Detraz, Laurence</cp:lastModifiedBy>
  <cp:revision>12</cp:revision>
  <cp:lastPrinted>2016-01-18T13:53:00Z</cp:lastPrinted>
  <dcterms:created xsi:type="dcterms:W3CDTF">2016-01-11T12:57:00Z</dcterms:created>
  <dcterms:modified xsi:type="dcterms:W3CDTF">2016-01-18T13:54:00Z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