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Pr="00284D4E" w:rsidRDefault="00284D4E" w:rsidP="00117282">
            <w:pPr>
              <w:spacing w:before="0"/>
              <w:jc w:val="left"/>
              <w:rPr>
                <w:rFonts w:cstheme="minorHAnsi"/>
                <w:b/>
                <w:bCs/>
                <w:color w:val="808080"/>
                <w:sz w:val="26"/>
                <w:szCs w:val="26"/>
                <w:lang w:val="ru-RU"/>
              </w:rPr>
            </w:pPr>
            <w:r w:rsidRPr="00284D4E">
              <w:rPr>
                <w:rFonts w:cstheme="minorHAnsi"/>
                <w:b/>
                <w:bCs/>
                <w:color w:val="808080"/>
                <w:sz w:val="26"/>
                <w:szCs w:val="26"/>
                <w:lang w:val="ru-RU"/>
              </w:rPr>
              <w:t>Бюро радиосвязи (БР)</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284D4E" w:rsidRPr="003266ED" w:rsidTr="00034340">
        <w:tc>
          <w:tcPr>
            <w:tcW w:w="7054" w:type="dxa"/>
            <w:gridSpan w:val="2"/>
            <w:shd w:val="clear" w:color="auto" w:fill="auto"/>
          </w:tcPr>
          <w:p w:rsidR="00284D4E" w:rsidRPr="00284D4E" w:rsidRDefault="00284D4E" w:rsidP="0098564A">
            <w:pPr>
              <w:spacing w:before="0"/>
              <w:jc w:val="left"/>
            </w:pPr>
            <w:r w:rsidRPr="00284D4E">
              <w:t>Административный циркуляр</w:t>
            </w:r>
          </w:p>
          <w:p w:rsidR="00284D4E" w:rsidRPr="00284D4E" w:rsidRDefault="00284D4E" w:rsidP="0098564A">
            <w:pPr>
              <w:spacing w:before="0"/>
              <w:jc w:val="left"/>
              <w:rPr>
                <w:b/>
                <w:bCs/>
              </w:rPr>
            </w:pPr>
            <w:r w:rsidRPr="00284D4E">
              <w:rPr>
                <w:b/>
              </w:rPr>
              <w:t>CA/233</w:t>
            </w:r>
          </w:p>
        </w:tc>
        <w:tc>
          <w:tcPr>
            <w:tcW w:w="2835" w:type="dxa"/>
            <w:shd w:val="clear" w:color="auto" w:fill="auto"/>
          </w:tcPr>
          <w:p w:rsidR="00284D4E" w:rsidRPr="00284D4E" w:rsidRDefault="00284D4E" w:rsidP="00284D4E">
            <w:pPr>
              <w:spacing w:before="0"/>
              <w:jc w:val="right"/>
              <w:rPr>
                <w:lang w:val="ru-RU"/>
              </w:rPr>
            </w:pPr>
            <w:r w:rsidRPr="00284D4E">
              <w:t>18 мая 2017 г</w:t>
            </w:r>
            <w:r>
              <w:rPr>
                <w:lang w:val="ru-RU"/>
              </w:rPr>
              <w:t>ода</w:t>
            </w:r>
          </w:p>
        </w:tc>
      </w:tr>
      <w:tr w:rsidR="0037309C" w:rsidRPr="003266ED" w:rsidTr="007E76AA">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7E76AA">
        <w:tc>
          <w:tcPr>
            <w:tcW w:w="9889" w:type="dxa"/>
            <w:gridSpan w:val="3"/>
            <w:shd w:val="clear" w:color="auto" w:fill="auto"/>
          </w:tcPr>
          <w:p w:rsidR="0037309C" w:rsidRPr="003266ED" w:rsidRDefault="0037309C" w:rsidP="007E76AA">
            <w:pPr>
              <w:spacing w:before="0"/>
              <w:jc w:val="left"/>
              <w:rPr>
                <w:sz w:val="24"/>
                <w:szCs w:val="24"/>
              </w:rPr>
            </w:pPr>
          </w:p>
        </w:tc>
      </w:tr>
      <w:tr w:rsidR="0037309C" w:rsidRPr="0054650D" w:rsidTr="007E76AA">
        <w:tc>
          <w:tcPr>
            <w:tcW w:w="9889" w:type="dxa"/>
            <w:gridSpan w:val="3"/>
            <w:shd w:val="clear" w:color="auto" w:fill="auto"/>
          </w:tcPr>
          <w:p w:rsidR="00D21694" w:rsidRPr="00284D4E" w:rsidRDefault="00284D4E" w:rsidP="00284D4E">
            <w:pPr>
              <w:spacing w:before="0"/>
              <w:jc w:val="left"/>
              <w:rPr>
                <w:b/>
                <w:bCs/>
                <w:lang w:val="ru-RU"/>
              </w:rPr>
            </w:pPr>
            <w:r w:rsidRPr="00284D4E">
              <w:rPr>
                <w:b/>
                <w:lang w:val="ru-RU"/>
              </w:rPr>
              <w:t>Администрациям Государств – Членов МСЭ</w:t>
            </w:r>
            <w:r w:rsidRPr="00284D4E">
              <w:rPr>
                <w:b/>
                <w:bCs/>
                <w:lang w:val="ru-RU"/>
              </w:rPr>
              <w:br/>
            </w:r>
            <w:r w:rsidRPr="00284D4E">
              <w:rPr>
                <w:b/>
                <w:lang w:val="ru-RU"/>
              </w:rPr>
              <w:t>и Членам Сектора радиосвязи</w:t>
            </w:r>
          </w:p>
          <w:p w:rsidR="00D21694" w:rsidRPr="00284D4E" w:rsidRDefault="00D21694" w:rsidP="006047E5">
            <w:pPr>
              <w:spacing w:before="0"/>
              <w:jc w:val="left"/>
              <w:rPr>
                <w:b/>
                <w:bCs/>
                <w:sz w:val="24"/>
                <w:szCs w:val="24"/>
                <w:lang w:val="ru-RU"/>
              </w:rPr>
            </w:pPr>
          </w:p>
        </w:tc>
      </w:tr>
      <w:tr w:rsidR="0037309C" w:rsidRPr="0054650D" w:rsidTr="007E76AA">
        <w:tc>
          <w:tcPr>
            <w:tcW w:w="9889" w:type="dxa"/>
            <w:gridSpan w:val="3"/>
            <w:shd w:val="clear" w:color="auto" w:fill="auto"/>
          </w:tcPr>
          <w:p w:rsidR="0037309C" w:rsidRPr="00284D4E" w:rsidRDefault="0037309C" w:rsidP="006047E5">
            <w:pPr>
              <w:spacing w:before="0"/>
              <w:jc w:val="left"/>
              <w:rPr>
                <w:sz w:val="24"/>
                <w:szCs w:val="24"/>
                <w:lang w:val="ru-RU"/>
              </w:rPr>
            </w:pPr>
          </w:p>
        </w:tc>
      </w:tr>
      <w:tr w:rsidR="0037309C" w:rsidRPr="0054650D" w:rsidTr="007E76AA">
        <w:tc>
          <w:tcPr>
            <w:tcW w:w="9889" w:type="dxa"/>
            <w:gridSpan w:val="3"/>
            <w:shd w:val="clear" w:color="auto" w:fill="auto"/>
          </w:tcPr>
          <w:p w:rsidR="0037309C" w:rsidRPr="00284D4E" w:rsidRDefault="0037309C" w:rsidP="006047E5">
            <w:pPr>
              <w:spacing w:before="0"/>
              <w:jc w:val="left"/>
              <w:rPr>
                <w:sz w:val="24"/>
                <w:szCs w:val="24"/>
                <w:lang w:val="ru-RU"/>
              </w:rPr>
            </w:pPr>
          </w:p>
        </w:tc>
      </w:tr>
      <w:tr w:rsidR="00284D4E" w:rsidRPr="0054650D" w:rsidTr="0037309C">
        <w:tc>
          <w:tcPr>
            <w:tcW w:w="1526" w:type="dxa"/>
            <w:shd w:val="clear" w:color="auto" w:fill="auto"/>
          </w:tcPr>
          <w:p w:rsidR="00284D4E" w:rsidRPr="00284D4E" w:rsidRDefault="006D2F86" w:rsidP="0098564A">
            <w:pPr>
              <w:spacing w:before="0"/>
              <w:jc w:val="left"/>
            </w:pPr>
            <w:r>
              <w:rPr>
                <w:lang w:val="ru-RU"/>
              </w:rPr>
              <w:t>Предмет</w:t>
            </w:r>
            <w:r w:rsidR="00284D4E" w:rsidRPr="00284D4E">
              <w:t>:</w:t>
            </w:r>
          </w:p>
        </w:tc>
        <w:tc>
          <w:tcPr>
            <w:tcW w:w="8363" w:type="dxa"/>
            <w:gridSpan w:val="2"/>
            <w:vMerge w:val="restart"/>
            <w:shd w:val="clear" w:color="auto" w:fill="auto"/>
          </w:tcPr>
          <w:p w:rsidR="00284D4E" w:rsidRPr="00284D4E" w:rsidRDefault="00284D4E" w:rsidP="00284D4E">
            <w:pPr>
              <w:spacing w:before="0"/>
              <w:rPr>
                <w:b/>
                <w:bCs/>
                <w:lang w:val="ru-RU"/>
              </w:rPr>
            </w:pPr>
            <w:r w:rsidRPr="00284D4E">
              <w:rPr>
                <w:b/>
                <w:lang w:val="ru-RU"/>
              </w:rPr>
              <w:t>Краткий обзор выводов двадцать четвертого собрания Консультативной группы по</w:t>
            </w:r>
            <w:r>
              <w:rPr>
                <w:b/>
                <w:lang w:val="ru-RU"/>
              </w:rPr>
              <w:t> </w:t>
            </w:r>
            <w:r w:rsidRPr="00284D4E">
              <w:rPr>
                <w:b/>
                <w:lang w:val="ru-RU"/>
              </w:rPr>
              <w:t>радиосвязи</w:t>
            </w:r>
          </w:p>
        </w:tc>
      </w:tr>
      <w:tr w:rsidR="00284D4E" w:rsidRPr="0054650D" w:rsidTr="007E76AA">
        <w:tc>
          <w:tcPr>
            <w:tcW w:w="1526" w:type="dxa"/>
            <w:shd w:val="clear" w:color="auto" w:fill="auto"/>
          </w:tcPr>
          <w:p w:rsidR="00284D4E" w:rsidRPr="00284D4E" w:rsidRDefault="00284D4E" w:rsidP="007E76AA">
            <w:pPr>
              <w:spacing w:before="0"/>
              <w:jc w:val="left"/>
              <w:rPr>
                <w:b/>
                <w:bCs/>
                <w:lang w:val="ru-RU"/>
              </w:rPr>
            </w:pPr>
          </w:p>
        </w:tc>
        <w:tc>
          <w:tcPr>
            <w:tcW w:w="8363" w:type="dxa"/>
            <w:gridSpan w:val="2"/>
            <w:vMerge/>
            <w:shd w:val="clear" w:color="auto" w:fill="auto"/>
          </w:tcPr>
          <w:p w:rsidR="00284D4E" w:rsidRPr="00284D4E" w:rsidRDefault="00284D4E" w:rsidP="007E76AA">
            <w:pPr>
              <w:spacing w:before="0"/>
              <w:rPr>
                <w:b/>
                <w:bCs/>
                <w:lang w:val="ru-RU"/>
              </w:rPr>
            </w:pPr>
          </w:p>
        </w:tc>
      </w:tr>
      <w:tr w:rsidR="00284D4E" w:rsidRPr="0054650D" w:rsidTr="007E76AA">
        <w:tc>
          <w:tcPr>
            <w:tcW w:w="1526" w:type="dxa"/>
            <w:shd w:val="clear" w:color="auto" w:fill="auto"/>
          </w:tcPr>
          <w:p w:rsidR="00284D4E" w:rsidRPr="00284D4E" w:rsidRDefault="00284D4E" w:rsidP="007E76AA">
            <w:pPr>
              <w:spacing w:before="0"/>
              <w:jc w:val="left"/>
              <w:rPr>
                <w:b/>
                <w:bCs/>
                <w:lang w:val="ru-RU"/>
              </w:rPr>
            </w:pPr>
          </w:p>
        </w:tc>
        <w:tc>
          <w:tcPr>
            <w:tcW w:w="8363" w:type="dxa"/>
            <w:gridSpan w:val="2"/>
            <w:vMerge/>
            <w:shd w:val="clear" w:color="auto" w:fill="auto"/>
          </w:tcPr>
          <w:p w:rsidR="00284D4E" w:rsidRPr="00284D4E" w:rsidRDefault="00284D4E" w:rsidP="007E76AA">
            <w:pPr>
              <w:spacing w:before="0"/>
              <w:rPr>
                <w:b/>
                <w:bCs/>
                <w:lang w:val="ru-RU"/>
              </w:rPr>
            </w:pPr>
          </w:p>
        </w:tc>
      </w:tr>
      <w:tr w:rsidR="00284D4E" w:rsidRPr="0054650D" w:rsidTr="007E76AA">
        <w:tc>
          <w:tcPr>
            <w:tcW w:w="9889" w:type="dxa"/>
            <w:gridSpan w:val="3"/>
            <w:shd w:val="clear" w:color="auto" w:fill="auto"/>
          </w:tcPr>
          <w:p w:rsidR="00284D4E" w:rsidRPr="00284D4E" w:rsidRDefault="00284D4E" w:rsidP="00750E0D">
            <w:pPr>
              <w:tabs>
                <w:tab w:val="clear" w:pos="794"/>
                <w:tab w:val="clear" w:pos="1191"/>
                <w:tab w:val="clear" w:pos="1588"/>
                <w:tab w:val="clear" w:pos="1985"/>
                <w:tab w:val="left" w:pos="1560"/>
              </w:tabs>
              <w:spacing w:before="0"/>
              <w:jc w:val="left"/>
              <w:rPr>
                <w:b/>
                <w:bCs/>
                <w:lang w:val="ru-RU"/>
              </w:rPr>
            </w:pPr>
            <w:r w:rsidRPr="00284D4E">
              <w:rPr>
                <w:lang w:val="ru-RU"/>
              </w:rPr>
              <w:t>Ссылка:</w:t>
            </w:r>
            <w:r w:rsidRPr="00284D4E">
              <w:rPr>
                <w:lang w:val="ru-RU"/>
              </w:rPr>
              <w:tab/>
            </w:r>
            <w:r w:rsidRPr="00284D4E">
              <w:rPr>
                <w:b/>
                <w:lang w:val="ru-RU"/>
              </w:rPr>
              <w:t xml:space="preserve">Административный циркуляр </w:t>
            </w:r>
            <w:r w:rsidRPr="00284D4E">
              <w:rPr>
                <w:b/>
              </w:rPr>
              <w:t>CA</w:t>
            </w:r>
            <w:r w:rsidRPr="00284D4E">
              <w:rPr>
                <w:b/>
                <w:lang w:val="ru-RU"/>
              </w:rPr>
              <w:t>/232 от 2 декабря 2016</w:t>
            </w:r>
            <w:r w:rsidRPr="00284D4E">
              <w:rPr>
                <w:b/>
              </w:rPr>
              <w:t> </w:t>
            </w:r>
            <w:r w:rsidRPr="00284D4E">
              <w:rPr>
                <w:b/>
                <w:lang w:val="ru-RU"/>
              </w:rPr>
              <w:t>г</w:t>
            </w:r>
            <w:r>
              <w:rPr>
                <w:b/>
                <w:lang w:val="ru-RU"/>
              </w:rPr>
              <w:t>ода</w:t>
            </w:r>
          </w:p>
        </w:tc>
      </w:tr>
      <w:tr w:rsidR="00C51E92" w:rsidRPr="0054650D" w:rsidTr="007E76AA">
        <w:tc>
          <w:tcPr>
            <w:tcW w:w="9889" w:type="dxa"/>
            <w:gridSpan w:val="3"/>
            <w:shd w:val="clear" w:color="auto" w:fill="auto"/>
          </w:tcPr>
          <w:p w:rsidR="00C51E92" w:rsidRPr="00284D4E" w:rsidRDefault="00C51E92" w:rsidP="007E76AA">
            <w:pPr>
              <w:spacing w:before="0"/>
              <w:jc w:val="left"/>
              <w:rPr>
                <w:b/>
                <w:bCs/>
                <w:sz w:val="24"/>
                <w:szCs w:val="24"/>
                <w:lang w:val="ru-RU"/>
              </w:rPr>
            </w:pPr>
          </w:p>
        </w:tc>
      </w:tr>
    </w:tbl>
    <w:p w:rsidR="002A5DD7" w:rsidRPr="00284D4E" w:rsidRDefault="002A5DD7" w:rsidP="002A5DD7">
      <w:pPr>
        <w:spacing w:before="0"/>
        <w:rPr>
          <w:sz w:val="24"/>
          <w:szCs w:val="24"/>
          <w:lang w:val="ru-RU"/>
        </w:rPr>
      </w:pPr>
    </w:p>
    <w:p w:rsidR="002A5DD7" w:rsidRPr="00284D4E" w:rsidRDefault="00284D4E" w:rsidP="002A5DD7">
      <w:pPr>
        <w:spacing w:before="0"/>
        <w:rPr>
          <w:lang w:val="ru-RU"/>
        </w:rPr>
      </w:pPr>
      <w:r w:rsidRPr="00284D4E">
        <w:rPr>
          <w:lang w:val="ru-RU"/>
        </w:rPr>
        <w:t>Двадцать четвертое собрание Консультативной группы по радиосвязи (КГР) состоялось 26–28 апреля 2017 года в Женеве.</w:t>
      </w:r>
    </w:p>
    <w:p w:rsidR="00284D4E" w:rsidRPr="00284D4E" w:rsidRDefault="00284D4E" w:rsidP="00284D4E">
      <w:pPr>
        <w:rPr>
          <w:lang w:val="ru-RU"/>
        </w:rPr>
      </w:pPr>
      <w:r w:rsidRPr="00284D4E">
        <w:rPr>
          <w:lang w:val="ru-RU"/>
        </w:rPr>
        <w:t>Краткий обзор выводов собрания содержится в Приложении к настоящему письму.</w:t>
      </w:r>
    </w:p>
    <w:p w:rsidR="008E38B4" w:rsidRPr="00284D4E" w:rsidRDefault="00284D4E" w:rsidP="00284D4E">
      <w:pPr>
        <w:rPr>
          <w:rFonts w:asciiTheme="minorHAnsi" w:hAnsiTheme="minorHAnsi" w:cstheme="minorHAnsi"/>
          <w:lang w:val="ru-RU"/>
        </w:rPr>
      </w:pPr>
      <w:r w:rsidRPr="00284D4E">
        <w:rPr>
          <w:lang w:val="ru-RU"/>
        </w:rPr>
        <w:t xml:space="preserve">Дополнительная информация об этом собрании размещена на веб-сайте КГР по адресу </w:t>
      </w:r>
      <w:hyperlink r:id="rId8">
        <w:r w:rsidRPr="00284D4E">
          <w:rPr>
            <w:rStyle w:val="Hyperlink"/>
          </w:rPr>
          <w:t>http</w:t>
        </w:r>
        <w:r w:rsidRPr="00284D4E">
          <w:rPr>
            <w:rStyle w:val="Hyperlink"/>
            <w:lang w:val="ru-RU"/>
          </w:rPr>
          <w:t>://</w:t>
        </w:r>
        <w:r w:rsidRPr="00284D4E">
          <w:rPr>
            <w:rStyle w:val="Hyperlink"/>
          </w:rPr>
          <w:t>www</w:t>
        </w:r>
        <w:r w:rsidRPr="00284D4E">
          <w:rPr>
            <w:rStyle w:val="Hyperlink"/>
            <w:lang w:val="ru-RU"/>
          </w:rPr>
          <w:t>.</w:t>
        </w:r>
        <w:r w:rsidRPr="00284D4E">
          <w:rPr>
            <w:rStyle w:val="Hyperlink"/>
          </w:rPr>
          <w:t>itu</w:t>
        </w:r>
        <w:r w:rsidRPr="00284D4E">
          <w:rPr>
            <w:rStyle w:val="Hyperlink"/>
            <w:lang w:val="ru-RU"/>
          </w:rPr>
          <w:t>.</w:t>
        </w:r>
        <w:r w:rsidRPr="00284D4E">
          <w:rPr>
            <w:rStyle w:val="Hyperlink"/>
          </w:rPr>
          <w:t>int</w:t>
        </w:r>
        <w:r w:rsidRPr="00284D4E">
          <w:rPr>
            <w:rStyle w:val="Hyperlink"/>
            <w:lang w:val="ru-RU"/>
          </w:rPr>
          <w:t>/</w:t>
        </w:r>
        <w:r w:rsidRPr="00284D4E">
          <w:rPr>
            <w:rStyle w:val="Hyperlink"/>
          </w:rPr>
          <w:t>ITU</w:t>
        </w:r>
        <w:r w:rsidRPr="00750E0D">
          <w:rPr>
            <w:u w:val="single"/>
            <w:lang w:val="ru-RU"/>
          </w:rPr>
          <w:noBreakHyphen/>
        </w:r>
        <w:r w:rsidRPr="00284D4E">
          <w:rPr>
            <w:rStyle w:val="Hyperlink"/>
          </w:rPr>
          <w:t>R</w:t>
        </w:r>
        <w:r w:rsidRPr="00284D4E">
          <w:rPr>
            <w:rStyle w:val="Hyperlink"/>
            <w:lang w:val="ru-RU"/>
          </w:rPr>
          <w:t>/</w:t>
        </w:r>
        <w:r w:rsidRPr="00284D4E">
          <w:rPr>
            <w:rStyle w:val="Hyperlink"/>
          </w:rPr>
          <w:t>go</w:t>
        </w:r>
        <w:r w:rsidRPr="00284D4E">
          <w:rPr>
            <w:rStyle w:val="Hyperlink"/>
            <w:lang w:val="ru-RU"/>
          </w:rPr>
          <w:t>/</w:t>
        </w:r>
        <w:r w:rsidRPr="00284D4E">
          <w:rPr>
            <w:rStyle w:val="Hyperlink"/>
          </w:rPr>
          <w:t>RAG</w:t>
        </w:r>
      </w:hyperlink>
      <w:r w:rsidRPr="00284D4E">
        <w:rPr>
          <w:lang w:val="ru-RU"/>
        </w:rPr>
        <w:t>.</w:t>
      </w:r>
    </w:p>
    <w:p w:rsidR="008E38B4" w:rsidRPr="00284D4E" w:rsidRDefault="008E38B4" w:rsidP="00031E64">
      <w:pPr>
        <w:rPr>
          <w:rFonts w:asciiTheme="minorHAnsi" w:hAnsiTheme="minorHAnsi" w:cstheme="minorHAnsi"/>
          <w:lang w:val="ru-RU"/>
        </w:rPr>
      </w:pPr>
    </w:p>
    <w:p w:rsidR="00D35AB9" w:rsidRPr="00284D4E" w:rsidRDefault="00D35AB9" w:rsidP="00031E64">
      <w:pPr>
        <w:rPr>
          <w:rFonts w:asciiTheme="minorHAnsi" w:hAnsiTheme="minorHAnsi" w:cstheme="minorHAnsi"/>
          <w:sz w:val="24"/>
          <w:szCs w:val="24"/>
          <w:lang w:val="ru-RU"/>
        </w:rPr>
      </w:pPr>
    </w:p>
    <w:p w:rsidR="00340ADE" w:rsidRPr="00284D4E" w:rsidRDefault="00340ADE" w:rsidP="00031E64">
      <w:pPr>
        <w:rPr>
          <w:rFonts w:asciiTheme="minorHAnsi" w:hAnsiTheme="minorHAnsi" w:cstheme="minorHAnsi"/>
          <w:sz w:val="24"/>
          <w:szCs w:val="24"/>
          <w:lang w:val="ru-RU"/>
        </w:rPr>
      </w:pPr>
    </w:p>
    <w:p w:rsidR="00031E64" w:rsidRPr="00284D4E" w:rsidRDefault="00284D4E" w:rsidP="009B3F43">
      <w:pPr>
        <w:spacing w:before="0" w:line="240" w:lineRule="auto"/>
        <w:jc w:val="left"/>
        <w:rPr>
          <w:rFonts w:asciiTheme="minorHAnsi" w:hAnsiTheme="minorHAnsi" w:cstheme="minorHAnsi"/>
          <w:lang w:val="ru-RU"/>
        </w:rPr>
      </w:pPr>
      <w:r w:rsidRPr="00284D4E">
        <w:rPr>
          <w:rFonts w:asciiTheme="minorHAnsi" w:hAnsiTheme="minorHAnsi" w:cstheme="minorHAnsi"/>
          <w:lang w:val="ru-RU"/>
        </w:rPr>
        <w:t>Франсуа Ранси</w:t>
      </w:r>
    </w:p>
    <w:p w:rsidR="00031E64" w:rsidRPr="00284D4E" w:rsidRDefault="00284D4E" w:rsidP="00656226">
      <w:pPr>
        <w:spacing w:before="0" w:line="240" w:lineRule="auto"/>
        <w:jc w:val="left"/>
        <w:rPr>
          <w:rFonts w:asciiTheme="minorHAnsi" w:hAnsiTheme="minorHAnsi" w:cstheme="minorHAnsi"/>
          <w:lang w:val="ru-RU"/>
        </w:rPr>
      </w:pPr>
      <w:r w:rsidRPr="00284D4E">
        <w:rPr>
          <w:rFonts w:asciiTheme="minorHAnsi" w:hAnsiTheme="minorHAnsi" w:cstheme="minorHAnsi"/>
          <w:lang w:val="ru-RU"/>
        </w:rPr>
        <w:t>Директор</w:t>
      </w:r>
    </w:p>
    <w:p w:rsidR="00C50E2A" w:rsidRPr="00284D4E" w:rsidRDefault="00C50E2A" w:rsidP="00656226">
      <w:pPr>
        <w:spacing w:before="0" w:line="240" w:lineRule="auto"/>
        <w:jc w:val="left"/>
        <w:rPr>
          <w:rFonts w:asciiTheme="minorHAnsi" w:hAnsiTheme="minorHAnsi" w:cstheme="minorHAnsi"/>
          <w:sz w:val="24"/>
          <w:szCs w:val="24"/>
          <w:lang w:val="ru-RU"/>
        </w:rPr>
      </w:pPr>
    </w:p>
    <w:p w:rsidR="00C50E2A" w:rsidRPr="006D2F86" w:rsidRDefault="00284D4E" w:rsidP="00656226">
      <w:pPr>
        <w:spacing w:before="0" w:line="240" w:lineRule="auto"/>
        <w:jc w:val="left"/>
        <w:rPr>
          <w:rFonts w:asciiTheme="minorHAnsi" w:hAnsiTheme="minorHAnsi" w:cstheme="minorHAnsi"/>
          <w:lang w:val="fr-CH"/>
        </w:rPr>
      </w:pPr>
      <w:r w:rsidRPr="006D2F86">
        <w:rPr>
          <w:rFonts w:asciiTheme="minorHAnsi" w:hAnsiTheme="minorHAnsi" w:cstheme="minorHAnsi"/>
          <w:b/>
          <w:bCs/>
          <w:lang w:val="ru-RU"/>
        </w:rPr>
        <w:t>Приложение</w:t>
      </w:r>
      <w:r w:rsidR="00C50E2A" w:rsidRPr="006D2F86">
        <w:rPr>
          <w:rFonts w:asciiTheme="minorHAnsi" w:hAnsiTheme="minorHAnsi" w:cstheme="minorHAnsi"/>
          <w:b/>
          <w:bCs/>
          <w:lang w:val="fr-CH"/>
        </w:rPr>
        <w:t>:</w:t>
      </w:r>
      <w:r w:rsidR="00C50E2A" w:rsidRPr="006D2F86">
        <w:rPr>
          <w:rFonts w:asciiTheme="minorHAnsi" w:hAnsiTheme="minorHAnsi" w:cstheme="minorHAnsi"/>
          <w:lang w:val="fr-CH"/>
        </w:rPr>
        <w:t xml:space="preserve"> 1</w:t>
      </w:r>
    </w:p>
    <w:p w:rsidR="00C50E2A" w:rsidRDefault="00C50E2A" w:rsidP="00656226">
      <w:pPr>
        <w:spacing w:before="0" w:line="240" w:lineRule="auto"/>
        <w:jc w:val="left"/>
        <w:rPr>
          <w:rFonts w:asciiTheme="minorHAnsi" w:hAnsiTheme="minorHAnsi" w:cstheme="minorHAnsi"/>
          <w:szCs w:val="24"/>
          <w:lang w:val="fr-CH"/>
        </w:rPr>
      </w:pPr>
    </w:p>
    <w:p w:rsidR="00C50E2A" w:rsidRPr="00A30888" w:rsidRDefault="00284D4E" w:rsidP="00C50E2A">
      <w:pPr>
        <w:tabs>
          <w:tab w:val="clear" w:pos="794"/>
          <w:tab w:val="clear" w:pos="1191"/>
          <w:tab w:val="clear" w:pos="1588"/>
          <w:tab w:val="clear" w:pos="1985"/>
          <w:tab w:val="center" w:pos="6237"/>
        </w:tabs>
        <w:spacing w:before="0"/>
        <w:rPr>
          <w:rFonts w:asciiTheme="minorHAnsi" w:hAnsiTheme="minorHAnsi"/>
          <w:sz w:val="20"/>
          <w:szCs w:val="20"/>
          <w:u w:val="single"/>
          <w:lang w:val="ru-RU"/>
        </w:rPr>
      </w:pPr>
      <w:r w:rsidRPr="00A30888">
        <w:rPr>
          <w:rFonts w:asciiTheme="minorHAnsi" w:hAnsiTheme="minorHAnsi"/>
          <w:sz w:val="20"/>
          <w:szCs w:val="20"/>
          <w:u w:val="single"/>
          <w:lang w:val="ru-RU"/>
        </w:rPr>
        <w:t>Рассылка</w:t>
      </w:r>
      <w:r w:rsidR="00C50E2A" w:rsidRPr="00A30888">
        <w:rPr>
          <w:rFonts w:asciiTheme="minorHAnsi" w:hAnsiTheme="minorHAnsi"/>
          <w:sz w:val="20"/>
          <w:szCs w:val="20"/>
          <w:lang w:val="ru-RU"/>
        </w:rPr>
        <w:t>:</w:t>
      </w:r>
    </w:p>
    <w:p w:rsidR="00284D4E" w:rsidRPr="00A30888" w:rsidRDefault="00C50E2A" w:rsidP="00284D4E">
      <w:pPr>
        <w:tabs>
          <w:tab w:val="left" w:pos="284"/>
        </w:tabs>
        <w:spacing w:before="0"/>
        <w:ind w:left="284" w:hanging="284"/>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r>
      <w:r w:rsidR="00284D4E" w:rsidRPr="00A30888">
        <w:rPr>
          <w:rFonts w:asciiTheme="minorHAnsi" w:hAnsiTheme="minorHAnsi"/>
          <w:sz w:val="20"/>
          <w:szCs w:val="20"/>
          <w:lang w:val="ru-RU"/>
        </w:rPr>
        <w:t>Администрациям Государств – Членов МСЭ</w:t>
      </w:r>
    </w:p>
    <w:p w:rsidR="00284D4E" w:rsidRPr="00A30888" w:rsidRDefault="00284D4E" w:rsidP="00284D4E">
      <w:pPr>
        <w:tabs>
          <w:tab w:val="left" w:pos="284"/>
        </w:tabs>
        <w:spacing w:before="0"/>
        <w:ind w:left="284" w:hanging="284"/>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t>Членам Сектора радиосвязи</w:t>
      </w:r>
    </w:p>
    <w:p w:rsidR="00284D4E" w:rsidRPr="00A30888" w:rsidRDefault="00284D4E" w:rsidP="00284D4E">
      <w:pPr>
        <w:tabs>
          <w:tab w:val="left" w:pos="284"/>
        </w:tabs>
        <w:spacing w:before="0"/>
        <w:ind w:left="284" w:hanging="284"/>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t>Председателям и заместителям председателей исследовательских комиссий по радиосвязи</w:t>
      </w:r>
    </w:p>
    <w:p w:rsidR="00284D4E" w:rsidRPr="00A30888" w:rsidRDefault="00284D4E" w:rsidP="00284D4E">
      <w:pPr>
        <w:tabs>
          <w:tab w:val="left" w:pos="284"/>
        </w:tabs>
        <w:spacing w:before="0"/>
        <w:ind w:left="284" w:hanging="284"/>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t>Председателю и заместителям Председателя Консультативной группы по радиосвязи</w:t>
      </w:r>
    </w:p>
    <w:p w:rsidR="00284D4E" w:rsidRPr="00A30888" w:rsidRDefault="00284D4E" w:rsidP="00284D4E">
      <w:pPr>
        <w:tabs>
          <w:tab w:val="left" w:pos="284"/>
        </w:tabs>
        <w:spacing w:before="0"/>
        <w:ind w:left="284" w:hanging="284"/>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t>Председателю и заместителям Председателя Подготовительного собрания к конференции</w:t>
      </w:r>
    </w:p>
    <w:p w:rsidR="00284D4E" w:rsidRPr="00A30888" w:rsidRDefault="00284D4E" w:rsidP="00284D4E">
      <w:pPr>
        <w:tabs>
          <w:tab w:val="left" w:pos="284"/>
        </w:tabs>
        <w:spacing w:before="0"/>
        <w:ind w:left="284" w:hanging="284"/>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t>Членам Радиорегламентарного комитета</w:t>
      </w:r>
    </w:p>
    <w:p w:rsidR="00C50E2A" w:rsidRPr="00A30888" w:rsidRDefault="00284D4E" w:rsidP="00284D4E">
      <w:pPr>
        <w:tabs>
          <w:tab w:val="left" w:pos="284"/>
        </w:tabs>
        <w:spacing w:before="60" w:line="240" w:lineRule="auto"/>
        <w:ind w:left="284" w:hanging="284"/>
        <w:jc w:val="left"/>
        <w:rPr>
          <w:rFonts w:asciiTheme="minorHAnsi" w:hAnsiTheme="minorHAnsi"/>
          <w:sz w:val="20"/>
          <w:szCs w:val="20"/>
          <w:lang w:val="ru-RU"/>
        </w:rPr>
      </w:pPr>
      <w:r w:rsidRPr="00A30888">
        <w:rPr>
          <w:rFonts w:asciiTheme="minorHAnsi" w:hAnsiTheme="minorHAnsi"/>
          <w:sz w:val="20"/>
          <w:szCs w:val="20"/>
        </w:rPr>
        <w:sym w:font="Symbol" w:char="F02D"/>
      </w:r>
      <w:r w:rsidRPr="00A30888">
        <w:rPr>
          <w:rFonts w:asciiTheme="minorHAnsi" w:hAnsiTheme="minorHAnsi"/>
          <w:sz w:val="20"/>
          <w:szCs w:val="20"/>
          <w:lang w:val="ru-RU"/>
        </w:rPr>
        <w:tab/>
        <w:t>Генеральному секретарю МСЭ, Директору Бюро стандартизации электросвязи,</w:t>
      </w:r>
      <w:r w:rsidRPr="00A30888">
        <w:rPr>
          <w:rFonts w:asciiTheme="minorHAnsi" w:hAnsiTheme="minorHAnsi"/>
          <w:sz w:val="20"/>
          <w:szCs w:val="20"/>
          <w:lang w:val="ru-RU"/>
        </w:rPr>
        <w:br/>
        <w:t>Директору Бюро развития</w:t>
      </w:r>
      <w:r w:rsidRPr="00A30888">
        <w:rPr>
          <w:sz w:val="20"/>
          <w:szCs w:val="20"/>
          <w:lang w:val="ru-RU"/>
        </w:rPr>
        <w:t xml:space="preserve"> электросвязи</w:t>
      </w:r>
    </w:p>
    <w:p w:rsidR="00C50E2A" w:rsidRPr="00284D4E" w:rsidRDefault="00C50E2A" w:rsidP="00656226">
      <w:pPr>
        <w:spacing w:before="0" w:line="240" w:lineRule="auto"/>
        <w:jc w:val="left"/>
        <w:rPr>
          <w:rFonts w:asciiTheme="minorHAnsi" w:hAnsiTheme="minorHAnsi" w:cstheme="minorHAnsi"/>
          <w:sz w:val="24"/>
          <w:szCs w:val="24"/>
          <w:lang w:val="ru-RU"/>
        </w:rPr>
      </w:pPr>
    </w:p>
    <w:p w:rsidR="007E76AA" w:rsidRPr="00284D4E" w:rsidRDefault="007E76AA" w:rsidP="00656226">
      <w:pPr>
        <w:spacing w:before="0" w:line="240" w:lineRule="auto"/>
        <w:jc w:val="left"/>
        <w:rPr>
          <w:rFonts w:asciiTheme="minorHAnsi" w:hAnsiTheme="minorHAnsi" w:cstheme="minorHAnsi"/>
          <w:sz w:val="24"/>
          <w:szCs w:val="24"/>
          <w:lang w:val="ru-RU"/>
        </w:rPr>
        <w:sectPr w:rsidR="007E76AA" w:rsidRPr="00284D4E"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pPr>
    </w:p>
    <w:p w:rsidR="007E76AA" w:rsidRPr="006D2F86" w:rsidRDefault="00284D4E" w:rsidP="007E76AA">
      <w:pPr>
        <w:jc w:val="center"/>
        <w:rPr>
          <w:rFonts w:asciiTheme="minorHAnsi" w:hAnsiTheme="minorHAnsi" w:cstheme="minorHAnsi"/>
          <w:sz w:val="26"/>
          <w:szCs w:val="26"/>
          <w:lang w:val="ru-RU"/>
        </w:rPr>
      </w:pPr>
      <w:r w:rsidRPr="006D2F86">
        <w:rPr>
          <w:sz w:val="26"/>
          <w:szCs w:val="26"/>
          <w:lang w:val="ru-RU"/>
        </w:rPr>
        <w:lastRenderedPageBreak/>
        <w:t>ПРИЛОЖЕНИЕ</w:t>
      </w:r>
      <w:r w:rsidR="007E76AA" w:rsidRPr="006D2F86">
        <w:rPr>
          <w:rFonts w:asciiTheme="minorHAnsi" w:hAnsiTheme="minorHAnsi" w:cstheme="minorHAnsi"/>
          <w:sz w:val="26"/>
          <w:szCs w:val="26"/>
          <w:lang w:val="ru-RU"/>
        </w:rPr>
        <w:br/>
      </w:r>
    </w:p>
    <w:p w:rsidR="007E76AA" w:rsidRPr="006D2F86" w:rsidRDefault="00284D4E" w:rsidP="007E76AA">
      <w:pPr>
        <w:jc w:val="center"/>
        <w:rPr>
          <w:rFonts w:asciiTheme="minorHAnsi" w:hAnsiTheme="minorHAnsi" w:cstheme="minorHAnsi"/>
          <w:sz w:val="26"/>
          <w:szCs w:val="26"/>
          <w:lang w:val="ru-RU"/>
        </w:rPr>
      </w:pPr>
      <w:r w:rsidRPr="006D2F86">
        <w:rPr>
          <w:sz w:val="26"/>
          <w:szCs w:val="26"/>
          <w:lang w:val="ru-RU"/>
        </w:rPr>
        <w:t>КРАТКИЙ ОБЗОР ВЫВОДОВ ДВАДЦАТЬ ЧЕТВЕРТОГО СОБРАНИЯ</w:t>
      </w:r>
      <w:r w:rsidRPr="006D2F86">
        <w:rPr>
          <w:sz w:val="26"/>
          <w:szCs w:val="26"/>
          <w:lang w:val="ru-RU"/>
        </w:rPr>
        <w:br/>
        <w:t>КОНСУЛЬТАТИВНОЙ ГРУППЫ ПО РАДИОСВЯЗИ</w:t>
      </w:r>
    </w:p>
    <w:p w:rsidR="007E76AA" w:rsidRPr="00284D4E" w:rsidRDefault="007E76AA" w:rsidP="007E76AA">
      <w:pPr>
        <w:jc w:val="center"/>
        <w:rPr>
          <w:rFonts w:asciiTheme="minorHAnsi" w:hAnsiTheme="minorHAnsi" w:cstheme="minorHAnsi"/>
          <w:sz w:val="24"/>
          <w:szCs w:val="24"/>
          <w:lang w:val="ru-RU"/>
        </w:rPr>
      </w:pPr>
    </w:p>
    <w:p w:rsidR="007E76AA" w:rsidRPr="00284D4E" w:rsidRDefault="007E76AA" w:rsidP="007E76AA">
      <w:pPr>
        <w:jc w:val="center"/>
        <w:rPr>
          <w:rFonts w:asciiTheme="minorHAnsi" w:hAnsiTheme="minorHAnsi" w:cstheme="minorHAnsi"/>
          <w:sz w:val="24"/>
          <w:szCs w:val="24"/>
          <w:lang w:val="ru-RU"/>
        </w:rPr>
      </w:pPr>
    </w:p>
    <w:tbl>
      <w:tblPr>
        <w:tblW w:w="10065" w:type="dxa"/>
        <w:tblLayout w:type="fixed"/>
        <w:tblLook w:val="0000" w:firstRow="0" w:lastRow="0" w:firstColumn="0" w:lastColumn="0" w:noHBand="0" w:noVBand="0"/>
      </w:tblPr>
      <w:tblGrid>
        <w:gridCol w:w="6477"/>
        <w:gridCol w:w="10"/>
        <w:gridCol w:w="3578"/>
      </w:tblGrid>
      <w:tr w:rsidR="007E76AA" w:rsidRPr="007E76AA" w:rsidTr="007E76AA">
        <w:trPr>
          <w:cantSplit/>
        </w:trPr>
        <w:tc>
          <w:tcPr>
            <w:tcW w:w="6477" w:type="dxa"/>
            <w:vAlign w:val="center"/>
          </w:tcPr>
          <w:p w:rsidR="007E76AA" w:rsidRPr="00284D4E" w:rsidRDefault="00284D4E" w:rsidP="00284D4E">
            <w:pPr>
              <w:shd w:val="solid" w:color="FFFFFF" w:fill="FFFFFF"/>
              <w:tabs>
                <w:tab w:val="clear" w:pos="794"/>
                <w:tab w:val="left" w:pos="601"/>
              </w:tabs>
              <w:spacing w:before="360" w:after="240"/>
              <w:jc w:val="left"/>
              <w:rPr>
                <w:rFonts w:ascii="Verdana" w:hAnsi="Verdana" w:cs="Times New Roman Bold"/>
                <w:b/>
                <w:bCs/>
                <w:sz w:val="24"/>
                <w:lang w:val="ru-RU"/>
              </w:rPr>
            </w:pPr>
            <w:r w:rsidRPr="00284D4E">
              <w:rPr>
                <w:rFonts w:ascii="Verdana" w:hAnsi="Verdana"/>
                <w:b/>
                <w:sz w:val="24"/>
                <w:szCs w:val="24"/>
                <w:lang w:val="ru-RU"/>
              </w:rPr>
              <w:t>Консультативная группа по радиосвязи</w:t>
            </w:r>
            <w:r w:rsidR="007E76AA" w:rsidRPr="00284D4E">
              <w:rPr>
                <w:rFonts w:ascii="Verdana" w:hAnsi="Verdana" w:cs="Times New Roman Bold"/>
                <w:b/>
                <w:sz w:val="24"/>
                <w:szCs w:val="24"/>
                <w:lang w:val="ru-RU"/>
              </w:rPr>
              <w:br/>
            </w:r>
            <w:r w:rsidRPr="00284D4E">
              <w:rPr>
                <w:rFonts w:ascii="Verdana" w:hAnsi="Verdana"/>
                <w:b/>
                <w:sz w:val="18"/>
                <w:szCs w:val="18"/>
                <w:lang w:val="ru-RU"/>
              </w:rPr>
              <w:t>Женева, 26–28 апреля 2017</w:t>
            </w:r>
            <w:r w:rsidRPr="00284D4E">
              <w:rPr>
                <w:rFonts w:ascii="Verdana" w:hAnsi="Verdana"/>
                <w:b/>
                <w:sz w:val="18"/>
                <w:szCs w:val="18"/>
              </w:rPr>
              <w:t> </w:t>
            </w:r>
            <w:r w:rsidRPr="00284D4E">
              <w:rPr>
                <w:rFonts w:ascii="Verdana" w:hAnsi="Verdana"/>
                <w:b/>
                <w:sz w:val="18"/>
                <w:szCs w:val="18"/>
                <w:lang w:val="ru-RU"/>
              </w:rPr>
              <w:t>года</w:t>
            </w:r>
          </w:p>
        </w:tc>
        <w:tc>
          <w:tcPr>
            <w:tcW w:w="3588" w:type="dxa"/>
            <w:gridSpan w:val="2"/>
            <w:vAlign w:val="center"/>
          </w:tcPr>
          <w:p w:rsidR="007E76AA" w:rsidRPr="007E76AA" w:rsidRDefault="00284D4E" w:rsidP="007E76AA">
            <w:pPr>
              <w:shd w:val="solid" w:color="FFFFFF" w:fill="FFFFFF"/>
              <w:spacing w:before="0" w:line="240" w:lineRule="atLeast"/>
              <w:jc w:val="right"/>
              <w:rPr>
                <w:sz w:val="24"/>
              </w:rPr>
            </w:pPr>
            <w:r>
              <w:rPr>
                <w:noProof/>
                <w:lang w:eastAsia="zh-CN"/>
              </w:rPr>
              <w:drawing>
                <wp:inline distT="0" distB="0" distL="0" distR="0" wp14:anchorId="674ED68A" wp14:editId="56895CAD">
                  <wp:extent cx="1883664" cy="740664"/>
                  <wp:effectExtent l="0" t="0" r="254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3664" cy="740664"/>
                          </a:xfrm>
                          <a:prstGeom prst="rect">
                            <a:avLst/>
                          </a:prstGeom>
                        </pic:spPr>
                      </pic:pic>
                    </a:graphicData>
                  </a:graphic>
                </wp:inline>
              </w:drawing>
            </w:r>
          </w:p>
        </w:tc>
      </w:tr>
      <w:tr w:rsidR="007E76AA" w:rsidRPr="007E76AA" w:rsidTr="007E76AA">
        <w:trPr>
          <w:cantSplit/>
        </w:trPr>
        <w:tc>
          <w:tcPr>
            <w:tcW w:w="6487" w:type="dxa"/>
            <w:gridSpan w:val="2"/>
            <w:tcBorders>
              <w:bottom w:val="single" w:sz="12" w:space="0" w:color="auto"/>
            </w:tcBorders>
          </w:tcPr>
          <w:p w:rsidR="007E76AA" w:rsidRPr="007E76AA" w:rsidRDefault="007E76AA" w:rsidP="007E76AA">
            <w:pPr>
              <w:shd w:val="solid" w:color="FFFFFF" w:fill="FFFFFF"/>
              <w:spacing w:before="0" w:after="48"/>
              <w:rPr>
                <w:rFonts w:ascii="Verdana" w:hAnsi="Verdana" w:cs="Times New Roman Bold"/>
                <w:b/>
              </w:rPr>
            </w:pPr>
          </w:p>
        </w:tc>
        <w:tc>
          <w:tcPr>
            <w:tcW w:w="3578" w:type="dxa"/>
            <w:tcBorders>
              <w:bottom w:val="single" w:sz="12" w:space="0" w:color="auto"/>
            </w:tcBorders>
          </w:tcPr>
          <w:p w:rsidR="007E76AA" w:rsidRPr="007E76AA" w:rsidRDefault="007E76AA" w:rsidP="007E76AA">
            <w:pPr>
              <w:shd w:val="solid" w:color="FFFFFF" w:fill="FFFFFF"/>
              <w:spacing w:before="0" w:after="48" w:line="240" w:lineRule="atLeast"/>
            </w:pPr>
          </w:p>
        </w:tc>
      </w:tr>
      <w:tr w:rsidR="007E76AA" w:rsidRPr="007E76AA" w:rsidTr="007E76AA">
        <w:trPr>
          <w:cantSplit/>
        </w:trPr>
        <w:tc>
          <w:tcPr>
            <w:tcW w:w="6487" w:type="dxa"/>
            <w:gridSpan w:val="2"/>
            <w:tcBorders>
              <w:top w:val="single" w:sz="12" w:space="0" w:color="auto"/>
            </w:tcBorders>
          </w:tcPr>
          <w:p w:rsidR="007E76AA" w:rsidRPr="007E76AA" w:rsidRDefault="007E76AA" w:rsidP="007E76AA">
            <w:pPr>
              <w:shd w:val="solid" w:color="FFFFFF" w:fill="FFFFFF"/>
              <w:spacing w:before="0" w:after="48"/>
              <w:rPr>
                <w:rFonts w:ascii="Verdana" w:hAnsi="Verdana" w:cs="Times New Roman Bold"/>
                <w:bCs/>
              </w:rPr>
            </w:pPr>
          </w:p>
        </w:tc>
        <w:tc>
          <w:tcPr>
            <w:tcW w:w="3578" w:type="dxa"/>
            <w:tcBorders>
              <w:top w:val="single" w:sz="12" w:space="0" w:color="auto"/>
            </w:tcBorders>
          </w:tcPr>
          <w:p w:rsidR="007E76AA" w:rsidRPr="007E76AA" w:rsidRDefault="007E76AA" w:rsidP="007E76AA">
            <w:pPr>
              <w:shd w:val="solid" w:color="FFFFFF" w:fill="FFFFFF"/>
              <w:spacing w:before="0" w:after="48" w:line="240" w:lineRule="atLeast"/>
              <w:rPr>
                <w:sz w:val="24"/>
              </w:rPr>
            </w:pPr>
          </w:p>
        </w:tc>
      </w:tr>
      <w:tr w:rsidR="00284D4E" w:rsidRPr="0054650D" w:rsidTr="007E76AA">
        <w:trPr>
          <w:cantSplit/>
        </w:trPr>
        <w:tc>
          <w:tcPr>
            <w:tcW w:w="6487" w:type="dxa"/>
            <w:gridSpan w:val="2"/>
            <w:vMerge w:val="restart"/>
          </w:tcPr>
          <w:p w:rsidR="00284D4E" w:rsidRPr="007E76AA" w:rsidRDefault="00284D4E" w:rsidP="007E76AA">
            <w:pPr>
              <w:shd w:val="solid" w:color="FFFFFF" w:fill="FFFFFF"/>
              <w:spacing w:after="240"/>
              <w:rPr>
                <w:sz w:val="20"/>
              </w:rPr>
            </w:pPr>
            <w:bookmarkStart w:id="0" w:name="dnum" w:colFirst="1" w:colLast="1"/>
          </w:p>
        </w:tc>
        <w:tc>
          <w:tcPr>
            <w:tcW w:w="3578" w:type="dxa"/>
          </w:tcPr>
          <w:p w:rsidR="00284D4E" w:rsidRPr="00284D4E" w:rsidRDefault="00284D4E" w:rsidP="0098564A">
            <w:pPr>
              <w:shd w:val="solid" w:color="FFFFFF" w:fill="FFFFFF"/>
              <w:spacing w:before="0" w:line="240" w:lineRule="atLeast"/>
              <w:rPr>
                <w:rFonts w:ascii="Verdana" w:hAnsi="Verdana"/>
                <w:b/>
                <w:sz w:val="18"/>
                <w:szCs w:val="18"/>
                <w:lang w:val="ru-RU"/>
              </w:rPr>
            </w:pPr>
            <w:r w:rsidRPr="00284D4E">
              <w:rPr>
                <w:rFonts w:ascii="Verdana" w:hAnsi="Verdana"/>
                <w:b/>
                <w:sz w:val="18"/>
                <w:szCs w:val="18"/>
                <w:lang w:val="ru-RU"/>
              </w:rPr>
              <w:t>Пересмотр</w:t>
            </w:r>
            <w:r w:rsidRPr="00284D4E">
              <w:rPr>
                <w:rFonts w:ascii="Verdana" w:hAnsi="Verdana"/>
                <w:b/>
                <w:sz w:val="18"/>
                <w:szCs w:val="18"/>
              </w:rPr>
              <w:t> </w:t>
            </w:r>
            <w:r w:rsidRPr="00284D4E">
              <w:rPr>
                <w:rFonts w:ascii="Verdana" w:hAnsi="Verdana"/>
                <w:b/>
                <w:sz w:val="18"/>
                <w:szCs w:val="18"/>
                <w:lang w:val="ru-RU"/>
              </w:rPr>
              <w:t>2</w:t>
            </w:r>
          </w:p>
          <w:p w:rsidR="00284D4E" w:rsidRPr="00284D4E" w:rsidRDefault="00284D4E" w:rsidP="00750E0D">
            <w:pPr>
              <w:shd w:val="solid" w:color="FFFFFF" w:fill="FFFFFF"/>
              <w:spacing w:before="0" w:line="240" w:lineRule="atLeast"/>
              <w:rPr>
                <w:rFonts w:ascii="Verdana" w:hAnsi="Verdana"/>
                <w:sz w:val="18"/>
                <w:szCs w:val="18"/>
                <w:lang w:val="ru-RU"/>
              </w:rPr>
            </w:pPr>
            <w:r w:rsidRPr="00284D4E">
              <w:rPr>
                <w:rFonts w:ascii="Verdana" w:hAnsi="Verdana"/>
                <w:b/>
                <w:sz w:val="18"/>
                <w:szCs w:val="18"/>
                <w:lang w:val="ru-RU"/>
              </w:rPr>
              <w:t xml:space="preserve">Документа </w:t>
            </w:r>
            <w:r w:rsidRPr="00284D4E">
              <w:rPr>
                <w:rFonts w:ascii="Verdana" w:hAnsi="Verdana"/>
                <w:b/>
                <w:sz w:val="18"/>
                <w:szCs w:val="18"/>
              </w:rPr>
              <w:t>RAG</w:t>
            </w:r>
            <w:r w:rsidRPr="00284D4E">
              <w:rPr>
                <w:rFonts w:ascii="Verdana" w:hAnsi="Verdana"/>
                <w:b/>
                <w:sz w:val="18"/>
                <w:szCs w:val="18"/>
                <w:lang w:val="ru-RU"/>
              </w:rPr>
              <w:t>17/</w:t>
            </w:r>
            <w:r w:rsidRPr="00284D4E">
              <w:rPr>
                <w:rFonts w:ascii="Verdana" w:hAnsi="Verdana"/>
                <w:b/>
                <w:sz w:val="18"/>
                <w:szCs w:val="18"/>
              </w:rPr>
              <w:t>TEMP</w:t>
            </w:r>
            <w:r w:rsidRPr="00284D4E">
              <w:rPr>
                <w:rFonts w:ascii="Verdana" w:hAnsi="Verdana"/>
                <w:b/>
                <w:sz w:val="18"/>
                <w:szCs w:val="18"/>
                <w:lang w:val="ru-RU"/>
              </w:rPr>
              <w:t>/3-</w:t>
            </w:r>
            <w:r w:rsidR="00750E0D">
              <w:rPr>
                <w:rFonts w:ascii="Verdana" w:hAnsi="Verdana"/>
                <w:b/>
                <w:sz w:val="18"/>
                <w:szCs w:val="18"/>
              </w:rPr>
              <w:t>R</w:t>
            </w:r>
          </w:p>
        </w:tc>
      </w:tr>
      <w:tr w:rsidR="00284D4E" w:rsidRPr="007E76AA" w:rsidTr="007E76AA">
        <w:trPr>
          <w:cantSplit/>
        </w:trPr>
        <w:tc>
          <w:tcPr>
            <w:tcW w:w="6487" w:type="dxa"/>
            <w:gridSpan w:val="2"/>
            <w:vMerge/>
          </w:tcPr>
          <w:p w:rsidR="00284D4E" w:rsidRPr="00284D4E" w:rsidRDefault="00284D4E" w:rsidP="007E76AA">
            <w:pPr>
              <w:spacing w:before="60"/>
              <w:jc w:val="center"/>
              <w:rPr>
                <w:b/>
                <w:smallCaps/>
                <w:sz w:val="32"/>
                <w:lang w:val="ru-RU"/>
              </w:rPr>
            </w:pPr>
            <w:bookmarkStart w:id="1" w:name="ddate" w:colFirst="1" w:colLast="1"/>
            <w:bookmarkEnd w:id="0"/>
          </w:p>
        </w:tc>
        <w:tc>
          <w:tcPr>
            <w:tcW w:w="3578" w:type="dxa"/>
          </w:tcPr>
          <w:p w:rsidR="00284D4E" w:rsidRPr="00284D4E" w:rsidRDefault="00284D4E" w:rsidP="00284D4E">
            <w:pPr>
              <w:shd w:val="solid" w:color="FFFFFF" w:fill="FFFFFF"/>
              <w:spacing w:before="0" w:line="240" w:lineRule="atLeast"/>
              <w:rPr>
                <w:rFonts w:ascii="Verdana" w:hAnsi="Verdana"/>
                <w:sz w:val="18"/>
                <w:szCs w:val="18"/>
                <w:lang w:val="ru-RU"/>
              </w:rPr>
            </w:pPr>
            <w:r w:rsidRPr="00284D4E">
              <w:rPr>
                <w:rFonts w:ascii="Verdana" w:hAnsi="Verdana"/>
                <w:b/>
                <w:sz w:val="18"/>
                <w:szCs w:val="18"/>
              </w:rPr>
              <w:t>28 апреля 2017 г</w:t>
            </w:r>
            <w:r>
              <w:rPr>
                <w:rFonts w:ascii="Verdana" w:hAnsi="Verdana"/>
                <w:b/>
                <w:sz w:val="18"/>
                <w:szCs w:val="18"/>
                <w:lang w:val="ru-RU"/>
              </w:rPr>
              <w:t>ода</w:t>
            </w:r>
          </w:p>
        </w:tc>
      </w:tr>
      <w:tr w:rsidR="00284D4E" w:rsidRPr="007E76AA" w:rsidTr="007E76AA">
        <w:trPr>
          <w:cantSplit/>
        </w:trPr>
        <w:tc>
          <w:tcPr>
            <w:tcW w:w="6487" w:type="dxa"/>
            <w:gridSpan w:val="2"/>
            <w:vMerge/>
          </w:tcPr>
          <w:p w:rsidR="00284D4E" w:rsidRPr="007E76AA" w:rsidRDefault="00284D4E" w:rsidP="007E76AA">
            <w:pPr>
              <w:spacing w:before="60"/>
              <w:jc w:val="center"/>
              <w:rPr>
                <w:b/>
                <w:smallCaps/>
                <w:sz w:val="32"/>
              </w:rPr>
            </w:pPr>
            <w:bookmarkStart w:id="2" w:name="dorlang" w:colFirst="1" w:colLast="1"/>
            <w:bookmarkEnd w:id="1"/>
          </w:p>
        </w:tc>
        <w:tc>
          <w:tcPr>
            <w:tcW w:w="3578" w:type="dxa"/>
          </w:tcPr>
          <w:p w:rsidR="00284D4E" w:rsidRPr="00284D4E" w:rsidRDefault="00284D4E" w:rsidP="0098564A">
            <w:pPr>
              <w:shd w:val="solid" w:color="FFFFFF" w:fill="FFFFFF"/>
              <w:spacing w:before="0" w:after="120" w:line="240" w:lineRule="atLeast"/>
              <w:rPr>
                <w:rFonts w:ascii="Verdana" w:hAnsi="Verdana"/>
                <w:sz w:val="18"/>
                <w:szCs w:val="18"/>
              </w:rPr>
            </w:pPr>
            <w:r w:rsidRPr="00284D4E">
              <w:rPr>
                <w:rFonts w:ascii="Verdana" w:hAnsi="Verdana"/>
                <w:b/>
                <w:sz w:val="18"/>
                <w:szCs w:val="18"/>
              </w:rPr>
              <w:t>Оригинал: английский</w:t>
            </w:r>
          </w:p>
        </w:tc>
      </w:tr>
      <w:bookmarkEnd w:id="2"/>
    </w:tbl>
    <w:p w:rsidR="007E76AA" w:rsidRPr="007E76AA" w:rsidRDefault="007E76AA" w:rsidP="007E76AA">
      <w:pPr>
        <w:rPr>
          <w:rFonts w:asciiTheme="minorHAnsi" w:hAnsiTheme="minorHAnsi" w:cstheme="minorHAnsi"/>
          <w:sz w:val="24"/>
          <w:szCs w:val="24"/>
          <w:lang w:val="en-CA"/>
        </w:rPr>
      </w:pPr>
    </w:p>
    <w:tbl>
      <w:tblPr>
        <w:tblW w:w="10065" w:type="dxa"/>
        <w:tblLayout w:type="fixed"/>
        <w:tblLook w:val="0000" w:firstRow="0" w:lastRow="0" w:firstColumn="0" w:lastColumn="0" w:noHBand="0" w:noVBand="0"/>
      </w:tblPr>
      <w:tblGrid>
        <w:gridCol w:w="10065"/>
      </w:tblGrid>
      <w:tr w:rsidR="007E76AA" w:rsidRPr="007E76AA" w:rsidTr="007E76AA">
        <w:trPr>
          <w:cantSplit/>
        </w:trPr>
        <w:tc>
          <w:tcPr>
            <w:tcW w:w="10065" w:type="dxa"/>
          </w:tcPr>
          <w:p w:rsidR="007E76AA" w:rsidRPr="00284D4E" w:rsidRDefault="00284D4E" w:rsidP="007E76AA">
            <w:pPr>
              <w:spacing w:before="840" w:after="200"/>
              <w:jc w:val="center"/>
              <w:rPr>
                <w:b/>
                <w:sz w:val="26"/>
                <w:szCs w:val="26"/>
                <w:lang w:val="ru-RU"/>
              </w:rPr>
            </w:pPr>
            <w:r w:rsidRPr="00284D4E">
              <w:rPr>
                <w:b/>
                <w:sz w:val="26"/>
                <w:szCs w:val="26"/>
                <w:lang w:val="ru-RU"/>
              </w:rPr>
              <w:t>Председатель КГР</w:t>
            </w:r>
          </w:p>
        </w:tc>
      </w:tr>
      <w:tr w:rsidR="007E76AA" w:rsidRPr="0054650D" w:rsidTr="007E76AA">
        <w:trPr>
          <w:cantSplit/>
        </w:trPr>
        <w:tc>
          <w:tcPr>
            <w:tcW w:w="10065" w:type="dxa"/>
          </w:tcPr>
          <w:p w:rsidR="007E76AA" w:rsidRPr="0015653F" w:rsidRDefault="00284D4E" w:rsidP="00284D4E">
            <w:pPr>
              <w:tabs>
                <w:tab w:val="clear" w:pos="794"/>
                <w:tab w:val="clear" w:pos="1191"/>
                <w:tab w:val="clear" w:pos="1588"/>
                <w:tab w:val="clear" w:pos="1985"/>
                <w:tab w:val="left" w:pos="567"/>
                <w:tab w:val="left" w:pos="1134"/>
                <w:tab w:val="left" w:pos="1701"/>
                <w:tab w:val="left" w:pos="2268"/>
                <w:tab w:val="left" w:pos="2835"/>
              </w:tabs>
              <w:spacing w:before="240"/>
              <w:jc w:val="center"/>
              <w:rPr>
                <w:caps/>
                <w:sz w:val="26"/>
                <w:szCs w:val="26"/>
                <w:lang w:val="ru-RU"/>
              </w:rPr>
            </w:pPr>
            <w:r w:rsidRPr="00284D4E">
              <w:rPr>
                <w:caps/>
                <w:sz w:val="26"/>
                <w:szCs w:val="26"/>
                <w:lang w:val="ru-RU"/>
              </w:rPr>
              <w:t>ДВАДЦАТЬ</w:t>
            </w:r>
            <w:r w:rsidRPr="0015653F">
              <w:rPr>
                <w:caps/>
                <w:sz w:val="26"/>
                <w:szCs w:val="26"/>
                <w:lang w:val="ru-RU"/>
              </w:rPr>
              <w:t xml:space="preserve"> </w:t>
            </w:r>
            <w:r w:rsidRPr="00284D4E">
              <w:rPr>
                <w:caps/>
                <w:sz w:val="26"/>
                <w:szCs w:val="26"/>
                <w:lang w:val="ru-RU"/>
              </w:rPr>
              <w:t>ЧЕТВЕРТОЕ</w:t>
            </w:r>
            <w:r w:rsidRPr="0015653F">
              <w:rPr>
                <w:caps/>
                <w:sz w:val="26"/>
                <w:szCs w:val="26"/>
                <w:lang w:val="ru-RU"/>
              </w:rPr>
              <w:t xml:space="preserve"> </w:t>
            </w:r>
            <w:r w:rsidRPr="00284D4E">
              <w:rPr>
                <w:caps/>
                <w:sz w:val="26"/>
                <w:szCs w:val="26"/>
                <w:lang w:val="ru-RU"/>
              </w:rPr>
              <w:t>СОБРАНИЕ</w:t>
            </w:r>
            <w:r w:rsidRPr="0015653F">
              <w:rPr>
                <w:caps/>
                <w:sz w:val="26"/>
                <w:szCs w:val="26"/>
                <w:lang w:val="ru-RU"/>
              </w:rPr>
              <w:br/>
            </w:r>
            <w:r w:rsidRPr="00284D4E">
              <w:rPr>
                <w:caps/>
                <w:sz w:val="26"/>
                <w:szCs w:val="26"/>
                <w:lang w:val="ru-RU"/>
              </w:rPr>
              <w:t>КОНСУЛЬТАТИВНОЙ</w:t>
            </w:r>
            <w:r w:rsidRPr="0015653F">
              <w:rPr>
                <w:caps/>
                <w:sz w:val="26"/>
                <w:szCs w:val="26"/>
                <w:lang w:val="ru-RU"/>
              </w:rPr>
              <w:t xml:space="preserve"> </w:t>
            </w:r>
            <w:r w:rsidRPr="00284D4E">
              <w:rPr>
                <w:caps/>
                <w:sz w:val="26"/>
                <w:szCs w:val="26"/>
                <w:lang w:val="ru-RU"/>
              </w:rPr>
              <w:t>ГРУППЫ</w:t>
            </w:r>
            <w:r w:rsidRPr="0015653F">
              <w:rPr>
                <w:caps/>
                <w:sz w:val="26"/>
                <w:szCs w:val="26"/>
                <w:lang w:val="ru-RU"/>
              </w:rPr>
              <w:t xml:space="preserve"> </w:t>
            </w:r>
            <w:r w:rsidRPr="00284D4E">
              <w:rPr>
                <w:caps/>
                <w:sz w:val="26"/>
                <w:szCs w:val="26"/>
                <w:lang w:val="ru-RU"/>
              </w:rPr>
              <w:t>ПО</w:t>
            </w:r>
            <w:r w:rsidRPr="0015653F">
              <w:rPr>
                <w:caps/>
                <w:sz w:val="26"/>
                <w:szCs w:val="26"/>
                <w:lang w:val="ru-RU"/>
              </w:rPr>
              <w:t xml:space="preserve"> </w:t>
            </w:r>
            <w:r w:rsidRPr="00284D4E">
              <w:rPr>
                <w:caps/>
                <w:sz w:val="26"/>
                <w:szCs w:val="26"/>
                <w:lang w:val="ru-RU"/>
              </w:rPr>
              <w:t>РАДИОСВЯЗИ</w:t>
            </w:r>
          </w:p>
        </w:tc>
      </w:tr>
      <w:tr w:rsidR="007E76AA" w:rsidRPr="0054650D" w:rsidTr="007E76AA">
        <w:trPr>
          <w:cantSplit/>
        </w:trPr>
        <w:tc>
          <w:tcPr>
            <w:tcW w:w="10065" w:type="dxa"/>
          </w:tcPr>
          <w:p w:rsidR="007E76AA" w:rsidRPr="0015653F" w:rsidRDefault="007E76AA" w:rsidP="007E76AA">
            <w:pPr>
              <w:tabs>
                <w:tab w:val="clear" w:pos="794"/>
                <w:tab w:val="clear" w:pos="1191"/>
                <w:tab w:val="clear" w:pos="1588"/>
                <w:tab w:val="clear" w:pos="1985"/>
                <w:tab w:val="left" w:pos="567"/>
                <w:tab w:val="left" w:pos="1134"/>
                <w:tab w:val="left" w:pos="1701"/>
                <w:tab w:val="left" w:pos="2268"/>
                <w:tab w:val="left" w:pos="2835"/>
              </w:tabs>
              <w:spacing w:before="240"/>
              <w:jc w:val="center"/>
              <w:rPr>
                <w:caps/>
                <w:sz w:val="28"/>
                <w:lang w:val="ru-RU"/>
              </w:rPr>
            </w:pPr>
          </w:p>
        </w:tc>
      </w:tr>
    </w:tbl>
    <w:p w:rsidR="007E76AA" w:rsidRPr="0015653F" w:rsidRDefault="007E76AA" w:rsidP="007E76AA">
      <w:pPr>
        <w:tabs>
          <w:tab w:val="clear" w:pos="794"/>
          <w:tab w:val="clear" w:pos="1191"/>
          <w:tab w:val="clear" w:pos="1588"/>
          <w:tab w:val="clear" w:pos="1985"/>
        </w:tabs>
        <w:overflowPunct/>
        <w:autoSpaceDE/>
        <w:autoSpaceDN/>
        <w:adjustRightInd/>
        <w:spacing w:before="0"/>
        <w:textAlignment w:val="auto"/>
        <w:rPr>
          <w:sz w:val="24"/>
          <w:lang w:val="ru-RU"/>
        </w:rPr>
      </w:pPr>
    </w:p>
    <w:p w:rsidR="007E76AA" w:rsidRPr="0015653F" w:rsidRDefault="007E76AA" w:rsidP="007E76AA">
      <w:pPr>
        <w:tabs>
          <w:tab w:val="clear" w:pos="794"/>
          <w:tab w:val="clear" w:pos="1191"/>
          <w:tab w:val="clear" w:pos="1588"/>
          <w:tab w:val="clear" w:pos="1985"/>
        </w:tabs>
        <w:overflowPunct/>
        <w:autoSpaceDE/>
        <w:autoSpaceDN/>
        <w:adjustRightInd/>
        <w:spacing w:before="0"/>
        <w:textAlignment w:val="auto"/>
        <w:rPr>
          <w:sz w:val="24"/>
          <w:lang w:val="ru-RU"/>
        </w:rPr>
      </w:pPr>
    </w:p>
    <w:p w:rsidR="007E76AA" w:rsidRPr="0015653F" w:rsidRDefault="007E76AA" w:rsidP="007E76AA">
      <w:pPr>
        <w:tabs>
          <w:tab w:val="clear" w:pos="794"/>
          <w:tab w:val="clear" w:pos="1191"/>
          <w:tab w:val="clear" w:pos="1588"/>
          <w:tab w:val="clear" w:pos="1985"/>
        </w:tabs>
        <w:overflowPunct/>
        <w:autoSpaceDE/>
        <w:autoSpaceDN/>
        <w:adjustRightInd/>
        <w:spacing w:before="0"/>
        <w:textAlignment w:val="auto"/>
        <w:rPr>
          <w:sz w:val="24"/>
          <w:lang w:val="ru-RU"/>
        </w:rPr>
      </w:pPr>
    </w:p>
    <w:p w:rsidR="007E76AA" w:rsidRPr="00284D4E" w:rsidRDefault="00284D4E" w:rsidP="007E76AA">
      <w:pPr>
        <w:tabs>
          <w:tab w:val="clear" w:pos="794"/>
          <w:tab w:val="clear" w:pos="1191"/>
          <w:tab w:val="clear" w:pos="1588"/>
          <w:tab w:val="clear" w:pos="1985"/>
        </w:tabs>
        <w:overflowPunct/>
        <w:autoSpaceDE/>
        <w:autoSpaceDN/>
        <w:adjustRightInd/>
        <w:spacing w:before="0"/>
        <w:jc w:val="center"/>
        <w:textAlignment w:val="auto"/>
        <w:rPr>
          <w:sz w:val="26"/>
          <w:szCs w:val="26"/>
          <w:lang w:val="ru-RU" w:eastAsia="zh-CN"/>
        </w:rPr>
      </w:pPr>
      <w:r>
        <w:rPr>
          <w:sz w:val="26"/>
          <w:szCs w:val="26"/>
          <w:lang w:val="ru-RU" w:eastAsia="zh-CN"/>
        </w:rPr>
        <w:t>КРАТКИЙ ОБЗОР ВЫВОДОВ</w:t>
      </w:r>
    </w:p>
    <w:p w:rsidR="007E76AA" w:rsidRPr="00284D4E" w:rsidRDefault="007E76AA" w:rsidP="007E76AA">
      <w:pPr>
        <w:spacing w:before="80"/>
        <w:ind w:left="794" w:hanging="794"/>
        <w:rPr>
          <w:sz w:val="24"/>
          <w:lang w:val="ru-RU"/>
        </w:rPr>
      </w:pPr>
    </w:p>
    <w:p w:rsidR="00086E83" w:rsidRPr="00284D4E" w:rsidRDefault="00086E83" w:rsidP="00656226">
      <w:pPr>
        <w:spacing w:before="0" w:line="240" w:lineRule="auto"/>
        <w:jc w:val="left"/>
        <w:rPr>
          <w:rFonts w:asciiTheme="minorHAnsi" w:hAnsiTheme="minorHAnsi" w:cstheme="minorHAnsi"/>
          <w:sz w:val="24"/>
          <w:szCs w:val="24"/>
          <w:lang w:val="ru-RU"/>
        </w:rPr>
      </w:pPr>
    </w:p>
    <w:p w:rsidR="00086E83" w:rsidRPr="00284D4E" w:rsidRDefault="00086E83" w:rsidP="00656226">
      <w:pPr>
        <w:spacing w:before="0" w:line="240" w:lineRule="auto"/>
        <w:jc w:val="left"/>
        <w:rPr>
          <w:rFonts w:asciiTheme="minorHAnsi" w:hAnsiTheme="minorHAnsi" w:cstheme="minorHAnsi"/>
          <w:sz w:val="24"/>
          <w:szCs w:val="24"/>
          <w:lang w:val="ru-RU"/>
        </w:rPr>
      </w:pPr>
    </w:p>
    <w:p w:rsidR="007E76AA" w:rsidRPr="00284D4E" w:rsidRDefault="007E76AA" w:rsidP="00656226">
      <w:pPr>
        <w:spacing w:before="0" w:line="240" w:lineRule="auto"/>
        <w:jc w:val="left"/>
        <w:rPr>
          <w:rFonts w:asciiTheme="minorHAnsi" w:hAnsiTheme="minorHAnsi" w:cstheme="minorHAnsi"/>
          <w:sz w:val="24"/>
          <w:szCs w:val="24"/>
          <w:lang w:val="ru-RU"/>
        </w:rPr>
        <w:sectPr w:rsidR="007E76AA" w:rsidRPr="00284D4E" w:rsidSect="00031E64">
          <w:headerReference w:type="first" r:id="rId16"/>
          <w:footerReference w:type="first" r:id="rId17"/>
          <w:pgSz w:w="11907" w:h="16834" w:code="9"/>
          <w:pgMar w:top="1134" w:right="1134" w:bottom="993" w:left="1134" w:header="567" w:footer="397" w:gutter="0"/>
          <w:cols w:space="720"/>
          <w:titlePg/>
        </w:sectPr>
      </w:pPr>
    </w:p>
    <w:p w:rsidR="007E76AA" w:rsidRPr="00284D4E" w:rsidRDefault="00284D4E" w:rsidP="007E76AA">
      <w:pPr>
        <w:spacing w:before="0"/>
        <w:ind w:left="1588" w:hanging="1588"/>
        <w:jc w:val="center"/>
        <w:rPr>
          <w:sz w:val="26"/>
          <w:szCs w:val="26"/>
          <w:u w:val="single"/>
          <w:lang w:val="ru-RU"/>
        </w:rPr>
      </w:pPr>
      <w:r>
        <w:rPr>
          <w:sz w:val="26"/>
          <w:szCs w:val="26"/>
          <w:lang w:val="ru-RU" w:eastAsia="zh-CN"/>
        </w:rPr>
        <w:lastRenderedPageBreak/>
        <w:t>КРАТКИЙ ОБЗОР ВЫВОДОВ</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91"/>
        <w:gridCol w:w="3096"/>
        <w:gridCol w:w="10206"/>
      </w:tblGrid>
      <w:tr w:rsidR="007E76AA" w:rsidRPr="00284D4E" w:rsidTr="00284D4E">
        <w:trPr>
          <w:tblHeader/>
          <w:jc w:val="center"/>
        </w:trPr>
        <w:tc>
          <w:tcPr>
            <w:tcW w:w="1291" w:type="dxa"/>
            <w:vAlign w:val="center"/>
          </w:tcPr>
          <w:p w:rsidR="007E76AA" w:rsidRPr="00284D4E" w:rsidRDefault="007E76AA" w:rsidP="00284D4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lang w:val="ru-RU"/>
              </w:rPr>
            </w:pPr>
            <w:r w:rsidRPr="00284D4E">
              <w:rPr>
                <w:rFonts w:asciiTheme="minorHAnsi" w:hAnsiTheme="minorHAnsi"/>
                <w:b/>
                <w:lang w:val="ru-RU"/>
              </w:rPr>
              <w:br w:type="page"/>
            </w:r>
            <w:r w:rsidR="00284D4E">
              <w:rPr>
                <w:rFonts w:asciiTheme="minorHAnsi" w:hAnsiTheme="minorHAnsi"/>
                <w:b/>
                <w:lang w:val="ru-RU"/>
              </w:rPr>
              <w:t>Пункт</w:t>
            </w:r>
            <w:r w:rsidR="00284D4E">
              <w:rPr>
                <w:rFonts w:asciiTheme="minorHAnsi" w:hAnsiTheme="minorHAnsi"/>
                <w:b/>
                <w:lang w:val="ru-RU"/>
              </w:rPr>
              <w:br/>
              <w:t>повестки</w:t>
            </w:r>
            <w:r w:rsidR="00284D4E">
              <w:rPr>
                <w:rFonts w:asciiTheme="minorHAnsi" w:hAnsiTheme="minorHAnsi"/>
                <w:b/>
                <w:lang w:val="ru-RU"/>
              </w:rPr>
              <w:br/>
              <w:t>дня</w:t>
            </w:r>
          </w:p>
        </w:tc>
        <w:tc>
          <w:tcPr>
            <w:tcW w:w="3096" w:type="dxa"/>
            <w:vAlign w:val="center"/>
          </w:tcPr>
          <w:p w:rsidR="007E76AA" w:rsidRPr="00284D4E" w:rsidRDefault="00284D4E" w:rsidP="007E76A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lang w:val="ru-RU"/>
              </w:rPr>
            </w:pPr>
            <w:r>
              <w:rPr>
                <w:rFonts w:asciiTheme="minorHAnsi" w:hAnsiTheme="minorHAnsi"/>
                <w:b/>
                <w:lang w:val="ru-RU"/>
              </w:rPr>
              <w:t>Вопрос</w:t>
            </w:r>
          </w:p>
        </w:tc>
        <w:tc>
          <w:tcPr>
            <w:tcW w:w="10206" w:type="dxa"/>
            <w:vAlign w:val="center"/>
          </w:tcPr>
          <w:p w:rsidR="007E76AA" w:rsidRPr="00284D4E" w:rsidRDefault="00284D4E" w:rsidP="007E76A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lang w:val="ru-RU"/>
              </w:rPr>
            </w:pPr>
            <w:r>
              <w:rPr>
                <w:rFonts w:asciiTheme="minorHAnsi" w:hAnsiTheme="minorHAnsi"/>
                <w:b/>
                <w:lang w:val="ru-RU"/>
              </w:rPr>
              <w:t>Выводы</w:t>
            </w:r>
          </w:p>
        </w:tc>
      </w:tr>
      <w:tr w:rsidR="00284D4E" w:rsidRPr="0054650D" w:rsidTr="00284D4E">
        <w:trPr>
          <w:jc w:val="center"/>
        </w:trPr>
        <w:tc>
          <w:tcPr>
            <w:tcW w:w="1291" w:type="dxa"/>
          </w:tcPr>
          <w:p w:rsidR="00284D4E" w:rsidRPr="00284D4E" w:rsidRDefault="00284D4E"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rPr>
            </w:pPr>
            <w:r w:rsidRPr="00284D4E">
              <w:rPr>
                <w:rFonts w:asciiTheme="minorHAnsi" w:hAnsiTheme="minorHAnsi"/>
              </w:rPr>
              <w:t>1</w:t>
            </w:r>
          </w:p>
        </w:tc>
        <w:tc>
          <w:tcPr>
            <w:tcW w:w="3096" w:type="dxa"/>
          </w:tcPr>
          <w:p w:rsidR="00284D4E" w:rsidRPr="00665D63"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360" w:lineRule="auto"/>
              <w:jc w:val="left"/>
              <w:rPr>
                <w:rFonts w:asciiTheme="minorHAnsi" w:hAnsiTheme="minorHAnsi" w:cs="Arial"/>
              </w:rPr>
            </w:pPr>
            <w:r w:rsidRPr="00665D63">
              <w:rPr>
                <w:rFonts w:asciiTheme="minorHAnsi" w:hAnsiTheme="minorHAnsi" w:cs="Arial"/>
              </w:rPr>
              <w:t>Вступительные замечания</w:t>
            </w:r>
          </w:p>
        </w:tc>
        <w:tc>
          <w:tcPr>
            <w:tcW w:w="10206" w:type="dxa"/>
          </w:tcPr>
          <w:p w:rsidR="00284D4E" w:rsidRPr="00284D4E"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 xml:space="preserve">Собрание официально открыл Председатель г-н Даниел Обам (Кения). В соответствии с повесткой дня собрания и в отсутствие Генерального секретаря со вступительными замечаниями выступил </w:t>
            </w:r>
            <w:r w:rsidR="00CB0DE8" w:rsidRPr="00CB0DE8">
              <w:rPr>
                <w:rFonts w:asciiTheme="minorHAnsi" w:hAnsiTheme="minorHAnsi" w:cs="Arial"/>
                <w:lang w:val="ru-RU"/>
              </w:rPr>
              <w:br/>
            </w:r>
            <w:r w:rsidRPr="00284D4E">
              <w:rPr>
                <w:rFonts w:asciiTheme="minorHAnsi" w:hAnsiTheme="minorHAnsi" w:cs="Arial"/>
                <w:lang w:val="ru-RU"/>
              </w:rPr>
              <w:t xml:space="preserve">Директор БР. Г-н Обам </w:t>
            </w:r>
            <w:r w:rsidRPr="00284D4E">
              <w:rPr>
                <w:rFonts w:asciiTheme="minorHAnsi" w:hAnsiTheme="minorHAnsi"/>
                <w:lang w:val="ru-RU"/>
              </w:rPr>
              <w:t>выразил</w:t>
            </w:r>
            <w:r w:rsidRPr="00284D4E">
              <w:rPr>
                <w:rFonts w:asciiTheme="minorHAnsi" w:hAnsiTheme="minorHAnsi" w:cs="Arial"/>
                <w:lang w:val="ru-RU"/>
              </w:rPr>
              <w:t xml:space="preserve"> признательность всем Государствам-Членам и </w:t>
            </w:r>
            <w:r w:rsidR="00CB0DE8" w:rsidRPr="00284D4E">
              <w:rPr>
                <w:rFonts w:asciiTheme="minorHAnsi" w:hAnsiTheme="minorHAnsi" w:cs="Arial"/>
                <w:lang w:val="ru-RU"/>
              </w:rPr>
              <w:t xml:space="preserve">Членам </w:t>
            </w:r>
            <w:r w:rsidRPr="00284D4E">
              <w:rPr>
                <w:rFonts w:asciiTheme="minorHAnsi" w:hAnsiTheme="minorHAnsi" w:cs="Arial"/>
                <w:lang w:val="ru-RU"/>
              </w:rPr>
              <w:t>Сектора радиосвязи за их вклад в работу КГР.</w:t>
            </w:r>
          </w:p>
        </w:tc>
      </w:tr>
      <w:tr w:rsidR="00284D4E" w:rsidRPr="00284D4E" w:rsidTr="00284D4E">
        <w:trPr>
          <w:jc w:val="center"/>
        </w:trPr>
        <w:tc>
          <w:tcPr>
            <w:tcW w:w="1291" w:type="dxa"/>
          </w:tcPr>
          <w:p w:rsidR="00284D4E" w:rsidRPr="00284D4E" w:rsidDel="002A034D" w:rsidRDefault="00284D4E"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rPr>
            </w:pPr>
            <w:r w:rsidRPr="00284D4E">
              <w:rPr>
                <w:rFonts w:asciiTheme="minorHAnsi" w:hAnsiTheme="minorHAnsi"/>
              </w:rPr>
              <w:t>2</w:t>
            </w:r>
          </w:p>
        </w:tc>
        <w:tc>
          <w:tcPr>
            <w:tcW w:w="3096" w:type="dxa"/>
          </w:tcPr>
          <w:p w:rsidR="00284D4E" w:rsidRPr="00284D4E"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Утверждение повестки дня</w:t>
            </w:r>
          </w:p>
          <w:p w:rsidR="00284D4E" w:rsidRPr="00284D4E"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i/>
                <w:lang w:val="ru-RU"/>
              </w:rPr>
              <w:t xml:space="preserve">(Документ </w:t>
            </w:r>
            <w:r w:rsidRPr="00665D63">
              <w:rPr>
                <w:rFonts w:asciiTheme="minorHAnsi" w:hAnsiTheme="minorHAnsi" w:cs="Arial"/>
                <w:i/>
              </w:rPr>
              <w:t>RAG</w:t>
            </w:r>
            <w:r w:rsidRPr="00284D4E">
              <w:rPr>
                <w:rFonts w:asciiTheme="minorHAnsi" w:hAnsiTheme="minorHAnsi" w:cs="Arial"/>
                <w:i/>
                <w:lang w:val="ru-RU"/>
              </w:rPr>
              <w:t>17/</w:t>
            </w:r>
            <w:r w:rsidRPr="00665D63">
              <w:rPr>
                <w:rFonts w:asciiTheme="minorHAnsi" w:hAnsiTheme="minorHAnsi" w:cs="Arial"/>
                <w:i/>
              </w:rPr>
              <w:t>ADM</w:t>
            </w:r>
            <w:r w:rsidRPr="00284D4E">
              <w:rPr>
                <w:rFonts w:asciiTheme="minorHAnsi" w:hAnsiTheme="minorHAnsi" w:cs="Arial"/>
                <w:i/>
                <w:lang w:val="ru-RU"/>
              </w:rPr>
              <w:t>/1 (</w:t>
            </w:r>
            <w:r w:rsidRPr="00665D63">
              <w:rPr>
                <w:rFonts w:asciiTheme="minorHAnsi" w:hAnsiTheme="minorHAnsi" w:cs="Arial"/>
                <w:i/>
              </w:rPr>
              <w:t>Rev</w:t>
            </w:r>
            <w:r w:rsidRPr="00284D4E">
              <w:rPr>
                <w:rFonts w:asciiTheme="minorHAnsi" w:hAnsiTheme="minorHAnsi" w:cs="Arial"/>
                <w:i/>
                <w:lang w:val="ru-RU"/>
              </w:rPr>
              <w:t>.2))</w:t>
            </w:r>
          </w:p>
        </w:tc>
        <w:tc>
          <w:tcPr>
            <w:tcW w:w="10206" w:type="dxa"/>
          </w:tcPr>
          <w:p w:rsidR="00284D4E" w:rsidRPr="00665D63"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rPr>
            </w:pPr>
            <w:r w:rsidRPr="00284D4E">
              <w:rPr>
                <w:rFonts w:asciiTheme="minorHAnsi" w:hAnsiTheme="minorHAnsi" w:cs="Arial"/>
                <w:lang w:val="ru-RU"/>
              </w:rPr>
              <w:t xml:space="preserve">Проект повестки дня, содержащийся в Документе </w:t>
            </w:r>
            <w:r w:rsidRPr="00665D63">
              <w:rPr>
                <w:rFonts w:asciiTheme="minorHAnsi" w:hAnsiTheme="minorHAnsi" w:cs="Arial"/>
              </w:rPr>
              <w:t>RAG</w:t>
            </w:r>
            <w:r w:rsidRPr="00284D4E">
              <w:rPr>
                <w:rFonts w:asciiTheme="minorHAnsi" w:hAnsiTheme="minorHAnsi" w:cs="Arial"/>
                <w:lang w:val="ru-RU"/>
              </w:rPr>
              <w:t>17/</w:t>
            </w:r>
            <w:r w:rsidRPr="00665D63">
              <w:rPr>
                <w:rFonts w:asciiTheme="minorHAnsi" w:hAnsiTheme="minorHAnsi" w:cs="Arial"/>
              </w:rPr>
              <w:t>ADM</w:t>
            </w:r>
            <w:r w:rsidRPr="00284D4E">
              <w:rPr>
                <w:rFonts w:asciiTheme="minorHAnsi" w:hAnsiTheme="minorHAnsi" w:cs="Arial"/>
                <w:lang w:val="ru-RU"/>
              </w:rPr>
              <w:t>/1 (</w:t>
            </w:r>
            <w:r w:rsidRPr="00665D63">
              <w:rPr>
                <w:rFonts w:asciiTheme="minorHAnsi" w:hAnsiTheme="minorHAnsi" w:cs="Arial"/>
              </w:rPr>
              <w:t>Rev</w:t>
            </w:r>
            <w:r w:rsidRPr="00284D4E">
              <w:rPr>
                <w:rFonts w:asciiTheme="minorHAnsi" w:hAnsiTheme="minorHAnsi" w:cs="Arial"/>
                <w:lang w:val="ru-RU"/>
              </w:rPr>
              <w:t xml:space="preserve">.2) был принят без изменений. </w:t>
            </w:r>
            <w:r w:rsidRPr="00665D63">
              <w:rPr>
                <w:rFonts w:asciiTheme="minorHAnsi" w:hAnsiTheme="minorHAnsi" w:cs="Arial"/>
              </w:rPr>
              <w:t>Собрание также приняло предложенный план распределения времени.</w:t>
            </w:r>
          </w:p>
        </w:tc>
      </w:tr>
      <w:tr w:rsidR="00284D4E" w:rsidRPr="0054650D" w:rsidTr="00284D4E">
        <w:trPr>
          <w:jc w:val="center"/>
        </w:trPr>
        <w:tc>
          <w:tcPr>
            <w:tcW w:w="1291" w:type="dxa"/>
          </w:tcPr>
          <w:p w:rsidR="00284D4E" w:rsidRPr="00284D4E" w:rsidRDefault="00284D4E"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rPr>
            </w:pPr>
            <w:r w:rsidRPr="00284D4E">
              <w:rPr>
                <w:rFonts w:asciiTheme="minorHAnsi" w:hAnsiTheme="minorHAnsi"/>
              </w:rPr>
              <w:t>3</w:t>
            </w:r>
          </w:p>
        </w:tc>
        <w:tc>
          <w:tcPr>
            <w:tcW w:w="3096" w:type="dxa"/>
          </w:tcPr>
          <w:p w:rsidR="00284D4E" w:rsidRPr="00284D4E"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Председатель и заместители Председателя КГР</w:t>
            </w:r>
          </w:p>
          <w:p w:rsidR="00284D4E" w:rsidRPr="00284D4E" w:rsidRDefault="00284D4E"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i/>
                <w:lang w:val="ru-RU"/>
              </w:rPr>
              <w:t xml:space="preserve">(Документ </w:t>
            </w:r>
            <w:r w:rsidRPr="00665D63">
              <w:rPr>
                <w:rFonts w:asciiTheme="minorHAnsi" w:hAnsiTheme="minorHAnsi" w:cs="Arial"/>
                <w:i/>
              </w:rPr>
              <w:t>INFO</w:t>
            </w:r>
            <w:r w:rsidRPr="00284D4E">
              <w:rPr>
                <w:rFonts w:asciiTheme="minorHAnsi" w:hAnsiTheme="minorHAnsi" w:cs="Arial"/>
                <w:i/>
                <w:lang w:val="ru-RU"/>
              </w:rPr>
              <w:t>/1)</w:t>
            </w:r>
          </w:p>
        </w:tc>
        <w:tc>
          <w:tcPr>
            <w:tcW w:w="10206" w:type="dxa"/>
          </w:tcPr>
          <w:p w:rsidR="00284D4E" w:rsidRPr="00284D4E" w:rsidRDefault="00284D4E" w:rsidP="00CB0D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 xml:space="preserve">Председатель предложил присутствующим в зале заместителям Председателя КГР кратко представиться, после чего пояснил, что г-жа Анабел Сиснерос (Аргентина), избранная заместителем </w:t>
            </w:r>
            <w:r w:rsidR="00CB0DE8" w:rsidRPr="00284D4E">
              <w:rPr>
                <w:rFonts w:asciiTheme="minorHAnsi" w:hAnsiTheme="minorHAnsi" w:cs="Arial"/>
                <w:lang w:val="ru-RU"/>
              </w:rPr>
              <w:t xml:space="preserve">Председателя </w:t>
            </w:r>
            <w:r w:rsidRPr="00284D4E">
              <w:rPr>
                <w:rFonts w:asciiTheme="minorHAnsi" w:hAnsiTheme="minorHAnsi" w:cs="Arial"/>
                <w:lang w:val="ru-RU"/>
              </w:rPr>
              <w:t>КГР на</w:t>
            </w:r>
            <w:r>
              <w:rPr>
                <w:rFonts w:asciiTheme="minorHAnsi" w:hAnsiTheme="minorHAnsi" w:cs="Arial"/>
                <w:lang w:val="ru-RU"/>
              </w:rPr>
              <w:t> </w:t>
            </w:r>
            <w:r w:rsidRPr="00284D4E">
              <w:rPr>
                <w:rFonts w:asciiTheme="minorHAnsi" w:hAnsiTheme="minorHAnsi" w:cs="Arial"/>
                <w:lang w:val="ru-RU"/>
              </w:rPr>
              <w:t>АР-15, более не имеет возможности исполнять эти обязанности. Он кратко представил г-на Оскара Гонсалеса, предложенного Аргентиной на замену г-же Сиснерос. КГР одобрила кандидатуру г</w:t>
            </w:r>
            <w:r w:rsidR="00CB0DE8" w:rsidRPr="00CB0DE8">
              <w:rPr>
                <w:rFonts w:asciiTheme="minorHAnsi" w:hAnsiTheme="minorHAnsi" w:cs="Arial"/>
                <w:lang w:val="ru-RU"/>
              </w:rPr>
              <w:noBreakHyphen/>
            </w:r>
            <w:r w:rsidRPr="00284D4E">
              <w:rPr>
                <w:rFonts w:asciiTheme="minorHAnsi" w:hAnsiTheme="minorHAnsi" w:cs="Arial"/>
                <w:lang w:val="ru-RU"/>
              </w:rPr>
              <w:t>на</w:t>
            </w:r>
            <w:r>
              <w:rPr>
                <w:rFonts w:asciiTheme="minorHAnsi" w:hAnsiTheme="minorHAnsi" w:cs="Arial"/>
                <w:lang w:val="ru-RU"/>
              </w:rPr>
              <w:t> </w:t>
            </w:r>
            <w:r w:rsidRPr="00284D4E">
              <w:rPr>
                <w:rFonts w:asciiTheme="minorHAnsi" w:hAnsiTheme="minorHAnsi" w:cs="Arial"/>
                <w:lang w:val="ru-RU"/>
              </w:rPr>
              <w:t>Гонсалеса на должность заместителя Председателя КГР путем аккламации.</w:t>
            </w:r>
          </w:p>
        </w:tc>
      </w:tr>
      <w:tr w:rsidR="00284D4E" w:rsidRPr="0054650D" w:rsidTr="00284D4E">
        <w:trPr>
          <w:jc w:val="center"/>
        </w:trPr>
        <w:tc>
          <w:tcPr>
            <w:tcW w:w="1291" w:type="dxa"/>
          </w:tcPr>
          <w:p w:rsidR="00284D4E" w:rsidRPr="00284D4E" w:rsidRDefault="00284D4E"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rPr>
            </w:pPr>
            <w:r w:rsidRPr="00284D4E">
              <w:rPr>
                <w:rFonts w:asciiTheme="minorHAnsi" w:hAnsiTheme="minorHAnsi"/>
              </w:rPr>
              <w:t>4</w:t>
            </w:r>
          </w:p>
        </w:tc>
        <w:tc>
          <w:tcPr>
            <w:tcW w:w="3096" w:type="dxa"/>
          </w:tcPr>
          <w:p w:rsidR="00284D4E" w:rsidRPr="00284D4E" w:rsidRDefault="00284D4E" w:rsidP="00284D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i/>
                <w:lang w:val="ru-RU"/>
              </w:rPr>
            </w:pPr>
            <w:r w:rsidRPr="00284D4E">
              <w:rPr>
                <w:rFonts w:asciiTheme="minorHAnsi" w:hAnsiTheme="minorHAnsi" w:cs="Arial"/>
                <w:lang w:val="ru-RU"/>
              </w:rPr>
              <w:t>Отчет 24-му собранию Консультативной группы по</w:t>
            </w:r>
            <w:r>
              <w:rPr>
                <w:rFonts w:asciiTheme="minorHAnsi" w:hAnsiTheme="minorHAnsi" w:cs="Arial"/>
                <w:lang w:val="ru-RU"/>
              </w:rPr>
              <w:t> </w:t>
            </w:r>
            <w:r w:rsidRPr="00284D4E">
              <w:rPr>
                <w:rFonts w:asciiTheme="minorHAnsi" w:hAnsiTheme="minorHAnsi" w:cs="Arial"/>
                <w:lang w:val="ru-RU"/>
              </w:rPr>
              <w:t>радиосвязи</w:t>
            </w:r>
            <w:r w:rsidRPr="00284D4E">
              <w:rPr>
                <w:rFonts w:asciiTheme="minorHAnsi" w:hAnsiTheme="minorHAnsi" w:cs="Arial"/>
                <w:i/>
                <w:lang w:val="ru-RU"/>
              </w:rPr>
              <w:t xml:space="preserve"> </w:t>
            </w:r>
            <w:r w:rsidRPr="00284D4E">
              <w:rPr>
                <w:rFonts w:asciiTheme="minorHAnsi" w:hAnsiTheme="minorHAnsi" w:cs="Arial"/>
                <w:i/>
                <w:lang w:val="ru-RU"/>
              </w:rPr>
              <w:br/>
              <w:t xml:space="preserve">(Документ </w:t>
            </w:r>
            <w:r w:rsidRPr="00665D63">
              <w:rPr>
                <w:rFonts w:asciiTheme="minorHAnsi" w:hAnsiTheme="minorHAnsi" w:cs="Arial"/>
                <w:i/>
              </w:rPr>
              <w:t>RAG</w:t>
            </w:r>
            <w:r w:rsidRPr="00284D4E">
              <w:rPr>
                <w:rFonts w:asciiTheme="minorHAnsi" w:hAnsiTheme="minorHAnsi" w:cs="Arial"/>
                <w:i/>
                <w:lang w:val="ru-RU"/>
              </w:rPr>
              <w:t>17/1(</w:t>
            </w:r>
            <w:r w:rsidRPr="00665D63">
              <w:rPr>
                <w:rFonts w:asciiTheme="minorHAnsi" w:hAnsiTheme="minorHAnsi" w:cs="Arial"/>
                <w:i/>
              </w:rPr>
              <w:t>Rev</w:t>
            </w:r>
            <w:r w:rsidRPr="00284D4E">
              <w:rPr>
                <w:rFonts w:asciiTheme="minorHAnsi" w:hAnsiTheme="minorHAnsi" w:cs="Arial"/>
                <w:i/>
                <w:lang w:val="ru-RU"/>
              </w:rPr>
              <w:t>.1))</w:t>
            </w:r>
          </w:p>
        </w:tc>
        <w:tc>
          <w:tcPr>
            <w:tcW w:w="10206" w:type="dxa"/>
          </w:tcPr>
          <w:p w:rsidR="00284D4E" w:rsidRPr="00284D4E" w:rsidRDefault="00284D4E" w:rsidP="00284D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КГР приняла к сведению информацию, содержащуюся в отчете Директора, по вопросам, касающимся МСЭ-</w:t>
            </w:r>
            <w:r w:rsidRPr="00665D63">
              <w:rPr>
                <w:rFonts w:asciiTheme="minorHAnsi" w:hAnsiTheme="minorHAnsi" w:cs="Arial"/>
              </w:rPr>
              <w:t>R</w:t>
            </w:r>
            <w:r w:rsidRPr="00284D4E">
              <w:rPr>
                <w:rFonts w:asciiTheme="minorHAnsi" w:hAnsiTheme="minorHAnsi" w:cs="Arial"/>
                <w:lang w:val="ru-RU"/>
              </w:rPr>
              <w:t>, и приняла решение рассмотреть содержание каждого из разделов отчета в ходе работы по</w:t>
            </w:r>
            <w:r>
              <w:rPr>
                <w:rFonts w:asciiTheme="minorHAnsi" w:hAnsiTheme="minorHAnsi" w:cs="Arial"/>
                <w:lang w:val="ru-RU"/>
              </w:rPr>
              <w:t> </w:t>
            </w:r>
            <w:r w:rsidRPr="00284D4E">
              <w:rPr>
                <w:rFonts w:asciiTheme="minorHAnsi" w:hAnsiTheme="minorHAnsi" w:cs="Arial"/>
                <w:lang w:val="ru-RU"/>
              </w:rPr>
              <w:t>соответствующему пункту повестки дня.</w:t>
            </w:r>
          </w:p>
        </w:tc>
      </w:tr>
      <w:tr w:rsidR="007E76AA" w:rsidRPr="0054650D" w:rsidTr="00284D4E">
        <w:trPr>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rPr>
            </w:pPr>
            <w:r w:rsidRPr="00284D4E">
              <w:rPr>
                <w:rFonts w:asciiTheme="minorHAnsi" w:hAnsiTheme="minorHAnsi"/>
              </w:rPr>
              <w:t>5</w:t>
            </w:r>
          </w:p>
        </w:tc>
        <w:tc>
          <w:tcPr>
            <w:tcW w:w="3096" w:type="dxa"/>
          </w:tcPr>
          <w:p w:rsidR="00284D4E" w:rsidRPr="00CB0DE8" w:rsidRDefault="00284D4E" w:rsidP="00284D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ru-RU"/>
              </w:rPr>
            </w:pPr>
            <w:r w:rsidRPr="00284D4E">
              <w:rPr>
                <w:lang w:val="ru-RU"/>
              </w:rPr>
              <w:t>Вопросы, касающиеся Совета</w:t>
            </w:r>
            <w:r w:rsidR="00CB0DE8" w:rsidRPr="00D041B3">
              <w:rPr>
                <w:lang w:val="ru-RU"/>
              </w:rPr>
              <w:t xml:space="preserve"> 2017</w:t>
            </w:r>
            <w:r w:rsidR="00CB0DE8">
              <w:t> </w:t>
            </w:r>
            <w:r w:rsidR="00CB0DE8">
              <w:rPr>
                <w:lang w:val="ru-RU"/>
              </w:rPr>
              <w:t>года</w:t>
            </w:r>
          </w:p>
          <w:p w:rsidR="007E76AA" w:rsidRPr="0054650D" w:rsidRDefault="00284D4E" w:rsidP="00284D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ajorBidi"/>
                <w:i/>
                <w:lang w:val="ru-RU"/>
              </w:rPr>
            </w:pPr>
            <w:r w:rsidRPr="0054650D">
              <w:rPr>
                <w:i/>
                <w:lang w:val="ru-RU"/>
              </w:rPr>
              <w:t xml:space="preserve">(Документы </w:t>
            </w:r>
            <w:r w:rsidRPr="0054650D">
              <w:rPr>
                <w:i/>
              </w:rPr>
              <w:t>RAG</w:t>
            </w:r>
            <w:r w:rsidRPr="0054650D">
              <w:rPr>
                <w:i/>
                <w:lang w:val="ru-RU"/>
              </w:rPr>
              <w:t>17/1(</w:t>
            </w:r>
            <w:r w:rsidRPr="0054650D">
              <w:rPr>
                <w:i/>
              </w:rPr>
              <w:t>Rev</w:t>
            </w:r>
            <w:r w:rsidRPr="0054650D">
              <w:rPr>
                <w:i/>
                <w:lang w:val="ru-RU"/>
              </w:rPr>
              <w:t>.1), 10, 11)</w:t>
            </w:r>
          </w:p>
        </w:tc>
        <w:tc>
          <w:tcPr>
            <w:tcW w:w="10206" w:type="dxa"/>
          </w:tcPr>
          <w:p w:rsidR="00284D4E" w:rsidRPr="00284D4E" w:rsidRDefault="00284D4E" w:rsidP="00C96E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 xml:space="preserve">КГР с удовлетворением отметила, что политика бесплатного онлайнового доступа </w:t>
            </w:r>
            <w:r w:rsidR="00C96E9E">
              <w:rPr>
                <w:rFonts w:asciiTheme="minorHAnsi" w:hAnsiTheme="minorHAnsi" w:cs="Arial"/>
                <w:lang w:val="ru-RU"/>
              </w:rPr>
              <w:t xml:space="preserve">по-прежнему </w:t>
            </w:r>
            <w:r w:rsidRPr="00284D4E">
              <w:rPr>
                <w:rFonts w:asciiTheme="minorHAnsi" w:hAnsiTheme="minorHAnsi" w:cs="Arial"/>
                <w:lang w:val="ru-RU"/>
              </w:rPr>
              <w:t>обеспечи</w:t>
            </w:r>
            <w:r w:rsidR="00C96E9E">
              <w:rPr>
                <w:rFonts w:asciiTheme="minorHAnsi" w:hAnsiTheme="minorHAnsi" w:cs="Arial"/>
                <w:lang w:val="ru-RU"/>
              </w:rPr>
              <w:t>вает</w:t>
            </w:r>
            <w:r w:rsidRPr="00284D4E">
              <w:rPr>
                <w:rFonts w:asciiTheme="minorHAnsi" w:hAnsiTheme="minorHAnsi" w:cs="Arial"/>
                <w:lang w:val="ru-RU"/>
              </w:rPr>
              <w:t xml:space="preserve"> платформу для широкого распространения Рекомендаций МСЭ-</w:t>
            </w:r>
            <w:r w:rsidRPr="00665D63">
              <w:rPr>
                <w:rFonts w:asciiTheme="minorHAnsi" w:hAnsiTheme="minorHAnsi" w:cs="Arial"/>
              </w:rPr>
              <w:t>R</w:t>
            </w:r>
            <w:r w:rsidRPr="00284D4E">
              <w:rPr>
                <w:rFonts w:asciiTheme="minorHAnsi" w:hAnsiTheme="minorHAnsi" w:cs="Arial"/>
                <w:lang w:val="ru-RU"/>
              </w:rPr>
              <w:t xml:space="preserve"> и приветствовала инициативу Директора распространить бесплатный доступ на все Справочники МСЭ-</w:t>
            </w:r>
            <w:r w:rsidRPr="00665D63">
              <w:rPr>
                <w:rFonts w:asciiTheme="minorHAnsi" w:hAnsiTheme="minorHAnsi" w:cs="Arial"/>
              </w:rPr>
              <w:t>R</w:t>
            </w:r>
            <w:r w:rsidRPr="00284D4E">
              <w:rPr>
                <w:rFonts w:asciiTheme="minorHAnsi" w:hAnsiTheme="minorHAnsi" w:cs="Arial"/>
                <w:lang w:val="ru-RU"/>
              </w:rPr>
              <w:t>.</w:t>
            </w:r>
          </w:p>
          <w:p w:rsidR="00284D4E" w:rsidRPr="00284D4E" w:rsidRDefault="00284D4E" w:rsidP="00284D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КГР также приняла к сведению содержащуюся в отчете Директора информацию, касающуюся возмещения затрат на обработку заявок на регистрацию спутниковых сетей и вопросов, относящи</w:t>
            </w:r>
            <w:r w:rsidR="00CB0DE8">
              <w:rPr>
                <w:rFonts w:asciiTheme="minorHAnsi" w:hAnsiTheme="minorHAnsi" w:cs="Arial"/>
                <w:lang w:val="ru-RU"/>
              </w:rPr>
              <w:t>х</w:t>
            </w:r>
            <w:r w:rsidRPr="00284D4E">
              <w:rPr>
                <w:rFonts w:asciiTheme="minorHAnsi" w:hAnsiTheme="minorHAnsi" w:cs="Arial"/>
                <w:lang w:val="ru-RU"/>
              </w:rPr>
              <w:t>ся к</w:t>
            </w:r>
            <w:r>
              <w:rPr>
                <w:rFonts w:asciiTheme="minorHAnsi" w:hAnsiTheme="minorHAnsi" w:cs="Arial"/>
                <w:lang w:val="ru-RU"/>
              </w:rPr>
              <w:t> </w:t>
            </w:r>
            <w:r w:rsidRPr="00284D4E">
              <w:rPr>
                <w:rFonts w:asciiTheme="minorHAnsi" w:hAnsiTheme="minorHAnsi" w:cs="Arial"/>
                <w:lang w:val="ru-RU"/>
              </w:rPr>
              <w:t>протоколу по космическим средствам.</w:t>
            </w:r>
          </w:p>
          <w:p w:rsidR="00284D4E" w:rsidRPr="00284D4E" w:rsidRDefault="00284D4E" w:rsidP="00C96E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284D4E">
              <w:rPr>
                <w:rFonts w:asciiTheme="minorHAnsi" w:hAnsiTheme="minorHAnsi" w:cs="Arial"/>
                <w:lang w:val="ru-RU"/>
              </w:rPr>
              <w:t xml:space="preserve">КГР рассмотрела Документ </w:t>
            </w:r>
            <w:r w:rsidRPr="00665D63">
              <w:rPr>
                <w:rFonts w:asciiTheme="minorHAnsi" w:hAnsiTheme="minorHAnsi" w:cs="Arial"/>
              </w:rPr>
              <w:t>RAG</w:t>
            </w:r>
            <w:r w:rsidRPr="00284D4E">
              <w:rPr>
                <w:rFonts w:asciiTheme="minorHAnsi" w:hAnsiTheme="minorHAnsi" w:cs="Arial"/>
                <w:lang w:val="ru-RU"/>
              </w:rPr>
              <w:t>17/11, представленный Российской Федерацией, который посвящен обработке заявок на регистрацию систем НГСО ФСС, возмещени</w:t>
            </w:r>
            <w:r w:rsidR="00C96E9E">
              <w:rPr>
                <w:rFonts w:asciiTheme="minorHAnsi" w:hAnsiTheme="minorHAnsi" w:cs="Arial"/>
                <w:lang w:val="ru-RU"/>
              </w:rPr>
              <w:t>ю</w:t>
            </w:r>
            <w:r w:rsidRPr="00284D4E">
              <w:rPr>
                <w:rFonts w:asciiTheme="minorHAnsi" w:hAnsiTheme="minorHAnsi" w:cs="Arial"/>
                <w:lang w:val="ru-RU"/>
              </w:rPr>
              <w:t xml:space="preserve"> затрат на обработку таких заявок, а</w:t>
            </w:r>
            <w:r>
              <w:rPr>
                <w:rFonts w:asciiTheme="minorHAnsi" w:hAnsiTheme="minorHAnsi" w:cs="Arial"/>
                <w:lang w:val="ru-RU"/>
              </w:rPr>
              <w:t> </w:t>
            </w:r>
            <w:r w:rsidRPr="00284D4E">
              <w:rPr>
                <w:rFonts w:asciiTheme="minorHAnsi" w:hAnsiTheme="minorHAnsi" w:cs="Arial"/>
                <w:lang w:val="ru-RU"/>
              </w:rPr>
              <w:t>также мерам, которые могут потребоваться со стороны Совета</w:t>
            </w:r>
            <w:r w:rsidR="00CB0DE8">
              <w:rPr>
                <w:rFonts w:asciiTheme="minorHAnsi" w:hAnsiTheme="minorHAnsi" w:cs="Arial"/>
                <w:lang w:val="ru-RU"/>
              </w:rPr>
              <w:t xml:space="preserve"> 2017 года</w:t>
            </w:r>
            <w:r w:rsidRPr="00284D4E">
              <w:rPr>
                <w:rFonts w:asciiTheme="minorHAnsi" w:hAnsiTheme="minorHAnsi" w:cs="Arial"/>
                <w:lang w:val="ru-RU"/>
              </w:rPr>
              <w:t xml:space="preserve"> в связи с увеличением времени обработки заявок на регистрацию систем НГСО ФСС, приведшим к задержке опубликования заявок на регистрацию систем ГСО ФСС.</w:t>
            </w:r>
            <w:r w:rsidRPr="00284D4E">
              <w:rPr>
                <w:rFonts w:asciiTheme="minorHAnsi" w:hAnsiTheme="minorHAnsi" w:cs="Arial"/>
                <w:lang w:val="ru-RU"/>
              </w:rPr>
              <w:br/>
              <w:t xml:space="preserve">КГР отметила, что Решение 482 Совета не в полной мере обеспечивает возмещение затрат на обработку заявок на регистрацию систем НГСО ФСС, поданных в БР в последнее время (за прошедшие </w:t>
            </w:r>
            <w:r>
              <w:rPr>
                <w:rFonts w:asciiTheme="minorHAnsi" w:hAnsiTheme="minorHAnsi" w:cs="Arial"/>
                <w:lang w:val="ru-RU"/>
              </w:rPr>
              <w:br/>
            </w:r>
            <w:r w:rsidRPr="00284D4E">
              <w:rPr>
                <w:rFonts w:asciiTheme="minorHAnsi" w:hAnsiTheme="minorHAnsi" w:cs="Arial"/>
                <w:lang w:val="ru-RU"/>
              </w:rPr>
              <w:t>12–18 месяцев). Есть существенная разница (в отдельных случаях более чем десятикратная) между предельным количеством единиц, установленным Решением 482 Совета, и фактическим количеством единиц, требуемых для обработки заявок на регистрацию обширных сетей НГСО ФСС. Признается, что это, среди прочего, обусловлено сложностью этих систем НГСО ФСС, а также огромным количеством и</w:t>
            </w:r>
            <w:r w:rsidR="00CB0DE8">
              <w:rPr>
                <w:rFonts w:asciiTheme="minorHAnsi" w:hAnsiTheme="minorHAnsi" w:cs="Arial"/>
                <w:lang w:val="ru-RU"/>
              </w:rPr>
              <w:t> </w:t>
            </w:r>
            <w:r w:rsidRPr="00284D4E">
              <w:rPr>
                <w:rFonts w:asciiTheme="minorHAnsi" w:hAnsiTheme="minorHAnsi" w:cs="Arial"/>
                <w:lang w:val="ru-RU"/>
              </w:rPr>
              <w:t>сложностью процедур рассмотрения таких заявок. Это привело к задержкам в опубликовании заявок на</w:t>
            </w:r>
            <w:r>
              <w:rPr>
                <w:rFonts w:asciiTheme="minorHAnsi" w:hAnsiTheme="minorHAnsi" w:cs="Arial"/>
                <w:lang w:val="ru-RU"/>
              </w:rPr>
              <w:t> </w:t>
            </w:r>
            <w:r w:rsidRPr="00284D4E">
              <w:rPr>
                <w:rFonts w:asciiTheme="minorHAnsi" w:hAnsiTheme="minorHAnsi" w:cs="Arial"/>
                <w:lang w:val="ru-RU"/>
              </w:rPr>
              <w:t>регистрацию не только систем НГСО ФСС, но и систем ГСО ФСС.</w:t>
            </w:r>
            <w:r w:rsidRPr="00284D4E">
              <w:rPr>
                <w:rFonts w:asciiTheme="minorHAnsi" w:hAnsiTheme="minorHAnsi" w:cs="Arial"/>
                <w:lang w:val="ru-RU"/>
              </w:rPr>
              <w:br/>
              <w:t>КГР рекомендовала Директору БР уведомить Совет</w:t>
            </w:r>
            <w:r w:rsidR="00CB0DE8">
              <w:rPr>
                <w:rFonts w:asciiTheme="minorHAnsi" w:hAnsiTheme="minorHAnsi" w:cs="Arial"/>
                <w:lang w:val="ru-RU"/>
              </w:rPr>
              <w:t xml:space="preserve"> 2017 года</w:t>
            </w:r>
            <w:r w:rsidRPr="00284D4E">
              <w:rPr>
                <w:rFonts w:asciiTheme="minorHAnsi" w:hAnsiTheme="minorHAnsi" w:cs="Arial"/>
                <w:lang w:val="ru-RU"/>
              </w:rPr>
              <w:t xml:space="preserve"> о ведущемся обсуждении этого вопроса.</w:t>
            </w:r>
          </w:p>
          <w:p w:rsidR="007E76AA" w:rsidRPr="00284D4E" w:rsidRDefault="00284D4E" w:rsidP="00284D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284D4E">
              <w:rPr>
                <w:rFonts w:asciiTheme="minorHAnsi" w:hAnsiTheme="minorHAnsi" w:cs="Arial"/>
                <w:lang w:val="ru-RU"/>
              </w:rPr>
              <w:t>КГР также рекомендовала Директору БР уведомить Совет о следующих двух возможных вариантах возмещения затрат на обработку БР заявок на регистрацию обширных систем НГСО ФСС:</w:t>
            </w:r>
          </w:p>
          <w:p w:rsidR="00187343" w:rsidRPr="00187343" w:rsidRDefault="002B57D7" w:rsidP="00187343">
            <w:pPr>
              <w:numPr>
                <w:ilvl w:val="0"/>
                <w:numId w:val="13"/>
              </w:num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187343">
              <w:rPr>
                <w:rFonts w:asciiTheme="minorHAnsi" w:hAnsiTheme="minorHAnsi" w:cs="Arial"/>
                <w:lang w:val="ru-RU"/>
              </w:rPr>
              <w:t xml:space="preserve">предусмотреть </w:t>
            </w:r>
            <w:r w:rsidR="00187343" w:rsidRPr="00187343">
              <w:rPr>
                <w:rFonts w:asciiTheme="minorHAnsi" w:hAnsiTheme="minorHAnsi" w:cs="Arial"/>
                <w:lang w:val="ru-RU"/>
              </w:rPr>
              <w:t>возмещение затрат на обработку БР заявок на регистрацию систем НГСО ФСС из</w:t>
            </w:r>
            <w:r w:rsidR="00187343">
              <w:rPr>
                <w:rFonts w:asciiTheme="minorHAnsi" w:hAnsiTheme="minorHAnsi" w:cs="Arial"/>
                <w:lang w:val="ru-RU"/>
              </w:rPr>
              <w:t> </w:t>
            </w:r>
            <w:r w:rsidR="00187343" w:rsidRPr="00187343">
              <w:rPr>
                <w:rFonts w:asciiTheme="minorHAnsi" w:hAnsiTheme="minorHAnsi" w:cs="Arial"/>
                <w:lang w:val="ru-RU"/>
              </w:rPr>
              <w:t>бюджета МСЭ. В связи с этим Директору БР предлагается оценить и сообщить Совету</w:t>
            </w:r>
            <w:r>
              <w:rPr>
                <w:rFonts w:asciiTheme="minorHAnsi" w:hAnsiTheme="minorHAnsi" w:cs="Arial"/>
                <w:lang w:val="ru-RU"/>
              </w:rPr>
              <w:t xml:space="preserve"> 2017 года</w:t>
            </w:r>
            <w:r w:rsidR="00187343" w:rsidRPr="00187343">
              <w:rPr>
                <w:rFonts w:asciiTheme="minorHAnsi" w:hAnsiTheme="minorHAnsi" w:cs="Arial"/>
                <w:lang w:val="ru-RU"/>
              </w:rPr>
              <w:t xml:space="preserve"> возможный размер затрат на обработку заявок на регистрацию систем НГСО ФСС, которые не</w:t>
            </w:r>
            <w:r w:rsidR="00187343">
              <w:rPr>
                <w:rFonts w:asciiTheme="minorHAnsi" w:hAnsiTheme="minorHAnsi" w:cs="Arial"/>
                <w:lang w:val="ru-RU"/>
              </w:rPr>
              <w:t> </w:t>
            </w:r>
            <w:r w:rsidR="00187343" w:rsidRPr="00187343">
              <w:rPr>
                <w:rFonts w:asciiTheme="minorHAnsi" w:hAnsiTheme="minorHAnsi" w:cs="Arial"/>
                <w:lang w:val="ru-RU"/>
              </w:rPr>
              <w:t>удалось возместить в рамках исполнения действующего Решения 482 Совета. Отмечается, что соответствующая прибавка к бюджету должна включать финансовую поддержку дальнейшей разработки программного обеспечения для проверки э.п.п.м. по завершении пересмотра Рекомендации МСЭ-</w:t>
            </w:r>
            <w:r w:rsidR="00187343" w:rsidRPr="00665D63">
              <w:rPr>
                <w:rFonts w:asciiTheme="minorHAnsi" w:hAnsiTheme="minorHAnsi" w:cs="Arial"/>
              </w:rPr>
              <w:t>R</w:t>
            </w:r>
            <w:r w:rsidR="00187343" w:rsidRPr="00187343">
              <w:rPr>
                <w:rFonts w:asciiTheme="minorHAnsi" w:hAnsiTheme="minorHAnsi" w:cs="Arial"/>
                <w:lang w:val="ru-RU"/>
              </w:rPr>
              <w:t xml:space="preserve"> </w:t>
            </w:r>
            <w:r w:rsidR="00187343" w:rsidRPr="00665D63">
              <w:rPr>
                <w:rFonts w:asciiTheme="minorHAnsi" w:hAnsiTheme="minorHAnsi" w:cs="Arial"/>
              </w:rPr>
              <w:t>S</w:t>
            </w:r>
            <w:r w:rsidR="00187343" w:rsidRPr="00187343">
              <w:rPr>
                <w:rFonts w:asciiTheme="minorHAnsi" w:hAnsiTheme="minorHAnsi" w:cs="Arial"/>
                <w:lang w:val="ru-RU"/>
              </w:rPr>
              <w:t>.1503-2</w:t>
            </w:r>
            <w:r>
              <w:rPr>
                <w:rFonts w:asciiTheme="minorHAnsi" w:hAnsiTheme="minorHAnsi" w:cs="Arial"/>
                <w:lang w:val="ru-RU"/>
              </w:rPr>
              <w:t>;</w:t>
            </w:r>
          </w:p>
          <w:p w:rsidR="007E76AA" w:rsidRPr="00187343" w:rsidRDefault="002B57D7" w:rsidP="00C96E9E">
            <w:pPr>
              <w:numPr>
                <w:ilvl w:val="0"/>
                <w:numId w:val="13"/>
              </w:num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187343">
              <w:rPr>
                <w:rFonts w:asciiTheme="minorHAnsi" w:hAnsiTheme="minorHAnsi" w:cs="Arial"/>
                <w:lang w:val="ru-RU"/>
              </w:rPr>
              <w:t xml:space="preserve">пересмотреть </w:t>
            </w:r>
            <w:r w:rsidR="00187343" w:rsidRPr="00187343">
              <w:rPr>
                <w:rFonts w:asciiTheme="minorHAnsi" w:hAnsiTheme="minorHAnsi" w:cs="Arial"/>
                <w:lang w:val="ru-RU"/>
              </w:rPr>
              <w:t>Решение 482 Совета, разработав для этого конкретную процедуру возмещения затрат на обработку заявок на регистрацию обширных сетей НГСО ФСС. В связи с этим Директору БР предлагается прояснить технические аспекты такой процедуры во взаимодействии с</w:t>
            </w:r>
            <w:r w:rsidR="00187343">
              <w:rPr>
                <w:rFonts w:asciiTheme="minorHAnsi" w:hAnsiTheme="minorHAnsi" w:cs="Arial"/>
                <w:lang w:val="ru-RU"/>
              </w:rPr>
              <w:t> </w:t>
            </w:r>
            <w:r w:rsidR="00187343" w:rsidRPr="00187343">
              <w:rPr>
                <w:rFonts w:asciiTheme="minorHAnsi" w:hAnsiTheme="minorHAnsi" w:cs="Arial"/>
                <w:lang w:val="ru-RU"/>
              </w:rPr>
              <w:t xml:space="preserve">соответствующими </w:t>
            </w:r>
            <w:r w:rsidR="0054650D" w:rsidRPr="00187343">
              <w:rPr>
                <w:rFonts w:asciiTheme="minorHAnsi" w:hAnsiTheme="minorHAnsi" w:cs="Arial"/>
                <w:lang w:val="ru-RU"/>
              </w:rPr>
              <w:t xml:space="preserve">исследовательскими </w:t>
            </w:r>
            <w:r w:rsidR="00187343" w:rsidRPr="00187343">
              <w:rPr>
                <w:rFonts w:asciiTheme="minorHAnsi" w:hAnsiTheme="minorHAnsi" w:cs="Arial"/>
                <w:lang w:val="ru-RU"/>
              </w:rPr>
              <w:t>комиссиями МСЭ</w:t>
            </w:r>
            <w:r w:rsidR="00187343" w:rsidRPr="00187343">
              <w:rPr>
                <w:rFonts w:asciiTheme="minorHAnsi" w:hAnsiTheme="minorHAnsi" w:cs="Arial"/>
                <w:lang w:val="ru-RU"/>
              </w:rPr>
              <w:noBreakHyphen/>
            </w:r>
            <w:r w:rsidR="00187343" w:rsidRPr="00665D63">
              <w:rPr>
                <w:rFonts w:asciiTheme="minorHAnsi" w:hAnsiTheme="minorHAnsi" w:cs="Arial"/>
              </w:rPr>
              <w:t>R</w:t>
            </w:r>
            <w:r w:rsidR="00187343" w:rsidRPr="00187343">
              <w:rPr>
                <w:rFonts w:asciiTheme="minorHAnsi" w:hAnsiTheme="minorHAnsi" w:cs="Arial"/>
                <w:lang w:val="ru-RU"/>
              </w:rPr>
              <w:t xml:space="preserve"> и РРК, особенно по вопросу о</w:t>
            </w:r>
            <w:r w:rsidR="00187343">
              <w:rPr>
                <w:rFonts w:asciiTheme="minorHAnsi" w:hAnsiTheme="minorHAnsi" w:cs="Arial"/>
                <w:lang w:val="ru-RU"/>
              </w:rPr>
              <w:t> </w:t>
            </w:r>
            <w:r w:rsidR="00187343" w:rsidRPr="00187343">
              <w:rPr>
                <w:rFonts w:asciiTheme="minorHAnsi" w:hAnsiTheme="minorHAnsi" w:cs="Arial"/>
                <w:lang w:val="ru-RU"/>
              </w:rPr>
              <w:t>возможности разделять отдельные заявки на НГСО (</w:t>
            </w:r>
            <w:r w:rsidR="00187343" w:rsidRPr="00665D63">
              <w:rPr>
                <w:rFonts w:asciiTheme="minorHAnsi" w:hAnsiTheme="minorHAnsi" w:cs="Arial"/>
              </w:rPr>
              <w:t>API</w:t>
            </w:r>
            <w:r w:rsidR="00187343" w:rsidRPr="00187343">
              <w:rPr>
                <w:rFonts w:asciiTheme="minorHAnsi" w:hAnsiTheme="minorHAnsi" w:cs="Arial"/>
                <w:lang w:val="ru-RU"/>
              </w:rPr>
              <w:t>/координация/</w:t>
            </w:r>
            <w:r w:rsidR="00C96E9E">
              <w:rPr>
                <w:rFonts w:asciiTheme="minorHAnsi" w:hAnsiTheme="minorHAnsi" w:cs="Arial"/>
                <w:lang w:val="ru-RU"/>
              </w:rPr>
              <w:t>заявление</w:t>
            </w:r>
            <w:r w:rsidR="00187343" w:rsidRPr="00187343">
              <w:rPr>
                <w:rFonts w:asciiTheme="minorHAnsi" w:hAnsiTheme="minorHAnsi" w:cs="Arial"/>
                <w:lang w:val="ru-RU"/>
              </w:rPr>
              <w:t>), содержащие:</w:t>
            </w:r>
          </w:p>
          <w:p w:rsidR="007E76AA" w:rsidRPr="00187343" w:rsidRDefault="00187343" w:rsidP="00C96E9E">
            <w:pPr>
              <w:numPr>
                <w:ilvl w:val="0"/>
                <w:numId w:val="14"/>
              </w:num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187343">
              <w:rPr>
                <w:rFonts w:asciiTheme="minorHAnsi" w:hAnsiTheme="minorHAnsi" w:cs="Arial"/>
                <w:lang w:val="ru-RU"/>
              </w:rPr>
              <w:t>негомогенные спутниковые орбиты, отличающиеся по высоте</w:t>
            </w:r>
            <w:r w:rsidR="00C96E9E">
              <w:rPr>
                <w:rFonts w:asciiTheme="minorHAnsi" w:hAnsiTheme="minorHAnsi" w:cs="Arial"/>
                <w:lang w:val="ru-RU"/>
              </w:rPr>
              <w:t xml:space="preserve"> и</w:t>
            </w:r>
            <w:r w:rsidRPr="00187343">
              <w:rPr>
                <w:rFonts w:asciiTheme="minorHAnsi" w:hAnsiTheme="minorHAnsi" w:cs="Arial"/>
                <w:lang w:val="ru-RU"/>
              </w:rPr>
              <w:t xml:space="preserve"> наклонению; или</w:t>
            </w:r>
          </w:p>
          <w:p w:rsidR="007E76AA" w:rsidRPr="00284D4E" w:rsidRDefault="00187343" w:rsidP="007E76AA">
            <w:pPr>
              <w:numPr>
                <w:ilvl w:val="0"/>
                <w:numId w:val="14"/>
              </w:num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rPr>
            </w:pPr>
            <w:r w:rsidRPr="00665D63">
              <w:rPr>
                <w:rFonts w:asciiTheme="minorHAnsi" w:hAnsiTheme="minorHAnsi" w:cs="Arial"/>
              </w:rPr>
              <w:t>различные конфигурации группировок,</w:t>
            </w:r>
          </w:p>
          <w:p w:rsidR="007E76AA" w:rsidRPr="00187343" w:rsidRDefault="002B57D7" w:rsidP="007E76AA">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743"/>
              <w:jc w:val="left"/>
              <w:rPr>
                <w:rFonts w:asciiTheme="minorHAnsi" w:hAnsiTheme="minorHAnsi"/>
                <w:lang w:val="ru-RU"/>
              </w:rPr>
            </w:pPr>
            <w:r>
              <w:rPr>
                <w:rFonts w:asciiTheme="minorHAnsi" w:hAnsiTheme="minorHAnsi" w:cs="Arial"/>
                <w:lang w:val="ru-RU"/>
              </w:rPr>
              <w:t xml:space="preserve">на </w:t>
            </w:r>
            <w:r w:rsidR="00187343" w:rsidRPr="00187343">
              <w:rPr>
                <w:rFonts w:asciiTheme="minorHAnsi" w:hAnsiTheme="minorHAnsi" w:cs="Arial"/>
                <w:lang w:val="ru-RU"/>
              </w:rPr>
              <w:t>заявки, содержащие каждую отдельную группировку или отдельные типы спутников</w:t>
            </w:r>
            <w:r w:rsidR="00187343">
              <w:rPr>
                <w:rFonts w:asciiTheme="minorHAnsi" w:hAnsiTheme="minorHAnsi" w:cs="Arial"/>
                <w:lang w:val="ru-RU"/>
              </w:rPr>
              <w:t>ых</w:t>
            </w:r>
            <w:r w:rsidR="00187343" w:rsidRPr="00187343">
              <w:rPr>
                <w:rFonts w:asciiTheme="minorHAnsi" w:hAnsiTheme="minorHAnsi" w:cs="Arial"/>
                <w:lang w:val="ru-RU"/>
              </w:rPr>
              <w:t xml:space="preserve"> орбит в</w:t>
            </w:r>
            <w:r w:rsidR="00187343">
              <w:rPr>
                <w:rFonts w:asciiTheme="minorHAnsi" w:hAnsiTheme="minorHAnsi" w:cs="Arial"/>
                <w:lang w:val="ru-RU"/>
              </w:rPr>
              <w:t> </w:t>
            </w:r>
            <w:r w:rsidR="00187343" w:rsidRPr="00187343">
              <w:rPr>
                <w:rFonts w:asciiTheme="minorHAnsi" w:hAnsiTheme="minorHAnsi" w:cs="Arial"/>
                <w:lang w:val="ru-RU"/>
              </w:rPr>
              <w:t>целях обработки БР.</w:t>
            </w:r>
          </w:p>
          <w:p w:rsidR="00187343" w:rsidRPr="00187343" w:rsidRDefault="00187343" w:rsidP="00187343">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187343">
              <w:rPr>
                <w:rFonts w:asciiTheme="minorHAnsi" w:hAnsiTheme="minorHAnsi" w:cs="Arial"/>
                <w:lang w:val="ru-RU"/>
              </w:rPr>
              <w:t>По вопросу о том, как БР должно обрабатывать изменения в заявках на НГСО, затрагивающие конкретные орбитальные характеристики (следует ли допускать определенную гибкость</w:t>
            </w:r>
            <w:r>
              <w:rPr>
                <w:rFonts w:asciiTheme="minorHAnsi" w:hAnsiTheme="minorHAnsi" w:cs="Arial"/>
                <w:lang w:val="ru-RU"/>
              </w:rPr>
              <w:t xml:space="preserve"> или нет</w:t>
            </w:r>
            <w:r w:rsidRPr="00187343">
              <w:rPr>
                <w:rFonts w:asciiTheme="minorHAnsi" w:hAnsiTheme="minorHAnsi" w:cs="Arial"/>
                <w:lang w:val="ru-RU"/>
              </w:rPr>
              <w:t>), отмечается, что этот вопрос в настоящее время находится на рассмотрении в РГ</w:t>
            </w:r>
            <w:r w:rsidRPr="00665D63">
              <w:rPr>
                <w:rFonts w:asciiTheme="minorHAnsi" w:hAnsiTheme="minorHAnsi" w:cs="Arial"/>
              </w:rPr>
              <w:t> </w:t>
            </w:r>
            <w:r w:rsidRPr="00187343">
              <w:rPr>
                <w:rFonts w:asciiTheme="minorHAnsi" w:hAnsiTheme="minorHAnsi" w:cs="Arial"/>
                <w:lang w:val="ru-RU"/>
              </w:rPr>
              <w:t>4</w:t>
            </w:r>
            <w:r w:rsidRPr="00665D63">
              <w:rPr>
                <w:rFonts w:asciiTheme="minorHAnsi" w:hAnsiTheme="minorHAnsi" w:cs="Arial"/>
              </w:rPr>
              <w:t>A</w:t>
            </w:r>
            <w:r w:rsidRPr="00187343">
              <w:rPr>
                <w:rFonts w:asciiTheme="minorHAnsi" w:hAnsiTheme="minorHAnsi" w:cs="Arial"/>
                <w:lang w:val="ru-RU"/>
              </w:rPr>
              <w:t xml:space="preserve"> в рамках вопроса о</w:t>
            </w:r>
            <w:r>
              <w:rPr>
                <w:rFonts w:asciiTheme="minorHAnsi" w:hAnsiTheme="minorHAnsi" w:cs="Arial"/>
                <w:lang w:val="ru-RU"/>
              </w:rPr>
              <w:t> </w:t>
            </w:r>
            <w:r w:rsidRPr="00187343">
              <w:rPr>
                <w:rFonts w:asciiTheme="minorHAnsi" w:hAnsiTheme="minorHAnsi" w:cs="Arial"/>
                <w:lang w:val="ru-RU"/>
              </w:rPr>
              <w:t>дальнейшем развитии Рекомендации МСЭ-</w:t>
            </w:r>
            <w:r w:rsidRPr="00665D63">
              <w:rPr>
                <w:rFonts w:asciiTheme="minorHAnsi" w:hAnsiTheme="minorHAnsi" w:cs="Arial"/>
              </w:rPr>
              <w:t>R</w:t>
            </w:r>
            <w:r w:rsidRPr="00187343">
              <w:rPr>
                <w:rFonts w:asciiTheme="minorHAnsi" w:hAnsiTheme="minorHAnsi" w:cs="Arial"/>
                <w:lang w:val="ru-RU"/>
              </w:rPr>
              <w:t xml:space="preserve"> </w:t>
            </w:r>
            <w:r w:rsidRPr="00665D63">
              <w:rPr>
                <w:rFonts w:asciiTheme="minorHAnsi" w:hAnsiTheme="minorHAnsi" w:cs="Arial"/>
              </w:rPr>
              <w:t>S</w:t>
            </w:r>
            <w:r w:rsidRPr="00187343">
              <w:rPr>
                <w:rFonts w:asciiTheme="minorHAnsi" w:hAnsiTheme="minorHAnsi" w:cs="Arial"/>
                <w:lang w:val="ru-RU"/>
              </w:rPr>
              <w:t xml:space="preserve">.1503. </w:t>
            </w:r>
          </w:p>
          <w:p w:rsidR="00187343" w:rsidRPr="00187343" w:rsidRDefault="00187343" w:rsidP="00187343">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187343">
              <w:rPr>
                <w:rFonts w:asciiTheme="minorHAnsi" w:hAnsiTheme="minorHAnsi" w:cs="Arial"/>
                <w:lang w:val="ru-RU"/>
              </w:rPr>
              <w:t>Кроме того, КГР рекомендовала Директору запросить у Совета рекомендации о том, как следует решать вопрос о возмещении затрат на обработку заявок на НГСО ФСС, чтобы это не отразилось негативно на</w:t>
            </w:r>
            <w:r>
              <w:rPr>
                <w:rFonts w:asciiTheme="minorHAnsi" w:hAnsiTheme="minorHAnsi" w:cs="Arial"/>
                <w:lang w:val="ru-RU"/>
              </w:rPr>
              <w:t> </w:t>
            </w:r>
            <w:r w:rsidRPr="00187343">
              <w:rPr>
                <w:rFonts w:asciiTheme="minorHAnsi" w:hAnsiTheme="minorHAnsi" w:cs="Arial"/>
                <w:lang w:val="ru-RU"/>
              </w:rPr>
              <w:t>процессе подачи заявок на спутниковые сети в МСЭ.</w:t>
            </w:r>
          </w:p>
          <w:p w:rsidR="00187343" w:rsidRPr="00187343" w:rsidRDefault="002B57D7" w:rsidP="001873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Pr>
                <w:rFonts w:asciiTheme="minorHAnsi" w:hAnsiTheme="minorHAnsi" w:cs="Arial"/>
                <w:lang w:val="ru-RU"/>
              </w:rPr>
              <w:t>КГР</w:t>
            </w:r>
            <w:r w:rsidR="00187343" w:rsidRPr="00187343">
              <w:rPr>
                <w:rFonts w:asciiTheme="minorHAnsi" w:hAnsiTheme="minorHAnsi" w:cs="Arial"/>
                <w:lang w:val="ru-RU"/>
              </w:rPr>
              <w:t xml:space="preserve"> приняла к сведению предлагаемый проект бюджета Сектора радиосвязи на 2018–2019</w:t>
            </w:r>
            <w:r w:rsidR="00187343">
              <w:rPr>
                <w:rFonts w:asciiTheme="minorHAnsi" w:hAnsiTheme="minorHAnsi" w:cs="Arial"/>
                <w:lang w:val="ru-RU"/>
              </w:rPr>
              <w:t> </w:t>
            </w:r>
            <w:r w:rsidR="00187343" w:rsidRPr="00187343">
              <w:rPr>
                <w:rFonts w:asciiTheme="minorHAnsi" w:hAnsiTheme="minorHAnsi" w:cs="Arial"/>
                <w:lang w:val="ru-RU"/>
              </w:rPr>
              <w:t>годы в</w:t>
            </w:r>
            <w:r w:rsidR="00187343">
              <w:rPr>
                <w:rFonts w:asciiTheme="minorHAnsi" w:hAnsiTheme="minorHAnsi" w:cs="Arial"/>
                <w:lang w:val="ru-RU"/>
              </w:rPr>
              <w:t> </w:t>
            </w:r>
            <w:r w:rsidR="00187343" w:rsidRPr="00187343">
              <w:rPr>
                <w:rFonts w:asciiTheme="minorHAnsi" w:hAnsiTheme="minorHAnsi" w:cs="Arial"/>
                <w:lang w:val="ru-RU"/>
              </w:rPr>
              <w:t>преддверии утверждения Советом</w:t>
            </w:r>
            <w:r>
              <w:rPr>
                <w:rFonts w:asciiTheme="minorHAnsi" w:hAnsiTheme="minorHAnsi" w:cs="Arial"/>
                <w:lang w:val="ru-RU"/>
              </w:rPr>
              <w:t xml:space="preserve"> 2017 года</w:t>
            </w:r>
            <w:r w:rsidR="00187343" w:rsidRPr="00187343">
              <w:rPr>
                <w:rFonts w:asciiTheme="minorHAnsi" w:hAnsiTheme="minorHAnsi" w:cs="Arial"/>
                <w:lang w:val="ru-RU"/>
              </w:rPr>
              <w:t xml:space="preserve"> бюджета Союза на 2018–2019 годы.</w:t>
            </w:r>
          </w:p>
          <w:p w:rsidR="00187343" w:rsidRPr="00187343" w:rsidRDefault="00187343" w:rsidP="0018734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187343">
              <w:rPr>
                <w:rFonts w:asciiTheme="minorHAnsi" w:hAnsiTheme="minorHAnsi" w:cs="Arial"/>
                <w:lang w:val="ru-RU"/>
              </w:rPr>
              <w:t xml:space="preserve">КГР рассмотрела Документ </w:t>
            </w:r>
            <w:r w:rsidRPr="00665D63">
              <w:rPr>
                <w:rFonts w:asciiTheme="minorHAnsi" w:hAnsiTheme="minorHAnsi" w:cs="Arial"/>
              </w:rPr>
              <w:t>RAG</w:t>
            </w:r>
            <w:r w:rsidRPr="00187343">
              <w:rPr>
                <w:rFonts w:asciiTheme="minorHAnsi" w:hAnsiTheme="minorHAnsi" w:cs="Arial"/>
                <w:lang w:val="ru-RU"/>
              </w:rPr>
              <w:t>17/1</w:t>
            </w:r>
            <w:r w:rsidR="002B57D7">
              <w:rPr>
                <w:rFonts w:asciiTheme="minorHAnsi" w:hAnsiTheme="minorHAnsi" w:cs="Arial"/>
                <w:lang w:val="ru-RU"/>
              </w:rPr>
              <w:t>0</w:t>
            </w:r>
            <w:r w:rsidRPr="00187343">
              <w:rPr>
                <w:rFonts w:asciiTheme="minorHAnsi" w:hAnsiTheme="minorHAnsi" w:cs="Arial"/>
                <w:lang w:val="ru-RU"/>
              </w:rPr>
              <w:t>, представленный Российской Федерацией, который обращает внимание на тот факт, что вопросы повышения эффективности использования радиочастотного спектра и</w:t>
            </w:r>
            <w:r>
              <w:rPr>
                <w:rFonts w:asciiTheme="minorHAnsi" w:hAnsiTheme="minorHAnsi" w:cs="Arial"/>
                <w:lang w:val="ru-RU"/>
              </w:rPr>
              <w:t> </w:t>
            </w:r>
            <w:r w:rsidRPr="00187343">
              <w:rPr>
                <w:rFonts w:asciiTheme="minorHAnsi" w:hAnsiTheme="minorHAnsi" w:cs="Arial"/>
                <w:lang w:val="ru-RU"/>
              </w:rPr>
              <w:t xml:space="preserve">спутниковых орбит (РЧС и СО) в последние десятилетия вызывают все больший и больший интерес. Достаточно отметить все возрастающее количество участников </w:t>
            </w:r>
            <w:r w:rsidR="002B57D7" w:rsidRPr="00187343">
              <w:rPr>
                <w:rFonts w:asciiTheme="minorHAnsi" w:hAnsiTheme="minorHAnsi" w:cs="Arial"/>
                <w:lang w:val="ru-RU"/>
              </w:rPr>
              <w:t xml:space="preserve">всемирных </w:t>
            </w:r>
            <w:r w:rsidRPr="00187343">
              <w:rPr>
                <w:rFonts w:asciiTheme="minorHAnsi" w:hAnsiTheme="minorHAnsi" w:cs="Arial"/>
                <w:lang w:val="ru-RU"/>
              </w:rPr>
              <w:t>конференций радиосвязи (ВКР). На ВКР-97 (в 1997</w:t>
            </w:r>
            <w:r w:rsidRPr="00665D63">
              <w:rPr>
                <w:rFonts w:asciiTheme="minorHAnsi" w:hAnsiTheme="minorHAnsi" w:cs="Arial"/>
              </w:rPr>
              <w:t> </w:t>
            </w:r>
            <w:r w:rsidRPr="00187343">
              <w:rPr>
                <w:rFonts w:asciiTheme="minorHAnsi" w:hAnsiTheme="minorHAnsi" w:cs="Arial"/>
                <w:lang w:val="ru-RU"/>
              </w:rPr>
              <w:t>г</w:t>
            </w:r>
            <w:r>
              <w:rPr>
                <w:rFonts w:asciiTheme="minorHAnsi" w:hAnsiTheme="minorHAnsi" w:cs="Arial"/>
                <w:lang w:val="ru-RU"/>
              </w:rPr>
              <w:t>оду</w:t>
            </w:r>
            <w:r w:rsidRPr="00187343">
              <w:rPr>
                <w:rFonts w:asciiTheme="minorHAnsi" w:hAnsiTheme="minorHAnsi" w:cs="Arial"/>
                <w:lang w:val="ru-RU"/>
              </w:rPr>
              <w:t>) было зарегистрировано около 2000 участников, а на ВКР-15 (в 2015</w:t>
            </w:r>
            <w:r w:rsidRPr="00665D63">
              <w:rPr>
                <w:rFonts w:asciiTheme="minorHAnsi" w:hAnsiTheme="minorHAnsi" w:cs="Arial"/>
              </w:rPr>
              <w:t> </w:t>
            </w:r>
            <w:r w:rsidRPr="00187343">
              <w:rPr>
                <w:rFonts w:asciiTheme="minorHAnsi" w:hAnsiTheme="minorHAnsi" w:cs="Arial"/>
                <w:lang w:val="ru-RU"/>
              </w:rPr>
              <w:t>г</w:t>
            </w:r>
            <w:r>
              <w:rPr>
                <w:rFonts w:asciiTheme="minorHAnsi" w:hAnsiTheme="minorHAnsi" w:cs="Arial"/>
                <w:lang w:val="ru-RU"/>
              </w:rPr>
              <w:t>оду</w:t>
            </w:r>
            <w:r w:rsidRPr="00187343">
              <w:rPr>
                <w:rFonts w:asciiTheme="minorHAnsi" w:hAnsiTheme="minorHAnsi" w:cs="Arial"/>
                <w:lang w:val="ru-RU"/>
              </w:rPr>
              <w:t>) уже свыше 3300 участников. При этом также возрастают номенклатура, сложность и объем задач, решаемых персоналом Бюро радиосвязи, по сути являющимся исполнительным механизмом международной системы управления РЧС и СО.</w:t>
            </w:r>
            <w:r w:rsidRPr="00187343">
              <w:rPr>
                <w:rFonts w:asciiTheme="minorHAnsi" w:hAnsiTheme="minorHAnsi" w:cs="Arial"/>
                <w:lang w:val="ru-RU"/>
              </w:rPr>
              <w:br/>
              <w:t>Документ содержит анализ выделенных МСЭ-</w:t>
            </w:r>
            <w:r w:rsidRPr="00665D63">
              <w:rPr>
                <w:rFonts w:asciiTheme="minorHAnsi" w:hAnsiTheme="minorHAnsi" w:cs="Arial"/>
              </w:rPr>
              <w:t>R</w:t>
            </w:r>
            <w:r w:rsidRPr="00187343">
              <w:rPr>
                <w:rFonts w:asciiTheme="minorHAnsi" w:hAnsiTheme="minorHAnsi" w:cs="Arial"/>
                <w:lang w:val="ru-RU"/>
              </w:rPr>
              <w:t xml:space="preserve"> финансовых ресурсов и людских ресурсов Бюро радиосвязи в период с 1996 по 2017</w:t>
            </w:r>
            <w:r w:rsidRPr="00665D63">
              <w:rPr>
                <w:rFonts w:asciiTheme="minorHAnsi" w:hAnsiTheme="minorHAnsi" w:cs="Arial"/>
              </w:rPr>
              <w:t> </w:t>
            </w:r>
            <w:r w:rsidRPr="00187343">
              <w:rPr>
                <w:rFonts w:asciiTheme="minorHAnsi" w:hAnsiTheme="minorHAnsi" w:cs="Arial"/>
                <w:lang w:val="ru-RU"/>
              </w:rPr>
              <w:t xml:space="preserve">год. В </w:t>
            </w:r>
            <w:r>
              <w:rPr>
                <w:rFonts w:asciiTheme="minorHAnsi" w:hAnsiTheme="minorHAnsi" w:cs="Arial"/>
                <w:lang w:val="ru-RU"/>
              </w:rPr>
              <w:t>данном анализе</w:t>
            </w:r>
            <w:r w:rsidRPr="00187343">
              <w:rPr>
                <w:rFonts w:asciiTheme="minorHAnsi" w:hAnsiTheme="minorHAnsi" w:cs="Arial"/>
                <w:lang w:val="ru-RU"/>
              </w:rPr>
              <w:t xml:space="preserve"> подчеркивается значительное сокращение бюджета МСЭ-</w:t>
            </w:r>
            <w:r w:rsidRPr="00665D63">
              <w:rPr>
                <w:rFonts w:asciiTheme="minorHAnsi" w:hAnsiTheme="minorHAnsi" w:cs="Arial"/>
              </w:rPr>
              <w:t>R</w:t>
            </w:r>
            <w:r w:rsidRPr="00187343">
              <w:rPr>
                <w:rFonts w:asciiTheme="minorHAnsi" w:hAnsiTheme="minorHAnsi" w:cs="Arial"/>
                <w:lang w:val="ru-RU"/>
              </w:rPr>
              <w:t xml:space="preserve"> в последние годы и обращается внимание на предлагаемое дальнейшее сокращение бюджета в проекте на </w:t>
            </w:r>
            <w:r w:rsidRPr="00187343">
              <w:rPr>
                <w:rFonts w:asciiTheme="minorHAnsi" w:hAnsiTheme="minorHAnsi" w:cs="Arial"/>
                <w:lang w:val="ru-RU"/>
              </w:rPr>
              <w:lastRenderedPageBreak/>
              <w:t>2018–2019</w:t>
            </w:r>
            <w:r w:rsidRPr="00665D63">
              <w:rPr>
                <w:rFonts w:asciiTheme="minorHAnsi" w:hAnsiTheme="minorHAnsi" w:cs="Arial"/>
              </w:rPr>
              <w:t> </w:t>
            </w:r>
            <w:r w:rsidRPr="00187343">
              <w:rPr>
                <w:rFonts w:asciiTheme="minorHAnsi" w:hAnsiTheme="minorHAnsi" w:cs="Arial"/>
                <w:lang w:val="ru-RU"/>
              </w:rPr>
              <w:t>годы. Демонстрируется, что предлагаемое сокращение бюджета МСЭ-</w:t>
            </w:r>
            <w:r w:rsidRPr="00665D63">
              <w:rPr>
                <w:rFonts w:asciiTheme="minorHAnsi" w:hAnsiTheme="minorHAnsi" w:cs="Arial"/>
              </w:rPr>
              <w:t>R</w:t>
            </w:r>
            <w:r w:rsidRPr="00187343">
              <w:rPr>
                <w:rFonts w:asciiTheme="minorHAnsi" w:hAnsiTheme="minorHAnsi" w:cs="Arial"/>
                <w:lang w:val="ru-RU"/>
              </w:rPr>
              <w:t xml:space="preserve"> является более значительным, чем сокращение бюджета других органов МСЭ на тот же период. Поднимается также ряд вопросов, связанных с сокращением персонала БР в последние годы, которое привело к тому, что БР более не способно выполнять свои обязательства как регуляторного органа из-за недостатка финансовых и людских ресурсов вкупе с возросшей сложностью выполняемых задач, а также из-за роста количества и сложности заявок на спутниковые сети, которые служат источником существенных дополнительных трудозатрат БР.</w:t>
            </w:r>
            <w:r w:rsidRPr="00187343">
              <w:rPr>
                <w:rFonts w:asciiTheme="minorHAnsi" w:hAnsiTheme="minorHAnsi" w:cs="Arial"/>
                <w:lang w:val="ru-RU"/>
              </w:rPr>
              <w:br/>
            </w:r>
            <w:r>
              <w:rPr>
                <w:rFonts w:asciiTheme="minorHAnsi" w:hAnsiTheme="minorHAnsi" w:cs="Arial"/>
                <w:lang w:val="ru-RU"/>
              </w:rPr>
              <w:t>Согласно выводу</w:t>
            </w:r>
            <w:r w:rsidRPr="00187343">
              <w:rPr>
                <w:rFonts w:asciiTheme="minorHAnsi" w:hAnsiTheme="minorHAnsi" w:cs="Arial"/>
                <w:lang w:val="ru-RU"/>
              </w:rPr>
              <w:t>, выявленные выше проблемы в значительной степени обусловлены сокращением финансовых и людских ресурсов, предоставляемых Сектору радиосвязи в последние годы (включая радикальное сокращение численности персонала Бюро радиосвязи), что требует принятия скорейших мер для решения все более сложных задач, стоящих перед Бюро. Эта позиция нашла широкую поддержку среди участников КГР.</w:t>
            </w:r>
            <w:r w:rsidRPr="00187343">
              <w:rPr>
                <w:rFonts w:asciiTheme="minorHAnsi" w:hAnsiTheme="minorHAnsi" w:cs="Arial"/>
                <w:lang w:val="ru-RU"/>
              </w:rPr>
              <w:br/>
            </w:r>
            <w:r w:rsidRPr="00187343">
              <w:rPr>
                <w:rFonts w:asciiTheme="minorHAnsi" w:hAnsiTheme="minorHAnsi" w:cs="Arial"/>
                <w:lang w:val="ru-RU"/>
              </w:rPr>
              <w:br/>
              <w:t xml:space="preserve">Директор дал пояснение касательно произошедших в течение ряда лет изменений в </w:t>
            </w:r>
            <w:r>
              <w:rPr>
                <w:rFonts w:asciiTheme="minorHAnsi" w:hAnsiTheme="minorHAnsi" w:cs="Arial"/>
                <w:lang w:val="ru-RU"/>
              </w:rPr>
              <w:t>уровнях</w:t>
            </w:r>
            <w:r w:rsidRPr="00187343">
              <w:rPr>
                <w:rFonts w:asciiTheme="minorHAnsi" w:hAnsiTheme="minorHAnsi" w:cs="Arial"/>
                <w:lang w:val="ru-RU"/>
              </w:rPr>
              <w:t xml:space="preserve"> персонала, истоки которых лежат в начале 1990-х годов, когда задержка в обработке заявок составляла до двух лет, притом что пунктом</w:t>
            </w:r>
            <w:r w:rsidRPr="00665D63">
              <w:rPr>
                <w:rFonts w:asciiTheme="minorHAnsi" w:hAnsiTheme="minorHAnsi" w:cs="Arial"/>
              </w:rPr>
              <w:t> </w:t>
            </w:r>
            <w:r w:rsidRPr="002B57D7">
              <w:rPr>
                <w:rFonts w:asciiTheme="minorHAnsi" w:hAnsiTheme="minorHAnsi" w:cs="Arial"/>
                <w:b/>
                <w:lang w:val="ru-RU"/>
              </w:rPr>
              <w:t>9.38</w:t>
            </w:r>
            <w:r w:rsidRPr="00187343">
              <w:rPr>
                <w:rFonts w:asciiTheme="minorHAnsi" w:hAnsiTheme="minorHAnsi" w:cs="Arial"/>
                <w:lang w:val="ru-RU"/>
              </w:rPr>
              <w:t xml:space="preserve"> Регламента радиосвязи установлен четырехмесячный предельный срок обработки заявок </w:t>
            </w:r>
            <w:r w:rsidRPr="00665D63">
              <w:rPr>
                <w:rFonts w:asciiTheme="minorHAnsi" w:hAnsiTheme="minorHAnsi" w:cs="Arial"/>
              </w:rPr>
              <w:t>CR</w:t>
            </w:r>
            <w:r w:rsidRPr="00187343">
              <w:rPr>
                <w:rFonts w:asciiTheme="minorHAnsi" w:hAnsiTheme="minorHAnsi" w:cs="Arial"/>
                <w:lang w:val="ru-RU"/>
              </w:rPr>
              <w:t>/</w:t>
            </w:r>
            <w:r w:rsidRPr="00665D63">
              <w:rPr>
                <w:rFonts w:asciiTheme="minorHAnsi" w:hAnsiTheme="minorHAnsi" w:cs="Arial"/>
              </w:rPr>
              <w:t>R</w:t>
            </w:r>
            <w:r w:rsidRPr="00187343">
              <w:rPr>
                <w:rFonts w:asciiTheme="minorHAnsi" w:hAnsiTheme="minorHAnsi" w:cs="Arial"/>
                <w:lang w:val="ru-RU"/>
              </w:rPr>
              <w:t>. Он объяснил, что когда были приняты меры по сокращению затрат, последовало некоторое снижение количества подаваемых заявок. Это относительное снижение в сочетании с появлением новых прикладных программ, повысивших эффективность обработки, сделали возможным сокращение персонала, которое произошло в период его нахождения на должности. Однако в</w:t>
            </w:r>
            <w:r w:rsidR="004B7C2B">
              <w:rPr>
                <w:rFonts w:asciiTheme="minorHAnsi" w:hAnsiTheme="minorHAnsi" w:cs="Arial"/>
                <w:lang w:val="ru-RU"/>
              </w:rPr>
              <w:t> </w:t>
            </w:r>
            <w:r w:rsidRPr="00187343">
              <w:rPr>
                <w:rFonts w:asciiTheme="minorHAnsi" w:hAnsiTheme="minorHAnsi" w:cs="Arial"/>
                <w:lang w:val="ru-RU"/>
              </w:rPr>
              <w:t xml:space="preserve">последние 12–18 месяцев снова образовалась задержка в обработке заявок на регистрацию спутниковых сетей ввиду значительного роста количества и сложности заявок на спутниковые сети ГСО и НГСО. КГР заключила, что Государства-Члены по желанию вправе поставить соответствующие вопросы перед Советом, сославшись на </w:t>
            </w:r>
            <w:r w:rsidR="004B7C2B" w:rsidRPr="00187343">
              <w:rPr>
                <w:rFonts w:asciiTheme="minorHAnsi" w:hAnsiTheme="minorHAnsi" w:cs="Arial"/>
                <w:lang w:val="ru-RU"/>
              </w:rPr>
              <w:t xml:space="preserve">краткий </w:t>
            </w:r>
            <w:r w:rsidRPr="00187343">
              <w:rPr>
                <w:rFonts w:asciiTheme="minorHAnsi" w:hAnsiTheme="minorHAnsi" w:cs="Arial"/>
                <w:lang w:val="ru-RU"/>
              </w:rPr>
              <w:t>обзор выводов текущего собрания КГР. КГР также подчеркнула необходимость соразмерного и сбалансированного подхода к финансированию Секторов и Генерального секретариата МСЭ, учитывая имеющий место в последнее время рост нагрузки на Бюро радиосвязи и связанные с этим ожидания его членов. Кроме того, КГР рекомендовала Директору известить Совет об этих проблемных вопросах в своем отчете.</w:t>
            </w:r>
          </w:p>
          <w:p w:rsidR="007E76AA" w:rsidRPr="00187343" w:rsidRDefault="00187343" w:rsidP="00AA4C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16" w:lineRule="auto"/>
              <w:jc w:val="left"/>
              <w:rPr>
                <w:rFonts w:asciiTheme="minorHAnsi" w:hAnsiTheme="minorHAnsi"/>
                <w:lang w:val="ru-RU"/>
              </w:rPr>
            </w:pPr>
            <w:r w:rsidRPr="00187343">
              <w:rPr>
                <w:rFonts w:asciiTheme="minorHAnsi" w:hAnsiTheme="minorHAnsi" w:cs="Arial"/>
                <w:lang w:val="ru-RU"/>
              </w:rPr>
              <w:t>КГР приняла к сведению утверждение Советом</w:t>
            </w:r>
            <w:r w:rsidR="004B7C2B">
              <w:rPr>
                <w:rFonts w:asciiTheme="minorHAnsi" w:hAnsiTheme="minorHAnsi" w:cs="Arial"/>
                <w:lang w:val="ru-RU"/>
              </w:rPr>
              <w:t xml:space="preserve"> 2016 года</w:t>
            </w:r>
            <w:r w:rsidRPr="00187343">
              <w:rPr>
                <w:rFonts w:asciiTheme="minorHAnsi" w:hAnsiTheme="minorHAnsi" w:cs="Arial"/>
                <w:lang w:val="ru-RU"/>
              </w:rPr>
              <w:t xml:space="preserve"> Резолюции</w:t>
            </w:r>
            <w:r w:rsidRPr="00665D63">
              <w:rPr>
                <w:rFonts w:asciiTheme="minorHAnsi" w:hAnsiTheme="minorHAnsi" w:cs="Arial"/>
              </w:rPr>
              <w:t> </w:t>
            </w:r>
            <w:r w:rsidRPr="00187343">
              <w:rPr>
                <w:rFonts w:asciiTheme="minorHAnsi" w:hAnsiTheme="minorHAnsi" w:cs="Arial"/>
                <w:lang w:val="ru-RU"/>
              </w:rPr>
              <w:t xml:space="preserve">1380 о датах, месте проведения и повестке </w:t>
            </w:r>
            <w:r w:rsidR="00AA4C9C">
              <w:rPr>
                <w:rFonts w:asciiTheme="minorHAnsi" w:hAnsiTheme="minorHAnsi" w:cs="Arial"/>
                <w:lang w:val="ru-RU"/>
              </w:rPr>
              <w:t xml:space="preserve">дня </w:t>
            </w:r>
            <w:r w:rsidRPr="00187343">
              <w:rPr>
                <w:rFonts w:asciiTheme="minorHAnsi" w:hAnsiTheme="minorHAnsi" w:cs="Arial"/>
                <w:lang w:val="ru-RU"/>
              </w:rPr>
              <w:t>ВКР-19, а также о датах и месте проведения АР-19, котор</w:t>
            </w:r>
            <w:r w:rsidR="00AA4C9C">
              <w:rPr>
                <w:rFonts w:asciiTheme="minorHAnsi" w:hAnsiTheme="minorHAnsi" w:cs="Arial"/>
                <w:lang w:val="ru-RU"/>
              </w:rPr>
              <w:t>ые</w:t>
            </w:r>
            <w:r w:rsidRPr="00187343">
              <w:rPr>
                <w:rFonts w:asciiTheme="minorHAnsi" w:hAnsiTheme="minorHAnsi" w:cs="Arial"/>
                <w:lang w:val="ru-RU"/>
              </w:rPr>
              <w:t xml:space="preserve"> затем был</w:t>
            </w:r>
            <w:r w:rsidR="00AA4C9C">
              <w:rPr>
                <w:rFonts w:asciiTheme="minorHAnsi" w:hAnsiTheme="minorHAnsi" w:cs="Arial"/>
                <w:lang w:val="ru-RU"/>
              </w:rPr>
              <w:t>и</w:t>
            </w:r>
            <w:r w:rsidRPr="00187343">
              <w:rPr>
                <w:rFonts w:asciiTheme="minorHAnsi" w:hAnsiTheme="minorHAnsi" w:cs="Arial"/>
                <w:lang w:val="ru-RU"/>
              </w:rPr>
              <w:t xml:space="preserve"> предметом консультаций с Государствами-Членами, и получил</w:t>
            </w:r>
            <w:r w:rsidR="00AA4C9C">
              <w:rPr>
                <w:rFonts w:asciiTheme="minorHAnsi" w:hAnsiTheme="minorHAnsi" w:cs="Arial"/>
                <w:lang w:val="ru-RU"/>
              </w:rPr>
              <w:t>и</w:t>
            </w:r>
            <w:r w:rsidRPr="00187343">
              <w:rPr>
                <w:rFonts w:asciiTheme="minorHAnsi" w:hAnsiTheme="minorHAnsi" w:cs="Arial"/>
                <w:lang w:val="ru-RU"/>
              </w:rPr>
              <w:t xml:space="preserve"> согласие необходимого большинства Государств</w:t>
            </w:r>
            <w:r w:rsidR="004B7C2B">
              <w:rPr>
                <w:rFonts w:asciiTheme="minorHAnsi" w:hAnsiTheme="minorHAnsi" w:cs="Arial"/>
                <w:lang w:val="ru-RU"/>
              </w:rPr>
              <w:t xml:space="preserve"> – </w:t>
            </w:r>
            <w:r w:rsidRPr="00187343">
              <w:rPr>
                <w:rFonts w:asciiTheme="minorHAnsi" w:hAnsiTheme="minorHAnsi" w:cs="Arial"/>
                <w:lang w:val="ru-RU"/>
              </w:rPr>
              <w:t>Членов МСЭ.</w:t>
            </w:r>
            <w:r w:rsidRPr="00187343">
              <w:rPr>
                <w:rFonts w:asciiTheme="minorHAnsi" w:hAnsiTheme="minorHAnsi" w:cs="Arial"/>
                <w:lang w:val="ru-RU"/>
              </w:rPr>
              <w:br/>
              <w:t xml:space="preserve">Далее КГР отметила, что </w:t>
            </w:r>
            <w:r w:rsidR="004B7C2B" w:rsidRPr="00187343">
              <w:rPr>
                <w:rFonts w:asciiTheme="minorHAnsi" w:hAnsiTheme="minorHAnsi" w:cs="Arial"/>
                <w:lang w:val="ru-RU"/>
              </w:rPr>
              <w:t>администраци</w:t>
            </w:r>
            <w:r w:rsidR="004B7C2B">
              <w:rPr>
                <w:rFonts w:asciiTheme="minorHAnsi" w:hAnsiTheme="minorHAnsi" w:cs="Arial"/>
                <w:lang w:val="ru-RU"/>
              </w:rPr>
              <w:t>я</w:t>
            </w:r>
            <w:r w:rsidR="004B7C2B" w:rsidRPr="00187343">
              <w:rPr>
                <w:rFonts w:asciiTheme="minorHAnsi" w:hAnsiTheme="minorHAnsi" w:cs="Arial"/>
                <w:lang w:val="ru-RU"/>
              </w:rPr>
              <w:t xml:space="preserve"> </w:t>
            </w:r>
            <w:r w:rsidRPr="00187343">
              <w:rPr>
                <w:rFonts w:asciiTheme="minorHAnsi" w:hAnsiTheme="minorHAnsi" w:cs="Arial"/>
                <w:lang w:val="ru-RU"/>
              </w:rPr>
              <w:t>Египта недавно подтвердила свое обязательство провести АР и</w:t>
            </w:r>
            <w:r>
              <w:rPr>
                <w:rFonts w:asciiTheme="minorHAnsi" w:hAnsiTheme="minorHAnsi" w:cs="Arial"/>
                <w:lang w:val="ru-RU"/>
              </w:rPr>
              <w:t> </w:t>
            </w:r>
            <w:r w:rsidRPr="00187343">
              <w:rPr>
                <w:rFonts w:asciiTheme="minorHAnsi" w:hAnsiTheme="minorHAnsi" w:cs="Arial"/>
                <w:lang w:val="ru-RU"/>
              </w:rPr>
              <w:t>ВКР-19 в Шарм-э</w:t>
            </w:r>
            <w:r>
              <w:rPr>
                <w:rFonts w:asciiTheme="minorHAnsi" w:hAnsiTheme="minorHAnsi" w:cs="Arial"/>
                <w:lang w:val="ru-RU"/>
              </w:rPr>
              <w:t>ль</w:t>
            </w:r>
            <w:r w:rsidRPr="00187343">
              <w:rPr>
                <w:rFonts w:asciiTheme="minorHAnsi" w:hAnsiTheme="minorHAnsi" w:cs="Arial"/>
                <w:lang w:val="ru-RU"/>
              </w:rPr>
              <w:t>-Шейхе в уже утвержденные Советом даты.</w:t>
            </w:r>
          </w:p>
        </w:tc>
      </w:tr>
      <w:tr w:rsidR="007E76AA" w:rsidRPr="0054650D" w:rsidTr="00284D4E">
        <w:trPr>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lastRenderedPageBreak/>
              <w:t>6</w:t>
            </w:r>
          </w:p>
        </w:tc>
        <w:tc>
          <w:tcPr>
            <w:tcW w:w="3096" w:type="dxa"/>
          </w:tcPr>
          <w:p w:rsidR="005678EE" w:rsidRPr="0015653F" w:rsidRDefault="005678EE" w:rsidP="005678E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5678EE">
              <w:rPr>
                <w:lang w:val="ru-RU"/>
              </w:rPr>
              <w:t>Выполнение</w:t>
            </w:r>
            <w:r w:rsidRPr="0015653F">
              <w:rPr>
                <w:rFonts w:asciiTheme="minorHAnsi" w:hAnsiTheme="minorHAnsi" w:cs="Arial"/>
                <w:lang w:val="ru-RU"/>
              </w:rPr>
              <w:t xml:space="preserve"> решений ВКР-15</w:t>
            </w:r>
          </w:p>
          <w:p w:rsidR="007E76AA" w:rsidRPr="0015653F" w:rsidRDefault="005678EE" w:rsidP="005678E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lang w:val="ru-RU"/>
              </w:rPr>
            </w:pPr>
            <w:r w:rsidRPr="0015653F">
              <w:rPr>
                <w:rFonts w:asciiTheme="minorHAnsi" w:hAnsiTheme="minorHAnsi" w:cs="Arial"/>
                <w:i/>
                <w:lang w:val="ru-RU"/>
              </w:rPr>
              <w:t xml:space="preserve">(Документы </w:t>
            </w:r>
            <w:r w:rsidRPr="00665D63">
              <w:rPr>
                <w:rFonts w:asciiTheme="minorHAnsi" w:hAnsiTheme="minorHAnsi" w:cs="Arial"/>
                <w:i/>
              </w:rPr>
              <w:t>RAG</w:t>
            </w:r>
            <w:r w:rsidRPr="0015653F">
              <w:rPr>
                <w:rFonts w:asciiTheme="minorHAnsi" w:hAnsiTheme="minorHAnsi" w:cs="Arial"/>
                <w:i/>
                <w:lang w:val="ru-RU"/>
              </w:rPr>
              <w:t>17/1(</w:t>
            </w:r>
            <w:r w:rsidRPr="00665D63">
              <w:rPr>
                <w:rFonts w:asciiTheme="minorHAnsi" w:hAnsiTheme="minorHAnsi" w:cs="Arial"/>
                <w:i/>
              </w:rPr>
              <w:t>Rev</w:t>
            </w:r>
            <w:r w:rsidRPr="0015653F">
              <w:rPr>
                <w:rFonts w:asciiTheme="minorHAnsi" w:hAnsiTheme="minorHAnsi" w:cs="Arial"/>
                <w:i/>
                <w:lang w:val="ru-RU"/>
              </w:rPr>
              <w:t>.1), 12)</w:t>
            </w:r>
          </w:p>
        </w:tc>
        <w:tc>
          <w:tcPr>
            <w:tcW w:w="10206" w:type="dxa"/>
          </w:tcPr>
          <w:p w:rsidR="008D1B6E" w:rsidRPr="008D1B6E" w:rsidRDefault="006F015B" w:rsidP="00AA4C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16" w:lineRule="auto"/>
              <w:jc w:val="left"/>
              <w:rPr>
                <w:rFonts w:asciiTheme="minorHAnsi" w:hAnsiTheme="minorHAnsi" w:cs="Arial"/>
                <w:lang w:val="ru-RU"/>
              </w:rPr>
            </w:pPr>
            <w:r w:rsidRPr="006F015B">
              <w:rPr>
                <w:rFonts w:asciiTheme="minorHAnsi" w:hAnsiTheme="minorHAnsi" w:cs="Arial"/>
                <w:lang w:val="ru-RU"/>
              </w:rPr>
              <w:t>КГР приняла к сведению меры, предпринятые на сегодняшний день Бюро радиосвязи по выполнению решений ВКР-15 касательно космических и наземных служб, в частности по разработке программного обеспечения во исполнение Резолюции 907 (Пересм. ВКР-15) об использовании современных электронных средств связи в административной корреспонденции, связанной со спутниковыми сетями, и Резолюции 908 (Пересм. ВКР-15) о представлении в электронном формате заявок на регистрацию спутниковых сетей.</w:t>
            </w:r>
            <w:r w:rsidRPr="006F015B">
              <w:rPr>
                <w:rFonts w:asciiTheme="minorHAnsi" w:hAnsiTheme="minorHAnsi" w:cs="Arial"/>
                <w:lang w:val="ru-RU"/>
              </w:rPr>
              <w:br/>
              <w:t xml:space="preserve">Председатель Группы </w:t>
            </w:r>
            <w:r w:rsidR="00AA4C9C" w:rsidRPr="006F015B">
              <w:rPr>
                <w:rFonts w:asciiTheme="minorHAnsi" w:hAnsiTheme="minorHAnsi" w:cs="Arial"/>
                <w:lang w:val="ru-RU"/>
              </w:rPr>
              <w:t>Докладчик</w:t>
            </w:r>
            <w:r w:rsidR="00AA4C9C">
              <w:rPr>
                <w:rFonts w:asciiTheme="minorHAnsi" w:hAnsiTheme="minorHAnsi" w:cs="Arial"/>
                <w:lang w:val="ru-RU"/>
              </w:rPr>
              <w:t>а</w:t>
            </w:r>
            <w:r w:rsidR="00AA4C9C" w:rsidRPr="006F015B">
              <w:rPr>
                <w:rFonts w:asciiTheme="minorHAnsi" w:hAnsiTheme="minorHAnsi" w:cs="Arial"/>
                <w:lang w:val="ru-RU"/>
              </w:rPr>
              <w:t xml:space="preserve"> </w:t>
            </w:r>
            <w:r w:rsidRPr="006F015B">
              <w:rPr>
                <w:rFonts w:asciiTheme="minorHAnsi" w:hAnsiTheme="minorHAnsi" w:cs="Arial"/>
                <w:lang w:val="ru-RU"/>
              </w:rPr>
              <w:t>по выполнению Резолюций</w:t>
            </w:r>
            <w:r w:rsidRPr="00665D63">
              <w:rPr>
                <w:rFonts w:asciiTheme="minorHAnsi" w:hAnsiTheme="minorHAnsi" w:cs="Arial"/>
              </w:rPr>
              <w:t> </w:t>
            </w:r>
            <w:r w:rsidRPr="006F015B">
              <w:rPr>
                <w:rFonts w:asciiTheme="minorHAnsi" w:hAnsiTheme="minorHAnsi" w:cs="Arial"/>
                <w:lang w:val="ru-RU"/>
              </w:rPr>
              <w:t>907 и</w:t>
            </w:r>
            <w:r w:rsidRPr="00665D63">
              <w:rPr>
                <w:rFonts w:asciiTheme="minorHAnsi" w:hAnsiTheme="minorHAnsi" w:cs="Arial"/>
              </w:rPr>
              <w:t> </w:t>
            </w:r>
            <w:r w:rsidRPr="006F015B">
              <w:rPr>
                <w:rFonts w:asciiTheme="minorHAnsi" w:hAnsiTheme="minorHAnsi" w:cs="Arial"/>
                <w:lang w:val="ru-RU"/>
              </w:rPr>
              <w:t xml:space="preserve">908 указал, что до сегодняшнего дня активность группы была не слишком высока, но вскоре, когда программное обеспечение будет готово к тестированию Государствами-Членами, группа сможет внести свой вклад в работу путем проведения таких тестов. Председатель (г-н Александр Валле </w:t>
            </w:r>
            <w:r w:rsidR="007E76AA" w:rsidRPr="006F015B">
              <w:rPr>
                <w:rFonts w:asciiTheme="minorHAnsi" w:hAnsiTheme="minorHAnsi"/>
                <w:lang w:val="ru-RU"/>
              </w:rPr>
              <w:t xml:space="preserve"> </w:t>
            </w:r>
            <w:hyperlink r:id="rId18" w:history="1">
              <w:r w:rsidR="007E76AA" w:rsidRPr="00284D4E">
                <w:rPr>
                  <w:rFonts w:asciiTheme="minorHAnsi" w:hAnsiTheme="minorHAnsi"/>
                  <w:color w:val="0000FF"/>
                  <w:u w:val="single"/>
                </w:rPr>
                <w:t>Alexandre</w:t>
              </w:r>
              <w:r w:rsidR="007E76AA" w:rsidRPr="006F015B">
                <w:rPr>
                  <w:rFonts w:asciiTheme="minorHAnsi" w:hAnsiTheme="minorHAnsi"/>
                  <w:color w:val="0000FF"/>
                  <w:u w:val="single"/>
                  <w:lang w:val="ru-RU"/>
                </w:rPr>
                <w:t>.</w:t>
              </w:r>
              <w:r w:rsidR="007E76AA" w:rsidRPr="00284D4E">
                <w:rPr>
                  <w:rFonts w:asciiTheme="minorHAnsi" w:hAnsiTheme="minorHAnsi"/>
                  <w:color w:val="0000FF"/>
                  <w:u w:val="single"/>
                </w:rPr>
                <w:t>Vallet</w:t>
              </w:r>
              <w:r w:rsidR="007E76AA" w:rsidRPr="006F015B">
                <w:rPr>
                  <w:rFonts w:asciiTheme="minorHAnsi" w:hAnsiTheme="minorHAnsi"/>
                  <w:color w:val="0000FF"/>
                  <w:u w:val="single"/>
                  <w:lang w:val="ru-RU"/>
                </w:rPr>
                <w:t>@</w:t>
              </w:r>
              <w:r w:rsidR="007E76AA" w:rsidRPr="00284D4E">
                <w:rPr>
                  <w:rFonts w:asciiTheme="minorHAnsi" w:hAnsiTheme="minorHAnsi"/>
                  <w:color w:val="0000FF"/>
                  <w:u w:val="single"/>
                </w:rPr>
                <w:t>anfr</w:t>
              </w:r>
              <w:r w:rsidR="007E76AA" w:rsidRPr="006F015B">
                <w:rPr>
                  <w:rFonts w:asciiTheme="minorHAnsi" w:hAnsiTheme="minorHAnsi"/>
                  <w:color w:val="0000FF"/>
                  <w:u w:val="single"/>
                  <w:lang w:val="ru-RU"/>
                </w:rPr>
                <w:t>.</w:t>
              </w:r>
              <w:r w:rsidR="007E76AA" w:rsidRPr="00284D4E">
                <w:rPr>
                  <w:rFonts w:asciiTheme="minorHAnsi" w:hAnsiTheme="minorHAnsi"/>
                  <w:color w:val="0000FF"/>
                  <w:u w:val="single"/>
                </w:rPr>
                <w:t>fr</w:t>
              </w:r>
            </w:hyperlink>
            <w:r w:rsidR="007E76AA" w:rsidRPr="006F015B">
              <w:rPr>
                <w:rFonts w:asciiTheme="minorHAnsi" w:hAnsiTheme="minorHAnsi"/>
                <w:lang w:val="ru-RU"/>
              </w:rPr>
              <w:t xml:space="preserve">) </w:t>
            </w:r>
            <w:r w:rsidRPr="006F015B">
              <w:rPr>
                <w:rFonts w:asciiTheme="minorHAnsi" w:hAnsiTheme="minorHAnsi" w:cs="Arial"/>
                <w:lang w:val="ru-RU"/>
              </w:rPr>
              <w:t>предложил связаться с ним заинтересованным администрациям, желающим присоединиться к Группе докладчиков</w:t>
            </w:r>
            <w:r w:rsidR="0093066C">
              <w:rPr>
                <w:rFonts w:asciiTheme="minorHAnsi" w:hAnsiTheme="minorHAnsi" w:cs="Arial"/>
                <w:lang w:val="ru-RU"/>
              </w:rPr>
              <w:t>,</w:t>
            </w:r>
            <w:r w:rsidRPr="006F015B">
              <w:rPr>
                <w:rFonts w:asciiTheme="minorHAnsi" w:hAnsiTheme="minorHAnsi" w:cs="Arial"/>
                <w:lang w:val="ru-RU"/>
              </w:rPr>
              <w:t xml:space="preserve"> и принять участие в предлагаемых тестах.</w:t>
            </w:r>
            <w:r w:rsidR="007E76AA" w:rsidRPr="006F015B">
              <w:rPr>
                <w:rFonts w:asciiTheme="minorHAnsi" w:hAnsiTheme="minorHAnsi"/>
                <w:lang w:val="ru-RU"/>
              </w:rPr>
              <w:br/>
            </w:r>
            <w:r w:rsidR="008D1B6E" w:rsidRPr="008D1B6E">
              <w:rPr>
                <w:rFonts w:asciiTheme="minorHAnsi" w:hAnsiTheme="minorHAnsi" w:cs="Arial"/>
                <w:lang w:val="ru-RU"/>
              </w:rPr>
              <w:t>КГР отметила, что программное обеспечение, разрабатываемое в настоящий момент во исполнение Резолюции</w:t>
            </w:r>
            <w:r w:rsidR="008D1B6E" w:rsidRPr="00665D63">
              <w:rPr>
                <w:rFonts w:asciiTheme="minorHAnsi" w:hAnsiTheme="minorHAnsi" w:cs="Arial"/>
              </w:rPr>
              <w:t> </w:t>
            </w:r>
            <w:r w:rsidR="008D1B6E" w:rsidRPr="008D1B6E">
              <w:rPr>
                <w:rFonts w:asciiTheme="minorHAnsi" w:hAnsiTheme="minorHAnsi" w:cs="Arial"/>
                <w:lang w:val="ru-RU"/>
              </w:rPr>
              <w:t xml:space="preserve">907, </w:t>
            </w:r>
            <w:r w:rsidR="0054650D">
              <w:rPr>
                <w:rFonts w:asciiTheme="minorHAnsi" w:hAnsiTheme="minorHAnsi" w:cs="Arial"/>
                <w:lang w:val="ru-RU"/>
              </w:rPr>
              <w:t>гарантирует</w:t>
            </w:r>
            <w:r w:rsidR="008D1B6E" w:rsidRPr="008D1B6E">
              <w:rPr>
                <w:rFonts w:asciiTheme="minorHAnsi" w:hAnsiTheme="minorHAnsi" w:cs="Arial"/>
                <w:lang w:val="ru-RU"/>
              </w:rPr>
              <w:t xml:space="preserve"> надлежащее отслеживание корреспонденции между </w:t>
            </w:r>
            <w:r w:rsidR="00AA4C9C" w:rsidRPr="008D1B6E">
              <w:rPr>
                <w:rFonts w:asciiTheme="minorHAnsi" w:hAnsiTheme="minorHAnsi" w:cs="Arial"/>
                <w:lang w:val="ru-RU"/>
              </w:rPr>
              <w:t xml:space="preserve">администрациями </w:t>
            </w:r>
            <w:r w:rsidR="008D1B6E" w:rsidRPr="008D1B6E">
              <w:rPr>
                <w:rFonts w:asciiTheme="minorHAnsi" w:hAnsiTheme="minorHAnsi" w:cs="Arial"/>
                <w:lang w:val="ru-RU"/>
              </w:rPr>
              <w:t>и Бюро, а также уведомление отправителя о получении корреспонденции аналогично подходу, реализованному для наземных служб, в рамках которого прием любой заявки на частотное присвоение, поданной администрацией в БР, автоматически подтверждается соответствующей системой.</w:t>
            </w:r>
          </w:p>
          <w:p w:rsidR="007E76AA" w:rsidRPr="008D1B6E" w:rsidRDefault="008D1B6E" w:rsidP="008D1B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8D1B6E">
              <w:rPr>
                <w:rFonts w:asciiTheme="minorHAnsi" w:hAnsiTheme="minorHAnsi" w:cs="Arial"/>
                <w:lang w:val="ru-RU"/>
              </w:rPr>
              <w:t xml:space="preserve">КГР рассмотрела представленный Японией Документ </w:t>
            </w:r>
            <w:r w:rsidRPr="00665D63">
              <w:rPr>
                <w:rFonts w:asciiTheme="minorHAnsi" w:hAnsiTheme="minorHAnsi" w:cs="Arial"/>
              </w:rPr>
              <w:t>RAG</w:t>
            </w:r>
            <w:r w:rsidRPr="008D1B6E">
              <w:rPr>
                <w:rFonts w:asciiTheme="minorHAnsi" w:hAnsiTheme="minorHAnsi" w:cs="Arial"/>
                <w:lang w:val="ru-RU"/>
              </w:rPr>
              <w:t>17/12 с изложением ряда аспектов, которые необходимо учитывать при выполнении Резолюции</w:t>
            </w:r>
            <w:r w:rsidRPr="00665D63">
              <w:rPr>
                <w:rFonts w:asciiTheme="minorHAnsi" w:hAnsiTheme="minorHAnsi" w:cs="Arial"/>
              </w:rPr>
              <w:t> </w:t>
            </w:r>
            <w:r w:rsidRPr="008D1B6E">
              <w:rPr>
                <w:rFonts w:asciiTheme="minorHAnsi" w:hAnsiTheme="minorHAnsi" w:cs="Arial"/>
                <w:lang w:val="ru-RU"/>
              </w:rPr>
              <w:t>908. КГР поблагодарила Японию за этот вклад и</w:t>
            </w:r>
            <w:r>
              <w:rPr>
                <w:rFonts w:asciiTheme="minorHAnsi" w:hAnsiTheme="minorHAnsi" w:cs="Arial"/>
                <w:lang w:val="ru-RU"/>
              </w:rPr>
              <w:t> </w:t>
            </w:r>
            <w:r w:rsidRPr="008D1B6E">
              <w:rPr>
                <w:rFonts w:asciiTheme="minorHAnsi" w:hAnsiTheme="minorHAnsi" w:cs="Arial"/>
                <w:lang w:val="ru-RU"/>
              </w:rPr>
              <w:t>предложила Бюро рассмотреть предложения, содержащиеся в этом документе. Она также предложила Бюро представить отчет о ходе выполнения Резолюции</w:t>
            </w:r>
            <w:r w:rsidRPr="00665D63">
              <w:rPr>
                <w:rFonts w:asciiTheme="minorHAnsi" w:hAnsiTheme="minorHAnsi" w:cs="Arial"/>
              </w:rPr>
              <w:t> </w:t>
            </w:r>
            <w:r w:rsidRPr="008D1B6E">
              <w:rPr>
                <w:rFonts w:asciiTheme="minorHAnsi" w:hAnsiTheme="minorHAnsi" w:cs="Arial"/>
                <w:lang w:val="ru-RU"/>
              </w:rPr>
              <w:t>908 на следующем собрании КГР.</w:t>
            </w:r>
          </w:p>
        </w:tc>
      </w:tr>
      <w:tr w:rsidR="007E76AA" w:rsidRPr="0054650D" w:rsidTr="00284D4E">
        <w:trPr>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7</w:t>
            </w:r>
          </w:p>
        </w:tc>
        <w:tc>
          <w:tcPr>
            <w:tcW w:w="3096" w:type="dxa"/>
          </w:tcPr>
          <w:p w:rsidR="00846B11" w:rsidRPr="0015653F" w:rsidRDefault="00846B11" w:rsidP="00846B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846B11">
              <w:rPr>
                <w:lang w:val="ru-RU"/>
              </w:rPr>
              <w:t>Подготовка</w:t>
            </w:r>
            <w:r w:rsidRPr="0015653F">
              <w:rPr>
                <w:rFonts w:asciiTheme="minorHAnsi" w:hAnsiTheme="minorHAnsi" w:cs="Arial"/>
                <w:lang w:val="ru-RU"/>
              </w:rPr>
              <w:t xml:space="preserve"> к АР/ВКР-19</w:t>
            </w:r>
          </w:p>
          <w:p w:rsidR="007E76AA" w:rsidRPr="0015653F" w:rsidRDefault="00846B11" w:rsidP="00846B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lang w:val="ru-RU"/>
              </w:rPr>
            </w:pPr>
            <w:r w:rsidRPr="0015653F">
              <w:rPr>
                <w:rFonts w:asciiTheme="minorHAnsi" w:hAnsiTheme="minorHAnsi" w:cs="Arial"/>
                <w:i/>
                <w:lang w:val="ru-RU"/>
              </w:rPr>
              <w:t xml:space="preserve">(Документы </w:t>
            </w:r>
            <w:r w:rsidRPr="00665D63">
              <w:rPr>
                <w:rFonts w:asciiTheme="minorHAnsi" w:hAnsiTheme="minorHAnsi" w:cs="Arial"/>
                <w:i/>
              </w:rPr>
              <w:t>RAG</w:t>
            </w:r>
            <w:r w:rsidRPr="0015653F">
              <w:rPr>
                <w:rFonts w:asciiTheme="minorHAnsi" w:hAnsiTheme="minorHAnsi" w:cs="Arial"/>
                <w:i/>
                <w:lang w:val="ru-RU"/>
              </w:rPr>
              <w:t>17/1(</w:t>
            </w:r>
            <w:r w:rsidRPr="00665D63">
              <w:rPr>
                <w:rFonts w:asciiTheme="minorHAnsi" w:hAnsiTheme="minorHAnsi" w:cs="Arial"/>
                <w:i/>
              </w:rPr>
              <w:t>Rev</w:t>
            </w:r>
            <w:r w:rsidRPr="0015653F">
              <w:rPr>
                <w:rFonts w:asciiTheme="minorHAnsi" w:hAnsiTheme="minorHAnsi" w:cs="Arial"/>
                <w:i/>
                <w:lang w:val="ru-RU"/>
              </w:rPr>
              <w:t>.1)+</w:t>
            </w:r>
            <w:r w:rsidRPr="00665D63">
              <w:rPr>
                <w:rFonts w:asciiTheme="minorHAnsi" w:hAnsiTheme="minorHAnsi" w:cs="Arial"/>
                <w:i/>
              </w:rPr>
              <w:t>Corr</w:t>
            </w:r>
            <w:r w:rsidRPr="0015653F">
              <w:rPr>
                <w:rFonts w:asciiTheme="minorHAnsi" w:hAnsiTheme="minorHAnsi" w:cs="Arial"/>
                <w:i/>
                <w:lang w:val="ru-RU"/>
              </w:rPr>
              <w:t>.2, 7, 16)</w:t>
            </w:r>
          </w:p>
          <w:p w:rsidR="007E76AA" w:rsidRPr="0015653F"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lang w:val="ru-RU"/>
              </w:rPr>
            </w:pPr>
          </w:p>
        </w:tc>
        <w:tc>
          <w:tcPr>
            <w:tcW w:w="10206" w:type="dxa"/>
          </w:tcPr>
          <w:p w:rsidR="007E76AA" w:rsidRPr="00846B11" w:rsidRDefault="00846B11" w:rsidP="00AA4C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846B11">
              <w:rPr>
                <w:rFonts w:asciiTheme="minorHAnsi" w:hAnsiTheme="minorHAnsi" w:cs="Arial"/>
                <w:lang w:val="ru-RU"/>
              </w:rPr>
              <w:t xml:space="preserve">КГР приняла к сведению отчет о подготовке к АР/ВКР-19 и ПСК19-2, в частности касательно хода подготовки текстов для проекта </w:t>
            </w:r>
            <w:r w:rsidR="00B24297" w:rsidRPr="00846B11">
              <w:rPr>
                <w:rFonts w:asciiTheme="minorHAnsi" w:hAnsiTheme="minorHAnsi" w:cs="Arial"/>
                <w:lang w:val="ru-RU"/>
              </w:rPr>
              <w:t xml:space="preserve">отчета </w:t>
            </w:r>
            <w:r w:rsidRPr="00846B11">
              <w:rPr>
                <w:rFonts w:asciiTheme="minorHAnsi" w:hAnsiTheme="minorHAnsi" w:cs="Arial"/>
                <w:lang w:val="ru-RU"/>
              </w:rPr>
              <w:t>ПСК, который будет представлен на ПСК19-2. Она также с</w:t>
            </w:r>
            <w:r>
              <w:rPr>
                <w:rFonts w:asciiTheme="minorHAnsi" w:hAnsiTheme="minorHAnsi" w:cs="Arial"/>
                <w:lang w:val="ru-RU"/>
              </w:rPr>
              <w:t> </w:t>
            </w:r>
            <w:r w:rsidRPr="00846B11">
              <w:rPr>
                <w:rFonts w:asciiTheme="minorHAnsi" w:hAnsiTheme="minorHAnsi" w:cs="Arial"/>
                <w:lang w:val="ru-RU"/>
              </w:rPr>
              <w:t xml:space="preserve">удовлетворением отметила готовность предварительной версии </w:t>
            </w:r>
            <w:r w:rsidR="00B24297" w:rsidRPr="00846B11">
              <w:rPr>
                <w:rFonts w:asciiTheme="minorHAnsi" w:hAnsiTheme="minorHAnsi" w:cs="Arial"/>
                <w:lang w:val="ru-RU"/>
              </w:rPr>
              <w:t xml:space="preserve">интерфейса </w:t>
            </w:r>
            <w:r w:rsidR="0054650D">
              <w:rPr>
                <w:rFonts w:asciiTheme="minorHAnsi" w:hAnsiTheme="minorHAnsi" w:cs="Arial"/>
                <w:lang w:val="ru-RU"/>
              </w:rPr>
              <w:t xml:space="preserve">подготовки </w:t>
            </w:r>
            <w:r w:rsidRPr="00846B11">
              <w:rPr>
                <w:rFonts w:asciiTheme="minorHAnsi" w:hAnsiTheme="minorHAnsi" w:cs="Arial"/>
                <w:lang w:val="ru-RU"/>
              </w:rPr>
              <w:t>предложений для</w:t>
            </w:r>
            <w:r>
              <w:rPr>
                <w:rFonts w:asciiTheme="minorHAnsi" w:hAnsiTheme="minorHAnsi" w:cs="Arial"/>
                <w:lang w:val="ru-RU"/>
              </w:rPr>
              <w:t> </w:t>
            </w:r>
            <w:r w:rsidRPr="00846B11">
              <w:rPr>
                <w:rFonts w:asciiTheme="minorHAnsi" w:hAnsiTheme="minorHAnsi" w:cs="Arial"/>
                <w:lang w:val="ru-RU"/>
              </w:rPr>
              <w:t>конференции (</w:t>
            </w:r>
            <w:r w:rsidRPr="00665D63">
              <w:rPr>
                <w:rFonts w:asciiTheme="minorHAnsi" w:hAnsiTheme="minorHAnsi" w:cs="Arial"/>
              </w:rPr>
              <w:t>CPI</w:t>
            </w:r>
            <w:r w:rsidRPr="00846B11">
              <w:rPr>
                <w:rFonts w:asciiTheme="minorHAnsi" w:hAnsiTheme="minorHAnsi" w:cs="Arial"/>
                <w:lang w:val="ru-RU"/>
              </w:rPr>
              <w:t>)</w:t>
            </w:r>
            <w:r w:rsidR="0054650D" w:rsidRPr="00846B11">
              <w:rPr>
                <w:rFonts w:asciiTheme="minorHAnsi" w:hAnsiTheme="minorHAnsi" w:cs="Arial"/>
                <w:lang w:val="ru-RU"/>
              </w:rPr>
              <w:t xml:space="preserve"> ВКР-19</w:t>
            </w:r>
            <w:r w:rsidRPr="00846B11">
              <w:rPr>
                <w:rFonts w:asciiTheme="minorHAnsi" w:hAnsiTheme="minorHAnsi" w:cs="Arial"/>
                <w:lang w:val="ru-RU"/>
              </w:rPr>
              <w:t>, который доступен по адресу</w:t>
            </w:r>
            <w:r w:rsidR="007E76AA" w:rsidRPr="00846B11">
              <w:rPr>
                <w:rFonts w:asciiTheme="minorHAnsi" w:hAnsiTheme="minorHAnsi"/>
                <w:lang w:val="ru-RU"/>
              </w:rPr>
              <w:t xml:space="preserve"> </w:t>
            </w:r>
            <w:hyperlink r:id="rId19" w:history="1">
              <w:r w:rsidR="007E76AA" w:rsidRPr="00284D4E">
                <w:rPr>
                  <w:rFonts w:asciiTheme="minorHAnsi" w:hAnsiTheme="minorHAnsi"/>
                  <w:color w:val="0000FF"/>
                  <w:u w:val="single"/>
                </w:rPr>
                <w:t>www</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itu</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int</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net</w:t>
              </w:r>
              <w:r w:rsidR="007E76AA" w:rsidRPr="00846B11">
                <w:rPr>
                  <w:rFonts w:asciiTheme="minorHAnsi" w:hAnsiTheme="minorHAnsi"/>
                  <w:color w:val="0000FF"/>
                  <w:u w:val="single"/>
                  <w:lang w:val="ru-RU"/>
                </w:rPr>
                <w:t>4/</w:t>
              </w:r>
              <w:r w:rsidR="007E76AA" w:rsidRPr="00284D4E">
                <w:rPr>
                  <w:rFonts w:asciiTheme="minorHAnsi" w:hAnsiTheme="minorHAnsi"/>
                  <w:color w:val="0000FF"/>
                  <w:u w:val="single"/>
                </w:rPr>
                <w:t>Proposals</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CPI</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WRC</w:t>
              </w:r>
              <w:r w:rsidR="007E76AA" w:rsidRPr="00846B11">
                <w:rPr>
                  <w:rFonts w:asciiTheme="minorHAnsi" w:hAnsiTheme="minorHAnsi"/>
                  <w:color w:val="0000FF"/>
                  <w:u w:val="single"/>
                  <w:lang w:val="ru-RU"/>
                </w:rPr>
                <w:t>19/</w:t>
              </w:r>
              <w:r w:rsidR="007E76AA" w:rsidRPr="00284D4E">
                <w:rPr>
                  <w:rFonts w:asciiTheme="minorHAnsi" w:hAnsiTheme="minorHAnsi"/>
                  <w:color w:val="0000FF"/>
                  <w:u w:val="single"/>
                </w:rPr>
                <w:t>Main</w:t>
              </w:r>
            </w:hyperlink>
            <w:r w:rsidR="007E76AA" w:rsidRPr="00846B11">
              <w:rPr>
                <w:rFonts w:asciiTheme="minorHAnsi" w:hAnsiTheme="minorHAnsi"/>
                <w:lang w:val="ru-RU"/>
              </w:rPr>
              <w:t xml:space="preserve"> </w:t>
            </w:r>
            <w:r w:rsidRPr="00846B11">
              <w:rPr>
                <w:rFonts w:asciiTheme="minorHAnsi" w:hAnsiTheme="minorHAnsi" w:cs="Arial"/>
                <w:lang w:val="ru-RU"/>
              </w:rPr>
              <w:t>и предназначен для загрузки администрациями текстов РР издания 2016 года в надлежащем формате. КГР отметила, что эта информация была представлена вниманию групп МСЭ-</w:t>
            </w:r>
            <w:r w:rsidRPr="00665D63">
              <w:rPr>
                <w:rFonts w:asciiTheme="minorHAnsi" w:hAnsiTheme="minorHAnsi" w:cs="Arial"/>
              </w:rPr>
              <w:t>R</w:t>
            </w:r>
            <w:r w:rsidRPr="00846B11">
              <w:rPr>
                <w:rFonts w:asciiTheme="minorHAnsi" w:hAnsiTheme="minorHAnsi" w:cs="Arial"/>
                <w:lang w:val="ru-RU"/>
              </w:rPr>
              <w:t xml:space="preserve">, ответственных за подготовку </w:t>
            </w:r>
            <w:r w:rsidR="00AA4C9C">
              <w:rPr>
                <w:rFonts w:asciiTheme="minorHAnsi" w:hAnsiTheme="minorHAnsi" w:cs="Arial"/>
                <w:lang w:val="ru-RU"/>
              </w:rPr>
              <w:t>проектов</w:t>
            </w:r>
            <w:r w:rsidRPr="00846B11">
              <w:rPr>
                <w:rFonts w:asciiTheme="minorHAnsi" w:hAnsiTheme="minorHAnsi" w:cs="Arial"/>
                <w:lang w:val="ru-RU"/>
              </w:rPr>
              <w:t xml:space="preserve"> текстов ПСК (см., например, Документ</w:t>
            </w:r>
            <w:r w:rsidR="007E76AA" w:rsidRPr="00846B11">
              <w:rPr>
                <w:rFonts w:asciiTheme="minorHAnsi" w:hAnsiTheme="minorHAnsi"/>
                <w:lang w:val="ru-RU"/>
              </w:rPr>
              <w:t xml:space="preserve"> </w:t>
            </w:r>
            <w:hyperlink r:id="rId20" w:history="1">
              <w:r w:rsidR="007E76AA" w:rsidRPr="00846B11">
                <w:rPr>
                  <w:rFonts w:asciiTheme="minorHAnsi" w:hAnsiTheme="minorHAnsi"/>
                  <w:color w:val="0000FF"/>
                  <w:u w:val="single"/>
                  <w:lang w:val="ru-RU"/>
                </w:rPr>
                <w:t>1</w:t>
              </w:r>
              <w:r w:rsidR="007E76AA" w:rsidRPr="00284D4E">
                <w:rPr>
                  <w:rFonts w:asciiTheme="minorHAnsi" w:hAnsiTheme="minorHAnsi"/>
                  <w:color w:val="0000FF"/>
                  <w:u w:val="single"/>
                </w:rPr>
                <w:t>A</w:t>
              </w:r>
              <w:r w:rsidR="007E76AA" w:rsidRPr="00846B11">
                <w:rPr>
                  <w:rFonts w:asciiTheme="minorHAnsi" w:hAnsiTheme="minorHAnsi"/>
                  <w:color w:val="0000FF"/>
                  <w:u w:val="single"/>
                  <w:lang w:val="ru-RU"/>
                </w:rPr>
                <w:t>/160</w:t>
              </w:r>
            </w:hyperlink>
            <w:r w:rsidR="007E76AA" w:rsidRPr="00846B11">
              <w:rPr>
                <w:rFonts w:asciiTheme="minorHAnsi" w:hAnsiTheme="minorHAnsi"/>
                <w:lang w:val="ru-RU"/>
              </w:rPr>
              <w:t xml:space="preserve">). </w:t>
            </w:r>
            <w:r w:rsidRPr="00846B11">
              <w:rPr>
                <w:rFonts w:asciiTheme="minorHAnsi" w:hAnsiTheme="minorHAnsi" w:cs="Arial"/>
                <w:lang w:val="ru-RU"/>
              </w:rPr>
              <w:t>КГР предложила провести демонстрацию этого средства в ходе 1-го Межрегионального семинара-практикума МСЭ по подготовке к</w:t>
            </w:r>
            <w:r w:rsidR="00B24297">
              <w:rPr>
                <w:rFonts w:asciiTheme="minorHAnsi" w:hAnsiTheme="minorHAnsi" w:cs="Arial"/>
                <w:lang w:val="ru-RU"/>
              </w:rPr>
              <w:t> </w:t>
            </w:r>
            <w:r w:rsidRPr="00846B11">
              <w:rPr>
                <w:rFonts w:asciiTheme="minorHAnsi" w:hAnsiTheme="minorHAnsi" w:cs="Arial"/>
                <w:lang w:val="ru-RU"/>
              </w:rPr>
              <w:t xml:space="preserve">ВКР-19, который пройдет в ноябре 2017 года в Женеве. КГР поблагодарила Бюро за поддержку </w:t>
            </w:r>
            <w:r w:rsidR="0054650D" w:rsidRPr="00846B11">
              <w:rPr>
                <w:rFonts w:asciiTheme="minorHAnsi" w:hAnsiTheme="minorHAnsi" w:cs="Arial"/>
                <w:lang w:val="ru-RU"/>
              </w:rPr>
              <w:t xml:space="preserve">региональных </w:t>
            </w:r>
            <w:r w:rsidRPr="00846B11">
              <w:rPr>
                <w:rFonts w:asciiTheme="minorHAnsi" w:hAnsiTheme="minorHAnsi" w:cs="Arial"/>
                <w:lang w:val="ru-RU"/>
              </w:rPr>
              <w:t>групп в деле подготовки к ВКР-19, а также за полезную обновленную информацию на</w:t>
            </w:r>
            <w:r>
              <w:rPr>
                <w:rFonts w:asciiTheme="minorHAnsi" w:hAnsiTheme="minorHAnsi" w:cs="Arial"/>
                <w:lang w:val="ru-RU"/>
              </w:rPr>
              <w:t> </w:t>
            </w:r>
            <w:r w:rsidRPr="00846B11">
              <w:rPr>
                <w:rFonts w:asciiTheme="minorHAnsi" w:hAnsiTheme="minorHAnsi" w:cs="Arial"/>
                <w:lang w:val="ru-RU"/>
              </w:rPr>
              <w:t>страницах сайта МСЭ-</w:t>
            </w:r>
            <w:r w:rsidRPr="00665D63">
              <w:rPr>
                <w:rFonts w:asciiTheme="minorHAnsi" w:hAnsiTheme="minorHAnsi" w:cs="Arial"/>
              </w:rPr>
              <w:t>R</w:t>
            </w:r>
            <w:r w:rsidRPr="00846B11">
              <w:rPr>
                <w:rFonts w:asciiTheme="minorHAnsi" w:hAnsiTheme="minorHAnsi" w:cs="Arial"/>
                <w:lang w:val="ru-RU"/>
              </w:rPr>
              <w:t>, посвященных ВКР</w:t>
            </w:r>
            <w:r w:rsidRPr="00846B11">
              <w:rPr>
                <w:rFonts w:asciiTheme="minorHAnsi" w:hAnsiTheme="minorHAnsi" w:cs="Arial"/>
                <w:lang w:val="ru-RU"/>
              </w:rPr>
              <w:noBreakHyphen/>
              <w:t xml:space="preserve">19 </w:t>
            </w:r>
            <w:r w:rsidR="007E76AA" w:rsidRPr="00846B11">
              <w:rPr>
                <w:rFonts w:asciiTheme="minorHAnsi" w:hAnsiTheme="minorHAnsi"/>
                <w:lang w:val="ru-RU"/>
              </w:rPr>
              <w:t>(</w:t>
            </w:r>
            <w:hyperlink r:id="rId21" w:history="1">
              <w:r w:rsidR="007E76AA" w:rsidRPr="00284D4E">
                <w:rPr>
                  <w:rFonts w:asciiTheme="minorHAnsi" w:hAnsiTheme="minorHAnsi"/>
                  <w:color w:val="0000FF"/>
                  <w:u w:val="single"/>
                </w:rPr>
                <w:t>www</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itu</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int</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go</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wrc</w:t>
              </w:r>
              <w:r w:rsidR="007E76AA" w:rsidRPr="00846B11">
                <w:rPr>
                  <w:rFonts w:asciiTheme="minorHAnsi" w:hAnsiTheme="minorHAnsi"/>
                  <w:color w:val="0000FF"/>
                  <w:u w:val="single"/>
                  <w:lang w:val="ru-RU"/>
                </w:rPr>
                <w:t>-19</w:t>
              </w:r>
            </w:hyperlink>
            <w:r w:rsidR="007E76AA" w:rsidRPr="00846B11">
              <w:rPr>
                <w:rFonts w:asciiTheme="minorHAnsi" w:hAnsiTheme="minorHAnsi"/>
                <w:lang w:val="ru-RU"/>
              </w:rPr>
              <w:t xml:space="preserve">) </w:t>
            </w:r>
            <w:r>
              <w:rPr>
                <w:rFonts w:asciiTheme="minorHAnsi" w:hAnsiTheme="minorHAnsi"/>
                <w:lang w:val="ru-RU"/>
              </w:rPr>
              <w:t>и</w:t>
            </w:r>
            <w:r w:rsidR="007E76AA" w:rsidRPr="00846B11">
              <w:rPr>
                <w:rFonts w:asciiTheme="minorHAnsi" w:hAnsiTheme="minorHAnsi"/>
                <w:lang w:val="ru-RU"/>
              </w:rPr>
              <w:t xml:space="preserve"> </w:t>
            </w:r>
            <w:r>
              <w:rPr>
                <w:rFonts w:asciiTheme="minorHAnsi" w:hAnsiTheme="minorHAnsi"/>
                <w:lang w:val="ru-RU"/>
              </w:rPr>
              <w:t>ПСК</w:t>
            </w:r>
            <w:r w:rsidR="007E76AA" w:rsidRPr="00846B11">
              <w:rPr>
                <w:rFonts w:asciiTheme="minorHAnsi" w:hAnsiTheme="minorHAnsi"/>
                <w:lang w:val="ru-RU"/>
              </w:rPr>
              <w:t xml:space="preserve"> (</w:t>
            </w:r>
            <w:hyperlink r:id="rId22" w:history="1">
              <w:r w:rsidR="007E76AA" w:rsidRPr="00284D4E">
                <w:rPr>
                  <w:rFonts w:asciiTheme="minorHAnsi" w:hAnsiTheme="minorHAnsi"/>
                  <w:color w:val="0000FF"/>
                  <w:u w:val="single"/>
                </w:rPr>
                <w:t>www</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itu</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int</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ITU</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R</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go</w:t>
              </w:r>
              <w:r w:rsidR="007E76AA" w:rsidRPr="00846B11">
                <w:rPr>
                  <w:rFonts w:asciiTheme="minorHAnsi" w:hAnsiTheme="minorHAnsi"/>
                  <w:color w:val="0000FF"/>
                  <w:u w:val="single"/>
                  <w:lang w:val="ru-RU"/>
                </w:rPr>
                <w:t>/</w:t>
              </w:r>
              <w:r w:rsidR="007E76AA" w:rsidRPr="00284D4E">
                <w:rPr>
                  <w:rFonts w:asciiTheme="minorHAnsi" w:hAnsiTheme="minorHAnsi"/>
                  <w:color w:val="0000FF"/>
                  <w:u w:val="single"/>
                </w:rPr>
                <w:t>rcpm</w:t>
              </w:r>
            </w:hyperlink>
            <w:r w:rsidR="007E76AA" w:rsidRPr="00846B11">
              <w:rPr>
                <w:rFonts w:asciiTheme="minorHAnsi" w:hAnsiTheme="minorHAnsi"/>
                <w:lang w:val="ru-RU"/>
              </w:rPr>
              <w:t>).</w:t>
            </w:r>
          </w:p>
          <w:p w:rsidR="00846B11" w:rsidRPr="00846B11" w:rsidRDefault="00846B11" w:rsidP="00846B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846B11">
              <w:rPr>
                <w:rFonts w:asciiTheme="minorHAnsi" w:hAnsiTheme="minorHAnsi" w:cs="Arial"/>
                <w:lang w:val="ru-RU"/>
              </w:rPr>
              <w:t xml:space="preserve">КГР приняла к сведению проведенную </w:t>
            </w:r>
            <w:r w:rsidR="00B24297" w:rsidRPr="00846B11">
              <w:rPr>
                <w:rFonts w:asciiTheme="minorHAnsi" w:hAnsiTheme="minorHAnsi" w:cs="Arial"/>
                <w:lang w:val="ru-RU"/>
              </w:rPr>
              <w:t xml:space="preserve">командой </w:t>
            </w:r>
            <w:r w:rsidRPr="00846B11">
              <w:rPr>
                <w:rFonts w:asciiTheme="minorHAnsi" w:hAnsiTheme="minorHAnsi" w:cs="Arial"/>
                <w:lang w:val="ru-RU"/>
              </w:rPr>
              <w:t>по связи МСЭ презентацию, которая посвящена предлагаемому фирменному стилю ВКР-19</w:t>
            </w:r>
            <w:r w:rsidRPr="00665D63">
              <w:rPr>
                <w:rFonts w:asciiTheme="minorHAnsi" w:hAnsiTheme="minorHAnsi" w:cs="Arial"/>
              </w:rPr>
              <w:t> </w:t>
            </w:r>
            <w:r w:rsidRPr="00846B11">
              <w:rPr>
                <w:rFonts w:asciiTheme="minorHAnsi" w:hAnsiTheme="minorHAnsi" w:cs="Arial"/>
                <w:lang w:val="ru-RU"/>
              </w:rPr>
              <w:t>– составной части общего проекта МСЭ по модернизации и</w:t>
            </w:r>
            <w:r>
              <w:rPr>
                <w:rFonts w:asciiTheme="minorHAnsi" w:hAnsiTheme="minorHAnsi" w:cs="Arial"/>
                <w:lang w:val="ru-RU"/>
              </w:rPr>
              <w:t> </w:t>
            </w:r>
            <w:r w:rsidRPr="00846B11">
              <w:rPr>
                <w:rFonts w:asciiTheme="minorHAnsi" w:hAnsiTheme="minorHAnsi" w:cs="Arial"/>
                <w:lang w:val="ru-RU"/>
              </w:rPr>
              <w:t>унификации фирменной символики МСЭ.</w:t>
            </w:r>
          </w:p>
          <w:p w:rsidR="00846B11" w:rsidRPr="00846B11" w:rsidRDefault="00846B11" w:rsidP="00846B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846B11">
              <w:rPr>
                <w:rFonts w:asciiTheme="minorHAnsi" w:hAnsiTheme="minorHAnsi" w:cs="Arial"/>
                <w:lang w:val="ru-RU"/>
              </w:rPr>
              <w:t xml:space="preserve">КГР рассмотрела представленный Китаем Документ </w:t>
            </w:r>
            <w:r w:rsidRPr="00665D63">
              <w:rPr>
                <w:rFonts w:asciiTheme="minorHAnsi" w:hAnsiTheme="minorHAnsi" w:cs="Arial"/>
              </w:rPr>
              <w:t>RAG</w:t>
            </w:r>
            <w:r w:rsidRPr="00846B11">
              <w:rPr>
                <w:rFonts w:asciiTheme="minorHAnsi" w:hAnsiTheme="minorHAnsi" w:cs="Arial"/>
                <w:lang w:val="ru-RU"/>
              </w:rPr>
              <w:t xml:space="preserve">17/7 о решениях </w:t>
            </w:r>
            <w:r w:rsidR="00B8225B" w:rsidRPr="00846B11">
              <w:rPr>
                <w:rFonts w:asciiTheme="minorHAnsi" w:hAnsiTheme="minorHAnsi" w:cs="Arial"/>
                <w:lang w:val="ru-RU"/>
              </w:rPr>
              <w:t xml:space="preserve">региональных </w:t>
            </w:r>
            <w:r w:rsidRPr="00846B11">
              <w:rPr>
                <w:rFonts w:asciiTheme="minorHAnsi" w:hAnsiTheme="minorHAnsi" w:cs="Arial"/>
                <w:lang w:val="ru-RU"/>
              </w:rPr>
              <w:t>конференций по</w:t>
            </w:r>
            <w:r>
              <w:rPr>
                <w:rFonts w:asciiTheme="minorHAnsi" w:hAnsiTheme="minorHAnsi" w:cs="Arial"/>
                <w:lang w:val="ru-RU"/>
              </w:rPr>
              <w:t> </w:t>
            </w:r>
            <w:r w:rsidRPr="00846B11">
              <w:rPr>
                <w:rFonts w:asciiTheme="minorHAnsi" w:hAnsiTheme="minorHAnsi" w:cs="Arial"/>
                <w:lang w:val="ru-RU"/>
              </w:rPr>
              <w:t>радиосвязи и отметила, что поднятый в документе вопрос находится не в ее компетенции, а</w:t>
            </w:r>
            <w:r>
              <w:rPr>
                <w:rFonts w:asciiTheme="minorHAnsi" w:hAnsiTheme="minorHAnsi" w:cs="Arial"/>
                <w:lang w:val="ru-RU"/>
              </w:rPr>
              <w:t> </w:t>
            </w:r>
            <w:r w:rsidRPr="00846B11">
              <w:rPr>
                <w:rFonts w:asciiTheme="minorHAnsi" w:hAnsiTheme="minorHAnsi" w:cs="Arial"/>
                <w:lang w:val="ru-RU"/>
              </w:rPr>
              <w:t>в</w:t>
            </w:r>
            <w:r>
              <w:rPr>
                <w:rFonts w:asciiTheme="minorHAnsi" w:hAnsiTheme="minorHAnsi" w:cs="Arial"/>
                <w:lang w:val="ru-RU"/>
              </w:rPr>
              <w:t> </w:t>
            </w:r>
            <w:r w:rsidRPr="00846B11">
              <w:rPr>
                <w:rFonts w:asciiTheme="minorHAnsi" w:hAnsiTheme="minorHAnsi" w:cs="Arial"/>
                <w:lang w:val="ru-RU"/>
              </w:rPr>
              <w:t xml:space="preserve">компетенции Полномочной </w:t>
            </w:r>
            <w:r w:rsidR="00B8225B" w:rsidRPr="00846B11">
              <w:rPr>
                <w:rFonts w:asciiTheme="minorHAnsi" w:hAnsiTheme="minorHAnsi" w:cs="Arial"/>
                <w:lang w:val="ru-RU"/>
              </w:rPr>
              <w:t>конференции</w:t>
            </w:r>
            <w:r w:rsidRPr="00846B11">
              <w:rPr>
                <w:rFonts w:asciiTheme="minorHAnsi" w:hAnsiTheme="minorHAnsi" w:cs="Arial"/>
                <w:lang w:val="ru-RU"/>
              </w:rPr>
              <w:t>. Она также отметила, что на сегодняшний день не</w:t>
            </w:r>
            <w:r w:rsidR="00B8225B">
              <w:rPr>
                <w:rFonts w:asciiTheme="minorHAnsi" w:hAnsiTheme="minorHAnsi" w:cs="Arial"/>
                <w:lang w:val="ru-RU"/>
              </w:rPr>
              <w:t xml:space="preserve"> </w:t>
            </w:r>
            <w:r w:rsidRPr="00846B11">
              <w:rPr>
                <w:rFonts w:asciiTheme="minorHAnsi" w:hAnsiTheme="minorHAnsi" w:cs="Arial"/>
                <w:lang w:val="ru-RU"/>
              </w:rPr>
              <w:t xml:space="preserve">возникло практических проблем в связи с решениями </w:t>
            </w:r>
            <w:r w:rsidR="00B8225B" w:rsidRPr="00846B11">
              <w:rPr>
                <w:rFonts w:asciiTheme="minorHAnsi" w:hAnsiTheme="minorHAnsi" w:cs="Arial"/>
                <w:lang w:val="ru-RU"/>
              </w:rPr>
              <w:t xml:space="preserve">региональных </w:t>
            </w:r>
            <w:r w:rsidRPr="00846B11">
              <w:rPr>
                <w:rFonts w:asciiTheme="minorHAnsi" w:hAnsiTheme="minorHAnsi" w:cs="Arial"/>
                <w:lang w:val="ru-RU"/>
              </w:rPr>
              <w:t>конференций по радиосвязи, которые могли вступить в противоречие с Регламентом радиосвязи, и что по имеющемуся опыту РРК весьма эффективно урегулирует подобные ситуации.</w:t>
            </w:r>
            <w:r>
              <w:rPr>
                <w:rFonts w:asciiTheme="minorHAnsi" w:hAnsiTheme="minorHAnsi" w:cs="Arial"/>
                <w:lang w:val="ru-RU"/>
              </w:rPr>
              <w:br/>
            </w:r>
          </w:p>
          <w:p w:rsidR="007E76AA" w:rsidRPr="00846B11" w:rsidRDefault="00846B11" w:rsidP="00AA4C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846B11">
              <w:rPr>
                <w:rFonts w:asciiTheme="minorHAnsi" w:hAnsiTheme="minorHAnsi" w:cs="Arial"/>
                <w:lang w:val="ru-RU"/>
              </w:rPr>
              <w:t xml:space="preserve">КГР также рассмотрела представленный Францией Документ </w:t>
            </w:r>
            <w:r w:rsidRPr="00665D63">
              <w:rPr>
                <w:rFonts w:asciiTheme="minorHAnsi" w:hAnsiTheme="minorHAnsi" w:cs="Arial"/>
              </w:rPr>
              <w:t>RAG</w:t>
            </w:r>
            <w:r w:rsidRPr="00846B11">
              <w:rPr>
                <w:rFonts w:asciiTheme="minorHAnsi" w:hAnsiTheme="minorHAnsi" w:cs="Arial"/>
                <w:lang w:val="ru-RU"/>
              </w:rPr>
              <w:t>17/16 о предлагаемом пересмотре Резолюции МСЭ-</w:t>
            </w:r>
            <w:r w:rsidRPr="00665D63">
              <w:rPr>
                <w:rFonts w:asciiTheme="minorHAnsi" w:hAnsiTheme="minorHAnsi" w:cs="Arial"/>
              </w:rPr>
              <w:t>R</w:t>
            </w:r>
            <w:r w:rsidR="00B8225B">
              <w:rPr>
                <w:rFonts w:asciiTheme="minorHAnsi" w:hAnsiTheme="minorHAnsi" w:cs="Arial"/>
                <w:lang w:val="ru-RU"/>
              </w:rPr>
              <w:t xml:space="preserve"> 2</w:t>
            </w:r>
            <w:r w:rsidRPr="00846B11">
              <w:rPr>
                <w:rFonts w:asciiTheme="minorHAnsi" w:hAnsiTheme="minorHAnsi" w:cs="Arial"/>
                <w:lang w:val="ru-RU"/>
              </w:rPr>
              <w:t xml:space="preserve">, в котором поддерживается текущий процесс ПСК и предлагаются различные изменения, которые обеспечили </w:t>
            </w:r>
            <w:r w:rsidR="00AA4C9C" w:rsidRPr="00846B11">
              <w:rPr>
                <w:rFonts w:asciiTheme="minorHAnsi" w:hAnsiTheme="minorHAnsi" w:cs="Arial"/>
                <w:lang w:val="ru-RU"/>
              </w:rPr>
              <w:t xml:space="preserve">бы </w:t>
            </w:r>
            <w:r w:rsidR="00C17C50" w:rsidRPr="00846B11">
              <w:rPr>
                <w:rFonts w:asciiTheme="minorHAnsi" w:hAnsiTheme="minorHAnsi" w:cs="Arial"/>
                <w:lang w:val="ru-RU"/>
              </w:rPr>
              <w:t xml:space="preserve">рабочим </w:t>
            </w:r>
            <w:r w:rsidRPr="00846B11">
              <w:rPr>
                <w:rFonts w:asciiTheme="minorHAnsi" w:hAnsiTheme="minorHAnsi" w:cs="Arial"/>
                <w:lang w:val="ru-RU"/>
              </w:rPr>
              <w:t>группам МСЭ-</w:t>
            </w:r>
            <w:r w:rsidRPr="00665D63">
              <w:rPr>
                <w:rFonts w:asciiTheme="minorHAnsi" w:hAnsiTheme="minorHAnsi" w:cs="Arial"/>
              </w:rPr>
              <w:t>R</w:t>
            </w:r>
            <w:r w:rsidRPr="00846B11">
              <w:rPr>
                <w:rFonts w:asciiTheme="minorHAnsi" w:hAnsiTheme="minorHAnsi" w:cs="Arial"/>
                <w:lang w:val="ru-RU"/>
              </w:rPr>
              <w:t xml:space="preserve"> больший запас времени для завершения работы над </w:t>
            </w:r>
            <w:r>
              <w:rPr>
                <w:rFonts w:asciiTheme="minorHAnsi" w:hAnsiTheme="minorHAnsi" w:cs="Arial"/>
                <w:lang w:val="ru-RU"/>
              </w:rPr>
              <w:t>проектами</w:t>
            </w:r>
            <w:r w:rsidRPr="00846B11">
              <w:rPr>
                <w:rFonts w:asciiTheme="minorHAnsi" w:hAnsiTheme="minorHAnsi" w:cs="Arial"/>
                <w:lang w:val="ru-RU"/>
              </w:rPr>
              <w:t xml:space="preserve"> текстов ПСК, а также предлагается возможное сокращение продолжительности ПСК-2 до восьми рабочих дней</w:t>
            </w:r>
            <w:r w:rsidRPr="00665D63">
              <w:rPr>
                <w:rFonts w:asciiTheme="minorHAnsi" w:hAnsiTheme="minorHAnsi" w:cs="Arial"/>
              </w:rPr>
              <w:t> </w:t>
            </w:r>
            <w:r w:rsidRPr="00846B11">
              <w:rPr>
                <w:rFonts w:asciiTheme="minorHAnsi" w:hAnsiTheme="minorHAnsi" w:cs="Arial"/>
                <w:lang w:val="ru-RU"/>
              </w:rPr>
              <w:t>– со вторника по четверг. КГР приняла этот документ к сведению и</w:t>
            </w:r>
            <w:r>
              <w:rPr>
                <w:rFonts w:asciiTheme="minorHAnsi" w:hAnsiTheme="minorHAnsi" w:cs="Arial"/>
                <w:lang w:val="ru-RU"/>
              </w:rPr>
              <w:t> </w:t>
            </w:r>
            <w:r w:rsidRPr="00846B11">
              <w:rPr>
                <w:rFonts w:asciiTheme="minorHAnsi" w:hAnsiTheme="minorHAnsi" w:cs="Arial"/>
                <w:lang w:val="ru-RU"/>
              </w:rPr>
              <w:t>указала, что Государства-</w:t>
            </w:r>
            <w:r w:rsidRPr="00846B11">
              <w:rPr>
                <w:rFonts w:asciiTheme="minorHAnsi" w:hAnsiTheme="minorHAnsi" w:cs="Arial"/>
                <w:lang w:val="ru-RU"/>
              </w:rPr>
              <w:lastRenderedPageBreak/>
              <w:t>Члены могут вносить свои предложения о возможном пересмотре Резолюции</w:t>
            </w:r>
            <w:r w:rsidR="00BD2769">
              <w:rPr>
                <w:rFonts w:asciiTheme="minorHAnsi" w:hAnsiTheme="minorHAnsi" w:cs="Arial"/>
                <w:lang w:val="ru-RU"/>
              </w:rPr>
              <w:t> </w:t>
            </w:r>
            <w:r w:rsidRPr="00846B11">
              <w:rPr>
                <w:rFonts w:asciiTheme="minorHAnsi" w:hAnsiTheme="minorHAnsi" w:cs="Arial"/>
                <w:lang w:val="ru-RU"/>
              </w:rPr>
              <w:t>МСЭ-</w:t>
            </w:r>
            <w:r w:rsidRPr="00665D63">
              <w:rPr>
                <w:rFonts w:asciiTheme="minorHAnsi" w:hAnsiTheme="minorHAnsi" w:cs="Arial"/>
              </w:rPr>
              <w:t>R</w:t>
            </w:r>
            <w:r w:rsidRPr="00846B11">
              <w:rPr>
                <w:rFonts w:asciiTheme="minorHAnsi" w:hAnsiTheme="minorHAnsi" w:cs="Arial"/>
                <w:lang w:val="ru-RU"/>
              </w:rPr>
              <w:t xml:space="preserve"> </w:t>
            </w:r>
            <w:r w:rsidR="0054650D">
              <w:rPr>
                <w:rFonts w:asciiTheme="minorHAnsi" w:hAnsiTheme="minorHAnsi" w:cs="Arial"/>
                <w:lang w:val="ru-RU"/>
              </w:rPr>
              <w:t xml:space="preserve">2 </w:t>
            </w:r>
            <w:r w:rsidRPr="00846B11">
              <w:rPr>
                <w:rFonts w:asciiTheme="minorHAnsi" w:hAnsiTheme="minorHAnsi" w:cs="Arial"/>
                <w:lang w:val="ru-RU"/>
              </w:rPr>
              <w:t>непосредственно на АР-19</w:t>
            </w:r>
            <w:r w:rsidR="007E76AA" w:rsidRPr="00846B11">
              <w:rPr>
                <w:rFonts w:asciiTheme="minorHAnsi" w:hAnsiTheme="minorHAnsi"/>
                <w:lang w:val="ru-RU"/>
              </w:rPr>
              <w:t>.</w:t>
            </w:r>
          </w:p>
        </w:tc>
      </w:tr>
      <w:tr w:rsidR="007E76AA" w:rsidRPr="0054650D" w:rsidTr="00284D4E">
        <w:trPr>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lastRenderedPageBreak/>
              <w:t>8</w:t>
            </w:r>
          </w:p>
        </w:tc>
        <w:tc>
          <w:tcPr>
            <w:tcW w:w="3096" w:type="dxa"/>
          </w:tcPr>
          <w:p w:rsidR="007E76AA" w:rsidRPr="00846B11" w:rsidRDefault="00846B11"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i/>
                <w:iCs/>
                <w:lang w:val="ru-RU"/>
              </w:rPr>
            </w:pPr>
            <w:r w:rsidRPr="00846B11">
              <w:rPr>
                <w:rFonts w:asciiTheme="minorHAnsi" w:hAnsiTheme="minorHAnsi" w:cs="Arial"/>
                <w:lang w:val="ru-RU"/>
              </w:rPr>
              <w:t xml:space="preserve">Деятельность исследовательских комиссий </w:t>
            </w:r>
            <w:r w:rsidRPr="00846B11">
              <w:rPr>
                <w:rFonts w:asciiTheme="minorHAnsi" w:hAnsiTheme="minorHAnsi" w:cs="Arial"/>
                <w:lang w:val="ru-RU"/>
              </w:rPr>
              <w:br/>
            </w:r>
            <w:r w:rsidRPr="00846B11">
              <w:rPr>
                <w:rFonts w:asciiTheme="minorHAnsi" w:hAnsiTheme="minorHAnsi" w:cs="Arial"/>
                <w:i/>
                <w:lang w:val="ru-RU"/>
              </w:rPr>
              <w:t xml:space="preserve">(Документы </w:t>
            </w:r>
            <w:r w:rsidRPr="00665D63">
              <w:rPr>
                <w:rFonts w:asciiTheme="minorHAnsi" w:hAnsiTheme="minorHAnsi" w:cs="Arial"/>
                <w:i/>
              </w:rPr>
              <w:t>RAG</w:t>
            </w:r>
            <w:r w:rsidRPr="00846B11">
              <w:rPr>
                <w:rFonts w:asciiTheme="minorHAnsi" w:hAnsiTheme="minorHAnsi" w:cs="Arial"/>
                <w:i/>
                <w:lang w:val="ru-RU"/>
              </w:rPr>
              <w:t>17/1(</w:t>
            </w:r>
            <w:r w:rsidRPr="00665D63">
              <w:rPr>
                <w:rFonts w:asciiTheme="minorHAnsi" w:hAnsiTheme="minorHAnsi" w:cs="Arial"/>
                <w:i/>
              </w:rPr>
              <w:t>Add</w:t>
            </w:r>
            <w:r w:rsidRPr="00846B11">
              <w:rPr>
                <w:rFonts w:asciiTheme="minorHAnsi" w:hAnsiTheme="minorHAnsi" w:cs="Arial"/>
                <w:i/>
                <w:lang w:val="ru-RU"/>
              </w:rPr>
              <w:t>.1), 2, 13)</w:t>
            </w:r>
          </w:p>
        </w:tc>
        <w:tc>
          <w:tcPr>
            <w:tcW w:w="10206" w:type="dxa"/>
          </w:tcPr>
          <w:p w:rsidR="00846B11" w:rsidRPr="00846B11" w:rsidRDefault="00AA4C9C" w:rsidP="00846B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AA4C9C">
              <w:rPr>
                <w:rFonts w:asciiTheme="minorHAnsi" w:hAnsiTheme="minorHAnsi" w:cs="Arial"/>
                <w:lang w:val="ru-RU"/>
              </w:rPr>
              <w:t>КГР приняла к сведению отчет о работе исследовательских комиссий МСЭ-R, в частности информацию о расширении участия в собраниях исследовательских комиссий и обусловливаемых этим проблемах материально-технического снабжения, связанных с доступностью помещений достаточного размера</w:t>
            </w:r>
            <w:r w:rsidR="00846B11" w:rsidRPr="00846B11">
              <w:rPr>
                <w:rFonts w:asciiTheme="minorHAnsi" w:hAnsiTheme="minorHAnsi" w:cs="Arial"/>
                <w:lang w:val="ru-RU"/>
              </w:rPr>
              <w:t xml:space="preserve">. </w:t>
            </w:r>
            <w:r w:rsidRPr="00AA4C9C">
              <w:rPr>
                <w:rFonts w:asciiTheme="minorHAnsi" w:hAnsiTheme="minorHAnsi" w:cs="Arial"/>
                <w:lang w:val="ru-RU"/>
              </w:rPr>
              <w:t>КГР рекомендовала внедрить механизм на уровне МСЭ, который обеспечивал бы необходимую доступность помещений для выполнения основной уставной деятельности МСЭ</w:t>
            </w:r>
            <w:r w:rsidR="00846B11" w:rsidRPr="00846B11">
              <w:rPr>
                <w:rFonts w:asciiTheme="minorHAnsi" w:hAnsiTheme="minorHAnsi" w:cs="Arial"/>
                <w:lang w:val="ru-RU"/>
              </w:rPr>
              <w:t xml:space="preserve">. </w:t>
            </w:r>
            <w:r w:rsidR="00AA568A" w:rsidRPr="00AA568A">
              <w:rPr>
                <w:rFonts w:asciiTheme="minorHAnsi" w:hAnsiTheme="minorHAnsi" w:cs="Arial"/>
                <w:lang w:val="ru-RU"/>
              </w:rPr>
              <w:t>Вопрос о доступных помещениях для официальных собраний Союза может стать еще более актуальным после реконфигурации помещений штаб-квартиры</w:t>
            </w:r>
            <w:r w:rsidR="00846B11" w:rsidRPr="00846B11">
              <w:rPr>
                <w:rFonts w:asciiTheme="minorHAnsi" w:hAnsiTheme="minorHAnsi" w:cs="Arial"/>
                <w:lang w:val="ru-RU"/>
              </w:rPr>
              <w:t xml:space="preserve">. </w:t>
            </w:r>
            <w:r w:rsidR="00AA568A" w:rsidRPr="00AA568A">
              <w:rPr>
                <w:rFonts w:asciiTheme="minorHAnsi" w:hAnsiTheme="minorHAnsi" w:cs="Arial"/>
                <w:lang w:val="ru-RU"/>
              </w:rPr>
              <w:t>В связи с этим важно учесть в требованиях к новому зданию МСЭ потребность в помещениях достаточного размера</w:t>
            </w:r>
            <w:r w:rsidR="00846B11" w:rsidRPr="00846B11">
              <w:rPr>
                <w:rFonts w:asciiTheme="minorHAnsi" w:hAnsiTheme="minorHAnsi" w:cs="Arial"/>
                <w:lang w:val="ru-RU"/>
              </w:rPr>
              <w:t xml:space="preserve">. КГР дала дополнительные рекомендации о способах улучшения работы </w:t>
            </w:r>
            <w:r w:rsidR="00C17C50" w:rsidRPr="00846B11">
              <w:rPr>
                <w:rFonts w:asciiTheme="minorHAnsi" w:hAnsiTheme="minorHAnsi" w:cs="Arial"/>
                <w:lang w:val="ru-RU"/>
              </w:rPr>
              <w:t xml:space="preserve">исследовательских </w:t>
            </w:r>
            <w:r w:rsidR="00846B11" w:rsidRPr="00846B11">
              <w:rPr>
                <w:rFonts w:asciiTheme="minorHAnsi" w:hAnsiTheme="minorHAnsi" w:cs="Arial"/>
                <w:lang w:val="ru-RU"/>
              </w:rPr>
              <w:t>комиссий, в</w:t>
            </w:r>
            <w:r w:rsidR="00846B11">
              <w:rPr>
                <w:rFonts w:asciiTheme="minorHAnsi" w:hAnsiTheme="minorHAnsi" w:cs="Arial"/>
                <w:lang w:val="ru-RU"/>
              </w:rPr>
              <w:t> </w:t>
            </w:r>
            <w:r w:rsidR="00846B11" w:rsidRPr="00846B11">
              <w:rPr>
                <w:rFonts w:asciiTheme="minorHAnsi" w:hAnsiTheme="minorHAnsi" w:cs="Arial"/>
                <w:lang w:val="ru-RU"/>
              </w:rPr>
              <w:t>частности касательно дальнейшего содействия заочному участию, а также обновления и унификации информации на веб-сайте.</w:t>
            </w:r>
          </w:p>
          <w:p w:rsidR="007E76AA" w:rsidRPr="00846B11" w:rsidRDefault="00846B11" w:rsidP="00846B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846B11">
              <w:rPr>
                <w:rFonts w:asciiTheme="minorHAnsi" w:hAnsiTheme="minorHAnsi" w:cs="Arial"/>
                <w:lang w:val="ru-RU"/>
              </w:rPr>
              <w:t xml:space="preserve">КГР </w:t>
            </w:r>
            <w:r>
              <w:rPr>
                <w:rFonts w:asciiTheme="minorHAnsi" w:hAnsiTheme="minorHAnsi" w:cs="Arial"/>
                <w:lang w:val="ru-RU"/>
              </w:rPr>
              <w:t>вновь подтвердила свою позицию</w:t>
            </w:r>
            <w:r w:rsidRPr="00846B11">
              <w:rPr>
                <w:rFonts w:asciiTheme="minorHAnsi" w:hAnsiTheme="minorHAnsi" w:cs="Arial"/>
                <w:lang w:val="ru-RU"/>
              </w:rPr>
              <w:t xml:space="preserve">, в соответствии с которой </w:t>
            </w:r>
            <w:r w:rsidR="00C17C50" w:rsidRPr="00846B11">
              <w:rPr>
                <w:rFonts w:asciiTheme="minorHAnsi" w:hAnsiTheme="minorHAnsi" w:cs="Arial"/>
                <w:lang w:val="ru-RU"/>
              </w:rPr>
              <w:t xml:space="preserve">исследовательским </w:t>
            </w:r>
            <w:r w:rsidRPr="00846B11">
              <w:rPr>
                <w:rFonts w:asciiTheme="minorHAnsi" w:hAnsiTheme="minorHAnsi" w:cs="Arial"/>
                <w:lang w:val="ru-RU"/>
              </w:rPr>
              <w:t>комиссиям МСЭ-</w:t>
            </w:r>
            <w:r w:rsidRPr="00665D63">
              <w:rPr>
                <w:rFonts w:asciiTheme="minorHAnsi" w:hAnsiTheme="minorHAnsi" w:cs="Arial"/>
              </w:rPr>
              <w:t>R</w:t>
            </w:r>
            <w:r w:rsidRPr="00846B11">
              <w:rPr>
                <w:rFonts w:asciiTheme="minorHAnsi" w:hAnsiTheme="minorHAnsi" w:cs="Arial"/>
                <w:lang w:val="ru-RU"/>
              </w:rPr>
              <w:t xml:space="preserve">, их </w:t>
            </w:r>
            <w:r w:rsidR="00C17C50" w:rsidRPr="00846B11">
              <w:rPr>
                <w:rFonts w:asciiTheme="minorHAnsi" w:hAnsiTheme="minorHAnsi" w:cs="Arial"/>
                <w:lang w:val="ru-RU"/>
              </w:rPr>
              <w:t xml:space="preserve">рабочим </w:t>
            </w:r>
            <w:r w:rsidRPr="00846B11">
              <w:rPr>
                <w:rFonts w:asciiTheme="minorHAnsi" w:hAnsiTheme="minorHAnsi" w:cs="Arial"/>
                <w:lang w:val="ru-RU"/>
              </w:rPr>
              <w:t>группам и подгруппам необходимо проводить свои собрания в рабочие часы, оглашенные в</w:t>
            </w:r>
            <w:r>
              <w:rPr>
                <w:rFonts w:asciiTheme="minorHAnsi" w:hAnsiTheme="minorHAnsi" w:cs="Arial"/>
                <w:lang w:val="ru-RU"/>
              </w:rPr>
              <w:t> </w:t>
            </w:r>
            <w:r w:rsidRPr="00846B11">
              <w:rPr>
                <w:rFonts w:asciiTheme="minorHAnsi" w:hAnsiTheme="minorHAnsi" w:cs="Arial"/>
                <w:lang w:val="ru-RU"/>
              </w:rPr>
              <w:t>начале собрания. Для проведения собраний в другие часы необходимо согласование на основе консенсуса. Проведение собраний в выходные (в субботу или воскресенье; в самых исключительных случаях</w:t>
            </w:r>
            <w:r w:rsidRPr="00665D63">
              <w:rPr>
                <w:rFonts w:asciiTheme="minorHAnsi" w:hAnsiTheme="minorHAnsi" w:cs="Arial"/>
              </w:rPr>
              <w:t> </w:t>
            </w:r>
            <w:r w:rsidRPr="00846B11">
              <w:rPr>
                <w:rFonts w:asciiTheme="minorHAnsi" w:hAnsiTheme="minorHAnsi" w:cs="Arial"/>
                <w:lang w:val="ru-RU"/>
              </w:rPr>
              <w:t>– в оба дня) требует:</w:t>
            </w:r>
          </w:p>
          <w:p w:rsidR="007E4C71" w:rsidRPr="007E4C71" w:rsidRDefault="007E76AA" w:rsidP="007E4C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846B11">
              <w:rPr>
                <w:rFonts w:asciiTheme="minorHAnsi" w:hAnsiTheme="minorHAnsi"/>
                <w:lang w:val="ru-RU"/>
              </w:rPr>
              <w:tab/>
            </w:r>
            <w:r w:rsidRPr="00284D4E">
              <w:rPr>
                <w:rFonts w:asciiTheme="minorHAnsi" w:hAnsiTheme="minorHAnsi"/>
              </w:rPr>
              <w:t>a</w:t>
            </w:r>
            <w:r w:rsidRPr="007E4C71">
              <w:rPr>
                <w:rFonts w:asciiTheme="minorHAnsi" w:hAnsiTheme="minorHAnsi"/>
                <w:lang w:val="ru-RU"/>
              </w:rPr>
              <w:t>)</w:t>
            </w:r>
            <w:r w:rsidR="007E4C71">
              <w:rPr>
                <w:rFonts w:asciiTheme="minorHAnsi" w:hAnsiTheme="minorHAnsi" w:cs="Arial"/>
                <w:lang w:val="ru-RU"/>
              </w:rPr>
              <w:t> </w:t>
            </w:r>
            <w:r w:rsidR="007E4C71" w:rsidRPr="007E4C71">
              <w:rPr>
                <w:rFonts w:asciiTheme="minorHAnsi" w:hAnsiTheme="minorHAnsi" w:cs="Arial"/>
                <w:lang w:val="ru-RU"/>
              </w:rPr>
              <w:t>согласования на основе консенсуса в ходе пленарного заседания;</w:t>
            </w:r>
          </w:p>
          <w:p w:rsidR="007E76AA" w:rsidRPr="007E4C71" w:rsidRDefault="007E4C71" w:rsidP="00AA56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7E4C71">
              <w:rPr>
                <w:rFonts w:asciiTheme="minorHAnsi" w:hAnsiTheme="minorHAnsi" w:cs="Arial"/>
                <w:lang w:val="ru-RU"/>
              </w:rPr>
              <w:tab/>
            </w:r>
            <w:r w:rsidRPr="00665D63">
              <w:rPr>
                <w:rFonts w:asciiTheme="minorHAnsi" w:hAnsiTheme="minorHAnsi" w:cs="Arial"/>
              </w:rPr>
              <w:t>b</w:t>
            </w:r>
            <w:r w:rsidRPr="007E4C71">
              <w:rPr>
                <w:rFonts w:asciiTheme="minorHAnsi" w:hAnsiTheme="minorHAnsi" w:cs="Arial"/>
                <w:lang w:val="ru-RU"/>
              </w:rPr>
              <w:t>)</w:t>
            </w:r>
            <w:r w:rsidRPr="00665D63">
              <w:rPr>
                <w:rFonts w:asciiTheme="minorHAnsi" w:hAnsiTheme="minorHAnsi" w:cs="Arial"/>
              </w:rPr>
              <w:t> </w:t>
            </w:r>
            <w:r w:rsidRPr="007E4C71">
              <w:rPr>
                <w:rFonts w:asciiTheme="minorHAnsi" w:hAnsiTheme="minorHAnsi" w:cs="Arial"/>
                <w:lang w:val="ru-RU"/>
              </w:rPr>
              <w:t>окончания собрания не позже 17</w:t>
            </w:r>
            <w:r w:rsidR="00AA568A">
              <w:rPr>
                <w:rFonts w:asciiTheme="minorHAnsi" w:hAnsiTheme="minorHAnsi" w:cs="Arial"/>
                <w:lang w:val="ru-RU"/>
              </w:rPr>
              <w:t xml:space="preserve"> час. </w:t>
            </w:r>
            <w:r w:rsidRPr="007E4C71">
              <w:rPr>
                <w:rFonts w:asciiTheme="minorHAnsi" w:hAnsiTheme="minorHAnsi" w:cs="Arial"/>
                <w:lang w:val="ru-RU"/>
              </w:rPr>
              <w:t xml:space="preserve">00 </w:t>
            </w:r>
            <w:r w:rsidR="00AA568A">
              <w:rPr>
                <w:rFonts w:asciiTheme="minorHAnsi" w:hAnsiTheme="minorHAnsi" w:cs="Arial"/>
                <w:lang w:val="ru-RU"/>
              </w:rPr>
              <w:t xml:space="preserve">мин. </w:t>
            </w:r>
            <w:r w:rsidRPr="007E4C71">
              <w:rPr>
                <w:rFonts w:asciiTheme="minorHAnsi" w:hAnsiTheme="minorHAnsi" w:cs="Arial"/>
                <w:lang w:val="ru-RU"/>
              </w:rPr>
              <w:t>в каждый из этих двух дней.</w:t>
            </w:r>
          </w:p>
          <w:p w:rsidR="007E76AA" w:rsidRPr="007E4C71" w:rsidRDefault="007E4C71"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7E4C71">
              <w:rPr>
                <w:rFonts w:asciiTheme="minorHAnsi" w:hAnsiTheme="minorHAnsi" w:cs="Arial"/>
                <w:lang w:val="ru-RU"/>
              </w:rPr>
              <w:t>КГР рекомендовала Директору в максимально возможной степени, достижимой на практике, унифицировать в сотрудничестве с Директорами других Бюро и Генеральным секретариатом структуру и</w:t>
            </w:r>
            <w:r>
              <w:rPr>
                <w:rFonts w:asciiTheme="minorHAnsi" w:hAnsiTheme="minorHAnsi" w:cs="Arial"/>
                <w:lang w:val="ru-RU"/>
              </w:rPr>
              <w:t> </w:t>
            </w:r>
            <w:r w:rsidRPr="007E4C71">
              <w:rPr>
                <w:rFonts w:asciiTheme="minorHAnsi" w:hAnsiTheme="minorHAnsi" w:cs="Arial"/>
                <w:lang w:val="ru-RU"/>
              </w:rPr>
              <w:t>функциональные возможности относящихся к ним веб-страниц, обеспечив дружественность к</w:t>
            </w:r>
            <w:r w:rsidR="006769FF">
              <w:rPr>
                <w:rFonts w:asciiTheme="minorHAnsi" w:hAnsiTheme="minorHAnsi" w:cs="Arial"/>
                <w:lang w:val="ru-RU"/>
              </w:rPr>
              <w:t> </w:t>
            </w:r>
            <w:r w:rsidRPr="007E4C71">
              <w:rPr>
                <w:rFonts w:asciiTheme="minorHAnsi" w:hAnsiTheme="minorHAnsi" w:cs="Arial"/>
                <w:lang w:val="ru-RU"/>
              </w:rPr>
              <w:t xml:space="preserve">пользователю, удобство поиска и быстрый доступ для </w:t>
            </w:r>
            <w:r w:rsidR="0054650D" w:rsidRPr="007E4C71">
              <w:rPr>
                <w:rFonts w:asciiTheme="minorHAnsi" w:hAnsiTheme="minorHAnsi" w:cs="Arial"/>
                <w:lang w:val="ru-RU"/>
              </w:rPr>
              <w:t xml:space="preserve">членов </w:t>
            </w:r>
            <w:r w:rsidRPr="007E4C71">
              <w:rPr>
                <w:rFonts w:asciiTheme="minorHAnsi" w:hAnsiTheme="minorHAnsi" w:cs="Arial"/>
                <w:lang w:val="ru-RU"/>
              </w:rPr>
              <w:t>МСЭ.</w:t>
            </w:r>
          </w:p>
          <w:p w:rsidR="007E76AA" w:rsidRPr="009647A8" w:rsidRDefault="009647A8" w:rsidP="009647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16" w:lineRule="auto"/>
              <w:jc w:val="left"/>
              <w:rPr>
                <w:rFonts w:asciiTheme="minorHAnsi" w:hAnsiTheme="minorHAnsi"/>
                <w:lang w:val="ru-RU"/>
              </w:rPr>
            </w:pPr>
            <w:r w:rsidRPr="009647A8">
              <w:rPr>
                <w:rFonts w:asciiTheme="minorHAnsi" w:hAnsiTheme="minorHAnsi" w:cs="Arial"/>
                <w:lang w:val="ru-RU"/>
              </w:rPr>
              <w:t xml:space="preserve">КГР подтвердила необходимость обеспечить наличие всех документов в формате </w:t>
            </w:r>
            <w:r w:rsidRPr="00665D63">
              <w:rPr>
                <w:rFonts w:asciiTheme="minorHAnsi" w:hAnsiTheme="minorHAnsi" w:cs="Arial"/>
              </w:rPr>
              <w:t>Word</w:t>
            </w:r>
            <w:r w:rsidRPr="009647A8">
              <w:rPr>
                <w:rFonts w:asciiTheme="minorHAnsi" w:hAnsiTheme="minorHAnsi" w:cs="Arial"/>
                <w:lang w:val="ru-RU"/>
              </w:rPr>
              <w:t xml:space="preserve"> во всех случаях, когда это возможно, </w:t>
            </w:r>
            <w:r>
              <w:rPr>
                <w:rFonts w:asciiTheme="minorHAnsi" w:hAnsiTheme="minorHAnsi" w:cs="Arial"/>
                <w:lang w:val="ru-RU"/>
              </w:rPr>
              <w:t xml:space="preserve">с тем </w:t>
            </w:r>
            <w:r w:rsidRPr="009647A8">
              <w:rPr>
                <w:rFonts w:asciiTheme="minorHAnsi" w:hAnsiTheme="minorHAnsi" w:cs="Arial"/>
                <w:lang w:val="ru-RU"/>
              </w:rPr>
              <w:t>чтобы члены МСЭ могли пользоваться текстами этого формата в своих вкладах и при подготовке к последующим собраниям Сектора.</w:t>
            </w:r>
          </w:p>
          <w:p w:rsidR="007E76AA" w:rsidRPr="009647A8" w:rsidRDefault="009647A8"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9647A8">
              <w:rPr>
                <w:rFonts w:asciiTheme="minorHAnsi" w:hAnsiTheme="minorHAnsi" w:cs="Arial"/>
                <w:lang w:val="ru-RU"/>
              </w:rPr>
              <w:t xml:space="preserve">КГР рекомендовала Директору продолжить текущую деятельность по совершенствованию функциональных возможностей и качества работы портала </w:t>
            </w:r>
            <w:r w:rsidRPr="00665D63">
              <w:rPr>
                <w:rFonts w:asciiTheme="minorHAnsi" w:hAnsiTheme="minorHAnsi" w:cs="Arial"/>
              </w:rPr>
              <w:t>SharePoint</w:t>
            </w:r>
            <w:r w:rsidRPr="009647A8">
              <w:rPr>
                <w:rFonts w:asciiTheme="minorHAnsi" w:hAnsiTheme="minorHAnsi" w:cs="Arial"/>
                <w:lang w:val="ru-RU"/>
              </w:rPr>
              <w:t xml:space="preserve">, чтобы обеспечить </w:t>
            </w:r>
            <w:r w:rsidR="00C61C23" w:rsidRPr="009647A8">
              <w:rPr>
                <w:rFonts w:asciiTheme="minorHAnsi" w:hAnsiTheme="minorHAnsi" w:cs="Arial"/>
                <w:lang w:val="ru-RU"/>
              </w:rPr>
              <w:t xml:space="preserve">исследовательским </w:t>
            </w:r>
            <w:r w:rsidRPr="009647A8">
              <w:rPr>
                <w:rFonts w:asciiTheme="minorHAnsi" w:hAnsiTheme="minorHAnsi" w:cs="Arial"/>
                <w:lang w:val="ru-RU"/>
              </w:rPr>
              <w:t xml:space="preserve">комиссиям и </w:t>
            </w:r>
            <w:r w:rsidR="00C61C23" w:rsidRPr="009647A8">
              <w:rPr>
                <w:rFonts w:asciiTheme="minorHAnsi" w:hAnsiTheme="minorHAnsi" w:cs="Arial"/>
                <w:lang w:val="ru-RU"/>
              </w:rPr>
              <w:t xml:space="preserve">рабочим </w:t>
            </w:r>
            <w:r w:rsidRPr="009647A8">
              <w:rPr>
                <w:rFonts w:asciiTheme="minorHAnsi" w:hAnsiTheme="minorHAnsi" w:cs="Arial"/>
                <w:lang w:val="ru-RU"/>
              </w:rPr>
              <w:t>группам единообразость и простоту его использования при</w:t>
            </w:r>
            <w:r>
              <w:rPr>
                <w:rFonts w:asciiTheme="minorHAnsi" w:hAnsiTheme="minorHAnsi" w:cs="Arial"/>
                <w:lang w:val="ru-RU"/>
              </w:rPr>
              <w:t> </w:t>
            </w:r>
            <w:r w:rsidRPr="009647A8">
              <w:rPr>
                <w:rFonts w:asciiTheme="minorHAnsi" w:hAnsiTheme="minorHAnsi" w:cs="Arial"/>
                <w:lang w:val="ru-RU"/>
              </w:rPr>
              <w:t>выполнении последующих действий, особенно таких как пересмотр и/или обновление документов.</w:t>
            </w:r>
          </w:p>
          <w:p w:rsidR="007E76AA" w:rsidRPr="009647A8" w:rsidRDefault="009647A8"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9647A8">
              <w:rPr>
                <w:rFonts w:asciiTheme="minorHAnsi" w:hAnsiTheme="minorHAnsi" w:cs="Arial"/>
                <w:lang w:val="ru-RU"/>
              </w:rPr>
              <w:t xml:space="preserve">КГР подтвердила необходимость составлять повестку дня всех собраний </w:t>
            </w:r>
            <w:r w:rsidR="00C61C23" w:rsidRPr="009647A8">
              <w:rPr>
                <w:rFonts w:asciiTheme="minorHAnsi" w:hAnsiTheme="minorHAnsi" w:cs="Arial"/>
                <w:lang w:val="ru-RU"/>
              </w:rPr>
              <w:t xml:space="preserve">исследовательских </w:t>
            </w:r>
            <w:r w:rsidRPr="009647A8">
              <w:rPr>
                <w:rFonts w:asciiTheme="minorHAnsi" w:hAnsiTheme="minorHAnsi" w:cs="Arial"/>
                <w:lang w:val="ru-RU"/>
              </w:rPr>
              <w:t xml:space="preserve">комиссий, </w:t>
            </w:r>
            <w:r w:rsidR="0054650D" w:rsidRPr="009647A8">
              <w:rPr>
                <w:rFonts w:asciiTheme="minorHAnsi" w:hAnsiTheme="minorHAnsi" w:cs="Arial"/>
                <w:lang w:val="ru-RU"/>
              </w:rPr>
              <w:t xml:space="preserve">рабочих </w:t>
            </w:r>
            <w:r w:rsidRPr="009647A8">
              <w:rPr>
                <w:rFonts w:asciiTheme="minorHAnsi" w:hAnsiTheme="minorHAnsi" w:cs="Arial"/>
                <w:lang w:val="ru-RU"/>
              </w:rPr>
              <w:t xml:space="preserve">групп, подгрупп и других групп, а также размещать ее на веб-сайте или портале </w:t>
            </w:r>
            <w:r w:rsidRPr="00665D63">
              <w:rPr>
                <w:rFonts w:asciiTheme="minorHAnsi" w:hAnsiTheme="minorHAnsi" w:cs="Arial"/>
              </w:rPr>
              <w:t>SharePoint</w:t>
            </w:r>
            <w:r w:rsidRPr="009647A8">
              <w:rPr>
                <w:rFonts w:asciiTheme="minorHAnsi" w:hAnsiTheme="minorHAnsi" w:cs="Arial"/>
                <w:lang w:val="ru-RU"/>
              </w:rPr>
              <w:t xml:space="preserve"> соответствующей комиссии или группы заблаговременно (до начала собрания). Повестка дня должна содержать ссылки на все включенные в нее документы, </w:t>
            </w:r>
            <w:r>
              <w:rPr>
                <w:rFonts w:asciiTheme="minorHAnsi" w:hAnsiTheme="minorHAnsi" w:cs="Arial"/>
                <w:lang w:val="ru-RU"/>
              </w:rPr>
              <w:t xml:space="preserve">с тем </w:t>
            </w:r>
            <w:r w:rsidRPr="009647A8">
              <w:rPr>
                <w:rFonts w:asciiTheme="minorHAnsi" w:hAnsiTheme="minorHAnsi" w:cs="Arial"/>
                <w:lang w:val="ru-RU"/>
              </w:rPr>
              <w:t>чтобы обеспечить легкий и быстрый доступ к этим документам делегатов, посещающих соответствующие собрания.</w:t>
            </w:r>
          </w:p>
          <w:p w:rsidR="009647A8" w:rsidRPr="009647A8" w:rsidRDefault="009647A8" w:rsidP="009647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9647A8">
              <w:rPr>
                <w:rFonts w:asciiTheme="minorHAnsi" w:hAnsiTheme="minorHAnsi" w:cs="Arial"/>
                <w:lang w:val="ru-RU"/>
              </w:rPr>
              <w:t xml:space="preserve">КГР подтвердила, что следует приложить все усилия, </w:t>
            </w:r>
            <w:r>
              <w:rPr>
                <w:rFonts w:asciiTheme="minorHAnsi" w:hAnsiTheme="minorHAnsi" w:cs="Arial"/>
                <w:lang w:val="ru-RU"/>
              </w:rPr>
              <w:t xml:space="preserve">для того </w:t>
            </w:r>
            <w:r w:rsidRPr="009647A8">
              <w:rPr>
                <w:rFonts w:asciiTheme="minorHAnsi" w:hAnsiTheme="minorHAnsi" w:cs="Arial"/>
                <w:lang w:val="ru-RU"/>
              </w:rPr>
              <w:t xml:space="preserve">чтобы исключить полное или частичное совпадение собраний КГР с собраниями других </w:t>
            </w:r>
            <w:r w:rsidR="00C61C23" w:rsidRPr="009647A8">
              <w:rPr>
                <w:rFonts w:asciiTheme="minorHAnsi" w:hAnsiTheme="minorHAnsi" w:cs="Arial"/>
                <w:lang w:val="ru-RU"/>
              </w:rPr>
              <w:t xml:space="preserve">исследовательских </w:t>
            </w:r>
            <w:r w:rsidRPr="009647A8">
              <w:rPr>
                <w:rFonts w:asciiTheme="minorHAnsi" w:hAnsiTheme="minorHAnsi" w:cs="Arial"/>
                <w:lang w:val="ru-RU"/>
              </w:rPr>
              <w:t xml:space="preserve">комиссий или </w:t>
            </w:r>
            <w:r w:rsidR="00C61C23" w:rsidRPr="009647A8">
              <w:rPr>
                <w:rFonts w:asciiTheme="minorHAnsi" w:hAnsiTheme="minorHAnsi" w:cs="Arial"/>
                <w:lang w:val="ru-RU"/>
              </w:rPr>
              <w:t xml:space="preserve">рабочих </w:t>
            </w:r>
            <w:r w:rsidRPr="009647A8">
              <w:rPr>
                <w:rFonts w:asciiTheme="minorHAnsi" w:hAnsiTheme="minorHAnsi" w:cs="Arial"/>
                <w:lang w:val="ru-RU"/>
              </w:rPr>
              <w:t>групп МСЭ-</w:t>
            </w:r>
            <w:r w:rsidRPr="00665D63">
              <w:rPr>
                <w:rFonts w:asciiTheme="minorHAnsi" w:hAnsiTheme="minorHAnsi" w:cs="Arial"/>
              </w:rPr>
              <w:t>R</w:t>
            </w:r>
            <w:r w:rsidRPr="009647A8">
              <w:rPr>
                <w:rFonts w:asciiTheme="minorHAnsi" w:hAnsiTheme="minorHAnsi" w:cs="Arial"/>
                <w:lang w:val="ru-RU"/>
              </w:rPr>
              <w:t xml:space="preserve"> и</w:t>
            </w:r>
            <w:r>
              <w:rPr>
                <w:rFonts w:asciiTheme="minorHAnsi" w:hAnsiTheme="minorHAnsi" w:cs="Arial"/>
                <w:lang w:val="ru-RU"/>
              </w:rPr>
              <w:t> </w:t>
            </w:r>
            <w:r w:rsidRPr="009647A8">
              <w:rPr>
                <w:rFonts w:asciiTheme="minorHAnsi" w:hAnsiTheme="minorHAnsi" w:cs="Arial"/>
                <w:lang w:val="ru-RU"/>
              </w:rPr>
              <w:t>тем самым обеспечить членам МСЭ максимально широкие возможности для посещения собраний КГР и других собраний МСЭ-</w:t>
            </w:r>
            <w:r w:rsidRPr="00665D63">
              <w:rPr>
                <w:rFonts w:asciiTheme="minorHAnsi" w:hAnsiTheme="minorHAnsi" w:cs="Arial"/>
              </w:rPr>
              <w:t>R</w:t>
            </w:r>
            <w:r w:rsidRPr="009647A8">
              <w:rPr>
                <w:rFonts w:asciiTheme="minorHAnsi" w:hAnsiTheme="minorHAnsi" w:cs="Arial"/>
                <w:lang w:val="ru-RU"/>
              </w:rPr>
              <w:t xml:space="preserve">. </w:t>
            </w:r>
          </w:p>
          <w:p w:rsidR="009647A8" w:rsidRPr="009647A8" w:rsidRDefault="009647A8" w:rsidP="009647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9647A8">
              <w:rPr>
                <w:rFonts w:asciiTheme="minorHAnsi" w:hAnsiTheme="minorHAnsi" w:cs="Arial"/>
                <w:lang w:val="ru-RU"/>
              </w:rPr>
              <w:t>В случае проведения собраний МСЭ-</w:t>
            </w:r>
            <w:r w:rsidRPr="00665D63">
              <w:rPr>
                <w:rFonts w:asciiTheme="minorHAnsi" w:hAnsiTheme="minorHAnsi" w:cs="Arial"/>
              </w:rPr>
              <w:t>R</w:t>
            </w:r>
            <w:r w:rsidRPr="009647A8">
              <w:rPr>
                <w:rFonts w:asciiTheme="minorHAnsi" w:hAnsiTheme="minorHAnsi" w:cs="Arial"/>
                <w:lang w:val="ru-RU"/>
              </w:rPr>
              <w:t xml:space="preserve"> вне места пребывания Союза они должны быть открыты для всех членов МСЭ без каких-либо ограничений. </w:t>
            </w:r>
          </w:p>
          <w:p w:rsidR="007E76AA" w:rsidRPr="009647A8" w:rsidRDefault="009647A8" w:rsidP="009647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9647A8">
              <w:rPr>
                <w:rFonts w:asciiTheme="minorHAnsi" w:hAnsiTheme="minorHAnsi" w:cs="Arial"/>
                <w:lang w:val="ru-RU"/>
              </w:rPr>
              <w:t xml:space="preserve">КГР напомнила, что все </w:t>
            </w:r>
            <w:r w:rsidR="00061C14" w:rsidRPr="009647A8">
              <w:rPr>
                <w:rFonts w:asciiTheme="minorHAnsi" w:hAnsiTheme="minorHAnsi" w:cs="Arial"/>
                <w:lang w:val="ru-RU"/>
              </w:rPr>
              <w:t xml:space="preserve">исследовательские </w:t>
            </w:r>
            <w:r w:rsidRPr="009647A8">
              <w:rPr>
                <w:rFonts w:asciiTheme="minorHAnsi" w:hAnsiTheme="minorHAnsi" w:cs="Arial"/>
                <w:lang w:val="ru-RU"/>
              </w:rPr>
              <w:t xml:space="preserve">комиссии, </w:t>
            </w:r>
            <w:r w:rsidR="00061C14" w:rsidRPr="009647A8">
              <w:rPr>
                <w:rFonts w:asciiTheme="minorHAnsi" w:hAnsiTheme="minorHAnsi" w:cs="Arial"/>
                <w:lang w:val="ru-RU"/>
              </w:rPr>
              <w:t xml:space="preserve">рабочие </w:t>
            </w:r>
            <w:r w:rsidRPr="009647A8">
              <w:rPr>
                <w:rFonts w:asciiTheme="minorHAnsi" w:hAnsiTheme="minorHAnsi" w:cs="Arial"/>
                <w:lang w:val="ru-RU"/>
              </w:rPr>
              <w:t>группы, подгруппы и другие группы должны в полном объеме соблюдать методы работы, установленные Резолюцией МСЭ-</w:t>
            </w:r>
            <w:r w:rsidRPr="00665D63">
              <w:rPr>
                <w:rFonts w:asciiTheme="minorHAnsi" w:hAnsiTheme="minorHAnsi" w:cs="Arial"/>
              </w:rPr>
              <w:t>R</w:t>
            </w:r>
            <w:r w:rsidRPr="009647A8">
              <w:rPr>
                <w:rFonts w:asciiTheme="minorHAnsi" w:hAnsiTheme="minorHAnsi" w:cs="Arial"/>
                <w:lang w:val="ru-RU"/>
              </w:rPr>
              <w:t xml:space="preserve"> </w:t>
            </w:r>
            <w:r w:rsidR="00061C14" w:rsidRPr="009647A8">
              <w:rPr>
                <w:rFonts w:asciiTheme="minorHAnsi" w:hAnsiTheme="minorHAnsi" w:cs="Arial"/>
                <w:lang w:val="ru-RU"/>
              </w:rPr>
              <w:t xml:space="preserve">1-7 </w:t>
            </w:r>
            <w:r w:rsidRPr="009647A8">
              <w:rPr>
                <w:rFonts w:asciiTheme="minorHAnsi" w:hAnsiTheme="minorHAnsi" w:cs="Arial"/>
                <w:lang w:val="ru-RU"/>
              </w:rPr>
              <w:t>и ее последующими или обновленными редакциями. В частности, решения по вопросам должны приниматься на основе консенсуса, как указано в Резолюции МСЭ</w:t>
            </w:r>
            <w:r w:rsidRPr="009647A8">
              <w:rPr>
                <w:rFonts w:asciiTheme="minorHAnsi" w:hAnsiTheme="minorHAnsi" w:cs="Arial"/>
                <w:lang w:val="ru-RU"/>
              </w:rPr>
              <w:noBreakHyphen/>
            </w:r>
            <w:r w:rsidRPr="00665D63">
              <w:rPr>
                <w:rFonts w:asciiTheme="minorHAnsi" w:hAnsiTheme="minorHAnsi" w:cs="Arial"/>
              </w:rPr>
              <w:t>R </w:t>
            </w:r>
            <w:r w:rsidRPr="009647A8">
              <w:rPr>
                <w:rFonts w:asciiTheme="minorHAnsi" w:hAnsiTheme="minorHAnsi" w:cs="Arial"/>
                <w:lang w:val="ru-RU"/>
              </w:rPr>
              <w:t>1-7 и ее последующих редакциях, с</w:t>
            </w:r>
            <w:r w:rsidR="00061C14">
              <w:rPr>
                <w:rFonts w:asciiTheme="minorHAnsi" w:hAnsiTheme="minorHAnsi" w:cs="Arial"/>
                <w:lang w:val="ru-RU"/>
              </w:rPr>
              <w:t> </w:t>
            </w:r>
            <w:r w:rsidRPr="009647A8">
              <w:rPr>
                <w:rFonts w:asciiTheme="minorHAnsi" w:hAnsiTheme="minorHAnsi" w:cs="Arial"/>
                <w:lang w:val="ru-RU"/>
              </w:rPr>
              <w:t>соблюдением принципа универсальности и единства мнений</w:t>
            </w:r>
            <w:r w:rsidRPr="00665D63">
              <w:rPr>
                <w:rFonts w:asciiTheme="minorHAnsi" w:hAnsiTheme="minorHAnsi" w:cs="Arial"/>
              </w:rPr>
              <w:t> </w:t>
            </w:r>
            <w:r w:rsidRPr="009647A8">
              <w:rPr>
                <w:rFonts w:asciiTheme="minorHAnsi" w:hAnsiTheme="minorHAnsi" w:cs="Arial"/>
                <w:lang w:val="ru-RU"/>
              </w:rPr>
              <w:t>– устоявшегося принципа, принятого в</w:t>
            </w:r>
            <w:r w:rsidR="0054650D">
              <w:rPr>
                <w:rFonts w:asciiTheme="minorHAnsi" w:hAnsiTheme="minorHAnsi" w:cs="Arial"/>
                <w:lang w:val="ru-RU"/>
              </w:rPr>
              <w:t> </w:t>
            </w:r>
            <w:r w:rsidRPr="009647A8">
              <w:rPr>
                <w:rFonts w:asciiTheme="minorHAnsi" w:hAnsiTheme="minorHAnsi" w:cs="Arial"/>
                <w:lang w:val="ru-RU"/>
              </w:rPr>
              <w:t>ООН и МСЭ.</w:t>
            </w:r>
          </w:p>
          <w:p w:rsidR="007E76AA" w:rsidRPr="009647A8" w:rsidRDefault="009647A8"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9647A8">
              <w:rPr>
                <w:rFonts w:asciiTheme="minorHAnsi" w:hAnsiTheme="minorHAnsi" w:cs="Arial"/>
                <w:lang w:val="ru-RU"/>
              </w:rPr>
              <w:t xml:space="preserve">КГР также подтвердила, что </w:t>
            </w:r>
            <w:r w:rsidR="00061C14" w:rsidRPr="009647A8">
              <w:rPr>
                <w:rFonts w:asciiTheme="minorHAnsi" w:hAnsiTheme="minorHAnsi" w:cs="Arial"/>
                <w:lang w:val="ru-RU"/>
              </w:rPr>
              <w:t xml:space="preserve">исследовательским </w:t>
            </w:r>
            <w:r w:rsidRPr="009647A8">
              <w:rPr>
                <w:rFonts w:asciiTheme="minorHAnsi" w:hAnsiTheme="minorHAnsi" w:cs="Arial"/>
                <w:lang w:val="ru-RU"/>
              </w:rPr>
              <w:t xml:space="preserve">комиссиям, </w:t>
            </w:r>
            <w:r w:rsidR="00061C14" w:rsidRPr="009647A8">
              <w:rPr>
                <w:rFonts w:asciiTheme="minorHAnsi" w:hAnsiTheme="minorHAnsi" w:cs="Arial"/>
                <w:lang w:val="ru-RU"/>
              </w:rPr>
              <w:t xml:space="preserve">рабочим </w:t>
            </w:r>
            <w:r w:rsidRPr="009647A8">
              <w:rPr>
                <w:rFonts w:asciiTheme="minorHAnsi" w:hAnsiTheme="minorHAnsi" w:cs="Arial"/>
                <w:lang w:val="ru-RU"/>
              </w:rPr>
              <w:t>группам и другим группам необходимо учитывать выводы предыдущих собраний КГР.</w:t>
            </w:r>
          </w:p>
          <w:p w:rsidR="007E76AA" w:rsidRPr="003945E4" w:rsidRDefault="009647A8" w:rsidP="005465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9647A8">
              <w:rPr>
                <w:rFonts w:asciiTheme="minorHAnsi" w:hAnsiTheme="minorHAnsi" w:cs="Arial"/>
                <w:lang w:val="ru-RU"/>
              </w:rPr>
              <w:t xml:space="preserve">КГР рассмотрела представленный Италией и Государством-городом Ватикан Документ </w:t>
            </w:r>
            <w:r w:rsidRPr="00665D63">
              <w:rPr>
                <w:rFonts w:asciiTheme="minorHAnsi" w:hAnsiTheme="minorHAnsi" w:cs="Arial"/>
              </w:rPr>
              <w:t>RAG</w:t>
            </w:r>
            <w:r w:rsidRPr="009647A8">
              <w:rPr>
                <w:rFonts w:asciiTheme="minorHAnsi" w:hAnsiTheme="minorHAnsi" w:cs="Arial"/>
                <w:lang w:val="ru-RU"/>
              </w:rPr>
              <w:t>17/2, в</w:t>
            </w:r>
            <w:r>
              <w:rPr>
                <w:rFonts w:asciiTheme="minorHAnsi" w:hAnsiTheme="minorHAnsi" w:cs="Arial"/>
                <w:lang w:val="ru-RU"/>
              </w:rPr>
              <w:t> </w:t>
            </w:r>
            <w:r w:rsidRPr="009647A8">
              <w:rPr>
                <w:rFonts w:asciiTheme="minorHAnsi" w:hAnsiTheme="minorHAnsi" w:cs="Arial"/>
                <w:lang w:val="ru-RU"/>
              </w:rPr>
              <w:t>котором предлагается объединить три резолюции, касающиеся работы ККТ (Резолюции МСЭ-</w:t>
            </w:r>
            <w:r w:rsidRPr="00665D63">
              <w:rPr>
                <w:rFonts w:asciiTheme="minorHAnsi" w:hAnsiTheme="minorHAnsi" w:cs="Arial"/>
              </w:rPr>
              <w:t>R</w:t>
            </w:r>
            <w:r w:rsidRPr="009647A8">
              <w:rPr>
                <w:rFonts w:asciiTheme="minorHAnsi" w:hAnsiTheme="minorHAnsi" w:cs="Arial"/>
                <w:lang w:val="ru-RU"/>
              </w:rPr>
              <w:t xml:space="preserve"> </w:t>
            </w:r>
            <w:r w:rsidR="00061C14" w:rsidRPr="009647A8">
              <w:rPr>
                <w:rFonts w:asciiTheme="minorHAnsi" w:hAnsiTheme="minorHAnsi" w:cs="Arial"/>
                <w:lang w:val="ru-RU"/>
              </w:rPr>
              <w:t>34, 35 и</w:t>
            </w:r>
            <w:r w:rsidR="00061C14">
              <w:rPr>
                <w:rFonts w:asciiTheme="minorHAnsi" w:hAnsiTheme="minorHAnsi" w:cs="Arial"/>
                <w:lang w:val="ru-RU"/>
              </w:rPr>
              <w:t> </w:t>
            </w:r>
            <w:r w:rsidR="00061C14" w:rsidRPr="009647A8">
              <w:rPr>
                <w:rFonts w:asciiTheme="minorHAnsi" w:hAnsiTheme="minorHAnsi" w:cs="Arial"/>
                <w:lang w:val="ru-RU"/>
              </w:rPr>
              <w:t>36</w:t>
            </w:r>
            <w:r w:rsidRPr="009647A8">
              <w:rPr>
                <w:rFonts w:asciiTheme="minorHAnsi" w:hAnsiTheme="minorHAnsi" w:cs="Arial"/>
                <w:lang w:val="ru-RU"/>
              </w:rPr>
              <w:t xml:space="preserve">). КГР отметила, что это предложение ранее было также внесено в ККТ, который готовит предлагаемый </w:t>
            </w:r>
            <w:r w:rsidR="0054650D">
              <w:rPr>
                <w:rFonts w:asciiTheme="minorHAnsi" w:hAnsiTheme="minorHAnsi" w:cs="Arial"/>
                <w:lang w:val="ru-RU"/>
              </w:rPr>
              <w:t xml:space="preserve">соответствующий </w:t>
            </w:r>
            <w:r w:rsidRPr="009647A8">
              <w:rPr>
                <w:rFonts w:asciiTheme="minorHAnsi" w:hAnsiTheme="minorHAnsi" w:cs="Arial"/>
                <w:lang w:val="ru-RU"/>
              </w:rPr>
              <w:t>пересмотр Резолюции МСЭ-</w:t>
            </w:r>
            <w:r w:rsidRPr="00665D63">
              <w:rPr>
                <w:rFonts w:asciiTheme="minorHAnsi" w:hAnsiTheme="minorHAnsi" w:cs="Arial"/>
              </w:rPr>
              <w:t>R</w:t>
            </w:r>
            <w:r w:rsidRPr="009647A8">
              <w:rPr>
                <w:rFonts w:asciiTheme="minorHAnsi" w:hAnsiTheme="minorHAnsi" w:cs="Arial"/>
                <w:lang w:val="ru-RU"/>
              </w:rPr>
              <w:t xml:space="preserve"> </w:t>
            </w:r>
            <w:r w:rsidR="00061C14" w:rsidRPr="009647A8">
              <w:rPr>
                <w:rFonts w:asciiTheme="minorHAnsi" w:hAnsiTheme="minorHAnsi" w:cs="Arial"/>
                <w:lang w:val="ru-RU"/>
              </w:rPr>
              <w:t xml:space="preserve">36 </w:t>
            </w:r>
            <w:r w:rsidRPr="009647A8">
              <w:rPr>
                <w:rFonts w:asciiTheme="minorHAnsi" w:hAnsiTheme="minorHAnsi" w:cs="Arial"/>
                <w:lang w:val="ru-RU"/>
              </w:rPr>
              <w:t>для представления на</w:t>
            </w:r>
            <w:r>
              <w:rPr>
                <w:rFonts w:asciiTheme="minorHAnsi" w:hAnsiTheme="minorHAnsi" w:cs="Arial"/>
                <w:lang w:val="ru-RU"/>
              </w:rPr>
              <w:t> </w:t>
            </w:r>
            <w:r w:rsidRPr="009647A8">
              <w:rPr>
                <w:rFonts w:asciiTheme="minorHAnsi" w:hAnsiTheme="minorHAnsi" w:cs="Arial"/>
                <w:lang w:val="ru-RU"/>
              </w:rPr>
              <w:t>АР</w:t>
            </w:r>
            <w:r>
              <w:rPr>
                <w:rFonts w:asciiTheme="minorHAnsi" w:hAnsiTheme="minorHAnsi" w:cs="Arial"/>
                <w:lang w:val="ru-RU"/>
              </w:rPr>
              <w:noBreakHyphen/>
            </w:r>
            <w:r w:rsidRPr="009647A8">
              <w:rPr>
                <w:rFonts w:asciiTheme="minorHAnsi" w:hAnsiTheme="minorHAnsi" w:cs="Arial"/>
                <w:lang w:val="ru-RU"/>
              </w:rPr>
              <w:t>19. Было отмечено, что Государство-Член при желании может внести такое предложение непосредственно на</w:t>
            </w:r>
            <w:r w:rsidR="0054650D">
              <w:rPr>
                <w:rFonts w:asciiTheme="minorHAnsi" w:hAnsiTheme="minorHAnsi" w:cs="Arial"/>
                <w:lang w:val="ru-RU"/>
              </w:rPr>
              <w:t> </w:t>
            </w:r>
            <w:r w:rsidRPr="009647A8">
              <w:rPr>
                <w:rFonts w:asciiTheme="minorHAnsi" w:hAnsiTheme="minorHAnsi" w:cs="Arial"/>
                <w:lang w:val="ru-RU"/>
              </w:rPr>
              <w:t>АР</w:t>
            </w:r>
            <w:r w:rsidR="0054650D">
              <w:rPr>
                <w:rFonts w:asciiTheme="minorHAnsi" w:hAnsiTheme="minorHAnsi" w:cs="Arial"/>
                <w:lang w:val="ru-RU"/>
              </w:rPr>
              <w:noBreakHyphen/>
            </w:r>
            <w:r w:rsidRPr="009647A8">
              <w:rPr>
                <w:rFonts w:asciiTheme="minorHAnsi" w:hAnsiTheme="minorHAnsi" w:cs="Arial"/>
                <w:lang w:val="ru-RU"/>
              </w:rPr>
              <w:t>19.</w:t>
            </w:r>
            <w:r w:rsidR="003945E4">
              <w:rPr>
                <w:rFonts w:asciiTheme="minorHAnsi" w:hAnsiTheme="minorHAnsi"/>
                <w:lang w:val="ru-RU"/>
              </w:rPr>
              <w:br/>
            </w:r>
            <w:r w:rsidR="003945E4">
              <w:rPr>
                <w:rFonts w:asciiTheme="minorHAnsi" w:hAnsiTheme="minorHAnsi"/>
                <w:lang w:val="ru-RU"/>
              </w:rPr>
              <w:br/>
            </w:r>
            <w:r w:rsidR="003945E4" w:rsidRPr="003945E4">
              <w:rPr>
                <w:rFonts w:asciiTheme="minorHAnsi" w:hAnsiTheme="minorHAnsi" w:cs="Arial"/>
                <w:lang w:val="ru-RU"/>
              </w:rPr>
              <w:t xml:space="preserve">КГР рассмотрела представленный Японией </w:t>
            </w:r>
            <w:r w:rsidR="00462CE1" w:rsidRPr="003945E4">
              <w:rPr>
                <w:rFonts w:asciiTheme="minorHAnsi" w:hAnsiTheme="minorHAnsi" w:cs="Arial"/>
                <w:lang w:val="ru-RU"/>
              </w:rPr>
              <w:t xml:space="preserve">Документ </w:t>
            </w:r>
            <w:r w:rsidR="003945E4" w:rsidRPr="00665D63">
              <w:rPr>
                <w:rFonts w:asciiTheme="minorHAnsi" w:hAnsiTheme="minorHAnsi" w:cs="Arial"/>
              </w:rPr>
              <w:t>RAG</w:t>
            </w:r>
            <w:r w:rsidR="003945E4" w:rsidRPr="003945E4">
              <w:rPr>
                <w:rFonts w:asciiTheme="minorHAnsi" w:hAnsiTheme="minorHAnsi" w:cs="Arial"/>
                <w:lang w:val="ru-RU"/>
              </w:rPr>
              <w:t xml:space="preserve">17/13, в котором предлагалось пересмотреть "Формат </w:t>
            </w:r>
            <w:r w:rsidR="0054650D" w:rsidRPr="003945E4">
              <w:rPr>
                <w:rFonts w:asciiTheme="minorHAnsi" w:hAnsiTheme="minorHAnsi" w:cs="Arial"/>
                <w:lang w:val="ru-RU"/>
              </w:rPr>
              <w:t xml:space="preserve">Рекомендаций </w:t>
            </w:r>
            <w:r w:rsidR="003945E4" w:rsidRPr="003945E4">
              <w:rPr>
                <w:rFonts w:asciiTheme="minorHAnsi" w:hAnsiTheme="minorHAnsi" w:cs="Arial"/>
                <w:lang w:val="ru-RU"/>
              </w:rPr>
              <w:t>МСЭ-</w:t>
            </w:r>
            <w:r w:rsidR="003945E4" w:rsidRPr="00665D63">
              <w:rPr>
                <w:rFonts w:asciiTheme="minorHAnsi" w:hAnsiTheme="minorHAnsi" w:cs="Arial"/>
              </w:rPr>
              <w:t>R</w:t>
            </w:r>
            <w:r w:rsidR="003945E4" w:rsidRPr="003945E4">
              <w:rPr>
                <w:rFonts w:asciiTheme="minorHAnsi" w:hAnsiTheme="minorHAnsi" w:cs="Arial"/>
                <w:lang w:val="ru-RU"/>
              </w:rPr>
              <w:t>"</w:t>
            </w:r>
            <w:r w:rsidR="007E76AA" w:rsidRPr="003945E4">
              <w:rPr>
                <w:rFonts w:asciiTheme="minorHAnsi" w:hAnsiTheme="minorHAnsi"/>
                <w:lang w:val="ru-RU"/>
              </w:rPr>
              <w:t xml:space="preserve"> (</w:t>
            </w:r>
            <w:hyperlink r:id="rId23" w:history="1">
              <w:r w:rsidR="007E76AA" w:rsidRPr="00284D4E">
                <w:rPr>
                  <w:rFonts w:asciiTheme="minorHAnsi" w:hAnsiTheme="minorHAnsi"/>
                  <w:color w:val="0000FF"/>
                  <w:u w:val="single"/>
                </w:rPr>
                <w:t>http</w:t>
              </w:r>
              <w:r w:rsidR="007E76AA" w:rsidRPr="003945E4">
                <w:rPr>
                  <w:rFonts w:asciiTheme="minorHAnsi" w:hAnsiTheme="minorHAnsi"/>
                  <w:color w:val="0000FF"/>
                  <w:u w:val="single"/>
                  <w:lang w:val="ru-RU"/>
                </w:rPr>
                <w:t>://</w:t>
              </w:r>
              <w:r w:rsidR="007E76AA" w:rsidRPr="00284D4E">
                <w:rPr>
                  <w:rFonts w:asciiTheme="minorHAnsi" w:hAnsiTheme="minorHAnsi"/>
                  <w:color w:val="0000FF"/>
                  <w:u w:val="single"/>
                </w:rPr>
                <w:t>www</w:t>
              </w:r>
              <w:r w:rsidR="007E76AA" w:rsidRPr="003945E4">
                <w:rPr>
                  <w:rFonts w:asciiTheme="minorHAnsi" w:hAnsiTheme="minorHAnsi"/>
                  <w:color w:val="0000FF"/>
                  <w:u w:val="single"/>
                  <w:lang w:val="ru-RU"/>
                </w:rPr>
                <w:t>.</w:t>
              </w:r>
              <w:r w:rsidR="007E76AA" w:rsidRPr="00284D4E">
                <w:rPr>
                  <w:rFonts w:asciiTheme="minorHAnsi" w:hAnsiTheme="minorHAnsi"/>
                  <w:color w:val="0000FF"/>
                  <w:u w:val="single"/>
                </w:rPr>
                <w:t>itu</w:t>
              </w:r>
              <w:r w:rsidR="007E76AA" w:rsidRPr="003945E4">
                <w:rPr>
                  <w:rFonts w:asciiTheme="minorHAnsi" w:hAnsiTheme="minorHAnsi"/>
                  <w:color w:val="0000FF"/>
                  <w:u w:val="single"/>
                  <w:lang w:val="ru-RU"/>
                </w:rPr>
                <w:t>.</w:t>
              </w:r>
              <w:r w:rsidR="007E76AA" w:rsidRPr="00284D4E">
                <w:rPr>
                  <w:rFonts w:asciiTheme="minorHAnsi" w:hAnsiTheme="minorHAnsi"/>
                  <w:color w:val="0000FF"/>
                  <w:u w:val="single"/>
                </w:rPr>
                <w:t>int</w:t>
              </w:r>
              <w:r w:rsidR="007E76AA" w:rsidRPr="003945E4">
                <w:rPr>
                  <w:rFonts w:asciiTheme="minorHAnsi" w:hAnsiTheme="minorHAnsi"/>
                  <w:color w:val="0000FF"/>
                  <w:u w:val="single"/>
                  <w:lang w:val="ru-RU"/>
                </w:rPr>
                <w:t>/</w:t>
              </w:r>
              <w:r w:rsidR="007E76AA" w:rsidRPr="00284D4E">
                <w:rPr>
                  <w:rFonts w:asciiTheme="minorHAnsi" w:hAnsiTheme="minorHAnsi"/>
                  <w:color w:val="0000FF"/>
                  <w:u w:val="single"/>
                </w:rPr>
                <w:t>oth</w:t>
              </w:r>
              <w:r w:rsidR="007E76AA" w:rsidRPr="003945E4">
                <w:rPr>
                  <w:rFonts w:asciiTheme="minorHAnsi" w:hAnsiTheme="minorHAnsi"/>
                  <w:color w:val="0000FF"/>
                  <w:u w:val="single"/>
                  <w:lang w:val="ru-RU"/>
                </w:rPr>
                <w:t>/</w:t>
              </w:r>
              <w:r w:rsidR="007E76AA" w:rsidRPr="00284D4E">
                <w:rPr>
                  <w:rFonts w:asciiTheme="minorHAnsi" w:hAnsiTheme="minorHAnsi"/>
                  <w:color w:val="0000FF"/>
                  <w:u w:val="single"/>
                </w:rPr>
                <w:t>R</w:t>
              </w:r>
              <w:r w:rsidR="007E76AA" w:rsidRPr="003945E4">
                <w:rPr>
                  <w:rFonts w:asciiTheme="minorHAnsi" w:hAnsiTheme="minorHAnsi"/>
                  <w:color w:val="0000FF"/>
                  <w:u w:val="single"/>
                  <w:lang w:val="ru-RU"/>
                </w:rPr>
                <w:t>0</w:t>
              </w:r>
              <w:r w:rsidR="007E76AA" w:rsidRPr="00284D4E">
                <w:rPr>
                  <w:rFonts w:asciiTheme="minorHAnsi" w:hAnsiTheme="minorHAnsi"/>
                  <w:color w:val="0000FF"/>
                  <w:u w:val="single"/>
                </w:rPr>
                <w:t>A</w:t>
              </w:r>
              <w:r w:rsidR="007E76AA" w:rsidRPr="003945E4">
                <w:rPr>
                  <w:rFonts w:asciiTheme="minorHAnsi" w:hAnsiTheme="minorHAnsi"/>
                  <w:color w:val="0000FF"/>
                  <w:u w:val="single"/>
                  <w:lang w:val="ru-RU"/>
                </w:rPr>
                <w:t>0</w:t>
              </w:r>
              <w:r w:rsidR="007E76AA" w:rsidRPr="00284D4E">
                <w:rPr>
                  <w:rFonts w:asciiTheme="minorHAnsi" w:hAnsiTheme="minorHAnsi"/>
                  <w:color w:val="0000FF"/>
                  <w:u w:val="single"/>
                </w:rPr>
                <w:t>E</w:t>
              </w:r>
              <w:r w:rsidR="007E76AA" w:rsidRPr="003945E4">
                <w:rPr>
                  <w:rFonts w:asciiTheme="minorHAnsi" w:hAnsiTheme="minorHAnsi"/>
                  <w:color w:val="0000FF"/>
                  <w:u w:val="single"/>
                  <w:lang w:val="ru-RU"/>
                </w:rPr>
                <w:t>000097</w:t>
              </w:r>
            </w:hyperlink>
            <w:r w:rsidR="007E76AA" w:rsidRPr="003945E4">
              <w:rPr>
                <w:rFonts w:asciiTheme="minorHAnsi" w:hAnsiTheme="minorHAnsi"/>
                <w:lang w:val="ru-RU"/>
              </w:rPr>
              <w:t xml:space="preserve">) </w:t>
            </w:r>
            <w:r w:rsidR="003945E4">
              <w:rPr>
                <w:rFonts w:asciiTheme="minorHAnsi" w:hAnsiTheme="minorHAnsi"/>
                <w:lang w:val="ru-RU"/>
              </w:rPr>
              <w:t xml:space="preserve">в </w:t>
            </w:r>
            <w:r w:rsidR="003945E4" w:rsidRPr="003945E4">
              <w:rPr>
                <w:rFonts w:asciiTheme="minorHAnsi" w:hAnsiTheme="minorHAnsi" w:cs="Arial"/>
                <w:lang w:val="ru-RU"/>
              </w:rPr>
              <w:t>руководящих указаниях по</w:t>
            </w:r>
            <w:r w:rsidR="003945E4">
              <w:rPr>
                <w:rFonts w:asciiTheme="minorHAnsi" w:hAnsiTheme="minorHAnsi" w:cs="Arial"/>
                <w:lang w:val="ru-RU"/>
              </w:rPr>
              <w:t> </w:t>
            </w:r>
            <w:r w:rsidR="003945E4" w:rsidRPr="003945E4">
              <w:rPr>
                <w:rFonts w:asciiTheme="minorHAnsi" w:hAnsiTheme="minorHAnsi" w:cs="Arial"/>
                <w:lang w:val="ru-RU"/>
              </w:rPr>
              <w:t>методам работы, прояснив в нем правила использования примечаний и сносок в Рекомендациях МСЭ-</w:t>
            </w:r>
            <w:r w:rsidR="003945E4" w:rsidRPr="00665D63">
              <w:rPr>
                <w:rFonts w:asciiTheme="minorHAnsi" w:hAnsiTheme="minorHAnsi" w:cs="Arial"/>
              </w:rPr>
              <w:t>R</w:t>
            </w:r>
            <w:r w:rsidR="003945E4" w:rsidRPr="003945E4">
              <w:rPr>
                <w:rFonts w:asciiTheme="minorHAnsi" w:hAnsiTheme="minorHAnsi" w:cs="Arial"/>
                <w:lang w:val="ru-RU"/>
              </w:rPr>
              <w:t xml:space="preserve"> в духе определений, употребляемых в текстах ИСО/МЭК и МСЭ-</w:t>
            </w:r>
            <w:r w:rsidR="003945E4" w:rsidRPr="00665D63">
              <w:rPr>
                <w:rFonts w:asciiTheme="minorHAnsi" w:hAnsiTheme="minorHAnsi" w:cs="Arial"/>
              </w:rPr>
              <w:t>T</w:t>
            </w:r>
            <w:r w:rsidR="003945E4" w:rsidRPr="003945E4">
              <w:rPr>
                <w:rFonts w:asciiTheme="minorHAnsi" w:hAnsiTheme="minorHAnsi" w:cs="Arial"/>
                <w:lang w:val="ru-RU"/>
              </w:rPr>
              <w:t>. Было отмечено, что при этом, возможно, будет необходимо убедиться в отсутствии последствий для тех Рекомендаций МСЭ-</w:t>
            </w:r>
            <w:r w:rsidR="003945E4" w:rsidRPr="00665D63">
              <w:rPr>
                <w:rFonts w:asciiTheme="minorHAnsi" w:hAnsiTheme="minorHAnsi" w:cs="Arial"/>
              </w:rPr>
              <w:t>R</w:t>
            </w:r>
            <w:r w:rsidR="003945E4" w:rsidRPr="003945E4">
              <w:rPr>
                <w:rFonts w:asciiTheme="minorHAnsi" w:hAnsiTheme="minorHAnsi" w:cs="Arial"/>
                <w:lang w:val="ru-RU"/>
              </w:rPr>
              <w:t>, которые включены посредством ссылки в Регламент радиосвязи. Администрация Японии может при</w:t>
            </w:r>
            <w:r w:rsidR="003945E4">
              <w:rPr>
                <w:rFonts w:asciiTheme="minorHAnsi" w:hAnsiTheme="minorHAnsi" w:cs="Arial"/>
                <w:lang w:val="ru-RU"/>
              </w:rPr>
              <w:t> </w:t>
            </w:r>
            <w:r w:rsidR="003945E4" w:rsidRPr="003945E4">
              <w:rPr>
                <w:rFonts w:asciiTheme="minorHAnsi" w:hAnsiTheme="minorHAnsi" w:cs="Arial"/>
                <w:lang w:val="ru-RU"/>
              </w:rPr>
              <w:t>желании предпринять любые дальнейшие действия по этому вопросу, если это целесообразно.</w:t>
            </w:r>
          </w:p>
        </w:tc>
      </w:tr>
      <w:tr w:rsidR="007E76AA" w:rsidRPr="0054650D" w:rsidTr="00284D4E">
        <w:trPr>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9</w:t>
            </w:r>
          </w:p>
        </w:tc>
        <w:tc>
          <w:tcPr>
            <w:tcW w:w="3096" w:type="dxa"/>
          </w:tcPr>
          <w:p w:rsidR="003945E4" w:rsidRPr="0015653F" w:rsidRDefault="003945E4" w:rsidP="00394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i/>
                <w:lang w:val="ru-RU"/>
              </w:rPr>
            </w:pPr>
            <w:r w:rsidRPr="003945E4">
              <w:rPr>
                <w:rFonts w:asciiTheme="minorHAnsi" w:hAnsiTheme="minorHAnsi" w:cs="Arial"/>
                <w:lang w:val="ru-RU"/>
              </w:rPr>
              <w:t>Межсекторальная</w:t>
            </w:r>
            <w:r w:rsidRPr="0015653F">
              <w:rPr>
                <w:rFonts w:asciiTheme="minorHAnsi" w:hAnsiTheme="minorHAnsi" w:cs="Arial"/>
                <w:lang w:val="ru-RU"/>
              </w:rPr>
              <w:t xml:space="preserve"> координация</w:t>
            </w:r>
            <w:r w:rsidRPr="0015653F">
              <w:rPr>
                <w:rFonts w:asciiTheme="minorHAnsi" w:hAnsiTheme="minorHAnsi" w:cs="Arial"/>
                <w:i/>
                <w:lang w:val="ru-RU"/>
              </w:rPr>
              <w:t xml:space="preserve"> </w:t>
            </w:r>
          </w:p>
          <w:p w:rsidR="007E76AA" w:rsidRPr="0015653F" w:rsidRDefault="003945E4" w:rsidP="00394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lang w:val="ru-RU"/>
              </w:rPr>
            </w:pPr>
            <w:r w:rsidRPr="0015653F">
              <w:rPr>
                <w:rFonts w:asciiTheme="minorHAnsi" w:hAnsiTheme="minorHAnsi" w:cs="Arial"/>
                <w:i/>
                <w:lang w:val="ru-RU"/>
              </w:rPr>
              <w:t xml:space="preserve">(Документы </w:t>
            </w:r>
            <w:r w:rsidRPr="00665D63">
              <w:rPr>
                <w:rFonts w:asciiTheme="minorHAnsi" w:hAnsiTheme="minorHAnsi" w:cs="Arial"/>
                <w:i/>
              </w:rPr>
              <w:t>RAG</w:t>
            </w:r>
            <w:r w:rsidRPr="0015653F">
              <w:rPr>
                <w:rFonts w:asciiTheme="minorHAnsi" w:hAnsiTheme="minorHAnsi" w:cs="Arial"/>
                <w:i/>
                <w:lang w:val="ru-RU"/>
              </w:rPr>
              <w:t>17/1(</w:t>
            </w:r>
            <w:r w:rsidRPr="00665D63">
              <w:rPr>
                <w:rFonts w:asciiTheme="minorHAnsi" w:hAnsiTheme="minorHAnsi" w:cs="Arial"/>
                <w:i/>
              </w:rPr>
              <w:t>Rev</w:t>
            </w:r>
            <w:r w:rsidRPr="0015653F">
              <w:rPr>
                <w:rFonts w:asciiTheme="minorHAnsi" w:hAnsiTheme="minorHAnsi" w:cs="Arial"/>
                <w:i/>
                <w:lang w:val="ru-RU"/>
              </w:rPr>
              <w:t xml:space="preserve">.1), 5, 8, 15, </w:t>
            </w:r>
            <w:r w:rsidRPr="00665D63">
              <w:rPr>
                <w:rFonts w:asciiTheme="minorHAnsi" w:hAnsiTheme="minorHAnsi" w:cs="Arial"/>
                <w:i/>
              </w:rPr>
              <w:t>INFO</w:t>
            </w:r>
            <w:r w:rsidRPr="0015653F">
              <w:rPr>
                <w:rFonts w:asciiTheme="minorHAnsi" w:hAnsiTheme="minorHAnsi" w:cs="Arial"/>
                <w:i/>
                <w:lang w:val="ru-RU"/>
              </w:rPr>
              <w:t xml:space="preserve">/3, </w:t>
            </w:r>
            <w:r w:rsidRPr="00665D63">
              <w:rPr>
                <w:rFonts w:asciiTheme="minorHAnsi" w:hAnsiTheme="minorHAnsi" w:cs="Arial"/>
                <w:i/>
              </w:rPr>
              <w:t>INFO</w:t>
            </w:r>
            <w:r w:rsidRPr="0015653F">
              <w:rPr>
                <w:rFonts w:asciiTheme="minorHAnsi" w:hAnsiTheme="minorHAnsi" w:cs="Arial"/>
                <w:i/>
                <w:lang w:val="ru-RU"/>
              </w:rPr>
              <w:t>/4)</w:t>
            </w:r>
          </w:p>
        </w:tc>
        <w:tc>
          <w:tcPr>
            <w:tcW w:w="10206" w:type="dxa"/>
          </w:tcPr>
          <w:p w:rsidR="003945E4" w:rsidRPr="003945E4" w:rsidRDefault="003945E4" w:rsidP="00394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3945E4">
              <w:rPr>
                <w:rFonts w:asciiTheme="minorHAnsi" w:hAnsiTheme="minorHAnsi" w:cs="Arial"/>
                <w:lang w:val="ru-RU"/>
              </w:rPr>
              <w:t>КГР приняла к сведению приведенную в отчете Директора информацию о сотрудничестве МСЭ-</w:t>
            </w:r>
            <w:r w:rsidRPr="00665D63">
              <w:rPr>
                <w:rFonts w:asciiTheme="minorHAnsi" w:hAnsiTheme="minorHAnsi" w:cs="Arial"/>
              </w:rPr>
              <w:t>R</w:t>
            </w:r>
            <w:r w:rsidRPr="003945E4">
              <w:rPr>
                <w:rFonts w:asciiTheme="minorHAnsi" w:hAnsiTheme="minorHAnsi" w:cs="Arial"/>
                <w:lang w:val="ru-RU"/>
              </w:rPr>
              <w:t xml:space="preserve"> с</w:t>
            </w:r>
            <w:r>
              <w:rPr>
                <w:rFonts w:asciiTheme="minorHAnsi" w:hAnsiTheme="minorHAnsi" w:cs="Arial"/>
                <w:lang w:val="ru-RU"/>
              </w:rPr>
              <w:t> </w:t>
            </w:r>
            <w:r w:rsidRPr="003945E4">
              <w:rPr>
                <w:rFonts w:asciiTheme="minorHAnsi" w:hAnsiTheme="minorHAnsi" w:cs="Arial"/>
                <w:lang w:val="ru-RU"/>
              </w:rPr>
              <w:t>МСЭ</w:t>
            </w:r>
            <w:r w:rsidRPr="003945E4">
              <w:rPr>
                <w:rFonts w:asciiTheme="minorHAnsi" w:hAnsiTheme="minorHAnsi" w:cs="Arial"/>
                <w:lang w:val="ru-RU"/>
              </w:rPr>
              <w:noBreakHyphen/>
            </w:r>
            <w:r w:rsidRPr="00665D63">
              <w:rPr>
                <w:rFonts w:asciiTheme="minorHAnsi" w:hAnsiTheme="minorHAnsi" w:cs="Arial"/>
              </w:rPr>
              <w:t>D</w:t>
            </w:r>
            <w:r w:rsidRPr="003945E4">
              <w:rPr>
                <w:rFonts w:asciiTheme="minorHAnsi" w:hAnsiTheme="minorHAnsi" w:cs="Arial"/>
                <w:lang w:val="ru-RU"/>
              </w:rPr>
              <w:t xml:space="preserve"> и МСЭ-</w:t>
            </w:r>
            <w:r w:rsidRPr="00665D63">
              <w:rPr>
                <w:rFonts w:asciiTheme="minorHAnsi" w:hAnsiTheme="minorHAnsi" w:cs="Arial"/>
              </w:rPr>
              <w:t>T</w:t>
            </w:r>
            <w:r w:rsidRPr="003945E4">
              <w:rPr>
                <w:rFonts w:asciiTheme="minorHAnsi" w:hAnsiTheme="minorHAnsi" w:cs="Arial"/>
                <w:lang w:val="ru-RU"/>
              </w:rPr>
              <w:t>, а также международными и региональными организациями.</w:t>
            </w:r>
          </w:p>
          <w:p w:rsidR="003945E4" w:rsidRPr="003945E4" w:rsidRDefault="003945E4" w:rsidP="00394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3945E4">
              <w:rPr>
                <w:rFonts w:asciiTheme="minorHAnsi" w:hAnsiTheme="minorHAnsi" w:cs="Arial"/>
                <w:lang w:val="ru-RU"/>
              </w:rPr>
              <w:t xml:space="preserve">КГР рассмотрела Документ </w:t>
            </w:r>
            <w:r w:rsidRPr="00665D63">
              <w:rPr>
                <w:rFonts w:asciiTheme="minorHAnsi" w:hAnsiTheme="minorHAnsi" w:cs="Arial"/>
              </w:rPr>
              <w:t>RAG</w:t>
            </w:r>
            <w:r w:rsidRPr="003945E4">
              <w:rPr>
                <w:rFonts w:asciiTheme="minorHAnsi" w:hAnsiTheme="minorHAnsi" w:cs="Arial"/>
                <w:lang w:val="ru-RU"/>
              </w:rPr>
              <w:t xml:space="preserve">17/5, представленный Председателем </w:t>
            </w:r>
            <w:r w:rsidR="0054650D">
              <w:rPr>
                <w:rFonts w:asciiTheme="minorHAnsi" w:hAnsiTheme="minorHAnsi" w:cs="Arial"/>
                <w:lang w:val="ru-RU"/>
              </w:rPr>
              <w:t>1</w:t>
            </w:r>
            <w:r w:rsidR="0054650D">
              <w:rPr>
                <w:rFonts w:asciiTheme="minorHAnsi" w:hAnsiTheme="minorHAnsi" w:cs="Arial"/>
                <w:lang w:val="ru-RU"/>
              </w:rPr>
              <w:noBreakHyphen/>
              <w:t>й </w:t>
            </w:r>
            <w:r w:rsidRPr="003945E4">
              <w:rPr>
                <w:rFonts w:asciiTheme="minorHAnsi" w:hAnsiTheme="minorHAnsi" w:cs="Arial"/>
                <w:lang w:val="ru-RU"/>
              </w:rPr>
              <w:t>Исследовательской комисси</w:t>
            </w:r>
            <w:r w:rsidR="00462CE1">
              <w:rPr>
                <w:rFonts w:asciiTheme="minorHAnsi" w:hAnsiTheme="minorHAnsi" w:cs="Arial"/>
                <w:lang w:val="ru-RU"/>
              </w:rPr>
              <w:t>и</w:t>
            </w:r>
            <w:r w:rsidR="00BD2769">
              <w:rPr>
                <w:rFonts w:asciiTheme="minorHAnsi" w:hAnsiTheme="minorHAnsi" w:cs="Arial"/>
                <w:lang w:val="ru-RU"/>
              </w:rPr>
              <w:t xml:space="preserve"> </w:t>
            </w:r>
            <w:r w:rsidRPr="003945E4">
              <w:rPr>
                <w:rFonts w:asciiTheme="minorHAnsi" w:hAnsiTheme="minorHAnsi" w:cs="Arial"/>
                <w:lang w:val="ru-RU"/>
              </w:rPr>
              <w:t>МСЭ-</w:t>
            </w:r>
            <w:r w:rsidRPr="00665D63">
              <w:rPr>
                <w:rFonts w:asciiTheme="minorHAnsi" w:hAnsiTheme="minorHAnsi" w:cs="Arial"/>
              </w:rPr>
              <w:t>R</w:t>
            </w:r>
            <w:r w:rsidRPr="003945E4">
              <w:rPr>
                <w:rFonts w:asciiTheme="minorHAnsi" w:hAnsiTheme="minorHAnsi" w:cs="Arial"/>
                <w:lang w:val="ru-RU"/>
              </w:rPr>
              <w:t>, о взаимодействии между ИК</w:t>
            </w:r>
            <w:r w:rsidRPr="00665D63">
              <w:rPr>
                <w:rFonts w:asciiTheme="minorHAnsi" w:hAnsiTheme="minorHAnsi" w:cs="Arial"/>
              </w:rPr>
              <w:t> </w:t>
            </w:r>
            <w:r w:rsidRPr="003945E4">
              <w:rPr>
                <w:rFonts w:asciiTheme="minorHAnsi" w:hAnsiTheme="minorHAnsi" w:cs="Arial"/>
                <w:lang w:val="ru-RU"/>
              </w:rPr>
              <w:t>1 МСЭ-</w:t>
            </w:r>
            <w:r w:rsidRPr="00665D63">
              <w:rPr>
                <w:rFonts w:asciiTheme="minorHAnsi" w:hAnsiTheme="minorHAnsi" w:cs="Arial"/>
              </w:rPr>
              <w:t>R</w:t>
            </w:r>
            <w:r w:rsidRPr="003945E4">
              <w:rPr>
                <w:rFonts w:asciiTheme="minorHAnsi" w:hAnsiTheme="minorHAnsi" w:cs="Arial"/>
                <w:lang w:val="ru-RU"/>
              </w:rPr>
              <w:t xml:space="preserve"> и ИК</w:t>
            </w:r>
            <w:r w:rsidRPr="00665D63">
              <w:rPr>
                <w:rFonts w:asciiTheme="minorHAnsi" w:hAnsiTheme="minorHAnsi" w:cs="Arial"/>
              </w:rPr>
              <w:t> </w:t>
            </w:r>
            <w:r w:rsidRPr="003945E4">
              <w:rPr>
                <w:rFonts w:asciiTheme="minorHAnsi" w:hAnsiTheme="minorHAnsi" w:cs="Arial"/>
                <w:lang w:val="ru-RU"/>
              </w:rPr>
              <w:t>1 МСЭ-</w:t>
            </w:r>
            <w:r w:rsidRPr="00665D63">
              <w:rPr>
                <w:rFonts w:asciiTheme="minorHAnsi" w:hAnsiTheme="minorHAnsi" w:cs="Arial"/>
              </w:rPr>
              <w:t>D</w:t>
            </w:r>
            <w:r w:rsidRPr="003945E4">
              <w:rPr>
                <w:rFonts w:asciiTheme="minorHAnsi" w:hAnsiTheme="minorHAnsi" w:cs="Arial"/>
                <w:lang w:val="ru-RU"/>
              </w:rPr>
              <w:t xml:space="preserve"> по деятельности в соответствии с</w:t>
            </w:r>
            <w:r w:rsidR="00BD2769">
              <w:rPr>
                <w:rFonts w:asciiTheme="minorHAnsi" w:hAnsiTheme="minorHAnsi" w:cs="Arial"/>
                <w:lang w:val="ru-RU"/>
              </w:rPr>
              <w:t> </w:t>
            </w:r>
            <w:r w:rsidRPr="003945E4">
              <w:rPr>
                <w:rFonts w:asciiTheme="minorHAnsi" w:hAnsiTheme="minorHAnsi" w:cs="Arial"/>
                <w:lang w:val="ru-RU"/>
              </w:rPr>
              <w:t>Резолюцией</w:t>
            </w:r>
            <w:r w:rsidRPr="00665D63">
              <w:rPr>
                <w:rFonts w:asciiTheme="minorHAnsi" w:hAnsiTheme="minorHAnsi" w:cs="Arial"/>
              </w:rPr>
              <w:t> </w:t>
            </w:r>
            <w:r w:rsidRPr="003945E4">
              <w:rPr>
                <w:rFonts w:asciiTheme="minorHAnsi" w:hAnsiTheme="minorHAnsi" w:cs="Arial"/>
                <w:lang w:val="ru-RU"/>
              </w:rPr>
              <w:t>9 (Пересм. Дубай, 2014 г</w:t>
            </w:r>
            <w:r w:rsidR="0054650D">
              <w:rPr>
                <w:rFonts w:asciiTheme="minorHAnsi" w:hAnsiTheme="minorHAnsi" w:cs="Arial"/>
                <w:lang w:val="ru-RU"/>
              </w:rPr>
              <w:t>од</w:t>
            </w:r>
            <w:r w:rsidRPr="003945E4">
              <w:rPr>
                <w:rFonts w:asciiTheme="minorHAnsi" w:hAnsiTheme="minorHAnsi" w:cs="Arial"/>
                <w:lang w:val="ru-RU"/>
              </w:rPr>
              <w:t xml:space="preserve">) </w:t>
            </w:r>
            <w:r w:rsidR="0054650D" w:rsidRPr="003945E4">
              <w:rPr>
                <w:rFonts w:asciiTheme="minorHAnsi" w:hAnsiTheme="minorHAnsi" w:cs="Arial"/>
                <w:lang w:val="ru-RU"/>
              </w:rPr>
              <w:t xml:space="preserve">ВКРЭ </w:t>
            </w:r>
            <w:r w:rsidRPr="003945E4">
              <w:rPr>
                <w:rFonts w:asciiTheme="minorHAnsi" w:hAnsiTheme="minorHAnsi" w:cs="Arial"/>
                <w:lang w:val="ru-RU"/>
              </w:rPr>
              <w:t>в период с 2014 по 2017 годы. КГР признала, что несмотря на</w:t>
            </w:r>
            <w:r>
              <w:rPr>
                <w:rFonts w:asciiTheme="minorHAnsi" w:hAnsiTheme="minorHAnsi" w:cs="Arial"/>
                <w:lang w:val="ru-RU"/>
              </w:rPr>
              <w:t> </w:t>
            </w:r>
            <w:r w:rsidRPr="003945E4">
              <w:rPr>
                <w:rFonts w:asciiTheme="minorHAnsi" w:hAnsiTheme="minorHAnsi" w:cs="Arial"/>
                <w:lang w:val="ru-RU"/>
              </w:rPr>
              <w:t xml:space="preserve">многократный обмен информацией между двумя секторами, описанный в Документе </w:t>
            </w:r>
            <w:r w:rsidRPr="00665D63">
              <w:rPr>
                <w:rFonts w:asciiTheme="minorHAnsi" w:hAnsiTheme="minorHAnsi" w:cs="Arial"/>
              </w:rPr>
              <w:t>INFO</w:t>
            </w:r>
            <w:r w:rsidRPr="003945E4">
              <w:rPr>
                <w:rFonts w:asciiTheme="minorHAnsi" w:hAnsiTheme="minorHAnsi" w:cs="Arial"/>
                <w:lang w:val="ru-RU"/>
              </w:rPr>
              <w:t>/3, замечания МСЭ-</w:t>
            </w:r>
            <w:r w:rsidRPr="00665D63">
              <w:rPr>
                <w:rFonts w:asciiTheme="minorHAnsi" w:hAnsiTheme="minorHAnsi" w:cs="Arial"/>
              </w:rPr>
              <w:t>R</w:t>
            </w:r>
            <w:r w:rsidRPr="003945E4">
              <w:rPr>
                <w:rFonts w:asciiTheme="minorHAnsi" w:hAnsiTheme="minorHAnsi" w:cs="Arial"/>
                <w:lang w:val="ru-RU"/>
              </w:rPr>
              <w:t xml:space="preserve"> не были учтены в полном объеме и отражены надлежащим образом в проекте заключительного отчета по Резолюции</w:t>
            </w:r>
            <w:r w:rsidRPr="00665D63">
              <w:rPr>
                <w:rFonts w:asciiTheme="minorHAnsi" w:hAnsiTheme="minorHAnsi" w:cs="Arial"/>
              </w:rPr>
              <w:t> </w:t>
            </w:r>
            <w:r w:rsidRPr="003945E4">
              <w:rPr>
                <w:rFonts w:asciiTheme="minorHAnsi" w:hAnsiTheme="minorHAnsi" w:cs="Arial"/>
                <w:lang w:val="ru-RU"/>
              </w:rPr>
              <w:t>9. КГР подчеркнула необходимость принять меры к тому, чтобы основное содержание Резолюции</w:t>
            </w:r>
            <w:r w:rsidRPr="00665D63">
              <w:rPr>
                <w:rFonts w:asciiTheme="minorHAnsi" w:hAnsiTheme="minorHAnsi" w:cs="Arial"/>
              </w:rPr>
              <w:t> </w:t>
            </w:r>
            <w:r w:rsidRPr="003945E4">
              <w:rPr>
                <w:rFonts w:asciiTheme="minorHAnsi" w:hAnsiTheme="minorHAnsi" w:cs="Arial"/>
                <w:lang w:val="ru-RU"/>
              </w:rPr>
              <w:t>9, которое по-прежнему сохраняет актуальность, проводилось в жизнь без дублирования усилий в двух Секторах, а между работой, выполняемой МСЭ-</w:t>
            </w:r>
            <w:r w:rsidRPr="00665D63">
              <w:rPr>
                <w:rFonts w:asciiTheme="minorHAnsi" w:hAnsiTheme="minorHAnsi" w:cs="Arial"/>
              </w:rPr>
              <w:t>D</w:t>
            </w:r>
            <w:r w:rsidRPr="003945E4">
              <w:rPr>
                <w:rFonts w:asciiTheme="minorHAnsi" w:hAnsiTheme="minorHAnsi" w:cs="Arial"/>
                <w:lang w:val="ru-RU"/>
              </w:rPr>
              <w:t xml:space="preserve"> и МСЭ-</w:t>
            </w:r>
            <w:r w:rsidRPr="00665D63">
              <w:rPr>
                <w:rFonts w:asciiTheme="minorHAnsi" w:hAnsiTheme="minorHAnsi" w:cs="Arial"/>
              </w:rPr>
              <w:t>R</w:t>
            </w:r>
            <w:r w:rsidRPr="003945E4">
              <w:rPr>
                <w:rFonts w:asciiTheme="minorHAnsi" w:hAnsiTheme="minorHAnsi" w:cs="Arial"/>
                <w:lang w:val="ru-RU"/>
              </w:rPr>
              <w:t>, не было противоречий.</w:t>
            </w:r>
          </w:p>
          <w:p w:rsidR="003945E4" w:rsidRPr="003945E4" w:rsidRDefault="003945E4" w:rsidP="00394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3945E4">
              <w:rPr>
                <w:rFonts w:asciiTheme="minorHAnsi" w:hAnsiTheme="minorHAnsi" w:cs="Arial"/>
                <w:lang w:val="ru-RU"/>
              </w:rPr>
              <w:t xml:space="preserve">КГР также рассмотрела представленный Францией Документ </w:t>
            </w:r>
            <w:r w:rsidRPr="00665D63">
              <w:rPr>
                <w:rFonts w:asciiTheme="minorHAnsi" w:hAnsiTheme="minorHAnsi" w:cs="Arial"/>
              </w:rPr>
              <w:t>RAG</w:t>
            </w:r>
            <w:r w:rsidRPr="003945E4">
              <w:rPr>
                <w:rFonts w:asciiTheme="minorHAnsi" w:hAnsiTheme="minorHAnsi" w:cs="Arial"/>
                <w:lang w:val="ru-RU"/>
              </w:rPr>
              <w:t>17/15, в котором предлагается направить в КГРЭ заявление о взаимодействии с изложением упомянутых выше проблемных вопросов. КГР решила направить в КГРЭ заявление о взаимодействии, в котором отражены эти вопросы и</w:t>
            </w:r>
            <w:r w:rsidR="00462CE1">
              <w:rPr>
                <w:rFonts w:asciiTheme="minorHAnsi" w:hAnsiTheme="minorHAnsi" w:cs="Arial"/>
                <w:lang w:val="ru-RU"/>
              </w:rPr>
              <w:t> </w:t>
            </w:r>
            <w:r w:rsidRPr="003945E4">
              <w:rPr>
                <w:rFonts w:asciiTheme="minorHAnsi" w:hAnsiTheme="minorHAnsi" w:cs="Arial"/>
                <w:lang w:val="ru-RU"/>
              </w:rPr>
              <w:t>предложены возможные способы совершенствования взаимодействия и координации между МСЭ-</w:t>
            </w:r>
            <w:r w:rsidRPr="00665D63">
              <w:rPr>
                <w:rFonts w:asciiTheme="minorHAnsi" w:hAnsiTheme="minorHAnsi" w:cs="Arial"/>
              </w:rPr>
              <w:t>R</w:t>
            </w:r>
            <w:r w:rsidRPr="003945E4">
              <w:rPr>
                <w:rFonts w:asciiTheme="minorHAnsi" w:hAnsiTheme="minorHAnsi" w:cs="Arial"/>
                <w:lang w:val="ru-RU"/>
              </w:rPr>
              <w:t xml:space="preserve"> и</w:t>
            </w:r>
            <w:r>
              <w:rPr>
                <w:rFonts w:asciiTheme="minorHAnsi" w:hAnsiTheme="minorHAnsi" w:cs="Arial"/>
                <w:lang w:val="ru-RU"/>
              </w:rPr>
              <w:t> </w:t>
            </w:r>
            <w:r w:rsidRPr="003945E4">
              <w:rPr>
                <w:rFonts w:asciiTheme="minorHAnsi" w:hAnsiTheme="minorHAnsi" w:cs="Arial"/>
                <w:lang w:val="ru-RU"/>
              </w:rPr>
              <w:t>МСЭ-</w:t>
            </w:r>
            <w:r w:rsidRPr="00665D63">
              <w:rPr>
                <w:rFonts w:asciiTheme="minorHAnsi" w:hAnsiTheme="minorHAnsi" w:cs="Arial"/>
              </w:rPr>
              <w:t>D</w:t>
            </w:r>
            <w:r w:rsidRPr="003945E4">
              <w:rPr>
                <w:rFonts w:asciiTheme="minorHAnsi" w:hAnsiTheme="minorHAnsi" w:cs="Arial"/>
                <w:lang w:val="ru-RU"/>
              </w:rPr>
              <w:t xml:space="preserve"> по Резолюции</w:t>
            </w:r>
            <w:r w:rsidRPr="00665D63">
              <w:rPr>
                <w:rFonts w:asciiTheme="minorHAnsi" w:hAnsiTheme="minorHAnsi" w:cs="Arial"/>
              </w:rPr>
              <w:t> </w:t>
            </w:r>
            <w:r w:rsidRPr="003945E4">
              <w:rPr>
                <w:rFonts w:asciiTheme="minorHAnsi" w:hAnsiTheme="minorHAnsi" w:cs="Arial"/>
                <w:lang w:val="ru-RU"/>
              </w:rPr>
              <w:t xml:space="preserve">9 ВКРЭ. В </w:t>
            </w:r>
            <w:r w:rsidRPr="003945E4">
              <w:rPr>
                <w:rFonts w:asciiTheme="minorHAnsi" w:hAnsiTheme="minorHAnsi" w:cs="Arial"/>
                <w:lang w:val="ru-RU"/>
              </w:rPr>
              <w:lastRenderedPageBreak/>
              <w:t>этом заявлении о взаимодействии, приведенном в Приложении</w:t>
            </w:r>
            <w:r w:rsidRPr="00665D63">
              <w:rPr>
                <w:rFonts w:asciiTheme="minorHAnsi" w:hAnsiTheme="minorHAnsi" w:cs="Arial"/>
              </w:rPr>
              <w:t> </w:t>
            </w:r>
            <w:r w:rsidRPr="003945E4">
              <w:rPr>
                <w:rFonts w:asciiTheme="minorHAnsi" w:hAnsiTheme="minorHAnsi" w:cs="Arial"/>
                <w:lang w:val="ru-RU"/>
              </w:rPr>
              <w:t>1, в</w:t>
            </w:r>
            <w:r w:rsidR="00462CE1">
              <w:rPr>
                <w:rFonts w:asciiTheme="minorHAnsi" w:hAnsiTheme="minorHAnsi" w:cs="Arial"/>
                <w:lang w:val="ru-RU"/>
              </w:rPr>
              <w:t> </w:t>
            </w:r>
            <w:r w:rsidRPr="003945E4">
              <w:rPr>
                <w:rFonts w:asciiTheme="minorHAnsi" w:hAnsiTheme="minorHAnsi" w:cs="Arial"/>
                <w:lang w:val="ru-RU"/>
              </w:rPr>
              <w:t xml:space="preserve">числе прочего излагается точка зрения КГР о необходимости принять во внимание </w:t>
            </w:r>
            <w:r>
              <w:rPr>
                <w:rFonts w:asciiTheme="minorHAnsi" w:hAnsiTheme="minorHAnsi" w:cs="Arial"/>
                <w:lang w:val="ru-RU"/>
              </w:rPr>
              <w:t>обеспокоенность</w:t>
            </w:r>
            <w:r w:rsidRPr="003945E4">
              <w:rPr>
                <w:rFonts w:asciiTheme="minorHAnsi" w:hAnsiTheme="minorHAnsi" w:cs="Arial"/>
                <w:lang w:val="ru-RU"/>
              </w:rPr>
              <w:t xml:space="preserve"> МСЭ-</w:t>
            </w:r>
            <w:r w:rsidRPr="00665D63">
              <w:rPr>
                <w:rFonts w:asciiTheme="minorHAnsi" w:hAnsiTheme="minorHAnsi" w:cs="Arial"/>
              </w:rPr>
              <w:t>R</w:t>
            </w:r>
            <w:r w:rsidRPr="003945E4">
              <w:rPr>
                <w:rFonts w:asciiTheme="minorHAnsi" w:hAnsiTheme="minorHAnsi" w:cs="Arial"/>
                <w:lang w:val="ru-RU"/>
              </w:rPr>
              <w:t xml:space="preserve"> касательно </w:t>
            </w:r>
            <w:r w:rsidR="00FB7C26" w:rsidRPr="003945E4">
              <w:rPr>
                <w:rFonts w:asciiTheme="minorHAnsi" w:hAnsiTheme="minorHAnsi" w:cs="Arial"/>
                <w:lang w:val="ru-RU"/>
              </w:rPr>
              <w:t xml:space="preserve">отчета </w:t>
            </w:r>
            <w:r w:rsidRPr="003945E4">
              <w:rPr>
                <w:rFonts w:asciiTheme="minorHAnsi" w:hAnsiTheme="minorHAnsi" w:cs="Arial"/>
                <w:lang w:val="ru-RU"/>
              </w:rPr>
              <w:t>по Резолюции</w:t>
            </w:r>
            <w:r w:rsidRPr="00665D63">
              <w:rPr>
                <w:rFonts w:asciiTheme="minorHAnsi" w:hAnsiTheme="minorHAnsi" w:cs="Arial"/>
              </w:rPr>
              <w:t> </w:t>
            </w:r>
            <w:r w:rsidRPr="003945E4">
              <w:rPr>
                <w:rFonts w:asciiTheme="minorHAnsi" w:hAnsiTheme="minorHAnsi" w:cs="Arial"/>
                <w:lang w:val="ru-RU"/>
              </w:rPr>
              <w:t>9 перед его публикацией и рассмотрением на ВКРЭ-17.</w:t>
            </w:r>
          </w:p>
          <w:p w:rsidR="007E76AA" w:rsidRPr="003945E4" w:rsidRDefault="003945E4" w:rsidP="00394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3945E4">
              <w:rPr>
                <w:rFonts w:asciiTheme="minorHAnsi" w:hAnsiTheme="minorHAnsi" w:cs="Arial"/>
                <w:lang w:val="ru-RU"/>
              </w:rPr>
              <w:t xml:space="preserve">КГР рассмотрела представленный Российской Федерацией </w:t>
            </w:r>
            <w:r w:rsidR="00FB7C26" w:rsidRPr="003945E4">
              <w:rPr>
                <w:rFonts w:asciiTheme="minorHAnsi" w:hAnsiTheme="minorHAnsi" w:cs="Arial"/>
                <w:lang w:val="ru-RU"/>
              </w:rPr>
              <w:t xml:space="preserve">Документ </w:t>
            </w:r>
            <w:r w:rsidRPr="00665D63">
              <w:rPr>
                <w:rFonts w:asciiTheme="minorHAnsi" w:hAnsiTheme="minorHAnsi" w:cs="Arial"/>
              </w:rPr>
              <w:t>RAG</w:t>
            </w:r>
            <w:r w:rsidRPr="003945E4">
              <w:rPr>
                <w:rFonts w:asciiTheme="minorHAnsi" w:hAnsiTheme="minorHAnsi" w:cs="Arial"/>
                <w:lang w:val="ru-RU"/>
              </w:rPr>
              <w:t xml:space="preserve">17/8, в котором предлагается учредить совместный </w:t>
            </w:r>
            <w:r w:rsidR="0054650D" w:rsidRPr="003945E4">
              <w:rPr>
                <w:rFonts w:asciiTheme="minorHAnsi" w:hAnsiTheme="minorHAnsi" w:cs="Arial"/>
                <w:lang w:val="ru-RU"/>
              </w:rPr>
              <w:t xml:space="preserve">координационный </w:t>
            </w:r>
            <w:r w:rsidRPr="003945E4">
              <w:rPr>
                <w:rFonts w:asciiTheme="minorHAnsi" w:hAnsiTheme="minorHAnsi" w:cs="Arial"/>
                <w:lang w:val="ru-RU"/>
              </w:rPr>
              <w:t>комитет по терминологии МСЭ. КГР поддержала это</w:t>
            </w:r>
            <w:r>
              <w:rPr>
                <w:rFonts w:asciiTheme="minorHAnsi" w:hAnsiTheme="minorHAnsi" w:cs="Arial"/>
                <w:lang w:val="ru-RU"/>
              </w:rPr>
              <w:t> </w:t>
            </w:r>
            <w:r w:rsidRPr="003945E4">
              <w:rPr>
                <w:rFonts w:asciiTheme="minorHAnsi" w:hAnsiTheme="minorHAnsi" w:cs="Arial"/>
                <w:lang w:val="ru-RU"/>
              </w:rPr>
              <w:t>предложение и отметила, что оно было направлено на рассмотрение в Совет.</w:t>
            </w:r>
          </w:p>
        </w:tc>
      </w:tr>
      <w:tr w:rsidR="007E76AA" w:rsidRPr="0054650D" w:rsidTr="00541272">
        <w:trPr>
          <w:cantSplit/>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lastRenderedPageBreak/>
              <w:t>10</w:t>
            </w:r>
          </w:p>
        </w:tc>
        <w:tc>
          <w:tcPr>
            <w:tcW w:w="3096" w:type="dxa"/>
          </w:tcPr>
          <w:p w:rsidR="007E76AA" w:rsidRPr="00541272" w:rsidRDefault="00541272" w:rsidP="005412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lang w:val="ru-RU"/>
              </w:rPr>
            </w:pPr>
            <w:r w:rsidRPr="00541272">
              <w:rPr>
                <w:rFonts w:asciiTheme="minorHAnsi" w:hAnsiTheme="minorHAnsi" w:cs="Arial"/>
                <w:lang w:val="ru-RU"/>
              </w:rPr>
              <w:t>Проект скользящего Оперативного плана</w:t>
            </w:r>
            <w:r w:rsidRPr="00541272">
              <w:rPr>
                <w:rFonts w:asciiTheme="minorHAnsi" w:hAnsiTheme="minorHAnsi" w:cs="Arial"/>
                <w:lang w:val="ru-RU"/>
              </w:rPr>
              <w:br/>
              <w:t>на 2018–2021 годы</w:t>
            </w:r>
            <w:r w:rsidRPr="00541272">
              <w:rPr>
                <w:rFonts w:asciiTheme="minorHAnsi" w:eastAsia="Arial Unicode MS" w:hAnsiTheme="minorHAnsi" w:cs="Arial"/>
                <w:lang w:val="ru-RU"/>
              </w:rPr>
              <w:br/>
            </w:r>
            <w:r w:rsidRPr="00541272">
              <w:rPr>
                <w:rFonts w:asciiTheme="minorHAnsi" w:hAnsiTheme="minorHAnsi" w:cs="Arial"/>
                <w:i/>
                <w:lang w:val="ru-RU"/>
              </w:rPr>
              <w:t xml:space="preserve">(Документы </w:t>
            </w:r>
            <w:r w:rsidRPr="00665D63">
              <w:rPr>
                <w:rFonts w:asciiTheme="minorHAnsi" w:hAnsiTheme="minorHAnsi" w:cs="Arial"/>
                <w:i/>
              </w:rPr>
              <w:t>RAG</w:t>
            </w:r>
            <w:r w:rsidRPr="00541272">
              <w:rPr>
                <w:rFonts w:asciiTheme="minorHAnsi" w:hAnsiTheme="minorHAnsi" w:cs="Arial"/>
                <w:i/>
                <w:lang w:val="ru-RU"/>
              </w:rPr>
              <w:t>17/1(</w:t>
            </w:r>
            <w:r w:rsidRPr="00665D63">
              <w:rPr>
                <w:rFonts w:asciiTheme="minorHAnsi" w:hAnsiTheme="minorHAnsi" w:cs="Arial"/>
                <w:i/>
              </w:rPr>
              <w:t>Add</w:t>
            </w:r>
            <w:r w:rsidRPr="00541272">
              <w:rPr>
                <w:rFonts w:asciiTheme="minorHAnsi" w:hAnsiTheme="minorHAnsi" w:cs="Arial"/>
                <w:i/>
                <w:lang w:val="ru-RU"/>
              </w:rPr>
              <w:t>.2)+</w:t>
            </w:r>
            <w:r w:rsidRPr="00665D63">
              <w:rPr>
                <w:rFonts w:asciiTheme="minorHAnsi" w:hAnsiTheme="minorHAnsi" w:cs="Arial"/>
                <w:i/>
              </w:rPr>
              <w:t>Corr</w:t>
            </w:r>
            <w:r w:rsidRPr="00541272">
              <w:rPr>
                <w:rFonts w:asciiTheme="minorHAnsi" w:hAnsiTheme="minorHAnsi" w:cs="Arial"/>
                <w:i/>
                <w:lang w:val="ru-RU"/>
              </w:rPr>
              <w:t xml:space="preserve">.1, 6, 9, </w:t>
            </w:r>
            <w:r w:rsidRPr="00665D63">
              <w:rPr>
                <w:rFonts w:asciiTheme="minorHAnsi" w:hAnsiTheme="minorHAnsi" w:cs="Arial"/>
                <w:i/>
              </w:rPr>
              <w:t>INFO</w:t>
            </w:r>
            <w:r w:rsidRPr="00541272">
              <w:rPr>
                <w:rFonts w:asciiTheme="minorHAnsi" w:hAnsiTheme="minorHAnsi" w:cs="Arial"/>
                <w:i/>
                <w:lang w:val="ru-RU"/>
              </w:rPr>
              <w:t>/2)</w:t>
            </w:r>
          </w:p>
        </w:tc>
        <w:tc>
          <w:tcPr>
            <w:tcW w:w="10206" w:type="dxa"/>
          </w:tcPr>
          <w:p w:rsidR="00541272" w:rsidRPr="00541272" w:rsidRDefault="00541272" w:rsidP="0054127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541272">
              <w:rPr>
                <w:rFonts w:asciiTheme="minorHAnsi" w:hAnsiTheme="minorHAnsi" w:cs="Arial"/>
                <w:lang w:val="ru-RU"/>
              </w:rPr>
              <w:t>КГР приняла к сведению ключевые элементы проекта скользящего Оперативного плана МСЭ-</w:t>
            </w:r>
            <w:r w:rsidRPr="00665D63">
              <w:rPr>
                <w:rFonts w:asciiTheme="minorHAnsi" w:hAnsiTheme="minorHAnsi" w:cs="Arial"/>
              </w:rPr>
              <w:t>R</w:t>
            </w:r>
            <w:r w:rsidRPr="00541272">
              <w:rPr>
                <w:rFonts w:asciiTheme="minorHAnsi" w:hAnsiTheme="minorHAnsi" w:cs="Arial"/>
                <w:lang w:val="ru-RU"/>
              </w:rPr>
              <w:t xml:space="preserve"> на период 2018–2021 годов, в частности показатели конечных результатов, представленные по каждой задаче, для</w:t>
            </w:r>
            <w:r>
              <w:rPr>
                <w:rFonts w:asciiTheme="minorHAnsi" w:hAnsiTheme="minorHAnsi" w:cs="Arial"/>
                <w:lang w:val="ru-RU"/>
              </w:rPr>
              <w:t> </w:t>
            </w:r>
            <w:r w:rsidRPr="00541272">
              <w:rPr>
                <w:rFonts w:asciiTheme="minorHAnsi" w:hAnsiTheme="minorHAnsi" w:cs="Arial"/>
                <w:lang w:val="ru-RU"/>
              </w:rPr>
              <w:t xml:space="preserve">более адекватного измерения соответствующего ключевого показателя деятельности. </w:t>
            </w:r>
          </w:p>
          <w:p w:rsidR="00541272" w:rsidRPr="00541272" w:rsidRDefault="00541272" w:rsidP="0054127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541272">
              <w:rPr>
                <w:rFonts w:asciiTheme="minorHAnsi" w:hAnsiTheme="minorHAnsi" w:cs="Arial"/>
                <w:lang w:val="ru-RU"/>
              </w:rPr>
              <w:t>КГР также приняла к сведению прогнозы по распределению финансовых ресурсов на намеченные результаты деятельности БР на 2018–2021 годы.</w:t>
            </w:r>
          </w:p>
          <w:p w:rsidR="00541272" w:rsidRPr="00541272" w:rsidRDefault="00541272" w:rsidP="0054127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541272">
              <w:rPr>
                <w:rFonts w:asciiTheme="minorHAnsi" w:hAnsiTheme="minorHAnsi" w:cs="Arial"/>
                <w:lang w:val="ru-RU"/>
              </w:rPr>
              <w:t xml:space="preserve">КГР рассмотрела представленный Российской Федерацией Документ </w:t>
            </w:r>
            <w:r w:rsidRPr="00665D63">
              <w:rPr>
                <w:rFonts w:asciiTheme="minorHAnsi" w:hAnsiTheme="minorHAnsi" w:cs="Arial"/>
              </w:rPr>
              <w:t>RAG</w:t>
            </w:r>
            <w:r w:rsidRPr="00541272">
              <w:rPr>
                <w:rFonts w:asciiTheme="minorHAnsi" w:hAnsiTheme="minorHAnsi" w:cs="Arial"/>
                <w:lang w:val="ru-RU"/>
              </w:rPr>
              <w:t>17/9, в котором предлагаются дополнительные показатели конечных результатов и другие усовершенствования к Оперативному плану МСЭ-</w:t>
            </w:r>
            <w:r w:rsidRPr="00665D63">
              <w:rPr>
                <w:rFonts w:asciiTheme="minorHAnsi" w:hAnsiTheme="minorHAnsi" w:cs="Arial"/>
              </w:rPr>
              <w:t>R</w:t>
            </w:r>
            <w:r w:rsidRPr="00541272">
              <w:rPr>
                <w:rFonts w:asciiTheme="minorHAnsi" w:hAnsiTheme="minorHAnsi" w:cs="Arial"/>
                <w:lang w:val="ru-RU"/>
              </w:rPr>
              <w:t xml:space="preserve">. КГР отметила, что такое предложение может быть учтено при разработке Стратегического плана и соответствующих </w:t>
            </w:r>
            <w:r w:rsidR="0054650D" w:rsidRPr="00541272">
              <w:rPr>
                <w:rFonts w:asciiTheme="minorHAnsi" w:hAnsiTheme="minorHAnsi" w:cs="Arial"/>
                <w:lang w:val="ru-RU"/>
              </w:rPr>
              <w:t xml:space="preserve">оперативных </w:t>
            </w:r>
            <w:r w:rsidRPr="00541272">
              <w:rPr>
                <w:rFonts w:asciiTheme="minorHAnsi" w:hAnsiTheme="minorHAnsi" w:cs="Arial"/>
                <w:lang w:val="ru-RU"/>
              </w:rPr>
              <w:t>планов на следующий цикл, так как текущие были приняты на</w:t>
            </w:r>
            <w:r>
              <w:rPr>
                <w:rFonts w:asciiTheme="minorHAnsi" w:hAnsiTheme="minorHAnsi" w:cs="Arial"/>
                <w:lang w:val="ru-RU"/>
              </w:rPr>
              <w:t> </w:t>
            </w:r>
            <w:r w:rsidRPr="00541272">
              <w:rPr>
                <w:rFonts w:asciiTheme="minorHAnsi" w:hAnsiTheme="minorHAnsi" w:cs="Arial"/>
                <w:lang w:val="ru-RU"/>
              </w:rPr>
              <w:t>Полномочной конференции в 2014 году.</w:t>
            </w:r>
          </w:p>
          <w:p w:rsidR="007E76AA" w:rsidRPr="00541272" w:rsidRDefault="00541272" w:rsidP="0054127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541272">
              <w:rPr>
                <w:rFonts w:asciiTheme="minorHAnsi" w:hAnsiTheme="minorHAnsi" w:cs="Arial"/>
                <w:lang w:val="ru-RU"/>
              </w:rPr>
              <w:t>КГР одобрила предложенный проект скользящего Оперативного плана на 2018–2021 год</w:t>
            </w:r>
            <w:r w:rsidR="00FB7C26">
              <w:rPr>
                <w:rFonts w:asciiTheme="minorHAnsi" w:hAnsiTheme="minorHAnsi" w:cs="Arial"/>
                <w:lang w:val="ru-RU"/>
              </w:rPr>
              <w:t>ы</w:t>
            </w:r>
            <w:r w:rsidRPr="00541272">
              <w:rPr>
                <w:rFonts w:asciiTheme="minorHAnsi" w:hAnsiTheme="minorHAnsi" w:cs="Arial"/>
                <w:lang w:val="ru-RU"/>
              </w:rPr>
              <w:t xml:space="preserve"> с некоторыми поправками, представленный в Приложении</w:t>
            </w:r>
            <w:r w:rsidRPr="00665D63">
              <w:rPr>
                <w:rFonts w:asciiTheme="minorHAnsi" w:hAnsiTheme="minorHAnsi" w:cs="Arial"/>
              </w:rPr>
              <w:t> </w:t>
            </w:r>
            <w:r w:rsidRPr="00541272">
              <w:rPr>
                <w:rFonts w:asciiTheme="minorHAnsi" w:hAnsiTheme="minorHAnsi" w:cs="Arial"/>
                <w:lang w:val="ru-RU"/>
              </w:rPr>
              <w:t xml:space="preserve">2, и предложила Директору при подготовке Стратегического плана и соответствующих </w:t>
            </w:r>
            <w:r w:rsidR="0054650D" w:rsidRPr="00541272">
              <w:rPr>
                <w:rFonts w:asciiTheme="minorHAnsi" w:hAnsiTheme="minorHAnsi" w:cs="Arial"/>
                <w:lang w:val="ru-RU"/>
              </w:rPr>
              <w:t xml:space="preserve">оперативных </w:t>
            </w:r>
            <w:r w:rsidRPr="00541272">
              <w:rPr>
                <w:rFonts w:asciiTheme="minorHAnsi" w:hAnsiTheme="minorHAnsi" w:cs="Arial"/>
                <w:lang w:val="ru-RU"/>
              </w:rPr>
              <w:t>планов МСЭ-</w:t>
            </w:r>
            <w:r w:rsidRPr="00665D63">
              <w:rPr>
                <w:rFonts w:asciiTheme="minorHAnsi" w:hAnsiTheme="minorHAnsi" w:cs="Arial"/>
              </w:rPr>
              <w:t>R</w:t>
            </w:r>
            <w:r w:rsidRPr="00541272">
              <w:rPr>
                <w:rFonts w:asciiTheme="minorHAnsi" w:hAnsiTheme="minorHAnsi" w:cs="Arial"/>
                <w:lang w:val="ru-RU"/>
              </w:rPr>
              <w:t xml:space="preserve"> на следующий цикл учесть следующие аспекты:</w:t>
            </w:r>
          </w:p>
          <w:p w:rsidR="007E76AA" w:rsidRPr="00541272" w:rsidRDefault="00541272" w:rsidP="007E76AA">
            <w:pPr>
              <w:keepNext/>
              <w:keepLines/>
              <w:numPr>
                <w:ilvl w:val="0"/>
                <w:numId w:val="12"/>
              </w:numPr>
              <w:tabs>
                <w:tab w:val="clear" w:pos="794"/>
                <w:tab w:val="clear" w:pos="1191"/>
                <w:tab w:val="clear" w:pos="1588"/>
                <w:tab w:val="left" w:pos="284"/>
                <w:tab w:val="left" w:pos="567"/>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rPr>
                <w:rFonts w:asciiTheme="minorHAnsi" w:hAnsiTheme="minorHAnsi"/>
                <w:lang w:val="ru-RU"/>
              </w:rPr>
            </w:pPr>
            <w:r w:rsidRPr="00541272">
              <w:rPr>
                <w:rFonts w:asciiTheme="minorHAnsi" w:hAnsiTheme="minorHAnsi" w:cs="Arial"/>
                <w:lang w:val="ru-RU"/>
              </w:rPr>
              <w:t>проводить различие между задачами Сектора МСЭ-</w:t>
            </w:r>
            <w:r w:rsidRPr="00665D63">
              <w:rPr>
                <w:rFonts w:asciiTheme="minorHAnsi" w:hAnsiTheme="minorHAnsi" w:cs="Arial"/>
              </w:rPr>
              <w:t>R</w:t>
            </w:r>
            <w:r w:rsidRPr="00541272">
              <w:rPr>
                <w:rFonts w:asciiTheme="minorHAnsi" w:hAnsiTheme="minorHAnsi" w:cs="Arial"/>
                <w:lang w:val="ru-RU"/>
              </w:rPr>
              <w:t xml:space="preserve"> и задачами Бюро;</w:t>
            </w:r>
          </w:p>
          <w:p w:rsidR="007E76AA" w:rsidRPr="00465B0B" w:rsidRDefault="00465B0B" w:rsidP="007E76AA">
            <w:pPr>
              <w:keepNext/>
              <w:keepLines/>
              <w:numPr>
                <w:ilvl w:val="0"/>
                <w:numId w:val="12"/>
              </w:numPr>
              <w:tabs>
                <w:tab w:val="clear" w:pos="794"/>
                <w:tab w:val="clear" w:pos="1191"/>
                <w:tab w:val="clear" w:pos="1588"/>
                <w:tab w:val="left" w:pos="284"/>
                <w:tab w:val="left" w:pos="567"/>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rPr>
                <w:rFonts w:asciiTheme="minorHAnsi" w:hAnsiTheme="minorHAnsi"/>
                <w:lang w:val="ru-RU"/>
              </w:rPr>
            </w:pPr>
            <w:r w:rsidRPr="00465B0B">
              <w:rPr>
                <w:rFonts w:asciiTheme="minorHAnsi" w:hAnsiTheme="minorHAnsi" w:cs="Arial"/>
                <w:lang w:val="ru-RU"/>
              </w:rPr>
              <w:t>обеспечить сбор статистических данных (показателей) из достоверных источников.</w:t>
            </w:r>
          </w:p>
          <w:p w:rsidR="000760D4" w:rsidRPr="000760D4" w:rsidRDefault="000760D4" w:rsidP="000760D4">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0760D4">
              <w:rPr>
                <w:rFonts w:asciiTheme="minorHAnsi" w:hAnsiTheme="minorHAnsi" w:cs="Arial"/>
                <w:lang w:val="ru-RU"/>
              </w:rPr>
              <w:t xml:space="preserve">Директор предложил представить первый проект </w:t>
            </w:r>
            <w:r w:rsidR="0054650D" w:rsidRPr="000760D4">
              <w:rPr>
                <w:rFonts w:asciiTheme="minorHAnsi" w:hAnsiTheme="minorHAnsi" w:cs="Arial"/>
                <w:lang w:val="ru-RU"/>
              </w:rPr>
              <w:t xml:space="preserve">стратегического </w:t>
            </w:r>
            <w:r w:rsidRPr="000760D4">
              <w:rPr>
                <w:rFonts w:asciiTheme="minorHAnsi" w:hAnsiTheme="minorHAnsi" w:cs="Arial"/>
                <w:lang w:val="ru-RU"/>
              </w:rPr>
              <w:t xml:space="preserve">и </w:t>
            </w:r>
            <w:r w:rsidR="0054650D" w:rsidRPr="000760D4">
              <w:rPr>
                <w:rFonts w:asciiTheme="minorHAnsi" w:hAnsiTheme="minorHAnsi" w:cs="Arial"/>
                <w:lang w:val="ru-RU"/>
              </w:rPr>
              <w:t xml:space="preserve">оперативных </w:t>
            </w:r>
            <w:r w:rsidRPr="000760D4">
              <w:rPr>
                <w:rFonts w:asciiTheme="minorHAnsi" w:hAnsiTheme="minorHAnsi" w:cs="Arial"/>
                <w:lang w:val="ru-RU"/>
              </w:rPr>
              <w:t>планов на следующий цикл в ходе следующего собрания КГР.</w:t>
            </w:r>
          </w:p>
          <w:p w:rsidR="007E76AA" w:rsidRPr="000760D4" w:rsidRDefault="000760D4" w:rsidP="000760D4">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lang w:val="ru-RU"/>
              </w:rPr>
            </w:pPr>
            <w:r w:rsidRPr="000760D4">
              <w:rPr>
                <w:rFonts w:asciiTheme="minorHAnsi" w:hAnsiTheme="minorHAnsi" w:cs="Arial"/>
                <w:lang w:val="ru-RU"/>
              </w:rPr>
              <w:t xml:space="preserve">КРГ далее с благодарностью отметила предлагаемый проект скользящего Оперативного плана </w:t>
            </w:r>
            <w:r w:rsidR="00BD2769">
              <w:rPr>
                <w:rFonts w:asciiTheme="minorHAnsi" w:hAnsiTheme="minorHAnsi" w:cs="Arial"/>
                <w:lang w:val="ru-RU"/>
              </w:rPr>
              <w:br/>
            </w:r>
            <w:r w:rsidRPr="000760D4">
              <w:rPr>
                <w:rFonts w:asciiTheme="minorHAnsi" w:hAnsiTheme="minorHAnsi" w:cs="Arial"/>
                <w:lang w:val="ru-RU"/>
              </w:rPr>
              <w:t xml:space="preserve">на 2018–2021 годы </w:t>
            </w:r>
            <w:r w:rsidR="00FB7C26" w:rsidRPr="000760D4">
              <w:rPr>
                <w:rFonts w:asciiTheme="minorHAnsi" w:hAnsiTheme="minorHAnsi" w:cs="Arial"/>
                <w:lang w:val="ru-RU"/>
              </w:rPr>
              <w:t xml:space="preserve">Генерального </w:t>
            </w:r>
            <w:r w:rsidRPr="000760D4">
              <w:rPr>
                <w:rFonts w:asciiTheme="minorHAnsi" w:hAnsiTheme="minorHAnsi" w:cs="Arial"/>
                <w:lang w:val="ru-RU"/>
              </w:rPr>
              <w:t>секретариата.</w:t>
            </w:r>
          </w:p>
        </w:tc>
      </w:tr>
      <w:tr w:rsidR="0098564A" w:rsidRPr="0054650D" w:rsidTr="00284D4E">
        <w:trPr>
          <w:jc w:val="center"/>
        </w:trPr>
        <w:tc>
          <w:tcPr>
            <w:tcW w:w="1291" w:type="dxa"/>
          </w:tcPr>
          <w:p w:rsidR="0098564A" w:rsidRPr="00284D4E" w:rsidRDefault="0098564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11</w:t>
            </w:r>
          </w:p>
        </w:tc>
        <w:tc>
          <w:tcPr>
            <w:tcW w:w="3096" w:type="dxa"/>
          </w:tcPr>
          <w:p w:rsidR="0098564A" w:rsidRPr="0098564A" w:rsidRDefault="0098564A" w:rsidP="0098564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98564A">
              <w:rPr>
                <w:rFonts w:asciiTheme="minorHAnsi" w:hAnsiTheme="minorHAnsi" w:cs="Arial"/>
                <w:lang w:val="ru-RU"/>
              </w:rPr>
              <w:t xml:space="preserve">110-я годовщина Регламента </w:t>
            </w:r>
            <w:r w:rsidRPr="0015653F">
              <w:rPr>
                <w:rFonts w:asciiTheme="minorHAnsi" w:hAnsiTheme="minorHAnsi" w:cstheme="minorHAnsi"/>
                <w:lang w:val="ru-RU"/>
              </w:rPr>
              <w:t>радиосвязи</w:t>
            </w:r>
          </w:p>
          <w:p w:rsidR="0098564A" w:rsidRPr="0098564A" w:rsidRDefault="0098564A" w:rsidP="009856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360" w:lineRule="auto"/>
              <w:jc w:val="left"/>
              <w:rPr>
                <w:rFonts w:asciiTheme="minorHAnsi" w:hAnsiTheme="minorHAnsi" w:cs="Arial"/>
                <w:lang w:val="ru-RU"/>
              </w:rPr>
            </w:pPr>
            <w:r w:rsidRPr="0098564A">
              <w:rPr>
                <w:rFonts w:asciiTheme="minorHAnsi" w:hAnsiTheme="minorHAnsi" w:cs="Arial"/>
                <w:i/>
                <w:lang w:val="ru-RU"/>
              </w:rPr>
              <w:t xml:space="preserve">(Документ </w:t>
            </w:r>
            <w:r w:rsidRPr="00665D63">
              <w:rPr>
                <w:rFonts w:asciiTheme="minorHAnsi" w:hAnsiTheme="minorHAnsi" w:cs="Arial"/>
                <w:i/>
              </w:rPr>
              <w:t>RAG</w:t>
            </w:r>
            <w:r w:rsidRPr="0098564A">
              <w:rPr>
                <w:rFonts w:asciiTheme="minorHAnsi" w:hAnsiTheme="minorHAnsi" w:cs="Arial"/>
                <w:i/>
                <w:lang w:val="ru-RU"/>
              </w:rPr>
              <w:t>17/3)</w:t>
            </w:r>
          </w:p>
        </w:tc>
        <w:tc>
          <w:tcPr>
            <w:tcW w:w="10206" w:type="dxa"/>
          </w:tcPr>
          <w:p w:rsidR="0098564A" w:rsidRPr="0098564A" w:rsidRDefault="0098564A" w:rsidP="0098564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98564A">
              <w:rPr>
                <w:rFonts w:asciiTheme="minorHAnsi" w:hAnsiTheme="minorHAnsi" w:cs="Arial"/>
                <w:lang w:val="ru-RU"/>
              </w:rPr>
              <w:t>КГР с удовлетворением отметила мероприятия, организованные Бюро в рамках празднования 110</w:t>
            </w:r>
            <w:r>
              <w:rPr>
                <w:rFonts w:asciiTheme="minorHAnsi" w:hAnsiTheme="minorHAnsi" w:cs="Arial"/>
                <w:lang w:val="ru-RU"/>
              </w:rPr>
              <w:noBreakHyphen/>
            </w:r>
            <w:r w:rsidRPr="0098564A">
              <w:rPr>
                <w:rFonts w:asciiTheme="minorHAnsi" w:hAnsiTheme="minorHAnsi" w:cs="Arial"/>
                <w:lang w:val="ru-RU"/>
              </w:rPr>
              <w:t>й</w:t>
            </w:r>
            <w:r>
              <w:rPr>
                <w:rFonts w:asciiTheme="minorHAnsi" w:hAnsiTheme="minorHAnsi" w:cs="Arial"/>
                <w:lang w:val="ru-RU"/>
              </w:rPr>
              <w:t> </w:t>
            </w:r>
            <w:r w:rsidRPr="0098564A">
              <w:rPr>
                <w:rFonts w:asciiTheme="minorHAnsi" w:hAnsiTheme="minorHAnsi" w:cs="Arial"/>
                <w:lang w:val="ru-RU"/>
              </w:rPr>
              <w:t xml:space="preserve">годовщины Регламента радиосвязи, и предложила членам, не имевшим возможности принять участие в этих мероприятиях, воспользоваться протоколом групповых дискуссий для прослушивания дебатов. </w:t>
            </w:r>
          </w:p>
        </w:tc>
      </w:tr>
      <w:tr w:rsidR="00477CDF" w:rsidRPr="0054650D" w:rsidTr="00284D4E">
        <w:trPr>
          <w:jc w:val="center"/>
        </w:trPr>
        <w:tc>
          <w:tcPr>
            <w:tcW w:w="1291" w:type="dxa"/>
          </w:tcPr>
          <w:p w:rsidR="00477CDF" w:rsidRPr="00284D4E" w:rsidRDefault="00477CDF" w:rsidP="007E76A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12</w:t>
            </w:r>
          </w:p>
        </w:tc>
        <w:tc>
          <w:tcPr>
            <w:tcW w:w="3096" w:type="dxa"/>
          </w:tcPr>
          <w:p w:rsidR="00477CDF" w:rsidRPr="00477CDF" w:rsidRDefault="00477CDF" w:rsidP="00477CD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477CDF">
              <w:rPr>
                <w:rFonts w:asciiTheme="minorHAnsi" w:hAnsiTheme="minorHAnsi" w:cs="Arial"/>
                <w:lang w:val="ru-RU"/>
              </w:rPr>
              <w:t xml:space="preserve">90-я годовщина учреждения </w:t>
            </w:r>
            <w:r w:rsidR="001B065B" w:rsidRPr="00477CDF">
              <w:rPr>
                <w:rFonts w:asciiTheme="minorHAnsi" w:hAnsiTheme="minorHAnsi" w:cs="Arial"/>
                <w:lang w:val="ru-RU"/>
              </w:rPr>
              <w:t xml:space="preserve">исследовательских </w:t>
            </w:r>
            <w:r w:rsidRPr="00477CDF">
              <w:rPr>
                <w:rFonts w:asciiTheme="minorHAnsi" w:hAnsiTheme="minorHAnsi" w:cs="Arial"/>
                <w:lang w:val="ru-RU"/>
              </w:rPr>
              <w:t>комиссий МККР/МСЭ-</w:t>
            </w:r>
            <w:r w:rsidRPr="00665D63">
              <w:rPr>
                <w:rFonts w:asciiTheme="minorHAnsi" w:hAnsiTheme="minorHAnsi" w:cs="Arial"/>
              </w:rPr>
              <w:t>R</w:t>
            </w:r>
          </w:p>
          <w:p w:rsidR="00477CDF" w:rsidRPr="00665D63" w:rsidRDefault="00477CDF" w:rsidP="00075002">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360" w:lineRule="auto"/>
              <w:jc w:val="left"/>
              <w:rPr>
                <w:rFonts w:asciiTheme="minorHAnsi" w:hAnsiTheme="minorHAnsi" w:cs="Arial"/>
              </w:rPr>
            </w:pPr>
            <w:r w:rsidRPr="00665D63">
              <w:rPr>
                <w:rFonts w:asciiTheme="minorHAnsi" w:hAnsiTheme="minorHAnsi" w:cs="Arial"/>
                <w:i/>
              </w:rPr>
              <w:t>(Документ RAG17/4(Rev.1))</w:t>
            </w:r>
          </w:p>
        </w:tc>
        <w:tc>
          <w:tcPr>
            <w:tcW w:w="10206" w:type="dxa"/>
          </w:tcPr>
          <w:p w:rsidR="00477CDF" w:rsidRPr="00477CDF" w:rsidRDefault="00477CDF" w:rsidP="0095692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477CDF">
              <w:rPr>
                <w:rFonts w:asciiTheme="minorHAnsi" w:hAnsiTheme="minorHAnsi" w:cs="Arial"/>
                <w:lang w:val="ru-RU"/>
              </w:rPr>
              <w:t xml:space="preserve">КГР приветствовала предложенный Бюро план празднования 90-й годовщины учреждения </w:t>
            </w:r>
            <w:r w:rsidR="002B5410" w:rsidRPr="00477CDF">
              <w:rPr>
                <w:rFonts w:asciiTheme="minorHAnsi" w:hAnsiTheme="minorHAnsi" w:cs="Arial"/>
                <w:lang w:val="ru-RU"/>
              </w:rPr>
              <w:t xml:space="preserve">исследовательских </w:t>
            </w:r>
            <w:r w:rsidRPr="00477CDF">
              <w:rPr>
                <w:rFonts w:asciiTheme="minorHAnsi" w:hAnsiTheme="minorHAnsi" w:cs="Arial"/>
                <w:lang w:val="ru-RU"/>
              </w:rPr>
              <w:t>комиссий МККР/МСЭ-</w:t>
            </w:r>
            <w:r w:rsidRPr="00665D63">
              <w:rPr>
                <w:rFonts w:asciiTheme="minorHAnsi" w:hAnsiTheme="minorHAnsi" w:cs="Arial"/>
              </w:rPr>
              <w:t>R</w:t>
            </w:r>
            <w:r w:rsidRPr="00477CDF">
              <w:rPr>
                <w:rFonts w:asciiTheme="minorHAnsi" w:hAnsiTheme="minorHAnsi" w:cs="Arial"/>
                <w:lang w:val="ru-RU"/>
              </w:rPr>
              <w:t>, включающий различные мероприятия, которые назначены к</w:t>
            </w:r>
            <w:r w:rsidR="002B5410">
              <w:rPr>
                <w:rFonts w:asciiTheme="minorHAnsi" w:hAnsiTheme="minorHAnsi" w:cs="Arial"/>
                <w:lang w:val="ru-RU"/>
              </w:rPr>
              <w:t> </w:t>
            </w:r>
            <w:r w:rsidRPr="00477CDF">
              <w:rPr>
                <w:rFonts w:asciiTheme="minorHAnsi" w:hAnsiTheme="minorHAnsi" w:cs="Arial"/>
                <w:lang w:val="ru-RU"/>
              </w:rPr>
              <w:t>проведению в течение всего года.</w:t>
            </w:r>
          </w:p>
          <w:p w:rsidR="00477CDF" w:rsidRPr="00477CDF" w:rsidRDefault="00477CDF" w:rsidP="0054650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477CDF">
              <w:rPr>
                <w:rFonts w:asciiTheme="minorHAnsi" w:hAnsiTheme="minorHAnsi" w:cs="Arial"/>
                <w:lang w:val="ru-RU"/>
              </w:rPr>
              <w:t xml:space="preserve">В частности, КГР отметила, что в этом году на Всемирном мероприятии </w:t>
            </w:r>
            <w:r w:rsidRPr="00665D63">
              <w:rPr>
                <w:rFonts w:asciiTheme="minorHAnsi" w:hAnsiTheme="minorHAnsi" w:cs="Arial"/>
              </w:rPr>
              <w:t>ITU</w:t>
            </w:r>
            <w:r w:rsidRPr="00477CDF">
              <w:rPr>
                <w:rFonts w:asciiTheme="minorHAnsi" w:hAnsiTheme="minorHAnsi" w:cs="Arial"/>
                <w:lang w:val="ru-RU"/>
              </w:rPr>
              <w:t xml:space="preserve"> </w:t>
            </w:r>
            <w:r w:rsidRPr="00665D63">
              <w:rPr>
                <w:rFonts w:asciiTheme="minorHAnsi" w:hAnsiTheme="minorHAnsi" w:cs="Arial"/>
              </w:rPr>
              <w:t>Telecom</w:t>
            </w:r>
            <w:r w:rsidRPr="00477CDF">
              <w:rPr>
                <w:rFonts w:asciiTheme="minorHAnsi" w:hAnsiTheme="minorHAnsi" w:cs="Arial"/>
                <w:lang w:val="ru-RU"/>
              </w:rPr>
              <w:t xml:space="preserve"> планируется новинка</w:t>
            </w:r>
            <w:r w:rsidR="002B5410">
              <w:rPr>
                <w:rFonts w:asciiTheme="minorHAnsi" w:hAnsiTheme="minorHAnsi" w:cs="Arial"/>
                <w:lang w:val="ru-RU"/>
              </w:rPr>
              <w:t xml:space="preserve"> – </w:t>
            </w:r>
            <w:r w:rsidRPr="00477CDF">
              <w:rPr>
                <w:rFonts w:asciiTheme="minorHAnsi" w:hAnsiTheme="minorHAnsi" w:cs="Arial"/>
                <w:lang w:val="ru-RU"/>
              </w:rPr>
              <w:t xml:space="preserve">в распоряжение Бюро радиосвязи предоставлена </w:t>
            </w:r>
            <w:r w:rsidR="0054650D">
              <w:rPr>
                <w:rFonts w:asciiTheme="minorHAnsi" w:hAnsiTheme="minorHAnsi" w:cs="Arial"/>
                <w:lang w:val="ru-RU"/>
              </w:rPr>
              <w:t xml:space="preserve">демонстрационная </w:t>
            </w:r>
            <w:r w:rsidRPr="00477CDF">
              <w:rPr>
                <w:rFonts w:asciiTheme="minorHAnsi" w:hAnsiTheme="minorHAnsi" w:cs="Arial"/>
                <w:lang w:val="ru-RU"/>
              </w:rPr>
              <w:t>площадь 200</w:t>
            </w:r>
            <w:r w:rsidR="0054650D">
              <w:rPr>
                <w:rFonts w:asciiTheme="minorHAnsi" w:hAnsiTheme="minorHAnsi" w:cs="Arial"/>
                <w:lang w:val="ru-RU"/>
              </w:rPr>
              <w:t> </w:t>
            </w:r>
            <w:r w:rsidRPr="00477CDF">
              <w:rPr>
                <w:rFonts w:asciiTheme="minorHAnsi" w:hAnsiTheme="minorHAnsi" w:cs="Arial"/>
                <w:lang w:val="ru-RU"/>
              </w:rPr>
              <w:t>квадратных метров, на</w:t>
            </w:r>
            <w:r>
              <w:rPr>
                <w:rFonts w:asciiTheme="minorHAnsi" w:hAnsiTheme="minorHAnsi" w:cs="Arial"/>
                <w:lang w:val="ru-RU"/>
              </w:rPr>
              <w:t> </w:t>
            </w:r>
            <w:r w:rsidRPr="00477CDF">
              <w:rPr>
                <w:rFonts w:asciiTheme="minorHAnsi" w:hAnsiTheme="minorHAnsi" w:cs="Arial"/>
                <w:lang w:val="ru-RU"/>
              </w:rPr>
              <w:t>которой Член</w:t>
            </w:r>
            <w:r w:rsidR="002B5410">
              <w:rPr>
                <w:rFonts w:asciiTheme="minorHAnsi" w:hAnsiTheme="minorHAnsi" w:cs="Arial"/>
                <w:lang w:val="ru-RU"/>
              </w:rPr>
              <w:t>ам</w:t>
            </w:r>
            <w:r w:rsidRPr="00477CDF">
              <w:rPr>
                <w:rFonts w:asciiTheme="minorHAnsi" w:hAnsiTheme="minorHAnsi" w:cs="Arial"/>
                <w:lang w:val="ru-RU"/>
              </w:rPr>
              <w:t xml:space="preserve"> Сектора МСЭ-</w:t>
            </w:r>
            <w:r w:rsidRPr="00665D63">
              <w:rPr>
                <w:rFonts w:asciiTheme="minorHAnsi" w:hAnsiTheme="minorHAnsi" w:cs="Arial"/>
              </w:rPr>
              <w:t>R</w:t>
            </w:r>
            <w:r w:rsidRPr="00477CDF">
              <w:rPr>
                <w:rFonts w:asciiTheme="minorHAnsi" w:hAnsiTheme="minorHAnsi" w:cs="Arial"/>
                <w:lang w:val="ru-RU"/>
              </w:rPr>
              <w:t xml:space="preserve"> предлагается </w:t>
            </w:r>
            <w:r w:rsidR="0054650D">
              <w:rPr>
                <w:rFonts w:asciiTheme="minorHAnsi" w:hAnsiTheme="minorHAnsi" w:cs="Arial"/>
                <w:lang w:val="ru-RU"/>
              </w:rPr>
              <w:t>проиллюстрировать</w:t>
            </w:r>
            <w:r w:rsidRPr="00477CDF">
              <w:rPr>
                <w:rFonts w:asciiTheme="minorHAnsi" w:hAnsiTheme="minorHAnsi" w:cs="Arial"/>
                <w:lang w:val="ru-RU"/>
              </w:rPr>
              <w:t xml:space="preserve"> свою деятельность.</w:t>
            </w:r>
          </w:p>
        </w:tc>
      </w:tr>
      <w:tr w:rsidR="00477CDF" w:rsidRPr="0054650D" w:rsidTr="00284D4E">
        <w:trPr>
          <w:jc w:val="center"/>
        </w:trPr>
        <w:tc>
          <w:tcPr>
            <w:tcW w:w="1291" w:type="dxa"/>
          </w:tcPr>
          <w:p w:rsidR="00477CDF" w:rsidRPr="00284D4E" w:rsidRDefault="00477CDF"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477CDF">
              <w:rPr>
                <w:rFonts w:asciiTheme="minorHAnsi" w:hAnsiTheme="minorHAnsi" w:cstheme="minorHAnsi"/>
                <w:lang w:val="ru-RU"/>
              </w:rPr>
              <w:br w:type="page"/>
            </w:r>
            <w:r w:rsidRPr="00284D4E">
              <w:rPr>
                <w:rFonts w:asciiTheme="minorHAnsi" w:hAnsiTheme="minorHAnsi" w:cstheme="minorHAnsi"/>
              </w:rPr>
              <w:t>13</w:t>
            </w:r>
          </w:p>
        </w:tc>
        <w:tc>
          <w:tcPr>
            <w:tcW w:w="3096" w:type="dxa"/>
          </w:tcPr>
          <w:p w:rsidR="00477CDF" w:rsidRPr="00477CDF" w:rsidRDefault="00477CDF" w:rsidP="00477CD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477CDF">
              <w:rPr>
                <w:rFonts w:asciiTheme="minorHAnsi" w:hAnsiTheme="minorHAnsi" w:cs="Arial"/>
                <w:lang w:val="ru-RU"/>
              </w:rPr>
              <w:t>Информационная система БР</w:t>
            </w:r>
          </w:p>
          <w:p w:rsidR="00477CDF" w:rsidRPr="00477CDF" w:rsidRDefault="00477CDF" w:rsidP="0095692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477CDF">
              <w:rPr>
                <w:rFonts w:asciiTheme="minorHAnsi" w:hAnsiTheme="minorHAnsi" w:cs="Arial"/>
                <w:i/>
                <w:lang w:val="ru-RU"/>
              </w:rPr>
              <w:t>(</w:t>
            </w:r>
            <w:r w:rsidRPr="0095692F">
              <w:rPr>
                <w:rFonts w:asciiTheme="minorHAnsi" w:hAnsiTheme="minorHAnsi" w:cs="Arial"/>
                <w:lang w:val="ru-RU"/>
              </w:rPr>
              <w:t>Документ</w:t>
            </w:r>
            <w:r w:rsidRPr="00477CDF">
              <w:rPr>
                <w:rFonts w:asciiTheme="minorHAnsi" w:hAnsiTheme="minorHAnsi" w:cs="Arial"/>
                <w:i/>
                <w:lang w:val="ru-RU"/>
              </w:rPr>
              <w:t xml:space="preserve"> </w:t>
            </w:r>
            <w:r w:rsidRPr="00665D63">
              <w:rPr>
                <w:rFonts w:asciiTheme="minorHAnsi" w:hAnsiTheme="minorHAnsi" w:cs="Arial"/>
                <w:i/>
              </w:rPr>
              <w:t>RAG</w:t>
            </w:r>
            <w:r w:rsidRPr="00477CDF">
              <w:rPr>
                <w:rFonts w:asciiTheme="minorHAnsi" w:hAnsiTheme="minorHAnsi" w:cs="Arial"/>
                <w:i/>
                <w:lang w:val="ru-RU"/>
              </w:rPr>
              <w:t>17/1</w:t>
            </w:r>
            <w:r w:rsidR="009F6668">
              <w:rPr>
                <w:rFonts w:asciiTheme="minorHAnsi" w:hAnsiTheme="minorHAnsi" w:cs="Arial"/>
                <w:i/>
                <w:lang w:val="ru-RU"/>
              </w:rPr>
              <w:br/>
            </w:r>
            <w:r w:rsidRPr="00477CDF">
              <w:rPr>
                <w:rFonts w:asciiTheme="minorHAnsi" w:hAnsiTheme="minorHAnsi" w:cs="Arial"/>
                <w:i/>
                <w:lang w:val="ru-RU"/>
              </w:rPr>
              <w:t>(</w:t>
            </w:r>
            <w:r w:rsidRPr="00665D63">
              <w:rPr>
                <w:rFonts w:asciiTheme="minorHAnsi" w:hAnsiTheme="minorHAnsi" w:cs="Arial"/>
                <w:i/>
              </w:rPr>
              <w:t>Rev</w:t>
            </w:r>
            <w:r w:rsidRPr="00477CDF">
              <w:rPr>
                <w:rFonts w:asciiTheme="minorHAnsi" w:hAnsiTheme="minorHAnsi" w:cs="Arial"/>
                <w:i/>
                <w:lang w:val="ru-RU"/>
              </w:rPr>
              <w:t>.1), 14)</w:t>
            </w:r>
          </w:p>
        </w:tc>
        <w:tc>
          <w:tcPr>
            <w:tcW w:w="10206" w:type="dxa"/>
          </w:tcPr>
          <w:p w:rsidR="00477CDF" w:rsidRPr="00477CDF" w:rsidRDefault="00477CDF" w:rsidP="0095692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477CDF">
              <w:rPr>
                <w:rFonts w:asciiTheme="minorHAnsi" w:hAnsiTheme="minorHAnsi" w:cs="Arial"/>
                <w:lang w:val="ru-RU"/>
              </w:rPr>
              <w:t xml:space="preserve">КГР с благодарностью отметила прогресс, достигнутый в области деятельности по разработке программного обеспечения для осуществления деятельности, включенной в дорожную карту, как это рекомендовано КГР-19, в целях, среди прочего, дальнейшей разработки информационной системы БР. КГР также отметила текущую </w:t>
            </w:r>
            <w:r w:rsidR="009F6668">
              <w:rPr>
                <w:rFonts w:asciiTheme="minorHAnsi" w:hAnsiTheme="minorHAnsi" w:cs="Arial"/>
                <w:lang w:val="ru-RU"/>
              </w:rPr>
              <w:t>деятельность по переводу базы данных</w:t>
            </w:r>
            <w:r w:rsidRPr="00477CDF">
              <w:rPr>
                <w:rFonts w:asciiTheme="minorHAnsi" w:hAnsiTheme="minorHAnsi" w:cs="Arial"/>
                <w:lang w:val="ru-RU"/>
              </w:rPr>
              <w:t xml:space="preserve"> </w:t>
            </w:r>
            <w:r w:rsidRPr="009F6668">
              <w:rPr>
                <w:rFonts w:asciiTheme="minorHAnsi" w:hAnsiTheme="minorHAnsi" w:cs="Arial"/>
                <w:lang w:val="ru-RU"/>
              </w:rPr>
              <w:t>Ingres</w:t>
            </w:r>
            <w:r w:rsidRPr="00477CDF">
              <w:rPr>
                <w:rFonts w:asciiTheme="minorHAnsi" w:hAnsiTheme="minorHAnsi" w:cs="Arial"/>
                <w:lang w:val="ru-RU"/>
              </w:rPr>
              <w:t>, которая осуществляется в</w:t>
            </w:r>
            <w:r w:rsidR="009F6668">
              <w:rPr>
                <w:rFonts w:asciiTheme="minorHAnsi" w:hAnsiTheme="minorHAnsi" w:cs="Arial"/>
                <w:lang w:val="ru-RU"/>
              </w:rPr>
              <w:t> </w:t>
            </w:r>
            <w:r w:rsidRPr="00477CDF">
              <w:rPr>
                <w:rFonts w:asciiTheme="minorHAnsi" w:hAnsiTheme="minorHAnsi" w:cs="Arial"/>
                <w:lang w:val="ru-RU"/>
              </w:rPr>
              <w:t>поэтапном режиме как для космических, так и для наземных и приложений.</w:t>
            </w:r>
          </w:p>
          <w:p w:rsidR="00477CDF" w:rsidRPr="00477CDF" w:rsidRDefault="00477CDF" w:rsidP="00C626D4">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477CDF">
              <w:rPr>
                <w:rFonts w:asciiTheme="minorHAnsi" w:hAnsiTheme="minorHAnsi" w:cs="Arial"/>
                <w:lang w:val="ru-RU"/>
              </w:rPr>
              <w:t xml:space="preserve">КГР рассмотрела представленный Японией Документ </w:t>
            </w:r>
            <w:r w:rsidRPr="009F6668">
              <w:rPr>
                <w:rFonts w:asciiTheme="minorHAnsi" w:hAnsiTheme="minorHAnsi" w:cs="Arial"/>
                <w:lang w:val="ru-RU"/>
              </w:rPr>
              <w:t>RAG</w:t>
            </w:r>
            <w:r w:rsidRPr="00477CDF">
              <w:rPr>
                <w:rFonts w:asciiTheme="minorHAnsi" w:hAnsiTheme="minorHAnsi" w:cs="Arial"/>
                <w:lang w:val="ru-RU"/>
              </w:rPr>
              <w:t>17/14, посвященный эксплуатации и</w:t>
            </w:r>
            <w:r w:rsidR="009F6668">
              <w:rPr>
                <w:rFonts w:asciiTheme="minorHAnsi" w:hAnsiTheme="minorHAnsi" w:cs="Arial"/>
                <w:lang w:val="ru-RU"/>
              </w:rPr>
              <w:t> </w:t>
            </w:r>
            <w:r w:rsidR="00C626D4">
              <w:rPr>
                <w:rFonts w:asciiTheme="minorHAnsi" w:hAnsiTheme="minorHAnsi" w:cs="Arial"/>
                <w:lang w:val="ru-RU"/>
              </w:rPr>
              <w:t>поддержанию</w:t>
            </w:r>
            <w:r w:rsidRPr="00477CDF">
              <w:rPr>
                <w:rFonts w:asciiTheme="minorHAnsi" w:hAnsiTheme="minorHAnsi" w:cs="Arial"/>
                <w:lang w:val="ru-RU"/>
              </w:rPr>
              <w:t xml:space="preserve"> средства поиска в базе данных по документам МСЭ-</w:t>
            </w:r>
            <w:r w:rsidRPr="009F6668">
              <w:rPr>
                <w:rFonts w:asciiTheme="minorHAnsi" w:hAnsiTheme="minorHAnsi" w:cs="Arial"/>
                <w:lang w:val="ru-RU"/>
              </w:rPr>
              <w:t>R</w:t>
            </w:r>
            <w:r w:rsidRPr="00477CDF">
              <w:rPr>
                <w:rFonts w:asciiTheme="minorHAnsi" w:hAnsiTheme="minorHAnsi" w:cs="Arial"/>
                <w:lang w:val="ru-RU"/>
              </w:rPr>
              <w:t>. КГР поблагодарила Японию за</w:t>
            </w:r>
            <w:r w:rsidR="009F6668">
              <w:rPr>
                <w:lang w:val="ru-RU"/>
              </w:rPr>
              <w:t> </w:t>
            </w:r>
            <w:r w:rsidRPr="00477CDF">
              <w:rPr>
                <w:rFonts w:asciiTheme="minorHAnsi" w:hAnsiTheme="minorHAnsi" w:cs="Arial"/>
                <w:lang w:val="ru-RU"/>
              </w:rPr>
              <w:t xml:space="preserve">предоставление ресурсов для разработки этого средства, а также за ценный вклад японских специалистов, в частности д-ра Хасимото, в этот проект. </w:t>
            </w:r>
          </w:p>
        </w:tc>
      </w:tr>
      <w:tr w:rsidR="009F6668" w:rsidRPr="0054650D" w:rsidTr="00284D4E">
        <w:trPr>
          <w:jc w:val="center"/>
        </w:trPr>
        <w:tc>
          <w:tcPr>
            <w:tcW w:w="1291" w:type="dxa"/>
          </w:tcPr>
          <w:p w:rsidR="009F6668" w:rsidRPr="00284D4E" w:rsidRDefault="009F6668"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14</w:t>
            </w:r>
          </w:p>
        </w:tc>
        <w:tc>
          <w:tcPr>
            <w:tcW w:w="3096" w:type="dxa"/>
          </w:tcPr>
          <w:p w:rsidR="009F6668" w:rsidRPr="009F6668" w:rsidRDefault="009F6668" w:rsidP="009F6668">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9F6668">
              <w:rPr>
                <w:rFonts w:asciiTheme="minorHAnsi" w:hAnsiTheme="minorHAnsi" w:cs="Arial"/>
                <w:lang w:val="ru-RU"/>
              </w:rPr>
              <w:t>Мероприятия по содействию членам Сектора</w:t>
            </w:r>
          </w:p>
          <w:p w:rsidR="009F6668" w:rsidRPr="009F6668" w:rsidRDefault="009F6668" w:rsidP="001B065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lang w:val="ru-RU"/>
              </w:rPr>
            </w:pPr>
            <w:r w:rsidRPr="009F6668">
              <w:rPr>
                <w:rFonts w:asciiTheme="minorHAnsi" w:hAnsiTheme="minorHAnsi" w:cs="Arial"/>
                <w:i/>
                <w:lang w:val="ru-RU"/>
              </w:rPr>
              <w:t>(</w:t>
            </w:r>
            <w:r w:rsidRPr="009F6668">
              <w:rPr>
                <w:rFonts w:asciiTheme="minorHAnsi" w:hAnsiTheme="minorHAnsi" w:cs="Arial"/>
                <w:lang w:val="ru-RU"/>
              </w:rPr>
              <w:t>Документ</w:t>
            </w:r>
            <w:r w:rsidRPr="009F6668">
              <w:rPr>
                <w:rFonts w:asciiTheme="minorHAnsi" w:hAnsiTheme="minorHAnsi" w:cs="Arial"/>
                <w:i/>
                <w:lang w:val="ru-RU"/>
              </w:rPr>
              <w:t xml:space="preserve"> </w:t>
            </w:r>
            <w:r w:rsidRPr="00665D63">
              <w:rPr>
                <w:rFonts w:asciiTheme="minorHAnsi" w:hAnsiTheme="minorHAnsi" w:cs="Arial"/>
                <w:i/>
              </w:rPr>
              <w:t>RAG</w:t>
            </w:r>
            <w:r w:rsidRPr="009F6668">
              <w:rPr>
                <w:rFonts w:asciiTheme="minorHAnsi" w:hAnsiTheme="minorHAnsi" w:cs="Arial"/>
                <w:i/>
                <w:lang w:val="ru-RU"/>
              </w:rPr>
              <w:t>17/1(</w:t>
            </w:r>
            <w:r w:rsidRPr="00665D63">
              <w:rPr>
                <w:rFonts w:asciiTheme="minorHAnsi" w:hAnsiTheme="minorHAnsi" w:cs="Arial"/>
                <w:i/>
              </w:rPr>
              <w:t>Rev</w:t>
            </w:r>
            <w:r w:rsidRPr="009F6668">
              <w:rPr>
                <w:rFonts w:asciiTheme="minorHAnsi" w:hAnsiTheme="minorHAnsi" w:cs="Arial"/>
                <w:i/>
                <w:lang w:val="ru-RU"/>
              </w:rPr>
              <w:t>.1)+</w:t>
            </w:r>
            <w:r w:rsidR="001B065B">
              <w:rPr>
                <w:rFonts w:asciiTheme="minorHAnsi" w:hAnsiTheme="minorHAnsi" w:cs="Arial"/>
                <w:i/>
                <w:lang w:val="ru-RU"/>
              </w:rPr>
              <w:br/>
            </w:r>
            <w:r w:rsidRPr="00665D63">
              <w:rPr>
                <w:rFonts w:asciiTheme="minorHAnsi" w:hAnsiTheme="minorHAnsi" w:cs="Arial"/>
                <w:i/>
              </w:rPr>
              <w:t>Corr</w:t>
            </w:r>
            <w:r w:rsidRPr="009F6668">
              <w:rPr>
                <w:rFonts w:asciiTheme="minorHAnsi" w:hAnsiTheme="minorHAnsi" w:cs="Arial"/>
                <w:i/>
                <w:lang w:val="ru-RU"/>
              </w:rPr>
              <w:t>.1)</w:t>
            </w:r>
          </w:p>
        </w:tc>
        <w:tc>
          <w:tcPr>
            <w:tcW w:w="10206" w:type="dxa"/>
          </w:tcPr>
          <w:p w:rsidR="009F6668" w:rsidRPr="009F6668" w:rsidRDefault="009F6668" w:rsidP="0095692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9F6668">
              <w:rPr>
                <w:rFonts w:asciiTheme="minorHAnsi" w:hAnsiTheme="minorHAnsi" w:cs="Arial"/>
                <w:lang w:val="ru-RU"/>
              </w:rPr>
              <w:t xml:space="preserve">КГР приняла к сведению основные мероприятия Бюро по техническому содействию членам Сектора, проведенные в последний год, в том числе семинары и </w:t>
            </w:r>
            <w:r w:rsidR="00C626D4">
              <w:rPr>
                <w:rFonts w:asciiTheme="minorHAnsi" w:hAnsiTheme="minorHAnsi" w:cs="Arial"/>
                <w:lang w:val="ru-RU"/>
              </w:rPr>
              <w:t>семинары-</w:t>
            </w:r>
            <w:r w:rsidRPr="009F6668">
              <w:rPr>
                <w:rFonts w:asciiTheme="minorHAnsi" w:hAnsiTheme="minorHAnsi" w:cs="Arial"/>
                <w:lang w:val="ru-RU"/>
              </w:rPr>
              <w:t>практикумы по вопросам радиосвязи. КГР с</w:t>
            </w:r>
            <w:r>
              <w:rPr>
                <w:rFonts w:asciiTheme="minorHAnsi" w:hAnsiTheme="minorHAnsi" w:cs="Arial"/>
                <w:lang w:val="ru-RU"/>
              </w:rPr>
              <w:t> </w:t>
            </w:r>
            <w:r w:rsidRPr="009F6668">
              <w:rPr>
                <w:rFonts w:asciiTheme="minorHAnsi" w:hAnsiTheme="minorHAnsi" w:cs="Arial"/>
                <w:lang w:val="ru-RU"/>
              </w:rPr>
              <w:t>удовлетворением отметила рост числа загрузок бесплатных публикаций и предложила Директору изыскать возможности для дальнейшего упрощения доступа членов к таким публикациям.</w:t>
            </w:r>
          </w:p>
          <w:p w:rsidR="009F6668" w:rsidRPr="009F6668" w:rsidRDefault="009F6668" w:rsidP="0095692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9F6668">
              <w:rPr>
                <w:rFonts w:asciiTheme="minorHAnsi" w:hAnsiTheme="minorHAnsi" w:cs="Arial"/>
                <w:lang w:val="ru-RU"/>
              </w:rPr>
              <w:t>КГР также отметила деятельность БР по привлечению в Сектор новых членов, в том числе академических организаций, а также рекламно-информационную деятельность Бюро. КГР рекомендовала придерживаться единого подхода к ведению веб-сайтов всех секторов.</w:t>
            </w:r>
          </w:p>
        </w:tc>
      </w:tr>
      <w:tr w:rsidR="00CF251C" w:rsidRPr="0054650D" w:rsidTr="00284D4E">
        <w:trPr>
          <w:jc w:val="center"/>
        </w:trPr>
        <w:tc>
          <w:tcPr>
            <w:tcW w:w="1291" w:type="dxa"/>
          </w:tcPr>
          <w:p w:rsidR="00CF251C" w:rsidRPr="00284D4E" w:rsidRDefault="00CF251C"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15</w:t>
            </w:r>
          </w:p>
        </w:tc>
        <w:tc>
          <w:tcPr>
            <w:tcW w:w="3096" w:type="dxa"/>
          </w:tcPr>
          <w:p w:rsidR="00CF251C" w:rsidRPr="00665D63" w:rsidRDefault="00CF251C" w:rsidP="00CF251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Arial"/>
              </w:rPr>
            </w:pPr>
            <w:r w:rsidRPr="00665D63">
              <w:rPr>
                <w:rFonts w:asciiTheme="minorHAnsi" w:hAnsiTheme="minorHAnsi" w:cs="Arial"/>
              </w:rPr>
              <w:t xml:space="preserve">Даты </w:t>
            </w:r>
            <w:r w:rsidRPr="00CF251C">
              <w:rPr>
                <w:rFonts w:asciiTheme="minorHAnsi" w:hAnsiTheme="minorHAnsi" w:cs="Arial"/>
                <w:lang w:val="ru-RU"/>
              </w:rPr>
              <w:t>следующего</w:t>
            </w:r>
            <w:r w:rsidRPr="00665D63">
              <w:rPr>
                <w:rFonts w:asciiTheme="minorHAnsi" w:hAnsiTheme="minorHAnsi" w:cs="Arial"/>
              </w:rPr>
              <w:t xml:space="preserve"> собрания</w:t>
            </w:r>
          </w:p>
          <w:p w:rsidR="00CF251C" w:rsidRPr="00665D63" w:rsidRDefault="00CF251C" w:rsidP="000750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360" w:lineRule="auto"/>
              <w:jc w:val="left"/>
              <w:rPr>
                <w:rFonts w:asciiTheme="minorHAnsi" w:hAnsiTheme="minorHAnsi" w:cs="Arial"/>
              </w:rPr>
            </w:pPr>
          </w:p>
        </w:tc>
        <w:tc>
          <w:tcPr>
            <w:tcW w:w="10206" w:type="dxa"/>
            <w:tcBorders>
              <w:bottom w:val="single" w:sz="6" w:space="0" w:color="auto"/>
            </w:tcBorders>
          </w:tcPr>
          <w:p w:rsidR="00CF251C" w:rsidRPr="00CF251C" w:rsidRDefault="00CF251C" w:rsidP="0095692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Arial"/>
                <w:lang w:val="ru-RU"/>
              </w:rPr>
            </w:pPr>
            <w:r w:rsidRPr="00CF251C">
              <w:rPr>
                <w:rFonts w:asciiTheme="minorHAnsi" w:hAnsiTheme="minorHAnsi" w:cs="Arial"/>
                <w:lang w:val="ru-RU"/>
              </w:rPr>
              <w:t xml:space="preserve">Проведение 25-го собрания КГР запланировано на 26–29 марта 2018 года. Предполагается второй день собрания (без устного перевода) посвятить обсуждению проектов стратегического и оперативных планов. </w:t>
            </w:r>
          </w:p>
        </w:tc>
      </w:tr>
      <w:tr w:rsidR="007E76AA" w:rsidRPr="00284D4E" w:rsidTr="00284D4E">
        <w:trPr>
          <w:jc w:val="center"/>
        </w:trPr>
        <w:tc>
          <w:tcPr>
            <w:tcW w:w="1291" w:type="dxa"/>
          </w:tcPr>
          <w:p w:rsidR="007E76AA" w:rsidRPr="00284D4E" w:rsidRDefault="007E76AA"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rPr>
            </w:pPr>
            <w:r w:rsidRPr="00284D4E">
              <w:rPr>
                <w:rFonts w:asciiTheme="minorHAnsi" w:hAnsiTheme="minorHAnsi" w:cstheme="minorHAnsi"/>
              </w:rPr>
              <w:t>16</w:t>
            </w:r>
          </w:p>
        </w:tc>
        <w:tc>
          <w:tcPr>
            <w:tcW w:w="3096" w:type="dxa"/>
          </w:tcPr>
          <w:p w:rsidR="007E76AA" w:rsidRPr="002B2428" w:rsidRDefault="002B2428" w:rsidP="007E76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hAnsiTheme="minorHAnsi" w:cstheme="minorHAnsi"/>
                <w:lang w:val="ru-RU"/>
              </w:rPr>
            </w:pPr>
            <w:r>
              <w:rPr>
                <w:rFonts w:asciiTheme="minorHAnsi" w:hAnsiTheme="minorHAnsi" w:cstheme="minorHAnsi"/>
                <w:lang w:val="ru-RU"/>
              </w:rPr>
              <w:t>Любые другие вопросы</w:t>
            </w:r>
          </w:p>
        </w:tc>
        <w:tc>
          <w:tcPr>
            <w:tcW w:w="10206" w:type="dxa"/>
            <w:tcBorders>
              <w:bottom w:val="single" w:sz="6" w:space="0" w:color="auto"/>
            </w:tcBorders>
          </w:tcPr>
          <w:p w:rsidR="007E76AA" w:rsidRPr="00284D4E" w:rsidRDefault="007E76AA" w:rsidP="009569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rPr>
            </w:pPr>
          </w:p>
        </w:tc>
      </w:tr>
    </w:tbl>
    <w:p w:rsidR="007E76AA" w:rsidRPr="00CF251C" w:rsidRDefault="00CF251C" w:rsidP="007E76AA">
      <w:pPr>
        <w:rPr>
          <w:rFonts w:asciiTheme="minorHAnsi" w:hAnsiTheme="minorHAnsi"/>
        </w:rPr>
      </w:pPr>
      <w:r>
        <w:rPr>
          <w:rFonts w:asciiTheme="minorHAnsi" w:hAnsiTheme="minorHAnsi"/>
          <w:u w:val="single"/>
          <w:lang w:val="ru-RU"/>
        </w:rPr>
        <w:t>ПРИЛОЖЕНИЯ</w:t>
      </w:r>
    </w:p>
    <w:p w:rsidR="007E76AA" w:rsidRPr="00CF251C" w:rsidRDefault="00CF251C" w:rsidP="002B5410">
      <w:pPr>
        <w:tabs>
          <w:tab w:val="clear" w:pos="794"/>
          <w:tab w:val="clear" w:pos="1191"/>
          <w:tab w:val="clear" w:pos="1588"/>
          <w:tab w:val="clear" w:pos="1985"/>
          <w:tab w:val="left" w:pos="1843"/>
        </w:tabs>
        <w:spacing w:before="120" w:line="240" w:lineRule="auto"/>
        <w:ind w:left="1843" w:hanging="1843"/>
        <w:rPr>
          <w:rFonts w:asciiTheme="minorHAnsi" w:hAnsiTheme="minorHAnsi"/>
          <w:lang w:val="ru-RU"/>
        </w:rPr>
      </w:pPr>
      <w:r>
        <w:rPr>
          <w:rFonts w:asciiTheme="minorHAnsi" w:hAnsiTheme="minorHAnsi"/>
          <w:lang w:val="ru-RU"/>
        </w:rPr>
        <w:t>ПРИЛОЖЕНИЕ</w:t>
      </w:r>
      <w:r w:rsidR="007E76AA" w:rsidRPr="0015653F">
        <w:rPr>
          <w:rFonts w:asciiTheme="minorHAnsi" w:hAnsiTheme="minorHAnsi"/>
          <w:lang w:val="ru-RU"/>
        </w:rPr>
        <w:t xml:space="preserve"> 1</w:t>
      </w:r>
      <w:r w:rsidRPr="0015653F">
        <w:rPr>
          <w:rFonts w:asciiTheme="minorHAnsi" w:hAnsiTheme="minorHAnsi"/>
          <w:lang w:val="ru-RU"/>
        </w:rPr>
        <w:t>.</w:t>
      </w:r>
      <w:r w:rsidR="002B5410">
        <w:rPr>
          <w:rFonts w:asciiTheme="minorHAnsi" w:hAnsiTheme="minorHAnsi"/>
          <w:lang w:val="ru-RU"/>
        </w:rPr>
        <w:tab/>
      </w:r>
      <w:r w:rsidRPr="00CF251C">
        <w:rPr>
          <w:rFonts w:asciiTheme="minorHAnsi" w:hAnsiTheme="minorHAnsi" w:cs="Arial"/>
          <w:lang w:val="ru-RU"/>
        </w:rPr>
        <w:t xml:space="preserve">Заявление КГР </w:t>
      </w:r>
      <w:r w:rsidR="002B5410" w:rsidRPr="00CF251C">
        <w:rPr>
          <w:rFonts w:asciiTheme="minorHAnsi" w:hAnsiTheme="minorHAnsi" w:cs="Arial"/>
          <w:lang w:val="ru-RU"/>
        </w:rPr>
        <w:t>о взаимодействии</w:t>
      </w:r>
      <w:r w:rsidRPr="00CF251C">
        <w:rPr>
          <w:rFonts w:asciiTheme="minorHAnsi" w:hAnsiTheme="minorHAnsi" w:cs="Arial"/>
          <w:lang w:val="ru-RU"/>
        </w:rPr>
        <w:t xml:space="preserve"> </w:t>
      </w:r>
      <w:r w:rsidR="002B5410">
        <w:rPr>
          <w:rFonts w:asciiTheme="minorHAnsi" w:hAnsiTheme="minorHAnsi" w:cs="Arial"/>
          <w:lang w:val="ru-RU"/>
        </w:rPr>
        <w:t xml:space="preserve">в адрес </w:t>
      </w:r>
      <w:r w:rsidRPr="00CF251C">
        <w:rPr>
          <w:rFonts w:asciiTheme="minorHAnsi" w:hAnsiTheme="minorHAnsi" w:cs="Arial"/>
          <w:lang w:val="ru-RU"/>
        </w:rPr>
        <w:t>КГРЭ</w:t>
      </w:r>
      <w:r w:rsidR="002B5410">
        <w:rPr>
          <w:rFonts w:asciiTheme="minorHAnsi" w:hAnsiTheme="minorHAnsi" w:cs="Arial"/>
          <w:lang w:val="ru-RU"/>
        </w:rPr>
        <w:t>.</w:t>
      </w:r>
      <w:r w:rsidRPr="00CF251C">
        <w:rPr>
          <w:rFonts w:asciiTheme="minorHAnsi" w:hAnsiTheme="minorHAnsi" w:cs="Arial"/>
          <w:lang w:val="ru-RU"/>
        </w:rPr>
        <w:t xml:space="preserve"> Сотрудничество и координация между МСЭ-</w:t>
      </w:r>
      <w:r w:rsidRPr="00DC084B">
        <w:rPr>
          <w:rFonts w:asciiTheme="minorHAnsi" w:hAnsiTheme="minorHAnsi" w:cs="Arial"/>
        </w:rPr>
        <w:t>R</w:t>
      </w:r>
      <w:r w:rsidRPr="00CF251C">
        <w:rPr>
          <w:rFonts w:asciiTheme="minorHAnsi" w:hAnsiTheme="minorHAnsi" w:cs="Arial"/>
          <w:lang w:val="ru-RU"/>
        </w:rPr>
        <w:t xml:space="preserve"> и МСЭ-</w:t>
      </w:r>
      <w:r w:rsidRPr="00DC084B">
        <w:rPr>
          <w:rFonts w:asciiTheme="minorHAnsi" w:hAnsiTheme="minorHAnsi" w:cs="Arial"/>
        </w:rPr>
        <w:t>D</w:t>
      </w:r>
      <w:r w:rsidRPr="00CF251C">
        <w:rPr>
          <w:rFonts w:asciiTheme="minorHAnsi" w:hAnsiTheme="minorHAnsi" w:cs="Arial"/>
          <w:lang w:val="ru-RU"/>
        </w:rPr>
        <w:t xml:space="preserve"> по Резолюци</w:t>
      </w:r>
      <w:r w:rsidR="002B5410">
        <w:rPr>
          <w:rFonts w:asciiTheme="minorHAnsi" w:hAnsiTheme="minorHAnsi" w:cs="Arial"/>
          <w:lang w:val="ru-RU"/>
        </w:rPr>
        <w:t>и</w:t>
      </w:r>
      <w:r w:rsidRPr="00DC084B">
        <w:rPr>
          <w:rFonts w:asciiTheme="minorHAnsi" w:hAnsiTheme="minorHAnsi" w:cs="Arial"/>
        </w:rPr>
        <w:t> </w:t>
      </w:r>
      <w:r w:rsidRPr="00CF251C">
        <w:rPr>
          <w:rFonts w:asciiTheme="minorHAnsi" w:hAnsiTheme="minorHAnsi" w:cs="Arial"/>
          <w:lang w:val="ru-RU"/>
        </w:rPr>
        <w:t xml:space="preserve">9 </w:t>
      </w:r>
      <w:r w:rsidR="002B5410">
        <w:rPr>
          <w:rFonts w:asciiTheme="minorHAnsi" w:hAnsiTheme="minorHAnsi" w:cs="Arial"/>
          <w:lang w:val="ru-RU"/>
        </w:rPr>
        <w:br/>
      </w:r>
      <w:r w:rsidRPr="00CF251C">
        <w:rPr>
          <w:rFonts w:asciiTheme="minorHAnsi" w:hAnsiTheme="minorHAnsi" w:cs="Arial"/>
          <w:lang w:val="ru-RU"/>
        </w:rPr>
        <w:t>(Пересм. Дубай, 2014 г</w:t>
      </w:r>
      <w:r>
        <w:rPr>
          <w:rFonts w:asciiTheme="minorHAnsi" w:hAnsiTheme="minorHAnsi" w:cs="Arial"/>
          <w:lang w:val="ru-RU"/>
        </w:rPr>
        <w:t>од</w:t>
      </w:r>
      <w:r w:rsidRPr="00CF251C">
        <w:rPr>
          <w:rFonts w:asciiTheme="minorHAnsi" w:hAnsiTheme="minorHAnsi" w:cs="Arial"/>
          <w:lang w:val="ru-RU"/>
        </w:rPr>
        <w:t>)</w:t>
      </w:r>
      <w:r w:rsidR="002B5410">
        <w:rPr>
          <w:rFonts w:asciiTheme="minorHAnsi" w:hAnsiTheme="minorHAnsi" w:cs="Arial"/>
          <w:lang w:val="ru-RU"/>
        </w:rPr>
        <w:t xml:space="preserve"> </w:t>
      </w:r>
      <w:r w:rsidR="002B5410" w:rsidRPr="00CF251C">
        <w:rPr>
          <w:rFonts w:asciiTheme="minorHAnsi" w:hAnsiTheme="minorHAnsi" w:cs="Arial"/>
          <w:lang w:val="ru-RU"/>
        </w:rPr>
        <w:t>ВКРЭ</w:t>
      </w:r>
      <w:r>
        <w:rPr>
          <w:rFonts w:asciiTheme="minorHAnsi" w:hAnsiTheme="minorHAnsi" w:cs="Arial"/>
          <w:lang w:val="ru-RU"/>
        </w:rPr>
        <w:t>.</w:t>
      </w:r>
    </w:p>
    <w:p w:rsidR="007E76AA" w:rsidRPr="0095692F" w:rsidRDefault="0095692F" w:rsidP="002B5410">
      <w:pPr>
        <w:tabs>
          <w:tab w:val="clear" w:pos="794"/>
          <w:tab w:val="clear" w:pos="1191"/>
          <w:tab w:val="clear" w:pos="1588"/>
          <w:tab w:val="clear" w:pos="1985"/>
          <w:tab w:val="left" w:pos="1843"/>
        </w:tabs>
        <w:spacing w:before="0" w:line="240" w:lineRule="auto"/>
        <w:ind w:left="1843" w:hanging="1843"/>
        <w:rPr>
          <w:rFonts w:asciiTheme="minorHAnsi" w:hAnsiTheme="minorHAnsi"/>
          <w:lang w:val="ru-RU"/>
        </w:rPr>
      </w:pPr>
      <w:r w:rsidRPr="0095692F">
        <w:rPr>
          <w:rFonts w:asciiTheme="minorHAnsi" w:hAnsiTheme="minorHAnsi" w:cs="Arial"/>
          <w:lang w:val="ru-RU"/>
        </w:rPr>
        <w:t>ПРИЛОЖЕНИЕ 2</w:t>
      </w:r>
      <w:r>
        <w:rPr>
          <w:rFonts w:asciiTheme="minorHAnsi" w:hAnsiTheme="minorHAnsi" w:cs="Arial"/>
          <w:lang w:val="ru-RU"/>
        </w:rPr>
        <w:t>.</w:t>
      </w:r>
      <w:r w:rsidR="002B5410">
        <w:rPr>
          <w:rFonts w:asciiTheme="minorHAnsi" w:hAnsiTheme="minorHAnsi" w:cs="Arial"/>
          <w:lang w:val="ru-RU"/>
        </w:rPr>
        <w:tab/>
      </w:r>
      <w:r w:rsidRPr="0095692F">
        <w:rPr>
          <w:rFonts w:asciiTheme="minorHAnsi" w:hAnsiTheme="minorHAnsi" w:cs="Arial"/>
          <w:lang w:val="ru-RU"/>
        </w:rPr>
        <w:t xml:space="preserve">Проект четырехгодичного скользящего </w:t>
      </w:r>
      <w:r w:rsidR="002B5410" w:rsidRPr="0095692F">
        <w:rPr>
          <w:rFonts w:asciiTheme="minorHAnsi" w:hAnsiTheme="minorHAnsi" w:cs="Arial"/>
          <w:lang w:val="ru-RU"/>
        </w:rPr>
        <w:t xml:space="preserve">Оперативного </w:t>
      </w:r>
      <w:r w:rsidRPr="0095692F">
        <w:rPr>
          <w:rFonts w:asciiTheme="minorHAnsi" w:hAnsiTheme="minorHAnsi" w:cs="Arial"/>
          <w:lang w:val="ru-RU"/>
        </w:rPr>
        <w:t>плана Сектора радиосвязи на 2018–2021 годы</w:t>
      </w:r>
      <w:r>
        <w:rPr>
          <w:rFonts w:asciiTheme="minorHAnsi" w:hAnsiTheme="minorHAnsi" w:cs="Arial"/>
          <w:lang w:val="ru-RU"/>
        </w:rPr>
        <w:t>.</w:t>
      </w:r>
    </w:p>
    <w:p w:rsidR="007E76AA" w:rsidRPr="0095692F" w:rsidRDefault="007E76AA" w:rsidP="007E76AA">
      <w:pPr>
        <w:tabs>
          <w:tab w:val="clear" w:pos="794"/>
          <w:tab w:val="clear" w:pos="1191"/>
          <w:tab w:val="clear" w:pos="1588"/>
          <w:tab w:val="clear" w:pos="1985"/>
        </w:tabs>
        <w:overflowPunct/>
        <w:autoSpaceDE/>
        <w:autoSpaceDN/>
        <w:adjustRightInd/>
        <w:spacing w:before="0"/>
        <w:textAlignment w:val="auto"/>
        <w:rPr>
          <w:sz w:val="24"/>
          <w:lang w:val="ru-RU"/>
        </w:rPr>
        <w:sectPr w:rsidR="007E76AA" w:rsidRPr="0095692F" w:rsidSect="007E76AA">
          <w:headerReference w:type="even" r:id="rId24"/>
          <w:headerReference w:type="default" r:id="rId25"/>
          <w:footerReference w:type="even" r:id="rId26"/>
          <w:footerReference w:type="default" r:id="rId27"/>
          <w:headerReference w:type="first" r:id="rId28"/>
          <w:footerReference w:type="first" r:id="rId29"/>
          <w:pgSz w:w="16834" w:h="11907" w:orient="landscape"/>
          <w:pgMar w:top="1134" w:right="1418" w:bottom="1134" w:left="1418" w:header="720" w:footer="720" w:gutter="0"/>
          <w:paperSrc w:first="15" w:other="15"/>
          <w:cols w:space="720"/>
          <w:titlePg/>
          <w:docGrid w:linePitch="326"/>
        </w:sectPr>
      </w:pPr>
    </w:p>
    <w:p w:rsidR="007E76AA" w:rsidRPr="0095692F" w:rsidRDefault="007E76AA" w:rsidP="007E76AA">
      <w:pPr>
        <w:tabs>
          <w:tab w:val="clear" w:pos="794"/>
          <w:tab w:val="clear" w:pos="1191"/>
          <w:tab w:val="clear" w:pos="1588"/>
          <w:tab w:val="clear" w:pos="1985"/>
        </w:tabs>
        <w:overflowPunct/>
        <w:autoSpaceDE/>
        <w:autoSpaceDN/>
        <w:adjustRightInd/>
        <w:spacing w:before="0"/>
        <w:textAlignment w:val="auto"/>
        <w:rPr>
          <w:sz w:val="24"/>
          <w:lang w:val="ru-RU"/>
        </w:rPr>
      </w:pPr>
    </w:p>
    <w:p w:rsidR="007E76AA" w:rsidRPr="009653BC" w:rsidRDefault="0015653F" w:rsidP="007E76AA">
      <w:pPr>
        <w:spacing w:before="80"/>
        <w:ind w:left="794" w:hanging="794"/>
        <w:jc w:val="center"/>
        <w:rPr>
          <w:sz w:val="24"/>
          <w:lang w:val="ru-RU"/>
        </w:rPr>
      </w:pPr>
      <w:r w:rsidRPr="009653BC">
        <w:rPr>
          <w:lang w:val="ru-RU"/>
        </w:rPr>
        <w:t>ПРИЛОЖЕНИЕ 1</w:t>
      </w:r>
    </w:p>
    <w:p w:rsidR="007E76AA" w:rsidRPr="009653BC" w:rsidRDefault="0015653F" w:rsidP="007E76AA">
      <w:pPr>
        <w:keepNext/>
        <w:keepLines/>
        <w:spacing w:before="480" w:line="240" w:lineRule="auto"/>
        <w:jc w:val="center"/>
        <w:rPr>
          <w:rFonts w:asciiTheme="minorHAnsi" w:hAnsiTheme="minorHAnsi" w:cs="Times New Roman"/>
          <w:b/>
          <w:lang w:val="ru-RU" w:eastAsia="ja-JP"/>
        </w:rPr>
      </w:pPr>
      <w:r w:rsidRPr="009653BC">
        <w:rPr>
          <w:lang w:val="ru-RU"/>
        </w:rPr>
        <w:t xml:space="preserve">ЗАЯВЛЕНИЕ </w:t>
      </w:r>
      <w:r w:rsidR="00FE5ADC">
        <w:rPr>
          <w:lang w:val="ru-RU"/>
        </w:rPr>
        <w:t xml:space="preserve">КГР </w:t>
      </w:r>
      <w:r w:rsidRPr="009653BC">
        <w:rPr>
          <w:lang w:val="ru-RU"/>
        </w:rPr>
        <w:t xml:space="preserve">О ВЗАИМОДЕЙСТВИИ </w:t>
      </w:r>
      <w:r w:rsidR="00FE5ADC">
        <w:rPr>
          <w:lang w:val="ru-RU"/>
        </w:rPr>
        <w:t xml:space="preserve">В АДРЕС </w:t>
      </w:r>
      <w:r w:rsidRPr="009653BC">
        <w:rPr>
          <w:lang w:val="ru-RU"/>
        </w:rPr>
        <w:t>КГРЭ</w:t>
      </w:r>
    </w:p>
    <w:p w:rsidR="007E76AA" w:rsidRPr="009653BC" w:rsidRDefault="007E76AA" w:rsidP="007E76AA">
      <w:pPr>
        <w:rPr>
          <w:rFonts w:asciiTheme="minorHAnsi" w:hAnsiTheme="minorHAnsi"/>
          <w:lang w:val="ru-RU" w:eastAsia="ja-JP"/>
        </w:rPr>
      </w:pPr>
    </w:p>
    <w:p w:rsidR="007E76AA" w:rsidRPr="009653BC" w:rsidRDefault="009653BC" w:rsidP="007E76AA">
      <w:pPr>
        <w:jc w:val="center"/>
        <w:rPr>
          <w:rFonts w:asciiTheme="minorHAnsi" w:hAnsiTheme="minorHAnsi"/>
          <w:lang w:val="ru-RU" w:eastAsia="ja-JP"/>
        </w:rPr>
      </w:pPr>
      <w:r w:rsidRPr="009653BC">
        <w:rPr>
          <w:lang w:val="ru-RU"/>
        </w:rPr>
        <w:t xml:space="preserve">(Копия для сведения </w:t>
      </w:r>
      <w:r w:rsidR="0054650D">
        <w:rPr>
          <w:lang w:val="ru-RU"/>
        </w:rPr>
        <w:t xml:space="preserve">1-й </w:t>
      </w:r>
      <w:r w:rsidRPr="009653BC">
        <w:rPr>
          <w:lang w:val="ru-RU"/>
        </w:rPr>
        <w:t>Исследовательской комиссии МСЭ-</w:t>
      </w:r>
      <w:r w:rsidRPr="00415254">
        <w:t>R</w:t>
      </w:r>
      <w:r w:rsidRPr="009653BC">
        <w:rPr>
          <w:lang w:val="ru-RU"/>
        </w:rPr>
        <w:br/>
        <w:t>и Рабочих групп</w:t>
      </w:r>
      <w:r w:rsidRPr="00415254">
        <w:t> </w:t>
      </w:r>
      <w:r w:rsidRPr="009653BC">
        <w:rPr>
          <w:lang w:val="ru-RU"/>
        </w:rPr>
        <w:t>5</w:t>
      </w:r>
      <w:r w:rsidRPr="00415254">
        <w:t>A</w:t>
      </w:r>
      <w:r w:rsidRPr="009653BC">
        <w:rPr>
          <w:lang w:val="ru-RU"/>
        </w:rPr>
        <w:t xml:space="preserve"> и</w:t>
      </w:r>
      <w:r>
        <w:rPr>
          <w:lang w:val="ru-RU"/>
        </w:rPr>
        <w:t xml:space="preserve"> </w:t>
      </w:r>
      <w:r w:rsidRPr="009653BC">
        <w:rPr>
          <w:lang w:val="ru-RU"/>
        </w:rPr>
        <w:t>5</w:t>
      </w:r>
      <w:r w:rsidRPr="00415254">
        <w:t>D</w:t>
      </w:r>
      <w:r w:rsidRPr="009653BC">
        <w:rPr>
          <w:lang w:val="ru-RU"/>
        </w:rPr>
        <w:t xml:space="preserve"> МСЭ-</w:t>
      </w:r>
      <w:r w:rsidRPr="00415254">
        <w:t>R</w:t>
      </w:r>
      <w:r w:rsidRPr="009653BC">
        <w:rPr>
          <w:lang w:val="ru-RU"/>
        </w:rPr>
        <w:t>)</w:t>
      </w:r>
    </w:p>
    <w:p w:rsidR="007E76AA" w:rsidRPr="0015653F" w:rsidRDefault="009653BC" w:rsidP="007E76AA">
      <w:pPr>
        <w:keepNext/>
        <w:keepLines/>
        <w:spacing w:before="480" w:line="240" w:lineRule="auto"/>
        <w:jc w:val="center"/>
        <w:rPr>
          <w:rFonts w:asciiTheme="minorHAnsi" w:hAnsiTheme="minorHAnsi" w:cs="Times New Roman"/>
          <w:b/>
          <w:lang w:eastAsia="ja-JP"/>
        </w:rPr>
      </w:pPr>
      <w:r w:rsidRPr="009653BC">
        <w:rPr>
          <w:b/>
          <w:lang w:val="ru-RU"/>
        </w:rPr>
        <w:t>Сотрудничество</w:t>
      </w:r>
      <w:r w:rsidRPr="004235ED">
        <w:rPr>
          <w:b/>
          <w:lang w:val="ru-RU"/>
        </w:rPr>
        <w:t xml:space="preserve"> </w:t>
      </w:r>
      <w:r w:rsidRPr="009653BC">
        <w:rPr>
          <w:b/>
          <w:lang w:val="ru-RU"/>
        </w:rPr>
        <w:t>и</w:t>
      </w:r>
      <w:r w:rsidRPr="004235ED">
        <w:rPr>
          <w:b/>
          <w:lang w:val="ru-RU"/>
        </w:rPr>
        <w:t xml:space="preserve"> </w:t>
      </w:r>
      <w:r w:rsidRPr="009653BC">
        <w:rPr>
          <w:b/>
          <w:lang w:val="ru-RU"/>
        </w:rPr>
        <w:t>координация</w:t>
      </w:r>
      <w:r w:rsidRPr="004235ED">
        <w:rPr>
          <w:b/>
          <w:lang w:val="ru-RU"/>
        </w:rPr>
        <w:t xml:space="preserve"> </w:t>
      </w:r>
      <w:r w:rsidRPr="009653BC">
        <w:rPr>
          <w:b/>
          <w:lang w:val="ru-RU"/>
        </w:rPr>
        <w:t>между</w:t>
      </w:r>
      <w:r w:rsidRPr="004235ED">
        <w:rPr>
          <w:b/>
          <w:lang w:val="ru-RU"/>
        </w:rPr>
        <w:t xml:space="preserve"> </w:t>
      </w:r>
      <w:r w:rsidRPr="009653BC">
        <w:rPr>
          <w:b/>
          <w:lang w:val="ru-RU"/>
        </w:rPr>
        <w:t>МСЭ</w:t>
      </w:r>
      <w:r w:rsidRPr="004235ED">
        <w:rPr>
          <w:b/>
          <w:lang w:val="ru-RU"/>
        </w:rPr>
        <w:t>-</w:t>
      </w:r>
      <w:r w:rsidRPr="00415254">
        <w:rPr>
          <w:b/>
        </w:rPr>
        <w:t>R</w:t>
      </w:r>
      <w:r w:rsidRPr="004235ED">
        <w:rPr>
          <w:b/>
          <w:lang w:val="ru-RU"/>
        </w:rPr>
        <w:t xml:space="preserve"> </w:t>
      </w:r>
      <w:r w:rsidRPr="009653BC">
        <w:rPr>
          <w:b/>
          <w:lang w:val="ru-RU"/>
        </w:rPr>
        <w:t>и</w:t>
      </w:r>
      <w:r w:rsidRPr="004235ED">
        <w:rPr>
          <w:b/>
          <w:lang w:val="ru-RU"/>
        </w:rPr>
        <w:t xml:space="preserve"> </w:t>
      </w:r>
      <w:r w:rsidRPr="009653BC">
        <w:rPr>
          <w:b/>
          <w:lang w:val="ru-RU"/>
        </w:rPr>
        <w:t>МСЭ</w:t>
      </w:r>
      <w:r w:rsidRPr="004235ED">
        <w:rPr>
          <w:b/>
          <w:lang w:val="ru-RU"/>
        </w:rPr>
        <w:t>-</w:t>
      </w:r>
      <w:r w:rsidRPr="00415254">
        <w:rPr>
          <w:b/>
        </w:rPr>
        <w:t>D</w:t>
      </w:r>
      <w:r w:rsidRPr="004235ED">
        <w:rPr>
          <w:b/>
          <w:lang w:val="ru-RU"/>
        </w:rPr>
        <w:t xml:space="preserve"> </w:t>
      </w:r>
      <w:r w:rsidRPr="004235ED">
        <w:rPr>
          <w:b/>
          <w:lang w:val="ru-RU"/>
        </w:rPr>
        <w:br/>
      </w:r>
      <w:r w:rsidRPr="009653BC">
        <w:rPr>
          <w:b/>
          <w:lang w:val="ru-RU"/>
        </w:rPr>
        <w:t>по</w:t>
      </w:r>
      <w:r w:rsidRPr="004235ED">
        <w:rPr>
          <w:b/>
          <w:lang w:val="ru-RU"/>
        </w:rPr>
        <w:t xml:space="preserve"> </w:t>
      </w:r>
      <w:r w:rsidRPr="009653BC">
        <w:rPr>
          <w:b/>
          <w:lang w:val="ru-RU"/>
        </w:rPr>
        <w:t>Резолюции</w:t>
      </w:r>
      <w:r w:rsidRPr="004235ED">
        <w:rPr>
          <w:b/>
          <w:lang w:val="ru-RU"/>
        </w:rPr>
        <w:t xml:space="preserve"> 9 (</w:t>
      </w:r>
      <w:r w:rsidRPr="009653BC">
        <w:rPr>
          <w:b/>
          <w:lang w:val="ru-RU"/>
        </w:rPr>
        <w:t>Пересм</w:t>
      </w:r>
      <w:r w:rsidRPr="004235ED">
        <w:rPr>
          <w:b/>
          <w:lang w:val="ru-RU"/>
        </w:rPr>
        <w:t xml:space="preserve">. </w:t>
      </w:r>
      <w:r w:rsidRPr="00415254">
        <w:rPr>
          <w:b/>
        </w:rPr>
        <w:t>Дубай, 2014 г</w:t>
      </w:r>
      <w:r w:rsidR="009B0DFA">
        <w:rPr>
          <w:b/>
          <w:lang w:val="ru-RU"/>
        </w:rPr>
        <w:t>од</w:t>
      </w:r>
      <w:r w:rsidRPr="00415254">
        <w:rPr>
          <w:b/>
        </w:rPr>
        <w:t>) ВКРЭ</w:t>
      </w:r>
    </w:p>
    <w:p w:rsidR="007E76AA" w:rsidRPr="007E76AA" w:rsidRDefault="007E76AA" w:rsidP="007E76AA">
      <w:pPr>
        <w:rPr>
          <w:rFonts w:asciiTheme="minorHAnsi" w:hAnsiTheme="minorHAnsi"/>
          <w:sz w:val="24"/>
          <w:szCs w:val="24"/>
          <w:lang w:eastAsia="ja-JP"/>
        </w:rPr>
      </w:pPr>
    </w:p>
    <w:p w:rsidR="007E76AA" w:rsidRPr="009653BC" w:rsidRDefault="009653BC" w:rsidP="00360DA9">
      <w:pPr>
        <w:pStyle w:val="Headingb"/>
        <w:rPr>
          <w:lang w:val="ru-RU"/>
        </w:rPr>
      </w:pPr>
      <w:r>
        <w:rPr>
          <w:lang w:val="ru-RU" w:eastAsia="ja-JP"/>
        </w:rPr>
        <w:t>Введение</w:t>
      </w:r>
    </w:p>
    <w:p w:rsidR="009B0DFA" w:rsidRPr="009B0DFA" w:rsidRDefault="009B0DFA" w:rsidP="009B0DFA">
      <w:pPr>
        <w:rPr>
          <w:lang w:val="ru-RU"/>
        </w:rPr>
      </w:pPr>
      <w:r w:rsidRPr="009B0DFA">
        <w:rPr>
          <w:lang w:val="ru-RU"/>
        </w:rPr>
        <w:t xml:space="preserve">Директор Бюро развития электросвязи (БРЭ) в своем </w:t>
      </w:r>
      <w:hyperlink r:id="rId30">
        <w:r w:rsidRPr="009B0DFA">
          <w:rPr>
            <w:color w:val="0563C1"/>
            <w:u w:val="single"/>
            <w:lang w:val="ru-RU"/>
          </w:rPr>
          <w:t>Документе 1/110</w:t>
        </w:r>
      </w:hyperlink>
      <w:r w:rsidRPr="009B0DFA">
        <w:rPr>
          <w:lang w:val="ru-RU"/>
        </w:rPr>
        <w:t xml:space="preserve"> от 11 июня 2014</w:t>
      </w:r>
      <w:r w:rsidRPr="00415254">
        <w:t> </w:t>
      </w:r>
      <w:r w:rsidRPr="009B0DFA">
        <w:rPr>
          <w:lang w:val="ru-RU"/>
        </w:rPr>
        <w:t>г</w:t>
      </w:r>
      <w:r>
        <w:rPr>
          <w:lang w:val="ru-RU"/>
        </w:rPr>
        <w:t>ода</w:t>
      </w:r>
      <w:r w:rsidRPr="009B0DFA">
        <w:rPr>
          <w:lang w:val="ru-RU"/>
        </w:rPr>
        <w:t xml:space="preserve"> предложил Директору Бюро радиосвязи обеспечить дальнейшее сотрудничество между МСЭ-</w:t>
      </w:r>
      <w:r w:rsidRPr="00415254">
        <w:t>R</w:t>
      </w:r>
      <w:r w:rsidRPr="009B0DFA">
        <w:rPr>
          <w:lang w:val="ru-RU"/>
        </w:rPr>
        <w:t xml:space="preserve"> и</w:t>
      </w:r>
      <w:r>
        <w:rPr>
          <w:lang w:val="ru-RU"/>
        </w:rPr>
        <w:t> </w:t>
      </w:r>
      <w:r w:rsidRPr="009B0DFA">
        <w:rPr>
          <w:lang w:val="ru-RU"/>
        </w:rPr>
        <w:t>МСЭ-</w:t>
      </w:r>
      <w:r w:rsidRPr="00415254">
        <w:t>D</w:t>
      </w:r>
      <w:r w:rsidRPr="009B0DFA">
        <w:rPr>
          <w:lang w:val="ru-RU"/>
        </w:rPr>
        <w:t xml:space="preserve"> в осуществлении Резолюции</w:t>
      </w:r>
      <w:r>
        <w:rPr>
          <w:lang w:val="ru-RU"/>
        </w:rPr>
        <w:t> </w:t>
      </w:r>
      <w:r w:rsidRPr="009B0DFA">
        <w:rPr>
          <w:lang w:val="ru-RU"/>
        </w:rPr>
        <w:t>9 (Пересм. Дубай, 2014 г</w:t>
      </w:r>
      <w:r w:rsidR="0053212B">
        <w:rPr>
          <w:lang w:val="ru-RU"/>
        </w:rPr>
        <w:t>од</w:t>
      </w:r>
      <w:r w:rsidRPr="009B0DFA">
        <w:rPr>
          <w:lang w:val="ru-RU"/>
        </w:rPr>
        <w:t>) Всемирной конференции по</w:t>
      </w:r>
      <w:r w:rsidR="0053212B">
        <w:rPr>
          <w:lang w:val="ru-RU"/>
        </w:rPr>
        <w:t> </w:t>
      </w:r>
      <w:r w:rsidRPr="009B0DFA">
        <w:rPr>
          <w:lang w:val="ru-RU"/>
        </w:rPr>
        <w:t>развитию электросвязи 2014</w:t>
      </w:r>
      <w:r>
        <w:rPr>
          <w:lang w:val="ru-RU"/>
        </w:rPr>
        <w:t> </w:t>
      </w:r>
      <w:r w:rsidRPr="009B0DFA">
        <w:rPr>
          <w:lang w:val="ru-RU"/>
        </w:rPr>
        <w:t xml:space="preserve">года (ВКРЭ-14). </w:t>
      </w:r>
    </w:p>
    <w:p w:rsidR="007E76AA" w:rsidRPr="003150A3" w:rsidRDefault="009B0DFA" w:rsidP="009B0DFA">
      <w:pPr>
        <w:rPr>
          <w:rFonts w:asciiTheme="minorHAnsi" w:hAnsiTheme="minorHAnsi"/>
          <w:lang w:val="ru-RU"/>
        </w:rPr>
      </w:pPr>
      <w:r w:rsidRPr="009B0DFA">
        <w:rPr>
          <w:lang w:val="ru-RU"/>
        </w:rPr>
        <w:t>В настоящем заявлении о взаимодействии до сведения КГРЭ доводятся взгляды КГР относительно возможного укрепления сотрудничества и координации между МСЭ-</w:t>
      </w:r>
      <w:r w:rsidRPr="00415254">
        <w:t>R</w:t>
      </w:r>
      <w:r w:rsidRPr="009B0DFA">
        <w:rPr>
          <w:lang w:val="ru-RU"/>
        </w:rPr>
        <w:t xml:space="preserve"> и МСЭ-</w:t>
      </w:r>
      <w:r w:rsidRPr="00415254">
        <w:t>D</w:t>
      </w:r>
      <w:r w:rsidRPr="009B0DFA">
        <w:rPr>
          <w:lang w:val="ru-RU"/>
        </w:rPr>
        <w:t xml:space="preserve"> по Резолюции 9 (Пересм. </w:t>
      </w:r>
      <w:r w:rsidRPr="003150A3">
        <w:rPr>
          <w:lang w:val="ru-RU"/>
        </w:rPr>
        <w:t>Дубай, 2014 г</w:t>
      </w:r>
      <w:r>
        <w:rPr>
          <w:lang w:val="ru-RU"/>
        </w:rPr>
        <w:t>од</w:t>
      </w:r>
      <w:r w:rsidRPr="003150A3">
        <w:rPr>
          <w:lang w:val="ru-RU"/>
        </w:rPr>
        <w:t>) ВКРЭ.</w:t>
      </w:r>
    </w:p>
    <w:p w:rsidR="007E76AA" w:rsidRPr="00B91C9E" w:rsidRDefault="003150A3" w:rsidP="003150A3">
      <w:pPr>
        <w:pStyle w:val="Headingb"/>
        <w:ind w:left="0" w:firstLine="0"/>
        <w:jc w:val="left"/>
        <w:rPr>
          <w:lang w:val="ru-RU"/>
        </w:rPr>
      </w:pPr>
      <w:r w:rsidRPr="003150A3">
        <w:rPr>
          <w:lang w:val="ru-RU"/>
        </w:rPr>
        <w:t>Опыт</w:t>
      </w:r>
      <w:r w:rsidRPr="00D77711">
        <w:rPr>
          <w:lang w:val="ru-RU"/>
        </w:rPr>
        <w:t xml:space="preserve"> </w:t>
      </w:r>
      <w:r w:rsidRPr="003150A3">
        <w:rPr>
          <w:lang w:val="ru-RU"/>
        </w:rPr>
        <w:t>МСЭ</w:t>
      </w:r>
      <w:r w:rsidRPr="00D77711">
        <w:rPr>
          <w:lang w:val="ru-RU"/>
        </w:rPr>
        <w:t>-</w:t>
      </w:r>
      <w:r w:rsidRPr="00415254">
        <w:t>R</w:t>
      </w:r>
      <w:r w:rsidRPr="00D77711">
        <w:rPr>
          <w:lang w:val="ru-RU"/>
        </w:rPr>
        <w:t xml:space="preserve">, </w:t>
      </w:r>
      <w:r w:rsidRPr="003150A3">
        <w:rPr>
          <w:lang w:val="ru-RU"/>
        </w:rPr>
        <w:t>касающийся</w:t>
      </w:r>
      <w:r w:rsidRPr="00D77711">
        <w:rPr>
          <w:lang w:val="ru-RU"/>
        </w:rPr>
        <w:t xml:space="preserve"> </w:t>
      </w:r>
      <w:r w:rsidRPr="003150A3">
        <w:rPr>
          <w:lang w:val="ru-RU"/>
        </w:rPr>
        <w:t>работы</w:t>
      </w:r>
      <w:r w:rsidRPr="00D77711">
        <w:rPr>
          <w:lang w:val="ru-RU"/>
        </w:rPr>
        <w:t xml:space="preserve"> </w:t>
      </w:r>
      <w:r w:rsidRPr="003150A3">
        <w:rPr>
          <w:lang w:val="ru-RU"/>
        </w:rPr>
        <w:t>по</w:t>
      </w:r>
      <w:r w:rsidRPr="00D77711">
        <w:rPr>
          <w:lang w:val="ru-RU"/>
        </w:rPr>
        <w:t xml:space="preserve"> </w:t>
      </w:r>
      <w:r w:rsidRPr="003150A3">
        <w:rPr>
          <w:lang w:val="ru-RU"/>
        </w:rPr>
        <w:t>Резолюции</w:t>
      </w:r>
      <w:r w:rsidRPr="00D77711">
        <w:rPr>
          <w:lang w:val="ru-RU"/>
        </w:rPr>
        <w:t xml:space="preserve"> 9 (</w:t>
      </w:r>
      <w:r w:rsidRPr="003150A3">
        <w:rPr>
          <w:lang w:val="ru-RU"/>
        </w:rPr>
        <w:t>Пересм</w:t>
      </w:r>
      <w:r w:rsidRPr="00D77711">
        <w:rPr>
          <w:lang w:val="ru-RU"/>
        </w:rPr>
        <w:t xml:space="preserve">. </w:t>
      </w:r>
      <w:r w:rsidRPr="003150A3">
        <w:rPr>
          <w:lang w:val="ru-RU"/>
        </w:rPr>
        <w:t>Дубай</w:t>
      </w:r>
      <w:r w:rsidRPr="00B91C9E">
        <w:rPr>
          <w:lang w:val="ru-RU"/>
        </w:rPr>
        <w:t>, 2014</w:t>
      </w:r>
      <w:r w:rsidRPr="00415254">
        <w:t> </w:t>
      </w:r>
      <w:r w:rsidRPr="003150A3">
        <w:rPr>
          <w:lang w:val="ru-RU"/>
        </w:rPr>
        <w:t>г</w:t>
      </w:r>
      <w:r>
        <w:rPr>
          <w:lang w:val="ru-RU"/>
        </w:rPr>
        <w:t>од</w:t>
      </w:r>
      <w:r w:rsidRPr="00B91C9E">
        <w:rPr>
          <w:lang w:val="ru-RU"/>
        </w:rPr>
        <w:t xml:space="preserve">) </w:t>
      </w:r>
      <w:r w:rsidRPr="003150A3">
        <w:rPr>
          <w:lang w:val="ru-RU"/>
        </w:rPr>
        <w:t>ВКРЭ</w:t>
      </w:r>
      <w:r w:rsidR="00D77711">
        <w:rPr>
          <w:lang w:val="ru-RU"/>
        </w:rPr>
        <w:br/>
      </w:r>
      <w:r w:rsidRPr="003150A3">
        <w:rPr>
          <w:lang w:val="ru-RU"/>
        </w:rPr>
        <w:t>в</w:t>
      </w:r>
      <w:r w:rsidRPr="00B91C9E">
        <w:rPr>
          <w:lang w:val="ru-RU"/>
        </w:rPr>
        <w:t xml:space="preserve"> 2014–2017</w:t>
      </w:r>
      <w:r w:rsidRPr="003150A3">
        <w:t> </w:t>
      </w:r>
      <w:r>
        <w:rPr>
          <w:lang w:val="ru-RU"/>
        </w:rPr>
        <w:t>годах</w:t>
      </w:r>
    </w:p>
    <w:p w:rsidR="00B91C9E" w:rsidRPr="00B91C9E" w:rsidRDefault="00B91C9E" w:rsidP="00B91C9E">
      <w:pPr>
        <w:rPr>
          <w:lang w:val="ru-RU"/>
        </w:rPr>
      </w:pPr>
      <w:r w:rsidRPr="00B91C9E">
        <w:rPr>
          <w:lang w:val="ru-RU"/>
        </w:rPr>
        <w:t>В ходе исследовательского цикла МСЭ-</w:t>
      </w:r>
      <w:r w:rsidRPr="00415254">
        <w:t>D</w:t>
      </w:r>
      <w:r w:rsidRPr="00B91C9E">
        <w:rPr>
          <w:lang w:val="ru-RU"/>
        </w:rPr>
        <w:t xml:space="preserve"> 2014–2017 годов произошел обмен несколькими заявлениями о взаимодействии между различными рабочими группами МСЭ-</w:t>
      </w:r>
      <w:r w:rsidRPr="00415254">
        <w:t>R</w:t>
      </w:r>
      <w:r w:rsidRPr="00B91C9E">
        <w:rPr>
          <w:lang w:val="ru-RU"/>
        </w:rPr>
        <w:t xml:space="preserve"> (например, РГ</w:t>
      </w:r>
      <w:r w:rsidRPr="00415254">
        <w:t> </w:t>
      </w:r>
      <w:r w:rsidRPr="00B91C9E">
        <w:rPr>
          <w:lang w:val="ru-RU"/>
        </w:rPr>
        <w:t>1В и</w:t>
      </w:r>
      <w:r>
        <w:rPr>
          <w:lang w:val="ru-RU"/>
        </w:rPr>
        <w:t> </w:t>
      </w:r>
      <w:r w:rsidRPr="00B91C9E">
        <w:rPr>
          <w:lang w:val="ru-RU"/>
        </w:rPr>
        <w:t>РГ</w:t>
      </w:r>
      <w:r w:rsidRPr="00415254">
        <w:t> </w:t>
      </w:r>
      <w:r w:rsidRPr="00B91C9E">
        <w:rPr>
          <w:lang w:val="ru-RU"/>
        </w:rPr>
        <w:t>5</w:t>
      </w:r>
      <w:r w:rsidRPr="00415254">
        <w:t>D</w:t>
      </w:r>
      <w:r w:rsidRPr="00B91C9E">
        <w:rPr>
          <w:lang w:val="ru-RU"/>
        </w:rPr>
        <w:t>) и группой 1-й Исследовательской комиссии МСЭ-</w:t>
      </w:r>
      <w:r w:rsidRPr="00415254">
        <w:t>D</w:t>
      </w:r>
      <w:r w:rsidRPr="00B91C9E">
        <w:rPr>
          <w:lang w:val="ru-RU"/>
        </w:rPr>
        <w:t xml:space="preserve">, работающей над подготовкой проекта </w:t>
      </w:r>
      <w:r w:rsidR="0053212B" w:rsidRPr="00B91C9E">
        <w:rPr>
          <w:lang w:val="ru-RU"/>
        </w:rPr>
        <w:t xml:space="preserve">отчета </w:t>
      </w:r>
      <w:r w:rsidRPr="00B91C9E">
        <w:rPr>
          <w:lang w:val="ru-RU"/>
        </w:rPr>
        <w:t>ВКРЭ-17 в связи с Резолюцией</w:t>
      </w:r>
      <w:r w:rsidRPr="00415254">
        <w:t> </w:t>
      </w:r>
      <w:r w:rsidRPr="00B91C9E">
        <w:rPr>
          <w:lang w:val="ru-RU"/>
        </w:rPr>
        <w:t>9 (Пересм. Дубай, 2014</w:t>
      </w:r>
      <w:r w:rsidRPr="00415254">
        <w:t> </w:t>
      </w:r>
      <w:r w:rsidRPr="00B91C9E">
        <w:rPr>
          <w:lang w:val="ru-RU"/>
        </w:rPr>
        <w:t>г</w:t>
      </w:r>
      <w:r w:rsidR="0053212B">
        <w:rPr>
          <w:lang w:val="ru-RU"/>
        </w:rPr>
        <w:t>од</w:t>
      </w:r>
      <w:r w:rsidRPr="00B91C9E">
        <w:rPr>
          <w:lang w:val="ru-RU"/>
        </w:rPr>
        <w:t xml:space="preserve">). Этот проект </w:t>
      </w:r>
      <w:r w:rsidR="0053212B" w:rsidRPr="00B91C9E">
        <w:rPr>
          <w:lang w:val="ru-RU"/>
        </w:rPr>
        <w:t xml:space="preserve">отчета </w:t>
      </w:r>
      <w:r w:rsidRPr="00B91C9E">
        <w:rPr>
          <w:lang w:val="ru-RU"/>
        </w:rPr>
        <w:t>был тщательно проанализирован соответствующими рабочими группами МСЭ-</w:t>
      </w:r>
      <w:r w:rsidRPr="00415254">
        <w:t>R</w:t>
      </w:r>
      <w:r w:rsidRPr="00B91C9E">
        <w:rPr>
          <w:lang w:val="ru-RU"/>
        </w:rPr>
        <w:t>, результатом чего стало предложение 1-й Исследовательской комиссии МСЭ-</w:t>
      </w:r>
      <w:r w:rsidRPr="00415254">
        <w:t>R</w:t>
      </w:r>
      <w:r w:rsidRPr="00B91C9E">
        <w:rPr>
          <w:lang w:val="ru-RU"/>
        </w:rPr>
        <w:t xml:space="preserve"> внести поправки в проект </w:t>
      </w:r>
      <w:r w:rsidR="0053212B" w:rsidRPr="00B91C9E">
        <w:rPr>
          <w:lang w:val="ru-RU"/>
        </w:rPr>
        <w:t>отчета</w:t>
      </w:r>
      <w:r w:rsidRPr="00B91C9E">
        <w:rPr>
          <w:lang w:val="ru-RU"/>
        </w:rPr>
        <w:t>, с тем чтобы обеспечить его соответствие результатам соответствующих исследований МСЭ-</w:t>
      </w:r>
      <w:r w:rsidRPr="00415254">
        <w:t>R</w:t>
      </w:r>
      <w:r w:rsidRPr="00B91C9E">
        <w:rPr>
          <w:lang w:val="ru-RU"/>
        </w:rPr>
        <w:t xml:space="preserve"> и избежать дублирования существующей информации МСЭ-</w:t>
      </w:r>
      <w:r w:rsidRPr="00415254">
        <w:t>R</w:t>
      </w:r>
      <w:r w:rsidRPr="00B91C9E">
        <w:rPr>
          <w:lang w:val="ru-RU"/>
        </w:rPr>
        <w:t>.</w:t>
      </w:r>
    </w:p>
    <w:p w:rsidR="00B91C9E" w:rsidRPr="00B91C9E" w:rsidRDefault="00B91C9E" w:rsidP="00C626D4">
      <w:pPr>
        <w:rPr>
          <w:lang w:val="ru-RU"/>
        </w:rPr>
      </w:pPr>
      <w:r w:rsidRPr="00B91C9E">
        <w:rPr>
          <w:lang w:val="ru-RU"/>
        </w:rPr>
        <w:t>Ограниченное время на последующих собраниях Группы по Резолюции</w:t>
      </w:r>
      <w:r w:rsidRPr="00415254">
        <w:t> </w:t>
      </w:r>
      <w:r w:rsidRPr="00B91C9E">
        <w:rPr>
          <w:lang w:val="ru-RU"/>
        </w:rPr>
        <w:t xml:space="preserve">9 (полдня на собрании </w:t>
      </w:r>
      <w:r w:rsidR="00C626D4">
        <w:rPr>
          <w:lang w:val="ru-RU"/>
        </w:rPr>
        <w:t xml:space="preserve">          </w:t>
      </w:r>
      <w:r w:rsidRPr="00B91C9E">
        <w:rPr>
          <w:lang w:val="ru-RU"/>
        </w:rPr>
        <w:t>1</w:t>
      </w:r>
      <w:r w:rsidR="00C626D4">
        <w:rPr>
          <w:lang w:val="ru-RU"/>
        </w:rPr>
        <w:t xml:space="preserve">-й Исследовательской комиссии </w:t>
      </w:r>
      <w:r w:rsidRPr="00B91C9E">
        <w:rPr>
          <w:lang w:val="ru-RU"/>
        </w:rPr>
        <w:t>МСЭ-</w:t>
      </w:r>
      <w:r w:rsidRPr="00415254">
        <w:t>D</w:t>
      </w:r>
      <w:r w:rsidRPr="00B91C9E">
        <w:rPr>
          <w:lang w:val="ru-RU"/>
        </w:rPr>
        <w:t xml:space="preserve"> в сентябре 2016 года, один день в январе 2017 года и полдня в ходе собрания </w:t>
      </w:r>
      <w:r w:rsidR="00C626D4" w:rsidRPr="00B91C9E">
        <w:rPr>
          <w:lang w:val="ru-RU"/>
        </w:rPr>
        <w:t>1</w:t>
      </w:r>
      <w:r w:rsidR="00C626D4">
        <w:rPr>
          <w:lang w:val="ru-RU"/>
        </w:rPr>
        <w:t xml:space="preserve">-й Исследовательской комиссии </w:t>
      </w:r>
      <w:r w:rsidRPr="00B91C9E">
        <w:rPr>
          <w:lang w:val="ru-RU"/>
        </w:rPr>
        <w:t>МСЭ-</w:t>
      </w:r>
      <w:r w:rsidRPr="00415254">
        <w:t>D</w:t>
      </w:r>
      <w:r w:rsidRPr="00B91C9E">
        <w:rPr>
          <w:lang w:val="ru-RU"/>
        </w:rPr>
        <w:t xml:space="preserve"> в</w:t>
      </w:r>
      <w:r>
        <w:rPr>
          <w:lang w:val="ru-RU"/>
        </w:rPr>
        <w:t> </w:t>
      </w:r>
      <w:r w:rsidRPr="00B91C9E">
        <w:rPr>
          <w:lang w:val="ru-RU"/>
        </w:rPr>
        <w:t>марте 2017 года), ограниченное число вкладов и вносящих вклады в целом, а также ограниченное участие экспертов МСЭ</w:t>
      </w:r>
      <w:r w:rsidR="0053212B">
        <w:rPr>
          <w:lang w:val="ru-RU"/>
        </w:rPr>
        <w:t>-</w:t>
      </w:r>
      <w:r w:rsidRPr="00415254">
        <w:t>R</w:t>
      </w:r>
      <w:r w:rsidRPr="00B91C9E">
        <w:rPr>
          <w:lang w:val="ru-RU"/>
        </w:rPr>
        <w:t xml:space="preserve"> не позволили должным образом рассмотреть предложенные МСЭ-</w:t>
      </w:r>
      <w:r w:rsidRPr="00415254">
        <w:t>R</w:t>
      </w:r>
      <w:r w:rsidRPr="00B91C9E">
        <w:rPr>
          <w:lang w:val="ru-RU"/>
        </w:rPr>
        <w:t xml:space="preserve"> изменения.</w:t>
      </w:r>
    </w:p>
    <w:p w:rsidR="00B91C9E" w:rsidRPr="00B91C9E" w:rsidRDefault="00B91C9E" w:rsidP="00C626D4">
      <w:pPr>
        <w:rPr>
          <w:lang w:val="ru-RU"/>
        </w:rPr>
      </w:pPr>
      <w:r w:rsidRPr="00B91C9E">
        <w:rPr>
          <w:lang w:val="ru-RU"/>
        </w:rPr>
        <w:t xml:space="preserve">Тем не менее </w:t>
      </w:r>
      <w:r w:rsidR="00C626D4">
        <w:rPr>
          <w:lang w:val="ru-RU"/>
        </w:rPr>
        <w:t xml:space="preserve">заключительная </w:t>
      </w:r>
      <w:r w:rsidRPr="00B91C9E">
        <w:rPr>
          <w:lang w:val="ru-RU"/>
        </w:rPr>
        <w:t xml:space="preserve">версия </w:t>
      </w:r>
      <w:r w:rsidR="003E326E" w:rsidRPr="00B91C9E">
        <w:rPr>
          <w:lang w:val="ru-RU"/>
        </w:rPr>
        <w:t xml:space="preserve">отчета </w:t>
      </w:r>
      <w:r w:rsidRPr="00B91C9E">
        <w:rPr>
          <w:lang w:val="ru-RU"/>
        </w:rPr>
        <w:t xml:space="preserve">по Резолюции 9 была утверждена на собрании </w:t>
      </w:r>
      <w:r w:rsidR="00C626D4">
        <w:rPr>
          <w:lang w:val="ru-RU"/>
        </w:rPr>
        <w:t xml:space="preserve">               </w:t>
      </w:r>
      <w:r w:rsidRPr="00B91C9E">
        <w:rPr>
          <w:lang w:val="ru-RU"/>
        </w:rPr>
        <w:t>1</w:t>
      </w:r>
      <w:r w:rsidR="00C626D4">
        <w:rPr>
          <w:lang w:val="ru-RU"/>
        </w:rPr>
        <w:t xml:space="preserve">-й Исследовательской комиссии </w:t>
      </w:r>
      <w:r w:rsidRPr="00B91C9E">
        <w:rPr>
          <w:lang w:val="ru-RU"/>
        </w:rPr>
        <w:t>МСЭ</w:t>
      </w:r>
      <w:r>
        <w:rPr>
          <w:lang w:val="ru-RU"/>
        </w:rPr>
        <w:noBreakHyphen/>
      </w:r>
      <w:r w:rsidRPr="00415254">
        <w:t>D</w:t>
      </w:r>
      <w:r w:rsidRPr="00B91C9E">
        <w:rPr>
          <w:lang w:val="ru-RU"/>
        </w:rPr>
        <w:t xml:space="preserve"> в марте 2017</w:t>
      </w:r>
      <w:r>
        <w:rPr>
          <w:lang w:val="ru-RU"/>
        </w:rPr>
        <w:t> </w:t>
      </w:r>
      <w:r w:rsidRPr="00B91C9E">
        <w:rPr>
          <w:lang w:val="ru-RU"/>
        </w:rPr>
        <w:t>года.</w:t>
      </w:r>
    </w:p>
    <w:p w:rsidR="007E76AA" w:rsidRPr="00B91C9E" w:rsidRDefault="00B91C9E" w:rsidP="00C626D4">
      <w:pPr>
        <w:rPr>
          <w:rFonts w:asciiTheme="minorHAnsi" w:hAnsiTheme="minorHAnsi"/>
          <w:lang w:val="ru-RU"/>
        </w:rPr>
      </w:pPr>
      <w:r w:rsidRPr="00B91C9E">
        <w:rPr>
          <w:lang w:val="ru-RU"/>
        </w:rPr>
        <w:t>Ввиду этого замечания от Рабочей группы 1В МСЭ-</w:t>
      </w:r>
      <w:r w:rsidRPr="00415254">
        <w:t>R</w:t>
      </w:r>
      <w:r w:rsidRPr="00B91C9E">
        <w:rPr>
          <w:lang w:val="ru-RU"/>
        </w:rPr>
        <w:t xml:space="preserve"> не были надлежащим образом отражены в</w:t>
      </w:r>
      <w:r>
        <w:rPr>
          <w:lang w:val="ru-RU"/>
        </w:rPr>
        <w:t> </w:t>
      </w:r>
      <w:r w:rsidR="003E326E" w:rsidRPr="00B91C9E">
        <w:rPr>
          <w:lang w:val="ru-RU"/>
        </w:rPr>
        <w:t xml:space="preserve">отчете </w:t>
      </w:r>
      <w:r w:rsidR="00C626D4" w:rsidRPr="00B91C9E">
        <w:rPr>
          <w:lang w:val="ru-RU"/>
        </w:rPr>
        <w:t>1</w:t>
      </w:r>
      <w:r w:rsidR="00C626D4">
        <w:rPr>
          <w:lang w:val="ru-RU"/>
        </w:rPr>
        <w:t>-й Исследовательской комиссии</w:t>
      </w:r>
      <w:r w:rsidRPr="00B91C9E">
        <w:rPr>
          <w:lang w:val="ru-RU"/>
        </w:rPr>
        <w:t xml:space="preserve"> МСЭ-</w:t>
      </w:r>
      <w:r w:rsidRPr="00415254">
        <w:t>D</w:t>
      </w:r>
      <w:r w:rsidR="00C626D4">
        <w:rPr>
          <w:lang w:val="ru-RU"/>
        </w:rPr>
        <w:t xml:space="preserve">. Данная ситуация </w:t>
      </w:r>
      <w:r w:rsidRPr="00B91C9E">
        <w:rPr>
          <w:lang w:val="ru-RU"/>
        </w:rPr>
        <w:t xml:space="preserve">вызывает </w:t>
      </w:r>
      <w:r w:rsidR="00C626D4">
        <w:rPr>
          <w:lang w:val="ru-RU"/>
        </w:rPr>
        <w:t xml:space="preserve">очень серьезную </w:t>
      </w:r>
      <w:r w:rsidR="00FE5ADC">
        <w:rPr>
          <w:lang w:val="ru-RU"/>
        </w:rPr>
        <w:t xml:space="preserve">обеспокоенность относительно полноты и актуальности </w:t>
      </w:r>
      <w:r w:rsidR="003E326E">
        <w:rPr>
          <w:lang w:val="ru-RU"/>
        </w:rPr>
        <w:t xml:space="preserve">отчета </w:t>
      </w:r>
      <w:r w:rsidR="00FE5ADC">
        <w:rPr>
          <w:lang w:val="ru-RU"/>
        </w:rPr>
        <w:t>по Резолюции 9 и его согласованности с работой</w:t>
      </w:r>
      <w:r w:rsidRPr="00B91C9E">
        <w:rPr>
          <w:lang w:val="ru-RU"/>
        </w:rPr>
        <w:t xml:space="preserve"> МСЭ-</w:t>
      </w:r>
      <w:r w:rsidRPr="00415254">
        <w:t>R</w:t>
      </w:r>
      <w:r w:rsidRPr="00B91C9E">
        <w:rPr>
          <w:lang w:val="ru-RU"/>
        </w:rPr>
        <w:t>.</w:t>
      </w:r>
    </w:p>
    <w:p w:rsidR="007E76AA" w:rsidRPr="00075002" w:rsidRDefault="00767D82" w:rsidP="00075002">
      <w:pPr>
        <w:pStyle w:val="Headingb"/>
        <w:ind w:left="0" w:firstLine="0"/>
        <w:jc w:val="left"/>
        <w:rPr>
          <w:lang w:val="ru-RU"/>
        </w:rPr>
      </w:pPr>
      <w:r>
        <w:rPr>
          <w:lang w:val="ru-RU"/>
        </w:rPr>
        <w:t>Порядок действий</w:t>
      </w:r>
      <w:r w:rsidR="00075002" w:rsidRPr="00075002">
        <w:rPr>
          <w:lang w:val="ru-RU"/>
        </w:rPr>
        <w:t xml:space="preserve"> по исправлению положения и укреплению сотрудничества и координации между МСЭ-</w:t>
      </w:r>
      <w:r w:rsidR="00075002" w:rsidRPr="00075002">
        <w:t>R</w:t>
      </w:r>
      <w:r w:rsidR="00075002" w:rsidRPr="00075002">
        <w:rPr>
          <w:lang w:val="ru-RU"/>
        </w:rPr>
        <w:t xml:space="preserve"> и МСЭ-</w:t>
      </w:r>
      <w:r w:rsidR="00075002" w:rsidRPr="00075002">
        <w:t>D</w:t>
      </w:r>
      <w:r w:rsidR="00075002" w:rsidRPr="00075002">
        <w:rPr>
          <w:lang w:val="ru-RU"/>
        </w:rPr>
        <w:t xml:space="preserve"> (Резолюция МСЭ-</w:t>
      </w:r>
      <w:r w:rsidR="00075002" w:rsidRPr="00075002">
        <w:t>R</w:t>
      </w:r>
      <w:r w:rsidR="0054650D">
        <w:rPr>
          <w:lang w:val="ru-RU"/>
        </w:rPr>
        <w:t xml:space="preserve"> 7-3</w:t>
      </w:r>
      <w:r w:rsidR="00075002" w:rsidRPr="00075002">
        <w:rPr>
          <w:lang w:val="ru-RU"/>
        </w:rPr>
        <w:t>)</w:t>
      </w:r>
      <w:r w:rsidR="00075002">
        <w:rPr>
          <w:lang w:val="ru-RU"/>
        </w:rPr>
        <w:t xml:space="preserve"> </w:t>
      </w:r>
      <w:r w:rsidR="00075002" w:rsidRPr="00075002">
        <w:rPr>
          <w:lang w:val="ru-RU"/>
        </w:rPr>
        <w:t>при осуществлении Резолюции 9</w:t>
      </w:r>
      <w:r w:rsidR="00075002">
        <w:rPr>
          <w:lang w:val="ru-RU"/>
        </w:rPr>
        <w:br/>
      </w:r>
      <w:r w:rsidR="00075002" w:rsidRPr="00075002">
        <w:rPr>
          <w:lang w:val="ru-RU"/>
        </w:rPr>
        <w:t>(Пересм. Дубай, 2014 год)</w:t>
      </w:r>
      <w:r>
        <w:rPr>
          <w:lang w:val="ru-RU"/>
        </w:rPr>
        <w:t xml:space="preserve"> ВКРЭ</w:t>
      </w:r>
    </w:p>
    <w:p w:rsidR="007E76AA" w:rsidRPr="00075002" w:rsidRDefault="00A473BF" w:rsidP="007E76AA">
      <w:pPr>
        <w:rPr>
          <w:rFonts w:asciiTheme="minorHAnsi" w:hAnsiTheme="minorHAnsi"/>
          <w:lang w:val="ru-RU"/>
        </w:rPr>
      </w:pPr>
      <w:r>
        <w:rPr>
          <w:lang w:val="ru-RU"/>
        </w:rPr>
        <w:t>В целях надлежащей реализации</w:t>
      </w:r>
      <w:r w:rsidR="00075002" w:rsidRPr="00075002">
        <w:rPr>
          <w:lang w:val="ru-RU"/>
        </w:rPr>
        <w:t xml:space="preserve"> необходимого сотрудничества и координации между МСЭ-</w:t>
      </w:r>
      <w:r w:rsidR="00075002" w:rsidRPr="00075002">
        <w:t>R</w:t>
      </w:r>
      <w:r w:rsidR="00075002" w:rsidRPr="00075002">
        <w:rPr>
          <w:lang w:val="ru-RU"/>
        </w:rPr>
        <w:t xml:space="preserve"> и</w:t>
      </w:r>
      <w:r>
        <w:rPr>
          <w:lang w:val="ru-RU"/>
        </w:rPr>
        <w:t> </w:t>
      </w:r>
      <w:r w:rsidR="00075002" w:rsidRPr="00075002">
        <w:rPr>
          <w:lang w:val="ru-RU"/>
        </w:rPr>
        <w:t>МСЭ</w:t>
      </w:r>
      <w:r>
        <w:rPr>
          <w:lang w:val="ru-RU"/>
        </w:rPr>
        <w:noBreakHyphen/>
      </w:r>
      <w:r w:rsidR="00075002" w:rsidRPr="00075002">
        <w:t>D</w:t>
      </w:r>
      <w:r w:rsidR="00075002" w:rsidRPr="00075002">
        <w:rPr>
          <w:lang w:val="ru-RU"/>
        </w:rPr>
        <w:t xml:space="preserve"> по вопросам, связанным с управлением использованием спектра, КГР предлагает ВКРЭ при</w:t>
      </w:r>
      <w:r>
        <w:rPr>
          <w:lang w:val="ru-RU"/>
        </w:rPr>
        <w:t> </w:t>
      </w:r>
      <w:r w:rsidR="00075002" w:rsidRPr="00075002">
        <w:rPr>
          <w:lang w:val="ru-RU"/>
        </w:rPr>
        <w:t>рассмотрении Резолюции 9 принять следующие меры:</w:t>
      </w:r>
    </w:p>
    <w:p w:rsidR="00075002" w:rsidRPr="00075002" w:rsidRDefault="00075002" w:rsidP="00075002">
      <w:pPr>
        <w:spacing w:before="80"/>
        <w:ind w:left="794" w:hanging="794"/>
        <w:rPr>
          <w:lang w:val="ru-RU"/>
        </w:rPr>
      </w:pPr>
      <w:r w:rsidRPr="00075002">
        <w:rPr>
          <w:rFonts w:asciiTheme="minorHAnsi" w:hAnsiTheme="minorHAnsi"/>
          <w:lang w:val="ru-RU" w:eastAsia="ja-JP"/>
        </w:rPr>
        <w:lastRenderedPageBreak/>
        <w:t>–</w:t>
      </w:r>
      <w:r w:rsidR="007E76AA" w:rsidRPr="00075002">
        <w:rPr>
          <w:rFonts w:asciiTheme="minorHAnsi" w:hAnsiTheme="minorHAnsi"/>
          <w:lang w:val="ru-RU" w:eastAsia="ja-JP"/>
        </w:rPr>
        <w:tab/>
      </w:r>
      <w:r w:rsidRPr="00075002">
        <w:rPr>
          <w:lang w:val="ru-RU"/>
        </w:rPr>
        <w:t>доводить непосредственно до сведения соответствующих исследовательских комиссий МСЭ</w:t>
      </w:r>
      <w:r>
        <w:rPr>
          <w:lang w:val="ru-RU"/>
        </w:rPr>
        <w:noBreakHyphen/>
      </w:r>
      <w:r w:rsidRPr="00415254">
        <w:t>R</w:t>
      </w:r>
      <w:r w:rsidRPr="00075002">
        <w:rPr>
          <w:lang w:val="ru-RU"/>
        </w:rPr>
        <w:t xml:space="preserve"> исследования конкретных ситуаций и особые требования национальных организаций, занимающихся управлением использованием спектра, из развивающихся стран. Это</w:t>
      </w:r>
      <w:r>
        <w:rPr>
          <w:lang w:val="ru-RU"/>
        </w:rPr>
        <w:t> </w:t>
      </w:r>
      <w:r w:rsidRPr="00075002">
        <w:rPr>
          <w:lang w:val="ru-RU"/>
        </w:rPr>
        <w:t xml:space="preserve">упростит учет особых требований развивающихся стран при подготовке возможных новых примеров передового опыта </w:t>
      </w:r>
      <w:r w:rsidR="00A473BF">
        <w:rPr>
          <w:lang w:val="ru-RU"/>
        </w:rPr>
        <w:t xml:space="preserve">в области управления использованием спектра </w:t>
      </w:r>
      <w:r w:rsidRPr="00075002">
        <w:rPr>
          <w:lang w:val="ru-RU"/>
        </w:rPr>
        <w:t>в</w:t>
      </w:r>
      <w:r w:rsidR="00A473BF">
        <w:rPr>
          <w:lang w:val="ru-RU"/>
        </w:rPr>
        <w:t> </w:t>
      </w:r>
      <w:r w:rsidRPr="00075002">
        <w:rPr>
          <w:lang w:val="ru-RU"/>
        </w:rPr>
        <w:t>результатах работы МСЭ-</w:t>
      </w:r>
      <w:r w:rsidRPr="00415254">
        <w:t>R</w:t>
      </w:r>
      <w:r w:rsidRPr="00075002">
        <w:rPr>
          <w:lang w:val="ru-RU"/>
        </w:rPr>
        <w:t>, таких как Рекомендации, Отчеты и Справочники МСЭ-</w:t>
      </w:r>
      <w:r w:rsidRPr="00415254">
        <w:t>R</w:t>
      </w:r>
      <w:r w:rsidRPr="00075002">
        <w:rPr>
          <w:lang w:val="ru-RU"/>
        </w:rPr>
        <w:t>;</w:t>
      </w:r>
    </w:p>
    <w:p w:rsidR="00075002" w:rsidRPr="00075002" w:rsidRDefault="00075002" w:rsidP="00075002">
      <w:pPr>
        <w:spacing w:before="80"/>
        <w:ind w:left="794" w:hanging="794"/>
        <w:rPr>
          <w:lang w:val="ru-RU"/>
        </w:rPr>
      </w:pPr>
      <w:r w:rsidRPr="00075002">
        <w:rPr>
          <w:lang w:val="ru-RU"/>
        </w:rPr>
        <w:t>–</w:t>
      </w:r>
      <w:r w:rsidRPr="00075002">
        <w:rPr>
          <w:lang w:val="ru-RU"/>
        </w:rPr>
        <w:tab/>
        <w:t>проводить семинары и/или семинары-практикумы МСЭ по вопросам управления использованием спектра совместно с 1-й Исследовательской комиссией МСЭ-</w:t>
      </w:r>
      <w:r w:rsidRPr="00415254">
        <w:t>R</w:t>
      </w:r>
      <w:r w:rsidRPr="00075002">
        <w:rPr>
          <w:lang w:val="ru-RU"/>
        </w:rPr>
        <w:t xml:space="preserve"> или ее </w:t>
      </w:r>
      <w:r w:rsidR="00ED7C17" w:rsidRPr="00075002">
        <w:rPr>
          <w:lang w:val="ru-RU"/>
        </w:rPr>
        <w:t xml:space="preserve">рабочими </w:t>
      </w:r>
      <w:r w:rsidRPr="00075002">
        <w:rPr>
          <w:lang w:val="ru-RU"/>
        </w:rPr>
        <w:t>группами при поддержке БРЭ для содействия участию развивающихся стран. Участие в этих мероприятиях даст возможность обмена информацией с экспертами МСЭ</w:t>
      </w:r>
      <w:r w:rsidRPr="00075002">
        <w:rPr>
          <w:lang w:val="ru-RU"/>
        </w:rPr>
        <w:noBreakHyphen/>
      </w:r>
      <w:r w:rsidRPr="00415254">
        <w:t>R</w:t>
      </w:r>
      <w:r w:rsidRPr="00075002">
        <w:rPr>
          <w:lang w:val="ru-RU"/>
        </w:rPr>
        <w:t xml:space="preserve"> в</w:t>
      </w:r>
      <w:r>
        <w:rPr>
          <w:lang w:val="ru-RU"/>
        </w:rPr>
        <w:t> </w:t>
      </w:r>
      <w:r w:rsidRPr="00075002">
        <w:rPr>
          <w:lang w:val="ru-RU"/>
        </w:rPr>
        <w:t>области управления использованием спектра по конкретным вопросам или особым случаям, которые уже рассматривались в других странах, а также возможность активного участия в исследованиях 1-й Исследовательской комиссии МСЭ-</w:t>
      </w:r>
      <w:r w:rsidRPr="00415254">
        <w:t>R</w:t>
      </w:r>
      <w:r w:rsidRPr="00075002">
        <w:rPr>
          <w:lang w:val="ru-RU"/>
        </w:rPr>
        <w:t>;</w:t>
      </w:r>
    </w:p>
    <w:p w:rsidR="00075002" w:rsidRPr="00075002" w:rsidRDefault="00075002" w:rsidP="00075002">
      <w:pPr>
        <w:spacing w:before="80"/>
        <w:ind w:left="794" w:hanging="794"/>
        <w:rPr>
          <w:lang w:val="ru-RU"/>
        </w:rPr>
      </w:pPr>
      <w:r w:rsidRPr="00075002">
        <w:rPr>
          <w:lang w:val="ru-RU"/>
        </w:rPr>
        <w:t>–</w:t>
      </w:r>
      <w:r w:rsidRPr="00075002">
        <w:rPr>
          <w:lang w:val="ru-RU"/>
        </w:rPr>
        <w:tab/>
        <w:t>продолжить собирать национальные исследования практических случаев и оперативно делать их доступными через веб-сайт МСЭ-</w:t>
      </w:r>
      <w:r w:rsidRPr="00415254">
        <w:t>D</w:t>
      </w:r>
      <w:r w:rsidRPr="00075002">
        <w:rPr>
          <w:lang w:val="ru-RU"/>
        </w:rPr>
        <w:t>. В сочетании с разработкой тематических веб</w:t>
      </w:r>
      <w:r w:rsidR="00ED7C17">
        <w:rPr>
          <w:lang w:val="ru-RU"/>
        </w:rPr>
        <w:noBreakHyphen/>
      </w:r>
      <w:r w:rsidRPr="00075002">
        <w:rPr>
          <w:lang w:val="ru-RU"/>
        </w:rPr>
        <w:t>страниц, содержащих ссылки на существующие материалы МСЭ по конкретным темам радиосвязи, это уменьшит объем работы 1-й Исследовательской комиссии МСЭ-</w:t>
      </w:r>
      <w:r w:rsidRPr="00415254">
        <w:t>D</w:t>
      </w:r>
      <w:r w:rsidRPr="00075002">
        <w:rPr>
          <w:lang w:val="ru-RU"/>
        </w:rPr>
        <w:t xml:space="preserve"> и 1</w:t>
      </w:r>
      <w:r>
        <w:rPr>
          <w:lang w:val="ru-RU"/>
        </w:rPr>
        <w:noBreakHyphen/>
      </w:r>
      <w:r w:rsidRPr="00075002">
        <w:rPr>
          <w:lang w:val="ru-RU"/>
        </w:rPr>
        <w:t>й</w:t>
      </w:r>
      <w:r>
        <w:rPr>
          <w:lang w:val="ru-RU"/>
        </w:rPr>
        <w:t> </w:t>
      </w:r>
      <w:r w:rsidRPr="00075002">
        <w:rPr>
          <w:lang w:val="ru-RU"/>
        </w:rPr>
        <w:t>Исследовательской комиссии МСЭ-</w:t>
      </w:r>
      <w:r w:rsidRPr="00415254">
        <w:t>R</w:t>
      </w:r>
      <w:r w:rsidRPr="00075002">
        <w:rPr>
          <w:lang w:val="ru-RU"/>
        </w:rPr>
        <w:t>, обеспечивая при этом сбор и размещение в одном месте наиболее точной информации по наиболее актуальным вопросам, касающимся радиоспектра;</w:t>
      </w:r>
    </w:p>
    <w:p w:rsidR="007E76AA" w:rsidRPr="00075002" w:rsidRDefault="00075002" w:rsidP="00075002">
      <w:pPr>
        <w:spacing w:before="80"/>
        <w:ind w:left="794" w:hanging="794"/>
        <w:rPr>
          <w:rFonts w:asciiTheme="minorHAnsi" w:hAnsiTheme="minorHAnsi"/>
          <w:lang w:val="ru-RU"/>
        </w:rPr>
      </w:pPr>
      <w:r w:rsidRPr="00075002">
        <w:rPr>
          <w:lang w:val="ru-RU"/>
        </w:rPr>
        <w:t>–</w:t>
      </w:r>
      <w:r w:rsidRPr="00075002">
        <w:rPr>
          <w:lang w:val="ru-RU"/>
        </w:rPr>
        <w:tab/>
        <w:t>в случае оставления в силе Резолюции</w:t>
      </w:r>
      <w:r w:rsidRPr="00415254">
        <w:t> </w:t>
      </w:r>
      <w:r w:rsidRPr="00075002">
        <w:rPr>
          <w:lang w:val="ru-RU"/>
        </w:rPr>
        <w:t xml:space="preserve">9 вместе с соответствующим </w:t>
      </w:r>
      <w:r w:rsidR="00ED7C17" w:rsidRPr="00075002">
        <w:rPr>
          <w:lang w:val="ru-RU"/>
        </w:rPr>
        <w:t>отчетом</w:t>
      </w:r>
      <w:r w:rsidR="00ED7C17">
        <w:rPr>
          <w:lang w:val="ru-RU"/>
        </w:rPr>
        <w:t xml:space="preserve"> </w:t>
      </w:r>
      <w:r w:rsidRPr="00075002">
        <w:rPr>
          <w:lang w:val="ru-RU"/>
        </w:rPr>
        <w:t>рассмотреть возможность пересмотра Резолюции</w:t>
      </w:r>
      <w:r w:rsidRPr="00415254">
        <w:t> </w:t>
      </w:r>
      <w:r w:rsidRPr="00075002">
        <w:rPr>
          <w:lang w:val="ru-RU"/>
        </w:rPr>
        <w:t xml:space="preserve">9, </w:t>
      </w:r>
      <w:r w:rsidR="00A473BF">
        <w:rPr>
          <w:lang w:val="ru-RU"/>
        </w:rPr>
        <w:t>включая</w:t>
      </w:r>
      <w:r w:rsidRPr="00075002">
        <w:rPr>
          <w:lang w:val="ru-RU"/>
        </w:rPr>
        <w:t xml:space="preserve"> надлежащие процессы для</w:t>
      </w:r>
      <w:r>
        <w:rPr>
          <w:lang w:val="ru-RU"/>
        </w:rPr>
        <w:t> </w:t>
      </w:r>
      <w:r w:rsidRPr="00075002">
        <w:rPr>
          <w:lang w:val="ru-RU"/>
        </w:rPr>
        <w:t xml:space="preserve">утверждения соответствующего </w:t>
      </w:r>
      <w:r w:rsidR="00ED7C17" w:rsidRPr="00075002">
        <w:rPr>
          <w:lang w:val="ru-RU"/>
        </w:rPr>
        <w:t xml:space="preserve">отчета </w:t>
      </w:r>
      <w:r w:rsidRPr="00075002">
        <w:rPr>
          <w:lang w:val="ru-RU"/>
        </w:rPr>
        <w:t>на основе практики МСЭ (</w:t>
      </w:r>
      <w:r>
        <w:rPr>
          <w:lang w:val="ru-RU"/>
        </w:rPr>
        <w:t>в том числе</w:t>
      </w:r>
      <w:r w:rsidRPr="00075002">
        <w:rPr>
          <w:lang w:val="ru-RU"/>
        </w:rPr>
        <w:t xml:space="preserve"> практики МСЭ-</w:t>
      </w:r>
      <w:r w:rsidRPr="00415254">
        <w:t>R</w:t>
      </w:r>
      <w:r w:rsidRPr="00075002">
        <w:rPr>
          <w:lang w:val="ru-RU"/>
        </w:rPr>
        <w:t>, изложенной в Резолюции МСЭ-</w:t>
      </w:r>
      <w:r w:rsidRPr="00415254">
        <w:t>R</w:t>
      </w:r>
      <w:r w:rsidRPr="00075002">
        <w:rPr>
          <w:lang w:val="ru-RU"/>
        </w:rPr>
        <w:t xml:space="preserve"> 1-7), в целях отражения потребностей развивающихся стран и преобладающих тенденций в сфере управления использованием спектра, а также </w:t>
      </w:r>
      <w:r w:rsidR="00A473BF">
        <w:rPr>
          <w:lang w:val="ru-RU"/>
        </w:rPr>
        <w:t>обеспечения согласованности с</w:t>
      </w:r>
      <w:r w:rsidRPr="00075002">
        <w:rPr>
          <w:lang w:val="ru-RU"/>
        </w:rPr>
        <w:t xml:space="preserve"> содержанием </w:t>
      </w:r>
      <w:r w:rsidR="00ED7C17" w:rsidRPr="00075002">
        <w:rPr>
          <w:lang w:val="ru-RU"/>
        </w:rPr>
        <w:t xml:space="preserve">отчета </w:t>
      </w:r>
      <w:r w:rsidRPr="00075002">
        <w:rPr>
          <w:lang w:val="ru-RU"/>
        </w:rPr>
        <w:t>по</w:t>
      </w:r>
      <w:r>
        <w:rPr>
          <w:lang w:val="ru-RU"/>
        </w:rPr>
        <w:t> </w:t>
      </w:r>
      <w:r w:rsidRPr="00075002">
        <w:rPr>
          <w:lang w:val="ru-RU"/>
        </w:rPr>
        <w:t>Резолюции</w:t>
      </w:r>
      <w:r w:rsidRPr="00415254">
        <w:t> </w:t>
      </w:r>
      <w:r w:rsidRPr="00075002">
        <w:rPr>
          <w:lang w:val="ru-RU"/>
        </w:rPr>
        <w:t>9 и результатами работы МСЭ-</w:t>
      </w:r>
      <w:r w:rsidRPr="00415254">
        <w:t>R</w:t>
      </w:r>
      <w:r w:rsidRPr="00075002">
        <w:rPr>
          <w:lang w:val="ru-RU"/>
        </w:rPr>
        <w:t xml:space="preserve"> в сфере управления использованием спектра.</w:t>
      </w:r>
    </w:p>
    <w:p w:rsidR="007E76AA" w:rsidRPr="00075002" w:rsidRDefault="00075002" w:rsidP="00C626D4">
      <w:pPr>
        <w:rPr>
          <w:rFonts w:asciiTheme="minorHAnsi" w:hAnsiTheme="minorHAnsi"/>
          <w:lang w:val="ru-RU"/>
        </w:rPr>
      </w:pPr>
      <w:r w:rsidRPr="00075002">
        <w:rPr>
          <w:lang w:val="ru-RU"/>
        </w:rPr>
        <w:t xml:space="preserve">В отношении </w:t>
      </w:r>
      <w:r w:rsidR="00ED7C17" w:rsidRPr="00075002">
        <w:rPr>
          <w:lang w:val="ru-RU"/>
        </w:rPr>
        <w:t xml:space="preserve">отчета </w:t>
      </w:r>
      <w:r w:rsidRPr="00075002">
        <w:rPr>
          <w:lang w:val="ru-RU"/>
        </w:rPr>
        <w:t>по Резолюции</w:t>
      </w:r>
      <w:r w:rsidRPr="00415254">
        <w:t> </w:t>
      </w:r>
      <w:r w:rsidRPr="00075002">
        <w:rPr>
          <w:lang w:val="ru-RU"/>
        </w:rPr>
        <w:t xml:space="preserve">9, утвержденного на собрании </w:t>
      </w:r>
      <w:r w:rsidR="00C626D4" w:rsidRPr="00B91C9E">
        <w:rPr>
          <w:lang w:val="ru-RU"/>
        </w:rPr>
        <w:t>1</w:t>
      </w:r>
      <w:r w:rsidR="00C626D4">
        <w:rPr>
          <w:lang w:val="ru-RU"/>
        </w:rPr>
        <w:t>-й Исследовательской комиссии</w:t>
      </w:r>
      <w:r w:rsidRPr="00075002">
        <w:rPr>
          <w:lang w:val="ru-RU"/>
        </w:rPr>
        <w:t xml:space="preserve"> МСЭ-</w:t>
      </w:r>
      <w:r w:rsidRPr="00415254">
        <w:t>D</w:t>
      </w:r>
      <w:r w:rsidRPr="00075002">
        <w:rPr>
          <w:lang w:val="ru-RU"/>
        </w:rPr>
        <w:t xml:space="preserve"> в марте 2017 года, КГР придерживается твердого мнения о необходимости принять во внимание </w:t>
      </w:r>
      <w:r w:rsidR="00A473BF">
        <w:rPr>
          <w:lang w:val="ru-RU"/>
        </w:rPr>
        <w:t>обеспокоенность</w:t>
      </w:r>
      <w:r w:rsidRPr="00075002">
        <w:rPr>
          <w:lang w:val="ru-RU"/>
        </w:rPr>
        <w:t xml:space="preserve"> МСЭ-</w:t>
      </w:r>
      <w:r w:rsidRPr="00415254">
        <w:t>R</w:t>
      </w:r>
      <w:r w:rsidRPr="00075002">
        <w:rPr>
          <w:lang w:val="ru-RU"/>
        </w:rPr>
        <w:t xml:space="preserve"> касательно этого </w:t>
      </w:r>
      <w:r w:rsidR="00ED7C17" w:rsidRPr="00075002">
        <w:rPr>
          <w:lang w:val="ru-RU"/>
        </w:rPr>
        <w:t xml:space="preserve">отчета </w:t>
      </w:r>
      <w:r w:rsidRPr="00075002">
        <w:rPr>
          <w:lang w:val="ru-RU"/>
        </w:rPr>
        <w:t xml:space="preserve">перед его публикацией и рассмотрением на ВКРЭ-17. КГР информирует </w:t>
      </w:r>
      <w:r w:rsidR="00C626D4">
        <w:rPr>
          <w:lang w:val="ru-RU"/>
        </w:rPr>
        <w:t>КГРЭ</w:t>
      </w:r>
      <w:r w:rsidRPr="00075002">
        <w:rPr>
          <w:lang w:val="ru-RU"/>
        </w:rPr>
        <w:t xml:space="preserve">, что для этой цели целесообразно воспользоваться собранием </w:t>
      </w:r>
      <w:r w:rsidR="00A45251">
        <w:rPr>
          <w:lang w:val="ru-RU"/>
        </w:rPr>
        <w:t xml:space="preserve">    </w:t>
      </w:r>
      <w:r w:rsidR="00C626D4" w:rsidRPr="00B91C9E">
        <w:rPr>
          <w:lang w:val="ru-RU"/>
        </w:rPr>
        <w:t>1</w:t>
      </w:r>
      <w:r w:rsidR="00C626D4">
        <w:rPr>
          <w:lang w:val="ru-RU"/>
        </w:rPr>
        <w:t>-й Исследовательской комиссии</w:t>
      </w:r>
      <w:r w:rsidRPr="00075002">
        <w:rPr>
          <w:lang w:val="ru-RU"/>
        </w:rPr>
        <w:t xml:space="preserve"> МСЭ-</w:t>
      </w:r>
      <w:r w:rsidRPr="00415254">
        <w:t>R</w:t>
      </w:r>
      <w:r w:rsidRPr="00075002">
        <w:rPr>
          <w:lang w:val="ru-RU"/>
        </w:rPr>
        <w:t>, намеченным на</w:t>
      </w:r>
      <w:r>
        <w:rPr>
          <w:lang w:val="ru-RU"/>
        </w:rPr>
        <w:t> </w:t>
      </w:r>
      <w:r w:rsidRPr="00075002">
        <w:rPr>
          <w:lang w:val="ru-RU"/>
        </w:rPr>
        <w:t>июнь 2017</w:t>
      </w:r>
      <w:r w:rsidR="00ED7C17">
        <w:rPr>
          <w:lang w:val="ru-RU"/>
        </w:rPr>
        <w:t> </w:t>
      </w:r>
      <w:r w:rsidRPr="00075002">
        <w:rPr>
          <w:lang w:val="ru-RU"/>
        </w:rPr>
        <w:t>года.</w:t>
      </w:r>
    </w:p>
    <w:p w:rsidR="007E76AA" w:rsidRPr="00075002" w:rsidRDefault="007E76AA" w:rsidP="007E76AA">
      <w:pPr>
        <w:rPr>
          <w:rFonts w:asciiTheme="minorHAnsi" w:hAnsiTheme="minorHAnsi"/>
          <w:lang w:val="ru-RU"/>
        </w:rPr>
      </w:pPr>
    </w:p>
    <w:p w:rsidR="007E76AA" w:rsidRPr="00075002" w:rsidRDefault="00075002" w:rsidP="007E76AA">
      <w:pPr>
        <w:rPr>
          <w:rFonts w:asciiTheme="minorHAnsi" w:hAnsiTheme="minorHAnsi"/>
          <w:lang w:val="ru-RU"/>
        </w:rPr>
      </w:pPr>
      <w:r>
        <w:rPr>
          <w:rFonts w:asciiTheme="minorHAnsi" w:hAnsiTheme="minorHAnsi"/>
          <w:b/>
          <w:bCs/>
          <w:lang w:val="ru-RU"/>
        </w:rPr>
        <w:t>Статус</w:t>
      </w:r>
      <w:r w:rsidR="007E76AA" w:rsidRPr="00075002">
        <w:rPr>
          <w:rFonts w:asciiTheme="minorHAnsi" w:hAnsiTheme="minorHAnsi"/>
          <w:b/>
          <w:bCs/>
          <w:lang w:val="ru-RU"/>
        </w:rPr>
        <w:t>:</w:t>
      </w:r>
      <w:r w:rsidR="007E76AA" w:rsidRPr="00075002">
        <w:rPr>
          <w:rFonts w:asciiTheme="minorHAnsi" w:hAnsiTheme="minorHAnsi"/>
          <w:lang w:val="ru-RU"/>
        </w:rPr>
        <w:t xml:space="preserve"> </w:t>
      </w:r>
      <w:r w:rsidR="007E76AA" w:rsidRPr="00075002">
        <w:rPr>
          <w:rFonts w:asciiTheme="minorHAnsi" w:hAnsiTheme="minorHAnsi"/>
          <w:lang w:val="ru-RU"/>
        </w:rPr>
        <w:tab/>
      </w:r>
      <w:r w:rsidR="007E76AA" w:rsidRPr="00075002">
        <w:rPr>
          <w:rFonts w:asciiTheme="minorHAnsi" w:hAnsiTheme="minorHAnsi"/>
          <w:lang w:val="ru-RU"/>
        </w:rPr>
        <w:tab/>
      </w:r>
      <w:r w:rsidR="00ED7C17">
        <w:rPr>
          <w:rFonts w:asciiTheme="minorHAnsi" w:hAnsiTheme="minorHAnsi"/>
          <w:lang w:val="ru-RU"/>
        </w:rPr>
        <w:t xml:space="preserve">Для </w:t>
      </w:r>
      <w:r w:rsidR="00A473BF">
        <w:rPr>
          <w:rFonts w:asciiTheme="minorHAnsi" w:hAnsiTheme="minorHAnsi"/>
          <w:lang w:val="ru-RU"/>
        </w:rPr>
        <w:t>принятия мер</w:t>
      </w:r>
    </w:p>
    <w:p w:rsidR="007E76AA" w:rsidRPr="00075002" w:rsidRDefault="00075002" w:rsidP="007E76AA">
      <w:pPr>
        <w:rPr>
          <w:rFonts w:asciiTheme="minorHAnsi" w:hAnsiTheme="minorHAnsi"/>
          <w:lang w:val="ru-RU"/>
        </w:rPr>
      </w:pPr>
      <w:r w:rsidRPr="00075002">
        <w:rPr>
          <w:b/>
          <w:lang w:val="ru-RU"/>
        </w:rPr>
        <w:t>Контакт:</w:t>
      </w:r>
      <w:r w:rsidRPr="00075002">
        <w:rPr>
          <w:lang w:val="ru-RU"/>
        </w:rPr>
        <w:tab/>
        <w:t>Г-н Д.</w:t>
      </w:r>
      <w:r w:rsidRPr="00415254">
        <w:t> </w:t>
      </w:r>
      <w:r w:rsidRPr="00075002">
        <w:rPr>
          <w:lang w:val="ru-RU"/>
        </w:rPr>
        <w:t xml:space="preserve">Обам, Председатель КГР (электронная почта: </w:t>
      </w:r>
      <w:hyperlink r:id="rId31">
        <w:r w:rsidRPr="00415254">
          <w:rPr>
            <w:color w:val="0000FF"/>
            <w:u w:val="single"/>
          </w:rPr>
          <w:t>daniel</w:t>
        </w:r>
        <w:r w:rsidRPr="00075002">
          <w:rPr>
            <w:color w:val="0000FF"/>
            <w:u w:val="single"/>
            <w:lang w:val="ru-RU"/>
          </w:rPr>
          <w:t>.</w:t>
        </w:r>
        <w:r w:rsidRPr="00415254">
          <w:rPr>
            <w:color w:val="0000FF"/>
            <w:u w:val="single"/>
          </w:rPr>
          <w:t>obam</w:t>
        </w:r>
        <w:r w:rsidRPr="00075002">
          <w:rPr>
            <w:color w:val="0000FF"/>
            <w:u w:val="single"/>
            <w:lang w:val="ru-RU"/>
          </w:rPr>
          <w:t>@</w:t>
        </w:r>
        <w:r w:rsidRPr="00415254">
          <w:rPr>
            <w:color w:val="0000FF"/>
            <w:u w:val="single"/>
          </w:rPr>
          <w:t>ties</w:t>
        </w:r>
        <w:r w:rsidRPr="00075002">
          <w:rPr>
            <w:color w:val="0000FF"/>
            <w:u w:val="single"/>
            <w:lang w:val="ru-RU"/>
          </w:rPr>
          <w:t>.</w:t>
        </w:r>
        <w:r w:rsidRPr="00415254">
          <w:rPr>
            <w:color w:val="0000FF"/>
            <w:u w:val="single"/>
          </w:rPr>
          <w:t>itu</w:t>
        </w:r>
        <w:r w:rsidRPr="00075002">
          <w:rPr>
            <w:color w:val="0000FF"/>
            <w:u w:val="single"/>
            <w:lang w:val="ru-RU"/>
          </w:rPr>
          <w:t>.</w:t>
        </w:r>
        <w:r w:rsidRPr="00415254">
          <w:rPr>
            <w:color w:val="0000FF"/>
            <w:u w:val="single"/>
          </w:rPr>
          <w:t>int</w:t>
        </w:r>
      </w:hyperlink>
      <w:r w:rsidRPr="00075002">
        <w:rPr>
          <w:lang w:val="ru-RU"/>
        </w:rPr>
        <w:t>)</w:t>
      </w:r>
    </w:p>
    <w:p w:rsidR="007E76AA" w:rsidRPr="00075002"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 w:val="24"/>
          <w:szCs w:val="24"/>
          <w:lang w:val="ru-RU"/>
        </w:rPr>
      </w:pPr>
    </w:p>
    <w:p w:rsidR="007E76AA" w:rsidRPr="00075002"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lang w:val="ru-RU"/>
        </w:rPr>
        <w:sectPr w:rsidR="007E76AA" w:rsidRPr="00075002" w:rsidSect="007E76AA">
          <w:headerReference w:type="default" r:id="rId32"/>
          <w:headerReference w:type="first" r:id="rId33"/>
          <w:pgSz w:w="11907" w:h="16834"/>
          <w:pgMar w:top="1418" w:right="1134" w:bottom="1418" w:left="1134" w:header="720" w:footer="720" w:gutter="0"/>
          <w:paperSrc w:first="15" w:other="15"/>
          <w:cols w:space="720"/>
          <w:titlePg/>
          <w:docGrid w:linePitch="326"/>
        </w:sectPr>
      </w:pPr>
    </w:p>
    <w:p w:rsidR="00360DA9" w:rsidRPr="00075002" w:rsidRDefault="00075002" w:rsidP="00360DA9">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imes New Roman"/>
          <w:lang w:val="ru-RU"/>
        </w:rPr>
      </w:pPr>
      <w:r>
        <w:rPr>
          <w:rFonts w:asciiTheme="minorHAnsi" w:hAnsiTheme="minorHAnsi" w:cs="Times New Roman"/>
          <w:lang w:val="ru-RU"/>
        </w:rPr>
        <w:lastRenderedPageBreak/>
        <w:t>ПРИЛОЖЕНИЕ</w:t>
      </w:r>
      <w:r>
        <w:rPr>
          <w:rFonts w:asciiTheme="minorHAnsi" w:hAnsiTheme="minorHAnsi" w:cs="Times New Roman"/>
          <w:lang w:val="ru-RU"/>
        </w:rPr>
        <w:tab/>
      </w:r>
      <w:r w:rsidR="007E76AA" w:rsidRPr="00075002">
        <w:rPr>
          <w:rFonts w:asciiTheme="minorHAnsi" w:hAnsiTheme="minorHAnsi" w:cs="Times New Roman"/>
          <w:lang w:val="ru-RU"/>
        </w:rPr>
        <w:t xml:space="preserve"> 2</w:t>
      </w:r>
      <w:r w:rsidR="00360DA9" w:rsidRPr="00075002">
        <w:rPr>
          <w:rFonts w:asciiTheme="minorHAnsi" w:hAnsiTheme="minorHAnsi" w:cs="Times New Roman"/>
          <w:lang w:val="ru-RU"/>
        </w:rPr>
        <w:br/>
      </w:r>
    </w:p>
    <w:p w:rsidR="007E76AA" w:rsidRPr="00075002" w:rsidRDefault="00075002" w:rsidP="00360DA9">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imes New Roman"/>
          <w:lang w:val="ru-RU"/>
        </w:rPr>
      </w:pPr>
      <w:r w:rsidRPr="00075002">
        <w:rPr>
          <w:lang w:val="ru-RU"/>
        </w:rPr>
        <w:t>ПРОЕКТ ЧЕТЫРЕХГОДИЧНОГО СКОЛЬЗЯЩЕГО ОПЕРАТИВНОГО ПЛАНА СЕКТОРА РАДИОСВЯЗИ НА 2018–2021 ГОДЫ</w:t>
      </w:r>
    </w:p>
    <w:p w:rsidR="007E76AA" w:rsidRPr="00075002" w:rsidRDefault="007E76AA" w:rsidP="00075002">
      <w:pPr>
        <w:keepNext/>
        <w:keepLines/>
        <w:tabs>
          <w:tab w:val="clear" w:pos="794"/>
          <w:tab w:val="clear" w:pos="1191"/>
          <w:tab w:val="clear" w:pos="1588"/>
          <w:tab w:val="clear" w:pos="1985"/>
        </w:tabs>
        <w:overflowPunct/>
        <w:autoSpaceDE/>
        <w:autoSpaceDN/>
        <w:adjustRightInd/>
        <w:spacing w:before="120" w:line="240" w:lineRule="auto"/>
        <w:ind w:left="431" w:hanging="431"/>
        <w:textAlignment w:val="auto"/>
        <w:outlineLvl w:val="0"/>
        <w:rPr>
          <w:rFonts w:ascii="Calibri Light" w:eastAsia="SimSun" w:hAnsi="Calibri Light" w:cs="Times New Roman"/>
          <w:color w:val="365F91"/>
          <w:sz w:val="30"/>
          <w:szCs w:val="30"/>
          <w:lang w:val="ru-RU"/>
        </w:rPr>
      </w:pPr>
      <w:r w:rsidRPr="00075002">
        <w:rPr>
          <w:rFonts w:ascii="Calibri Light" w:eastAsia="SimSun" w:hAnsi="Calibri Light" w:cs="Times New Roman"/>
          <w:color w:val="365F91"/>
          <w:sz w:val="30"/>
          <w:szCs w:val="30"/>
          <w:lang w:val="ru-RU"/>
        </w:rPr>
        <w:t>1.</w:t>
      </w:r>
      <w:r w:rsidRPr="00075002">
        <w:rPr>
          <w:rFonts w:ascii="Calibri Light" w:eastAsia="SimSun" w:hAnsi="Calibri Light" w:cs="Times New Roman"/>
          <w:color w:val="365F91"/>
          <w:sz w:val="30"/>
          <w:szCs w:val="30"/>
          <w:lang w:val="ru-RU"/>
        </w:rPr>
        <w:tab/>
      </w:r>
      <w:r w:rsidR="00075002">
        <w:rPr>
          <w:rFonts w:ascii="Calibri Light" w:eastAsia="SimSun" w:hAnsi="Calibri Light" w:cs="Times New Roman"/>
          <w:color w:val="365F91"/>
          <w:sz w:val="30"/>
          <w:szCs w:val="30"/>
          <w:lang w:val="ru-RU"/>
        </w:rPr>
        <w:t>Введение</w:t>
      </w:r>
    </w:p>
    <w:p w:rsidR="007E76AA" w:rsidRPr="00075002" w:rsidRDefault="00075002" w:rsidP="00075002">
      <w:pPr>
        <w:spacing w:before="120" w:line="240" w:lineRule="auto"/>
        <w:rPr>
          <w:rFonts w:eastAsia="Calibri" w:cs="Arial"/>
          <w:lang w:val="ru-RU"/>
        </w:rPr>
      </w:pPr>
      <w:r w:rsidRPr="00075002">
        <w:rPr>
          <w:lang w:val="ru-RU"/>
        </w:rPr>
        <w:t>Четырехгодичный скользящий Оперативный план Сектора радиосвязи МСЭ (МСЭ-</w:t>
      </w:r>
      <w:r>
        <w:t>R</w:t>
      </w:r>
      <w:r w:rsidRPr="00075002">
        <w:rPr>
          <w:lang w:val="ru-RU"/>
        </w:rPr>
        <w:t>) подготовлен в полном соответствии со Стратегическим планом МСЭ на</w:t>
      </w:r>
      <w:r>
        <w:rPr>
          <w:lang w:val="ru-RU"/>
        </w:rPr>
        <w:t> </w:t>
      </w:r>
      <w:r w:rsidRPr="00075002">
        <w:rPr>
          <w:lang w:val="ru-RU"/>
        </w:rPr>
        <w:t xml:space="preserve">2018−2021 годы в рамках ограничений, установленных в </w:t>
      </w:r>
      <w:r w:rsidRPr="00075002">
        <w:rPr>
          <w:rFonts w:eastAsia="Calibri" w:cs="Times New Roman"/>
          <w:lang w:val="ru-RU"/>
        </w:rPr>
        <w:t>Финансовом</w:t>
      </w:r>
      <w:r w:rsidRPr="00075002">
        <w:rPr>
          <w:lang w:val="ru-RU"/>
        </w:rPr>
        <w:t xml:space="preserve"> плане на 2018</w:t>
      </w:r>
      <w:r>
        <w:rPr>
          <w:lang w:val="ru-RU"/>
        </w:rPr>
        <w:t>–</w:t>
      </w:r>
      <w:r w:rsidRPr="00075002">
        <w:rPr>
          <w:lang w:val="ru-RU"/>
        </w:rPr>
        <w:t>2021</w:t>
      </w:r>
      <w:r>
        <w:rPr>
          <w:lang w:val="ru-RU"/>
        </w:rPr>
        <w:t> </w:t>
      </w:r>
      <w:r w:rsidRPr="00075002">
        <w:rPr>
          <w:lang w:val="ru-RU"/>
        </w:rPr>
        <w:t>годы и в соответствующих двухгодичных бюджетах. Структура соответствует структуре результатов деятельности МСЭ-</w:t>
      </w:r>
      <w:r>
        <w:t>R</w:t>
      </w:r>
      <w:r w:rsidRPr="00075002">
        <w:rPr>
          <w:lang w:val="ru-RU"/>
        </w:rPr>
        <w:t>, в которой описаны задачи МСЭ-</w:t>
      </w:r>
      <w:r>
        <w:t>R</w:t>
      </w:r>
      <w:r w:rsidRPr="00075002">
        <w:rPr>
          <w:lang w:val="ru-RU"/>
        </w:rPr>
        <w:t>, соответствующие конечные результаты и показатели для</w:t>
      </w:r>
      <w:r>
        <w:rPr>
          <w:lang w:val="ru-RU"/>
        </w:rPr>
        <w:t> </w:t>
      </w:r>
      <w:r w:rsidRPr="00075002">
        <w:rPr>
          <w:lang w:val="ru-RU"/>
        </w:rPr>
        <w:t>измерения уровня их достижения, а также намеченные результаты деятельности (продукты и услуги), достигаемые при выполнении видов деятельности Сектора.</w:t>
      </w:r>
    </w:p>
    <w:p w:rsidR="007E76AA" w:rsidRPr="00075002" w:rsidRDefault="00075002" w:rsidP="00075002">
      <w:pPr>
        <w:spacing w:before="80" w:line="240" w:lineRule="auto"/>
        <w:rPr>
          <w:rFonts w:eastAsia="Calibri" w:cs="Times New Roman"/>
          <w:lang w:val="ru-RU"/>
        </w:rPr>
      </w:pPr>
      <w:r w:rsidRPr="00075002">
        <w:rPr>
          <w:lang w:val="ru-RU"/>
        </w:rPr>
        <w:t>Процесс планирования, выполнения и контроля, а также оценки применительно к Бюро радиосвязи (БР) будет дополняться следующими внутренними механизмами:</w:t>
      </w:r>
    </w:p>
    <w:p w:rsidR="007E76AA" w:rsidRPr="00075002" w:rsidRDefault="007E76AA" w:rsidP="00075002">
      <w:pPr>
        <w:spacing w:before="80" w:line="240" w:lineRule="auto"/>
        <w:jc w:val="left"/>
        <w:rPr>
          <w:rFonts w:eastAsia="Calibri" w:cs="Times New Roman"/>
          <w:lang w:val="ru-RU"/>
        </w:rPr>
      </w:pPr>
      <w:r w:rsidRPr="007E76AA">
        <w:rPr>
          <w:rFonts w:eastAsia="Calibri" w:cs="Times New Roman"/>
          <w:i/>
          <w:iCs/>
          <w:lang w:val="en-GB"/>
        </w:rPr>
        <w:t>i</w:t>
      </w:r>
      <w:r w:rsidRPr="00075002">
        <w:rPr>
          <w:rFonts w:eastAsia="Calibri" w:cs="Times New Roman"/>
          <w:iCs/>
          <w:lang w:val="ru-RU"/>
        </w:rPr>
        <w:t>)</w:t>
      </w:r>
      <w:r w:rsidRPr="00075002">
        <w:rPr>
          <w:rFonts w:eastAsia="Calibri" w:cs="Times New Roman"/>
          <w:lang w:val="ru-RU"/>
        </w:rPr>
        <w:tab/>
      </w:r>
      <w:r w:rsidR="00075002" w:rsidRPr="00075002">
        <w:rPr>
          <w:lang w:val="ru-RU"/>
        </w:rPr>
        <w:t>планами работы департаментов и отделов БР; и</w:t>
      </w:r>
    </w:p>
    <w:p w:rsidR="007E76AA" w:rsidRDefault="007E76AA" w:rsidP="00075002">
      <w:pPr>
        <w:spacing w:before="80" w:line="240" w:lineRule="auto"/>
        <w:jc w:val="left"/>
        <w:rPr>
          <w:lang w:val="ru-RU"/>
        </w:rPr>
      </w:pPr>
      <w:r w:rsidRPr="007E76AA">
        <w:rPr>
          <w:rFonts w:eastAsia="Calibri" w:cs="Times New Roman"/>
          <w:i/>
          <w:iCs/>
          <w:lang w:val="en-GB"/>
        </w:rPr>
        <w:t>ii</w:t>
      </w:r>
      <w:r w:rsidRPr="00075002">
        <w:rPr>
          <w:rFonts w:eastAsia="Calibri" w:cs="Times New Roman"/>
          <w:iCs/>
          <w:lang w:val="ru-RU"/>
        </w:rPr>
        <w:t>)</w:t>
      </w:r>
      <w:r w:rsidRPr="00075002">
        <w:rPr>
          <w:rFonts w:eastAsia="Calibri" w:cs="Times New Roman"/>
          <w:lang w:val="ru-RU"/>
        </w:rPr>
        <w:tab/>
      </w:r>
      <w:r w:rsidR="00075002" w:rsidRPr="00075002">
        <w:rPr>
          <w:lang w:val="ru-RU"/>
        </w:rPr>
        <w:t>соглашениями об уровне обслуживания (СУО) для планирования, контроля и оценки вспомогательных услуг.</w:t>
      </w:r>
    </w:p>
    <w:p w:rsidR="007E76AA" w:rsidRPr="007E76AA" w:rsidRDefault="004235ED" w:rsidP="007E76AA">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i/>
          <w:iCs/>
          <w:color w:val="44546A"/>
          <w:sz w:val="18"/>
          <w:szCs w:val="18"/>
          <w:lang w:val="en-GB"/>
        </w:rPr>
      </w:pPr>
      <w:bookmarkStart w:id="4" w:name="_Ref404966541"/>
      <w:r>
        <w:rPr>
          <w:rFonts w:eastAsia="Calibri" w:cs="Arial"/>
          <w:i/>
          <w:iCs/>
          <w:noProof/>
          <w:color w:val="44546A"/>
          <w:sz w:val="18"/>
          <w:szCs w:val="18"/>
          <w:lang w:eastAsia="zh-CN"/>
        </w:rPr>
        <w:drawing>
          <wp:inline distT="0" distB="0" distL="0" distR="0" wp14:anchorId="65073B30" wp14:editId="6176866A">
            <wp:extent cx="4957483" cy="3003177"/>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rotWithShape="1">
                    <a:blip r:embed="rId34" cstate="print">
                      <a:extLst>
                        <a:ext uri="{28A0092B-C50C-407E-A947-70E740481C1C}">
                          <a14:useLocalDpi xmlns:a14="http://schemas.microsoft.com/office/drawing/2010/main" val="0"/>
                        </a:ext>
                      </a:extLst>
                    </a:blip>
                    <a:srcRect l="4298" t="5857" r="3718" b="65672"/>
                    <a:stretch/>
                  </pic:blipFill>
                  <pic:spPr bwMode="auto">
                    <a:xfrm>
                      <a:off x="0" y="0"/>
                      <a:ext cx="4957483" cy="3003177"/>
                    </a:xfrm>
                    <a:prstGeom prst="rect">
                      <a:avLst/>
                    </a:prstGeom>
                    <a:ln>
                      <a:noFill/>
                    </a:ln>
                    <a:extLst>
                      <a:ext uri="{53640926-AAD7-44D8-BBD7-CCE9431645EC}">
                        <a14:shadowObscured xmlns:a14="http://schemas.microsoft.com/office/drawing/2010/main"/>
                      </a:ext>
                    </a:extLst>
                  </pic:spPr>
                </pic:pic>
              </a:graphicData>
            </a:graphic>
          </wp:inline>
        </w:drawing>
      </w:r>
    </w:p>
    <w:bookmarkEnd w:id="4"/>
    <w:p w:rsidR="007E76AA" w:rsidRPr="00B55477" w:rsidRDefault="00B55477" w:rsidP="00360DA9">
      <w:pPr>
        <w:tabs>
          <w:tab w:val="clear" w:pos="794"/>
          <w:tab w:val="clear" w:pos="1191"/>
          <w:tab w:val="clear" w:pos="1588"/>
          <w:tab w:val="clear" w:pos="1985"/>
        </w:tabs>
        <w:overflowPunct/>
        <w:autoSpaceDE/>
        <w:autoSpaceDN/>
        <w:adjustRightInd/>
        <w:spacing w:before="0" w:line="240" w:lineRule="auto"/>
        <w:jc w:val="center"/>
        <w:textAlignment w:val="auto"/>
        <w:rPr>
          <w:rFonts w:eastAsia="Calibri"/>
          <w:lang w:val="ru-RU"/>
        </w:rPr>
      </w:pPr>
      <w:r w:rsidRPr="00B55477">
        <w:rPr>
          <w:i/>
          <w:color w:val="44546A"/>
          <w:sz w:val="18"/>
          <w:lang w:val="ru-RU"/>
        </w:rPr>
        <w:t>Рисунок</w:t>
      </w:r>
      <w:r>
        <w:rPr>
          <w:i/>
          <w:color w:val="44546A"/>
          <w:sz w:val="18"/>
        </w:rPr>
        <w:t> </w:t>
      </w:r>
      <w:r w:rsidRPr="007E76AA">
        <w:rPr>
          <w:rFonts w:cs="Arial"/>
          <w:i/>
          <w:iCs/>
          <w:color w:val="44546A"/>
          <w:sz w:val="18"/>
          <w:szCs w:val="18"/>
        </w:rPr>
        <w:fldChar w:fldCharType="begin"/>
      </w:r>
      <w:r w:rsidRPr="00B55477">
        <w:rPr>
          <w:rFonts w:cs="Arial"/>
          <w:i/>
          <w:iCs/>
          <w:color w:val="44546A"/>
          <w:sz w:val="18"/>
          <w:szCs w:val="18"/>
          <w:lang w:val="ru-RU"/>
        </w:rPr>
        <w:instrText xml:space="preserve"> </w:instrText>
      </w:r>
      <w:r w:rsidRPr="007E76AA">
        <w:rPr>
          <w:rFonts w:cs="Arial"/>
          <w:i/>
          <w:iCs/>
          <w:color w:val="44546A"/>
          <w:sz w:val="18"/>
          <w:szCs w:val="18"/>
        </w:rPr>
        <w:instrText>SEQ</w:instrText>
      </w:r>
      <w:r w:rsidRPr="00B55477">
        <w:rPr>
          <w:rFonts w:cs="Arial"/>
          <w:i/>
          <w:iCs/>
          <w:color w:val="44546A"/>
          <w:sz w:val="18"/>
          <w:szCs w:val="18"/>
          <w:lang w:val="ru-RU"/>
        </w:rPr>
        <w:instrText xml:space="preserve"> </w:instrText>
      </w:r>
      <w:r w:rsidRPr="007E76AA">
        <w:rPr>
          <w:rFonts w:cs="Arial"/>
          <w:i/>
          <w:iCs/>
          <w:color w:val="44546A"/>
          <w:sz w:val="18"/>
          <w:szCs w:val="18"/>
        </w:rPr>
        <w:instrText>Figure</w:instrText>
      </w:r>
      <w:r w:rsidRPr="00B55477">
        <w:rPr>
          <w:rFonts w:cs="Arial"/>
          <w:i/>
          <w:iCs/>
          <w:color w:val="44546A"/>
          <w:sz w:val="18"/>
          <w:szCs w:val="18"/>
          <w:lang w:val="ru-RU"/>
        </w:rPr>
        <w:instrText xml:space="preserve"> \* </w:instrText>
      </w:r>
      <w:r w:rsidRPr="007E76AA">
        <w:rPr>
          <w:rFonts w:cs="Arial"/>
          <w:i/>
          <w:iCs/>
          <w:color w:val="44546A"/>
          <w:sz w:val="18"/>
          <w:szCs w:val="18"/>
        </w:rPr>
        <w:instrText>ARABIC</w:instrText>
      </w:r>
      <w:r w:rsidRPr="00B55477">
        <w:rPr>
          <w:rFonts w:cs="Arial"/>
          <w:i/>
          <w:iCs/>
          <w:color w:val="44546A"/>
          <w:sz w:val="18"/>
          <w:szCs w:val="18"/>
          <w:lang w:val="ru-RU"/>
        </w:rPr>
        <w:instrText xml:space="preserve"> </w:instrText>
      </w:r>
      <w:r w:rsidRPr="007E76AA">
        <w:rPr>
          <w:rFonts w:cs="Arial"/>
          <w:i/>
          <w:iCs/>
          <w:color w:val="44546A"/>
          <w:sz w:val="18"/>
          <w:szCs w:val="18"/>
        </w:rPr>
        <w:fldChar w:fldCharType="separate"/>
      </w:r>
      <w:r w:rsidR="005000BB">
        <w:rPr>
          <w:rFonts w:cs="Arial"/>
          <w:i/>
          <w:iCs/>
          <w:noProof/>
          <w:color w:val="44546A"/>
          <w:sz w:val="18"/>
          <w:szCs w:val="18"/>
          <w:lang w:val="ru-RU"/>
        </w:rPr>
        <w:t>1</w:t>
      </w:r>
      <w:r w:rsidRPr="007E76AA">
        <w:rPr>
          <w:rFonts w:cs="Arial"/>
          <w:i/>
          <w:iCs/>
          <w:color w:val="44546A"/>
          <w:sz w:val="18"/>
          <w:szCs w:val="18"/>
        </w:rPr>
        <w:fldChar w:fldCharType="end"/>
      </w:r>
      <w:r w:rsidR="00ED7C17">
        <w:rPr>
          <w:rFonts w:cs="Arial"/>
          <w:i/>
          <w:iCs/>
          <w:color w:val="44546A"/>
          <w:sz w:val="18"/>
          <w:szCs w:val="18"/>
          <w:lang w:val="ru-RU"/>
        </w:rPr>
        <w:t>.</w:t>
      </w:r>
      <w:r w:rsidRPr="00B55477">
        <w:rPr>
          <w:i/>
          <w:color w:val="44546A"/>
          <w:sz w:val="18"/>
          <w:lang w:val="ru-RU"/>
        </w:rPr>
        <w:t xml:space="preserve"> Оперативный план МСЭ-</w:t>
      </w:r>
      <w:r>
        <w:rPr>
          <w:i/>
          <w:color w:val="44546A"/>
          <w:sz w:val="18"/>
        </w:rPr>
        <w:t>R</w:t>
      </w:r>
      <w:r w:rsidRPr="00B55477">
        <w:rPr>
          <w:i/>
          <w:color w:val="44546A"/>
          <w:sz w:val="18"/>
          <w:lang w:val="ru-RU"/>
        </w:rPr>
        <w:t xml:space="preserve"> и стратегическая основа МСЭ на 2016–2019 годы</w:t>
      </w:r>
      <w:r w:rsidR="007E76AA" w:rsidRPr="00B55477">
        <w:rPr>
          <w:rFonts w:eastAsia="Calibri"/>
          <w:lang w:val="ru-RU"/>
        </w:rPr>
        <w:br w:type="page"/>
      </w:r>
    </w:p>
    <w:p w:rsidR="007E76AA" w:rsidRPr="00A473BF" w:rsidRDefault="007E76AA" w:rsidP="007E76AA">
      <w:pPr>
        <w:keepNext/>
        <w:keepLines/>
        <w:tabs>
          <w:tab w:val="clear" w:pos="794"/>
          <w:tab w:val="clear" w:pos="1191"/>
          <w:tab w:val="clear" w:pos="1588"/>
          <w:tab w:val="clear" w:pos="1985"/>
        </w:tabs>
        <w:overflowPunct/>
        <w:autoSpaceDE/>
        <w:autoSpaceDN/>
        <w:adjustRightInd/>
        <w:spacing w:before="60" w:line="240" w:lineRule="auto"/>
        <w:ind w:left="431" w:hanging="431"/>
        <w:textAlignment w:val="auto"/>
        <w:outlineLvl w:val="0"/>
        <w:rPr>
          <w:rFonts w:ascii="Calibri Light" w:eastAsia="SimSun" w:hAnsi="Calibri Light" w:cs="Times New Roman"/>
          <w:color w:val="365F91"/>
          <w:sz w:val="30"/>
          <w:szCs w:val="30"/>
          <w:lang w:val="ru-RU"/>
        </w:rPr>
      </w:pPr>
      <w:r w:rsidRPr="00A473BF">
        <w:rPr>
          <w:rFonts w:ascii="Calibri Light" w:eastAsia="SimSun" w:hAnsi="Calibri Light" w:cs="Times New Roman"/>
          <w:color w:val="365F91"/>
          <w:sz w:val="30"/>
          <w:szCs w:val="30"/>
          <w:lang w:val="ru-RU"/>
        </w:rPr>
        <w:lastRenderedPageBreak/>
        <w:t>2.</w:t>
      </w:r>
      <w:r w:rsidRPr="00A473BF">
        <w:rPr>
          <w:rFonts w:ascii="Calibri Light" w:eastAsia="SimSun" w:hAnsi="Calibri Light" w:cs="Times New Roman"/>
          <w:color w:val="365F91"/>
          <w:sz w:val="30"/>
          <w:szCs w:val="30"/>
          <w:lang w:val="ru-RU"/>
        </w:rPr>
        <w:tab/>
      </w:r>
      <w:r w:rsidR="00A473BF">
        <w:rPr>
          <w:rFonts w:ascii="Calibri Light" w:eastAsia="SimSun" w:hAnsi="Calibri Light" w:cs="Times New Roman"/>
          <w:color w:val="365F91"/>
          <w:sz w:val="30"/>
          <w:szCs w:val="30"/>
          <w:lang w:val="ru-RU"/>
        </w:rPr>
        <w:t>Общие сведения и ключевые приоритеты применительно к Сектору МСЭ-</w:t>
      </w:r>
      <w:r w:rsidR="00A473BF">
        <w:rPr>
          <w:rFonts w:ascii="Calibri Light" w:eastAsia="SimSun" w:hAnsi="Calibri Light" w:cs="Times New Roman"/>
          <w:color w:val="365F91"/>
          <w:sz w:val="30"/>
          <w:szCs w:val="30"/>
        </w:rPr>
        <w:t>R</w:t>
      </w:r>
    </w:p>
    <w:p w:rsidR="007E76AA" w:rsidRPr="00A731F9" w:rsidRDefault="00A731F9" w:rsidP="007E76AA">
      <w:pPr>
        <w:tabs>
          <w:tab w:val="clear" w:pos="794"/>
          <w:tab w:val="clear" w:pos="1191"/>
          <w:tab w:val="clear" w:pos="1588"/>
          <w:tab w:val="clear" w:pos="1985"/>
        </w:tabs>
        <w:overflowPunct/>
        <w:autoSpaceDE/>
        <w:autoSpaceDN/>
        <w:adjustRightInd/>
        <w:spacing w:before="0" w:line="240" w:lineRule="auto"/>
        <w:textAlignment w:val="auto"/>
        <w:rPr>
          <w:rFonts w:eastAsia="SimSun" w:cs="Times New Roman"/>
          <w:iCs/>
          <w:lang w:val="ru-RU" w:eastAsia="zh-CN"/>
        </w:rPr>
      </w:pPr>
      <w:r w:rsidRPr="00A731F9">
        <w:rPr>
          <w:lang w:val="ru-RU"/>
        </w:rPr>
        <w:t>Период 2018−2021 годов будет ознаменован выполнением решений АР-15 и ВКР-15, подготовкой к АР-19 и ВКР-19, а также разработкой ключевых стандартов и передового опыта в области радиосвязи. Ниже перечислены важнейшие вопросы в разбивке по четырем направлениям оперативной деятельности Сектора МСЭ</w:t>
      </w:r>
      <w:r w:rsidR="003879A3">
        <w:rPr>
          <w:lang w:val="ru-RU"/>
        </w:rPr>
        <w:t>-</w:t>
      </w:r>
      <w:r>
        <w:t>R</w:t>
      </w:r>
      <w:r w:rsidRPr="00A731F9">
        <w:rPr>
          <w:lang w:val="ru-RU"/>
        </w:rPr>
        <w:t xml:space="preserve"> и направлениям вспомогательн</w:t>
      </w:r>
      <w:r w:rsidR="0054650D">
        <w:rPr>
          <w:lang w:val="ru-RU"/>
        </w:rPr>
        <w:t>ой деятельности Бюро радиосвязи</w:t>
      </w:r>
      <w:r w:rsidR="00BD2769">
        <w:rPr>
          <w:lang w:val="ru-RU"/>
        </w:rPr>
        <w:t>.</w:t>
      </w:r>
    </w:p>
    <w:p w:rsidR="007E76AA" w:rsidRPr="000A6533" w:rsidRDefault="007E76AA" w:rsidP="00A731F9">
      <w:pPr>
        <w:keepNext/>
        <w:keepLines/>
        <w:tabs>
          <w:tab w:val="clear" w:pos="794"/>
          <w:tab w:val="clear" w:pos="1191"/>
          <w:tab w:val="clear" w:pos="1588"/>
          <w:tab w:val="clear" w:pos="1985"/>
        </w:tabs>
        <w:overflowPunct/>
        <w:autoSpaceDE/>
        <w:autoSpaceDN/>
        <w:adjustRightInd/>
        <w:spacing w:before="40" w:line="259" w:lineRule="auto"/>
        <w:ind w:left="576" w:hanging="576"/>
        <w:jc w:val="left"/>
        <w:textAlignment w:val="auto"/>
        <w:outlineLvl w:val="1"/>
        <w:rPr>
          <w:rFonts w:ascii="Calibri Light" w:eastAsia="SimSun" w:hAnsi="Calibri Light" w:cs="Times New Roman"/>
          <w:color w:val="2E74B5"/>
          <w:sz w:val="24"/>
          <w:szCs w:val="24"/>
          <w:lang w:val="ru-RU"/>
        </w:rPr>
      </w:pPr>
      <w:r w:rsidRPr="000A6533">
        <w:rPr>
          <w:rFonts w:ascii="Calibri Light" w:eastAsia="SimSun" w:hAnsi="Calibri Light" w:cs="Times New Roman"/>
          <w:color w:val="2E74B5"/>
          <w:sz w:val="24"/>
          <w:szCs w:val="24"/>
          <w:lang w:val="ru-RU"/>
        </w:rPr>
        <w:t>2.1</w:t>
      </w:r>
      <w:r w:rsidRPr="000A6533">
        <w:rPr>
          <w:rFonts w:ascii="Calibri Light" w:eastAsia="SimSun" w:hAnsi="Calibri Light" w:cs="Times New Roman"/>
          <w:color w:val="2E74B5"/>
          <w:sz w:val="24"/>
          <w:szCs w:val="24"/>
          <w:lang w:val="ru-RU"/>
        </w:rPr>
        <w:tab/>
      </w:r>
      <w:r w:rsidR="00A731F9" w:rsidRPr="000A6533">
        <w:rPr>
          <w:rFonts w:ascii="Calibri Light" w:hAnsi="Calibri Light"/>
          <w:color w:val="2E74B5"/>
          <w:sz w:val="24"/>
          <w:szCs w:val="24"/>
          <w:lang w:val="ru-RU"/>
        </w:rPr>
        <w:t>Разработка и обновление международных нормативных положений, касающихся использования радиочастотного спектра и</w:t>
      </w:r>
      <w:r w:rsidR="00A731F9" w:rsidRPr="000A6533">
        <w:rPr>
          <w:rFonts w:ascii="Calibri Light" w:hAnsi="Calibri Light"/>
          <w:color w:val="2E74B5"/>
          <w:sz w:val="24"/>
          <w:szCs w:val="24"/>
        </w:rPr>
        <w:t> </w:t>
      </w:r>
      <w:r w:rsidR="00A731F9" w:rsidRPr="000A6533">
        <w:rPr>
          <w:rFonts w:ascii="Calibri Light" w:hAnsi="Calibri Light"/>
          <w:color w:val="2E74B5"/>
          <w:sz w:val="24"/>
          <w:szCs w:val="24"/>
          <w:lang w:val="ru-RU"/>
        </w:rPr>
        <w:t>спутниковых орбит</w:t>
      </w:r>
    </w:p>
    <w:p w:rsidR="00A731F9" w:rsidRPr="007E76AA" w:rsidRDefault="00A731F9" w:rsidP="00A731F9">
      <w:pPr>
        <w:numPr>
          <w:ilvl w:val="0"/>
          <w:numId w:val="40"/>
        </w:numPr>
        <w:tabs>
          <w:tab w:val="clear" w:pos="794"/>
          <w:tab w:val="clear" w:pos="1191"/>
          <w:tab w:val="clear" w:pos="1588"/>
          <w:tab w:val="clear" w:pos="1985"/>
        </w:tabs>
        <w:overflowPunct/>
        <w:autoSpaceDE/>
        <w:autoSpaceDN/>
        <w:adjustRightInd/>
        <w:spacing w:before="60" w:after="60" w:line="259" w:lineRule="auto"/>
        <w:contextualSpacing/>
        <w:jc w:val="left"/>
        <w:textAlignment w:val="auto"/>
        <w:rPr>
          <w:rFonts w:cs="Arial"/>
        </w:rPr>
      </w:pPr>
      <w:r>
        <w:t>Выполнение решений ВКР-15.</w:t>
      </w:r>
    </w:p>
    <w:p w:rsidR="007E76AA" w:rsidRPr="003879A3" w:rsidRDefault="00A731F9" w:rsidP="00A731F9">
      <w:pPr>
        <w:numPr>
          <w:ilvl w:val="0"/>
          <w:numId w:val="40"/>
        </w:numPr>
        <w:tabs>
          <w:tab w:val="clear" w:pos="794"/>
          <w:tab w:val="clear" w:pos="1191"/>
          <w:tab w:val="clear" w:pos="1588"/>
          <w:tab w:val="clear" w:pos="1985"/>
        </w:tabs>
        <w:overflowPunct/>
        <w:autoSpaceDE/>
        <w:autoSpaceDN/>
        <w:adjustRightInd/>
        <w:spacing w:before="60" w:after="60" w:line="259" w:lineRule="auto"/>
        <w:contextualSpacing/>
        <w:jc w:val="left"/>
        <w:textAlignment w:val="auto"/>
        <w:rPr>
          <w:rFonts w:eastAsia="Calibri" w:cs="Times New Roman"/>
          <w:b/>
          <w:bCs/>
          <w:lang w:val="ru-RU"/>
        </w:rPr>
      </w:pPr>
      <w:r w:rsidRPr="003879A3">
        <w:rPr>
          <w:lang w:val="ru-RU"/>
        </w:rPr>
        <w:t>Принятие РРК соответствующих Правил процедуры</w:t>
      </w:r>
      <w:r w:rsidR="003879A3">
        <w:rPr>
          <w:lang w:val="ru-RU"/>
        </w:rPr>
        <w:t>.</w:t>
      </w:r>
    </w:p>
    <w:p w:rsidR="007E76AA" w:rsidRPr="000A6533" w:rsidRDefault="007E76AA" w:rsidP="00A731F9">
      <w:pPr>
        <w:keepNext/>
        <w:keepLines/>
        <w:tabs>
          <w:tab w:val="clear" w:pos="794"/>
          <w:tab w:val="clear" w:pos="1191"/>
          <w:tab w:val="clear" w:pos="1588"/>
          <w:tab w:val="clear" w:pos="1985"/>
        </w:tabs>
        <w:overflowPunct/>
        <w:autoSpaceDE/>
        <w:autoSpaceDN/>
        <w:adjustRightInd/>
        <w:spacing w:before="40" w:line="259" w:lineRule="auto"/>
        <w:ind w:left="576" w:hanging="576"/>
        <w:jc w:val="left"/>
        <w:textAlignment w:val="auto"/>
        <w:outlineLvl w:val="1"/>
        <w:rPr>
          <w:rFonts w:ascii="Calibri Light" w:eastAsia="SimSun" w:hAnsi="Calibri Light" w:cs="Times New Roman"/>
          <w:color w:val="2E74B5"/>
          <w:sz w:val="24"/>
          <w:szCs w:val="24"/>
          <w:lang w:val="ru-RU"/>
        </w:rPr>
      </w:pPr>
      <w:r w:rsidRPr="000A6533">
        <w:rPr>
          <w:rFonts w:ascii="Calibri Light" w:eastAsia="SimSun" w:hAnsi="Calibri Light" w:cs="Times New Roman"/>
          <w:color w:val="2E74B5"/>
          <w:sz w:val="24"/>
          <w:szCs w:val="24"/>
          <w:lang w:val="ru-RU"/>
        </w:rPr>
        <w:t>2.2</w:t>
      </w:r>
      <w:r w:rsidRPr="000A6533">
        <w:rPr>
          <w:rFonts w:ascii="Calibri Light" w:eastAsia="SimSun" w:hAnsi="Calibri Light" w:cs="Times New Roman"/>
          <w:color w:val="2E74B5"/>
          <w:sz w:val="24"/>
          <w:szCs w:val="24"/>
          <w:lang w:val="ru-RU"/>
        </w:rPr>
        <w:tab/>
      </w:r>
      <w:r w:rsidR="00A731F9" w:rsidRPr="000A6533">
        <w:rPr>
          <w:rFonts w:ascii="Calibri Light" w:hAnsi="Calibri Light"/>
          <w:color w:val="2E74B5"/>
          <w:sz w:val="24"/>
          <w:szCs w:val="24"/>
          <w:lang w:val="ru-RU"/>
        </w:rPr>
        <w:t>Внедрение и применение международных нормативных положений, касающихся использования радиочастотного спектра и</w:t>
      </w:r>
      <w:r w:rsidR="00A731F9" w:rsidRPr="000A6533">
        <w:rPr>
          <w:rFonts w:ascii="Calibri Light" w:hAnsi="Calibri Light"/>
          <w:color w:val="2E74B5"/>
          <w:sz w:val="24"/>
          <w:szCs w:val="24"/>
        </w:rPr>
        <w:t> </w:t>
      </w:r>
      <w:r w:rsidR="00A731F9" w:rsidRPr="000A6533">
        <w:rPr>
          <w:rFonts w:ascii="Calibri Light" w:hAnsi="Calibri Light"/>
          <w:color w:val="2E74B5"/>
          <w:sz w:val="24"/>
          <w:szCs w:val="24"/>
          <w:lang w:val="ru-RU"/>
        </w:rPr>
        <w:t>спутниковых орбит</w:t>
      </w:r>
    </w:p>
    <w:p w:rsidR="001D22C1" w:rsidRPr="001D22C1" w:rsidRDefault="001D22C1" w:rsidP="001D22C1">
      <w:pPr>
        <w:numPr>
          <w:ilvl w:val="0"/>
          <w:numId w:val="41"/>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cs="Arial"/>
          <w:lang w:val="ru-RU"/>
        </w:rPr>
      </w:pPr>
      <w:r w:rsidRPr="001D22C1">
        <w:rPr>
          <w:lang w:val="ru-RU"/>
        </w:rPr>
        <w:t xml:space="preserve">Разработка и предоставление Членам МСЭ программных инструментов, касающихся применения Регламента радиосвязи и соответствующих Правил процедуры. </w:t>
      </w:r>
    </w:p>
    <w:p w:rsidR="001D22C1" w:rsidRPr="001D22C1" w:rsidRDefault="001D22C1" w:rsidP="001D22C1">
      <w:pPr>
        <w:numPr>
          <w:ilvl w:val="0"/>
          <w:numId w:val="41"/>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cs="Arial"/>
          <w:lang w:val="ru-RU"/>
        </w:rPr>
      </w:pPr>
      <w:r w:rsidRPr="001D22C1">
        <w:rPr>
          <w:lang w:val="ru-RU"/>
        </w:rPr>
        <w:t>Надлежащее и своевременное применение положений Регламента радиосвязи и применимых региональных соглашений для наземных и</w:t>
      </w:r>
      <w:r>
        <w:t> </w:t>
      </w:r>
      <w:r w:rsidRPr="001D22C1">
        <w:rPr>
          <w:lang w:val="ru-RU"/>
        </w:rPr>
        <w:t>космических служб вместе с обновлением Международного справочного регистра частот (МСРЧ) и Планов и Списков присвоений и/или</w:t>
      </w:r>
      <w:r>
        <w:t> </w:t>
      </w:r>
      <w:r w:rsidRPr="001D22C1">
        <w:rPr>
          <w:lang w:val="ru-RU"/>
        </w:rPr>
        <w:t>выделений.</w:t>
      </w:r>
    </w:p>
    <w:p w:rsidR="001D22C1" w:rsidRPr="001D22C1" w:rsidRDefault="001D22C1" w:rsidP="001D22C1">
      <w:pPr>
        <w:numPr>
          <w:ilvl w:val="0"/>
          <w:numId w:val="41"/>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cs="Arial"/>
          <w:lang w:val="ru-RU"/>
        </w:rPr>
      </w:pPr>
      <w:r w:rsidRPr="001D22C1">
        <w:rPr>
          <w:lang w:val="ru-RU"/>
        </w:rPr>
        <w:t>Контроль случаев вредных помех и, в более общем смысле, конфликтных ситуаций, возникающих при совместном использовании ресурсов орбиты/спектра, а также урегулирование этих случаев.</w:t>
      </w:r>
    </w:p>
    <w:p w:rsidR="007E76AA" w:rsidRPr="001D22C1" w:rsidRDefault="001D22C1" w:rsidP="001D22C1">
      <w:pPr>
        <w:numPr>
          <w:ilvl w:val="0"/>
          <w:numId w:val="41"/>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eastAsia="Calibri" w:cs="Times New Roman"/>
          <w:bCs/>
          <w:lang w:val="ru-RU"/>
        </w:rPr>
      </w:pPr>
      <w:r w:rsidRPr="001D22C1">
        <w:rPr>
          <w:lang w:val="ru-RU"/>
        </w:rPr>
        <w:t>Соответствующие публикации (ИФИК БР, публикации, относящиеся к морским службам, список станций международного радиоконтроля).</w:t>
      </w:r>
    </w:p>
    <w:p w:rsidR="007E76AA" w:rsidRPr="000A6533" w:rsidRDefault="007E76AA" w:rsidP="001D22C1">
      <w:pPr>
        <w:keepNext/>
        <w:keepLines/>
        <w:tabs>
          <w:tab w:val="clear" w:pos="794"/>
          <w:tab w:val="clear" w:pos="1191"/>
          <w:tab w:val="clear" w:pos="1588"/>
          <w:tab w:val="clear" w:pos="1985"/>
        </w:tabs>
        <w:overflowPunct/>
        <w:autoSpaceDE/>
        <w:autoSpaceDN/>
        <w:adjustRightInd/>
        <w:spacing w:before="40" w:line="259" w:lineRule="auto"/>
        <w:ind w:left="576" w:hanging="576"/>
        <w:jc w:val="left"/>
        <w:textAlignment w:val="auto"/>
        <w:outlineLvl w:val="1"/>
        <w:rPr>
          <w:rFonts w:ascii="Calibri Light" w:eastAsia="SimSun" w:hAnsi="Calibri Light" w:cs="Times New Roman"/>
          <w:sz w:val="24"/>
          <w:szCs w:val="24"/>
          <w:lang w:val="ru-RU"/>
        </w:rPr>
      </w:pPr>
      <w:r w:rsidRPr="000A6533">
        <w:rPr>
          <w:rFonts w:ascii="Calibri Light" w:eastAsia="SimSun" w:hAnsi="Calibri Light" w:cs="Times New Roman"/>
          <w:color w:val="2E74B5"/>
          <w:sz w:val="24"/>
          <w:szCs w:val="24"/>
          <w:lang w:val="ru-RU"/>
        </w:rPr>
        <w:t>2.3</w:t>
      </w:r>
      <w:r w:rsidRPr="000A6533">
        <w:rPr>
          <w:rFonts w:ascii="Calibri Light" w:eastAsia="SimSun" w:hAnsi="Calibri Light" w:cs="Times New Roman"/>
          <w:color w:val="2E74B5"/>
          <w:sz w:val="24"/>
          <w:szCs w:val="24"/>
          <w:lang w:val="ru-RU"/>
        </w:rPr>
        <w:tab/>
      </w:r>
      <w:r w:rsidR="001D22C1" w:rsidRPr="000A6533">
        <w:rPr>
          <w:rFonts w:ascii="Calibri Light" w:hAnsi="Calibri Light"/>
          <w:color w:val="2E74B5"/>
          <w:sz w:val="24"/>
          <w:szCs w:val="24"/>
          <w:lang w:val="ru-RU"/>
        </w:rPr>
        <w:t>Разработка и обновление глобальных Рекомендаций, Отчетов и Справочников, предназначенных для наиболее эффективного использования радиочастотного спектра и спутниковых орбит</w:t>
      </w:r>
    </w:p>
    <w:p w:rsidR="007438C9" w:rsidRPr="007438C9" w:rsidRDefault="007438C9" w:rsidP="007438C9">
      <w:pPr>
        <w:numPr>
          <w:ilvl w:val="0"/>
          <w:numId w:val="42"/>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cs="Arial"/>
          <w:lang w:val="ru-RU"/>
        </w:rPr>
      </w:pPr>
      <w:r w:rsidRPr="007438C9">
        <w:rPr>
          <w:lang w:val="ru-RU"/>
        </w:rPr>
        <w:t>Подготовка к АР-19 и ВКР-19 в исследовательских комиссиях МСЭ-</w:t>
      </w:r>
      <w:r>
        <w:t>R</w:t>
      </w:r>
      <w:r w:rsidRPr="007438C9">
        <w:rPr>
          <w:lang w:val="ru-RU"/>
        </w:rPr>
        <w:t xml:space="preserve"> при тесном сотрудничестве с региональными группами, в том числе разработка проектов технических, регламентарных и процедурных текстов для содействия работе ПСК19-2.</w:t>
      </w:r>
    </w:p>
    <w:p w:rsidR="007E76AA" w:rsidRPr="007438C9" w:rsidRDefault="007438C9" w:rsidP="007438C9">
      <w:pPr>
        <w:numPr>
          <w:ilvl w:val="0"/>
          <w:numId w:val="42"/>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eastAsia="Calibri" w:cs="Times New Roman"/>
          <w:lang w:val="ru-RU"/>
        </w:rPr>
      </w:pPr>
      <w:r w:rsidRPr="007438C9">
        <w:rPr>
          <w:lang w:val="ru-RU"/>
        </w:rPr>
        <w:t xml:space="preserve">Разработка ключевых Рекомендаций, Отчетов и Справочников, в частности по радиоинтерфейсу </w:t>
      </w:r>
      <w:r>
        <w:t>IMT</w:t>
      </w:r>
      <w:r w:rsidRPr="007438C9">
        <w:rPr>
          <w:lang w:val="ru-RU"/>
        </w:rPr>
        <w:t>-2020, в тесном сотрудничестве с МСЭ</w:t>
      </w:r>
      <w:r w:rsidRPr="007438C9">
        <w:rPr>
          <w:lang w:val="ru-RU"/>
        </w:rPr>
        <w:noBreakHyphen/>
      </w:r>
      <w:r>
        <w:t>T</w:t>
      </w:r>
      <w:r w:rsidRPr="007438C9">
        <w:rPr>
          <w:lang w:val="ru-RU"/>
        </w:rPr>
        <w:t>, региональными организациями и другими органами по разработке стандартов.</w:t>
      </w:r>
    </w:p>
    <w:p w:rsidR="007E76AA" w:rsidRPr="000A6533" w:rsidRDefault="007E76AA" w:rsidP="007E76AA">
      <w:pPr>
        <w:keepNext/>
        <w:keepLines/>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4"/>
          <w:szCs w:val="24"/>
          <w:lang w:val="ru-RU"/>
        </w:rPr>
      </w:pPr>
      <w:r w:rsidRPr="000A6533">
        <w:rPr>
          <w:rFonts w:ascii="Calibri Light" w:eastAsia="SimSun" w:hAnsi="Calibri Light" w:cs="Times New Roman"/>
          <w:color w:val="2E74B5"/>
          <w:sz w:val="24"/>
          <w:szCs w:val="24"/>
          <w:lang w:val="ru-RU"/>
        </w:rPr>
        <w:t>2.4</w:t>
      </w:r>
      <w:r w:rsidRPr="000A6533">
        <w:rPr>
          <w:rFonts w:ascii="Calibri Light" w:eastAsia="SimSun" w:hAnsi="Calibri Light" w:cs="Times New Roman"/>
          <w:color w:val="2E74B5"/>
          <w:sz w:val="24"/>
          <w:szCs w:val="24"/>
          <w:lang w:val="ru-RU"/>
        </w:rPr>
        <w:tab/>
      </w:r>
      <w:r w:rsidR="0088126E" w:rsidRPr="000A6533">
        <w:rPr>
          <w:rFonts w:ascii="Calibri Light" w:hAnsi="Calibri Light"/>
          <w:color w:val="2E74B5"/>
          <w:sz w:val="24"/>
          <w:szCs w:val="24"/>
          <w:lang w:val="ru-RU"/>
        </w:rPr>
        <w:t>Предоставление информации и оказание помощи Членам МСЭ</w:t>
      </w:r>
      <w:r w:rsidR="0088126E" w:rsidRPr="000A6533">
        <w:rPr>
          <w:rFonts w:ascii="Calibri Light" w:hAnsi="Calibri Light"/>
          <w:sz w:val="24"/>
          <w:szCs w:val="24"/>
          <w:lang w:val="ru-RU"/>
        </w:rPr>
        <w:noBreakHyphen/>
      </w:r>
      <w:r w:rsidR="0088126E" w:rsidRPr="000A6533">
        <w:rPr>
          <w:rFonts w:ascii="Calibri Light" w:hAnsi="Calibri Light"/>
          <w:color w:val="2E74B5"/>
          <w:sz w:val="24"/>
          <w:szCs w:val="24"/>
        </w:rPr>
        <w:t>R</w:t>
      </w:r>
      <w:r w:rsidR="0088126E" w:rsidRPr="000A6533">
        <w:rPr>
          <w:rFonts w:ascii="Calibri Light" w:hAnsi="Calibri Light"/>
          <w:color w:val="2E74B5"/>
          <w:sz w:val="24"/>
          <w:szCs w:val="24"/>
          <w:lang w:val="ru-RU"/>
        </w:rPr>
        <w:t xml:space="preserve"> по вопросам, касающимся радиосвязи</w:t>
      </w:r>
    </w:p>
    <w:p w:rsidR="0088126E" w:rsidRPr="0088126E" w:rsidRDefault="0088126E" w:rsidP="0088126E">
      <w:pPr>
        <w:numPr>
          <w:ilvl w:val="0"/>
          <w:numId w:val="46"/>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cs="Arial"/>
          <w:lang w:val="ru-RU"/>
        </w:rPr>
      </w:pPr>
      <w:r w:rsidRPr="0088126E">
        <w:rPr>
          <w:lang w:val="ru-RU"/>
        </w:rPr>
        <w:t>Публикация и продвижение продуктов МСЭ-</w:t>
      </w:r>
      <w:r>
        <w:t>R</w:t>
      </w:r>
      <w:r w:rsidRPr="0088126E">
        <w:rPr>
          <w:lang w:val="ru-RU"/>
        </w:rPr>
        <w:t xml:space="preserve"> (таких как Регламент радиосвязи, Рекомендации, Отчеты и Справочники).</w:t>
      </w:r>
    </w:p>
    <w:p w:rsidR="007E76AA" w:rsidRPr="0088126E" w:rsidRDefault="0088126E" w:rsidP="0088126E">
      <w:pPr>
        <w:numPr>
          <w:ilvl w:val="0"/>
          <w:numId w:val="46"/>
        </w:numPr>
        <w:tabs>
          <w:tab w:val="clear" w:pos="794"/>
          <w:tab w:val="clear" w:pos="1191"/>
          <w:tab w:val="clear" w:pos="1588"/>
          <w:tab w:val="clear" w:pos="1985"/>
        </w:tabs>
        <w:overflowPunct/>
        <w:autoSpaceDE/>
        <w:autoSpaceDN/>
        <w:adjustRightInd/>
        <w:spacing w:before="60" w:after="60" w:line="259" w:lineRule="auto"/>
        <w:ind w:left="714" w:hanging="357"/>
        <w:contextualSpacing/>
        <w:textAlignment w:val="auto"/>
        <w:rPr>
          <w:rFonts w:eastAsia="SimSun"/>
          <w:lang w:val="ru-RU" w:eastAsia="zh-CN"/>
        </w:rPr>
      </w:pPr>
      <w:r w:rsidRPr="0088126E">
        <w:rPr>
          <w:lang w:val="ru-RU"/>
        </w:rPr>
        <w:t>Осуществляемое в тесном сотрудничестве с другими Секторами, региональными отделениями МСЭ, соответствующими региональными организациями и членами МСЭ:</w:t>
      </w:r>
    </w:p>
    <w:p w:rsidR="0088126E" w:rsidRPr="0088126E" w:rsidRDefault="0054650D" w:rsidP="0088126E">
      <w:pPr>
        <w:numPr>
          <w:ilvl w:val="1"/>
          <w:numId w:val="43"/>
        </w:numPr>
        <w:tabs>
          <w:tab w:val="clear" w:pos="794"/>
          <w:tab w:val="clear" w:pos="1191"/>
          <w:tab w:val="clear" w:pos="1588"/>
          <w:tab w:val="clear" w:pos="1985"/>
        </w:tabs>
        <w:overflowPunct/>
        <w:autoSpaceDE/>
        <w:autoSpaceDN/>
        <w:adjustRightInd/>
        <w:spacing w:before="0" w:after="160" w:line="259" w:lineRule="auto"/>
        <w:contextualSpacing/>
        <w:jc w:val="left"/>
        <w:textAlignment w:val="auto"/>
        <w:rPr>
          <w:rFonts w:eastAsia="SimSun"/>
          <w:lang w:val="ru-RU"/>
        </w:rPr>
      </w:pPr>
      <w:r>
        <w:rPr>
          <w:lang w:val="ru-RU"/>
        </w:rPr>
        <w:t>распространение информации</w:t>
      </w:r>
      <w:r w:rsidR="00BD2769">
        <w:rPr>
          <w:lang w:val="ru-RU"/>
        </w:rPr>
        <w:t>,</w:t>
      </w:r>
      <w:r>
        <w:rPr>
          <w:lang w:val="ru-RU"/>
        </w:rPr>
        <w:t xml:space="preserve"> в том числе посредством проведения всемирных </w:t>
      </w:r>
      <w:r w:rsidR="0088126E" w:rsidRPr="0088126E">
        <w:rPr>
          <w:lang w:val="ru-RU"/>
        </w:rPr>
        <w:t>конференций, семинаров-практикумов и других мероприятий</w:t>
      </w:r>
      <w:r>
        <w:rPr>
          <w:lang w:val="ru-RU"/>
        </w:rPr>
        <w:t xml:space="preserve"> по радиосвязи</w:t>
      </w:r>
      <w:r w:rsidR="0088126E" w:rsidRPr="0088126E">
        <w:rPr>
          <w:lang w:val="ru-RU"/>
        </w:rPr>
        <w:t>;</w:t>
      </w:r>
    </w:p>
    <w:p w:rsidR="007E76AA" w:rsidRPr="0088126E" w:rsidRDefault="0088126E" w:rsidP="0088126E">
      <w:pPr>
        <w:numPr>
          <w:ilvl w:val="1"/>
          <w:numId w:val="4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val="ru-RU" w:eastAsia="zh-CN"/>
        </w:rPr>
      </w:pPr>
      <w:r w:rsidRPr="0088126E">
        <w:rPr>
          <w:lang w:val="ru-RU"/>
        </w:rPr>
        <w:t>оказание помощи членам МСЭ, перед которыми стоят задачи, связанные с развитием их служб радиосвязи, в частности в связи с</w:t>
      </w:r>
      <w:r>
        <w:t> </w:t>
      </w:r>
      <w:r w:rsidRPr="0088126E">
        <w:rPr>
          <w:lang w:val="ru-RU"/>
        </w:rPr>
        <w:t>переходом на цифровое телевизионное радиовещание и использованием цифрового дивиденда.</w:t>
      </w:r>
    </w:p>
    <w:p w:rsidR="007E76AA" w:rsidRPr="000A6533" w:rsidRDefault="007E76AA" w:rsidP="007E76AA">
      <w:pPr>
        <w:keepNext/>
        <w:keepLines/>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4"/>
          <w:szCs w:val="24"/>
          <w:lang w:val="en-GB"/>
        </w:rPr>
      </w:pPr>
      <w:r w:rsidRPr="000A6533">
        <w:rPr>
          <w:rFonts w:ascii="Calibri Light" w:eastAsia="SimSun" w:hAnsi="Calibri Light" w:cs="Times New Roman"/>
          <w:color w:val="2E74B5"/>
          <w:sz w:val="24"/>
          <w:szCs w:val="24"/>
          <w:lang w:val="en-GB"/>
        </w:rPr>
        <w:t>2.5</w:t>
      </w:r>
      <w:r w:rsidRPr="000A6533">
        <w:rPr>
          <w:rFonts w:ascii="Calibri Light" w:eastAsia="SimSun" w:hAnsi="Calibri Light" w:cs="Times New Roman"/>
          <w:color w:val="2E74B5"/>
          <w:sz w:val="24"/>
          <w:szCs w:val="24"/>
          <w:lang w:val="en-GB"/>
        </w:rPr>
        <w:tab/>
      </w:r>
      <w:r w:rsidR="0088126E" w:rsidRPr="000A6533">
        <w:rPr>
          <w:rFonts w:ascii="Calibri Light" w:hAnsi="Calibri Light"/>
          <w:color w:val="2E74B5"/>
          <w:sz w:val="24"/>
          <w:szCs w:val="24"/>
        </w:rPr>
        <w:t>Вспомогательная деятельность Бюро радиосвязи</w:t>
      </w:r>
    </w:p>
    <w:p w:rsidR="0088126E" w:rsidRPr="0088126E" w:rsidRDefault="0088126E" w:rsidP="0088126E">
      <w:pPr>
        <w:numPr>
          <w:ilvl w:val="0"/>
          <w:numId w:val="39"/>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val="ru-RU"/>
        </w:rPr>
      </w:pPr>
      <w:r w:rsidRPr="0088126E">
        <w:rPr>
          <w:lang w:val="ru-RU"/>
        </w:rPr>
        <w:t xml:space="preserve">Продолжающаяся разработка, совершенствование и сопровождение программных инструментов БР </w:t>
      </w:r>
      <w:r w:rsidR="003879A3">
        <w:rPr>
          <w:lang w:val="ru-RU"/>
        </w:rPr>
        <w:t>в целях</w:t>
      </w:r>
      <w:r w:rsidRPr="0088126E">
        <w:rPr>
          <w:lang w:val="ru-RU"/>
        </w:rPr>
        <w:t xml:space="preserve"> поддержания высокого уровня эффективности, надежности, удобства для пользователя и удовлетворенности со стороны членов МСЭ.</w:t>
      </w:r>
    </w:p>
    <w:p w:rsidR="0088126E" w:rsidRPr="0088126E" w:rsidRDefault="0088126E" w:rsidP="0088126E">
      <w:pPr>
        <w:numPr>
          <w:ilvl w:val="0"/>
          <w:numId w:val="39"/>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val="ru-RU"/>
        </w:rPr>
      </w:pPr>
      <w:r w:rsidRPr="0088126E">
        <w:rPr>
          <w:lang w:val="ru-RU"/>
        </w:rPr>
        <w:t>Материально-техническая и административная поддержка исследовательских комиссий МСЭ-</w:t>
      </w:r>
      <w:r>
        <w:t>R</w:t>
      </w:r>
      <w:r w:rsidRPr="0088126E">
        <w:rPr>
          <w:lang w:val="ru-RU"/>
        </w:rPr>
        <w:t xml:space="preserve"> и участие в соответствующей деятельности региональных групп.</w:t>
      </w:r>
    </w:p>
    <w:p w:rsidR="007E76AA" w:rsidRPr="0088126E" w:rsidRDefault="0088126E" w:rsidP="0088126E">
      <w:pPr>
        <w:numPr>
          <w:ilvl w:val="0"/>
          <w:numId w:val="39"/>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ascii="Times New Roman" w:eastAsia="SimSun" w:hAnsi="Times New Roman" w:cs="Times New Roman"/>
          <w:sz w:val="24"/>
          <w:szCs w:val="20"/>
          <w:lang w:val="ru-RU" w:eastAsia="zh-CN"/>
        </w:rPr>
      </w:pPr>
      <w:r w:rsidRPr="0088126E">
        <w:rPr>
          <w:lang w:val="ru-RU"/>
        </w:rPr>
        <w:t>Предоставление помощи членам МСЭ, осуществляемое в тесном сотрудничестве с другими Бюро, региональными отделениями МСЭ и</w:t>
      </w:r>
      <w:r w:rsidR="003879A3">
        <w:rPr>
          <w:lang w:val="ru-RU"/>
        </w:rPr>
        <w:t> </w:t>
      </w:r>
      <w:r w:rsidRPr="0088126E">
        <w:rPr>
          <w:lang w:val="ru-RU"/>
        </w:rPr>
        <w:t>региональными организациями.</w:t>
      </w:r>
    </w:p>
    <w:p w:rsidR="007E76AA" w:rsidRPr="0088126E" w:rsidRDefault="007E76AA" w:rsidP="007E76AA">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s="Times New Roman"/>
          <w:color w:val="2E74B5"/>
          <w:sz w:val="32"/>
          <w:szCs w:val="32"/>
          <w:lang w:val="ru-RU"/>
        </w:rPr>
      </w:pPr>
    </w:p>
    <w:p w:rsidR="007E76AA" w:rsidRPr="000A6533" w:rsidRDefault="007E76AA" w:rsidP="007E76AA">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s="Times New Roman"/>
          <w:b/>
          <w:color w:val="365F91"/>
          <w:sz w:val="30"/>
          <w:szCs w:val="30"/>
          <w:lang w:val="ru-RU"/>
        </w:rPr>
      </w:pPr>
      <w:r w:rsidRPr="000A6533">
        <w:rPr>
          <w:rFonts w:ascii="Calibri Light" w:eastAsia="SimSun" w:hAnsi="Calibri Light" w:cs="Times New Roman"/>
          <w:color w:val="2E74B5"/>
          <w:sz w:val="30"/>
          <w:szCs w:val="30"/>
          <w:lang w:val="ru-RU"/>
        </w:rPr>
        <w:t>3</w:t>
      </w:r>
      <w:r w:rsidRPr="000A6533">
        <w:rPr>
          <w:rFonts w:ascii="Calibri Light" w:eastAsia="SimSun" w:hAnsi="Calibri Light" w:cs="Times New Roman"/>
          <w:color w:val="2E74B5"/>
          <w:sz w:val="30"/>
          <w:szCs w:val="30"/>
          <w:lang w:val="ru-RU"/>
        </w:rPr>
        <w:tab/>
      </w:r>
      <w:r w:rsidR="0088126E" w:rsidRPr="000A6533">
        <w:rPr>
          <w:rFonts w:ascii="Calibri Light" w:hAnsi="Calibri Light"/>
          <w:color w:val="2E74B5"/>
          <w:sz w:val="30"/>
          <w:szCs w:val="30"/>
          <w:lang w:val="ru-RU"/>
        </w:rPr>
        <w:t>Структура результатов деятельности МСЭ-</w:t>
      </w:r>
      <w:r w:rsidR="0088126E" w:rsidRPr="000A6533">
        <w:rPr>
          <w:rFonts w:ascii="Calibri Light" w:hAnsi="Calibri Light"/>
          <w:color w:val="2E74B5"/>
          <w:sz w:val="30"/>
          <w:szCs w:val="30"/>
        </w:rPr>
        <w:t>R</w:t>
      </w:r>
      <w:r w:rsidR="0088126E" w:rsidRPr="000A6533">
        <w:rPr>
          <w:rFonts w:ascii="Calibri Light" w:hAnsi="Calibri Light"/>
          <w:color w:val="2E74B5"/>
          <w:sz w:val="30"/>
          <w:szCs w:val="30"/>
          <w:lang w:val="ru-RU"/>
        </w:rPr>
        <w:t xml:space="preserve"> на 2018−2021 годы</w:t>
      </w:r>
    </w:p>
    <w:p w:rsidR="007941EB" w:rsidRPr="000A6533" w:rsidRDefault="007941EB" w:rsidP="007941EB">
      <w:pPr>
        <w:keepNext/>
        <w:keepLines/>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4"/>
          <w:szCs w:val="24"/>
          <w:vertAlign w:val="superscript"/>
          <w:lang w:val="ru-RU"/>
        </w:rPr>
      </w:pPr>
      <w:r w:rsidRPr="000A6533">
        <w:rPr>
          <w:rFonts w:ascii="Calibri Light" w:hAnsi="Calibri Light"/>
          <w:color w:val="2E74B5"/>
          <w:sz w:val="24"/>
          <w:szCs w:val="24"/>
          <w:lang w:val="ru-RU"/>
        </w:rPr>
        <w:t>3.1</w:t>
      </w:r>
      <w:r w:rsidRPr="000A6533">
        <w:rPr>
          <w:rFonts w:ascii="Calibri Light" w:hAnsi="Calibri Light"/>
          <w:sz w:val="24"/>
          <w:szCs w:val="24"/>
          <w:lang w:val="ru-RU"/>
        </w:rPr>
        <w:tab/>
      </w:r>
      <w:r w:rsidRPr="000A6533">
        <w:rPr>
          <w:rFonts w:ascii="Calibri Light" w:hAnsi="Calibri Light"/>
          <w:color w:val="2E74B5"/>
          <w:sz w:val="24"/>
          <w:szCs w:val="24"/>
          <w:lang w:val="ru-RU"/>
        </w:rPr>
        <w:t>Увязка со стратегическими целями МСЭ</w:t>
      </w:r>
      <w:r w:rsidRPr="000A6533">
        <w:rPr>
          <w:rFonts w:ascii="Calibri Light" w:hAnsi="Calibri Light"/>
          <w:color w:val="2E74B5"/>
          <w:sz w:val="24"/>
          <w:szCs w:val="24"/>
          <w:vertAlign w:val="superscript"/>
        </w:rPr>
        <w:footnoteReference w:id="1"/>
      </w:r>
    </w:p>
    <w:tbl>
      <w:tblPr>
        <w:tblStyle w:val="GridTable4-Accent1121"/>
        <w:tblW w:w="14737" w:type="dxa"/>
        <w:tblLayout w:type="fixed"/>
        <w:tblLook w:val="0620" w:firstRow="1" w:lastRow="0" w:firstColumn="0" w:lastColumn="0" w:noHBand="1" w:noVBand="1"/>
      </w:tblPr>
      <w:tblGrid>
        <w:gridCol w:w="7366"/>
        <w:gridCol w:w="1843"/>
        <w:gridCol w:w="1842"/>
        <w:gridCol w:w="1843"/>
        <w:gridCol w:w="1843"/>
      </w:tblGrid>
      <w:tr w:rsidR="007E76AA" w:rsidRPr="007E76AA" w:rsidTr="007E76AA">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7E76AA" w:rsidRPr="003879A3" w:rsidRDefault="007941EB"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szCs w:val="18"/>
              </w:rPr>
            </w:pPr>
            <w:r>
              <w:rPr>
                <w:sz w:val="20"/>
                <w:szCs w:val="18"/>
                <w:lang w:val="ru-RU"/>
              </w:rPr>
              <w:t>Задачи МСЭ</w:t>
            </w:r>
            <w:r w:rsidR="003879A3">
              <w:rPr>
                <w:sz w:val="20"/>
                <w:szCs w:val="18"/>
                <w:lang w:val="ru-RU"/>
              </w:rPr>
              <w:t>-</w:t>
            </w:r>
            <w:r w:rsidR="003879A3">
              <w:rPr>
                <w:sz w:val="20"/>
                <w:szCs w:val="18"/>
              </w:rPr>
              <w:t>R</w:t>
            </w:r>
          </w:p>
        </w:tc>
        <w:tc>
          <w:tcPr>
            <w:tcW w:w="1843" w:type="dxa"/>
            <w:vAlign w:val="center"/>
          </w:tcPr>
          <w:p w:rsidR="007E76AA" w:rsidRPr="007941EB" w:rsidRDefault="007941EB" w:rsidP="003879A3">
            <w:pPr>
              <w:tabs>
                <w:tab w:val="clear" w:pos="794"/>
                <w:tab w:val="clear" w:pos="1191"/>
                <w:tab w:val="clear" w:pos="1588"/>
                <w:tab w:val="clear" w:pos="1985"/>
              </w:tabs>
              <w:overflowPunct/>
              <w:autoSpaceDE/>
              <w:autoSpaceDN/>
              <w:adjustRightInd/>
              <w:spacing w:before="120" w:after="120" w:line="192" w:lineRule="auto"/>
              <w:jc w:val="center"/>
              <w:textAlignment w:val="auto"/>
              <w:rPr>
                <w:sz w:val="20"/>
                <w:lang w:val="ru-RU"/>
              </w:rPr>
            </w:pPr>
            <w:r>
              <w:rPr>
                <w:sz w:val="20"/>
                <w:lang w:val="ru-RU"/>
              </w:rPr>
              <w:t>Цель</w:t>
            </w:r>
            <w:r w:rsidRPr="007941EB">
              <w:rPr>
                <w:sz w:val="20"/>
              </w:rPr>
              <w:t xml:space="preserve"> 1</w:t>
            </w:r>
            <w:r w:rsidRPr="007941EB">
              <w:rPr>
                <w:sz w:val="20"/>
              </w:rPr>
              <w:br/>
            </w:r>
            <w:r>
              <w:rPr>
                <w:sz w:val="20"/>
                <w:lang w:val="ru-RU"/>
              </w:rPr>
              <w:t>Рост</w:t>
            </w:r>
          </w:p>
        </w:tc>
        <w:tc>
          <w:tcPr>
            <w:tcW w:w="1842" w:type="dxa"/>
            <w:vAlign w:val="center"/>
          </w:tcPr>
          <w:p w:rsidR="007E76AA" w:rsidRPr="007941EB" w:rsidRDefault="007941EB" w:rsidP="003879A3">
            <w:pPr>
              <w:tabs>
                <w:tab w:val="clear" w:pos="794"/>
                <w:tab w:val="clear" w:pos="1191"/>
                <w:tab w:val="clear" w:pos="1588"/>
                <w:tab w:val="clear" w:pos="1985"/>
              </w:tabs>
              <w:overflowPunct/>
              <w:autoSpaceDE/>
              <w:autoSpaceDN/>
              <w:adjustRightInd/>
              <w:spacing w:before="120" w:after="120" w:line="192" w:lineRule="auto"/>
              <w:jc w:val="center"/>
              <w:textAlignment w:val="auto"/>
              <w:rPr>
                <w:sz w:val="20"/>
                <w:lang w:val="ru-RU"/>
              </w:rPr>
            </w:pPr>
            <w:r>
              <w:rPr>
                <w:sz w:val="20"/>
                <w:lang w:val="ru-RU"/>
              </w:rPr>
              <w:t>Цель</w:t>
            </w:r>
            <w:r w:rsidRPr="007941EB">
              <w:rPr>
                <w:sz w:val="20"/>
              </w:rPr>
              <w:t xml:space="preserve"> 2</w:t>
            </w:r>
            <w:r w:rsidRPr="007941EB">
              <w:rPr>
                <w:sz w:val="20"/>
              </w:rPr>
              <w:br/>
            </w:r>
            <w:r>
              <w:rPr>
                <w:sz w:val="20"/>
                <w:lang w:val="ru-RU"/>
              </w:rPr>
              <w:t>Открытость</w:t>
            </w:r>
          </w:p>
        </w:tc>
        <w:tc>
          <w:tcPr>
            <w:tcW w:w="1843" w:type="dxa"/>
            <w:vAlign w:val="center"/>
          </w:tcPr>
          <w:p w:rsidR="007E76AA" w:rsidRPr="007E76AA" w:rsidRDefault="007941EB" w:rsidP="003879A3">
            <w:pPr>
              <w:tabs>
                <w:tab w:val="clear" w:pos="794"/>
                <w:tab w:val="clear" w:pos="1191"/>
                <w:tab w:val="clear" w:pos="1588"/>
                <w:tab w:val="clear" w:pos="1985"/>
              </w:tabs>
              <w:overflowPunct/>
              <w:autoSpaceDE/>
              <w:autoSpaceDN/>
              <w:adjustRightInd/>
              <w:spacing w:before="120" w:after="120" w:line="192" w:lineRule="auto"/>
              <w:jc w:val="center"/>
              <w:textAlignment w:val="auto"/>
              <w:rPr>
                <w:sz w:val="20"/>
                <w:lang w:val="en-GB"/>
              </w:rPr>
            </w:pPr>
            <w:r>
              <w:rPr>
                <w:sz w:val="20"/>
                <w:lang w:val="ru-RU"/>
              </w:rPr>
              <w:t>Цель 3</w:t>
            </w:r>
            <w:r w:rsidRPr="007941EB">
              <w:rPr>
                <w:sz w:val="20"/>
              </w:rPr>
              <w:br/>
            </w:r>
            <w:r>
              <w:rPr>
                <w:sz w:val="20"/>
                <w:lang w:val="ru-RU"/>
              </w:rPr>
              <w:t>Устойчивость</w:t>
            </w:r>
          </w:p>
        </w:tc>
        <w:tc>
          <w:tcPr>
            <w:tcW w:w="1843" w:type="dxa"/>
            <w:vAlign w:val="center"/>
          </w:tcPr>
          <w:p w:rsidR="007E76AA" w:rsidRPr="007941EB" w:rsidRDefault="007941EB" w:rsidP="003879A3">
            <w:pPr>
              <w:tabs>
                <w:tab w:val="clear" w:pos="794"/>
                <w:tab w:val="clear" w:pos="1191"/>
                <w:tab w:val="clear" w:pos="1588"/>
                <w:tab w:val="clear" w:pos="1985"/>
              </w:tabs>
              <w:overflowPunct/>
              <w:autoSpaceDE/>
              <w:autoSpaceDN/>
              <w:adjustRightInd/>
              <w:spacing w:before="120" w:after="120" w:line="192" w:lineRule="auto"/>
              <w:jc w:val="center"/>
              <w:textAlignment w:val="auto"/>
              <w:rPr>
                <w:sz w:val="20"/>
                <w:lang w:val="ru-RU"/>
              </w:rPr>
            </w:pPr>
            <w:r>
              <w:rPr>
                <w:sz w:val="20"/>
                <w:lang w:val="ru-RU"/>
              </w:rPr>
              <w:t>Цель</w:t>
            </w:r>
            <w:r w:rsidRPr="007941EB">
              <w:rPr>
                <w:sz w:val="20"/>
              </w:rPr>
              <w:t xml:space="preserve"> 4</w:t>
            </w:r>
            <w:r w:rsidRPr="007941EB">
              <w:rPr>
                <w:sz w:val="20"/>
              </w:rPr>
              <w:br/>
            </w:r>
            <w:r>
              <w:rPr>
                <w:sz w:val="20"/>
                <w:lang w:val="ru-RU"/>
              </w:rPr>
              <w:t>Инновации</w:t>
            </w:r>
            <w:r w:rsidRPr="007941EB">
              <w:rPr>
                <w:sz w:val="20"/>
              </w:rPr>
              <w:br/>
            </w:r>
            <w:r>
              <w:rPr>
                <w:sz w:val="20"/>
                <w:lang w:val="ru-RU"/>
              </w:rPr>
              <w:t>и партнерство</w:t>
            </w:r>
          </w:p>
        </w:tc>
      </w:tr>
      <w:tr w:rsidR="00A65117" w:rsidRPr="003879A3" w:rsidTr="007E76AA">
        <w:trPr>
          <w:trHeight w:val="72"/>
        </w:trPr>
        <w:tc>
          <w:tcPr>
            <w:tcW w:w="7366" w:type="dxa"/>
            <w:hideMark/>
          </w:tcPr>
          <w:p w:rsidR="00A65117" w:rsidRPr="00A65117" w:rsidRDefault="00A65117" w:rsidP="003879A3">
            <w:pPr>
              <w:tabs>
                <w:tab w:val="clear" w:pos="794"/>
                <w:tab w:val="clear" w:pos="1191"/>
                <w:tab w:val="clear" w:pos="1588"/>
                <w:tab w:val="clear" w:pos="1985"/>
                <w:tab w:val="left" w:pos="426"/>
              </w:tabs>
              <w:overflowPunct/>
              <w:autoSpaceDE/>
              <w:autoSpaceDN/>
              <w:adjustRightInd/>
              <w:spacing w:before="60" w:after="60" w:line="192" w:lineRule="auto"/>
              <w:ind w:left="426" w:hanging="426"/>
              <w:jc w:val="left"/>
              <w:textAlignment w:val="auto"/>
              <w:rPr>
                <w:sz w:val="20"/>
                <w:lang w:val="ru-RU"/>
              </w:rPr>
            </w:pPr>
            <w:r w:rsidRPr="00B772F0">
              <w:rPr>
                <w:b/>
                <w:color w:val="5B9BD5"/>
                <w:sz w:val="20"/>
              </w:rPr>
              <w:t>R</w:t>
            </w:r>
            <w:r w:rsidRPr="00A65117">
              <w:rPr>
                <w:b/>
                <w:color w:val="5B9BD5"/>
                <w:sz w:val="20"/>
                <w:lang w:val="ru-RU"/>
              </w:rPr>
              <w:t>.1</w:t>
            </w:r>
            <w:r w:rsidR="003879A3" w:rsidRPr="003879A3">
              <w:rPr>
                <w:b/>
                <w:color w:val="5B9BD5"/>
                <w:sz w:val="20"/>
                <w:lang w:val="ru-RU"/>
              </w:rPr>
              <w:tab/>
            </w:r>
            <w:r w:rsidRPr="00A65117">
              <w:rPr>
                <w:sz w:val="20"/>
                <w:lang w:val="ru-RU"/>
              </w:rPr>
              <w:t>Рационально, справедливо, эффективно, экономично и своевременно удовлетворять потребности членов МСЭ в ресурсах радиочастотного спектра и</w:t>
            </w:r>
            <w:r>
              <w:rPr>
                <w:sz w:val="20"/>
                <w:lang w:val="ru-RU"/>
              </w:rPr>
              <w:t> </w:t>
            </w:r>
            <w:r w:rsidRPr="00A65117">
              <w:rPr>
                <w:sz w:val="20"/>
                <w:lang w:val="ru-RU"/>
              </w:rPr>
              <w:t>спутниковых орбит, при этом избегая вредных помех</w:t>
            </w:r>
          </w:p>
        </w:tc>
        <w:tc>
          <w:tcPr>
            <w:tcW w:w="1843" w:type="dxa"/>
            <w:vAlign w:val="center"/>
            <w:hideMark/>
          </w:tcPr>
          <w:p w:rsidR="00A65117" w:rsidRPr="003879A3"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b/>
                <w:sz w:val="20"/>
                <w:lang w:val="ru-RU"/>
              </w:rPr>
            </w:pPr>
            <w:r w:rsidRPr="007E76AA">
              <w:rPr>
                <w:b/>
                <w:sz w:val="20"/>
                <w:lang w:val="en-GB"/>
              </w:rPr>
              <w:sym w:font="Wingdings 2" w:char="F052"/>
            </w:r>
          </w:p>
        </w:tc>
        <w:tc>
          <w:tcPr>
            <w:tcW w:w="1842" w:type="dxa"/>
            <w:vAlign w:val="center"/>
            <w:hideMark/>
          </w:tcPr>
          <w:p w:rsidR="00A65117" w:rsidRPr="003879A3"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ru-RU"/>
              </w:rPr>
            </w:pPr>
            <w:r w:rsidRPr="007E76AA">
              <w:rPr>
                <w:sz w:val="20"/>
                <w:lang w:val="en-GB"/>
              </w:rPr>
              <w:sym w:font="Wingdings 2" w:char="F050"/>
            </w:r>
          </w:p>
        </w:tc>
        <w:tc>
          <w:tcPr>
            <w:tcW w:w="1843" w:type="dxa"/>
            <w:vAlign w:val="center"/>
            <w:hideMark/>
          </w:tcPr>
          <w:p w:rsidR="00A65117" w:rsidRPr="003879A3"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ru-RU"/>
              </w:rPr>
            </w:pPr>
            <w:r w:rsidRPr="007E76AA">
              <w:rPr>
                <w:sz w:val="20"/>
                <w:lang w:val="en-GB"/>
              </w:rPr>
              <w:sym w:font="Wingdings 2" w:char="F050"/>
            </w:r>
          </w:p>
        </w:tc>
        <w:tc>
          <w:tcPr>
            <w:tcW w:w="1843" w:type="dxa"/>
            <w:vAlign w:val="center"/>
            <w:hideMark/>
          </w:tcPr>
          <w:p w:rsidR="00A65117" w:rsidRPr="003879A3"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ru-RU"/>
              </w:rPr>
            </w:pPr>
            <w:r w:rsidRPr="007E76AA">
              <w:rPr>
                <w:sz w:val="20"/>
                <w:lang w:val="en-GB"/>
              </w:rPr>
              <w:sym w:font="Wingdings 2" w:char="F050"/>
            </w:r>
          </w:p>
        </w:tc>
      </w:tr>
      <w:tr w:rsidR="00A65117" w:rsidRPr="007E76AA" w:rsidTr="007E76AA">
        <w:trPr>
          <w:trHeight w:val="72"/>
        </w:trPr>
        <w:tc>
          <w:tcPr>
            <w:tcW w:w="7366" w:type="dxa"/>
            <w:hideMark/>
          </w:tcPr>
          <w:p w:rsidR="00A65117" w:rsidRPr="00A65117" w:rsidRDefault="00A65117" w:rsidP="003879A3">
            <w:pPr>
              <w:tabs>
                <w:tab w:val="clear" w:pos="794"/>
                <w:tab w:val="clear" w:pos="1191"/>
                <w:tab w:val="clear" w:pos="1588"/>
                <w:tab w:val="clear" w:pos="1985"/>
                <w:tab w:val="left" w:pos="426"/>
              </w:tabs>
              <w:overflowPunct/>
              <w:autoSpaceDE/>
              <w:autoSpaceDN/>
              <w:adjustRightInd/>
              <w:spacing w:before="60" w:after="60" w:line="192" w:lineRule="auto"/>
              <w:ind w:left="426" w:hanging="426"/>
              <w:jc w:val="left"/>
              <w:textAlignment w:val="auto"/>
              <w:rPr>
                <w:sz w:val="20"/>
                <w:lang w:val="ru-RU"/>
              </w:rPr>
            </w:pPr>
            <w:r w:rsidRPr="00B772F0">
              <w:rPr>
                <w:b/>
                <w:color w:val="5B9BD5"/>
                <w:sz w:val="20"/>
              </w:rPr>
              <w:t>R</w:t>
            </w:r>
            <w:r w:rsidRPr="00A65117">
              <w:rPr>
                <w:b/>
                <w:color w:val="5B9BD5"/>
                <w:sz w:val="20"/>
                <w:lang w:val="ru-RU"/>
              </w:rPr>
              <w:t>.2</w:t>
            </w:r>
            <w:r w:rsidR="003879A3" w:rsidRPr="003879A3">
              <w:rPr>
                <w:b/>
                <w:color w:val="5B9BD5"/>
                <w:sz w:val="20"/>
                <w:lang w:val="ru-RU"/>
              </w:rPr>
              <w:tab/>
            </w:r>
            <w:r w:rsidRPr="00A65117">
              <w:rPr>
                <w:sz w:val="20"/>
                <w:lang w:val="ru-RU"/>
              </w:rPr>
              <w:t xml:space="preserve">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w:t>
            </w:r>
            <w:r>
              <w:rPr>
                <w:sz w:val="20"/>
                <w:lang w:val="ru-RU"/>
              </w:rPr>
              <w:t> </w:t>
            </w:r>
            <w:r w:rsidRPr="00A65117">
              <w:rPr>
                <w:sz w:val="20"/>
                <w:lang w:val="ru-RU"/>
              </w:rPr>
              <w:t>также общей системной экономии в радиосвязи, в том числе путем разработки международных стандартов</w:t>
            </w:r>
          </w:p>
        </w:tc>
        <w:tc>
          <w:tcPr>
            <w:tcW w:w="1843" w:type="dxa"/>
            <w:vAlign w:val="center"/>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bCs/>
                <w:sz w:val="20"/>
                <w:lang w:val="en-GB"/>
              </w:rPr>
            </w:pPr>
            <w:r w:rsidRPr="007E76AA">
              <w:rPr>
                <w:b/>
                <w:sz w:val="20"/>
                <w:lang w:val="en-GB"/>
              </w:rPr>
              <w:sym w:font="Wingdings 2" w:char="F052"/>
            </w:r>
          </w:p>
        </w:tc>
        <w:tc>
          <w:tcPr>
            <w:tcW w:w="1842" w:type="dxa"/>
            <w:vAlign w:val="center"/>
            <w:hideMark/>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b/>
                <w:sz w:val="20"/>
                <w:lang w:val="en-GB"/>
              </w:rPr>
            </w:pPr>
            <w:r w:rsidRPr="007E76AA">
              <w:rPr>
                <w:sz w:val="20"/>
                <w:lang w:val="en-GB"/>
              </w:rPr>
              <w:sym w:font="Wingdings 2" w:char="F050"/>
            </w:r>
          </w:p>
        </w:tc>
        <w:tc>
          <w:tcPr>
            <w:tcW w:w="1843" w:type="dxa"/>
            <w:vAlign w:val="center"/>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en-GB"/>
              </w:rPr>
            </w:pPr>
            <w:r w:rsidRPr="007E76AA">
              <w:rPr>
                <w:sz w:val="20"/>
                <w:lang w:val="en-GB"/>
              </w:rPr>
              <w:sym w:font="Wingdings 2" w:char="F050"/>
            </w:r>
          </w:p>
        </w:tc>
        <w:tc>
          <w:tcPr>
            <w:tcW w:w="1843" w:type="dxa"/>
            <w:vAlign w:val="center"/>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en-GB"/>
              </w:rPr>
            </w:pPr>
            <w:r w:rsidRPr="007E76AA">
              <w:rPr>
                <w:sz w:val="20"/>
                <w:lang w:val="en-GB"/>
              </w:rPr>
              <w:sym w:font="Wingdings 2" w:char="F050"/>
            </w:r>
          </w:p>
        </w:tc>
      </w:tr>
      <w:tr w:rsidR="00A65117" w:rsidRPr="007E76AA" w:rsidTr="007E76AA">
        <w:trPr>
          <w:trHeight w:val="231"/>
        </w:trPr>
        <w:tc>
          <w:tcPr>
            <w:tcW w:w="7366" w:type="dxa"/>
            <w:hideMark/>
          </w:tcPr>
          <w:p w:rsidR="00A65117" w:rsidRPr="00A65117" w:rsidRDefault="00A65117" w:rsidP="003879A3">
            <w:pPr>
              <w:tabs>
                <w:tab w:val="clear" w:pos="794"/>
                <w:tab w:val="clear" w:pos="1191"/>
                <w:tab w:val="clear" w:pos="1588"/>
                <w:tab w:val="clear" w:pos="1985"/>
                <w:tab w:val="left" w:pos="426"/>
              </w:tabs>
              <w:overflowPunct/>
              <w:autoSpaceDE/>
              <w:autoSpaceDN/>
              <w:adjustRightInd/>
              <w:spacing w:before="60" w:after="60" w:line="192" w:lineRule="auto"/>
              <w:ind w:left="426" w:hanging="426"/>
              <w:jc w:val="left"/>
              <w:textAlignment w:val="auto"/>
              <w:rPr>
                <w:sz w:val="20"/>
                <w:lang w:val="ru-RU"/>
              </w:rPr>
            </w:pPr>
            <w:r w:rsidRPr="00B772F0">
              <w:rPr>
                <w:b/>
                <w:color w:val="5B9BD5"/>
                <w:sz w:val="20"/>
              </w:rPr>
              <w:t>R</w:t>
            </w:r>
            <w:r w:rsidRPr="00A65117">
              <w:rPr>
                <w:b/>
                <w:color w:val="5B9BD5"/>
                <w:sz w:val="20"/>
                <w:lang w:val="ru-RU"/>
              </w:rPr>
              <w:t>.3</w:t>
            </w:r>
            <w:r w:rsidR="003879A3" w:rsidRPr="003879A3">
              <w:rPr>
                <w:b/>
                <w:color w:val="5B9BD5"/>
                <w:sz w:val="20"/>
                <w:lang w:val="ru-RU"/>
              </w:rPr>
              <w:tab/>
            </w:r>
            <w:r w:rsidRPr="00A65117">
              <w:rPr>
                <w:sz w:val="20"/>
                <w:lang w:val="ru-RU"/>
              </w:rPr>
              <w:t>Способствовать приобретению и совместному использованию знаний</w:t>
            </w:r>
            <w:r>
              <w:rPr>
                <w:sz w:val="20"/>
                <w:lang w:val="ru-RU"/>
              </w:rPr>
              <w:br/>
            </w:r>
            <w:r w:rsidRPr="00A65117">
              <w:rPr>
                <w:sz w:val="20"/>
                <w:lang w:val="ru-RU"/>
              </w:rPr>
              <w:t>и ноу-хау в области радиосвязи</w:t>
            </w:r>
          </w:p>
        </w:tc>
        <w:tc>
          <w:tcPr>
            <w:tcW w:w="1843" w:type="dxa"/>
            <w:vAlign w:val="center"/>
            <w:hideMark/>
          </w:tcPr>
          <w:p w:rsidR="00A65117" w:rsidRPr="00A65117"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b/>
                <w:sz w:val="20"/>
                <w:lang w:val="ru-RU"/>
              </w:rPr>
            </w:pPr>
          </w:p>
        </w:tc>
        <w:tc>
          <w:tcPr>
            <w:tcW w:w="1842" w:type="dxa"/>
            <w:vAlign w:val="center"/>
            <w:hideMark/>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en-GB"/>
              </w:rPr>
            </w:pPr>
            <w:r w:rsidRPr="007E76AA">
              <w:rPr>
                <w:b/>
                <w:sz w:val="20"/>
                <w:lang w:val="en-GB"/>
              </w:rPr>
              <w:sym w:font="Wingdings 2" w:char="F052"/>
            </w:r>
          </w:p>
        </w:tc>
        <w:tc>
          <w:tcPr>
            <w:tcW w:w="1843" w:type="dxa"/>
            <w:vAlign w:val="center"/>
            <w:hideMark/>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en-GB"/>
              </w:rPr>
            </w:pPr>
          </w:p>
        </w:tc>
        <w:tc>
          <w:tcPr>
            <w:tcW w:w="1843" w:type="dxa"/>
            <w:vAlign w:val="center"/>
            <w:hideMark/>
          </w:tcPr>
          <w:p w:rsidR="00A65117" w:rsidRPr="007E76AA" w:rsidRDefault="00A65117" w:rsidP="007E76AA">
            <w:pPr>
              <w:tabs>
                <w:tab w:val="clear" w:pos="794"/>
                <w:tab w:val="clear" w:pos="1191"/>
                <w:tab w:val="clear" w:pos="1588"/>
                <w:tab w:val="clear" w:pos="1985"/>
              </w:tabs>
              <w:overflowPunct/>
              <w:autoSpaceDE/>
              <w:autoSpaceDN/>
              <w:adjustRightInd/>
              <w:spacing w:before="0" w:line="192" w:lineRule="auto"/>
              <w:jc w:val="center"/>
              <w:textAlignment w:val="auto"/>
              <w:rPr>
                <w:sz w:val="20"/>
                <w:lang w:val="en-GB"/>
              </w:rPr>
            </w:pPr>
          </w:p>
        </w:tc>
      </w:tr>
    </w:tbl>
    <w:p w:rsidR="007E76AA" w:rsidRPr="007E76AA" w:rsidRDefault="007E76AA" w:rsidP="007E76AA">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lang w:val="en-GB"/>
        </w:rPr>
      </w:pPr>
    </w:p>
    <w:p w:rsidR="007E76AA" w:rsidRPr="007E76AA" w:rsidRDefault="007E76AA" w:rsidP="007E76AA">
      <w:pPr>
        <w:tabs>
          <w:tab w:val="clear" w:pos="794"/>
          <w:tab w:val="clear" w:pos="1191"/>
          <w:tab w:val="clear" w:pos="1588"/>
          <w:tab w:val="clear" w:pos="1985"/>
          <w:tab w:val="center" w:pos="6999"/>
        </w:tabs>
        <w:overflowPunct/>
        <w:autoSpaceDE/>
        <w:autoSpaceDN/>
        <w:adjustRightInd/>
        <w:spacing w:before="0" w:after="160" w:line="259" w:lineRule="auto"/>
        <w:jc w:val="left"/>
        <w:textAlignment w:val="auto"/>
        <w:rPr>
          <w:rFonts w:eastAsia="Calibri" w:cs="Arial"/>
          <w:lang w:val="en-GB"/>
        </w:rPr>
      </w:pPr>
      <w:r w:rsidRPr="007E76AA">
        <w:rPr>
          <w:rFonts w:eastAsia="Calibri" w:cs="Arial"/>
          <w:lang w:val="en-GB"/>
        </w:rPr>
        <w:br w:type="page"/>
      </w:r>
    </w:p>
    <w:p w:rsidR="007E76AA" w:rsidRPr="000A6533" w:rsidRDefault="007E76AA" w:rsidP="007E76AA">
      <w:pPr>
        <w:keepNext/>
        <w:keepLines/>
        <w:spacing w:before="240" w:line="240" w:lineRule="auto"/>
        <w:ind w:left="794" w:hanging="794"/>
        <w:jc w:val="left"/>
        <w:outlineLvl w:val="1"/>
        <w:rPr>
          <w:rFonts w:ascii="Calibri Light" w:eastAsia="SimSun" w:hAnsi="Calibri Light" w:cs="Times New Roman"/>
          <w:color w:val="365F91"/>
          <w:sz w:val="24"/>
          <w:szCs w:val="24"/>
          <w:lang w:val="ru-RU"/>
        </w:rPr>
      </w:pPr>
      <w:r w:rsidRPr="000A6533">
        <w:rPr>
          <w:rFonts w:ascii="Calibri Light" w:eastAsia="SimSun" w:hAnsi="Calibri Light" w:cs="Times New Roman"/>
          <w:color w:val="365F91"/>
          <w:sz w:val="24"/>
          <w:szCs w:val="24"/>
          <w:lang w:val="ru-RU"/>
        </w:rPr>
        <w:lastRenderedPageBreak/>
        <w:t>3.2</w:t>
      </w:r>
      <w:r w:rsidRPr="000A6533">
        <w:rPr>
          <w:rFonts w:ascii="Calibri Light" w:eastAsia="SimSun" w:hAnsi="Calibri Light" w:cs="Times New Roman"/>
          <w:color w:val="365F91"/>
          <w:sz w:val="24"/>
          <w:szCs w:val="24"/>
          <w:lang w:val="ru-RU"/>
        </w:rPr>
        <w:tab/>
      </w:r>
      <w:r w:rsidR="00A65117" w:rsidRPr="000A6533">
        <w:rPr>
          <w:rFonts w:ascii="Calibri Light" w:hAnsi="Calibri Light"/>
          <w:color w:val="365F91"/>
          <w:sz w:val="24"/>
          <w:szCs w:val="24"/>
          <w:lang w:val="ru-RU"/>
        </w:rPr>
        <w:t>Задачи, конечные результаты и намеченные результаты деятельности МСЭ-</w:t>
      </w:r>
      <w:r w:rsidR="00A65117" w:rsidRPr="000A6533">
        <w:rPr>
          <w:rFonts w:ascii="Calibri Light" w:hAnsi="Calibri Light"/>
          <w:color w:val="365F91"/>
          <w:sz w:val="24"/>
          <w:szCs w:val="24"/>
        </w:rPr>
        <w:t>R</w:t>
      </w:r>
    </w:p>
    <w:tbl>
      <w:tblPr>
        <w:tblStyle w:val="GridTable4-Accent1221"/>
        <w:tblW w:w="14913" w:type="dxa"/>
        <w:tblInd w:w="-176" w:type="dxa"/>
        <w:tblLayout w:type="fixed"/>
        <w:tblLook w:val="06A0" w:firstRow="1" w:lastRow="0" w:firstColumn="1" w:lastColumn="0" w:noHBand="1" w:noVBand="1"/>
      </w:tblPr>
      <w:tblGrid>
        <w:gridCol w:w="597"/>
        <w:gridCol w:w="5299"/>
        <w:gridCol w:w="5418"/>
        <w:gridCol w:w="3599"/>
      </w:tblGrid>
      <w:tr w:rsidR="00A65117" w:rsidRPr="0054650D" w:rsidTr="0054650D">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97" w:type="dxa"/>
            <w:textDirection w:val="btLr"/>
          </w:tcPr>
          <w:p w:rsidR="00A65117" w:rsidRPr="00A65117" w:rsidRDefault="00A65117" w:rsidP="007E76AA">
            <w:pPr>
              <w:tabs>
                <w:tab w:val="clear" w:pos="794"/>
                <w:tab w:val="clear" w:pos="1191"/>
                <w:tab w:val="clear" w:pos="1588"/>
                <w:tab w:val="clear" w:pos="1985"/>
              </w:tabs>
              <w:overflowPunct/>
              <w:autoSpaceDE/>
              <w:autoSpaceDN/>
              <w:adjustRightInd/>
              <w:spacing w:before="40" w:after="40" w:line="240" w:lineRule="auto"/>
              <w:ind w:left="113" w:right="113"/>
              <w:jc w:val="center"/>
              <w:textAlignment w:val="auto"/>
              <w:rPr>
                <w:color w:val="5B9BD5"/>
                <w:sz w:val="18"/>
                <w:szCs w:val="18"/>
                <w:lang w:val="ru-RU"/>
              </w:rPr>
            </w:pPr>
            <w:r w:rsidRPr="00A65117">
              <w:rPr>
                <w:sz w:val="18"/>
                <w:szCs w:val="18"/>
                <w:lang w:val="ru-RU"/>
              </w:rPr>
              <w:t>Задачи</w:t>
            </w:r>
          </w:p>
        </w:tc>
        <w:tc>
          <w:tcPr>
            <w:tcW w:w="5299" w:type="dxa"/>
          </w:tcPr>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20" w:after="20" w:line="240" w:lineRule="auto"/>
              <w:ind w:left="592" w:hanging="592"/>
              <w:jc w:val="left"/>
              <w:textAlignment w:val="auto"/>
              <w:cnfStyle w:val="100000000000" w:firstRow="1" w:lastRow="0" w:firstColumn="0" w:lastColumn="0" w:oddVBand="0" w:evenVBand="0" w:oddHBand="0" w:evenHBand="0" w:firstRowFirstColumn="0" w:firstRowLastColumn="0" w:lastRowFirstColumn="0" w:lastRowLastColumn="0"/>
              <w:rPr>
                <w:b w:val="0"/>
                <w:bCs w:val="0"/>
                <w:sz w:val="18"/>
                <w:szCs w:val="18"/>
                <w:lang w:val="ru-RU"/>
              </w:rPr>
            </w:pPr>
            <w:r w:rsidRPr="00A65117">
              <w:rPr>
                <w:sz w:val="18"/>
                <w:szCs w:val="18"/>
              </w:rPr>
              <w:t>R</w:t>
            </w:r>
            <w:r w:rsidRPr="00A65117">
              <w:rPr>
                <w:sz w:val="18"/>
                <w:szCs w:val="18"/>
                <w:lang w:val="ru-RU"/>
              </w:rPr>
              <w:t>.1</w:t>
            </w:r>
            <w:r w:rsidR="003879A3" w:rsidRPr="003879A3">
              <w:rPr>
                <w:sz w:val="18"/>
                <w:szCs w:val="18"/>
                <w:lang w:val="ru-RU"/>
              </w:rPr>
              <w:tab/>
            </w:r>
            <w:r w:rsidRPr="00A65117">
              <w:rPr>
                <w:sz w:val="18"/>
                <w:szCs w:val="18"/>
                <w:lang w:val="ru-RU"/>
              </w:rPr>
              <w:t xml:space="preserve">Рационально, справедливо, эффективно, экономично и </w:t>
            </w:r>
            <w:r>
              <w:rPr>
                <w:sz w:val="18"/>
                <w:szCs w:val="18"/>
                <w:lang w:val="ru-RU"/>
              </w:rPr>
              <w:t> </w:t>
            </w:r>
            <w:r w:rsidRPr="00A65117">
              <w:rPr>
                <w:sz w:val="18"/>
                <w:szCs w:val="18"/>
                <w:lang w:val="ru-RU"/>
              </w:rPr>
              <w:t>своевременно удовлетворять потребности членов МСЭ в</w:t>
            </w:r>
            <w:r>
              <w:rPr>
                <w:sz w:val="18"/>
                <w:szCs w:val="18"/>
                <w:lang w:val="ru-RU"/>
              </w:rPr>
              <w:t> </w:t>
            </w:r>
            <w:r w:rsidRPr="00A65117">
              <w:rPr>
                <w:sz w:val="18"/>
                <w:szCs w:val="18"/>
                <w:lang w:val="ru-RU"/>
              </w:rPr>
              <w:t>ресурсах радиочастотного спектра и спутниковых орбит, при</w:t>
            </w:r>
            <w:r>
              <w:rPr>
                <w:sz w:val="18"/>
                <w:szCs w:val="18"/>
                <w:lang w:val="ru-RU"/>
              </w:rPr>
              <w:t> </w:t>
            </w:r>
            <w:r w:rsidRPr="00A65117">
              <w:rPr>
                <w:sz w:val="18"/>
                <w:szCs w:val="18"/>
                <w:lang w:val="ru-RU"/>
              </w:rPr>
              <w:t>этом избегая вредных помех</w:t>
            </w:r>
          </w:p>
        </w:tc>
        <w:tc>
          <w:tcPr>
            <w:tcW w:w="5418" w:type="dxa"/>
          </w:tcPr>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20" w:after="20" w:line="240" w:lineRule="auto"/>
              <w:ind w:left="520" w:hanging="520"/>
              <w:jc w:val="left"/>
              <w:textAlignment w:val="auto"/>
              <w:cnfStyle w:val="100000000000" w:firstRow="1" w:lastRow="0" w:firstColumn="0" w:lastColumn="0" w:oddVBand="0" w:evenVBand="0" w:oddHBand="0" w:evenHBand="0" w:firstRowFirstColumn="0" w:firstRowLastColumn="0" w:lastRowFirstColumn="0" w:lastRowLastColumn="0"/>
              <w:rPr>
                <w:b w:val="0"/>
                <w:bCs w:val="0"/>
                <w:sz w:val="18"/>
                <w:szCs w:val="18"/>
                <w:lang w:val="ru-RU"/>
              </w:rPr>
            </w:pPr>
            <w:r w:rsidRPr="00A65117">
              <w:rPr>
                <w:sz w:val="18"/>
                <w:szCs w:val="18"/>
              </w:rPr>
              <w:t>R</w:t>
            </w:r>
            <w:r w:rsidRPr="00A65117">
              <w:rPr>
                <w:sz w:val="18"/>
                <w:szCs w:val="18"/>
                <w:lang w:val="ru-RU"/>
              </w:rPr>
              <w:t>.2</w:t>
            </w:r>
            <w:r w:rsidR="003879A3" w:rsidRPr="003879A3">
              <w:rPr>
                <w:sz w:val="18"/>
                <w:szCs w:val="18"/>
                <w:lang w:val="ru-RU"/>
              </w:rPr>
              <w:tab/>
            </w:r>
            <w:r w:rsidRPr="00A65117">
              <w:rPr>
                <w:sz w:val="18"/>
                <w:szCs w:val="18"/>
                <w:lang w:val="ru-RU"/>
              </w:rPr>
              <w:t>Обеспечивать возможность установления соединений и</w:t>
            </w:r>
            <w:r w:rsidR="003879A3">
              <w:rPr>
                <w:sz w:val="18"/>
                <w:szCs w:val="18"/>
              </w:rPr>
              <w:t> </w:t>
            </w:r>
            <w:r w:rsidRPr="00A65117">
              <w:rPr>
                <w:sz w:val="18"/>
                <w:szCs w:val="18"/>
                <w:lang w:val="ru-RU"/>
              </w:rPr>
              <w:t>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3599" w:type="dxa"/>
          </w:tcPr>
          <w:p w:rsidR="00A65117" w:rsidRPr="00A65117" w:rsidRDefault="00A65117" w:rsidP="0027052F">
            <w:pPr>
              <w:tabs>
                <w:tab w:val="clear" w:pos="794"/>
                <w:tab w:val="clear" w:pos="1191"/>
                <w:tab w:val="clear" w:pos="1588"/>
                <w:tab w:val="clear" w:pos="1985"/>
                <w:tab w:val="left" w:pos="472"/>
              </w:tabs>
              <w:overflowPunct/>
              <w:autoSpaceDE/>
              <w:autoSpaceDN/>
              <w:adjustRightInd/>
              <w:spacing w:before="20" w:after="20" w:line="240" w:lineRule="auto"/>
              <w:ind w:left="472" w:hanging="472"/>
              <w:jc w:val="left"/>
              <w:textAlignment w:val="auto"/>
              <w:cnfStyle w:val="100000000000" w:firstRow="1" w:lastRow="0" w:firstColumn="0" w:lastColumn="0" w:oddVBand="0" w:evenVBand="0" w:oddHBand="0" w:evenHBand="0" w:firstRowFirstColumn="0" w:firstRowLastColumn="0" w:lastRowFirstColumn="0" w:lastRowLastColumn="0"/>
              <w:rPr>
                <w:b w:val="0"/>
                <w:bCs w:val="0"/>
                <w:sz w:val="18"/>
                <w:szCs w:val="18"/>
                <w:lang w:val="ru-RU"/>
              </w:rPr>
            </w:pPr>
            <w:r w:rsidRPr="00A65117">
              <w:rPr>
                <w:sz w:val="18"/>
                <w:szCs w:val="18"/>
              </w:rPr>
              <w:t>R</w:t>
            </w:r>
            <w:r w:rsidRPr="00A65117">
              <w:rPr>
                <w:sz w:val="18"/>
                <w:szCs w:val="18"/>
                <w:lang w:val="ru-RU"/>
              </w:rPr>
              <w:t>.3</w:t>
            </w:r>
            <w:r w:rsidR="003879A3" w:rsidRPr="003879A3">
              <w:rPr>
                <w:sz w:val="18"/>
                <w:szCs w:val="18"/>
                <w:lang w:val="ru-RU"/>
              </w:rPr>
              <w:tab/>
            </w:r>
            <w:r w:rsidRPr="00A65117">
              <w:rPr>
                <w:sz w:val="18"/>
                <w:szCs w:val="18"/>
                <w:lang w:val="ru-RU"/>
              </w:rPr>
              <w:t>Способствовать приобретению и совместному использованию знаний и ноу-хау в области радиосвязи</w:t>
            </w:r>
          </w:p>
        </w:tc>
      </w:tr>
      <w:tr w:rsidR="00A65117" w:rsidRPr="0054650D" w:rsidTr="0054650D">
        <w:trPr>
          <w:cantSplit/>
          <w:trHeight w:val="1134"/>
        </w:trPr>
        <w:tc>
          <w:tcPr>
            <w:cnfStyle w:val="001000000000" w:firstRow="0" w:lastRow="0" w:firstColumn="1" w:lastColumn="0" w:oddVBand="0" w:evenVBand="0" w:oddHBand="0" w:evenHBand="0" w:firstRowFirstColumn="0" w:firstRowLastColumn="0" w:lastRowFirstColumn="0" w:lastRowLastColumn="0"/>
            <w:tcW w:w="597" w:type="dxa"/>
            <w:textDirection w:val="btLr"/>
          </w:tcPr>
          <w:p w:rsidR="00A65117" w:rsidRPr="00A65117" w:rsidRDefault="00A65117" w:rsidP="007E76AA">
            <w:pPr>
              <w:tabs>
                <w:tab w:val="clear" w:pos="794"/>
                <w:tab w:val="clear" w:pos="1191"/>
                <w:tab w:val="clear" w:pos="1588"/>
                <w:tab w:val="clear" w:pos="1985"/>
              </w:tabs>
              <w:overflowPunct/>
              <w:autoSpaceDE/>
              <w:autoSpaceDN/>
              <w:adjustRightInd/>
              <w:spacing w:before="0" w:after="60" w:line="240" w:lineRule="auto"/>
              <w:ind w:left="113" w:right="113"/>
              <w:jc w:val="center"/>
              <w:textAlignment w:val="auto"/>
              <w:rPr>
                <w:color w:val="5B9BD5"/>
                <w:sz w:val="18"/>
                <w:szCs w:val="18"/>
                <w:lang w:val="ru-RU"/>
              </w:rPr>
            </w:pPr>
            <w:r w:rsidRPr="00A65117">
              <w:rPr>
                <w:color w:val="5B9BD5"/>
                <w:sz w:val="18"/>
                <w:szCs w:val="18"/>
                <w:lang w:val="ru-RU"/>
              </w:rPr>
              <w:t>Конечные результаты</w:t>
            </w:r>
          </w:p>
        </w:tc>
        <w:tc>
          <w:tcPr>
            <w:tcW w:w="5299" w:type="dxa"/>
          </w:tcPr>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0" w:line="216" w:lineRule="auto"/>
              <w:ind w:left="590" w:hanging="59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.1-1</w:t>
            </w:r>
            <w:r w:rsidR="003879A3" w:rsidRPr="003879A3">
              <w:rPr>
                <w:sz w:val="18"/>
                <w:szCs w:val="18"/>
                <w:lang w:val="ru-RU"/>
              </w:rPr>
              <w:tab/>
            </w:r>
            <w:r w:rsidRPr="00A65117">
              <w:rPr>
                <w:sz w:val="18"/>
                <w:szCs w:val="18"/>
                <w:lang w:val="ru-RU"/>
              </w:rPr>
              <w:t>Б</w:t>
            </w:r>
            <w:r w:rsidR="0054650D">
              <w:rPr>
                <w:sz w:val="18"/>
                <w:szCs w:val="18"/>
                <w:lang w:val="ru-RU"/>
              </w:rPr>
              <w:t>ó</w:t>
            </w:r>
            <w:r w:rsidRPr="00A65117">
              <w:rPr>
                <w:sz w:val="18"/>
                <w:szCs w:val="18"/>
                <w:lang w:val="ru-RU"/>
              </w:rPr>
              <w:t>льшее количество стран, имеющих спутниковые сети и земные станции, зарегистрированные в Международном справочном регистре частот (МСРЧ)</w:t>
            </w:r>
          </w:p>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0" w:line="216" w:lineRule="auto"/>
              <w:ind w:left="590" w:hanging="59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.1-2</w:t>
            </w:r>
            <w:r w:rsidR="003879A3" w:rsidRPr="003879A3">
              <w:rPr>
                <w:sz w:val="18"/>
                <w:szCs w:val="18"/>
                <w:lang w:val="ru-RU"/>
              </w:rPr>
              <w:tab/>
            </w:r>
            <w:r w:rsidRPr="00A65117">
              <w:rPr>
                <w:sz w:val="18"/>
                <w:szCs w:val="18"/>
                <w:lang w:val="ru-RU"/>
              </w:rPr>
              <w:t>Б</w:t>
            </w:r>
            <w:r w:rsidR="0054650D">
              <w:rPr>
                <w:sz w:val="18"/>
                <w:szCs w:val="18"/>
                <w:lang w:val="ru-RU"/>
              </w:rPr>
              <w:t>ó</w:t>
            </w:r>
            <w:r w:rsidRPr="00A65117">
              <w:rPr>
                <w:sz w:val="18"/>
                <w:szCs w:val="18"/>
                <w:lang w:val="ru-RU"/>
              </w:rPr>
              <w:t>льшее количество стран, имеющих частотные присвоения наземным службам, зарегистрированные в</w:t>
            </w:r>
            <w:r w:rsidR="003879A3">
              <w:rPr>
                <w:sz w:val="18"/>
                <w:szCs w:val="18"/>
              </w:rPr>
              <w:t> </w:t>
            </w:r>
            <w:r w:rsidRPr="00A65117">
              <w:rPr>
                <w:sz w:val="18"/>
                <w:szCs w:val="18"/>
                <w:lang w:val="ru-RU"/>
              </w:rPr>
              <w:t>МСРЧ</w:t>
            </w:r>
          </w:p>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0" w:line="216" w:lineRule="auto"/>
              <w:ind w:left="590" w:hanging="59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.1-3</w:t>
            </w:r>
            <w:r w:rsidR="003879A3" w:rsidRPr="003879A3">
              <w:rPr>
                <w:sz w:val="18"/>
                <w:szCs w:val="18"/>
                <w:lang w:val="ru-RU"/>
              </w:rPr>
              <w:tab/>
            </w:r>
            <w:r w:rsidRPr="00A65117">
              <w:rPr>
                <w:sz w:val="18"/>
                <w:szCs w:val="18"/>
                <w:lang w:val="ru-RU"/>
              </w:rPr>
              <w:t>Бóльшая процентная доля присвоений, зарегистрированных в МСРЧ с благоприятным заключением</w:t>
            </w:r>
          </w:p>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0" w:line="216" w:lineRule="auto"/>
              <w:ind w:left="590" w:hanging="59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.1-4</w:t>
            </w:r>
            <w:r w:rsidR="003879A3" w:rsidRPr="003879A3">
              <w:rPr>
                <w:sz w:val="18"/>
                <w:szCs w:val="18"/>
                <w:lang w:val="ru-RU"/>
              </w:rPr>
              <w:tab/>
            </w:r>
            <w:r w:rsidRPr="00A65117">
              <w:rPr>
                <w:sz w:val="18"/>
                <w:szCs w:val="18"/>
                <w:lang w:val="ru-RU"/>
              </w:rPr>
              <w:t>Бóльшая процентная доля стран, которые завершили переход к цифровому наземному телевизионному радиовещанию</w:t>
            </w:r>
          </w:p>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0" w:line="216" w:lineRule="auto"/>
              <w:ind w:left="590" w:hanging="59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.1-5</w:t>
            </w:r>
            <w:r w:rsidR="003879A3" w:rsidRPr="003879A3">
              <w:rPr>
                <w:sz w:val="18"/>
                <w:szCs w:val="18"/>
                <w:lang w:val="ru-RU"/>
              </w:rPr>
              <w:tab/>
            </w:r>
            <w:r w:rsidRPr="00A65117">
              <w:rPr>
                <w:sz w:val="18"/>
                <w:szCs w:val="18"/>
                <w:lang w:val="ru-RU"/>
              </w:rPr>
              <w:t xml:space="preserve">Бóльшая процентная доля спектра, присвоенного спутниковым сетям, который свободен от вредных помех </w:t>
            </w:r>
          </w:p>
          <w:p w:rsidR="00A65117" w:rsidRPr="00A65117" w:rsidRDefault="00A65117" w:rsidP="0027052F">
            <w:pPr>
              <w:tabs>
                <w:tab w:val="clear" w:pos="794"/>
                <w:tab w:val="clear" w:pos="1191"/>
                <w:tab w:val="clear" w:pos="1588"/>
                <w:tab w:val="clear" w:pos="1985"/>
                <w:tab w:val="left" w:pos="157"/>
                <w:tab w:val="left" w:pos="592"/>
              </w:tabs>
              <w:overflowPunct/>
              <w:autoSpaceDE/>
              <w:autoSpaceDN/>
              <w:adjustRightInd/>
              <w:spacing w:before="0" w:line="216" w:lineRule="auto"/>
              <w:ind w:left="590" w:hanging="59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.1-6</w:t>
            </w:r>
            <w:r w:rsidR="003879A3" w:rsidRPr="003879A3">
              <w:rPr>
                <w:sz w:val="18"/>
                <w:szCs w:val="18"/>
                <w:lang w:val="ru-RU"/>
              </w:rPr>
              <w:tab/>
            </w:r>
            <w:r w:rsidRPr="00A65117">
              <w:rPr>
                <w:sz w:val="18"/>
                <w:szCs w:val="18"/>
                <w:lang w:val="ru-RU"/>
              </w:rPr>
              <w:t>Бóльшая процентная доля присвоений наземным службам, зарегистрированных в МСРЧ, которые свободны от вредных помех</w:t>
            </w:r>
          </w:p>
        </w:tc>
        <w:tc>
          <w:tcPr>
            <w:tcW w:w="5418" w:type="dxa"/>
          </w:tcPr>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.2-1</w:t>
            </w:r>
            <w:r w:rsidR="003879A3" w:rsidRPr="003879A3">
              <w:rPr>
                <w:sz w:val="18"/>
                <w:szCs w:val="18"/>
                <w:lang w:val="ru-RU"/>
              </w:rPr>
              <w:tab/>
            </w:r>
            <w:r w:rsidRPr="00A65117">
              <w:rPr>
                <w:sz w:val="18"/>
                <w:szCs w:val="18"/>
                <w:lang w:val="ru-RU"/>
              </w:rPr>
              <w:t xml:space="preserve">Расширение доступа к подвижной широкополосной связи, в том числе в полосах частот, определенных для </w:t>
            </w:r>
            <w:r w:rsidR="003879A3" w:rsidRPr="00A65117">
              <w:rPr>
                <w:sz w:val="18"/>
                <w:szCs w:val="18"/>
                <w:lang w:val="ru-RU"/>
              </w:rPr>
              <w:t xml:space="preserve">Международной </w:t>
            </w:r>
            <w:r w:rsidRPr="00A65117">
              <w:rPr>
                <w:sz w:val="18"/>
                <w:szCs w:val="18"/>
                <w:lang w:val="ru-RU"/>
              </w:rPr>
              <w:t>подвижной электросвязи (</w:t>
            </w:r>
            <w:r w:rsidRPr="00A65117">
              <w:rPr>
                <w:sz w:val="18"/>
                <w:szCs w:val="18"/>
              </w:rPr>
              <w:t>IMT</w:t>
            </w:r>
            <w:r w:rsidRPr="00A65117">
              <w:rPr>
                <w:sz w:val="18"/>
                <w:szCs w:val="18"/>
                <w:lang w:val="ru-RU"/>
              </w:rPr>
              <w:t>)</w:t>
            </w:r>
          </w:p>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.2-2</w:t>
            </w:r>
            <w:r w:rsidR="003879A3" w:rsidRPr="003879A3">
              <w:rPr>
                <w:sz w:val="18"/>
                <w:szCs w:val="18"/>
                <w:lang w:val="ru-RU"/>
              </w:rPr>
              <w:tab/>
            </w:r>
            <w:r w:rsidRPr="00A65117">
              <w:rPr>
                <w:sz w:val="18"/>
                <w:szCs w:val="18"/>
                <w:lang w:val="ru-RU"/>
              </w:rPr>
              <w:t>Меньший размер корзины цен на услуги подвижной широкополосной связи, выраженный в процентах от</w:t>
            </w:r>
            <w:r w:rsidR="003879A3">
              <w:rPr>
                <w:sz w:val="18"/>
                <w:szCs w:val="18"/>
              </w:rPr>
              <w:t> </w:t>
            </w:r>
            <w:r w:rsidRPr="00A65117">
              <w:rPr>
                <w:sz w:val="18"/>
                <w:szCs w:val="18"/>
                <w:lang w:val="ru-RU"/>
              </w:rPr>
              <w:t>валового национального дохода (ВНД) на душу населения</w:t>
            </w:r>
          </w:p>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.2-3</w:t>
            </w:r>
            <w:r w:rsidR="003879A3" w:rsidRPr="003879A3">
              <w:rPr>
                <w:sz w:val="18"/>
                <w:szCs w:val="18"/>
                <w:lang w:val="ru-RU"/>
              </w:rPr>
              <w:tab/>
            </w:r>
            <w:r w:rsidRPr="00A65117">
              <w:rPr>
                <w:sz w:val="18"/>
                <w:szCs w:val="18"/>
                <w:lang w:val="ru-RU"/>
              </w:rPr>
              <w:t>Увеличение числа фиксированных линий и увеличение объема трафика, переносимого фиксированной службой (Тбит/с)</w:t>
            </w:r>
          </w:p>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.2-4</w:t>
            </w:r>
            <w:r w:rsidR="003879A3" w:rsidRPr="003879A3">
              <w:rPr>
                <w:sz w:val="18"/>
                <w:szCs w:val="18"/>
                <w:lang w:val="ru-RU"/>
              </w:rPr>
              <w:tab/>
            </w:r>
            <w:r w:rsidRPr="00A65117">
              <w:rPr>
                <w:sz w:val="18"/>
                <w:szCs w:val="18"/>
                <w:lang w:val="ru-RU"/>
              </w:rPr>
              <w:t>Число домашних хозяйств, принимающих цифровое наземное телевидение</w:t>
            </w:r>
          </w:p>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.2-5</w:t>
            </w:r>
            <w:r w:rsidR="003879A3" w:rsidRPr="003879A3">
              <w:rPr>
                <w:sz w:val="18"/>
                <w:szCs w:val="18"/>
                <w:lang w:val="ru-RU"/>
              </w:rPr>
              <w:tab/>
            </w:r>
            <w:r w:rsidRPr="00A65117">
              <w:rPr>
                <w:sz w:val="18"/>
                <w:szCs w:val="18"/>
                <w:lang w:val="ru-RU"/>
              </w:rPr>
              <w:t xml:space="preserve">Число работающих спутниковых ретрансляторов (эквивалент 36 МГц) и соответствующая пропускная способность (Тбит/с); число терминалов </w:t>
            </w:r>
            <w:r w:rsidRPr="00A65117">
              <w:rPr>
                <w:sz w:val="18"/>
                <w:szCs w:val="18"/>
              </w:rPr>
              <w:t>VSAT</w:t>
            </w:r>
            <w:r w:rsidRPr="00A65117">
              <w:rPr>
                <w:sz w:val="18"/>
                <w:szCs w:val="18"/>
                <w:lang w:val="ru-RU"/>
              </w:rPr>
              <w:t>; число домашних хозяйств, принимающих спутниковое телевидение</w:t>
            </w:r>
          </w:p>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.2-6</w:t>
            </w:r>
            <w:r w:rsidR="003879A3" w:rsidRPr="003879A3">
              <w:rPr>
                <w:sz w:val="18"/>
                <w:szCs w:val="18"/>
                <w:lang w:val="ru-RU"/>
              </w:rPr>
              <w:tab/>
            </w:r>
            <w:r w:rsidRPr="00A65117">
              <w:rPr>
                <w:sz w:val="18"/>
                <w:szCs w:val="18"/>
                <w:lang w:val="ru-RU"/>
              </w:rPr>
              <w:t>Увеличение числа устройств, принимающих передачи радионавигационных спутников</w:t>
            </w:r>
          </w:p>
          <w:p w:rsidR="00A65117" w:rsidRPr="00A65117" w:rsidRDefault="00A65117" w:rsidP="0027052F">
            <w:pPr>
              <w:tabs>
                <w:tab w:val="clear" w:pos="794"/>
                <w:tab w:val="clear" w:pos="1191"/>
                <w:tab w:val="clear" w:pos="1588"/>
                <w:tab w:val="clear" w:pos="1985"/>
                <w:tab w:val="left" w:pos="520"/>
              </w:tabs>
              <w:overflowPunct/>
              <w:autoSpaceDE/>
              <w:autoSpaceDN/>
              <w:adjustRightInd/>
              <w:spacing w:before="0" w:line="216" w:lineRule="auto"/>
              <w:ind w:left="520" w:hanging="52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.2-7</w:t>
            </w:r>
            <w:r w:rsidR="003879A3" w:rsidRPr="003879A3">
              <w:rPr>
                <w:sz w:val="18"/>
                <w:szCs w:val="18"/>
                <w:lang w:val="ru-RU"/>
              </w:rPr>
              <w:tab/>
            </w:r>
            <w:r w:rsidRPr="00A65117">
              <w:rPr>
                <w:sz w:val="18"/>
                <w:szCs w:val="18"/>
                <w:lang w:val="ru-RU"/>
              </w:rPr>
              <w:t>Число работающих спутников исследования Земли, соответствующее количество и разрешение передаваемых данных и объем загружаемых данных (Тбайты)</w:t>
            </w:r>
          </w:p>
        </w:tc>
        <w:tc>
          <w:tcPr>
            <w:tcW w:w="3599" w:type="dxa"/>
          </w:tcPr>
          <w:p w:rsidR="00A65117" w:rsidRPr="00A65117" w:rsidRDefault="00A65117" w:rsidP="0027052F">
            <w:pPr>
              <w:tabs>
                <w:tab w:val="clear" w:pos="794"/>
                <w:tab w:val="clear" w:pos="1191"/>
                <w:tab w:val="clear" w:pos="1588"/>
                <w:tab w:val="clear" w:pos="1985"/>
                <w:tab w:val="left" w:pos="472"/>
              </w:tabs>
              <w:overflowPunct/>
              <w:autoSpaceDE/>
              <w:autoSpaceDN/>
              <w:adjustRightInd/>
              <w:spacing w:before="0" w:line="216" w:lineRule="auto"/>
              <w:ind w:left="472" w:hanging="472"/>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.3-1</w:t>
            </w:r>
            <w:r w:rsidR="0027052F" w:rsidRPr="0027052F">
              <w:rPr>
                <w:sz w:val="18"/>
                <w:szCs w:val="18"/>
                <w:lang w:val="ru-RU"/>
              </w:rPr>
              <w:tab/>
            </w:r>
            <w:r w:rsidRPr="00A65117">
              <w:rPr>
                <w:sz w:val="18"/>
                <w:szCs w:val="18"/>
                <w:lang w:val="ru-RU"/>
              </w:rPr>
              <w:t>Расширенные знания и ноу-хау в области Регламента радиосвязи, Правил процедуры, региональных соглашений, Рекомендаций и</w:t>
            </w:r>
            <w:r w:rsidR="0027052F">
              <w:rPr>
                <w:sz w:val="18"/>
                <w:szCs w:val="18"/>
              </w:rPr>
              <w:t> </w:t>
            </w:r>
            <w:r w:rsidRPr="00A65117">
              <w:rPr>
                <w:sz w:val="18"/>
                <w:szCs w:val="18"/>
                <w:lang w:val="ru-RU"/>
              </w:rPr>
              <w:t>передового опыта по использованию спектра</w:t>
            </w:r>
          </w:p>
          <w:p w:rsidR="00A65117" w:rsidRPr="00A65117" w:rsidRDefault="00A65117" w:rsidP="0027052F">
            <w:pPr>
              <w:tabs>
                <w:tab w:val="clear" w:pos="794"/>
                <w:tab w:val="clear" w:pos="1191"/>
                <w:tab w:val="clear" w:pos="1588"/>
                <w:tab w:val="clear" w:pos="1985"/>
                <w:tab w:val="left" w:pos="472"/>
              </w:tabs>
              <w:overflowPunct/>
              <w:autoSpaceDE/>
              <w:autoSpaceDN/>
              <w:adjustRightInd/>
              <w:spacing w:before="0" w:line="216" w:lineRule="auto"/>
              <w:ind w:left="472" w:hanging="472"/>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b/>
                <w:color w:val="5B9BD5"/>
                <w:sz w:val="18"/>
                <w:szCs w:val="18"/>
              </w:rPr>
              <w:t>R</w:t>
            </w:r>
            <w:r w:rsidRPr="00A65117">
              <w:rPr>
                <w:b/>
                <w:color w:val="5B9BD5"/>
                <w:sz w:val="18"/>
                <w:szCs w:val="18"/>
                <w:lang w:val="ru-RU"/>
              </w:rPr>
              <w:t>.3-2</w:t>
            </w:r>
            <w:r w:rsidR="0027052F" w:rsidRPr="0027052F">
              <w:rPr>
                <w:sz w:val="18"/>
                <w:szCs w:val="18"/>
                <w:lang w:val="ru-RU"/>
              </w:rPr>
              <w:tab/>
            </w:r>
            <w:r w:rsidRPr="00A65117">
              <w:rPr>
                <w:sz w:val="18"/>
                <w:szCs w:val="18"/>
                <w:lang w:val="ru-RU"/>
              </w:rPr>
              <w:t>Расширенное участие в видах деятельности МСЭ-</w:t>
            </w:r>
            <w:r w:rsidRPr="00A65117">
              <w:rPr>
                <w:sz w:val="18"/>
                <w:szCs w:val="18"/>
              </w:rPr>
              <w:t>R</w:t>
            </w:r>
            <w:r w:rsidRPr="00A65117">
              <w:rPr>
                <w:sz w:val="18"/>
                <w:szCs w:val="18"/>
                <w:lang w:val="ru-RU"/>
              </w:rPr>
              <w:t xml:space="preserve"> (в том числе в</w:t>
            </w:r>
            <w:r w:rsidR="0027052F">
              <w:rPr>
                <w:sz w:val="18"/>
                <w:szCs w:val="18"/>
              </w:rPr>
              <w:t> </w:t>
            </w:r>
            <w:r w:rsidRPr="00A65117">
              <w:rPr>
                <w:sz w:val="18"/>
                <w:szCs w:val="18"/>
                <w:lang w:val="ru-RU"/>
              </w:rPr>
              <w:t>форме дистанционного участия), особенно развивающихся стран</w:t>
            </w:r>
          </w:p>
        </w:tc>
      </w:tr>
      <w:tr w:rsidR="00A65117" w:rsidRPr="0054650D" w:rsidTr="0054650D">
        <w:trPr>
          <w:cantSplit/>
          <w:trHeight w:val="1134"/>
        </w:trPr>
        <w:tc>
          <w:tcPr>
            <w:cnfStyle w:val="001000000000" w:firstRow="0" w:lastRow="0" w:firstColumn="1" w:lastColumn="0" w:oddVBand="0" w:evenVBand="0" w:oddHBand="0" w:evenHBand="0" w:firstRowFirstColumn="0" w:firstRowLastColumn="0" w:lastRowFirstColumn="0" w:lastRowLastColumn="0"/>
            <w:tcW w:w="597" w:type="dxa"/>
            <w:vMerge w:val="restart"/>
            <w:textDirection w:val="btLr"/>
          </w:tcPr>
          <w:p w:rsidR="00A65117" w:rsidRPr="0027052F" w:rsidRDefault="0027052F" w:rsidP="007E76AA">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color w:val="5B9BD5"/>
                <w:sz w:val="18"/>
                <w:szCs w:val="18"/>
                <w:lang w:val="ru-RU"/>
              </w:rPr>
            </w:pPr>
            <w:r>
              <w:rPr>
                <w:color w:val="5B9BD5"/>
                <w:sz w:val="18"/>
                <w:szCs w:val="18"/>
                <w:lang w:val="ru-RU"/>
              </w:rPr>
              <w:t>Намеченные результаты</w:t>
            </w:r>
            <w:r w:rsidR="0054650D">
              <w:rPr>
                <w:color w:val="5B9BD5"/>
                <w:sz w:val="18"/>
                <w:szCs w:val="18"/>
                <w:lang w:val="ru-RU"/>
              </w:rPr>
              <w:t xml:space="preserve"> деятельности</w:t>
            </w:r>
          </w:p>
        </w:tc>
        <w:tc>
          <w:tcPr>
            <w:tcW w:w="5299" w:type="dxa"/>
          </w:tcPr>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Заключительные акты всемирных конференций радиосвязи, обновленный Регламент радиосвязи</w:t>
            </w:r>
          </w:p>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Заключительные акты региональных конференций радиосвязи, региональные соглашения</w:t>
            </w:r>
          </w:p>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Правила процедуры, принятые Радиорегламентарным комитетом (РРК)</w:t>
            </w:r>
          </w:p>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Результаты обработки заявок на космические службы и другие соответствующие виды деятельности</w:t>
            </w:r>
          </w:p>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Результаты обработки заявок на наземные службы и другие соответствующие виды деятельности</w:t>
            </w:r>
          </w:p>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Решения РРК, не касающиеся принятия Правил процедуры</w:t>
            </w:r>
          </w:p>
          <w:p w:rsidR="00A65117" w:rsidRPr="00A65117" w:rsidRDefault="00A65117" w:rsidP="00A65117">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Совершенствование программного обеспечения МСЭ-</w:t>
            </w:r>
            <w:r w:rsidRPr="00A65117">
              <w:rPr>
                <w:sz w:val="18"/>
                <w:szCs w:val="18"/>
              </w:rPr>
              <w:t>R</w:t>
            </w:r>
          </w:p>
        </w:tc>
        <w:tc>
          <w:tcPr>
            <w:tcW w:w="5418" w:type="dxa"/>
          </w:tcPr>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Решения Ассамблеи радиосвязи, Резолюции МСЭ-</w:t>
            </w:r>
            <w:r w:rsidRPr="00A65117">
              <w:rPr>
                <w:sz w:val="18"/>
                <w:szCs w:val="18"/>
              </w:rPr>
              <w:t>R</w:t>
            </w:r>
          </w:p>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Рекомендации, Отчеты (включая отчет ПСК) и</w:t>
            </w:r>
            <w:r>
              <w:rPr>
                <w:sz w:val="18"/>
                <w:szCs w:val="18"/>
                <w:lang w:val="ru-RU"/>
              </w:rPr>
              <w:t xml:space="preserve"> </w:t>
            </w:r>
            <w:r w:rsidRPr="00A65117">
              <w:rPr>
                <w:sz w:val="18"/>
                <w:szCs w:val="18"/>
                <w:lang w:val="ru-RU"/>
              </w:rPr>
              <w:t>Справочники МСЭ</w:t>
            </w:r>
            <w:r>
              <w:rPr>
                <w:sz w:val="18"/>
                <w:szCs w:val="18"/>
                <w:lang w:val="ru-RU"/>
              </w:rPr>
              <w:noBreakHyphen/>
            </w:r>
            <w:r w:rsidRPr="00A65117">
              <w:rPr>
                <w:sz w:val="18"/>
                <w:szCs w:val="18"/>
              </w:rPr>
              <w:t>R</w:t>
            </w:r>
          </w:p>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Рекомендация Консультативной группы по радиосвязи</w:t>
            </w:r>
          </w:p>
        </w:tc>
        <w:tc>
          <w:tcPr>
            <w:tcW w:w="3599" w:type="dxa"/>
          </w:tcPr>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Публикации МСЭ-</w:t>
            </w:r>
            <w:r w:rsidRPr="00A65117">
              <w:rPr>
                <w:sz w:val="18"/>
                <w:szCs w:val="18"/>
              </w:rPr>
              <w:t>R</w:t>
            </w:r>
          </w:p>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 xml:space="preserve">Помощь </w:t>
            </w:r>
            <w:r w:rsidR="0054650D" w:rsidRPr="00A65117">
              <w:rPr>
                <w:sz w:val="18"/>
                <w:szCs w:val="18"/>
                <w:lang w:val="ru-RU"/>
              </w:rPr>
              <w:t xml:space="preserve">Членам </w:t>
            </w:r>
            <w:r w:rsidRPr="00A65117">
              <w:rPr>
                <w:sz w:val="18"/>
                <w:szCs w:val="18"/>
                <w:lang w:val="ru-RU"/>
              </w:rPr>
              <w:t>Союза, в частности развивающимся странам и НРС</w:t>
            </w:r>
          </w:p>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Взаимодействие/поддержка в интересах деятельности в области развития</w:t>
            </w:r>
          </w:p>
          <w:p w:rsidR="00A65117" w:rsidRPr="00A65117" w:rsidRDefault="00A65117" w:rsidP="0027052F">
            <w:pPr>
              <w:tabs>
                <w:tab w:val="clear" w:pos="794"/>
                <w:tab w:val="clear" w:pos="1191"/>
                <w:tab w:val="clear" w:pos="1588"/>
                <w:tab w:val="clear" w:pos="1985"/>
              </w:tabs>
              <w:overflowPunct/>
              <w:autoSpaceDE/>
              <w:autoSpaceDN/>
              <w:adjustRightInd/>
              <w:spacing w:before="20" w:after="20" w:line="216" w:lineRule="auto"/>
              <w:ind w:left="170" w:hanging="170"/>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A65117">
              <w:rPr>
                <w:sz w:val="18"/>
                <w:szCs w:val="18"/>
                <w:lang w:val="ru-RU"/>
              </w:rPr>
              <w:t>–</w:t>
            </w:r>
            <w:r w:rsidRPr="00A65117">
              <w:rPr>
                <w:sz w:val="18"/>
                <w:szCs w:val="18"/>
                <w:lang w:val="ru-RU"/>
              </w:rPr>
              <w:tab/>
              <w:t>Семинары, семинары-практикумы и другие мероприятия</w:t>
            </w:r>
          </w:p>
        </w:tc>
      </w:tr>
      <w:tr w:rsidR="007E76AA" w:rsidRPr="0054650D" w:rsidTr="0054650D">
        <w:trPr>
          <w:cantSplit/>
          <w:trHeight w:val="462"/>
        </w:trPr>
        <w:tc>
          <w:tcPr>
            <w:cnfStyle w:val="001000000000" w:firstRow="0" w:lastRow="0" w:firstColumn="1" w:lastColumn="0" w:oddVBand="0" w:evenVBand="0" w:oddHBand="0" w:evenHBand="0" w:firstRowFirstColumn="0" w:firstRowLastColumn="0" w:lastRowFirstColumn="0" w:lastRowLastColumn="0"/>
            <w:tcW w:w="597" w:type="dxa"/>
            <w:vMerge/>
            <w:textDirection w:val="btLr"/>
          </w:tcPr>
          <w:p w:rsidR="007E76AA" w:rsidRPr="00A65117" w:rsidRDefault="007E76AA" w:rsidP="007E76AA">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color w:val="5B9BD5"/>
                <w:sz w:val="18"/>
                <w:szCs w:val="18"/>
                <w:lang w:val="ru-RU"/>
              </w:rPr>
            </w:pPr>
          </w:p>
        </w:tc>
        <w:tc>
          <w:tcPr>
            <w:tcW w:w="14316" w:type="dxa"/>
            <w:gridSpan w:val="3"/>
          </w:tcPr>
          <w:p w:rsidR="00A65117" w:rsidRPr="0054650D" w:rsidRDefault="00A65117" w:rsidP="00A65117">
            <w:pPr>
              <w:tabs>
                <w:tab w:val="clear" w:pos="794"/>
                <w:tab w:val="clear" w:pos="1191"/>
                <w:tab w:val="clear" w:pos="1588"/>
                <w:tab w:val="clear" w:pos="1985"/>
              </w:tabs>
              <w:overflowPunct/>
              <w:autoSpaceDE/>
              <w:autoSpaceDN/>
              <w:adjustRightInd/>
              <w:spacing w:before="40" w:after="40" w:line="216" w:lineRule="auto"/>
              <w:ind w:right="113"/>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54650D">
              <w:rPr>
                <w:sz w:val="18"/>
                <w:szCs w:val="18"/>
                <w:lang w:val="ru-RU"/>
              </w:rPr>
              <w:t>Следующие намеченные результаты деятельности для видов деятельности руководящих органов МСЭ способствуют реализации всех задач Союза:</w:t>
            </w:r>
          </w:p>
          <w:p w:rsidR="0027052F" w:rsidRPr="0054650D" w:rsidRDefault="00A65117" w:rsidP="0027052F">
            <w:pPr>
              <w:tabs>
                <w:tab w:val="clear" w:pos="794"/>
                <w:tab w:val="clear" w:pos="1191"/>
                <w:tab w:val="clear" w:pos="1588"/>
                <w:tab w:val="clear" w:pos="1985"/>
              </w:tabs>
              <w:overflowPunct/>
              <w:autoSpaceDE/>
              <w:autoSpaceDN/>
              <w:adjustRightInd/>
              <w:spacing w:before="40" w:after="40" w:line="216" w:lineRule="auto"/>
              <w:ind w:right="113"/>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54650D">
              <w:rPr>
                <w:sz w:val="18"/>
                <w:szCs w:val="18"/>
                <w:lang w:val="ru-RU"/>
              </w:rPr>
              <w:t>– Решения, Резолюции, Рекомендации и другие рез</w:t>
            </w:r>
            <w:r w:rsidR="0027052F" w:rsidRPr="0054650D">
              <w:rPr>
                <w:sz w:val="18"/>
                <w:szCs w:val="18"/>
                <w:lang w:val="ru-RU"/>
              </w:rPr>
              <w:t>ультаты Полномочной конференции</w:t>
            </w:r>
          </w:p>
          <w:p w:rsidR="007E76AA" w:rsidRPr="00A65117" w:rsidRDefault="00A65117" w:rsidP="0027052F">
            <w:pPr>
              <w:tabs>
                <w:tab w:val="clear" w:pos="794"/>
                <w:tab w:val="clear" w:pos="1191"/>
                <w:tab w:val="clear" w:pos="1588"/>
                <w:tab w:val="clear" w:pos="1985"/>
              </w:tabs>
              <w:overflowPunct/>
              <w:autoSpaceDE/>
              <w:autoSpaceDN/>
              <w:adjustRightInd/>
              <w:spacing w:before="40" w:after="40" w:line="216" w:lineRule="auto"/>
              <w:ind w:right="113"/>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54650D">
              <w:rPr>
                <w:sz w:val="18"/>
                <w:szCs w:val="18"/>
                <w:lang w:val="ru-RU"/>
              </w:rPr>
              <w:t>– Решения и Резолюции Совета, а также результаты, полученные рабочими группами Совета</w:t>
            </w:r>
          </w:p>
        </w:tc>
      </w:tr>
    </w:tbl>
    <w:p w:rsidR="007E76AA" w:rsidRPr="000A6533" w:rsidRDefault="007E76AA" w:rsidP="00A373C9">
      <w:pPr>
        <w:keepNext/>
        <w:keepLines/>
        <w:tabs>
          <w:tab w:val="clear" w:pos="794"/>
          <w:tab w:val="clear" w:pos="1191"/>
          <w:tab w:val="clear" w:pos="1588"/>
          <w:tab w:val="clear" w:pos="1985"/>
        </w:tabs>
        <w:overflowPunct/>
        <w:autoSpaceDE/>
        <w:autoSpaceDN/>
        <w:adjustRightInd/>
        <w:spacing w:before="40" w:after="120" w:line="259" w:lineRule="auto"/>
        <w:ind w:left="578" w:hanging="578"/>
        <w:textAlignment w:val="auto"/>
        <w:outlineLvl w:val="1"/>
        <w:rPr>
          <w:rFonts w:ascii="Calibri Light" w:eastAsia="SimSun" w:hAnsi="Calibri Light" w:cs="Times New Roman"/>
          <w:color w:val="2E74B5"/>
          <w:sz w:val="24"/>
          <w:szCs w:val="24"/>
          <w:lang w:val="ru-RU"/>
        </w:rPr>
      </w:pPr>
      <w:r w:rsidRPr="000A6533">
        <w:rPr>
          <w:rFonts w:ascii="Calibri Light" w:eastAsia="SimSun" w:hAnsi="Calibri Light" w:cs="Times New Roman"/>
          <w:color w:val="2E74B5"/>
          <w:sz w:val="24"/>
          <w:szCs w:val="24"/>
          <w:lang w:val="ru-RU"/>
        </w:rPr>
        <w:t>3.3</w:t>
      </w:r>
      <w:r w:rsidRPr="000A6533">
        <w:rPr>
          <w:rFonts w:ascii="Calibri Light" w:eastAsia="SimSun" w:hAnsi="Calibri Light" w:cs="Times New Roman"/>
          <w:color w:val="2E74B5"/>
          <w:sz w:val="24"/>
          <w:szCs w:val="24"/>
          <w:lang w:val="ru-RU"/>
        </w:rPr>
        <w:tab/>
      </w:r>
      <w:r w:rsidR="00A65117" w:rsidRPr="000A6533">
        <w:rPr>
          <w:rFonts w:ascii="Calibri Light" w:hAnsi="Calibri Light"/>
          <w:color w:val="2E74B5"/>
          <w:sz w:val="24"/>
          <w:szCs w:val="24"/>
          <w:lang w:val="ru-RU"/>
        </w:rPr>
        <w:t>Распределение ресурсов между задачами и намеченными результатами деятельности МСЭ-</w:t>
      </w:r>
      <w:r w:rsidR="00A65117" w:rsidRPr="000A6533">
        <w:rPr>
          <w:rFonts w:ascii="Calibri Light" w:hAnsi="Calibri Light"/>
          <w:color w:val="2E74B5"/>
          <w:sz w:val="24"/>
          <w:szCs w:val="24"/>
        </w:rPr>
        <w:t>R</w:t>
      </w:r>
      <w:r w:rsidR="00A65117" w:rsidRPr="000A6533">
        <w:rPr>
          <w:rFonts w:ascii="Calibri Light" w:hAnsi="Calibri Light"/>
          <w:color w:val="2E74B5"/>
          <w:sz w:val="24"/>
          <w:szCs w:val="24"/>
          <w:lang w:val="ru-RU"/>
        </w:rPr>
        <w:t xml:space="preserve"> на 2018−2021 годы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992"/>
        <w:gridCol w:w="5386"/>
        <w:gridCol w:w="1276"/>
        <w:gridCol w:w="1066"/>
      </w:tblGrid>
      <w:tr w:rsidR="00EA1317" w:rsidRPr="0054650D" w:rsidTr="00EA1317">
        <w:tc>
          <w:tcPr>
            <w:tcW w:w="7196" w:type="dxa"/>
            <w:gridSpan w:val="2"/>
            <w:vMerge w:val="restart"/>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r w:rsidRPr="00EC70F9">
              <w:rPr>
                <w:noProof/>
                <w:color w:val="4F81BD"/>
                <w:sz w:val="18"/>
                <w:szCs w:val="18"/>
                <w:lang w:eastAsia="zh-CN"/>
              </w:rPr>
              <w:drawing>
                <wp:inline distT="0" distB="0" distL="0" distR="0" wp14:anchorId="55715A2B" wp14:editId="789D08C5">
                  <wp:extent cx="4430110" cy="2159875"/>
                  <wp:effectExtent l="0" t="0" r="27940" b="12065"/>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86" w:type="dxa"/>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ru-RU"/>
              </w:rPr>
            </w:pPr>
            <w:r w:rsidRPr="00EA1317">
              <w:rPr>
                <w:rFonts w:asciiTheme="minorHAnsi" w:hAnsiTheme="minorHAnsi"/>
                <w:noProof/>
                <w:color w:val="5B9BD5"/>
                <w:sz w:val="24"/>
                <w:szCs w:val="24"/>
                <w:lang w:val="ru-RU" w:eastAsia="zh-CN"/>
              </w:rPr>
              <w:t>Планируемое распределение ресурсов</w:t>
            </w:r>
            <w:r w:rsidRPr="00EA1317">
              <w:rPr>
                <w:rFonts w:asciiTheme="minorHAnsi" w:hAnsiTheme="minorHAnsi"/>
                <w:noProof/>
                <w:color w:val="5B9BD5"/>
                <w:sz w:val="24"/>
                <w:szCs w:val="24"/>
                <w:lang w:val="ru-RU" w:eastAsia="zh-CN"/>
              </w:rPr>
              <w:br/>
              <w:t>между намеченными результатами</w:t>
            </w:r>
            <w:r w:rsidRPr="00EA1317">
              <w:rPr>
                <w:rFonts w:asciiTheme="minorHAnsi" w:hAnsiTheme="minorHAnsi"/>
                <w:noProof/>
                <w:color w:val="5B9BD5"/>
                <w:sz w:val="24"/>
                <w:szCs w:val="24"/>
                <w:lang w:val="ru-RU" w:eastAsia="zh-CN"/>
              </w:rPr>
              <w:br/>
              <w:t>деятельности</w:t>
            </w:r>
          </w:p>
        </w:tc>
        <w:tc>
          <w:tcPr>
            <w:tcW w:w="1276" w:type="dxa"/>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1066" w:type="dxa"/>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r>
      <w:tr w:rsidR="00EA1317" w:rsidRPr="0054650D" w:rsidTr="00EA1317">
        <w:trPr>
          <w:trHeight w:val="479"/>
        </w:trPr>
        <w:tc>
          <w:tcPr>
            <w:tcW w:w="7196" w:type="dxa"/>
            <w:gridSpan w:val="2"/>
            <w:vMerge/>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5386" w:type="dxa"/>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1276" w:type="dxa"/>
          </w:tcPr>
          <w:p w:rsidR="00EA1317" w:rsidRPr="00EC70F9" w:rsidRDefault="0054650D" w:rsidP="00EA1317">
            <w:pPr>
              <w:tabs>
                <w:tab w:val="clear" w:pos="794"/>
                <w:tab w:val="clear" w:pos="1191"/>
                <w:tab w:val="clear" w:pos="1588"/>
                <w:tab w:val="clear" w:pos="1985"/>
              </w:tabs>
              <w:overflowPunct/>
              <w:autoSpaceDE/>
              <w:autoSpaceDN/>
              <w:adjustRightInd/>
              <w:spacing w:before="0" w:line="240" w:lineRule="auto"/>
              <w:jc w:val="right"/>
              <w:textAlignment w:val="auto"/>
              <w:rPr>
                <w:b/>
                <w:bCs/>
                <w:color w:val="548DD4"/>
                <w:sz w:val="18"/>
                <w:szCs w:val="18"/>
                <w:lang w:val="ru-RU"/>
              </w:rPr>
            </w:pPr>
            <w:r>
              <w:rPr>
                <w:b/>
                <w:bCs/>
                <w:color w:val="548DD4"/>
                <w:sz w:val="18"/>
                <w:szCs w:val="18"/>
                <w:lang w:val="ru-RU"/>
              </w:rPr>
              <w:t>Процент</w:t>
            </w:r>
            <w:r w:rsidR="00EA1317" w:rsidRPr="00EC70F9">
              <w:rPr>
                <w:b/>
                <w:bCs/>
                <w:color w:val="548DD4"/>
                <w:sz w:val="18"/>
                <w:szCs w:val="18"/>
                <w:lang w:val="ru-RU"/>
              </w:rPr>
              <w:t xml:space="preserve"> </w:t>
            </w:r>
            <w:r w:rsidR="00EA1317" w:rsidRPr="00EC70F9">
              <w:rPr>
                <w:b/>
                <w:bCs/>
                <w:color w:val="548DD4"/>
                <w:sz w:val="18"/>
                <w:szCs w:val="18"/>
                <w:lang w:val="ru-RU"/>
              </w:rPr>
              <w:br/>
              <w:t xml:space="preserve">от </w:t>
            </w:r>
            <w:r w:rsidR="00EA1317">
              <w:rPr>
                <w:b/>
                <w:bCs/>
                <w:color w:val="548DD4"/>
                <w:sz w:val="18"/>
                <w:szCs w:val="18"/>
                <w:lang w:val="ru-RU"/>
              </w:rPr>
              <w:t xml:space="preserve"> о</w:t>
            </w:r>
            <w:r w:rsidR="00EA1317" w:rsidRPr="00EC70F9">
              <w:rPr>
                <w:b/>
                <w:bCs/>
                <w:color w:val="548DD4"/>
                <w:sz w:val="18"/>
                <w:szCs w:val="18"/>
                <w:lang w:val="ru-RU"/>
              </w:rPr>
              <w:t>бщего</w:t>
            </w:r>
          </w:p>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sidRPr="00EC70F9">
              <w:rPr>
                <w:b/>
                <w:bCs/>
                <w:color w:val="548DD4"/>
                <w:sz w:val="18"/>
                <w:szCs w:val="18"/>
                <w:lang w:val="ru-RU"/>
              </w:rPr>
              <w:t>объема</w:t>
            </w:r>
          </w:p>
        </w:tc>
        <w:tc>
          <w:tcPr>
            <w:tcW w:w="1066" w:type="dxa"/>
          </w:tcPr>
          <w:p w:rsidR="00EA1317" w:rsidRPr="00EC70F9" w:rsidRDefault="0054650D" w:rsidP="00EA1317">
            <w:pPr>
              <w:tabs>
                <w:tab w:val="clear" w:pos="794"/>
                <w:tab w:val="clear" w:pos="1191"/>
                <w:tab w:val="clear" w:pos="1588"/>
                <w:tab w:val="clear" w:pos="1985"/>
              </w:tabs>
              <w:overflowPunct/>
              <w:autoSpaceDE/>
              <w:autoSpaceDN/>
              <w:adjustRightInd/>
              <w:spacing w:before="0" w:line="240" w:lineRule="auto"/>
              <w:jc w:val="right"/>
              <w:textAlignment w:val="auto"/>
              <w:rPr>
                <w:b/>
                <w:bCs/>
                <w:color w:val="548DD4"/>
                <w:sz w:val="18"/>
                <w:szCs w:val="18"/>
                <w:lang w:val="ru-RU"/>
              </w:rPr>
            </w:pPr>
            <w:r>
              <w:rPr>
                <w:b/>
                <w:bCs/>
                <w:color w:val="548DD4"/>
                <w:sz w:val="18"/>
                <w:szCs w:val="18"/>
                <w:lang w:val="ru-RU"/>
              </w:rPr>
              <w:t>Процент</w:t>
            </w:r>
            <w:r w:rsidR="00EA1317" w:rsidRPr="00EC70F9">
              <w:rPr>
                <w:b/>
                <w:bCs/>
                <w:color w:val="548DD4"/>
                <w:sz w:val="18"/>
                <w:szCs w:val="18"/>
                <w:lang w:val="ru-RU"/>
              </w:rPr>
              <w:t xml:space="preserve"> </w:t>
            </w:r>
            <w:r w:rsidR="00EA1317" w:rsidRPr="00EC70F9">
              <w:rPr>
                <w:b/>
                <w:bCs/>
                <w:color w:val="548DD4"/>
                <w:sz w:val="18"/>
                <w:szCs w:val="18"/>
                <w:lang w:val="ru-RU"/>
              </w:rPr>
              <w:br/>
              <w:t>от объема</w:t>
            </w:r>
          </w:p>
          <w:p w:rsidR="00EA1317" w:rsidRPr="00EA1317" w:rsidRDefault="00EA1317" w:rsidP="00EA1317">
            <w:pPr>
              <w:tabs>
                <w:tab w:val="clear" w:pos="794"/>
                <w:tab w:val="clear" w:pos="1191"/>
                <w:tab w:val="clear" w:pos="1588"/>
                <w:tab w:val="clear" w:pos="1985"/>
              </w:tabs>
              <w:overflowPunct/>
              <w:autoSpaceDE/>
              <w:autoSpaceDN/>
              <w:adjustRightInd/>
              <w:spacing w:before="0" w:after="40" w:line="240" w:lineRule="auto"/>
              <w:contextualSpacing/>
              <w:jc w:val="right"/>
              <w:textAlignment w:val="auto"/>
              <w:rPr>
                <w:rFonts w:eastAsia="Calibri"/>
                <w:iCs/>
                <w:sz w:val="18"/>
                <w:szCs w:val="18"/>
                <w:lang w:val="ru-RU"/>
              </w:rPr>
            </w:pPr>
            <w:r w:rsidRPr="00EC70F9">
              <w:rPr>
                <w:b/>
                <w:bCs/>
                <w:color w:val="548DD4"/>
                <w:sz w:val="18"/>
                <w:szCs w:val="18"/>
                <w:lang w:val="ru-RU"/>
              </w:rPr>
              <w:t>на задачу</w:t>
            </w:r>
          </w:p>
        </w:tc>
      </w:tr>
      <w:tr w:rsidR="00EA1317" w:rsidRPr="00025DF9" w:rsidTr="00EA1317">
        <w:trPr>
          <w:trHeight w:val="429"/>
        </w:trPr>
        <w:tc>
          <w:tcPr>
            <w:tcW w:w="7196" w:type="dxa"/>
            <w:gridSpan w:val="2"/>
            <w:vMerge/>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5386" w:type="dxa"/>
          </w:tcPr>
          <w:p w:rsidR="00EA1317" w:rsidRPr="00EA1317" w:rsidRDefault="00EA1317"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EA1317">
              <w:rPr>
                <w:b/>
                <w:color w:val="5B9BD5"/>
                <w:sz w:val="18"/>
                <w:szCs w:val="18"/>
              </w:rPr>
              <w:t>R</w:t>
            </w:r>
            <w:r w:rsidRPr="00EA1317">
              <w:rPr>
                <w:b/>
                <w:color w:val="5B9BD5"/>
                <w:sz w:val="18"/>
                <w:szCs w:val="18"/>
                <w:lang w:val="ru-RU"/>
              </w:rPr>
              <w:t>.1-1</w:t>
            </w:r>
            <w:r w:rsidR="00665FEB">
              <w:rPr>
                <w:sz w:val="18"/>
                <w:szCs w:val="18"/>
                <w:lang w:val="ru-RU"/>
              </w:rPr>
              <w:tab/>
            </w:r>
            <w:r w:rsidRPr="00EA1317">
              <w:rPr>
                <w:sz w:val="18"/>
                <w:szCs w:val="18"/>
                <w:lang w:val="ru-RU"/>
              </w:rPr>
              <w:t>Заключительные акты всемирных конференций радиосвязи, обновленный Регламент радиосвязи</w:t>
            </w:r>
          </w:p>
        </w:tc>
        <w:tc>
          <w:tcPr>
            <w:tcW w:w="127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Cs/>
                <w:sz w:val="18"/>
                <w:szCs w:val="18"/>
                <w:lang w:val="ru-RU"/>
              </w:rPr>
            </w:pPr>
            <w:r w:rsidRPr="00025DF9">
              <w:rPr>
                <w:bCs/>
                <w:sz w:val="18"/>
                <w:szCs w:val="18"/>
                <w:lang w:val="ru-RU"/>
              </w:rPr>
              <w:t>5,4%</w:t>
            </w:r>
          </w:p>
        </w:tc>
        <w:tc>
          <w:tcPr>
            <w:tcW w:w="106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
                <w:bCs/>
                <w:sz w:val="18"/>
                <w:szCs w:val="18"/>
                <w:lang w:val="ru-RU"/>
              </w:rPr>
            </w:pPr>
            <w:r w:rsidRPr="00025DF9">
              <w:rPr>
                <w:b/>
                <w:bCs/>
                <w:sz w:val="18"/>
                <w:szCs w:val="18"/>
                <w:lang w:val="ru-RU"/>
              </w:rPr>
              <w:t>8,8%</w:t>
            </w:r>
          </w:p>
        </w:tc>
      </w:tr>
      <w:tr w:rsidR="00EA1317" w:rsidRPr="00025DF9" w:rsidTr="00EA1317">
        <w:trPr>
          <w:trHeight w:val="402"/>
        </w:trPr>
        <w:tc>
          <w:tcPr>
            <w:tcW w:w="7196" w:type="dxa"/>
            <w:gridSpan w:val="2"/>
            <w:vMerge/>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5386" w:type="dxa"/>
          </w:tcPr>
          <w:p w:rsidR="00EA1317" w:rsidRPr="00EA1317" w:rsidRDefault="00EA1317"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EA1317">
              <w:rPr>
                <w:b/>
                <w:color w:val="5B9BD5"/>
                <w:sz w:val="18"/>
                <w:szCs w:val="18"/>
              </w:rPr>
              <w:t>R</w:t>
            </w:r>
            <w:r w:rsidRPr="00EA1317">
              <w:rPr>
                <w:b/>
                <w:color w:val="5B9BD5"/>
                <w:sz w:val="18"/>
                <w:szCs w:val="18"/>
                <w:lang w:val="ru-RU"/>
              </w:rPr>
              <w:t>.1-2</w:t>
            </w:r>
            <w:r w:rsidR="00665FEB">
              <w:rPr>
                <w:sz w:val="18"/>
                <w:szCs w:val="18"/>
                <w:lang w:val="ru-RU"/>
              </w:rPr>
              <w:tab/>
            </w:r>
            <w:r w:rsidRPr="00EA1317">
              <w:rPr>
                <w:sz w:val="18"/>
                <w:szCs w:val="18"/>
                <w:lang w:val="ru-RU"/>
              </w:rPr>
              <w:t>Заключительные акты региональных конференций радиосвязи, региональные соглашения</w:t>
            </w:r>
          </w:p>
        </w:tc>
        <w:tc>
          <w:tcPr>
            <w:tcW w:w="127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Cs/>
                <w:sz w:val="18"/>
                <w:szCs w:val="18"/>
                <w:lang w:val="ru-RU"/>
              </w:rPr>
            </w:pPr>
            <w:r>
              <w:rPr>
                <w:bCs/>
                <w:sz w:val="18"/>
                <w:szCs w:val="18"/>
                <w:lang w:val="ru-RU"/>
              </w:rPr>
              <w:t>0,5%</w:t>
            </w:r>
          </w:p>
        </w:tc>
        <w:tc>
          <w:tcPr>
            <w:tcW w:w="106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
                <w:bCs/>
                <w:sz w:val="18"/>
                <w:szCs w:val="18"/>
                <w:lang w:val="ru-RU"/>
              </w:rPr>
            </w:pPr>
            <w:r w:rsidRPr="00025DF9">
              <w:rPr>
                <w:b/>
                <w:bCs/>
                <w:sz w:val="18"/>
                <w:szCs w:val="18"/>
                <w:lang w:val="ru-RU"/>
              </w:rPr>
              <w:t>0,8</w:t>
            </w:r>
            <w:r>
              <w:rPr>
                <w:b/>
                <w:bCs/>
                <w:sz w:val="18"/>
                <w:szCs w:val="18"/>
                <w:lang w:val="ru-RU"/>
              </w:rPr>
              <w:t>%</w:t>
            </w:r>
          </w:p>
        </w:tc>
      </w:tr>
      <w:tr w:rsidR="00EA1317" w:rsidRPr="00025DF9" w:rsidTr="00EA1317">
        <w:trPr>
          <w:trHeight w:val="401"/>
        </w:trPr>
        <w:tc>
          <w:tcPr>
            <w:tcW w:w="7196" w:type="dxa"/>
            <w:gridSpan w:val="2"/>
            <w:vMerge/>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5386" w:type="dxa"/>
          </w:tcPr>
          <w:p w:rsidR="00EA1317" w:rsidRPr="00025DF9"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.1-3</w:t>
            </w:r>
            <w:r w:rsidR="00665FEB">
              <w:rPr>
                <w:sz w:val="18"/>
                <w:szCs w:val="18"/>
                <w:lang w:val="ru-RU"/>
              </w:rPr>
              <w:tab/>
            </w:r>
            <w:r w:rsidRPr="00025DF9">
              <w:rPr>
                <w:sz w:val="18"/>
                <w:szCs w:val="18"/>
                <w:lang w:val="ru-RU"/>
              </w:rPr>
              <w:t>Правила процедуры, принятые Радиорегламентарным комитетом (РРК)</w:t>
            </w:r>
          </w:p>
        </w:tc>
        <w:tc>
          <w:tcPr>
            <w:tcW w:w="127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Cs/>
                <w:sz w:val="18"/>
                <w:szCs w:val="18"/>
                <w:lang w:val="ru-RU"/>
              </w:rPr>
            </w:pPr>
            <w:r>
              <w:rPr>
                <w:bCs/>
                <w:sz w:val="18"/>
                <w:szCs w:val="18"/>
                <w:lang w:val="ru-RU"/>
              </w:rPr>
              <w:t>2,0%</w:t>
            </w:r>
          </w:p>
        </w:tc>
        <w:tc>
          <w:tcPr>
            <w:tcW w:w="106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
                <w:bCs/>
                <w:sz w:val="18"/>
                <w:szCs w:val="18"/>
                <w:lang w:val="ru-RU"/>
              </w:rPr>
            </w:pPr>
            <w:r>
              <w:rPr>
                <w:b/>
                <w:bCs/>
                <w:sz w:val="18"/>
                <w:szCs w:val="18"/>
                <w:lang w:val="ru-RU"/>
              </w:rPr>
              <w:t>3,3%</w:t>
            </w:r>
          </w:p>
        </w:tc>
      </w:tr>
      <w:tr w:rsidR="00EA1317" w:rsidRPr="00025DF9" w:rsidTr="0054650D">
        <w:trPr>
          <w:trHeight w:val="385"/>
        </w:trPr>
        <w:tc>
          <w:tcPr>
            <w:tcW w:w="7196" w:type="dxa"/>
            <w:gridSpan w:val="2"/>
            <w:vMerge/>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left"/>
              <w:textAlignment w:val="auto"/>
              <w:rPr>
                <w:rFonts w:eastAsia="Calibri"/>
                <w:iCs/>
                <w:sz w:val="18"/>
                <w:szCs w:val="18"/>
                <w:lang w:val="ru-RU"/>
              </w:rPr>
            </w:pPr>
          </w:p>
        </w:tc>
        <w:tc>
          <w:tcPr>
            <w:tcW w:w="5386" w:type="dxa"/>
          </w:tcPr>
          <w:p w:rsidR="00EA1317" w:rsidRPr="00EA1317"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.1-4</w:t>
            </w:r>
            <w:r w:rsidR="00665FEB">
              <w:rPr>
                <w:sz w:val="18"/>
                <w:szCs w:val="18"/>
                <w:lang w:val="ru-RU"/>
              </w:rPr>
              <w:tab/>
            </w:r>
            <w:r w:rsidRPr="00025DF9">
              <w:rPr>
                <w:sz w:val="18"/>
                <w:szCs w:val="18"/>
                <w:lang w:val="ru-RU"/>
              </w:rPr>
              <w:t>Результаты обработки заявок на космические службы и</w:t>
            </w:r>
            <w:r w:rsidR="00DD25B1">
              <w:rPr>
                <w:sz w:val="18"/>
                <w:szCs w:val="18"/>
                <w:lang w:val="ru-RU"/>
              </w:rPr>
              <w:t> </w:t>
            </w:r>
            <w:r w:rsidRPr="00025DF9">
              <w:rPr>
                <w:sz w:val="18"/>
                <w:szCs w:val="18"/>
                <w:lang w:val="ru-RU"/>
              </w:rPr>
              <w:t>другие соответствующие виды деятельности</w:t>
            </w:r>
          </w:p>
        </w:tc>
        <w:tc>
          <w:tcPr>
            <w:tcW w:w="127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Cs/>
                <w:sz w:val="18"/>
                <w:szCs w:val="18"/>
                <w:lang w:val="ru-RU"/>
              </w:rPr>
            </w:pPr>
            <w:r>
              <w:rPr>
                <w:bCs/>
                <w:sz w:val="18"/>
                <w:szCs w:val="18"/>
                <w:lang w:val="ru-RU"/>
              </w:rPr>
              <w:t>24,4%</w:t>
            </w:r>
          </w:p>
        </w:tc>
        <w:tc>
          <w:tcPr>
            <w:tcW w:w="1066" w:type="dxa"/>
          </w:tcPr>
          <w:p w:rsidR="00EA1317" w:rsidRPr="00025DF9"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b/>
                <w:bCs/>
                <w:sz w:val="18"/>
                <w:szCs w:val="18"/>
                <w:lang w:val="ru-RU"/>
              </w:rPr>
            </w:pPr>
            <w:r>
              <w:rPr>
                <w:b/>
                <w:bCs/>
                <w:sz w:val="18"/>
                <w:szCs w:val="18"/>
                <w:lang w:val="ru-RU"/>
              </w:rPr>
              <w:t>39,9%</w:t>
            </w:r>
          </w:p>
        </w:tc>
      </w:tr>
      <w:tr w:rsidR="00025DF9" w:rsidRPr="00025DF9" w:rsidTr="00025DF9">
        <w:trPr>
          <w:trHeight w:val="366"/>
        </w:trPr>
        <w:tc>
          <w:tcPr>
            <w:tcW w:w="6204" w:type="dxa"/>
            <w:vMerge w:val="restart"/>
          </w:tcPr>
          <w:p w:rsidR="00025DF9" w:rsidRPr="00EA1317" w:rsidRDefault="00025DF9" w:rsidP="00665FEB">
            <w:pPr>
              <w:tabs>
                <w:tab w:val="clear" w:pos="794"/>
                <w:tab w:val="clear" w:pos="1191"/>
                <w:tab w:val="clear" w:pos="1588"/>
                <w:tab w:val="clear" w:pos="1985"/>
                <w:tab w:val="left" w:pos="435"/>
              </w:tabs>
              <w:overflowPunct/>
              <w:autoSpaceDE/>
              <w:autoSpaceDN/>
              <w:adjustRightInd/>
              <w:spacing w:before="0" w:line="240" w:lineRule="auto"/>
              <w:ind w:left="435" w:hanging="435"/>
              <w:textAlignment w:val="auto"/>
              <w:rPr>
                <w:rFonts w:eastAsia="Calibri"/>
                <w:iCs/>
                <w:sz w:val="18"/>
                <w:szCs w:val="18"/>
                <w:lang w:val="ru-RU"/>
              </w:rPr>
            </w:pPr>
            <w:r w:rsidRPr="00EC70F9">
              <w:rPr>
                <w:noProof/>
                <w:color w:val="5B9BD5"/>
                <w:sz w:val="18"/>
                <w:szCs w:val="18"/>
                <w:lang w:val="en-GB" w:eastAsia="zh-CN"/>
              </w:rPr>
              <w:t>R</w:t>
            </w:r>
            <w:r w:rsidRPr="00EC70F9">
              <w:rPr>
                <w:noProof/>
                <w:color w:val="5B9BD5"/>
                <w:sz w:val="18"/>
                <w:szCs w:val="18"/>
                <w:lang w:val="ru-RU" w:eastAsia="zh-CN"/>
              </w:rPr>
              <w:t>.1</w:t>
            </w:r>
            <w:r w:rsidR="0027052F">
              <w:rPr>
                <w:noProof/>
                <w:color w:val="5B9BD5"/>
                <w:sz w:val="18"/>
                <w:szCs w:val="18"/>
                <w:lang w:val="ru-RU" w:eastAsia="zh-CN"/>
              </w:rPr>
              <w:tab/>
            </w:r>
            <w:r w:rsidRPr="00EC70F9">
              <w:rPr>
                <w:b/>
                <w:bCs/>
                <w:noProof/>
                <w:sz w:val="18"/>
                <w:szCs w:val="18"/>
                <w:lang w:val="ru-RU"/>
              </w:rPr>
              <w:t xml:space="preserve">Рационально, справедливо, эффективно, экономично </w:t>
            </w:r>
            <w:r w:rsidRPr="00EC70F9">
              <w:rPr>
                <w:noProof/>
                <w:sz w:val="18"/>
                <w:szCs w:val="18"/>
                <w:lang w:val="ru-RU"/>
              </w:rPr>
              <w:br/>
            </w:r>
            <w:r w:rsidRPr="00EC70F9">
              <w:rPr>
                <w:b/>
                <w:bCs/>
                <w:noProof/>
                <w:sz w:val="18"/>
                <w:szCs w:val="18"/>
                <w:lang w:val="ru-RU"/>
              </w:rPr>
              <w:t>и своевременно удовлетворять потребности членов МСЭ в</w:t>
            </w:r>
            <w:r>
              <w:rPr>
                <w:b/>
                <w:bCs/>
                <w:noProof/>
                <w:sz w:val="18"/>
                <w:szCs w:val="18"/>
                <w:lang w:val="ru-RU"/>
              </w:rPr>
              <w:t> </w:t>
            </w:r>
            <w:r w:rsidRPr="00EC70F9">
              <w:rPr>
                <w:b/>
                <w:bCs/>
                <w:noProof/>
                <w:sz w:val="18"/>
                <w:szCs w:val="18"/>
                <w:lang w:val="ru-RU"/>
              </w:rPr>
              <w:t>ресурсах радиочастотного спектра и спутниковых орбит, при этом избегая вредных помех</w:t>
            </w:r>
          </w:p>
        </w:tc>
        <w:tc>
          <w:tcPr>
            <w:tcW w:w="992" w:type="dxa"/>
            <w:vMerge w:val="restart"/>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sidRPr="00EA1317">
              <w:rPr>
                <w:rFonts w:eastAsia="Calibri"/>
                <w:b/>
                <w:iCs/>
                <w:sz w:val="18"/>
                <w:szCs w:val="18"/>
                <w:lang w:val="ru-RU"/>
              </w:rPr>
              <w:t>61%</w:t>
            </w:r>
          </w:p>
        </w:tc>
        <w:tc>
          <w:tcPr>
            <w:tcW w:w="5386" w:type="dxa"/>
          </w:tcPr>
          <w:p w:rsidR="00025DF9" w:rsidRPr="00025DF9"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.1-5</w:t>
            </w:r>
            <w:r w:rsidR="00665FEB">
              <w:rPr>
                <w:sz w:val="18"/>
                <w:szCs w:val="18"/>
                <w:lang w:val="ru-RU"/>
              </w:rPr>
              <w:tab/>
            </w:r>
            <w:r w:rsidRPr="00025DF9">
              <w:rPr>
                <w:sz w:val="18"/>
                <w:szCs w:val="18"/>
                <w:lang w:val="ru-RU"/>
              </w:rPr>
              <w:t>Результаты обработки заявок на наземные службы и другие соответствующие виды деятельности</w:t>
            </w:r>
          </w:p>
        </w:tc>
        <w:tc>
          <w:tcPr>
            <w:tcW w:w="1276" w:type="dxa"/>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12,1%</w:t>
            </w:r>
          </w:p>
        </w:tc>
        <w:tc>
          <w:tcPr>
            <w:tcW w:w="1066" w:type="dxa"/>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sidRPr="00025DF9">
              <w:rPr>
                <w:rFonts w:eastAsia="Calibri"/>
                <w:b/>
                <w:iCs/>
                <w:sz w:val="18"/>
                <w:szCs w:val="18"/>
                <w:lang w:val="ru-RU"/>
              </w:rPr>
              <w:t>19,8%</w:t>
            </w:r>
          </w:p>
        </w:tc>
      </w:tr>
      <w:tr w:rsidR="00025DF9" w:rsidRPr="00025DF9" w:rsidTr="00025DF9">
        <w:trPr>
          <w:trHeight w:val="211"/>
        </w:trPr>
        <w:tc>
          <w:tcPr>
            <w:tcW w:w="6204" w:type="dxa"/>
            <w:vMerge/>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vMerge/>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Pr>
          <w:p w:rsidR="00025DF9" w:rsidRPr="00025DF9"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.1-6</w:t>
            </w:r>
            <w:r w:rsidR="00665FEB">
              <w:rPr>
                <w:sz w:val="18"/>
                <w:szCs w:val="18"/>
                <w:lang w:val="ru-RU"/>
              </w:rPr>
              <w:tab/>
            </w:r>
            <w:r w:rsidRPr="00025DF9">
              <w:rPr>
                <w:sz w:val="18"/>
                <w:szCs w:val="18"/>
                <w:lang w:val="ru-RU"/>
              </w:rPr>
              <w:t>Решения РРК, не касающиеся принятия Правил процедуры</w:t>
            </w:r>
          </w:p>
        </w:tc>
        <w:tc>
          <w:tcPr>
            <w:tcW w:w="1276" w:type="dxa"/>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2,0%</w:t>
            </w:r>
          </w:p>
        </w:tc>
        <w:tc>
          <w:tcPr>
            <w:tcW w:w="1066" w:type="dxa"/>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3,3%</w:t>
            </w:r>
          </w:p>
        </w:tc>
      </w:tr>
      <w:tr w:rsidR="00025DF9" w:rsidRPr="00025DF9" w:rsidTr="00025DF9">
        <w:trPr>
          <w:trHeight w:val="211"/>
        </w:trPr>
        <w:tc>
          <w:tcPr>
            <w:tcW w:w="6204" w:type="dxa"/>
            <w:vMerge/>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vMerge/>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Borders>
              <w:bottom w:val="single" w:sz="4" w:space="0" w:color="auto"/>
            </w:tcBorders>
          </w:tcPr>
          <w:p w:rsidR="00025DF9" w:rsidRPr="00025DF9"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.1-7</w:t>
            </w:r>
            <w:r w:rsidR="00665FEB">
              <w:rPr>
                <w:b/>
                <w:color w:val="5B9BD5"/>
                <w:sz w:val="18"/>
                <w:szCs w:val="18"/>
                <w:lang w:val="ru-RU"/>
              </w:rPr>
              <w:tab/>
            </w:r>
            <w:r w:rsidRPr="00025DF9">
              <w:rPr>
                <w:sz w:val="18"/>
                <w:szCs w:val="18"/>
                <w:lang w:val="ru-RU"/>
              </w:rPr>
              <w:t>Совершенствование программного обеспечения МСЭ-</w:t>
            </w:r>
            <w:r w:rsidRPr="00971A1C">
              <w:rPr>
                <w:sz w:val="18"/>
                <w:szCs w:val="18"/>
              </w:rPr>
              <w:t>R</w:t>
            </w:r>
          </w:p>
        </w:tc>
        <w:tc>
          <w:tcPr>
            <w:tcW w:w="1276" w:type="dxa"/>
            <w:tcBorders>
              <w:bottom w:val="single" w:sz="4" w:space="0" w:color="auto"/>
            </w:tcBorders>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12,4%</w:t>
            </w:r>
          </w:p>
        </w:tc>
        <w:tc>
          <w:tcPr>
            <w:tcW w:w="1066" w:type="dxa"/>
            <w:tcBorders>
              <w:bottom w:val="single" w:sz="4" w:space="0" w:color="auto"/>
            </w:tcBorders>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20,2%</w:t>
            </w:r>
          </w:p>
        </w:tc>
      </w:tr>
      <w:tr w:rsidR="00025DF9" w:rsidTr="00025DF9">
        <w:trPr>
          <w:trHeight w:val="228"/>
        </w:trPr>
        <w:tc>
          <w:tcPr>
            <w:tcW w:w="6204" w:type="dxa"/>
            <w:vMerge w:val="restart"/>
          </w:tcPr>
          <w:p w:rsidR="00025DF9" w:rsidRPr="00EA1317" w:rsidRDefault="00025DF9" w:rsidP="0054650D">
            <w:pPr>
              <w:tabs>
                <w:tab w:val="clear" w:pos="794"/>
                <w:tab w:val="clear" w:pos="1191"/>
                <w:tab w:val="clear" w:pos="1588"/>
                <w:tab w:val="clear" w:pos="1985"/>
                <w:tab w:val="left" w:pos="435"/>
              </w:tabs>
              <w:overflowPunct/>
              <w:autoSpaceDE/>
              <w:autoSpaceDN/>
              <w:adjustRightInd/>
              <w:spacing w:before="0" w:line="240" w:lineRule="auto"/>
              <w:ind w:left="435" w:hanging="435"/>
              <w:textAlignment w:val="auto"/>
              <w:rPr>
                <w:rFonts w:eastAsia="Calibri"/>
                <w:iCs/>
                <w:sz w:val="18"/>
                <w:szCs w:val="18"/>
                <w:lang w:val="ru-RU"/>
              </w:rPr>
            </w:pPr>
            <w:r w:rsidRPr="00EC70F9">
              <w:rPr>
                <w:noProof/>
                <w:color w:val="5B9BD5"/>
                <w:sz w:val="18"/>
                <w:szCs w:val="18"/>
                <w:lang w:val="en-GB" w:eastAsia="zh-CN"/>
              </w:rPr>
              <w:t>R</w:t>
            </w:r>
            <w:r w:rsidRPr="00EC70F9">
              <w:rPr>
                <w:noProof/>
                <w:color w:val="5B9BD5"/>
                <w:sz w:val="18"/>
                <w:szCs w:val="18"/>
                <w:lang w:val="ru-RU" w:eastAsia="zh-CN"/>
              </w:rPr>
              <w:t>.2</w:t>
            </w:r>
            <w:r w:rsidR="0027052F">
              <w:rPr>
                <w:noProof/>
                <w:color w:val="5B9BD5"/>
                <w:sz w:val="18"/>
                <w:szCs w:val="18"/>
                <w:lang w:val="ru-RU" w:eastAsia="zh-CN"/>
              </w:rPr>
              <w:tab/>
            </w:r>
            <w:r w:rsidRPr="00EC70F9">
              <w:rPr>
                <w:b/>
                <w:bCs/>
                <w:sz w:val="18"/>
                <w:szCs w:val="18"/>
                <w:lang w:val="ru-RU"/>
              </w:rPr>
              <w:t>Обеспечивать возможность установления соединений и</w:t>
            </w:r>
            <w:r w:rsidRPr="00EC70F9">
              <w:rPr>
                <w:sz w:val="18"/>
                <w:szCs w:val="18"/>
                <w:lang w:val="ru-RU"/>
              </w:rPr>
              <w:t> </w:t>
            </w:r>
            <w:r w:rsidRPr="00EC70F9">
              <w:rPr>
                <w:b/>
                <w:bCs/>
                <w:sz w:val="18"/>
                <w:szCs w:val="18"/>
                <w:lang w:val="ru-RU"/>
              </w:rPr>
              <w:t xml:space="preserve">функциональную совместимость повсюду в мире, повышение показателей </w:t>
            </w:r>
            <w:r w:rsidRPr="00EC70F9">
              <w:rPr>
                <w:b/>
                <w:bCs/>
                <w:noProof/>
                <w:sz w:val="18"/>
                <w:szCs w:val="18"/>
                <w:lang w:val="ru-RU" w:eastAsia="zh-CN"/>
              </w:rPr>
              <w:t>работы</w:t>
            </w:r>
            <w:r w:rsidRPr="00EC70F9">
              <w:rPr>
                <w:b/>
                <w:bCs/>
                <w:sz w:val="18"/>
                <w:szCs w:val="18"/>
                <w:lang w:val="ru-RU"/>
              </w:rPr>
              <w:t xml:space="preserve">, качества </w:t>
            </w:r>
            <w:r w:rsidRPr="00EC70F9">
              <w:rPr>
                <w:b/>
                <w:bCs/>
                <w:noProof/>
                <w:sz w:val="18"/>
                <w:szCs w:val="18"/>
                <w:lang w:val="ru-RU"/>
              </w:rPr>
              <w:t>обслуживания</w:t>
            </w:r>
            <w:r w:rsidRPr="00EC70F9">
              <w:rPr>
                <w:b/>
                <w:bCs/>
                <w:sz w:val="18"/>
                <w:szCs w:val="18"/>
                <w:lang w:val="ru-RU"/>
              </w:rPr>
              <w:t>, его приемлемости в</w:t>
            </w:r>
            <w:r w:rsidRPr="00EC70F9">
              <w:rPr>
                <w:sz w:val="18"/>
                <w:szCs w:val="18"/>
                <w:lang w:val="ru-RU"/>
              </w:rPr>
              <w:t> </w:t>
            </w:r>
            <w:r w:rsidRPr="00EC70F9">
              <w:rPr>
                <w:b/>
                <w:bCs/>
                <w:sz w:val="18"/>
                <w:szCs w:val="18"/>
                <w:lang w:val="ru-RU"/>
              </w:rPr>
              <w:t>ценовом отношении и своевременности, а также общей системной экономии в</w:t>
            </w:r>
            <w:r w:rsidR="0054650D">
              <w:rPr>
                <w:b/>
                <w:bCs/>
                <w:sz w:val="18"/>
                <w:szCs w:val="18"/>
                <w:lang w:val="ru-RU"/>
              </w:rPr>
              <w:t xml:space="preserve"> </w:t>
            </w:r>
            <w:r w:rsidRPr="00EC70F9">
              <w:rPr>
                <w:b/>
                <w:bCs/>
                <w:sz w:val="18"/>
                <w:szCs w:val="18"/>
                <w:lang w:val="ru-RU"/>
              </w:rPr>
              <w:t>радиосвязи, в том числе путем разработки международных стандартов</w:t>
            </w:r>
          </w:p>
        </w:tc>
        <w:tc>
          <w:tcPr>
            <w:tcW w:w="992" w:type="dxa"/>
            <w:vMerge w:val="restart"/>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sidRPr="00EA1317">
              <w:rPr>
                <w:rFonts w:eastAsia="Calibri"/>
                <w:b/>
                <w:iCs/>
                <w:sz w:val="18"/>
                <w:szCs w:val="18"/>
                <w:lang w:val="ru-RU"/>
              </w:rPr>
              <w:t>14%</w:t>
            </w:r>
          </w:p>
        </w:tc>
        <w:tc>
          <w:tcPr>
            <w:tcW w:w="5386" w:type="dxa"/>
            <w:tcBorders>
              <w:top w:val="single" w:sz="4" w:space="0" w:color="auto"/>
            </w:tcBorders>
          </w:tcPr>
          <w:p w:rsidR="00025DF9" w:rsidRPr="00EA1317"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.2-1</w:t>
            </w:r>
            <w:r w:rsidR="00665FEB">
              <w:rPr>
                <w:b/>
                <w:color w:val="5B9BD5"/>
                <w:sz w:val="18"/>
                <w:szCs w:val="18"/>
                <w:lang w:val="ru-RU"/>
              </w:rPr>
              <w:tab/>
            </w:r>
            <w:r w:rsidRPr="00025DF9">
              <w:rPr>
                <w:sz w:val="18"/>
                <w:szCs w:val="18"/>
                <w:lang w:val="ru-RU"/>
              </w:rPr>
              <w:t>Решения Ассамблеи радиосвязи, Резолюции МСЭ-</w:t>
            </w:r>
            <w:r w:rsidRPr="00971A1C">
              <w:rPr>
                <w:sz w:val="18"/>
                <w:szCs w:val="18"/>
              </w:rPr>
              <w:t>R</w:t>
            </w:r>
          </w:p>
        </w:tc>
        <w:tc>
          <w:tcPr>
            <w:tcW w:w="1276" w:type="dxa"/>
            <w:tcBorders>
              <w:top w:val="single" w:sz="4" w:space="0" w:color="auto"/>
            </w:tcBorders>
          </w:tcPr>
          <w:p w:rsidR="00025DF9" w:rsidRPr="00EA1317" w:rsidRDefault="00DD25B1"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2,4</w:t>
            </w:r>
            <w:r w:rsidR="00025DF9">
              <w:rPr>
                <w:rFonts w:eastAsia="Calibri"/>
                <w:iCs/>
                <w:sz w:val="18"/>
                <w:szCs w:val="18"/>
                <w:lang w:val="ru-RU"/>
              </w:rPr>
              <w:t>%</w:t>
            </w:r>
          </w:p>
        </w:tc>
        <w:tc>
          <w:tcPr>
            <w:tcW w:w="1066" w:type="dxa"/>
            <w:tcBorders>
              <w:top w:val="single" w:sz="4" w:space="0" w:color="auto"/>
            </w:tcBorders>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17,4%</w:t>
            </w:r>
          </w:p>
        </w:tc>
      </w:tr>
      <w:tr w:rsidR="00025DF9" w:rsidTr="00DD25B1">
        <w:trPr>
          <w:trHeight w:val="226"/>
        </w:trPr>
        <w:tc>
          <w:tcPr>
            <w:tcW w:w="6204" w:type="dxa"/>
            <w:vMerge/>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vMerge/>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Pr>
          <w:p w:rsidR="00025DF9" w:rsidRPr="00EA1317" w:rsidRDefault="00025DF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025DF9">
              <w:rPr>
                <w:b/>
                <w:color w:val="5B9BD5"/>
                <w:sz w:val="18"/>
                <w:szCs w:val="18"/>
                <w:lang w:val="ru-RU"/>
              </w:rPr>
              <w:t>.2-2</w:t>
            </w:r>
            <w:r w:rsidR="00665FEB">
              <w:rPr>
                <w:b/>
                <w:color w:val="5B9BD5"/>
                <w:sz w:val="18"/>
                <w:szCs w:val="18"/>
                <w:lang w:val="ru-RU"/>
              </w:rPr>
              <w:tab/>
            </w:r>
            <w:r w:rsidRPr="00025DF9">
              <w:rPr>
                <w:sz w:val="18"/>
                <w:szCs w:val="18"/>
                <w:lang w:val="ru-RU"/>
              </w:rPr>
              <w:t xml:space="preserve">Рекомендации, Отчеты (включая отчет ПСК) </w:t>
            </w:r>
            <w:r>
              <w:rPr>
                <w:sz w:val="18"/>
                <w:szCs w:val="18"/>
                <w:lang w:val="ru-RU"/>
              </w:rPr>
              <w:br/>
            </w:r>
            <w:r w:rsidRPr="00025DF9">
              <w:rPr>
                <w:sz w:val="18"/>
                <w:szCs w:val="18"/>
                <w:lang w:val="ru-RU"/>
              </w:rPr>
              <w:t>и Справочники МСЭ-</w:t>
            </w:r>
            <w:r w:rsidRPr="00971A1C">
              <w:rPr>
                <w:sz w:val="18"/>
                <w:szCs w:val="18"/>
              </w:rPr>
              <w:t>R</w:t>
            </w:r>
          </w:p>
        </w:tc>
        <w:tc>
          <w:tcPr>
            <w:tcW w:w="1276" w:type="dxa"/>
          </w:tcPr>
          <w:p w:rsidR="00025DF9" w:rsidRPr="00EA1317" w:rsidRDefault="00DD25B1"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9,1</w:t>
            </w:r>
            <w:r w:rsidR="00025DF9">
              <w:rPr>
                <w:rFonts w:eastAsia="Calibri"/>
                <w:iCs/>
                <w:sz w:val="18"/>
                <w:szCs w:val="18"/>
                <w:lang w:val="ru-RU"/>
              </w:rPr>
              <w:t>%</w:t>
            </w:r>
          </w:p>
        </w:tc>
        <w:tc>
          <w:tcPr>
            <w:tcW w:w="1066" w:type="dxa"/>
          </w:tcPr>
          <w:p w:rsidR="00025DF9" w:rsidRPr="00025DF9" w:rsidRDefault="00025DF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65,6%</w:t>
            </w:r>
          </w:p>
        </w:tc>
      </w:tr>
      <w:tr w:rsidR="00025DF9" w:rsidTr="00DD25B1">
        <w:trPr>
          <w:trHeight w:val="226"/>
        </w:trPr>
        <w:tc>
          <w:tcPr>
            <w:tcW w:w="6204" w:type="dxa"/>
            <w:vMerge/>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vMerge/>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Borders>
              <w:bottom w:val="single" w:sz="4" w:space="0" w:color="auto"/>
            </w:tcBorders>
          </w:tcPr>
          <w:p w:rsidR="00025DF9" w:rsidRPr="00DD25B1" w:rsidRDefault="00DD25B1"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color w:val="5B9BD5"/>
                <w:sz w:val="18"/>
                <w:szCs w:val="18"/>
              </w:rPr>
              <w:t>R</w:t>
            </w:r>
            <w:r w:rsidRPr="00DD25B1">
              <w:rPr>
                <w:b/>
                <w:color w:val="5B9BD5"/>
                <w:sz w:val="18"/>
                <w:szCs w:val="18"/>
                <w:lang w:val="ru-RU"/>
              </w:rPr>
              <w:t>.2-3</w:t>
            </w:r>
            <w:r w:rsidR="00665FEB">
              <w:rPr>
                <w:b/>
                <w:color w:val="5B9BD5"/>
                <w:sz w:val="18"/>
                <w:szCs w:val="18"/>
                <w:lang w:val="ru-RU"/>
              </w:rPr>
              <w:tab/>
            </w:r>
            <w:r w:rsidRPr="00DD25B1">
              <w:rPr>
                <w:sz w:val="18"/>
                <w:szCs w:val="18"/>
                <w:lang w:val="ru-RU"/>
              </w:rPr>
              <w:t>Рекомендация Консультативной группы по радиосвязи</w:t>
            </w:r>
          </w:p>
        </w:tc>
        <w:tc>
          <w:tcPr>
            <w:tcW w:w="1276" w:type="dxa"/>
            <w:tcBorders>
              <w:bottom w:val="single" w:sz="4" w:space="0" w:color="auto"/>
            </w:tcBorders>
          </w:tcPr>
          <w:p w:rsidR="00025DF9" w:rsidRPr="00EA1317" w:rsidRDefault="00DD25B1"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1,8%</w:t>
            </w:r>
          </w:p>
        </w:tc>
        <w:tc>
          <w:tcPr>
            <w:tcW w:w="1066" w:type="dxa"/>
            <w:tcBorders>
              <w:bottom w:val="single" w:sz="4" w:space="0" w:color="auto"/>
            </w:tcBorders>
          </w:tcPr>
          <w:p w:rsidR="00025DF9" w:rsidRPr="00025DF9" w:rsidRDefault="00DD25B1"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13,3%</w:t>
            </w:r>
          </w:p>
        </w:tc>
      </w:tr>
      <w:tr w:rsidR="00025DF9" w:rsidTr="0054650D">
        <w:trPr>
          <w:trHeight w:val="167"/>
        </w:trPr>
        <w:tc>
          <w:tcPr>
            <w:tcW w:w="6204" w:type="dxa"/>
            <w:vMerge/>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vMerge/>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Borders>
              <w:top w:val="single" w:sz="4" w:space="0" w:color="auto"/>
            </w:tcBorders>
          </w:tcPr>
          <w:p w:rsidR="00025DF9" w:rsidRPr="00DD25B1" w:rsidRDefault="00A373C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noProof/>
                <w:color w:val="5B9BD5"/>
                <w:sz w:val="18"/>
                <w:szCs w:val="18"/>
              </w:rPr>
              <w:t>R</w:t>
            </w:r>
            <w:r w:rsidRPr="00665FEB">
              <w:rPr>
                <w:b/>
                <w:noProof/>
                <w:color w:val="5B9BD5"/>
                <w:sz w:val="18"/>
                <w:szCs w:val="18"/>
                <w:lang w:val="ru-RU"/>
              </w:rPr>
              <w:t>.3-1</w:t>
            </w:r>
            <w:r w:rsidR="00665FEB">
              <w:rPr>
                <w:b/>
                <w:noProof/>
                <w:color w:val="5B9BD5"/>
                <w:sz w:val="18"/>
                <w:szCs w:val="18"/>
                <w:lang w:val="ru-RU"/>
              </w:rPr>
              <w:tab/>
            </w:r>
            <w:r w:rsidRPr="00665FEB">
              <w:rPr>
                <w:sz w:val="18"/>
                <w:szCs w:val="18"/>
                <w:lang w:val="ru-RU"/>
              </w:rPr>
              <w:t>Публикации МСЭ-</w:t>
            </w:r>
            <w:r w:rsidRPr="00971A1C">
              <w:rPr>
                <w:sz w:val="18"/>
                <w:szCs w:val="18"/>
              </w:rPr>
              <w:t>R</w:t>
            </w:r>
          </w:p>
        </w:tc>
        <w:tc>
          <w:tcPr>
            <w:tcW w:w="1276" w:type="dxa"/>
            <w:tcBorders>
              <w:top w:val="single" w:sz="4" w:space="0" w:color="auto"/>
            </w:tcBorders>
          </w:tcPr>
          <w:p w:rsidR="00025DF9" w:rsidRPr="00EA1317" w:rsidRDefault="00A373C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12,4%</w:t>
            </w:r>
          </w:p>
        </w:tc>
        <w:tc>
          <w:tcPr>
            <w:tcW w:w="1066" w:type="dxa"/>
            <w:tcBorders>
              <w:top w:val="single" w:sz="4" w:space="0" w:color="auto"/>
            </w:tcBorders>
          </w:tcPr>
          <w:p w:rsidR="00025DF9" w:rsidRPr="00025DF9" w:rsidRDefault="00A373C9" w:rsidP="00025DF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49,4%</w:t>
            </w:r>
          </w:p>
        </w:tc>
      </w:tr>
      <w:tr w:rsidR="00EA1317" w:rsidTr="00A373C9">
        <w:tc>
          <w:tcPr>
            <w:tcW w:w="6204" w:type="dxa"/>
          </w:tcPr>
          <w:p w:rsidR="00EA1317" w:rsidRPr="00EA1317" w:rsidRDefault="00EA1317" w:rsidP="00665FEB">
            <w:pPr>
              <w:tabs>
                <w:tab w:val="clear" w:pos="794"/>
                <w:tab w:val="clear" w:pos="1191"/>
                <w:tab w:val="clear" w:pos="1588"/>
                <w:tab w:val="clear" w:pos="1985"/>
                <w:tab w:val="left" w:pos="435"/>
              </w:tabs>
              <w:overflowPunct/>
              <w:autoSpaceDE/>
              <w:autoSpaceDN/>
              <w:adjustRightInd/>
              <w:spacing w:before="0" w:line="240" w:lineRule="auto"/>
              <w:ind w:left="435" w:hanging="435"/>
              <w:textAlignment w:val="auto"/>
              <w:rPr>
                <w:rFonts w:eastAsia="Calibri"/>
                <w:b/>
                <w:iCs/>
                <w:sz w:val="18"/>
                <w:szCs w:val="18"/>
                <w:lang w:val="ru-RU"/>
              </w:rPr>
            </w:pPr>
            <w:r w:rsidRPr="00EC70F9">
              <w:rPr>
                <w:noProof/>
                <w:color w:val="5B9BD5"/>
                <w:sz w:val="18"/>
                <w:szCs w:val="18"/>
                <w:lang w:val="en-GB" w:eastAsia="zh-CN"/>
              </w:rPr>
              <w:t>R</w:t>
            </w:r>
            <w:r w:rsidRPr="00EC70F9">
              <w:rPr>
                <w:noProof/>
                <w:color w:val="5B9BD5"/>
                <w:sz w:val="18"/>
                <w:szCs w:val="18"/>
                <w:lang w:val="ru-RU" w:eastAsia="zh-CN"/>
              </w:rPr>
              <w:t>.3</w:t>
            </w:r>
            <w:r w:rsidR="0027052F">
              <w:rPr>
                <w:noProof/>
                <w:color w:val="5B9BD5"/>
                <w:sz w:val="18"/>
                <w:szCs w:val="18"/>
                <w:lang w:val="ru-RU" w:eastAsia="zh-CN"/>
              </w:rPr>
              <w:tab/>
            </w:r>
            <w:r w:rsidRPr="00EC70F9">
              <w:rPr>
                <w:b/>
                <w:bCs/>
                <w:sz w:val="18"/>
                <w:szCs w:val="18"/>
                <w:lang w:val="ru-RU"/>
              </w:rPr>
              <w:t>Способствовать приобретению и совместному использованию знаний и</w:t>
            </w:r>
            <w:r>
              <w:rPr>
                <w:sz w:val="18"/>
                <w:szCs w:val="18"/>
                <w:lang w:val="ru-RU"/>
              </w:rPr>
              <w:t> </w:t>
            </w:r>
            <w:r w:rsidRPr="00EC70F9">
              <w:rPr>
                <w:b/>
                <w:bCs/>
                <w:sz w:val="18"/>
                <w:szCs w:val="18"/>
                <w:lang w:val="ru-RU"/>
              </w:rPr>
              <w:t>ноу-хау в области радиосвязи</w:t>
            </w:r>
          </w:p>
        </w:tc>
        <w:tc>
          <w:tcPr>
            <w:tcW w:w="992" w:type="dxa"/>
          </w:tcPr>
          <w:p w:rsidR="00EA1317" w:rsidRPr="00EA1317" w:rsidRDefault="00EA1317"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sidRPr="00EA1317">
              <w:rPr>
                <w:rFonts w:eastAsia="Calibri"/>
                <w:b/>
                <w:iCs/>
                <w:sz w:val="18"/>
                <w:szCs w:val="18"/>
                <w:lang w:val="ru-RU"/>
              </w:rPr>
              <w:t>25%</w:t>
            </w:r>
          </w:p>
        </w:tc>
        <w:tc>
          <w:tcPr>
            <w:tcW w:w="5386" w:type="dxa"/>
          </w:tcPr>
          <w:p w:rsidR="00EA1317" w:rsidRPr="00A373C9" w:rsidRDefault="00A373C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noProof/>
                <w:color w:val="5B9BD5"/>
                <w:sz w:val="18"/>
                <w:szCs w:val="18"/>
              </w:rPr>
              <w:t>R</w:t>
            </w:r>
            <w:r w:rsidRPr="00A373C9">
              <w:rPr>
                <w:b/>
                <w:noProof/>
                <w:color w:val="5B9BD5"/>
                <w:sz w:val="18"/>
                <w:szCs w:val="18"/>
                <w:lang w:val="ru-RU"/>
              </w:rPr>
              <w:t>.3-</w:t>
            </w:r>
            <w:r>
              <w:rPr>
                <w:b/>
                <w:noProof/>
                <w:color w:val="5B9BD5"/>
                <w:sz w:val="18"/>
                <w:szCs w:val="18"/>
                <w:lang w:val="ru-RU"/>
              </w:rPr>
              <w:t>2</w:t>
            </w:r>
            <w:r w:rsidR="00665FEB">
              <w:rPr>
                <w:b/>
                <w:noProof/>
                <w:color w:val="5B9BD5"/>
                <w:sz w:val="18"/>
                <w:szCs w:val="18"/>
                <w:lang w:val="ru-RU"/>
              </w:rPr>
              <w:tab/>
            </w:r>
            <w:r>
              <w:rPr>
                <w:sz w:val="18"/>
                <w:szCs w:val="18"/>
                <w:lang w:val="ru-RU"/>
              </w:rPr>
              <w:t>Помощь членам Союза, в частности развивающимся странам и НРС</w:t>
            </w:r>
          </w:p>
        </w:tc>
        <w:tc>
          <w:tcPr>
            <w:tcW w:w="1276" w:type="dxa"/>
          </w:tcPr>
          <w:p w:rsidR="00EA1317" w:rsidRPr="00EA1317"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3,9%</w:t>
            </w:r>
          </w:p>
        </w:tc>
        <w:tc>
          <w:tcPr>
            <w:tcW w:w="1066" w:type="dxa"/>
          </w:tcPr>
          <w:p w:rsidR="00EA1317" w:rsidRPr="00A373C9"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15,7%</w:t>
            </w:r>
          </w:p>
        </w:tc>
      </w:tr>
      <w:tr w:rsidR="00025DF9" w:rsidTr="00A373C9">
        <w:tc>
          <w:tcPr>
            <w:tcW w:w="6204" w:type="dxa"/>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Pr>
          <w:p w:rsidR="00025DF9" w:rsidRPr="00A373C9" w:rsidRDefault="00A373C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noProof/>
                <w:color w:val="5B9BD5"/>
                <w:sz w:val="18"/>
                <w:szCs w:val="18"/>
              </w:rPr>
              <w:t>R</w:t>
            </w:r>
            <w:r w:rsidRPr="00A373C9">
              <w:rPr>
                <w:b/>
                <w:noProof/>
                <w:color w:val="5B9BD5"/>
                <w:sz w:val="18"/>
                <w:szCs w:val="18"/>
                <w:lang w:val="ru-RU"/>
              </w:rPr>
              <w:t>.3-3</w:t>
            </w:r>
            <w:r w:rsidR="00665FEB">
              <w:rPr>
                <w:b/>
                <w:noProof/>
                <w:color w:val="5B9BD5"/>
                <w:sz w:val="18"/>
                <w:szCs w:val="18"/>
                <w:lang w:val="ru-RU"/>
              </w:rPr>
              <w:tab/>
            </w:r>
            <w:r w:rsidRPr="00A373C9">
              <w:rPr>
                <w:sz w:val="18"/>
                <w:szCs w:val="18"/>
                <w:lang w:val="ru-RU"/>
              </w:rPr>
              <w:t>Взаимодействие/поддержка в интересах деятельности в</w:t>
            </w:r>
            <w:r w:rsidR="00665FEB">
              <w:rPr>
                <w:sz w:val="18"/>
                <w:szCs w:val="18"/>
                <w:lang w:val="ru-RU"/>
              </w:rPr>
              <w:t> </w:t>
            </w:r>
            <w:r w:rsidRPr="00A373C9">
              <w:rPr>
                <w:sz w:val="18"/>
                <w:szCs w:val="18"/>
                <w:lang w:val="ru-RU"/>
              </w:rPr>
              <w:t>области развития</w:t>
            </w:r>
          </w:p>
        </w:tc>
        <w:tc>
          <w:tcPr>
            <w:tcW w:w="1276" w:type="dxa"/>
          </w:tcPr>
          <w:p w:rsidR="00025DF9" w:rsidRPr="00EA1317"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2,3%</w:t>
            </w:r>
          </w:p>
        </w:tc>
        <w:tc>
          <w:tcPr>
            <w:tcW w:w="1066" w:type="dxa"/>
          </w:tcPr>
          <w:p w:rsidR="00025DF9" w:rsidRPr="00A373C9"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9,1%</w:t>
            </w:r>
          </w:p>
        </w:tc>
      </w:tr>
      <w:tr w:rsidR="00025DF9" w:rsidTr="00A373C9">
        <w:tc>
          <w:tcPr>
            <w:tcW w:w="6204" w:type="dxa"/>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Borders>
              <w:bottom w:val="single" w:sz="4" w:space="0" w:color="auto"/>
            </w:tcBorders>
          </w:tcPr>
          <w:p w:rsidR="00025DF9" w:rsidRPr="00EA1317" w:rsidRDefault="00A373C9" w:rsidP="00665FEB">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971A1C">
              <w:rPr>
                <w:b/>
                <w:noProof/>
                <w:color w:val="5B9BD5"/>
                <w:sz w:val="18"/>
                <w:szCs w:val="18"/>
              </w:rPr>
              <w:t>R</w:t>
            </w:r>
            <w:r w:rsidRPr="00A373C9">
              <w:rPr>
                <w:b/>
                <w:noProof/>
                <w:color w:val="5B9BD5"/>
                <w:sz w:val="18"/>
                <w:szCs w:val="18"/>
                <w:lang w:val="ru-RU"/>
              </w:rPr>
              <w:t>.3-</w:t>
            </w:r>
            <w:r>
              <w:rPr>
                <w:b/>
                <w:noProof/>
                <w:color w:val="5B9BD5"/>
                <w:sz w:val="18"/>
                <w:szCs w:val="18"/>
                <w:lang w:val="ru-RU"/>
              </w:rPr>
              <w:t>4</w:t>
            </w:r>
            <w:r w:rsidR="00665FEB">
              <w:rPr>
                <w:b/>
                <w:noProof/>
                <w:color w:val="5B9BD5"/>
                <w:sz w:val="18"/>
                <w:szCs w:val="18"/>
                <w:lang w:val="ru-RU"/>
              </w:rPr>
              <w:tab/>
            </w:r>
            <w:r>
              <w:rPr>
                <w:sz w:val="18"/>
                <w:szCs w:val="18"/>
                <w:lang w:val="ru-RU"/>
              </w:rPr>
              <w:t>Семинары, семинары-практикумы и другие мероприятия</w:t>
            </w:r>
          </w:p>
        </w:tc>
        <w:tc>
          <w:tcPr>
            <w:tcW w:w="1276" w:type="dxa"/>
            <w:tcBorders>
              <w:bottom w:val="single" w:sz="4" w:space="0" w:color="auto"/>
            </w:tcBorders>
          </w:tcPr>
          <w:p w:rsidR="00025DF9" w:rsidRPr="00EA1317"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5,5%</w:t>
            </w:r>
          </w:p>
        </w:tc>
        <w:tc>
          <w:tcPr>
            <w:tcW w:w="1066" w:type="dxa"/>
            <w:tcBorders>
              <w:bottom w:val="single" w:sz="4" w:space="0" w:color="auto"/>
            </w:tcBorders>
          </w:tcPr>
          <w:p w:rsidR="00025DF9" w:rsidRPr="00A373C9"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22,0</w:t>
            </w:r>
            <w:r w:rsidR="00E249C3">
              <w:rPr>
                <w:rFonts w:eastAsia="Calibri"/>
                <w:b/>
                <w:iCs/>
                <w:sz w:val="18"/>
                <w:szCs w:val="18"/>
                <w:lang w:val="ru-RU"/>
              </w:rPr>
              <w:t>%</w:t>
            </w:r>
          </w:p>
        </w:tc>
      </w:tr>
      <w:tr w:rsidR="00025DF9" w:rsidTr="00A373C9">
        <w:tc>
          <w:tcPr>
            <w:tcW w:w="6204" w:type="dxa"/>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Borders>
              <w:top w:val="single" w:sz="4" w:space="0" w:color="auto"/>
            </w:tcBorders>
          </w:tcPr>
          <w:p w:rsidR="00025DF9" w:rsidRPr="00A373C9" w:rsidRDefault="00A373C9" w:rsidP="00E249C3">
            <w:pPr>
              <w:tabs>
                <w:tab w:val="clear" w:pos="794"/>
                <w:tab w:val="clear" w:pos="1191"/>
                <w:tab w:val="clear" w:pos="1588"/>
                <w:tab w:val="clear" w:pos="1985"/>
                <w:tab w:val="left" w:pos="492"/>
              </w:tabs>
              <w:overflowPunct/>
              <w:autoSpaceDE/>
              <w:autoSpaceDN/>
              <w:adjustRightInd/>
              <w:spacing w:before="0" w:line="240" w:lineRule="auto"/>
              <w:ind w:left="492" w:hanging="492"/>
              <w:jc w:val="left"/>
              <w:textAlignment w:val="auto"/>
              <w:rPr>
                <w:rFonts w:eastAsia="Calibri"/>
                <w:iCs/>
                <w:sz w:val="18"/>
                <w:szCs w:val="18"/>
                <w:lang w:val="ru-RU"/>
              </w:rPr>
            </w:pPr>
            <w:r w:rsidRPr="00A373C9">
              <w:rPr>
                <w:b/>
                <w:color w:val="5B9BD5"/>
                <w:sz w:val="18"/>
                <w:szCs w:val="18"/>
                <w:lang w:val="ru-RU"/>
              </w:rPr>
              <w:t>ПК</w:t>
            </w:r>
            <w:r w:rsidR="00665FEB">
              <w:rPr>
                <w:sz w:val="18"/>
                <w:szCs w:val="18"/>
                <w:lang w:val="ru-RU"/>
              </w:rPr>
              <w:tab/>
            </w:r>
            <w:r w:rsidRPr="00A373C9">
              <w:rPr>
                <w:sz w:val="18"/>
                <w:szCs w:val="18"/>
                <w:lang w:val="ru-RU"/>
              </w:rPr>
              <w:t>Решения, Резолюции, Рекомендации и другие результаты Полномочной конференции *</w:t>
            </w:r>
          </w:p>
        </w:tc>
        <w:tc>
          <w:tcPr>
            <w:tcW w:w="1276" w:type="dxa"/>
            <w:tcBorders>
              <w:top w:val="single" w:sz="4" w:space="0" w:color="auto"/>
            </w:tcBorders>
          </w:tcPr>
          <w:p w:rsidR="00025DF9" w:rsidRPr="00EA1317"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1,5%</w:t>
            </w:r>
          </w:p>
        </w:tc>
        <w:tc>
          <w:tcPr>
            <w:tcW w:w="1066" w:type="dxa"/>
            <w:tcBorders>
              <w:top w:val="single" w:sz="4" w:space="0" w:color="auto"/>
            </w:tcBorders>
          </w:tcPr>
          <w:p w:rsidR="00025DF9" w:rsidRPr="00A373C9"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1,5%</w:t>
            </w:r>
          </w:p>
        </w:tc>
      </w:tr>
      <w:tr w:rsidR="00025DF9" w:rsidTr="00A373C9">
        <w:tc>
          <w:tcPr>
            <w:tcW w:w="6204" w:type="dxa"/>
          </w:tcPr>
          <w:p w:rsidR="00025DF9" w:rsidRPr="00025DF9" w:rsidRDefault="00025DF9" w:rsidP="00EA1317">
            <w:pPr>
              <w:tabs>
                <w:tab w:val="clear" w:pos="794"/>
                <w:tab w:val="clear" w:pos="1191"/>
                <w:tab w:val="clear" w:pos="1588"/>
                <w:tab w:val="clear" w:pos="1985"/>
              </w:tabs>
              <w:overflowPunct/>
              <w:autoSpaceDE/>
              <w:autoSpaceDN/>
              <w:adjustRightInd/>
              <w:spacing w:before="0" w:line="240" w:lineRule="auto"/>
              <w:textAlignment w:val="auto"/>
              <w:rPr>
                <w:noProof/>
                <w:color w:val="5B9BD5"/>
                <w:sz w:val="18"/>
                <w:szCs w:val="18"/>
                <w:lang w:val="ru-RU" w:eastAsia="zh-CN"/>
              </w:rPr>
            </w:pPr>
          </w:p>
        </w:tc>
        <w:tc>
          <w:tcPr>
            <w:tcW w:w="992" w:type="dxa"/>
          </w:tcPr>
          <w:p w:rsidR="00025DF9" w:rsidRPr="00EA1317" w:rsidRDefault="00025DF9" w:rsidP="00EA1317">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p>
        </w:tc>
        <w:tc>
          <w:tcPr>
            <w:tcW w:w="5386" w:type="dxa"/>
            <w:tcBorders>
              <w:bottom w:val="single" w:sz="4" w:space="0" w:color="auto"/>
            </w:tcBorders>
          </w:tcPr>
          <w:p w:rsidR="00025DF9" w:rsidRPr="00A373C9" w:rsidRDefault="00A373C9" w:rsidP="00E249C3">
            <w:pPr>
              <w:tabs>
                <w:tab w:val="clear" w:pos="794"/>
                <w:tab w:val="clear" w:pos="1191"/>
                <w:tab w:val="clear" w:pos="1588"/>
                <w:tab w:val="clear" w:pos="1985"/>
                <w:tab w:val="left" w:pos="884"/>
              </w:tabs>
              <w:overflowPunct/>
              <w:autoSpaceDE/>
              <w:autoSpaceDN/>
              <w:adjustRightInd/>
              <w:spacing w:before="0" w:line="240" w:lineRule="auto"/>
              <w:ind w:left="884" w:hanging="884"/>
              <w:jc w:val="left"/>
              <w:textAlignment w:val="auto"/>
              <w:rPr>
                <w:rFonts w:eastAsia="Calibri"/>
                <w:iCs/>
                <w:sz w:val="18"/>
                <w:szCs w:val="18"/>
                <w:lang w:val="ru-RU"/>
              </w:rPr>
            </w:pPr>
            <w:r w:rsidRPr="00A373C9">
              <w:rPr>
                <w:b/>
                <w:color w:val="5B9BD5"/>
                <w:sz w:val="18"/>
                <w:szCs w:val="18"/>
                <w:lang w:val="ru-RU"/>
              </w:rPr>
              <w:t>Совет/РГС</w:t>
            </w:r>
            <w:r>
              <w:rPr>
                <w:sz w:val="18"/>
                <w:szCs w:val="18"/>
                <w:lang w:val="ru-RU"/>
              </w:rPr>
              <w:t>.</w:t>
            </w:r>
            <w:r w:rsidR="00E249C3">
              <w:rPr>
                <w:sz w:val="18"/>
                <w:szCs w:val="18"/>
                <w:lang w:val="ru-RU"/>
              </w:rPr>
              <w:tab/>
            </w:r>
            <w:r w:rsidRPr="00A373C9">
              <w:rPr>
                <w:sz w:val="18"/>
                <w:szCs w:val="18"/>
                <w:lang w:val="ru-RU"/>
              </w:rPr>
              <w:t>Решения и Резолюции Совета, а также результаты, полученные рабочими группами Совета *</w:t>
            </w:r>
          </w:p>
        </w:tc>
        <w:tc>
          <w:tcPr>
            <w:tcW w:w="1276" w:type="dxa"/>
            <w:tcBorders>
              <w:bottom w:val="single" w:sz="4" w:space="0" w:color="auto"/>
            </w:tcBorders>
          </w:tcPr>
          <w:p w:rsidR="00025DF9" w:rsidRPr="00EA1317"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iCs/>
                <w:sz w:val="18"/>
                <w:szCs w:val="18"/>
                <w:lang w:val="ru-RU"/>
              </w:rPr>
            </w:pPr>
            <w:r>
              <w:rPr>
                <w:rFonts w:eastAsia="Calibri"/>
                <w:iCs/>
                <w:sz w:val="18"/>
                <w:szCs w:val="18"/>
                <w:lang w:val="ru-RU"/>
              </w:rPr>
              <w:t>2,2%</w:t>
            </w:r>
          </w:p>
        </w:tc>
        <w:tc>
          <w:tcPr>
            <w:tcW w:w="1066" w:type="dxa"/>
            <w:tcBorders>
              <w:bottom w:val="single" w:sz="4" w:space="0" w:color="auto"/>
            </w:tcBorders>
          </w:tcPr>
          <w:p w:rsidR="00025DF9" w:rsidRPr="00A373C9" w:rsidRDefault="00A373C9" w:rsidP="00A373C9">
            <w:pPr>
              <w:tabs>
                <w:tab w:val="clear" w:pos="794"/>
                <w:tab w:val="clear" w:pos="1191"/>
                <w:tab w:val="clear" w:pos="1588"/>
                <w:tab w:val="clear" w:pos="1985"/>
              </w:tabs>
              <w:overflowPunct/>
              <w:autoSpaceDE/>
              <w:autoSpaceDN/>
              <w:adjustRightInd/>
              <w:spacing w:before="0" w:line="240" w:lineRule="auto"/>
              <w:jc w:val="right"/>
              <w:textAlignment w:val="auto"/>
              <w:rPr>
                <w:rFonts w:eastAsia="Calibri"/>
                <w:b/>
                <w:iCs/>
                <w:sz w:val="18"/>
                <w:szCs w:val="18"/>
                <w:lang w:val="ru-RU"/>
              </w:rPr>
            </w:pPr>
            <w:r>
              <w:rPr>
                <w:rFonts w:eastAsia="Calibri"/>
                <w:b/>
                <w:iCs/>
                <w:sz w:val="18"/>
                <w:szCs w:val="18"/>
                <w:lang w:val="ru-RU"/>
              </w:rPr>
              <w:t>2,2%</w:t>
            </w:r>
          </w:p>
        </w:tc>
      </w:tr>
    </w:tbl>
    <w:p w:rsidR="00A373C9" w:rsidRPr="00A373C9" w:rsidRDefault="00A373C9" w:rsidP="00A373C9">
      <w:pPr>
        <w:jc w:val="right"/>
        <w:rPr>
          <w:lang w:val="ru-RU"/>
        </w:rPr>
      </w:pPr>
      <w:r w:rsidRPr="00A373C9">
        <w:rPr>
          <w:sz w:val="20"/>
          <w:lang w:val="ru-RU"/>
        </w:rPr>
        <w:t>* Затраты по этим намеченным результатам деятельности распределены между всеми задачами Союза.</w:t>
      </w:r>
    </w:p>
    <w:p w:rsidR="0001407B" w:rsidRPr="00A373C9" w:rsidRDefault="0001407B" w:rsidP="0001407B">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i/>
          <w:iCs/>
          <w:sz w:val="18"/>
          <w:szCs w:val="18"/>
          <w:lang w:val="ru-RU"/>
        </w:rPr>
      </w:pPr>
    </w:p>
    <w:p w:rsidR="007E76AA" w:rsidRPr="00A373C9" w:rsidRDefault="007E76AA" w:rsidP="007E76AA">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lang w:val="ru-RU"/>
        </w:rPr>
      </w:pPr>
    </w:p>
    <w:p w:rsidR="0001407B" w:rsidRPr="00A373C9" w:rsidRDefault="0001407B" w:rsidP="007E76AA">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lang w:val="ru-RU"/>
        </w:rPr>
      </w:pPr>
    </w:p>
    <w:p w:rsidR="007E76AA" w:rsidRPr="000A6533" w:rsidRDefault="007E76AA" w:rsidP="007E76AA">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s="Times New Roman"/>
          <w:color w:val="2E74B5"/>
          <w:sz w:val="30"/>
          <w:szCs w:val="30"/>
          <w:lang w:val="ru-RU"/>
        </w:rPr>
      </w:pPr>
      <w:r w:rsidRPr="000A6533">
        <w:rPr>
          <w:rFonts w:ascii="Calibri Light" w:eastAsia="SimSun" w:hAnsi="Calibri Light" w:cs="Times New Roman"/>
          <w:color w:val="2E74B5"/>
          <w:sz w:val="30"/>
          <w:szCs w:val="30"/>
          <w:lang w:val="ru-RU"/>
        </w:rPr>
        <w:t>4</w:t>
      </w:r>
      <w:r w:rsidRPr="000A6533">
        <w:rPr>
          <w:rFonts w:ascii="Calibri Light" w:eastAsia="SimSun" w:hAnsi="Calibri Light" w:cs="Times New Roman"/>
          <w:color w:val="2E74B5"/>
          <w:sz w:val="30"/>
          <w:szCs w:val="30"/>
          <w:lang w:val="ru-RU"/>
        </w:rPr>
        <w:tab/>
      </w:r>
      <w:r w:rsidR="00D100DD" w:rsidRPr="000A6533">
        <w:rPr>
          <w:rFonts w:ascii="Calibri Light" w:eastAsia="SimSun" w:hAnsi="Calibri Light" w:cs="Times New Roman"/>
          <w:color w:val="2E74B5"/>
          <w:sz w:val="30"/>
          <w:szCs w:val="30"/>
          <w:lang w:val="ru-RU"/>
        </w:rPr>
        <w:t>Анализ рисков</w:t>
      </w:r>
    </w:p>
    <w:p w:rsidR="007E76AA" w:rsidRPr="00D100DD" w:rsidRDefault="00D100DD" w:rsidP="00E249C3">
      <w:pPr>
        <w:spacing w:before="40" w:after="40" w:line="240" w:lineRule="auto"/>
        <w:rPr>
          <w:rFonts w:eastAsia="Calibri" w:cs="Times New Roman"/>
          <w:lang w:val="ru-RU"/>
        </w:rPr>
      </w:pPr>
      <w:r w:rsidRPr="00D100DD">
        <w:rPr>
          <w:lang w:val="ru-RU"/>
        </w:rPr>
        <w:t>В приведенной ниже таблице представлены оперативные риски высокого уровня, которые определены, проанализированы и оценены путем перехода от</w:t>
      </w:r>
      <w:r>
        <w:rPr>
          <w:lang w:val="ru-RU"/>
        </w:rPr>
        <w:t> </w:t>
      </w:r>
      <w:r w:rsidRPr="00D100DD">
        <w:rPr>
          <w:lang w:val="ru-RU"/>
        </w:rPr>
        <w:t>стратегии к реализации. Бюро Секторов и каждый департамент будут управлять всеми рисками, связанными с достижением соответствующих конечных результатов.</w:t>
      </w:r>
    </w:p>
    <w:tbl>
      <w:tblPr>
        <w:tblStyle w:val="GridTable4-Accent1121"/>
        <w:tblW w:w="14737" w:type="dxa"/>
        <w:tblLook w:val="04A0" w:firstRow="1" w:lastRow="0" w:firstColumn="1" w:lastColumn="0" w:noHBand="0" w:noVBand="1"/>
      </w:tblPr>
      <w:tblGrid>
        <w:gridCol w:w="1893"/>
        <w:gridCol w:w="4098"/>
        <w:gridCol w:w="1418"/>
        <w:gridCol w:w="1358"/>
        <w:gridCol w:w="5970"/>
      </w:tblGrid>
      <w:tr w:rsidR="007E76AA" w:rsidRPr="00D100DD" w:rsidTr="007361B3">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887" w:type="dxa"/>
            <w:hideMark/>
          </w:tcPr>
          <w:p w:rsidR="007E76AA" w:rsidRPr="00D100DD" w:rsidRDefault="00D100DD" w:rsidP="007E76AA">
            <w:pPr>
              <w:tabs>
                <w:tab w:val="clear" w:pos="794"/>
                <w:tab w:val="clear" w:pos="1191"/>
                <w:tab w:val="clear" w:pos="1588"/>
                <w:tab w:val="clear" w:pos="1985"/>
              </w:tabs>
              <w:overflowPunct/>
              <w:autoSpaceDE/>
              <w:autoSpaceDN/>
              <w:adjustRightInd/>
              <w:spacing w:before="360" w:line="240" w:lineRule="auto"/>
              <w:jc w:val="center"/>
              <w:textAlignment w:val="auto"/>
              <w:rPr>
                <w:sz w:val="18"/>
                <w:szCs w:val="18"/>
                <w:lang w:val="ru-RU"/>
              </w:rPr>
            </w:pPr>
            <w:r w:rsidRPr="00D100DD">
              <w:rPr>
                <w:sz w:val="18"/>
                <w:szCs w:val="18"/>
                <w:lang w:val="ru-RU"/>
              </w:rPr>
              <w:lastRenderedPageBreak/>
              <w:t>ПРЕДМЕТ</w:t>
            </w:r>
            <w:r w:rsidRPr="00D100DD">
              <w:rPr>
                <w:sz w:val="18"/>
                <w:szCs w:val="18"/>
                <w:lang w:val="ru-RU"/>
              </w:rPr>
              <w:br/>
              <w:t>АНАЛИЗА РИСКОВ</w:t>
            </w:r>
          </w:p>
        </w:tc>
        <w:tc>
          <w:tcPr>
            <w:tcW w:w="4100" w:type="dxa"/>
            <w:hideMark/>
          </w:tcPr>
          <w:p w:rsidR="007E76AA" w:rsidRPr="00D100DD" w:rsidRDefault="00D100DD" w:rsidP="007E76AA">
            <w:pPr>
              <w:tabs>
                <w:tab w:val="clear" w:pos="794"/>
                <w:tab w:val="clear" w:pos="1191"/>
                <w:tab w:val="clear" w:pos="1588"/>
                <w:tab w:val="clear" w:pos="1985"/>
              </w:tabs>
              <w:overflowPunct/>
              <w:autoSpaceDE/>
              <w:autoSpaceDN/>
              <w:adjustRightInd/>
              <w:spacing w:before="360"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18"/>
                <w:szCs w:val="18"/>
                <w:lang w:val="ru-RU"/>
              </w:rPr>
            </w:pPr>
            <w:r w:rsidRPr="00D100DD">
              <w:rPr>
                <w:sz w:val="18"/>
                <w:szCs w:val="18"/>
                <w:lang w:val="ru-RU"/>
              </w:rPr>
              <w:t>ОПИСАНИЕ РИСКА</w:t>
            </w:r>
          </w:p>
        </w:tc>
        <w:tc>
          <w:tcPr>
            <w:tcW w:w="1418" w:type="dxa"/>
            <w:hideMark/>
          </w:tcPr>
          <w:p w:rsidR="007E76AA" w:rsidRPr="00D100DD" w:rsidRDefault="00D100DD" w:rsidP="007E76AA">
            <w:pPr>
              <w:tabs>
                <w:tab w:val="clear" w:pos="794"/>
                <w:tab w:val="clear" w:pos="1191"/>
                <w:tab w:val="clear" w:pos="1588"/>
                <w:tab w:val="clear" w:pos="1985"/>
              </w:tabs>
              <w:overflowPunct/>
              <w:autoSpaceDE/>
              <w:autoSpaceDN/>
              <w:adjustRightInd/>
              <w:spacing w:before="360"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18"/>
                <w:szCs w:val="18"/>
                <w:lang w:val="ru-RU"/>
              </w:rPr>
            </w:pPr>
            <w:r w:rsidRPr="00D100DD">
              <w:rPr>
                <w:sz w:val="18"/>
                <w:szCs w:val="18"/>
                <w:lang w:val="ru-RU"/>
              </w:rPr>
              <w:t>ВЕРОЯТНОСТЬ</w:t>
            </w:r>
          </w:p>
        </w:tc>
        <w:tc>
          <w:tcPr>
            <w:tcW w:w="1358" w:type="dxa"/>
            <w:hideMark/>
          </w:tcPr>
          <w:p w:rsidR="007E76AA" w:rsidRPr="00D100DD" w:rsidRDefault="00D100DD" w:rsidP="007E76AA">
            <w:pPr>
              <w:tabs>
                <w:tab w:val="clear" w:pos="794"/>
                <w:tab w:val="clear" w:pos="1191"/>
                <w:tab w:val="clear" w:pos="1588"/>
                <w:tab w:val="clear" w:pos="1985"/>
              </w:tabs>
              <w:overflowPunct/>
              <w:autoSpaceDE/>
              <w:autoSpaceDN/>
              <w:adjustRightInd/>
              <w:spacing w:before="360"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18"/>
                <w:szCs w:val="18"/>
                <w:lang w:val="ru-RU"/>
              </w:rPr>
            </w:pPr>
            <w:r w:rsidRPr="00D100DD">
              <w:rPr>
                <w:sz w:val="18"/>
                <w:szCs w:val="18"/>
                <w:lang w:val="ru-RU"/>
              </w:rPr>
              <w:t>УРОВЕНЬ</w:t>
            </w:r>
            <w:r w:rsidRPr="00D100DD">
              <w:rPr>
                <w:sz w:val="18"/>
                <w:szCs w:val="18"/>
              </w:rPr>
              <w:br/>
            </w:r>
            <w:r w:rsidRPr="00D100DD">
              <w:rPr>
                <w:sz w:val="18"/>
                <w:szCs w:val="18"/>
                <w:lang w:val="ru-RU"/>
              </w:rPr>
              <w:t>ВОЗДЕЙСТВИЯ</w:t>
            </w:r>
          </w:p>
        </w:tc>
        <w:tc>
          <w:tcPr>
            <w:tcW w:w="5974" w:type="dxa"/>
            <w:hideMark/>
          </w:tcPr>
          <w:p w:rsidR="007E76AA" w:rsidRPr="00D100DD" w:rsidRDefault="00D100DD" w:rsidP="007E76AA">
            <w:pPr>
              <w:tabs>
                <w:tab w:val="clear" w:pos="794"/>
                <w:tab w:val="clear" w:pos="1191"/>
                <w:tab w:val="clear" w:pos="1588"/>
                <w:tab w:val="clear" w:pos="1985"/>
              </w:tabs>
              <w:overflowPunct/>
              <w:autoSpaceDE/>
              <w:autoSpaceDN/>
              <w:adjustRightInd/>
              <w:spacing w:before="360"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18"/>
                <w:szCs w:val="18"/>
                <w:lang w:val="en-GB"/>
              </w:rPr>
            </w:pPr>
            <w:r w:rsidRPr="00D100DD">
              <w:rPr>
                <w:sz w:val="18"/>
                <w:szCs w:val="18"/>
                <w:lang w:val="ru-RU"/>
              </w:rPr>
              <w:t>МЕРЫ СМЯГЧЕНИЯ ПОСЛЕДСТВИЙ</w:t>
            </w:r>
            <w:r w:rsidR="007E76AA" w:rsidRPr="00D100DD">
              <w:rPr>
                <w:sz w:val="18"/>
                <w:szCs w:val="18"/>
                <w:vertAlign w:val="superscript"/>
                <w:lang w:val="en-GB"/>
              </w:rPr>
              <w:footnoteReference w:id="2"/>
            </w:r>
          </w:p>
        </w:tc>
      </w:tr>
      <w:tr w:rsidR="007361B3" w:rsidRPr="0054650D" w:rsidTr="007361B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87" w:type="dxa"/>
            <w:vMerge w:val="restart"/>
            <w:tcBorders>
              <w:top w:val="single" w:sz="4" w:space="0" w:color="95B3D7"/>
              <w:left w:val="single" w:sz="4" w:space="0" w:color="95B3D7"/>
              <w:bottom w:val="single" w:sz="4" w:space="0" w:color="95B3D7"/>
              <w:right w:val="single" w:sz="4" w:space="0" w:color="95B3D7"/>
            </w:tcBorders>
            <w:hideMark/>
          </w:tcPr>
          <w:p w:rsidR="007361B3" w:rsidRPr="001E431C" w:rsidRDefault="007361B3" w:rsidP="001E431C">
            <w:pPr>
              <w:tabs>
                <w:tab w:val="clear" w:pos="794"/>
                <w:tab w:val="clear" w:pos="1191"/>
                <w:tab w:val="clear" w:pos="1588"/>
                <w:tab w:val="clear" w:pos="1985"/>
              </w:tabs>
              <w:overflowPunct/>
              <w:autoSpaceDE/>
              <w:autoSpaceDN/>
              <w:adjustRightInd/>
              <w:spacing w:before="40" w:after="40" w:line="240" w:lineRule="auto"/>
              <w:jc w:val="center"/>
              <w:textAlignment w:val="center"/>
              <w:rPr>
                <w:sz w:val="18"/>
                <w:szCs w:val="18"/>
                <w:lang w:val="ru-RU"/>
              </w:rPr>
            </w:pPr>
            <w:r w:rsidRPr="001E431C">
              <w:rPr>
                <w:bCs w:val="0"/>
                <w:sz w:val="18"/>
                <w:szCs w:val="18"/>
                <w:lang w:val="ru-RU"/>
              </w:rPr>
              <w:t>ОПЕРАТИВНЫЙ</w:t>
            </w:r>
            <w:r w:rsidR="001E431C">
              <w:rPr>
                <w:bCs w:val="0"/>
                <w:sz w:val="18"/>
                <w:szCs w:val="18"/>
                <w:lang w:val="ru-RU"/>
              </w:rPr>
              <w:br/>
            </w:r>
            <w:r w:rsidRPr="001E431C">
              <w:rPr>
                <w:bCs w:val="0"/>
                <w:sz w:val="18"/>
                <w:szCs w:val="18"/>
                <w:lang w:val="ru-RU"/>
              </w:rPr>
              <w:t>РИСК</w:t>
            </w:r>
          </w:p>
        </w:tc>
        <w:tc>
          <w:tcPr>
            <w:tcW w:w="4100" w:type="dxa"/>
            <w:tcBorders>
              <w:top w:val="single" w:sz="4" w:space="0" w:color="95B3D7"/>
              <w:left w:val="single" w:sz="4" w:space="0" w:color="95B3D7"/>
              <w:bottom w:val="single" w:sz="4" w:space="0" w:color="95B3D7"/>
              <w:right w:val="single" w:sz="4" w:space="0" w:color="95B3D7"/>
            </w:tcBorders>
            <w:hideMark/>
          </w:tcPr>
          <w:p w:rsidR="007361B3" w:rsidRPr="00D100DD" w:rsidRDefault="007361B3" w:rsidP="007E76AA">
            <w:pPr>
              <w:numPr>
                <w:ilvl w:val="0"/>
                <w:numId w:val="27"/>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18"/>
                <w:szCs w:val="18"/>
                <w:lang w:val="ru-RU"/>
              </w:rPr>
            </w:pPr>
            <w:r w:rsidRPr="00D100DD">
              <w:rPr>
                <w:sz w:val="18"/>
                <w:szCs w:val="18"/>
                <w:lang w:val="ru-RU"/>
              </w:rPr>
              <w:t xml:space="preserve">Полная или частичная потеря целостности данных в МСРЧ или в любом из Планов, приводящая к </w:t>
            </w:r>
            <w:r w:rsidRPr="001E431C">
              <w:rPr>
                <w:sz w:val="18"/>
                <w:szCs w:val="18"/>
                <w:lang w:val="ru-RU"/>
              </w:rPr>
              <w:t>ненадлежащей</w:t>
            </w:r>
            <w:r w:rsidRPr="00D100DD">
              <w:rPr>
                <w:sz w:val="18"/>
                <w:szCs w:val="18"/>
                <w:lang w:val="ru-RU"/>
              </w:rPr>
              <w:t xml:space="preserve"> защите прав администраций по использованию ресурсов спектра/орбиты</w:t>
            </w:r>
          </w:p>
          <w:p w:rsidR="007361B3" w:rsidRPr="00D100DD" w:rsidRDefault="007361B3" w:rsidP="00E249C3">
            <w:pPr>
              <w:numPr>
                <w:ilvl w:val="0"/>
                <w:numId w:val="27"/>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18"/>
                <w:szCs w:val="18"/>
                <w:lang w:val="ru-RU"/>
              </w:rPr>
            </w:pPr>
            <w:r w:rsidRPr="00D100DD">
              <w:rPr>
                <w:sz w:val="18"/>
                <w:szCs w:val="18"/>
                <w:lang w:val="ru-RU"/>
              </w:rPr>
              <w:t>Полный или частичный сбой при обработке заявок, приводящий к задержке в признании прав администраций на использование ресурсов орбиты/спектра и рискам для</w:t>
            </w:r>
            <w:r>
              <w:rPr>
                <w:sz w:val="18"/>
                <w:szCs w:val="18"/>
                <w:lang w:val="ru-RU"/>
              </w:rPr>
              <w:t> </w:t>
            </w:r>
            <w:r w:rsidRPr="00D100DD">
              <w:rPr>
                <w:sz w:val="18"/>
                <w:szCs w:val="18"/>
                <w:lang w:val="ru-RU"/>
              </w:rPr>
              <w:t>соответствующих инвестиций</w:t>
            </w:r>
          </w:p>
        </w:tc>
        <w:tc>
          <w:tcPr>
            <w:tcW w:w="1418" w:type="dxa"/>
            <w:tcBorders>
              <w:top w:val="single" w:sz="4" w:space="0" w:color="95B3D7"/>
              <w:left w:val="single" w:sz="4" w:space="0" w:color="95B3D7"/>
              <w:bottom w:val="single" w:sz="4" w:space="0" w:color="95B3D7"/>
              <w:right w:val="single" w:sz="4" w:space="0" w:color="95B3D7"/>
            </w:tcBorders>
            <w:hideMark/>
          </w:tcPr>
          <w:p w:rsidR="007361B3" w:rsidRPr="007361B3" w:rsidRDefault="007361B3" w:rsidP="007827BF">
            <w:pPr>
              <w:tabs>
                <w:tab w:val="clear" w:pos="794"/>
                <w:tab w:val="clear" w:pos="1191"/>
                <w:tab w:val="clear" w:pos="1588"/>
                <w:tab w:val="clear" w:pos="1985"/>
              </w:tabs>
              <w:overflowPunct/>
              <w:autoSpaceDE/>
              <w:autoSpaceDN/>
              <w:adjustRightInd/>
              <w:spacing w:before="40" w:after="40"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18"/>
                <w:szCs w:val="18"/>
              </w:rPr>
            </w:pPr>
            <w:r w:rsidRPr="007361B3">
              <w:rPr>
                <w:sz w:val="18"/>
                <w:szCs w:val="18"/>
              </w:rPr>
              <w:t>Низкая</w:t>
            </w:r>
          </w:p>
        </w:tc>
        <w:tc>
          <w:tcPr>
            <w:tcW w:w="1358" w:type="dxa"/>
            <w:tcBorders>
              <w:top w:val="single" w:sz="4" w:space="0" w:color="95B3D7"/>
              <w:left w:val="single" w:sz="4" w:space="0" w:color="95B3D7"/>
              <w:bottom w:val="single" w:sz="4" w:space="0" w:color="95B3D7"/>
              <w:right w:val="single" w:sz="4" w:space="0" w:color="95B3D7"/>
            </w:tcBorders>
            <w:hideMark/>
          </w:tcPr>
          <w:p w:rsidR="007361B3" w:rsidRPr="007361B3" w:rsidRDefault="007361B3" w:rsidP="007827BF">
            <w:pPr>
              <w:tabs>
                <w:tab w:val="clear" w:pos="794"/>
                <w:tab w:val="clear" w:pos="1191"/>
                <w:tab w:val="clear" w:pos="1588"/>
                <w:tab w:val="clear" w:pos="1985"/>
              </w:tabs>
              <w:overflowPunct/>
              <w:autoSpaceDE/>
              <w:autoSpaceDN/>
              <w:adjustRightInd/>
              <w:spacing w:before="40" w:after="40"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18"/>
                <w:szCs w:val="18"/>
              </w:rPr>
            </w:pPr>
            <w:r w:rsidRPr="007361B3">
              <w:rPr>
                <w:sz w:val="18"/>
                <w:szCs w:val="18"/>
              </w:rPr>
              <w:t>Очень высокий</w:t>
            </w:r>
          </w:p>
        </w:tc>
        <w:tc>
          <w:tcPr>
            <w:tcW w:w="5974" w:type="dxa"/>
            <w:tcBorders>
              <w:top w:val="single" w:sz="4" w:space="0" w:color="95B3D7"/>
              <w:left w:val="single" w:sz="4" w:space="0" w:color="95B3D7"/>
              <w:bottom w:val="single" w:sz="4" w:space="0" w:color="95B3D7"/>
              <w:right w:val="single" w:sz="4" w:space="0" w:color="95B3D7"/>
            </w:tcBorders>
            <w:hideMark/>
          </w:tcPr>
          <w:p w:rsidR="007361B3" w:rsidRPr="00233800" w:rsidRDefault="007361B3" w:rsidP="007361B3">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bCs/>
                <w:sz w:val="18"/>
                <w:szCs w:val="18"/>
              </w:rPr>
            </w:pPr>
            <w:r w:rsidRPr="00233800">
              <w:rPr>
                <w:sz w:val="18"/>
                <w:szCs w:val="18"/>
              </w:rPr>
              <w:t>Ежедневное дублирование данных</w:t>
            </w:r>
          </w:p>
          <w:p w:rsidR="007361B3" w:rsidRPr="007361B3" w:rsidRDefault="007361B3" w:rsidP="007361B3">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bCs/>
                <w:sz w:val="18"/>
                <w:szCs w:val="18"/>
                <w:lang w:val="ru-RU"/>
              </w:rPr>
            </w:pPr>
            <w:r w:rsidRPr="007361B3">
              <w:rPr>
                <w:sz w:val="18"/>
                <w:szCs w:val="18"/>
                <w:lang w:val="ru-RU"/>
              </w:rPr>
              <w:t>Разработка программ обеспечения высокой безопасности данных</w:t>
            </w:r>
          </w:p>
          <w:p w:rsidR="007361B3" w:rsidRPr="007361B3" w:rsidRDefault="007361B3" w:rsidP="00E249C3">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bCs/>
                <w:sz w:val="18"/>
                <w:szCs w:val="18"/>
                <w:lang w:val="ru-RU"/>
              </w:rPr>
            </w:pPr>
            <w:r w:rsidRPr="007361B3">
              <w:rPr>
                <w:sz w:val="18"/>
                <w:szCs w:val="18"/>
                <w:lang w:val="ru-RU"/>
              </w:rPr>
              <w:t>Способность восстанавливать данные/работу за ограниченный период времени</w:t>
            </w:r>
          </w:p>
        </w:tc>
      </w:tr>
      <w:tr w:rsidR="001E431C" w:rsidRPr="0054650D" w:rsidTr="007361B3">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left w:val="single" w:sz="4" w:space="0" w:color="95B3D7"/>
              <w:bottom w:val="single" w:sz="4" w:space="0" w:color="95B3D7"/>
              <w:right w:val="single" w:sz="4" w:space="0" w:color="95B3D7"/>
            </w:tcBorders>
            <w:vAlign w:val="center"/>
            <w:hideMark/>
          </w:tcPr>
          <w:p w:rsidR="001E431C" w:rsidRPr="007361B3" w:rsidRDefault="001E431C" w:rsidP="007E76AA">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ru-RU"/>
              </w:rPr>
            </w:pPr>
          </w:p>
        </w:tc>
        <w:tc>
          <w:tcPr>
            <w:tcW w:w="4100" w:type="dxa"/>
            <w:tcBorders>
              <w:top w:val="single" w:sz="4" w:space="0" w:color="95B3D7"/>
              <w:left w:val="single" w:sz="4" w:space="0" w:color="95B3D7"/>
              <w:bottom w:val="single" w:sz="4" w:space="0" w:color="95B3D7"/>
              <w:right w:val="single" w:sz="4" w:space="0" w:color="95B3D7"/>
            </w:tcBorders>
          </w:tcPr>
          <w:p w:rsidR="001E431C" w:rsidRPr="001E431C" w:rsidRDefault="001E431C" w:rsidP="007827BF">
            <w:pPr>
              <w:numPr>
                <w:ilvl w:val="0"/>
                <w:numId w:val="27"/>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1E431C">
              <w:rPr>
                <w:sz w:val="18"/>
                <w:szCs w:val="18"/>
                <w:lang w:val="ru-RU"/>
              </w:rPr>
              <w:t xml:space="preserve">Возникновение вредных помех </w:t>
            </w:r>
            <w:r w:rsidR="00E249C3">
              <w:rPr>
                <w:sz w:val="18"/>
                <w:szCs w:val="18"/>
                <w:lang w:val="ru-RU"/>
              </w:rPr>
              <w:br/>
            </w:r>
            <w:r w:rsidRPr="001E431C">
              <w:rPr>
                <w:sz w:val="18"/>
                <w:szCs w:val="18"/>
                <w:lang w:val="ru-RU"/>
              </w:rPr>
              <w:t xml:space="preserve">(например, из-за несоблюдения нормативных положений), которые приводят к сбоям </w:t>
            </w:r>
            <w:r w:rsidR="0054650D">
              <w:rPr>
                <w:sz w:val="18"/>
                <w:szCs w:val="18"/>
                <w:lang w:val="ru-RU"/>
              </w:rPr>
              <w:t>в предоставлении услуг</w:t>
            </w:r>
            <w:r w:rsidRPr="001E431C">
              <w:rPr>
                <w:sz w:val="18"/>
                <w:szCs w:val="18"/>
                <w:lang w:val="ru-RU"/>
              </w:rPr>
              <w:t xml:space="preserve"> радиосвязи членами МСЭ </w:t>
            </w:r>
          </w:p>
          <w:p w:rsidR="001E431C" w:rsidRPr="001E431C" w:rsidRDefault="001E431C" w:rsidP="007827BF">
            <w:pPr>
              <w:tabs>
                <w:tab w:val="clear" w:pos="794"/>
                <w:tab w:val="clear" w:pos="1191"/>
                <w:tab w:val="clear" w:pos="1588"/>
                <w:tab w:val="clear" w:pos="1985"/>
              </w:tabs>
              <w:overflowPunct/>
              <w:autoSpaceDE/>
              <w:autoSpaceDN/>
              <w:adjustRightInd/>
              <w:spacing w:before="40" w:after="4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sz w:val="18"/>
                <w:szCs w:val="18"/>
                <w:lang w:val="ru-RU"/>
              </w:rPr>
            </w:pPr>
          </w:p>
        </w:tc>
        <w:tc>
          <w:tcPr>
            <w:tcW w:w="1418" w:type="dxa"/>
            <w:tcBorders>
              <w:top w:val="single" w:sz="4" w:space="0" w:color="95B3D7"/>
              <w:left w:val="single" w:sz="4" w:space="0" w:color="95B3D7"/>
              <w:bottom w:val="single" w:sz="4" w:space="0" w:color="95B3D7"/>
              <w:right w:val="single" w:sz="4" w:space="0" w:color="95B3D7"/>
            </w:tcBorders>
            <w:hideMark/>
          </w:tcPr>
          <w:p w:rsidR="001E431C" w:rsidRPr="00C61F6A" w:rsidRDefault="001E431C" w:rsidP="007827BF">
            <w:pPr>
              <w:tabs>
                <w:tab w:val="clear" w:pos="794"/>
                <w:tab w:val="clear" w:pos="1191"/>
                <w:tab w:val="clear" w:pos="1588"/>
                <w:tab w:val="clear" w:pos="1985"/>
              </w:tabs>
              <w:overflowPunct/>
              <w:autoSpaceDE/>
              <w:autoSpaceDN/>
              <w:adjustRightInd/>
              <w:spacing w:before="40" w:after="40"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18"/>
                <w:szCs w:val="18"/>
              </w:rPr>
            </w:pPr>
            <w:r w:rsidRPr="00C61F6A">
              <w:rPr>
                <w:sz w:val="18"/>
                <w:szCs w:val="18"/>
              </w:rPr>
              <w:t>Низкая</w:t>
            </w:r>
          </w:p>
        </w:tc>
        <w:tc>
          <w:tcPr>
            <w:tcW w:w="1358" w:type="dxa"/>
            <w:tcBorders>
              <w:top w:val="single" w:sz="4" w:space="0" w:color="95B3D7"/>
              <w:left w:val="single" w:sz="4" w:space="0" w:color="95B3D7"/>
              <w:bottom w:val="single" w:sz="4" w:space="0" w:color="95B3D7"/>
              <w:right w:val="single" w:sz="4" w:space="0" w:color="95B3D7"/>
            </w:tcBorders>
            <w:hideMark/>
          </w:tcPr>
          <w:p w:rsidR="001E431C" w:rsidRPr="00C61F6A" w:rsidRDefault="001E431C" w:rsidP="007827BF">
            <w:pPr>
              <w:tabs>
                <w:tab w:val="clear" w:pos="794"/>
                <w:tab w:val="clear" w:pos="1191"/>
                <w:tab w:val="clear" w:pos="1588"/>
                <w:tab w:val="clear" w:pos="1985"/>
              </w:tabs>
              <w:overflowPunct/>
              <w:autoSpaceDE/>
              <w:autoSpaceDN/>
              <w:adjustRightInd/>
              <w:spacing w:before="40" w:after="40"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18"/>
                <w:szCs w:val="18"/>
              </w:rPr>
            </w:pPr>
            <w:r w:rsidRPr="00C61F6A">
              <w:rPr>
                <w:sz w:val="18"/>
                <w:szCs w:val="18"/>
              </w:rPr>
              <w:t>Высокий</w:t>
            </w:r>
          </w:p>
        </w:tc>
        <w:tc>
          <w:tcPr>
            <w:tcW w:w="5974" w:type="dxa"/>
            <w:tcBorders>
              <w:top w:val="single" w:sz="4" w:space="0" w:color="95B3D7"/>
              <w:left w:val="single" w:sz="4" w:space="0" w:color="95B3D7"/>
              <w:bottom w:val="single" w:sz="4" w:space="0" w:color="95B3D7"/>
              <w:right w:val="single" w:sz="4" w:space="0" w:color="95B3D7"/>
            </w:tcBorders>
            <w:hideMark/>
          </w:tcPr>
          <w:p w:rsidR="001E431C" w:rsidRPr="001E431C" w:rsidRDefault="001E431C" w:rsidP="007827BF">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1E431C">
              <w:rPr>
                <w:sz w:val="18"/>
                <w:szCs w:val="18"/>
                <w:lang w:val="ru-RU"/>
              </w:rPr>
              <w:t>Содействие созданию потенциала в области международных нормативных положений благодаря проведению всемирных и</w:t>
            </w:r>
            <w:r w:rsidR="00E249C3">
              <w:rPr>
                <w:sz w:val="18"/>
                <w:szCs w:val="18"/>
                <w:lang w:val="ru-RU"/>
              </w:rPr>
              <w:t> </w:t>
            </w:r>
            <w:r w:rsidRPr="001E431C">
              <w:rPr>
                <w:sz w:val="18"/>
                <w:szCs w:val="18"/>
                <w:lang w:val="ru-RU"/>
              </w:rPr>
              <w:t>региональных семинаров, других соответствующих мероприятий</w:t>
            </w:r>
          </w:p>
          <w:p w:rsidR="001E431C" w:rsidRPr="001E431C" w:rsidRDefault="001E431C" w:rsidP="007827BF">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1E431C">
              <w:rPr>
                <w:sz w:val="18"/>
                <w:szCs w:val="18"/>
                <w:lang w:val="ru-RU"/>
              </w:rPr>
              <w:t>Оказание помощи со стороны БР в применении международных нормативных положений</w:t>
            </w:r>
          </w:p>
          <w:p w:rsidR="001E431C" w:rsidRPr="001E431C" w:rsidRDefault="001E431C" w:rsidP="007827BF">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18"/>
                <w:szCs w:val="18"/>
                <w:lang w:val="ru-RU"/>
              </w:rPr>
            </w:pPr>
            <w:r w:rsidRPr="001E431C">
              <w:rPr>
                <w:sz w:val="18"/>
                <w:szCs w:val="18"/>
                <w:lang w:val="ru-RU"/>
              </w:rPr>
              <w:t xml:space="preserve">Содействие проведению координации на региональном и межрегиональном уровнях </w:t>
            </w:r>
            <w:r w:rsidR="00E249C3">
              <w:rPr>
                <w:sz w:val="18"/>
                <w:szCs w:val="18"/>
                <w:lang w:val="ru-RU"/>
              </w:rPr>
              <w:t>в целях</w:t>
            </w:r>
            <w:r w:rsidRPr="001E431C">
              <w:rPr>
                <w:sz w:val="18"/>
                <w:szCs w:val="18"/>
                <w:lang w:val="ru-RU"/>
              </w:rPr>
              <w:t xml:space="preserve"> урегулирования проблем помех при поддержке со стороны БР</w:t>
            </w:r>
          </w:p>
          <w:p w:rsidR="001E431C" w:rsidRPr="001E431C" w:rsidRDefault="001E431C" w:rsidP="00E249C3">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bCs/>
                <w:sz w:val="18"/>
                <w:szCs w:val="18"/>
                <w:lang w:val="ru-RU"/>
              </w:rPr>
            </w:pPr>
            <w:r w:rsidRPr="001E431C">
              <w:rPr>
                <w:sz w:val="18"/>
                <w:szCs w:val="18"/>
                <w:lang w:val="ru-RU"/>
              </w:rPr>
              <w:t>Донесение и информирование о случаях вредных помех и</w:t>
            </w:r>
            <w:r w:rsidR="00E249C3">
              <w:rPr>
                <w:sz w:val="18"/>
                <w:szCs w:val="18"/>
                <w:lang w:val="ru-RU"/>
              </w:rPr>
              <w:t> </w:t>
            </w:r>
            <w:r w:rsidRPr="001E431C">
              <w:rPr>
                <w:sz w:val="18"/>
                <w:szCs w:val="18"/>
                <w:lang w:val="ru-RU"/>
              </w:rPr>
              <w:t>содействие в их урегулировании в соответствии с распоряжениями Директора Бюро, содержащимися в Резолюции</w:t>
            </w:r>
            <w:r w:rsidRPr="00C61F6A">
              <w:rPr>
                <w:sz w:val="18"/>
                <w:szCs w:val="18"/>
              </w:rPr>
              <w:t> </w:t>
            </w:r>
            <w:r w:rsidRPr="001E431C">
              <w:rPr>
                <w:sz w:val="18"/>
                <w:szCs w:val="18"/>
                <w:lang w:val="ru-RU"/>
              </w:rPr>
              <w:t>186 (Пусан, 2014</w:t>
            </w:r>
            <w:r>
              <w:rPr>
                <w:sz w:val="18"/>
                <w:szCs w:val="18"/>
              </w:rPr>
              <w:t> </w:t>
            </w:r>
            <w:r w:rsidRPr="001E431C">
              <w:rPr>
                <w:sz w:val="18"/>
                <w:szCs w:val="18"/>
                <w:lang w:val="ru-RU"/>
              </w:rPr>
              <w:t>год)</w:t>
            </w:r>
          </w:p>
        </w:tc>
      </w:tr>
      <w:tr w:rsidR="001E431C" w:rsidRPr="0054650D" w:rsidTr="007361B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87" w:type="dxa"/>
            <w:tcBorders>
              <w:top w:val="single" w:sz="4" w:space="0" w:color="95B3D7"/>
              <w:left w:val="single" w:sz="4" w:space="0" w:color="95B3D7"/>
              <w:bottom w:val="single" w:sz="4" w:space="0" w:color="95B3D7"/>
              <w:right w:val="single" w:sz="4" w:space="0" w:color="95B3D7"/>
            </w:tcBorders>
            <w:hideMark/>
          </w:tcPr>
          <w:p w:rsidR="001E431C" w:rsidRPr="00C61F6A" w:rsidRDefault="001E431C" w:rsidP="001E431C">
            <w:pPr>
              <w:tabs>
                <w:tab w:val="clear" w:pos="794"/>
                <w:tab w:val="clear" w:pos="1191"/>
                <w:tab w:val="clear" w:pos="1588"/>
                <w:tab w:val="clear" w:pos="1985"/>
              </w:tabs>
              <w:overflowPunct/>
              <w:autoSpaceDE/>
              <w:autoSpaceDN/>
              <w:adjustRightInd/>
              <w:spacing w:before="40" w:after="40" w:line="240" w:lineRule="auto"/>
              <w:jc w:val="center"/>
              <w:textAlignment w:val="center"/>
              <w:rPr>
                <w:b w:val="0"/>
                <w:bCs w:val="0"/>
                <w:sz w:val="18"/>
                <w:szCs w:val="18"/>
              </w:rPr>
            </w:pPr>
            <w:r w:rsidRPr="001E431C">
              <w:rPr>
                <w:bCs w:val="0"/>
                <w:sz w:val="18"/>
                <w:szCs w:val="18"/>
              </w:rPr>
              <w:t>ОРГАНИЗАЦИОННЫЙ</w:t>
            </w:r>
            <w:r>
              <w:rPr>
                <w:bCs w:val="0"/>
                <w:sz w:val="18"/>
                <w:szCs w:val="18"/>
                <w:lang w:val="ru-RU"/>
              </w:rPr>
              <w:br/>
            </w:r>
            <w:r w:rsidRPr="001E431C">
              <w:rPr>
                <w:bCs w:val="0"/>
                <w:sz w:val="18"/>
                <w:szCs w:val="18"/>
              </w:rPr>
              <w:t>РИСК</w:t>
            </w:r>
          </w:p>
        </w:tc>
        <w:tc>
          <w:tcPr>
            <w:tcW w:w="4100" w:type="dxa"/>
            <w:tcBorders>
              <w:top w:val="single" w:sz="4" w:space="0" w:color="95B3D7"/>
              <w:left w:val="single" w:sz="4" w:space="0" w:color="95B3D7"/>
              <w:bottom w:val="single" w:sz="4" w:space="0" w:color="95B3D7"/>
              <w:right w:val="single" w:sz="4" w:space="0" w:color="95B3D7"/>
            </w:tcBorders>
            <w:hideMark/>
          </w:tcPr>
          <w:p w:rsidR="001E431C" w:rsidRPr="001E431C" w:rsidRDefault="001E431C" w:rsidP="00E249C3">
            <w:pPr>
              <w:tabs>
                <w:tab w:val="clear" w:pos="794"/>
                <w:tab w:val="clear" w:pos="1191"/>
                <w:tab w:val="clear" w:pos="1588"/>
                <w:tab w:val="clear" w:pos="1985"/>
              </w:tabs>
              <w:overflowPunct/>
              <w:autoSpaceDE/>
              <w:autoSpaceDN/>
              <w:adjustRightInd/>
              <w:spacing w:before="40" w:after="40" w:line="230" w:lineRule="exact"/>
              <w:jc w:val="left"/>
              <w:textAlignment w:val="auto"/>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1E431C">
              <w:rPr>
                <w:sz w:val="18"/>
                <w:szCs w:val="18"/>
                <w:lang w:val="ru-RU"/>
              </w:rPr>
              <w:t>Отсутствие надлежащих средств для проведения собраний в МСЭ (например, из-за нехватки залов заседаний и перегруженного расписания собраний), что приводит к неудовлетворенности со стороны членов МСЭ и задержкам в</w:t>
            </w:r>
            <w:r w:rsidR="00E249C3">
              <w:rPr>
                <w:sz w:val="18"/>
                <w:szCs w:val="18"/>
                <w:lang w:val="ru-RU"/>
              </w:rPr>
              <w:t> </w:t>
            </w:r>
            <w:r w:rsidRPr="001E431C">
              <w:rPr>
                <w:sz w:val="18"/>
                <w:szCs w:val="18"/>
                <w:lang w:val="ru-RU"/>
              </w:rPr>
              <w:t>выполнении программ работы</w:t>
            </w:r>
          </w:p>
        </w:tc>
        <w:tc>
          <w:tcPr>
            <w:tcW w:w="1418" w:type="dxa"/>
            <w:tcBorders>
              <w:top w:val="single" w:sz="4" w:space="0" w:color="95B3D7"/>
              <w:left w:val="single" w:sz="4" w:space="0" w:color="95B3D7"/>
              <w:bottom w:val="single" w:sz="4" w:space="0" w:color="95B3D7"/>
              <w:right w:val="single" w:sz="4" w:space="0" w:color="95B3D7"/>
            </w:tcBorders>
            <w:hideMark/>
          </w:tcPr>
          <w:p w:rsidR="001E431C" w:rsidRPr="00C61F6A" w:rsidRDefault="001E431C" w:rsidP="007827BF">
            <w:pPr>
              <w:tabs>
                <w:tab w:val="clear" w:pos="794"/>
                <w:tab w:val="clear" w:pos="1191"/>
                <w:tab w:val="clear" w:pos="1588"/>
                <w:tab w:val="clear" w:pos="1985"/>
              </w:tabs>
              <w:overflowPunct/>
              <w:autoSpaceDE/>
              <w:autoSpaceDN/>
              <w:adjustRightInd/>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sz w:val="18"/>
                <w:szCs w:val="18"/>
              </w:rPr>
            </w:pPr>
            <w:r w:rsidRPr="00C61F6A">
              <w:rPr>
                <w:sz w:val="18"/>
                <w:szCs w:val="18"/>
              </w:rPr>
              <w:t>Средняя</w:t>
            </w:r>
          </w:p>
        </w:tc>
        <w:tc>
          <w:tcPr>
            <w:tcW w:w="1358" w:type="dxa"/>
            <w:tcBorders>
              <w:top w:val="single" w:sz="4" w:space="0" w:color="95B3D7"/>
              <w:left w:val="single" w:sz="4" w:space="0" w:color="95B3D7"/>
              <w:bottom w:val="single" w:sz="4" w:space="0" w:color="95B3D7"/>
              <w:right w:val="single" w:sz="4" w:space="0" w:color="95B3D7"/>
            </w:tcBorders>
            <w:hideMark/>
          </w:tcPr>
          <w:p w:rsidR="001E431C" w:rsidRPr="00C61F6A" w:rsidRDefault="001E431C" w:rsidP="007827BF">
            <w:pPr>
              <w:tabs>
                <w:tab w:val="clear" w:pos="794"/>
                <w:tab w:val="clear" w:pos="1191"/>
                <w:tab w:val="clear" w:pos="1588"/>
                <w:tab w:val="clear" w:pos="1985"/>
              </w:tabs>
              <w:overflowPunct/>
              <w:autoSpaceDE/>
              <w:autoSpaceDN/>
              <w:adjustRightInd/>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sz w:val="18"/>
                <w:szCs w:val="18"/>
              </w:rPr>
            </w:pPr>
            <w:r w:rsidRPr="00C61F6A">
              <w:rPr>
                <w:sz w:val="18"/>
                <w:szCs w:val="18"/>
              </w:rPr>
              <w:t>Высокий</w:t>
            </w:r>
          </w:p>
        </w:tc>
        <w:tc>
          <w:tcPr>
            <w:tcW w:w="5974" w:type="dxa"/>
            <w:tcBorders>
              <w:top w:val="single" w:sz="4" w:space="0" w:color="95B3D7"/>
              <w:left w:val="single" w:sz="4" w:space="0" w:color="95B3D7"/>
              <w:bottom w:val="single" w:sz="4" w:space="0" w:color="95B3D7"/>
              <w:right w:val="single" w:sz="4" w:space="0" w:color="95B3D7"/>
            </w:tcBorders>
            <w:hideMark/>
          </w:tcPr>
          <w:p w:rsidR="001E431C" w:rsidRPr="001E431C" w:rsidRDefault="001E431C" w:rsidP="007827BF">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18"/>
                <w:szCs w:val="18"/>
                <w:lang w:val="ru-RU"/>
              </w:rPr>
            </w:pPr>
            <w:r w:rsidRPr="001E431C">
              <w:rPr>
                <w:sz w:val="18"/>
                <w:szCs w:val="18"/>
                <w:lang w:val="ru-RU"/>
              </w:rPr>
              <w:t>Проведение большего количества собраний вне МСЭ</w:t>
            </w:r>
          </w:p>
          <w:p w:rsidR="001E431C" w:rsidRPr="001E431C" w:rsidRDefault="001E431C" w:rsidP="00E249C3">
            <w:pPr>
              <w:numPr>
                <w:ilvl w:val="0"/>
                <w:numId w:val="38"/>
              </w:numPr>
              <w:tabs>
                <w:tab w:val="clear" w:pos="794"/>
                <w:tab w:val="clear" w:pos="1191"/>
                <w:tab w:val="clear" w:pos="1588"/>
                <w:tab w:val="clear" w:pos="1985"/>
              </w:tabs>
              <w:overflowPunct/>
              <w:autoSpaceDE/>
              <w:autoSpaceDN/>
              <w:adjustRightInd/>
              <w:spacing w:before="40" w:after="40"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18"/>
                <w:szCs w:val="18"/>
                <w:lang w:val="ru-RU"/>
              </w:rPr>
            </w:pPr>
            <w:r w:rsidRPr="001E431C">
              <w:rPr>
                <w:sz w:val="18"/>
                <w:szCs w:val="18"/>
                <w:lang w:val="ru-RU"/>
              </w:rPr>
              <w:t>Расширение использования виртуальных залов заседаний для</w:t>
            </w:r>
            <w:r>
              <w:rPr>
                <w:sz w:val="18"/>
                <w:szCs w:val="18"/>
                <w:lang w:val="ru-RU"/>
              </w:rPr>
              <w:t> </w:t>
            </w:r>
            <w:r w:rsidRPr="001E431C">
              <w:rPr>
                <w:sz w:val="18"/>
                <w:szCs w:val="18"/>
                <w:lang w:val="ru-RU"/>
              </w:rPr>
              <w:t>небольших собраний</w:t>
            </w:r>
          </w:p>
        </w:tc>
      </w:tr>
    </w:tbl>
    <w:p w:rsidR="007E76AA" w:rsidRPr="000A6533" w:rsidRDefault="007E76AA" w:rsidP="007E76AA">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s="Times New Roman"/>
          <w:color w:val="2E74B5"/>
          <w:sz w:val="30"/>
          <w:szCs w:val="30"/>
          <w:lang w:val="ru-RU"/>
        </w:rPr>
      </w:pPr>
      <w:r w:rsidRPr="000A6533">
        <w:rPr>
          <w:rFonts w:ascii="Calibri Light" w:eastAsia="SimSun" w:hAnsi="Calibri Light" w:cs="Times New Roman"/>
          <w:color w:val="2E74B5"/>
          <w:sz w:val="30"/>
          <w:szCs w:val="30"/>
          <w:lang w:val="ru-RU"/>
        </w:rPr>
        <w:t>5</w:t>
      </w:r>
      <w:r w:rsidRPr="000A6533">
        <w:rPr>
          <w:rFonts w:ascii="Calibri Light" w:eastAsia="SimSun" w:hAnsi="Calibri Light" w:cs="Times New Roman"/>
          <w:color w:val="2E74B5"/>
          <w:sz w:val="30"/>
          <w:szCs w:val="30"/>
          <w:lang w:val="ru-RU"/>
        </w:rPr>
        <w:tab/>
      </w:r>
      <w:r w:rsidR="001E431C" w:rsidRPr="000A6533">
        <w:rPr>
          <w:rFonts w:ascii="Calibri Light" w:hAnsi="Calibri Light"/>
          <w:color w:val="2E74B5"/>
          <w:sz w:val="30"/>
          <w:szCs w:val="30"/>
          <w:lang w:val="ru-RU"/>
        </w:rPr>
        <w:t>Задачи, конечные результаты и намеченные результаты деятельности МСЭ-</w:t>
      </w:r>
      <w:r w:rsidR="001E431C" w:rsidRPr="000A6533">
        <w:rPr>
          <w:rFonts w:ascii="Calibri Light" w:hAnsi="Calibri Light"/>
          <w:color w:val="2E74B5"/>
          <w:sz w:val="30"/>
          <w:szCs w:val="30"/>
        </w:rPr>
        <w:t>R</w:t>
      </w:r>
      <w:r w:rsidR="001E431C" w:rsidRPr="000A6533">
        <w:rPr>
          <w:rFonts w:ascii="Calibri Light" w:hAnsi="Calibri Light"/>
          <w:color w:val="2E74B5"/>
          <w:sz w:val="30"/>
          <w:szCs w:val="30"/>
          <w:lang w:val="ru-RU"/>
        </w:rPr>
        <w:t xml:space="preserve"> на 2018–2021 годы</w:t>
      </w:r>
    </w:p>
    <w:p w:rsidR="007E76AA" w:rsidRPr="001E431C" w:rsidRDefault="001E431C" w:rsidP="00E249C3">
      <w:pPr>
        <w:spacing w:before="80" w:line="216" w:lineRule="auto"/>
        <w:rPr>
          <w:rFonts w:eastAsia="Calibri" w:cs="Arial"/>
          <w:lang w:val="ru-RU"/>
        </w:rPr>
      </w:pPr>
      <w:r w:rsidRPr="001E431C">
        <w:rPr>
          <w:lang w:val="ru-RU"/>
        </w:rPr>
        <w:t>Задачи Сектора МСЭ-</w:t>
      </w:r>
      <w:r>
        <w:t>R</w:t>
      </w:r>
      <w:r w:rsidRPr="001E431C">
        <w:rPr>
          <w:lang w:val="ru-RU"/>
        </w:rPr>
        <w:t xml:space="preserve"> будут выполняться на основе достижения соответствующих конечных результатов путем реализации намеченных результатов деятельности. Выполнение задач МСЭ-</w:t>
      </w:r>
      <w:r>
        <w:t>R</w:t>
      </w:r>
      <w:r w:rsidRPr="001E431C">
        <w:rPr>
          <w:lang w:val="ru-RU"/>
        </w:rPr>
        <w:t xml:space="preserve"> в контексте круга обязанностей Сектора содействует достижению общих целей Союза. Бюро радиосвязи вносит также вклад в выполнение межсекторальных задач, конечных результатов и намеченных результатов деятельности (представленных в Оперативном плане Генерального секретариата).</w:t>
      </w:r>
    </w:p>
    <w:p w:rsidR="007E76AA" w:rsidRPr="000A6533" w:rsidRDefault="001E431C" w:rsidP="00E249C3">
      <w:pPr>
        <w:keepNext/>
        <w:keepLines/>
        <w:spacing w:before="120" w:line="216" w:lineRule="auto"/>
        <w:ind w:left="1191" w:hanging="1191"/>
        <w:jc w:val="left"/>
        <w:outlineLvl w:val="1"/>
        <w:rPr>
          <w:rFonts w:ascii="Calibri Light" w:eastAsia="SimSun" w:hAnsi="Calibri Light" w:cs="Times New Roman"/>
          <w:color w:val="365F91"/>
          <w:sz w:val="24"/>
          <w:szCs w:val="24"/>
          <w:lang w:val="ru-RU"/>
        </w:rPr>
      </w:pPr>
      <w:r w:rsidRPr="000A6533">
        <w:rPr>
          <w:rFonts w:ascii="Calibri Light" w:hAnsi="Calibri Light"/>
          <w:color w:val="365F91"/>
          <w:sz w:val="24"/>
          <w:szCs w:val="24"/>
          <w:lang w:val="ru-RU"/>
        </w:rPr>
        <w:t>5.1</w:t>
      </w:r>
      <w:r w:rsidRPr="000A6533">
        <w:rPr>
          <w:rFonts w:ascii="Calibri Light" w:hAnsi="Calibri Light"/>
          <w:sz w:val="24"/>
          <w:szCs w:val="24"/>
          <w:lang w:val="ru-RU"/>
        </w:rPr>
        <w:tab/>
      </w:r>
      <w:r w:rsidRPr="000A6533">
        <w:rPr>
          <w:rFonts w:ascii="Calibri Light" w:hAnsi="Calibri Light"/>
          <w:color w:val="365F91"/>
          <w:sz w:val="24"/>
          <w:szCs w:val="24"/>
        </w:rPr>
        <w:t>R</w:t>
      </w:r>
      <w:r w:rsidRPr="000A6533">
        <w:rPr>
          <w:rFonts w:ascii="Calibri Light" w:hAnsi="Calibri Light"/>
          <w:color w:val="365F91"/>
          <w:sz w:val="24"/>
          <w:szCs w:val="24"/>
          <w:lang w:val="ru-RU"/>
        </w:rPr>
        <w:t>.1</w:t>
      </w:r>
      <w:r w:rsidR="00E249C3">
        <w:rPr>
          <w:rFonts w:ascii="Calibri Light" w:hAnsi="Calibri Light"/>
          <w:color w:val="365F91"/>
          <w:sz w:val="24"/>
          <w:szCs w:val="24"/>
          <w:lang w:val="ru-RU"/>
        </w:rPr>
        <w:tab/>
      </w:r>
      <w:r w:rsidRPr="000A6533">
        <w:rPr>
          <w:rFonts w:ascii="Calibri Light" w:hAnsi="Calibri Light"/>
          <w:color w:val="365F91"/>
          <w:sz w:val="24"/>
          <w:szCs w:val="24"/>
          <w:lang w:val="ru-RU"/>
        </w:rPr>
        <w:t>Рационально, справедливо, эффективно, экономично и своевременно удовлетворять потребности членов МСЭ в ресурсах радиочастотного спектра и спутниковых орбит, при этом избегая вредных помех</w:t>
      </w:r>
    </w:p>
    <w:p w:rsidR="007E76AA" w:rsidRPr="001E431C" w:rsidRDefault="007E76AA" w:rsidP="007E76AA">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
          <w:szCs w:val="2"/>
          <w:lang w:val="ru-RU"/>
        </w:rPr>
      </w:pPr>
    </w:p>
    <w:tbl>
      <w:tblPr>
        <w:tblW w:w="134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1302"/>
        <w:gridCol w:w="992"/>
      </w:tblGrid>
      <w:tr w:rsidR="001E431C" w:rsidRPr="001E431C" w:rsidTr="001E431C">
        <w:trPr>
          <w:trHeight w:val="320"/>
          <w:tblHeader/>
          <w:jc w:val="center"/>
        </w:trPr>
        <w:tc>
          <w:tcPr>
            <w:tcW w:w="3471" w:type="dxa"/>
            <w:tcBorders>
              <w:top w:val="single" w:sz="4" w:space="0" w:color="auto"/>
              <w:left w:val="single" w:sz="4" w:space="0" w:color="auto"/>
              <w:bottom w:val="single" w:sz="6" w:space="0" w:color="auto"/>
              <w:right w:val="single" w:sz="6" w:space="0" w:color="auto"/>
            </w:tcBorders>
            <w:shd w:val="clear" w:color="auto" w:fill="2F75B5"/>
            <w:noWrap/>
            <w:hideMark/>
          </w:tcPr>
          <w:p w:rsidR="001E431C" w:rsidRPr="001E431C" w:rsidRDefault="001E431C" w:rsidP="007827BF">
            <w:pPr>
              <w:spacing w:before="120" w:line="240" w:lineRule="auto"/>
              <w:jc w:val="center"/>
              <w:rPr>
                <w:rFonts w:cs="Times New Roman"/>
                <w:b/>
                <w:bCs/>
                <w:color w:val="FFFFFF"/>
                <w:sz w:val="18"/>
                <w:szCs w:val="18"/>
              </w:rPr>
            </w:pPr>
            <w:r w:rsidRPr="001E431C">
              <w:rPr>
                <w:b/>
                <w:color w:val="FFFFFF"/>
                <w:sz w:val="18"/>
                <w:szCs w:val="18"/>
              </w:rPr>
              <w:t>Конечный результат</w:t>
            </w:r>
          </w:p>
        </w:tc>
        <w:tc>
          <w:tcPr>
            <w:tcW w:w="4462" w:type="dxa"/>
            <w:tcBorders>
              <w:top w:val="single" w:sz="4" w:space="0" w:color="auto"/>
              <w:left w:val="single" w:sz="6" w:space="0" w:color="auto"/>
              <w:bottom w:val="single" w:sz="6" w:space="0" w:color="auto"/>
              <w:right w:val="single" w:sz="6" w:space="0" w:color="auto"/>
            </w:tcBorders>
            <w:shd w:val="clear" w:color="auto" w:fill="2F75B5"/>
            <w:noWrap/>
            <w:hideMark/>
          </w:tcPr>
          <w:p w:rsidR="001E431C" w:rsidRPr="001E431C" w:rsidRDefault="001E431C" w:rsidP="007827BF">
            <w:pPr>
              <w:spacing w:before="120" w:line="240" w:lineRule="auto"/>
              <w:jc w:val="center"/>
              <w:rPr>
                <w:rFonts w:cs="Times New Roman"/>
                <w:b/>
                <w:bCs/>
                <w:color w:val="FFFFFF"/>
                <w:sz w:val="18"/>
                <w:szCs w:val="18"/>
              </w:rPr>
            </w:pPr>
            <w:r w:rsidRPr="001E431C">
              <w:rPr>
                <w:b/>
                <w:color w:val="FFFFFF"/>
                <w:sz w:val="18"/>
                <w:szCs w:val="18"/>
              </w:rPr>
              <w:t>Показатели конечного результата</w:t>
            </w:r>
          </w:p>
        </w:tc>
        <w:tc>
          <w:tcPr>
            <w:tcW w:w="873" w:type="dxa"/>
            <w:tcBorders>
              <w:top w:val="single" w:sz="4" w:space="0" w:color="auto"/>
              <w:left w:val="single" w:sz="6" w:space="0" w:color="auto"/>
              <w:bottom w:val="single" w:sz="6" w:space="0" w:color="auto"/>
              <w:right w:val="single" w:sz="6" w:space="0" w:color="auto"/>
            </w:tcBorders>
            <w:shd w:val="clear" w:color="auto" w:fill="2F75B5"/>
            <w:hideMark/>
          </w:tcPr>
          <w:p w:rsidR="001E431C" w:rsidRPr="00E249C3" w:rsidRDefault="001E431C" w:rsidP="007827BF">
            <w:pPr>
              <w:spacing w:before="120" w:line="240" w:lineRule="auto"/>
              <w:jc w:val="center"/>
              <w:rPr>
                <w:rFonts w:cs="Times New Roman"/>
                <w:b/>
                <w:bCs/>
                <w:color w:val="FFFFFF"/>
                <w:sz w:val="18"/>
                <w:szCs w:val="18"/>
                <w:lang w:val="ru-RU"/>
              </w:rPr>
            </w:pPr>
            <w:r w:rsidRPr="001E431C">
              <w:rPr>
                <w:b/>
                <w:color w:val="FFFFFF"/>
                <w:sz w:val="18"/>
                <w:szCs w:val="18"/>
              </w:rPr>
              <w:t>2013 г</w:t>
            </w:r>
            <w:r w:rsidR="00E249C3">
              <w:rPr>
                <w:b/>
                <w:color w:val="FFFFFF"/>
                <w:sz w:val="18"/>
                <w:szCs w:val="18"/>
                <w:lang w:val="ru-RU"/>
              </w:rPr>
              <w:t>.</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1E431C" w:rsidRPr="00E249C3" w:rsidRDefault="001E431C" w:rsidP="007827BF">
            <w:pPr>
              <w:spacing w:before="120" w:line="240" w:lineRule="auto"/>
              <w:jc w:val="center"/>
              <w:rPr>
                <w:rFonts w:cs="Times New Roman"/>
                <w:b/>
                <w:bCs/>
                <w:color w:val="FFFFFF"/>
                <w:sz w:val="18"/>
                <w:szCs w:val="18"/>
                <w:lang w:val="ru-RU"/>
              </w:rPr>
            </w:pPr>
            <w:r w:rsidRPr="001E431C">
              <w:rPr>
                <w:b/>
                <w:color w:val="FFFFFF"/>
                <w:sz w:val="18"/>
                <w:szCs w:val="18"/>
              </w:rPr>
              <w:t>2014 г</w:t>
            </w:r>
            <w:r w:rsidR="00E249C3">
              <w:rPr>
                <w:b/>
                <w:color w:val="FFFFFF"/>
                <w:sz w:val="18"/>
                <w:szCs w:val="18"/>
                <w:lang w:val="ru-RU"/>
              </w:rPr>
              <w:t>.</w:t>
            </w:r>
          </w:p>
        </w:tc>
        <w:tc>
          <w:tcPr>
            <w:tcW w:w="758" w:type="dxa"/>
            <w:tcBorders>
              <w:top w:val="single" w:sz="4" w:space="0" w:color="auto"/>
              <w:left w:val="single" w:sz="6" w:space="0" w:color="auto"/>
              <w:bottom w:val="single" w:sz="6" w:space="0" w:color="auto"/>
              <w:right w:val="single" w:sz="6" w:space="0" w:color="auto"/>
            </w:tcBorders>
            <w:shd w:val="clear" w:color="auto" w:fill="2F75B5"/>
            <w:noWrap/>
            <w:hideMark/>
          </w:tcPr>
          <w:p w:rsidR="001E431C" w:rsidRPr="001E431C" w:rsidRDefault="001E431C" w:rsidP="007827BF">
            <w:pPr>
              <w:spacing w:before="120" w:line="240" w:lineRule="auto"/>
              <w:jc w:val="center"/>
              <w:rPr>
                <w:rFonts w:cs="Times New Roman"/>
                <w:b/>
                <w:bCs/>
                <w:color w:val="FFFFFF"/>
                <w:sz w:val="18"/>
                <w:szCs w:val="18"/>
              </w:rPr>
            </w:pPr>
            <w:r w:rsidRPr="001E431C">
              <w:rPr>
                <w:b/>
                <w:color w:val="FFFFFF"/>
                <w:sz w:val="18"/>
                <w:szCs w:val="18"/>
              </w:rPr>
              <w:t>2015 г.</w:t>
            </w:r>
          </w:p>
        </w:tc>
        <w:tc>
          <w:tcPr>
            <w:tcW w:w="758" w:type="dxa"/>
            <w:tcBorders>
              <w:top w:val="single" w:sz="4" w:space="0" w:color="auto"/>
              <w:left w:val="single" w:sz="6" w:space="0" w:color="auto"/>
              <w:bottom w:val="single" w:sz="6" w:space="0" w:color="auto"/>
              <w:right w:val="single" w:sz="6" w:space="0" w:color="auto"/>
            </w:tcBorders>
            <w:shd w:val="clear" w:color="auto" w:fill="2F75B5"/>
            <w:hideMark/>
          </w:tcPr>
          <w:p w:rsidR="001E431C" w:rsidRPr="001E431C" w:rsidRDefault="001E431C" w:rsidP="007827BF">
            <w:pPr>
              <w:spacing w:before="120" w:line="240" w:lineRule="auto"/>
              <w:jc w:val="center"/>
              <w:rPr>
                <w:rFonts w:cs="Times New Roman"/>
                <w:b/>
                <w:bCs/>
                <w:color w:val="FFFFFF"/>
                <w:sz w:val="18"/>
                <w:szCs w:val="18"/>
              </w:rPr>
            </w:pPr>
            <w:r w:rsidRPr="001E431C">
              <w:rPr>
                <w:b/>
                <w:color w:val="FFFFFF"/>
                <w:sz w:val="18"/>
                <w:szCs w:val="18"/>
              </w:rPr>
              <w:t>2016 г.</w:t>
            </w:r>
          </w:p>
        </w:tc>
        <w:tc>
          <w:tcPr>
            <w:tcW w:w="1302" w:type="dxa"/>
            <w:tcBorders>
              <w:top w:val="single" w:sz="4" w:space="0" w:color="auto"/>
              <w:left w:val="single" w:sz="6" w:space="0" w:color="auto"/>
              <w:bottom w:val="single" w:sz="6" w:space="0" w:color="auto"/>
              <w:right w:val="single" w:sz="6" w:space="0" w:color="auto"/>
            </w:tcBorders>
            <w:shd w:val="clear" w:color="auto" w:fill="2F75B5"/>
            <w:noWrap/>
            <w:hideMark/>
          </w:tcPr>
          <w:p w:rsidR="001E431C" w:rsidRPr="001E431C" w:rsidRDefault="001E431C" w:rsidP="001E431C">
            <w:pPr>
              <w:spacing w:before="120" w:line="240" w:lineRule="auto"/>
              <w:jc w:val="center"/>
              <w:rPr>
                <w:rFonts w:cs="Times New Roman"/>
                <w:b/>
                <w:bCs/>
                <w:color w:val="FFFFFF"/>
                <w:sz w:val="18"/>
                <w:szCs w:val="18"/>
                <w:lang w:val="ru-RU"/>
              </w:rPr>
            </w:pPr>
            <w:r w:rsidRPr="001E431C">
              <w:rPr>
                <w:b/>
                <w:color w:val="FFFFFF"/>
                <w:sz w:val="18"/>
                <w:szCs w:val="18"/>
                <w:lang w:val="ru-RU"/>
              </w:rPr>
              <w:t>Целевые</w:t>
            </w:r>
            <w:r w:rsidRPr="001E431C">
              <w:rPr>
                <w:rFonts w:cs="Times New Roman"/>
                <w:b/>
                <w:bCs/>
                <w:color w:val="FFFFFF"/>
                <w:sz w:val="18"/>
                <w:szCs w:val="18"/>
                <w:lang w:val="ru-RU"/>
              </w:rPr>
              <w:br/>
            </w:r>
            <w:r w:rsidRPr="001E431C">
              <w:rPr>
                <w:b/>
                <w:color w:val="FFFFFF"/>
                <w:sz w:val="18"/>
                <w:szCs w:val="18"/>
                <w:lang w:val="ru-RU"/>
              </w:rPr>
              <w:t>показатели</w:t>
            </w:r>
            <w:r w:rsidRPr="001E431C">
              <w:rPr>
                <w:rFonts w:cs="Times New Roman"/>
                <w:b/>
                <w:bCs/>
                <w:color w:val="FFFFFF"/>
                <w:sz w:val="18"/>
                <w:szCs w:val="18"/>
                <w:lang w:val="ru-RU"/>
              </w:rPr>
              <w:br/>
            </w:r>
            <w:r w:rsidRPr="001E431C">
              <w:rPr>
                <w:b/>
                <w:color w:val="FFFFFF"/>
                <w:sz w:val="18"/>
                <w:szCs w:val="18"/>
                <w:lang w:val="ru-RU"/>
              </w:rPr>
              <w:t>на 2020</w:t>
            </w:r>
            <w:r w:rsidRPr="001E431C">
              <w:rPr>
                <w:b/>
                <w:color w:val="FFFFFF"/>
                <w:sz w:val="18"/>
                <w:szCs w:val="18"/>
              </w:rPr>
              <w:t> </w:t>
            </w:r>
            <w:r w:rsidRPr="001E431C">
              <w:rPr>
                <w:b/>
                <w:color w:val="FFFFFF"/>
                <w:sz w:val="18"/>
                <w:szCs w:val="18"/>
                <w:lang w:val="ru-RU"/>
              </w:rPr>
              <w:t>г.</w:t>
            </w:r>
          </w:p>
        </w:tc>
        <w:tc>
          <w:tcPr>
            <w:tcW w:w="992" w:type="dxa"/>
            <w:tcBorders>
              <w:top w:val="single" w:sz="4" w:space="0" w:color="auto"/>
              <w:left w:val="single" w:sz="6" w:space="0" w:color="auto"/>
              <w:bottom w:val="single" w:sz="6" w:space="0" w:color="auto"/>
              <w:right w:val="single" w:sz="4" w:space="0" w:color="auto"/>
            </w:tcBorders>
            <w:shd w:val="clear" w:color="auto" w:fill="2F75B5"/>
            <w:noWrap/>
            <w:hideMark/>
          </w:tcPr>
          <w:p w:rsidR="001E431C" w:rsidRPr="001E431C" w:rsidRDefault="001E431C" w:rsidP="001E431C">
            <w:pPr>
              <w:spacing w:before="120" w:line="240" w:lineRule="auto"/>
              <w:jc w:val="center"/>
              <w:rPr>
                <w:rFonts w:cs="Times New Roman"/>
                <w:b/>
                <w:bCs/>
                <w:color w:val="FFFFFF"/>
                <w:sz w:val="18"/>
                <w:szCs w:val="18"/>
              </w:rPr>
            </w:pPr>
            <w:r w:rsidRPr="001E431C">
              <w:rPr>
                <w:b/>
                <w:color w:val="FFFFFF"/>
                <w:sz w:val="18"/>
                <w:szCs w:val="18"/>
              </w:rPr>
              <w:t>Источник</w:t>
            </w:r>
          </w:p>
        </w:tc>
      </w:tr>
      <w:tr w:rsidR="001E431C" w:rsidRPr="00E249C3" w:rsidTr="001E431C">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1E431C" w:rsidRPr="001E431C" w:rsidRDefault="001E431C" w:rsidP="0054650D">
            <w:pPr>
              <w:tabs>
                <w:tab w:val="left" w:pos="451"/>
              </w:tabs>
              <w:spacing w:before="0" w:line="216" w:lineRule="auto"/>
              <w:ind w:left="451" w:hanging="451"/>
              <w:jc w:val="left"/>
              <w:rPr>
                <w:rFonts w:cs="Times New Roman"/>
                <w:sz w:val="18"/>
                <w:szCs w:val="18"/>
                <w:lang w:val="ru-RU"/>
              </w:rPr>
            </w:pPr>
            <w:r w:rsidRPr="001E431C">
              <w:rPr>
                <w:b/>
                <w:color w:val="5B9BD5"/>
                <w:sz w:val="18"/>
                <w:szCs w:val="18"/>
              </w:rPr>
              <w:t>R</w:t>
            </w:r>
            <w:r w:rsidRPr="001E431C">
              <w:rPr>
                <w:b/>
                <w:color w:val="5B9BD5"/>
                <w:sz w:val="18"/>
                <w:szCs w:val="18"/>
                <w:lang w:val="ru-RU"/>
              </w:rPr>
              <w:t>.1-1</w:t>
            </w:r>
            <w:r w:rsidR="00E249C3">
              <w:rPr>
                <w:sz w:val="18"/>
                <w:szCs w:val="18"/>
                <w:lang w:val="ru-RU"/>
              </w:rPr>
              <w:tab/>
            </w:r>
            <w:r w:rsidRPr="001E431C">
              <w:rPr>
                <w:sz w:val="18"/>
                <w:szCs w:val="18"/>
                <w:lang w:val="ru-RU"/>
              </w:rPr>
              <w:t>Б</w:t>
            </w:r>
            <w:r w:rsidR="0054650D">
              <w:rPr>
                <w:sz w:val="18"/>
                <w:szCs w:val="18"/>
                <w:lang w:val="ru-RU"/>
              </w:rPr>
              <w:t>ó</w:t>
            </w:r>
            <w:r w:rsidRPr="001E431C">
              <w:rPr>
                <w:sz w:val="18"/>
                <w:szCs w:val="18"/>
                <w:lang w:val="ru-RU"/>
              </w:rPr>
              <w:t>льшее количество стран, имеющих спутниковые сети и</w:t>
            </w:r>
            <w:r w:rsidR="00E249C3">
              <w:rPr>
                <w:sz w:val="18"/>
                <w:szCs w:val="18"/>
                <w:lang w:val="ru-RU"/>
              </w:rPr>
              <w:t> </w:t>
            </w:r>
            <w:r w:rsidRPr="001E431C">
              <w:rPr>
                <w:sz w:val="18"/>
                <w:szCs w:val="18"/>
                <w:lang w:val="ru-RU"/>
              </w:rPr>
              <w:t>земные станции, зарегистрированные в</w:t>
            </w:r>
            <w:r>
              <w:rPr>
                <w:sz w:val="18"/>
                <w:szCs w:val="18"/>
                <w:lang w:val="ru-RU"/>
              </w:rPr>
              <w:t> </w:t>
            </w:r>
            <w:r w:rsidRPr="001E431C">
              <w:rPr>
                <w:sz w:val="18"/>
                <w:szCs w:val="18"/>
                <w:lang w:val="ru-RU"/>
              </w:rPr>
              <w:t>Международном справочном регистре частот (МСРЧ)</w:t>
            </w: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left"/>
              <w:rPr>
                <w:rFonts w:cs="Times New Roman"/>
                <w:color w:val="000000"/>
                <w:sz w:val="18"/>
                <w:szCs w:val="18"/>
                <w:lang w:val="ru-RU"/>
              </w:rPr>
            </w:pPr>
            <w:r w:rsidRPr="001E431C">
              <w:rPr>
                <w:color w:val="000000"/>
                <w:sz w:val="18"/>
                <w:szCs w:val="18"/>
                <w:lang w:val="ru-RU"/>
              </w:rPr>
              <w:t>Количество стран, имеющих спутниковые сети, зарегистрированные в МСРЧ</w:t>
            </w:r>
          </w:p>
        </w:tc>
        <w:tc>
          <w:tcPr>
            <w:tcW w:w="873"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49</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51</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52</w:t>
            </w:r>
          </w:p>
        </w:tc>
        <w:tc>
          <w:tcPr>
            <w:tcW w:w="758"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56</w:t>
            </w:r>
          </w:p>
        </w:tc>
        <w:tc>
          <w:tcPr>
            <w:tcW w:w="1302"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70</w:t>
            </w:r>
          </w:p>
        </w:tc>
        <w:tc>
          <w:tcPr>
            <w:tcW w:w="992" w:type="dxa"/>
            <w:vMerge w:val="restart"/>
            <w:tcBorders>
              <w:top w:val="single" w:sz="6" w:space="0" w:color="auto"/>
              <w:left w:val="single" w:sz="6" w:space="0" w:color="auto"/>
              <w:bottom w:val="single" w:sz="6" w:space="0" w:color="auto"/>
              <w:right w:val="single" w:sz="4" w:space="0" w:color="auto"/>
            </w:tcBorders>
            <w:noWrap/>
            <w:hideMark/>
          </w:tcPr>
          <w:p w:rsidR="001E431C" w:rsidRPr="00E249C3" w:rsidRDefault="001E431C" w:rsidP="00EF7123">
            <w:pPr>
              <w:spacing w:before="0" w:line="240" w:lineRule="auto"/>
              <w:jc w:val="center"/>
              <w:rPr>
                <w:rFonts w:cs="Times New Roman"/>
                <w:sz w:val="20"/>
                <w:szCs w:val="20"/>
                <w:lang w:val="ru-RU"/>
              </w:rPr>
            </w:pPr>
            <w:r w:rsidRPr="00E249C3">
              <w:rPr>
                <w:sz w:val="20"/>
                <w:lang w:val="ru-RU"/>
              </w:rPr>
              <w:t>БР/МСРЧ</w:t>
            </w:r>
          </w:p>
        </w:tc>
      </w:tr>
      <w:tr w:rsidR="001E431C" w:rsidRPr="001E431C" w:rsidTr="001E431C">
        <w:trPr>
          <w:trHeight w:val="285"/>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1E431C" w:rsidRPr="00E249C3" w:rsidRDefault="001E431C" w:rsidP="00EF7123">
            <w:pPr>
              <w:spacing w:before="0" w:line="216" w:lineRule="auto"/>
              <w:jc w:val="left"/>
              <w:rPr>
                <w:rFonts w:eastAsia="SimSun" w:cs="Times New Roman"/>
                <w:sz w:val="18"/>
                <w:szCs w:val="18"/>
                <w:lang w:val="ru-RU" w:eastAsia="fr-FR"/>
              </w:rPr>
            </w:pP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left"/>
              <w:rPr>
                <w:rFonts w:cs="Times New Roman"/>
                <w:color w:val="000000"/>
                <w:sz w:val="18"/>
                <w:szCs w:val="18"/>
                <w:lang w:val="ru-RU"/>
              </w:rPr>
            </w:pPr>
            <w:r w:rsidRPr="001E431C">
              <w:rPr>
                <w:color w:val="000000"/>
                <w:sz w:val="18"/>
                <w:szCs w:val="18"/>
                <w:lang w:val="ru-RU"/>
              </w:rPr>
              <w:t>Количество стран, имеющих земные станции, зарегистрированные в МСРЧ</w:t>
            </w:r>
          </w:p>
        </w:tc>
        <w:tc>
          <w:tcPr>
            <w:tcW w:w="873"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82</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82</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76</w:t>
            </w:r>
          </w:p>
        </w:tc>
        <w:tc>
          <w:tcPr>
            <w:tcW w:w="758"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77</w:t>
            </w:r>
          </w:p>
        </w:tc>
        <w:tc>
          <w:tcPr>
            <w:tcW w:w="1302"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120</w:t>
            </w: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1E431C" w:rsidRPr="001E431C" w:rsidRDefault="001E431C" w:rsidP="00EF7123">
            <w:pPr>
              <w:spacing w:before="0" w:line="240" w:lineRule="auto"/>
              <w:jc w:val="left"/>
              <w:rPr>
                <w:rFonts w:eastAsia="SimSun" w:cs="Times New Roman"/>
                <w:sz w:val="18"/>
                <w:szCs w:val="18"/>
                <w:lang w:eastAsia="fr-FR"/>
              </w:rPr>
            </w:pPr>
          </w:p>
        </w:tc>
      </w:tr>
      <w:tr w:rsidR="001E431C" w:rsidRPr="00E249C3" w:rsidTr="001E431C">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1E431C" w:rsidRPr="001E431C" w:rsidRDefault="001E431C" w:rsidP="00E249C3">
            <w:pPr>
              <w:tabs>
                <w:tab w:val="left" w:pos="451"/>
              </w:tabs>
              <w:spacing w:before="0" w:line="216" w:lineRule="auto"/>
              <w:ind w:left="451" w:hanging="451"/>
              <w:jc w:val="left"/>
              <w:rPr>
                <w:rFonts w:cs="Times New Roman"/>
                <w:sz w:val="18"/>
                <w:szCs w:val="18"/>
                <w:lang w:val="ru-RU"/>
              </w:rPr>
            </w:pPr>
            <w:r w:rsidRPr="001E431C">
              <w:rPr>
                <w:b/>
                <w:color w:val="5B9BD5"/>
                <w:sz w:val="18"/>
                <w:szCs w:val="18"/>
              </w:rPr>
              <w:t>R</w:t>
            </w:r>
            <w:r w:rsidRPr="001E431C">
              <w:rPr>
                <w:b/>
                <w:color w:val="5B9BD5"/>
                <w:sz w:val="18"/>
                <w:szCs w:val="18"/>
                <w:lang w:val="ru-RU"/>
              </w:rPr>
              <w:t>.1-2</w:t>
            </w:r>
            <w:r w:rsidR="00E249C3">
              <w:rPr>
                <w:b/>
                <w:color w:val="5B9BD5"/>
                <w:sz w:val="18"/>
                <w:szCs w:val="18"/>
                <w:lang w:val="ru-RU"/>
              </w:rPr>
              <w:tab/>
            </w:r>
            <w:r w:rsidRPr="001E431C">
              <w:rPr>
                <w:sz w:val="18"/>
                <w:szCs w:val="18"/>
                <w:lang w:val="ru-RU"/>
              </w:rPr>
              <w:t>Б</w:t>
            </w:r>
            <w:r w:rsidR="00BD2769">
              <w:rPr>
                <w:sz w:val="18"/>
                <w:szCs w:val="18"/>
                <w:lang w:val="ru-RU"/>
              </w:rPr>
              <w:t>ó</w:t>
            </w:r>
            <w:r w:rsidRPr="001E431C">
              <w:rPr>
                <w:sz w:val="18"/>
                <w:szCs w:val="18"/>
                <w:lang w:val="ru-RU"/>
              </w:rPr>
              <w:t>льшее количество стран, имеющих частотные присвоения наземным службам, зарегистрированные в МСРЧ</w:t>
            </w: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left"/>
              <w:rPr>
                <w:rFonts w:cs="Times New Roman"/>
                <w:b/>
                <w:bCs/>
                <w:color w:val="5B9BD5"/>
                <w:sz w:val="18"/>
                <w:szCs w:val="18"/>
                <w:lang w:val="ru-RU"/>
              </w:rPr>
            </w:pPr>
            <w:r w:rsidRPr="001E431C">
              <w:rPr>
                <w:sz w:val="18"/>
                <w:szCs w:val="18"/>
                <w:lang w:val="ru-RU"/>
              </w:rPr>
              <w:t>Количество стран, имеющих частотные присвоения наземным службам, зарегистрированные в МСРЧ</w:t>
            </w:r>
          </w:p>
        </w:tc>
        <w:tc>
          <w:tcPr>
            <w:tcW w:w="873" w:type="dxa"/>
            <w:tcBorders>
              <w:top w:val="single" w:sz="6" w:space="0" w:color="auto"/>
              <w:left w:val="single" w:sz="6" w:space="0" w:color="auto"/>
              <w:bottom w:val="single" w:sz="6" w:space="0" w:color="auto"/>
              <w:right w:val="single" w:sz="6" w:space="0" w:color="auto"/>
            </w:tcBorders>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188</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188</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190</w:t>
            </w:r>
          </w:p>
        </w:tc>
        <w:tc>
          <w:tcPr>
            <w:tcW w:w="758"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190</w:t>
            </w:r>
          </w:p>
        </w:tc>
        <w:tc>
          <w:tcPr>
            <w:tcW w:w="1302"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193</w:t>
            </w:r>
          </w:p>
        </w:tc>
        <w:tc>
          <w:tcPr>
            <w:tcW w:w="992" w:type="dxa"/>
            <w:vMerge w:val="restart"/>
            <w:tcBorders>
              <w:top w:val="single" w:sz="6" w:space="0" w:color="auto"/>
              <w:left w:val="single" w:sz="6" w:space="0" w:color="auto"/>
              <w:bottom w:val="single" w:sz="6" w:space="0" w:color="auto"/>
              <w:right w:val="single" w:sz="4" w:space="0" w:color="auto"/>
            </w:tcBorders>
            <w:noWrap/>
            <w:hideMark/>
          </w:tcPr>
          <w:p w:rsidR="001E431C" w:rsidRPr="00E249C3" w:rsidRDefault="001E431C" w:rsidP="00EF7123">
            <w:pPr>
              <w:spacing w:before="0" w:line="216" w:lineRule="auto"/>
              <w:jc w:val="center"/>
              <w:rPr>
                <w:rFonts w:cs="Times New Roman"/>
                <w:b/>
                <w:bCs/>
                <w:color w:val="5B9BD5"/>
                <w:sz w:val="20"/>
                <w:szCs w:val="20"/>
                <w:lang w:val="ru-RU"/>
              </w:rPr>
            </w:pPr>
            <w:r w:rsidRPr="00E249C3">
              <w:rPr>
                <w:sz w:val="20"/>
                <w:lang w:val="ru-RU"/>
              </w:rPr>
              <w:t>БР/МСРЧ</w:t>
            </w:r>
          </w:p>
        </w:tc>
      </w:tr>
      <w:tr w:rsidR="001E431C" w:rsidRPr="001E431C" w:rsidTr="001E431C">
        <w:trPr>
          <w:trHeight w:val="877"/>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1E431C" w:rsidRPr="00E249C3" w:rsidRDefault="001E431C" w:rsidP="00EF7123">
            <w:pPr>
              <w:spacing w:before="0" w:line="216" w:lineRule="auto"/>
              <w:jc w:val="left"/>
              <w:rPr>
                <w:rFonts w:eastAsia="SimSun" w:cs="Times New Roman"/>
                <w:sz w:val="18"/>
                <w:szCs w:val="18"/>
                <w:lang w:val="ru-RU" w:eastAsia="fr-FR"/>
              </w:rPr>
            </w:pP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left"/>
              <w:rPr>
                <w:rFonts w:cs="Times New Roman"/>
                <w:color w:val="000000"/>
                <w:sz w:val="18"/>
                <w:szCs w:val="18"/>
                <w:lang w:val="ru-RU"/>
              </w:rPr>
            </w:pPr>
            <w:r w:rsidRPr="001E431C">
              <w:rPr>
                <w:color w:val="000000"/>
                <w:sz w:val="18"/>
                <w:szCs w:val="18"/>
                <w:lang w:val="ru-RU"/>
              </w:rPr>
              <w:t xml:space="preserve">Количество стран, которые зарегистрировали присвоения наземным службам в МСРЧ за последние четыре года </w:t>
            </w:r>
          </w:p>
        </w:tc>
        <w:tc>
          <w:tcPr>
            <w:tcW w:w="873" w:type="dxa"/>
            <w:tcBorders>
              <w:top w:val="single" w:sz="6" w:space="0" w:color="auto"/>
              <w:left w:val="single" w:sz="6" w:space="0" w:color="auto"/>
              <w:bottom w:val="single" w:sz="6" w:space="0" w:color="auto"/>
              <w:right w:val="single" w:sz="6" w:space="0" w:color="auto"/>
            </w:tcBorders>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74</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78</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84</w:t>
            </w:r>
          </w:p>
        </w:tc>
        <w:tc>
          <w:tcPr>
            <w:tcW w:w="758"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79</w:t>
            </w:r>
          </w:p>
        </w:tc>
        <w:tc>
          <w:tcPr>
            <w:tcW w:w="130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center"/>
              <w:rPr>
                <w:rFonts w:cs="Times New Roman"/>
                <w:sz w:val="18"/>
                <w:szCs w:val="18"/>
                <w:lang w:val="en-GB"/>
              </w:rPr>
            </w:pPr>
            <w:r w:rsidRPr="001E431C">
              <w:rPr>
                <w:rFonts w:cs="Times New Roman"/>
                <w:sz w:val="18"/>
                <w:szCs w:val="18"/>
                <w:lang w:val="en-GB"/>
              </w:rPr>
              <w:t>90</w:t>
            </w: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1E431C" w:rsidRPr="001E431C" w:rsidRDefault="001E431C" w:rsidP="00EF7123">
            <w:pPr>
              <w:spacing w:before="0" w:line="240" w:lineRule="auto"/>
              <w:jc w:val="left"/>
              <w:rPr>
                <w:rFonts w:eastAsia="SimSun" w:cs="Times New Roman"/>
                <w:b/>
                <w:bCs/>
                <w:color w:val="5B9BD5"/>
                <w:sz w:val="18"/>
                <w:szCs w:val="18"/>
                <w:lang w:eastAsia="fr-FR"/>
              </w:rPr>
            </w:pPr>
          </w:p>
        </w:tc>
      </w:tr>
      <w:tr w:rsidR="001E431C" w:rsidRPr="00E249C3" w:rsidTr="001E431C">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1E431C" w:rsidRPr="001E431C" w:rsidRDefault="001E431C" w:rsidP="00E249C3">
            <w:pPr>
              <w:tabs>
                <w:tab w:val="left" w:pos="451"/>
              </w:tabs>
              <w:spacing w:before="0" w:line="216" w:lineRule="auto"/>
              <w:ind w:left="451" w:hanging="451"/>
              <w:jc w:val="left"/>
              <w:rPr>
                <w:rFonts w:cs="Times New Roman"/>
                <w:sz w:val="18"/>
                <w:szCs w:val="18"/>
                <w:lang w:val="ru-RU"/>
              </w:rPr>
            </w:pPr>
            <w:r w:rsidRPr="001E431C">
              <w:rPr>
                <w:b/>
                <w:color w:val="5B9BD5"/>
                <w:sz w:val="18"/>
                <w:szCs w:val="18"/>
              </w:rPr>
              <w:t>R</w:t>
            </w:r>
            <w:r w:rsidRPr="001E431C">
              <w:rPr>
                <w:b/>
                <w:color w:val="5B9BD5"/>
                <w:sz w:val="18"/>
                <w:szCs w:val="18"/>
                <w:lang w:val="ru-RU"/>
              </w:rPr>
              <w:t>.1-3</w:t>
            </w:r>
            <w:r w:rsidR="00E249C3">
              <w:rPr>
                <w:sz w:val="18"/>
                <w:szCs w:val="18"/>
                <w:lang w:val="ru-RU"/>
              </w:rPr>
              <w:tab/>
            </w:r>
            <w:r w:rsidRPr="001E431C">
              <w:rPr>
                <w:sz w:val="18"/>
                <w:szCs w:val="18"/>
                <w:lang w:val="ru-RU"/>
              </w:rPr>
              <w:t>Бóльшая процентная доля присвоений, зарегистрированных в</w:t>
            </w:r>
            <w:r w:rsidR="00E249C3">
              <w:rPr>
                <w:sz w:val="18"/>
                <w:szCs w:val="18"/>
                <w:lang w:val="ru-RU"/>
              </w:rPr>
              <w:t> </w:t>
            </w:r>
            <w:r w:rsidRPr="001E431C">
              <w:rPr>
                <w:sz w:val="18"/>
                <w:szCs w:val="18"/>
                <w:lang w:val="ru-RU"/>
              </w:rPr>
              <w:t>МСРЧ с благоприятным заключением</w:t>
            </w:r>
          </w:p>
        </w:tc>
        <w:tc>
          <w:tcPr>
            <w:tcW w:w="4462"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left"/>
              <w:rPr>
                <w:rFonts w:cs="Times New Roman"/>
                <w:color w:val="000000"/>
                <w:sz w:val="18"/>
                <w:szCs w:val="18"/>
                <w:lang w:val="ru-RU"/>
              </w:rPr>
            </w:pPr>
            <w:r w:rsidRPr="00E249C3">
              <w:rPr>
                <w:color w:val="000000"/>
                <w:sz w:val="18"/>
                <w:szCs w:val="18"/>
                <w:lang w:val="ru-RU"/>
              </w:rPr>
              <w:t>Подлежат координации (наземные службы)</w:t>
            </w:r>
          </w:p>
        </w:tc>
        <w:tc>
          <w:tcPr>
            <w:tcW w:w="873" w:type="dxa"/>
            <w:tcBorders>
              <w:top w:val="single" w:sz="6" w:space="0" w:color="auto"/>
              <w:left w:val="single" w:sz="6" w:space="0" w:color="auto"/>
              <w:bottom w:val="single" w:sz="6" w:space="0" w:color="auto"/>
              <w:right w:val="single" w:sz="6" w:space="0" w:color="auto"/>
            </w:tcBorders>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99,86%</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99,86%</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99,87%</w:t>
            </w:r>
          </w:p>
        </w:tc>
        <w:tc>
          <w:tcPr>
            <w:tcW w:w="758"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99,88%</w:t>
            </w:r>
          </w:p>
        </w:tc>
        <w:tc>
          <w:tcPr>
            <w:tcW w:w="1302"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 xml:space="preserve">99,99% </w:t>
            </w:r>
          </w:p>
        </w:tc>
        <w:tc>
          <w:tcPr>
            <w:tcW w:w="992" w:type="dxa"/>
            <w:vMerge w:val="restart"/>
            <w:tcBorders>
              <w:top w:val="single" w:sz="6" w:space="0" w:color="auto"/>
              <w:left w:val="single" w:sz="6" w:space="0" w:color="auto"/>
              <w:bottom w:val="single" w:sz="6" w:space="0" w:color="auto"/>
              <w:right w:val="single" w:sz="4" w:space="0" w:color="auto"/>
            </w:tcBorders>
            <w:noWrap/>
            <w:hideMark/>
          </w:tcPr>
          <w:p w:rsidR="001E431C" w:rsidRPr="00E249C3" w:rsidRDefault="001E431C" w:rsidP="00EF7123">
            <w:pPr>
              <w:spacing w:before="0" w:line="216" w:lineRule="auto"/>
              <w:jc w:val="center"/>
              <w:rPr>
                <w:rFonts w:cs="Times New Roman"/>
                <w:sz w:val="20"/>
                <w:szCs w:val="20"/>
                <w:lang w:val="ru-RU"/>
              </w:rPr>
            </w:pPr>
            <w:r w:rsidRPr="00E249C3">
              <w:rPr>
                <w:sz w:val="20"/>
                <w:lang w:val="ru-RU"/>
              </w:rPr>
              <w:t>БР/МСРЧ</w:t>
            </w:r>
          </w:p>
        </w:tc>
      </w:tr>
      <w:tr w:rsidR="001E431C" w:rsidRPr="001E431C" w:rsidTr="001E431C">
        <w:trPr>
          <w:trHeight w:val="600"/>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1E431C" w:rsidRPr="00E249C3" w:rsidRDefault="001E431C" w:rsidP="00EF7123">
            <w:pPr>
              <w:spacing w:before="0" w:line="216" w:lineRule="auto"/>
              <w:jc w:val="left"/>
              <w:rPr>
                <w:rFonts w:eastAsia="SimSun" w:cs="Times New Roman"/>
                <w:sz w:val="18"/>
                <w:szCs w:val="18"/>
                <w:lang w:val="ru-RU" w:eastAsia="fr-FR"/>
              </w:rPr>
            </w:pPr>
          </w:p>
        </w:tc>
        <w:tc>
          <w:tcPr>
            <w:tcW w:w="4462"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16" w:lineRule="auto"/>
              <w:jc w:val="left"/>
              <w:rPr>
                <w:rFonts w:cs="Times New Roman"/>
                <w:color w:val="000000"/>
                <w:sz w:val="18"/>
                <w:szCs w:val="18"/>
                <w:lang w:val="ru-RU"/>
              </w:rPr>
            </w:pPr>
            <w:r w:rsidRPr="001E431C">
              <w:rPr>
                <w:color w:val="000000"/>
                <w:sz w:val="18"/>
                <w:szCs w:val="18"/>
                <w:lang w:val="ru-RU"/>
              </w:rPr>
              <w:t xml:space="preserve">Подпадают под действие </w:t>
            </w:r>
            <w:r w:rsidR="0054650D" w:rsidRPr="001E431C">
              <w:rPr>
                <w:color w:val="000000"/>
                <w:sz w:val="18"/>
                <w:szCs w:val="18"/>
                <w:lang w:val="ru-RU"/>
              </w:rPr>
              <w:t xml:space="preserve">Плана </w:t>
            </w:r>
            <w:r w:rsidRPr="001E431C">
              <w:rPr>
                <w:color w:val="000000"/>
                <w:sz w:val="18"/>
                <w:szCs w:val="18"/>
                <w:lang w:val="ru-RU"/>
              </w:rPr>
              <w:t>(наземные службы)</w:t>
            </w:r>
          </w:p>
        </w:tc>
        <w:tc>
          <w:tcPr>
            <w:tcW w:w="873" w:type="dxa"/>
            <w:tcBorders>
              <w:top w:val="single" w:sz="6" w:space="0" w:color="auto"/>
              <w:left w:val="single" w:sz="6" w:space="0" w:color="auto"/>
              <w:bottom w:val="single" w:sz="6" w:space="0" w:color="auto"/>
              <w:right w:val="single" w:sz="6" w:space="0" w:color="auto"/>
            </w:tcBorders>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92</w:t>
            </w:r>
            <w:r>
              <w:rPr>
                <w:rFonts w:cs="Times New Roman"/>
                <w:sz w:val="18"/>
                <w:szCs w:val="18"/>
                <w:lang w:val="en-GB"/>
              </w:rPr>
              <w:t>,</w:t>
            </w:r>
            <w:r w:rsidRPr="001E431C">
              <w:rPr>
                <w:rFonts w:cs="Times New Roman"/>
                <w:sz w:val="18"/>
                <w:szCs w:val="18"/>
                <w:lang w:val="en-GB"/>
              </w:rPr>
              <w:t>66%</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92</w:t>
            </w:r>
            <w:r>
              <w:rPr>
                <w:rFonts w:cs="Times New Roman"/>
                <w:sz w:val="18"/>
                <w:szCs w:val="18"/>
                <w:lang w:val="en-GB"/>
              </w:rPr>
              <w:t>,</w:t>
            </w:r>
            <w:r w:rsidRPr="001E431C">
              <w:rPr>
                <w:rFonts w:cs="Times New Roman"/>
                <w:sz w:val="18"/>
                <w:szCs w:val="18"/>
                <w:lang w:val="en-GB"/>
              </w:rPr>
              <w:t>81%</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74</w:t>
            </w:r>
            <w:r>
              <w:rPr>
                <w:rFonts w:cs="Times New Roman"/>
                <w:sz w:val="18"/>
                <w:szCs w:val="18"/>
                <w:lang w:val="en-GB"/>
              </w:rPr>
              <w:t>,</w:t>
            </w:r>
            <w:r w:rsidRPr="001E431C">
              <w:rPr>
                <w:rFonts w:cs="Times New Roman"/>
                <w:sz w:val="18"/>
                <w:szCs w:val="18"/>
                <w:lang w:val="en-GB"/>
              </w:rPr>
              <w:t>46%</w:t>
            </w:r>
          </w:p>
        </w:tc>
        <w:tc>
          <w:tcPr>
            <w:tcW w:w="758"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74</w:t>
            </w:r>
            <w:r>
              <w:rPr>
                <w:rFonts w:cs="Times New Roman"/>
                <w:sz w:val="18"/>
                <w:szCs w:val="18"/>
                <w:lang w:val="en-GB"/>
              </w:rPr>
              <w:t>,</w:t>
            </w:r>
            <w:r w:rsidRPr="001E431C">
              <w:rPr>
                <w:rFonts w:cs="Times New Roman"/>
                <w:sz w:val="18"/>
                <w:szCs w:val="18"/>
                <w:lang w:val="en-GB"/>
              </w:rPr>
              <w:t>32%</w:t>
            </w:r>
          </w:p>
        </w:tc>
        <w:tc>
          <w:tcPr>
            <w:tcW w:w="130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 xml:space="preserve">75% </w:t>
            </w: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1E431C" w:rsidRPr="001E431C" w:rsidRDefault="001E431C" w:rsidP="00EF7123">
            <w:pPr>
              <w:spacing w:before="0" w:line="216" w:lineRule="auto"/>
              <w:jc w:val="left"/>
              <w:rPr>
                <w:rFonts w:eastAsia="SimSun" w:cs="Times New Roman"/>
                <w:sz w:val="18"/>
                <w:szCs w:val="18"/>
                <w:lang w:eastAsia="fr-FR"/>
              </w:rPr>
            </w:pPr>
          </w:p>
        </w:tc>
      </w:tr>
      <w:tr w:rsidR="001E431C" w:rsidRPr="001E431C" w:rsidTr="001E431C">
        <w:trPr>
          <w:trHeight w:val="620"/>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1E431C" w:rsidRPr="001E431C" w:rsidRDefault="001E431C" w:rsidP="00EF7123">
            <w:pPr>
              <w:spacing w:before="0" w:line="216" w:lineRule="auto"/>
              <w:jc w:val="left"/>
              <w:rPr>
                <w:rFonts w:eastAsia="SimSun" w:cs="Times New Roman"/>
                <w:sz w:val="18"/>
                <w:szCs w:val="18"/>
                <w:lang w:eastAsia="fr-FR"/>
              </w:rPr>
            </w:pP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left"/>
              <w:rPr>
                <w:rFonts w:cs="Times New Roman"/>
                <w:sz w:val="18"/>
                <w:szCs w:val="18"/>
              </w:rPr>
            </w:pPr>
            <w:r w:rsidRPr="001E431C">
              <w:rPr>
                <w:sz w:val="18"/>
                <w:szCs w:val="18"/>
              </w:rPr>
              <w:t>Другие</w:t>
            </w:r>
          </w:p>
        </w:tc>
        <w:tc>
          <w:tcPr>
            <w:tcW w:w="873" w:type="dxa"/>
            <w:tcBorders>
              <w:top w:val="single" w:sz="6" w:space="0" w:color="auto"/>
              <w:left w:val="single" w:sz="6" w:space="0" w:color="auto"/>
              <w:bottom w:val="single" w:sz="6" w:space="0" w:color="auto"/>
              <w:right w:val="single" w:sz="6" w:space="0" w:color="auto"/>
            </w:tcBorders>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98</w:t>
            </w:r>
            <w:r>
              <w:rPr>
                <w:rFonts w:cs="Times New Roman"/>
                <w:sz w:val="18"/>
                <w:szCs w:val="18"/>
                <w:lang w:val="en-GB"/>
              </w:rPr>
              <w:t>,</w:t>
            </w:r>
            <w:r w:rsidRPr="001E431C">
              <w:rPr>
                <w:rFonts w:cs="Times New Roman"/>
                <w:sz w:val="18"/>
                <w:szCs w:val="18"/>
                <w:lang w:val="en-GB"/>
              </w:rPr>
              <w:t>29%</w:t>
            </w:r>
          </w:p>
        </w:tc>
        <w:tc>
          <w:tcPr>
            <w:tcW w:w="865"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left"/>
              <w:rPr>
                <w:rFonts w:cs="Times New Roman"/>
                <w:sz w:val="18"/>
                <w:szCs w:val="18"/>
                <w:lang w:val="en-GB"/>
              </w:rPr>
            </w:pPr>
            <w:r w:rsidRPr="001E431C">
              <w:rPr>
                <w:rFonts w:cs="Times New Roman"/>
                <w:sz w:val="18"/>
                <w:szCs w:val="18"/>
                <w:lang w:val="en-GB"/>
              </w:rPr>
              <w:t>98</w:t>
            </w:r>
            <w:r>
              <w:rPr>
                <w:rFonts w:cs="Times New Roman"/>
                <w:sz w:val="18"/>
                <w:szCs w:val="18"/>
                <w:lang w:val="en-GB"/>
              </w:rPr>
              <w:t>,</w:t>
            </w:r>
            <w:r w:rsidRPr="001E431C">
              <w:rPr>
                <w:rFonts w:cs="Times New Roman"/>
                <w:sz w:val="18"/>
                <w:szCs w:val="18"/>
                <w:lang w:val="en-GB"/>
              </w:rPr>
              <w:t>34%</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EF7123">
            <w:pPr>
              <w:spacing w:before="0" w:line="216" w:lineRule="auto"/>
              <w:jc w:val="center"/>
              <w:rPr>
                <w:rFonts w:eastAsia="SimSun" w:cs="Times New Roman"/>
                <w:sz w:val="18"/>
                <w:szCs w:val="18"/>
                <w:lang w:eastAsia="fr-FR"/>
              </w:rPr>
            </w:pPr>
            <w:r w:rsidRPr="001E431C">
              <w:rPr>
                <w:rFonts w:cs="Times New Roman"/>
                <w:sz w:val="18"/>
                <w:szCs w:val="18"/>
                <w:lang w:val="en-GB"/>
              </w:rPr>
              <w:t>98</w:t>
            </w:r>
            <w:r>
              <w:rPr>
                <w:rFonts w:cs="Times New Roman"/>
                <w:sz w:val="18"/>
                <w:szCs w:val="18"/>
                <w:lang w:val="en-GB"/>
              </w:rPr>
              <w:t>,</w:t>
            </w:r>
            <w:r w:rsidRPr="001E431C">
              <w:rPr>
                <w:rFonts w:cs="Times New Roman"/>
                <w:sz w:val="18"/>
                <w:szCs w:val="18"/>
                <w:lang w:val="en-GB"/>
              </w:rPr>
              <w:t>37%</w:t>
            </w:r>
          </w:p>
        </w:tc>
        <w:tc>
          <w:tcPr>
            <w:tcW w:w="758"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98</w:t>
            </w:r>
            <w:r>
              <w:rPr>
                <w:rFonts w:cs="Times New Roman"/>
                <w:sz w:val="18"/>
                <w:szCs w:val="18"/>
                <w:lang w:val="en-GB"/>
              </w:rPr>
              <w:t>,</w:t>
            </w:r>
            <w:r w:rsidRPr="001E431C">
              <w:rPr>
                <w:rFonts w:cs="Times New Roman"/>
                <w:sz w:val="18"/>
                <w:szCs w:val="18"/>
                <w:lang w:val="en-GB"/>
              </w:rPr>
              <w:t>46%</w:t>
            </w:r>
          </w:p>
        </w:tc>
        <w:tc>
          <w:tcPr>
            <w:tcW w:w="130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center"/>
              <w:rPr>
                <w:rFonts w:cs="Times New Roman"/>
                <w:sz w:val="18"/>
                <w:szCs w:val="18"/>
                <w:lang w:val="en-GB"/>
              </w:rPr>
            </w:pPr>
            <w:r w:rsidRPr="001E431C">
              <w:rPr>
                <w:rFonts w:cs="Times New Roman"/>
                <w:sz w:val="18"/>
                <w:szCs w:val="18"/>
                <w:lang w:val="en-GB"/>
              </w:rPr>
              <w:t>98%</w:t>
            </w: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1E431C" w:rsidRPr="001E431C" w:rsidRDefault="001E431C" w:rsidP="00EF7123">
            <w:pPr>
              <w:spacing w:before="0" w:line="216" w:lineRule="auto"/>
              <w:jc w:val="left"/>
              <w:rPr>
                <w:rFonts w:eastAsia="SimSun" w:cs="Times New Roman"/>
                <w:sz w:val="18"/>
                <w:szCs w:val="18"/>
                <w:lang w:eastAsia="fr-FR"/>
              </w:rPr>
            </w:pPr>
          </w:p>
        </w:tc>
      </w:tr>
      <w:tr w:rsidR="001E431C" w:rsidRPr="001E431C" w:rsidTr="001E431C">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1E431C" w:rsidRPr="001E431C" w:rsidRDefault="001E431C" w:rsidP="00E249C3">
            <w:pPr>
              <w:tabs>
                <w:tab w:val="left" w:pos="451"/>
              </w:tabs>
              <w:spacing w:before="0" w:line="216" w:lineRule="auto"/>
              <w:ind w:left="451" w:hanging="451"/>
              <w:jc w:val="left"/>
              <w:rPr>
                <w:rFonts w:cs="Times New Roman"/>
                <w:sz w:val="18"/>
                <w:szCs w:val="18"/>
                <w:lang w:val="ru-RU"/>
              </w:rPr>
            </w:pPr>
            <w:r w:rsidRPr="001E431C">
              <w:rPr>
                <w:b/>
                <w:color w:val="5B9BD5"/>
                <w:sz w:val="18"/>
                <w:szCs w:val="18"/>
              </w:rPr>
              <w:t>R</w:t>
            </w:r>
            <w:r w:rsidRPr="001E431C">
              <w:rPr>
                <w:b/>
                <w:color w:val="5B9BD5"/>
                <w:sz w:val="18"/>
                <w:szCs w:val="18"/>
                <w:lang w:val="ru-RU"/>
              </w:rPr>
              <w:t>.1-4</w:t>
            </w:r>
            <w:r w:rsidR="00E249C3">
              <w:rPr>
                <w:sz w:val="18"/>
                <w:szCs w:val="18"/>
                <w:lang w:val="ru-RU"/>
              </w:rPr>
              <w:tab/>
            </w:r>
            <w:r w:rsidRPr="001E431C">
              <w:rPr>
                <w:sz w:val="18"/>
                <w:szCs w:val="18"/>
                <w:lang w:val="ru-RU"/>
              </w:rPr>
              <w:t>Бóльшая процентная доля стран, которые завершили переход к</w:t>
            </w:r>
            <w:r w:rsidR="00E249C3">
              <w:rPr>
                <w:sz w:val="18"/>
                <w:szCs w:val="18"/>
                <w:lang w:val="ru-RU"/>
              </w:rPr>
              <w:t> </w:t>
            </w:r>
            <w:r w:rsidRPr="001E431C">
              <w:rPr>
                <w:sz w:val="18"/>
                <w:szCs w:val="18"/>
                <w:lang w:val="ru-RU"/>
              </w:rPr>
              <w:t>цифровому наземному телевизионному радиовещанию</w:t>
            </w: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40" w:lineRule="auto"/>
              <w:jc w:val="left"/>
              <w:rPr>
                <w:rFonts w:cs="Times New Roman"/>
                <w:color w:val="000000"/>
                <w:sz w:val="18"/>
                <w:szCs w:val="18"/>
                <w:lang w:val="ru-RU"/>
              </w:rPr>
            </w:pPr>
            <w:r w:rsidRPr="001E431C">
              <w:rPr>
                <w:color w:val="000000"/>
                <w:sz w:val="18"/>
                <w:szCs w:val="18"/>
                <w:lang w:val="ru-RU"/>
              </w:rPr>
              <w:t>Процентная доля стран, которые завершили переход к</w:t>
            </w:r>
            <w:r>
              <w:rPr>
                <w:color w:val="000000"/>
                <w:sz w:val="18"/>
                <w:szCs w:val="18"/>
                <w:lang w:val="ru-RU"/>
              </w:rPr>
              <w:t> </w:t>
            </w:r>
            <w:r w:rsidRPr="001E431C">
              <w:rPr>
                <w:color w:val="000000"/>
                <w:sz w:val="18"/>
                <w:szCs w:val="18"/>
                <w:lang w:val="ru-RU"/>
              </w:rPr>
              <w:t>цифровому наземному телевизионному радиовещанию</w:t>
            </w:r>
          </w:p>
        </w:tc>
        <w:tc>
          <w:tcPr>
            <w:tcW w:w="873" w:type="dxa"/>
            <w:tcBorders>
              <w:top w:val="single" w:sz="6" w:space="0" w:color="auto"/>
              <w:left w:val="single" w:sz="6" w:space="0" w:color="auto"/>
              <w:bottom w:val="single" w:sz="6" w:space="0" w:color="auto"/>
              <w:right w:val="single" w:sz="6" w:space="0" w:color="auto"/>
            </w:tcBorders>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3,6%</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17%</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27%</w:t>
            </w:r>
          </w:p>
        </w:tc>
        <w:tc>
          <w:tcPr>
            <w:tcW w:w="758"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42%</w:t>
            </w:r>
          </w:p>
        </w:tc>
        <w:tc>
          <w:tcPr>
            <w:tcW w:w="1302"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40" w:lineRule="auto"/>
              <w:jc w:val="center"/>
              <w:rPr>
                <w:rFonts w:cs="Times New Roman"/>
                <w:sz w:val="18"/>
                <w:szCs w:val="18"/>
                <w:lang w:val="ru-RU"/>
              </w:rPr>
            </w:pPr>
            <w:r w:rsidRPr="00E249C3">
              <w:rPr>
                <w:rFonts w:cs="Times New Roman"/>
                <w:sz w:val="18"/>
                <w:szCs w:val="18"/>
                <w:lang w:val="ru-RU"/>
              </w:rPr>
              <w:t xml:space="preserve">70% </w:t>
            </w:r>
          </w:p>
        </w:tc>
        <w:tc>
          <w:tcPr>
            <w:tcW w:w="992" w:type="dxa"/>
            <w:tcBorders>
              <w:top w:val="single" w:sz="6" w:space="0" w:color="auto"/>
              <w:left w:val="single" w:sz="6" w:space="0" w:color="auto"/>
              <w:bottom w:val="single" w:sz="6" w:space="0" w:color="auto"/>
              <w:right w:val="single" w:sz="4" w:space="0" w:color="auto"/>
            </w:tcBorders>
            <w:noWrap/>
            <w:hideMark/>
          </w:tcPr>
          <w:p w:rsidR="001E431C" w:rsidRPr="007E76AA" w:rsidRDefault="001E431C" w:rsidP="00EF7123">
            <w:pPr>
              <w:spacing w:before="0" w:line="240" w:lineRule="auto"/>
              <w:jc w:val="center"/>
              <w:rPr>
                <w:rFonts w:cs="Times New Roman"/>
                <w:sz w:val="20"/>
                <w:szCs w:val="20"/>
              </w:rPr>
            </w:pPr>
            <w:r w:rsidRPr="00E249C3">
              <w:rPr>
                <w:sz w:val="20"/>
                <w:lang w:val="ru-RU"/>
              </w:rPr>
              <w:t>БР и Б</w:t>
            </w:r>
            <w:r>
              <w:rPr>
                <w:sz w:val="20"/>
              </w:rPr>
              <w:t>РЭ</w:t>
            </w:r>
          </w:p>
        </w:tc>
      </w:tr>
      <w:tr w:rsidR="001E431C" w:rsidRPr="001E431C" w:rsidTr="001E431C">
        <w:trPr>
          <w:trHeight w:val="620"/>
          <w:jc w:val="center"/>
        </w:trPr>
        <w:tc>
          <w:tcPr>
            <w:tcW w:w="3471" w:type="dxa"/>
            <w:tcBorders>
              <w:top w:val="single" w:sz="6" w:space="0" w:color="auto"/>
              <w:left w:val="single" w:sz="4" w:space="0" w:color="auto"/>
              <w:bottom w:val="single" w:sz="6" w:space="0" w:color="auto"/>
              <w:right w:val="single" w:sz="6" w:space="0" w:color="auto"/>
            </w:tcBorders>
          </w:tcPr>
          <w:p w:rsidR="001E431C" w:rsidRPr="001E431C" w:rsidRDefault="001E431C" w:rsidP="00E249C3">
            <w:pPr>
              <w:tabs>
                <w:tab w:val="left" w:pos="451"/>
              </w:tabs>
              <w:spacing w:before="0" w:line="216" w:lineRule="auto"/>
              <w:ind w:left="451" w:hanging="451"/>
              <w:jc w:val="left"/>
              <w:rPr>
                <w:rFonts w:cs="Times New Roman"/>
                <w:b/>
                <w:bCs/>
                <w:color w:val="5B9BD5"/>
                <w:sz w:val="18"/>
                <w:szCs w:val="18"/>
                <w:lang w:val="ru-RU"/>
              </w:rPr>
            </w:pPr>
            <w:r w:rsidRPr="001E431C">
              <w:rPr>
                <w:b/>
                <w:color w:val="5B9BD5"/>
                <w:sz w:val="18"/>
                <w:szCs w:val="18"/>
              </w:rPr>
              <w:t>R</w:t>
            </w:r>
            <w:r w:rsidRPr="001E431C">
              <w:rPr>
                <w:b/>
                <w:color w:val="5B9BD5"/>
                <w:sz w:val="18"/>
                <w:szCs w:val="18"/>
                <w:lang w:val="ru-RU"/>
              </w:rPr>
              <w:t>.1-5</w:t>
            </w:r>
            <w:r w:rsidR="00E249C3">
              <w:rPr>
                <w:sz w:val="18"/>
                <w:szCs w:val="18"/>
                <w:lang w:val="ru-RU"/>
              </w:rPr>
              <w:tab/>
            </w:r>
            <w:r w:rsidRPr="001E431C">
              <w:rPr>
                <w:sz w:val="18"/>
                <w:szCs w:val="18"/>
                <w:lang w:val="ru-RU"/>
              </w:rPr>
              <w:t xml:space="preserve">Бóльшая процентная доля спектра, присвоенного спутниковым сетям, который свободен от вредных помех </w:t>
            </w: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left"/>
              <w:rPr>
                <w:rFonts w:cs="Times New Roman"/>
                <w:color w:val="000000"/>
                <w:sz w:val="18"/>
                <w:szCs w:val="18"/>
                <w:lang w:val="ru-RU"/>
              </w:rPr>
            </w:pPr>
            <w:r w:rsidRPr="001E431C">
              <w:rPr>
                <w:color w:val="000000"/>
                <w:sz w:val="18"/>
                <w:szCs w:val="18"/>
                <w:lang w:val="ru-RU"/>
              </w:rPr>
              <w:t>Процентная доля спектра, присвоенного спутниковым сетям, который свободен от вредных помех</w:t>
            </w:r>
          </w:p>
        </w:tc>
        <w:tc>
          <w:tcPr>
            <w:tcW w:w="873" w:type="dxa"/>
            <w:tcBorders>
              <w:top w:val="single" w:sz="6" w:space="0" w:color="auto"/>
              <w:left w:val="single" w:sz="6" w:space="0" w:color="auto"/>
              <w:bottom w:val="single" w:sz="6" w:space="0" w:color="auto"/>
              <w:right w:val="single" w:sz="6" w:space="0" w:color="auto"/>
            </w:tcBorders>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99,97%</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99,97%</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99,96%</w:t>
            </w:r>
          </w:p>
        </w:tc>
        <w:tc>
          <w:tcPr>
            <w:tcW w:w="758"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 xml:space="preserve">99,96% </w:t>
            </w:r>
          </w:p>
        </w:tc>
        <w:tc>
          <w:tcPr>
            <w:tcW w:w="1302" w:type="dxa"/>
            <w:tcBorders>
              <w:top w:val="single" w:sz="6" w:space="0" w:color="auto"/>
              <w:left w:val="single" w:sz="6" w:space="0" w:color="auto"/>
              <w:bottom w:val="single" w:sz="6" w:space="0" w:color="auto"/>
              <w:right w:val="single" w:sz="6" w:space="0" w:color="auto"/>
            </w:tcBorders>
            <w:hideMark/>
          </w:tcPr>
          <w:p w:rsidR="001E431C" w:rsidRPr="00E249C3" w:rsidRDefault="001E431C" w:rsidP="00EF7123">
            <w:pPr>
              <w:spacing w:before="0" w:line="216" w:lineRule="auto"/>
              <w:jc w:val="center"/>
              <w:rPr>
                <w:rFonts w:cs="Times New Roman"/>
                <w:sz w:val="18"/>
                <w:szCs w:val="18"/>
                <w:lang w:val="ru-RU"/>
              </w:rPr>
            </w:pPr>
            <w:r w:rsidRPr="00E249C3">
              <w:rPr>
                <w:rFonts w:cs="Times New Roman"/>
                <w:sz w:val="18"/>
                <w:szCs w:val="18"/>
                <w:lang w:val="ru-RU"/>
              </w:rPr>
              <w:t>99,99%</w:t>
            </w:r>
          </w:p>
        </w:tc>
        <w:tc>
          <w:tcPr>
            <w:tcW w:w="992" w:type="dxa"/>
            <w:tcBorders>
              <w:top w:val="single" w:sz="6" w:space="0" w:color="auto"/>
              <w:left w:val="single" w:sz="6" w:space="0" w:color="auto"/>
              <w:bottom w:val="single" w:sz="6" w:space="0" w:color="auto"/>
              <w:right w:val="single" w:sz="4" w:space="0" w:color="auto"/>
            </w:tcBorders>
            <w:noWrap/>
            <w:hideMark/>
          </w:tcPr>
          <w:p w:rsidR="001E431C" w:rsidRPr="007E76AA" w:rsidRDefault="001E431C" w:rsidP="00EF7123">
            <w:pPr>
              <w:spacing w:before="0" w:line="216" w:lineRule="auto"/>
              <w:jc w:val="center"/>
              <w:rPr>
                <w:rFonts w:cs="Times New Roman"/>
                <w:sz w:val="20"/>
                <w:szCs w:val="20"/>
              </w:rPr>
            </w:pPr>
            <w:r>
              <w:rPr>
                <w:sz w:val="20"/>
              </w:rPr>
              <w:t>БР/МСРЧ</w:t>
            </w:r>
          </w:p>
        </w:tc>
      </w:tr>
      <w:tr w:rsidR="001E431C" w:rsidRPr="001E431C" w:rsidTr="00790A56">
        <w:trPr>
          <w:trHeight w:val="194"/>
          <w:jc w:val="center"/>
        </w:trPr>
        <w:tc>
          <w:tcPr>
            <w:tcW w:w="3471" w:type="dxa"/>
            <w:tcBorders>
              <w:top w:val="single" w:sz="6" w:space="0" w:color="auto"/>
              <w:left w:val="single" w:sz="4" w:space="0" w:color="auto"/>
              <w:bottom w:val="single" w:sz="6" w:space="0" w:color="auto"/>
              <w:right w:val="single" w:sz="6" w:space="0" w:color="auto"/>
            </w:tcBorders>
            <w:hideMark/>
          </w:tcPr>
          <w:p w:rsidR="001E431C" w:rsidRPr="001E431C" w:rsidRDefault="001E431C" w:rsidP="00E249C3">
            <w:pPr>
              <w:tabs>
                <w:tab w:val="left" w:pos="451"/>
              </w:tabs>
              <w:spacing w:before="0" w:line="216" w:lineRule="auto"/>
              <w:ind w:left="451" w:hanging="451"/>
              <w:jc w:val="left"/>
              <w:rPr>
                <w:rFonts w:cs="Times New Roman"/>
                <w:b/>
                <w:bCs/>
                <w:color w:val="5B9BD5"/>
                <w:sz w:val="18"/>
                <w:szCs w:val="18"/>
                <w:lang w:val="ru-RU"/>
              </w:rPr>
            </w:pPr>
            <w:r w:rsidRPr="001E431C">
              <w:rPr>
                <w:b/>
                <w:color w:val="5B9BD5"/>
                <w:sz w:val="18"/>
                <w:szCs w:val="18"/>
              </w:rPr>
              <w:t>R</w:t>
            </w:r>
            <w:r w:rsidRPr="001E431C">
              <w:rPr>
                <w:b/>
                <w:color w:val="5B9BD5"/>
                <w:sz w:val="18"/>
                <w:szCs w:val="18"/>
                <w:lang w:val="ru-RU"/>
              </w:rPr>
              <w:t>.1-6</w:t>
            </w:r>
            <w:r w:rsidRPr="001E431C">
              <w:rPr>
                <w:sz w:val="18"/>
                <w:szCs w:val="18"/>
                <w:lang w:val="ru-RU"/>
              </w:rPr>
              <w:t xml:space="preserve"> Бóльшая процентная доля присвоений наземным службам, зарегистрированных в МСРЧ, которые </w:t>
            </w:r>
            <w:r w:rsidR="00FD7B71">
              <w:rPr>
                <w:sz w:val="18"/>
                <w:szCs w:val="18"/>
                <w:lang w:val="ru-RU"/>
              </w:rPr>
              <w:t>с</w:t>
            </w:r>
            <w:r w:rsidRPr="001E431C">
              <w:rPr>
                <w:sz w:val="18"/>
                <w:szCs w:val="18"/>
                <w:lang w:val="ru-RU"/>
              </w:rPr>
              <w:t>вободны от вредных помех</w:t>
            </w:r>
          </w:p>
        </w:tc>
        <w:tc>
          <w:tcPr>
            <w:tcW w:w="4462" w:type="dxa"/>
            <w:tcBorders>
              <w:top w:val="single" w:sz="6" w:space="0" w:color="auto"/>
              <w:left w:val="single" w:sz="6" w:space="0" w:color="auto"/>
              <w:bottom w:val="single" w:sz="6" w:space="0" w:color="auto"/>
              <w:right w:val="single" w:sz="6" w:space="0" w:color="auto"/>
            </w:tcBorders>
            <w:hideMark/>
          </w:tcPr>
          <w:p w:rsidR="001E431C" w:rsidRPr="001E431C" w:rsidRDefault="001E431C" w:rsidP="00EF7123">
            <w:pPr>
              <w:spacing w:before="0" w:line="216" w:lineRule="auto"/>
              <w:jc w:val="left"/>
              <w:rPr>
                <w:rFonts w:cs="Times New Roman"/>
                <w:color w:val="000000"/>
                <w:sz w:val="18"/>
                <w:szCs w:val="18"/>
                <w:lang w:val="ru-RU"/>
              </w:rPr>
            </w:pPr>
            <w:r w:rsidRPr="001E431C">
              <w:rPr>
                <w:color w:val="000000"/>
                <w:sz w:val="18"/>
                <w:szCs w:val="18"/>
                <w:lang w:val="ru-RU"/>
              </w:rPr>
              <w:t>Процентная доля присвоений наземным службам, зарегистрированных в Справочном регистре, которые свободны от вредных помех (на основе количества случаев, сообщенных МСЭ за последние четыре года)</w:t>
            </w:r>
          </w:p>
        </w:tc>
        <w:tc>
          <w:tcPr>
            <w:tcW w:w="873" w:type="dxa"/>
            <w:tcBorders>
              <w:top w:val="single" w:sz="6" w:space="0" w:color="auto"/>
              <w:left w:val="single" w:sz="6" w:space="0" w:color="auto"/>
              <w:bottom w:val="single" w:sz="6" w:space="0" w:color="auto"/>
              <w:right w:val="single" w:sz="6" w:space="0" w:color="auto"/>
            </w:tcBorders>
          </w:tcPr>
          <w:p w:rsidR="001E431C" w:rsidRPr="001E431C" w:rsidRDefault="001E431C" w:rsidP="00790A56">
            <w:pPr>
              <w:spacing w:before="0" w:line="216" w:lineRule="auto"/>
              <w:jc w:val="center"/>
              <w:rPr>
                <w:rFonts w:cs="Times New Roman"/>
                <w:sz w:val="18"/>
                <w:szCs w:val="18"/>
                <w:lang w:val="en-GB"/>
              </w:rPr>
            </w:pPr>
            <w:r w:rsidRPr="001E431C">
              <w:rPr>
                <w:rFonts w:cs="Times New Roman"/>
                <w:sz w:val="18"/>
                <w:szCs w:val="18"/>
                <w:lang w:val="en-GB"/>
              </w:rPr>
              <w:t>99</w:t>
            </w:r>
            <w:r>
              <w:rPr>
                <w:rFonts w:cs="Times New Roman"/>
                <w:sz w:val="18"/>
                <w:szCs w:val="18"/>
                <w:lang w:val="en-GB"/>
              </w:rPr>
              <w:t>,</w:t>
            </w:r>
            <w:r w:rsidRPr="00790A56">
              <w:rPr>
                <w:rFonts w:cs="Times New Roman"/>
                <w:sz w:val="18"/>
                <w:szCs w:val="18"/>
                <w:lang w:val="ru-RU"/>
              </w:rPr>
              <w:t>99</w:t>
            </w:r>
            <w:r w:rsidRPr="001E431C">
              <w:rPr>
                <w:rFonts w:cs="Times New Roman"/>
                <w:sz w:val="18"/>
                <w:szCs w:val="18"/>
                <w:lang w:val="en-GB"/>
              </w:rPr>
              <w:t>%</w:t>
            </w:r>
          </w:p>
        </w:tc>
        <w:tc>
          <w:tcPr>
            <w:tcW w:w="865" w:type="dxa"/>
            <w:tcBorders>
              <w:top w:val="single" w:sz="6" w:space="0" w:color="auto"/>
              <w:left w:val="single" w:sz="6" w:space="0" w:color="auto"/>
              <w:bottom w:val="single" w:sz="6" w:space="0" w:color="auto"/>
              <w:right w:val="single" w:sz="6" w:space="0" w:color="auto"/>
            </w:tcBorders>
            <w:noWrap/>
            <w:hideMark/>
          </w:tcPr>
          <w:p w:rsidR="001E431C" w:rsidRPr="001E431C" w:rsidRDefault="001E431C" w:rsidP="00790A56">
            <w:pPr>
              <w:spacing w:before="0" w:line="216" w:lineRule="auto"/>
              <w:jc w:val="center"/>
              <w:rPr>
                <w:rFonts w:cs="Times New Roman"/>
                <w:sz w:val="18"/>
                <w:szCs w:val="18"/>
                <w:lang w:val="en-GB"/>
              </w:rPr>
            </w:pPr>
            <w:r w:rsidRPr="001E431C">
              <w:rPr>
                <w:rFonts w:cs="Times New Roman"/>
                <w:sz w:val="18"/>
                <w:szCs w:val="18"/>
                <w:lang w:val="en-GB"/>
              </w:rPr>
              <w:t>99</w:t>
            </w:r>
            <w:r>
              <w:rPr>
                <w:rFonts w:cs="Times New Roman"/>
                <w:sz w:val="18"/>
                <w:szCs w:val="18"/>
                <w:lang w:val="en-GB"/>
              </w:rPr>
              <w:t>,</w:t>
            </w:r>
            <w:r w:rsidRPr="001E431C">
              <w:rPr>
                <w:rFonts w:cs="Times New Roman"/>
                <w:sz w:val="18"/>
                <w:szCs w:val="18"/>
                <w:lang w:val="en-GB"/>
              </w:rPr>
              <w:t>99%</w:t>
            </w:r>
          </w:p>
        </w:tc>
        <w:tc>
          <w:tcPr>
            <w:tcW w:w="758" w:type="dxa"/>
            <w:tcBorders>
              <w:top w:val="single" w:sz="6" w:space="0" w:color="auto"/>
              <w:left w:val="single" w:sz="6" w:space="0" w:color="auto"/>
              <w:bottom w:val="single" w:sz="6" w:space="0" w:color="auto"/>
              <w:right w:val="single" w:sz="6" w:space="0" w:color="auto"/>
            </w:tcBorders>
            <w:noWrap/>
            <w:hideMark/>
          </w:tcPr>
          <w:p w:rsidR="001E431C" w:rsidRPr="00790A56" w:rsidRDefault="001E431C" w:rsidP="00790A56">
            <w:pPr>
              <w:spacing w:before="0" w:line="216" w:lineRule="auto"/>
              <w:jc w:val="center"/>
              <w:rPr>
                <w:rFonts w:cs="Times New Roman"/>
                <w:sz w:val="18"/>
                <w:szCs w:val="18"/>
                <w:lang w:val="ru-RU"/>
              </w:rPr>
            </w:pPr>
            <w:r w:rsidRPr="00790A56">
              <w:rPr>
                <w:rFonts w:cs="Times New Roman"/>
                <w:sz w:val="18"/>
                <w:szCs w:val="18"/>
                <w:lang w:val="ru-RU"/>
              </w:rPr>
              <w:t>99,99%</w:t>
            </w:r>
          </w:p>
        </w:tc>
        <w:tc>
          <w:tcPr>
            <w:tcW w:w="758" w:type="dxa"/>
            <w:tcBorders>
              <w:top w:val="single" w:sz="6" w:space="0" w:color="auto"/>
              <w:left w:val="single" w:sz="6" w:space="0" w:color="auto"/>
              <w:bottom w:val="single" w:sz="6" w:space="0" w:color="auto"/>
              <w:right w:val="single" w:sz="6" w:space="0" w:color="auto"/>
            </w:tcBorders>
            <w:hideMark/>
          </w:tcPr>
          <w:p w:rsidR="001E431C" w:rsidRPr="00790A56" w:rsidRDefault="001E431C" w:rsidP="00790A56">
            <w:pPr>
              <w:spacing w:before="0" w:line="216" w:lineRule="auto"/>
              <w:jc w:val="center"/>
              <w:rPr>
                <w:rFonts w:cs="Times New Roman"/>
                <w:sz w:val="18"/>
                <w:szCs w:val="18"/>
                <w:lang w:val="ru-RU"/>
              </w:rPr>
            </w:pPr>
            <w:r w:rsidRPr="00790A56">
              <w:rPr>
                <w:rFonts w:cs="Times New Roman"/>
                <w:sz w:val="18"/>
                <w:szCs w:val="18"/>
                <w:lang w:val="ru-RU"/>
              </w:rPr>
              <w:t>99,90%</w:t>
            </w:r>
          </w:p>
        </w:tc>
        <w:tc>
          <w:tcPr>
            <w:tcW w:w="1302" w:type="dxa"/>
            <w:tcBorders>
              <w:top w:val="single" w:sz="6" w:space="0" w:color="auto"/>
              <w:left w:val="single" w:sz="6" w:space="0" w:color="auto"/>
              <w:bottom w:val="single" w:sz="6" w:space="0" w:color="auto"/>
              <w:right w:val="single" w:sz="6" w:space="0" w:color="auto"/>
            </w:tcBorders>
            <w:hideMark/>
          </w:tcPr>
          <w:p w:rsidR="001E431C" w:rsidRPr="00790A56" w:rsidRDefault="001E431C" w:rsidP="00790A56">
            <w:pPr>
              <w:spacing w:before="0" w:line="216" w:lineRule="auto"/>
              <w:jc w:val="center"/>
              <w:rPr>
                <w:rFonts w:cs="Times New Roman"/>
                <w:sz w:val="18"/>
                <w:szCs w:val="18"/>
                <w:lang w:val="ru-RU"/>
              </w:rPr>
            </w:pPr>
            <w:r w:rsidRPr="00790A56">
              <w:rPr>
                <w:rFonts w:cs="Times New Roman"/>
                <w:sz w:val="18"/>
                <w:szCs w:val="18"/>
                <w:lang w:val="ru-RU"/>
              </w:rPr>
              <w:t>99,99%</w:t>
            </w:r>
          </w:p>
        </w:tc>
        <w:tc>
          <w:tcPr>
            <w:tcW w:w="992" w:type="dxa"/>
            <w:tcBorders>
              <w:top w:val="single" w:sz="6" w:space="0" w:color="auto"/>
              <w:left w:val="single" w:sz="6" w:space="0" w:color="auto"/>
              <w:bottom w:val="single" w:sz="6" w:space="0" w:color="auto"/>
              <w:right w:val="single" w:sz="4" w:space="0" w:color="auto"/>
            </w:tcBorders>
            <w:noWrap/>
            <w:hideMark/>
          </w:tcPr>
          <w:p w:rsidR="001E431C" w:rsidRPr="00790A56" w:rsidRDefault="001E431C" w:rsidP="00790A56">
            <w:pPr>
              <w:spacing w:before="0" w:line="216" w:lineRule="auto"/>
              <w:jc w:val="center"/>
              <w:rPr>
                <w:rFonts w:cs="Times New Roman"/>
                <w:sz w:val="18"/>
                <w:szCs w:val="18"/>
                <w:lang w:val="ru-RU"/>
              </w:rPr>
            </w:pPr>
            <w:r w:rsidRPr="00790A56">
              <w:rPr>
                <w:rFonts w:cs="Times New Roman"/>
                <w:sz w:val="18"/>
                <w:szCs w:val="18"/>
                <w:lang w:val="ru-RU"/>
              </w:rPr>
              <w:t>БР/МСРЧ</w:t>
            </w:r>
          </w:p>
        </w:tc>
      </w:tr>
    </w:tbl>
    <w:p w:rsidR="007E76AA" w:rsidRPr="007E76AA" w:rsidRDefault="007E76AA" w:rsidP="007E76AA">
      <w:pPr>
        <w:spacing w:before="120" w:line="240" w:lineRule="auto"/>
        <w:jc w:val="left"/>
        <w:rPr>
          <w:rFonts w:ascii="Times New Roman" w:hAnsi="Times New Roman" w:cs="Times New Roman"/>
          <w:sz w:val="24"/>
          <w:szCs w:val="20"/>
          <w:lang w:val="en-GB"/>
        </w:rPr>
      </w:pPr>
    </w:p>
    <w:tbl>
      <w:tblPr>
        <w:tblStyle w:val="GridTable4-Accent1121"/>
        <w:tblW w:w="14596" w:type="dxa"/>
        <w:tblLayout w:type="fixed"/>
        <w:tblLook w:val="0620" w:firstRow="1" w:lastRow="0" w:firstColumn="0" w:lastColumn="0" w:noHBand="1" w:noVBand="1"/>
      </w:tblPr>
      <w:tblGrid>
        <w:gridCol w:w="8075"/>
        <w:gridCol w:w="1630"/>
        <w:gridCol w:w="1630"/>
        <w:gridCol w:w="1630"/>
        <w:gridCol w:w="1631"/>
      </w:tblGrid>
      <w:tr w:rsidR="007E76AA" w:rsidRPr="0054650D" w:rsidTr="007E76AA">
        <w:trPr>
          <w:cnfStyle w:val="100000000000" w:firstRow="1" w:lastRow="0" w:firstColumn="0" w:lastColumn="0" w:oddVBand="0" w:evenVBand="0" w:oddHBand="0" w:evenHBand="0" w:firstRowFirstColumn="0" w:firstRowLastColumn="0" w:lastRowFirstColumn="0" w:lastRowLastColumn="0"/>
        </w:trPr>
        <w:tc>
          <w:tcPr>
            <w:tcW w:w="8075" w:type="dxa"/>
          </w:tcPr>
          <w:p w:rsidR="007E76AA" w:rsidRPr="00EF7123" w:rsidRDefault="00E249C3" w:rsidP="007E76AA">
            <w:pPr>
              <w:tabs>
                <w:tab w:val="clear" w:pos="794"/>
                <w:tab w:val="clear" w:pos="1191"/>
                <w:tab w:val="clear" w:pos="1588"/>
                <w:tab w:val="clear" w:pos="1985"/>
              </w:tabs>
              <w:overflowPunct/>
              <w:autoSpaceDE/>
              <w:autoSpaceDN/>
              <w:adjustRightInd/>
              <w:spacing w:before="0" w:line="240" w:lineRule="auto"/>
              <w:jc w:val="left"/>
              <w:textAlignment w:val="auto"/>
              <w:rPr>
                <w:sz w:val="20"/>
                <w:szCs w:val="20"/>
                <w:lang w:val="ru-RU"/>
              </w:rPr>
            </w:pPr>
            <w:r>
              <w:rPr>
                <w:sz w:val="20"/>
                <w:szCs w:val="20"/>
                <w:lang w:val="ru-RU"/>
              </w:rPr>
              <w:t>Намеченный</w:t>
            </w:r>
            <w:r w:rsidR="00EF7123">
              <w:rPr>
                <w:sz w:val="20"/>
                <w:szCs w:val="20"/>
                <w:lang w:val="ru-RU"/>
              </w:rPr>
              <w:t xml:space="preserve"> результат</w:t>
            </w:r>
            <w:r w:rsidR="00790A56">
              <w:rPr>
                <w:sz w:val="20"/>
                <w:szCs w:val="20"/>
                <w:lang w:val="ru-RU"/>
              </w:rPr>
              <w:t xml:space="preserve"> деятельности</w:t>
            </w:r>
          </w:p>
        </w:tc>
        <w:tc>
          <w:tcPr>
            <w:tcW w:w="6521" w:type="dxa"/>
            <w:gridSpan w:val="4"/>
          </w:tcPr>
          <w:p w:rsidR="007E76AA" w:rsidRPr="00EF7123" w:rsidRDefault="00EF7123" w:rsidP="00790A56">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EF7123">
              <w:rPr>
                <w:b w:val="0"/>
                <w:bCs w:val="0"/>
                <w:sz w:val="20"/>
                <w:szCs w:val="20"/>
                <w:lang w:val="ru-RU"/>
              </w:rPr>
              <w:t>Финансовые ресурсы</w:t>
            </w:r>
            <w:r w:rsidRPr="00EF7123">
              <w:rPr>
                <w:b w:val="0"/>
                <w:bCs w:val="0"/>
                <w:sz w:val="20"/>
                <w:szCs w:val="20"/>
                <w:vertAlign w:val="superscript"/>
              </w:rPr>
              <w:footnoteReference w:id="3"/>
            </w:r>
            <w:r w:rsidRPr="00EF7123">
              <w:rPr>
                <w:b w:val="0"/>
                <w:bCs w:val="0"/>
                <w:sz w:val="20"/>
                <w:szCs w:val="20"/>
                <w:vertAlign w:val="superscript"/>
                <w:lang w:val="ru-RU"/>
              </w:rPr>
              <w:t xml:space="preserve"> </w:t>
            </w:r>
            <w:r w:rsidRPr="00EF7123">
              <w:rPr>
                <w:b w:val="0"/>
                <w:bCs w:val="0"/>
                <w:sz w:val="20"/>
                <w:szCs w:val="20"/>
                <w:lang w:val="ru-RU"/>
              </w:rPr>
              <w:t>(тыс. швейцарских франков)</w:t>
            </w:r>
          </w:p>
        </w:tc>
      </w:tr>
      <w:tr w:rsidR="007E76AA" w:rsidRPr="00EF7123" w:rsidTr="007E76AA">
        <w:tc>
          <w:tcPr>
            <w:tcW w:w="8075" w:type="dxa"/>
          </w:tcPr>
          <w:p w:rsidR="007E76AA" w:rsidRPr="00EF7123"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sz w:val="20"/>
                <w:szCs w:val="20"/>
                <w:lang w:val="ru-RU"/>
              </w:rPr>
            </w:pPr>
          </w:p>
        </w:tc>
        <w:tc>
          <w:tcPr>
            <w:tcW w:w="1630" w:type="dxa"/>
          </w:tcPr>
          <w:p w:rsidR="007E76AA" w:rsidRPr="00EF7123"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EF7123">
              <w:rPr>
                <w:b/>
                <w:bCs/>
                <w:color w:val="5B9BD5"/>
                <w:sz w:val="20"/>
                <w:szCs w:val="20"/>
                <w:lang w:val="en-GB"/>
              </w:rPr>
              <w:t>2018</w:t>
            </w:r>
            <w:r w:rsidR="00EF7123">
              <w:rPr>
                <w:b/>
                <w:bCs/>
                <w:color w:val="5B9BD5"/>
                <w:sz w:val="20"/>
                <w:szCs w:val="20"/>
                <w:lang w:val="ru-RU"/>
              </w:rPr>
              <w:t xml:space="preserve"> г.</w:t>
            </w:r>
          </w:p>
        </w:tc>
        <w:tc>
          <w:tcPr>
            <w:tcW w:w="1630" w:type="dxa"/>
          </w:tcPr>
          <w:p w:rsidR="007E76AA" w:rsidRPr="00EF7123"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EF7123">
              <w:rPr>
                <w:b/>
                <w:bCs/>
                <w:color w:val="5B9BD5"/>
                <w:sz w:val="20"/>
                <w:szCs w:val="20"/>
                <w:lang w:val="en-GB"/>
              </w:rPr>
              <w:t>2019</w:t>
            </w:r>
            <w:r w:rsidR="00EF7123">
              <w:rPr>
                <w:b/>
                <w:bCs/>
                <w:color w:val="5B9BD5"/>
                <w:sz w:val="20"/>
                <w:szCs w:val="20"/>
                <w:lang w:val="ru-RU"/>
              </w:rPr>
              <w:t xml:space="preserve"> г.</w:t>
            </w:r>
          </w:p>
        </w:tc>
        <w:tc>
          <w:tcPr>
            <w:tcW w:w="1630" w:type="dxa"/>
          </w:tcPr>
          <w:p w:rsidR="007E76AA" w:rsidRPr="00EF7123"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EF7123">
              <w:rPr>
                <w:b/>
                <w:bCs/>
                <w:color w:val="5B9BD5"/>
                <w:sz w:val="20"/>
                <w:szCs w:val="20"/>
                <w:lang w:val="en-GB"/>
              </w:rPr>
              <w:t>2020</w:t>
            </w:r>
            <w:r w:rsidR="00EF7123">
              <w:rPr>
                <w:b/>
                <w:bCs/>
                <w:color w:val="5B9BD5"/>
                <w:sz w:val="20"/>
                <w:szCs w:val="20"/>
                <w:lang w:val="ru-RU"/>
              </w:rPr>
              <w:t xml:space="preserve"> г.</w:t>
            </w:r>
          </w:p>
        </w:tc>
        <w:tc>
          <w:tcPr>
            <w:tcW w:w="1631" w:type="dxa"/>
          </w:tcPr>
          <w:p w:rsidR="007E76AA" w:rsidRPr="00EF7123"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EF7123">
              <w:rPr>
                <w:b/>
                <w:bCs/>
                <w:color w:val="5B9BD5"/>
                <w:sz w:val="20"/>
                <w:szCs w:val="20"/>
                <w:lang w:val="en-GB"/>
              </w:rPr>
              <w:t>2021</w:t>
            </w:r>
            <w:r w:rsidR="00EF7123">
              <w:rPr>
                <w:b/>
                <w:bCs/>
                <w:color w:val="5B9BD5"/>
                <w:sz w:val="20"/>
                <w:szCs w:val="20"/>
                <w:lang w:val="ru-RU"/>
              </w:rPr>
              <w:t xml:space="preserve"> г.</w:t>
            </w:r>
          </w:p>
        </w:tc>
      </w:tr>
      <w:tr w:rsidR="00EF7123" w:rsidRPr="00790A56" w:rsidTr="007E76AA">
        <w:tc>
          <w:tcPr>
            <w:tcW w:w="8075" w:type="dxa"/>
            <w:vAlign w:val="center"/>
          </w:tcPr>
          <w:p w:rsidR="00EF7123" w:rsidRPr="00EF7123" w:rsidRDefault="00EF7123" w:rsidP="00790A56">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lang w:val="ru-RU"/>
              </w:rPr>
            </w:pPr>
            <w:r w:rsidRPr="00B772F0">
              <w:rPr>
                <w:b/>
                <w:color w:val="5B9BD5"/>
                <w:sz w:val="20"/>
              </w:rPr>
              <w:t>R</w:t>
            </w:r>
            <w:r w:rsidRPr="00EF7123">
              <w:rPr>
                <w:b/>
                <w:color w:val="5B9BD5"/>
                <w:sz w:val="20"/>
                <w:lang w:val="ru-RU"/>
              </w:rPr>
              <w:t>.1-1</w:t>
            </w:r>
            <w:r w:rsidR="00790A56">
              <w:rPr>
                <w:color w:val="000000"/>
                <w:sz w:val="20"/>
                <w:lang w:val="ru-RU"/>
              </w:rPr>
              <w:tab/>
            </w:r>
            <w:r w:rsidRPr="00EF7123">
              <w:rPr>
                <w:color w:val="000000"/>
                <w:sz w:val="20"/>
                <w:lang w:val="ru-RU"/>
              </w:rPr>
              <w:t>Заключительные акты всемирных конференций радиосвязи, обновленный Регламент радиосвязи</w:t>
            </w:r>
          </w:p>
        </w:tc>
        <w:tc>
          <w:tcPr>
            <w:tcW w:w="1630" w:type="dxa"/>
            <w:vAlign w:val="center"/>
          </w:tcPr>
          <w:p w:rsidR="00EF7123" w:rsidRPr="00790A56" w:rsidRDefault="00EF7123" w:rsidP="00EF7123">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ru-RU"/>
              </w:rPr>
              <w:t> </w:t>
            </w:r>
            <w:r w:rsidRPr="00790A56">
              <w:rPr>
                <w:sz w:val="20"/>
                <w:szCs w:val="20"/>
                <w:lang w:val="ru-RU"/>
              </w:rPr>
              <w:t>762</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790A56">
              <w:rPr>
                <w:sz w:val="20"/>
                <w:szCs w:val="20"/>
                <w:lang w:val="ru-RU"/>
              </w:rPr>
              <w:t>9</w:t>
            </w:r>
            <w:r>
              <w:rPr>
                <w:sz w:val="20"/>
                <w:szCs w:val="20"/>
                <w:lang w:val="en-GB"/>
              </w:rPr>
              <w:t> </w:t>
            </w:r>
            <w:r w:rsidRPr="00790A56">
              <w:rPr>
                <w:sz w:val="20"/>
                <w:szCs w:val="20"/>
                <w:lang w:val="ru-RU"/>
              </w:rPr>
              <w:t>367</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009</w:t>
            </w:r>
          </w:p>
        </w:tc>
        <w:tc>
          <w:tcPr>
            <w:tcW w:w="1631"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021</w:t>
            </w:r>
          </w:p>
        </w:tc>
      </w:tr>
      <w:tr w:rsidR="00EF7123" w:rsidRPr="00EF7123" w:rsidTr="007E76AA">
        <w:tc>
          <w:tcPr>
            <w:tcW w:w="8075" w:type="dxa"/>
            <w:vAlign w:val="center"/>
          </w:tcPr>
          <w:p w:rsidR="00EF7123" w:rsidRPr="00EF7123" w:rsidRDefault="00EF7123" w:rsidP="00790A56">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lang w:val="ru-RU"/>
              </w:rPr>
            </w:pPr>
            <w:r w:rsidRPr="00B772F0">
              <w:rPr>
                <w:b/>
                <w:color w:val="5B9BD5"/>
                <w:sz w:val="20"/>
              </w:rPr>
              <w:t>R</w:t>
            </w:r>
            <w:r w:rsidRPr="00EF7123">
              <w:rPr>
                <w:b/>
                <w:color w:val="5B9BD5"/>
                <w:sz w:val="20"/>
                <w:lang w:val="ru-RU"/>
              </w:rPr>
              <w:t>.1-2</w:t>
            </w:r>
            <w:r w:rsidR="00790A56">
              <w:rPr>
                <w:color w:val="000000"/>
                <w:sz w:val="20"/>
                <w:lang w:val="ru-RU"/>
              </w:rPr>
              <w:tab/>
            </w:r>
            <w:r w:rsidRPr="00EF7123">
              <w:rPr>
                <w:color w:val="000000"/>
                <w:sz w:val="20"/>
                <w:lang w:val="ru-RU"/>
              </w:rPr>
              <w:t xml:space="preserve"> Заключительные акты региональных конференций радиосвязи, региональные соглашения</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242</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333</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308</w:t>
            </w:r>
          </w:p>
        </w:tc>
        <w:tc>
          <w:tcPr>
            <w:tcW w:w="1631"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790A56">
              <w:rPr>
                <w:sz w:val="20"/>
                <w:szCs w:val="20"/>
                <w:lang w:val="ru-RU"/>
              </w:rPr>
              <w:t>30</w:t>
            </w:r>
            <w:r w:rsidRPr="00EF7123">
              <w:rPr>
                <w:sz w:val="20"/>
                <w:szCs w:val="20"/>
                <w:lang w:val="en-GB"/>
              </w:rPr>
              <w:t>9</w:t>
            </w:r>
          </w:p>
        </w:tc>
      </w:tr>
      <w:tr w:rsidR="00EF7123" w:rsidRPr="00790A56" w:rsidTr="007E76AA">
        <w:tc>
          <w:tcPr>
            <w:tcW w:w="8075" w:type="dxa"/>
            <w:vAlign w:val="center"/>
          </w:tcPr>
          <w:p w:rsidR="00EF7123" w:rsidRPr="00EF7123" w:rsidRDefault="00EF7123" w:rsidP="00790A56">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lang w:val="ru-RU"/>
              </w:rPr>
            </w:pPr>
            <w:r w:rsidRPr="00B772F0">
              <w:rPr>
                <w:b/>
                <w:color w:val="5B9BD5"/>
                <w:sz w:val="20"/>
              </w:rPr>
              <w:t>R</w:t>
            </w:r>
            <w:r w:rsidRPr="00EF7123">
              <w:rPr>
                <w:b/>
                <w:color w:val="5B9BD5"/>
                <w:sz w:val="20"/>
                <w:lang w:val="ru-RU"/>
              </w:rPr>
              <w:t>.1-3</w:t>
            </w:r>
            <w:r w:rsidR="00790A56">
              <w:rPr>
                <w:color w:val="000000"/>
                <w:sz w:val="20"/>
                <w:lang w:val="ru-RU"/>
              </w:rPr>
              <w:tab/>
            </w:r>
            <w:r w:rsidRPr="00EF7123">
              <w:rPr>
                <w:color w:val="000000"/>
                <w:sz w:val="20"/>
                <w:lang w:val="ru-RU"/>
              </w:rPr>
              <w:t>Правила процедуры, принятые Радиорегламентарным комитетом (РРК)</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268</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213</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238</w:t>
            </w:r>
          </w:p>
        </w:tc>
        <w:tc>
          <w:tcPr>
            <w:tcW w:w="1631"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226</w:t>
            </w:r>
          </w:p>
        </w:tc>
      </w:tr>
      <w:tr w:rsidR="00EF7123" w:rsidRPr="00EF7123" w:rsidTr="007E76AA">
        <w:tc>
          <w:tcPr>
            <w:tcW w:w="8075" w:type="dxa"/>
            <w:vAlign w:val="center"/>
          </w:tcPr>
          <w:p w:rsidR="00EF7123" w:rsidRPr="00EF7123" w:rsidRDefault="00EF7123" w:rsidP="00790A56">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lang w:val="ru-RU"/>
              </w:rPr>
            </w:pPr>
            <w:r w:rsidRPr="00B772F0">
              <w:rPr>
                <w:b/>
                <w:color w:val="5B9BD5"/>
                <w:sz w:val="20"/>
              </w:rPr>
              <w:t>R</w:t>
            </w:r>
            <w:r w:rsidRPr="00EF7123">
              <w:rPr>
                <w:b/>
                <w:color w:val="5B9BD5"/>
                <w:sz w:val="20"/>
                <w:lang w:val="ru-RU"/>
              </w:rPr>
              <w:t>.1-4</w:t>
            </w:r>
            <w:r w:rsidR="00790A56">
              <w:rPr>
                <w:color w:val="000000"/>
                <w:sz w:val="20"/>
                <w:lang w:val="ru-RU"/>
              </w:rPr>
              <w:tab/>
            </w:r>
            <w:r w:rsidRPr="00EF7123">
              <w:rPr>
                <w:b/>
                <w:color w:val="5B9BD5"/>
                <w:sz w:val="20"/>
                <w:lang w:val="ru-RU"/>
              </w:rPr>
              <w:t xml:space="preserve"> </w:t>
            </w:r>
            <w:r w:rsidRPr="00EF7123">
              <w:rPr>
                <w:color w:val="000000"/>
                <w:sz w:val="20"/>
                <w:lang w:val="ru-RU"/>
              </w:rPr>
              <w:t>Результаты обработки заявок на космические службы и другие соответствующие виды деятельности</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790A56">
              <w:rPr>
                <w:sz w:val="20"/>
                <w:szCs w:val="20"/>
                <w:lang w:val="ru-RU"/>
              </w:rPr>
              <w:t>14</w:t>
            </w:r>
            <w:r>
              <w:rPr>
                <w:sz w:val="20"/>
                <w:szCs w:val="20"/>
                <w:lang w:val="en-GB"/>
              </w:rPr>
              <w:t> </w:t>
            </w:r>
            <w:r w:rsidRPr="00EF7123">
              <w:rPr>
                <w:sz w:val="20"/>
                <w:szCs w:val="20"/>
                <w:lang w:val="en-GB"/>
              </w:rPr>
              <w:t>641</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EF7123">
              <w:rPr>
                <w:sz w:val="20"/>
                <w:szCs w:val="20"/>
                <w:lang w:val="en-GB"/>
              </w:rPr>
              <w:t>14</w:t>
            </w:r>
            <w:r>
              <w:rPr>
                <w:sz w:val="20"/>
                <w:szCs w:val="20"/>
                <w:lang w:val="en-GB"/>
              </w:rPr>
              <w:t> </w:t>
            </w:r>
            <w:r w:rsidRPr="00EF7123">
              <w:rPr>
                <w:sz w:val="20"/>
                <w:szCs w:val="20"/>
                <w:lang w:val="en-GB"/>
              </w:rPr>
              <w:t>577</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EF7123">
              <w:rPr>
                <w:sz w:val="20"/>
                <w:szCs w:val="20"/>
                <w:lang w:val="en-GB"/>
              </w:rPr>
              <w:t>15</w:t>
            </w:r>
            <w:r>
              <w:rPr>
                <w:sz w:val="20"/>
                <w:szCs w:val="20"/>
                <w:lang w:val="en-GB"/>
              </w:rPr>
              <w:t> </w:t>
            </w:r>
            <w:r w:rsidRPr="00EF7123">
              <w:rPr>
                <w:sz w:val="20"/>
                <w:szCs w:val="20"/>
                <w:lang w:val="en-GB"/>
              </w:rPr>
              <w:t>259</w:t>
            </w:r>
          </w:p>
        </w:tc>
        <w:tc>
          <w:tcPr>
            <w:tcW w:w="1631"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EF7123">
              <w:rPr>
                <w:sz w:val="20"/>
                <w:szCs w:val="20"/>
                <w:lang w:val="en-GB"/>
              </w:rPr>
              <w:t>15</w:t>
            </w:r>
            <w:r>
              <w:rPr>
                <w:sz w:val="20"/>
                <w:szCs w:val="20"/>
                <w:lang w:val="en-GB"/>
              </w:rPr>
              <w:t> </w:t>
            </w:r>
            <w:r w:rsidRPr="00EF7123">
              <w:rPr>
                <w:sz w:val="20"/>
                <w:szCs w:val="20"/>
                <w:lang w:val="en-GB"/>
              </w:rPr>
              <w:t>388</w:t>
            </w:r>
          </w:p>
        </w:tc>
      </w:tr>
      <w:tr w:rsidR="00EF7123" w:rsidRPr="00790A56" w:rsidTr="007E76AA">
        <w:tc>
          <w:tcPr>
            <w:tcW w:w="8075" w:type="dxa"/>
            <w:vAlign w:val="center"/>
          </w:tcPr>
          <w:p w:rsidR="00EF7123" w:rsidRPr="00EF7123" w:rsidRDefault="00EF7123" w:rsidP="00790A56">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lang w:val="ru-RU"/>
              </w:rPr>
            </w:pPr>
            <w:r w:rsidRPr="00B772F0">
              <w:rPr>
                <w:b/>
                <w:color w:val="5B9BD5"/>
                <w:sz w:val="20"/>
              </w:rPr>
              <w:t>R</w:t>
            </w:r>
            <w:r w:rsidRPr="00EF7123">
              <w:rPr>
                <w:b/>
                <w:color w:val="5B9BD5"/>
                <w:sz w:val="20"/>
                <w:lang w:val="ru-RU"/>
              </w:rPr>
              <w:t>.1-5</w:t>
            </w:r>
            <w:r w:rsidR="00790A56">
              <w:rPr>
                <w:color w:val="000000"/>
                <w:sz w:val="20"/>
                <w:lang w:val="ru-RU"/>
              </w:rPr>
              <w:tab/>
            </w:r>
            <w:r w:rsidRPr="00EF7123">
              <w:rPr>
                <w:color w:val="000000"/>
                <w:sz w:val="20"/>
                <w:lang w:val="ru-RU"/>
              </w:rPr>
              <w:t>Результаты обработки заявок на наземные службы и другие соответствующие виды деятельности</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7</w:t>
            </w:r>
            <w:r>
              <w:rPr>
                <w:sz w:val="20"/>
                <w:szCs w:val="20"/>
                <w:lang w:val="en-GB"/>
              </w:rPr>
              <w:t> </w:t>
            </w:r>
            <w:r w:rsidRPr="00790A56">
              <w:rPr>
                <w:sz w:val="20"/>
                <w:szCs w:val="20"/>
                <w:lang w:val="ru-RU"/>
              </w:rPr>
              <w:t>475</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7</w:t>
            </w:r>
            <w:r>
              <w:rPr>
                <w:sz w:val="20"/>
                <w:szCs w:val="20"/>
                <w:lang w:val="en-GB"/>
              </w:rPr>
              <w:t> </w:t>
            </w:r>
            <w:r w:rsidRPr="00790A56">
              <w:rPr>
                <w:sz w:val="20"/>
                <w:szCs w:val="20"/>
                <w:lang w:val="ru-RU"/>
              </w:rPr>
              <w:t>339</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7</w:t>
            </w:r>
            <w:r>
              <w:rPr>
                <w:sz w:val="20"/>
                <w:szCs w:val="20"/>
                <w:lang w:val="en-GB"/>
              </w:rPr>
              <w:t> </w:t>
            </w:r>
            <w:r w:rsidRPr="00790A56">
              <w:rPr>
                <w:sz w:val="20"/>
                <w:szCs w:val="20"/>
                <w:lang w:val="ru-RU"/>
              </w:rPr>
              <w:t>371</w:t>
            </w:r>
          </w:p>
        </w:tc>
        <w:tc>
          <w:tcPr>
            <w:tcW w:w="1631"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7</w:t>
            </w:r>
            <w:r>
              <w:rPr>
                <w:sz w:val="20"/>
                <w:szCs w:val="20"/>
                <w:lang w:val="en-GB"/>
              </w:rPr>
              <w:t> </w:t>
            </w:r>
            <w:r w:rsidRPr="00790A56">
              <w:rPr>
                <w:sz w:val="20"/>
                <w:szCs w:val="20"/>
                <w:lang w:val="ru-RU"/>
              </w:rPr>
              <w:t>383</w:t>
            </w:r>
          </w:p>
        </w:tc>
      </w:tr>
      <w:tr w:rsidR="00EF7123" w:rsidRPr="00790A56" w:rsidTr="007E76AA">
        <w:tc>
          <w:tcPr>
            <w:tcW w:w="8075" w:type="dxa"/>
            <w:vAlign w:val="center"/>
          </w:tcPr>
          <w:p w:rsidR="00EF7123" w:rsidRPr="00EF7123" w:rsidRDefault="00EF7123" w:rsidP="000646E5">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lang w:val="ru-RU"/>
              </w:rPr>
            </w:pPr>
            <w:r w:rsidRPr="00B772F0">
              <w:rPr>
                <w:b/>
                <w:color w:val="5B9BD5"/>
                <w:sz w:val="20"/>
              </w:rPr>
              <w:t>R</w:t>
            </w:r>
            <w:r w:rsidRPr="00EF7123">
              <w:rPr>
                <w:b/>
                <w:color w:val="5B9BD5"/>
                <w:sz w:val="20"/>
                <w:lang w:val="ru-RU"/>
              </w:rPr>
              <w:t>.1-6</w:t>
            </w:r>
            <w:r w:rsidR="000646E5">
              <w:rPr>
                <w:color w:val="000000"/>
                <w:sz w:val="20"/>
                <w:lang w:val="ru-RU"/>
              </w:rPr>
              <w:tab/>
            </w:r>
            <w:r w:rsidRPr="00EF7123">
              <w:rPr>
                <w:color w:val="000000"/>
                <w:sz w:val="20"/>
                <w:lang w:val="ru-RU"/>
              </w:rPr>
              <w:t>Решения РРК, не касающиеся принятия Правил процедуры</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186</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951</w:t>
            </w:r>
          </w:p>
        </w:tc>
        <w:tc>
          <w:tcPr>
            <w:tcW w:w="1630"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422</w:t>
            </w:r>
          </w:p>
        </w:tc>
        <w:tc>
          <w:tcPr>
            <w:tcW w:w="1631" w:type="dxa"/>
            <w:vAlign w:val="center"/>
          </w:tcPr>
          <w:p w:rsidR="00EF7123" w:rsidRPr="00790A56"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790A56">
              <w:rPr>
                <w:sz w:val="20"/>
                <w:szCs w:val="20"/>
                <w:lang w:val="ru-RU"/>
              </w:rPr>
              <w:t>1</w:t>
            </w:r>
            <w:r>
              <w:rPr>
                <w:sz w:val="20"/>
                <w:szCs w:val="20"/>
                <w:lang w:val="en-GB"/>
              </w:rPr>
              <w:t> </w:t>
            </w:r>
            <w:r w:rsidRPr="00790A56">
              <w:rPr>
                <w:sz w:val="20"/>
                <w:szCs w:val="20"/>
                <w:lang w:val="ru-RU"/>
              </w:rPr>
              <w:t>435</w:t>
            </w:r>
          </w:p>
        </w:tc>
      </w:tr>
      <w:tr w:rsidR="00EF7123" w:rsidRPr="000646E5" w:rsidTr="007E76AA">
        <w:tc>
          <w:tcPr>
            <w:tcW w:w="8075" w:type="dxa"/>
            <w:vAlign w:val="center"/>
          </w:tcPr>
          <w:p w:rsidR="00EF7123" w:rsidRPr="00EF7123" w:rsidRDefault="00EF7123" w:rsidP="000646E5">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b/>
                <w:bCs/>
                <w:color w:val="5B9BD5"/>
                <w:sz w:val="20"/>
                <w:lang w:val="ru-RU"/>
              </w:rPr>
            </w:pPr>
            <w:r w:rsidRPr="00B772F0">
              <w:rPr>
                <w:b/>
                <w:color w:val="5B9BD5"/>
                <w:sz w:val="20"/>
              </w:rPr>
              <w:t>R</w:t>
            </w:r>
            <w:r w:rsidRPr="00EF7123">
              <w:rPr>
                <w:b/>
                <w:color w:val="5B9BD5"/>
                <w:sz w:val="20"/>
                <w:lang w:val="ru-RU"/>
              </w:rPr>
              <w:t>.1-7</w:t>
            </w:r>
            <w:r w:rsidR="000646E5">
              <w:rPr>
                <w:color w:val="000000"/>
                <w:sz w:val="20"/>
                <w:lang w:val="ru-RU"/>
              </w:rPr>
              <w:tab/>
            </w:r>
            <w:r w:rsidRPr="00EF7123">
              <w:rPr>
                <w:color w:val="000000"/>
                <w:sz w:val="20"/>
                <w:lang w:val="ru-RU"/>
              </w:rPr>
              <w:t>Совершенствование программного обеспечения МСЭ-</w:t>
            </w:r>
            <w:r w:rsidRPr="00B772F0">
              <w:rPr>
                <w:color w:val="000000"/>
                <w:sz w:val="20"/>
              </w:rPr>
              <w:t>R</w:t>
            </w:r>
          </w:p>
        </w:tc>
        <w:tc>
          <w:tcPr>
            <w:tcW w:w="1630" w:type="dxa"/>
            <w:vAlign w:val="center"/>
          </w:tcPr>
          <w:p w:rsidR="00EF7123" w:rsidRPr="000646E5"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0646E5">
              <w:rPr>
                <w:sz w:val="20"/>
                <w:szCs w:val="20"/>
                <w:lang w:val="ru-RU"/>
              </w:rPr>
              <w:t>7</w:t>
            </w:r>
            <w:r>
              <w:rPr>
                <w:sz w:val="20"/>
                <w:szCs w:val="20"/>
                <w:lang w:val="en-GB"/>
              </w:rPr>
              <w:t> </w:t>
            </w:r>
            <w:r w:rsidRPr="000646E5">
              <w:rPr>
                <w:sz w:val="20"/>
                <w:szCs w:val="20"/>
                <w:lang w:val="ru-RU"/>
              </w:rPr>
              <w:t>725</w:t>
            </w:r>
          </w:p>
        </w:tc>
        <w:tc>
          <w:tcPr>
            <w:tcW w:w="1630" w:type="dxa"/>
            <w:vAlign w:val="center"/>
          </w:tcPr>
          <w:p w:rsidR="00EF7123" w:rsidRPr="000646E5"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0646E5">
              <w:rPr>
                <w:sz w:val="20"/>
                <w:szCs w:val="20"/>
                <w:lang w:val="ru-RU"/>
              </w:rPr>
              <w:t>7</w:t>
            </w:r>
            <w:r>
              <w:rPr>
                <w:sz w:val="20"/>
                <w:szCs w:val="20"/>
                <w:lang w:val="en-GB"/>
              </w:rPr>
              <w:t> </w:t>
            </w:r>
            <w:r w:rsidRPr="000646E5">
              <w:rPr>
                <w:sz w:val="20"/>
                <w:szCs w:val="20"/>
                <w:lang w:val="ru-RU"/>
              </w:rPr>
              <w:t>562</w:t>
            </w:r>
          </w:p>
        </w:tc>
        <w:tc>
          <w:tcPr>
            <w:tcW w:w="1630" w:type="dxa"/>
            <w:vAlign w:val="center"/>
          </w:tcPr>
          <w:p w:rsidR="00EF7123" w:rsidRPr="000646E5"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0646E5">
              <w:rPr>
                <w:sz w:val="20"/>
                <w:szCs w:val="20"/>
                <w:lang w:val="ru-RU"/>
              </w:rPr>
              <w:t>7</w:t>
            </w:r>
            <w:r>
              <w:rPr>
                <w:sz w:val="20"/>
                <w:szCs w:val="20"/>
                <w:lang w:val="en-GB"/>
              </w:rPr>
              <w:t> </w:t>
            </w:r>
            <w:r w:rsidRPr="000646E5">
              <w:rPr>
                <w:sz w:val="20"/>
                <w:szCs w:val="20"/>
                <w:lang w:val="ru-RU"/>
              </w:rPr>
              <w:t>453</w:t>
            </w:r>
          </w:p>
        </w:tc>
        <w:tc>
          <w:tcPr>
            <w:tcW w:w="1631" w:type="dxa"/>
            <w:vAlign w:val="center"/>
          </w:tcPr>
          <w:p w:rsidR="00EF7123" w:rsidRPr="000646E5"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0646E5">
              <w:rPr>
                <w:sz w:val="20"/>
                <w:szCs w:val="20"/>
                <w:lang w:val="ru-RU"/>
              </w:rPr>
              <w:t>7</w:t>
            </w:r>
            <w:r>
              <w:rPr>
                <w:sz w:val="20"/>
                <w:szCs w:val="20"/>
                <w:lang w:val="en-GB"/>
              </w:rPr>
              <w:t> </w:t>
            </w:r>
            <w:r w:rsidRPr="000646E5">
              <w:rPr>
                <w:sz w:val="20"/>
                <w:szCs w:val="20"/>
                <w:lang w:val="ru-RU"/>
              </w:rPr>
              <w:t>505</w:t>
            </w:r>
          </w:p>
        </w:tc>
      </w:tr>
      <w:tr w:rsidR="00EF7123" w:rsidRPr="00EF7123" w:rsidTr="007E76AA">
        <w:tc>
          <w:tcPr>
            <w:tcW w:w="8075" w:type="dxa"/>
            <w:vAlign w:val="center"/>
          </w:tcPr>
          <w:p w:rsidR="00EF7123" w:rsidRPr="00EF7123" w:rsidRDefault="00EF7123" w:rsidP="00EF7123">
            <w:pPr>
              <w:tabs>
                <w:tab w:val="clear" w:pos="794"/>
                <w:tab w:val="clear" w:pos="1191"/>
                <w:tab w:val="clear" w:pos="1588"/>
                <w:tab w:val="clear" w:pos="1985"/>
              </w:tabs>
              <w:overflowPunct/>
              <w:autoSpaceDE/>
              <w:autoSpaceDN/>
              <w:adjustRightInd/>
              <w:spacing w:before="0" w:line="240" w:lineRule="auto"/>
              <w:jc w:val="left"/>
              <w:textAlignment w:val="auto"/>
              <w:rPr>
                <w:b/>
                <w:bCs/>
                <w:color w:val="5B9BD5"/>
                <w:sz w:val="20"/>
                <w:lang w:val="ru-RU"/>
              </w:rPr>
            </w:pPr>
            <w:r w:rsidRPr="00EF7123">
              <w:rPr>
                <w:sz w:val="20"/>
                <w:lang w:val="ru-RU"/>
              </w:rPr>
              <w:t>Распределение затрат на виды деятельности "Полномочная конференция" и "Совет" (</w:t>
            </w:r>
            <w:r w:rsidRPr="00EF7123">
              <w:rPr>
                <w:b/>
                <w:color w:val="5B9BD5"/>
                <w:sz w:val="20"/>
                <w:lang w:val="ru-RU"/>
              </w:rPr>
              <w:t>ПК</w:t>
            </w:r>
            <w:r w:rsidRPr="00EF7123">
              <w:rPr>
                <w:sz w:val="20"/>
                <w:lang w:val="ru-RU"/>
              </w:rPr>
              <w:t>,</w:t>
            </w:r>
            <w:r>
              <w:rPr>
                <w:sz w:val="20"/>
                <w:lang w:val="ru-RU"/>
              </w:rPr>
              <w:t> </w:t>
            </w:r>
            <w:r w:rsidRPr="00EF7123">
              <w:rPr>
                <w:b/>
                <w:color w:val="5B9BD5"/>
                <w:sz w:val="20"/>
                <w:lang w:val="ru-RU"/>
              </w:rPr>
              <w:t>Совет/РГС</w:t>
            </w:r>
            <w:r w:rsidRPr="00EF7123">
              <w:rPr>
                <w:sz w:val="20"/>
                <w:lang w:val="ru-RU"/>
              </w:rPr>
              <w:t>)</w:t>
            </w:r>
          </w:p>
        </w:tc>
        <w:tc>
          <w:tcPr>
            <w:tcW w:w="1630" w:type="dxa"/>
            <w:vAlign w:val="center"/>
          </w:tcPr>
          <w:p w:rsidR="00EF7123" w:rsidRPr="000646E5"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0646E5">
              <w:rPr>
                <w:sz w:val="20"/>
                <w:szCs w:val="20"/>
                <w:lang w:val="ru-RU"/>
              </w:rPr>
              <w:t>2</w:t>
            </w:r>
            <w:r>
              <w:rPr>
                <w:sz w:val="20"/>
                <w:szCs w:val="20"/>
                <w:lang w:val="en-GB"/>
              </w:rPr>
              <w:t> </w:t>
            </w:r>
            <w:r w:rsidRPr="000646E5">
              <w:rPr>
                <w:sz w:val="20"/>
                <w:szCs w:val="20"/>
                <w:lang w:val="ru-RU"/>
              </w:rPr>
              <w:t>028</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0646E5">
              <w:rPr>
                <w:sz w:val="20"/>
                <w:szCs w:val="20"/>
                <w:lang w:val="ru-RU"/>
              </w:rPr>
              <w:t>1</w:t>
            </w:r>
            <w:r>
              <w:rPr>
                <w:sz w:val="20"/>
                <w:szCs w:val="20"/>
                <w:lang w:val="en-GB"/>
              </w:rPr>
              <w:t> </w:t>
            </w:r>
            <w:r w:rsidRPr="00EF7123">
              <w:rPr>
                <w:sz w:val="20"/>
                <w:szCs w:val="20"/>
                <w:lang w:val="en-GB"/>
              </w:rPr>
              <w:t>229</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EF7123">
              <w:rPr>
                <w:sz w:val="20"/>
                <w:szCs w:val="20"/>
                <w:lang w:val="en-GB"/>
              </w:rPr>
              <w:t>1</w:t>
            </w:r>
            <w:r>
              <w:rPr>
                <w:sz w:val="20"/>
                <w:szCs w:val="20"/>
                <w:lang w:val="en-GB"/>
              </w:rPr>
              <w:t> </w:t>
            </w:r>
            <w:r w:rsidRPr="00EF7123">
              <w:rPr>
                <w:sz w:val="20"/>
                <w:szCs w:val="20"/>
                <w:lang w:val="en-GB"/>
              </w:rPr>
              <w:t>050</w:t>
            </w:r>
          </w:p>
        </w:tc>
        <w:tc>
          <w:tcPr>
            <w:tcW w:w="1631"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en-GB"/>
              </w:rPr>
            </w:pPr>
            <w:r w:rsidRPr="00EF7123">
              <w:rPr>
                <w:sz w:val="20"/>
                <w:szCs w:val="20"/>
                <w:lang w:val="en-GB"/>
              </w:rPr>
              <w:t>1</w:t>
            </w:r>
            <w:r>
              <w:rPr>
                <w:sz w:val="20"/>
                <w:szCs w:val="20"/>
                <w:lang w:val="en-GB"/>
              </w:rPr>
              <w:t> </w:t>
            </w:r>
            <w:r w:rsidRPr="00EF7123">
              <w:rPr>
                <w:sz w:val="20"/>
                <w:szCs w:val="20"/>
                <w:lang w:val="en-GB"/>
              </w:rPr>
              <w:t>204</w:t>
            </w:r>
          </w:p>
        </w:tc>
      </w:tr>
      <w:tr w:rsidR="00EF7123" w:rsidRPr="00EF7123" w:rsidTr="007E76AA">
        <w:tc>
          <w:tcPr>
            <w:tcW w:w="8075" w:type="dxa"/>
            <w:vAlign w:val="center"/>
          </w:tcPr>
          <w:p w:rsidR="00EF7123" w:rsidRPr="00B772F0" w:rsidRDefault="00EF7123" w:rsidP="007827BF">
            <w:pPr>
              <w:tabs>
                <w:tab w:val="clear" w:pos="794"/>
                <w:tab w:val="clear" w:pos="1191"/>
                <w:tab w:val="clear" w:pos="1588"/>
                <w:tab w:val="clear" w:pos="1985"/>
              </w:tabs>
              <w:overflowPunct/>
              <w:autoSpaceDE/>
              <w:autoSpaceDN/>
              <w:adjustRightInd/>
              <w:spacing w:beforeLines="40" w:before="96" w:after="60" w:line="216" w:lineRule="auto"/>
              <w:ind w:right="113"/>
              <w:jc w:val="left"/>
              <w:textAlignment w:val="auto"/>
              <w:rPr>
                <w:b/>
                <w:bCs/>
                <w:color w:val="5B9BD5"/>
                <w:sz w:val="20"/>
              </w:rPr>
            </w:pPr>
            <w:r w:rsidRPr="00B772F0">
              <w:rPr>
                <w:b/>
                <w:color w:val="5B9BD5"/>
                <w:sz w:val="20"/>
              </w:rPr>
              <w:t>Всего по Задаче R.1</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lang w:val="en-GB"/>
              </w:rPr>
            </w:pPr>
            <w:r w:rsidRPr="00EF7123">
              <w:rPr>
                <w:b/>
                <w:bCs/>
                <w:sz w:val="20"/>
                <w:szCs w:val="20"/>
                <w:lang w:val="en-GB"/>
              </w:rPr>
              <w:t>36</w:t>
            </w:r>
            <w:r>
              <w:rPr>
                <w:b/>
                <w:bCs/>
                <w:sz w:val="20"/>
                <w:szCs w:val="20"/>
                <w:lang w:val="en-GB"/>
              </w:rPr>
              <w:t> </w:t>
            </w:r>
            <w:r w:rsidRPr="00EF7123">
              <w:rPr>
                <w:b/>
                <w:bCs/>
                <w:sz w:val="20"/>
                <w:szCs w:val="20"/>
                <w:lang w:val="en-GB"/>
              </w:rPr>
              <w:t>327</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lang w:val="en-GB"/>
              </w:rPr>
            </w:pPr>
            <w:r w:rsidRPr="00EF7123">
              <w:rPr>
                <w:b/>
                <w:bCs/>
                <w:sz w:val="20"/>
                <w:szCs w:val="20"/>
                <w:lang w:val="en-GB"/>
              </w:rPr>
              <w:t>42</w:t>
            </w:r>
            <w:r>
              <w:rPr>
                <w:b/>
                <w:bCs/>
                <w:sz w:val="20"/>
                <w:szCs w:val="20"/>
                <w:lang w:val="en-GB"/>
              </w:rPr>
              <w:t> </w:t>
            </w:r>
            <w:r w:rsidRPr="00EF7123">
              <w:rPr>
                <w:b/>
                <w:bCs/>
                <w:sz w:val="20"/>
                <w:szCs w:val="20"/>
                <w:lang w:val="en-GB"/>
              </w:rPr>
              <w:t>571</w:t>
            </w:r>
          </w:p>
        </w:tc>
        <w:tc>
          <w:tcPr>
            <w:tcW w:w="1630"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lang w:val="en-GB"/>
              </w:rPr>
            </w:pPr>
            <w:r w:rsidRPr="00EF7123">
              <w:rPr>
                <w:b/>
                <w:bCs/>
                <w:sz w:val="20"/>
                <w:szCs w:val="20"/>
                <w:lang w:val="en-GB"/>
              </w:rPr>
              <w:t>35</w:t>
            </w:r>
            <w:r>
              <w:rPr>
                <w:b/>
                <w:bCs/>
                <w:sz w:val="20"/>
                <w:szCs w:val="20"/>
                <w:lang w:val="en-GB"/>
              </w:rPr>
              <w:t> </w:t>
            </w:r>
            <w:r w:rsidRPr="00EF7123">
              <w:rPr>
                <w:b/>
                <w:bCs/>
                <w:sz w:val="20"/>
                <w:szCs w:val="20"/>
                <w:lang w:val="en-GB"/>
              </w:rPr>
              <w:t>110</w:t>
            </w:r>
          </w:p>
        </w:tc>
        <w:tc>
          <w:tcPr>
            <w:tcW w:w="1631" w:type="dxa"/>
            <w:vAlign w:val="center"/>
          </w:tcPr>
          <w:p w:rsidR="00EF7123" w:rsidRPr="00EF7123" w:rsidRDefault="00EF7123" w:rsidP="007E76AA">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lang w:val="en-GB"/>
              </w:rPr>
            </w:pPr>
            <w:r w:rsidRPr="00EF7123">
              <w:rPr>
                <w:b/>
                <w:bCs/>
                <w:sz w:val="20"/>
                <w:szCs w:val="20"/>
                <w:lang w:val="en-GB"/>
              </w:rPr>
              <w:t>35</w:t>
            </w:r>
            <w:r w:rsidR="00790A56">
              <w:rPr>
                <w:b/>
                <w:bCs/>
                <w:sz w:val="20"/>
                <w:szCs w:val="20"/>
                <w:lang w:val="ru-RU"/>
              </w:rPr>
              <w:t> </w:t>
            </w:r>
            <w:r w:rsidRPr="00EF7123">
              <w:rPr>
                <w:b/>
                <w:bCs/>
                <w:sz w:val="20"/>
                <w:szCs w:val="20"/>
                <w:lang w:val="en-GB"/>
              </w:rPr>
              <w:t>471</w:t>
            </w:r>
          </w:p>
        </w:tc>
      </w:tr>
    </w:tbl>
    <w:p w:rsidR="007E76AA" w:rsidRPr="007E76AA" w:rsidRDefault="007E76AA" w:rsidP="007E76AA">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lang w:val="en-GB"/>
        </w:rPr>
      </w:pPr>
    </w:p>
    <w:p w:rsidR="007E76AA" w:rsidRPr="007E76AA"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rFonts w:ascii="Calibri Light" w:eastAsia="SimSun" w:hAnsi="Calibri Light" w:cs="Times New Roman"/>
          <w:color w:val="2E74B5"/>
          <w:sz w:val="26"/>
          <w:szCs w:val="26"/>
          <w:lang w:val="en-GB"/>
        </w:rPr>
      </w:pPr>
      <w:r w:rsidRPr="007E76AA">
        <w:rPr>
          <w:rFonts w:ascii="Calibri Light" w:eastAsia="SimSun" w:hAnsi="Calibri Light" w:cs="Times New Roman"/>
          <w:color w:val="2E74B5"/>
          <w:sz w:val="26"/>
          <w:szCs w:val="26"/>
          <w:lang w:val="en-GB"/>
        </w:rPr>
        <w:br w:type="page"/>
      </w:r>
    </w:p>
    <w:p w:rsidR="007E76AA" w:rsidRPr="000A6533" w:rsidRDefault="00EF7123" w:rsidP="000646E5">
      <w:pPr>
        <w:keepNext/>
        <w:keepLines/>
        <w:spacing w:before="120" w:line="216" w:lineRule="auto"/>
        <w:ind w:left="1191" w:hanging="1191"/>
        <w:jc w:val="left"/>
        <w:outlineLvl w:val="1"/>
        <w:rPr>
          <w:rFonts w:ascii="Calibri Light" w:eastAsia="SimSun" w:hAnsi="Calibri Light" w:cs="Times New Roman"/>
          <w:b/>
          <w:color w:val="365F91"/>
          <w:sz w:val="24"/>
          <w:szCs w:val="24"/>
          <w:lang w:val="ru-RU"/>
        </w:rPr>
      </w:pPr>
      <w:r w:rsidRPr="000A6533">
        <w:rPr>
          <w:rFonts w:ascii="Calibri Light" w:hAnsi="Calibri Light"/>
          <w:color w:val="2E74B5"/>
          <w:sz w:val="24"/>
          <w:szCs w:val="24"/>
          <w:lang w:val="ru-RU"/>
        </w:rPr>
        <w:lastRenderedPageBreak/>
        <w:t>5.2</w:t>
      </w:r>
      <w:r w:rsidRPr="000A6533">
        <w:rPr>
          <w:rFonts w:ascii="Calibri Light" w:hAnsi="Calibri Light"/>
          <w:sz w:val="24"/>
          <w:szCs w:val="24"/>
          <w:lang w:val="ru-RU"/>
        </w:rPr>
        <w:tab/>
      </w:r>
      <w:r w:rsidRPr="000A6533">
        <w:rPr>
          <w:rFonts w:ascii="Calibri Light" w:hAnsi="Calibri Light"/>
          <w:color w:val="2E74B5"/>
          <w:sz w:val="24"/>
          <w:szCs w:val="24"/>
        </w:rPr>
        <w:t>R</w:t>
      </w:r>
      <w:r w:rsidRPr="000A6533">
        <w:rPr>
          <w:rFonts w:ascii="Calibri Light" w:hAnsi="Calibri Light"/>
          <w:color w:val="2E74B5"/>
          <w:sz w:val="24"/>
          <w:szCs w:val="24"/>
          <w:lang w:val="ru-RU"/>
        </w:rPr>
        <w:t>.2</w:t>
      </w:r>
      <w:r w:rsidR="000646E5">
        <w:rPr>
          <w:rFonts w:ascii="Calibri Light" w:hAnsi="Calibri Light"/>
          <w:color w:val="2E74B5"/>
          <w:sz w:val="24"/>
          <w:szCs w:val="24"/>
          <w:lang w:val="ru-RU"/>
        </w:rPr>
        <w:tab/>
      </w:r>
      <w:r w:rsidRPr="000646E5">
        <w:rPr>
          <w:rFonts w:ascii="Calibri Light" w:hAnsi="Calibri Light"/>
          <w:color w:val="365F91"/>
          <w:sz w:val="24"/>
          <w:szCs w:val="24"/>
          <w:lang w:val="ru-RU"/>
        </w:rPr>
        <w:t>Обеспечивать</w:t>
      </w:r>
      <w:r w:rsidRPr="000A6533">
        <w:rPr>
          <w:rFonts w:ascii="Calibri Light" w:hAnsi="Calibri Light"/>
          <w:color w:val="2E74B5"/>
          <w:sz w:val="24"/>
          <w:szCs w:val="24"/>
          <w:lang w:val="ru-RU"/>
        </w:rPr>
        <w:t xml:space="preserve">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bl>
      <w:tblPr>
        <w:tblW w:w="14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84"/>
        <w:gridCol w:w="850"/>
        <w:gridCol w:w="1134"/>
        <w:gridCol w:w="2618"/>
      </w:tblGrid>
      <w:tr w:rsidR="00EF7123" w:rsidRPr="00EF7123" w:rsidTr="00801D52">
        <w:trPr>
          <w:trHeight w:val="320"/>
          <w:tblHeader/>
        </w:trPr>
        <w:tc>
          <w:tcPr>
            <w:tcW w:w="3669" w:type="dxa"/>
            <w:shd w:val="clear" w:color="000000" w:fill="2F75B5"/>
            <w:noWrap/>
            <w:hideMark/>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Конечный результат</w:t>
            </w:r>
          </w:p>
        </w:tc>
        <w:tc>
          <w:tcPr>
            <w:tcW w:w="3416" w:type="dxa"/>
            <w:shd w:val="clear" w:color="000000" w:fill="2F75B5"/>
            <w:noWrap/>
            <w:hideMark/>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Показатели конечного результата</w:t>
            </w:r>
            <w:r w:rsidRPr="00EF7123">
              <w:rPr>
                <w:color w:val="FFFFFF"/>
                <w:sz w:val="18"/>
                <w:szCs w:val="18"/>
                <w:vertAlign w:val="superscript"/>
              </w:rPr>
              <w:footnoteReference w:id="4"/>
            </w:r>
          </w:p>
        </w:tc>
        <w:tc>
          <w:tcPr>
            <w:tcW w:w="738" w:type="dxa"/>
            <w:shd w:val="clear" w:color="000000" w:fill="2F75B5"/>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2012</w:t>
            </w:r>
            <w:r w:rsidRPr="00C61F6A">
              <w:rPr>
                <w:b/>
                <w:color w:val="FFFFFF"/>
                <w:sz w:val="18"/>
                <w:szCs w:val="18"/>
              </w:rPr>
              <w:t> </w:t>
            </w:r>
            <w:r w:rsidRPr="000646E5">
              <w:rPr>
                <w:b/>
                <w:color w:val="FFFFFF"/>
                <w:sz w:val="18"/>
                <w:szCs w:val="18"/>
                <w:lang w:val="ru-RU"/>
              </w:rPr>
              <w:t>г.</w:t>
            </w:r>
          </w:p>
        </w:tc>
        <w:tc>
          <w:tcPr>
            <w:tcW w:w="740" w:type="dxa"/>
            <w:shd w:val="clear" w:color="000000" w:fill="2F75B5"/>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2013</w:t>
            </w:r>
            <w:r w:rsidRPr="00C61F6A">
              <w:rPr>
                <w:b/>
                <w:color w:val="FFFFFF"/>
                <w:sz w:val="18"/>
                <w:szCs w:val="18"/>
              </w:rPr>
              <w:t> </w:t>
            </w:r>
            <w:r w:rsidRPr="000646E5">
              <w:rPr>
                <w:b/>
                <w:color w:val="FFFFFF"/>
                <w:sz w:val="18"/>
                <w:szCs w:val="18"/>
                <w:lang w:val="ru-RU"/>
              </w:rPr>
              <w:t>г.</w:t>
            </w:r>
          </w:p>
        </w:tc>
        <w:tc>
          <w:tcPr>
            <w:tcW w:w="788" w:type="dxa"/>
            <w:shd w:val="clear" w:color="000000" w:fill="2F75B5"/>
            <w:noWrap/>
            <w:hideMark/>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2014</w:t>
            </w:r>
            <w:r w:rsidRPr="00C61F6A">
              <w:rPr>
                <w:b/>
                <w:color w:val="FFFFFF"/>
                <w:sz w:val="18"/>
                <w:szCs w:val="18"/>
              </w:rPr>
              <w:t> </w:t>
            </w:r>
            <w:r w:rsidRPr="000646E5">
              <w:rPr>
                <w:b/>
                <w:color w:val="FFFFFF"/>
                <w:sz w:val="18"/>
                <w:szCs w:val="18"/>
                <w:lang w:val="ru-RU"/>
              </w:rPr>
              <w:t>г.</w:t>
            </w:r>
          </w:p>
        </w:tc>
        <w:tc>
          <w:tcPr>
            <w:tcW w:w="784" w:type="dxa"/>
            <w:shd w:val="clear" w:color="000000" w:fill="2F75B5"/>
            <w:noWrap/>
            <w:hideMark/>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2015</w:t>
            </w:r>
            <w:r w:rsidRPr="00C61F6A">
              <w:rPr>
                <w:b/>
                <w:color w:val="FFFFFF"/>
                <w:sz w:val="18"/>
                <w:szCs w:val="18"/>
              </w:rPr>
              <w:t> </w:t>
            </w:r>
            <w:r w:rsidRPr="000646E5">
              <w:rPr>
                <w:b/>
                <w:color w:val="FFFFFF"/>
                <w:sz w:val="18"/>
                <w:szCs w:val="18"/>
                <w:lang w:val="ru-RU"/>
              </w:rPr>
              <w:t>г.</w:t>
            </w:r>
          </w:p>
        </w:tc>
        <w:tc>
          <w:tcPr>
            <w:tcW w:w="850" w:type="dxa"/>
            <w:shd w:val="clear" w:color="000000" w:fill="2F75B5"/>
          </w:tcPr>
          <w:p w:rsidR="00EF7123" w:rsidRPr="000646E5" w:rsidRDefault="00EF7123" w:rsidP="007827BF">
            <w:pPr>
              <w:spacing w:before="120" w:line="240" w:lineRule="auto"/>
              <w:jc w:val="center"/>
              <w:rPr>
                <w:rFonts w:cs="Times New Roman"/>
                <w:b/>
                <w:bCs/>
                <w:color w:val="FFFFFF"/>
                <w:sz w:val="18"/>
                <w:szCs w:val="18"/>
                <w:lang w:val="ru-RU"/>
              </w:rPr>
            </w:pPr>
            <w:r w:rsidRPr="000646E5">
              <w:rPr>
                <w:b/>
                <w:color w:val="FFFFFF"/>
                <w:sz w:val="18"/>
                <w:szCs w:val="18"/>
                <w:lang w:val="ru-RU"/>
              </w:rPr>
              <w:t>2016</w:t>
            </w:r>
            <w:r w:rsidRPr="00C61F6A">
              <w:rPr>
                <w:b/>
                <w:color w:val="FFFFFF"/>
                <w:sz w:val="18"/>
                <w:szCs w:val="18"/>
              </w:rPr>
              <w:t> </w:t>
            </w:r>
            <w:r w:rsidRPr="000646E5">
              <w:rPr>
                <w:b/>
                <w:color w:val="FFFFFF"/>
                <w:sz w:val="18"/>
                <w:szCs w:val="18"/>
                <w:lang w:val="ru-RU"/>
              </w:rPr>
              <w:t>г.</w:t>
            </w:r>
          </w:p>
        </w:tc>
        <w:tc>
          <w:tcPr>
            <w:tcW w:w="1134" w:type="dxa"/>
            <w:shd w:val="clear" w:color="000000" w:fill="2F75B5"/>
            <w:noWrap/>
            <w:hideMark/>
          </w:tcPr>
          <w:p w:rsidR="00EF7123" w:rsidRPr="00EF7123" w:rsidRDefault="00EF7123" w:rsidP="000646E5">
            <w:pPr>
              <w:spacing w:before="120" w:line="240" w:lineRule="auto"/>
              <w:jc w:val="center"/>
              <w:rPr>
                <w:rFonts w:cs="Times New Roman"/>
                <w:b/>
                <w:bCs/>
                <w:color w:val="FFFFFF"/>
                <w:sz w:val="18"/>
                <w:szCs w:val="18"/>
                <w:lang w:val="ru-RU"/>
              </w:rPr>
            </w:pPr>
            <w:r w:rsidRPr="000646E5">
              <w:rPr>
                <w:b/>
                <w:color w:val="FFFFFF"/>
                <w:sz w:val="18"/>
                <w:szCs w:val="18"/>
                <w:lang w:val="ru-RU"/>
              </w:rPr>
              <w:t>Целевые</w:t>
            </w:r>
            <w:r w:rsidRPr="000646E5">
              <w:rPr>
                <w:rFonts w:cs="Times New Roman"/>
                <w:b/>
                <w:bCs/>
                <w:color w:val="FFFFFF"/>
                <w:sz w:val="18"/>
                <w:szCs w:val="18"/>
                <w:lang w:val="ru-RU"/>
              </w:rPr>
              <w:br/>
            </w:r>
            <w:r w:rsidRPr="000646E5">
              <w:rPr>
                <w:b/>
                <w:color w:val="FFFFFF"/>
                <w:sz w:val="18"/>
                <w:szCs w:val="18"/>
                <w:lang w:val="ru-RU"/>
              </w:rPr>
              <w:t>показатели</w:t>
            </w:r>
            <w:r w:rsidRPr="000646E5">
              <w:rPr>
                <w:rFonts w:cs="Times New Roman"/>
                <w:b/>
                <w:bCs/>
                <w:color w:val="FFFFFF"/>
                <w:sz w:val="18"/>
                <w:szCs w:val="18"/>
                <w:lang w:val="ru-RU"/>
              </w:rPr>
              <w:br/>
            </w:r>
            <w:r w:rsidRPr="000646E5">
              <w:rPr>
                <w:b/>
                <w:color w:val="FFFFFF"/>
                <w:sz w:val="18"/>
                <w:szCs w:val="18"/>
                <w:lang w:val="ru-RU"/>
              </w:rPr>
              <w:t>на 2020</w:t>
            </w:r>
            <w:r w:rsidRPr="00C61F6A">
              <w:rPr>
                <w:b/>
                <w:color w:val="FFFFFF"/>
                <w:sz w:val="18"/>
                <w:szCs w:val="18"/>
              </w:rPr>
              <w:t> </w:t>
            </w:r>
            <w:r w:rsidRPr="000646E5">
              <w:rPr>
                <w:b/>
                <w:color w:val="FFFFFF"/>
                <w:sz w:val="18"/>
                <w:szCs w:val="18"/>
                <w:lang w:val="ru-RU"/>
              </w:rPr>
              <w:t>г</w:t>
            </w:r>
            <w:r w:rsidR="000646E5">
              <w:rPr>
                <w:b/>
                <w:color w:val="FFFFFF"/>
                <w:sz w:val="18"/>
                <w:szCs w:val="18"/>
                <w:lang w:val="ru-RU"/>
              </w:rPr>
              <w:t>.</w:t>
            </w:r>
          </w:p>
        </w:tc>
        <w:tc>
          <w:tcPr>
            <w:tcW w:w="2618" w:type="dxa"/>
            <w:shd w:val="clear" w:color="000000" w:fill="2F75B5"/>
            <w:noWrap/>
            <w:hideMark/>
          </w:tcPr>
          <w:p w:rsidR="00EF7123" w:rsidRPr="00C61F6A" w:rsidRDefault="00EF7123" w:rsidP="00F230AB">
            <w:pPr>
              <w:spacing w:before="120" w:line="240" w:lineRule="auto"/>
              <w:jc w:val="center"/>
              <w:rPr>
                <w:rFonts w:cs="Times New Roman"/>
                <w:b/>
                <w:bCs/>
                <w:color w:val="FFFFFF"/>
                <w:sz w:val="18"/>
                <w:szCs w:val="18"/>
              </w:rPr>
            </w:pPr>
            <w:r w:rsidRPr="000646E5">
              <w:rPr>
                <w:b/>
                <w:color w:val="FFFFFF"/>
                <w:sz w:val="18"/>
                <w:szCs w:val="18"/>
                <w:lang w:val="ru-RU"/>
              </w:rPr>
              <w:t>Исто</w:t>
            </w:r>
            <w:r w:rsidRPr="00C61F6A">
              <w:rPr>
                <w:b/>
                <w:color w:val="FFFFFF"/>
                <w:sz w:val="18"/>
                <w:szCs w:val="18"/>
              </w:rPr>
              <w:t>чник</w:t>
            </w:r>
          </w:p>
        </w:tc>
      </w:tr>
      <w:tr w:rsidR="00321F80" w:rsidRPr="0054650D" w:rsidTr="00801D52">
        <w:trPr>
          <w:trHeight w:val="315"/>
        </w:trPr>
        <w:tc>
          <w:tcPr>
            <w:tcW w:w="3669" w:type="dxa"/>
            <w:vMerge w:val="restart"/>
            <w:tcBorders>
              <w:top w:val="single" w:sz="6" w:space="0" w:color="auto"/>
              <w:bottom w:val="single" w:sz="6" w:space="0" w:color="auto"/>
            </w:tcBorders>
            <w:shd w:val="clear" w:color="auto" w:fill="auto"/>
            <w:hideMark/>
          </w:tcPr>
          <w:p w:rsidR="00321F80" w:rsidRPr="00EF7123" w:rsidRDefault="00321F80" w:rsidP="000646E5">
            <w:pPr>
              <w:tabs>
                <w:tab w:val="left" w:pos="555"/>
              </w:tabs>
              <w:spacing w:before="0" w:after="60" w:line="240" w:lineRule="auto"/>
              <w:ind w:left="555" w:hanging="555"/>
              <w:jc w:val="left"/>
              <w:rPr>
                <w:rFonts w:cs="Times New Roman"/>
                <w:sz w:val="18"/>
                <w:szCs w:val="18"/>
                <w:lang w:val="ru-RU"/>
              </w:rPr>
            </w:pPr>
            <w:r w:rsidRPr="00C61F6A">
              <w:rPr>
                <w:b/>
                <w:color w:val="5B9BD5"/>
                <w:sz w:val="18"/>
                <w:szCs w:val="18"/>
              </w:rPr>
              <w:t>R</w:t>
            </w:r>
            <w:r w:rsidRPr="00EF7123">
              <w:rPr>
                <w:b/>
                <w:color w:val="5B9BD5"/>
                <w:sz w:val="18"/>
                <w:szCs w:val="18"/>
                <w:lang w:val="ru-RU"/>
              </w:rPr>
              <w:t>.2-1</w:t>
            </w:r>
            <w:r w:rsidR="000646E5">
              <w:rPr>
                <w:sz w:val="18"/>
                <w:szCs w:val="18"/>
                <w:lang w:val="ru-RU"/>
              </w:rPr>
              <w:tab/>
            </w:r>
            <w:r w:rsidRPr="00EF7123">
              <w:rPr>
                <w:sz w:val="18"/>
                <w:szCs w:val="18"/>
                <w:lang w:val="ru-RU"/>
              </w:rPr>
              <w:t>Расширение доступа к подвижной широкополосной связи, в том числе в</w:t>
            </w:r>
            <w:r>
              <w:rPr>
                <w:sz w:val="18"/>
                <w:szCs w:val="18"/>
                <w:lang w:val="ru-RU"/>
              </w:rPr>
              <w:t> </w:t>
            </w:r>
            <w:r w:rsidRPr="00EF7123">
              <w:rPr>
                <w:sz w:val="18"/>
                <w:szCs w:val="18"/>
                <w:lang w:val="ru-RU"/>
              </w:rPr>
              <w:t>полосах частот, определенных для</w:t>
            </w:r>
            <w:r>
              <w:rPr>
                <w:sz w:val="18"/>
                <w:szCs w:val="18"/>
                <w:lang w:val="ru-RU"/>
              </w:rPr>
              <w:t> </w:t>
            </w:r>
            <w:r w:rsidR="000646E5" w:rsidRPr="00EF7123">
              <w:rPr>
                <w:sz w:val="18"/>
                <w:szCs w:val="18"/>
                <w:lang w:val="ru-RU"/>
              </w:rPr>
              <w:t xml:space="preserve">Международной </w:t>
            </w:r>
            <w:r w:rsidRPr="00EF7123">
              <w:rPr>
                <w:sz w:val="18"/>
                <w:szCs w:val="18"/>
                <w:lang w:val="ru-RU"/>
              </w:rPr>
              <w:t>подвижной электросвязи (</w:t>
            </w:r>
            <w:r w:rsidRPr="00C61F6A">
              <w:rPr>
                <w:sz w:val="18"/>
                <w:szCs w:val="18"/>
              </w:rPr>
              <w:t>IMT</w:t>
            </w:r>
            <w:r w:rsidRPr="00EF7123">
              <w:rPr>
                <w:sz w:val="18"/>
                <w:szCs w:val="18"/>
                <w:lang w:val="ru-RU"/>
              </w:rPr>
              <w:t>)</w:t>
            </w:r>
          </w:p>
          <w:p w:rsidR="00321F80" w:rsidRPr="00EF7123" w:rsidRDefault="00321F80" w:rsidP="007827BF">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0646E5" w:rsidRDefault="00321F80" w:rsidP="007827BF">
            <w:pPr>
              <w:spacing w:before="120" w:line="240" w:lineRule="auto"/>
              <w:jc w:val="left"/>
              <w:rPr>
                <w:rFonts w:cs="Times New Roman"/>
                <w:color w:val="000000"/>
                <w:sz w:val="18"/>
                <w:szCs w:val="18"/>
                <w:lang w:val="ru-RU"/>
              </w:rPr>
            </w:pPr>
            <w:r w:rsidRPr="000646E5">
              <w:rPr>
                <w:color w:val="000000"/>
                <w:sz w:val="18"/>
                <w:szCs w:val="18"/>
                <w:lang w:val="ru-RU"/>
              </w:rPr>
              <w:t>Количество контрактов/абонентов (млрд.)</w:t>
            </w:r>
          </w:p>
        </w:tc>
        <w:tc>
          <w:tcPr>
            <w:tcW w:w="738"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6,23/</w:t>
            </w:r>
          </w:p>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4,30</w:t>
            </w:r>
          </w:p>
        </w:tc>
        <w:tc>
          <w:tcPr>
            <w:tcW w:w="74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6,67/</w:t>
            </w:r>
          </w:p>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4,60</w:t>
            </w:r>
          </w:p>
        </w:tc>
        <w:tc>
          <w:tcPr>
            <w:tcW w:w="788"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7,01/</w:t>
            </w:r>
          </w:p>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4,83</w:t>
            </w:r>
          </w:p>
        </w:tc>
        <w:tc>
          <w:tcPr>
            <w:tcW w:w="784" w:type="dxa"/>
            <w:tcBorders>
              <w:top w:val="single" w:sz="6" w:space="0" w:color="auto"/>
              <w:bottom w:val="single" w:sz="6" w:space="0" w:color="auto"/>
            </w:tcBorders>
            <w:shd w:val="clear" w:color="auto" w:fill="auto"/>
            <w:noWrap/>
          </w:tcPr>
          <w:p w:rsidR="00321F80" w:rsidRPr="00EF7123" w:rsidRDefault="00321F80" w:rsidP="00EF7123">
            <w:pPr>
              <w:spacing w:before="120" w:line="240" w:lineRule="auto"/>
              <w:jc w:val="center"/>
              <w:rPr>
                <w:rFonts w:cs="Times New Roman"/>
                <w:color w:val="000000"/>
                <w:sz w:val="18"/>
                <w:szCs w:val="18"/>
                <w:lang w:val="ru-RU"/>
              </w:rPr>
            </w:pPr>
            <w:r w:rsidRPr="000646E5">
              <w:rPr>
                <w:rFonts w:cs="Times New Roman"/>
                <w:color w:val="000000"/>
                <w:sz w:val="18"/>
                <w:szCs w:val="18"/>
                <w:lang w:val="ru-RU"/>
              </w:rPr>
              <w:t>7,22/</w:t>
            </w:r>
          </w:p>
          <w:p w:rsidR="00321F80" w:rsidRPr="000646E5" w:rsidRDefault="00321F80" w:rsidP="00EF7123">
            <w:pPr>
              <w:spacing w:before="120" w:line="240" w:lineRule="auto"/>
              <w:jc w:val="center"/>
              <w:rPr>
                <w:rFonts w:cs="Times New Roman"/>
                <w:color w:val="000000"/>
                <w:sz w:val="18"/>
                <w:szCs w:val="18"/>
                <w:lang w:val="ru-RU"/>
              </w:rPr>
            </w:pPr>
            <w:r w:rsidRPr="000646E5">
              <w:rPr>
                <w:rFonts w:cs="Times New Roman"/>
                <w:color w:val="000000"/>
                <w:sz w:val="18"/>
                <w:szCs w:val="18"/>
                <w:lang w:val="ru-RU"/>
              </w:rPr>
              <w:t>4,98</w:t>
            </w:r>
          </w:p>
        </w:tc>
        <w:tc>
          <w:tcPr>
            <w:tcW w:w="85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7,38/</w:t>
            </w:r>
          </w:p>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5,09*</w:t>
            </w:r>
          </w:p>
        </w:tc>
        <w:tc>
          <w:tcPr>
            <w:tcW w:w="113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9,20</w:t>
            </w:r>
          </w:p>
        </w:tc>
        <w:tc>
          <w:tcPr>
            <w:tcW w:w="2618" w:type="dxa"/>
            <w:vMerge w:val="restart"/>
            <w:tcBorders>
              <w:top w:val="single" w:sz="6" w:space="0" w:color="auto"/>
              <w:bottom w:val="single" w:sz="6" w:space="0" w:color="auto"/>
            </w:tcBorders>
            <w:shd w:val="clear" w:color="auto" w:fill="auto"/>
            <w:hideMark/>
          </w:tcPr>
          <w:p w:rsidR="00321F80" w:rsidRPr="00321F80" w:rsidRDefault="00321F80" w:rsidP="00BD2769">
            <w:pPr>
              <w:spacing w:before="120" w:line="240" w:lineRule="auto"/>
              <w:jc w:val="left"/>
              <w:rPr>
                <w:rFonts w:cs="Times New Roman"/>
                <w:color w:val="000000"/>
                <w:sz w:val="18"/>
                <w:szCs w:val="18"/>
                <w:lang w:val="ru-RU"/>
              </w:rPr>
            </w:pPr>
            <w:r w:rsidRPr="00321F80">
              <w:rPr>
                <w:color w:val="000000"/>
                <w:sz w:val="18"/>
                <w:szCs w:val="18"/>
                <w:lang w:val="ru-RU"/>
              </w:rPr>
              <w:t>Состояние широкополосной связи в 2016 г</w:t>
            </w:r>
            <w:r w:rsidR="0054650D">
              <w:rPr>
                <w:color w:val="000000"/>
                <w:sz w:val="18"/>
                <w:szCs w:val="18"/>
                <w:lang w:val="ru-RU"/>
              </w:rPr>
              <w:t>.</w:t>
            </w:r>
            <w:r w:rsidR="00BD2769">
              <w:rPr>
                <w:color w:val="000000"/>
                <w:sz w:val="18"/>
                <w:szCs w:val="18"/>
                <w:lang w:val="ru-RU"/>
              </w:rPr>
              <w:br/>
            </w:r>
            <w:r w:rsidRPr="00321F80">
              <w:rPr>
                <w:color w:val="000000"/>
                <w:sz w:val="18"/>
                <w:szCs w:val="18"/>
                <w:lang w:val="ru-RU"/>
              </w:rPr>
              <w:t>Доклад Комиссии по</w:t>
            </w:r>
            <w:r w:rsidR="00BD2769">
              <w:rPr>
                <w:color w:val="000000"/>
                <w:sz w:val="18"/>
                <w:szCs w:val="18"/>
                <w:lang w:val="ru-RU"/>
              </w:rPr>
              <w:t> </w:t>
            </w:r>
            <w:r w:rsidRPr="00321F80">
              <w:rPr>
                <w:color w:val="000000"/>
                <w:sz w:val="18"/>
                <w:szCs w:val="18"/>
                <w:lang w:val="ru-RU"/>
              </w:rPr>
              <w:t>широкополосной связи в</w:t>
            </w:r>
            <w:r w:rsidR="00BD2769">
              <w:rPr>
                <w:color w:val="000000"/>
                <w:sz w:val="18"/>
                <w:szCs w:val="18"/>
                <w:lang w:val="ru-RU"/>
              </w:rPr>
              <w:t> </w:t>
            </w:r>
            <w:r w:rsidRPr="00321F80">
              <w:rPr>
                <w:color w:val="000000"/>
                <w:sz w:val="18"/>
                <w:szCs w:val="18"/>
                <w:lang w:val="ru-RU"/>
              </w:rPr>
              <w:t>интересах цифрового развития</w:t>
            </w:r>
            <w:r w:rsidRPr="00321F80">
              <w:rPr>
                <w:rFonts w:cs="Times New Roman"/>
                <w:color w:val="000000"/>
                <w:sz w:val="18"/>
                <w:szCs w:val="18"/>
                <w:lang w:val="ru-RU"/>
              </w:rPr>
              <w:br/>
            </w:r>
          </w:p>
        </w:tc>
      </w:tr>
      <w:tr w:rsidR="00321F80" w:rsidRPr="0054650D" w:rsidTr="00801D52">
        <w:trPr>
          <w:trHeight w:val="340"/>
        </w:trPr>
        <w:tc>
          <w:tcPr>
            <w:tcW w:w="3669" w:type="dxa"/>
            <w:vMerge/>
            <w:tcBorders>
              <w:top w:val="single" w:sz="6" w:space="0" w:color="auto"/>
              <w:bottom w:val="single" w:sz="6" w:space="0" w:color="auto"/>
            </w:tcBorders>
            <w:shd w:val="clear" w:color="auto" w:fill="auto"/>
            <w:hideMark/>
          </w:tcPr>
          <w:p w:rsidR="00321F80" w:rsidRPr="00321F80"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 xml:space="preserve">Процентная доля контрактов на подвижную широкополосную связь </w:t>
            </w:r>
          </w:p>
        </w:tc>
        <w:tc>
          <w:tcPr>
            <w:tcW w:w="738" w:type="dxa"/>
            <w:tcBorders>
              <w:top w:val="single" w:sz="6" w:space="0" w:color="auto"/>
              <w:bottom w:val="single" w:sz="6" w:space="0" w:color="auto"/>
            </w:tcBorders>
          </w:tcPr>
          <w:p w:rsidR="00321F80" w:rsidRPr="0054650D" w:rsidRDefault="00321F80" w:rsidP="007E76AA">
            <w:pPr>
              <w:spacing w:before="120" w:line="240" w:lineRule="auto"/>
              <w:jc w:val="center"/>
              <w:rPr>
                <w:rFonts w:cs="Times New Roman"/>
                <w:color w:val="000000"/>
                <w:sz w:val="18"/>
                <w:szCs w:val="18"/>
                <w:lang w:val="ru-RU"/>
              </w:rPr>
            </w:pPr>
            <w:r w:rsidRPr="0054650D">
              <w:rPr>
                <w:rFonts w:cs="Times New Roman"/>
                <w:color w:val="000000"/>
                <w:sz w:val="18"/>
                <w:szCs w:val="18"/>
                <w:lang w:val="ru-RU"/>
              </w:rPr>
              <w:t>25%</w:t>
            </w:r>
          </w:p>
        </w:tc>
        <w:tc>
          <w:tcPr>
            <w:tcW w:w="740" w:type="dxa"/>
            <w:tcBorders>
              <w:top w:val="single" w:sz="6" w:space="0" w:color="auto"/>
              <w:bottom w:val="single" w:sz="6" w:space="0" w:color="auto"/>
            </w:tcBorders>
          </w:tcPr>
          <w:p w:rsidR="00321F80" w:rsidRPr="0054650D" w:rsidRDefault="00321F80" w:rsidP="007E76AA">
            <w:pPr>
              <w:spacing w:before="120" w:line="240" w:lineRule="auto"/>
              <w:jc w:val="center"/>
              <w:rPr>
                <w:rFonts w:cs="Times New Roman"/>
                <w:color w:val="000000"/>
                <w:sz w:val="18"/>
                <w:szCs w:val="18"/>
                <w:lang w:val="ru-RU"/>
              </w:rPr>
            </w:pPr>
            <w:r w:rsidRPr="0054650D">
              <w:rPr>
                <w:rFonts w:cs="Times New Roman"/>
                <w:color w:val="000000"/>
                <w:sz w:val="18"/>
                <w:szCs w:val="18"/>
                <w:lang w:val="ru-RU"/>
              </w:rPr>
              <w:t>29%</w:t>
            </w:r>
          </w:p>
        </w:tc>
        <w:tc>
          <w:tcPr>
            <w:tcW w:w="788" w:type="dxa"/>
            <w:tcBorders>
              <w:top w:val="single" w:sz="6" w:space="0" w:color="auto"/>
              <w:bottom w:val="single" w:sz="6" w:space="0" w:color="auto"/>
            </w:tcBorders>
            <w:shd w:val="clear" w:color="auto" w:fill="auto"/>
            <w:noWrap/>
          </w:tcPr>
          <w:p w:rsidR="00321F80" w:rsidRPr="0054650D" w:rsidRDefault="00321F80" w:rsidP="007E76AA">
            <w:pPr>
              <w:spacing w:before="120" w:line="240" w:lineRule="auto"/>
              <w:jc w:val="center"/>
              <w:rPr>
                <w:rFonts w:cs="Times New Roman"/>
                <w:color w:val="000000"/>
                <w:sz w:val="18"/>
                <w:szCs w:val="18"/>
                <w:lang w:val="ru-RU"/>
              </w:rPr>
            </w:pPr>
            <w:r w:rsidRPr="0054650D">
              <w:rPr>
                <w:rFonts w:cs="Times New Roman"/>
                <w:color w:val="000000"/>
                <w:sz w:val="18"/>
                <w:szCs w:val="18"/>
                <w:lang w:val="ru-RU"/>
              </w:rPr>
              <w:t>38%</w:t>
            </w:r>
          </w:p>
        </w:tc>
        <w:tc>
          <w:tcPr>
            <w:tcW w:w="784" w:type="dxa"/>
            <w:tcBorders>
              <w:top w:val="single" w:sz="6" w:space="0" w:color="auto"/>
              <w:bottom w:val="single" w:sz="6" w:space="0" w:color="auto"/>
            </w:tcBorders>
            <w:shd w:val="clear" w:color="auto" w:fill="auto"/>
            <w:noWrap/>
          </w:tcPr>
          <w:p w:rsidR="00321F80" w:rsidRPr="0054650D" w:rsidRDefault="00321F80" w:rsidP="007E76AA">
            <w:pPr>
              <w:spacing w:before="120" w:line="240" w:lineRule="auto"/>
              <w:jc w:val="center"/>
              <w:rPr>
                <w:rFonts w:cs="Times New Roman"/>
                <w:color w:val="000000"/>
                <w:sz w:val="18"/>
                <w:szCs w:val="18"/>
                <w:lang w:val="ru-RU"/>
              </w:rPr>
            </w:pPr>
            <w:r w:rsidRPr="0054650D">
              <w:rPr>
                <w:rFonts w:cs="Times New Roman"/>
                <w:color w:val="000000"/>
                <w:sz w:val="18"/>
                <w:szCs w:val="18"/>
                <w:lang w:val="ru-RU"/>
              </w:rPr>
              <w:t>45%</w:t>
            </w:r>
          </w:p>
        </w:tc>
        <w:tc>
          <w:tcPr>
            <w:tcW w:w="850" w:type="dxa"/>
            <w:tcBorders>
              <w:top w:val="single" w:sz="6" w:space="0" w:color="auto"/>
              <w:bottom w:val="single" w:sz="6" w:space="0" w:color="auto"/>
            </w:tcBorders>
          </w:tcPr>
          <w:p w:rsidR="00321F80" w:rsidRPr="0054650D" w:rsidRDefault="00321F80" w:rsidP="007E76AA">
            <w:pPr>
              <w:spacing w:before="120" w:line="240" w:lineRule="auto"/>
              <w:jc w:val="center"/>
              <w:rPr>
                <w:rFonts w:cs="Times New Roman"/>
                <w:color w:val="000000"/>
                <w:sz w:val="18"/>
                <w:szCs w:val="18"/>
                <w:lang w:val="ru-RU"/>
              </w:rPr>
            </w:pPr>
            <w:r w:rsidRPr="0054650D">
              <w:rPr>
                <w:rFonts w:cs="Times New Roman"/>
                <w:color w:val="000000"/>
                <w:sz w:val="18"/>
                <w:szCs w:val="18"/>
                <w:lang w:val="ru-RU"/>
              </w:rPr>
              <w:t>50%*</w:t>
            </w:r>
          </w:p>
        </w:tc>
        <w:tc>
          <w:tcPr>
            <w:tcW w:w="1134" w:type="dxa"/>
            <w:tcBorders>
              <w:top w:val="single" w:sz="6" w:space="0" w:color="auto"/>
              <w:bottom w:val="single" w:sz="6" w:space="0" w:color="auto"/>
            </w:tcBorders>
            <w:shd w:val="clear" w:color="auto" w:fill="auto"/>
            <w:noWrap/>
          </w:tcPr>
          <w:p w:rsidR="00321F80" w:rsidRPr="0054650D" w:rsidRDefault="00321F80" w:rsidP="007E76AA">
            <w:pPr>
              <w:spacing w:before="120" w:line="240" w:lineRule="auto"/>
              <w:jc w:val="center"/>
              <w:rPr>
                <w:rFonts w:cs="Times New Roman"/>
                <w:color w:val="000000"/>
                <w:sz w:val="18"/>
                <w:szCs w:val="18"/>
                <w:lang w:val="ru-RU"/>
              </w:rPr>
            </w:pPr>
            <w:r w:rsidRPr="0054650D">
              <w:rPr>
                <w:rFonts w:cs="Times New Roman"/>
                <w:color w:val="000000"/>
                <w:sz w:val="18"/>
                <w:szCs w:val="18"/>
                <w:lang w:val="ru-RU"/>
              </w:rPr>
              <w:t>83,7%</w:t>
            </w:r>
          </w:p>
        </w:tc>
        <w:tc>
          <w:tcPr>
            <w:tcW w:w="2618" w:type="dxa"/>
            <w:vMerge/>
            <w:tcBorders>
              <w:top w:val="single" w:sz="6" w:space="0" w:color="auto"/>
              <w:bottom w:val="single" w:sz="6" w:space="0" w:color="auto"/>
            </w:tcBorders>
            <w:shd w:val="clear" w:color="auto" w:fill="auto"/>
            <w:hideMark/>
          </w:tcPr>
          <w:p w:rsidR="00321F80" w:rsidRPr="0054650D" w:rsidRDefault="00321F80" w:rsidP="007E76AA">
            <w:pPr>
              <w:spacing w:before="120" w:line="240" w:lineRule="auto"/>
              <w:jc w:val="left"/>
              <w:rPr>
                <w:rFonts w:cs="Times New Roman"/>
                <w:color w:val="000000"/>
                <w:sz w:val="18"/>
                <w:szCs w:val="18"/>
                <w:lang w:val="ru-RU"/>
              </w:rPr>
            </w:pPr>
          </w:p>
        </w:tc>
      </w:tr>
      <w:tr w:rsidR="00321F80" w:rsidRPr="0054650D" w:rsidTr="0054650D">
        <w:trPr>
          <w:trHeight w:val="315"/>
        </w:trPr>
        <w:tc>
          <w:tcPr>
            <w:tcW w:w="3669" w:type="dxa"/>
            <w:vMerge w:val="restart"/>
            <w:tcBorders>
              <w:top w:val="single" w:sz="6" w:space="0" w:color="auto"/>
            </w:tcBorders>
            <w:shd w:val="clear" w:color="auto" w:fill="auto"/>
            <w:hideMark/>
          </w:tcPr>
          <w:p w:rsidR="00321F80" w:rsidRPr="00EF7123" w:rsidRDefault="00321F80" w:rsidP="000646E5">
            <w:pPr>
              <w:tabs>
                <w:tab w:val="left" w:pos="555"/>
              </w:tabs>
              <w:spacing w:before="0" w:after="60" w:line="240" w:lineRule="auto"/>
              <w:ind w:left="555" w:hanging="555"/>
              <w:jc w:val="left"/>
              <w:rPr>
                <w:rFonts w:cs="Times New Roman"/>
                <w:sz w:val="18"/>
                <w:szCs w:val="18"/>
                <w:lang w:val="ru-RU"/>
              </w:rPr>
            </w:pPr>
            <w:r w:rsidRPr="00C61F6A">
              <w:rPr>
                <w:b/>
                <w:color w:val="5B9BD5"/>
                <w:sz w:val="18"/>
                <w:szCs w:val="18"/>
              </w:rPr>
              <w:t>R</w:t>
            </w:r>
            <w:r w:rsidRPr="00EF7123">
              <w:rPr>
                <w:b/>
                <w:color w:val="5B9BD5"/>
                <w:sz w:val="18"/>
                <w:szCs w:val="18"/>
                <w:lang w:val="ru-RU"/>
              </w:rPr>
              <w:t>.2-2</w:t>
            </w:r>
            <w:r w:rsidR="000646E5">
              <w:rPr>
                <w:sz w:val="18"/>
                <w:szCs w:val="18"/>
                <w:lang w:val="ru-RU"/>
              </w:rPr>
              <w:tab/>
            </w:r>
            <w:r w:rsidRPr="00EF7123">
              <w:rPr>
                <w:sz w:val="18"/>
                <w:szCs w:val="18"/>
                <w:lang w:val="ru-RU"/>
              </w:rPr>
              <w:t>Меньший размер корзины цен на</w:t>
            </w:r>
            <w:r>
              <w:rPr>
                <w:sz w:val="18"/>
                <w:szCs w:val="18"/>
                <w:lang w:val="ru-RU"/>
              </w:rPr>
              <w:t> </w:t>
            </w:r>
            <w:r w:rsidRPr="00EF7123">
              <w:rPr>
                <w:sz w:val="18"/>
                <w:szCs w:val="18"/>
                <w:lang w:val="ru-RU"/>
              </w:rPr>
              <w:t>услуги подвижной широкополосной связи, выраженный в процентах от</w:t>
            </w:r>
            <w:r w:rsidR="000646E5">
              <w:rPr>
                <w:sz w:val="18"/>
                <w:szCs w:val="18"/>
                <w:lang w:val="ru-RU"/>
              </w:rPr>
              <w:t xml:space="preserve"> </w:t>
            </w:r>
            <w:r w:rsidRPr="00EF7123">
              <w:rPr>
                <w:sz w:val="18"/>
                <w:szCs w:val="18"/>
                <w:lang w:val="ru-RU"/>
              </w:rPr>
              <w:t>валового национального дохода (ВНД) на душу населения</w:t>
            </w:r>
          </w:p>
          <w:p w:rsidR="00321F80" w:rsidRPr="00EF7123" w:rsidRDefault="00321F80" w:rsidP="007827BF">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Размер корзины цен на услуги подвижной широкополосной связи, выраженный в</w:t>
            </w:r>
            <w:r>
              <w:rPr>
                <w:color w:val="000000"/>
                <w:sz w:val="18"/>
                <w:szCs w:val="18"/>
              </w:rPr>
              <w:t> </w:t>
            </w:r>
            <w:r w:rsidRPr="00797330">
              <w:rPr>
                <w:color w:val="000000"/>
                <w:sz w:val="18"/>
                <w:szCs w:val="18"/>
                <w:lang w:val="ru-RU"/>
              </w:rPr>
              <w:t>процентах от ВНД на душу населения (с</w:t>
            </w:r>
            <w:r>
              <w:rPr>
                <w:color w:val="000000"/>
                <w:sz w:val="18"/>
                <w:szCs w:val="18"/>
              </w:rPr>
              <w:t> </w:t>
            </w:r>
            <w:r w:rsidRPr="00797330">
              <w:rPr>
                <w:color w:val="000000"/>
                <w:sz w:val="18"/>
                <w:szCs w:val="18"/>
                <w:lang w:val="ru-RU"/>
              </w:rPr>
              <w:t xml:space="preserve">предоплатой, на базе мобильного телефона, 500 Мбайт) </w:t>
            </w:r>
          </w:p>
          <w:p w:rsidR="00321F80" w:rsidRPr="00C61F6A" w:rsidRDefault="00321F80" w:rsidP="007827BF">
            <w:pPr>
              <w:spacing w:before="120" w:line="240" w:lineRule="auto"/>
              <w:jc w:val="left"/>
              <w:rPr>
                <w:rFonts w:cs="Times New Roman"/>
                <w:color w:val="000000"/>
                <w:sz w:val="18"/>
                <w:szCs w:val="18"/>
              </w:rPr>
            </w:pPr>
            <w:r w:rsidRPr="00C61F6A">
              <w:rPr>
                <w:color w:val="000000"/>
                <w:sz w:val="18"/>
                <w:szCs w:val="18"/>
              </w:rPr>
              <w:t>Мир</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740" w:type="dxa"/>
            <w:tcBorders>
              <w:top w:val="single" w:sz="6" w:space="0" w:color="auto"/>
              <w:bottom w:val="single" w:sz="6" w:space="0" w:color="auto"/>
            </w:tcBorders>
          </w:tcPr>
          <w:p w:rsidR="00321F80" w:rsidRPr="00EF7123" w:rsidRDefault="00321F80" w:rsidP="0054650D">
            <w:pPr>
              <w:spacing w:before="120" w:line="240" w:lineRule="auto"/>
              <w:jc w:val="center"/>
              <w:rPr>
                <w:rFonts w:cs="Times New Roman"/>
                <w:color w:val="000000"/>
                <w:sz w:val="18"/>
                <w:szCs w:val="18"/>
                <w:lang w:val="en-GB"/>
              </w:rPr>
            </w:pPr>
            <w:r w:rsidRPr="00EF7123">
              <w:rPr>
                <w:rFonts w:cs="Times New Roman"/>
                <w:color w:val="000000"/>
                <w:sz w:val="18"/>
                <w:szCs w:val="18"/>
                <w:lang w:val="en-GB"/>
              </w:rPr>
              <w:t>8,72</w:t>
            </w:r>
          </w:p>
        </w:tc>
        <w:tc>
          <w:tcPr>
            <w:tcW w:w="788" w:type="dxa"/>
            <w:tcBorders>
              <w:top w:val="single" w:sz="6" w:space="0" w:color="auto"/>
              <w:bottom w:val="single" w:sz="6" w:space="0" w:color="auto"/>
            </w:tcBorders>
            <w:shd w:val="clear" w:color="auto" w:fill="auto"/>
            <w:noWrap/>
          </w:tcPr>
          <w:p w:rsidR="00321F80" w:rsidRPr="00EF7123" w:rsidRDefault="00321F80" w:rsidP="0054650D">
            <w:pPr>
              <w:spacing w:before="120" w:line="240" w:lineRule="auto"/>
              <w:jc w:val="center"/>
              <w:rPr>
                <w:rFonts w:cs="Times New Roman"/>
                <w:color w:val="000000"/>
                <w:sz w:val="18"/>
                <w:szCs w:val="18"/>
                <w:lang w:val="en-GB"/>
              </w:rPr>
            </w:pPr>
            <w:r w:rsidRPr="00EF7123">
              <w:rPr>
                <w:rFonts w:cs="Times New Roman"/>
                <w:color w:val="000000"/>
                <w:sz w:val="18"/>
                <w:szCs w:val="18"/>
                <w:lang w:val="en-GB"/>
              </w:rPr>
              <w:t>5,50</w:t>
            </w:r>
          </w:p>
        </w:tc>
        <w:tc>
          <w:tcPr>
            <w:tcW w:w="784" w:type="dxa"/>
            <w:tcBorders>
              <w:top w:val="single" w:sz="6" w:space="0" w:color="auto"/>
              <w:bottom w:val="single" w:sz="6" w:space="0" w:color="auto"/>
            </w:tcBorders>
            <w:shd w:val="clear" w:color="auto" w:fill="auto"/>
            <w:noWrap/>
          </w:tcPr>
          <w:p w:rsidR="00321F80" w:rsidRPr="00EF7123" w:rsidRDefault="00321F80" w:rsidP="0054650D">
            <w:pPr>
              <w:spacing w:before="120" w:line="240" w:lineRule="auto"/>
              <w:jc w:val="center"/>
              <w:rPr>
                <w:rFonts w:cs="Times New Roman"/>
                <w:sz w:val="18"/>
                <w:szCs w:val="18"/>
                <w:lang w:val="en-GB"/>
              </w:rPr>
            </w:pPr>
            <w:r w:rsidRPr="00EF7123">
              <w:rPr>
                <w:rFonts w:cs="Times New Roman"/>
                <w:sz w:val="18"/>
                <w:szCs w:val="18"/>
                <w:lang w:val="en-GB"/>
              </w:rPr>
              <w:t>3,88</w:t>
            </w:r>
          </w:p>
        </w:tc>
        <w:tc>
          <w:tcPr>
            <w:tcW w:w="850" w:type="dxa"/>
            <w:tcBorders>
              <w:top w:val="single" w:sz="6" w:space="0" w:color="auto"/>
              <w:bottom w:val="single" w:sz="6" w:space="0" w:color="auto"/>
            </w:tcBorders>
          </w:tcPr>
          <w:p w:rsidR="00321F80" w:rsidRPr="00EF7123" w:rsidRDefault="00321F80" w:rsidP="0054650D">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54650D">
            <w:pPr>
              <w:spacing w:before="120" w:line="240" w:lineRule="auto"/>
              <w:jc w:val="center"/>
              <w:rPr>
                <w:rFonts w:cs="Times New Roman"/>
                <w:color w:val="000000"/>
                <w:sz w:val="18"/>
                <w:szCs w:val="18"/>
                <w:lang w:val="en-GB"/>
              </w:rPr>
            </w:pPr>
            <w:r w:rsidRPr="00EF7123">
              <w:rPr>
                <w:rFonts w:cs="Times New Roman"/>
                <w:color w:val="000000"/>
                <w:sz w:val="18"/>
                <w:szCs w:val="18"/>
                <w:lang w:val="en-GB"/>
              </w:rPr>
              <w:t>4,00</w:t>
            </w:r>
          </w:p>
        </w:tc>
        <w:tc>
          <w:tcPr>
            <w:tcW w:w="2618" w:type="dxa"/>
            <w:vMerge w:val="restart"/>
            <w:tcBorders>
              <w:top w:val="single" w:sz="6" w:space="0" w:color="auto"/>
            </w:tcBorders>
            <w:shd w:val="clear" w:color="auto" w:fill="auto"/>
            <w:noWrap/>
            <w:hideMark/>
          </w:tcPr>
          <w:p w:rsidR="00321F80" w:rsidRPr="00321F80" w:rsidRDefault="00321F80" w:rsidP="007827BF">
            <w:pPr>
              <w:spacing w:before="120" w:line="240" w:lineRule="auto"/>
              <w:jc w:val="left"/>
              <w:rPr>
                <w:rFonts w:cs="Times New Roman"/>
                <w:color w:val="000000"/>
                <w:sz w:val="18"/>
                <w:szCs w:val="18"/>
                <w:lang w:val="ru-RU"/>
              </w:rPr>
            </w:pPr>
            <w:r w:rsidRPr="00321F80">
              <w:rPr>
                <w:color w:val="000000"/>
                <w:sz w:val="18"/>
                <w:szCs w:val="18"/>
                <w:lang w:val="ru-RU"/>
              </w:rPr>
              <w:t>Отчет МСЭ "Измерение информационного общества", издание 2016 г.</w:t>
            </w:r>
          </w:p>
        </w:tc>
      </w:tr>
      <w:tr w:rsidR="00321F80" w:rsidRPr="00EF7123" w:rsidTr="00801D52">
        <w:trPr>
          <w:trHeight w:val="620"/>
        </w:trPr>
        <w:tc>
          <w:tcPr>
            <w:tcW w:w="3669" w:type="dxa"/>
            <w:vMerge/>
            <w:shd w:val="clear" w:color="auto" w:fill="auto"/>
            <w:hideMark/>
          </w:tcPr>
          <w:p w:rsidR="00321F80" w:rsidRPr="00321F80"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tcPr>
          <w:p w:rsidR="00321F80" w:rsidRPr="00C61F6A" w:rsidRDefault="00321F80" w:rsidP="007827BF">
            <w:pPr>
              <w:spacing w:before="120" w:line="240" w:lineRule="auto"/>
              <w:jc w:val="left"/>
              <w:rPr>
                <w:rFonts w:cs="Times New Roman"/>
                <w:i/>
                <w:color w:val="000000"/>
                <w:sz w:val="18"/>
                <w:szCs w:val="18"/>
              </w:rPr>
            </w:pPr>
            <w:r w:rsidRPr="00C61F6A">
              <w:rPr>
                <w:i/>
                <w:color w:val="000000"/>
                <w:sz w:val="18"/>
                <w:szCs w:val="18"/>
              </w:rPr>
              <w:t>Развитые страны</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1,02</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0,75</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sz w:val="18"/>
                <w:szCs w:val="18"/>
                <w:lang w:val="en-GB"/>
              </w:rPr>
            </w:pPr>
            <w:r w:rsidRPr="00EF7123">
              <w:rPr>
                <w:rFonts w:cs="Times New Roman"/>
                <w:i/>
                <w:sz w:val="18"/>
                <w:szCs w:val="18"/>
                <w:lang w:val="en-GB"/>
              </w:rPr>
              <w:t>0,57</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shd w:val="clear" w:color="auto" w:fill="auto"/>
            <w:hideMark/>
          </w:tcPr>
          <w:p w:rsidR="00321F80" w:rsidRPr="00EF7123" w:rsidRDefault="00321F80" w:rsidP="007E76AA">
            <w:pPr>
              <w:spacing w:before="120" w:line="240" w:lineRule="auto"/>
              <w:jc w:val="left"/>
              <w:rPr>
                <w:rFonts w:cs="Times New Roman"/>
                <w:color w:val="000000"/>
                <w:sz w:val="18"/>
                <w:szCs w:val="18"/>
                <w:lang w:val="en-GB"/>
              </w:rPr>
            </w:pPr>
          </w:p>
        </w:tc>
      </w:tr>
      <w:tr w:rsidR="00321F80" w:rsidRPr="00EF7123" w:rsidTr="00801D52">
        <w:trPr>
          <w:trHeight w:val="315"/>
        </w:trPr>
        <w:tc>
          <w:tcPr>
            <w:tcW w:w="3669" w:type="dxa"/>
            <w:vMerge/>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C61F6A" w:rsidRDefault="00321F80" w:rsidP="007827BF">
            <w:pPr>
              <w:spacing w:before="120" w:line="240" w:lineRule="auto"/>
              <w:jc w:val="left"/>
              <w:rPr>
                <w:rFonts w:cs="Times New Roman"/>
                <w:i/>
                <w:color w:val="000000"/>
                <w:sz w:val="18"/>
                <w:szCs w:val="18"/>
              </w:rPr>
            </w:pPr>
            <w:r w:rsidRPr="00C61F6A">
              <w:rPr>
                <w:i/>
                <w:color w:val="000000"/>
                <w:sz w:val="18"/>
                <w:szCs w:val="18"/>
              </w:rPr>
              <w:t>Развивающиеся страны</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11,6</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7,2</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5,1</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EF7123" w:rsidTr="00801D52">
        <w:trPr>
          <w:trHeight w:val="315"/>
        </w:trPr>
        <w:tc>
          <w:tcPr>
            <w:tcW w:w="3669" w:type="dxa"/>
            <w:vMerge/>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C61F6A" w:rsidRDefault="00321F80" w:rsidP="007827BF">
            <w:pPr>
              <w:spacing w:before="120" w:line="240" w:lineRule="auto"/>
              <w:jc w:val="left"/>
              <w:rPr>
                <w:rFonts w:cs="Times New Roman"/>
                <w:i/>
                <w:color w:val="000000"/>
                <w:sz w:val="18"/>
                <w:szCs w:val="18"/>
              </w:rPr>
            </w:pPr>
            <w:r w:rsidRPr="00C61F6A">
              <w:rPr>
                <w:i/>
                <w:color w:val="000000"/>
                <w:sz w:val="18"/>
                <w:szCs w:val="18"/>
              </w:rPr>
              <w:t>Наименее развитые страны</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30,3</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17,0</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11,4</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EF7123" w:rsidTr="00801D52">
        <w:trPr>
          <w:trHeight w:val="315"/>
        </w:trPr>
        <w:tc>
          <w:tcPr>
            <w:tcW w:w="3669" w:type="dxa"/>
            <w:vMerge/>
            <w:tcBorders>
              <w:bottom w:val="single" w:sz="6" w:space="0" w:color="auto"/>
            </w:tcBorders>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Количество стран, где размер корзины цен составляет менее 5%</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81</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101</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117</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135</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193</w:t>
            </w:r>
          </w:p>
        </w:tc>
        <w:tc>
          <w:tcPr>
            <w:tcW w:w="2618" w:type="dxa"/>
            <w:vMerge/>
            <w:tcBorders>
              <w:bottom w:val="single" w:sz="6" w:space="0" w:color="auto"/>
            </w:tcBorders>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54650D" w:rsidTr="00801D52">
        <w:trPr>
          <w:trHeight w:val="315"/>
        </w:trPr>
        <w:tc>
          <w:tcPr>
            <w:tcW w:w="3669" w:type="dxa"/>
            <w:vMerge w:val="restart"/>
            <w:tcBorders>
              <w:top w:val="single" w:sz="6" w:space="0" w:color="auto"/>
              <w:bottom w:val="single" w:sz="6" w:space="0" w:color="auto"/>
            </w:tcBorders>
            <w:shd w:val="clear" w:color="auto" w:fill="auto"/>
            <w:hideMark/>
          </w:tcPr>
          <w:p w:rsidR="00321F80" w:rsidRPr="00EF7123" w:rsidRDefault="00321F80" w:rsidP="000646E5">
            <w:pPr>
              <w:tabs>
                <w:tab w:val="left" w:pos="555"/>
              </w:tabs>
              <w:spacing w:before="0" w:after="60" w:line="240" w:lineRule="auto"/>
              <w:ind w:left="555" w:hanging="555"/>
              <w:jc w:val="left"/>
              <w:rPr>
                <w:rFonts w:cs="Times New Roman"/>
                <w:sz w:val="18"/>
                <w:szCs w:val="18"/>
                <w:lang w:val="ru-RU"/>
              </w:rPr>
            </w:pPr>
            <w:r w:rsidRPr="00C61F6A">
              <w:rPr>
                <w:b/>
                <w:color w:val="5B9BD5"/>
                <w:sz w:val="18"/>
                <w:szCs w:val="18"/>
              </w:rPr>
              <w:t>R</w:t>
            </w:r>
            <w:r w:rsidRPr="00EF7123">
              <w:rPr>
                <w:b/>
                <w:color w:val="5B9BD5"/>
                <w:sz w:val="18"/>
                <w:szCs w:val="18"/>
                <w:lang w:val="ru-RU"/>
              </w:rPr>
              <w:t>.2-3</w:t>
            </w:r>
            <w:r w:rsidR="000646E5">
              <w:rPr>
                <w:sz w:val="18"/>
                <w:szCs w:val="18"/>
                <w:lang w:val="ru-RU"/>
              </w:rPr>
              <w:tab/>
            </w:r>
            <w:r w:rsidRPr="00EF7123">
              <w:rPr>
                <w:sz w:val="18"/>
                <w:szCs w:val="18"/>
                <w:lang w:val="ru-RU"/>
              </w:rPr>
              <w:t>Увеличение числа фиксированных линий и увеличение объема трафика, переносимого фиксированной службой (Тбит/с)</w:t>
            </w:r>
          </w:p>
        </w:tc>
        <w:tc>
          <w:tcPr>
            <w:tcW w:w="3416" w:type="dxa"/>
            <w:tcBorders>
              <w:top w:val="single" w:sz="6" w:space="0" w:color="auto"/>
              <w:bottom w:val="single" w:sz="6" w:space="0" w:color="auto"/>
            </w:tcBorders>
            <w:shd w:val="clear" w:color="auto" w:fill="auto"/>
            <w:hideMark/>
          </w:tcPr>
          <w:p w:rsidR="00321F80" w:rsidRPr="000646E5" w:rsidRDefault="00321F80" w:rsidP="007827BF">
            <w:pPr>
              <w:spacing w:before="120" w:line="240" w:lineRule="auto"/>
              <w:jc w:val="left"/>
              <w:rPr>
                <w:rFonts w:cs="Times New Roman"/>
                <w:color w:val="000000"/>
                <w:sz w:val="18"/>
                <w:szCs w:val="18"/>
                <w:lang w:val="ru-RU"/>
              </w:rPr>
            </w:pPr>
            <w:r w:rsidRPr="000646E5">
              <w:rPr>
                <w:color w:val="000000"/>
                <w:sz w:val="18"/>
                <w:szCs w:val="18"/>
                <w:lang w:val="ru-RU"/>
              </w:rPr>
              <w:t>Число фиксированных линий</w:t>
            </w:r>
          </w:p>
        </w:tc>
        <w:tc>
          <w:tcPr>
            <w:tcW w:w="738"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p>
        </w:tc>
        <w:tc>
          <w:tcPr>
            <w:tcW w:w="74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p>
        </w:tc>
        <w:tc>
          <w:tcPr>
            <w:tcW w:w="788" w:type="dxa"/>
            <w:tcBorders>
              <w:top w:val="single" w:sz="6" w:space="0" w:color="auto"/>
              <w:bottom w:val="single" w:sz="6" w:space="0" w:color="auto"/>
            </w:tcBorders>
            <w:shd w:val="clear" w:color="auto" w:fill="auto"/>
            <w:noWrap/>
            <w:hideMark/>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Нет данных</w:t>
            </w:r>
          </w:p>
        </w:tc>
        <w:tc>
          <w:tcPr>
            <w:tcW w:w="78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Нет данных</w:t>
            </w:r>
          </w:p>
        </w:tc>
        <w:tc>
          <w:tcPr>
            <w:tcW w:w="85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Нет данных</w:t>
            </w:r>
          </w:p>
        </w:tc>
        <w:tc>
          <w:tcPr>
            <w:tcW w:w="1134" w:type="dxa"/>
            <w:tcBorders>
              <w:top w:val="single" w:sz="6" w:space="0" w:color="auto"/>
              <w:bottom w:val="single" w:sz="6" w:space="0" w:color="auto"/>
            </w:tcBorders>
            <w:shd w:val="clear" w:color="auto" w:fill="auto"/>
            <w:noWrap/>
            <w:hideMark/>
          </w:tcPr>
          <w:p w:rsidR="00321F80" w:rsidRPr="00801D52" w:rsidRDefault="00321F80" w:rsidP="00801D52">
            <w:pPr>
              <w:spacing w:before="120" w:line="240" w:lineRule="auto"/>
              <w:jc w:val="center"/>
              <w:rPr>
                <w:rFonts w:cs="Times New Roman"/>
                <w:color w:val="000000"/>
                <w:sz w:val="18"/>
                <w:szCs w:val="18"/>
                <w:lang w:val="ru-RU"/>
              </w:rPr>
            </w:pPr>
            <w:r w:rsidRPr="00801D52">
              <w:rPr>
                <w:rFonts w:cs="Times New Roman"/>
                <w:color w:val="000000"/>
                <w:sz w:val="18"/>
                <w:szCs w:val="18"/>
                <w:lang w:val="ru-RU"/>
              </w:rPr>
              <w:t>Нет</w:t>
            </w:r>
            <w:r w:rsidR="00801D52" w:rsidRPr="00801D52">
              <w:rPr>
                <w:rFonts w:cs="Times New Roman"/>
                <w:color w:val="000000"/>
                <w:sz w:val="18"/>
                <w:szCs w:val="18"/>
                <w:lang w:val="ru-RU"/>
              </w:rPr>
              <w:br/>
            </w:r>
            <w:r w:rsidRPr="00801D52">
              <w:rPr>
                <w:rFonts w:cs="Times New Roman"/>
                <w:color w:val="000000"/>
                <w:sz w:val="18"/>
                <w:szCs w:val="18"/>
                <w:lang w:val="ru-RU"/>
              </w:rPr>
              <w:t>данных</w:t>
            </w:r>
          </w:p>
        </w:tc>
        <w:tc>
          <w:tcPr>
            <w:tcW w:w="2618" w:type="dxa"/>
            <w:tcBorders>
              <w:top w:val="single" w:sz="6" w:space="0" w:color="auto"/>
              <w:bottom w:val="single" w:sz="6" w:space="0" w:color="auto"/>
            </w:tcBorders>
            <w:shd w:val="clear" w:color="auto" w:fill="auto"/>
            <w:noWrap/>
            <w:hideMark/>
          </w:tcPr>
          <w:p w:rsidR="00321F80" w:rsidRPr="00321F80" w:rsidRDefault="00321F80" w:rsidP="00FD7B71">
            <w:pPr>
              <w:spacing w:before="120" w:line="240" w:lineRule="auto"/>
              <w:jc w:val="left"/>
              <w:rPr>
                <w:rFonts w:cs="Times New Roman"/>
                <w:color w:val="000000"/>
                <w:sz w:val="18"/>
                <w:szCs w:val="18"/>
                <w:lang w:val="ru-RU"/>
              </w:rPr>
            </w:pPr>
            <w:r w:rsidRPr="00321F80">
              <w:rPr>
                <w:color w:val="000000"/>
                <w:sz w:val="18"/>
                <w:szCs w:val="18"/>
                <w:lang w:val="ru-RU"/>
              </w:rPr>
              <w:t>Данные будут получены по</w:t>
            </w:r>
            <w:r w:rsidR="00801D52">
              <w:rPr>
                <w:color w:val="000000"/>
                <w:sz w:val="18"/>
                <w:szCs w:val="18"/>
                <w:lang w:val="ru-RU"/>
              </w:rPr>
              <w:t> </w:t>
            </w:r>
            <w:r w:rsidRPr="00321F80">
              <w:rPr>
                <w:color w:val="000000"/>
                <w:sz w:val="18"/>
                <w:szCs w:val="18"/>
                <w:lang w:val="ru-RU"/>
              </w:rPr>
              <w:t>результатам обследования БРЭ в</w:t>
            </w:r>
            <w:r w:rsidR="00801D52">
              <w:rPr>
                <w:color w:val="000000"/>
                <w:sz w:val="18"/>
                <w:szCs w:val="18"/>
              </w:rPr>
              <w:t> </w:t>
            </w:r>
            <w:r w:rsidRPr="00321F80">
              <w:rPr>
                <w:color w:val="000000"/>
                <w:sz w:val="18"/>
                <w:szCs w:val="18"/>
                <w:lang w:val="ru-RU"/>
              </w:rPr>
              <w:t>области ИКТ</w:t>
            </w:r>
          </w:p>
        </w:tc>
      </w:tr>
      <w:tr w:rsidR="00321F80" w:rsidRPr="0054650D" w:rsidTr="00801D52">
        <w:trPr>
          <w:trHeight w:val="340"/>
        </w:trPr>
        <w:tc>
          <w:tcPr>
            <w:tcW w:w="3669" w:type="dxa"/>
            <w:vMerge/>
            <w:tcBorders>
              <w:top w:val="single" w:sz="6" w:space="0" w:color="auto"/>
              <w:bottom w:val="single" w:sz="6" w:space="0" w:color="auto"/>
            </w:tcBorders>
            <w:shd w:val="clear" w:color="auto" w:fill="auto"/>
            <w:hideMark/>
          </w:tcPr>
          <w:p w:rsidR="00321F80" w:rsidRPr="00321F80"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797330" w:rsidRDefault="00321F80" w:rsidP="0054650D">
            <w:pPr>
              <w:spacing w:before="120" w:line="240" w:lineRule="auto"/>
              <w:jc w:val="left"/>
              <w:rPr>
                <w:rFonts w:cs="Times New Roman"/>
                <w:color w:val="000000"/>
                <w:sz w:val="18"/>
                <w:szCs w:val="18"/>
                <w:lang w:val="ru-RU"/>
              </w:rPr>
            </w:pPr>
            <w:r w:rsidRPr="00797330">
              <w:rPr>
                <w:color w:val="000000"/>
                <w:sz w:val="18"/>
                <w:szCs w:val="18"/>
                <w:lang w:val="ru-RU"/>
              </w:rPr>
              <w:t>Суммарная емкость (Тбит/с)</w:t>
            </w:r>
          </w:p>
        </w:tc>
        <w:tc>
          <w:tcPr>
            <w:tcW w:w="738" w:type="dxa"/>
            <w:tcBorders>
              <w:top w:val="single" w:sz="6" w:space="0" w:color="auto"/>
              <w:bottom w:val="single" w:sz="6" w:space="0" w:color="auto"/>
            </w:tcBorders>
          </w:tcPr>
          <w:p w:rsidR="00321F80" w:rsidRPr="00797330" w:rsidRDefault="00321F80" w:rsidP="007E76AA">
            <w:pPr>
              <w:spacing w:before="120" w:line="240" w:lineRule="auto"/>
              <w:jc w:val="center"/>
              <w:rPr>
                <w:rFonts w:cs="Times New Roman"/>
                <w:color w:val="000000"/>
                <w:sz w:val="18"/>
                <w:szCs w:val="18"/>
                <w:lang w:val="ru-RU"/>
              </w:rPr>
            </w:pPr>
          </w:p>
        </w:tc>
        <w:tc>
          <w:tcPr>
            <w:tcW w:w="740" w:type="dxa"/>
            <w:tcBorders>
              <w:top w:val="single" w:sz="6" w:space="0" w:color="auto"/>
              <w:bottom w:val="single" w:sz="6" w:space="0" w:color="auto"/>
            </w:tcBorders>
          </w:tcPr>
          <w:p w:rsidR="00321F80" w:rsidRPr="00797330" w:rsidRDefault="00321F80" w:rsidP="007E76AA">
            <w:pPr>
              <w:spacing w:before="120" w:line="240" w:lineRule="auto"/>
              <w:jc w:val="center"/>
              <w:rPr>
                <w:rFonts w:cs="Times New Roman"/>
                <w:color w:val="000000"/>
                <w:sz w:val="18"/>
                <w:szCs w:val="18"/>
                <w:lang w:val="ru-RU"/>
              </w:rPr>
            </w:pPr>
          </w:p>
        </w:tc>
        <w:tc>
          <w:tcPr>
            <w:tcW w:w="788" w:type="dxa"/>
            <w:tcBorders>
              <w:top w:val="single" w:sz="6" w:space="0" w:color="auto"/>
              <w:bottom w:val="single" w:sz="6" w:space="0" w:color="auto"/>
            </w:tcBorders>
            <w:shd w:val="clear" w:color="auto" w:fill="auto"/>
            <w:noWrap/>
            <w:hideMark/>
          </w:tcPr>
          <w:p w:rsidR="00321F80" w:rsidRPr="00801D52" w:rsidRDefault="00321F80" w:rsidP="007E76AA">
            <w:pPr>
              <w:spacing w:before="120" w:line="240" w:lineRule="auto"/>
              <w:jc w:val="center"/>
              <w:rPr>
                <w:rFonts w:cs="Times New Roman"/>
                <w:color w:val="000000"/>
                <w:sz w:val="18"/>
                <w:szCs w:val="18"/>
                <w:lang w:val="ru-RU"/>
              </w:rPr>
            </w:pPr>
            <w:r w:rsidRPr="00801D52">
              <w:rPr>
                <w:rFonts w:cs="Times New Roman"/>
                <w:color w:val="000000"/>
                <w:sz w:val="18"/>
                <w:szCs w:val="18"/>
                <w:lang w:val="ru-RU"/>
              </w:rPr>
              <w:t>Нет данных</w:t>
            </w:r>
          </w:p>
        </w:tc>
        <w:tc>
          <w:tcPr>
            <w:tcW w:w="784" w:type="dxa"/>
            <w:tcBorders>
              <w:top w:val="single" w:sz="6" w:space="0" w:color="auto"/>
              <w:bottom w:val="single" w:sz="6" w:space="0" w:color="auto"/>
            </w:tcBorders>
            <w:shd w:val="clear" w:color="auto" w:fill="auto"/>
            <w:noWrap/>
          </w:tcPr>
          <w:p w:rsidR="00321F80" w:rsidRPr="00801D52" w:rsidRDefault="00321F80" w:rsidP="007E76AA">
            <w:pPr>
              <w:spacing w:before="120" w:line="240" w:lineRule="auto"/>
              <w:jc w:val="center"/>
              <w:rPr>
                <w:rFonts w:cs="Times New Roman"/>
                <w:color w:val="000000"/>
                <w:sz w:val="18"/>
                <w:szCs w:val="18"/>
                <w:lang w:val="ru-RU"/>
              </w:rPr>
            </w:pPr>
            <w:r w:rsidRPr="00801D52">
              <w:rPr>
                <w:rFonts w:cs="Times New Roman"/>
                <w:color w:val="000000"/>
                <w:sz w:val="18"/>
                <w:szCs w:val="18"/>
                <w:lang w:val="ru-RU"/>
              </w:rPr>
              <w:t>Нет данных</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801D52">
              <w:rPr>
                <w:rFonts w:cs="Times New Roman"/>
                <w:color w:val="000000"/>
                <w:sz w:val="18"/>
                <w:szCs w:val="18"/>
                <w:lang w:val="ru-RU"/>
              </w:rPr>
              <w:t xml:space="preserve">Нет </w:t>
            </w:r>
            <w:r>
              <w:rPr>
                <w:rFonts w:cs="Times New Roman"/>
                <w:color w:val="000000"/>
                <w:sz w:val="18"/>
                <w:szCs w:val="18"/>
                <w:lang w:val="en-GB"/>
              </w:rPr>
              <w:t>данных</w:t>
            </w:r>
          </w:p>
        </w:tc>
        <w:tc>
          <w:tcPr>
            <w:tcW w:w="1134" w:type="dxa"/>
            <w:tcBorders>
              <w:top w:val="single" w:sz="6" w:space="0" w:color="auto"/>
              <w:bottom w:val="single" w:sz="6" w:space="0" w:color="auto"/>
            </w:tcBorders>
            <w:shd w:val="clear" w:color="auto" w:fill="auto"/>
            <w:noWrap/>
            <w:hideMark/>
          </w:tcPr>
          <w:p w:rsidR="00321F80" w:rsidRPr="00801D52" w:rsidRDefault="00321F80" w:rsidP="00801D52">
            <w:pPr>
              <w:spacing w:before="120" w:line="240" w:lineRule="auto"/>
              <w:jc w:val="center"/>
              <w:rPr>
                <w:rFonts w:cs="Times New Roman"/>
                <w:color w:val="000000"/>
                <w:sz w:val="18"/>
                <w:szCs w:val="18"/>
                <w:lang w:val="ru-RU"/>
              </w:rPr>
            </w:pPr>
            <w:r w:rsidRPr="00801D52">
              <w:rPr>
                <w:rFonts w:cs="Times New Roman"/>
                <w:color w:val="000000"/>
                <w:sz w:val="18"/>
                <w:szCs w:val="18"/>
                <w:lang w:val="ru-RU"/>
              </w:rPr>
              <w:t>Нет</w:t>
            </w:r>
            <w:r w:rsidR="00801D52" w:rsidRPr="00801D52">
              <w:rPr>
                <w:rFonts w:cs="Times New Roman"/>
                <w:color w:val="000000"/>
                <w:sz w:val="18"/>
                <w:szCs w:val="18"/>
                <w:lang w:val="ru-RU"/>
              </w:rPr>
              <w:br/>
            </w:r>
            <w:r w:rsidRPr="00801D52">
              <w:rPr>
                <w:rFonts w:cs="Times New Roman"/>
                <w:color w:val="000000"/>
                <w:sz w:val="18"/>
                <w:szCs w:val="18"/>
                <w:lang w:val="ru-RU"/>
              </w:rPr>
              <w:t>данных</w:t>
            </w:r>
          </w:p>
        </w:tc>
        <w:tc>
          <w:tcPr>
            <w:tcW w:w="2618" w:type="dxa"/>
            <w:tcBorders>
              <w:top w:val="single" w:sz="6" w:space="0" w:color="auto"/>
              <w:bottom w:val="single" w:sz="6" w:space="0" w:color="auto"/>
            </w:tcBorders>
            <w:shd w:val="clear" w:color="auto" w:fill="auto"/>
            <w:noWrap/>
            <w:hideMark/>
          </w:tcPr>
          <w:p w:rsidR="00321F80" w:rsidRPr="00321F80" w:rsidRDefault="00321F80" w:rsidP="00FD7B71">
            <w:pPr>
              <w:spacing w:before="120" w:line="240" w:lineRule="auto"/>
              <w:jc w:val="left"/>
              <w:rPr>
                <w:rFonts w:cs="Times New Roman"/>
                <w:color w:val="000000"/>
                <w:sz w:val="18"/>
                <w:szCs w:val="18"/>
                <w:lang w:val="ru-RU"/>
              </w:rPr>
            </w:pPr>
            <w:r w:rsidRPr="00321F80">
              <w:rPr>
                <w:color w:val="000000"/>
                <w:sz w:val="18"/>
                <w:szCs w:val="18"/>
                <w:lang w:val="ru-RU"/>
              </w:rPr>
              <w:t>Данные будут получены по</w:t>
            </w:r>
            <w:r w:rsidR="00801D52">
              <w:rPr>
                <w:color w:val="000000"/>
                <w:sz w:val="18"/>
                <w:szCs w:val="18"/>
                <w:lang w:val="ru-RU"/>
              </w:rPr>
              <w:t> </w:t>
            </w:r>
            <w:r w:rsidRPr="00321F80">
              <w:rPr>
                <w:color w:val="000000"/>
                <w:sz w:val="18"/>
                <w:szCs w:val="18"/>
                <w:lang w:val="ru-RU"/>
              </w:rPr>
              <w:t>результатам обследования БРЭ в</w:t>
            </w:r>
            <w:r w:rsidR="00801D52">
              <w:rPr>
                <w:color w:val="000000"/>
                <w:sz w:val="18"/>
                <w:szCs w:val="18"/>
              </w:rPr>
              <w:t> </w:t>
            </w:r>
            <w:r w:rsidRPr="00321F80">
              <w:rPr>
                <w:color w:val="000000"/>
                <w:sz w:val="18"/>
                <w:szCs w:val="18"/>
                <w:lang w:val="ru-RU"/>
              </w:rPr>
              <w:t>области ИКТ</w:t>
            </w:r>
          </w:p>
        </w:tc>
      </w:tr>
      <w:tr w:rsidR="00321F80" w:rsidRPr="0054650D" w:rsidTr="000646E5">
        <w:trPr>
          <w:cantSplit/>
          <w:trHeight w:val="315"/>
        </w:trPr>
        <w:tc>
          <w:tcPr>
            <w:tcW w:w="3669" w:type="dxa"/>
            <w:vMerge w:val="restart"/>
            <w:tcBorders>
              <w:top w:val="single" w:sz="6" w:space="0" w:color="auto"/>
            </w:tcBorders>
            <w:shd w:val="clear" w:color="auto" w:fill="auto"/>
            <w:hideMark/>
          </w:tcPr>
          <w:p w:rsidR="000646E5" w:rsidRDefault="000646E5" w:rsidP="000646E5">
            <w:pPr>
              <w:tabs>
                <w:tab w:val="left" w:pos="555"/>
              </w:tabs>
              <w:spacing w:before="0" w:after="60" w:line="240" w:lineRule="auto"/>
              <w:ind w:left="555" w:hanging="555"/>
              <w:jc w:val="left"/>
              <w:rPr>
                <w:b/>
                <w:color w:val="5B9BD5"/>
                <w:sz w:val="18"/>
                <w:szCs w:val="18"/>
                <w:lang w:val="ru-RU"/>
              </w:rPr>
            </w:pPr>
          </w:p>
          <w:p w:rsidR="00321F80" w:rsidRPr="00EF7123" w:rsidRDefault="00321F80" w:rsidP="000646E5">
            <w:pPr>
              <w:tabs>
                <w:tab w:val="left" w:pos="555"/>
              </w:tabs>
              <w:spacing w:before="0" w:after="60" w:line="240" w:lineRule="auto"/>
              <w:ind w:left="555" w:hanging="555"/>
              <w:jc w:val="left"/>
              <w:rPr>
                <w:rFonts w:cs="Times New Roman"/>
                <w:b/>
                <w:bCs/>
                <w:color w:val="000000"/>
                <w:sz w:val="18"/>
                <w:szCs w:val="18"/>
                <w:lang w:val="ru-RU"/>
              </w:rPr>
            </w:pPr>
            <w:r w:rsidRPr="00C61F6A">
              <w:rPr>
                <w:b/>
                <w:color w:val="5B9BD5"/>
                <w:sz w:val="18"/>
                <w:szCs w:val="18"/>
              </w:rPr>
              <w:t>R</w:t>
            </w:r>
            <w:r w:rsidRPr="00EF7123">
              <w:rPr>
                <w:b/>
                <w:color w:val="5B9BD5"/>
                <w:sz w:val="18"/>
                <w:szCs w:val="18"/>
                <w:lang w:val="ru-RU"/>
              </w:rPr>
              <w:t>.2-4</w:t>
            </w:r>
            <w:r w:rsidR="000646E5">
              <w:rPr>
                <w:sz w:val="18"/>
                <w:szCs w:val="18"/>
                <w:lang w:val="ru-RU"/>
              </w:rPr>
              <w:tab/>
            </w:r>
            <w:r w:rsidRPr="00EF7123">
              <w:rPr>
                <w:sz w:val="18"/>
                <w:szCs w:val="18"/>
                <w:lang w:val="ru-RU"/>
              </w:rPr>
              <w:t>Число домашних хозяйств, принимающих цифровое наземное телевидение</w:t>
            </w:r>
          </w:p>
        </w:tc>
        <w:tc>
          <w:tcPr>
            <w:tcW w:w="3416" w:type="dxa"/>
            <w:tcBorders>
              <w:top w:val="single" w:sz="6" w:space="0" w:color="auto"/>
              <w:bottom w:val="single" w:sz="6" w:space="0" w:color="auto"/>
            </w:tcBorders>
            <w:shd w:val="clear" w:color="auto" w:fill="auto"/>
            <w:hideMark/>
          </w:tcPr>
          <w:p w:rsidR="000646E5" w:rsidRDefault="000646E5" w:rsidP="000646E5">
            <w:pPr>
              <w:spacing w:before="0" w:line="240" w:lineRule="auto"/>
              <w:jc w:val="left"/>
              <w:rPr>
                <w:color w:val="000000"/>
                <w:sz w:val="18"/>
                <w:szCs w:val="18"/>
                <w:lang w:val="ru-RU"/>
              </w:rPr>
            </w:pPr>
          </w:p>
          <w:p w:rsidR="00321F80" w:rsidRPr="00797330" w:rsidRDefault="00321F80" w:rsidP="000646E5">
            <w:pPr>
              <w:spacing w:before="0" w:line="240" w:lineRule="auto"/>
              <w:jc w:val="left"/>
              <w:rPr>
                <w:rFonts w:cs="Times New Roman"/>
                <w:color w:val="000000"/>
                <w:sz w:val="18"/>
                <w:szCs w:val="18"/>
                <w:lang w:val="ru-RU"/>
              </w:rPr>
            </w:pPr>
            <w:r w:rsidRPr="00797330">
              <w:rPr>
                <w:color w:val="000000"/>
                <w:sz w:val="18"/>
                <w:szCs w:val="18"/>
                <w:lang w:val="ru-RU"/>
              </w:rPr>
              <w:t>Число домашних хозяйств, принимающих ЦНТ (млн.)</w:t>
            </w:r>
          </w:p>
        </w:tc>
        <w:tc>
          <w:tcPr>
            <w:tcW w:w="738" w:type="dxa"/>
            <w:tcBorders>
              <w:top w:val="single" w:sz="6" w:space="0" w:color="auto"/>
              <w:bottom w:val="single" w:sz="6" w:space="0" w:color="auto"/>
            </w:tcBorders>
          </w:tcPr>
          <w:p w:rsidR="000646E5" w:rsidRDefault="000646E5" w:rsidP="000646E5">
            <w:pPr>
              <w:spacing w:before="0" w:line="240" w:lineRule="auto"/>
              <w:jc w:val="left"/>
              <w:rPr>
                <w:rFonts w:cs="Times New Roman"/>
                <w:color w:val="000000"/>
                <w:sz w:val="18"/>
                <w:szCs w:val="18"/>
                <w:lang w:val="ru-RU"/>
              </w:rPr>
            </w:pPr>
          </w:p>
          <w:p w:rsidR="00321F80" w:rsidRPr="00EF7123" w:rsidRDefault="00321F80" w:rsidP="000646E5">
            <w:pPr>
              <w:spacing w:before="0" w:line="240" w:lineRule="auto"/>
              <w:jc w:val="left"/>
              <w:rPr>
                <w:rFonts w:cs="Times New Roman"/>
                <w:color w:val="000000"/>
                <w:sz w:val="18"/>
                <w:szCs w:val="18"/>
                <w:lang w:val="en-GB"/>
              </w:rPr>
            </w:pPr>
            <w:r w:rsidRPr="00EF7123">
              <w:rPr>
                <w:rFonts w:cs="Times New Roman"/>
                <w:color w:val="000000"/>
                <w:sz w:val="18"/>
                <w:szCs w:val="18"/>
                <w:lang w:val="en-GB"/>
              </w:rPr>
              <w:t>130</w:t>
            </w:r>
            <w:r w:rsidR="000646E5">
              <w:rPr>
                <w:rFonts w:cs="Times New Roman"/>
                <w:color w:val="000000"/>
                <w:sz w:val="18"/>
                <w:szCs w:val="18"/>
                <w:lang w:val="ru-RU"/>
              </w:rPr>
              <w:t>,</w:t>
            </w:r>
            <w:r w:rsidRPr="00EF7123">
              <w:rPr>
                <w:rFonts w:cs="Times New Roman"/>
                <w:color w:val="000000"/>
                <w:sz w:val="18"/>
                <w:szCs w:val="18"/>
                <w:lang w:val="en-GB"/>
              </w:rPr>
              <w:t>1</w:t>
            </w:r>
          </w:p>
        </w:tc>
        <w:tc>
          <w:tcPr>
            <w:tcW w:w="740" w:type="dxa"/>
            <w:tcBorders>
              <w:top w:val="single" w:sz="6" w:space="0" w:color="auto"/>
              <w:bottom w:val="single" w:sz="6" w:space="0" w:color="auto"/>
            </w:tcBorders>
          </w:tcPr>
          <w:p w:rsidR="000646E5" w:rsidRDefault="000646E5" w:rsidP="000646E5">
            <w:pPr>
              <w:spacing w:before="0" w:line="240" w:lineRule="auto"/>
              <w:jc w:val="left"/>
              <w:rPr>
                <w:rFonts w:cs="Times New Roman"/>
                <w:color w:val="000000"/>
                <w:sz w:val="18"/>
                <w:szCs w:val="18"/>
                <w:lang w:val="ru-RU"/>
              </w:rPr>
            </w:pPr>
          </w:p>
          <w:p w:rsidR="00321F80" w:rsidRPr="00EF7123" w:rsidRDefault="00321F80" w:rsidP="000646E5">
            <w:pPr>
              <w:spacing w:before="0" w:line="240" w:lineRule="auto"/>
              <w:jc w:val="left"/>
              <w:rPr>
                <w:rFonts w:cs="Times New Roman"/>
                <w:color w:val="000000"/>
                <w:sz w:val="18"/>
                <w:szCs w:val="18"/>
                <w:lang w:val="en-GB"/>
              </w:rPr>
            </w:pPr>
            <w:r w:rsidRPr="00EF7123">
              <w:rPr>
                <w:rFonts w:cs="Times New Roman"/>
                <w:color w:val="000000"/>
                <w:sz w:val="18"/>
                <w:szCs w:val="18"/>
                <w:lang w:val="en-GB"/>
              </w:rPr>
              <w:t>164</w:t>
            </w:r>
            <w:r w:rsidR="000646E5">
              <w:rPr>
                <w:rFonts w:cs="Times New Roman"/>
                <w:color w:val="000000"/>
                <w:sz w:val="18"/>
                <w:szCs w:val="18"/>
                <w:lang w:val="ru-RU"/>
              </w:rPr>
              <w:t>,</w:t>
            </w:r>
            <w:r w:rsidRPr="00EF7123">
              <w:rPr>
                <w:rFonts w:cs="Times New Roman"/>
                <w:color w:val="000000"/>
                <w:sz w:val="18"/>
                <w:szCs w:val="18"/>
                <w:lang w:val="en-GB"/>
              </w:rPr>
              <w:t>7</w:t>
            </w:r>
          </w:p>
        </w:tc>
        <w:tc>
          <w:tcPr>
            <w:tcW w:w="788" w:type="dxa"/>
            <w:tcBorders>
              <w:top w:val="single" w:sz="6" w:space="0" w:color="auto"/>
              <w:bottom w:val="single" w:sz="6" w:space="0" w:color="auto"/>
            </w:tcBorders>
            <w:shd w:val="clear" w:color="auto" w:fill="auto"/>
            <w:noWrap/>
          </w:tcPr>
          <w:p w:rsidR="000646E5" w:rsidRDefault="000646E5" w:rsidP="000646E5">
            <w:pPr>
              <w:spacing w:before="0" w:line="240" w:lineRule="auto"/>
              <w:jc w:val="center"/>
              <w:rPr>
                <w:rFonts w:cs="Times New Roman"/>
                <w:color w:val="000000"/>
                <w:sz w:val="18"/>
                <w:szCs w:val="18"/>
                <w:lang w:val="ru-RU"/>
              </w:rPr>
            </w:pPr>
          </w:p>
          <w:p w:rsidR="00321F80" w:rsidRPr="00EF7123" w:rsidRDefault="00321F80" w:rsidP="000646E5">
            <w:pPr>
              <w:spacing w:before="0" w:line="240" w:lineRule="auto"/>
              <w:jc w:val="center"/>
              <w:rPr>
                <w:rFonts w:cs="Times New Roman"/>
                <w:color w:val="000000"/>
                <w:sz w:val="18"/>
                <w:szCs w:val="18"/>
                <w:lang w:val="en-GB"/>
              </w:rPr>
            </w:pPr>
            <w:r w:rsidRPr="00EF7123">
              <w:rPr>
                <w:rFonts w:cs="Times New Roman"/>
                <w:color w:val="000000"/>
                <w:sz w:val="18"/>
                <w:szCs w:val="18"/>
                <w:lang w:val="en-GB"/>
              </w:rPr>
              <w:t>203</w:t>
            </w:r>
            <w:r w:rsidR="000646E5">
              <w:rPr>
                <w:rFonts w:cs="Times New Roman"/>
                <w:color w:val="000000"/>
                <w:sz w:val="18"/>
                <w:szCs w:val="18"/>
                <w:lang w:val="ru-RU"/>
              </w:rPr>
              <w:t>,</w:t>
            </w:r>
            <w:r w:rsidRPr="00EF7123">
              <w:rPr>
                <w:rFonts w:cs="Times New Roman"/>
                <w:color w:val="000000"/>
                <w:sz w:val="18"/>
                <w:szCs w:val="18"/>
                <w:lang w:val="en-GB"/>
              </w:rPr>
              <w:t>3</w:t>
            </w:r>
          </w:p>
        </w:tc>
        <w:tc>
          <w:tcPr>
            <w:tcW w:w="784" w:type="dxa"/>
            <w:tcBorders>
              <w:top w:val="single" w:sz="6" w:space="0" w:color="auto"/>
              <w:bottom w:val="single" w:sz="6" w:space="0" w:color="auto"/>
            </w:tcBorders>
            <w:shd w:val="clear" w:color="auto" w:fill="auto"/>
            <w:noWrap/>
          </w:tcPr>
          <w:p w:rsidR="000646E5" w:rsidRDefault="000646E5" w:rsidP="000646E5">
            <w:pPr>
              <w:spacing w:before="0" w:line="240" w:lineRule="auto"/>
              <w:jc w:val="center"/>
              <w:rPr>
                <w:rFonts w:cs="Times New Roman"/>
                <w:sz w:val="18"/>
                <w:szCs w:val="18"/>
                <w:lang w:val="ru-RU"/>
              </w:rPr>
            </w:pPr>
          </w:p>
          <w:p w:rsidR="00321F80" w:rsidRPr="00EF7123" w:rsidRDefault="00321F80" w:rsidP="000646E5">
            <w:pPr>
              <w:spacing w:before="0" w:line="240" w:lineRule="auto"/>
              <w:jc w:val="center"/>
              <w:rPr>
                <w:rFonts w:cs="Times New Roman"/>
                <w:sz w:val="18"/>
                <w:szCs w:val="18"/>
                <w:lang w:val="en-GB"/>
              </w:rPr>
            </w:pPr>
            <w:r w:rsidRPr="00EF7123">
              <w:rPr>
                <w:rFonts w:cs="Times New Roman"/>
                <w:sz w:val="18"/>
                <w:szCs w:val="18"/>
                <w:lang w:val="en-GB"/>
              </w:rPr>
              <w:t>252</w:t>
            </w:r>
            <w:r w:rsidR="000646E5">
              <w:rPr>
                <w:rFonts w:cs="Times New Roman"/>
                <w:color w:val="000000"/>
                <w:sz w:val="18"/>
                <w:szCs w:val="18"/>
                <w:lang w:val="ru-RU"/>
              </w:rPr>
              <w:t>,</w:t>
            </w:r>
            <w:r w:rsidRPr="00EF7123">
              <w:rPr>
                <w:rFonts w:cs="Times New Roman"/>
                <w:sz w:val="18"/>
                <w:szCs w:val="18"/>
                <w:lang w:val="en-GB"/>
              </w:rPr>
              <w:t>0</w:t>
            </w:r>
          </w:p>
        </w:tc>
        <w:tc>
          <w:tcPr>
            <w:tcW w:w="850" w:type="dxa"/>
            <w:tcBorders>
              <w:top w:val="single" w:sz="6" w:space="0" w:color="auto"/>
              <w:bottom w:val="single" w:sz="6" w:space="0" w:color="auto"/>
            </w:tcBorders>
          </w:tcPr>
          <w:p w:rsidR="00321F80" w:rsidRPr="00EF7123" w:rsidRDefault="00321F80" w:rsidP="000646E5">
            <w:pPr>
              <w:spacing w:before="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0646E5" w:rsidRDefault="000646E5" w:rsidP="000646E5">
            <w:pPr>
              <w:spacing w:before="0" w:line="240" w:lineRule="auto"/>
              <w:jc w:val="center"/>
              <w:rPr>
                <w:rFonts w:cs="Times New Roman"/>
                <w:color w:val="000000"/>
                <w:sz w:val="18"/>
                <w:szCs w:val="18"/>
                <w:lang w:val="ru-RU"/>
              </w:rPr>
            </w:pPr>
          </w:p>
          <w:p w:rsidR="00321F80" w:rsidRPr="00EF7123" w:rsidRDefault="00321F80" w:rsidP="000646E5">
            <w:pPr>
              <w:spacing w:before="0" w:line="240" w:lineRule="auto"/>
              <w:jc w:val="center"/>
              <w:rPr>
                <w:rFonts w:cs="Times New Roman"/>
                <w:color w:val="000000"/>
                <w:sz w:val="18"/>
                <w:szCs w:val="18"/>
                <w:lang w:val="en-GB"/>
              </w:rPr>
            </w:pPr>
            <w:r w:rsidRPr="00EF7123">
              <w:rPr>
                <w:rFonts w:cs="Times New Roman"/>
                <w:color w:val="000000"/>
                <w:sz w:val="18"/>
                <w:szCs w:val="18"/>
                <w:lang w:val="en-GB"/>
              </w:rPr>
              <w:t>453</w:t>
            </w:r>
          </w:p>
        </w:tc>
        <w:tc>
          <w:tcPr>
            <w:tcW w:w="2618" w:type="dxa"/>
            <w:vMerge w:val="restart"/>
            <w:tcBorders>
              <w:top w:val="single" w:sz="6" w:space="0" w:color="auto"/>
            </w:tcBorders>
            <w:shd w:val="clear" w:color="auto" w:fill="auto"/>
            <w:hideMark/>
          </w:tcPr>
          <w:p w:rsidR="000646E5" w:rsidRDefault="000646E5" w:rsidP="000646E5">
            <w:pPr>
              <w:spacing w:before="0" w:line="240" w:lineRule="auto"/>
              <w:jc w:val="left"/>
              <w:rPr>
                <w:sz w:val="18"/>
                <w:szCs w:val="18"/>
                <w:lang w:val="ru-RU"/>
              </w:rPr>
            </w:pPr>
          </w:p>
          <w:p w:rsidR="00321F80" w:rsidRPr="00321F80" w:rsidRDefault="00321F80" w:rsidP="000646E5">
            <w:pPr>
              <w:spacing w:before="0" w:line="240" w:lineRule="auto"/>
              <w:jc w:val="left"/>
              <w:rPr>
                <w:rFonts w:cs="Times New Roman"/>
                <w:sz w:val="18"/>
                <w:szCs w:val="18"/>
                <w:lang w:val="ru-RU"/>
              </w:rPr>
            </w:pPr>
            <w:r w:rsidRPr="00321F80">
              <w:rPr>
                <w:sz w:val="18"/>
                <w:szCs w:val="18"/>
                <w:lang w:val="ru-RU"/>
              </w:rPr>
              <w:t>Справочный отчет "Мир цифрового ТВ", июнь 2015 г</w:t>
            </w:r>
            <w:r w:rsidR="000646E5">
              <w:rPr>
                <w:sz w:val="18"/>
                <w:szCs w:val="18"/>
                <w:lang w:val="ru-RU"/>
              </w:rPr>
              <w:t>.</w:t>
            </w:r>
            <w:r w:rsidRPr="00321F80">
              <w:rPr>
                <w:sz w:val="18"/>
                <w:szCs w:val="18"/>
                <w:lang w:val="ru-RU"/>
              </w:rPr>
              <w:t xml:space="preserve"> </w:t>
            </w:r>
            <w:r w:rsidRPr="00C61F6A">
              <w:rPr>
                <w:sz w:val="18"/>
                <w:szCs w:val="18"/>
              </w:rPr>
              <w:t>Digital</w:t>
            </w:r>
            <w:r w:rsidRPr="00321F80">
              <w:rPr>
                <w:sz w:val="18"/>
                <w:szCs w:val="18"/>
                <w:lang w:val="ru-RU"/>
              </w:rPr>
              <w:t xml:space="preserve"> </w:t>
            </w:r>
            <w:r w:rsidRPr="00C61F6A">
              <w:rPr>
                <w:sz w:val="18"/>
                <w:szCs w:val="18"/>
              </w:rPr>
              <w:t>TV</w:t>
            </w:r>
            <w:r w:rsidRPr="00321F80">
              <w:rPr>
                <w:sz w:val="18"/>
                <w:szCs w:val="18"/>
                <w:lang w:val="ru-RU"/>
              </w:rPr>
              <w:t xml:space="preserve"> </w:t>
            </w:r>
            <w:r w:rsidRPr="00C61F6A">
              <w:rPr>
                <w:sz w:val="18"/>
                <w:szCs w:val="18"/>
              </w:rPr>
              <w:t>Research</w:t>
            </w:r>
            <w:r w:rsidRPr="00321F80">
              <w:rPr>
                <w:sz w:val="18"/>
                <w:szCs w:val="18"/>
                <w:lang w:val="ru-RU"/>
              </w:rPr>
              <w:t xml:space="preserve"> </w:t>
            </w:r>
            <w:r w:rsidRPr="00C61F6A">
              <w:rPr>
                <w:sz w:val="18"/>
                <w:szCs w:val="18"/>
              </w:rPr>
              <w:t>Ltd</w:t>
            </w:r>
            <w:r w:rsidRPr="00321F80">
              <w:rPr>
                <w:rFonts w:cs="Times New Roman"/>
                <w:sz w:val="18"/>
                <w:szCs w:val="18"/>
                <w:lang w:val="ru-RU"/>
              </w:rPr>
              <w:br/>
            </w:r>
            <w:r w:rsidRPr="00321F80">
              <w:rPr>
                <w:sz w:val="18"/>
                <w:szCs w:val="18"/>
                <w:lang w:val="ru-RU"/>
              </w:rPr>
              <w:t>Справочный отчет</w:t>
            </w:r>
          </w:p>
          <w:p w:rsidR="00321F80" w:rsidRPr="00321F80" w:rsidRDefault="00321F80" w:rsidP="007827BF">
            <w:pPr>
              <w:spacing w:before="120" w:line="240" w:lineRule="auto"/>
              <w:jc w:val="left"/>
              <w:rPr>
                <w:rFonts w:cs="Times New Roman"/>
                <w:sz w:val="18"/>
                <w:szCs w:val="18"/>
                <w:lang w:val="ru-RU"/>
              </w:rPr>
            </w:pPr>
          </w:p>
        </w:tc>
      </w:tr>
      <w:tr w:rsidR="00321F80" w:rsidRPr="00EF7123" w:rsidTr="00801D52">
        <w:trPr>
          <w:trHeight w:val="787"/>
        </w:trPr>
        <w:tc>
          <w:tcPr>
            <w:tcW w:w="3669" w:type="dxa"/>
            <w:vMerge/>
            <w:shd w:val="clear" w:color="auto" w:fill="auto"/>
            <w:hideMark/>
          </w:tcPr>
          <w:p w:rsidR="00321F80" w:rsidRPr="00321F80"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tcPr>
          <w:p w:rsidR="00321F80" w:rsidRPr="00797330" w:rsidRDefault="00321F80" w:rsidP="007827BF">
            <w:pPr>
              <w:spacing w:before="120" w:line="240" w:lineRule="auto"/>
              <w:jc w:val="left"/>
              <w:rPr>
                <w:rFonts w:cs="Times New Roman"/>
                <w:i/>
                <w:color w:val="000000"/>
                <w:sz w:val="18"/>
                <w:szCs w:val="18"/>
                <w:lang w:val="ru-RU"/>
              </w:rPr>
            </w:pPr>
            <w:r w:rsidRPr="00797330">
              <w:rPr>
                <w:i/>
                <w:color w:val="000000"/>
                <w:sz w:val="18"/>
                <w:szCs w:val="18"/>
                <w:lang w:val="ru-RU"/>
              </w:rPr>
              <w:t>Число домашних хозяйств, принимающих АНТ (млн.)</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419</w:t>
            </w:r>
            <w:r w:rsidR="000646E5">
              <w:rPr>
                <w:rFonts w:cs="Times New Roman"/>
                <w:color w:val="000000"/>
                <w:sz w:val="18"/>
                <w:szCs w:val="18"/>
                <w:lang w:val="ru-RU"/>
              </w:rPr>
              <w:t>,</w:t>
            </w:r>
            <w:r w:rsidRPr="00EF7123">
              <w:rPr>
                <w:rFonts w:cs="Times New Roman"/>
                <w:i/>
                <w:color w:val="000000"/>
                <w:sz w:val="18"/>
                <w:szCs w:val="18"/>
                <w:lang w:val="en-GB"/>
              </w:rPr>
              <w:t>5</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364</w:t>
            </w:r>
            <w:r w:rsidR="000646E5">
              <w:rPr>
                <w:rFonts w:cs="Times New Roman"/>
                <w:color w:val="000000"/>
                <w:sz w:val="18"/>
                <w:szCs w:val="18"/>
                <w:lang w:val="ru-RU"/>
              </w:rPr>
              <w:t>,</w:t>
            </w:r>
            <w:r w:rsidRPr="00EF7123">
              <w:rPr>
                <w:rFonts w:cs="Times New Roman"/>
                <w:i/>
                <w:color w:val="000000"/>
                <w:sz w:val="18"/>
                <w:szCs w:val="18"/>
                <w:lang w:val="en-GB"/>
              </w:rPr>
              <w:t>6</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319</w:t>
            </w:r>
            <w:r w:rsidR="000646E5">
              <w:rPr>
                <w:rFonts w:cs="Times New Roman"/>
                <w:color w:val="000000"/>
                <w:sz w:val="18"/>
                <w:szCs w:val="18"/>
                <w:lang w:val="ru-RU"/>
              </w:rPr>
              <w:t>,</w:t>
            </w:r>
            <w:r w:rsidRPr="00EF7123">
              <w:rPr>
                <w:rFonts w:cs="Times New Roman"/>
                <w:i/>
                <w:color w:val="000000"/>
                <w:sz w:val="18"/>
                <w:szCs w:val="18"/>
                <w:lang w:val="en-GB"/>
              </w:rPr>
              <w:t>8</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261</w:t>
            </w:r>
            <w:r w:rsidR="000646E5">
              <w:rPr>
                <w:rFonts w:cs="Times New Roman"/>
                <w:color w:val="000000"/>
                <w:sz w:val="18"/>
                <w:szCs w:val="18"/>
                <w:lang w:val="ru-RU"/>
              </w:rPr>
              <w:t>,</w:t>
            </w:r>
            <w:r w:rsidRPr="00EF7123">
              <w:rPr>
                <w:rFonts w:cs="Times New Roman"/>
                <w:i/>
                <w:color w:val="000000"/>
                <w:sz w:val="18"/>
                <w:szCs w:val="18"/>
                <w:lang w:val="en-GB"/>
              </w:rPr>
              <w:t>9</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shd w:val="clear" w:color="auto" w:fill="auto"/>
          </w:tcPr>
          <w:p w:rsidR="00321F80" w:rsidRPr="00EF7123" w:rsidRDefault="00321F80" w:rsidP="007E76AA">
            <w:pPr>
              <w:spacing w:before="120" w:line="240" w:lineRule="auto"/>
              <w:jc w:val="left"/>
              <w:rPr>
                <w:rFonts w:cs="Times New Roman"/>
                <w:sz w:val="18"/>
                <w:szCs w:val="18"/>
                <w:lang w:val="en-GB"/>
              </w:rPr>
            </w:pPr>
          </w:p>
        </w:tc>
      </w:tr>
      <w:tr w:rsidR="00321F80" w:rsidRPr="00EF7123" w:rsidTr="00801D52">
        <w:trPr>
          <w:trHeight w:val="315"/>
        </w:trPr>
        <w:tc>
          <w:tcPr>
            <w:tcW w:w="3669" w:type="dxa"/>
            <w:vMerge/>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797330" w:rsidRDefault="00321F80" w:rsidP="007827BF">
            <w:pPr>
              <w:spacing w:before="120" w:line="240" w:lineRule="auto"/>
              <w:jc w:val="left"/>
              <w:rPr>
                <w:rFonts w:cs="Times New Roman"/>
                <w:i/>
                <w:color w:val="000000"/>
                <w:sz w:val="18"/>
                <w:szCs w:val="18"/>
                <w:lang w:val="ru-RU"/>
              </w:rPr>
            </w:pPr>
            <w:r w:rsidRPr="00797330">
              <w:rPr>
                <w:i/>
                <w:color w:val="000000"/>
                <w:sz w:val="18"/>
                <w:szCs w:val="18"/>
                <w:lang w:val="ru-RU"/>
              </w:rPr>
              <w:t>Общее число домашних хозяйств, принимающих ЦН</w:t>
            </w:r>
            <w:r w:rsidRPr="00C61F6A">
              <w:rPr>
                <w:i/>
                <w:color w:val="000000"/>
                <w:sz w:val="18"/>
                <w:szCs w:val="18"/>
              </w:rPr>
              <w:t>T</w:t>
            </w:r>
            <w:r w:rsidRPr="00797330">
              <w:rPr>
                <w:i/>
                <w:color w:val="000000"/>
                <w:sz w:val="18"/>
                <w:szCs w:val="18"/>
                <w:lang w:val="ru-RU"/>
              </w:rPr>
              <w:t xml:space="preserve"> + </w:t>
            </w:r>
            <w:r w:rsidRPr="00C61F6A">
              <w:rPr>
                <w:i/>
                <w:color w:val="000000"/>
                <w:sz w:val="18"/>
                <w:szCs w:val="18"/>
              </w:rPr>
              <w:t>A</w:t>
            </w:r>
            <w:r w:rsidRPr="00797330">
              <w:rPr>
                <w:i/>
                <w:color w:val="000000"/>
                <w:sz w:val="18"/>
                <w:szCs w:val="18"/>
                <w:lang w:val="ru-RU"/>
              </w:rPr>
              <w:t>НТ (млн.)</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549,6</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529,3</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514,1</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i/>
                <w:color w:val="000000"/>
                <w:sz w:val="18"/>
                <w:szCs w:val="18"/>
                <w:lang w:val="en-GB"/>
              </w:rPr>
            </w:pPr>
            <w:r w:rsidRPr="00EF7123">
              <w:rPr>
                <w:rFonts w:cs="Times New Roman"/>
                <w:i/>
                <w:color w:val="000000"/>
                <w:sz w:val="18"/>
                <w:szCs w:val="18"/>
                <w:lang w:val="en-GB"/>
              </w:rPr>
              <w:t>513,9</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EF7123" w:rsidTr="00801D52">
        <w:trPr>
          <w:trHeight w:val="315"/>
        </w:trPr>
        <w:tc>
          <w:tcPr>
            <w:tcW w:w="3669" w:type="dxa"/>
            <w:vMerge/>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Процент домашних хозяйств, принимающих ЦНТ</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6,8%</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8,5%</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10,3%</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12,7%</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22,7%</w:t>
            </w:r>
          </w:p>
        </w:tc>
        <w:tc>
          <w:tcPr>
            <w:tcW w:w="2618" w:type="dxa"/>
            <w:vMerge/>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EF7123" w:rsidTr="00801D52">
        <w:trPr>
          <w:trHeight w:val="315"/>
        </w:trPr>
        <w:tc>
          <w:tcPr>
            <w:tcW w:w="3669" w:type="dxa"/>
            <w:vMerge/>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Процент домашних хозяйств, принимающих АНТ</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21,8%</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18,7%</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16,3%</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13,2%</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EF7123" w:rsidTr="00801D52">
        <w:trPr>
          <w:trHeight w:val="315"/>
        </w:trPr>
        <w:tc>
          <w:tcPr>
            <w:tcW w:w="3669" w:type="dxa"/>
            <w:vMerge/>
            <w:tcBorders>
              <w:bottom w:val="single" w:sz="6" w:space="0" w:color="auto"/>
            </w:tcBorders>
            <w:shd w:val="clear" w:color="auto" w:fill="auto"/>
          </w:tcPr>
          <w:p w:rsidR="00321F80" w:rsidRPr="00EF7123" w:rsidRDefault="00321F80" w:rsidP="007E76AA">
            <w:pPr>
              <w:spacing w:before="0" w:after="60" w:line="240" w:lineRule="auto"/>
              <w:jc w:val="left"/>
              <w:rPr>
                <w:rFonts w:cs="Times New Roman"/>
                <w:b/>
                <w:bCs/>
                <w:color w:val="5B9BD5"/>
                <w:sz w:val="18"/>
                <w:szCs w:val="18"/>
                <w:lang w:val="en-GB"/>
              </w:rPr>
            </w:pPr>
          </w:p>
        </w:tc>
        <w:tc>
          <w:tcPr>
            <w:tcW w:w="3416" w:type="dxa"/>
            <w:tcBorders>
              <w:top w:val="single" w:sz="6" w:space="0" w:color="auto"/>
              <w:bottom w:val="single" w:sz="6" w:space="0" w:color="auto"/>
            </w:tcBorders>
            <w:shd w:val="clear" w:color="auto" w:fill="auto"/>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Процент домашних хозяйств, принимающих наземное телевидение</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28,6%</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27,2%</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26,6%</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25,8%</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p>
        </w:tc>
        <w:tc>
          <w:tcPr>
            <w:tcW w:w="2618" w:type="dxa"/>
            <w:vMerge/>
            <w:tcBorders>
              <w:bottom w:val="single" w:sz="6" w:space="0" w:color="auto"/>
            </w:tcBorders>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p>
        </w:tc>
      </w:tr>
      <w:tr w:rsidR="00321F80" w:rsidRPr="0054650D" w:rsidTr="00801D52">
        <w:trPr>
          <w:trHeight w:val="315"/>
        </w:trPr>
        <w:tc>
          <w:tcPr>
            <w:tcW w:w="3669" w:type="dxa"/>
            <w:vMerge w:val="restart"/>
            <w:tcBorders>
              <w:top w:val="single" w:sz="6" w:space="0" w:color="auto"/>
              <w:bottom w:val="single" w:sz="6" w:space="0" w:color="auto"/>
            </w:tcBorders>
            <w:shd w:val="clear" w:color="auto" w:fill="auto"/>
            <w:hideMark/>
          </w:tcPr>
          <w:p w:rsidR="00321F80" w:rsidRPr="00EF7123" w:rsidRDefault="00321F80" w:rsidP="000646E5">
            <w:pPr>
              <w:tabs>
                <w:tab w:val="left" w:pos="555"/>
              </w:tabs>
              <w:spacing w:before="0" w:after="60" w:line="240" w:lineRule="auto"/>
              <w:ind w:left="555" w:hanging="555"/>
              <w:jc w:val="left"/>
              <w:rPr>
                <w:rFonts w:cs="Times New Roman"/>
                <w:sz w:val="18"/>
                <w:szCs w:val="18"/>
                <w:lang w:val="ru-RU"/>
              </w:rPr>
            </w:pPr>
            <w:r w:rsidRPr="00C61F6A">
              <w:rPr>
                <w:b/>
                <w:color w:val="5B9BD5"/>
                <w:sz w:val="18"/>
                <w:szCs w:val="18"/>
              </w:rPr>
              <w:t>R</w:t>
            </w:r>
            <w:r w:rsidRPr="00EF7123">
              <w:rPr>
                <w:b/>
                <w:color w:val="5B9BD5"/>
                <w:sz w:val="18"/>
                <w:szCs w:val="18"/>
                <w:lang w:val="ru-RU"/>
              </w:rPr>
              <w:t>.2-5</w:t>
            </w:r>
            <w:r w:rsidR="000646E5">
              <w:rPr>
                <w:sz w:val="18"/>
                <w:szCs w:val="18"/>
                <w:lang w:val="ru-RU"/>
              </w:rPr>
              <w:tab/>
            </w:r>
            <w:r w:rsidRPr="00EF7123">
              <w:rPr>
                <w:sz w:val="18"/>
                <w:szCs w:val="18"/>
                <w:lang w:val="ru-RU"/>
              </w:rPr>
              <w:t xml:space="preserve"> Число работающих спутниковых ретрансляторов (эквивалент 36</w:t>
            </w:r>
            <w:r w:rsidRPr="00C61F6A">
              <w:rPr>
                <w:sz w:val="18"/>
                <w:szCs w:val="18"/>
              </w:rPr>
              <w:t> </w:t>
            </w:r>
            <w:r w:rsidRPr="00EF7123">
              <w:rPr>
                <w:sz w:val="18"/>
                <w:szCs w:val="18"/>
                <w:lang w:val="ru-RU"/>
              </w:rPr>
              <w:t>МГц) и</w:t>
            </w:r>
            <w:r>
              <w:rPr>
                <w:sz w:val="18"/>
                <w:szCs w:val="18"/>
                <w:lang w:val="ru-RU"/>
              </w:rPr>
              <w:t> </w:t>
            </w:r>
            <w:r w:rsidRPr="00EF7123">
              <w:rPr>
                <w:sz w:val="18"/>
                <w:szCs w:val="18"/>
                <w:lang w:val="ru-RU"/>
              </w:rPr>
              <w:t xml:space="preserve">соответствующая пропускная способность (Тбит/с); число терминалов </w:t>
            </w:r>
            <w:r w:rsidRPr="00C61F6A">
              <w:rPr>
                <w:sz w:val="18"/>
                <w:szCs w:val="18"/>
              </w:rPr>
              <w:t>VSAT</w:t>
            </w:r>
            <w:r w:rsidRPr="00EF7123">
              <w:rPr>
                <w:sz w:val="18"/>
                <w:szCs w:val="18"/>
                <w:lang w:val="ru-RU"/>
              </w:rPr>
              <w:t>; число домашних хозяйств, принимающих спутниковое телевидение</w:t>
            </w:r>
          </w:p>
          <w:p w:rsidR="00321F80" w:rsidRPr="00EF7123" w:rsidRDefault="00321F80" w:rsidP="007827BF">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Число работающих спутниковых ретрансляторов (эквивалент 36</w:t>
            </w:r>
            <w:r w:rsidRPr="00C61F6A">
              <w:rPr>
                <w:color w:val="000000"/>
                <w:sz w:val="18"/>
                <w:szCs w:val="18"/>
              </w:rPr>
              <w:t> </w:t>
            </w:r>
            <w:r w:rsidRPr="00797330">
              <w:rPr>
                <w:color w:val="000000"/>
                <w:sz w:val="18"/>
                <w:szCs w:val="18"/>
                <w:lang w:val="ru-RU"/>
              </w:rPr>
              <w:t xml:space="preserve">МГц) </w:t>
            </w:r>
          </w:p>
        </w:tc>
        <w:tc>
          <w:tcPr>
            <w:tcW w:w="738" w:type="dxa"/>
            <w:tcBorders>
              <w:top w:val="single" w:sz="6" w:space="0" w:color="auto"/>
              <w:bottom w:val="single" w:sz="6" w:space="0" w:color="auto"/>
            </w:tcBorders>
          </w:tcPr>
          <w:p w:rsidR="00321F80" w:rsidRPr="00797330" w:rsidRDefault="00321F80" w:rsidP="007E76AA">
            <w:pPr>
              <w:spacing w:before="120" w:line="240" w:lineRule="auto"/>
              <w:jc w:val="center"/>
              <w:rPr>
                <w:rFonts w:cs="Times New Roman"/>
                <w:color w:val="000000"/>
                <w:sz w:val="18"/>
                <w:szCs w:val="18"/>
                <w:lang w:val="ru-RU"/>
              </w:rPr>
            </w:pPr>
          </w:p>
        </w:tc>
        <w:tc>
          <w:tcPr>
            <w:tcW w:w="74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15</w:t>
            </w:r>
            <w:r w:rsidRPr="00EF7123">
              <w:rPr>
                <w:rFonts w:cs="Times New Roman"/>
                <w:color w:val="000000"/>
                <w:sz w:val="18"/>
                <w:szCs w:val="18"/>
                <w:lang w:val="ru-RU"/>
              </w:rPr>
              <w:t> </w:t>
            </w:r>
            <w:r w:rsidRPr="000646E5">
              <w:rPr>
                <w:rFonts w:cs="Times New Roman"/>
                <w:color w:val="000000"/>
                <w:sz w:val="18"/>
                <w:szCs w:val="18"/>
                <w:lang w:val="ru-RU"/>
              </w:rPr>
              <w:t>878</w:t>
            </w:r>
          </w:p>
        </w:tc>
        <w:tc>
          <w:tcPr>
            <w:tcW w:w="788" w:type="dxa"/>
            <w:tcBorders>
              <w:top w:val="single" w:sz="6" w:space="0" w:color="auto"/>
              <w:bottom w:val="single" w:sz="6" w:space="0" w:color="auto"/>
            </w:tcBorders>
            <w:shd w:val="clear" w:color="auto" w:fill="auto"/>
            <w:noWrap/>
            <w:hideMark/>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15</w:t>
            </w:r>
            <w:r w:rsidRPr="00EF7123">
              <w:rPr>
                <w:rFonts w:cs="Times New Roman"/>
                <w:color w:val="000000"/>
                <w:sz w:val="18"/>
                <w:szCs w:val="18"/>
                <w:lang w:val="ru-RU"/>
              </w:rPr>
              <w:t> </w:t>
            </w:r>
            <w:r w:rsidRPr="000646E5">
              <w:rPr>
                <w:rFonts w:cs="Times New Roman"/>
                <w:color w:val="000000"/>
                <w:sz w:val="18"/>
                <w:szCs w:val="18"/>
                <w:lang w:val="ru-RU"/>
              </w:rPr>
              <w:t>997</w:t>
            </w:r>
          </w:p>
        </w:tc>
        <w:tc>
          <w:tcPr>
            <w:tcW w:w="78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17</w:t>
            </w:r>
            <w:r w:rsidRPr="00EF7123">
              <w:rPr>
                <w:rFonts w:cs="Times New Roman"/>
                <w:color w:val="000000"/>
                <w:sz w:val="18"/>
                <w:szCs w:val="18"/>
                <w:lang w:val="ru-RU"/>
              </w:rPr>
              <w:t> </w:t>
            </w:r>
            <w:r w:rsidRPr="000646E5">
              <w:rPr>
                <w:rFonts w:cs="Times New Roman"/>
                <w:color w:val="000000"/>
                <w:sz w:val="18"/>
                <w:szCs w:val="18"/>
                <w:lang w:val="ru-RU"/>
              </w:rPr>
              <w:t>953</w:t>
            </w:r>
          </w:p>
        </w:tc>
        <w:tc>
          <w:tcPr>
            <w:tcW w:w="85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19</w:t>
            </w:r>
            <w:r w:rsidRPr="00EF7123">
              <w:rPr>
                <w:rFonts w:cs="Times New Roman"/>
                <w:color w:val="000000"/>
                <w:sz w:val="18"/>
                <w:szCs w:val="18"/>
                <w:lang w:val="ru-RU"/>
              </w:rPr>
              <w:t> </w:t>
            </w:r>
            <w:r w:rsidRPr="000646E5">
              <w:rPr>
                <w:rFonts w:cs="Times New Roman"/>
                <w:color w:val="000000"/>
                <w:sz w:val="18"/>
                <w:szCs w:val="18"/>
                <w:lang w:val="ru-RU"/>
              </w:rPr>
              <w:t>772</w:t>
            </w:r>
          </w:p>
        </w:tc>
        <w:tc>
          <w:tcPr>
            <w:tcW w:w="1134" w:type="dxa"/>
            <w:tcBorders>
              <w:top w:val="single" w:sz="6" w:space="0" w:color="auto"/>
              <w:bottom w:val="single" w:sz="6" w:space="0" w:color="auto"/>
            </w:tcBorders>
            <w:shd w:val="clear" w:color="auto" w:fill="auto"/>
            <w:noWrap/>
            <w:hideMark/>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Нет данных</w:t>
            </w:r>
            <w:r w:rsidRPr="00EF7123">
              <w:rPr>
                <w:rFonts w:cs="Times New Roman"/>
                <w:color w:val="000000"/>
                <w:sz w:val="18"/>
                <w:szCs w:val="18"/>
                <w:lang w:val="en-GB"/>
              </w:rPr>
              <w:t> </w:t>
            </w:r>
          </w:p>
        </w:tc>
        <w:tc>
          <w:tcPr>
            <w:tcW w:w="2618" w:type="dxa"/>
            <w:tcBorders>
              <w:top w:val="single" w:sz="6" w:space="0" w:color="auto"/>
              <w:bottom w:val="single" w:sz="6" w:space="0" w:color="auto"/>
            </w:tcBorders>
            <w:shd w:val="clear" w:color="auto" w:fill="auto"/>
            <w:noWrap/>
            <w:hideMark/>
          </w:tcPr>
          <w:p w:rsidR="00321F80" w:rsidRPr="00D041B3" w:rsidRDefault="00321F80" w:rsidP="007827BF">
            <w:pPr>
              <w:spacing w:before="120" w:line="240" w:lineRule="auto"/>
              <w:jc w:val="left"/>
              <w:rPr>
                <w:rFonts w:cs="Times New Roman"/>
                <w:sz w:val="18"/>
                <w:szCs w:val="18"/>
                <w:lang w:val="ru-RU"/>
              </w:rPr>
            </w:pPr>
            <w:r w:rsidRPr="00C61F6A">
              <w:rPr>
                <w:sz w:val="18"/>
                <w:szCs w:val="18"/>
              </w:rPr>
              <w:t>Euroconsult</w:t>
            </w:r>
            <w:r w:rsidRPr="000646E5">
              <w:rPr>
                <w:rFonts w:cs="Times New Roman"/>
                <w:sz w:val="18"/>
                <w:szCs w:val="18"/>
                <w:lang w:val="ru-RU"/>
              </w:rPr>
              <w:br/>
            </w:r>
            <w:r w:rsidRPr="000646E5">
              <w:rPr>
                <w:sz w:val="18"/>
                <w:szCs w:val="18"/>
                <w:lang w:val="ru-RU"/>
              </w:rPr>
              <w:t>(</w:t>
            </w:r>
            <w:r w:rsidRPr="00C61F6A">
              <w:rPr>
                <w:sz w:val="18"/>
                <w:szCs w:val="18"/>
              </w:rPr>
              <w:t>http</w:t>
            </w:r>
            <w:r w:rsidRPr="000646E5">
              <w:rPr>
                <w:sz w:val="18"/>
                <w:szCs w:val="18"/>
                <w:lang w:val="ru-RU"/>
              </w:rPr>
              <w:t>://</w:t>
            </w:r>
            <w:r w:rsidRPr="00C61F6A">
              <w:rPr>
                <w:sz w:val="18"/>
                <w:szCs w:val="18"/>
              </w:rPr>
              <w:t>www</w:t>
            </w:r>
            <w:r w:rsidRPr="00D041B3">
              <w:rPr>
                <w:sz w:val="18"/>
                <w:szCs w:val="18"/>
                <w:lang w:val="ru-RU"/>
              </w:rPr>
              <w:t>.</w:t>
            </w:r>
            <w:r w:rsidRPr="00C61F6A">
              <w:rPr>
                <w:sz w:val="18"/>
                <w:szCs w:val="18"/>
              </w:rPr>
              <w:t>euroconsult</w:t>
            </w:r>
            <w:r w:rsidRPr="00D041B3">
              <w:rPr>
                <w:sz w:val="18"/>
                <w:szCs w:val="18"/>
                <w:lang w:val="ru-RU"/>
              </w:rPr>
              <w:t>-</w:t>
            </w:r>
            <w:r w:rsidRPr="00C61F6A">
              <w:rPr>
                <w:sz w:val="18"/>
                <w:szCs w:val="18"/>
              </w:rPr>
              <w:t>ec</w:t>
            </w:r>
            <w:r w:rsidRPr="00D041B3">
              <w:rPr>
                <w:sz w:val="18"/>
                <w:szCs w:val="18"/>
                <w:lang w:val="ru-RU"/>
              </w:rPr>
              <w:t>.</w:t>
            </w:r>
            <w:r w:rsidRPr="00C61F6A">
              <w:rPr>
                <w:sz w:val="18"/>
                <w:szCs w:val="18"/>
              </w:rPr>
              <w:t>com</w:t>
            </w:r>
            <w:r w:rsidRPr="00D041B3">
              <w:rPr>
                <w:sz w:val="18"/>
                <w:szCs w:val="18"/>
                <w:lang w:val="ru-RU"/>
              </w:rPr>
              <w:t>)</w:t>
            </w:r>
          </w:p>
        </w:tc>
      </w:tr>
      <w:tr w:rsidR="00321F80" w:rsidRPr="00EF7123" w:rsidTr="00801D52">
        <w:trPr>
          <w:trHeight w:val="320"/>
        </w:trPr>
        <w:tc>
          <w:tcPr>
            <w:tcW w:w="3669" w:type="dxa"/>
            <w:vMerge/>
            <w:tcBorders>
              <w:top w:val="single" w:sz="6" w:space="0" w:color="auto"/>
              <w:bottom w:val="single" w:sz="6" w:space="0" w:color="auto"/>
            </w:tcBorders>
            <w:shd w:val="clear" w:color="auto" w:fill="auto"/>
            <w:hideMark/>
          </w:tcPr>
          <w:p w:rsidR="00321F80" w:rsidRPr="00D041B3"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Соответствующая пропускная способность (Тбит/с)</w:t>
            </w:r>
          </w:p>
        </w:tc>
        <w:tc>
          <w:tcPr>
            <w:tcW w:w="738" w:type="dxa"/>
            <w:tcBorders>
              <w:top w:val="single" w:sz="6" w:space="0" w:color="auto"/>
              <w:bottom w:val="single" w:sz="6" w:space="0" w:color="auto"/>
            </w:tcBorders>
          </w:tcPr>
          <w:p w:rsidR="00321F80" w:rsidRPr="00797330" w:rsidRDefault="00321F80" w:rsidP="007E76AA">
            <w:pPr>
              <w:spacing w:before="120" w:line="240" w:lineRule="auto"/>
              <w:jc w:val="center"/>
              <w:rPr>
                <w:rFonts w:cs="Times New Roman"/>
                <w:color w:val="000000"/>
                <w:sz w:val="18"/>
                <w:szCs w:val="18"/>
                <w:lang w:val="ru-RU"/>
              </w:rPr>
            </w:pP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0,999</w:t>
            </w:r>
          </w:p>
        </w:tc>
        <w:tc>
          <w:tcPr>
            <w:tcW w:w="788" w:type="dxa"/>
            <w:tcBorders>
              <w:top w:val="single" w:sz="6" w:space="0" w:color="auto"/>
              <w:bottom w:val="single" w:sz="6" w:space="0" w:color="auto"/>
            </w:tcBorders>
            <w:shd w:val="clear" w:color="auto" w:fill="auto"/>
            <w:noWrap/>
            <w:hideMark/>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1,095</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1,269</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1,491</w:t>
            </w:r>
          </w:p>
        </w:tc>
        <w:tc>
          <w:tcPr>
            <w:tcW w:w="1134" w:type="dxa"/>
            <w:tcBorders>
              <w:top w:val="single" w:sz="6" w:space="0" w:color="auto"/>
              <w:bottom w:val="single" w:sz="6" w:space="0" w:color="auto"/>
            </w:tcBorders>
            <w:shd w:val="clear" w:color="auto" w:fill="auto"/>
            <w:noWrap/>
            <w:hideMark/>
          </w:tcPr>
          <w:p w:rsidR="00321F80" w:rsidRPr="00EF7123" w:rsidRDefault="00321F80" w:rsidP="007E76AA">
            <w:pPr>
              <w:spacing w:before="120" w:line="240" w:lineRule="auto"/>
              <w:jc w:val="center"/>
              <w:rPr>
                <w:rFonts w:cs="Times New Roman"/>
                <w:color w:val="000000"/>
                <w:sz w:val="18"/>
                <w:szCs w:val="18"/>
                <w:lang w:val="en-GB"/>
              </w:rPr>
            </w:pPr>
            <w:r>
              <w:rPr>
                <w:rFonts w:cs="Times New Roman"/>
                <w:color w:val="000000"/>
                <w:sz w:val="18"/>
                <w:szCs w:val="18"/>
                <w:lang w:val="en-GB"/>
              </w:rPr>
              <w:t>Нет данных</w:t>
            </w:r>
            <w:r w:rsidRPr="00EF7123">
              <w:rPr>
                <w:rFonts w:cs="Times New Roman"/>
                <w:color w:val="000000"/>
                <w:sz w:val="18"/>
                <w:szCs w:val="18"/>
                <w:lang w:val="en-GB"/>
              </w:rPr>
              <w:t> </w:t>
            </w:r>
          </w:p>
        </w:tc>
        <w:tc>
          <w:tcPr>
            <w:tcW w:w="2618" w:type="dxa"/>
            <w:tcBorders>
              <w:top w:val="single" w:sz="6" w:space="0" w:color="auto"/>
              <w:bottom w:val="single" w:sz="6" w:space="0" w:color="auto"/>
            </w:tcBorders>
            <w:shd w:val="clear" w:color="auto" w:fill="auto"/>
            <w:noWrap/>
            <w:hideMark/>
          </w:tcPr>
          <w:p w:rsidR="00321F80" w:rsidRPr="00C61F6A" w:rsidRDefault="00321F80" w:rsidP="007827BF">
            <w:pPr>
              <w:spacing w:before="120" w:line="240" w:lineRule="auto"/>
              <w:jc w:val="left"/>
              <w:rPr>
                <w:rFonts w:cs="Times New Roman"/>
                <w:sz w:val="18"/>
                <w:szCs w:val="18"/>
              </w:rPr>
            </w:pPr>
            <w:r w:rsidRPr="00C61F6A">
              <w:rPr>
                <w:sz w:val="18"/>
                <w:szCs w:val="18"/>
              </w:rPr>
              <w:t>Euroconsult</w:t>
            </w:r>
            <w:r w:rsidRPr="00C61F6A">
              <w:rPr>
                <w:rFonts w:cs="Times New Roman"/>
                <w:sz w:val="18"/>
                <w:szCs w:val="18"/>
              </w:rPr>
              <w:br/>
            </w:r>
            <w:r w:rsidRPr="00C61F6A">
              <w:rPr>
                <w:sz w:val="18"/>
                <w:szCs w:val="18"/>
              </w:rPr>
              <w:t>(http://www.euroconsult-ec.com)</w:t>
            </w:r>
          </w:p>
        </w:tc>
      </w:tr>
      <w:tr w:rsidR="00321F80" w:rsidRPr="0054650D" w:rsidTr="00801D52">
        <w:trPr>
          <w:trHeight w:val="320"/>
        </w:trPr>
        <w:tc>
          <w:tcPr>
            <w:tcW w:w="3669" w:type="dxa"/>
            <w:vMerge/>
            <w:tcBorders>
              <w:top w:val="single" w:sz="6" w:space="0" w:color="auto"/>
              <w:bottom w:val="single" w:sz="6" w:space="0" w:color="auto"/>
            </w:tcBorders>
            <w:shd w:val="clear" w:color="auto" w:fill="auto"/>
            <w:hideMark/>
          </w:tcPr>
          <w:p w:rsidR="00321F80" w:rsidRPr="00EF7123" w:rsidRDefault="00321F80" w:rsidP="007E76AA">
            <w:pPr>
              <w:spacing w:before="120" w:line="240" w:lineRule="auto"/>
              <w:jc w:val="left"/>
              <w:rPr>
                <w:rFonts w:cs="Times New Roman"/>
                <w:b/>
                <w:bCs/>
                <w:color w:val="000000"/>
                <w:sz w:val="18"/>
                <w:szCs w:val="18"/>
                <w:lang w:val="en-GB"/>
              </w:rPr>
            </w:pPr>
          </w:p>
        </w:tc>
        <w:tc>
          <w:tcPr>
            <w:tcW w:w="3416" w:type="dxa"/>
            <w:tcBorders>
              <w:top w:val="single" w:sz="6" w:space="0" w:color="auto"/>
              <w:bottom w:val="single" w:sz="6" w:space="0" w:color="auto"/>
            </w:tcBorders>
            <w:shd w:val="clear" w:color="auto" w:fill="auto"/>
            <w:hideMark/>
          </w:tcPr>
          <w:p w:rsidR="00321F80" w:rsidRPr="00C61F6A" w:rsidRDefault="00321F80" w:rsidP="007827BF">
            <w:pPr>
              <w:spacing w:before="120" w:line="240" w:lineRule="auto"/>
              <w:jc w:val="left"/>
              <w:rPr>
                <w:rFonts w:cs="Times New Roman"/>
                <w:color w:val="000000"/>
                <w:sz w:val="18"/>
                <w:szCs w:val="18"/>
              </w:rPr>
            </w:pPr>
            <w:r w:rsidRPr="00C61F6A">
              <w:rPr>
                <w:color w:val="000000"/>
                <w:sz w:val="18"/>
                <w:szCs w:val="18"/>
              </w:rPr>
              <w:t>Число терминалов VSAT (млн.)</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3,480</w:t>
            </w:r>
          </w:p>
        </w:tc>
        <w:tc>
          <w:tcPr>
            <w:tcW w:w="788" w:type="dxa"/>
            <w:tcBorders>
              <w:top w:val="single" w:sz="6" w:space="0" w:color="auto"/>
              <w:bottom w:val="single" w:sz="6" w:space="0" w:color="auto"/>
            </w:tcBorders>
            <w:shd w:val="clear" w:color="auto" w:fill="auto"/>
            <w:noWrap/>
            <w:hideMark/>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3,786</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left"/>
              <w:rPr>
                <w:rFonts w:cs="Times New Roman"/>
                <w:color w:val="000000"/>
                <w:sz w:val="18"/>
                <w:szCs w:val="18"/>
                <w:lang w:val="en-GB"/>
              </w:rPr>
            </w:pPr>
            <w:r w:rsidRPr="00EF7123">
              <w:rPr>
                <w:rFonts w:cs="Times New Roman"/>
                <w:color w:val="000000"/>
                <w:sz w:val="18"/>
                <w:szCs w:val="18"/>
                <w:lang w:val="en-GB"/>
              </w:rPr>
              <w:t>3,891</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3,838</w:t>
            </w:r>
          </w:p>
        </w:tc>
        <w:tc>
          <w:tcPr>
            <w:tcW w:w="1134" w:type="dxa"/>
            <w:tcBorders>
              <w:top w:val="single" w:sz="6" w:space="0" w:color="auto"/>
              <w:bottom w:val="single" w:sz="6" w:space="0" w:color="auto"/>
            </w:tcBorders>
            <w:shd w:val="clear" w:color="auto" w:fill="auto"/>
            <w:noWrap/>
            <w:hideMark/>
          </w:tcPr>
          <w:p w:rsidR="00321F80" w:rsidRPr="00EF7123" w:rsidRDefault="00321F80" w:rsidP="007E76AA">
            <w:pPr>
              <w:spacing w:before="120" w:line="240" w:lineRule="auto"/>
              <w:jc w:val="center"/>
              <w:rPr>
                <w:rFonts w:cs="Times New Roman"/>
                <w:color w:val="000000"/>
                <w:sz w:val="18"/>
                <w:szCs w:val="18"/>
                <w:lang w:val="en-GB"/>
              </w:rPr>
            </w:pPr>
            <w:r>
              <w:rPr>
                <w:rFonts w:cs="Times New Roman"/>
                <w:color w:val="000000"/>
                <w:sz w:val="18"/>
                <w:szCs w:val="18"/>
                <w:lang w:val="en-GB"/>
              </w:rPr>
              <w:t>Нет данных</w:t>
            </w:r>
          </w:p>
        </w:tc>
        <w:tc>
          <w:tcPr>
            <w:tcW w:w="2618" w:type="dxa"/>
            <w:tcBorders>
              <w:top w:val="single" w:sz="6" w:space="0" w:color="auto"/>
              <w:bottom w:val="single" w:sz="6" w:space="0" w:color="auto"/>
            </w:tcBorders>
            <w:shd w:val="clear" w:color="auto" w:fill="auto"/>
            <w:noWrap/>
            <w:hideMark/>
          </w:tcPr>
          <w:p w:rsidR="00321F80" w:rsidRPr="00321F80" w:rsidRDefault="00321F80" w:rsidP="007827BF">
            <w:pPr>
              <w:spacing w:before="120" w:line="240" w:lineRule="auto"/>
              <w:jc w:val="left"/>
              <w:rPr>
                <w:rFonts w:cs="Times New Roman"/>
                <w:color w:val="000000"/>
                <w:sz w:val="18"/>
                <w:szCs w:val="18"/>
                <w:lang w:val="ru-RU"/>
              </w:rPr>
            </w:pPr>
            <w:r w:rsidRPr="00321F80">
              <w:rPr>
                <w:color w:val="000000"/>
                <w:sz w:val="18"/>
                <w:szCs w:val="18"/>
                <w:lang w:val="ru-RU"/>
              </w:rPr>
              <w:t xml:space="preserve">Глобальный форум </w:t>
            </w:r>
            <w:r w:rsidRPr="00C61F6A">
              <w:rPr>
                <w:color w:val="000000"/>
                <w:sz w:val="18"/>
                <w:szCs w:val="18"/>
              </w:rPr>
              <w:t>VSAT</w:t>
            </w:r>
            <w:r w:rsidRPr="00321F80">
              <w:rPr>
                <w:rFonts w:cs="Times New Roman"/>
                <w:color w:val="000000"/>
                <w:sz w:val="18"/>
                <w:szCs w:val="18"/>
                <w:lang w:val="ru-RU"/>
              </w:rPr>
              <w:br/>
            </w:r>
            <w:r w:rsidRPr="00321F80">
              <w:rPr>
                <w:color w:val="000000"/>
                <w:sz w:val="18"/>
                <w:szCs w:val="18"/>
                <w:lang w:val="ru-RU"/>
              </w:rPr>
              <w:t>(</w:t>
            </w:r>
            <w:r w:rsidRPr="00C61F6A">
              <w:rPr>
                <w:color w:val="000000"/>
                <w:sz w:val="18"/>
                <w:szCs w:val="18"/>
              </w:rPr>
              <w:t>https</w:t>
            </w:r>
            <w:r w:rsidRPr="00321F80">
              <w:rPr>
                <w:color w:val="000000"/>
                <w:sz w:val="18"/>
                <w:szCs w:val="18"/>
                <w:lang w:val="ru-RU"/>
              </w:rPr>
              <w:t>://</w:t>
            </w:r>
            <w:r w:rsidRPr="00C61F6A">
              <w:rPr>
                <w:color w:val="000000"/>
                <w:sz w:val="18"/>
                <w:szCs w:val="18"/>
              </w:rPr>
              <w:t>gvf</w:t>
            </w:r>
            <w:r w:rsidRPr="00321F80">
              <w:rPr>
                <w:color w:val="000000"/>
                <w:sz w:val="18"/>
                <w:szCs w:val="18"/>
                <w:lang w:val="ru-RU"/>
              </w:rPr>
              <w:t>.</w:t>
            </w:r>
            <w:r w:rsidRPr="00C61F6A">
              <w:rPr>
                <w:color w:val="000000"/>
                <w:sz w:val="18"/>
                <w:szCs w:val="18"/>
              </w:rPr>
              <w:t>org</w:t>
            </w:r>
            <w:r w:rsidRPr="00321F80">
              <w:rPr>
                <w:color w:val="000000"/>
                <w:sz w:val="18"/>
                <w:szCs w:val="18"/>
                <w:lang w:val="ru-RU"/>
              </w:rPr>
              <w:t>)</w:t>
            </w:r>
          </w:p>
        </w:tc>
      </w:tr>
      <w:tr w:rsidR="00321F80" w:rsidRPr="0054650D" w:rsidTr="00801D52">
        <w:trPr>
          <w:trHeight w:val="624"/>
        </w:trPr>
        <w:tc>
          <w:tcPr>
            <w:tcW w:w="3669" w:type="dxa"/>
            <w:vMerge/>
            <w:tcBorders>
              <w:top w:val="single" w:sz="6" w:space="0" w:color="auto"/>
              <w:bottom w:val="single" w:sz="6" w:space="0" w:color="auto"/>
            </w:tcBorders>
            <w:shd w:val="clear" w:color="auto" w:fill="auto"/>
            <w:hideMark/>
          </w:tcPr>
          <w:p w:rsidR="00321F80" w:rsidRPr="00321F80"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C61F6A" w:rsidRDefault="00321F80" w:rsidP="007827BF">
            <w:pPr>
              <w:spacing w:before="120" w:line="240" w:lineRule="auto"/>
              <w:jc w:val="left"/>
              <w:rPr>
                <w:rFonts w:cs="Times New Roman"/>
                <w:color w:val="000000"/>
                <w:sz w:val="18"/>
                <w:szCs w:val="18"/>
              </w:rPr>
            </w:pPr>
            <w:r w:rsidRPr="00C61F6A">
              <w:rPr>
                <w:color w:val="000000"/>
                <w:sz w:val="18"/>
                <w:szCs w:val="18"/>
              </w:rPr>
              <w:t>Количество систем DTH (млн.)</w:t>
            </w:r>
          </w:p>
        </w:tc>
        <w:tc>
          <w:tcPr>
            <w:tcW w:w="738" w:type="dxa"/>
            <w:tcBorders>
              <w:top w:val="single" w:sz="6" w:space="0" w:color="auto"/>
              <w:bottom w:val="single" w:sz="6" w:space="0" w:color="auto"/>
            </w:tcBorders>
          </w:tcPr>
          <w:p w:rsidR="00321F80" w:rsidRPr="00EF7123" w:rsidRDefault="00321F80" w:rsidP="000646E5">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319</w:t>
            </w:r>
            <w:r w:rsidR="000646E5">
              <w:rPr>
                <w:rFonts w:cs="Times New Roman"/>
                <w:color w:val="000000"/>
                <w:sz w:val="18"/>
                <w:szCs w:val="18"/>
                <w:lang w:val="ru-RU"/>
              </w:rPr>
              <w:t>,</w:t>
            </w:r>
            <w:r w:rsidRPr="00EF7123">
              <w:rPr>
                <w:rFonts w:cs="Times New Roman"/>
                <w:color w:val="000000"/>
                <w:sz w:val="18"/>
                <w:szCs w:val="18"/>
                <w:lang w:val="en-GB"/>
              </w:rPr>
              <w:t>3</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337,3</w:t>
            </w:r>
          </w:p>
        </w:tc>
        <w:tc>
          <w:tcPr>
            <w:tcW w:w="788" w:type="dxa"/>
            <w:tcBorders>
              <w:top w:val="single" w:sz="6" w:space="0" w:color="auto"/>
              <w:bottom w:val="single" w:sz="6" w:space="0" w:color="auto"/>
            </w:tcBorders>
            <w:shd w:val="clear" w:color="auto" w:fill="auto"/>
            <w:noWrap/>
            <w:hideMark/>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359,2</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396,3</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p>
        </w:tc>
        <w:tc>
          <w:tcPr>
            <w:tcW w:w="1134" w:type="dxa"/>
            <w:tcBorders>
              <w:top w:val="single" w:sz="6" w:space="0" w:color="auto"/>
              <w:bottom w:val="single" w:sz="6" w:space="0" w:color="auto"/>
            </w:tcBorders>
            <w:shd w:val="clear" w:color="auto" w:fill="auto"/>
            <w:noWrap/>
            <w:hideMark/>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439</w:t>
            </w:r>
          </w:p>
        </w:tc>
        <w:tc>
          <w:tcPr>
            <w:tcW w:w="2618" w:type="dxa"/>
            <w:tcBorders>
              <w:top w:val="single" w:sz="6" w:space="0" w:color="auto"/>
              <w:bottom w:val="single" w:sz="6" w:space="0" w:color="auto"/>
            </w:tcBorders>
            <w:shd w:val="clear" w:color="auto" w:fill="auto"/>
            <w:noWrap/>
            <w:hideMark/>
          </w:tcPr>
          <w:p w:rsidR="00321F80" w:rsidRPr="00321F80" w:rsidRDefault="00321F80" w:rsidP="0054650D">
            <w:pPr>
              <w:spacing w:before="120" w:line="240" w:lineRule="auto"/>
              <w:jc w:val="left"/>
              <w:rPr>
                <w:rFonts w:cs="Times New Roman"/>
                <w:color w:val="000000"/>
                <w:sz w:val="18"/>
                <w:szCs w:val="18"/>
                <w:lang w:val="ru-RU"/>
              </w:rPr>
            </w:pPr>
            <w:r w:rsidRPr="00321F80">
              <w:rPr>
                <w:color w:val="000000"/>
                <w:sz w:val="18"/>
                <w:szCs w:val="18"/>
                <w:lang w:val="ru-RU"/>
              </w:rPr>
              <w:t xml:space="preserve">Справочный отчет "Мир цифрового ТВ", июнь 2015 </w:t>
            </w:r>
            <w:r w:rsidR="00801D52">
              <w:rPr>
                <w:color w:val="000000"/>
                <w:sz w:val="18"/>
                <w:szCs w:val="18"/>
                <w:lang w:val="ru-RU"/>
              </w:rPr>
              <w:t>г</w:t>
            </w:r>
            <w:r w:rsidR="000646E5">
              <w:rPr>
                <w:color w:val="000000"/>
                <w:sz w:val="18"/>
                <w:szCs w:val="18"/>
                <w:lang w:val="ru-RU"/>
              </w:rPr>
              <w:t>.</w:t>
            </w:r>
            <w:r w:rsidRPr="00321F80">
              <w:rPr>
                <w:color w:val="000000"/>
                <w:sz w:val="18"/>
                <w:szCs w:val="18"/>
                <w:lang w:val="ru-RU"/>
              </w:rPr>
              <w:t xml:space="preserve"> </w:t>
            </w:r>
            <w:r w:rsidRPr="00C61F6A">
              <w:rPr>
                <w:color w:val="000000"/>
                <w:sz w:val="18"/>
                <w:szCs w:val="18"/>
              </w:rPr>
              <w:t>Digital</w:t>
            </w:r>
            <w:r w:rsidRPr="00321F80">
              <w:rPr>
                <w:color w:val="000000"/>
                <w:sz w:val="18"/>
                <w:szCs w:val="18"/>
                <w:lang w:val="ru-RU"/>
              </w:rPr>
              <w:t xml:space="preserve"> </w:t>
            </w:r>
            <w:r w:rsidRPr="00C61F6A">
              <w:rPr>
                <w:color w:val="000000"/>
                <w:sz w:val="18"/>
                <w:szCs w:val="18"/>
              </w:rPr>
              <w:t>TV</w:t>
            </w:r>
            <w:r w:rsidRPr="00321F80">
              <w:rPr>
                <w:color w:val="000000"/>
                <w:sz w:val="18"/>
                <w:szCs w:val="18"/>
                <w:lang w:val="ru-RU"/>
              </w:rPr>
              <w:t xml:space="preserve"> </w:t>
            </w:r>
            <w:r w:rsidRPr="00C61F6A">
              <w:rPr>
                <w:color w:val="000000"/>
                <w:sz w:val="18"/>
                <w:szCs w:val="18"/>
              </w:rPr>
              <w:t>Research</w:t>
            </w:r>
            <w:r w:rsidRPr="00321F80">
              <w:rPr>
                <w:color w:val="000000"/>
                <w:sz w:val="18"/>
                <w:szCs w:val="18"/>
                <w:lang w:val="ru-RU"/>
              </w:rPr>
              <w:t xml:space="preserve"> </w:t>
            </w:r>
            <w:r w:rsidRPr="00C61F6A">
              <w:rPr>
                <w:color w:val="000000"/>
                <w:sz w:val="18"/>
                <w:szCs w:val="18"/>
              </w:rPr>
              <w:t>Ltd</w:t>
            </w:r>
          </w:p>
        </w:tc>
      </w:tr>
      <w:tr w:rsidR="00321F80" w:rsidRPr="00EF7123" w:rsidTr="00801D52">
        <w:trPr>
          <w:trHeight w:val="315"/>
        </w:trPr>
        <w:tc>
          <w:tcPr>
            <w:tcW w:w="3669" w:type="dxa"/>
            <w:vMerge w:val="restart"/>
            <w:tcBorders>
              <w:top w:val="single" w:sz="6" w:space="0" w:color="auto"/>
              <w:bottom w:val="single" w:sz="6" w:space="0" w:color="auto"/>
            </w:tcBorders>
            <w:shd w:val="clear" w:color="auto" w:fill="auto"/>
            <w:hideMark/>
          </w:tcPr>
          <w:p w:rsidR="00321F80" w:rsidRPr="00EF7123" w:rsidRDefault="00321F80" w:rsidP="000646E5">
            <w:pPr>
              <w:tabs>
                <w:tab w:val="left" w:pos="555"/>
              </w:tabs>
              <w:spacing w:before="0" w:after="60" w:line="240" w:lineRule="auto"/>
              <w:ind w:left="555" w:hanging="555"/>
              <w:jc w:val="left"/>
              <w:rPr>
                <w:rFonts w:cs="Times New Roman"/>
                <w:sz w:val="18"/>
                <w:szCs w:val="18"/>
                <w:lang w:val="ru-RU"/>
              </w:rPr>
            </w:pPr>
            <w:r w:rsidRPr="00C61F6A">
              <w:rPr>
                <w:b/>
                <w:color w:val="5B9BD5"/>
                <w:sz w:val="18"/>
                <w:szCs w:val="18"/>
              </w:rPr>
              <w:t>R</w:t>
            </w:r>
            <w:r w:rsidRPr="00EF7123">
              <w:rPr>
                <w:b/>
                <w:color w:val="5B9BD5"/>
                <w:sz w:val="18"/>
                <w:szCs w:val="18"/>
                <w:lang w:val="ru-RU"/>
              </w:rPr>
              <w:t>.2-6</w:t>
            </w:r>
            <w:r w:rsidR="000646E5">
              <w:rPr>
                <w:sz w:val="18"/>
                <w:szCs w:val="18"/>
                <w:lang w:val="ru-RU"/>
              </w:rPr>
              <w:tab/>
            </w:r>
            <w:r w:rsidRPr="00EF7123">
              <w:rPr>
                <w:sz w:val="18"/>
                <w:szCs w:val="18"/>
                <w:lang w:val="ru-RU"/>
              </w:rPr>
              <w:t>Увеличение числа устройств, принимающих передачи радионавигационных спутников</w:t>
            </w:r>
          </w:p>
          <w:p w:rsidR="00321F80" w:rsidRPr="00EF7123" w:rsidRDefault="00321F80" w:rsidP="007827BF">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Количество действующих группировок/спутников ГНСС</w:t>
            </w:r>
          </w:p>
        </w:tc>
        <w:tc>
          <w:tcPr>
            <w:tcW w:w="738"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2/48</w:t>
            </w: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2/48</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2/48</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4/75</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5/90</w:t>
            </w: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6/144</w:t>
            </w:r>
          </w:p>
        </w:tc>
        <w:tc>
          <w:tcPr>
            <w:tcW w:w="2618" w:type="dxa"/>
            <w:tcBorders>
              <w:top w:val="single" w:sz="6" w:space="0" w:color="auto"/>
              <w:bottom w:val="single" w:sz="6" w:space="0" w:color="auto"/>
            </w:tcBorders>
            <w:shd w:val="clear" w:color="auto" w:fill="auto"/>
            <w:noWrap/>
            <w:hideMark/>
          </w:tcPr>
          <w:p w:rsidR="00321F80" w:rsidRPr="00C61F6A" w:rsidRDefault="00321F80" w:rsidP="007827BF">
            <w:pPr>
              <w:spacing w:before="120" w:line="240" w:lineRule="auto"/>
              <w:jc w:val="left"/>
              <w:rPr>
                <w:rFonts w:cs="Times New Roman"/>
                <w:color w:val="000000"/>
                <w:sz w:val="18"/>
                <w:szCs w:val="18"/>
              </w:rPr>
            </w:pPr>
            <w:r w:rsidRPr="00C61F6A">
              <w:rPr>
                <w:color w:val="000000"/>
                <w:sz w:val="18"/>
                <w:szCs w:val="18"/>
              </w:rPr>
              <w:t>БР/МСРЧ</w:t>
            </w:r>
          </w:p>
        </w:tc>
      </w:tr>
      <w:tr w:rsidR="00321F80" w:rsidRPr="0054650D" w:rsidTr="00801D52">
        <w:trPr>
          <w:trHeight w:val="614"/>
        </w:trPr>
        <w:tc>
          <w:tcPr>
            <w:tcW w:w="3669" w:type="dxa"/>
            <w:vMerge/>
            <w:tcBorders>
              <w:top w:val="single" w:sz="6" w:space="0" w:color="auto"/>
              <w:bottom w:val="single" w:sz="6" w:space="0" w:color="auto"/>
            </w:tcBorders>
            <w:shd w:val="clear" w:color="auto" w:fill="auto"/>
            <w:hideMark/>
          </w:tcPr>
          <w:p w:rsidR="00321F80" w:rsidRPr="00EF7123" w:rsidRDefault="00321F80" w:rsidP="007E76AA">
            <w:pPr>
              <w:spacing w:before="120" w:line="240" w:lineRule="auto"/>
              <w:jc w:val="left"/>
              <w:rPr>
                <w:rFonts w:cs="Times New Roman"/>
                <w:b/>
                <w:bCs/>
                <w:color w:val="000000"/>
                <w:sz w:val="18"/>
                <w:szCs w:val="18"/>
                <w:lang w:val="en-GB"/>
              </w:rPr>
            </w:pPr>
          </w:p>
        </w:tc>
        <w:tc>
          <w:tcPr>
            <w:tcW w:w="3416" w:type="dxa"/>
            <w:tcBorders>
              <w:top w:val="single" w:sz="6" w:space="0" w:color="auto"/>
              <w:bottom w:val="single" w:sz="6" w:space="0" w:color="auto"/>
            </w:tcBorders>
            <w:shd w:val="clear" w:color="auto" w:fill="auto"/>
            <w:hideMark/>
          </w:tcPr>
          <w:p w:rsidR="00321F80" w:rsidRPr="00797330" w:rsidRDefault="00321F80" w:rsidP="007827BF">
            <w:pPr>
              <w:spacing w:before="120" w:line="240" w:lineRule="auto"/>
              <w:jc w:val="left"/>
              <w:rPr>
                <w:rFonts w:cs="Times New Roman"/>
                <w:color w:val="000000"/>
                <w:sz w:val="18"/>
                <w:szCs w:val="18"/>
                <w:lang w:val="ru-RU"/>
              </w:rPr>
            </w:pPr>
            <w:r w:rsidRPr="00797330">
              <w:rPr>
                <w:color w:val="000000"/>
                <w:sz w:val="18"/>
                <w:szCs w:val="18"/>
                <w:lang w:val="ru-RU"/>
              </w:rPr>
              <w:t>Количество устройств со встроенными приемниками ГНСС (млрд.)</w:t>
            </w:r>
          </w:p>
        </w:tc>
        <w:tc>
          <w:tcPr>
            <w:tcW w:w="738" w:type="dxa"/>
            <w:tcBorders>
              <w:top w:val="single" w:sz="6" w:space="0" w:color="auto"/>
              <w:bottom w:val="single" w:sz="6" w:space="0" w:color="auto"/>
            </w:tcBorders>
          </w:tcPr>
          <w:p w:rsidR="00321F80" w:rsidRPr="00797330" w:rsidRDefault="00321F80" w:rsidP="007E76AA">
            <w:pPr>
              <w:spacing w:before="120" w:line="240" w:lineRule="auto"/>
              <w:jc w:val="center"/>
              <w:rPr>
                <w:rFonts w:cs="Times New Roman"/>
                <w:color w:val="000000"/>
                <w:sz w:val="18"/>
                <w:szCs w:val="18"/>
                <w:lang w:val="ru-RU"/>
              </w:rPr>
            </w:pPr>
          </w:p>
        </w:tc>
        <w:tc>
          <w:tcPr>
            <w:tcW w:w="74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2,9</w:t>
            </w:r>
          </w:p>
        </w:tc>
        <w:tc>
          <w:tcPr>
            <w:tcW w:w="788"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3,6</w:t>
            </w:r>
          </w:p>
        </w:tc>
        <w:tc>
          <w:tcPr>
            <w:tcW w:w="78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4,5*</w:t>
            </w:r>
          </w:p>
        </w:tc>
        <w:tc>
          <w:tcPr>
            <w:tcW w:w="850" w:type="dxa"/>
            <w:tcBorders>
              <w:top w:val="single" w:sz="6" w:space="0" w:color="auto"/>
              <w:bottom w:val="single" w:sz="6" w:space="0" w:color="auto"/>
            </w:tcBorders>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5,4*</w:t>
            </w: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color w:val="000000"/>
                <w:sz w:val="18"/>
                <w:szCs w:val="18"/>
                <w:lang w:val="en-GB"/>
              </w:rPr>
            </w:pPr>
            <w:r w:rsidRPr="00EF7123">
              <w:rPr>
                <w:rFonts w:cs="Times New Roman"/>
                <w:color w:val="000000"/>
                <w:sz w:val="18"/>
                <w:szCs w:val="18"/>
                <w:lang w:val="en-GB"/>
              </w:rPr>
              <w:t>8</w:t>
            </w:r>
          </w:p>
        </w:tc>
        <w:tc>
          <w:tcPr>
            <w:tcW w:w="2618" w:type="dxa"/>
            <w:tcBorders>
              <w:top w:val="single" w:sz="6" w:space="0" w:color="auto"/>
              <w:bottom w:val="single" w:sz="6" w:space="0" w:color="auto"/>
            </w:tcBorders>
            <w:shd w:val="clear" w:color="auto" w:fill="auto"/>
            <w:noWrap/>
            <w:hideMark/>
          </w:tcPr>
          <w:p w:rsidR="00321F80" w:rsidRDefault="0054650D" w:rsidP="00801D52">
            <w:pPr>
              <w:spacing w:before="120" w:line="240" w:lineRule="auto"/>
              <w:jc w:val="left"/>
              <w:rPr>
                <w:color w:val="000000"/>
                <w:sz w:val="18"/>
                <w:szCs w:val="18"/>
                <w:lang w:val="ru-RU"/>
              </w:rPr>
            </w:pPr>
            <w:r>
              <w:rPr>
                <w:color w:val="000000"/>
                <w:sz w:val="18"/>
                <w:szCs w:val="18"/>
                <w:lang w:val="ru-RU"/>
              </w:rPr>
              <w:t>Европейское агентство ГНСС</w:t>
            </w:r>
            <w:r>
              <w:rPr>
                <w:color w:val="000000"/>
                <w:sz w:val="18"/>
                <w:szCs w:val="18"/>
                <w:lang w:val="ru-RU"/>
              </w:rPr>
              <w:br/>
            </w:r>
            <w:r w:rsidR="00321F80" w:rsidRPr="00321F80">
              <w:rPr>
                <w:color w:val="000000"/>
                <w:sz w:val="18"/>
                <w:szCs w:val="18"/>
                <w:lang w:val="ru-RU"/>
              </w:rPr>
              <w:t xml:space="preserve">Отчет о ГНСС за 2015 </w:t>
            </w:r>
            <w:r w:rsidR="00801D52">
              <w:rPr>
                <w:color w:val="000000"/>
                <w:sz w:val="18"/>
                <w:szCs w:val="18"/>
                <w:lang w:val="ru-RU"/>
              </w:rPr>
              <w:t>г</w:t>
            </w:r>
            <w:r w:rsidR="000646E5">
              <w:rPr>
                <w:color w:val="000000"/>
                <w:sz w:val="18"/>
                <w:szCs w:val="18"/>
                <w:lang w:val="ru-RU"/>
              </w:rPr>
              <w:t>.</w:t>
            </w:r>
            <w:r w:rsidR="00321F80" w:rsidRPr="00321F80">
              <w:rPr>
                <w:rFonts w:cs="Times New Roman"/>
                <w:color w:val="000000"/>
                <w:sz w:val="18"/>
                <w:szCs w:val="18"/>
                <w:lang w:val="ru-RU"/>
              </w:rPr>
              <w:br/>
            </w:r>
            <w:r w:rsidR="00321F80" w:rsidRPr="00321F80">
              <w:rPr>
                <w:color w:val="000000"/>
                <w:sz w:val="18"/>
                <w:szCs w:val="18"/>
                <w:lang w:val="ru-RU"/>
              </w:rPr>
              <w:t>(</w:t>
            </w:r>
            <w:r w:rsidR="00321F80" w:rsidRPr="00C61F6A">
              <w:rPr>
                <w:color w:val="000000"/>
                <w:sz w:val="18"/>
                <w:szCs w:val="18"/>
              </w:rPr>
              <w:t>https</w:t>
            </w:r>
            <w:r w:rsidR="00321F80" w:rsidRPr="00321F80">
              <w:rPr>
                <w:color w:val="000000"/>
                <w:sz w:val="18"/>
                <w:szCs w:val="18"/>
                <w:lang w:val="ru-RU"/>
              </w:rPr>
              <w:t>://</w:t>
            </w:r>
            <w:r w:rsidR="00321F80" w:rsidRPr="00C61F6A">
              <w:rPr>
                <w:color w:val="000000"/>
                <w:sz w:val="18"/>
                <w:szCs w:val="18"/>
              </w:rPr>
              <w:t>www</w:t>
            </w:r>
            <w:r w:rsidR="00321F80" w:rsidRPr="00321F80">
              <w:rPr>
                <w:color w:val="000000"/>
                <w:sz w:val="18"/>
                <w:szCs w:val="18"/>
                <w:lang w:val="ru-RU"/>
              </w:rPr>
              <w:t>.</w:t>
            </w:r>
            <w:r w:rsidR="00321F80" w:rsidRPr="00C61F6A">
              <w:rPr>
                <w:color w:val="000000"/>
                <w:sz w:val="18"/>
                <w:szCs w:val="18"/>
              </w:rPr>
              <w:t>gsa</w:t>
            </w:r>
            <w:r w:rsidR="00321F80" w:rsidRPr="00321F80">
              <w:rPr>
                <w:color w:val="000000"/>
                <w:sz w:val="18"/>
                <w:szCs w:val="18"/>
                <w:lang w:val="ru-RU"/>
              </w:rPr>
              <w:t>.</w:t>
            </w:r>
            <w:r w:rsidR="00321F80" w:rsidRPr="00C61F6A">
              <w:rPr>
                <w:color w:val="000000"/>
                <w:sz w:val="18"/>
                <w:szCs w:val="18"/>
              </w:rPr>
              <w:t>europa</w:t>
            </w:r>
            <w:r w:rsidR="00321F80" w:rsidRPr="00321F80">
              <w:rPr>
                <w:color w:val="000000"/>
                <w:sz w:val="18"/>
                <w:szCs w:val="18"/>
                <w:lang w:val="ru-RU"/>
              </w:rPr>
              <w:t>.</w:t>
            </w:r>
            <w:r w:rsidR="00321F80" w:rsidRPr="00C61F6A">
              <w:rPr>
                <w:color w:val="000000"/>
                <w:sz w:val="18"/>
                <w:szCs w:val="18"/>
              </w:rPr>
              <w:t>eu</w:t>
            </w:r>
            <w:r w:rsidR="00321F80" w:rsidRPr="00321F80">
              <w:rPr>
                <w:color w:val="000000"/>
                <w:sz w:val="18"/>
                <w:szCs w:val="18"/>
                <w:lang w:val="ru-RU"/>
              </w:rPr>
              <w:t>)</w:t>
            </w:r>
          </w:p>
          <w:p w:rsidR="00F230AB" w:rsidRDefault="00F230AB" w:rsidP="00801D52">
            <w:pPr>
              <w:spacing w:before="120" w:line="240" w:lineRule="auto"/>
              <w:jc w:val="left"/>
              <w:rPr>
                <w:color w:val="000000"/>
                <w:sz w:val="18"/>
                <w:szCs w:val="18"/>
                <w:lang w:val="ru-RU"/>
              </w:rPr>
            </w:pPr>
          </w:p>
          <w:p w:rsidR="00F230AB" w:rsidRPr="00321F80" w:rsidRDefault="00F230AB" w:rsidP="00801D52">
            <w:pPr>
              <w:spacing w:before="120" w:line="240" w:lineRule="auto"/>
              <w:jc w:val="left"/>
              <w:rPr>
                <w:rFonts w:cs="Times New Roman"/>
                <w:color w:val="000000"/>
                <w:sz w:val="18"/>
                <w:szCs w:val="18"/>
                <w:lang w:val="ru-RU"/>
              </w:rPr>
            </w:pPr>
          </w:p>
        </w:tc>
      </w:tr>
      <w:tr w:rsidR="00321F80" w:rsidRPr="000646E5" w:rsidTr="00F230AB">
        <w:trPr>
          <w:cantSplit/>
          <w:trHeight w:val="315"/>
        </w:trPr>
        <w:tc>
          <w:tcPr>
            <w:tcW w:w="3669" w:type="dxa"/>
            <w:vMerge w:val="restart"/>
            <w:tcBorders>
              <w:top w:val="single" w:sz="6" w:space="0" w:color="auto"/>
              <w:bottom w:val="single" w:sz="6" w:space="0" w:color="auto"/>
            </w:tcBorders>
            <w:shd w:val="clear" w:color="auto" w:fill="auto"/>
            <w:hideMark/>
          </w:tcPr>
          <w:p w:rsidR="00321F80" w:rsidRPr="00EF7123" w:rsidRDefault="00321F80" w:rsidP="000646E5">
            <w:pPr>
              <w:tabs>
                <w:tab w:val="left" w:pos="555"/>
              </w:tabs>
              <w:spacing w:before="0" w:after="60" w:line="240" w:lineRule="auto"/>
              <w:ind w:left="555" w:hanging="555"/>
              <w:jc w:val="left"/>
              <w:rPr>
                <w:rFonts w:cs="Times New Roman"/>
                <w:b/>
                <w:bCs/>
                <w:color w:val="000000"/>
                <w:sz w:val="18"/>
                <w:szCs w:val="18"/>
                <w:lang w:val="ru-RU"/>
              </w:rPr>
            </w:pPr>
            <w:r w:rsidRPr="00C61F6A">
              <w:rPr>
                <w:b/>
                <w:color w:val="5B9BD5"/>
                <w:sz w:val="18"/>
                <w:szCs w:val="18"/>
              </w:rPr>
              <w:t>R</w:t>
            </w:r>
            <w:r w:rsidRPr="00EF7123">
              <w:rPr>
                <w:b/>
                <w:color w:val="5B9BD5"/>
                <w:sz w:val="18"/>
                <w:szCs w:val="18"/>
                <w:lang w:val="ru-RU"/>
              </w:rPr>
              <w:t>.2-7</w:t>
            </w:r>
            <w:r w:rsidR="000646E5">
              <w:rPr>
                <w:sz w:val="18"/>
                <w:szCs w:val="18"/>
                <w:lang w:val="ru-RU"/>
              </w:rPr>
              <w:tab/>
            </w:r>
            <w:r w:rsidRPr="00EF7123">
              <w:rPr>
                <w:sz w:val="18"/>
                <w:szCs w:val="18"/>
                <w:lang w:val="ru-RU"/>
              </w:rPr>
              <w:t>Число работающих спутников исследования Земли, соответствующее количество и</w:t>
            </w:r>
            <w:r w:rsidR="000646E5">
              <w:rPr>
                <w:sz w:val="18"/>
                <w:szCs w:val="18"/>
                <w:lang w:val="ru-RU"/>
              </w:rPr>
              <w:t> </w:t>
            </w:r>
            <w:r w:rsidRPr="00EF7123">
              <w:rPr>
                <w:sz w:val="18"/>
                <w:szCs w:val="18"/>
                <w:lang w:val="ru-RU"/>
              </w:rPr>
              <w:t>разрешение передаваемых данных и объем загружаемых данных (Тбайты)</w:t>
            </w:r>
          </w:p>
        </w:tc>
        <w:tc>
          <w:tcPr>
            <w:tcW w:w="3416" w:type="dxa"/>
            <w:tcBorders>
              <w:top w:val="single" w:sz="6" w:space="0" w:color="auto"/>
              <w:bottom w:val="single" w:sz="6" w:space="0" w:color="auto"/>
            </w:tcBorders>
            <w:shd w:val="clear" w:color="auto" w:fill="auto"/>
            <w:hideMark/>
          </w:tcPr>
          <w:p w:rsidR="00321F80" w:rsidRPr="000646E5" w:rsidRDefault="00321F80" w:rsidP="007827BF">
            <w:pPr>
              <w:spacing w:before="120" w:line="240" w:lineRule="auto"/>
              <w:jc w:val="left"/>
              <w:rPr>
                <w:rFonts w:cs="Times New Roman"/>
                <w:color w:val="000000"/>
                <w:sz w:val="18"/>
                <w:szCs w:val="18"/>
                <w:lang w:val="ru-RU"/>
              </w:rPr>
            </w:pPr>
            <w:r w:rsidRPr="000646E5">
              <w:rPr>
                <w:color w:val="000000"/>
                <w:sz w:val="18"/>
                <w:szCs w:val="18"/>
                <w:lang w:val="ru-RU"/>
              </w:rPr>
              <w:t>Количество спутников ДЗЗ</w:t>
            </w:r>
          </w:p>
        </w:tc>
        <w:tc>
          <w:tcPr>
            <w:tcW w:w="738"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p>
        </w:tc>
        <w:tc>
          <w:tcPr>
            <w:tcW w:w="74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p>
        </w:tc>
        <w:tc>
          <w:tcPr>
            <w:tcW w:w="788"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180</w:t>
            </w:r>
          </w:p>
        </w:tc>
        <w:tc>
          <w:tcPr>
            <w:tcW w:w="78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215</w:t>
            </w:r>
          </w:p>
        </w:tc>
        <w:tc>
          <w:tcPr>
            <w:tcW w:w="85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219</w:t>
            </w:r>
          </w:p>
        </w:tc>
        <w:tc>
          <w:tcPr>
            <w:tcW w:w="113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440</w:t>
            </w:r>
          </w:p>
        </w:tc>
        <w:tc>
          <w:tcPr>
            <w:tcW w:w="2618" w:type="dxa"/>
            <w:tcBorders>
              <w:top w:val="single" w:sz="6" w:space="0" w:color="auto"/>
              <w:bottom w:val="single" w:sz="6" w:space="0" w:color="auto"/>
            </w:tcBorders>
            <w:shd w:val="clear" w:color="auto" w:fill="auto"/>
            <w:noWrap/>
            <w:hideMark/>
          </w:tcPr>
          <w:p w:rsidR="00321F80" w:rsidRPr="000646E5" w:rsidRDefault="00321F80" w:rsidP="007827BF">
            <w:pPr>
              <w:spacing w:before="120" w:line="240" w:lineRule="auto"/>
              <w:jc w:val="left"/>
              <w:rPr>
                <w:rFonts w:cs="Times New Roman"/>
                <w:color w:val="000000"/>
                <w:sz w:val="18"/>
                <w:szCs w:val="18"/>
                <w:lang w:val="ru-RU"/>
              </w:rPr>
            </w:pPr>
            <w:r w:rsidRPr="000646E5">
              <w:rPr>
                <w:color w:val="000000"/>
                <w:sz w:val="18"/>
                <w:szCs w:val="18"/>
                <w:lang w:val="ru-RU"/>
              </w:rPr>
              <w:t>БР/МСРЧ</w:t>
            </w:r>
          </w:p>
        </w:tc>
      </w:tr>
      <w:tr w:rsidR="00321F80" w:rsidRPr="00EF7123" w:rsidTr="00801D52">
        <w:trPr>
          <w:trHeight w:val="654"/>
        </w:trPr>
        <w:tc>
          <w:tcPr>
            <w:tcW w:w="3669" w:type="dxa"/>
            <w:vMerge/>
            <w:tcBorders>
              <w:top w:val="single" w:sz="6" w:space="0" w:color="auto"/>
              <w:bottom w:val="single" w:sz="6" w:space="0" w:color="auto"/>
            </w:tcBorders>
            <w:shd w:val="clear" w:color="auto" w:fill="auto"/>
            <w:hideMark/>
          </w:tcPr>
          <w:p w:rsidR="00321F80" w:rsidRPr="000646E5" w:rsidRDefault="00321F80" w:rsidP="007E76AA">
            <w:pPr>
              <w:spacing w:before="120" w:line="240" w:lineRule="auto"/>
              <w:jc w:val="left"/>
              <w:rPr>
                <w:rFonts w:cs="Times New Roman"/>
                <w:b/>
                <w:bCs/>
                <w:color w:val="000000"/>
                <w:sz w:val="18"/>
                <w:szCs w:val="18"/>
                <w:lang w:val="ru-RU"/>
              </w:rPr>
            </w:pPr>
          </w:p>
        </w:tc>
        <w:tc>
          <w:tcPr>
            <w:tcW w:w="3416" w:type="dxa"/>
            <w:tcBorders>
              <w:top w:val="single" w:sz="6" w:space="0" w:color="auto"/>
              <w:bottom w:val="single" w:sz="6" w:space="0" w:color="auto"/>
            </w:tcBorders>
            <w:shd w:val="clear" w:color="auto" w:fill="auto"/>
            <w:hideMark/>
          </w:tcPr>
          <w:p w:rsidR="00321F80" w:rsidRPr="000646E5" w:rsidRDefault="00321F80" w:rsidP="007827BF">
            <w:pPr>
              <w:spacing w:before="120" w:line="240" w:lineRule="auto"/>
              <w:jc w:val="left"/>
              <w:rPr>
                <w:rFonts w:cs="Times New Roman"/>
                <w:color w:val="000000"/>
                <w:sz w:val="18"/>
                <w:szCs w:val="18"/>
                <w:lang w:val="ru-RU"/>
              </w:rPr>
            </w:pPr>
            <w:r w:rsidRPr="000646E5">
              <w:rPr>
                <w:color w:val="000000"/>
                <w:sz w:val="18"/>
                <w:szCs w:val="18"/>
                <w:lang w:val="ru-RU"/>
              </w:rPr>
              <w:t>Количество передаваемых изображений (млн.)</w:t>
            </w:r>
          </w:p>
        </w:tc>
        <w:tc>
          <w:tcPr>
            <w:tcW w:w="738"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55</w:t>
            </w:r>
          </w:p>
        </w:tc>
        <w:tc>
          <w:tcPr>
            <w:tcW w:w="74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60</w:t>
            </w:r>
          </w:p>
        </w:tc>
        <w:tc>
          <w:tcPr>
            <w:tcW w:w="788"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b/>
                <w:bCs/>
                <w:color w:val="000000"/>
                <w:sz w:val="18"/>
                <w:szCs w:val="18"/>
                <w:lang w:val="ru-RU"/>
              </w:rPr>
            </w:pPr>
            <w:r w:rsidRPr="000646E5">
              <w:rPr>
                <w:rFonts w:cs="Times New Roman"/>
                <w:color w:val="000000"/>
                <w:sz w:val="18"/>
                <w:szCs w:val="18"/>
                <w:lang w:val="ru-RU"/>
              </w:rPr>
              <w:t>62</w:t>
            </w:r>
          </w:p>
        </w:tc>
        <w:tc>
          <w:tcPr>
            <w:tcW w:w="78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b/>
                <w:bCs/>
                <w:color w:val="000000"/>
                <w:sz w:val="18"/>
                <w:szCs w:val="18"/>
                <w:lang w:val="ru-RU"/>
              </w:rPr>
            </w:pPr>
            <w:r w:rsidRPr="000646E5">
              <w:rPr>
                <w:rFonts w:cs="Times New Roman"/>
                <w:color w:val="000000"/>
                <w:sz w:val="18"/>
                <w:szCs w:val="18"/>
                <w:lang w:val="ru-RU"/>
              </w:rPr>
              <w:t>68</w:t>
            </w:r>
          </w:p>
        </w:tc>
        <w:tc>
          <w:tcPr>
            <w:tcW w:w="850" w:type="dxa"/>
            <w:tcBorders>
              <w:top w:val="single" w:sz="6" w:space="0" w:color="auto"/>
              <w:bottom w:val="single" w:sz="6" w:space="0" w:color="auto"/>
            </w:tcBorders>
          </w:tcPr>
          <w:p w:rsidR="00321F80" w:rsidRPr="000646E5" w:rsidRDefault="00321F80" w:rsidP="007E76AA">
            <w:pPr>
              <w:spacing w:before="120" w:line="240" w:lineRule="auto"/>
              <w:jc w:val="center"/>
              <w:rPr>
                <w:rFonts w:cs="Times New Roman"/>
                <w:color w:val="000000"/>
                <w:sz w:val="18"/>
                <w:szCs w:val="18"/>
                <w:lang w:val="ru-RU"/>
              </w:rPr>
            </w:pPr>
            <w:r w:rsidRPr="000646E5">
              <w:rPr>
                <w:rFonts w:cs="Times New Roman"/>
                <w:color w:val="000000"/>
                <w:sz w:val="18"/>
                <w:szCs w:val="18"/>
                <w:lang w:val="ru-RU"/>
              </w:rPr>
              <w:t>71</w:t>
            </w:r>
          </w:p>
        </w:tc>
        <w:tc>
          <w:tcPr>
            <w:tcW w:w="1134" w:type="dxa"/>
            <w:tcBorders>
              <w:top w:val="single" w:sz="6" w:space="0" w:color="auto"/>
              <w:bottom w:val="single" w:sz="6" w:space="0" w:color="auto"/>
            </w:tcBorders>
            <w:shd w:val="clear" w:color="auto" w:fill="auto"/>
            <w:noWrap/>
          </w:tcPr>
          <w:p w:rsidR="00321F80" w:rsidRPr="000646E5" w:rsidRDefault="00321F80" w:rsidP="007E76AA">
            <w:pPr>
              <w:spacing w:before="120" w:line="240" w:lineRule="auto"/>
              <w:jc w:val="center"/>
              <w:rPr>
                <w:rFonts w:cs="Times New Roman"/>
                <w:b/>
                <w:bCs/>
                <w:color w:val="000000"/>
                <w:sz w:val="18"/>
                <w:szCs w:val="18"/>
                <w:lang w:val="ru-RU"/>
              </w:rPr>
            </w:pPr>
            <w:r w:rsidRPr="000646E5">
              <w:rPr>
                <w:rFonts w:cs="Times New Roman"/>
                <w:color w:val="000000"/>
                <w:sz w:val="18"/>
                <w:szCs w:val="18"/>
                <w:lang w:val="ru-RU"/>
              </w:rPr>
              <w:t>Нет данных</w:t>
            </w:r>
          </w:p>
        </w:tc>
        <w:tc>
          <w:tcPr>
            <w:tcW w:w="2618" w:type="dxa"/>
            <w:tcBorders>
              <w:top w:val="single" w:sz="6" w:space="0" w:color="auto"/>
              <w:bottom w:val="single" w:sz="6" w:space="0" w:color="auto"/>
            </w:tcBorders>
            <w:shd w:val="clear" w:color="auto" w:fill="auto"/>
            <w:noWrap/>
            <w:hideMark/>
          </w:tcPr>
          <w:p w:rsidR="00321F80" w:rsidRPr="00743CB5" w:rsidRDefault="00321F80" w:rsidP="00743CB5">
            <w:pPr>
              <w:spacing w:before="120" w:line="240" w:lineRule="auto"/>
              <w:jc w:val="left"/>
              <w:rPr>
                <w:rFonts w:cs="Times New Roman"/>
                <w:b/>
                <w:bCs/>
                <w:color w:val="000000"/>
                <w:sz w:val="18"/>
                <w:szCs w:val="18"/>
                <w:lang w:val="ru-RU"/>
              </w:rPr>
            </w:pPr>
            <w:r w:rsidRPr="00743CB5">
              <w:rPr>
                <w:color w:val="000000"/>
                <w:sz w:val="18"/>
                <w:szCs w:val="18"/>
                <w:lang w:val="ru-RU"/>
              </w:rPr>
              <w:t xml:space="preserve">Различные заинтересованные </w:t>
            </w:r>
            <w:r w:rsidR="00743CB5" w:rsidRPr="00743CB5">
              <w:rPr>
                <w:color w:val="000000"/>
                <w:sz w:val="18"/>
                <w:szCs w:val="18"/>
                <w:lang w:val="ru-RU"/>
              </w:rPr>
              <w:t>стороны</w:t>
            </w:r>
            <w:r w:rsidRPr="00743CB5">
              <w:rPr>
                <w:color w:val="000000"/>
                <w:sz w:val="18"/>
                <w:szCs w:val="18"/>
                <w:lang w:val="ru-RU"/>
              </w:rPr>
              <w:t xml:space="preserve"> КОПУОС</w:t>
            </w:r>
          </w:p>
        </w:tc>
      </w:tr>
      <w:tr w:rsidR="00321F80" w:rsidRPr="00EF7123" w:rsidTr="00801D52">
        <w:trPr>
          <w:trHeight w:val="340"/>
        </w:trPr>
        <w:tc>
          <w:tcPr>
            <w:tcW w:w="3669" w:type="dxa"/>
            <w:vMerge/>
            <w:tcBorders>
              <w:top w:val="single" w:sz="6" w:space="0" w:color="auto"/>
              <w:bottom w:val="single" w:sz="6" w:space="0" w:color="auto"/>
            </w:tcBorders>
            <w:shd w:val="clear" w:color="auto" w:fill="auto"/>
            <w:hideMark/>
          </w:tcPr>
          <w:p w:rsidR="00321F80" w:rsidRPr="00EF7123" w:rsidRDefault="00321F80" w:rsidP="007E76AA">
            <w:pPr>
              <w:spacing w:before="120" w:line="240" w:lineRule="auto"/>
              <w:jc w:val="left"/>
              <w:rPr>
                <w:rFonts w:cs="Times New Roman"/>
                <w:b/>
                <w:bCs/>
                <w:color w:val="000000"/>
                <w:sz w:val="18"/>
                <w:szCs w:val="18"/>
                <w:lang w:val="en-GB"/>
              </w:rPr>
            </w:pPr>
          </w:p>
        </w:tc>
        <w:tc>
          <w:tcPr>
            <w:tcW w:w="3416" w:type="dxa"/>
            <w:tcBorders>
              <w:top w:val="single" w:sz="6" w:space="0" w:color="auto"/>
              <w:bottom w:val="single" w:sz="6" w:space="0" w:color="auto"/>
            </w:tcBorders>
            <w:shd w:val="clear" w:color="auto" w:fill="auto"/>
            <w:hideMark/>
          </w:tcPr>
          <w:p w:rsidR="00321F80" w:rsidRPr="00C61F6A" w:rsidRDefault="00321F80" w:rsidP="007827BF">
            <w:pPr>
              <w:spacing w:before="120" w:line="240" w:lineRule="auto"/>
              <w:jc w:val="left"/>
              <w:rPr>
                <w:rFonts w:cs="Times New Roman"/>
                <w:color w:val="000000"/>
                <w:sz w:val="18"/>
                <w:szCs w:val="18"/>
              </w:rPr>
            </w:pPr>
            <w:r w:rsidRPr="00C61F6A">
              <w:rPr>
                <w:color w:val="000000"/>
                <w:sz w:val="18"/>
                <w:szCs w:val="18"/>
              </w:rPr>
              <w:t>Размер загружаемых изображений (Тбайт)</w:t>
            </w:r>
          </w:p>
        </w:tc>
        <w:tc>
          <w:tcPr>
            <w:tcW w:w="738" w:type="dxa"/>
            <w:tcBorders>
              <w:top w:val="single" w:sz="6" w:space="0" w:color="auto"/>
              <w:bottom w:val="single" w:sz="6" w:space="0" w:color="auto"/>
            </w:tcBorders>
          </w:tcPr>
          <w:p w:rsidR="00321F80" w:rsidRPr="00EF7123" w:rsidRDefault="00321F80" w:rsidP="00EF7123">
            <w:pPr>
              <w:spacing w:before="120" w:line="240" w:lineRule="auto"/>
              <w:jc w:val="center"/>
              <w:rPr>
                <w:rFonts w:cs="Times New Roman"/>
                <w:color w:val="000000"/>
                <w:sz w:val="18"/>
                <w:szCs w:val="18"/>
                <w:lang w:val="en-GB"/>
              </w:rPr>
            </w:pPr>
            <w:r w:rsidRPr="00EF7123">
              <w:rPr>
                <w:rFonts w:cs="Times New Roman"/>
                <w:color w:val="000000"/>
                <w:sz w:val="18"/>
                <w:szCs w:val="18"/>
                <w:lang w:val="en-GB"/>
              </w:rPr>
              <w:t>18</w:t>
            </w:r>
            <w:r w:rsidRPr="00EF7123">
              <w:rPr>
                <w:rFonts w:cs="Times New Roman"/>
                <w:color w:val="000000"/>
                <w:sz w:val="18"/>
                <w:szCs w:val="18"/>
                <w:lang w:val="ru-RU"/>
              </w:rPr>
              <w:t> </w:t>
            </w:r>
            <w:r w:rsidRPr="00EF7123">
              <w:rPr>
                <w:rFonts w:cs="Times New Roman"/>
                <w:color w:val="000000"/>
                <w:sz w:val="18"/>
                <w:szCs w:val="18"/>
                <w:lang w:val="en-GB"/>
              </w:rPr>
              <w:t>000</w:t>
            </w:r>
          </w:p>
        </w:tc>
        <w:tc>
          <w:tcPr>
            <w:tcW w:w="740" w:type="dxa"/>
            <w:tcBorders>
              <w:top w:val="single" w:sz="6" w:space="0" w:color="auto"/>
              <w:bottom w:val="single" w:sz="6" w:space="0" w:color="auto"/>
            </w:tcBorders>
          </w:tcPr>
          <w:p w:rsidR="00321F80" w:rsidRPr="00EF7123" w:rsidRDefault="00321F80" w:rsidP="00EF7123">
            <w:pPr>
              <w:spacing w:before="120" w:line="240" w:lineRule="auto"/>
              <w:jc w:val="center"/>
              <w:rPr>
                <w:rFonts w:cs="Times New Roman"/>
                <w:color w:val="000000"/>
                <w:sz w:val="18"/>
                <w:szCs w:val="18"/>
                <w:lang w:val="en-GB"/>
              </w:rPr>
            </w:pPr>
            <w:r w:rsidRPr="00EF7123">
              <w:rPr>
                <w:rFonts w:cs="Times New Roman"/>
                <w:color w:val="000000"/>
                <w:sz w:val="18"/>
                <w:szCs w:val="18"/>
                <w:lang w:val="en-GB"/>
              </w:rPr>
              <w:t>22</w:t>
            </w:r>
            <w:r w:rsidRPr="00EF7123">
              <w:rPr>
                <w:rFonts w:cs="Times New Roman"/>
                <w:color w:val="000000"/>
                <w:sz w:val="18"/>
                <w:szCs w:val="18"/>
                <w:lang w:val="ru-RU"/>
              </w:rPr>
              <w:t> </w:t>
            </w:r>
            <w:r w:rsidRPr="00EF7123">
              <w:rPr>
                <w:rFonts w:cs="Times New Roman"/>
                <w:color w:val="000000"/>
                <w:sz w:val="18"/>
                <w:szCs w:val="18"/>
                <w:lang w:val="en-GB"/>
              </w:rPr>
              <w:t>000</w:t>
            </w:r>
          </w:p>
        </w:tc>
        <w:tc>
          <w:tcPr>
            <w:tcW w:w="788" w:type="dxa"/>
            <w:tcBorders>
              <w:top w:val="single" w:sz="6" w:space="0" w:color="auto"/>
              <w:bottom w:val="single" w:sz="6" w:space="0" w:color="auto"/>
            </w:tcBorders>
            <w:shd w:val="clear" w:color="auto" w:fill="auto"/>
            <w:noWrap/>
          </w:tcPr>
          <w:p w:rsidR="00321F80" w:rsidRPr="00EF7123" w:rsidRDefault="00321F80" w:rsidP="00EF7123">
            <w:pPr>
              <w:spacing w:before="120" w:line="240" w:lineRule="auto"/>
              <w:jc w:val="center"/>
              <w:rPr>
                <w:rFonts w:cs="Times New Roman"/>
                <w:b/>
                <w:bCs/>
                <w:color w:val="000000"/>
                <w:sz w:val="18"/>
                <w:szCs w:val="18"/>
                <w:lang w:val="en-GB"/>
              </w:rPr>
            </w:pPr>
            <w:r w:rsidRPr="00EF7123">
              <w:rPr>
                <w:rFonts w:cs="Times New Roman"/>
                <w:color w:val="000000"/>
                <w:sz w:val="18"/>
                <w:szCs w:val="18"/>
                <w:lang w:val="en-GB"/>
              </w:rPr>
              <w:t>27</w:t>
            </w:r>
            <w:r w:rsidRPr="00EF7123">
              <w:rPr>
                <w:rFonts w:cs="Times New Roman"/>
                <w:color w:val="000000"/>
                <w:sz w:val="18"/>
                <w:szCs w:val="18"/>
                <w:lang w:val="ru-RU"/>
              </w:rPr>
              <w:t> </w:t>
            </w:r>
            <w:r w:rsidRPr="00EF7123">
              <w:rPr>
                <w:rFonts w:cs="Times New Roman"/>
                <w:color w:val="000000"/>
                <w:sz w:val="18"/>
                <w:szCs w:val="18"/>
                <w:lang w:val="en-GB"/>
              </w:rPr>
              <w:t>000</w:t>
            </w:r>
          </w:p>
        </w:tc>
        <w:tc>
          <w:tcPr>
            <w:tcW w:w="784" w:type="dxa"/>
            <w:tcBorders>
              <w:top w:val="single" w:sz="6" w:space="0" w:color="auto"/>
              <w:bottom w:val="single" w:sz="6" w:space="0" w:color="auto"/>
            </w:tcBorders>
            <w:shd w:val="clear" w:color="auto" w:fill="auto"/>
            <w:noWrap/>
          </w:tcPr>
          <w:p w:rsidR="00321F80" w:rsidRPr="00EF7123" w:rsidRDefault="00321F80" w:rsidP="00EF7123">
            <w:pPr>
              <w:spacing w:before="120" w:line="240" w:lineRule="auto"/>
              <w:jc w:val="center"/>
              <w:rPr>
                <w:rFonts w:cs="Times New Roman"/>
                <w:b/>
                <w:bCs/>
                <w:color w:val="000000"/>
                <w:sz w:val="18"/>
                <w:szCs w:val="18"/>
                <w:lang w:val="en-GB"/>
              </w:rPr>
            </w:pPr>
            <w:r w:rsidRPr="00EF7123">
              <w:rPr>
                <w:rFonts w:cs="Times New Roman"/>
                <w:color w:val="000000"/>
                <w:sz w:val="18"/>
                <w:szCs w:val="18"/>
                <w:lang w:val="en-GB"/>
              </w:rPr>
              <w:t>35</w:t>
            </w:r>
            <w:r w:rsidRPr="00EF7123">
              <w:rPr>
                <w:rFonts w:cs="Times New Roman"/>
                <w:color w:val="000000"/>
                <w:sz w:val="18"/>
                <w:szCs w:val="18"/>
                <w:lang w:val="ru-RU"/>
              </w:rPr>
              <w:t> </w:t>
            </w:r>
            <w:r w:rsidRPr="00EF7123">
              <w:rPr>
                <w:rFonts w:cs="Times New Roman"/>
                <w:color w:val="000000"/>
                <w:sz w:val="18"/>
                <w:szCs w:val="18"/>
                <w:lang w:val="en-GB"/>
              </w:rPr>
              <w:t>000</w:t>
            </w:r>
          </w:p>
        </w:tc>
        <w:tc>
          <w:tcPr>
            <w:tcW w:w="850" w:type="dxa"/>
            <w:tcBorders>
              <w:top w:val="single" w:sz="6" w:space="0" w:color="auto"/>
              <w:bottom w:val="single" w:sz="6" w:space="0" w:color="auto"/>
            </w:tcBorders>
          </w:tcPr>
          <w:p w:rsidR="00321F80" w:rsidRPr="00EF7123" w:rsidRDefault="00321F80" w:rsidP="00EF7123">
            <w:pPr>
              <w:spacing w:before="120" w:line="240" w:lineRule="auto"/>
              <w:jc w:val="center"/>
              <w:rPr>
                <w:rFonts w:cs="Times New Roman"/>
                <w:color w:val="000000"/>
                <w:sz w:val="18"/>
                <w:szCs w:val="18"/>
                <w:lang w:val="en-GB"/>
              </w:rPr>
            </w:pPr>
            <w:r w:rsidRPr="00EF7123">
              <w:rPr>
                <w:rFonts w:cs="Times New Roman"/>
                <w:color w:val="000000"/>
                <w:sz w:val="18"/>
                <w:szCs w:val="18"/>
                <w:lang w:val="en-GB"/>
              </w:rPr>
              <w:t>37</w:t>
            </w:r>
            <w:r w:rsidRPr="00EF7123">
              <w:rPr>
                <w:rFonts w:cs="Times New Roman"/>
                <w:color w:val="000000"/>
                <w:sz w:val="18"/>
                <w:szCs w:val="18"/>
                <w:lang w:val="ru-RU"/>
              </w:rPr>
              <w:t> </w:t>
            </w:r>
            <w:r w:rsidRPr="00EF7123">
              <w:rPr>
                <w:rFonts w:cs="Times New Roman"/>
                <w:color w:val="000000"/>
                <w:sz w:val="18"/>
                <w:szCs w:val="18"/>
                <w:lang w:val="en-GB"/>
              </w:rPr>
              <w:t>000</w:t>
            </w:r>
          </w:p>
        </w:tc>
        <w:tc>
          <w:tcPr>
            <w:tcW w:w="1134" w:type="dxa"/>
            <w:tcBorders>
              <w:top w:val="single" w:sz="6" w:space="0" w:color="auto"/>
              <w:bottom w:val="single" w:sz="6" w:space="0" w:color="auto"/>
            </w:tcBorders>
            <w:shd w:val="clear" w:color="auto" w:fill="auto"/>
            <w:noWrap/>
          </w:tcPr>
          <w:p w:rsidR="00321F80" w:rsidRPr="00EF7123" w:rsidRDefault="00321F80" w:rsidP="007E76AA">
            <w:pPr>
              <w:spacing w:before="120" w:line="240" w:lineRule="auto"/>
              <w:jc w:val="center"/>
              <w:rPr>
                <w:rFonts w:cs="Times New Roman"/>
                <w:b/>
                <w:bCs/>
                <w:color w:val="000000"/>
                <w:sz w:val="18"/>
                <w:szCs w:val="18"/>
                <w:lang w:val="en-GB"/>
              </w:rPr>
            </w:pPr>
            <w:r>
              <w:rPr>
                <w:rFonts w:cs="Times New Roman"/>
                <w:color w:val="000000"/>
                <w:sz w:val="18"/>
                <w:szCs w:val="18"/>
                <w:lang w:val="en-GB"/>
              </w:rPr>
              <w:t>Нет данных</w:t>
            </w:r>
          </w:p>
        </w:tc>
        <w:tc>
          <w:tcPr>
            <w:tcW w:w="2618" w:type="dxa"/>
            <w:tcBorders>
              <w:top w:val="single" w:sz="6" w:space="0" w:color="auto"/>
              <w:bottom w:val="single" w:sz="6" w:space="0" w:color="auto"/>
            </w:tcBorders>
            <w:shd w:val="clear" w:color="auto" w:fill="auto"/>
            <w:noWrap/>
            <w:hideMark/>
          </w:tcPr>
          <w:p w:rsidR="00321F80" w:rsidRPr="00C61F6A" w:rsidRDefault="00743CB5" w:rsidP="007827BF">
            <w:pPr>
              <w:spacing w:before="120" w:line="240" w:lineRule="auto"/>
              <w:jc w:val="left"/>
              <w:rPr>
                <w:rFonts w:cs="Times New Roman"/>
                <w:b/>
                <w:bCs/>
                <w:color w:val="000000"/>
                <w:sz w:val="18"/>
                <w:szCs w:val="18"/>
              </w:rPr>
            </w:pPr>
            <w:r w:rsidRPr="00743CB5">
              <w:rPr>
                <w:color w:val="000000"/>
                <w:sz w:val="18"/>
                <w:szCs w:val="18"/>
                <w:lang w:val="ru-RU"/>
              </w:rPr>
              <w:t>Различные заинтересованные стороны КОПУОС</w:t>
            </w:r>
          </w:p>
        </w:tc>
      </w:tr>
    </w:tbl>
    <w:p w:rsidR="007E76AA" w:rsidRPr="00F230AB" w:rsidRDefault="007E76AA" w:rsidP="007E76AA">
      <w:pPr>
        <w:spacing w:before="120" w:line="240" w:lineRule="auto"/>
        <w:jc w:val="left"/>
        <w:rPr>
          <w:sz w:val="18"/>
          <w:szCs w:val="18"/>
          <w:lang w:val="ru-RU"/>
        </w:rPr>
      </w:pPr>
      <w:r w:rsidRPr="007E76AA">
        <w:rPr>
          <w:sz w:val="20"/>
          <w:szCs w:val="20"/>
        </w:rPr>
        <w:t>____________</w:t>
      </w:r>
      <w:r w:rsidRPr="007E76AA">
        <w:rPr>
          <w:sz w:val="20"/>
          <w:szCs w:val="20"/>
        </w:rPr>
        <w:br/>
      </w:r>
      <w:r w:rsidRPr="00F230AB">
        <w:rPr>
          <w:sz w:val="18"/>
          <w:szCs w:val="18"/>
        </w:rPr>
        <w:t xml:space="preserve">* </w:t>
      </w:r>
      <w:r w:rsidR="00F230AB" w:rsidRPr="00F230AB">
        <w:rPr>
          <w:sz w:val="18"/>
          <w:szCs w:val="18"/>
          <w:lang w:val="ru-RU"/>
        </w:rPr>
        <w:t>Оценки</w:t>
      </w:r>
      <w:r w:rsidR="0054650D">
        <w:rPr>
          <w:sz w:val="18"/>
          <w:szCs w:val="18"/>
          <w:lang w:val="ru-RU"/>
        </w:rPr>
        <w:t>.</w:t>
      </w:r>
    </w:p>
    <w:p w:rsidR="00F230AB" w:rsidRDefault="00F230AB" w:rsidP="007E76AA">
      <w:pPr>
        <w:spacing w:before="120" w:line="240" w:lineRule="auto"/>
        <w:jc w:val="left"/>
        <w:rPr>
          <w:sz w:val="24"/>
          <w:lang w:val="ru-RU"/>
        </w:rPr>
      </w:pPr>
    </w:p>
    <w:p w:rsidR="00F230AB" w:rsidRDefault="00F230AB" w:rsidP="007E76AA">
      <w:pPr>
        <w:spacing w:before="120" w:line="240" w:lineRule="auto"/>
        <w:jc w:val="left"/>
        <w:rPr>
          <w:sz w:val="24"/>
          <w:lang w:val="ru-RU"/>
        </w:rPr>
      </w:pPr>
    </w:p>
    <w:p w:rsidR="00F230AB" w:rsidRDefault="00F230AB" w:rsidP="007E76AA">
      <w:pPr>
        <w:spacing w:before="120" w:line="240" w:lineRule="auto"/>
        <w:jc w:val="left"/>
        <w:rPr>
          <w:sz w:val="24"/>
          <w:lang w:val="ru-RU"/>
        </w:rPr>
      </w:pPr>
    </w:p>
    <w:tbl>
      <w:tblPr>
        <w:tblStyle w:val="GridTable4-Accent1121"/>
        <w:tblW w:w="14629" w:type="dxa"/>
        <w:tblLayout w:type="fixed"/>
        <w:tblLook w:val="0620" w:firstRow="1" w:lastRow="0" w:firstColumn="0" w:lastColumn="0" w:noHBand="1" w:noVBand="1"/>
      </w:tblPr>
      <w:tblGrid>
        <w:gridCol w:w="7792"/>
        <w:gridCol w:w="1709"/>
        <w:gridCol w:w="1709"/>
        <w:gridCol w:w="1709"/>
        <w:gridCol w:w="1710"/>
      </w:tblGrid>
      <w:tr w:rsidR="00F230AB" w:rsidRPr="0054650D" w:rsidTr="007E76AA">
        <w:trPr>
          <w:cnfStyle w:val="100000000000" w:firstRow="1" w:lastRow="0" w:firstColumn="0" w:lastColumn="0" w:oddVBand="0" w:evenVBand="0" w:oddHBand="0" w:evenHBand="0" w:firstRowFirstColumn="0" w:firstRowLastColumn="0" w:lastRowFirstColumn="0" w:lastRowLastColumn="0"/>
        </w:trPr>
        <w:tc>
          <w:tcPr>
            <w:tcW w:w="7792" w:type="dxa"/>
          </w:tcPr>
          <w:p w:rsidR="00F230AB" w:rsidRPr="005F4A0E" w:rsidRDefault="00F230AB" w:rsidP="007827BF">
            <w:pPr>
              <w:tabs>
                <w:tab w:val="clear" w:pos="794"/>
                <w:tab w:val="clear" w:pos="1191"/>
                <w:tab w:val="clear" w:pos="1588"/>
                <w:tab w:val="clear" w:pos="1985"/>
              </w:tabs>
              <w:overflowPunct/>
              <w:autoSpaceDE/>
              <w:autoSpaceDN/>
              <w:adjustRightInd/>
              <w:spacing w:before="0" w:line="240" w:lineRule="auto"/>
              <w:jc w:val="left"/>
              <w:textAlignment w:val="auto"/>
              <w:rPr>
                <w:bCs w:val="0"/>
                <w:sz w:val="20"/>
                <w:szCs w:val="20"/>
              </w:rPr>
            </w:pPr>
            <w:r w:rsidRPr="005F4A0E">
              <w:rPr>
                <w:bCs w:val="0"/>
                <w:sz w:val="20"/>
                <w:szCs w:val="20"/>
              </w:rPr>
              <w:lastRenderedPageBreak/>
              <w:br w:type="page"/>
            </w:r>
            <w:r w:rsidR="00D041B3">
              <w:rPr>
                <w:sz w:val="20"/>
                <w:szCs w:val="20"/>
                <w:lang w:val="ru-RU"/>
              </w:rPr>
              <w:t>Намеченный результат деятельности</w:t>
            </w:r>
          </w:p>
        </w:tc>
        <w:tc>
          <w:tcPr>
            <w:tcW w:w="6837" w:type="dxa"/>
            <w:gridSpan w:val="4"/>
          </w:tcPr>
          <w:p w:rsidR="00F230AB" w:rsidRPr="005F4A0E" w:rsidRDefault="00F230AB" w:rsidP="00D041B3">
            <w:pPr>
              <w:tabs>
                <w:tab w:val="clear" w:pos="794"/>
                <w:tab w:val="clear" w:pos="1191"/>
                <w:tab w:val="clear" w:pos="1588"/>
                <w:tab w:val="clear" w:pos="1985"/>
              </w:tabs>
              <w:overflowPunct/>
              <w:autoSpaceDE/>
              <w:autoSpaceDN/>
              <w:adjustRightInd/>
              <w:spacing w:before="0" w:line="240" w:lineRule="auto"/>
              <w:jc w:val="center"/>
              <w:textAlignment w:val="auto"/>
              <w:rPr>
                <w:bCs w:val="0"/>
                <w:sz w:val="20"/>
                <w:szCs w:val="20"/>
                <w:lang w:val="ru-RU"/>
              </w:rPr>
            </w:pPr>
            <w:r w:rsidRPr="005F4A0E">
              <w:rPr>
                <w:bCs w:val="0"/>
                <w:sz w:val="20"/>
                <w:szCs w:val="20"/>
                <w:lang w:val="ru-RU"/>
              </w:rPr>
              <w:t>Финансовые ресурсы</w:t>
            </w:r>
            <w:r w:rsidRPr="005F4A0E">
              <w:rPr>
                <w:bCs w:val="0"/>
                <w:sz w:val="20"/>
                <w:szCs w:val="20"/>
                <w:vertAlign w:val="superscript"/>
              </w:rPr>
              <w:footnoteReference w:id="5"/>
            </w:r>
            <w:r w:rsidRPr="005F4A0E">
              <w:rPr>
                <w:bCs w:val="0"/>
                <w:sz w:val="20"/>
                <w:szCs w:val="20"/>
                <w:lang w:val="ru-RU"/>
              </w:rPr>
              <w:t xml:space="preserve"> (тыс. швейцарских франков)</w:t>
            </w:r>
          </w:p>
        </w:tc>
      </w:tr>
      <w:tr w:rsidR="007E76AA" w:rsidRPr="005F4A0E" w:rsidTr="007E76AA">
        <w:tc>
          <w:tcPr>
            <w:tcW w:w="7792"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sz w:val="20"/>
                <w:szCs w:val="20"/>
                <w:lang w:val="ru-RU"/>
              </w:rPr>
            </w:pPr>
          </w:p>
        </w:tc>
        <w:tc>
          <w:tcPr>
            <w:tcW w:w="1709" w:type="dxa"/>
          </w:tcPr>
          <w:p w:rsidR="007E76AA" w:rsidRPr="005F4A0E" w:rsidRDefault="007E76AA" w:rsidP="00F230AB">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en-GB"/>
              </w:rPr>
              <w:t>2018</w:t>
            </w:r>
            <w:r w:rsidR="00F230AB" w:rsidRPr="005F4A0E">
              <w:rPr>
                <w:b/>
                <w:bCs/>
                <w:color w:val="5B9BD5"/>
                <w:sz w:val="20"/>
                <w:szCs w:val="20"/>
                <w:lang w:val="ru-RU"/>
              </w:rPr>
              <w:t xml:space="preserve"> г.</w:t>
            </w:r>
          </w:p>
        </w:tc>
        <w:tc>
          <w:tcPr>
            <w:tcW w:w="1709"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en-GB"/>
              </w:rPr>
              <w:t>2019</w:t>
            </w:r>
            <w:r w:rsidR="00F230AB" w:rsidRPr="005F4A0E">
              <w:rPr>
                <w:b/>
                <w:bCs/>
                <w:color w:val="5B9BD5"/>
                <w:sz w:val="20"/>
                <w:szCs w:val="20"/>
                <w:lang w:val="ru-RU"/>
              </w:rPr>
              <w:t xml:space="preserve"> г.</w:t>
            </w:r>
          </w:p>
        </w:tc>
        <w:tc>
          <w:tcPr>
            <w:tcW w:w="1709"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en-GB"/>
              </w:rPr>
              <w:t>2020</w:t>
            </w:r>
            <w:r w:rsidR="00F230AB" w:rsidRPr="005F4A0E">
              <w:rPr>
                <w:b/>
                <w:bCs/>
                <w:color w:val="5B9BD5"/>
                <w:sz w:val="20"/>
                <w:szCs w:val="20"/>
                <w:lang w:val="ru-RU"/>
              </w:rPr>
              <w:t xml:space="preserve"> г.</w:t>
            </w:r>
          </w:p>
        </w:tc>
        <w:tc>
          <w:tcPr>
            <w:tcW w:w="1710"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en-GB"/>
              </w:rPr>
              <w:t>2021</w:t>
            </w:r>
            <w:r w:rsidR="00F230AB" w:rsidRPr="005F4A0E">
              <w:rPr>
                <w:b/>
                <w:bCs/>
                <w:color w:val="5B9BD5"/>
                <w:sz w:val="20"/>
                <w:szCs w:val="20"/>
                <w:lang w:val="ru-RU"/>
              </w:rPr>
              <w:t xml:space="preserve"> г.</w:t>
            </w:r>
          </w:p>
        </w:tc>
      </w:tr>
      <w:tr w:rsidR="00FC7A4D" w:rsidRPr="00D041B3" w:rsidTr="007E76AA">
        <w:tc>
          <w:tcPr>
            <w:tcW w:w="7792" w:type="dxa"/>
            <w:vAlign w:val="center"/>
          </w:tcPr>
          <w:p w:rsidR="00FC7A4D" w:rsidRPr="005F4A0E" w:rsidRDefault="00FC7A4D" w:rsidP="00D041B3">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szCs w:val="20"/>
                <w:lang w:val="ru-RU"/>
              </w:rPr>
            </w:pPr>
            <w:r w:rsidRPr="005F4A0E">
              <w:rPr>
                <w:b/>
                <w:color w:val="5B9BD5"/>
                <w:sz w:val="20"/>
                <w:szCs w:val="20"/>
              </w:rPr>
              <w:t>R</w:t>
            </w:r>
            <w:r w:rsidRPr="005F4A0E">
              <w:rPr>
                <w:b/>
                <w:color w:val="5B9BD5"/>
                <w:sz w:val="20"/>
                <w:szCs w:val="20"/>
                <w:lang w:val="ru-RU"/>
              </w:rPr>
              <w:t>.2-1</w:t>
            </w:r>
            <w:r w:rsidR="00D041B3">
              <w:rPr>
                <w:b/>
                <w:color w:val="5B9BD5"/>
                <w:sz w:val="20"/>
                <w:szCs w:val="20"/>
                <w:lang w:val="ru-RU"/>
              </w:rPr>
              <w:tab/>
            </w:r>
            <w:r w:rsidRPr="005F4A0E">
              <w:rPr>
                <w:sz w:val="20"/>
                <w:szCs w:val="20"/>
                <w:lang w:val="ru-RU"/>
              </w:rPr>
              <w:t>Решения Ассамблеи радиосвязи, Резолюции МСЭ-</w:t>
            </w:r>
            <w:r w:rsidRPr="005F4A0E">
              <w:rPr>
                <w:sz w:val="20"/>
                <w:szCs w:val="20"/>
              </w:rPr>
              <w:t>R</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1</w:t>
            </w:r>
            <w:r w:rsidRPr="005F4A0E">
              <w:rPr>
                <w:sz w:val="20"/>
                <w:szCs w:val="20"/>
              </w:rPr>
              <w:t> </w:t>
            </w:r>
            <w:r w:rsidRPr="00D041B3">
              <w:rPr>
                <w:sz w:val="20"/>
                <w:szCs w:val="20"/>
                <w:lang w:val="ru-RU"/>
              </w:rPr>
              <w:t>012</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2</w:t>
            </w:r>
            <w:r w:rsidRPr="005F4A0E">
              <w:rPr>
                <w:sz w:val="20"/>
                <w:szCs w:val="20"/>
              </w:rPr>
              <w:t> </w:t>
            </w:r>
            <w:r w:rsidRPr="00D041B3">
              <w:rPr>
                <w:sz w:val="20"/>
                <w:szCs w:val="20"/>
                <w:lang w:val="ru-RU"/>
              </w:rPr>
              <w:t>142</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1</w:t>
            </w:r>
            <w:r w:rsidRPr="005F4A0E">
              <w:rPr>
                <w:sz w:val="20"/>
                <w:szCs w:val="20"/>
              </w:rPr>
              <w:t> </w:t>
            </w:r>
            <w:r w:rsidRPr="00D041B3">
              <w:rPr>
                <w:sz w:val="20"/>
                <w:szCs w:val="20"/>
                <w:lang w:val="ru-RU"/>
              </w:rPr>
              <w:t>370</w:t>
            </w:r>
          </w:p>
        </w:tc>
        <w:tc>
          <w:tcPr>
            <w:tcW w:w="1710"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1</w:t>
            </w:r>
            <w:r w:rsidRPr="005F4A0E">
              <w:rPr>
                <w:sz w:val="20"/>
                <w:szCs w:val="20"/>
              </w:rPr>
              <w:t> </w:t>
            </w:r>
            <w:r w:rsidRPr="00D041B3">
              <w:rPr>
                <w:sz w:val="20"/>
                <w:szCs w:val="20"/>
                <w:lang w:val="ru-RU"/>
              </w:rPr>
              <w:t>387</w:t>
            </w:r>
          </w:p>
        </w:tc>
      </w:tr>
      <w:tr w:rsidR="00FC7A4D" w:rsidRPr="00D041B3" w:rsidTr="007E76AA">
        <w:tc>
          <w:tcPr>
            <w:tcW w:w="7792" w:type="dxa"/>
            <w:vAlign w:val="center"/>
          </w:tcPr>
          <w:p w:rsidR="00FC7A4D" w:rsidRPr="005F4A0E" w:rsidRDefault="00FC7A4D" w:rsidP="00D041B3">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szCs w:val="20"/>
                <w:lang w:val="ru-RU"/>
              </w:rPr>
            </w:pPr>
            <w:r w:rsidRPr="005F4A0E">
              <w:rPr>
                <w:b/>
                <w:color w:val="5B9BD5"/>
                <w:sz w:val="20"/>
                <w:szCs w:val="20"/>
              </w:rPr>
              <w:t>R</w:t>
            </w:r>
            <w:r w:rsidRPr="005F4A0E">
              <w:rPr>
                <w:b/>
                <w:color w:val="5B9BD5"/>
                <w:sz w:val="20"/>
                <w:szCs w:val="20"/>
                <w:lang w:val="ru-RU"/>
              </w:rPr>
              <w:t>.2-2</w:t>
            </w:r>
            <w:r w:rsidR="00D041B3">
              <w:rPr>
                <w:b/>
                <w:color w:val="5B9BD5"/>
                <w:sz w:val="20"/>
                <w:szCs w:val="20"/>
                <w:lang w:val="ru-RU"/>
              </w:rPr>
              <w:tab/>
            </w:r>
            <w:r w:rsidRPr="005F4A0E">
              <w:rPr>
                <w:sz w:val="20"/>
                <w:szCs w:val="20"/>
                <w:lang w:val="ru-RU"/>
              </w:rPr>
              <w:t>Рекомендации, Отчеты (включая отчет ПСК) и Справочники МСЭ-</w:t>
            </w:r>
            <w:r w:rsidRPr="005F4A0E">
              <w:rPr>
                <w:sz w:val="20"/>
                <w:szCs w:val="20"/>
              </w:rPr>
              <w:t>R</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5</w:t>
            </w:r>
            <w:r w:rsidRPr="005F4A0E">
              <w:rPr>
                <w:sz w:val="20"/>
                <w:szCs w:val="20"/>
              </w:rPr>
              <w:t> </w:t>
            </w:r>
            <w:r w:rsidRPr="00D041B3">
              <w:rPr>
                <w:sz w:val="20"/>
                <w:szCs w:val="20"/>
                <w:lang w:val="ru-RU"/>
              </w:rPr>
              <w:t>022</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6</w:t>
            </w:r>
            <w:r w:rsidRPr="005F4A0E">
              <w:rPr>
                <w:sz w:val="20"/>
                <w:szCs w:val="20"/>
              </w:rPr>
              <w:t> </w:t>
            </w:r>
            <w:r w:rsidRPr="00D041B3">
              <w:rPr>
                <w:sz w:val="20"/>
                <w:szCs w:val="20"/>
                <w:lang w:val="ru-RU"/>
              </w:rPr>
              <w:t>060</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5</w:t>
            </w:r>
            <w:r w:rsidRPr="005F4A0E">
              <w:rPr>
                <w:sz w:val="20"/>
                <w:szCs w:val="20"/>
              </w:rPr>
              <w:t> </w:t>
            </w:r>
            <w:r w:rsidRPr="00D041B3">
              <w:rPr>
                <w:sz w:val="20"/>
                <w:szCs w:val="20"/>
                <w:lang w:val="ru-RU"/>
              </w:rPr>
              <w:t>517</w:t>
            </w:r>
          </w:p>
        </w:tc>
        <w:tc>
          <w:tcPr>
            <w:tcW w:w="1710"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5</w:t>
            </w:r>
            <w:r w:rsidRPr="005F4A0E">
              <w:rPr>
                <w:sz w:val="20"/>
                <w:szCs w:val="20"/>
              </w:rPr>
              <w:t> </w:t>
            </w:r>
            <w:r w:rsidRPr="00D041B3">
              <w:rPr>
                <w:sz w:val="20"/>
                <w:szCs w:val="20"/>
                <w:lang w:val="ru-RU"/>
              </w:rPr>
              <w:t>660</w:t>
            </w:r>
          </w:p>
        </w:tc>
      </w:tr>
      <w:tr w:rsidR="00FC7A4D" w:rsidRPr="00D041B3" w:rsidTr="007E76AA">
        <w:tc>
          <w:tcPr>
            <w:tcW w:w="7792" w:type="dxa"/>
            <w:vAlign w:val="center"/>
          </w:tcPr>
          <w:p w:rsidR="00FC7A4D" w:rsidRPr="005F4A0E" w:rsidRDefault="00FC7A4D" w:rsidP="00D041B3">
            <w:pPr>
              <w:tabs>
                <w:tab w:val="clear" w:pos="794"/>
                <w:tab w:val="clear" w:pos="1191"/>
                <w:tab w:val="clear" w:pos="1588"/>
                <w:tab w:val="clear" w:pos="1985"/>
                <w:tab w:val="left" w:pos="563"/>
              </w:tabs>
              <w:overflowPunct/>
              <w:autoSpaceDE/>
              <w:autoSpaceDN/>
              <w:adjustRightInd/>
              <w:spacing w:before="0" w:line="240" w:lineRule="auto"/>
              <w:ind w:left="563" w:hanging="563"/>
              <w:jc w:val="left"/>
              <w:textAlignment w:val="auto"/>
              <w:rPr>
                <w:sz w:val="20"/>
                <w:szCs w:val="20"/>
                <w:lang w:val="ru-RU"/>
              </w:rPr>
            </w:pPr>
            <w:r w:rsidRPr="005F4A0E">
              <w:rPr>
                <w:b/>
                <w:color w:val="5B9BD5"/>
                <w:sz w:val="20"/>
                <w:szCs w:val="20"/>
              </w:rPr>
              <w:t>R</w:t>
            </w:r>
            <w:r w:rsidRPr="005F4A0E">
              <w:rPr>
                <w:b/>
                <w:color w:val="5B9BD5"/>
                <w:sz w:val="20"/>
                <w:szCs w:val="20"/>
                <w:lang w:val="ru-RU"/>
              </w:rPr>
              <w:t>.2-3</w:t>
            </w:r>
            <w:r w:rsidR="00D041B3">
              <w:rPr>
                <w:b/>
                <w:color w:val="5B9BD5"/>
                <w:sz w:val="20"/>
                <w:szCs w:val="20"/>
                <w:lang w:val="ru-RU"/>
              </w:rPr>
              <w:tab/>
            </w:r>
            <w:r w:rsidRPr="005F4A0E">
              <w:rPr>
                <w:sz w:val="20"/>
                <w:szCs w:val="20"/>
                <w:lang w:val="ru-RU"/>
              </w:rPr>
              <w:t>Рекомендация Консультативной группы по радиосвязи</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1</w:t>
            </w:r>
            <w:r w:rsidRPr="005F4A0E">
              <w:rPr>
                <w:sz w:val="20"/>
                <w:szCs w:val="20"/>
              </w:rPr>
              <w:t> </w:t>
            </w:r>
            <w:r w:rsidRPr="00D041B3">
              <w:rPr>
                <w:sz w:val="20"/>
                <w:szCs w:val="20"/>
                <w:lang w:val="ru-RU"/>
              </w:rPr>
              <w:t>242</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1</w:t>
            </w:r>
            <w:r w:rsidRPr="005F4A0E">
              <w:rPr>
                <w:sz w:val="20"/>
                <w:szCs w:val="20"/>
              </w:rPr>
              <w:t> </w:t>
            </w:r>
            <w:r w:rsidRPr="00D041B3">
              <w:rPr>
                <w:sz w:val="20"/>
                <w:szCs w:val="20"/>
                <w:lang w:val="ru-RU"/>
              </w:rPr>
              <w:t>270</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995</w:t>
            </w:r>
          </w:p>
        </w:tc>
        <w:tc>
          <w:tcPr>
            <w:tcW w:w="1710"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1</w:t>
            </w:r>
            <w:r w:rsidRPr="005F4A0E">
              <w:rPr>
                <w:sz w:val="20"/>
                <w:szCs w:val="20"/>
              </w:rPr>
              <w:t> </w:t>
            </w:r>
            <w:r w:rsidRPr="00D041B3">
              <w:rPr>
                <w:sz w:val="20"/>
                <w:szCs w:val="20"/>
                <w:lang w:val="ru-RU"/>
              </w:rPr>
              <w:t>006</w:t>
            </w:r>
          </w:p>
        </w:tc>
      </w:tr>
      <w:tr w:rsidR="00FC7A4D" w:rsidRPr="005F4A0E" w:rsidTr="007E76AA">
        <w:tc>
          <w:tcPr>
            <w:tcW w:w="7792"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0" w:line="240" w:lineRule="auto"/>
              <w:contextualSpacing/>
              <w:jc w:val="left"/>
              <w:textAlignment w:val="auto"/>
              <w:rPr>
                <w:b/>
                <w:bCs/>
                <w:color w:val="5B9BD5"/>
                <w:sz w:val="20"/>
                <w:szCs w:val="20"/>
                <w:lang w:val="ru-RU"/>
              </w:rPr>
            </w:pPr>
            <w:r w:rsidRPr="005F4A0E">
              <w:rPr>
                <w:sz w:val="20"/>
                <w:szCs w:val="20"/>
                <w:lang w:val="ru-RU"/>
              </w:rPr>
              <w:t>Распределение затрат на виды деятельности "Полномочная конференция" и "Совет" (</w:t>
            </w:r>
            <w:r w:rsidRPr="005F4A0E">
              <w:rPr>
                <w:b/>
                <w:color w:val="5B9BD5"/>
                <w:sz w:val="20"/>
                <w:szCs w:val="20"/>
                <w:lang w:val="ru-RU"/>
              </w:rPr>
              <w:t>ПК</w:t>
            </w:r>
            <w:r w:rsidRPr="005F4A0E">
              <w:rPr>
                <w:sz w:val="20"/>
                <w:szCs w:val="20"/>
                <w:lang w:val="ru-RU"/>
              </w:rPr>
              <w:t xml:space="preserve">, </w:t>
            </w:r>
            <w:r w:rsidRPr="005F4A0E">
              <w:rPr>
                <w:b/>
                <w:color w:val="5B9BD5"/>
                <w:sz w:val="20"/>
                <w:szCs w:val="20"/>
                <w:lang w:val="ru-RU"/>
              </w:rPr>
              <w:t>Совет/РГС</w:t>
            </w:r>
            <w:r w:rsidRPr="005F4A0E">
              <w:rPr>
                <w:sz w:val="20"/>
                <w:szCs w:val="20"/>
                <w:lang w:val="ru-RU"/>
              </w:rPr>
              <w:t>)</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433</w:t>
            </w:r>
          </w:p>
        </w:tc>
        <w:tc>
          <w:tcPr>
            <w:tcW w:w="1709" w:type="dxa"/>
            <w:vAlign w:val="center"/>
          </w:tcPr>
          <w:p w:rsidR="00FC7A4D" w:rsidRPr="00D041B3"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lang w:val="ru-RU"/>
              </w:rPr>
            </w:pPr>
            <w:r w:rsidRPr="00D041B3">
              <w:rPr>
                <w:sz w:val="20"/>
                <w:szCs w:val="20"/>
                <w:lang w:val="ru-RU"/>
              </w:rPr>
              <w:t>283</w:t>
            </w:r>
          </w:p>
        </w:tc>
        <w:tc>
          <w:tcPr>
            <w:tcW w:w="1709"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rPr>
            </w:pPr>
            <w:r w:rsidRPr="00D041B3">
              <w:rPr>
                <w:sz w:val="20"/>
                <w:szCs w:val="20"/>
                <w:lang w:val="ru-RU"/>
              </w:rPr>
              <w:t>24</w:t>
            </w:r>
            <w:r w:rsidRPr="005F4A0E">
              <w:rPr>
                <w:sz w:val="20"/>
                <w:szCs w:val="20"/>
              </w:rPr>
              <w:t>3</w:t>
            </w:r>
          </w:p>
        </w:tc>
        <w:tc>
          <w:tcPr>
            <w:tcW w:w="1710"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szCs w:val="20"/>
              </w:rPr>
            </w:pPr>
            <w:r w:rsidRPr="005F4A0E">
              <w:rPr>
                <w:sz w:val="20"/>
                <w:szCs w:val="20"/>
              </w:rPr>
              <w:t>283</w:t>
            </w:r>
          </w:p>
        </w:tc>
      </w:tr>
      <w:tr w:rsidR="00FC7A4D" w:rsidRPr="005F4A0E" w:rsidTr="007E76AA">
        <w:tc>
          <w:tcPr>
            <w:tcW w:w="7792"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after="60" w:line="216" w:lineRule="auto"/>
              <w:ind w:right="113"/>
              <w:jc w:val="left"/>
              <w:textAlignment w:val="auto"/>
              <w:rPr>
                <w:b/>
                <w:bCs/>
                <w:color w:val="5B9BD5"/>
                <w:sz w:val="20"/>
                <w:szCs w:val="20"/>
              </w:rPr>
            </w:pPr>
            <w:r w:rsidRPr="005F4A0E">
              <w:rPr>
                <w:b/>
                <w:color w:val="5B9BD5"/>
                <w:sz w:val="20"/>
                <w:szCs w:val="20"/>
              </w:rPr>
              <w:t>Всего по Задаче R.2</w:t>
            </w:r>
          </w:p>
        </w:tc>
        <w:tc>
          <w:tcPr>
            <w:tcW w:w="1709"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rPr>
            </w:pPr>
            <w:r w:rsidRPr="005F4A0E">
              <w:rPr>
                <w:b/>
                <w:sz w:val="20"/>
                <w:szCs w:val="20"/>
              </w:rPr>
              <w:t>7 709</w:t>
            </w:r>
          </w:p>
        </w:tc>
        <w:tc>
          <w:tcPr>
            <w:tcW w:w="1709"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rPr>
            </w:pPr>
            <w:r w:rsidRPr="005F4A0E">
              <w:rPr>
                <w:b/>
                <w:sz w:val="20"/>
                <w:szCs w:val="20"/>
              </w:rPr>
              <w:t>9 755</w:t>
            </w:r>
          </w:p>
        </w:tc>
        <w:tc>
          <w:tcPr>
            <w:tcW w:w="1709"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rPr>
            </w:pPr>
            <w:r w:rsidRPr="005F4A0E">
              <w:rPr>
                <w:b/>
                <w:sz w:val="20"/>
                <w:szCs w:val="20"/>
              </w:rPr>
              <w:t>8 125</w:t>
            </w:r>
          </w:p>
        </w:tc>
        <w:tc>
          <w:tcPr>
            <w:tcW w:w="1710" w:type="dxa"/>
            <w:vAlign w:val="center"/>
          </w:tcPr>
          <w:p w:rsidR="00FC7A4D" w:rsidRPr="005F4A0E" w:rsidRDefault="00FC7A4D" w:rsidP="007827BF">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szCs w:val="20"/>
              </w:rPr>
            </w:pPr>
            <w:r w:rsidRPr="005F4A0E">
              <w:rPr>
                <w:b/>
                <w:sz w:val="20"/>
                <w:szCs w:val="20"/>
              </w:rPr>
              <w:t>8 336</w:t>
            </w:r>
          </w:p>
        </w:tc>
      </w:tr>
    </w:tbl>
    <w:p w:rsidR="00F230AB" w:rsidRDefault="00F230AB" w:rsidP="007E76AA">
      <w:pPr>
        <w:tabs>
          <w:tab w:val="clear" w:pos="794"/>
          <w:tab w:val="clear" w:pos="1191"/>
          <w:tab w:val="clear" w:pos="1588"/>
          <w:tab w:val="clear" w:pos="1985"/>
        </w:tabs>
        <w:overflowPunct/>
        <w:autoSpaceDE/>
        <w:autoSpaceDN/>
        <w:adjustRightInd/>
        <w:spacing w:before="0" w:line="240" w:lineRule="auto"/>
        <w:jc w:val="left"/>
        <w:textAlignment w:val="auto"/>
        <w:rPr>
          <w:rFonts w:eastAsia="Calibri" w:cs="Arial"/>
          <w:lang w:val="en-GB"/>
        </w:rPr>
      </w:pPr>
    </w:p>
    <w:p w:rsidR="00F230AB" w:rsidRDefault="00F230AB">
      <w:pPr>
        <w:tabs>
          <w:tab w:val="clear" w:pos="794"/>
          <w:tab w:val="clear" w:pos="1191"/>
          <w:tab w:val="clear" w:pos="1588"/>
          <w:tab w:val="clear" w:pos="1985"/>
        </w:tabs>
        <w:overflowPunct/>
        <w:autoSpaceDE/>
        <w:autoSpaceDN/>
        <w:adjustRightInd/>
        <w:spacing w:before="0" w:line="240" w:lineRule="auto"/>
        <w:jc w:val="left"/>
        <w:textAlignment w:val="auto"/>
        <w:rPr>
          <w:rFonts w:eastAsia="Calibri" w:cs="Arial"/>
          <w:lang w:val="en-GB"/>
        </w:rPr>
      </w:pPr>
      <w:r>
        <w:rPr>
          <w:rFonts w:eastAsia="Calibri" w:cs="Arial"/>
          <w:lang w:val="en-GB"/>
        </w:rPr>
        <w:br w:type="page"/>
      </w:r>
    </w:p>
    <w:p w:rsidR="007E76AA" w:rsidRPr="000A6533" w:rsidRDefault="007E76AA" w:rsidP="00846337">
      <w:pPr>
        <w:keepNext/>
        <w:keepLines/>
        <w:spacing w:before="240" w:after="40" w:line="240" w:lineRule="auto"/>
        <w:ind w:left="794" w:hanging="794"/>
        <w:jc w:val="left"/>
        <w:outlineLvl w:val="1"/>
        <w:rPr>
          <w:rFonts w:ascii="Calibri Light" w:eastAsia="SimSun" w:hAnsi="Calibri Light" w:cs="Times New Roman"/>
          <w:color w:val="2E74B5"/>
          <w:sz w:val="24"/>
          <w:szCs w:val="24"/>
          <w:lang w:val="ru-RU"/>
        </w:rPr>
      </w:pPr>
      <w:r w:rsidRPr="000A6533">
        <w:rPr>
          <w:rFonts w:ascii="Calibri Light" w:eastAsia="SimSun" w:hAnsi="Calibri Light" w:cs="Times New Roman"/>
          <w:color w:val="365F91"/>
          <w:sz w:val="24"/>
          <w:szCs w:val="24"/>
          <w:lang w:val="ru-RU"/>
        </w:rPr>
        <w:lastRenderedPageBreak/>
        <w:t>5.</w:t>
      </w:r>
      <w:r w:rsidRPr="000A6533">
        <w:rPr>
          <w:rFonts w:ascii="Calibri Light" w:eastAsia="SimSun" w:hAnsi="Calibri Light" w:cs="Times New Roman"/>
          <w:color w:val="2E74B5"/>
          <w:sz w:val="24"/>
          <w:szCs w:val="24"/>
          <w:lang w:val="ru-RU"/>
        </w:rPr>
        <w:t>3</w:t>
      </w:r>
      <w:r w:rsidRPr="000A6533">
        <w:rPr>
          <w:rFonts w:ascii="Calibri Light" w:eastAsia="SimSun" w:hAnsi="Calibri Light" w:cs="Times New Roman"/>
          <w:color w:val="2E74B5"/>
          <w:sz w:val="24"/>
          <w:szCs w:val="24"/>
          <w:lang w:val="ru-RU"/>
        </w:rPr>
        <w:tab/>
      </w:r>
      <w:r w:rsidR="007827BF" w:rsidRPr="000A6533">
        <w:rPr>
          <w:rFonts w:ascii="Calibri Light" w:hAnsi="Calibri Light"/>
          <w:color w:val="2E74B5"/>
          <w:sz w:val="24"/>
          <w:szCs w:val="24"/>
        </w:rPr>
        <w:t>R</w:t>
      </w:r>
      <w:r w:rsidR="007827BF" w:rsidRPr="000A6533">
        <w:rPr>
          <w:rFonts w:ascii="Calibri Light" w:hAnsi="Calibri Light"/>
          <w:color w:val="2E74B5"/>
          <w:sz w:val="24"/>
          <w:szCs w:val="24"/>
          <w:lang w:val="ru-RU"/>
        </w:rPr>
        <w:t>.3 Способствовать приобретению и совместному использованию знаний и ноу-хау в области радиосвязи</w:t>
      </w:r>
    </w:p>
    <w:tbl>
      <w:tblPr>
        <w:tblW w:w="147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89"/>
        <w:gridCol w:w="5199"/>
        <w:gridCol w:w="1016"/>
        <w:gridCol w:w="1016"/>
        <w:gridCol w:w="959"/>
        <w:gridCol w:w="1098"/>
        <w:gridCol w:w="2812"/>
      </w:tblGrid>
      <w:tr w:rsidR="007E76AA" w:rsidRPr="007827BF" w:rsidTr="0038444E">
        <w:trPr>
          <w:cantSplit/>
          <w:trHeight w:val="320"/>
          <w:tblHeader/>
        </w:trPr>
        <w:tc>
          <w:tcPr>
            <w:tcW w:w="2689" w:type="dxa"/>
            <w:shd w:val="clear" w:color="000000" w:fill="2F75B5"/>
            <w:noWrap/>
            <w:hideMark/>
          </w:tcPr>
          <w:p w:rsidR="007E76AA" w:rsidRPr="0038444E" w:rsidRDefault="0038444E" w:rsidP="007E76AA">
            <w:pPr>
              <w:spacing w:before="120" w:line="240" w:lineRule="auto"/>
              <w:jc w:val="center"/>
              <w:rPr>
                <w:rFonts w:cs="Times New Roman"/>
                <w:b/>
                <w:bCs/>
                <w:color w:val="FFFFFF"/>
                <w:sz w:val="18"/>
                <w:szCs w:val="18"/>
                <w:lang w:val="ru-RU"/>
              </w:rPr>
            </w:pPr>
            <w:r>
              <w:rPr>
                <w:rFonts w:cs="Times New Roman"/>
                <w:b/>
                <w:bCs/>
                <w:color w:val="FFFFFF"/>
                <w:sz w:val="18"/>
                <w:szCs w:val="18"/>
                <w:lang w:val="ru-RU"/>
              </w:rPr>
              <w:t>Конечный результат</w:t>
            </w:r>
          </w:p>
        </w:tc>
        <w:tc>
          <w:tcPr>
            <w:tcW w:w="5199" w:type="dxa"/>
            <w:shd w:val="clear" w:color="000000" w:fill="2F75B5"/>
            <w:noWrap/>
            <w:hideMark/>
          </w:tcPr>
          <w:p w:rsidR="007E76AA" w:rsidRPr="0038444E" w:rsidRDefault="0038444E" w:rsidP="007E76AA">
            <w:pPr>
              <w:spacing w:before="120" w:line="240" w:lineRule="auto"/>
              <w:jc w:val="center"/>
              <w:rPr>
                <w:rFonts w:cs="Times New Roman"/>
                <w:b/>
                <w:bCs/>
                <w:color w:val="FFFFFF"/>
                <w:sz w:val="18"/>
                <w:szCs w:val="18"/>
                <w:lang w:val="ru-RU"/>
              </w:rPr>
            </w:pPr>
            <w:r>
              <w:rPr>
                <w:rFonts w:cs="Times New Roman"/>
                <w:b/>
                <w:bCs/>
                <w:color w:val="FFFFFF"/>
                <w:sz w:val="18"/>
                <w:szCs w:val="18"/>
                <w:lang w:val="ru-RU"/>
              </w:rPr>
              <w:t>Показатели конечного результата</w:t>
            </w:r>
          </w:p>
        </w:tc>
        <w:tc>
          <w:tcPr>
            <w:tcW w:w="1016" w:type="dxa"/>
            <w:shd w:val="clear" w:color="000000" w:fill="2F75B5"/>
            <w:noWrap/>
            <w:hideMark/>
          </w:tcPr>
          <w:p w:rsidR="007E76AA" w:rsidRPr="0038444E" w:rsidRDefault="007E76AA" w:rsidP="007E76AA">
            <w:pPr>
              <w:spacing w:before="120" w:line="240" w:lineRule="auto"/>
              <w:jc w:val="center"/>
              <w:rPr>
                <w:rFonts w:cs="Times New Roman"/>
                <w:b/>
                <w:bCs/>
                <w:color w:val="FFFFFF"/>
                <w:sz w:val="18"/>
                <w:szCs w:val="18"/>
                <w:lang w:val="ru-RU"/>
              </w:rPr>
            </w:pPr>
            <w:r w:rsidRPr="007827BF">
              <w:rPr>
                <w:rFonts w:cs="Times New Roman"/>
                <w:b/>
                <w:bCs/>
                <w:color w:val="FFFFFF"/>
                <w:sz w:val="18"/>
                <w:szCs w:val="18"/>
                <w:lang w:val="en-GB"/>
              </w:rPr>
              <w:t>2014</w:t>
            </w:r>
            <w:r w:rsidR="0038444E">
              <w:rPr>
                <w:rFonts w:cs="Times New Roman"/>
                <w:b/>
                <w:bCs/>
                <w:color w:val="FFFFFF"/>
                <w:sz w:val="18"/>
                <w:szCs w:val="18"/>
                <w:lang w:val="ru-RU"/>
              </w:rPr>
              <w:t xml:space="preserve"> г.</w:t>
            </w:r>
          </w:p>
        </w:tc>
        <w:tc>
          <w:tcPr>
            <w:tcW w:w="1016" w:type="dxa"/>
            <w:shd w:val="clear" w:color="000000" w:fill="2F75B5"/>
            <w:noWrap/>
            <w:hideMark/>
          </w:tcPr>
          <w:p w:rsidR="007E76AA" w:rsidRPr="0038444E" w:rsidRDefault="007E76AA" w:rsidP="007E76AA">
            <w:pPr>
              <w:spacing w:before="120" w:line="240" w:lineRule="auto"/>
              <w:jc w:val="center"/>
              <w:rPr>
                <w:rFonts w:cs="Times New Roman"/>
                <w:b/>
                <w:bCs/>
                <w:color w:val="FFFFFF"/>
                <w:sz w:val="18"/>
                <w:szCs w:val="18"/>
                <w:lang w:val="ru-RU"/>
              </w:rPr>
            </w:pPr>
            <w:r w:rsidRPr="007827BF">
              <w:rPr>
                <w:rFonts w:cs="Times New Roman"/>
                <w:b/>
                <w:bCs/>
                <w:color w:val="FFFFFF"/>
                <w:sz w:val="18"/>
                <w:szCs w:val="18"/>
                <w:lang w:val="en-GB"/>
              </w:rPr>
              <w:t>2015</w:t>
            </w:r>
            <w:r w:rsidR="0038444E">
              <w:rPr>
                <w:rFonts w:cs="Times New Roman"/>
                <w:b/>
                <w:bCs/>
                <w:color w:val="FFFFFF"/>
                <w:sz w:val="18"/>
                <w:szCs w:val="18"/>
                <w:lang w:val="ru-RU"/>
              </w:rPr>
              <w:t xml:space="preserve"> г.</w:t>
            </w:r>
          </w:p>
        </w:tc>
        <w:tc>
          <w:tcPr>
            <w:tcW w:w="959" w:type="dxa"/>
            <w:shd w:val="clear" w:color="000000" w:fill="2F75B5"/>
          </w:tcPr>
          <w:p w:rsidR="007E76AA" w:rsidRPr="0038444E" w:rsidRDefault="007E76AA" w:rsidP="007E76AA">
            <w:pPr>
              <w:spacing w:before="120" w:line="240" w:lineRule="auto"/>
              <w:jc w:val="center"/>
              <w:rPr>
                <w:rFonts w:cs="Times New Roman"/>
                <w:b/>
                <w:bCs/>
                <w:color w:val="FFFFFF"/>
                <w:sz w:val="18"/>
                <w:szCs w:val="18"/>
                <w:lang w:val="ru-RU"/>
              </w:rPr>
            </w:pPr>
            <w:r w:rsidRPr="007827BF">
              <w:rPr>
                <w:rFonts w:cs="Times New Roman"/>
                <w:b/>
                <w:bCs/>
                <w:color w:val="FFFFFF"/>
                <w:sz w:val="18"/>
                <w:szCs w:val="18"/>
                <w:lang w:val="en-GB"/>
              </w:rPr>
              <w:t>2016</w:t>
            </w:r>
            <w:r w:rsidR="0038444E">
              <w:rPr>
                <w:rFonts w:cs="Times New Roman"/>
                <w:b/>
                <w:bCs/>
                <w:color w:val="FFFFFF"/>
                <w:sz w:val="18"/>
                <w:szCs w:val="18"/>
                <w:lang w:val="ru-RU"/>
              </w:rPr>
              <w:t xml:space="preserve"> г.</w:t>
            </w:r>
          </w:p>
        </w:tc>
        <w:tc>
          <w:tcPr>
            <w:tcW w:w="1098" w:type="dxa"/>
            <w:shd w:val="clear" w:color="000000" w:fill="2F75B5"/>
            <w:noWrap/>
            <w:hideMark/>
          </w:tcPr>
          <w:p w:rsidR="007E76AA" w:rsidRPr="0038444E" w:rsidRDefault="0038444E" w:rsidP="00D041B3">
            <w:pPr>
              <w:spacing w:before="120" w:line="240" w:lineRule="auto"/>
              <w:jc w:val="center"/>
              <w:rPr>
                <w:rFonts w:cs="Times New Roman"/>
                <w:b/>
                <w:bCs/>
                <w:color w:val="FFFFFF"/>
                <w:sz w:val="18"/>
                <w:szCs w:val="18"/>
                <w:lang w:val="ru-RU"/>
              </w:rPr>
            </w:pPr>
            <w:r>
              <w:rPr>
                <w:rFonts w:cs="Times New Roman"/>
                <w:b/>
                <w:bCs/>
                <w:color w:val="FFFFFF"/>
                <w:sz w:val="18"/>
                <w:szCs w:val="18"/>
                <w:lang w:val="ru-RU"/>
              </w:rPr>
              <w:t>Целевые показатели на 2020 г</w:t>
            </w:r>
            <w:r w:rsidR="00D041B3">
              <w:rPr>
                <w:rFonts w:cs="Times New Roman"/>
                <w:b/>
                <w:bCs/>
                <w:color w:val="FFFFFF"/>
                <w:sz w:val="18"/>
                <w:szCs w:val="18"/>
                <w:lang w:val="ru-RU"/>
              </w:rPr>
              <w:t>.</w:t>
            </w:r>
          </w:p>
        </w:tc>
        <w:tc>
          <w:tcPr>
            <w:tcW w:w="2812" w:type="dxa"/>
            <w:shd w:val="clear" w:color="000000" w:fill="2F75B5"/>
            <w:noWrap/>
            <w:hideMark/>
          </w:tcPr>
          <w:p w:rsidR="007E76AA" w:rsidRPr="0038444E" w:rsidRDefault="0038444E" w:rsidP="0038444E">
            <w:pPr>
              <w:spacing w:before="120" w:line="240" w:lineRule="auto"/>
              <w:jc w:val="center"/>
              <w:rPr>
                <w:rFonts w:cs="Times New Roman"/>
                <w:b/>
                <w:bCs/>
                <w:color w:val="FFFFFF"/>
                <w:sz w:val="18"/>
                <w:szCs w:val="18"/>
                <w:lang w:val="ru-RU"/>
              </w:rPr>
            </w:pPr>
            <w:r>
              <w:rPr>
                <w:rFonts w:cs="Times New Roman"/>
                <w:b/>
                <w:bCs/>
                <w:color w:val="FFFFFF"/>
                <w:sz w:val="18"/>
                <w:szCs w:val="18"/>
                <w:lang w:val="ru-RU"/>
              </w:rPr>
              <w:t>Источник</w:t>
            </w:r>
          </w:p>
        </w:tc>
      </w:tr>
      <w:tr w:rsidR="00A418F2" w:rsidRPr="0054650D" w:rsidTr="0038444E">
        <w:trPr>
          <w:cantSplit/>
          <w:trHeight w:val="315"/>
        </w:trPr>
        <w:tc>
          <w:tcPr>
            <w:tcW w:w="2689" w:type="dxa"/>
            <w:vMerge w:val="restart"/>
            <w:tcBorders>
              <w:top w:val="single" w:sz="6" w:space="0" w:color="auto"/>
              <w:bottom w:val="single" w:sz="6" w:space="0" w:color="auto"/>
            </w:tcBorders>
            <w:shd w:val="clear" w:color="auto" w:fill="auto"/>
            <w:hideMark/>
          </w:tcPr>
          <w:p w:rsidR="00A418F2" w:rsidRPr="0038444E" w:rsidRDefault="00A418F2" w:rsidP="0054650D">
            <w:pPr>
              <w:tabs>
                <w:tab w:val="left" w:pos="555"/>
              </w:tabs>
              <w:spacing w:before="0" w:after="60" w:line="240" w:lineRule="auto"/>
              <w:ind w:left="555" w:hanging="555"/>
              <w:jc w:val="left"/>
              <w:rPr>
                <w:rFonts w:cs="Times New Roman"/>
                <w:sz w:val="18"/>
                <w:szCs w:val="18"/>
                <w:lang w:val="ru-RU"/>
              </w:rPr>
            </w:pPr>
            <w:r w:rsidRPr="003C5520">
              <w:rPr>
                <w:b/>
                <w:color w:val="5B9BD5"/>
                <w:sz w:val="18"/>
                <w:szCs w:val="18"/>
              </w:rPr>
              <w:t>R</w:t>
            </w:r>
            <w:r w:rsidRPr="0038444E">
              <w:rPr>
                <w:b/>
                <w:color w:val="5B9BD5"/>
                <w:sz w:val="18"/>
                <w:szCs w:val="18"/>
                <w:lang w:val="ru-RU"/>
              </w:rPr>
              <w:t>.3-1</w:t>
            </w:r>
            <w:r w:rsidR="0054650D">
              <w:rPr>
                <w:sz w:val="18"/>
                <w:szCs w:val="18"/>
                <w:lang w:val="ru-RU"/>
              </w:rPr>
              <w:tab/>
            </w:r>
            <w:r w:rsidRPr="0038444E">
              <w:rPr>
                <w:sz w:val="18"/>
                <w:szCs w:val="18"/>
                <w:lang w:val="ru-RU"/>
              </w:rPr>
              <w:t>Расширенные знания и</w:t>
            </w:r>
            <w:r>
              <w:rPr>
                <w:sz w:val="18"/>
                <w:szCs w:val="18"/>
                <w:lang w:val="ru-RU"/>
              </w:rPr>
              <w:t> </w:t>
            </w:r>
            <w:r w:rsidRPr="0038444E">
              <w:rPr>
                <w:sz w:val="18"/>
                <w:szCs w:val="18"/>
                <w:lang w:val="ru-RU"/>
              </w:rPr>
              <w:t>ноу-хау в области Регламента радиосвязи, Правил процедуры, региональных соглашений, Рекомендаций и</w:t>
            </w:r>
            <w:r w:rsidR="0054650D">
              <w:rPr>
                <w:sz w:val="18"/>
                <w:szCs w:val="18"/>
                <w:lang w:val="ru-RU"/>
              </w:rPr>
              <w:t> </w:t>
            </w:r>
            <w:r w:rsidRPr="0038444E">
              <w:rPr>
                <w:sz w:val="18"/>
                <w:szCs w:val="18"/>
                <w:lang w:val="ru-RU"/>
              </w:rPr>
              <w:t>передового опыта по</w:t>
            </w:r>
            <w:r w:rsidR="0054650D">
              <w:rPr>
                <w:sz w:val="18"/>
                <w:szCs w:val="18"/>
                <w:lang w:val="ru-RU"/>
              </w:rPr>
              <w:t> </w:t>
            </w:r>
            <w:r w:rsidRPr="0038444E">
              <w:rPr>
                <w:sz w:val="18"/>
                <w:szCs w:val="18"/>
                <w:lang w:val="ru-RU"/>
              </w:rPr>
              <w:t>использованию спектра</w:t>
            </w:r>
          </w:p>
        </w:tc>
        <w:tc>
          <w:tcPr>
            <w:tcW w:w="5199" w:type="dxa"/>
            <w:tcBorders>
              <w:top w:val="single" w:sz="6" w:space="0" w:color="auto"/>
              <w:bottom w:val="single" w:sz="6" w:space="0" w:color="auto"/>
            </w:tcBorders>
            <w:shd w:val="clear" w:color="auto" w:fill="auto"/>
            <w:hideMark/>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Количество загрузок бесплатных онлайновых публикаций МСЭ</w:t>
            </w:r>
            <w:r w:rsidR="00D041B3">
              <w:rPr>
                <w:color w:val="000000"/>
                <w:sz w:val="18"/>
                <w:szCs w:val="18"/>
                <w:lang w:val="ru-RU"/>
              </w:rPr>
              <w:noBreakHyphen/>
            </w:r>
            <w:r w:rsidRPr="003C5520">
              <w:rPr>
                <w:color w:val="000000"/>
                <w:sz w:val="18"/>
                <w:szCs w:val="18"/>
              </w:rPr>
              <w:t>R</w:t>
            </w:r>
            <w:r w:rsidR="00D041B3" w:rsidRPr="005F4A0E">
              <w:rPr>
                <w:sz w:val="18"/>
                <w:szCs w:val="18"/>
                <w:vertAlign w:val="superscript"/>
              </w:rPr>
              <w:footnoteReference w:id="6"/>
            </w:r>
            <w:r w:rsidRPr="0038444E">
              <w:rPr>
                <w:color w:val="000000"/>
                <w:sz w:val="18"/>
                <w:szCs w:val="18"/>
                <w:lang w:val="ru-RU"/>
              </w:rPr>
              <w:t xml:space="preserve"> (млн.)</w:t>
            </w:r>
          </w:p>
        </w:tc>
        <w:tc>
          <w:tcPr>
            <w:tcW w:w="1016" w:type="dxa"/>
            <w:tcBorders>
              <w:top w:val="single" w:sz="6" w:space="0" w:color="auto"/>
              <w:bottom w:val="single" w:sz="6" w:space="0" w:color="auto"/>
            </w:tcBorders>
            <w:shd w:val="clear" w:color="auto" w:fill="auto"/>
            <w:noWrap/>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0</w:t>
            </w:r>
            <w:r>
              <w:rPr>
                <w:rFonts w:cs="Times New Roman"/>
                <w:color w:val="000000"/>
                <w:sz w:val="18"/>
                <w:szCs w:val="18"/>
                <w:lang w:val="ru-RU"/>
              </w:rPr>
              <w:t>,</w:t>
            </w:r>
            <w:r w:rsidRPr="0054650D">
              <w:rPr>
                <w:rFonts w:cs="Times New Roman"/>
                <w:color w:val="000000"/>
                <w:sz w:val="18"/>
                <w:szCs w:val="18"/>
                <w:lang w:val="ru-RU"/>
              </w:rPr>
              <w:t xml:space="preserve">9 </w:t>
            </w:r>
          </w:p>
        </w:tc>
        <w:tc>
          <w:tcPr>
            <w:tcW w:w="1016" w:type="dxa"/>
            <w:tcBorders>
              <w:top w:val="single" w:sz="6" w:space="0" w:color="auto"/>
              <w:bottom w:val="single" w:sz="6" w:space="0" w:color="auto"/>
            </w:tcBorders>
            <w:shd w:val="clear" w:color="auto" w:fill="auto"/>
            <w:noWrap/>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0</w:t>
            </w:r>
            <w:r>
              <w:rPr>
                <w:rFonts w:cs="Times New Roman"/>
                <w:color w:val="000000"/>
                <w:sz w:val="18"/>
                <w:szCs w:val="18"/>
                <w:lang w:val="ru-RU"/>
              </w:rPr>
              <w:t>,</w:t>
            </w:r>
            <w:r w:rsidRPr="0054650D">
              <w:rPr>
                <w:rFonts w:cs="Times New Roman"/>
                <w:color w:val="000000"/>
                <w:sz w:val="18"/>
                <w:szCs w:val="18"/>
                <w:lang w:val="ru-RU"/>
              </w:rPr>
              <w:t>9</w:t>
            </w:r>
          </w:p>
        </w:tc>
        <w:tc>
          <w:tcPr>
            <w:tcW w:w="959" w:type="dxa"/>
            <w:tcBorders>
              <w:top w:val="single" w:sz="6" w:space="0" w:color="auto"/>
              <w:bottom w:val="single" w:sz="6" w:space="0" w:color="auto"/>
            </w:tcBorders>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1</w:t>
            </w:r>
            <w:r>
              <w:rPr>
                <w:rFonts w:cs="Times New Roman"/>
                <w:color w:val="000000"/>
                <w:sz w:val="18"/>
                <w:szCs w:val="18"/>
                <w:lang w:val="ru-RU"/>
              </w:rPr>
              <w:t>,</w:t>
            </w:r>
            <w:r w:rsidRPr="0054650D">
              <w:rPr>
                <w:rFonts w:cs="Times New Roman"/>
                <w:color w:val="000000"/>
                <w:sz w:val="18"/>
                <w:szCs w:val="18"/>
                <w:lang w:val="ru-RU"/>
              </w:rPr>
              <w:t>0</w:t>
            </w:r>
          </w:p>
        </w:tc>
        <w:tc>
          <w:tcPr>
            <w:tcW w:w="1098" w:type="dxa"/>
            <w:tcBorders>
              <w:top w:val="single" w:sz="6" w:space="0" w:color="auto"/>
              <w:bottom w:val="single" w:sz="6" w:space="0" w:color="auto"/>
            </w:tcBorders>
            <w:shd w:val="clear" w:color="auto" w:fill="auto"/>
            <w:noWrap/>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4</w:t>
            </w:r>
            <w:r>
              <w:rPr>
                <w:rFonts w:cs="Times New Roman"/>
                <w:color w:val="000000"/>
                <w:sz w:val="18"/>
                <w:szCs w:val="18"/>
                <w:lang w:val="ru-RU"/>
              </w:rPr>
              <w:t>,</w:t>
            </w:r>
            <w:r w:rsidRPr="0054650D">
              <w:rPr>
                <w:rFonts w:cs="Times New Roman"/>
                <w:color w:val="000000"/>
                <w:sz w:val="18"/>
                <w:szCs w:val="18"/>
                <w:lang w:val="ru-RU"/>
              </w:rPr>
              <w:t xml:space="preserve">0 </w:t>
            </w:r>
          </w:p>
        </w:tc>
        <w:tc>
          <w:tcPr>
            <w:tcW w:w="2812" w:type="dxa"/>
            <w:vMerge w:val="restart"/>
            <w:tcBorders>
              <w:top w:val="single" w:sz="6" w:space="0" w:color="auto"/>
              <w:bottom w:val="single" w:sz="6" w:space="0" w:color="auto"/>
            </w:tcBorders>
            <w:shd w:val="clear" w:color="auto" w:fill="auto"/>
            <w:noWrap/>
            <w:hideMark/>
          </w:tcPr>
          <w:p w:rsidR="00A418F2" w:rsidRPr="00A418F2" w:rsidRDefault="00A418F2" w:rsidP="00846337">
            <w:pPr>
              <w:spacing w:before="40" w:line="240" w:lineRule="auto"/>
              <w:jc w:val="center"/>
              <w:rPr>
                <w:rFonts w:cs="Times New Roman"/>
                <w:color w:val="000000"/>
                <w:sz w:val="18"/>
                <w:szCs w:val="18"/>
                <w:lang w:val="ru-RU"/>
              </w:rPr>
            </w:pPr>
            <w:r w:rsidRPr="00A418F2">
              <w:rPr>
                <w:color w:val="000000"/>
                <w:sz w:val="18"/>
                <w:szCs w:val="18"/>
                <w:lang w:val="ru-RU"/>
              </w:rPr>
              <w:t>База данных по регистрации на</w:t>
            </w:r>
            <w:r>
              <w:rPr>
                <w:color w:val="000000"/>
                <w:sz w:val="18"/>
                <w:szCs w:val="18"/>
                <w:lang w:val="ru-RU"/>
              </w:rPr>
              <w:t> </w:t>
            </w:r>
            <w:r w:rsidRPr="00A418F2">
              <w:rPr>
                <w:color w:val="000000"/>
                <w:sz w:val="18"/>
                <w:szCs w:val="18"/>
                <w:lang w:val="ru-RU"/>
              </w:rPr>
              <w:t>мероприятиях МСЭ</w:t>
            </w:r>
          </w:p>
        </w:tc>
      </w:tr>
      <w:tr w:rsidR="00A418F2" w:rsidRPr="007827BF" w:rsidTr="0038444E">
        <w:trPr>
          <w:cantSplit/>
          <w:trHeight w:val="320"/>
        </w:trPr>
        <w:tc>
          <w:tcPr>
            <w:tcW w:w="2689" w:type="dxa"/>
            <w:vMerge/>
            <w:tcBorders>
              <w:top w:val="single" w:sz="6" w:space="0" w:color="auto"/>
              <w:bottom w:val="single" w:sz="6" w:space="0" w:color="auto"/>
            </w:tcBorders>
            <w:shd w:val="clear" w:color="auto" w:fill="auto"/>
            <w:hideMark/>
          </w:tcPr>
          <w:p w:rsidR="00A418F2" w:rsidRPr="00A418F2" w:rsidRDefault="00A418F2" w:rsidP="007E76AA">
            <w:pPr>
              <w:spacing w:before="120" w:line="240" w:lineRule="auto"/>
              <w:jc w:val="left"/>
              <w:rPr>
                <w:rFonts w:cs="Times New Roman"/>
                <w:b/>
                <w:bCs/>
                <w:color w:val="000000"/>
                <w:sz w:val="18"/>
                <w:szCs w:val="18"/>
                <w:lang w:val="ru-RU"/>
              </w:rPr>
            </w:pPr>
          </w:p>
        </w:tc>
        <w:tc>
          <w:tcPr>
            <w:tcW w:w="5199" w:type="dxa"/>
            <w:tcBorders>
              <w:top w:val="single" w:sz="6" w:space="0" w:color="auto"/>
              <w:bottom w:val="single" w:sz="6" w:space="0" w:color="auto"/>
            </w:tcBorders>
            <w:shd w:val="clear" w:color="auto" w:fill="auto"/>
            <w:hideMark/>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 xml:space="preserve">Количество мероприятий по созданию потенциала, организованных/поддержанных БР (очных и виртуальных) </w:t>
            </w:r>
          </w:p>
        </w:tc>
        <w:tc>
          <w:tcPr>
            <w:tcW w:w="1016"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30</w:t>
            </w:r>
          </w:p>
        </w:tc>
        <w:tc>
          <w:tcPr>
            <w:tcW w:w="1016"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25</w:t>
            </w:r>
          </w:p>
        </w:tc>
        <w:tc>
          <w:tcPr>
            <w:tcW w:w="959" w:type="dxa"/>
            <w:tcBorders>
              <w:top w:val="single" w:sz="6" w:space="0" w:color="auto"/>
              <w:bottom w:val="single" w:sz="6" w:space="0" w:color="auto"/>
            </w:tcBorders>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38</w:t>
            </w:r>
          </w:p>
        </w:tc>
        <w:tc>
          <w:tcPr>
            <w:tcW w:w="1098"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36</w:t>
            </w:r>
          </w:p>
        </w:tc>
        <w:tc>
          <w:tcPr>
            <w:tcW w:w="2812" w:type="dxa"/>
            <w:vMerge/>
            <w:tcBorders>
              <w:top w:val="single" w:sz="6" w:space="0" w:color="auto"/>
              <w:bottom w:val="single" w:sz="6" w:space="0" w:color="auto"/>
            </w:tcBorders>
            <w:shd w:val="clear" w:color="auto" w:fill="auto"/>
            <w:hideMark/>
          </w:tcPr>
          <w:p w:rsidR="00A418F2" w:rsidRPr="007827BF" w:rsidRDefault="00A418F2" w:rsidP="007E76AA">
            <w:pPr>
              <w:spacing w:before="120" w:line="240" w:lineRule="auto"/>
              <w:jc w:val="center"/>
              <w:rPr>
                <w:rFonts w:cs="Times New Roman"/>
                <w:color w:val="000000"/>
                <w:sz w:val="18"/>
                <w:szCs w:val="18"/>
                <w:lang w:val="en-GB"/>
              </w:rPr>
            </w:pPr>
          </w:p>
        </w:tc>
      </w:tr>
      <w:tr w:rsidR="00A418F2" w:rsidRPr="007827BF" w:rsidTr="0038444E">
        <w:trPr>
          <w:cantSplit/>
          <w:trHeight w:val="598"/>
        </w:trPr>
        <w:tc>
          <w:tcPr>
            <w:tcW w:w="2689" w:type="dxa"/>
            <w:vMerge/>
            <w:tcBorders>
              <w:top w:val="single" w:sz="6" w:space="0" w:color="auto"/>
              <w:bottom w:val="single" w:sz="6" w:space="0" w:color="auto"/>
            </w:tcBorders>
            <w:shd w:val="clear" w:color="auto" w:fill="auto"/>
            <w:hideMark/>
          </w:tcPr>
          <w:p w:rsidR="00A418F2" w:rsidRPr="007827BF" w:rsidRDefault="00A418F2" w:rsidP="007E76AA">
            <w:pPr>
              <w:spacing w:before="120" w:line="240" w:lineRule="auto"/>
              <w:jc w:val="left"/>
              <w:rPr>
                <w:rFonts w:cs="Times New Roman"/>
                <w:b/>
                <w:bCs/>
                <w:color w:val="000000"/>
                <w:sz w:val="18"/>
                <w:szCs w:val="18"/>
                <w:lang w:val="en-GB"/>
              </w:rPr>
            </w:pPr>
          </w:p>
        </w:tc>
        <w:tc>
          <w:tcPr>
            <w:tcW w:w="5199" w:type="dxa"/>
            <w:tcBorders>
              <w:top w:val="single" w:sz="6" w:space="0" w:color="auto"/>
            </w:tcBorders>
            <w:shd w:val="clear" w:color="auto" w:fill="auto"/>
            <w:hideMark/>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Количество участников мероприятий по созданию потенциала, организованных/поддержанных БР МСЭ (в одном цикле ВКР)</w:t>
            </w:r>
          </w:p>
        </w:tc>
        <w:tc>
          <w:tcPr>
            <w:tcW w:w="1016" w:type="dxa"/>
            <w:tcBorders>
              <w:top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1</w:t>
            </w:r>
            <w:r>
              <w:rPr>
                <w:rFonts w:cs="Times New Roman"/>
                <w:color w:val="000000"/>
                <w:sz w:val="18"/>
                <w:szCs w:val="18"/>
                <w:lang w:val="ru-RU"/>
              </w:rPr>
              <w:t> </w:t>
            </w:r>
            <w:r w:rsidRPr="007827BF">
              <w:rPr>
                <w:rFonts w:cs="Times New Roman"/>
                <w:color w:val="000000"/>
                <w:sz w:val="18"/>
                <w:szCs w:val="18"/>
                <w:lang w:val="en-GB"/>
              </w:rPr>
              <w:t xml:space="preserve">261 </w:t>
            </w:r>
          </w:p>
        </w:tc>
        <w:tc>
          <w:tcPr>
            <w:tcW w:w="1016" w:type="dxa"/>
            <w:tcBorders>
              <w:top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1</w:t>
            </w:r>
            <w:r>
              <w:rPr>
                <w:rFonts w:cs="Times New Roman"/>
                <w:color w:val="000000"/>
                <w:sz w:val="18"/>
                <w:szCs w:val="18"/>
                <w:lang w:val="ru-RU"/>
              </w:rPr>
              <w:t> </w:t>
            </w:r>
            <w:r w:rsidRPr="007827BF">
              <w:rPr>
                <w:rFonts w:cs="Times New Roman"/>
                <w:color w:val="000000"/>
                <w:sz w:val="18"/>
                <w:szCs w:val="18"/>
                <w:lang w:val="en-GB"/>
              </w:rPr>
              <w:t xml:space="preserve">518 </w:t>
            </w:r>
          </w:p>
        </w:tc>
        <w:tc>
          <w:tcPr>
            <w:tcW w:w="959" w:type="dxa"/>
            <w:tcBorders>
              <w:top w:val="single" w:sz="6" w:space="0" w:color="auto"/>
            </w:tcBorders>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737</w:t>
            </w:r>
          </w:p>
        </w:tc>
        <w:tc>
          <w:tcPr>
            <w:tcW w:w="1098" w:type="dxa"/>
            <w:tcBorders>
              <w:top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2</w:t>
            </w:r>
            <w:r>
              <w:rPr>
                <w:rFonts w:cs="Times New Roman"/>
                <w:color w:val="000000"/>
                <w:sz w:val="18"/>
                <w:szCs w:val="18"/>
                <w:lang w:val="ru-RU"/>
              </w:rPr>
              <w:t> </w:t>
            </w:r>
            <w:r w:rsidRPr="007827BF">
              <w:rPr>
                <w:rFonts w:cs="Times New Roman"/>
                <w:color w:val="000000"/>
                <w:sz w:val="18"/>
                <w:szCs w:val="18"/>
                <w:lang w:val="en-GB"/>
              </w:rPr>
              <w:t xml:space="preserve">000 </w:t>
            </w:r>
          </w:p>
        </w:tc>
        <w:tc>
          <w:tcPr>
            <w:tcW w:w="2812" w:type="dxa"/>
            <w:vMerge/>
            <w:tcBorders>
              <w:top w:val="single" w:sz="6" w:space="0" w:color="auto"/>
              <w:bottom w:val="single" w:sz="6" w:space="0" w:color="auto"/>
            </w:tcBorders>
            <w:shd w:val="clear" w:color="auto" w:fill="auto"/>
            <w:hideMark/>
          </w:tcPr>
          <w:p w:rsidR="00A418F2" w:rsidRPr="007827BF" w:rsidRDefault="00A418F2" w:rsidP="007E76AA">
            <w:pPr>
              <w:spacing w:before="120" w:line="240" w:lineRule="auto"/>
              <w:jc w:val="center"/>
              <w:rPr>
                <w:rFonts w:cs="Times New Roman"/>
                <w:color w:val="000000"/>
                <w:sz w:val="18"/>
                <w:szCs w:val="18"/>
                <w:lang w:val="en-GB"/>
              </w:rPr>
            </w:pPr>
          </w:p>
        </w:tc>
      </w:tr>
      <w:tr w:rsidR="00A418F2" w:rsidRPr="0054650D" w:rsidTr="0038444E">
        <w:trPr>
          <w:cantSplit/>
          <w:trHeight w:val="320"/>
        </w:trPr>
        <w:tc>
          <w:tcPr>
            <w:tcW w:w="2689" w:type="dxa"/>
            <w:vMerge w:val="restart"/>
            <w:tcBorders>
              <w:top w:val="single" w:sz="6" w:space="0" w:color="auto"/>
            </w:tcBorders>
            <w:shd w:val="clear" w:color="auto" w:fill="auto"/>
          </w:tcPr>
          <w:p w:rsidR="00A418F2" w:rsidRPr="0038444E" w:rsidRDefault="00A418F2" w:rsidP="0054650D">
            <w:pPr>
              <w:tabs>
                <w:tab w:val="left" w:pos="555"/>
              </w:tabs>
              <w:spacing w:before="0" w:after="60" w:line="240" w:lineRule="auto"/>
              <w:ind w:left="555" w:hanging="555"/>
              <w:jc w:val="left"/>
              <w:rPr>
                <w:rFonts w:cs="Times New Roman"/>
                <w:b/>
                <w:bCs/>
                <w:color w:val="5B9BD5"/>
                <w:sz w:val="18"/>
                <w:szCs w:val="18"/>
                <w:lang w:val="ru-RU"/>
              </w:rPr>
            </w:pPr>
            <w:r w:rsidRPr="003C5520">
              <w:rPr>
                <w:b/>
                <w:color w:val="5B9BD5"/>
                <w:sz w:val="18"/>
                <w:szCs w:val="18"/>
              </w:rPr>
              <w:t>R</w:t>
            </w:r>
            <w:r w:rsidRPr="0038444E">
              <w:rPr>
                <w:b/>
                <w:color w:val="5B9BD5"/>
                <w:sz w:val="18"/>
                <w:szCs w:val="18"/>
                <w:lang w:val="ru-RU"/>
              </w:rPr>
              <w:t>.3-2</w:t>
            </w:r>
            <w:r w:rsidR="0054650D">
              <w:rPr>
                <w:sz w:val="18"/>
                <w:szCs w:val="18"/>
                <w:lang w:val="ru-RU"/>
              </w:rPr>
              <w:tab/>
            </w:r>
            <w:r w:rsidRPr="0038444E">
              <w:rPr>
                <w:sz w:val="18"/>
                <w:szCs w:val="18"/>
                <w:lang w:val="ru-RU"/>
              </w:rPr>
              <w:t xml:space="preserve"> Расширенное участие в</w:t>
            </w:r>
            <w:r>
              <w:rPr>
                <w:sz w:val="18"/>
                <w:szCs w:val="18"/>
                <w:lang w:val="ru-RU"/>
              </w:rPr>
              <w:t> </w:t>
            </w:r>
            <w:r w:rsidRPr="0038444E">
              <w:rPr>
                <w:sz w:val="18"/>
                <w:szCs w:val="18"/>
                <w:lang w:val="ru-RU"/>
              </w:rPr>
              <w:t>видах деятельности МСЭ-</w:t>
            </w:r>
            <w:r w:rsidRPr="003C5520">
              <w:rPr>
                <w:sz w:val="18"/>
                <w:szCs w:val="18"/>
              </w:rPr>
              <w:t>R</w:t>
            </w:r>
            <w:r w:rsidRPr="0038444E">
              <w:rPr>
                <w:sz w:val="18"/>
                <w:szCs w:val="18"/>
                <w:lang w:val="ru-RU"/>
              </w:rPr>
              <w:t xml:space="preserve"> (в</w:t>
            </w:r>
            <w:r>
              <w:rPr>
                <w:sz w:val="18"/>
                <w:szCs w:val="18"/>
                <w:lang w:val="ru-RU"/>
              </w:rPr>
              <w:t> </w:t>
            </w:r>
            <w:r w:rsidRPr="0038444E">
              <w:rPr>
                <w:sz w:val="18"/>
                <w:szCs w:val="18"/>
                <w:lang w:val="ru-RU"/>
              </w:rPr>
              <w:t>том числе в</w:t>
            </w:r>
            <w:r w:rsidR="0054650D">
              <w:rPr>
                <w:sz w:val="18"/>
                <w:szCs w:val="18"/>
                <w:lang w:val="ru-RU"/>
              </w:rPr>
              <w:t> </w:t>
            </w:r>
            <w:r w:rsidRPr="0038444E">
              <w:rPr>
                <w:sz w:val="18"/>
                <w:szCs w:val="18"/>
                <w:lang w:val="ru-RU"/>
              </w:rPr>
              <w:t>форме дистанционного участия), особенно развивающихся стран</w:t>
            </w:r>
          </w:p>
        </w:tc>
        <w:tc>
          <w:tcPr>
            <w:tcW w:w="5199" w:type="dxa"/>
            <w:tcBorders>
              <w:top w:val="single" w:sz="6" w:space="0" w:color="auto"/>
              <w:bottom w:val="single" w:sz="6" w:space="0" w:color="auto"/>
            </w:tcBorders>
            <w:shd w:val="clear" w:color="auto" w:fill="auto"/>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Количество случаев оказания технической помощи/проведения технических мероприятий при участии БР</w:t>
            </w:r>
          </w:p>
        </w:tc>
        <w:tc>
          <w:tcPr>
            <w:tcW w:w="1016" w:type="dxa"/>
            <w:tcBorders>
              <w:top w:val="single" w:sz="6" w:space="0" w:color="auto"/>
              <w:bottom w:val="single" w:sz="6" w:space="0" w:color="auto"/>
            </w:tcBorders>
            <w:shd w:val="clear" w:color="auto" w:fill="auto"/>
            <w:noWrap/>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78</w:t>
            </w:r>
          </w:p>
        </w:tc>
        <w:tc>
          <w:tcPr>
            <w:tcW w:w="1016" w:type="dxa"/>
            <w:tcBorders>
              <w:top w:val="single" w:sz="6" w:space="0" w:color="auto"/>
              <w:bottom w:val="single" w:sz="6" w:space="0" w:color="auto"/>
            </w:tcBorders>
            <w:shd w:val="clear" w:color="auto" w:fill="auto"/>
            <w:noWrap/>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93</w:t>
            </w:r>
          </w:p>
        </w:tc>
        <w:tc>
          <w:tcPr>
            <w:tcW w:w="959" w:type="dxa"/>
            <w:tcBorders>
              <w:top w:val="single" w:sz="6" w:space="0" w:color="auto"/>
              <w:bottom w:val="single" w:sz="6" w:space="0" w:color="auto"/>
            </w:tcBorders>
          </w:tcPr>
          <w:p w:rsidR="00A418F2" w:rsidRPr="0054650D" w:rsidRDefault="00A418F2" w:rsidP="00846337">
            <w:pPr>
              <w:spacing w:before="40" w:line="240" w:lineRule="auto"/>
              <w:jc w:val="center"/>
              <w:rPr>
                <w:rFonts w:cs="Times New Roman"/>
                <w:color w:val="000000"/>
                <w:sz w:val="18"/>
                <w:szCs w:val="18"/>
                <w:lang w:val="ru-RU"/>
              </w:rPr>
            </w:pPr>
            <w:r w:rsidRPr="0054650D">
              <w:rPr>
                <w:rFonts w:cs="Times New Roman"/>
                <w:color w:val="000000"/>
                <w:sz w:val="18"/>
                <w:szCs w:val="18"/>
                <w:lang w:val="ru-RU"/>
              </w:rPr>
              <w:t>100</w:t>
            </w:r>
          </w:p>
        </w:tc>
        <w:tc>
          <w:tcPr>
            <w:tcW w:w="1098" w:type="dxa"/>
            <w:tcBorders>
              <w:top w:val="single" w:sz="6" w:space="0" w:color="auto"/>
              <w:bottom w:val="single" w:sz="6" w:space="0" w:color="auto"/>
            </w:tcBorders>
            <w:shd w:val="clear" w:color="auto" w:fill="auto"/>
            <w:noWrap/>
          </w:tcPr>
          <w:p w:rsidR="00A418F2" w:rsidRPr="0054650D" w:rsidRDefault="00A418F2" w:rsidP="00846337">
            <w:pPr>
              <w:spacing w:before="40" w:line="240" w:lineRule="auto"/>
              <w:jc w:val="center"/>
              <w:rPr>
                <w:rFonts w:cs="Times New Roman"/>
                <w:b/>
                <w:bCs/>
                <w:color w:val="000000"/>
                <w:sz w:val="18"/>
                <w:szCs w:val="18"/>
                <w:lang w:val="ru-RU"/>
              </w:rPr>
            </w:pPr>
            <w:r w:rsidRPr="0054650D">
              <w:rPr>
                <w:rFonts w:cs="Times New Roman"/>
                <w:color w:val="000000"/>
                <w:sz w:val="18"/>
                <w:szCs w:val="18"/>
                <w:lang w:val="ru-RU"/>
              </w:rPr>
              <w:t>100</w:t>
            </w:r>
          </w:p>
        </w:tc>
        <w:tc>
          <w:tcPr>
            <w:tcW w:w="2812" w:type="dxa"/>
            <w:tcBorders>
              <w:top w:val="single" w:sz="6" w:space="0" w:color="auto"/>
              <w:bottom w:val="single" w:sz="6" w:space="0" w:color="auto"/>
            </w:tcBorders>
            <w:shd w:val="clear" w:color="auto" w:fill="auto"/>
            <w:noWrap/>
          </w:tcPr>
          <w:p w:rsidR="00A418F2" w:rsidRPr="00A418F2" w:rsidRDefault="00A418F2" w:rsidP="00846337">
            <w:pPr>
              <w:spacing w:before="40" w:line="240" w:lineRule="auto"/>
              <w:jc w:val="center"/>
              <w:rPr>
                <w:rFonts w:cs="Times New Roman"/>
                <w:color w:val="000000"/>
                <w:sz w:val="18"/>
                <w:szCs w:val="18"/>
                <w:lang w:val="ru-RU"/>
              </w:rPr>
            </w:pPr>
            <w:r w:rsidRPr="00A418F2">
              <w:rPr>
                <w:color w:val="000000"/>
                <w:sz w:val="18"/>
                <w:szCs w:val="18"/>
                <w:lang w:val="ru-RU"/>
              </w:rPr>
              <w:t>База данных по регистрации на</w:t>
            </w:r>
            <w:r>
              <w:rPr>
                <w:color w:val="000000"/>
                <w:sz w:val="18"/>
                <w:szCs w:val="18"/>
                <w:lang w:val="ru-RU"/>
              </w:rPr>
              <w:t> </w:t>
            </w:r>
            <w:r w:rsidRPr="00A418F2">
              <w:rPr>
                <w:color w:val="000000"/>
                <w:sz w:val="18"/>
                <w:szCs w:val="18"/>
                <w:lang w:val="ru-RU"/>
              </w:rPr>
              <w:t>мероприятиях МСЭ</w:t>
            </w:r>
          </w:p>
        </w:tc>
      </w:tr>
      <w:tr w:rsidR="00A418F2" w:rsidRPr="0054650D" w:rsidTr="0038444E">
        <w:trPr>
          <w:cantSplit/>
          <w:trHeight w:val="320"/>
        </w:trPr>
        <w:tc>
          <w:tcPr>
            <w:tcW w:w="2689" w:type="dxa"/>
            <w:vMerge/>
            <w:shd w:val="clear" w:color="auto" w:fill="auto"/>
          </w:tcPr>
          <w:p w:rsidR="00A418F2" w:rsidRPr="00A418F2" w:rsidRDefault="00A418F2" w:rsidP="007E76AA">
            <w:pPr>
              <w:spacing w:before="120" w:line="240" w:lineRule="auto"/>
              <w:jc w:val="center"/>
              <w:rPr>
                <w:rFonts w:cs="Times New Roman"/>
                <w:b/>
                <w:bCs/>
                <w:color w:val="5B9BD5"/>
                <w:sz w:val="18"/>
                <w:szCs w:val="18"/>
                <w:lang w:val="ru-RU"/>
              </w:rPr>
            </w:pPr>
          </w:p>
        </w:tc>
        <w:tc>
          <w:tcPr>
            <w:tcW w:w="5199" w:type="dxa"/>
            <w:tcBorders>
              <w:top w:val="single" w:sz="6" w:space="0" w:color="auto"/>
              <w:bottom w:val="single" w:sz="6" w:space="0" w:color="auto"/>
            </w:tcBorders>
            <w:shd w:val="clear" w:color="auto" w:fill="auto"/>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Количество стран, в которых оказывается техническая помощь/проводятся технические мероприятия БР</w:t>
            </w:r>
          </w:p>
        </w:tc>
        <w:tc>
          <w:tcPr>
            <w:tcW w:w="1016"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 xml:space="preserve">57 </w:t>
            </w:r>
          </w:p>
        </w:tc>
        <w:tc>
          <w:tcPr>
            <w:tcW w:w="1016"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 xml:space="preserve">78 </w:t>
            </w:r>
          </w:p>
        </w:tc>
        <w:tc>
          <w:tcPr>
            <w:tcW w:w="959" w:type="dxa"/>
            <w:tcBorders>
              <w:top w:val="single" w:sz="6" w:space="0" w:color="auto"/>
              <w:bottom w:val="single" w:sz="6" w:space="0" w:color="auto"/>
            </w:tcBorders>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61</w:t>
            </w:r>
          </w:p>
        </w:tc>
        <w:tc>
          <w:tcPr>
            <w:tcW w:w="1098"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b/>
                <w:bCs/>
                <w:color w:val="000000"/>
                <w:sz w:val="18"/>
                <w:szCs w:val="18"/>
                <w:lang w:val="en-GB"/>
              </w:rPr>
            </w:pPr>
            <w:r w:rsidRPr="007827BF">
              <w:rPr>
                <w:rFonts w:cs="Times New Roman"/>
                <w:color w:val="000000"/>
                <w:sz w:val="18"/>
                <w:szCs w:val="18"/>
                <w:lang w:val="en-GB"/>
              </w:rPr>
              <w:t xml:space="preserve">80 </w:t>
            </w:r>
          </w:p>
        </w:tc>
        <w:tc>
          <w:tcPr>
            <w:tcW w:w="2812" w:type="dxa"/>
            <w:tcBorders>
              <w:top w:val="single" w:sz="6" w:space="0" w:color="auto"/>
              <w:bottom w:val="single" w:sz="6" w:space="0" w:color="auto"/>
            </w:tcBorders>
            <w:shd w:val="clear" w:color="auto" w:fill="auto"/>
            <w:noWrap/>
          </w:tcPr>
          <w:p w:rsidR="00A418F2" w:rsidRPr="00A418F2" w:rsidRDefault="00A418F2" w:rsidP="00846337">
            <w:pPr>
              <w:spacing w:before="40" w:line="240" w:lineRule="auto"/>
              <w:jc w:val="center"/>
              <w:rPr>
                <w:rFonts w:cs="Times New Roman"/>
                <w:color w:val="000000"/>
                <w:sz w:val="18"/>
                <w:szCs w:val="18"/>
                <w:lang w:val="ru-RU"/>
              </w:rPr>
            </w:pPr>
            <w:r w:rsidRPr="00A418F2">
              <w:rPr>
                <w:color w:val="000000"/>
                <w:sz w:val="18"/>
                <w:szCs w:val="18"/>
                <w:lang w:val="ru-RU"/>
              </w:rPr>
              <w:t>База данных по регистрации на</w:t>
            </w:r>
            <w:r>
              <w:rPr>
                <w:color w:val="000000"/>
                <w:sz w:val="18"/>
                <w:szCs w:val="18"/>
                <w:lang w:val="ru-RU"/>
              </w:rPr>
              <w:t> </w:t>
            </w:r>
            <w:r w:rsidRPr="00A418F2">
              <w:rPr>
                <w:color w:val="000000"/>
                <w:sz w:val="18"/>
                <w:szCs w:val="18"/>
                <w:lang w:val="ru-RU"/>
              </w:rPr>
              <w:t>мероприятиях МСЭ</w:t>
            </w:r>
          </w:p>
        </w:tc>
      </w:tr>
      <w:tr w:rsidR="00A418F2" w:rsidRPr="0054650D" w:rsidTr="0038444E">
        <w:trPr>
          <w:cantSplit/>
          <w:trHeight w:val="320"/>
        </w:trPr>
        <w:tc>
          <w:tcPr>
            <w:tcW w:w="2689" w:type="dxa"/>
            <w:vMerge/>
            <w:shd w:val="clear" w:color="auto" w:fill="auto"/>
            <w:hideMark/>
          </w:tcPr>
          <w:p w:rsidR="00A418F2" w:rsidRPr="00A418F2" w:rsidRDefault="00A418F2" w:rsidP="007E76AA">
            <w:pPr>
              <w:spacing w:before="120" w:line="240" w:lineRule="auto"/>
              <w:jc w:val="center"/>
              <w:rPr>
                <w:rFonts w:cs="Times New Roman"/>
                <w:b/>
                <w:bCs/>
                <w:color w:val="000000"/>
                <w:sz w:val="18"/>
                <w:szCs w:val="18"/>
                <w:lang w:val="ru-RU"/>
              </w:rPr>
            </w:pPr>
          </w:p>
        </w:tc>
        <w:tc>
          <w:tcPr>
            <w:tcW w:w="5199" w:type="dxa"/>
            <w:tcBorders>
              <w:top w:val="single" w:sz="6" w:space="0" w:color="auto"/>
              <w:bottom w:val="single" w:sz="6" w:space="0" w:color="auto"/>
            </w:tcBorders>
            <w:shd w:val="clear" w:color="auto" w:fill="auto"/>
            <w:hideMark/>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Количество участников/мероприятий, включающих конференции, ассамблеи и собрания, относящиеся к</w:t>
            </w:r>
            <w:r>
              <w:rPr>
                <w:color w:val="000000"/>
                <w:sz w:val="18"/>
                <w:szCs w:val="18"/>
                <w:lang w:val="ru-RU"/>
              </w:rPr>
              <w:t> </w:t>
            </w:r>
            <w:r w:rsidRPr="0038444E">
              <w:rPr>
                <w:color w:val="000000"/>
                <w:sz w:val="18"/>
                <w:szCs w:val="18"/>
                <w:lang w:val="ru-RU"/>
              </w:rPr>
              <w:t>исследовательским комиссиям (очных и виртуальных)</w:t>
            </w:r>
          </w:p>
        </w:tc>
        <w:tc>
          <w:tcPr>
            <w:tcW w:w="1016"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6</w:t>
            </w:r>
            <w:r>
              <w:rPr>
                <w:rFonts w:cs="Times New Roman"/>
                <w:color w:val="000000"/>
                <w:sz w:val="18"/>
                <w:szCs w:val="18"/>
                <w:lang w:val="ru-RU"/>
              </w:rPr>
              <w:t> </w:t>
            </w:r>
            <w:r w:rsidRPr="007827BF">
              <w:rPr>
                <w:rFonts w:cs="Times New Roman"/>
                <w:color w:val="000000"/>
                <w:sz w:val="18"/>
                <w:szCs w:val="18"/>
                <w:lang w:val="en-GB"/>
              </w:rPr>
              <w:t>385/52</w:t>
            </w:r>
          </w:p>
        </w:tc>
        <w:tc>
          <w:tcPr>
            <w:tcW w:w="1016"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color w:val="000000"/>
                <w:sz w:val="18"/>
                <w:szCs w:val="18"/>
                <w:lang w:val="en-GB"/>
              </w:rPr>
            </w:pPr>
            <w:r w:rsidRPr="007827BF">
              <w:rPr>
                <w:rFonts w:cs="Times New Roman"/>
                <w:color w:val="000000"/>
                <w:sz w:val="18"/>
                <w:szCs w:val="18"/>
                <w:lang w:val="en-GB"/>
              </w:rPr>
              <w:t>8</w:t>
            </w:r>
            <w:r>
              <w:rPr>
                <w:rFonts w:cs="Times New Roman"/>
                <w:color w:val="000000"/>
                <w:sz w:val="18"/>
                <w:szCs w:val="18"/>
                <w:lang w:val="ru-RU"/>
              </w:rPr>
              <w:t> </w:t>
            </w:r>
            <w:r w:rsidRPr="007827BF">
              <w:rPr>
                <w:rFonts w:cs="Times New Roman"/>
                <w:color w:val="000000"/>
                <w:sz w:val="18"/>
                <w:szCs w:val="18"/>
                <w:lang w:val="en-GB"/>
              </w:rPr>
              <w:t>972/38</w:t>
            </w:r>
          </w:p>
        </w:tc>
        <w:tc>
          <w:tcPr>
            <w:tcW w:w="959" w:type="dxa"/>
            <w:tcBorders>
              <w:top w:val="single" w:sz="6" w:space="0" w:color="auto"/>
              <w:bottom w:val="single" w:sz="6" w:space="0" w:color="auto"/>
            </w:tcBorders>
          </w:tcPr>
          <w:p w:rsidR="00A418F2" w:rsidRPr="007827BF" w:rsidRDefault="00A418F2" w:rsidP="00846337">
            <w:pPr>
              <w:spacing w:before="40" w:line="240" w:lineRule="auto"/>
              <w:jc w:val="center"/>
              <w:rPr>
                <w:rFonts w:cs="Times New Roman"/>
                <w:bCs/>
                <w:color w:val="000000"/>
                <w:sz w:val="18"/>
                <w:szCs w:val="18"/>
                <w:lang w:val="en-GB"/>
              </w:rPr>
            </w:pPr>
            <w:r w:rsidRPr="007827BF">
              <w:rPr>
                <w:rFonts w:cs="Times New Roman"/>
                <w:bCs/>
                <w:color w:val="000000"/>
                <w:sz w:val="18"/>
                <w:szCs w:val="18"/>
                <w:lang w:val="en-GB"/>
              </w:rPr>
              <w:t>6</w:t>
            </w:r>
            <w:r>
              <w:rPr>
                <w:rFonts w:cs="Times New Roman"/>
                <w:bCs/>
                <w:color w:val="000000"/>
                <w:sz w:val="18"/>
                <w:szCs w:val="18"/>
                <w:lang w:val="ru-RU"/>
              </w:rPr>
              <w:t> </w:t>
            </w:r>
            <w:r w:rsidRPr="007827BF">
              <w:rPr>
                <w:rFonts w:cs="Times New Roman"/>
                <w:bCs/>
                <w:color w:val="000000"/>
                <w:sz w:val="18"/>
                <w:szCs w:val="18"/>
                <w:lang w:val="en-GB"/>
              </w:rPr>
              <w:t>042/48</w:t>
            </w:r>
          </w:p>
        </w:tc>
        <w:tc>
          <w:tcPr>
            <w:tcW w:w="1098" w:type="dxa"/>
            <w:tcBorders>
              <w:top w:val="single" w:sz="6" w:space="0" w:color="auto"/>
              <w:bottom w:val="single" w:sz="6" w:space="0" w:color="auto"/>
            </w:tcBorders>
            <w:shd w:val="clear" w:color="auto" w:fill="auto"/>
            <w:noWrap/>
          </w:tcPr>
          <w:p w:rsidR="00A418F2" w:rsidRPr="007827BF" w:rsidRDefault="00A418F2" w:rsidP="00846337">
            <w:pPr>
              <w:spacing w:before="40" w:line="240" w:lineRule="auto"/>
              <w:jc w:val="center"/>
              <w:rPr>
                <w:rFonts w:cs="Times New Roman"/>
                <w:b/>
                <w:bCs/>
                <w:color w:val="000000"/>
                <w:sz w:val="18"/>
                <w:szCs w:val="18"/>
                <w:lang w:val="en-GB"/>
              </w:rPr>
            </w:pPr>
          </w:p>
        </w:tc>
        <w:tc>
          <w:tcPr>
            <w:tcW w:w="2812" w:type="dxa"/>
            <w:tcBorders>
              <w:top w:val="single" w:sz="6" w:space="0" w:color="auto"/>
              <w:bottom w:val="single" w:sz="6" w:space="0" w:color="auto"/>
            </w:tcBorders>
            <w:shd w:val="clear" w:color="auto" w:fill="auto"/>
            <w:noWrap/>
            <w:hideMark/>
          </w:tcPr>
          <w:p w:rsidR="00A418F2" w:rsidRPr="00A418F2" w:rsidRDefault="00A418F2" w:rsidP="00846337">
            <w:pPr>
              <w:spacing w:before="40" w:line="240" w:lineRule="auto"/>
              <w:jc w:val="center"/>
              <w:rPr>
                <w:rFonts w:cs="Times New Roman"/>
                <w:color w:val="000000"/>
                <w:sz w:val="18"/>
                <w:szCs w:val="18"/>
                <w:lang w:val="ru-RU"/>
              </w:rPr>
            </w:pPr>
            <w:r w:rsidRPr="00A418F2">
              <w:rPr>
                <w:color w:val="000000"/>
                <w:sz w:val="18"/>
                <w:szCs w:val="18"/>
                <w:lang w:val="ru-RU"/>
              </w:rPr>
              <w:t>База данных по регистрации на</w:t>
            </w:r>
            <w:r>
              <w:rPr>
                <w:color w:val="000000"/>
                <w:sz w:val="18"/>
                <w:szCs w:val="18"/>
                <w:lang w:val="ru-RU"/>
              </w:rPr>
              <w:t> </w:t>
            </w:r>
            <w:r w:rsidRPr="00A418F2">
              <w:rPr>
                <w:color w:val="000000"/>
                <w:sz w:val="18"/>
                <w:szCs w:val="18"/>
                <w:lang w:val="ru-RU"/>
              </w:rPr>
              <w:t>мероприятиях МСЭ</w:t>
            </w:r>
          </w:p>
        </w:tc>
      </w:tr>
      <w:tr w:rsidR="00A418F2" w:rsidRPr="0054650D" w:rsidTr="0038444E">
        <w:trPr>
          <w:cantSplit/>
          <w:trHeight w:val="340"/>
        </w:trPr>
        <w:tc>
          <w:tcPr>
            <w:tcW w:w="2689" w:type="dxa"/>
            <w:vMerge/>
            <w:tcBorders>
              <w:bottom w:val="single" w:sz="4" w:space="0" w:color="auto"/>
            </w:tcBorders>
            <w:shd w:val="clear" w:color="auto" w:fill="auto"/>
            <w:hideMark/>
          </w:tcPr>
          <w:p w:rsidR="00A418F2" w:rsidRPr="00A418F2" w:rsidRDefault="00A418F2" w:rsidP="007E76AA">
            <w:pPr>
              <w:spacing w:before="120" w:line="240" w:lineRule="auto"/>
              <w:jc w:val="left"/>
              <w:rPr>
                <w:rFonts w:cs="Times New Roman"/>
                <w:b/>
                <w:bCs/>
                <w:color w:val="000000"/>
                <w:sz w:val="18"/>
                <w:szCs w:val="18"/>
                <w:lang w:val="ru-RU"/>
              </w:rPr>
            </w:pPr>
          </w:p>
        </w:tc>
        <w:tc>
          <w:tcPr>
            <w:tcW w:w="5199" w:type="dxa"/>
            <w:tcBorders>
              <w:top w:val="single" w:sz="6" w:space="0" w:color="auto"/>
              <w:bottom w:val="single" w:sz="4" w:space="0" w:color="auto"/>
            </w:tcBorders>
            <w:shd w:val="clear" w:color="auto" w:fill="auto"/>
            <w:hideMark/>
          </w:tcPr>
          <w:p w:rsidR="00A418F2" w:rsidRPr="0038444E" w:rsidRDefault="00A418F2" w:rsidP="00846337">
            <w:pPr>
              <w:spacing w:before="40" w:line="240" w:lineRule="auto"/>
              <w:jc w:val="left"/>
              <w:rPr>
                <w:rFonts w:cs="Times New Roman"/>
                <w:color w:val="000000"/>
                <w:sz w:val="18"/>
                <w:szCs w:val="18"/>
                <w:lang w:val="ru-RU"/>
              </w:rPr>
            </w:pPr>
            <w:r w:rsidRPr="0038444E">
              <w:rPr>
                <w:color w:val="000000"/>
                <w:sz w:val="18"/>
                <w:szCs w:val="18"/>
                <w:lang w:val="ru-RU"/>
              </w:rPr>
              <w:t>Количество стран, участвующих в семинарах, семинарах-практикумах, собраниях ИК и РГ и мероприятиях МСЭ-</w:t>
            </w:r>
            <w:r w:rsidRPr="003C5520">
              <w:rPr>
                <w:color w:val="000000"/>
                <w:sz w:val="18"/>
                <w:szCs w:val="18"/>
              </w:rPr>
              <w:t>R</w:t>
            </w:r>
            <w:r>
              <w:rPr>
                <w:color w:val="000000"/>
                <w:sz w:val="18"/>
                <w:szCs w:val="18"/>
                <w:lang w:val="ru-RU"/>
              </w:rPr>
              <w:br/>
            </w:r>
            <w:r w:rsidRPr="0038444E">
              <w:rPr>
                <w:color w:val="000000"/>
                <w:sz w:val="18"/>
                <w:szCs w:val="18"/>
                <w:lang w:val="ru-RU"/>
              </w:rPr>
              <w:t>(очных и виртуальных)</w:t>
            </w:r>
          </w:p>
        </w:tc>
        <w:tc>
          <w:tcPr>
            <w:tcW w:w="1016" w:type="dxa"/>
            <w:tcBorders>
              <w:top w:val="single" w:sz="6" w:space="0" w:color="auto"/>
              <w:bottom w:val="single" w:sz="4" w:space="0" w:color="auto"/>
            </w:tcBorders>
            <w:shd w:val="clear" w:color="auto" w:fill="auto"/>
            <w:noWrap/>
          </w:tcPr>
          <w:p w:rsidR="00A418F2" w:rsidRPr="00A418F2" w:rsidRDefault="00A418F2" w:rsidP="00846337">
            <w:pPr>
              <w:spacing w:before="40" w:line="240" w:lineRule="auto"/>
              <w:jc w:val="center"/>
              <w:rPr>
                <w:rFonts w:cs="Times New Roman"/>
                <w:color w:val="000000"/>
                <w:sz w:val="18"/>
                <w:szCs w:val="18"/>
                <w:lang w:val="ru-RU"/>
              </w:rPr>
            </w:pPr>
            <w:r w:rsidRPr="00A418F2">
              <w:rPr>
                <w:rFonts w:cs="Times New Roman"/>
                <w:color w:val="000000"/>
                <w:sz w:val="18"/>
                <w:szCs w:val="18"/>
                <w:lang w:val="ru-RU"/>
              </w:rPr>
              <w:t>103</w:t>
            </w:r>
          </w:p>
        </w:tc>
        <w:tc>
          <w:tcPr>
            <w:tcW w:w="1016" w:type="dxa"/>
            <w:tcBorders>
              <w:top w:val="single" w:sz="6" w:space="0" w:color="auto"/>
              <w:bottom w:val="single" w:sz="4" w:space="0" w:color="auto"/>
            </w:tcBorders>
            <w:shd w:val="clear" w:color="auto" w:fill="auto"/>
            <w:noWrap/>
          </w:tcPr>
          <w:p w:rsidR="00A418F2" w:rsidRPr="00A418F2" w:rsidRDefault="00A418F2" w:rsidP="00846337">
            <w:pPr>
              <w:spacing w:before="40" w:line="240" w:lineRule="auto"/>
              <w:jc w:val="center"/>
              <w:rPr>
                <w:rFonts w:cs="Times New Roman"/>
                <w:color w:val="000000"/>
                <w:sz w:val="18"/>
                <w:szCs w:val="18"/>
                <w:lang w:val="ru-RU"/>
              </w:rPr>
            </w:pPr>
            <w:r w:rsidRPr="00A418F2">
              <w:rPr>
                <w:rFonts w:cs="Times New Roman"/>
                <w:color w:val="000000"/>
                <w:sz w:val="18"/>
                <w:szCs w:val="18"/>
                <w:lang w:val="ru-RU"/>
              </w:rPr>
              <w:t>161</w:t>
            </w:r>
          </w:p>
        </w:tc>
        <w:tc>
          <w:tcPr>
            <w:tcW w:w="959" w:type="dxa"/>
            <w:tcBorders>
              <w:top w:val="single" w:sz="6" w:space="0" w:color="auto"/>
              <w:bottom w:val="single" w:sz="4" w:space="0" w:color="auto"/>
            </w:tcBorders>
          </w:tcPr>
          <w:p w:rsidR="00A418F2" w:rsidRPr="00A418F2" w:rsidRDefault="00A418F2" w:rsidP="00846337">
            <w:pPr>
              <w:spacing w:before="40" w:line="240" w:lineRule="auto"/>
              <w:jc w:val="center"/>
              <w:rPr>
                <w:rFonts w:cs="Times New Roman"/>
                <w:color w:val="000000"/>
                <w:sz w:val="18"/>
                <w:szCs w:val="18"/>
                <w:lang w:val="ru-RU"/>
              </w:rPr>
            </w:pPr>
            <w:r w:rsidRPr="00A418F2">
              <w:rPr>
                <w:rFonts w:cs="Times New Roman"/>
                <w:color w:val="000000"/>
                <w:sz w:val="18"/>
                <w:szCs w:val="18"/>
                <w:lang w:val="ru-RU"/>
              </w:rPr>
              <w:t>130</w:t>
            </w:r>
          </w:p>
        </w:tc>
        <w:tc>
          <w:tcPr>
            <w:tcW w:w="1098" w:type="dxa"/>
            <w:tcBorders>
              <w:top w:val="single" w:sz="6" w:space="0" w:color="auto"/>
              <w:bottom w:val="single" w:sz="4" w:space="0" w:color="auto"/>
            </w:tcBorders>
            <w:shd w:val="clear" w:color="auto" w:fill="auto"/>
            <w:noWrap/>
          </w:tcPr>
          <w:p w:rsidR="00A418F2" w:rsidRPr="00A418F2" w:rsidRDefault="00A418F2" w:rsidP="00846337">
            <w:pPr>
              <w:spacing w:before="40" w:line="240" w:lineRule="auto"/>
              <w:jc w:val="center"/>
              <w:rPr>
                <w:rFonts w:cs="Times New Roman"/>
                <w:color w:val="000000"/>
                <w:sz w:val="18"/>
                <w:szCs w:val="18"/>
                <w:lang w:val="ru-RU"/>
              </w:rPr>
            </w:pPr>
            <w:r w:rsidRPr="00A418F2">
              <w:rPr>
                <w:rFonts w:cs="Times New Roman"/>
                <w:color w:val="000000"/>
                <w:sz w:val="18"/>
                <w:szCs w:val="18"/>
                <w:lang w:val="ru-RU"/>
              </w:rPr>
              <w:t>193</w:t>
            </w:r>
          </w:p>
        </w:tc>
        <w:tc>
          <w:tcPr>
            <w:tcW w:w="2812" w:type="dxa"/>
            <w:tcBorders>
              <w:top w:val="single" w:sz="6" w:space="0" w:color="auto"/>
              <w:bottom w:val="single" w:sz="4" w:space="0" w:color="auto"/>
            </w:tcBorders>
            <w:shd w:val="clear" w:color="auto" w:fill="auto"/>
            <w:noWrap/>
            <w:hideMark/>
          </w:tcPr>
          <w:p w:rsidR="00A418F2" w:rsidRPr="00A418F2" w:rsidRDefault="00A418F2" w:rsidP="00846337">
            <w:pPr>
              <w:spacing w:before="40" w:line="240" w:lineRule="auto"/>
              <w:jc w:val="center"/>
              <w:rPr>
                <w:rFonts w:cs="Times New Roman"/>
                <w:color w:val="000000"/>
                <w:sz w:val="18"/>
                <w:szCs w:val="18"/>
                <w:lang w:val="ru-RU"/>
              </w:rPr>
            </w:pPr>
            <w:r w:rsidRPr="00A418F2">
              <w:rPr>
                <w:color w:val="000000"/>
                <w:sz w:val="18"/>
                <w:szCs w:val="18"/>
                <w:lang w:val="ru-RU"/>
              </w:rPr>
              <w:t>База данных по регистрации на</w:t>
            </w:r>
            <w:r>
              <w:rPr>
                <w:color w:val="000000"/>
                <w:sz w:val="18"/>
                <w:szCs w:val="18"/>
                <w:lang w:val="ru-RU"/>
              </w:rPr>
              <w:t> </w:t>
            </w:r>
            <w:r w:rsidRPr="00A418F2">
              <w:rPr>
                <w:color w:val="000000"/>
                <w:sz w:val="18"/>
                <w:szCs w:val="18"/>
                <w:lang w:val="ru-RU"/>
              </w:rPr>
              <w:t>мероприятиях МСЭ</w:t>
            </w:r>
          </w:p>
        </w:tc>
      </w:tr>
    </w:tbl>
    <w:p w:rsidR="007E76AA" w:rsidRPr="00A418F2"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rFonts w:eastAsia="Calibri" w:cs="Arial"/>
          <w:lang w:val="ru-RU"/>
        </w:rPr>
      </w:pPr>
    </w:p>
    <w:tbl>
      <w:tblPr>
        <w:tblStyle w:val="GridTable4-Accent1121"/>
        <w:tblW w:w="14629" w:type="dxa"/>
        <w:tblLayout w:type="fixed"/>
        <w:tblLook w:val="0620" w:firstRow="1" w:lastRow="0" w:firstColumn="0" w:lastColumn="0" w:noHBand="1" w:noVBand="1"/>
      </w:tblPr>
      <w:tblGrid>
        <w:gridCol w:w="7933"/>
        <w:gridCol w:w="1674"/>
        <w:gridCol w:w="1674"/>
        <w:gridCol w:w="1674"/>
        <w:gridCol w:w="1674"/>
      </w:tblGrid>
      <w:tr w:rsidR="007E76AA" w:rsidRPr="0054650D" w:rsidTr="007E76AA">
        <w:trPr>
          <w:cnfStyle w:val="100000000000" w:firstRow="1" w:lastRow="0" w:firstColumn="0" w:lastColumn="0" w:oddVBand="0" w:evenVBand="0" w:oddHBand="0" w:evenHBand="0" w:firstRowFirstColumn="0" w:firstRowLastColumn="0" w:lastRowFirstColumn="0" w:lastRowLastColumn="0"/>
        </w:trPr>
        <w:tc>
          <w:tcPr>
            <w:tcW w:w="7933" w:type="dxa"/>
          </w:tcPr>
          <w:p w:rsidR="007E76AA" w:rsidRPr="005F4A0E" w:rsidRDefault="00D041B3" w:rsidP="007E76AA">
            <w:pPr>
              <w:tabs>
                <w:tab w:val="clear" w:pos="794"/>
                <w:tab w:val="clear" w:pos="1191"/>
                <w:tab w:val="clear" w:pos="1588"/>
                <w:tab w:val="clear" w:pos="1985"/>
              </w:tabs>
              <w:overflowPunct/>
              <w:autoSpaceDE/>
              <w:autoSpaceDN/>
              <w:adjustRightInd/>
              <w:spacing w:before="0" w:line="240" w:lineRule="auto"/>
              <w:jc w:val="left"/>
              <w:textAlignment w:val="auto"/>
              <w:rPr>
                <w:sz w:val="20"/>
                <w:szCs w:val="20"/>
                <w:lang w:val="ru-RU"/>
              </w:rPr>
            </w:pPr>
            <w:r>
              <w:rPr>
                <w:sz w:val="20"/>
                <w:szCs w:val="20"/>
                <w:lang w:val="ru-RU"/>
              </w:rPr>
              <w:t>Намеченный результат деятельности</w:t>
            </w:r>
          </w:p>
        </w:tc>
        <w:tc>
          <w:tcPr>
            <w:tcW w:w="6696" w:type="dxa"/>
            <w:gridSpan w:val="4"/>
          </w:tcPr>
          <w:p w:rsidR="007E76AA" w:rsidRPr="005F4A0E" w:rsidRDefault="005F4A0E" w:rsidP="00D041B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5F4A0E">
              <w:rPr>
                <w:sz w:val="20"/>
                <w:szCs w:val="20"/>
                <w:lang w:val="ru-RU"/>
              </w:rPr>
              <w:t>Финансовые ресурсы</w:t>
            </w:r>
            <w:r w:rsidRPr="005F4A0E">
              <w:rPr>
                <w:sz w:val="20"/>
                <w:szCs w:val="20"/>
                <w:vertAlign w:val="superscript"/>
              </w:rPr>
              <w:footnoteReference w:id="7"/>
            </w:r>
            <w:r w:rsidRPr="005F4A0E">
              <w:rPr>
                <w:sz w:val="20"/>
                <w:szCs w:val="20"/>
                <w:lang w:val="ru-RU"/>
              </w:rPr>
              <w:t xml:space="preserve"> (тыс. швейцарских франков)</w:t>
            </w:r>
          </w:p>
        </w:tc>
      </w:tr>
      <w:tr w:rsidR="007E76AA" w:rsidRPr="005F4A0E" w:rsidTr="007E76AA">
        <w:tc>
          <w:tcPr>
            <w:tcW w:w="7933"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left"/>
              <w:textAlignment w:val="auto"/>
              <w:rPr>
                <w:sz w:val="20"/>
                <w:szCs w:val="20"/>
                <w:lang w:val="ru-RU"/>
              </w:rPr>
            </w:pPr>
          </w:p>
        </w:tc>
        <w:tc>
          <w:tcPr>
            <w:tcW w:w="1674"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ru-RU"/>
              </w:rPr>
              <w:t>2018</w:t>
            </w:r>
            <w:r w:rsidR="005F4A0E">
              <w:rPr>
                <w:b/>
                <w:bCs/>
                <w:color w:val="5B9BD5"/>
                <w:sz w:val="20"/>
                <w:szCs w:val="20"/>
                <w:lang w:val="ru-RU"/>
              </w:rPr>
              <w:t xml:space="preserve"> г.</w:t>
            </w:r>
          </w:p>
        </w:tc>
        <w:tc>
          <w:tcPr>
            <w:tcW w:w="1674"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ru-RU"/>
              </w:rPr>
              <w:t>2019</w:t>
            </w:r>
            <w:r w:rsidR="005F4A0E">
              <w:rPr>
                <w:b/>
                <w:bCs/>
                <w:color w:val="5B9BD5"/>
                <w:sz w:val="20"/>
                <w:szCs w:val="20"/>
                <w:lang w:val="ru-RU"/>
              </w:rPr>
              <w:t xml:space="preserve"> г.</w:t>
            </w:r>
          </w:p>
        </w:tc>
        <w:tc>
          <w:tcPr>
            <w:tcW w:w="1674"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ru-RU"/>
              </w:rPr>
              <w:t>2020</w:t>
            </w:r>
            <w:r w:rsidR="005F4A0E">
              <w:rPr>
                <w:b/>
                <w:bCs/>
                <w:color w:val="5B9BD5"/>
                <w:sz w:val="20"/>
                <w:szCs w:val="20"/>
                <w:lang w:val="ru-RU"/>
              </w:rPr>
              <w:t xml:space="preserve"> г.</w:t>
            </w:r>
          </w:p>
        </w:tc>
        <w:tc>
          <w:tcPr>
            <w:tcW w:w="1674" w:type="dxa"/>
          </w:tcPr>
          <w:p w:rsidR="007E76AA" w:rsidRPr="005F4A0E" w:rsidRDefault="007E76AA" w:rsidP="007E76AA">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szCs w:val="20"/>
                <w:lang w:val="ru-RU"/>
              </w:rPr>
            </w:pPr>
            <w:r w:rsidRPr="005F4A0E">
              <w:rPr>
                <w:b/>
                <w:bCs/>
                <w:color w:val="5B9BD5"/>
                <w:sz w:val="20"/>
                <w:szCs w:val="20"/>
                <w:lang w:val="ru-RU"/>
              </w:rPr>
              <w:t>2021</w:t>
            </w:r>
            <w:r w:rsidR="005F4A0E">
              <w:rPr>
                <w:b/>
                <w:bCs/>
                <w:color w:val="5B9BD5"/>
                <w:sz w:val="20"/>
                <w:szCs w:val="20"/>
                <w:lang w:val="ru-RU"/>
              </w:rPr>
              <w:t xml:space="preserve"> г.</w:t>
            </w:r>
          </w:p>
        </w:tc>
      </w:tr>
      <w:tr w:rsidR="005F4A0E" w:rsidRPr="00D041B3" w:rsidTr="007E76AA">
        <w:tc>
          <w:tcPr>
            <w:tcW w:w="7933" w:type="dxa"/>
            <w:vAlign w:val="center"/>
          </w:tcPr>
          <w:p w:rsidR="005F4A0E" w:rsidRPr="00D041B3" w:rsidRDefault="005F4A0E" w:rsidP="00846337">
            <w:pPr>
              <w:tabs>
                <w:tab w:val="clear" w:pos="794"/>
                <w:tab w:val="clear" w:pos="1191"/>
                <w:tab w:val="clear" w:pos="1588"/>
                <w:tab w:val="clear" w:pos="1985"/>
                <w:tab w:val="left" w:pos="563"/>
              </w:tabs>
              <w:overflowPunct/>
              <w:autoSpaceDE/>
              <w:autoSpaceDN/>
              <w:adjustRightInd/>
              <w:spacing w:before="0" w:line="216" w:lineRule="auto"/>
              <w:ind w:left="563" w:hanging="563"/>
              <w:jc w:val="left"/>
              <w:textAlignment w:val="auto"/>
              <w:rPr>
                <w:sz w:val="20"/>
                <w:szCs w:val="20"/>
                <w:lang w:val="ru-RU"/>
              </w:rPr>
            </w:pPr>
            <w:r w:rsidRPr="005F4A0E">
              <w:rPr>
                <w:b/>
                <w:color w:val="5B9BD5"/>
                <w:sz w:val="20"/>
                <w:szCs w:val="20"/>
              </w:rPr>
              <w:t>R</w:t>
            </w:r>
            <w:r w:rsidRPr="00D041B3">
              <w:rPr>
                <w:b/>
                <w:color w:val="5B9BD5"/>
                <w:sz w:val="20"/>
                <w:szCs w:val="20"/>
                <w:lang w:val="ru-RU"/>
              </w:rPr>
              <w:t>.3-1</w:t>
            </w:r>
            <w:r w:rsidR="00D041B3">
              <w:rPr>
                <w:b/>
                <w:color w:val="5B9BD5"/>
                <w:sz w:val="20"/>
                <w:szCs w:val="20"/>
                <w:lang w:val="ru-RU"/>
              </w:rPr>
              <w:tab/>
            </w:r>
            <w:r w:rsidRPr="00D041B3">
              <w:rPr>
                <w:color w:val="000000"/>
                <w:sz w:val="20"/>
                <w:lang w:val="ru-RU"/>
              </w:rPr>
              <w:t>Публикации</w:t>
            </w:r>
            <w:r w:rsidRPr="00D041B3">
              <w:rPr>
                <w:sz w:val="20"/>
                <w:szCs w:val="20"/>
                <w:lang w:val="ru-RU"/>
              </w:rPr>
              <w:t xml:space="preserve"> МСЭ-</w:t>
            </w:r>
            <w:r w:rsidRPr="005F4A0E">
              <w:rPr>
                <w:sz w:val="20"/>
                <w:szCs w:val="20"/>
              </w:rPr>
              <w:t>R</w:t>
            </w:r>
          </w:p>
        </w:tc>
        <w:tc>
          <w:tcPr>
            <w:tcW w:w="1674" w:type="dxa"/>
            <w:vAlign w:val="center"/>
          </w:tcPr>
          <w:p w:rsidR="005F4A0E" w:rsidRPr="00D041B3"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D041B3">
              <w:rPr>
                <w:sz w:val="20"/>
                <w:szCs w:val="20"/>
                <w:lang w:val="ru-RU"/>
              </w:rPr>
              <w:t>7</w:t>
            </w:r>
            <w:r>
              <w:rPr>
                <w:sz w:val="20"/>
                <w:szCs w:val="20"/>
                <w:lang w:val="ru-RU"/>
              </w:rPr>
              <w:t> </w:t>
            </w:r>
            <w:r w:rsidRPr="00D041B3">
              <w:rPr>
                <w:sz w:val="20"/>
                <w:szCs w:val="20"/>
                <w:lang w:val="ru-RU"/>
              </w:rPr>
              <w:t>737</w:t>
            </w:r>
          </w:p>
        </w:tc>
        <w:tc>
          <w:tcPr>
            <w:tcW w:w="1674" w:type="dxa"/>
            <w:vAlign w:val="center"/>
          </w:tcPr>
          <w:p w:rsidR="005F4A0E" w:rsidRPr="00D041B3"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D041B3">
              <w:rPr>
                <w:sz w:val="20"/>
                <w:szCs w:val="20"/>
                <w:lang w:val="ru-RU"/>
              </w:rPr>
              <w:t>5</w:t>
            </w:r>
            <w:r>
              <w:rPr>
                <w:sz w:val="20"/>
                <w:szCs w:val="20"/>
                <w:lang w:val="ru-RU"/>
              </w:rPr>
              <w:t> </w:t>
            </w:r>
            <w:r w:rsidRPr="00D041B3">
              <w:rPr>
                <w:sz w:val="20"/>
                <w:szCs w:val="20"/>
                <w:lang w:val="ru-RU"/>
              </w:rPr>
              <w:t>985</w:t>
            </w:r>
          </w:p>
        </w:tc>
        <w:tc>
          <w:tcPr>
            <w:tcW w:w="1674" w:type="dxa"/>
            <w:vAlign w:val="center"/>
          </w:tcPr>
          <w:p w:rsidR="005F4A0E" w:rsidRPr="00D041B3"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8</w:t>
            </w:r>
            <w:r>
              <w:rPr>
                <w:sz w:val="20"/>
                <w:szCs w:val="20"/>
                <w:lang w:val="ru-RU"/>
              </w:rPr>
              <w:t> </w:t>
            </w:r>
            <w:r w:rsidRPr="00D041B3">
              <w:rPr>
                <w:sz w:val="20"/>
                <w:szCs w:val="20"/>
                <w:lang w:val="ru-RU"/>
              </w:rPr>
              <w:t>328</w:t>
            </w:r>
          </w:p>
        </w:tc>
        <w:tc>
          <w:tcPr>
            <w:tcW w:w="1674" w:type="dxa"/>
            <w:vAlign w:val="center"/>
          </w:tcPr>
          <w:p w:rsidR="005F4A0E" w:rsidRPr="00D041B3"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8</w:t>
            </w:r>
            <w:r>
              <w:rPr>
                <w:sz w:val="20"/>
                <w:szCs w:val="20"/>
                <w:lang w:val="ru-RU"/>
              </w:rPr>
              <w:t> </w:t>
            </w:r>
            <w:r w:rsidRPr="00D041B3">
              <w:rPr>
                <w:sz w:val="20"/>
                <w:szCs w:val="20"/>
                <w:lang w:val="ru-RU"/>
              </w:rPr>
              <w:t>283</w:t>
            </w:r>
          </w:p>
        </w:tc>
      </w:tr>
      <w:tr w:rsidR="005F4A0E" w:rsidRPr="00D041B3" w:rsidTr="007E76AA">
        <w:tc>
          <w:tcPr>
            <w:tcW w:w="7933" w:type="dxa"/>
            <w:vAlign w:val="center"/>
          </w:tcPr>
          <w:p w:rsidR="005F4A0E" w:rsidRPr="005F4A0E" w:rsidRDefault="005F4A0E" w:rsidP="00846337">
            <w:pPr>
              <w:tabs>
                <w:tab w:val="clear" w:pos="794"/>
                <w:tab w:val="clear" w:pos="1191"/>
                <w:tab w:val="clear" w:pos="1588"/>
                <w:tab w:val="clear" w:pos="1985"/>
                <w:tab w:val="left" w:pos="563"/>
              </w:tabs>
              <w:overflowPunct/>
              <w:autoSpaceDE/>
              <w:autoSpaceDN/>
              <w:adjustRightInd/>
              <w:spacing w:before="0" w:line="216" w:lineRule="auto"/>
              <w:ind w:left="563" w:hanging="563"/>
              <w:jc w:val="left"/>
              <w:textAlignment w:val="auto"/>
              <w:rPr>
                <w:b/>
                <w:bCs/>
                <w:color w:val="5B9BD5"/>
                <w:sz w:val="20"/>
                <w:szCs w:val="20"/>
                <w:lang w:val="ru-RU"/>
              </w:rPr>
            </w:pPr>
            <w:r w:rsidRPr="005F4A0E">
              <w:rPr>
                <w:b/>
                <w:color w:val="5B9BD5"/>
                <w:sz w:val="20"/>
                <w:szCs w:val="20"/>
              </w:rPr>
              <w:t>R</w:t>
            </w:r>
            <w:r w:rsidRPr="005F4A0E">
              <w:rPr>
                <w:b/>
                <w:color w:val="5B9BD5"/>
                <w:sz w:val="20"/>
                <w:szCs w:val="20"/>
                <w:lang w:val="ru-RU"/>
              </w:rPr>
              <w:t>.3-2</w:t>
            </w:r>
            <w:r w:rsidR="00D041B3">
              <w:rPr>
                <w:b/>
                <w:color w:val="5B9BD5"/>
                <w:sz w:val="20"/>
                <w:szCs w:val="20"/>
                <w:lang w:val="ru-RU"/>
              </w:rPr>
              <w:tab/>
            </w:r>
            <w:r w:rsidRPr="005F4A0E">
              <w:rPr>
                <w:sz w:val="20"/>
                <w:szCs w:val="20"/>
                <w:lang w:val="ru-RU"/>
              </w:rPr>
              <w:t>Помощь членам Союза, в частности развивающимся странам и НРС</w:t>
            </w:r>
          </w:p>
        </w:tc>
        <w:tc>
          <w:tcPr>
            <w:tcW w:w="1674" w:type="dxa"/>
            <w:vAlign w:val="center"/>
          </w:tcPr>
          <w:p w:rsidR="005F4A0E" w:rsidRPr="00D041B3"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D041B3">
              <w:rPr>
                <w:sz w:val="20"/>
                <w:szCs w:val="20"/>
                <w:lang w:val="ru-RU"/>
              </w:rPr>
              <w:t>2</w:t>
            </w:r>
            <w:r>
              <w:rPr>
                <w:sz w:val="20"/>
                <w:szCs w:val="20"/>
                <w:lang w:val="ru-RU"/>
              </w:rPr>
              <w:t> </w:t>
            </w:r>
            <w:r w:rsidRPr="00D041B3">
              <w:rPr>
                <w:sz w:val="20"/>
                <w:szCs w:val="20"/>
                <w:lang w:val="ru-RU"/>
              </w:rPr>
              <w:t>565</w:t>
            </w:r>
          </w:p>
        </w:tc>
        <w:tc>
          <w:tcPr>
            <w:tcW w:w="1674" w:type="dxa"/>
            <w:vAlign w:val="center"/>
          </w:tcPr>
          <w:p w:rsidR="005F4A0E" w:rsidRPr="00D041B3"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D041B3">
              <w:rPr>
                <w:sz w:val="20"/>
                <w:szCs w:val="20"/>
                <w:lang w:val="ru-RU"/>
              </w:rPr>
              <w:t>2</w:t>
            </w:r>
            <w:r>
              <w:rPr>
                <w:sz w:val="20"/>
                <w:szCs w:val="20"/>
                <w:lang w:val="ru-RU"/>
              </w:rPr>
              <w:t> </w:t>
            </w:r>
            <w:r w:rsidRPr="00D041B3">
              <w:rPr>
                <w:sz w:val="20"/>
                <w:szCs w:val="20"/>
                <w:lang w:val="ru-RU"/>
              </w:rPr>
              <w:t>392</w:t>
            </w:r>
          </w:p>
        </w:tc>
        <w:tc>
          <w:tcPr>
            <w:tcW w:w="1674" w:type="dxa"/>
            <w:vAlign w:val="center"/>
          </w:tcPr>
          <w:p w:rsidR="005F4A0E" w:rsidRPr="00D041B3"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2</w:t>
            </w:r>
            <w:r>
              <w:rPr>
                <w:sz w:val="20"/>
                <w:szCs w:val="20"/>
                <w:lang w:val="ru-RU"/>
              </w:rPr>
              <w:t> </w:t>
            </w:r>
            <w:r w:rsidRPr="00D041B3">
              <w:rPr>
                <w:sz w:val="20"/>
                <w:szCs w:val="20"/>
                <w:lang w:val="ru-RU"/>
              </w:rPr>
              <w:t>336</w:t>
            </w:r>
          </w:p>
        </w:tc>
        <w:tc>
          <w:tcPr>
            <w:tcW w:w="1674" w:type="dxa"/>
            <w:vAlign w:val="center"/>
          </w:tcPr>
          <w:p w:rsidR="005F4A0E" w:rsidRPr="00D041B3"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2</w:t>
            </w:r>
            <w:r>
              <w:rPr>
                <w:sz w:val="20"/>
                <w:szCs w:val="20"/>
                <w:lang w:val="ru-RU"/>
              </w:rPr>
              <w:t> </w:t>
            </w:r>
            <w:r w:rsidRPr="00D041B3">
              <w:rPr>
                <w:sz w:val="20"/>
                <w:szCs w:val="20"/>
                <w:lang w:val="ru-RU"/>
              </w:rPr>
              <w:t>353</w:t>
            </w:r>
          </w:p>
        </w:tc>
      </w:tr>
      <w:tr w:rsidR="005F4A0E" w:rsidRPr="0054650D" w:rsidTr="007E76AA">
        <w:tc>
          <w:tcPr>
            <w:tcW w:w="7933" w:type="dxa"/>
            <w:vAlign w:val="center"/>
          </w:tcPr>
          <w:p w:rsidR="005F4A0E" w:rsidRPr="005F4A0E" w:rsidRDefault="005F4A0E" w:rsidP="00846337">
            <w:pPr>
              <w:tabs>
                <w:tab w:val="clear" w:pos="794"/>
                <w:tab w:val="clear" w:pos="1191"/>
                <w:tab w:val="clear" w:pos="1588"/>
                <w:tab w:val="clear" w:pos="1985"/>
                <w:tab w:val="left" w:pos="563"/>
              </w:tabs>
              <w:overflowPunct/>
              <w:autoSpaceDE/>
              <w:autoSpaceDN/>
              <w:adjustRightInd/>
              <w:spacing w:before="0" w:line="216" w:lineRule="auto"/>
              <w:ind w:left="563" w:hanging="563"/>
              <w:jc w:val="left"/>
              <w:textAlignment w:val="auto"/>
              <w:rPr>
                <w:sz w:val="20"/>
                <w:szCs w:val="20"/>
                <w:lang w:val="ru-RU"/>
              </w:rPr>
            </w:pPr>
            <w:r w:rsidRPr="005F4A0E">
              <w:rPr>
                <w:b/>
                <w:color w:val="5B9BD5"/>
                <w:sz w:val="20"/>
                <w:szCs w:val="20"/>
              </w:rPr>
              <w:t>R</w:t>
            </w:r>
            <w:r w:rsidRPr="005F4A0E">
              <w:rPr>
                <w:b/>
                <w:color w:val="5B9BD5"/>
                <w:sz w:val="20"/>
                <w:szCs w:val="20"/>
                <w:lang w:val="ru-RU"/>
              </w:rPr>
              <w:t>.3-3</w:t>
            </w:r>
            <w:r w:rsidR="0054650D">
              <w:rPr>
                <w:b/>
                <w:color w:val="5B9BD5"/>
                <w:sz w:val="20"/>
                <w:szCs w:val="20"/>
                <w:lang w:val="ru-RU"/>
              </w:rPr>
              <w:tab/>
            </w:r>
            <w:r w:rsidRPr="005F4A0E">
              <w:rPr>
                <w:sz w:val="20"/>
                <w:szCs w:val="20"/>
                <w:lang w:val="ru-RU"/>
              </w:rPr>
              <w:t>Взаимодействие/поддержка в интересах деятельности в области развития</w:t>
            </w:r>
          </w:p>
        </w:tc>
        <w:tc>
          <w:tcPr>
            <w:tcW w:w="1674" w:type="dxa"/>
            <w:vAlign w:val="center"/>
          </w:tcPr>
          <w:p w:rsidR="005F4A0E" w:rsidRPr="0054650D"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54650D">
              <w:rPr>
                <w:sz w:val="20"/>
                <w:szCs w:val="20"/>
                <w:lang w:val="ru-RU"/>
              </w:rPr>
              <w:t>1</w:t>
            </w:r>
            <w:r>
              <w:rPr>
                <w:sz w:val="20"/>
                <w:szCs w:val="20"/>
                <w:lang w:val="ru-RU"/>
              </w:rPr>
              <w:t> </w:t>
            </w:r>
            <w:r w:rsidRPr="0054650D">
              <w:rPr>
                <w:sz w:val="20"/>
                <w:szCs w:val="20"/>
                <w:lang w:val="ru-RU"/>
              </w:rPr>
              <w:t>484</w:t>
            </w:r>
          </w:p>
        </w:tc>
        <w:tc>
          <w:tcPr>
            <w:tcW w:w="1674" w:type="dxa"/>
            <w:vAlign w:val="center"/>
          </w:tcPr>
          <w:p w:rsidR="005F4A0E" w:rsidRPr="0054650D"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54650D">
              <w:rPr>
                <w:sz w:val="20"/>
                <w:szCs w:val="20"/>
                <w:lang w:val="ru-RU"/>
              </w:rPr>
              <w:t>1</w:t>
            </w:r>
            <w:r>
              <w:rPr>
                <w:sz w:val="20"/>
                <w:szCs w:val="20"/>
                <w:lang w:val="ru-RU"/>
              </w:rPr>
              <w:t> </w:t>
            </w:r>
            <w:r w:rsidRPr="0054650D">
              <w:rPr>
                <w:sz w:val="20"/>
                <w:szCs w:val="20"/>
                <w:lang w:val="ru-RU"/>
              </w:rPr>
              <w:t>554</w:t>
            </w:r>
          </w:p>
        </w:tc>
        <w:tc>
          <w:tcPr>
            <w:tcW w:w="1674" w:type="dxa"/>
            <w:vAlign w:val="center"/>
          </w:tcPr>
          <w:p w:rsidR="005F4A0E" w:rsidRPr="0054650D"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54650D">
              <w:rPr>
                <w:sz w:val="20"/>
                <w:szCs w:val="20"/>
                <w:lang w:val="ru-RU"/>
              </w:rPr>
              <w:t>1</w:t>
            </w:r>
            <w:r>
              <w:rPr>
                <w:sz w:val="20"/>
                <w:szCs w:val="20"/>
                <w:lang w:val="ru-RU"/>
              </w:rPr>
              <w:t> </w:t>
            </w:r>
            <w:r w:rsidRPr="0054650D">
              <w:rPr>
                <w:sz w:val="20"/>
                <w:szCs w:val="20"/>
                <w:lang w:val="ru-RU"/>
              </w:rPr>
              <w:t>281</w:t>
            </w:r>
          </w:p>
        </w:tc>
        <w:tc>
          <w:tcPr>
            <w:tcW w:w="1674" w:type="dxa"/>
            <w:vAlign w:val="center"/>
          </w:tcPr>
          <w:p w:rsidR="005F4A0E" w:rsidRPr="0054650D"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54650D">
              <w:rPr>
                <w:sz w:val="20"/>
                <w:szCs w:val="20"/>
                <w:lang w:val="ru-RU"/>
              </w:rPr>
              <w:t>1</w:t>
            </w:r>
            <w:r>
              <w:rPr>
                <w:sz w:val="20"/>
                <w:szCs w:val="20"/>
                <w:lang w:val="ru-RU"/>
              </w:rPr>
              <w:t> </w:t>
            </w:r>
            <w:r w:rsidRPr="0054650D">
              <w:rPr>
                <w:sz w:val="20"/>
                <w:szCs w:val="20"/>
                <w:lang w:val="ru-RU"/>
              </w:rPr>
              <w:t>290</w:t>
            </w:r>
          </w:p>
        </w:tc>
      </w:tr>
      <w:tr w:rsidR="005F4A0E" w:rsidRPr="0054650D" w:rsidTr="007E76AA">
        <w:tc>
          <w:tcPr>
            <w:tcW w:w="7933" w:type="dxa"/>
            <w:vAlign w:val="center"/>
          </w:tcPr>
          <w:p w:rsidR="005F4A0E" w:rsidRPr="005F4A0E" w:rsidRDefault="005F4A0E" w:rsidP="00846337">
            <w:pPr>
              <w:tabs>
                <w:tab w:val="clear" w:pos="794"/>
                <w:tab w:val="clear" w:pos="1191"/>
                <w:tab w:val="clear" w:pos="1588"/>
                <w:tab w:val="clear" w:pos="1985"/>
                <w:tab w:val="left" w:pos="563"/>
              </w:tabs>
              <w:overflowPunct/>
              <w:autoSpaceDE/>
              <w:autoSpaceDN/>
              <w:adjustRightInd/>
              <w:spacing w:before="0" w:line="216" w:lineRule="auto"/>
              <w:ind w:left="563" w:hanging="563"/>
              <w:jc w:val="left"/>
              <w:textAlignment w:val="auto"/>
              <w:rPr>
                <w:sz w:val="20"/>
                <w:szCs w:val="20"/>
                <w:lang w:val="ru-RU"/>
              </w:rPr>
            </w:pPr>
            <w:r w:rsidRPr="005F4A0E">
              <w:rPr>
                <w:b/>
                <w:color w:val="5B9BD5"/>
                <w:sz w:val="20"/>
                <w:szCs w:val="20"/>
              </w:rPr>
              <w:t>R</w:t>
            </w:r>
            <w:r w:rsidRPr="005F4A0E">
              <w:rPr>
                <w:b/>
                <w:color w:val="5B9BD5"/>
                <w:sz w:val="20"/>
                <w:szCs w:val="20"/>
                <w:lang w:val="ru-RU"/>
              </w:rPr>
              <w:t>.3-4</w:t>
            </w:r>
            <w:r w:rsidR="00D041B3">
              <w:rPr>
                <w:b/>
                <w:color w:val="5B9BD5"/>
                <w:sz w:val="20"/>
                <w:szCs w:val="20"/>
                <w:lang w:val="ru-RU"/>
              </w:rPr>
              <w:tab/>
            </w:r>
            <w:r w:rsidRPr="005F4A0E">
              <w:rPr>
                <w:sz w:val="20"/>
                <w:szCs w:val="20"/>
                <w:lang w:val="ru-RU"/>
              </w:rPr>
              <w:t>Семинары, семинары-практикумы и другие мероприятия</w:t>
            </w:r>
          </w:p>
        </w:tc>
        <w:tc>
          <w:tcPr>
            <w:tcW w:w="1674" w:type="dxa"/>
            <w:vAlign w:val="center"/>
          </w:tcPr>
          <w:p w:rsidR="005F4A0E" w:rsidRPr="00D041B3"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D041B3">
              <w:rPr>
                <w:sz w:val="20"/>
                <w:szCs w:val="20"/>
                <w:lang w:val="ru-RU"/>
              </w:rPr>
              <w:t>3</w:t>
            </w:r>
            <w:r>
              <w:rPr>
                <w:sz w:val="20"/>
                <w:szCs w:val="20"/>
                <w:lang w:val="ru-RU"/>
              </w:rPr>
              <w:t> </w:t>
            </w:r>
            <w:r w:rsidRPr="00D041B3">
              <w:rPr>
                <w:sz w:val="20"/>
                <w:szCs w:val="20"/>
                <w:lang w:val="ru-RU"/>
              </w:rPr>
              <w:t>552</w:t>
            </w:r>
          </w:p>
        </w:tc>
        <w:tc>
          <w:tcPr>
            <w:tcW w:w="1674" w:type="dxa"/>
            <w:vAlign w:val="center"/>
          </w:tcPr>
          <w:p w:rsidR="005F4A0E" w:rsidRPr="00D041B3"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D041B3">
              <w:rPr>
                <w:sz w:val="20"/>
                <w:szCs w:val="20"/>
                <w:lang w:val="ru-RU"/>
              </w:rPr>
              <w:t>3</w:t>
            </w:r>
            <w:r>
              <w:rPr>
                <w:sz w:val="20"/>
                <w:szCs w:val="20"/>
                <w:lang w:val="ru-RU"/>
              </w:rPr>
              <w:t> </w:t>
            </w:r>
            <w:r w:rsidRPr="00D041B3">
              <w:rPr>
                <w:sz w:val="20"/>
                <w:szCs w:val="20"/>
                <w:lang w:val="ru-RU"/>
              </w:rPr>
              <w:t>420</w:t>
            </w:r>
          </w:p>
        </w:tc>
        <w:tc>
          <w:tcPr>
            <w:tcW w:w="1674" w:type="dxa"/>
            <w:vAlign w:val="center"/>
          </w:tcPr>
          <w:p w:rsidR="005F4A0E" w:rsidRPr="00D041B3"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3</w:t>
            </w:r>
            <w:r>
              <w:rPr>
                <w:sz w:val="20"/>
                <w:szCs w:val="20"/>
                <w:lang w:val="ru-RU"/>
              </w:rPr>
              <w:t> </w:t>
            </w:r>
            <w:r w:rsidRPr="00D041B3">
              <w:rPr>
                <w:sz w:val="20"/>
                <w:szCs w:val="20"/>
                <w:lang w:val="ru-RU"/>
              </w:rPr>
              <w:t>282</w:t>
            </w:r>
          </w:p>
        </w:tc>
        <w:tc>
          <w:tcPr>
            <w:tcW w:w="1674" w:type="dxa"/>
            <w:vAlign w:val="center"/>
          </w:tcPr>
          <w:p w:rsidR="005F4A0E" w:rsidRPr="00D041B3"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D041B3">
              <w:rPr>
                <w:sz w:val="20"/>
                <w:szCs w:val="20"/>
                <w:lang w:val="ru-RU"/>
              </w:rPr>
              <w:t>3</w:t>
            </w:r>
            <w:r>
              <w:rPr>
                <w:sz w:val="20"/>
                <w:szCs w:val="20"/>
                <w:lang w:val="ru-RU"/>
              </w:rPr>
              <w:t> </w:t>
            </w:r>
            <w:r w:rsidRPr="00D041B3">
              <w:rPr>
                <w:sz w:val="20"/>
                <w:szCs w:val="20"/>
                <w:lang w:val="ru-RU"/>
              </w:rPr>
              <w:t>290</w:t>
            </w:r>
          </w:p>
        </w:tc>
      </w:tr>
      <w:tr w:rsidR="005F4A0E" w:rsidRPr="005F4A0E" w:rsidTr="007E76AA">
        <w:tc>
          <w:tcPr>
            <w:tcW w:w="7933"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left"/>
              <w:textAlignment w:val="auto"/>
              <w:rPr>
                <w:b/>
                <w:bCs/>
                <w:color w:val="5B9BD5"/>
                <w:sz w:val="20"/>
                <w:szCs w:val="20"/>
                <w:lang w:val="ru-RU"/>
              </w:rPr>
            </w:pPr>
            <w:r w:rsidRPr="005F4A0E">
              <w:rPr>
                <w:sz w:val="20"/>
                <w:szCs w:val="20"/>
                <w:lang w:val="ru-RU"/>
              </w:rPr>
              <w:t xml:space="preserve">Распределение затрат на виды деятельности "Полномочная конференция" и "Совет" </w:t>
            </w:r>
            <w:r>
              <w:rPr>
                <w:sz w:val="20"/>
                <w:szCs w:val="20"/>
                <w:lang w:val="ru-RU"/>
              </w:rPr>
              <w:br/>
            </w:r>
            <w:r w:rsidRPr="005F4A0E">
              <w:rPr>
                <w:sz w:val="20"/>
                <w:szCs w:val="20"/>
                <w:lang w:val="ru-RU"/>
              </w:rPr>
              <w:t>(</w:t>
            </w:r>
            <w:r w:rsidRPr="005F4A0E">
              <w:rPr>
                <w:b/>
                <w:color w:val="5B9BD5"/>
                <w:sz w:val="20"/>
                <w:szCs w:val="20"/>
                <w:lang w:val="ru-RU"/>
              </w:rPr>
              <w:t>ПК</w:t>
            </w:r>
            <w:r w:rsidRPr="005F4A0E">
              <w:rPr>
                <w:sz w:val="20"/>
                <w:szCs w:val="20"/>
                <w:lang w:val="ru-RU"/>
              </w:rPr>
              <w:t xml:space="preserve">, </w:t>
            </w:r>
            <w:r w:rsidRPr="005F4A0E">
              <w:rPr>
                <w:b/>
                <w:color w:val="5B9BD5"/>
                <w:sz w:val="20"/>
                <w:szCs w:val="20"/>
                <w:lang w:val="ru-RU"/>
              </w:rPr>
              <w:t>Совет/РГС</w:t>
            </w:r>
            <w:r w:rsidRPr="005F4A0E">
              <w:rPr>
                <w:sz w:val="20"/>
                <w:szCs w:val="20"/>
                <w:lang w:val="ru-RU"/>
              </w:rPr>
              <w:t>)</w:t>
            </w:r>
          </w:p>
        </w:tc>
        <w:tc>
          <w:tcPr>
            <w:tcW w:w="1674"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5F4A0E">
              <w:rPr>
                <w:sz w:val="20"/>
                <w:szCs w:val="20"/>
                <w:lang w:val="ru-RU"/>
              </w:rPr>
              <w:t>911</w:t>
            </w:r>
          </w:p>
        </w:tc>
        <w:tc>
          <w:tcPr>
            <w:tcW w:w="1674"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sz w:val="20"/>
                <w:szCs w:val="20"/>
                <w:lang w:val="ru-RU"/>
              </w:rPr>
            </w:pPr>
            <w:r w:rsidRPr="005F4A0E">
              <w:rPr>
                <w:sz w:val="20"/>
                <w:szCs w:val="20"/>
                <w:lang w:val="ru-RU"/>
              </w:rPr>
              <w:t>398</w:t>
            </w:r>
          </w:p>
        </w:tc>
        <w:tc>
          <w:tcPr>
            <w:tcW w:w="1674" w:type="dxa"/>
            <w:vAlign w:val="center"/>
          </w:tcPr>
          <w:p w:rsidR="005F4A0E" w:rsidRPr="005F4A0E"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5F4A0E">
              <w:rPr>
                <w:sz w:val="20"/>
                <w:szCs w:val="20"/>
                <w:lang w:val="ru-RU"/>
              </w:rPr>
              <w:t>470</w:t>
            </w:r>
          </w:p>
        </w:tc>
        <w:tc>
          <w:tcPr>
            <w:tcW w:w="1674" w:type="dxa"/>
            <w:vAlign w:val="center"/>
          </w:tcPr>
          <w:p w:rsidR="005F4A0E" w:rsidRPr="005F4A0E" w:rsidRDefault="005F4A0E" w:rsidP="000A6533">
            <w:pPr>
              <w:tabs>
                <w:tab w:val="clear" w:pos="794"/>
                <w:tab w:val="clear" w:pos="1191"/>
                <w:tab w:val="clear" w:pos="1588"/>
                <w:tab w:val="clear" w:pos="1985"/>
              </w:tabs>
              <w:overflowPunct/>
              <w:autoSpaceDE/>
              <w:autoSpaceDN/>
              <w:adjustRightInd/>
              <w:spacing w:before="0" w:line="240" w:lineRule="auto"/>
              <w:jc w:val="center"/>
              <w:textAlignment w:val="auto"/>
              <w:rPr>
                <w:sz w:val="20"/>
                <w:szCs w:val="20"/>
                <w:lang w:val="ru-RU"/>
              </w:rPr>
            </w:pPr>
            <w:r w:rsidRPr="005F4A0E">
              <w:rPr>
                <w:sz w:val="20"/>
                <w:szCs w:val="20"/>
                <w:lang w:val="ru-RU"/>
              </w:rPr>
              <w:t>535</w:t>
            </w:r>
          </w:p>
        </w:tc>
      </w:tr>
      <w:tr w:rsidR="005F4A0E" w:rsidRPr="005F4A0E" w:rsidTr="007E76AA">
        <w:tc>
          <w:tcPr>
            <w:tcW w:w="7933"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left"/>
              <w:textAlignment w:val="auto"/>
              <w:rPr>
                <w:b/>
                <w:bCs/>
                <w:color w:val="5B9BD5"/>
                <w:sz w:val="20"/>
                <w:szCs w:val="20"/>
                <w:lang w:val="ru-RU"/>
              </w:rPr>
            </w:pPr>
            <w:r w:rsidRPr="005F4A0E">
              <w:rPr>
                <w:b/>
                <w:color w:val="5B9BD5"/>
                <w:sz w:val="20"/>
                <w:szCs w:val="20"/>
                <w:lang w:val="ru-RU"/>
              </w:rPr>
              <w:t xml:space="preserve">Всего по Задаче </w:t>
            </w:r>
            <w:r w:rsidRPr="005F4A0E">
              <w:rPr>
                <w:b/>
                <w:color w:val="5B9BD5"/>
                <w:sz w:val="20"/>
                <w:szCs w:val="20"/>
              </w:rPr>
              <w:t>R</w:t>
            </w:r>
            <w:r w:rsidRPr="005F4A0E">
              <w:rPr>
                <w:b/>
                <w:color w:val="5B9BD5"/>
                <w:sz w:val="20"/>
                <w:szCs w:val="20"/>
                <w:lang w:val="ru-RU"/>
              </w:rPr>
              <w:t>.3</w:t>
            </w:r>
          </w:p>
        </w:tc>
        <w:tc>
          <w:tcPr>
            <w:tcW w:w="1674"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b/>
                <w:bCs/>
                <w:sz w:val="20"/>
                <w:szCs w:val="20"/>
                <w:lang w:val="ru-RU"/>
              </w:rPr>
            </w:pPr>
            <w:r w:rsidRPr="005F4A0E">
              <w:rPr>
                <w:b/>
                <w:bCs/>
                <w:sz w:val="20"/>
                <w:szCs w:val="20"/>
                <w:lang w:val="ru-RU"/>
              </w:rPr>
              <w:t>16</w:t>
            </w:r>
            <w:r w:rsidRPr="005F4A0E">
              <w:rPr>
                <w:b/>
                <w:bCs/>
                <w:sz w:val="20"/>
                <w:szCs w:val="20"/>
              </w:rPr>
              <w:t> </w:t>
            </w:r>
            <w:r w:rsidRPr="005F4A0E">
              <w:rPr>
                <w:b/>
                <w:bCs/>
                <w:sz w:val="20"/>
                <w:szCs w:val="20"/>
                <w:lang w:val="ru-RU"/>
              </w:rPr>
              <w:t>249</w:t>
            </w:r>
          </w:p>
        </w:tc>
        <w:tc>
          <w:tcPr>
            <w:tcW w:w="1674"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b/>
                <w:bCs/>
                <w:sz w:val="20"/>
                <w:szCs w:val="20"/>
                <w:lang w:val="ru-RU"/>
              </w:rPr>
            </w:pPr>
            <w:r w:rsidRPr="005F4A0E">
              <w:rPr>
                <w:b/>
                <w:bCs/>
                <w:sz w:val="20"/>
                <w:szCs w:val="20"/>
                <w:lang w:val="ru-RU"/>
              </w:rPr>
              <w:t>13</w:t>
            </w:r>
            <w:r w:rsidRPr="005F4A0E">
              <w:rPr>
                <w:b/>
                <w:bCs/>
                <w:sz w:val="20"/>
                <w:szCs w:val="20"/>
              </w:rPr>
              <w:t> </w:t>
            </w:r>
            <w:r w:rsidRPr="005F4A0E">
              <w:rPr>
                <w:b/>
                <w:bCs/>
                <w:sz w:val="20"/>
                <w:szCs w:val="20"/>
                <w:lang w:val="ru-RU"/>
              </w:rPr>
              <w:t>749</w:t>
            </w:r>
          </w:p>
        </w:tc>
        <w:tc>
          <w:tcPr>
            <w:tcW w:w="1674"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b/>
                <w:bCs/>
                <w:sz w:val="20"/>
                <w:szCs w:val="20"/>
                <w:lang w:val="ru-RU"/>
              </w:rPr>
            </w:pPr>
            <w:r w:rsidRPr="005F4A0E">
              <w:rPr>
                <w:b/>
                <w:bCs/>
                <w:sz w:val="20"/>
                <w:szCs w:val="20"/>
                <w:lang w:val="ru-RU"/>
              </w:rPr>
              <w:t>15</w:t>
            </w:r>
            <w:r w:rsidRPr="005F4A0E">
              <w:rPr>
                <w:b/>
                <w:bCs/>
                <w:sz w:val="20"/>
                <w:szCs w:val="20"/>
              </w:rPr>
              <w:t> </w:t>
            </w:r>
            <w:r w:rsidRPr="005F4A0E">
              <w:rPr>
                <w:b/>
                <w:bCs/>
                <w:sz w:val="20"/>
                <w:szCs w:val="20"/>
                <w:lang w:val="ru-RU"/>
              </w:rPr>
              <w:t>697</w:t>
            </w:r>
          </w:p>
        </w:tc>
        <w:tc>
          <w:tcPr>
            <w:tcW w:w="1674" w:type="dxa"/>
            <w:vAlign w:val="center"/>
          </w:tcPr>
          <w:p w:rsidR="005F4A0E" w:rsidRPr="005F4A0E" w:rsidRDefault="005F4A0E" w:rsidP="00846337">
            <w:pPr>
              <w:tabs>
                <w:tab w:val="clear" w:pos="794"/>
                <w:tab w:val="clear" w:pos="1191"/>
                <w:tab w:val="clear" w:pos="1588"/>
                <w:tab w:val="clear" w:pos="1985"/>
              </w:tabs>
              <w:overflowPunct/>
              <w:autoSpaceDE/>
              <w:autoSpaceDN/>
              <w:adjustRightInd/>
              <w:spacing w:before="0" w:line="216" w:lineRule="auto"/>
              <w:jc w:val="center"/>
              <w:textAlignment w:val="auto"/>
              <w:rPr>
                <w:b/>
                <w:bCs/>
                <w:sz w:val="20"/>
                <w:szCs w:val="20"/>
                <w:lang w:val="ru-RU"/>
              </w:rPr>
            </w:pPr>
            <w:r w:rsidRPr="005F4A0E">
              <w:rPr>
                <w:b/>
                <w:bCs/>
                <w:sz w:val="20"/>
                <w:szCs w:val="20"/>
                <w:lang w:val="ru-RU"/>
              </w:rPr>
              <w:t>15</w:t>
            </w:r>
            <w:r w:rsidRPr="005F4A0E">
              <w:rPr>
                <w:b/>
                <w:bCs/>
                <w:sz w:val="20"/>
                <w:szCs w:val="20"/>
              </w:rPr>
              <w:t> </w:t>
            </w:r>
            <w:r w:rsidRPr="005F4A0E">
              <w:rPr>
                <w:b/>
                <w:bCs/>
                <w:sz w:val="20"/>
                <w:szCs w:val="20"/>
                <w:lang w:val="ru-RU"/>
              </w:rPr>
              <w:t>751</w:t>
            </w:r>
          </w:p>
        </w:tc>
      </w:tr>
    </w:tbl>
    <w:p w:rsidR="007E76AA" w:rsidRPr="000A6533" w:rsidRDefault="007E76AA" w:rsidP="007E76AA">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0"/>
          <w:szCs w:val="30"/>
          <w:lang w:val="ru-RU"/>
        </w:rPr>
      </w:pPr>
      <w:r w:rsidRPr="000A6533">
        <w:rPr>
          <w:rFonts w:ascii="Calibri Light" w:eastAsia="SimSun" w:hAnsi="Calibri Light"/>
          <w:color w:val="2E74B5"/>
          <w:sz w:val="30"/>
          <w:szCs w:val="30"/>
          <w:lang w:val="ru-RU"/>
        </w:rPr>
        <w:t>6</w:t>
      </w:r>
      <w:r w:rsidRPr="000A6533">
        <w:rPr>
          <w:rFonts w:ascii="Calibri Light" w:eastAsia="SimSun" w:hAnsi="Calibri Light"/>
          <w:color w:val="2E74B5"/>
          <w:sz w:val="30"/>
          <w:szCs w:val="30"/>
          <w:lang w:val="ru-RU"/>
        </w:rPr>
        <w:tab/>
      </w:r>
      <w:r w:rsidR="000A6533" w:rsidRPr="000A6533">
        <w:rPr>
          <w:rFonts w:ascii="Calibri Light" w:eastAsia="SimSun" w:hAnsi="Calibri Light"/>
          <w:color w:val="2E74B5"/>
          <w:sz w:val="30"/>
          <w:szCs w:val="30"/>
          <w:lang w:val="ru-RU"/>
        </w:rPr>
        <w:t xml:space="preserve">Выполнение </w:t>
      </w:r>
      <w:r w:rsidR="00D041B3" w:rsidRPr="000A6533">
        <w:rPr>
          <w:rFonts w:ascii="Calibri Light" w:eastAsia="SimSun" w:hAnsi="Calibri Light"/>
          <w:color w:val="2E74B5"/>
          <w:sz w:val="30"/>
          <w:szCs w:val="30"/>
          <w:lang w:val="ru-RU"/>
        </w:rPr>
        <w:t xml:space="preserve">Оперативного </w:t>
      </w:r>
      <w:r w:rsidR="000A6533" w:rsidRPr="000A6533">
        <w:rPr>
          <w:rFonts w:ascii="Calibri Light" w:eastAsia="SimSun" w:hAnsi="Calibri Light"/>
          <w:color w:val="2E74B5"/>
          <w:sz w:val="30"/>
          <w:szCs w:val="30"/>
          <w:lang w:val="ru-RU"/>
        </w:rPr>
        <w:t>плана</w:t>
      </w:r>
    </w:p>
    <w:p w:rsidR="007E76AA" w:rsidRPr="005A2E90" w:rsidRDefault="005A2E90" w:rsidP="00633249">
      <w:pPr>
        <w:spacing w:before="20" w:line="216" w:lineRule="auto"/>
        <w:rPr>
          <w:rFonts w:eastAsia="Calibri" w:cs="Arial"/>
          <w:lang w:val="ru-RU"/>
        </w:rPr>
      </w:pPr>
      <w:r w:rsidRPr="005A2E90">
        <w:rPr>
          <w:lang w:val="ru-RU"/>
        </w:rPr>
        <w:t>Достижение намеченных результатов деятельности, определенных в настоящем Оперативном плане, будет координироваться ответственными департаментами Бюро радиосвязи, которые осуществляют деятельность в соответствии с внутренними планами работы Бюро и каждого департамента; в</w:t>
      </w:r>
      <w:r>
        <w:rPr>
          <w:lang w:val="ru-RU"/>
        </w:rPr>
        <w:t> </w:t>
      </w:r>
      <w:r w:rsidRPr="005A2E90">
        <w:rPr>
          <w:lang w:val="ru-RU"/>
        </w:rPr>
        <w:t>выполнении настоящего Оперативного плана примут участие региональные отделения.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(предоставление внутренних услуг). Вспомогательные услуги, предоставляемые Генеральным секретариатом, описаны в Оперативном плане Генерального секретариата. Достижение намеченных результатов деятельности и</w:t>
      </w:r>
      <w:r>
        <w:rPr>
          <w:lang w:val="ru-RU"/>
        </w:rPr>
        <w:t> </w:t>
      </w:r>
      <w:r w:rsidRPr="005A2E90">
        <w:rPr>
          <w:lang w:val="ru-RU"/>
        </w:rPr>
        <w:t>предоставление вспомогательных услуг планируется, контролируется и оценивается руководством МСЭ на основе задач МСЭ, изложенных в</w:t>
      </w:r>
      <w:r w:rsidR="00633249">
        <w:rPr>
          <w:lang w:val="ru-RU"/>
        </w:rPr>
        <w:t> </w:t>
      </w:r>
      <w:r w:rsidRPr="005A2E90">
        <w:rPr>
          <w:lang w:val="ru-RU"/>
        </w:rPr>
        <w:t>Стратегическом плане. В ежегодном отчете о выполнении Стратегического плана будет обращаться особое внимание на ход выполнения этих задач и достижения общих целей. Что касается управления рисками, помимо анализа рисков, включенного в настоящий Оперативный план для периодического рассмотрения высшим руководством, каждое Бюро/каждый департамент будет продолжать систематическое определение, оценку и управление рисками, связанными с достижением соответствующих намеченных результатов деятельности и предоставлением вспомогательных услуг, используя подход на основе многоуровневого управления рисками</w:t>
      </w:r>
      <w:r w:rsidRPr="005A2E90">
        <w:rPr>
          <w:sz w:val="24"/>
          <w:lang w:val="ru-RU"/>
        </w:rPr>
        <w:t>.</w:t>
      </w:r>
    </w:p>
    <w:p w:rsidR="007E76AA" w:rsidRPr="005A2E90" w:rsidRDefault="005A2E90" w:rsidP="00633249">
      <w:pPr>
        <w:keepNext/>
        <w:keepLines/>
        <w:tabs>
          <w:tab w:val="clear" w:pos="794"/>
          <w:tab w:val="clear" w:pos="1191"/>
          <w:tab w:val="clear" w:pos="1588"/>
          <w:tab w:val="clear" w:pos="1985"/>
        </w:tabs>
        <w:overflowPunct/>
        <w:autoSpaceDE/>
        <w:autoSpaceDN/>
        <w:adjustRightInd/>
        <w:spacing w:before="60" w:line="216" w:lineRule="auto"/>
        <w:ind w:left="431" w:hanging="431"/>
        <w:textAlignment w:val="auto"/>
        <w:outlineLvl w:val="0"/>
        <w:rPr>
          <w:rFonts w:ascii="Calibri Light" w:eastAsiaTheme="majorEastAsia" w:hAnsi="Calibri Light" w:cstheme="majorBidi"/>
          <w:color w:val="365F91" w:themeColor="accent1" w:themeShade="BF"/>
          <w:sz w:val="30"/>
          <w:szCs w:val="30"/>
          <w:lang w:val="ru-RU"/>
        </w:rPr>
      </w:pPr>
      <w:r w:rsidRPr="005A2E90">
        <w:rPr>
          <w:rFonts w:ascii="Calibri Light" w:eastAsia="SimSun" w:hAnsi="Calibri Light" w:cs="Times New Roman"/>
          <w:color w:val="365F91"/>
          <w:sz w:val="30"/>
          <w:szCs w:val="30"/>
          <w:lang w:val="ru-RU"/>
        </w:rPr>
        <w:t>Приложение 1. Распределение ресурсов между межсекторальными задачами и стратегическими целями МСЭ</w:t>
      </w:r>
    </w:p>
    <w:p w:rsidR="007E76AA" w:rsidRPr="00F5251B" w:rsidRDefault="00D041B3" w:rsidP="007E76AA">
      <w:pPr>
        <w:tabs>
          <w:tab w:val="clear" w:pos="794"/>
          <w:tab w:val="clear" w:pos="1191"/>
          <w:tab w:val="clear" w:pos="1588"/>
          <w:tab w:val="clear" w:pos="1985"/>
        </w:tabs>
        <w:overflowPunct/>
        <w:autoSpaceDE/>
        <w:autoSpaceDN/>
        <w:adjustRightInd/>
        <w:spacing w:before="0" w:line="259" w:lineRule="auto"/>
        <w:ind w:right="103"/>
        <w:jc w:val="right"/>
        <w:textAlignment w:val="auto"/>
        <w:rPr>
          <w:rFonts w:eastAsia="Calibri" w:cs="Arial"/>
          <w:lang w:val="ru-RU"/>
        </w:rPr>
      </w:pPr>
      <w:r>
        <w:rPr>
          <w:color w:val="000000"/>
          <w:sz w:val="16"/>
          <w:szCs w:val="16"/>
          <w:lang w:val="ru-RU" w:eastAsia="zh-CN"/>
        </w:rPr>
        <w:t>Т</w:t>
      </w:r>
      <w:r w:rsidR="00F5251B">
        <w:rPr>
          <w:color w:val="000000"/>
          <w:sz w:val="16"/>
          <w:szCs w:val="16"/>
          <w:lang w:val="ru-RU" w:eastAsia="zh-CN"/>
        </w:rPr>
        <w:t>ыс. швейцарских франков</w:t>
      </w:r>
    </w:p>
    <w:tbl>
      <w:tblPr>
        <w:tblW w:w="14924" w:type="dxa"/>
        <w:tblLayout w:type="fixed"/>
        <w:tblLook w:val="04A0" w:firstRow="1" w:lastRow="0" w:firstColumn="1" w:lastColumn="0" w:noHBand="0" w:noVBand="1"/>
      </w:tblPr>
      <w:tblGrid>
        <w:gridCol w:w="392"/>
        <w:gridCol w:w="1369"/>
        <w:gridCol w:w="1182"/>
        <w:gridCol w:w="1134"/>
        <w:gridCol w:w="1139"/>
        <w:gridCol w:w="1274"/>
        <w:gridCol w:w="260"/>
        <w:gridCol w:w="708"/>
        <w:gridCol w:w="1068"/>
        <w:gridCol w:w="1181"/>
        <w:gridCol w:w="972"/>
        <w:gridCol w:w="260"/>
        <w:gridCol w:w="755"/>
        <w:gridCol w:w="1068"/>
        <w:gridCol w:w="1190"/>
        <w:gridCol w:w="972"/>
      </w:tblGrid>
      <w:tr w:rsidR="00F5251B" w:rsidRPr="0054650D" w:rsidTr="00F5251B">
        <w:trPr>
          <w:trHeight w:val="288"/>
        </w:trPr>
        <w:tc>
          <w:tcPr>
            <w:tcW w:w="1761"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rPr>
            </w:pPr>
            <w:r w:rsidRPr="00263188">
              <w:rPr>
                <w:b/>
                <w:color w:val="000000"/>
                <w:sz w:val="16"/>
                <w:szCs w:val="16"/>
                <w:lang w:val="ru-RU"/>
              </w:rPr>
              <w:t xml:space="preserve">Стратегические задачи МСЭ </w:t>
            </w:r>
            <w:r>
              <w:rPr>
                <w:b/>
                <w:color w:val="000000"/>
                <w:sz w:val="16"/>
                <w:szCs w:val="16"/>
                <w:lang w:val="ru-RU"/>
              </w:rPr>
              <w:br/>
            </w:r>
            <w:r w:rsidRPr="00263188">
              <w:rPr>
                <w:b/>
                <w:color w:val="000000"/>
                <w:sz w:val="16"/>
                <w:szCs w:val="16"/>
                <w:lang w:val="ru-RU"/>
              </w:rPr>
              <w:t>на 2018 год</w:t>
            </w:r>
          </w:p>
        </w:tc>
        <w:tc>
          <w:tcPr>
            <w:tcW w:w="1182" w:type="dxa"/>
            <w:vMerge w:val="restart"/>
            <w:tcBorders>
              <w:top w:val="single" w:sz="4" w:space="0" w:color="auto"/>
              <w:left w:val="single" w:sz="4" w:space="0" w:color="auto"/>
              <w:bottom w:val="single" w:sz="4" w:space="0" w:color="000000"/>
              <w:right w:val="single" w:sz="4" w:space="0" w:color="auto"/>
            </w:tcBorders>
            <w:shd w:val="clear" w:color="000000" w:fill="BDD7EE"/>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rPr>
            </w:pPr>
            <w:r w:rsidRPr="00263188">
              <w:rPr>
                <w:b/>
                <w:color w:val="000000"/>
                <w:sz w:val="16"/>
                <w:szCs w:val="16"/>
                <w:lang w:val="ru-RU"/>
              </w:rPr>
              <w:t>Суммарные</w:t>
            </w:r>
            <w:r w:rsidRPr="00263188">
              <w:rPr>
                <w:b/>
                <w:bCs/>
                <w:color w:val="000000"/>
                <w:sz w:val="16"/>
                <w:szCs w:val="16"/>
                <w:lang w:val="ru-RU"/>
              </w:rPr>
              <w:br/>
            </w:r>
            <w:r w:rsidRPr="00263188">
              <w:rPr>
                <w:b/>
                <w:color w:val="000000"/>
                <w:sz w:val="16"/>
                <w:szCs w:val="16"/>
                <w:lang w:val="ru-RU"/>
              </w:rPr>
              <w:t>затраты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rPr>
            </w:pPr>
            <w:r w:rsidRPr="00263188">
              <w:rPr>
                <w:b/>
                <w:color w:val="000000"/>
                <w:sz w:val="16"/>
                <w:szCs w:val="16"/>
                <w:lang w:val="ru-RU"/>
              </w:rPr>
              <w:t>Затраты БР/</w:t>
            </w:r>
            <w:r>
              <w:rPr>
                <w:b/>
                <w:color w:val="000000"/>
                <w:sz w:val="16"/>
                <w:szCs w:val="16"/>
                <w:lang w:val="ru-RU"/>
              </w:rPr>
              <w:br/>
            </w:r>
            <w:r w:rsidRPr="00263188">
              <w:rPr>
                <w:b/>
                <w:color w:val="000000"/>
                <w:sz w:val="16"/>
                <w:szCs w:val="16"/>
                <w:lang w:val="ru-RU"/>
              </w:rPr>
              <w:t>прямые затраты</w:t>
            </w:r>
          </w:p>
        </w:tc>
        <w:tc>
          <w:tcPr>
            <w:tcW w:w="1139" w:type="dxa"/>
            <w:vMerge w:val="restart"/>
            <w:tcBorders>
              <w:top w:val="single" w:sz="4" w:space="0" w:color="auto"/>
              <w:left w:val="single" w:sz="4" w:space="0" w:color="auto"/>
              <w:right w:val="single" w:sz="4" w:space="0" w:color="auto"/>
            </w:tcBorders>
            <w:shd w:val="clear" w:color="000000" w:fill="BDD7EE"/>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rPr>
            </w:pPr>
            <w:r w:rsidRPr="00263188">
              <w:rPr>
                <w:b/>
                <w:color w:val="000000"/>
                <w:sz w:val="16"/>
                <w:szCs w:val="16"/>
                <w:lang w:val="ru-RU"/>
              </w:rPr>
              <w:t>Затраты, перераспре</w:t>
            </w:r>
            <w:r>
              <w:rPr>
                <w:b/>
                <w:color w:val="000000"/>
                <w:sz w:val="16"/>
                <w:szCs w:val="16"/>
                <w:lang w:val="ru-RU"/>
              </w:rPr>
              <w:t>-</w:t>
            </w:r>
            <w:r w:rsidRPr="00263188">
              <w:rPr>
                <w:b/>
                <w:color w:val="000000"/>
                <w:sz w:val="16"/>
                <w:szCs w:val="16"/>
                <w:lang w:val="ru-RU"/>
              </w:rPr>
              <w:t>деленные от</w:t>
            </w:r>
            <w:r>
              <w:rPr>
                <w:b/>
                <w:color w:val="000000"/>
                <w:sz w:val="16"/>
                <w:szCs w:val="16"/>
                <w:lang w:val="ru-RU"/>
              </w:rPr>
              <w:t> </w:t>
            </w:r>
            <w:r w:rsidRPr="00263188">
              <w:rPr>
                <w:b/>
                <w:color w:val="000000"/>
                <w:sz w:val="16"/>
                <w:szCs w:val="16"/>
                <w:lang w:val="ru-RU"/>
              </w:rPr>
              <w:t>ГС</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BDD7EE"/>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rPr>
            </w:pPr>
            <w:r w:rsidRPr="00263188">
              <w:rPr>
                <w:b/>
                <w:color w:val="000000"/>
                <w:sz w:val="16"/>
                <w:szCs w:val="16"/>
                <w:lang w:val="ru-RU"/>
              </w:rPr>
              <w:t>Затраты, распреде</w:t>
            </w:r>
            <w:r>
              <w:rPr>
                <w:b/>
                <w:color w:val="000000"/>
                <w:sz w:val="16"/>
                <w:szCs w:val="16"/>
                <w:lang w:val="ru-RU"/>
              </w:rPr>
              <w:t>-</w:t>
            </w:r>
            <w:r>
              <w:rPr>
                <w:b/>
                <w:color w:val="000000"/>
                <w:sz w:val="16"/>
                <w:szCs w:val="16"/>
                <w:lang w:val="ru-RU"/>
              </w:rPr>
              <w:br/>
            </w:r>
            <w:r w:rsidRPr="00263188">
              <w:rPr>
                <w:b/>
                <w:color w:val="000000"/>
                <w:sz w:val="16"/>
                <w:szCs w:val="16"/>
                <w:lang w:val="ru-RU"/>
              </w:rPr>
              <w:t>ленные от</w:t>
            </w:r>
            <w:r>
              <w:rPr>
                <w:b/>
                <w:color w:val="000000"/>
                <w:sz w:val="16"/>
                <w:szCs w:val="16"/>
                <w:lang w:val="ru-RU"/>
              </w:rPr>
              <w:t> </w:t>
            </w:r>
            <w:r w:rsidRPr="00263188">
              <w:rPr>
                <w:b/>
                <w:color w:val="000000"/>
                <w:sz w:val="16"/>
                <w:szCs w:val="16"/>
                <w:lang w:val="ru-RU"/>
              </w:rPr>
              <w:t>Б</w:t>
            </w:r>
            <w:r w:rsidRPr="00263188">
              <w:rPr>
                <w:b/>
                <w:color w:val="000000"/>
                <w:sz w:val="16"/>
                <w:szCs w:val="16"/>
              </w:rPr>
              <w:t>C</w:t>
            </w:r>
            <w:r w:rsidRPr="00263188">
              <w:rPr>
                <w:b/>
                <w:color w:val="000000"/>
                <w:sz w:val="16"/>
                <w:szCs w:val="16"/>
                <w:lang w:val="ru-RU"/>
              </w:rPr>
              <w:t>Э/БРЭ</w:t>
            </w:r>
          </w:p>
        </w:tc>
        <w:tc>
          <w:tcPr>
            <w:tcW w:w="260" w:type="dxa"/>
            <w:tcBorders>
              <w:top w:val="nil"/>
              <w:left w:val="nil"/>
              <w:bottom w:val="nil"/>
              <w:right w:val="nil"/>
            </w:tcBorders>
            <w:shd w:val="clear" w:color="000000" w:fill="FFFFFF"/>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val="ru-RU" w:eastAsia="zh-CN"/>
              </w:rPr>
            </w:pPr>
          </w:p>
        </w:tc>
        <w:tc>
          <w:tcPr>
            <w:tcW w:w="708" w:type="dxa"/>
            <w:vMerge w:val="restart"/>
            <w:tcBorders>
              <w:top w:val="single" w:sz="4" w:space="0" w:color="auto"/>
              <w:left w:val="single" w:sz="4" w:space="0" w:color="auto"/>
              <w:right w:val="single" w:sz="4" w:space="0" w:color="auto"/>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1</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Рост</w:t>
            </w:r>
          </w:p>
        </w:tc>
        <w:tc>
          <w:tcPr>
            <w:tcW w:w="1068" w:type="dxa"/>
            <w:vMerge w:val="restart"/>
            <w:tcBorders>
              <w:top w:val="single" w:sz="4" w:space="0" w:color="auto"/>
              <w:left w:val="nil"/>
              <w:right w:val="single" w:sz="4" w:space="0" w:color="auto"/>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2</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Открытость</w:t>
            </w:r>
          </w:p>
        </w:tc>
        <w:tc>
          <w:tcPr>
            <w:tcW w:w="1181" w:type="dxa"/>
            <w:vMerge w:val="restart"/>
            <w:tcBorders>
              <w:top w:val="single" w:sz="4" w:space="0" w:color="auto"/>
              <w:left w:val="nil"/>
              <w:right w:val="nil"/>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3</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Устойчивость</w:t>
            </w:r>
          </w:p>
        </w:tc>
        <w:tc>
          <w:tcPr>
            <w:tcW w:w="972" w:type="dxa"/>
            <w:vMerge w:val="restart"/>
            <w:tcBorders>
              <w:top w:val="single" w:sz="4" w:space="0" w:color="auto"/>
              <w:left w:val="single" w:sz="4" w:space="0" w:color="auto"/>
              <w:right w:val="single" w:sz="4" w:space="0" w:color="auto"/>
            </w:tcBorders>
            <w:shd w:val="clear" w:color="000000" w:fill="BDD7EE"/>
            <w:noWrap/>
            <w:hideMark/>
          </w:tcPr>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F5251B">
              <w:rPr>
                <w:b/>
                <w:bCs/>
                <w:color w:val="000000"/>
                <w:sz w:val="16"/>
                <w:szCs w:val="16"/>
                <w:lang w:val="ru-RU" w:eastAsia="zh-CN"/>
              </w:rPr>
              <w:t>4</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Иннова-ции и партнер-ство</w:t>
            </w:r>
          </w:p>
        </w:tc>
        <w:tc>
          <w:tcPr>
            <w:tcW w:w="260" w:type="dxa"/>
            <w:tcBorders>
              <w:top w:val="nil"/>
              <w:left w:val="nil"/>
              <w:bottom w:val="nil"/>
              <w:right w:val="single" w:sz="4" w:space="0" w:color="auto"/>
            </w:tcBorders>
            <w:shd w:val="clear" w:color="000000" w:fill="FFFFFF"/>
            <w:noWrap/>
            <w:hideMark/>
          </w:tcPr>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val="ru-RU" w:eastAsia="zh-CN"/>
              </w:rPr>
            </w:pP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1</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Рост</w:t>
            </w:r>
          </w:p>
        </w:tc>
        <w:tc>
          <w:tcPr>
            <w:tcW w:w="1068" w:type="dxa"/>
            <w:vMerge w:val="restart"/>
            <w:tcBorders>
              <w:top w:val="single" w:sz="4" w:space="0" w:color="auto"/>
              <w:left w:val="nil"/>
              <w:right w:val="single" w:sz="4" w:space="0" w:color="auto"/>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2</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Открытость</w:t>
            </w:r>
          </w:p>
        </w:tc>
        <w:tc>
          <w:tcPr>
            <w:tcW w:w="1190" w:type="dxa"/>
            <w:vMerge w:val="restart"/>
            <w:tcBorders>
              <w:top w:val="single" w:sz="4" w:space="0" w:color="auto"/>
              <w:left w:val="nil"/>
              <w:right w:val="nil"/>
            </w:tcBorders>
            <w:shd w:val="clear" w:color="000000" w:fill="BDD7EE"/>
            <w:noWrap/>
            <w:hideMark/>
          </w:tcPr>
          <w:p w:rsidR="00F5251B" w:rsidRPr="00263188"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3</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Устойчивость</w:t>
            </w:r>
          </w:p>
        </w:tc>
        <w:tc>
          <w:tcPr>
            <w:tcW w:w="972" w:type="dxa"/>
            <w:vMerge w:val="restart"/>
            <w:tcBorders>
              <w:top w:val="single" w:sz="4" w:space="0" w:color="auto"/>
              <w:left w:val="single" w:sz="4" w:space="0" w:color="auto"/>
              <w:right w:val="single" w:sz="4" w:space="0" w:color="auto"/>
            </w:tcBorders>
            <w:shd w:val="clear" w:color="000000" w:fill="BDD7EE"/>
            <w:noWrap/>
            <w:hideMark/>
          </w:tcPr>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F5251B">
              <w:rPr>
                <w:b/>
                <w:bCs/>
                <w:color w:val="000000"/>
                <w:sz w:val="16"/>
                <w:szCs w:val="16"/>
                <w:lang w:val="ru-RU" w:eastAsia="zh-CN"/>
              </w:rPr>
              <w:t>4</w:t>
            </w:r>
          </w:p>
          <w:p w:rsidR="00F5251B" w:rsidRPr="00F5251B" w:rsidRDefault="00F5251B"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Иннова-ции и партнер-ство</w:t>
            </w:r>
          </w:p>
        </w:tc>
      </w:tr>
      <w:tr w:rsidR="007E76AA" w:rsidRPr="0054650D" w:rsidTr="00263188">
        <w:trPr>
          <w:trHeight w:val="288"/>
        </w:trPr>
        <w:tc>
          <w:tcPr>
            <w:tcW w:w="1761" w:type="dxa"/>
            <w:gridSpan w:val="2"/>
            <w:vMerge/>
            <w:tcBorders>
              <w:top w:val="single" w:sz="4" w:space="0" w:color="auto"/>
              <w:left w:val="single" w:sz="4" w:space="0" w:color="auto"/>
              <w:bottom w:val="single" w:sz="4" w:space="0" w:color="000000"/>
              <w:right w:val="single" w:sz="4" w:space="0" w:color="000000"/>
            </w:tcBorders>
            <w:vAlign w:val="center"/>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b/>
                <w:bCs/>
                <w:color w:val="000000"/>
                <w:sz w:val="16"/>
                <w:szCs w:val="16"/>
                <w:lang w:val="ru-RU" w:eastAsia="zh-CN"/>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b/>
                <w:bCs/>
                <w:color w:val="000000"/>
                <w:sz w:val="16"/>
                <w:szCs w:val="16"/>
                <w:lang w:val="ru-RU"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b/>
                <w:bCs/>
                <w:color w:val="000000"/>
                <w:sz w:val="16"/>
                <w:szCs w:val="16"/>
                <w:lang w:val="ru-RU" w:eastAsia="zh-CN"/>
              </w:rPr>
            </w:pPr>
          </w:p>
        </w:tc>
        <w:tc>
          <w:tcPr>
            <w:tcW w:w="1139" w:type="dxa"/>
            <w:vMerge/>
            <w:tcBorders>
              <w:left w:val="single" w:sz="4" w:space="0" w:color="auto"/>
              <w:bottom w:val="single" w:sz="4" w:space="0" w:color="000000"/>
              <w:right w:val="single" w:sz="4" w:space="0" w:color="auto"/>
            </w:tcBorders>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b/>
                <w:bCs/>
                <w:color w:val="000000"/>
                <w:sz w:val="16"/>
                <w:szCs w:val="16"/>
                <w:lang w:val="ru-RU" w:eastAsia="zh-C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b/>
                <w:bCs/>
                <w:color w:val="000000"/>
                <w:sz w:val="16"/>
                <w:szCs w:val="16"/>
                <w:lang w:val="ru-RU" w:eastAsia="zh-CN"/>
              </w:rPr>
            </w:pPr>
          </w:p>
        </w:tc>
        <w:tc>
          <w:tcPr>
            <w:tcW w:w="260"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color w:val="000000"/>
                <w:sz w:val="16"/>
                <w:szCs w:val="16"/>
                <w:lang w:val="ru-RU" w:eastAsia="zh-CN"/>
              </w:rPr>
            </w:pPr>
            <w:r w:rsidRPr="00263188">
              <w:rPr>
                <w:color w:val="000000"/>
                <w:sz w:val="16"/>
                <w:szCs w:val="16"/>
                <w:lang w:eastAsia="zh-CN"/>
              </w:rPr>
              <w:t> </w:t>
            </w:r>
          </w:p>
        </w:tc>
        <w:tc>
          <w:tcPr>
            <w:tcW w:w="708" w:type="dxa"/>
            <w:vMerge/>
            <w:tcBorders>
              <w:left w:val="single" w:sz="4" w:space="0" w:color="auto"/>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color w:val="000000"/>
                <w:sz w:val="16"/>
                <w:szCs w:val="16"/>
                <w:lang w:val="ru-RU" w:eastAsia="zh-CN"/>
              </w:rPr>
            </w:pPr>
          </w:p>
        </w:tc>
        <w:tc>
          <w:tcPr>
            <w:tcW w:w="1068" w:type="dxa"/>
            <w:vMerge/>
            <w:tcBorders>
              <w:left w:val="nil"/>
              <w:bottom w:val="nil"/>
              <w:right w:val="single" w:sz="4" w:space="0" w:color="auto"/>
            </w:tcBorders>
            <w:shd w:val="clear" w:color="000000" w:fill="BDD7EE"/>
            <w:noWrap/>
            <w:vAlign w:val="center"/>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c>
          <w:tcPr>
            <w:tcW w:w="1181" w:type="dxa"/>
            <w:vMerge/>
            <w:tcBorders>
              <w:left w:val="nil"/>
              <w:bottom w:val="nil"/>
              <w:right w:val="nil"/>
            </w:tcBorders>
            <w:shd w:val="clear" w:color="000000" w:fill="BDD7EE"/>
            <w:noWrap/>
            <w:vAlign w:val="center"/>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c>
          <w:tcPr>
            <w:tcW w:w="972" w:type="dxa"/>
            <w:vMerge/>
            <w:tcBorders>
              <w:left w:val="single" w:sz="4" w:space="0" w:color="auto"/>
              <w:bottom w:val="nil"/>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c>
          <w:tcPr>
            <w:tcW w:w="260" w:type="dxa"/>
            <w:tcBorders>
              <w:top w:val="nil"/>
              <w:left w:val="nil"/>
              <w:bottom w:val="nil"/>
              <w:right w:val="single" w:sz="4" w:space="0" w:color="auto"/>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textAlignment w:val="auto"/>
              <w:rPr>
                <w:color w:val="000000"/>
                <w:sz w:val="16"/>
                <w:szCs w:val="16"/>
                <w:lang w:val="ru-RU" w:eastAsia="zh-CN"/>
              </w:rPr>
            </w:pPr>
            <w:r w:rsidRPr="00263188">
              <w:rPr>
                <w:color w:val="000000"/>
                <w:sz w:val="16"/>
                <w:szCs w:val="16"/>
                <w:lang w:eastAsia="zh-CN"/>
              </w:rPr>
              <w:t> </w:t>
            </w:r>
          </w:p>
        </w:tc>
        <w:tc>
          <w:tcPr>
            <w:tcW w:w="755"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c>
          <w:tcPr>
            <w:tcW w:w="1068" w:type="dxa"/>
            <w:vMerge/>
            <w:tcBorders>
              <w:left w:val="nil"/>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c>
          <w:tcPr>
            <w:tcW w:w="1190" w:type="dxa"/>
            <w:vMerge/>
            <w:tcBorders>
              <w:left w:val="nil"/>
              <w:bottom w:val="single" w:sz="4" w:space="0" w:color="auto"/>
              <w:right w:val="nil"/>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c>
          <w:tcPr>
            <w:tcW w:w="972" w:type="dxa"/>
            <w:vMerge/>
            <w:tcBorders>
              <w:left w:val="single" w:sz="4" w:space="0" w:color="auto"/>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40" w:lineRule="auto"/>
              <w:jc w:val="center"/>
              <w:textAlignment w:val="auto"/>
              <w:rPr>
                <w:color w:val="000000"/>
                <w:sz w:val="16"/>
                <w:szCs w:val="16"/>
                <w:lang w:val="ru-RU" w:eastAsia="zh-CN"/>
              </w:rPr>
            </w:pPr>
          </w:p>
        </w:tc>
      </w:tr>
      <w:tr w:rsidR="007E76AA" w:rsidRPr="00263188" w:rsidTr="00263188">
        <w:trPr>
          <w:trHeight w:val="42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sidRPr="00263188">
              <w:rPr>
                <w:b/>
                <w:bCs/>
                <w:color w:val="000000"/>
                <w:sz w:val="16"/>
                <w:szCs w:val="16"/>
                <w:lang w:eastAsia="zh-CN"/>
              </w:rPr>
              <w:t>R1</w:t>
            </w:r>
          </w:p>
        </w:tc>
        <w:tc>
          <w:tcPr>
            <w:tcW w:w="1369" w:type="dxa"/>
            <w:tcBorders>
              <w:top w:val="nil"/>
              <w:left w:val="nil"/>
              <w:bottom w:val="single" w:sz="4" w:space="0" w:color="auto"/>
              <w:right w:val="single" w:sz="4" w:space="0" w:color="auto"/>
            </w:tcBorders>
            <w:shd w:val="clear" w:color="auto" w:fill="auto"/>
            <w:noWrap/>
            <w:vAlign w:val="center"/>
            <w:hideMark/>
          </w:tcPr>
          <w:p w:rsidR="007E76AA" w:rsidRPr="00263188" w:rsidRDefault="00263188" w:rsidP="00633249">
            <w:pPr>
              <w:tabs>
                <w:tab w:val="clear" w:pos="794"/>
                <w:tab w:val="clear" w:pos="1191"/>
                <w:tab w:val="clear" w:pos="1588"/>
                <w:tab w:val="clear" w:pos="1985"/>
              </w:tabs>
              <w:overflowPunct/>
              <w:autoSpaceDE/>
              <w:autoSpaceDN/>
              <w:adjustRightInd/>
              <w:spacing w:before="0" w:line="216" w:lineRule="auto"/>
              <w:jc w:val="left"/>
              <w:textAlignment w:val="auto"/>
              <w:rPr>
                <w:b/>
                <w:bCs/>
                <w:color w:val="000000"/>
                <w:sz w:val="16"/>
                <w:szCs w:val="16"/>
                <w:lang w:eastAsia="zh-CN"/>
              </w:rPr>
            </w:pPr>
            <w:r>
              <w:rPr>
                <w:b/>
                <w:bCs/>
                <w:color w:val="000000"/>
                <w:sz w:val="16"/>
                <w:szCs w:val="16"/>
                <w:lang w:val="ru-RU" w:eastAsia="zh-CN"/>
              </w:rPr>
              <w:t>Задача 1 МСЭ-</w:t>
            </w:r>
            <w:r>
              <w:rPr>
                <w:b/>
                <w:bCs/>
                <w:color w:val="000000"/>
                <w:sz w:val="16"/>
                <w:szCs w:val="16"/>
                <w:lang w:eastAsia="zh-CN"/>
              </w:rPr>
              <w:t>R</w:t>
            </w:r>
          </w:p>
        </w:tc>
        <w:tc>
          <w:tcPr>
            <w:tcW w:w="1182" w:type="dxa"/>
            <w:tcBorders>
              <w:top w:val="nil"/>
              <w:left w:val="nil"/>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36</w:t>
            </w:r>
            <w:r w:rsidR="00263188">
              <w:rPr>
                <w:color w:val="000000"/>
                <w:sz w:val="16"/>
                <w:szCs w:val="16"/>
                <w:lang w:val="ru-RU" w:eastAsia="zh-CN"/>
              </w:rPr>
              <w:t> </w:t>
            </w:r>
            <w:r w:rsidRPr="00263188">
              <w:rPr>
                <w:color w:val="000000"/>
                <w:sz w:val="16"/>
                <w:szCs w:val="16"/>
                <w:lang w:eastAsia="zh-CN"/>
              </w:rPr>
              <w:t>329</w:t>
            </w:r>
          </w:p>
        </w:tc>
        <w:tc>
          <w:tcPr>
            <w:tcW w:w="1134" w:type="dxa"/>
            <w:tcBorders>
              <w:top w:val="nil"/>
              <w:left w:val="nil"/>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19</w:t>
            </w:r>
            <w:r w:rsidR="00263188">
              <w:rPr>
                <w:color w:val="000000"/>
                <w:sz w:val="16"/>
                <w:szCs w:val="16"/>
                <w:lang w:val="ru-RU" w:eastAsia="zh-CN"/>
              </w:rPr>
              <w:t> </w:t>
            </w:r>
            <w:r w:rsidRPr="00263188">
              <w:rPr>
                <w:color w:val="000000"/>
                <w:sz w:val="16"/>
                <w:szCs w:val="16"/>
                <w:lang w:eastAsia="zh-CN"/>
              </w:rPr>
              <w:t>354</w:t>
            </w:r>
          </w:p>
        </w:tc>
        <w:tc>
          <w:tcPr>
            <w:tcW w:w="1139" w:type="dxa"/>
            <w:tcBorders>
              <w:top w:val="nil"/>
              <w:left w:val="nil"/>
              <w:bottom w:val="single" w:sz="4" w:space="0" w:color="auto"/>
              <w:right w:val="single" w:sz="4" w:space="0" w:color="auto"/>
            </w:tcBorders>
            <w:shd w:val="clear" w:color="000000" w:fill="FFFFFF"/>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16</w:t>
            </w:r>
            <w:r w:rsidR="00263188">
              <w:rPr>
                <w:color w:val="000000"/>
                <w:sz w:val="16"/>
                <w:szCs w:val="16"/>
                <w:lang w:val="ru-RU" w:eastAsia="zh-CN"/>
              </w:rPr>
              <w:t> </w:t>
            </w:r>
            <w:r w:rsidRPr="00263188">
              <w:rPr>
                <w:color w:val="000000"/>
                <w:sz w:val="16"/>
                <w:szCs w:val="16"/>
                <w:lang w:eastAsia="zh-CN"/>
              </w:rPr>
              <w:t>953</w:t>
            </w:r>
          </w:p>
        </w:tc>
        <w:tc>
          <w:tcPr>
            <w:tcW w:w="12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22</w:t>
            </w: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50%</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30%</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10%</w:t>
            </w: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55" w:type="dxa"/>
            <w:tcBorders>
              <w:top w:val="nil"/>
              <w:left w:val="single" w:sz="4" w:space="0" w:color="auto"/>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18</w:t>
            </w:r>
            <w:r w:rsidR="00263188">
              <w:rPr>
                <w:color w:val="000000"/>
                <w:sz w:val="16"/>
                <w:szCs w:val="16"/>
                <w:lang w:val="ru-RU" w:eastAsia="zh-CN"/>
              </w:rPr>
              <w:t> </w:t>
            </w:r>
            <w:r w:rsidRPr="00263188">
              <w:rPr>
                <w:color w:val="000000"/>
                <w:sz w:val="16"/>
                <w:szCs w:val="16"/>
                <w:lang w:eastAsia="zh-CN"/>
              </w:rPr>
              <w:t>165</w:t>
            </w:r>
          </w:p>
        </w:tc>
        <w:tc>
          <w:tcPr>
            <w:tcW w:w="1068"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10</w:t>
            </w:r>
            <w:r w:rsidR="00CD7BAC">
              <w:rPr>
                <w:color w:val="000000"/>
                <w:sz w:val="16"/>
                <w:szCs w:val="16"/>
                <w:lang w:val="ru-RU" w:eastAsia="zh-CN"/>
              </w:rPr>
              <w:t> </w:t>
            </w:r>
            <w:r w:rsidRPr="00263188">
              <w:rPr>
                <w:color w:val="000000"/>
                <w:sz w:val="16"/>
                <w:szCs w:val="16"/>
                <w:lang w:eastAsia="zh-CN"/>
              </w:rPr>
              <w:t>899</w:t>
            </w:r>
          </w:p>
        </w:tc>
        <w:tc>
          <w:tcPr>
            <w:tcW w:w="1190"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3</w:t>
            </w:r>
            <w:r w:rsidR="00CD7BAC">
              <w:rPr>
                <w:color w:val="000000"/>
                <w:sz w:val="16"/>
                <w:szCs w:val="16"/>
                <w:lang w:val="ru-RU" w:eastAsia="zh-CN"/>
              </w:rPr>
              <w:t> </w:t>
            </w:r>
            <w:r w:rsidRPr="00263188">
              <w:rPr>
                <w:color w:val="000000"/>
                <w:sz w:val="16"/>
                <w:szCs w:val="16"/>
                <w:lang w:eastAsia="zh-CN"/>
              </w:rPr>
              <w:t>633</w:t>
            </w:r>
          </w:p>
        </w:tc>
        <w:tc>
          <w:tcPr>
            <w:tcW w:w="972"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3</w:t>
            </w:r>
            <w:r w:rsidR="00CD7BAC">
              <w:rPr>
                <w:color w:val="000000"/>
                <w:sz w:val="16"/>
                <w:szCs w:val="16"/>
                <w:lang w:val="ru-RU" w:eastAsia="zh-CN"/>
              </w:rPr>
              <w:t> </w:t>
            </w:r>
            <w:r w:rsidRPr="00263188">
              <w:rPr>
                <w:color w:val="000000"/>
                <w:sz w:val="16"/>
                <w:szCs w:val="16"/>
                <w:lang w:eastAsia="zh-CN"/>
              </w:rPr>
              <w:t>633</w:t>
            </w:r>
          </w:p>
        </w:tc>
      </w:tr>
      <w:tr w:rsidR="007E76AA" w:rsidRPr="00263188" w:rsidTr="00263188">
        <w:trPr>
          <w:trHeight w:val="28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sidRPr="00263188">
              <w:rPr>
                <w:b/>
                <w:bCs/>
                <w:color w:val="000000"/>
                <w:sz w:val="16"/>
                <w:szCs w:val="16"/>
                <w:lang w:eastAsia="zh-CN"/>
              </w:rPr>
              <w:t>R2</w:t>
            </w:r>
          </w:p>
        </w:tc>
        <w:tc>
          <w:tcPr>
            <w:tcW w:w="1369" w:type="dxa"/>
            <w:tcBorders>
              <w:top w:val="nil"/>
              <w:left w:val="nil"/>
              <w:bottom w:val="single" w:sz="4" w:space="0" w:color="auto"/>
              <w:right w:val="single" w:sz="4" w:space="0" w:color="auto"/>
            </w:tcBorders>
            <w:shd w:val="clear" w:color="auto" w:fill="auto"/>
            <w:noWrap/>
            <w:vAlign w:val="center"/>
            <w:hideMark/>
          </w:tcPr>
          <w:p w:rsidR="007E76AA" w:rsidRPr="00263188" w:rsidRDefault="00263188"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Pr>
                <w:b/>
                <w:bCs/>
                <w:color w:val="000000"/>
                <w:sz w:val="16"/>
                <w:szCs w:val="16"/>
                <w:lang w:val="ru-RU" w:eastAsia="zh-CN"/>
              </w:rPr>
              <w:t xml:space="preserve">Задача </w:t>
            </w:r>
            <w:r>
              <w:rPr>
                <w:b/>
                <w:bCs/>
                <w:color w:val="000000"/>
                <w:sz w:val="16"/>
                <w:szCs w:val="16"/>
                <w:lang w:eastAsia="zh-CN"/>
              </w:rPr>
              <w:t>2</w:t>
            </w:r>
            <w:r>
              <w:rPr>
                <w:b/>
                <w:bCs/>
                <w:color w:val="000000"/>
                <w:sz w:val="16"/>
                <w:szCs w:val="16"/>
                <w:lang w:val="ru-RU" w:eastAsia="zh-CN"/>
              </w:rPr>
              <w:t xml:space="preserve"> МСЭ-</w:t>
            </w:r>
            <w:r>
              <w:rPr>
                <w:b/>
                <w:bCs/>
                <w:color w:val="000000"/>
                <w:sz w:val="16"/>
                <w:szCs w:val="16"/>
                <w:lang w:eastAsia="zh-CN"/>
              </w:rPr>
              <w:t>R</w:t>
            </w:r>
          </w:p>
        </w:tc>
        <w:tc>
          <w:tcPr>
            <w:tcW w:w="1182" w:type="dxa"/>
            <w:tcBorders>
              <w:top w:val="nil"/>
              <w:left w:val="nil"/>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7</w:t>
            </w:r>
            <w:r w:rsidR="00263188">
              <w:rPr>
                <w:color w:val="000000"/>
                <w:sz w:val="16"/>
                <w:szCs w:val="16"/>
                <w:lang w:val="ru-RU" w:eastAsia="zh-CN"/>
              </w:rPr>
              <w:t> </w:t>
            </w:r>
            <w:r w:rsidRPr="00263188">
              <w:rPr>
                <w:color w:val="000000"/>
                <w:sz w:val="16"/>
                <w:szCs w:val="16"/>
                <w:lang w:eastAsia="zh-CN"/>
              </w:rPr>
              <w:t>709</w:t>
            </w:r>
          </w:p>
        </w:tc>
        <w:tc>
          <w:tcPr>
            <w:tcW w:w="1134" w:type="dxa"/>
            <w:tcBorders>
              <w:top w:val="nil"/>
              <w:left w:val="nil"/>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4</w:t>
            </w:r>
            <w:r w:rsidR="00263188">
              <w:rPr>
                <w:color w:val="000000"/>
                <w:sz w:val="16"/>
                <w:szCs w:val="16"/>
                <w:lang w:val="ru-RU" w:eastAsia="zh-CN"/>
              </w:rPr>
              <w:t> </w:t>
            </w:r>
            <w:r w:rsidRPr="00263188">
              <w:rPr>
                <w:color w:val="000000"/>
                <w:sz w:val="16"/>
                <w:szCs w:val="16"/>
                <w:lang w:eastAsia="zh-CN"/>
              </w:rPr>
              <w:t>709</w:t>
            </w:r>
          </w:p>
        </w:tc>
        <w:tc>
          <w:tcPr>
            <w:tcW w:w="1139" w:type="dxa"/>
            <w:tcBorders>
              <w:top w:val="nil"/>
              <w:left w:val="nil"/>
              <w:bottom w:val="single" w:sz="4" w:space="0" w:color="auto"/>
              <w:right w:val="single" w:sz="4" w:space="0" w:color="auto"/>
            </w:tcBorders>
            <w:shd w:val="clear" w:color="000000" w:fill="FFFFFF"/>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2</w:t>
            </w:r>
            <w:r w:rsidR="00263188">
              <w:rPr>
                <w:color w:val="000000"/>
                <w:sz w:val="16"/>
                <w:szCs w:val="16"/>
                <w:lang w:val="ru-RU" w:eastAsia="zh-CN"/>
              </w:rPr>
              <w:t> </w:t>
            </w:r>
            <w:r w:rsidRPr="00263188">
              <w:rPr>
                <w:color w:val="000000"/>
                <w:sz w:val="16"/>
                <w:szCs w:val="16"/>
                <w:lang w:eastAsia="zh-CN"/>
              </w:rPr>
              <w:t>995</w:t>
            </w:r>
          </w:p>
        </w:tc>
        <w:tc>
          <w:tcPr>
            <w:tcW w:w="12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5</w:t>
            </w: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50%</w:t>
            </w:r>
          </w:p>
        </w:tc>
        <w:tc>
          <w:tcPr>
            <w:tcW w:w="1068"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30%</w:t>
            </w:r>
          </w:p>
        </w:tc>
        <w:tc>
          <w:tcPr>
            <w:tcW w:w="1181"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10%</w:t>
            </w:r>
          </w:p>
        </w:tc>
        <w:tc>
          <w:tcPr>
            <w:tcW w:w="972"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10%</w:t>
            </w: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55" w:type="dxa"/>
            <w:tcBorders>
              <w:top w:val="nil"/>
              <w:left w:val="single" w:sz="4" w:space="0" w:color="auto"/>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3</w:t>
            </w:r>
            <w:r w:rsidR="00263188">
              <w:rPr>
                <w:color w:val="000000"/>
                <w:sz w:val="16"/>
                <w:szCs w:val="16"/>
                <w:lang w:val="ru-RU" w:eastAsia="zh-CN"/>
              </w:rPr>
              <w:t> </w:t>
            </w:r>
            <w:r w:rsidRPr="00263188">
              <w:rPr>
                <w:color w:val="000000"/>
                <w:sz w:val="16"/>
                <w:szCs w:val="16"/>
                <w:lang w:eastAsia="zh-CN"/>
              </w:rPr>
              <w:t>855</w:t>
            </w:r>
          </w:p>
        </w:tc>
        <w:tc>
          <w:tcPr>
            <w:tcW w:w="1068"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2</w:t>
            </w:r>
            <w:r w:rsidR="00CD7BAC">
              <w:rPr>
                <w:color w:val="000000"/>
                <w:sz w:val="16"/>
                <w:szCs w:val="16"/>
                <w:lang w:val="ru-RU" w:eastAsia="zh-CN"/>
              </w:rPr>
              <w:t> </w:t>
            </w:r>
            <w:r w:rsidRPr="00263188">
              <w:rPr>
                <w:color w:val="000000"/>
                <w:sz w:val="16"/>
                <w:szCs w:val="16"/>
                <w:lang w:eastAsia="zh-CN"/>
              </w:rPr>
              <w:t>313</w:t>
            </w:r>
          </w:p>
        </w:tc>
        <w:tc>
          <w:tcPr>
            <w:tcW w:w="1190"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771</w:t>
            </w:r>
          </w:p>
        </w:tc>
        <w:tc>
          <w:tcPr>
            <w:tcW w:w="972"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771</w:t>
            </w:r>
          </w:p>
        </w:tc>
      </w:tr>
      <w:tr w:rsidR="007E76AA" w:rsidRPr="00263188" w:rsidTr="00263188">
        <w:trPr>
          <w:trHeight w:val="28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sidRPr="00263188">
              <w:rPr>
                <w:b/>
                <w:bCs/>
                <w:color w:val="000000"/>
                <w:sz w:val="16"/>
                <w:szCs w:val="16"/>
                <w:lang w:eastAsia="zh-CN"/>
              </w:rPr>
              <w:t>R3</w:t>
            </w:r>
          </w:p>
        </w:tc>
        <w:tc>
          <w:tcPr>
            <w:tcW w:w="1369" w:type="dxa"/>
            <w:tcBorders>
              <w:top w:val="nil"/>
              <w:left w:val="nil"/>
              <w:bottom w:val="single" w:sz="4" w:space="0" w:color="auto"/>
              <w:right w:val="single" w:sz="4" w:space="0" w:color="auto"/>
            </w:tcBorders>
            <w:shd w:val="clear" w:color="auto" w:fill="auto"/>
            <w:noWrap/>
            <w:vAlign w:val="center"/>
            <w:hideMark/>
          </w:tcPr>
          <w:p w:rsidR="007E76AA" w:rsidRPr="00263188" w:rsidRDefault="00263188"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Pr>
                <w:b/>
                <w:bCs/>
                <w:color w:val="000000"/>
                <w:sz w:val="16"/>
                <w:szCs w:val="16"/>
                <w:lang w:val="ru-RU" w:eastAsia="zh-CN"/>
              </w:rPr>
              <w:t>Задача 3 МСЭ-</w:t>
            </w:r>
            <w:r>
              <w:rPr>
                <w:b/>
                <w:bCs/>
                <w:color w:val="000000"/>
                <w:sz w:val="16"/>
                <w:szCs w:val="16"/>
                <w:lang w:eastAsia="zh-CN"/>
              </w:rPr>
              <w:t>R</w:t>
            </w:r>
          </w:p>
        </w:tc>
        <w:tc>
          <w:tcPr>
            <w:tcW w:w="1182" w:type="dxa"/>
            <w:tcBorders>
              <w:top w:val="nil"/>
              <w:left w:val="nil"/>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16</w:t>
            </w:r>
            <w:r w:rsidR="00263188">
              <w:rPr>
                <w:color w:val="000000"/>
                <w:sz w:val="16"/>
                <w:szCs w:val="16"/>
                <w:lang w:val="ru-RU" w:eastAsia="zh-CN"/>
              </w:rPr>
              <w:t> </w:t>
            </w:r>
            <w:r w:rsidRPr="00263188">
              <w:rPr>
                <w:color w:val="000000"/>
                <w:sz w:val="16"/>
                <w:szCs w:val="16"/>
                <w:lang w:eastAsia="zh-CN"/>
              </w:rPr>
              <w:t>249</w:t>
            </w:r>
          </w:p>
        </w:tc>
        <w:tc>
          <w:tcPr>
            <w:tcW w:w="1134" w:type="dxa"/>
            <w:tcBorders>
              <w:top w:val="nil"/>
              <w:left w:val="nil"/>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9</w:t>
            </w:r>
            <w:r w:rsidR="00263188">
              <w:rPr>
                <w:color w:val="000000"/>
                <w:sz w:val="16"/>
                <w:szCs w:val="16"/>
                <w:lang w:val="ru-RU" w:eastAsia="zh-CN"/>
              </w:rPr>
              <w:t> </w:t>
            </w:r>
            <w:r w:rsidRPr="00263188">
              <w:rPr>
                <w:color w:val="000000"/>
                <w:sz w:val="16"/>
                <w:szCs w:val="16"/>
                <w:lang w:eastAsia="zh-CN"/>
              </w:rPr>
              <w:t>949</w:t>
            </w:r>
          </w:p>
        </w:tc>
        <w:tc>
          <w:tcPr>
            <w:tcW w:w="1139" w:type="dxa"/>
            <w:tcBorders>
              <w:top w:val="nil"/>
              <w:left w:val="nil"/>
              <w:bottom w:val="single" w:sz="4" w:space="0" w:color="auto"/>
              <w:right w:val="single" w:sz="4" w:space="0" w:color="auto"/>
            </w:tcBorders>
            <w:shd w:val="clear" w:color="000000" w:fill="FFFFFF"/>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6</w:t>
            </w:r>
            <w:r w:rsidR="00263188">
              <w:rPr>
                <w:color w:val="000000"/>
                <w:sz w:val="16"/>
                <w:szCs w:val="16"/>
                <w:lang w:val="ru-RU" w:eastAsia="zh-CN"/>
              </w:rPr>
              <w:t> </w:t>
            </w:r>
            <w:r w:rsidRPr="00263188">
              <w:rPr>
                <w:color w:val="000000"/>
                <w:sz w:val="16"/>
                <w:szCs w:val="16"/>
                <w:lang w:eastAsia="zh-CN"/>
              </w:rPr>
              <w:t>290</w:t>
            </w:r>
          </w:p>
        </w:tc>
        <w:tc>
          <w:tcPr>
            <w:tcW w:w="12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10</w:t>
            </w: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100%</w:t>
            </w:r>
          </w:p>
        </w:tc>
        <w:tc>
          <w:tcPr>
            <w:tcW w:w="1181"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0%</w:t>
            </w:r>
          </w:p>
        </w:tc>
        <w:tc>
          <w:tcPr>
            <w:tcW w:w="972"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0%</w:t>
            </w: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55" w:type="dxa"/>
            <w:tcBorders>
              <w:top w:val="nil"/>
              <w:left w:val="single" w:sz="4" w:space="0" w:color="auto"/>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16</w:t>
            </w:r>
            <w:r w:rsidR="00CD7BAC">
              <w:rPr>
                <w:color w:val="000000"/>
                <w:sz w:val="16"/>
                <w:szCs w:val="16"/>
                <w:lang w:val="ru-RU" w:eastAsia="zh-CN"/>
              </w:rPr>
              <w:t> </w:t>
            </w:r>
            <w:r w:rsidRPr="00263188">
              <w:rPr>
                <w:color w:val="000000"/>
                <w:sz w:val="16"/>
                <w:szCs w:val="16"/>
                <w:lang w:eastAsia="zh-CN"/>
              </w:rPr>
              <w:t>249</w:t>
            </w:r>
          </w:p>
        </w:tc>
        <w:tc>
          <w:tcPr>
            <w:tcW w:w="1190"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0</w:t>
            </w:r>
          </w:p>
        </w:tc>
        <w:tc>
          <w:tcPr>
            <w:tcW w:w="972" w:type="dxa"/>
            <w:tcBorders>
              <w:top w:val="nil"/>
              <w:left w:val="nil"/>
              <w:bottom w:val="single" w:sz="4" w:space="0" w:color="auto"/>
              <w:right w:val="single" w:sz="4" w:space="0" w:color="auto"/>
            </w:tcBorders>
            <w:shd w:val="clear" w:color="auto" w:fill="auto"/>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r w:rsidRPr="00263188">
              <w:rPr>
                <w:color w:val="000000"/>
                <w:sz w:val="16"/>
                <w:szCs w:val="16"/>
                <w:lang w:eastAsia="zh-CN"/>
              </w:rPr>
              <w:t>0</w:t>
            </w:r>
          </w:p>
        </w:tc>
      </w:tr>
      <w:tr w:rsidR="007E76AA" w:rsidRPr="00263188" w:rsidTr="00263188">
        <w:trPr>
          <w:trHeight w:val="288"/>
        </w:trPr>
        <w:tc>
          <w:tcPr>
            <w:tcW w:w="1761"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7E76AA" w:rsidRPr="00263188" w:rsidRDefault="00263188"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val="ru-RU" w:eastAsia="zh-CN"/>
              </w:rPr>
            </w:pPr>
            <w:r>
              <w:rPr>
                <w:b/>
                <w:bCs/>
                <w:color w:val="000000"/>
                <w:sz w:val="16"/>
                <w:szCs w:val="16"/>
                <w:lang w:eastAsia="zh-CN"/>
              </w:rPr>
              <w:t>C</w:t>
            </w:r>
            <w:r>
              <w:rPr>
                <w:b/>
                <w:bCs/>
                <w:color w:val="000000"/>
                <w:sz w:val="16"/>
                <w:szCs w:val="16"/>
                <w:lang w:val="ru-RU" w:eastAsia="zh-CN"/>
              </w:rPr>
              <w:t>уммарные затраты</w:t>
            </w:r>
          </w:p>
        </w:tc>
        <w:tc>
          <w:tcPr>
            <w:tcW w:w="1182"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60</w:t>
            </w:r>
            <w:r w:rsidR="00263188">
              <w:rPr>
                <w:b/>
                <w:bCs/>
                <w:color w:val="000000"/>
                <w:sz w:val="16"/>
                <w:szCs w:val="16"/>
                <w:lang w:val="ru-RU" w:eastAsia="zh-CN"/>
              </w:rPr>
              <w:t> </w:t>
            </w:r>
            <w:r w:rsidRPr="00263188">
              <w:rPr>
                <w:b/>
                <w:bCs/>
                <w:color w:val="000000"/>
                <w:sz w:val="16"/>
                <w:szCs w:val="16"/>
                <w:lang w:eastAsia="zh-CN"/>
              </w:rPr>
              <w:t>287</w:t>
            </w:r>
          </w:p>
        </w:tc>
        <w:tc>
          <w:tcPr>
            <w:tcW w:w="1134"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34</w:t>
            </w:r>
            <w:r w:rsidR="00263188">
              <w:rPr>
                <w:b/>
                <w:bCs/>
                <w:color w:val="000000"/>
                <w:sz w:val="16"/>
                <w:szCs w:val="16"/>
                <w:lang w:val="ru-RU" w:eastAsia="zh-CN"/>
              </w:rPr>
              <w:t> </w:t>
            </w:r>
            <w:r w:rsidRPr="00263188">
              <w:rPr>
                <w:b/>
                <w:bCs/>
                <w:color w:val="000000"/>
                <w:sz w:val="16"/>
                <w:szCs w:val="16"/>
                <w:lang w:eastAsia="zh-CN"/>
              </w:rPr>
              <w:t>012</w:t>
            </w:r>
          </w:p>
        </w:tc>
        <w:tc>
          <w:tcPr>
            <w:tcW w:w="1139" w:type="dxa"/>
            <w:tcBorders>
              <w:top w:val="nil"/>
              <w:left w:val="nil"/>
              <w:bottom w:val="single" w:sz="4" w:space="0" w:color="auto"/>
              <w:right w:val="single" w:sz="4" w:space="0" w:color="auto"/>
            </w:tcBorders>
            <w:shd w:val="clear" w:color="000000" w:fill="BDD7EE"/>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26</w:t>
            </w:r>
            <w:r w:rsidR="00263188">
              <w:rPr>
                <w:b/>
                <w:bCs/>
                <w:color w:val="000000"/>
                <w:sz w:val="16"/>
                <w:szCs w:val="16"/>
                <w:lang w:val="ru-RU" w:eastAsia="zh-CN"/>
              </w:rPr>
              <w:t> </w:t>
            </w:r>
            <w:r w:rsidRPr="00263188">
              <w:rPr>
                <w:b/>
                <w:bCs/>
                <w:color w:val="000000"/>
                <w:sz w:val="16"/>
                <w:szCs w:val="16"/>
                <w:lang w:eastAsia="zh-CN"/>
              </w:rPr>
              <w:t>238</w:t>
            </w:r>
          </w:p>
        </w:tc>
        <w:tc>
          <w:tcPr>
            <w:tcW w:w="1274"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37</w:t>
            </w:r>
          </w:p>
        </w:tc>
        <w:tc>
          <w:tcPr>
            <w:tcW w:w="260" w:type="dxa"/>
            <w:tcBorders>
              <w:top w:val="nil"/>
              <w:left w:val="nil"/>
              <w:bottom w:val="nil"/>
              <w:right w:val="nil"/>
            </w:tcBorders>
            <w:shd w:val="clear" w:color="auto" w:fill="auto"/>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08" w:type="dxa"/>
            <w:tcBorders>
              <w:top w:val="nil"/>
              <w:left w:val="single" w:sz="4" w:space="0" w:color="auto"/>
              <w:bottom w:val="single" w:sz="4" w:space="0" w:color="auto"/>
              <w:right w:val="single" w:sz="4" w:space="0" w:color="auto"/>
            </w:tcBorders>
            <w:shd w:val="clear" w:color="000000" w:fill="BDD7EE"/>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181" w:type="dxa"/>
            <w:tcBorders>
              <w:top w:val="nil"/>
              <w:left w:val="nil"/>
              <w:bottom w:val="single" w:sz="4" w:space="0" w:color="auto"/>
              <w:right w:val="single" w:sz="4" w:space="0" w:color="auto"/>
            </w:tcBorders>
            <w:shd w:val="clear" w:color="000000" w:fill="BDD7EE"/>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972" w:type="dxa"/>
            <w:tcBorders>
              <w:top w:val="nil"/>
              <w:left w:val="nil"/>
              <w:bottom w:val="single" w:sz="4" w:space="0" w:color="auto"/>
              <w:right w:val="single" w:sz="4" w:space="0" w:color="auto"/>
            </w:tcBorders>
            <w:shd w:val="clear" w:color="000000" w:fill="BDD7EE"/>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260" w:type="dxa"/>
            <w:tcBorders>
              <w:top w:val="nil"/>
              <w:left w:val="nil"/>
              <w:bottom w:val="nil"/>
              <w:right w:val="nil"/>
            </w:tcBorders>
            <w:shd w:val="clear" w:color="auto" w:fill="auto"/>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55" w:type="dxa"/>
            <w:tcBorders>
              <w:top w:val="nil"/>
              <w:left w:val="single" w:sz="4" w:space="0" w:color="auto"/>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22</w:t>
            </w:r>
            <w:r w:rsidR="00263188">
              <w:rPr>
                <w:b/>
                <w:bCs/>
                <w:color w:val="000000"/>
                <w:sz w:val="16"/>
                <w:szCs w:val="16"/>
                <w:lang w:val="ru-RU" w:eastAsia="zh-CN"/>
              </w:rPr>
              <w:t> </w:t>
            </w:r>
            <w:r w:rsidRPr="00263188">
              <w:rPr>
                <w:b/>
                <w:bCs/>
                <w:color w:val="000000"/>
                <w:sz w:val="16"/>
                <w:szCs w:val="16"/>
                <w:lang w:eastAsia="zh-CN"/>
              </w:rPr>
              <w:t>020</w:t>
            </w:r>
          </w:p>
        </w:tc>
        <w:tc>
          <w:tcPr>
            <w:tcW w:w="1068"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29</w:t>
            </w:r>
            <w:r w:rsidR="00CD7BAC">
              <w:rPr>
                <w:color w:val="000000"/>
                <w:sz w:val="16"/>
                <w:szCs w:val="16"/>
                <w:lang w:val="ru-RU" w:eastAsia="zh-CN"/>
              </w:rPr>
              <w:t> </w:t>
            </w:r>
            <w:r w:rsidRPr="00263188">
              <w:rPr>
                <w:b/>
                <w:bCs/>
                <w:color w:val="000000"/>
                <w:sz w:val="16"/>
                <w:szCs w:val="16"/>
                <w:lang w:eastAsia="zh-CN"/>
              </w:rPr>
              <w:t>461</w:t>
            </w:r>
          </w:p>
        </w:tc>
        <w:tc>
          <w:tcPr>
            <w:tcW w:w="1190"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4</w:t>
            </w:r>
            <w:r w:rsidR="00CD7BAC">
              <w:rPr>
                <w:b/>
                <w:bCs/>
                <w:color w:val="000000"/>
                <w:sz w:val="16"/>
                <w:szCs w:val="16"/>
                <w:lang w:val="ru-RU" w:eastAsia="zh-CN"/>
              </w:rPr>
              <w:t> </w:t>
            </w:r>
            <w:r w:rsidRPr="00263188">
              <w:rPr>
                <w:b/>
                <w:bCs/>
                <w:color w:val="000000"/>
                <w:sz w:val="16"/>
                <w:szCs w:val="16"/>
                <w:lang w:eastAsia="zh-CN"/>
              </w:rPr>
              <w:t>404</w:t>
            </w:r>
          </w:p>
        </w:tc>
        <w:tc>
          <w:tcPr>
            <w:tcW w:w="972"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4</w:t>
            </w:r>
            <w:r w:rsidR="00CD7BAC">
              <w:rPr>
                <w:b/>
                <w:bCs/>
                <w:color w:val="000000"/>
                <w:sz w:val="16"/>
                <w:szCs w:val="16"/>
                <w:lang w:val="ru-RU" w:eastAsia="zh-CN"/>
              </w:rPr>
              <w:t> </w:t>
            </w:r>
            <w:r w:rsidRPr="00263188">
              <w:rPr>
                <w:b/>
                <w:bCs/>
                <w:color w:val="000000"/>
                <w:sz w:val="16"/>
                <w:szCs w:val="16"/>
                <w:lang w:eastAsia="zh-CN"/>
              </w:rPr>
              <w:t>404</w:t>
            </w:r>
          </w:p>
        </w:tc>
      </w:tr>
      <w:tr w:rsidR="007E76AA" w:rsidRPr="00263188" w:rsidTr="00263188">
        <w:trPr>
          <w:trHeight w:val="288"/>
        </w:trPr>
        <w:tc>
          <w:tcPr>
            <w:tcW w:w="392"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textAlignment w:val="auto"/>
              <w:rPr>
                <w:color w:val="000000"/>
                <w:sz w:val="16"/>
                <w:szCs w:val="16"/>
                <w:lang w:eastAsia="zh-CN"/>
              </w:rPr>
            </w:pPr>
            <w:r w:rsidRPr="00263188">
              <w:rPr>
                <w:color w:val="000000"/>
                <w:sz w:val="16"/>
                <w:szCs w:val="16"/>
                <w:lang w:eastAsia="zh-CN"/>
              </w:rPr>
              <w:t> </w:t>
            </w:r>
          </w:p>
        </w:tc>
        <w:tc>
          <w:tcPr>
            <w:tcW w:w="1369"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textAlignment w:val="auto"/>
              <w:rPr>
                <w:color w:val="000000"/>
                <w:sz w:val="16"/>
                <w:szCs w:val="16"/>
                <w:lang w:eastAsia="zh-CN"/>
              </w:rPr>
            </w:pPr>
            <w:r w:rsidRPr="00263188">
              <w:rPr>
                <w:color w:val="000000"/>
                <w:sz w:val="16"/>
                <w:szCs w:val="16"/>
                <w:lang w:eastAsia="zh-CN"/>
              </w:rPr>
              <w:t> </w:t>
            </w:r>
          </w:p>
        </w:tc>
        <w:tc>
          <w:tcPr>
            <w:tcW w:w="1182"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1134"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1139" w:type="dxa"/>
            <w:tcBorders>
              <w:top w:val="nil"/>
              <w:left w:val="nil"/>
              <w:bottom w:val="nil"/>
              <w:right w:val="nil"/>
            </w:tcBorders>
            <w:shd w:val="clear" w:color="000000" w:fill="FFFFFF"/>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1274"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08"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1068"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1181"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972"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260" w:type="dxa"/>
            <w:tcBorders>
              <w:top w:val="nil"/>
              <w:left w:val="nil"/>
              <w:bottom w:val="nil"/>
              <w:right w:val="nil"/>
            </w:tcBorders>
            <w:shd w:val="clear" w:color="000000" w:fill="FFFFFF"/>
            <w:noWrap/>
            <w:vAlign w:val="bottom"/>
            <w:hideMark/>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color w:val="000000"/>
                <w:sz w:val="16"/>
                <w:szCs w:val="16"/>
                <w:lang w:eastAsia="zh-CN"/>
              </w:rPr>
            </w:pPr>
          </w:p>
        </w:tc>
        <w:tc>
          <w:tcPr>
            <w:tcW w:w="755" w:type="dxa"/>
            <w:tcBorders>
              <w:top w:val="nil"/>
              <w:left w:val="single" w:sz="4" w:space="0" w:color="auto"/>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36</w:t>
            </w:r>
            <w:r w:rsidR="00263188">
              <w:rPr>
                <w:b/>
                <w:bCs/>
                <w:color w:val="000000"/>
                <w:sz w:val="16"/>
                <w:szCs w:val="16"/>
                <w:lang w:val="ru-RU" w:eastAsia="zh-CN"/>
              </w:rPr>
              <w:t>,</w:t>
            </w:r>
            <w:r w:rsidRPr="00263188">
              <w:rPr>
                <w:b/>
                <w:bCs/>
                <w:color w:val="000000"/>
                <w:sz w:val="16"/>
                <w:szCs w:val="16"/>
                <w:lang w:eastAsia="zh-CN"/>
              </w:rPr>
              <w:t>5%</w:t>
            </w:r>
          </w:p>
        </w:tc>
        <w:tc>
          <w:tcPr>
            <w:tcW w:w="1068"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48</w:t>
            </w:r>
            <w:r w:rsidR="00CD7BAC">
              <w:rPr>
                <w:b/>
                <w:bCs/>
                <w:color w:val="000000"/>
                <w:sz w:val="16"/>
                <w:szCs w:val="16"/>
                <w:lang w:val="ru-RU" w:eastAsia="zh-CN"/>
              </w:rPr>
              <w:t>,</w:t>
            </w:r>
            <w:r w:rsidRPr="00263188">
              <w:rPr>
                <w:b/>
                <w:bCs/>
                <w:color w:val="000000"/>
                <w:sz w:val="16"/>
                <w:szCs w:val="16"/>
                <w:lang w:eastAsia="zh-CN"/>
              </w:rPr>
              <w:t>9%</w:t>
            </w:r>
          </w:p>
        </w:tc>
        <w:tc>
          <w:tcPr>
            <w:tcW w:w="1190"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7</w:t>
            </w:r>
            <w:r w:rsidR="00CD7BAC">
              <w:rPr>
                <w:b/>
                <w:bCs/>
                <w:color w:val="000000"/>
                <w:sz w:val="16"/>
                <w:szCs w:val="16"/>
                <w:lang w:val="ru-RU" w:eastAsia="zh-CN"/>
              </w:rPr>
              <w:t>,</w:t>
            </w:r>
            <w:r w:rsidRPr="00263188">
              <w:rPr>
                <w:b/>
                <w:bCs/>
                <w:color w:val="000000"/>
                <w:sz w:val="16"/>
                <w:szCs w:val="16"/>
                <w:lang w:eastAsia="zh-CN"/>
              </w:rPr>
              <w:t>3%</w:t>
            </w:r>
          </w:p>
        </w:tc>
        <w:tc>
          <w:tcPr>
            <w:tcW w:w="972" w:type="dxa"/>
            <w:tcBorders>
              <w:top w:val="nil"/>
              <w:left w:val="nil"/>
              <w:bottom w:val="single" w:sz="4" w:space="0" w:color="auto"/>
              <w:right w:val="single" w:sz="4" w:space="0" w:color="auto"/>
            </w:tcBorders>
            <w:shd w:val="clear" w:color="000000" w:fill="BDD7EE"/>
            <w:noWrap/>
            <w:vAlign w:val="center"/>
          </w:tcPr>
          <w:p w:rsidR="007E76AA" w:rsidRPr="00263188"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bCs/>
                <w:color w:val="000000"/>
                <w:sz w:val="16"/>
                <w:szCs w:val="16"/>
                <w:lang w:eastAsia="zh-CN"/>
              </w:rPr>
              <w:t>7</w:t>
            </w:r>
            <w:r w:rsidR="00CD7BAC">
              <w:rPr>
                <w:b/>
                <w:bCs/>
                <w:color w:val="000000"/>
                <w:sz w:val="16"/>
                <w:szCs w:val="16"/>
                <w:lang w:val="ru-RU" w:eastAsia="zh-CN"/>
              </w:rPr>
              <w:t>,</w:t>
            </w:r>
            <w:r w:rsidRPr="00263188">
              <w:rPr>
                <w:b/>
                <w:bCs/>
                <w:color w:val="000000"/>
                <w:sz w:val="16"/>
                <w:szCs w:val="16"/>
                <w:lang w:eastAsia="zh-CN"/>
              </w:rPr>
              <w:t>3%</w:t>
            </w:r>
          </w:p>
        </w:tc>
      </w:tr>
    </w:tbl>
    <w:p w:rsidR="007E76AA" w:rsidRPr="007E76AA" w:rsidRDefault="007E76AA" w:rsidP="007E76AA">
      <w:pPr>
        <w:tabs>
          <w:tab w:val="clear" w:pos="794"/>
          <w:tab w:val="clear" w:pos="1191"/>
          <w:tab w:val="clear" w:pos="1588"/>
          <w:tab w:val="clear" w:pos="1985"/>
          <w:tab w:val="left" w:pos="12183"/>
        </w:tabs>
        <w:overflowPunct/>
        <w:autoSpaceDE/>
        <w:autoSpaceDN/>
        <w:adjustRightInd/>
        <w:spacing w:before="0"/>
        <w:textAlignment w:val="auto"/>
        <w:rPr>
          <w:rFonts w:eastAsia="Calibri" w:cs="Arial"/>
        </w:rPr>
      </w:pPr>
      <w:r w:rsidRPr="007E76AA">
        <w:rPr>
          <w:rFonts w:eastAsia="Calibri" w:cs="Arial"/>
        </w:rPr>
        <w:tab/>
      </w:r>
    </w:p>
    <w:tbl>
      <w:tblPr>
        <w:tblW w:w="14992" w:type="dxa"/>
        <w:tblLook w:val="04A0" w:firstRow="1" w:lastRow="0" w:firstColumn="1" w:lastColumn="0" w:noHBand="0" w:noVBand="1"/>
      </w:tblPr>
      <w:tblGrid>
        <w:gridCol w:w="409"/>
        <w:gridCol w:w="1400"/>
        <w:gridCol w:w="1134"/>
        <w:gridCol w:w="1035"/>
        <w:gridCol w:w="1082"/>
        <w:gridCol w:w="990"/>
        <w:gridCol w:w="263"/>
        <w:gridCol w:w="785"/>
        <w:gridCol w:w="1200"/>
        <w:gridCol w:w="1228"/>
        <w:gridCol w:w="1089"/>
        <w:gridCol w:w="263"/>
        <w:gridCol w:w="785"/>
        <w:gridCol w:w="1061"/>
        <w:gridCol w:w="1276"/>
        <w:gridCol w:w="992"/>
      </w:tblGrid>
      <w:tr w:rsidR="005C75E5" w:rsidRPr="0054650D" w:rsidTr="00633249">
        <w:trPr>
          <w:trHeight w:val="288"/>
        </w:trPr>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hideMark/>
          </w:tcPr>
          <w:p w:rsidR="005C75E5" w:rsidRPr="005C75E5" w:rsidRDefault="005C75E5" w:rsidP="00D041B3">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sidRPr="00263188">
              <w:rPr>
                <w:b/>
                <w:color w:val="000000"/>
                <w:sz w:val="16"/>
                <w:szCs w:val="16"/>
                <w:lang w:val="ru-RU"/>
              </w:rPr>
              <w:t>Стратегические</w:t>
            </w:r>
            <w:r w:rsidRPr="005C75E5">
              <w:rPr>
                <w:b/>
                <w:color w:val="000000"/>
                <w:sz w:val="16"/>
                <w:szCs w:val="16"/>
                <w:lang w:val="ru-RU"/>
              </w:rPr>
              <w:br/>
            </w:r>
            <w:r w:rsidRPr="00263188">
              <w:rPr>
                <w:b/>
                <w:color w:val="000000"/>
                <w:sz w:val="16"/>
                <w:szCs w:val="16"/>
                <w:lang w:val="ru-RU"/>
              </w:rPr>
              <w:t>задачи</w:t>
            </w:r>
            <w:r w:rsidRPr="005C75E5">
              <w:rPr>
                <w:b/>
                <w:color w:val="000000"/>
                <w:sz w:val="16"/>
                <w:szCs w:val="16"/>
                <w:lang w:val="ru-RU"/>
              </w:rPr>
              <w:t xml:space="preserve"> </w:t>
            </w:r>
            <w:r w:rsidRPr="00263188">
              <w:rPr>
                <w:b/>
                <w:color w:val="000000"/>
                <w:sz w:val="16"/>
                <w:szCs w:val="16"/>
                <w:lang w:val="ru-RU"/>
              </w:rPr>
              <w:t>МСЭ</w:t>
            </w:r>
            <w:r w:rsidRPr="005C75E5">
              <w:rPr>
                <w:b/>
                <w:color w:val="000000"/>
                <w:sz w:val="16"/>
                <w:szCs w:val="16"/>
                <w:lang w:val="ru-RU"/>
              </w:rPr>
              <w:t xml:space="preserve"> </w:t>
            </w:r>
            <w:r w:rsidRPr="005C75E5">
              <w:rPr>
                <w:b/>
                <w:color w:val="000000"/>
                <w:sz w:val="16"/>
                <w:szCs w:val="16"/>
                <w:lang w:val="ru-RU"/>
              </w:rPr>
              <w:br/>
            </w:r>
            <w:r w:rsidRPr="00263188">
              <w:rPr>
                <w:b/>
                <w:color w:val="000000"/>
                <w:sz w:val="16"/>
                <w:szCs w:val="16"/>
                <w:lang w:val="ru-RU"/>
              </w:rPr>
              <w:t>на</w:t>
            </w:r>
            <w:r w:rsidRPr="005C75E5">
              <w:rPr>
                <w:b/>
                <w:color w:val="000000"/>
                <w:sz w:val="16"/>
                <w:szCs w:val="16"/>
              </w:rPr>
              <w:t> </w:t>
            </w:r>
            <w:r w:rsidRPr="005C75E5">
              <w:rPr>
                <w:b/>
                <w:color w:val="000000"/>
                <w:sz w:val="16"/>
                <w:szCs w:val="16"/>
                <w:lang w:val="ru-RU"/>
              </w:rPr>
              <w:t>201</w:t>
            </w:r>
            <w:r w:rsidR="00D041B3">
              <w:rPr>
                <w:b/>
                <w:color w:val="000000"/>
                <w:sz w:val="16"/>
                <w:szCs w:val="16"/>
                <w:lang w:val="ru-RU"/>
              </w:rPr>
              <w:t>9</w:t>
            </w:r>
            <w:r w:rsidRPr="005C75E5">
              <w:rPr>
                <w:b/>
                <w:color w:val="000000"/>
                <w:sz w:val="16"/>
                <w:szCs w:val="16"/>
                <w:lang w:val="ru-RU"/>
              </w:rPr>
              <w:t xml:space="preserve"> </w:t>
            </w:r>
            <w:r w:rsidRPr="00263188">
              <w:rPr>
                <w:b/>
                <w:color w:val="000000"/>
                <w:sz w:val="16"/>
                <w:szCs w:val="16"/>
                <w:lang w:val="ru-RU"/>
              </w:rPr>
              <w:t>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color w:val="000000"/>
                <w:sz w:val="16"/>
                <w:szCs w:val="16"/>
                <w:lang w:val="ru-RU"/>
              </w:rPr>
              <w:t>Суммарные</w:t>
            </w:r>
            <w:r w:rsidRPr="00263188">
              <w:rPr>
                <w:b/>
                <w:bCs/>
                <w:color w:val="000000"/>
                <w:sz w:val="16"/>
                <w:szCs w:val="16"/>
                <w:lang w:val="ru-RU"/>
              </w:rPr>
              <w:br/>
            </w:r>
            <w:r w:rsidRPr="00263188">
              <w:rPr>
                <w:b/>
                <w:color w:val="000000"/>
                <w:sz w:val="16"/>
                <w:szCs w:val="16"/>
                <w:lang w:val="ru-RU"/>
              </w:rPr>
              <w:t>затраты</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BDD7EE"/>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263188">
              <w:rPr>
                <w:b/>
                <w:color w:val="000000"/>
                <w:sz w:val="16"/>
                <w:szCs w:val="16"/>
                <w:lang w:val="ru-RU"/>
              </w:rPr>
              <w:t>Затраты БР/</w:t>
            </w:r>
            <w:r>
              <w:rPr>
                <w:b/>
                <w:color w:val="000000"/>
                <w:sz w:val="16"/>
                <w:szCs w:val="16"/>
                <w:lang w:val="ru-RU"/>
              </w:rPr>
              <w:br/>
            </w:r>
            <w:r w:rsidRPr="00263188">
              <w:rPr>
                <w:b/>
                <w:color w:val="000000"/>
                <w:sz w:val="16"/>
                <w:szCs w:val="16"/>
                <w:lang w:val="ru-RU"/>
              </w:rPr>
              <w:t>прямые затраты</w:t>
            </w:r>
          </w:p>
        </w:tc>
        <w:tc>
          <w:tcPr>
            <w:tcW w:w="1082" w:type="dxa"/>
            <w:vMerge w:val="restart"/>
            <w:tcBorders>
              <w:top w:val="single" w:sz="4" w:space="0" w:color="auto"/>
              <w:left w:val="single" w:sz="4" w:space="0" w:color="auto"/>
              <w:right w:val="single" w:sz="4" w:space="0" w:color="auto"/>
            </w:tcBorders>
            <w:shd w:val="clear" w:color="000000" w:fill="BDD7EE"/>
          </w:tcPr>
          <w:p w:rsidR="005C75E5" w:rsidRPr="005C75E5"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sidRPr="00263188">
              <w:rPr>
                <w:b/>
                <w:color w:val="000000"/>
                <w:sz w:val="16"/>
                <w:szCs w:val="16"/>
                <w:lang w:val="ru-RU"/>
              </w:rPr>
              <w:t>Затраты, перераспре</w:t>
            </w:r>
            <w:r>
              <w:rPr>
                <w:b/>
                <w:color w:val="000000"/>
                <w:sz w:val="16"/>
                <w:szCs w:val="16"/>
                <w:lang w:val="ru-RU"/>
              </w:rPr>
              <w:t>-</w:t>
            </w:r>
            <w:r w:rsidRPr="00263188">
              <w:rPr>
                <w:b/>
                <w:color w:val="000000"/>
                <w:sz w:val="16"/>
                <w:szCs w:val="16"/>
                <w:lang w:val="ru-RU"/>
              </w:rPr>
              <w:t>деленные от</w:t>
            </w:r>
            <w:r>
              <w:rPr>
                <w:b/>
                <w:color w:val="000000"/>
                <w:sz w:val="16"/>
                <w:szCs w:val="16"/>
                <w:lang w:val="ru-RU"/>
              </w:rPr>
              <w:t> </w:t>
            </w:r>
            <w:r w:rsidRPr="00263188">
              <w:rPr>
                <w:b/>
                <w:color w:val="000000"/>
                <w:sz w:val="16"/>
                <w:szCs w:val="16"/>
                <w:lang w:val="ru-RU"/>
              </w:rPr>
              <w:t>ГС</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BDD7EE"/>
            <w:hideMark/>
          </w:tcPr>
          <w:p w:rsidR="005C75E5" w:rsidRPr="005C75E5"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sidRPr="00263188">
              <w:rPr>
                <w:b/>
                <w:color w:val="000000"/>
                <w:sz w:val="16"/>
                <w:szCs w:val="16"/>
                <w:lang w:val="ru-RU"/>
              </w:rPr>
              <w:t>Затраты, распреде</w:t>
            </w:r>
            <w:r>
              <w:rPr>
                <w:b/>
                <w:color w:val="000000"/>
                <w:sz w:val="16"/>
                <w:szCs w:val="16"/>
                <w:lang w:val="ru-RU"/>
              </w:rPr>
              <w:t>-</w:t>
            </w:r>
            <w:r>
              <w:rPr>
                <w:b/>
                <w:color w:val="000000"/>
                <w:sz w:val="16"/>
                <w:szCs w:val="16"/>
                <w:lang w:val="ru-RU"/>
              </w:rPr>
              <w:br/>
            </w:r>
            <w:r w:rsidRPr="00263188">
              <w:rPr>
                <w:b/>
                <w:color w:val="000000"/>
                <w:sz w:val="16"/>
                <w:szCs w:val="16"/>
                <w:lang w:val="ru-RU"/>
              </w:rPr>
              <w:t>ленные от</w:t>
            </w:r>
            <w:r>
              <w:rPr>
                <w:b/>
                <w:color w:val="000000"/>
                <w:sz w:val="16"/>
                <w:szCs w:val="16"/>
                <w:lang w:val="ru-RU"/>
              </w:rPr>
              <w:t> </w:t>
            </w:r>
            <w:r w:rsidRPr="00263188">
              <w:rPr>
                <w:b/>
                <w:color w:val="000000"/>
                <w:sz w:val="16"/>
                <w:szCs w:val="16"/>
                <w:lang w:val="ru-RU"/>
              </w:rPr>
              <w:t>Б</w:t>
            </w:r>
            <w:r w:rsidRPr="00263188">
              <w:rPr>
                <w:b/>
                <w:color w:val="000000"/>
                <w:sz w:val="16"/>
                <w:szCs w:val="16"/>
              </w:rPr>
              <w:t>C</w:t>
            </w:r>
            <w:r w:rsidRPr="00263188">
              <w:rPr>
                <w:b/>
                <w:color w:val="000000"/>
                <w:sz w:val="16"/>
                <w:szCs w:val="16"/>
                <w:lang w:val="ru-RU"/>
              </w:rPr>
              <w:t>Э/БРЭ</w:t>
            </w:r>
          </w:p>
        </w:tc>
        <w:tc>
          <w:tcPr>
            <w:tcW w:w="263" w:type="dxa"/>
            <w:tcBorders>
              <w:top w:val="nil"/>
              <w:left w:val="nil"/>
              <w:bottom w:val="nil"/>
              <w:right w:val="nil"/>
            </w:tcBorders>
            <w:shd w:val="clear" w:color="000000" w:fill="FFFFFF"/>
            <w:noWrap/>
            <w:hideMark/>
          </w:tcPr>
          <w:p w:rsidR="005C75E5" w:rsidRPr="005C75E5"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785" w:type="dxa"/>
            <w:vMerge w:val="restart"/>
            <w:tcBorders>
              <w:top w:val="single" w:sz="4" w:space="0" w:color="auto"/>
              <w:left w:val="single" w:sz="4" w:space="0" w:color="auto"/>
              <w:right w:val="single" w:sz="4" w:space="0" w:color="auto"/>
            </w:tcBorders>
            <w:shd w:val="clear" w:color="000000" w:fill="BDD7EE"/>
            <w:noWrap/>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1</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Рост</w:t>
            </w:r>
          </w:p>
        </w:tc>
        <w:tc>
          <w:tcPr>
            <w:tcW w:w="1200" w:type="dxa"/>
            <w:vMerge w:val="restart"/>
            <w:tcBorders>
              <w:top w:val="single" w:sz="4" w:space="0" w:color="auto"/>
              <w:left w:val="nil"/>
              <w:right w:val="single" w:sz="4" w:space="0" w:color="auto"/>
            </w:tcBorders>
            <w:shd w:val="clear" w:color="000000" w:fill="BDD7EE"/>
            <w:noWrap/>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2</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Открытость</w:t>
            </w:r>
          </w:p>
        </w:tc>
        <w:tc>
          <w:tcPr>
            <w:tcW w:w="1228" w:type="dxa"/>
            <w:vMerge w:val="restart"/>
            <w:tcBorders>
              <w:top w:val="single" w:sz="4" w:space="0" w:color="auto"/>
              <w:left w:val="nil"/>
              <w:right w:val="nil"/>
            </w:tcBorders>
            <w:shd w:val="clear" w:color="000000" w:fill="BDD7EE"/>
            <w:noWrap/>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3</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Устойчивость</w:t>
            </w:r>
          </w:p>
        </w:tc>
        <w:tc>
          <w:tcPr>
            <w:tcW w:w="1089" w:type="dxa"/>
            <w:vMerge w:val="restart"/>
            <w:tcBorders>
              <w:top w:val="single" w:sz="4" w:space="0" w:color="auto"/>
              <w:left w:val="single" w:sz="4" w:space="0" w:color="auto"/>
              <w:right w:val="single" w:sz="4" w:space="0" w:color="auto"/>
            </w:tcBorders>
            <w:shd w:val="clear" w:color="000000" w:fill="BDD7EE"/>
            <w:noWrap/>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F5251B">
              <w:rPr>
                <w:b/>
                <w:bCs/>
                <w:color w:val="000000"/>
                <w:sz w:val="16"/>
                <w:szCs w:val="16"/>
                <w:lang w:val="ru-RU" w:eastAsia="zh-CN"/>
              </w:rPr>
              <w:t>4</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Иннова-</w:t>
            </w:r>
            <w:r>
              <w:rPr>
                <w:color w:val="000000"/>
                <w:sz w:val="16"/>
                <w:szCs w:val="16"/>
                <w:lang w:val="ru-RU" w:eastAsia="zh-CN"/>
              </w:rPr>
              <w:br/>
              <w:t>ции и партнер-ство</w:t>
            </w:r>
          </w:p>
        </w:tc>
        <w:tc>
          <w:tcPr>
            <w:tcW w:w="263" w:type="dxa"/>
            <w:tcBorders>
              <w:top w:val="nil"/>
              <w:left w:val="nil"/>
              <w:bottom w:val="nil"/>
              <w:right w:val="single" w:sz="4" w:space="0" w:color="auto"/>
            </w:tcBorders>
            <w:shd w:val="clear" w:color="000000" w:fill="FFFFFF"/>
            <w:noWrap/>
            <w:hideMark/>
          </w:tcPr>
          <w:p w:rsidR="005C75E5" w:rsidRPr="005C75E5"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BDD7EE"/>
            <w:noWrap/>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1</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Рост</w:t>
            </w:r>
          </w:p>
        </w:tc>
        <w:tc>
          <w:tcPr>
            <w:tcW w:w="1061" w:type="dxa"/>
            <w:vMerge w:val="restart"/>
            <w:tcBorders>
              <w:top w:val="single" w:sz="4" w:space="0" w:color="auto"/>
              <w:left w:val="nil"/>
              <w:right w:val="single" w:sz="4" w:space="0" w:color="auto"/>
            </w:tcBorders>
            <w:shd w:val="clear" w:color="000000" w:fill="BDD7EE"/>
            <w:noWrap/>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2</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Открытость</w:t>
            </w:r>
          </w:p>
        </w:tc>
        <w:tc>
          <w:tcPr>
            <w:tcW w:w="1276" w:type="dxa"/>
            <w:vMerge w:val="restart"/>
            <w:tcBorders>
              <w:top w:val="single" w:sz="4" w:space="0" w:color="auto"/>
              <w:left w:val="nil"/>
              <w:right w:val="nil"/>
            </w:tcBorders>
            <w:shd w:val="clear" w:color="000000" w:fill="BDD7EE"/>
            <w:noWrap/>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263188">
              <w:rPr>
                <w:b/>
                <w:bCs/>
                <w:color w:val="000000"/>
                <w:sz w:val="16"/>
                <w:szCs w:val="16"/>
                <w:lang w:eastAsia="zh-CN"/>
              </w:rPr>
              <w:t>3</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Устойчивость</w:t>
            </w:r>
          </w:p>
        </w:tc>
        <w:tc>
          <w:tcPr>
            <w:tcW w:w="992" w:type="dxa"/>
            <w:vMerge w:val="restart"/>
            <w:tcBorders>
              <w:top w:val="single" w:sz="4" w:space="0" w:color="auto"/>
              <w:left w:val="single" w:sz="4" w:space="0" w:color="auto"/>
              <w:right w:val="single" w:sz="4" w:space="0" w:color="auto"/>
            </w:tcBorders>
            <w:shd w:val="clear" w:color="000000" w:fill="BDD7EE"/>
            <w:noWrap/>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b/>
                <w:bCs/>
                <w:color w:val="000000"/>
                <w:sz w:val="16"/>
                <w:szCs w:val="16"/>
                <w:lang w:val="ru-RU" w:eastAsia="zh-CN"/>
              </w:rPr>
              <w:t>Цель</w:t>
            </w:r>
            <w:r w:rsidRPr="00263188">
              <w:rPr>
                <w:b/>
                <w:bCs/>
                <w:color w:val="000000"/>
                <w:sz w:val="16"/>
                <w:szCs w:val="16"/>
                <w:lang w:val="ru-RU" w:eastAsia="zh-CN"/>
              </w:rPr>
              <w:t xml:space="preserve"> </w:t>
            </w:r>
            <w:r w:rsidRPr="00F5251B">
              <w:rPr>
                <w:b/>
                <w:bCs/>
                <w:color w:val="000000"/>
                <w:sz w:val="16"/>
                <w:szCs w:val="16"/>
                <w:lang w:val="ru-RU" w:eastAsia="zh-CN"/>
              </w:rPr>
              <w:t>4</w:t>
            </w:r>
          </w:p>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Pr>
                <w:color w:val="000000"/>
                <w:sz w:val="16"/>
                <w:szCs w:val="16"/>
                <w:lang w:val="ru-RU" w:eastAsia="zh-CN"/>
              </w:rPr>
              <w:t>Иннова-</w:t>
            </w:r>
            <w:r>
              <w:rPr>
                <w:color w:val="000000"/>
                <w:sz w:val="16"/>
                <w:szCs w:val="16"/>
                <w:lang w:val="ru-RU" w:eastAsia="zh-CN"/>
              </w:rPr>
              <w:br/>
              <w:t>ции и партнер-ство</w:t>
            </w:r>
          </w:p>
        </w:tc>
      </w:tr>
      <w:tr w:rsidR="007E76AA" w:rsidRPr="0054650D" w:rsidTr="00633249">
        <w:trPr>
          <w:trHeight w:val="599"/>
        </w:trPr>
        <w:tc>
          <w:tcPr>
            <w:tcW w:w="1809" w:type="dxa"/>
            <w:gridSpan w:val="2"/>
            <w:vMerge/>
            <w:tcBorders>
              <w:top w:val="single" w:sz="4" w:space="0" w:color="auto"/>
              <w:left w:val="single" w:sz="4" w:space="0" w:color="auto"/>
              <w:bottom w:val="single" w:sz="4" w:space="0" w:color="000000"/>
              <w:right w:val="single" w:sz="4" w:space="0" w:color="000000"/>
            </w:tcBorders>
            <w:vAlign w:val="center"/>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082" w:type="dxa"/>
            <w:vMerge/>
            <w:tcBorders>
              <w:left w:val="single" w:sz="4" w:space="0" w:color="auto"/>
              <w:bottom w:val="single" w:sz="4" w:space="0" w:color="000000"/>
              <w:right w:val="single" w:sz="4" w:space="0" w:color="auto"/>
            </w:tcBorders>
            <w:vAlign w:val="center"/>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263" w:type="dxa"/>
            <w:tcBorders>
              <w:top w:val="nil"/>
              <w:left w:val="nil"/>
              <w:bottom w:val="nil"/>
              <w:right w:val="nil"/>
            </w:tcBorders>
            <w:shd w:val="clear" w:color="000000" w:fill="FFFFFF"/>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sidRPr="00F5251B">
              <w:rPr>
                <w:b/>
                <w:bCs/>
                <w:color w:val="000000"/>
                <w:sz w:val="16"/>
                <w:szCs w:val="16"/>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200" w:type="dxa"/>
            <w:vMerge/>
            <w:tcBorders>
              <w:left w:val="nil"/>
              <w:bottom w:val="nil"/>
              <w:right w:val="single" w:sz="4" w:space="0" w:color="auto"/>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228" w:type="dxa"/>
            <w:vMerge/>
            <w:tcBorders>
              <w:left w:val="nil"/>
              <w:bottom w:val="nil"/>
              <w:right w:val="nil"/>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263" w:type="dxa"/>
            <w:tcBorders>
              <w:top w:val="nil"/>
              <w:left w:val="nil"/>
              <w:bottom w:val="nil"/>
              <w:right w:val="single" w:sz="4" w:space="0" w:color="auto"/>
            </w:tcBorders>
            <w:shd w:val="clear" w:color="000000" w:fill="FFFFFF"/>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r w:rsidRPr="00F5251B">
              <w:rPr>
                <w:b/>
                <w:bCs/>
                <w:color w:val="000000"/>
                <w:sz w:val="16"/>
                <w:szCs w:val="16"/>
                <w:lang w:eastAsia="zh-CN"/>
              </w:rPr>
              <w:t> </w:t>
            </w:r>
          </w:p>
        </w:tc>
        <w:tc>
          <w:tcPr>
            <w:tcW w:w="785"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061" w:type="dxa"/>
            <w:vMerge/>
            <w:tcBorders>
              <w:left w:val="nil"/>
              <w:bottom w:val="single" w:sz="4" w:space="0" w:color="auto"/>
              <w:right w:val="single" w:sz="4" w:space="0" w:color="auto"/>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1276" w:type="dxa"/>
            <w:vMerge/>
            <w:tcBorders>
              <w:left w:val="nil"/>
              <w:bottom w:val="single" w:sz="4" w:space="0" w:color="auto"/>
              <w:right w:val="nil"/>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c>
          <w:tcPr>
            <w:tcW w:w="992" w:type="dxa"/>
            <w:vMerge/>
            <w:tcBorders>
              <w:left w:val="single" w:sz="4" w:space="0" w:color="auto"/>
              <w:bottom w:val="single" w:sz="4" w:space="0" w:color="auto"/>
              <w:right w:val="single" w:sz="4" w:space="0" w:color="auto"/>
            </w:tcBorders>
            <w:shd w:val="clear" w:color="000000" w:fill="BDD7EE"/>
            <w:noWrap/>
            <w:vAlign w:val="bottom"/>
            <w:hideMark/>
          </w:tcPr>
          <w:p w:rsidR="007E76AA" w:rsidRPr="005C75E5"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val="ru-RU" w:eastAsia="zh-CN"/>
              </w:rPr>
            </w:pPr>
          </w:p>
        </w:tc>
      </w:tr>
      <w:tr w:rsidR="005C75E5" w:rsidRPr="00F5251B" w:rsidTr="00633249">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R1</w:t>
            </w:r>
          </w:p>
        </w:tc>
        <w:tc>
          <w:tcPr>
            <w:tcW w:w="1400" w:type="dxa"/>
            <w:tcBorders>
              <w:top w:val="nil"/>
              <w:left w:val="nil"/>
              <w:bottom w:val="single" w:sz="4" w:space="0" w:color="auto"/>
              <w:right w:val="single" w:sz="4" w:space="0" w:color="auto"/>
            </w:tcBorders>
            <w:shd w:val="clear" w:color="auto" w:fill="auto"/>
            <w:noWrap/>
            <w:vAlign w:val="center"/>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jc w:val="left"/>
              <w:textAlignment w:val="auto"/>
              <w:rPr>
                <w:b/>
                <w:bCs/>
                <w:color w:val="000000"/>
                <w:sz w:val="16"/>
                <w:szCs w:val="16"/>
                <w:lang w:eastAsia="zh-CN"/>
              </w:rPr>
            </w:pPr>
            <w:r>
              <w:rPr>
                <w:b/>
                <w:bCs/>
                <w:color w:val="000000"/>
                <w:sz w:val="16"/>
                <w:szCs w:val="16"/>
                <w:lang w:val="ru-RU" w:eastAsia="zh-CN"/>
              </w:rPr>
              <w:t>Задача 1 МСЭ-</w:t>
            </w:r>
            <w:r>
              <w:rPr>
                <w:b/>
                <w:bCs/>
                <w:color w:val="000000"/>
                <w:sz w:val="16"/>
                <w:szCs w:val="16"/>
                <w:lang w:eastAsia="zh-CN"/>
              </w:rPr>
              <w:t>R</w:t>
            </w:r>
          </w:p>
        </w:tc>
        <w:tc>
          <w:tcPr>
            <w:tcW w:w="1134" w:type="dxa"/>
            <w:tcBorders>
              <w:top w:val="nil"/>
              <w:left w:val="nil"/>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42</w:t>
            </w:r>
            <w:r>
              <w:rPr>
                <w:rFonts w:eastAsia="Calibri" w:cs="Arial"/>
                <w:color w:val="000000"/>
                <w:sz w:val="16"/>
                <w:szCs w:val="16"/>
                <w:lang w:val="ru-RU"/>
              </w:rPr>
              <w:t> </w:t>
            </w:r>
            <w:r w:rsidRPr="00F5251B">
              <w:rPr>
                <w:rFonts w:eastAsia="Calibri" w:cs="Arial"/>
                <w:color w:val="000000"/>
                <w:sz w:val="16"/>
                <w:szCs w:val="16"/>
              </w:rPr>
              <w:t>570</w:t>
            </w:r>
          </w:p>
        </w:tc>
        <w:tc>
          <w:tcPr>
            <w:tcW w:w="1035" w:type="dxa"/>
            <w:tcBorders>
              <w:top w:val="nil"/>
              <w:left w:val="nil"/>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25</w:t>
            </w:r>
            <w:r>
              <w:rPr>
                <w:rFonts w:eastAsia="Calibri" w:cs="Arial"/>
                <w:color w:val="000000"/>
                <w:sz w:val="16"/>
                <w:szCs w:val="16"/>
                <w:lang w:val="ru-RU"/>
              </w:rPr>
              <w:t> </w:t>
            </w:r>
            <w:r w:rsidRPr="00F5251B">
              <w:rPr>
                <w:rFonts w:eastAsia="Calibri" w:cs="Arial"/>
                <w:color w:val="000000"/>
                <w:sz w:val="16"/>
                <w:szCs w:val="16"/>
              </w:rPr>
              <w:t>521</w:t>
            </w:r>
          </w:p>
        </w:tc>
        <w:tc>
          <w:tcPr>
            <w:tcW w:w="1082" w:type="dxa"/>
            <w:tcBorders>
              <w:top w:val="nil"/>
              <w:left w:val="nil"/>
              <w:bottom w:val="single" w:sz="4" w:space="0" w:color="auto"/>
              <w:right w:val="single" w:sz="4" w:space="0" w:color="auto"/>
            </w:tcBorders>
            <w:shd w:val="clear" w:color="000000" w:fill="FFFFFF"/>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17</w:t>
            </w:r>
            <w:r>
              <w:rPr>
                <w:rFonts w:eastAsia="Calibri" w:cs="Arial"/>
                <w:color w:val="000000"/>
                <w:sz w:val="16"/>
                <w:szCs w:val="16"/>
                <w:lang w:val="ru-RU"/>
              </w:rPr>
              <w:t> </w:t>
            </w:r>
            <w:r w:rsidRPr="00F5251B">
              <w:rPr>
                <w:rFonts w:eastAsia="Calibri" w:cs="Arial"/>
                <w:color w:val="000000"/>
                <w:sz w:val="16"/>
                <w:szCs w:val="16"/>
              </w:rPr>
              <w:t>024</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26</w:t>
            </w:r>
          </w:p>
        </w:tc>
        <w:tc>
          <w:tcPr>
            <w:tcW w:w="263" w:type="dxa"/>
            <w:tcBorders>
              <w:top w:val="nil"/>
              <w:left w:val="nil"/>
              <w:bottom w:val="nil"/>
              <w:right w:val="nil"/>
            </w:tcBorders>
            <w:shd w:val="clear" w:color="000000" w:fill="FFFFFF"/>
            <w:noWrap/>
            <w:vAlign w:val="bottom"/>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10%</w:t>
            </w:r>
          </w:p>
        </w:tc>
        <w:tc>
          <w:tcPr>
            <w:tcW w:w="263" w:type="dxa"/>
            <w:tcBorders>
              <w:top w:val="nil"/>
              <w:left w:val="nil"/>
              <w:bottom w:val="nil"/>
              <w:right w:val="nil"/>
            </w:tcBorders>
            <w:shd w:val="clear" w:color="000000" w:fill="FFFFFF"/>
            <w:noWrap/>
            <w:vAlign w:val="bottom"/>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21</w:t>
            </w:r>
            <w:r>
              <w:rPr>
                <w:b/>
                <w:bCs/>
                <w:color w:val="000000"/>
                <w:sz w:val="16"/>
                <w:szCs w:val="16"/>
                <w:lang w:val="ru-RU" w:eastAsia="zh-CN"/>
              </w:rPr>
              <w:t> </w:t>
            </w:r>
            <w:r w:rsidRPr="00F5251B">
              <w:rPr>
                <w:b/>
                <w:bCs/>
                <w:color w:val="000000"/>
                <w:sz w:val="16"/>
                <w:szCs w:val="16"/>
                <w:lang w:eastAsia="zh-CN"/>
              </w:rPr>
              <w:t>285</w:t>
            </w:r>
          </w:p>
        </w:tc>
        <w:tc>
          <w:tcPr>
            <w:tcW w:w="1061"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12</w:t>
            </w:r>
            <w:r>
              <w:rPr>
                <w:b/>
                <w:bCs/>
                <w:color w:val="000000"/>
                <w:sz w:val="16"/>
                <w:szCs w:val="16"/>
                <w:lang w:val="ru-RU" w:eastAsia="zh-CN"/>
              </w:rPr>
              <w:t> </w:t>
            </w:r>
            <w:r w:rsidRPr="00F5251B">
              <w:rPr>
                <w:b/>
                <w:bCs/>
                <w:color w:val="000000"/>
                <w:sz w:val="16"/>
                <w:szCs w:val="16"/>
                <w:lang w:eastAsia="zh-CN"/>
              </w:rPr>
              <w:t>771</w:t>
            </w:r>
          </w:p>
        </w:tc>
        <w:tc>
          <w:tcPr>
            <w:tcW w:w="1276"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4</w:t>
            </w:r>
            <w:r>
              <w:rPr>
                <w:b/>
                <w:bCs/>
                <w:color w:val="000000"/>
                <w:sz w:val="16"/>
                <w:szCs w:val="16"/>
                <w:lang w:val="ru-RU" w:eastAsia="zh-CN"/>
              </w:rPr>
              <w:t> </w:t>
            </w:r>
            <w:r w:rsidRPr="00F5251B">
              <w:rPr>
                <w:b/>
                <w:bCs/>
                <w:color w:val="000000"/>
                <w:sz w:val="16"/>
                <w:szCs w:val="16"/>
                <w:lang w:eastAsia="zh-CN"/>
              </w:rPr>
              <w:t>257</w:t>
            </w:r>
          </w:p>
        </w:tc>
        <w:tc>
          <w:tcPr>
            <w:tcW w:w="992"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4</w:t>
            </w:r>
            <w:r>
              <w:rPr>
                <w:b/>
                <w:bCs/>
                <w:color w:val="000000"/>
                <w:sz w:val="16"/>
                <w:szCs w:val="16"/>
                <w:lang w:val="ru-RU" w:eastAsia="zh-CN"/>
              </w:rPr>
              <w:t> </w:t>
            </w:r>
            <w:r w:rsidRPr="00F5251B">
              <w:rPr>
                <w:b/>
                <w:bCs/>
                <w:color w:val="000000"/>
                <w:sz w:val="16"/>
                <w:szCs w:val="16"/>
                <w:lang w:eastAsia="zh-CN"/>
              </w:rPr>
              <w:t>257</w:t>
            </w:r>
          </w:p>
        </w:tc>
      </w:tr>
      <w:tr w:rsidR="005C75E5" w:rsidRPr="00F5251B" w:rsidTr="00633249">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lastRenderedPageBreak/>
              <w:t>R2</w:t>
            </w:r>
          </w:p>
        </w:tc>
        <w:tc>
          <w:tcPr>
            <w:tcW w:w="1400" w:type="dxa"/>
            <w:tcBorders>
              <w:top w:val="nil"/>
              <w:left w:val="nil"/>
              <w:bottom w:val="single" w:sz="4" w:space="0" w:color="auto"/>
              <w:right w:val="single" w:sz="4" w:space="0" w:color="auto"/>
            </w:tcBorders>
            <w:shd w:val="clear" w:color="auto" w:fill="auto"/>
            <w:noWrap/>
            <w:vAlign w:val="center"/>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Pr>
                <w:b/>
                <w:bCs/>
                <w:color w:val="000000"/>
                <w:sz w:val="16"/>
                <w:szCs w:val="16"/>
                <w:lang w:val="ru-RU" w:eastAsia="zh-CN"/>
              </w:rPr>
              <w:t xml:space="preserve">Задача </w:t>
            </w:r>
            <w:r>
              <w:rPr>
                <w:b/>
                <w:bCs/>
                <w:color w:val="000000"/>
                <w:sz w:val="16"/>
                <w:szCs w:val="16"/>
                <w:lang w:eastAsia="zh-CN"/>
              </w:rPr>
              <w:t>2</w:t>
            </w:r>
            <w:r>
              <w:rPr>
                <w:b/>
                <w:bCs/>
                <w:color w:val="000000"/>
                <w:sz w:val="16"/>
                <w:szCs w:val="16"/>
                <w:lang w:val="ru-RU" w:eastAsia="zh-CN"/>
              </w:rPr>
              <w:t xml:space="preserve"> МСЭ-</w:t>
            </w:r>
            <w:r>
              <w:rPr>
                <w:b/>
                <w:bCs/>
                <w:color w:val="000000"/>
                <w:sz w:val="16"/>
                <w:szCs w:val="16"/>
                <w:lang w:eastAsia="zh-CN"/>
              </w:rPr>
              <w:t>R</w:t>
            </w:r>
          </w:p>
        </w:tc>
        <w:tc>
          <w:tcPr>
            <w:tcW w:w="1134" w:type="dxa"/>
            <w:tcBorders>
              <w:top w:val="nil"/>
              <w:left w:val="nil"/>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9</w:t>
            </w:r>
            <w:r>
              <w:rPr>
                <w:rFonts w:eastAsia="Calibri" w:cs="Arial"/>
                <w:color w:val="000000"/>
                <w:sz w:val="16"/>
                <w:szCs w:val="16"/>
                <w:lang w:val="ru-RU"/>
              </w:rPr>
              <w:t> </w:t>
            </w:r>
            <w:r w:rsidRPr="00F5251B">
              <w:rPr>
                <w:rFonts w:eastAsia="Calibri" w:cs="Arial"/>
                <w:color w:val="000000"/>
                <w:sz w:val="16"/>
                <w:szCs w:val="16"/>
              </w:rPr>
              <w:t>755</w:t>
            </w:r>
          </w:p>
        </w:tc>
        <w:tc>
          <w:tcPr>
            <w:tcW w:w="1035" w:type="dxa"/>
            <w:tcBorders>
              <w:top w:val="nil"/>
              <w:left w:val="nil"/>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6</w:t>
            </w:r>
            <w:r>
              <w:rPr>
                <w:rFonts w:eastAsia="Calibri" w:cs="Arial"/>
                <w:color w:val="000000"/>
                <w:sz w:val="16"/>
                <w:szCs w:val="16"/>
                <w:lang w:val="ru-RU"/>
              </w:rPr>
              <w:t> </w:t>
            </w:r>
            <w:r w:rsidRPr="00F5251B">
              <w:rPr>
                <w:rFonts w:eastAsia="Calibri" w:cs="Arial"/>
                <w:color w:val="000000"/>
                <w:sz w:val="16"/>
                <w:szCs w:val="16"/>
              </w:rPr>
              <w:t>712</w:t>
            </w:r>
          </w:p>
        </w:tc>
        <w:tc>
          <w:tcPr>
            <w:tcW w:w="1082" w:type="dxa"/>
            <w:tcBorders>
              <w:top w:val="nil"/>
              <w:left w:val="nil"/>
              <w:bottom w:val="single" w:sz="4" w:space="0" w:color="auto"/>
              <w:right w:val="single" w:sz="4" w:space="0" w:color="auto"/>
            </w:tcBorders>
            <w:shd w:val="clear" w:color="000000" w:fill="FFFFFF"/>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3</w:t>
            </w:r>
            <w:r>
              <w:rPr>
                <w:rFonts w:eastAsia="Calibri" w:cs="Arial"/>
                <w:color w:val="000000"/>
                <w:sz w:val="16"/>
                <w:szCs w:val="16"/>
                <w:lang w:val="ru-RU"/>
              </w:rPr>
              <w:t> </w:t>
            </w:r>
            <w:r w:rsidRPr="00F5251B">
              <w:rPr>
                <w:rFonts w:eastAsia="Calibri" w:cs="Arial"/>
                <w:color w:val="000000"/>
                <w:sz w:val="16"/>
                <w:szCs w:val="16"/>
              </w:rPr>
              <w:t>038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6</w:t>
            </w:r>
          </w:p>
        </w:tc>
        <w:tc>
          <w:tcPr>
            <w:tcW w:w="263" w:type="dxa"/>
            <w:tcBorders>
              <w:top w:val="nil"/>
              <w:left w:val="nil"/>
              <w:bottom w:val="nil"/>
              <w:right w:val="nil"/>
            </w:tcBorders>
            <w:shd w:val="clear" w:color="000000" w:fill="FFFFFF"/>
            <w:noWrap/>
            <w:vAlign w:val="bottom"/>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10%</w:t>
            </w:r>
          </w:p>
        </w:tc>
        <w:tc>
          <w:tcPr>
            <w:tcW w:w="263" w:type="dxa"/>
            <w:tcBorders>
              <w:top w:val="nil"/>
              <w:left w:val="nil"/>
              <w:bottom w:val="nil"/>
              <w:right w:val="nil"/>
            </w:tcBorders>
            <w:shd w:val="clear" w:color="000000" w:fill="FFFFFF"/>
            <w:noWrap/>
            <w:vAlign w:val="bottom"/>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4</w:t>
            </w:r>
            <w:r>
              <w:rPr>
                <w:b/>
                <w:bCs/>
                <w:color w:val="000000"/>
                <w:sz w:val="16"/>
                <w:szCs w:val="16"/>
                <w:lang w:val="ru-RU" w:eastAsia="zh-CN"/>
              </w:rPr>
              <w:t> </w:t>
            </w:r>
            <w:r w:rsidRPr="00F5251B">
              <w:rPr>
                <w:b/>
                <w:bCs/>
                <w:color w:val="000000"/>
                <w:sz w:val="16"/>
                <w:szCs w:val="16"/>
                <w:lang w:eastAsia="zh-CN"/>
              </w:rPr>
              <w:t>877</w:t>
            </w:r>
          </w:p>
        </w:tc>
        <w:tc>
          <w:tcPr>
            <w:tcW w:w="1061"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2</w:t>
            </w:r>
            <w:r>
              <w:rPr>
                <w:b/>
                <w:bCs/>
                <w:color w:val="000000"/>
                <w:sz w:val="16"/>
                <w:szCs w:val="16"/>
                <w:lang w:val="ru-RU" w:eastAsia="zh-CN"/>
              </w:rPr>
              <w:t> </w:t>
            </w:r>
            <w:r w:rsidRPr="00F5251B">
              <w:rPr>
                <w:b/>
                <w:bCs/>
                <w:color w:val="000000"/>
                <w:sz w:val="16"/>
                <w:szCs w:val="16"/>
                <w:lang w:eastAsia="zh-CN"/>
              </w:rPr>
              <w:t>926</w:t>
            </w:r>
          </w:p>
        </w:tc>
        <w:tc>
          <w:tcPr>
            <w:tcW w:w="1276"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975</w:t>
            </w:r>
          </w:p>
        </w:tc>
        <w:tc>
          <w:tcPr>
            <w:tcW w:w="992"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975</w:t>
            </w:r>
          </w:p>
        </w:tc>
      </w:tr>
      <w:tr w:rsidR="005C75E5" w:rsidRPr="00F5251B" w:rsidTr="00633249">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R3</w:t>
            </w:r>
          </w:p>
        </w:tc>
        <w:tc>
          <w:tcPr>
            <w:tcW w:w="1400" w:type="dxa"/>
            <w:tcBorders>
              <w:top w:val="nil"/>
              <w:left w:val="nil"/>
              <w:bottom w:val="single" w:sz="4" w:space="0" w:color="auto"/>
              <w:right w:val="single" w:sz="4" w:space="0" w:color="auto"/>
            </w:tcBorders>
            <w:shd w:val="clear" w:color="auto" w:fill="auto"/>
            <w:noWrap/>
            <w:vAlign w:val="center"/>
            <w:hideMark/>
          </w:tcPr>
          <w:p w:rsidR="005C75E5" w:rsidRPr="00263188" w:rsidRDefault="005C75E5" w:rsidP="00633249">
            <w:pPr>
              <w:tabs>
                <w:tab w:val="clear" w:pos="794"/>
                <w:tab w:val="clear" w:pos="1191"/>
                <w:tab w:val="clear" w:pos="1588"/>
                <w:tab w:val="clear" w:pos="1985"/>
              </w:tabs>
              <w:overflowPunct/>
              <w:autoSpaceDE/>
              <w:autoSpaceDN/>
              <w:adjustRightInd/>
              <w:spacing w:before="0" w:line="216" w:lineRule="auto"/>
              <w:textAlignment w:val="auto"/>
              <w:rPr>
                <w:b/>
                <w:bCs/>
                <w:color w:val="000000"/>
                <w:sz w:val="16"/>
                <w:szCs w:val="16"/>
                <w:lang w:eastAsia="zh-CN"/>
              </w:rPr>
            </w:pPr>
            <w:r>
              <w:rPr>
                <w:b/>
                <w:bCs/>
                <w:color w:val="000000"/>
                <w:sz w:val="16"/>
                <w:szCs w:val="16"/>
                <w:lang w:val="ru-RU" w:eastAsia="zh-CN"/>
              </w:rPr>
              <w:t>Задача 3 МСЭ-</w:t>
            </w:r>
            <w:r>
              <w:rPr>
                <w:b/>
                <w:bCs/>
                <w:color w:val="000000"/>
                <w:sz w:val="16"/>
                <w:szCs w:val="16"/>
                <w:lang w:eastAsia="zh-CN"/>
              </w:rPr>
              <w:t>R</w:t>
            </w:r>
          </w:p>
        </w:tc>
        <w:tc>
          <w:tcPr>
            <w:tcW w:w="1134" w:type="dxa"/>
            <w:tcBorders>
              <w:top w:val="nil"/>
              <w:left w:val="nil"/>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13</w:t>
            </w:r>
            <w:r>
              <w:rPr>
                <w:rFonts w:eastAsia="Calibri" w:cs="Arial"/>
                <w:color w:val="000000"/>
                <w:sz w:val="16"/>
                <w:szCs w:val="16"/>
                <w:lang w:val="ru-RU"/>
              </w:rPr>
              <w:t> </w:t>
            </w:r>
            <w:r w:rsidRPr="00F5251B">
              <w:rPr>
                <w:rFonts w:eastAsia="Calibri" w:cs="Arial"/>
                <w:color w:val="000000"/>
                <w:sz w:val="16"/>
                <w:szCs w:val="16"/>
              </w:rPr>
              <w:t>749</w:t>
            </w:r>
          </w:p>
        </w:tc>
        <w:tc>
          <w:tcPr>
            <w:tcW w:w="1035" w:type="dxa"/>
            <w:tcBorders>
              <w:top w:val="nil"/>
              <w:left w:val="nil"/>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7</w:t>
            </w:r>
            <w:r>
              <w:rPr>
                <w:rFonts w:eastAsia="Calibri" w:cs="Arial"/>
                <w:color w:val="000000"/>
                <w:sz w:val="16"/>
                <w:szCs w:val="16"/>
                <w:lang w:val="ru-RU"/>
              </w:rPr>
              <w:t> </w:t>
            </w:r>
            <w:r w:rsidRPr="00F5251B">
              <w:rPr>
                <w:rFonts w:eastAsia="Calibri" w:cs="Arial"/>
                <w:color w:val="000000"/>
                <w:sz w:val="16"/>
                <w:szCs w:val="16"/>
              </w:rPr>
              <w:t>779</w:t>
            </w:r>
          </w:p>
        </w:tc>
        <w:tc>
          <w:tcPr>
            <w:tcW w:w="1082" w:type="dxa"/>
            <w:tcBorders>
              <w:top w:val="nil"/>
              <w:left w:val="nil"/>
              <w:bottom w:val="single" w:sz="4" w:space="0" w:color="auto"/>
              <w:right w:val="single" w:sz="4" w:space="0" w:color="auto"/>
            </w:tcBorders>
            <w:shd w:val="clear" w:color="000000" w:fill="FFFFFF"/>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5</w:t>
            </w:r>
            <w:r>
              <w:rPr>
                <w:rFonts w:eastAsia="Calibri" w:cs="Arial"/>
                <w:color w:val="000000"/>
                <w:sz w:val="16"/>
                <w:szCs w:val="16"/>
                <w:lang w:val="ru-RU"/>
              </w:rPr>
              <w:t> </w:t>
            </w:r>
            <w:r w:rsidRPr="00F5251B">
              <w:rPr>
                <w:rFonts w:eastAsia="Calibri" w:cs="Arial"/>
                <w:color w:val="000000"/>
                <w:sz w:val="16"/>
                <w:szCs w:val="16"/>
              </w:rPr>
              <w:t>962</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rFonts w:eastAsia="Calibri" w:cs="Arial"/>
                <w:color w:val="000000"/>
                <w:sz w:val="16"/>
                <w:szCs w:val="16"/>
              </w:rPr>
            </w:pPr>
            <w:r w:rsidRPr="00F5251B">
              <w:rPr>
                <w:rFonts w:eastAsia="Calibri" w:cs="Arial"/>
                <w:color w:val="000000"/>
                <w:sz w:val="16"/>
                <w:szCs w:val="16"/>
              </w:rPr>
              <w:t>8</w:t>
            </w:r>
          </w:p>
        </w:tc>
        <w:tc>
          <w:tcPr>
            <w:tcW w:w="263" w:type="dxa"/>
            <w:tcBorders>
              <w:top w:val="nil"/>
              <w:left w:val="nil"/>
              <w:bottom w:val="nil"/>
              <w:right w:val="nil"/>
            </w:tcBorders>
            <w:shd w:val="clear" w:color="000000" w:fill="FFFFFF"/>
            <w:noWrap/>
            <w:vAlign w:val="bottom"/>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0%</w:t>
            </w:r>
          </w:p>
        </w:tc>
        <w:tc>
          <w:tcPr>
            <w:tcW w:w="263" w:type="dxa"/>
            <w:tcBorders>
              <w:top w:val="nil"/>
              <w:left w:val="nil"/>
              <w:bottom w:val="nil"/>
              <w:right w:val="nil"/>
            </w:tcBorders>
            <w:shd w:val="clear" w:color="000000" w:fill="FFFFFF"/>
            <w:noWrap/>
            <w:vAlign w:val="bottom"/>
            <w:hideMark/>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0</w:t>
            </w:r>
          </w:p>
        </w:tc>
        <w:tc>
          <w:tcPr>
            <w:tcW w:w="1061"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13</w:t>
            </w:r>
            <w:r>
              <w:rPr>
                <w:b/>
                <w:bCs/>
                <w:color w:val="000000"/>
                <w:sz w:val="16"/>
                <w:szCs w:val="16"/>
                <w:lang w:val="ru-RU" w:eastAsia="zh-CN"/>
              </w:rPr>
              <w:t> </w:t>
            </w:r>
            <w:r w:rsidRPr="00F5251B">
              <w:rPr>
                <w:b/>
                <w:bCs/>
                <w:color w:val="000000"/>
                <w:sz w:val="16"/>
                <w:szCs w:val="16"/>
                <w:lang w:eastAsia="zh-CN"/>
              </w:rPr>
              <w:t>749</w:t>
            </w:r>
          </w:p>
        </w:tc>
        <w:tc>
          <w:tcPr>
            <w:tcW w:w="1276"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0</w:t>
            </w:r>
          </w:p>
        </w:tc>
        <w:tc>
          <w:tcPr>
            <w:tcW w:w="992" w:type="dxa"/>
            <w:tcBorders>
              <w:top w:val="nil"/>
              <w:left w:val="nil"/>
              <w:bottom w:val="single" w:sz="4" w:space="0" w:color="auto"/>
              <w:right w:val="single" w:sz="4" w:space="0" w:color="auto"/>
            </w:tcBorders>
            <w:shd w:val="clear" w:color="auto" w:fill="auto"/>
            <w:noWrap/>
            <w:vAlign w:val="center"/>
          </w:tcPr>
          <w:p w:rsidR="005C75E5"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r>
      <w:tr w:rsidR="007E76AA" w:rsidRPr="00F5251B" w:rsidTr="00633249">
        <w:trPr>
          <w:trHeight w:val="288"/>
        </w:trPr>
        <w:tc>
          <w:tcPr>
            <w:tcW w:w="180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7E76AA" w:rsidRPr="00F5251B" w:rsidRDefault="005C75E5"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Pr>
                <w:b/>
                <w:bCs/>
                <w:color w:val="000000"/>
                <w:sz w:val="16"/>
                <w:szCs w:val="16"/>
                <w:lang w:eastAsia="zh-CN"/>
              </w:rPr>
              <w:t>C</w:t>
            </w:r>
            <w:r>
              <w:rPr>
                <w:b/>
                <w:bCs/>
                <w:color w:val="000000"/>
                <w:sz w:val="16"/>
                <w:szCs w:val="16"/>
                <w:lang w:val="ru-RU" w:eastAsia="zh-CN"/>
              </w:rPr>
              <w:t>уммарные затраты</w:t>
            </w:r>
          </w:p>
        </w:tc>
        <w:tc>
          <w:tcPr>
            <w:tcW w:w="1134"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66</w:t>
            </w:r>
            <w:r w:rsidR="005C75E5">
              <w:rPr>
                <w:b/>
                <w:bCs/>
                <w:color w:val="000000"/>
                <w:sz w:val="16"/>
                <w:szCs w:val="16"/>
                <w:lang w:val="ru-RU" w:eastAsia="zh-CN"/>
              </w:rPr>
              <w:t> </w:t>
            </w:r>
            <w:r w:rsidRPr="00F5251B">
              <w:rPr>
                <w:b/>
                <w:bCs/>
                <w:color w:val="000000"/>
                <w:sz w:val="16"/>
                <w:szCs w:val="16"/>
                <w:lang w:eastAsia="zh-CN"/>
              </w:rPr>
              <w:t>074</w:t>
            </w:r>
          </w:p>
        </w:tc>
        <w:tc>
          <w:tcPr>
            <w:tcW w:w="1035"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40</w:t>
            </w:r>
            <w:r w:rsidR="005C75E5">
              <w:rPr>
                <w:b/>
                <w:bCs/>
                <w:color w:val="000000"/>
                <w:sz w:val="16"/>
                <w:szCs w:val="16"/>
                <w:lang w:val="ru-RU" w:eastAsia="zh-CN"/>
              </w:rPr>
              <w:t> </w:t>
            </w:r>
            <w:r w:rsidRPr="00F5251B">
              <w:rPr>
                <w:b/>
                <w:bCs/>
                <w:color w:val="000000"/>
                <w:sz w:val="16"/>
                <w:szCs w:val="16"/>
                <w:lang w:eastAsia="zh-CN"/>
              </w:rPr>
              <w:t>012</w:t>
            </w:r>
          </w:p>
        </w:tc>
        <w:tc>
          <w:tcPr>
            <w:tcW w:w="1082" w:type="dxa"/>
            <w:tcBorders>
              <w:top w:val="nil"/>
              <w:left w:val="nil"/>
              <w:bottom w:val="single" w:sz="4" w:space="0" w:color="auto"/>
              <w:right w:val="single" w:sz="4" w:space="0" w:color="auto"/>
            </w:tcBorders>
            <w:shd w:val="clear" w:color="000000" w:fill="BDD7EE"/>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26</w:t>
            </w:r>
            <w:r w:rsidR="005C75E5">
              <w:rPr>
                <w:b/>
                <w:bCs/>
                <w:color w:val="000000"/>
                <w:sz w:val="16"/>
                <w:szCs w:val="16"/>
                <w:lang w:val="ru-RU" w:eastAsia="zh-CN"/>
              </w:rPr>
              <w:t> </w:t>
            </w:r>
            <w:r w:rsidRPr="00F5251B">
              <w:rPr>
                <w:b/>
                <w:bCs/>
                <w:color w:val="000000"/>
                <w:sz w:val="16"/>
                <w:szCs w:val="16"/>
                <w:lang w:eastAsia="zh-CN"/>
              </w:rPr>
              <w:t>024</w:t>
            </w:r>
          </w:p>
        </w:tc>
        <w:tc>
          <w:tcPr>
            <w:tcW w:w="990"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40</w:t>
            </w:r>
          </w:p>
        </w:tc>
        <w:tc>
          <w:tcPr>
            <w:tcW w:w="263" w:type="dxa"/>
            <w:tcBorders>
              <w:top w:val="nil"/>
              <w:left w:val="nil"/>
              <w:bottom w:val="nil"/>
              <w:right w:val="nil"/>
            </w:tcBorders>
            <w:shd w:val="clear" w:color="auto" w:fill="auto"/>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263" w:type="dxa"/>
            <w:tcBorders>
              <w:top w:val="nil"/>
              <w:left w:val="nil"/>
              <w:bottom w:val="nil"/>
              <w:right w:val="nil"/>
            </w:tcBorders>
            <w:shd w:val="clear" w:color="auto" w:fill="auto"/>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26</w:t>
            </w:r>
            <w:r w:rsidR="005C75E5">
              <w:rPr>
                <w:b/>
                <w:bCs/>
                <w:color w:val="000000"/>
                <w:sz w:val="16"/>
                <w:szCs w:val="16"/>
                <w:lang w:val="ru-RU" w:eastAsia="zh-CN"/>
              </w:rPr>
              <w:t> </w:t>
            </w:r>
            <w:r w:rsidRPr="00F5251B">
              <w:rPr>
                <w:b/>
                <w:bCs/>
                <w:color w:val="000000"/>
                <w:sz w:val="16"/>
                <w:szCs w:val="16"/>
                <w:lang w:eastAsia="zh-CN"/>
              </w:rPr>
              <w:t>162</w:t>
            </w:r>
          </w:p>
        </w:tc>
        <w:tc>
          <w:tcPr>
            <w:tcW w:w="1061"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29</w:t>
            </w:r>
            <w:r w:rsidR="005C75E5">
              <w:rPr>
                <w:b/>
                <w:bCs/>
                <w:color w:val="000000"/>
                <w:sz w:val="16"/>
                <w:szCs w:val="16"/>
                <w:lang w:val="ru-RU" w:eastAsia="zh-CN"/>
              </w:rPr>
              <w:t> </w:t>
            </w:r>
            <w:r w:rsidRPr="00F5251B">
              <w:rPr>
                <w:b/>
                <w:bCs/>
                <w:color w:val="000000"/>
                <w:sz w:val="16"/>
                <w:szCs w:val="16"/>
                <w:lang w:eastAsia="zh-CN"/>
              </w:rPr>
              <w:t>446</w:t>
            </w:r>
          </w:p>
        </w:tc>
        <w:tc>
          <w:tcPr>
            <w:tcW w:w="1276"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5</w:t>
            </w:r>
            <w:r w:rsidR="005C75E5">
              <w:rPr>
                <w:b/>
                <w:bCs/>
                <w:color w:val="000000"/>
                <w:sz w:val="16"/>
                <w:szCs w:val="16"/>
                <w:lang w:val="ru-RU" w:eastAsia="zh-CN"/>
              </w:rPr>
              <w:t> </w:t>
            </w:r>
            <w:r w:rsidRPr="00F5251B">
              <w:rPr>
                <w:b/>
                <w:bCs/>
                <w:color w:val="000000"/>
                <w:sz w:val="16"/>
                <w:szCs w:val="16"/>
                <w:lang w:eastAsia="zh-CN"/>
              </w:rPr>
              <w:t>232</w:t>
            </w:r>
          </w:p>
        </w:tc>
        <w:tc>
          <w:tcPr>
            <w:tcW w:w="992"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5</w:t>
            </w:r>
            <w:r w:rsidR="005C75E5">
              <w:rPr>
                <w:b/>
                <w:bCs/>
                <w:color w:val="000000"/>
                <w:sz w:val="16"/>
                <w:szCs w:val="16"/>
                <w:lang w:val="ru-RU" w:eastAsia="zh-CN"/>
              </w:rPr>
              <w:t> </w:t>
            </w:r>
            <w:r w:rsidRPr="00F5251B">
              <w:rPr>
                <w:b/>
                <w:bCs/>
                <w:color w:val="000000"/>
                <w:sz w:val="16"/>
                <w:szCs w:val="16"/>
                <w:lang w:eastAsia="zh-CN"/>
              </w:rPr>
              <w:t>232</w:t>
            </w:r>
          </w:p>
        </w:tc>
      </w:tr>
      <w:tr w:rsidR="007E76AA" w:rsidRPr="00F5251B" w:rsidTr="00633249">
        <w:trPr>
          <w:trHeight w:val="288"/>
        </w:trPr>
        <w:tc>
          <w:tcPr>
            <w:tcW w:w="409"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 </w:t>
            </w:r>
          </w:p>
        </w:tc>
        <w:tc>
          <w:tcPr>
            <w:tcW w:w="1400"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 </w:t>
            </w:r>
          </w:p>
        </w:tc>
        <w:tc>
          <w:tcPr>
            <w:tcW w:w="1134"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035"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082" w:type="dxa"/>
            <w:tcBorders>
              <w:top w:val="nil"/>
              <w:left w:val="nil"/>
              <w:bottom w:val="nil"/>
              <w:right w:val="nil"/>
            </w:tcBorders>
            <w:shd w:val="clear" w:color="000000" w:fill="FFFFFF"/>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990"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263"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200"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228"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1089"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263" w:type="dxa"/>
            <w:tcBorders>
              <w:top w:val="nil"/>
              <w:left w:val="nil"/>
              <w:bottom w:val="nil"/>
              <w:right w:val="nil"/>
            </w:tcBorders>
            <w:shd w:val="clear" w:color="000000" w:fill="FFFFFF"/>
            <w:noWrap/>
            <w:vAlign w:val="bottom"/>
            <w:hideMark/>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39</w:t>
            </w:r>
            <w:r w:rsidR="005C75E5">
              <w:rPr>
                <w:b/>
                <w:bCs/>
                <w:color w:val="000000"/>
                <w:sz w:val="16"/>
                <w:szCs w:val="16"/>
                <w:lang w:val="ru-RU" w:eastAsia="zh-CN"/>
              </w:rPr>
              <w:t>,</w:t>
            </w:r>
            <w:r w:rsidRPr="00F5251B">
              <w:rPr>
                <w:b/>
                <w:bCs/>
                <w:color w:val="000000"/>
                <w:sz w:val="16"/>
                <w:szCs w:val="16"/>
                <w:lang w:eastAsia="zh-CN"/>
              </w:rPr>
              <w:t>6%</w:t>
            </w:r>
          </w:p>
        </w:tc>
        <w:tc>
          <w:tcPr>
            <w:tcW w:w="1061"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44</w:t>
            </w:r>
            <w:r w:rsidR="005C75E5">
              <w:rPr>
                <w:b/>
                <w:bCs/>
                <w:color w:val="000000"/>
                <w:sz w:val="16"/>
                <w:szCs w:val="16"/>
                <w:lang w:val="ru-RU" w:eastAsia="zh-CN"/>
              </w:rPr>
              <w:t>,</w:t>
            </w:r>
            <w:r w:rsidRPr="00F5251B">
              <w:rPr>
                <w:b/>
                <w:bCs/>
                <w:color w:val="000000"/>
                <w:sz w:val="16"/>
                <w:szCs w:val="16"/>
                <w:lang w:eastAsia="zh-CN"/>
              </w:rPr>
              <w:t>6%</w:t>
            </w:r>
          </w:p>
        </w:tc>
        <w:tc>
          <w:tcPr>
            <w:tcW w:w="1276"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7</w:t>
            </w:r>
            <w:r w:rsidR="005C75E5">
              <w:rPr>
                <w:b/>
                <w:bCs/>
                <w:color w:val="000000"/>
                <w:sz w:val="16"/>
                <w:szCs w:val="16"/>
                <w:lang w:val="ru-RU" w:eastAsia="zh-CN"/>
              </w:rPr>
              <w:t>,</w:t>
            </w:r>
            <w:r w:rsidRPr="00F5251B">
              <w:rPr>
                <w:b/>
                <w:bCs/>
                <w:color w:val="000000"/>
                <w:sz w:val="16"/>
                <w:szCs w:val="16"/>
                <w:lang w:eastAsia="zh-CN"/>
              </w:rPr>
              <w:t>9%</w:t>
            </w:r>
          </w:p>
        </w:tc>
        <w:tc>
          <w:tcPr>
            <w:tcW w:w="992" w:type="dxa"/>
            <w:tcBorders>
              <w:top w:val="nil"/>
              <w:left w:val="nil"/>
              <w:bottom w:val="single" w:sz="4" w:space="0" w:color="auto"/>
              <w:right w:val="single" w:sz="4" w:space="0" w:color="auto"/>
            </w:tcBorders>
            <w:shd w:val="clear" w:color="000000" w:fill="BDD7EE"/>
            <w:noWrap/>
            <w:vAlign w:val="center"/>
          </w:tcPr>
          <w:p w:rsidR="007E76AA" w:rsidRPr="00F5251B" w:rsidRDefault="007E76AA" w:rsidP="00633249">
            <w:pPr>
              <w:tabs>
                <w:tab w:val="clear" w:pos="794"/>
                <w:tab w:val="clear" w:pos="1191"/>
                <w:tab w:val="clear" w:pos="1588"/>
                <w:tab w:val="clear" w:pos="1985"/>
              </w:tabs>
              <w:overflowPunct/>
              <w:autoSpaceDE/>
              <w:autoSpaceDN/>
              <w:adjustRightInd/>
              <w:spacing w:before="0" w:line="216" w:lineRule="auto"/>
              <w:jc w:val="center"/>
              <w:textAlignment w:val="auto"/>
              <w:rPr>
                <w:b/>
                <w:bCs/>
                <w:color w:val="000000"/>
                <w:sz w:val="16"/>
                <w:szCs w:val="16"/>
                <w:lang w:eastAsia="zh-CN"/>
              </w:rPr>
            </w:pPr>
            <w:r w:rsidRPr="00F5251B">
              <w:rPr>
                <w:b/>
                <w:bCs/>
                <w:color w:val="000000"/>
                <w:sz w:val="16"/>
                <w:szCs w:val="16"/>
                <w:lang w:eastAsia="zh-CN"/>
              </w:rPr>
              <w:t>7</w:t>
            </w:r>
            <w:r w:rsidR="005C75E5">
              <w:rPr>
                <w:b/>
                <w:bCs/>
                <w:color w:val="000000"/>
                <w:sz w:val="16"/>
                <w:szCs w:val="16"/>
                <w:lang w:val="ru-RU" w:eastAsia="zh-CN"/>
              </w:rPr>
              <w:t>,</w:t>
            </w:r>
            <w:r w:rsidRPr="00F5251B">
              <w:rPr>
                <w:b/>
                <w:bCs/>
                <w:color w:val="000000"/>
                <w:sz w:val="16"/>
                <w:szCs w:val="16"/>
                <w:lang w:eastAsia="zh-CN"/>
              </w:rPr>
              <w:t>9%</w:t>
            </w:r>
          </w:p>
        </w:tc>
      </w:tr>
    </w:tbl>
    <w:p w:rsidR="00360DA9" w:rsidRDefault="00360DA9">
      <w:pPr>
        <w:jc w:val="center"/>
      </w:pPr>
      <w:r>
        <w:t>______________</w:t>
      </w:r>
    </w:p>
    <w:sectPr w:rsidR="00360DA9" w:rsidSect="00360DA9">
      <w:pgSz w:w="16834" w:h="11907" w:orient="landscape" w:code="9"/>
      <w:pgMar w:top="1134" w:right="1134" w:bottom="1134" w:left="992"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86" w:rsidRDefault="006D2F86">
      <w:r>
        <w:separator/>
      </w:r>
    </w:p>
  </w:endnote>
  <w:endnote w:type="continuationSeparator" w:id="0">
    <w:p w:rsidR="006D2F86" w:rsidRDefault="006D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BB" w:rsidRDefault="00500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BB" w:rsidRDefault="0050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C525F7" w:rsidRDefault="006D2F86" w:rsidP="006D2F86">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sz w:val="18"/>
        <w:szCs w:val="18"/>
      </w:rPr>
    </w:pPr>
    <w:r w:rsidRPr="00C525F7">
      <w:rPr>
        <w:sz w:val="18"/>
        <w:szCs w:val="18"/>
      </w:rPr>
      <w:t>International Telecommunication Union • Place des Nations • CH</w:t>
    </w:r>
    <w:r w:rsidRPr="00C525F7">
      <w:rPr>
        <w:sz w:val="18"/>
        <w:szCs w:val="18"/>
      </w:rPr>
      <w:noBreakHyphen/>
      <w:t xml:space="preserve">1211 Geneva 20 • Switzerland </w:t>
    </w:r>
    <w:r w:rsidRPr="00C525F7">
      <w:rPr>
        <w:sz w:val="18"/>
        <w:szCs w:val="18"/>
      </w:rPr>
      <w:br/>
    </w:r>
    <w:r w:rsidRPr="00623229">
      <w:rPr>
        <w:sz w:val="18"/>
        <w:szCs w:val="18"/>
      </w:rPr>
      <w:t>Тел.: +41 22 730 5111 • Факс</w:t>
    </w:r>
    <w:r>
      <w:rPr>
        <w:sz w:val="18"/>
        <w:szCs w:val="18"/>
      </w:rPr>
      <w:t xml:space="preserve">: +41 22 733 7256 • </w:t>
    </w:r>
    <w:r>
      <w:rPr>
        <w:sz w:val="18"/>
        <w:szCs w:val="18"/>
        <w:lang w:val="ru-RU"/>
      </w:rPr>
      <w:t>Эл</w:t>
    </w:r>
    <w:r w:rsidRPr="001A0BEC">
      <w:rPr>
        <w:sz w:val="18"/>
        <w:szCs w:val="18"/>
      </w:rPr>
      <w:t xml:space="preserve">. </w:t>
    </w:r>
    <w:r w:rsidRPr="00623229">
      <w:rPr>
        <w:sz w:val="18"/>
        <w:szCs w:val="18"/>
      </w:rPr>
      <w:t xml:space="preserve">почта: </w:t>
    </w:r>
    <w:hyperlink r:id="rId1" w:history="1">
      <w:r w:rsidRPr="00623229">
        <w:rPr>
          <w:rStyle w:val="Hyperlink"/>
          <w:sz w:val="18"/>
          <w:szCs w:val="18"/>
        </w:rPr>
        <w:t>itumail@itu.int</w:t>
      </w:r>
    </w:hyperlink>
    <w:r w:rsidRPr="00623229">
      <w:rPr>
        <w:sz w:val="18"/>
        <w:szCs w:val="18"/>
      </w:rPr>
      <w:t xml:space="preserve"> • </w:t>
    </w:r>
    <w:hyperlink r:id="rId2" w:history="1">
      <w:r w:rsidRPr="00623229">
        <w:rPr>
          <w:rStyle w:val="Hyperlink"/>
          <w:sz w:val="18"/>
          <w:szCs w:val="18"/>
        </w:rPr>
        <w:t>www.itu.int</w:t>
      </w:r>
    </w:hyperlink>
  </w:p>
  <w:p w:rsidR="006D2F86" w:rsidRPr="00284D4E" w:rsidRDefault="006D2F86" w:rsidP="00C525F7">
    <w:pPr>
      <w:tabs>
        <w:tab w:val="clear" w:pos="794"/>
        <w:tab w:val="clear" w:pos="1191"/>
        <w:tab w:val="clear" w:pos="1588"/>
        <w:tab w:val="clear" w:pos="1985"/>
      </w:tabs>
      <w:overflowPunct/>
      <w:autoSpaceDE/>
      <w:autoSpaceDN/>
      <w:adjustRightInd/>
      <w:spacing w:before="0" w:line="240" w:lineRule="auto"/>
      <w:ind w:left="720"/>
      <w:contextualSpacing/>
      <w:jc w:val="center"/>
      <w:textAlignment w:val="auto"/>
      <w:rPr>
        <w:rFonts w:eastAsia="SimSun" w:cs="Arial"/>
        <w:b/>
        <w:bCs/>
        <w:color w:val="4F81BD" w:themeColor="accent1"/>
        <w:sz w:val="18"/>
        <w:szCs w:val="18"/>
        <w:lang w:val="ru-RU" w:eastAsia="zh-CN"/>
      </w:rPr>
    </w:pPr>
    <w:r w:rsidRPr="00623229">
      <w:rPr>
        <w:b/>
        <w:bCs/>
        <w:color w:val="1F497D"/>
        <w:sz w:val="18"/>
        <w:szCs w:val="18"/>
      </w:rPr>
      <w:t>90</w:t>
    </w:r>
    <w:r w:rsidRPr="00623229">
      <w:rPr>
        <w:b/>
        <w:bCs/>
        <w:color w:val="1F497D"/>
        <w:sz w:val="18"/>
        <w:szCs w:val="18"/>
        <w:vertAlign w:val="superscript"/>
      </w:rPr>
      <w:t>th</w:t>
    </w:r>
    <w:r w:rsidRPr="00623229">
      <w:rPr>
        <w:b/>
        <w:bCs/>
        <w:color w:val="1F497D"/>
        <w:sz w:val="18"/>
        <w:szCs w:val="18"/>
      </w:rPr>
      <w:t xml:space="preserve"> anniversary of the CCIR/ITU-R Study Groups (1927-2017)</w:t>
    </w:r>
  </w:p>
  <w:p w:rsidR="006D2F86" w:rsidRPr="00284D4E" w:rsidRDefault="006D2F86">
    <w:pPr>
      <w:pStyle w:val="Footer"/>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7E76AA" w:rsidRDefault="006D2F86" w:rsidP="007E76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Default="006D2F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652FD6" w:rsidRDefault="006D2F86" w:rsidP="007E76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652FD6" w:rsidRDefault="006D2F86" w:rsidP="007E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86" w:rsidRDefault="006D2F86">
      <w:r>
        <w:t>____________________</w:t>
      </w:r>
    </w:p>
  </w:footnote>
  <w:footnote w:type="continuationSeparator" w:id="0">
    <w:p w:rsidR="006D2F86" w:rsidRDefault="006D2F86">
      <w:r>
        <w:continuationSeparator/>
      </w:r>
    </w:p>
  </w:footnote>
  <w:footnote w:id="1">
    <w:p w:rsidR="006D2F86" w:rsidRPr="007941EB" w:rsidRDefault="006D2F86" w:rsidP="007941EB">
      <w:pPr>
        <w:pStyle w:val="FootnoteText"/>
        <w:tabs>
          <w:tab w:val="clear" w:pos="794"/>
          <w:tab w:val="clear" w:pos="1191"/>
          <w:tab w:val="clear" w:pos="1588"/>
          <w:tab w:val="clear" w:pos="1985"/>
          <w:tab w:val="left" w:pos="567"/>
          <w:tab w:val="left" w:pos="1134"/>
          <w:tab w:val="left" w:pos="1701"/>
          <w:tab w:val="left" w:pos="2268"/>
          <w:tab w:val="left" w:pos="2835"/>
        </w:tabs>
        <w:spacing w:before="60"/>
        <w:rPr>
          <w:szCs w:val="20"/>
        </w:rPr>
      </w:pPr>
      <w:r w:rsidRPr="007941EB">
        <w:rPr>
          <w:rStyle w:val="FootnoteReference"/>
          <w:position w:val="0"/>
          <w:sz w:val="20"/>
          <w:szCs w:val="20"/>
          <w:vertAlign w:val="superscript"/>
        </w:rPr>
        <w:footnoteRef/>
      </w:r>
      <w:r>
        <w:rPr>
          <w:rStyle w:val="FootnoteReference"/>
          <w:position w:val="0"/>
          <w:sz w:val="20"/>
          <w:szCs w:val="20"/>
        </w:rPr>
        <w:tab/>
      </w:r>
      <w:r w:rsidRPr="007941EB">
        <w:rPr>
          <w:rStyle w:val="FootnoteReference"/>
          <w:position w:val="0"/>
          <w:sz w:val="20"/>
          <w:szCs w:val="20"/>
        </w:rPr>
        <w:t>Графы и отметки в них показывают первичные и вторичные увязки с целями.</w:t>
      </w:r>
    </w:p>
  </w:footnote>
  <w:footnote w:id="2">
    <w:p w:rsidR="006D2F86" w:rsidRPr="00344A2D" w:rsidRDefault="006D2F86" w:rsidP="007E76AA">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rPr>
      </w:pPr>
      <w:r w:rsidRPr="00D100DD">
        <w:rPr>
          <w:rStyle w:val="FootnoteReference"/>
          <w:position w:val="0"/>
          <w:vertAlign w:val="superscript"/>
        </w:rPr>
        <w:footnoteRef/>
      </w:r>
      <w:r>
        <w:rPr>
          <w:rStyle w:val="FootnoteReference"/>
          <w:position w:val="0"/>
          <w:lang w:val="ru-RU"/>
        </w:rPr>
        <w:tab/>
      </w:r>
      <w:r w:rsidRPr="00D100DD">
        <w:rPr>
          <w:rStyle w:val="FootnoteReference"/>
          <w:position w:val="0"/>
        </w:rPr>
        <w:t>Ответственные по рискам будут назначены Директором Бюро.</w:t>
      </w:r>
    </w:p>
  </w:footnote>
  <w:footnote w:id="3">
    <w:p w:rsidR="006D2F86" w:rsidRPr="00EF7123" w:rsidRDefault="006D2F86" w:rsidP="00EF7123">
      <w:pPr>
        <w:pStyle w:val="FootnoteText"/>
        <w:tabs>
          <w:tab w:val="clear" w:pos="794"/>
          <w:tab w:val="clear" w:pos="1191"/>
          <w:tab w:val="clear" w:pos="1588"/>
          <w:tab w:val="clear" w:pos="1985"/>
          <w:tab w:val="left" w:pos="567"/>
          <w:tab w:val="left" w:pos="1134"/>
          <w:tab w:val="left" w:pos="1701"/>
          <w:tab w:val="left" w:pos="2268"/>
          <w:tab w:val="left" w:pos="2835"/>
        </w:tabs>
        <w:spacing w:before="60"/>
        <w:rPr>
          <w:szCs w:val="20"/>
        </w:rPr>
      </w:pPr>
      <w:r w:rsidRPr="00EF7123">
        <w:rPr>
          <w:rStyle w:val="FootnoteReference"/>
          <w:position w:val="0"/>
          <w:sz w:val="20"/>
          <w:szCs w:val="20"/>
          <w:vertAlign w:val="superscript"/>
        </w:rPr>
        <w:footnoteRef/>
      </w:r>
      <w:r w:rsidRPr="00EF7123">
        <w:rPr>
          <w:rStyle w:val="FootnoteReference"/>
          <w:position w:val="0"/>
          <w:sz w:val="20"/>
          <w:szCs w:val="20"/>
          <w:lang w:val="ru-RU"/>
        </w:rPr>
        <w:tab/>
      </w:r>
      <w:r w:rsidRPr="00EF7123">
        <w:rPr>
          <w:rStyle w:val="FootnoteReference"/>
          <w:position w:val="0"/>
          <w:sz w:val="20"/>
          <w:szCs w:val="20"/>
        </w:rPr>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 w:id="4">
    <w:p w:rsidR="006D2F86" w:rsidRPr="00797330" w:rsidRDefault="006D2F86" w:rsidP="007E76AA">
      <w:pPr>
        <w:pStyle w:val="FootnoteText"/>
        <w:tabs>
          <w:tab w:val="left" w:pos="567"/>
          <w:tab w:val="left" w:pos="1134"/>
          <w:tab w:val="left" w:pos="1701"/>
          <w:tab w:val="left" w:pos="2268"/>
          <w:tab w:val="left" w:pos="2835"/>
        </w:tabs>
        <w:spacing w:before="60"/>
        <w:rPr>
          <w:szCs w:val="20"/>
        </w:rPr>
      </w:pPr>
      <w:r w:rsidRPr="00797330">
        <w:rPr>
          <w:rStyle w:val="FootnoteReference"/>
          <w:position w:val="0"/>
          <w:sz w:val="20"/>
          <w:szCs w:val="20"/>
          <w:vertAlign w:val="superscript"/>
        </w:rPr>
        <w:footnoteRef/>
      </w:r>
      <w:r w:rsidRPr="00797330">
        <w:rPr>
          <w:szCs w:val="20"/>
          <w:lang w:val="ru-RU"/>
        </w:rPr>
        <w:tab/>
      </w:r>
      <w:r w:rsidRPr="00797330">
        <w:rPr>
          <w:rStyle w:val="FootnoteReference"/>
          <w:position w:val="0"/>
          <w:sz w:val="20"/>
          <w:szCs w:val="20"/>
        </w:rPr>
        <w:t>"</w:t>
      </w:r>
      <w:r>
        <w:rPr>
          <w:rStyle w:val="FootnoteReference"/>
          <w:position w:val="0"/>
          <w:sz w:val="20"/>
          <w:szCs w:val="20"/>
          <w:lang w:val="ru-RU"/>
        </w:rPr>
        <w:t>Нет данных</w:t>
      </w:r>
      <w:r w:rsidRPr="00797330">
        <w:rPr>
          <w:rStyle w:val="FootnoteReference"/>
          <w:position w:val="0"/>
          <w:sz w:val="20"/>
          <w:szCs w:val="20"/>
        </w:rPr>
        <w:t>" указывает на то, что значения показателей пока не представлены.</w:t>
      </w:r>
    </w:p>
    <w:p w:rsidR="006D2F86" w:rsidRPr="00797330" w:rsidRDefault="006D2F86" w:rsidP="007E76AA">
      <w:pPr>
        <w:pStyle w:val="FootnoteText"/>
        <w:tabs>
          <w:tab w:val="left" w:pos="567"/>
          <w:tab w:val="left" w:pos="1134"/>
          <w:tab w:val="left" w:pos="1701"/>
          <w:tab w:val="left" w:pos="2268"/>
          <w:tab w:val="left" w:pos="2835"/>
        </w:tabs>
        <w:spacing w:before="60"/>
        <w:rPr>
          <w:szCs w:val="20"/>
          <w:lang w:val="ru-RU"/>
        </w:rPr>
      </w:pPr>
      <w:r w:rsidRPr="00797330">
        <w:rPr>
          <w:szCs w:val="20"/>
          <w:lang w:val="ru-RU"/>
        </w:rPr>
        <w:t>*</w:t>
      </w:r>
      <w:r w:rsidRPr="00797330">
        <w:rPr>
          <w:szCs w:val="20"/>
          <w:lang w:val="ru-RU"/>
        </w:rPr>
        <w:tab/>
        <w:t>Оценки.</w:t>
      </w:r>
    </w:p>
  </w:footnote>
  <w:footnote w:id="5">
    <w:p w:rsidR="006D2F86" w:rsidRPr="00F230AB" w:rsidRDefault="006D2F86" w:rsidP="007E76AA">
      <w:pPr>
        <w:pStyle w:val="FootnoteText"/>
        <w:tabs>
          <w:tab w:val="clear" w:pos="794"/>
          <w:tab w:val="clear" w:pos="1191"/>
          <w:tab w:val="clear" w:pos="1588"/>
          <w:tab w:val="clear" w:pos="1985"/>
          <w:tab w:val="left" w:pos="567"/>
          <w:tab w:val="left" w:pos="1134"/>
          <w:tab w:val="left" w:pos="1701"/>
          <w:tab w:val="left" w:pos="2268"/>
          <w:tab w:val="left" w:pos="2835"/>
        </w:tabs>
        <w:spacing w:before="60"/>
      </w:pPr>
      <w:r w:rsidRPr="00F230AB">
        <w:rPr>
          <w:rStyle w:val="FootnoteReference"/>
          <w:position w:val="0"/>
          <w:vertAlign w:val="superscript"/>
        </w:rPr>
        <w:footnoteRef/>
      </w:r>
      <w:r w:rsidRPr="00F230AB">
        <w:rPr>
          <w:rStyle w:val="FootnoteReference"/>
          <w:position w:val="0"/>
          <w:lang w:val="ru-RU"/>
        </w:rPr>
        <w:tab/>
      </w:r>
      <w:r w:rsidRPr="00F230AB">
        <w:rPr>
          <w:rStyle w:val="FootnoteReference"/>
          <w:position w:val="0"/>
        </w:rPr>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 w:id="6">
    <w:p w:rsidR="006D2F86" w:rsidRPr="005F4A0E" w:rsidRDefault="006D2F86" w:rsidP="00D041B3">
      <w:pPr>
        <w:pStyle w:val="FootnoteText"/>
        <w:tabs>
          <w:tab w:val="clear" w:pos="794"/>
          <w:tab w:val="clear" w:pos="1191"/>
          <w:tab w:val="clear" w:pos="1588"/>
          <w:tab w:val="clear" w:pos="1985"/>
          <w:tab w:val="left" w:pos="567"/>
          <w:tab w:val="left" w:pos="1134"/>
          <w:tab w:val="left" w:pos="1701"/>
          <w:tab w:val="left" w:pos="2268"/>
          <w:tab w:val="left" w:pos="2835"/>
        </w:tabs>
        <w:spacing w:before="60"/>
        <w:rPr>
          <w:szCs w:val="20"/>
        </w:rPr>
      </w:pPr>
      <w:r w:rsidRPr="005F4A0E">
        <w:rPr>
          <w:rStyle w:val="FootnoteReference"/>
          <w:position w:val="0"/>
          <w:sz w:val="20"/>
          <w:szCs w:val="20"/>
          <w:vertAlign w:val="superscript"/>
        </w:rPr>
        <w:footnoteRef/>
      </w:r>
      <w:r w:rsidRPr="005F4A0E">
        <w:rPr>
          <w:rStyle w:val="FootnoteReference"/>
          <w:position w:val="0"/>
          <w:sz w:val="20"/>
          <w:szCs w:val="20"/>
          <w:lang w:val="ru-RU"/>
        </w:rPr>
        <w:tab/>
      </w:r>
      <w:r w:rsidRPr="005F4A0E">
        <w:rPr>
          <w:rStyle w:val="FootnoteReference"/>
          <w:position w:val="0"/>
          <w:sz w:val="20"/>
          <w:szCs w:val="20"/>
        </w:rPr>
        <w:t xml:space="preserve">Это количество подходит только для целей сравнения, поскольку загрузка отдельного документа/публикации может считаться как несколько загрузок. </w:t>
      </w:r>
    </w:p>
  </w:footnote>
  <w:footnote w:id="7">
    <w:p w:rsidR="006D2F86" w:rsidRPr="005F4A0E" w:rsidRDefault="006D2F86" w:rsidP="005F4A0E">
      <w:pPr>
        <w:pStyle w:val="FootnoteText"/>
        <w:tabs>
          <w:tab w:val="clear" w:pos="794"/>
          <w:tab w:val="clear" w:pos="1191"/>
          <w:tab w:val="clear" w:pos="1588"/>
          <w:tab w:val="clear" w:pos="1985"/>
          <w:tab w:val="left" w:pos="567"/>
          <w:tab w:val="left" w:pos="1134"/>
          <w:tab w:val="left" w:pos="1701"/>
          <w:tab w:val="left" w:pos="2268"/>
          <w:tab w:val="left" w:pos="2835"/>
        </w:tabs>
        <w:spacing w:before="60"/>
        <w:rPr>
          <w:szCs w:val="20"/>
        </w:rPr>
      </w:pPr>
      <w:r w:rsidRPr="005F4A0E">
        <w:rPr>
          <w:rStyle w:val="FootnoteReference"/>
          <w:position w:val="0"/>
          <w:sz w:val="20"/>
          <w:szCs w:val="20"/>
          <w:vertAlign w:val="superscript"/>
        </w:rPr>
        <w:footnoteRef/>
      </w:r>
      <w:r>
        <w:rPr>
          <w:rStyle w:val="FootnoteReference"/>
          <w:position w:val="0"/>
          <w:sz w:val="20"/>
          <w:szCs w:val="20"/>
          <w:lang w:val="ru-RU"/>
        </w:rPr>
        <w:tab/>
      </w:r>
      <w:r w:rsidRPr="005F4A0E">
        <w:rPr>
          <w:rStyle w:val="FootnoteReference"/>
          <w:position w:val="0"/>
          <w:sz w:val="20"/>
          <w:szCs w:val="20"/>
        </w:rPr>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30907"/>
      <w:docPartObj>
        <w:docPartGallery w:val="Page Numbers (Top of Page)"/>
        <w:docPartUnique/>
      </w:docPartObj>
    </w:sdtPr>
    <w:sdtEndPr>
      <w:rPr>
        <w:noProof/>
      </w:rPr>
    </w:sdtEndPr>
    <w:sdtContent>
      <w:p w:rsidR="006D2F86" w:rsidRDefault="006D2F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D2F86" w:rsidRPr="00086E83" w:rsidRDefault="006D2F86" w:rsidP="00086E83">
    <w:pPr>
      <w:pStyle w:val="Header"/>
    </w:pPr>
  </w:p>
  <w:p w:rsidR="006D2F86" w:rsidRDefault="006D2F86"/>
  <w:p w:rsidR="006D2F86" w:rsidRDefault="006D2F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AF3325" w:rsidRDefault="006D2F86">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3</w:t>
    </w:r>
    <w:r w:rsidRPr="00AF3325">
      <w:rPr>
        <w:i/>
      </w:rPr>
      <w:fldChar w:fldCharType="end"/>
    </w:r>
  </w:p>
  <w:p w:rsidR="006D2F86" w:rsidRDefault="006D2F86"/>
  <w:p w:rsidR="006D2F86" w:rsidRDefault="006D2F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D2F86" w:rsidTr="007E76AA">
      <w:tc>
        <w:tcPr>
          <w:tcW w:w="4889" w:type="dxa"/>
        </w:tcPr>
        <w:p w:rsidR="006D2F86" w:rsidRDefault="006D2F86" w:rsidP="005914DB">
          <w:pPr>
            <w:pStyle w:val="Header"/>
            <w:spacing w:before="120" w:line="360" w:lineRule="auto"/>
          </w:pPr>
          <w:r>
            <w:rPr>
              <w:b/>
              <w:bCs/>
              <w:noProof/>
              <w:lang w:eastAsia="zh-CN"/>
            </w:rPr>
            <w:drawing>
              <wp:inline distT="0" distB="0" distL="0" distR="0" wp14:anchorId="4C0DA689" wp14:editId="42BAA365">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6D2F86" w:rsidRDefault="006D2F86" w:rsidP="005914DB">
          <w:pPr>
            <w:pStyle w:val="Header"/>
            <w:spacing w:line="360" w:lineRule="auto"/>
            <w:jc w:val="right"/>
          </w:pPr>
          <w:r w:rsidRPr="002A011E">
            <w:rPr>
              <w:noProof/>
              <w:lang w:eastAsia="zh-CN"/>
            </w:rPr>
            <w:drawing>
              <wp:inline distT="0" distB="0" distL="0" distR="0">
                <wp:extent cx="1238250" cy="942975"/>
                <wp:effectExtent l="0" t="0" r="0" b="9525"/>
                <wp:docPr id="9" name="Picture 9"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6D2F86" w:rsidRPr="00EA15B3" w:rsidRDefault="006D2F86" w:rsidP="00EA15B3">
    <w:pPr>
      <w:pStyle w:val="Header"/>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284D4E" w:rsidRDefault="00B4167D">
    <w:pPr>
      <w:pStyle w:val="Header"/>
      <w:jc w:val="center"/>
      <w:rPr>
        <w:sz w:val="20"/>
        <w:szCs w:val="20"/>
      </w:rPr>
    </w:pPr>
    <w:sdt>
      <w:sdtPr>
        <w:rPr>
          <w:sz w:val="20"/>
          <w:szCs w:val="20"/>
        </w:rPr>
        <w:id w:val="911580745"/>
        <w:docPartObj>
          <w:docPartGallery w:val="Page Numbers (Top of Page)"/>
          <w:docPartUnique/>
        </w:docPartObj>
      </w:sdtPr>
      <w:sdtEndPr>
        <w:rPr>
          <w:noProof/>
        </w:rPr>
      </w:sdtEndPr>
      <w:sdtContent>
        <w:r w:rsidR="00F02679">
          <w:rPr>
            <w:sz w:val="20"/>
            <w:szCs w:val="20"/>
          </w:rPr>
          <w:t>-</w:t>
        </w:r>
        <w:r w:rsidR="006D2F86" w:rsidRPr="00284D4E">
          <w:rPr>
            <w:sz w:val="20"/>
            <w:szCs w:val="20"/>
          </w:rPr>
          <w:t xml:space="preserve"> </w:t>
        </w:r>
        <w:r w:rsidR="006D2F86" w:rsidRPr="005000BB">
          <w:rPr>
            <w:sz w:val="18"/>
            <w:szCs w:val="18"/>
          </w:rPr>
          <w:fldChar w:fldCharType="begin"/>
        </w:r>
        <w:r w:rsidR="006D2F86" w:rsidRPr="005000BB">
          <w:rPr>
            <w:sz w:val="18"/>
            <w:szCs w:val="18"/>
          </w:rPr>
          <w:instrText xml:space="preserve"> PAGE   \* MERGEFORMAT </w:instrText>
        </w:r>
        <w:r w:rsidR="006D2F86" w:rsidRPr="005000BB">
          <w:rPr>
            <w:sz w:val="18"/>
            <w:szCs w:val="18"/>
          </w:rPr>
          <w:fldChar w:fldCharType="separate"/>
        </w:r>
        <w:r w:rsidR="005000BB">
          <w:rPr>
            <w:noProof/>
            <w:sz w:val="18"/>
            <w:szCs w:val="18"/>
          </w:rPr>
          <w:t>2</w:t>
        </w:r>
        <w:r w:rsidR="006D2F86" w:rsidRPr="005000BB">
          <w:rPr>
            <w:noProof/>
            <w:sz w:val="18"/>
            <w:szCs w:val="18"/>
          </w:rPr>
          <w:fldChar w:fldCharType="end"/>
        </w:r>
      </w:sdtContent>
    </w:sdt>
    <w:r w:rsidR="00F02679">
      <w:rPr>
        <w:noProof/>
        <w:sz w:val="20"/>
        <w:szCs w:val="20"/>
      </w:rPr>
      <w:t xml:space="preserve"> -</w:t>
    </w:r>
  </w:p>
  <w:p w:rsidR="006D2F86" w:rsidRPr="00EA15B3" w:rsidRDefault="006D2F86" w:rsidP="00EA15B3">
    <w:pPr>
      <w:pStyle w:val="Header"/>
      <w:spacing w:line="36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284D4E" w:rsidRDefault="00F02679" w:rsidP="007E76AA">
    <w:pPr>
      <w:pStyle w:val="Header"/>
      <w:jc w:val="center"/>
      <w:rPr>
        <w:sz w:val="20"/>
        <w:szCs w:val="20"/>
        <w:lang w:val="ru-RU"/>
      </w:rPr>
    </w:pPr>
    <w:r>
      <w:rPr>
        <w:sz w:val="20"/>
        <w:szCs w:val="20"/>
      </w:rPr>
      <w:t>-</w:t>
    </w:r>
    <w:r w:rsidR="006D2F86" w:rsidRPr="00284D4E">
      <w:rPr>
        <w:sz w:val="20"/>
        <w:szCs w:val="20"/>
        <w:lang w:val="fr-CA"/>
      </w:rPr>
      <w:t xml:space="preserve"> </w:t>
    </w:r>
    <w:r w:rsidR="006D2F86" w:rsidRPr="005000BB">
      <w:rPr>
        <w:sz w:val="18"/>
        <w:szCs w:val="18"/>
        <w:lang w:val="fr-CA"/>
      </w:rPr>
      <w:fldChar w:fldCharType="begin"/>
    </w:r>
    <w:r w:rsidR="006D2F86" w:rsidRPr="005000BB">
      <w:rPr>
        <w:sz w:val="18"/>
        <w:szCs w:val="18"/>
        <w:lang w:val="fr-CA"/>
      </w:rPr>
      <w:instrText xml:space="preserve"> PAGE   \* MERGEFORMAT </w:instrText>
    </w:r>
    <w:r w:rsidR="006D2F86" w:rsidRPr="005000BB">
      <w:rPr>
        <w:sz w:val="18"/>
        <w:szCs w:val="18"/>
        <w:lang w:val="fr-CA"/>
      </w:rPr>
      <w:fldChar w:fldCharType="separate"/>
    </w:r>
    <w:r w:rsidR="00B4167D">
      <w:rPr>
        <w:noProof/>
        <w:sz w:val="18"/>
        <w:szCs w:val="18"/>
        <w:lang w:val="fr-CA"/>
      </w:rPr>
      <w:t>26</w:t>
    </w:r>
    <w:r w:rsidR="006D2F86" w:rsidRPr="005000BB">
      <w:rPr>
        <w:noProof/>
        <w:sz w:val="18"/>
        <w:szCs w:val="18"/>
        <w:lang w:val="fr-CA"/>
      </w:rPr>
      <w:fldChar w:fldCharType="end"/>
    </w:r>
    <w:r w:rsidR="006D2F86" w:rsidRPr="00284D4E">
      <w:rPr>
        <w:noProof/>
        <w:sz w:val="20"/>
        <w:szCs w:val="20"/>
        <w:lang w:val="fr-CA"/>
      </w:rPr>
      <w:t xml:space="preserve"> </w:t>
    </w:r>
    <w:r>
      <w:rPr>
        <w:noProof/>
        <w:sz w:val="20"/>
        <w:szCs w:val="20"/>
        <w:lang w:val="fr-C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8F67BC" w:rsidRDefault="006D2F86" w:rsidP="007E76AA">
    <w:pPr>
      <w:pStyle w:val="Header"/>
      <w:jc w:val="center"/>
      <w:rPr>
        <w:lang w:val="fr-CA"/>
      </w:rPr>
    </w:pPr>
    <w:r w:rsidRPr="008F67BC">
      <w:rPr>
        <w:lang w:val="fr-CA"/>
      </w:rPr>
      <w:t xml:space="preserve">- </w:t>
    </w:r>
    <w:r w:rsidRPr="005000BB">
      <w:rPr>
        <w:sz w:val="18"/>
        <w:szCs w:val="18"/>
        <w:lang w:val="fr-CA"/>
      </w:rPr>
      <w:fldChar w:fldCharType="begin"/>
    </w:r>
    <w:r w:rsidRPr="005000BB">
      <w:rPr>
        <w:sz w:val="18"/>
        <w:szCs w:val="18"/>
        <w:lang w:val="fr-CA"/>
      </w:rPr>
      <w:instrText xml:space="preserve"> PAGE   \* MERGEFORMAT </w:instrText>
    </w:r>
    <w:r w:rsidRPr="005000BB">
      <w:rPr>
        <w:sz w:val="18"/>
        <w:szCs w:val="18"/>
        <w:lang w:val="fr-CA"/>
      </w:rPr>
      <w:fldChar w:fldCharType="separate"/>
    </w:r>
    <w:r w:rsidR="00B4167D">
      <w:rPr>
        <w:noProof/>
        <w:sz w:val="18"/>
        <w:szCs w:val="18"/>
        <w:lang w:val="fr-CA"/>
      </w:rPr>
      <w:t>11</w:t>
    </w:r>
    <w:r w:rsidRPr="005000BB">
      <w:rPr>
        <w:noProof/>
        <w:sz w:val="18"/>
        <w:szCs w:val="18"/>
        <w:lang w:val="fr-CA"/>
      </w:rPr>
      <w:fldChar w:fldCharType="end"/>
    </w:r>
    <w:r w:rsidRPr="008F67BC">
      <w:rPr>
        <w:noProof/>
        <w:lang w:val="fr-CA"/>
      </w:rPr>
      <w:t xml:space="preserve"> -</w:t>
    </w:r>
  </w:p>
  <w:p w:rsidR="006D2F86" w:rsidRPr="00652FD6" w:rsidRDefault="006D2F86" w:rsidP="007E76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09890"/>
      <w:docPartObj>
        <w:docPartGallery w:val="Page Numbers (Top of Page)"/>
        <w:docPartUnique/>
      </w:docPartObj>
    </w:sdtPr>
    <w:sdtEndPr>
      <w:rPr>
        <w:noProof/>
      </w:rPr>
    </w:sdtEndPr>
    <w:sdtContent>
      <w:p w:rsidR="006D2F86" w:rsidRDefault="006D2F86">
        <w:pPr>
          <w:pStyle w:val="Header"/>
          <w:jc w:val="center"/>
        </w:pPr>
        <w:r>
          <w:t xml:space="preserve">- </w:t>
        </w:r>
        <w:r w:rsidRPr="005000BB">
          <w:rPr>
            <w:sz w:val="18"/>
            <w:szCs w:val="18"/>
          </w:rPr>
          <w:fldChar w:fldCharType="begin"/>
        </w:r>
        <w:r w:rsidRPr="005000BB">
          <w:rPr>
            <w:sz w:val="18"/>
            <w:szCs w:val="18"/>
          </w:rPr>
          <w:instrText xml:space="preserve"> PAGE   \* MERGEFORMAT </w:instrText>
        </w:r>
        <w:r w:rsidRPr="005000BB">
          <w:rPr>
            <w:sz w:val="18"/>
            <w:szCs w:val="18"/>
          </w:rPr>
          <w:fldChar w:fldCharType="separate"/>
        </w:r>
        <w:r w:rsidR="00B4167D">
          <w:rPr>
            <w:noProof/>
            <w:sz w:val="18"/>
            <w:szCs w:val="18"/>
          </w:rPr>
          <w:t>3</w:t>
        </w:r>
        <w:r w:rsidRPr="005000BB">
          <w:rPr>
            <w:noProof/>
            <w:sz w:val="18"/>
            <w:szCs w:val="18"/>
          </w:rPr>
          <w:fldChar w:fldCharType="end"/>
        </w:r>
        <w:r>
          <w:rPr>
            <w:noProof/>
          </w:rPr>
          <w:t xml:space="preserve"> -</w:t>
        </w:r>
      </w:p>
    </w:sdtContent>
  </w:sdt>
  <w:p w:rsidR="006D2F86" w:rsidRDefault="006D2F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8F67BC" w:rsidRDefault="006D2F86" w:rsidP="007E76AA">
    <w:pPr>
      <w:pStyle w:val="Header"/>
      <w:jc w:val="center"/>
      <w:rPr>
        <w:lang w:val="fr-CA"/>
      </w:rPr>
    </w:pPr>
    <w:r w:rsidRPr="008F67BC">
      <w:rPr>
        <w:lang w:val="fr-CA"/>
      </w:rPr>
      <w:t xml:space="preserve">- </w:t>
    </w:r>
    <w:bookmarkStart w:id="3" w:name="_GoBack"/>
    <w:r w:rsidRPr="00B4167D">
      <w:rPr>
        <w:sz w:val="18"/>
        <w:szCs w:val="18"/>
        <w:lang w:val="fr-CA"/>
      </w:rPr>
      <w:fldChar w:fldCharType="begin"/>
    </w:r>
    <w:r w:rsidRPr="00B4167D">
      <w:rPr>
        <w:sz w:val="18"/>
        <w:szCs w:val="18"/>
        <w:lang w:val="fr-CA"/>
      </w:rPr>
      <w:instrText xml:space="preserve"> PAGE   \* MERGEFORMAT </w:instrText>
    </w:r>
    <w:r w:rsidRPr="00B4167D">
      <w:rPr>
        <w:sz w:val="18"/>
        <w:szCs w:val="18"/>
        <w:lang w:val="fr-CA"/>
      </w:rPr>
      <w:fldChar w:fldCharType="separate"/>
    </w:r>
    <w:r w:rsidR="00B4167D">
      <w:rPr>
        <w:noProof/>
        <w:sz w:val="18"/>
        <w:szCs w:val="18"/>
        <w:lang w:val="fr-CA"/>
      </w:rPr>
      <w:t>27</w:t>
    </w:r>
    <w:r w:rsidRPr="00B4167D">
      <w:rPr>
        <w:noProof/>
        <w:sz w:val="18"/>
        <w:szCs w:val="18"/>
        <w:lang w:val="fr-CA"/>
      </w:rPr>
      <w:fldChar w:fldCharType="end"/>
    </w:r>
    <w:bookmarkEnd w:id="3"/>
    <w:r w:rsidRPr="008F67BC">
      <w:rPr>
        <w:noProof/>
        <w:lang w:val="fr-CA"/>
      </w:rPr>
      <w:t xml:space="preserve"> -</w:t>
    </w:r>
  </w:p>
  <w:p w:rsidR="006D2F86" w:rsidRPr="00652FD6" w:rsidRDefault="006D2F86" w:rsidP="007E76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86" w:rsidRPr="009653BC" w:rsidRDefault="00F02679" w:rsidP="00360DA9">
    <w:pPr>
      <w:pStyle w:val="Header"/>
      <w:jc w:val="center"/>
      <w:rPr>
        <w:sz w:val="20"/>
        <w:szCs w:val="20"/>
        <w:lang w:val="fr-CA"/>
      </w:rPr>
    </w:pPr>
    <w:r>
      <w:rPr>
        <w:sz w:val="20"/>
        <w:szCs w:val="20"/>
      </w:rPr>
      <w:t>-</w:t>
    </w:r>
    <w:r w:rsidR="006D2F86" w:rsidRPr="009653BC">
      <w:rPr>
        <w:sz w:val="20"/>
        <w:szCs w:val="20"/>
        <w:lang w:val="fr-CA"/>
      </w:rPr>
      <w:t xml:space="preserve"> </w:t>
    </w:r>
    <w:r w:rsidR="006D2F86" w:rsidRPr="00B4167D">
      <w:rPr>
        <w:sz w:val="18"/>
        <w:szCs w:val="18"/>
        <w:lang w:val="fr-CA"/>
      </w:rPr>
      <w:fldChar w:fldCharType="begin"/>
    </w:r>
    <w:r w:rsidR="006D2F86" w:rsidRPr="00B4167D">
      <w:rPr>
        <w:sz w:val="18"/>
        <w:szCs w:val="18"/>
        <w:lang w:val="fr-CA"/>
      </w:rPr>
      <w:instrText xml:space="preserve"> PAGE   \* MERGEFORMAT </w:instrText>
    </w:r>
    <w:r w:rsidR="006D2F86" w:rsidRPr="00B4167D">
      <w:rPr>
        <w:sz w:val="18"/>
        <w:szCs w:val="18"/>
        <w:lang w:val="fr-CA"/>
      </w:rPr>
      <w:fldChar w:fldCharType="separate"/>
    </w:r>
    <w:r w:rsidR="00B4167D">
      <w:rPr>
        <w:noProof/>
        <w:sz w:val="18"/>
        <w:szCs w:val="18"/>
        <w:lang w:val="fr-CA"/>
      </w:rPr>
      <w:t>15</w:t>
    </w:r>
    <w:r w:rsidR="006D2F86" w:rsidRPr="00B4167D">
      <w:rPr>
        <w:noProof/>
        <w:sz w:val="18"/>
        <w:szCs w:val="18"/>
        <w:lang w:val="fr-CA"/>
      </w:rPr>
      <w:fldChar w:fldCharType="end"/>
    </w:r>
    <w:r w:rsidR="006D2F86" w:rsidRPr="009653BC">
      <w:rPr>
        <w:noProof/>
        <w:sz w:val="20"/>
        <w:szCs w:val="20"/>
        <w:lang w:val="fr-CA"/>
      </w:rPr>
      <w:t xml:space="preserve"> </w:t>
    </w:r>
    <w:r>
      <w:rPr>
        <w:noProof/>
        <w:sz w:val="20"/>
        <w:szCs w:val="20"/>
        <w:lang w:val="fr-C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521B20"/>
    <w:multiLevelType w:val="hybridMultilevel"/>
    <w:tmpl w:val="5EFA1C08"/>
    <w:lvl w:ilvl="0" w:tplc="309AEBD2">
      <w:start w:val="1"/>
      <w:numFmt w:val="bullet"/>
      <w:lvlText w:val=""/>
      <w:lvlJc w:val="left"/>
      <w:pPr>
        <w:ind w:left="645" w:hanging="360"/>
      </w:pPr>
      <w:rPr>
        <w:rFonts w:ascii="Symbol" w:eastAsiaTheme="minorHAnsi"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5" w15:restartNumberingAfterBreak="0">
    <w:nsid w:val="2CCD667F"/>
    <w:multiLevelType w:val="hybridMultilevel"/>
    <w:tmpl w:val="D1A66DC6"/>
    <w:lvl w:ilvl="0" w:tplc="2CB0B55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3"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8162C"/>
    <w:multiLevelType w:val="hybridMultilevel"/>
    <w:tmpl w:val="D104178A"/>
    <w:lvl w:ilvl="0" w:tplc="309AEBD2">
      <w:start w:val="1"/>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DBF6784"/>
    <w:multiLevelType w:val="hybridMultilevel"/>
    <w:tmpl w:val="324AACCA"/>
    <w:lvl w:ilvl="0" w:tplc="309AEBD2">
      <w:start w:val="1"/>
      <w:numFmt w:val="bullet"/>
      <w:lvlText w:val=""/>
      <w:lvlJc w:val="left"/>
      <w:pPr>
        <w:ind w:left="36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24"/>
  </w:num>
  <w:num w:numId="14">
    <w:abstractNumId w:val="25"/>
  </w:num>
  <w:num w:numId="15">
    <w:abstractNumId w:val="39"/>
  </w:num>
  <w:num w:numId="16">
    <w:abstractNumId w:val="38"/>
  </w:num>
  <w:num w:numId="17">
    <w:abstractNumId w:val="45"/>
  </w:num>
  <w:num w:numId="18">
    <w:abstractNumId w:val="22"/>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18"/>
  </w:num>
  <w:num w:numId="22">
    <w:abstractNumId w:val="20"/>
  </w:num>
  <w:num w:numId="23">
    <w:abstractNumId w:val="31"/>
  </w:num>
  <w:num w:numId="24">
    <w:abstractNumId w:val="26"/>
  </w:num>
  <w:num w:numId="25">
    <w:abstractNumId w:val="29"/>
  </w:num>
  <w:num w:numId="26">
    <w:abstractNumId w:val="1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3"/>
  </w:num>
  <w:num w:numId="30">
    <w:abstractNumId w:val="30"/>
  </w:num>
  <w:num w:numId="31">
    <w:abstractNumId w:val="36"/>
  </w:num>
  <w:num w:numId="32">
    <w:abstractNumId w:val="15"/>
  </w:num>
  <w:num w:numId="33">
    <w:abstractNumId w:val="34"/>
  </w:num>
  <w:num w:numId="34">
    <w:abstractNumId w:val="28"/>
  </w:num>
  <w:num w:numId="35">
    <w:abstractNumId w:val="37"/>
  </w:num>
  <w:num w:numId="36">
    <w:abstractNumId w:val="44"/>
  </w:num>
  <w:num w:numId="37">
    <w:abstractNumId w:val="35"/>
  </w:num>
  <w:num w:numId="38">
    <w:abstractNumId w:val="46"/>
  </w:num>
  <w:num w:numId="39">
    <w:abstractNumId w:val="47"/>
  </w:num>
  <w:num w:numId="40">
    <w:abstractNumId w:val="19"/>
  </w:num>
  <w:num w:numId="41">
    <w:abstractNumId w:val="21"/>
  </w:num>
  <w:num w:numId="42">
    <w:abstractNumId w:val="27"/>
  </w:num>
  <w:num w:numId="43">
    <w:abstractNumId w:val="43"/>
  </w:num>
  <w:num w:numId="44">
    <w:abstractNumId w:val="40"/>
  </w:num>
  <w:num w:numId="45">
    <w:abstractNumId w:val="1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407B"/>
    <w:rsid w:val="00015C76"/>
    <w:rsid w:val="00025DF9"/>
    <w:rsid w:val="00026CF8"/>
    <w:rsid w:val="00030BD7"/>
    <w:rsid w:val="00031E64"/>
    <w:rsid w:val="00034340"/>
    <w:rsid w:val="00045A8D"/>
    <w:rsid w:val="0005167A"/>
    <w:rsid w:val="00054E5D"/>
    <w:rsid w:val="0005536B"/>
    <w:rsid w:val="00061C14"/>
    <w:rsid w:val="000646E5"/>
    <w:rsid w:val="00070258"/>
    <w:rsid w:val="0007323C"/>
    <w:rsid w:val="00075002"/>
    <w:rsid w:val="000760D4"/>
    <w:rsid w:val="00086D03"/>
    <w:rsid w:val="00086E83"/>
    <w:rsid w:val="000A096A"/>
    <w:rsid w:val="000A375E"/>
    <w:rsid w:val="000A6533"/>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5653F"/>
    <w:rsid w:val="00187343"/>
    <w:rsid w:val="00187523"/>
    <w:rsid w:val="00187CA3"/>
    <w:rsid w:val="00196710"/>
    <w:rsid w:val="00197324"/>
    <w:rsid w:val="001B057E"/>
    <w:rsid w:val="001B065B"/>
    <w:rsid w:val="001B351B"/>
    <w:rsid w:val="001C06DB"/>
    <w:rsid w:val="001C6971"/>
    <w:rsid w:val="001D22C1"/>
    <w:rsid w:val="001D2785"/>
    <w:rsid w:val="001D7070"/>
    <w:rsid w:val="001E007D"/>
    <w:rsid w:val="001E431C"/>
    <w:rsid w:val="001F2170"/>
    <w:rsid w:val="001F3948"/>
    <w:rsid w:val="001F5A49"/>
    <w:rsid w:val="00201097"/>
    <w:rsid w:val="00201B6E"/>
    <w:rsid w:val="002302B3"/>
    <w:rsid w:val="00230C66"/>
    <w:rsid w:val="00235A29"/>
    <w:rsid w:val="00241526"/>
    <w:rsid w:val="002443A2"/>
    <w:rsid w:val="002579B3"/>
    <w:rsid w:val="00263188"/>
    <w:rsid w:val="00266E74"/>
    <w:rsid w:val="0027052F"/>
    <w:rsid w:val="00283C3B"/>
    <w:rsid w:val="00284D4E"/>
    <w:rsid w:val="002861E6"/>
    <w:rsid w:val="00287D18"/>
    <w:rsid w:val="002A011E"/>
    <w:rsid w:val="002A2618"/>
    <w:rsid w:val="002A5DD7"/>
    <w:rsid w:val="002B0CAC"/>
    <w:rsid w:val="002B2428"/>
    <w:rsid w:val="002B5410"/>
    <w:rsid w:val="002B57D7"/>
    <w:rsid w:val="002D5A15"/>
    <w:rsid w:val="002D5BDD"/>
    <w:rsid w:val="002E3D27"/>
    <w:rsid w:val="002F0890"/>
    <w:rsid w:val="002F2531"/>
    <w:rsid w:val="002F4967"/>
    <w:rsid w:val="003150A3"/>
    <w:rsid w:val="00316935"/>
    <w:rsid w:val="00321F80"/>
    <w:rsid w:val="003266ED"/>
    <w:rsid w:val="00334483"/>
    <w:rsid w:val="003370B8"/>
    <w:rsid w:val="00340ADE"/>
    <w:rsid w:val="00345D38"/>
    <w:rsid w:val="00352097"/>
    <w:rsid w:val="00355BA9"/>
    <w:rsid w:val="00360DA9"/>
    <w:rsid w:val="003666FF"/>
    <w:rsid w:val="0037309C"/>
    <w:rsid w:val="00380A6E"/>
    <w:rsid w:val="003836D4"/>
    <w:rsid w:val="0038444E"/>
    <w:rsid w:val="003879A3"/>
    <w:rsid w:val="003945E4"/>
    <w:rsid w:val="003A1F49"/>
    <w:rsid w:val="003A5D52"/>
    <w:rsid w:val="003B2BDA"/>
    <w:rsid w:val="003B55EC"/>
    <w:rsid w:val="003C2EA7"/>
    <w:rsid w:val="003C4471"/>
    <w:rsid w:val="003C7D41"/>
    <w:rsid w:val="003D4A69"/>
    <w:rsid w:val="003E326E"/>
    <w:rsid w:val="003E504F"/>
    <w:rsid w:val="003E78D6"/>
    <w:rsid w:val="00400573"/>
    <w:rsid w:val="004007A3"/>
    <w:rsid w:val="00400D23"/>
    <w:rsid w:val="00406D71"/>
    <w:rsid w:val="004235ED"/>
    <w:rsid w:val="004326DB"/>
    <w:rsid w:val="0043682E"/>
    <w:rsid w:val="00447ECB"/>
    <w:rsid w:val="00451884"/>
    <w:rsid w:val="00456BB8"/>
    <w:rsid w:val="00460DBB"/>
    <w:rsid w:val="004623F7"/>
    <w:rsid w:val="00462CE1"/>
    <w:rsid w:val="00465B0B"/>
    <w:rsid w:val="004714DF"/>
    <w:rsid w:val="00477CDF"/>
    <w:rsid w:val="00480F51"/>
    <w:rsid w:val="00481124"/>
    <w:rsid w:val="004815EB"/>
    <w:rsid w:val="00487569"/>
    <w:rsid w:val="00496864"/>
    <w:rsid w:val="00496920"/>
    <w:rsid w:val="004A4496"/>
    <w:rsid w:val="004B11AB"/>
    <w:rsid w:val="004B7C2B"/>
    <w:rsid w:val="004B7C9A"/>
    <w:rsid w:val="004C6779"/>
    <w:rsid w:val="004D733B"/>
    <w:rsid w:val="004E0DC4"/>
    <w:rsid w:val="004E0FB5"/>
    <w:rsid w:val="004E43BB"/>
    <w:rsid w:val="004E460D"/>
    <w:rsid w:val="004F178E"/>
    <w:rsid w:val="004F4543"/>
    <w:rsid w:val="004F57BB"/>
    <w:rsid w:val="005000BB"/>
    <w:rsid w:val="00505309"/>
    <w:rsid w:val="0050789B"/>
    <w:rsid w:val="005224A1"/>
    <w:rsid w:val="0053212B"/>
    <w:rsid w:val="00534372"/>
    <w:rsid w:val="00541272"/>
    <w:rsid w:val="00543DF8"/>
    <w:rsid w:val="00546101"/>
    <w:rsid w:val="0054650D"/>
    <w:rsid w:val="00553DD7"/>
    <w:rsid w:val="005638CF"/>
    <w:rsid w:val="00564280"/>
    <w:rsid w:val="0056741E"/>
    <w:rsid w:val="005678EE"/>
    <w:rsid w:val="0057325A"/>
    <w:rsid w:val="0057469A"/>
    <w:rsid w:val="00580814"/>
    <w:rsid w:val="00583A0B"/>
    <w:rsid w:val="005914DB"/>
    <w:rsid w:val="005A03A3"/>
    <w:rsid w:val="005A2B92"/>
    <w:rsid w:val="005A2E90"/>
    <w:rsid w:val="005A79E9"/>
    <w:rsid w:val="005B214C"/>
    <w:rsid w:val="005C75E5"/>
    <w:rsid w:val="005D3669"/>
    <w:rsid w:val="005E5EB3"/>
    <w:rsid w:val="005F3CB6"/>
    <w:rsid w:val="005F4A0E"/>
    <w:rsid w:val="005F657C"/>
    <w:rsid w:val="00602D53"/>
    <w:rsid w:val="006047E5"/>
    <w:rsid w:val="00633249"/>
    <w:rsid w:val="0064371D"/>
    <w:rsid w:val="00650B2A"/>
    <w:rsid w:val="00651777"/>
    <w:rsid w:val="006550F8"/>
    <w:rsid w:val="00656226"/>
    <w:rsid w:val="00657D7A"/>
    <w:rsid w:val="00665FEB"/>
    <w:rsid w:val="006769FF"/>
    <w:rsid w:val="006829F3"/>
    <w:rsid w:val="006A518B"/>
    <w:rsid w:val="006B0590"/>
    <w:rsid w:val="006B49DA"/>
    <w:rsid w:val="006C53F8"/>
    <w:rsid w:val="006C7CDE"/>
    <w:rsid w:val="006D2F86"/>
    <w:rsid w:val="006F0130"/>
    <w:rsid w:val="006F015B"/>
    <w:rsid w:val="007234B1"/>
    <w:rsid w:val="00723D08"/>
    <w:rsid w:val="00725FDA"/>
    <w:rsid w:val="00727816"/>
    <w:rsid w:val="00730B9A"/>
    <w:rsid w:val="007361B3"/>
    <w:rsid w:val="007438C9"/>
    <w:rsid w:val="00743CB5"/>
    <w:rsid w:val="00750CFA"/>
    <w:rsid w:val="00750E0D"/>
    <w:rsid w:val="007553DA"/>
    <w:rsid w:val="00767D82"/>
    <w:rsid w:val="00782354"/>
    <w:rsid w:val="007827BF"/>
    <w:rsid w:val="00790A56"/>
    <w:rsid w:val="007921A7"/>
    <w:rsid w:val="007941EB"/>
    <w:rsid w:val="00797330"/>
    <w:rsid w:val="007B3DB1"/>
    <w:rsid w:val="007D183E"/>
    <w:rsid w:val="007D43D0"/>
    <w:rsid w:val="007E1833"/>
    <w:rsid w:val="007E3F13"/>
    <w:rsid w:val="007E4C71"/>
    <w:rsid w:val="007E76AA"/>
    <w:rsid w:val="007F751A"/>
    <w:rsid w:val="00800012"/>
    <w:rsid w:val="00801D52"/>
    <w:rsid w:val="0080261F"/>
    <w:rsid w:val="00806160"/>
    <w:rsid w:val="008143A4"/>
    <w:rsid w:val="0081513E"/>
    <w:rsid w:val="008362F4"/>
    <w:rsid w:val="00846337"/>
    <w:rsid w:val="00846B11"/>
    <w:rsid w:val="00854131"/>
    <w:rsid w:val="0085652D"/>
    <w:rsid w:val="0087694B"/>
    <w:rsid w:val="00880F4D"/>
    <w:rsid w:val="0088126E"/>
    <w:rsid w:val="008B35A3"/>
    <w:rsid w:val="008B37E1"/>
    <w:rsid w:val="008B45F8"/>
    <w:rsid w:val="008C2E74"/>
    <w:rsid w:val="008C7682"/>
    <w:rsid w:val="008D1B6E"/>
    <w:rsid w:val="008D5409"/>
    <w:rsid w:val="008E006D"/>
    <w:rsid w:val="008E38B4"/>
    <w:rsid w:val="008F4F21"/>
    <w:rsid w:val="00904D4A"/>
    <w:rsid w:val="0090649A"/>
    <w:rsid w:val="009151BA"/>
    <w:rsid w:val="00925023"/>
    <w:rsid w:val="009277BC"/>
    <w:rsid w:val="00927D57"/>
    <w:rsid w:val="0093066C"/>
    <w:rsid w:val="00931A51"/>
    <w:rsid w:val="00947185"/>
    <w:rsid w:val="009518B3"/>
    <w:rsid w:val="0095692F"/>
    <w:rsid w:val="00963D9D"/>
    <w:rsid w:val="009647A8"/>
    <w:rsid w:val="009653BC"/>
    <w:rsid w:val="0098013E"/>
    <w:rsid w:val="00981B54"/>
    <w:rsid w:val="009842C3"/>
    <w:rsid w:val="0098564A"/>
    <w:rsid w:val="009A009A"/>
    <w:rsid w:val="009A6BB6"/>
    <w:rsid w:val="009B0DFA"/>
    <w:rsid w:val="009B3F43"/>
    <w:rsid w:val="009B5CFA"/>
    <w:rsid w:val="009B7C0E"/>
    <w:rsid w:val="009C161F"/>
    <w:rsid w:val="009C56B4"/>
    <w:rsid w:val="009D51A2"/>
    <w:rsid w:val="009E04A8"/>
    <w:rsid w:val="009E4AEC"/>
    <w:rsid w:val="009E5BD8"/>
    <w:rsid w:val="009E681E"/>
    <w:rsid w:val="009E7907"/>
    <w:rsid w:val="009F6668"/>
    <w:rsid w:val="00A119E6"/>
    <w:rsid w:val="00A20FBC"/>
    <w:rsid w:val="00A27D26"/>
    <w:rsid w:val="00A30888"/>
    <w:rsid w:val="00A31370"/>
    <w:rsid w:val="00A34D6F"/>
    <w:rsid w:val="00A373C9"/>
    <w:rsid w:val="00A418F2"/>
    <w:rsid w:val="00A41F91"/>
    <w:rsid w:val="00A45251"/>
    <w:rsid w:val="00A473BF"/>
    <w:rsid w:val="00A63355"/>
    <w:rsid w:val="00A65117"/>
    <w:rsid w:val="00A731F9"/>
    <w:rsid w:val="00A7596D"/>
    <w:rsid w:val="00A963DF"/>
    <w:rsid w:val="00AA4C9C"/>
    <w:rsid w:val="00AA568A"/>
    <w:rsid w:val="00AC0C22"/>
    <w:rsid w:val="00AC3896"/>
    <w:rsid w:val="00AD2CF2"/>
    <w:rsid w:val="00AE2D88"/>
    <w:rsid w:val="00AE6F6F"/>
    <w:rsid w:val="00AF3325"/>
    <w:rsid w:val="00AF34D9"/>
    <w:rsid w:val="00AF70DA"/>
    <w:rsid w:val="00B019D3"/>
    <w:rsid w:val="00B24297"/>
    <w:rsid w:val="00B34CF9"/>
    <w:rsid w:val="00B37559"/>
    <w:rsid w:val="00B4054B"/>
    <w:rsid w:val="00B4167D"/>
    <w:rsid w:val="00B55477"/>
    <w:rsid w:val="00B579B0"/>
    <w:rsid w:val="00B57D11"/>
    <w:rsid w:val="00B649D7"/>
    <w:rsid w:val="00B81C2F"/>
    <w:rsid w:val="00B8225B"/>
    <w:rsid w:val="00B90743"/>
    <w:rsid w:val="00B90C45"/>
    <w:rsid w:val="00B91C9E"/>
    <w:rsid w:val="00B933BE"/>
    <w:rsid w:val="00BD2769"/>
    <w:rsid w:val="00BD6738"/>
    <w:rsid w:val="00BD7E5E"/>
    <w:rsid w:val="00BE63DB"/>
    <w:rsid w:val="00BE6574"/>
    <w:rsid w:val="00C07319"/>
    <w:rsid w:val="00C16FD2"/>
    <w:rsid w:val="00C17C50"/>
    <w:rsid w:val="00C24013"/>
    <w:rsid w:val="00C4395E"/>
    <w:rsid w:val="00C45598"/>
    <w:rsid w:val="00C47FFD"/>
    <w:rsid w:val="00C50E2A"/>
    <w:rsid w:val="00C51E92"/>
    <w:rsid w:val="00C525F7"/>
    <w:rsid w:val="00C57E2C"/>
    <w:rsid w:val="00C608B7"/>
    <w:rsid w:val="00C61C23"/>
    <w:rsid w:val="00C626D4"/>
    <w:rsid w:val="00C66F24"/>
    <w:rsid w:val="00C76D7F"/>
    <w:rsid w:val="00C813AA"/>
    <w:rsid w:val="00C9291E"/>
    <w:rsid w:val="00C96E9E"/>
    <w:rsid w:val="00CA3F44"/>
    <w:rsid w:val="00CA4E58"/>
    <w:rsid w:val="00CB0DE8"/>
    <w:rsid w:val="00CB3771"/>
    <w:rsid w:val="00CB44BF"/>
    <w:rsid w:val="00CB5153"/>
    <w:rsid w:val="00CD7BAC"/>
    <w:rsid w:val="00CE076A"/>
    <w:rsid w:val="00CE463D"/>
    <w:rsid w:val="00CF251C"/>
    <w:rsid w:val="00D041B3"/>
    <w:rsid w:val="00D100DD"/>
    <w:rsid w:val="00D10BA0"/>
    <w:rsid w:val="00D21694"/>
    <w:rsid w:val="00D24EB5"/>
    <w:rsid w:val="00D35AB9"/>
    <w:rsid w:val="00D41571"/>
    <w:rsid w:val="00D416A0"/>
    <w:rsid w:val="00D47672"/>
    <w:rsid w:val="00D5123C"/>
    <w:rsid w:val="00D55560"/>
    <w:rsid w:val="00D61C5A"/>
    <w:rsid w:val="00D6790C"/>
    <w:rsid w:val="00D73277"/>
    <w:rsid w:val="00D76586"/>
    <w:rsid w:val="00D77711"/>
    <w:rsid w:val="00D82657"/>
    <w:rsid w:val="00D87E20"/>
    <w:rsid w:val="00DA4037"/>
    <w:rsid w:val="00DA5D37"/>
    <w:rsid w:val="00DB25A4"/>
    <w:rsid w:val="00DC5FCD"/>
    <w:rsid w:val="00DD25B1"/>
    <w:rsid w:val="00DE66A5"/>
    <w:rsid w:val="00DF2B50"/>
    <w:rsid w:val="00E04C86"/>
    <w:rsid w:val="00E17344"/>
    <w:rsid w:val="00E20F30"/>
    <w:rsid w:val="00E2189C"/>
    <w:rsid w:val="00E249C3"/>
    <w:rsid w:val="00E25BB1"/>
    <w:rsid w:val="00E27BBA"/>
    <w:rsid w:val="00E30E3F"/>
    <w:rsid w:val="00E35E8F"/>
    <w:rsid w:val="00E428AB"/>
    <w:rsid w:val="00E438E8"/>
    <w:rsid w:val="00E453A3"/>
    <w:rsid w:val="00E520E2"/>
    <w:rsid w:val="00E530C4"/>
    <w:rsid w:val="00E55996"/>
    <w:rsid w:val="00E6299A"/>
    <w:rsid w:val="00E64254"/>
    <w:rsid w:val="00E67928"/>
    <w:rsid w:val="00E70FB5"/>
    <w:rsid w:val="00E750A0"/>
    <w:rsid w:val="00E915AF"/>
    <w:rsid w:val="00E96415"/>
    <w:rsid w:val="00EA1317"/>
    <w:rsid w:val="00EA15B3"/>
    <w:rsid w:val="00EB2358"/>
    <w:rsid w:val="00EB3EB8"/>
    <w:rsid w:val="00EC02FE"/>
    <w:rsid w:val="00EC0FB8"/>
    <w:rsid w:val="00EC4A96"/>
    <w:rsid w:val="00EC70F9"/>
    <w:rsid w:val="00ED7C17"/>
    <w:rsid w:val="00EF7123"/>
    <w:rsid w:val="00F02679"/>
    <w:rsid w:val="00F230AB"/>
    <w:rsid w:val="00F424BF"/>
    <w:rsid w:val="00F44FC3"/>
    <w:rsid w:val="00F46107"/>
    <w:rsid w:val="00F468C5"/>
    <w:rsid w:val="00F5251B"/>
    <w:rsid w:val="00F52F39"/>
    <w:rsid w:val="00F6184F"/>
    <w:rsid w:val="00F8310E"/>
    <w:rsid w:val="00F914DD"/>
    <w:rsid w:val="00FA2358"/>
    <w:rsid w:val="00FB2592"/>
    <w:rsid w:val="00FB2810"/>
    <w:rsid w:val="00FB7A2C"/>
    <w:rsid w:val="00FB7C26"/>
    <w:rsid w:val="00FC2947"/>
    <w:rsid w:val="00FC7A4D"/>
    <w:rsid w:val="00FD7B71"/>
    <w:rsid w:val="00FE0818"/>
    <w:rsid w:val="00FE5ADC"/>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297AF5-E6B4-49DE-BAF9-EEBE1A43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uiPriority w:val="99"/>
    <w:rsid w:val="004326DB"/>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aliases w:val="encabezado Char,he Char"/>
    <w:link w:val="Header"/>
    <w:uiPriority w:val="99"/>
    <w:rsid w:val="005914DB"/>
    <w:rPr>
      <w:sz w:val="22"/>
      <w:szCs w:val="22"/>
      <w:lang w:val="en-US" w:eastAsia="en-US"/>
    </w:rPr>
  </w:style>
  <w:style w:type="table" w:styleId="TableGrid">
    <w:name w:val="Table Grid"/>
    <w:basedOn w:val="TableNormal"/>
    <w:rsid w:val="005914DB"/>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4DB"/>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lang w:eastAsia="zh-CN"/>
    </w:rPr>
  </w:style>
  <w:style w:type="numbering" w:customStyle="1" w:styleId="NoList1">
    <w:name w:val="No List1"/>
    <w:next w:val="NoList"/>
    <w:uiPriority w:val="99"/>
    <w:semiHidden/>
    <w:unhideWhenUsed/>
    <w:rsid w:val="007E76AA"/>
  </w:style>
  <w:style w:type="table" w:customStyle="1" w:styleId="TableGrid1">
    <w:name w:val="Table Grid1"/>
    <w:basedOn w:val="TableNormal"/>
    <w:next w:val="TableGrid"/>
    <w:rsid w:val="007E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rsid w:val="007E76AA"/>
    <w:rPr>
      <w:sz w:val="22"/>
      <w:szCs w:val="22"/>
      <w:lang w:val="en-US" w:eastAsia="en-US"/>
    </w:rPr>
  </w:style>
  <w:style w:type="character" w:customStyle="1" w:styleId="NormalaftertitleChar">
    <w:name w:val="Normal_after_title Char"/>
    <w:basedOn w:val="DefaultParagraphFont"/>
    <w:link w:val="Normalaftertitle"/>
    <w:locked/>
    <w:rsid w:val="007E76AA"/>
    <w:rPr>
      <w:sz w:val="22"/>
      <w:szCs w:val="22"/>
      <w:lang w:val="en-US" w:eastAsia="en-US"/>
    </w:rPr>
  </w:style>
  <w:style w:type="paragraph" w:customStyle="1" w:styleId="AnnexNotitle0">
    <w:name w:val="Annex_No &amp; title"/>
    <w:basedOn w:val="Normal"/>
    <w:next w:val="Normal"/>
    <w:qFormat/>
    <w:rsid w:val="007E76AA"/>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7E76AA"/>
    <w:rPr>
      <w:rFonts w:ascii="Times New Roman" w:hAnsi="Times New Roman"/>
      <w:b/>
    </w:rPr>
  </w:style>
  <w:style w:type="character" w:customStyle="1" w:styleId="Appref">
    <w:name w:val="App_ref"/>
    <w:basedOn w:val="DefaultParagraphFont"/>
    <w:rsid w:val="007E76AA"/>
  </w:style>
  <w:style w:type="paragraph" w:customStyle="1" w:styleId="AppendixNotitle0">
    <w:name w:val="Appendix_No &amp; title"/>
    <w:basedOn w:val="AnnexNotitle0"/>
    <w:next w:val="Normal"/>
    <w:rsid w:val="007E76AA"/>
  </w:style>
  <w:style w:type="character" w:customStyle="1" w:styleId="Artdef">
    <w:name w:val="Art_def"/>
    <w:basedOn w:val="DefaultParagraphFont"/>
    <w:rsid w:val="007E76AA"/>
    <w:rPr>
      <w:rFonts w:ascii="Times New Roman" w:hAnsi="Times New Roman"/>
      <w:b/>
    </w:rPr>
  </w:style>
  <w:style w:type="character" w:customStyle="1" w:styleId="Artref">
    <w:name w:val="Art_ref"/>
    <w:basedOn w:val="DefaultParagraphFont"/>
    <w:rsid w:val="007E76AA"/>
  </w:style>
  <w:style w:type="paragraph" w:customStyle="1" w:styleId="FigureNotitle0">
    <w:name w:val="Figure_No &amp; title"/>
    <w:basedOn w:val="Normal"/>
    <w:next w:val="Normal"/>
    <w:rsid w:val="007E76AA"/>
    <w:pPr>
      <w:keepLines/>
      <w:spacing w:before="240" w:after="120" w:line="240" w:lineRule="auto"/>
      <w:jc w:val="center"/>
    </w:pPr>
    <w:rPr>
      <w:rFonts w:ascii="Times New Roman" w:hAnsi="Times New Roman" w:cs="Times New Roman"/>
      <w:b/>
      <w:sz w:val="24"/>
      <w:szCs w:val="20"/>
      <w:lang w:val="en-GB"/>
    </w:rPr>
  </w:style>
  <w:style w:type="paragraph" w:customStyle="1" w:styleId="FigureNoBR">
    <w:name w:val="Figure_No_BR"/>
    <w:basedOn w:val="Normal"/>
    <w:next w:val="Normal"/>
    <w:rsid w:val="007E76AA"/>
    <w:pPr>
      <w:keepNext/>
      <w:keepLines/>
      <w:spacing w:before="480" w:after="120" w:line="240" w:lineRule="auto"/>
      <w:jc w:val="center"/>
    </w:pPr>
    <w:rPr>
      <w:rFonts w:ascii="Times New Roman" w:hAnsi="Times New Roman" w:cs="Times New Roman"/>
      <w:caps/>
      <w:sz w:val="24"/>
      <w:szCs w:val="20"/>
      <w:lang w:val="en-GB"/>
    </w:rPr>
  </w:style>
  <w:style w:type="paragraph" w:customStyle="1" w:styleId="TabletitleBR">
    <w:name w:val="Table_title_BR"/>
    <w:basedOn w:val="Normal"/>
    <w:next w:val="Normal"/>
    <w:rsid w:val="007E76AA"/>
    <w:pPr>
      <w:keepNext/>
      <w:keepLines/>
      <w:spacing w:before="0" w:after="120" w:line="240" w:lineRule="auto"/>
      <w:jc w:val="center"/>
    </w:pPr>
    <w:rPr>
      <w:rFonts w:ascii="Times New Roman" w:hAnsi="Times New Roman" w:cs="Times New Roman"/>
      <w:b/>
      <w:sz w:val="24"/>
      <w:szCs w:val="20"/>
      <w:lang w:val="en-GB"/>
    </w:rPr>
  </w:style>
  <w:style w:type="paragraph" w:customStyle="1" w:styleId="FiguretitleBR">
    <w:name w:val="Figure_title_BR"/>
    <w:basedOn w:val="TabletitleBR"/>
    <w:next w:val="Normal"/>
    <w:rsid w:val="007E76AA"/>
    <w:pPr>
      <w:keepNext w:val="0"/>
      <w:spacing w:after="480"/>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uiPriority w:val="99"/>
    <w:rsid w:val="007E76AA"/>
    <w:rPr>
      <w:szCs w:val="22"/>
      <w:lang w:val="en-US" w:eastAsia="en-US"/>
    </w:rPr>
  </w:style>
  <w:style w:type="paragraph" w:customStyle="1" w:styleId="RecNoBR">
    <w:name w:val="Rec_No_BR"/>
    <w:basedOn w:val="Normal"/>
    <w:next w:val="Normal"/>
    <w:rsid w:val="007E76AA"/>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7E76AA"/>
  </w:style>
  <w:style w:type="character" w:customStyle="1" w:styleId="Recdef">
    <w:name w:val="Rec_def"/>
    <w:basedOn w:val="DefaultParagraphFont"/>
    <w:rsid w:val="007E76AA"/>
    <w:rPr>
      <w:b/>
    </w:rPr>
  </w:style>
  <w:style w:type="paragraph" w:customStyle="1" w:styleId="RepNoBR">
    <w:name w:val="Rep_No_BR"/>
    <w:basedOn w:val="RecNoBR"/>
    <w:next w:val="Normal"/>
    <w:rsid w:val="007E76AA"/>
  </w:style>
  <w:style w:type="character" w:customStyle="1" w:styleId="Resdef">
    <w:name w:val="Res_def"/>
    <w:basedOn w:val="DefaultParagraphFont"/>
    <w:rsid w:val="007E76AA"/>
    <w:rPr>
      <w:rFonts w:ascii="Times New Roman" w:hAnsi="Times New Roman"/>
      <w:b/>
    </w:rPr>
  </w:style>
  <w:style w:type="paragraph" w:customStyle="1" w:styleId="ResNoBR">
    <w:name w:val="Res_No_BR"/>
    <w:basedOn w:val="RecNoBR"/>
    <w:next w:val="Normal"/>
    <w:rsid w:val="007E76AA"/>
  </w:style>
  <w:style w:type="character" w:customStyle="1" w:styleId="Tablefreq">
    <w:name w:val="Table_freq"/>
    <w:basedOn w:val="DefaultParagraphFont"/>
    <w:rsid w:val="007E76AA"/>
    <w:rPr>
      <w:b/>
      <w:color w:val="auto"/>
    </w:rPr>
  </w:style>
  <w:style w:type="paragraph" w:customStyle="1" w:styleId="TableNotitle0">
    <w:name w:val="Table_No &amp; title"/>
    <w:basedOn w:val="Normal"/>
    <w:next w:val="Tablehead"/>
    <w:rsid w:val="007E76AA"/>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7E76AA"/>
    <w:pPr>
      <w:keepNext/>
      <w:spacing w:before="560" w:after="120" w:line="240" w:lineRule="auto"/>
      <w:jc w:val="center"/>
    </w:pPr>
    <w:rPr>
      <w:rFonts w:ascii="Times New Roman" w:hAnsi="Times New Roman" w:cs="Times New Roman"/>
      <w:caps/>
      <w:sz w:val="24"/>
      <w:szCs w:val="20"/>
      <w:lang w:val="en-GB"/>
    </w:rPr>
  </w:style>
  <w:style w:type="paragraph" w:customStyle="1" w:styleId="Tableref">
    <w:name w:val="Table_ref"/>
    <w:basedOn w:val="Normal"/>
    <w:next w:val="TabletitleBR"/>
    <w:rsid w:val="007E76AA"/>
    <w:pPr>
      <w:keepNext/>
      <w:spacing w:before="0" w:after="120" w:line="240" w:lineRule="auto"/>
      <w:jc w:val="center"/>
    </w:pPr>
    <w:rPr>
      <w:rFonts w:ascii="Times New Roman" w:hAnsi="Times New Roman" w:cs="Times New Roman"/>
      <w:sz w:val="24"/>
      <w:szCs w:val="20"/>
      <w:lang w:val="en-GB"/>
    </w:rPr>
  </w:style>
  <w:style w:type="paragraph" w:customStyle="1" w:styleId="Reasons">
    <w:name w:val="Reasons"/>
    <w:basedOn w:val="Normal"/>
    <w:qFormat/>
    <w:rsid w:val="007E76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
    <w:name w:val="Интернет-ссылка"/>
    <w:uiPriority w:val="99"/>
    <w:unhideWhenUsed/>
    <w:rsid w:val="007E76AA"/>
    <w:rPr>
      <w:color w:val="0563C1"/>
      <w:u w:val="single"/>
    </w:rPr>
  </w:style>
  <w:style w:type="character" w:customStyle="1" w:styleId="TabletextChar">
    <w:name w:val="Table_text Char"/>
    <w:basedOn w:val="DefaultParagraphFont"/>
    <w:link w:val="Tabletext"/>
    <w:uiPriority w:val="99"/>
    <w:locked/>
    <w:rsid w:val="007E76AA"/>
    <w:rPr>
      <w:szCs w:val="22"/>
      <w:lang w:val="en-US" w:eastAsia="en-US"/>
    </w:rPr>
  </w:style>
  <w:style w:type="character" w:customStyle="1" w:styleId="Heading1Char">
    <w:name w:val="Heading 1 Char"/>
    <w:basedOn w:val="DefaultParagraphFont"/>
    <w:link w:val="Heading1"/>
    <w:uiPriority w:val="9"/>
    <w:rsid w:val="007E76AA"/>
    <w:rPr>
      <w:b/>
      <w:sz w:val="24"/>
      <w:szCs w:val="22"/>
      <w:lang w:val="en-US" w:eastAsia="en-US"/>
    </w:rPr>
  </w:style>
  <w:style w:type="character" w:customStyle="1" w:styleId="Heading2Char">
    <w:name w:val="Heading 2 Char"/>
    <w:basedOn w:val="DefaultParagraphFont"/>
    <w:link w:val="Heading2"/>
    <w:rsid w:val="007E76AA"/>
    <w:rPr>
      <w:b/>
      <w:sz w:val="24"/>
      <w:szCs w:val="22"/>
      <w:lang w:val="en-US" w:eastAsia="en-US"/>
    </w:rPr>
  </w:style>
  <w:style w:type="character" w:customStyle="1" w:styleId="Heading3Char">
    <w:name w:val="Heading 3 Char"/>
    <w:basedOn w:val="DefaultParagraphFont"/>
    <w:link w:val="Heading3"/>
    <w:locked/>
    <w:rsid w:val="007E76AA"/>
    <w:rPr>
      <w:b/>
      <w:sz w:val="24"/>
      <w:szCs w:val="22"/>
      <w:lang w:val="en-US" w:eastAsia="en-US"/>
    </w:rPr>
  </w:style>
  <w:style w:type="character" w:customStyle="1" w:styleId="Heading4Char">
    <w:name w:val="Heading 4 Char"/>
    <w:basedOn w:val="DefaultParagraphFont"/>
    <w:link w:val="Heading4"/>
    <w:rsid w:val="007E76AA"/>
    <w:rPr>
      <w:b/>
      <w:sz w:val="24"/>
      <w:szCs w:val="22"/>
      <w:lang w:val="en-US" w:eastAsia="en-US"/>
    </w:rPr>
  </w:style>
  <w:style w:type="character" w:customStyle="1" w:styleId="Heading5Char">
    <w:name w:val="Heading 5 Char"/>
    <w:basedOn w:val="DefaultParagraphFont"/>
    <w:link w:val="Heading5"/>
    <w:rsid w:val="007E76AA"/>
    <w:rPr>
      <w:b/>
      <w:sz w:val="24"/>
      <w:szCs w:val="22"/>
      <w:lang w:val="en-US" w:eastAsia="en-US"/>
    </w:rPr>
  </w:style>
  <w:style w:type="character" w:customStyle="1" w:styleId="Heading6Char">
    <w:name w:val="Heading 6 Char"/>
    <w:basedOn w:val="DefaultParagraphFont"/>
    <w:link w:val="Heading6"/>
    <w:rsid w:val="007E76AA"/>
    <w:rPr>
      <w:b/>
      <w:sz w:val="24"/>
      <w:szCs w:val="22"/>
      <w:lang w:val="en-US" w:eastAsia="en-US"/>
    </w:rPr>
  </w:style>
  <w:style w:type="character" w:customStyle="1" w:styleId="Heading7Char">
    <w:name w:val="Heading 7 Char"/>
    <w:basedOn w:val="DefaultParagraphFont"/>
    <w:link w:val="Heading7"/>
    <w:rsid w:val="007E76AA"/>
    <w:rPr>
      <w:b/>
      <w:sz w:val="24"/>
      <w:szCs w:val="22"/>
      <w:lang w:val="en-US" w:eastAsia="en-US"/>
    </w:rPr>
  </w:style>
  <w:style w:type="character" w:customStyle="1" w:styleId="Heading8Char">
    <w:name w:val="Heading 8 Char"/>
    <w:basedOn w:val="DefaultParagraphFont"/>
    <w:link w:val="Heading8"/>
    <w:rsid w:val="007E76AA"/>
    <w:rPr>
      <w:b/>
      <w:sz w:val="24"/>
      <w:szCs w:val="22"/>
      <w:lang w:val="en-US" w:eastAsia="en-US"/>
    </w:rPr>
  </w:style>
  <w:style w:type="character" w:customStyle="1" w:styleId="Heading9Char">
    <w:name w:val="Heading 9 Char"/>
    <w:basedOn w:val="DefaultParagraphFont"/>
    <w:link w:val="Heading9"/>
    <w:rsid w:val="007E76AA"/>
    <w:rPr>
      <w:b/>
      <w:sz w:val="24"/>
      <w:szCs w:val="22"/>
      <w:lang w:val="en-US" w:eastAsia="en-US"/>
    </w:rPr>
  </w:style>
  <w:style w:type="paragraph" w:customStyle="1" w:styleId="Annextitle">
    <w:name w:val="Annex_title"/>
    <w:basedOn w:val="Normal"/>
    <w:next w:val="Normal"/>
    <w:rsid w:val="007E76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nnexNo">
    <w:name w:val="Annex_No"/>
    <w:basedOn w:val="Normal"/>
    <w:next w:val="Normal"/>
    <w:rsid w:val="007E76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locked/>
    <w:rsid w:val="007E76AA"/>
    <w:rPr>
      <w:i/>
      <w:sz w:val="22"/>
      <w:szCs w:val="22"/>
      <w:lang w:val="en-US" w:eastAsia="en-US"/>
    </w:rPr>
  </w:style>
  <w:style w:type="character" w:styleId="EndnoteReference">
    <w:name w:val="endnote reference"/>
    <w:basedOn w:val="DefaultParagraphFont"/>
    <w:uiPriority w:val="99"/>
    <w:rsid w:val="007E76AA"/>
    <w:rPr>
      <w:vertAlign w:val="superscript"/>
    </w:rPr>
  </w:style>
  <w:style w:type="character" w:customStyle="1" w:styleId="enumlev1Char">
    <w:name w:val="enumlev1 Char"/>
    <w:basedOn w:val="DefaultParagraphFont"/>
    <w:link w:val="enumlev1"/>
    <w:uiPriority w:val="99"/>
    <w:locked/>
    <w:rsid w:val="007E76AA"/>
    <w:rPr>
      <w:sz w:val="22"/>
      <w:szCs w:val="22"/>
      <w:lang w:val="en-US" w:eastAsia="en-US"/>
    </w:rPr>
  </w:style>
  <w:style w:type="character" w:customStyle="1" w:styleId="HeadingbChar">
    <w:name w:val="Heading_b Char"/>
    <w:link w:val="Headingb"/>
    <w:locked/>
    <w:rsid w:val="007E76AA"/>
    <w:rPr>
      <w:b/>
      <w:sz w:val="22"/>
      <w:szCs w:val="22"/>
      <w:lang w:val="en-US" w:eastAsia="en-US"/>
    </w:rPr>
  </w:style>
  <w:style w:type="character" w:customStyle="1" w:styleId="RestitleChar">
    <w:name w:val="Res_title Char"/>
    <w:basedOn w:val="DefaultParagraphFont"/>
    <w:link w:val="Restitle"/>
    <w:locked/>
    <w:rsid w:val="007E76AA"/>
    <w:rPr>
      <w:b/>
      <w:sz w:val="28"/>
      <w:szCs w:val="22"/>
      <w:lang w:val="en-US" w:eastAsia="en-US"/>
    </w:rPr>
  </w:style>
  <w:style w:type="character" w:styleId="FollowedHyperlink">
    <w:name w:val="FollowedHyperlink"/>
    <w:basedOn w:val="DefaultParagraphFont"/>
    <w:unhideWhenUsed/>
    <w:rsid w:val="007E76AA"/>
    <w:rPr>
      <w:color w:val="606420"/>
      <w:u w:val="single"/>
    </w:rPr>
  </w:style>
  <w:style w:type="paragraph" w:styleId="NormalWeb">
    <w:name w:val="Normal (Web)"/>
    <w:basedOn w:val="Normal"/>
    <w:uiPriority w:val="99"/>
    <w:unhideWhenUsed/>
    <w:rsid w:val="007E76AA"/>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s="Times New Roman"/>
      <w:sz w:val="18"/>
      <w:szCs w:val="18"/>
      <w:lang w:eastAsia="zh-CN"/>
    </w:rPr>
  </w:style>
  <w:style w:type="paragraph" w:styleId="EndnoteText">
    <w:name w:val="endnote text"/>
    <w:basedOn w:val="Normal"/>
    <w:link w:val="EndnoteTextChar"/>
    <w:uiPriority w:val="99"/>
    <w:unhideWhenUsed/>
    <w:rsid w:val="007E76AA"/>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7E76AA"/>
    <w:rPr>
      <w:rFonts w:ascii="Times New Roman" w:hAnsi="Times New Roman" w:cs="Times New Roman"/>
      <w:lang w:val="en-GB" w:eastAsia="en-US"/>
    </w:rPr>
  </w:style>
  <w:style w:type="paragraph" w:styleId="Title">
    <w:name w:val="Title"/>
    <w:basedOn w:val="Normal"/>
    <w:next w:val="Normal"/>
    <w:link w:val="TitleChar"/>
    <w:qFormat/>
    <w:rsid w:val="007E76AA"/>
    <w:pPr>
      <w:pBdr>
        <w:bottom w:val="single" w:sz="8" w:space="4" w:color="4F81BD" w:themeColor="accent1"/>
      </w:pBdr>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7E76AA"/>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7E76AA"/>
    <w:pPr>
      <w:spacing w:before="120" w:line="240" w:lineRule="auto"/>
      <w:jc w:val="left"/>
      <w:textAlignment w:val="auto"/>
    </w:pPr>
    <w:rPr>
      <w:rFonts w:ascii="Times New Roman" w:hAnsi="Times New Roman" w:cs="Times New Roman"/>
      <w:b/>
      <w:bCs/>
      <w:i/>
      <w:iCs/>
      <w:sz w:val="24"/>
      <w:szCs w:val="24"/>
      <w:lang w:val="en-GB"/>
    </w:rPr>
  </w:style>
  <w:style w:type="character" w:customStyle="1" w:styleId="BodyTextChar">
    <w:name w:val="Body Text Char"/>
    <w:basedOn w:val="DefaultParagraphFont"/>
    <w:link w:val="BodyText"/>
    <w:rsid w:val="007E76AA"/>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7E76AA"/>
    <w:pPr>
      <w:spacing w:before="120" w:after="120" w:line="240" w:lineRule="auto"/>
      <w:ind w:left="360"/>
      <w:jc w:val="left"/>
      <w:textAlignment w:val="auto"/>
    </w:pPr>
    <w:rPr>
      <w:rFonts w:ascii="Times New Roman" w:hAnsi="Times New Roman" w:cs="Times New Roman"/>
      <w:sz w:val="24"/>
      <w:szCs w:val="20"/>
      <w:lang w:val="en-GB"/>
    </w:rPr>
  </w:style>
  <w:style w:type="character" w:customStyle="1" w:styleId="BodyTextIndentChar">
    <w:name w:val="Body Text Indent Char"/>
    <w:basedOn w:val="DefaultParagraphFont"/>
    <w:link w:val="BodyTextIndent"/>
    <w:rsid w:val="007E76AA"/>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7E76A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 w:val="24"/>
      <w:szCs w:val="24"/>
      <w:lang w:eastAsia="zh-CN"/>
    </w:rPr>
  </w:style>
  <w:style w:type="character" w:customStyle="1" w:styleId="SubtitleChar">
    <w:name w:val="Subtitle Char"/>
    <w:basedOn w:val="DefaultParagraphFont"/>
    <w:link w:val="Subtitle"/>
    <w:uiPriority w:val="11"/>
    <w:rsid w:val="007E76AA"/>
    <w:rPr>
      <w:rFonts w:ascii="Cambria" w:eastAsia="SimSun" w:hAnsi="Cambria" w:cs="Times New Roman"/>
      <w:i/>
      <w:iCs/>
      <w:color w:val="4F81BD"/>
      <w:spacing w:val="15"/>
      <w:sz w:val="24"/>
      <w:szCs w:val="24"/>
      <w:lang w:val="en-US"/>
    </w:rPr>
  </w:style>
  <w:style w:type="paragraph" w:styleId="BodyText2">
    <w:name w:val="Body Text 2"/>
    <w:basedOn w:val="Normal"/>
    <w:link w:val="BodyText2Char"/>
    <w:unhideWhenUsed/>
    <w:rsid w:val="007E76AA"/>
    <w:pPr>
      <w:spacing w:before="120" w:after="120" w:line="480" w:lineRule="auto"/>
      <w:jc w:val="left"/>
      <w:textAlignment w:val="auto"/>
    </w:pPr>
    <w:rPr>
      <w:rFonts w:ascii="Times New Roman" w:hAnsi="Times New Roman" w:cs="Times New Roman"/>
      <w:sz w:val="24"/>
      <w:szCs w:val="20"/>
      <w:lang w:val="en-GB"/>
    </w:rPr>
  </w:style>
  <w:style w:type="character" w:customStyle="1" w:styleId="BodyText2Char">
    <w:name w:val="Body Text 2 Char"/>
    <w:basedOn w:val="DefaultParagraphFont"/>
    <w:link w:val="BodyText2"/>
    <w:rsid w:val="007E76AA"/>
    <w:rPr>
      <w:rFonts w:ascii="Times New Roman" w:hAnsi="Times New Roman" w:cs="Times New Roman"/>
      <w:sz w:val="24"/>
      <w:lang w:val="en-GB" w:eastAsia="en-US"/>
    </w:rPr>
  </w:style>
  <w:style w:type="paragraph" w:styleId="Revision">
    <w:name w:val="Revision"/>
    <w:uiPriority w:val="99"/>
    <w:semiHidden/>
    <w:rsid w:val="007E76AA"/>
    <w:rPr>
      <w:rFonts w:ascii="Times New Roman" w:hAnsi="Times New Roman" w:cs="Times New Roman"/>
      <w:sz w:val="24"/>
      <w:lang w:val="en-GB" w:eastAsia="en-US"/>
    </w:rPr>
  </w:style>
  <w:style w:type="character" w:customStyle="1" w:styleId="CommentTextChar">
    <w:name w:val="Comment Text Char"/>
    <w:basedOn w:val="DefaultParagraphFont"/>
    <w:semiHidden/>
    <w:rsid w:val="007E76A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E76AA"/>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7E76AA"/>
    <w:rPr>
      <w:szCs w:val="22"/>
      <w:lang w:val="en-US" w:eastAsia="en-US"/>
    </w:rPr>
  </w:style>
  <w:style w:type="character" w:customStyle="1" w:styleId="CommentSubjectChar">
    <w:name w:val="Comment Subject Char"/>
    <w:basedOn w:val="CommentTextChar1"/>
    <w:link w:val="CommentSubject"/>
    <w:semiHidden/>
    <w:rsid w:val="007E76AA"/>
    <w:rPr>
      <w:rFonts w:ascii="Times New Roman" w:hAnsi="Times New Roman" w:cs="Times New Roman"/>
      <w:b/>
      <w:bCs/>
      <w:szCs w:val="22"/>
      <w:lang w:val="en-GB" w:eastAsia="en-US"/>
    </w:rPr>
  </w:style>
  <w:style w:type="table" w:customStyle="1" w:styleId="TableGrid11">
    <w:name w:val="Table Grid11"/>
    <w:basedOn w:val="TableNormal"/>
    <w:next w:val="TableGrid"/>
    <w:rsid w:val="007E76AA"/>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7E76AA"/>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E76A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E76A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1">
    <w:name w:val="No List11"/>
    <w:next w:val="NoList"/>
    <w:uiPriority w:val="99"/>
    <w:semiHidden/>
    <w:unhideWhenUsed/>
    <w:rsid w:val="007E76AA"/>
  </w:style>
  <w:style w:type="table" w:customStyle="1" w:styleId="TableGrid2">
    <w:name w:val="Table Grid2"/>
    <w:basedOn w:val="TableNormal"/>
    <w:next w:val="TableGrid"/>
    <w:rsid w:val="007E76AA"/>
    <w:pPr>
      <w:tabs>
        <w:tab w:val="left" w:pos="794"/>
        <w:tab w:val="left" w:pos="1191"/>
        <w:tab w:val="left" w:pos="1588"/>
        <w:tab w:val="left" w:pos="1985"/>
      </w:tabs>
      <w:overflowPunct w:val="0"/>
      <w:autoSpaceDE w:val="0"/>
      <w:autoSpaceDN w:val="0"/>
      <w:adjustRightInd w:val="0"/>
      <w:spacing w:before="120"/>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7E76AA"/>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7E76A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7E76A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hyperlink" Target="mailto:Alexandre.Vallet@anfr.f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tu.int/go/wrc-19"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md/R15-WP1A-C-0160/en"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itu.int/oth/R0A0E000097" TargetMode="Externa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itu.int/net4/Proposals/CPI/WRC19/Main" TargetMode="External"/><Relationship Id="rId31" Type="http://schemas.openxmlformats.org/officeDocument/2006/relationships/hyperlink" Target="mailto:daniel.obam@ties.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ITU-R/go/rcpm" TargetMode="External"/><Relationship Id="rId27" Type="http://schemas.openxmlformats.org/officeDocument/2006/relationships/footer" Target="footer6.xml"/><Relationship Id="rId30" Type="http://schemas.openxmlformats.org/officeDocument/2006/relationships/hyperlink" Target="https://www.itu.int/md/R12-SG01-C-0110/en" TargetMode="External"/><Relationship Id="rId35" Type="http://schemas.openxmlformats.org/officeDocument/2006/relationships/chart" Target="charts/chart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0"/>
      <c:rAngAx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9">
                  <a:solidFill>
                    <a:schemeClr val="dk1">
                      <a:lumMod val="50000"/>
                      <a:lumOff val="50000"/>
                    </a:schemeClr>
                  </a:solidFill>
                </a:ln>
                <a:effectLst/>
              </c:spPr>
            </c:leaderLines>
            <c:extLst>
              <c:ext xmlns:c15="http://schemas.microsoft.com/office/drawing/2012/chart" uri="{CE6537A1-D6FC-4f65-9D91-7224C49458BB}">
                <c15:layout/>
              </c:ext>
            </c:extLst>
          </c:dLbls>
          <c:cat>
            <c:strRef>
              <c:f>Sheet1!$A$1:$A$3</c:f>
              <c:strCache>
                <c:ptCount val="3"/>
                <c:pt idx="0">
                  <c:v>Задача R.1</c:v>
                </c:pt>
                <c:pt idx="1">
                  <c:v>Задача R.2</c:v>
                </c:pt>
                <c:pt idx="2">
                  <c:v>Задача R.3</c:v>
                </c:pt>
              </c:strCache>
            </c:strRef>
          </c:cat>
          <c:val>
            <c:numRef>
              <c:f>Sheet1!$B$1:$B$3</c:f>
              <c:numCache>
                <c:formatCode>General</c:formatCode>
                <c:ptCount val="3"/>
                <c:pt idx="0">
                  <c:v>61</c:v>
                </c:pt>
                <c:pt idx="1">
                  <c:v>14</c:v>
                </c:pt>
                <c:pt idx="2">
                  <c:v>25</c:v>
                </c:pt>
              </c:numCache>
            </c:numRef>
          </c:val>
        </c:ser>
        <c:dLbls>
          <c:showLegendKey val="0"/>
          <c:showVal val="0"/>
          <c:showCatName val="0"/>
          <c:showSerName val="0"/>
          <c:showPercent val="1"/>
          <c:showBubbleSize val="0"/>
          <c:showLeaderLines val="1"/>
        </c:dLbls>
      </c:pie3DChart>
      <c:spPr>
        <a:noFill/>
        <a:ln w="25411">
          <a:noFill/>
        </a:ln>
      </c:spPr>
    </c:plotArea>
    <c:legend>
      <c:legendPos val="r"/>
      <c:layout>
        <c:manualLayout>
          <c:xMode val="edge"/>
          <c:yMode val="edge"/>
          <c:x val="0.7857142857142857"/>
          <c:y val="0.37283950617283951"/>
          <c:w val="0.16326530612244897"/>
          <c:h val="0.2493827160493827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9"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F836-B896-43A5-9E01-18C828ED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7</TotalTime>
  <Pages>27</Pages>
  <Words>7637</Words>
  <Characters>51943</Characters>
  <Application>Microsoft Office Word</Application>
  <DocSecurity>0</DocSecurity>
  <Lines>432</Lines>
  <Paragraphs>118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59462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Capdessus, Isabelle</cp:lastModifiedBy>
  <cp:revision>5</cp:revision>
  <cp:lastPrinted>2017-05-18T07:11:00Z</cp:lastPrinted>
  <dcterms:created xsi:type="dcterms:W3CDTF">2017-05-18T07:09:00Z</dcterms:created>
  <dcterms:modified xsi:type="dcterms:W3CDTF">2017-05-18T07:16:00Z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