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17DA3" w:rsidTr="00306452">
        <w:trPr>
          <w:jc w:val="center"/>
        </w:trPr>
        <w:tc>
          <w:tcPr>
            <w:tcW w:w="9889" w:type="dxa"/>
            <w:gridSpan w:val="3"/>
            <w:shd w:val="clear" w:color="auto" w:fill="auto"/>
          </w:tcPr>
          <w:p w:rsidR="00E53DCE" w:rsidRPr="00717DA3" w:rsidRDefault="00A96D3A" w:rsidP="006160CB">
            <w:pPr>
              <w:spacing w:before="0"/>
              <w:jc w:val="left"/>
              <w:rPr>
                <w:rFonts w:cstheme="minorHAnsi"/>
                <w:b/>
                <w:bCs/>
                <w:color w:val="808080"/>
                <w:sz w:val="28"/>
                <w:szCs w:val="28"/>
                <w:lang w:val="es-ES_tradnl"/>
              </w:rPr>
            </w:pPr>
            <w:r w:rsidRPr="00717DA3">
              <w:rPr>
                <w:rFonts w:cstheme="minorHAnsi"/>
                <w:b/>
                <w:bCs/>
                <w:color w:val="808080"/>
                <w:sz w:val="28"/>
                <w:szCs w:val="28"/>
                <w:lang w:val="es-ES_tradnl"/>
              </w:rPr>
              <w:t>Oficina de Radiocomunicaciones (BR)</w:t>
            </w:r>
          </w:p>
          <w:p w:rsidR="00E53DCE" w:rsidRPr="00717DA3" w:rsidRDefault="00E53DCE" w:rsidP="006160CB">
            <w:pPr>
              <w:spacing w:before="0"/>
              <w:jc w:val="left"/>
              <w:rPr>
                <w:rFonts w:cstheme="minorHAnsi"/>
                <w:b/>
                <w:bCs/>
                <w:color w:val="808080"/>
                <w:sz w:val="28"/>
                <w:szCs w:val="28"/>
                <w:lang w:val="es-ES_tradnl"/>
              </w:rPr>
            </w:pPr>
          </w:p>
          <w:p w:rsidR="00E53DCE" w:rsidRPr="00717DA3" w:rsidRDefault="00E53DCE" w:rsidP="006160CB">
            <w:pPr>
              <w:spacing w:before="0"/>
              <w:jc w:val="left"/>
              <w:rPr>
                <w:rFonts w:cs="Times New Roman Bold"/>
                <w:b/>
                <w:bCs/>
                <w:color w:val="808080"/>
                <w:sz w:val="28"/>
                <w:szCs w:val="28"/>
                <w:lang w:val="es-ES_tradnl"/>
              </w:rPr>
            </w:pPr>
          </w:p>
        </w:tc>
      </w:tr>
      <w:tr w:rsidR="00E53DCE" w:rsidRPr="00717DA3" w:rsidTr="00306452">
        <w:trPr>
          <w:jc w:val="center"/>
        </w:trPr>
        <w:tc>
          <w:tcPr>
            <w:tcW w:w="7054" w:type="dxa"/>
            <w:gridSpan w:val="2"/>
            <w:shd w:val="clear" w:color="auto" w:fill="auto"/>
          </w:tcPr>
          <w:p w:rsidR="00E53DCE" w:rsidRPr="00717DA3" w:rsidRDefault="00A96D3A" w:rsidP="006160CB">
            <w:pPr>
              <w:spacing w:before="0"/>
              <w:jc w:val="left"/>
              <w:rPr>
                <w:szCs w:val="24"/>
                <w:lang w:val="es-ES_tradnl"/>
              </w:rPr>
            </w:pPr>
            <w:r w:rsidRPr="00717DA3">
              <w:rPr>
                <w:szCs w:val="24"/>
                <w:lang w:val="es-ES_tradnl"/>
              </w:rPr>
              <w:t>Circular Administrativa</w:t>
            </w:r>
          </w:p>
          <w:p w:rsidR="00E53DCE" w:rsidRPr="00717DA3" w:rsidRDefault="00452DC8" w:rsidP="006160CB">
            <w:pPr>
              <w:spacing w:before="0"/>
              <w:jc w:val="left"/>
              <w:rPr>
                <w:b/>
                <w:bCs/>
                <w:szCs w:val="24"/>
                <w:lang w:val="es-ES_tradnl"/>
              </w:rPr>
            </w:pPr>
            <w:r w:rsidRPr="00717DA3">
              <w:rPr>
                <w:b/>
                <w:bCs/>
                <w:szCs w:val="24"/>
                <w:lang w:val="es-ES_tradnl"/>
              </w:rPr>
              <w:t>CA/237</w:t>
            </w:r>
          </w:p>
        </w:tc>
        <w:tc>
          <w:tcPr>
            <w:tcW w:w="2835" w:type="dxa"/>
            <w:shd w:val="clear" w:color="auto" w:fill="auto"/>
          </w:tcPr>
          <w:p w:rsidR="00E53DCE" w:rsidRPr="00717DA3" w:rsidRDefault="00452DC8" w:rsidP="004C0BC3">
            <w:pPr>
              <w:spacing w:before="0"/>
              <w:jc w:val="right"/>
              <w:rPr>
                <w:szCs w:val="24"/>
                <w:lang w:val="es-ES_tradnl"/>
              </w:rPr>
            </w:pPr>
            <w:r w:rsidRPr="00717DA3">
              <w:rPr>
                <w:szCs w:val="24"/>
                <w:lang w:val="es-ES_tradnl"/>
              </w:rPr>
              <w:t>2</w:t>
            </w:r>
            <w:r w:rsidR="004C0BC3">
              <w:rPr>
                <w:szCs w:val="24"/>
                <w:lang w:val="es-ES_tradnl"/>
              </w:rPr>
              <w:t>5</w:t>
            </w:r>
            <w:r w:rsidRPr="00717DA3">
              <w:rPr>
                <w:szCs w:val="24"/>
                <w:lang w:val="es-ES_tradnl"/>
              </w:rPr>
              <w:t xml:space="preserve"> de octubre de 2017</w:t>
            </w:r>
          </w:p>
        </w:tc>
      </w:tr>
      <w:tr w:rsidR="00E53DCE" w:rsidRPr="00717DA3" w:rsidTr="00306452">
        <w:trPr>
          <w:jc w:val="center"/>
        </w:trPr>
        <w:tc>
          <w:tcPr>
            <w:tcW w:w="9889" w:type="dxa"/>
            <w:gridSpan w:val="3"/>
            <w:shd w:val="clear" w:color="auto" w:fill="auto"/>
          </w:tcPr>
          <w:p w:rsidR="00E53DCE" w:rsidRPr="00717DA3" w:rsidRDefault="00E53DCE" w:rsidP="006160CB">
            <w:pPr>
              <w:spacing w:before="0"/>
              <w:jc w:val="left"/>
              <w:rPr>
                <w:rFonts w:cs="Arial"/>
                <w:szCs w:val="24"/>
                <w:lang w:val="es-ES_tradnl"/>
              </w:rPr>
            </w:pPr>
          </w:p>
        </w:tc>
      </w:tr>
      <w:tr w:rsidR="00E53DCE" w:rsidRPr="00717DA3" w:rsidTr="00306452">
        <w:trPr>
          <w:jc w:val="center"/>
        </w:trPr>
        <w:tc>
          <w:tcPr>
            <w:tcW w:w="9889" w:type="dxa"/>
            <w:gridSpan w:val="3"/>
            <w:shd w:val="clear" w:color="auto" w:fill="auto"/>
          </w:tcPr>
          <w:p w:rsidR="00E53DCE" w:rsidRPr="00717DA3" w:rsidRDefault="00E53DCE" w:rsidP="006160CB">
            <w:pPr>
              <w:spacing w:before="0"/>
              <w:jc w:val="left"/>
              <w:rPr>
                <w:szCs w:val="24"/>
                <w:lang w:val="es-ES_tradnl"/>
              </w:rPr>
            </w:pPr>
          </w:p>
        </w:tc>
      </w:tr>
      <w:tr w:rsidR="00E53DCE" w:rsidRPr="004C0BC3" w:rsidTr="00306452">
        <w:trPr>
          <w:jc w:val="center"/>
        </w:trPr>
        <w:tc>
          <w:tcPr>
            <w:tcW w:w="9889" w:type="dxa"/>
            <w:gridSpan w:val="3"/>
            <w:shd w:val="clear" w:color="auto" w:fill="auto"/>
          </w:tcPr>
          <w:p w:rsidR="00452DC8" w:rsidRPr="00717DA3" w:rsidRDefault="00452DC8" w:rsidP="00C335F8">
            <w:pPr>
              <w:spacing w:before="0"/>
              <w:jc w:val="left"/>
              <w:rPr>
                <w:b/>
                <w:bCs/>
                <w:szCs w:val="24"/>
                <w:lang w:val="es-ES_tradnl"/>
              </w:rPr>
            </w:pPr>
            <w:r w:rsidRPr="00717DA3">
              <w:rPr>
                <w:rFonts w:asciiTheme="minorHAnsi" w:hAnsiTheme="minorHAnsi"/>
                <w:b/>
                <w:bCs/>
                <w:szCs w:val="24"/>
                <w:lang w:val="es-ES_tradnl"/>
              </w:rPr>
              <w:t>A las Administraciones de los Estados Miembros de la UIT</w:t>
            </w:r>
            <w:r w:rsidR="00C335F8">
              <w:rPr>
                <w:rFonts w:asciiTheme="minorHAnsi" w:hAnsiTheme="minorHAnsi"/>
                <w:b/>
                <w:bCs/>
                <w:szCs w:val="24"/>
                <w:lang w:val="es-ES_tradnl"/>
              </w:rPr>
              <w:t xml:space="preserve">, </w:t>
            </w:r>
            <w:r w:rsidRPr="00717DA3">
              <w:rPr>
                <w:rFonts w:asciiTheme="minorHAnsi" w:hAnsiTheme="minorHAnsi"/>
                <w:b/>
                <w:bCs/>
                <w:szCs w:val="24"/>
                <w:lang w:val="es-ES_tradnl"/>
              </w:rPr>
              <w:t>a los Miembros del Sector de Radiocomunicaciones</w:t>
            </w:r>
            <w:r w:rsidR="00C335F8">
              <w:rPr>
                <w:rFonts w:asciiTheme="minorHAnsi" w:hAnsiTheme="minorHAnsi"/>
                <w:b/>
                <w:bCs/>
                <w:szCs w:val="24"/>
                <w:lang w:val="es-ES_tradnl"/>
              </w:rPr>
              <w:t xml:space="preserve"> y a las Instituciones Académicas</w:t>
            </w:r>
          </w:p>
          <w:p w:rsidR="00E53DCE" w:rsidRPr="00717DA3" w:rsidRDefault="00E53DCE" w:rsidP="006160CB">
            <w:pPr>
              <w:spacing w:before="0"/>
              <w:jc w:val="left"/>
              <w:rPr>
                <w:b/>
                <w:bCs/>
                <w:szCs w:val="24"/>
                <w:lang w:val="es-ES_tradnl"/>
              </w:rPr>
            </w:pPr>
          </w:p>
        </w:tc>
      </w:tr>
      <w:tr w:rsidR="00E53DCE" w:rsidRPr="004C0BC3" w:rsidTr="00306452">
        <w:trPr>
          <w:jc w:val="center"/>
        </w:trPr>
        <w:tc>
          <w:tcPr>
            <w:tcW w:w="9889" w:type="dxa"/>
            <w:gridSpan w:val="3"/>
            <w:shd w:val="clear" w:color="auto" w:fill="auto"/>
          </w:tcPr>
          <w:p w:rsidR="00E53DCE" w:rsidRPr="00717DA3" w:rsidRDefault="00E53DCE" w:rsidP="006160CB">
            <w:pPr>
              <w:spacing w:before="0"/>
              <w:jc w:val="left"/>
              <w:rPr>
                <w:szCs w:val="24"/>
                <w:lang w:val="es-ES_tradnl"/>
              </w:rPr>
            </w:pPr>
          </w:p>
        </w:tc>
      </w:tr>
      <w:tr w:rsidR="00E53DCE" w:rsidRPr="004C0BC3" w:rsidTr="00306452">
        <w:trPr>
          <w:jc w:val="center"/>
        </w:trPr>
        <w:tc>
          <w:tcPr>
            <w:tcW w:w="1526" w:type="dxa"/>
            <w:shd w:val="clear" w:color="auto" w:fill="auto"/>
          </w:tcPr>
          <w:p w:rsidR="00E53DCE" w:rsidRPr="00717DA3" w:rsidRDefault="00311970" w:rsidP="006160CB">
            <w:pPr>
              <w:tabs>
                <w:tab w:val="clear" w:pos="1588"/>
                <w:tab w:val="left" w:pos="1560"/>
              </w:tabs>
              <w:spacing w:before="0"/>
              <w:jc w:val="left"/>
              <w:rPr>
                <w:szCs w:val="24"/>
                <w:lang w:val="es-ES_tradnl"/>
              </w:rPr>
            </w:pPr>
            <w:r w:rsidRPr="00717DA3">
              <w:rPr>
                <w:szCs w:val="24"/>
                <w:lang w:val="es-ES_tradnl"/>
              </w:rPr>
              <w:t>Asunto:</w:t>
            </w:r>
          </w:p>
        </w:tc>
        <w:tc>
          <w:tcPr>
            <w:tcW w:w="8363" w:type="dxa"/>
            <w:gridSpan w:val="2"/>
            <w:vMerge w:val="restart"/>
            <w:shd w:val="clear" w:color="auto" w:fill="auto"/>
          </w:tcPr>
          <w:p w:rsidR="00E53DCE" w:rsidRPr="00717DA3" w:rsidRDefault="00452DC8" w:rsidP="006160CB">
            <w:pPr>
              <w:tabs>
                <w:tab w:val="clear" w:pos="1588"/>
                <w:tab w:val="left" w:pos="1560"/>
              </w:tabs>
              <w:spacing w:before="0"/>
              <w:rPr>
                <w:b/>
                <w:bCs/>
                <w:szCs w:val="24"/>
                <w:lang w:val="es-ES_tradnl"/>
              </w:rPr>
            </w:pPr>
            <w:r w:rsidRPr="00717DA3">
              <w:rPr>
                <w:b/>
                <w:lang w:val="es-ES_tradnl"/>
              </w:rPr>
              <w:t>Conmemoración del 90º aniversario de las Comisiones de Estudio del CCIR/UIT-R, Ginebra, 21 de noviembre de 2017</w:t>
            </w:r>
          </w:p>
        </w:tc>
      </w:tr>
      <w:tr w:rsidR="00E53DCE" w:rsidRPr="004C0BC3" w:rsidTr="00306452">
        <w:trPr>
          <w:jc w:val="center"/>
        </w:trPr>
        <w:tc>
          <w:tcPr>
            <w:tcW w:w="1526" w:type="dxa"/>
            <w:shd w:val="clear" w:color="auto" w:fill="auto"/>
          </w:tcPr>
          <w:p w:rsidR="00E53DCE" w:rsidRPr="00717DA3"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17DA3" w:rsidRDefault="00E53DCE" w:rsidP="006160CB">
            <w:pPr>
              <w:tabs>
                <w:tab w:val="clear" w:pos="1588"/>
                <w:tab w:val="left" w:pos="1560"/>
              </w:tabs>
              <w:spacing w:before="0"/>
              <w:rPr>
                <w:b/>
                <w:bCs/>
                <w:szCs w:val="24"/>
                <w:lang w:val="es-ES_tradnl"/>
              </w:rPr>
            </w:pPr>
          </w:p>
        </w:tc>
      </w:tr>
      <w:tr w:rsidR="00E53DCE" w:rsidRPr="004C0BC3" w:rsidTr="00306452">
        <w:trPr>
          <w:jc w:val="center"/>
        </w:trPr>
        <w:tc>
          <w:tcPr>
            <w:tcW w:w="1526" w:type="dxa"/>
            <w:shd w:val="clear" w:color="auto" w:fill="auto"/>
          </w:tcPr>
          <w:p w:rsidR="00E53DCE" w:rsidRPr="00717DA3"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17DA3" w:rsidRDefault="00E53DCE" w:rsidP="006160CB">
            <w:pPr>
              <w:tabs>
                <w:tab w:val="clear" w:pos="1588"/>
                <w:tab w:val="left" w:pos="1560"/>
              </w:tabs>
              <w:spacing w:before="0"/>
              <w:rPr>
                <w:b/>
                <w:bCs/>
                <w:szCs w:val="24"/>
                <w:lang w:val="es-ES_tradnl"/>
              </w:rPr>
            </w:pPr>
          </w:p>
        </w:tc>
      </w:tr>
      <w:tr w:rsidR="00E53DCE" w:rsidRPr="004C0BC3" w:rsidTr="00306452">
        <w:trPr>
          <w:jc w:val="center"/>
        </w:trPr>
        <w:tc>
          <w:tcPr>
            <w:tcW w:w="9889" w:type="dxa"/>
            <w:gridSpan w:val="3"/>
            <w:shd w:val="clear" w:color="auto" w:fill="auto"/>
          </w:tcPr>
          <w:p w:rsidR="00E53DCE" w:rsidRPr="00717DA3" w:rsidRDefault="00E53DCE" w:rsidP="00E53DCE">
            <w:pPr>
              <w:tabs>
                <w:tab w:val="clear" w:pos="1588"/>
                <w:tab w:val="left" w:pos="1560"/>
              </w:tabs>
              <w:spacing w:before="0"/>
              <w:jc w:val="left"/>
              <w:rPr>
                <w:szCs w:val="24"/>
                <w:lang w:val="es-ES_tradnl"/>
              </w:rPr>
            </w:pPr>
          </w:p>
        </w:tc>
      </w:tr>
    </w:tbl>
    <w:p w:rsidR="00452DC8" w:rsidRPr="00717DA3" w:rsidRDefault="00452DC8" w:rsidP="00452DC8">
      <w:pPr>
        <w:spacing w:before="360"/>
        <w:rPr>
          <w:lang w:val="es-ES_tradnl"/>
        </w:rPr>
      </w:pPr>
      <w:r w:rsidRPr="00717DA3">
        <w:rPr>
          <w:lang w:val="es-ES_tradnl"/>
        </w:rPr>
        <w:t xml:space="preserve">A finales de este año se conmemora el </w:t>
      </w:r>
      <w:hyperlink r:id="rId8" w:history="1">
        <w:r w:rsidRPr="00717DA3">
          <w:rPr>
            <w:rStyle w:val="Hyperlink"/>
            <w:lang w:val="es-ES_tradnl"/>
          </w:rPr>
          <w:t>90º aniversario de las Comisiones de Estudio del CCIR/UIT-R (1927-2017)</w:t>
        </w:r>
      </w:hyperlink>
      <w:r w:rsidRPr="00717DA3">
        <w:rPr>
          <w:lang w:val="es-ES_tradnl"/>
        </w:rPr>
        <w:t>, prueba del afán de colaboración mundial por elaborar normas, reglamentos y prácticas idóneas universalmente aplicados, y permitir el desarrollo sostenible del ecosistema inalámbrico.</w:t>
      </w:r>
    </w:p>
    <w:p w:rsidR="00452DC8" w:rsidRPr="00717DA3" w:rsidRDefault="00452DC8" w:rsidP="00452DC8">
      <w:pPr>
        <w:rPr>
          <w:lang w:val="es-ES_tradnl"/>
        </w:rPr>
      </w:pPr>
      <w:r w:rsidRPr="00717DA3">
        <w:rPr>
          <w:lang w:val="es-ES_tradnl"/>
        </w:rPr>
        <w:t xml:space="preserve">Actualmente, más de 4 000 especialistas de administraciones, organismos reguladores nacionales, operadores y otros actores de la industria de las telecomunicaciones, y organizaciones internacionales, regionales y académicas de todo el mundo participan en los trabajos de las Comisiones de Estudio del UIT-R (anteriormente, Comisiones de Estudio del CCIR) sobre temas tales como la utilización y gestión eficientes de los recursos orbitales y/o espectrales, la propagación de las ondas radioeléctricas, las características y la calidad de funcionamiento de los futuros sistemas de radiocomunicaciones (incluidas las comunicaciones fijas), las comunicaciones móviles terrestres, marítimas y </w:t>
      </w:r>
      <w:r w:rsidR="00D12B68" w:rsidRPr="00717DA3">
        <w:rPr>
          <w:lang w:val="es-ES_tradnl"/>
        </w:rPr>
        <w:t>aeronáuticas</w:t>
      </w:r>
      <w:r w:rsidRPr="00717DA3">
        <w:rPr>
          <w:lang w:val="es-ES_tradnl"/>
        </w:rPr>
        <w:t>, la protección pública y las operaciones de socorro, la radiodifusión sonora y de televisión, la radiolocalización, las comunicaciones por satélite y la radionavegación, la exploración de la Tierra, la meteorología, la ciencia espacial y la radioastronomía.</w:t>
      </w:r>
    </w:p>
    <w:p w:rsidR="00452DC8" w:rsidRPr="00717DA3" w:rsidRDefault="00452DC8" w:rsidP="00452DC8">
      <w:pPr>
        <w:rPr>
          <w:lang w:val="es-ES_tradnl"/>
        </w:rPr>
      </w:pPr>
      <w:r w:rsidRPr="00717DA3">
        <w:rPr>
          <w:lang w:val="es-ES_tradnl"/>
        </w:rPr>
        <w:t>Los actos conmemorativos de este 90º aniversario tendrán lugar el 21 de noviembre de 2017 en la sede de la UIT en Ginebra (Suiza), junto con el primer Taller Interregional de la UIT sobre los preparativos de la CMR-19.</w:t>
      </w:r>
    </w:p>
    <w:p w:rsidR="00452DC8" w:rsidRPr="00717DA3" w:rsidRDefault="00452DC8" w:rsidP="00452DC8">
      <w:pPr>
        <w:rPr>
          <w:lang w:val="es-ES_tradnl"/>
        </w:rPr>
      </w:pPr>
      <w:r w:rsidRPr="00717DA3">
        <w:rPr>
          <w:lang w:val="es-ES_tradnl"/>
        </w:rPr>
        <w:t>Tengo el gran placer de invitarle a asistir a la celebración de este aniversario. Habida cuenta de la importancia de dicho evento en el contexto del desarrollo de unas radiocomunicaciones armonizadas a escala internacional, se acogería con sumo agrado la participación de representantes de todos los miembros de la UIT.</w:t>
      </w:r>
    </w:p>
    <w:p w:rsidR="00452DC8" w:rsidRPr="00717DA3" w:rsidRDefault="00452DC8" w:rsidP="00452DC8">
      <w:pPr>
        <w:rPr>
          <w:lang w:val="es-ES_tradnl"/>
        </w:rPr>
      </w:pPr>
      <w:r w:rsidRPr="00717DA3">
        <w:rPr>
          <w:lang w:val="es-ES_tradnl"/>
        </w:rPr>
        <w:t>Esta invitación también se extiende a los actuales miembros de la Junta del Reglamento de Radiocomunicaciones y a los Presidentes y Vicepresidentes de las Comisiones de Estudio del UIT-R, incluidos el Grupo Asesor de Radiocomunicaciones y la Reunión Preparatoria de la Conferencia.</w:t>
      </w:r>
    </w:p>
    <w:p w:rsidR="004C0BC3" w:rsidRDefault="00452DC8" w:rsidP="009C045F">
      <w:pPr>
        <w:keepNext/>
        <w:rPr>
          <w:lang w:val="es-ES_tradnl"/>
        </w:rPr>
        <w:sectPr w:rsidR="004C0BC3"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r w:rsidRPr="00717DA3">
        <w:rPr>
          <w:lang w:val="es-ES_tradnl"/>
        </w:rPr>
        <w:t xml:space="preserve">Quisiera aprovechar esta ocasión para solicitarle que transmita la presente invitación a aquellos que, a través de su labor y sus años de servicio, han </w:t>
      </w:r>
      <w:r w:rsidRPr="00717DA3">
        <w:rPr>
          <w:i/>
          <w:iCs/>
          <w:lang w:val="es-ES_tradnl"/>
        </w:rPr>
        <w:t>aportado una contribución notable a los 90 años de historia de las Comisiones de Estudio del CCIR/UIT-R:</w:t>
      </w:r>
      <w:r w:rsidRPr="00717DA3">
        <w:rPr>
          <w:lang w:val="es-ES_tradnl"/>
        </w:rPr>
        <w:t xml:space="preserve"> </w:t>
      </w:r>
    </w:p>
    <w:p w:rsidR="00452DC8" w:rsidRPr="00717DA3" w:rsidRDefault="00452DC8" w:rsidP="009C045F">
      <w:pPr>
        <w:keepNext/>
        <w:rPr>
          <w:lang w:val="es-ES_tradnl"/>
        </w:rPr>
      </w:pPr>
    </w:p>
    <w:p w:rsidR="00452DC8" w:rsidRPr="00717DA3" w:rsidRDefault="00452DC8" w:rsidP="00452DC8">
      <w:pPr>
        <w:pStyle w:val="enumlev1"/>
        <w:rPr>
          <w:lang w:val="es-ES_tradnl"/>
        </w:rPr>
      </w:pPr>
      <w:r w:rsidRPr="00717DA3">
        <w:rPr>
          <w:lang w:val="es-ES_tradnl"/>
        </w:rPr>
        <w:t>–</w:t>
      </w:r>
      <w:r w:rsidRPr="00717DA3">
        <w:rPr>
          <w:lang w:val="es-ES_tradnl"/>
        </w:rPr>
        <w:tab/>
        <w:t>los exfuncionarios de la Oficina de Radiocomunicaciones, la Junta del Reglamento de Radiocomunicaciones y la antigua IFRB; y</w:t>
      </w:r>
    </w:p>
    <w:p w:rsidR="00452DC8" w:rsidRPr="00717DA3" w:rsidRDefault="00452DC8" w:rsidP="00452DC8">
      <w:pPr>
        <w:pStyle w:val="enumlev1"/>
        <w:rPr>
          <w:lang w:val="es-ES_tradnl"/>
        </w:rPr>
      </w:pPr>
      <w:r w:rsidRPr="00717DA3">
        <w:rPr>
          <w:lang w:val="es-ES_tradnl"/>
        </w:rPr>
        <w:t>–</w:t>
      </w:r>
      <w:r w:rsidRPr="00717DA3">
        <w:rPr>
          <w:lang w:val="es-ES_tradnl"/>
        </w:rPr>
        <w:tab/>
        <w:t>los expresidentes de las Comisiones de Estudio del UIT-R, incluidos el Grupo Asesor de Radiocomunicaciones, la Reunión Preparatoria de la Conferencia, la Comisión Especial y las antiguas Comisiones de Estudio del CCIR.</w:t>
      </w:r>
    </w:p>
    <w:p w:rsidR="00452DC8" w:rsidRPr="00717DA3" w:rsidRDefault="00452DC8" w:rsidP="00452DC8">
      <w:pPr>
        <w:pStyle w:val="Headingb"/>
        <w:rPr>
          <w:lang w:val="es-ES_tradnl"/>
        </w:rPr>
      </w:pPr>
      <w:r w:rsidRPr="00717DA3">
        <w:rPr>
          <w:lang w:val="es-ES_tradnl"/>
        </w:rPr>
        <w:t>Programa</w:t>
      </w:r>
    </w:p>
    <w:p w:rsidR="00452DC8" w:rsidRPr="00717DA3" w:rsidRDefault="00452DC8" w:rsidP="00452DC8">
      <w:pPr>
        <w:rPr>
          <w:lang w:val="es-ES_tradnl"/>
        </w:rPr>
      </w:pPr>
      <w:r w:rsidRPr="00717DA3">
        <w:rPr>
          <w:lang w:val="es-ES_tradnl"/>
        </w:rPr>
        <w:t>Los actos conmemorativos tendrán lugar conjuntamente con el primer Taller Interregional de la UIT sobre los preparativos de la CMR-19</w:t>
      </w:r>
      <w:r w:rsidRPr="00717DA3">
        <w:rPr>
          <w:rStyle w:val="FootnoteReference"/>
          <w:lang w:val="es-ES_tradnl"/>
        </w:rPr>
        <w:footnoteReference w:id="1"/>
      </w:r>
      <w:r w:rsidRPr="00717DA3">
        <w:rPr>
          <w:lang w:val="es-ES_tradnl"/>
        </w:rPr>
        <w:t xml:space="preserve"> y darán comienzo a las </w:t>
      </w:r>
      <w:r w:rsidRPr="00717DA3">
        <w:rPr>
          <w:b/>
          <w:bCs/>
          <w:lang w:val="es-ES_tradnl"/>
        </w:rPr>
        <w:t>16.00 horas del martes 21 de noviembre de 2017</w:t>
      </w:r>
      <w:r w:rsidRPr="00717DA3">
        <w:rPr>
          <w:lang w:val="es-ES_tradnl"/>
        </w:rPr>
        <w:t xml:space="preserve"> con una ceremonia oficial, seguida de una mesa redonda sobre la importancia de las actividades de las Comisiones de Estudio del CCIR/UIT-R y su contribución a la configuración y habilitación del ecosistema inalámbrico mundial.</w:t>
      </w:r>
    </w:p>
    <w:p w:rsidR="00452DC8" w:rsidRPr="00717DA3" w:rsidRDefault="00452DC8" w:rsidP="00452DC8">
      <w:pPr>
        <w:rPr>
          <w:lang w:val="es-ES_tradnl"/>
        </w:rPr>
      </w:pPr>
      <w:r w:rsidRPr="00717DA3">
        <w:rPr>
          <w:lang w:val="es-ES_tradnl"/>
        </w:rPr>
        <w:t xml:space="preserve">Los actos contarán con servicios de interpretación simultánea, subtitulado y emisión por Internet en los seis idiomas oficiales de la Unión a través de la página web dedicada al </w:t>
      </w:r>
      <w:hyperlink r:id="rId13" w:history="1">
        <w:r w:rsidRPr="00717DA3">
          <w:rPr>
            <w:rStyle w:val="Hyperlink"/>
            <w:lang w:val="es-ES_tradnl"/>
          </w:rPr>
          <w:t>90º aniversario de las Comisiones de Estudio del CCIR/UIT-R (1927-2017)</w:t>
        </w:r>
      </w:hyperlink>
      <w:r w:rsidRPr="00717DA3">
        <w:rPr>
          <w:lang w:val="es-ES_tradnl"/>
        </w:rPr>
        <w:t>.</w:t>
      </w:r>
    </w:p>
    <w:p w:rsidR="00452DC8" w:rsidRPr="00717DA3" w:rsidRDefault="00452DC8" w:rsidP="00452DC8">
      <w:pPr>
        <w:rPr>
          <w:lang w:val="es-ES_tradnl"/>
        </w:rPr>
      </w:pPr>
      <w:r w:rsidRPr="00717DA3">
        <w:rPr>
          <w:lang w:val="es-ES_tradnl"/>
        </w:rPr>
        <w:t xml:space="preserve">El proyecto de programa de los actos conmemorativos figura en el </w:t>
      </w:r>
      <w:r w:rsidRPr="00717DA3">
        <w:rPr>
          <w:b/>
          <w:bCs/>
          <w:lang w:val="es-ES_tradnl"/>
        </w:rPr>
        <w:t>Anexo</w:t>
      </w:r>
      <w:r w:rsidRPr="00717DA3">
        <w:rPr>
          <w:lang w:val="es-ES_tradnl"/>
        </w:rPr>
        <w:t>. El programa integral está disponible en la página web del evento.</w:t>
      </w:r>
    </w:p>
    <w:p w:rsidR="00452DC8" w:rsidRPr="00717DA3" w:rsidRDefault="00452DC8" w:rsidP="00452DC8">
      <w:pPr>
        <w:pStyle w:val="Headingb"/>
        <w:rPr>
          <w:lang w:val="es-ES_tradnl"/>
        </w:rPr>
      </w:pPr>
      <w:r w:rsidRPr="00717DA3">
        <w:rPr>
          <w:lang w:val="es-ES_tradnl"/>
        </w:rPr>
        <w:t>Inscripción e información práctica</w:t>
      </w:r>
    </w:p>
    <w:p w:rsidR="00452DC8" w:rsidRPr="00717DA3" w:rsidRDefault="00452DC8" w:rsidP="00452DC8">
      <w:pPr>
        <w:rPr>
          <w:lang w:val="es-ES_tradnl"/>
        </w:rPr>
      </w:pPr>
      <w:r w:rsidRPr="00717DA3">
        <w:rPr>
          <w:lang w:val="es-ES_tradnl"/>
        </w:rPr>
        <w:t>Los participantes inscritos en el primer Taller Interregional de la U</w:t>
      </w:r>
      <w:r w:rsidR="00A7040C">
        <w:rPr>
          <w:lang w:val="es-ES_tradnl"/>
        </w:rPr>
        <w:t>IT sobre los preparativos de la </w:t>
      </w:r>
      <w:r w:rsidRPr="00717DA3">
        <w:rPr>
          <w:lang w:val="es-ES_tradnl"/>
        </w:rPr>
        <w:t>CMR-19 (Ginebra,</w:t>
      </w:r>
      <w:r w:rsidRPr="00717DA3">
        <w:rPr>
          <w:bCs/>
          <w:lang w:val="es-ES_tradnl"/>
        </w:rPr>
        <w:t xml:space="preserve"> 21-22 de noviembre de 2017)</w:t>
      </w:r>
      <w:r w:rsidRPr="00717DA3">
        <w:rPr>
          <w:vertAlign w:val="superscript"/>
          <w:lang w:val="es-ES_tradnl"/>
        </w:rPr>
        <w:t xml:space="preserve">1 </w:t>
      </w:r>
      <w:r w:rsidRPr="00717DA3">
        <w:rPr>
          <w:lang w:val="es-ES_tradnl"/>
        </w:rPr>
        <w:t xml:space="preserve">se hallarán automáticamente inscritos en los actos conmemorativos del </w:t>
      </w:r>
      <w:hyperlink r:id="rId14" w:history="1">
        <w:r w:rsidRPr="00717DA3">
          <w:rPr>
            <w:rStyle w:val="Hyperlink"/>
            <w:lang w:val="es-ES_tradnl"/>
          </w:rPr>
          <w:t>90º aniversario de las Comisiones de Estudio del CCIR/UIT-R (1927-2017)</w:t>
        </w:r>
      </w:hyperlink>
      <w:r w:rsidRPr="00717DA3">
        <w:rPr>
          <w:lang w:val="es-ES_tradnl"/>
        </w:rPr>
        <w:t>.</w:t>
      </w:r>
    </w:p>
    <w:p w:rsidR="00452DC8" w:rsidRPr="00717DA3" w:rsidRDefault="00452DC8" w:rsidP="00A7040C">
      <w:pPr>
        <w:rPr>
          <w:rFonts w:asciiTheme="minorHAnsi" w:hAnsiTheme="minorHAnsi" w:cstheme="minorHAnsi"/>
          <w:szCs w:val="24"/>
          <w:lang w:val="es-ES_tradnl"/>
        </w:rPr>
      </w:pPr>
      <w:r w:rsidRPr="00717DA3">
        <w:rPr>
          <w:lang w:val="es-ES_tradnl"/>
        </w:rPr>
        <w:t>Para obtener más información acerca de la asistencia a estos actos, sírvase contactar con la Unidad de ins</w:t>
      </w:r>
      <w:r w:rsidR="00717DA3">
        <w:rPr>
          <w:lang w:val="es-ES_tradnl"/>
        </w:rPr>
        <w:t>cripción a eventos del UIT-R en</w:t>
      </w:r>
      <w:r w:rsidRPr="00717DA3">
        <w:rPr>
          <w:rFonts w:asciiTheme="minorHAnsi" w:hAnsiTheme="minorHAnsi" w:cstheme="minorHAnsi"/>
          <w:szCs w:val="24"/>
          <w:lang w:val="es-ES_tradnl"/>
        </w:rPr>
        <w:t xml:space="preserve"> </w:t>
      </w:r>
      <w:hyperlink r:id="rId15" w:history="1">
        <w:r w:rsidRPr="00717DA3">
          <w:rPr>
            <w:rStyle w:val="Hyperlink"/>
            <w:rFonts w:asciiTheme="minorHAnsi" w:hAnsiTheme="minorHAnsi" w:cstheme="minorHAnsi"/>
            <w:szCs w:val="24"/>
            <w:lang w:val="es-ES_tradnl"/>
          </w:rPr>
          <w:t>ITU</w:t>
        </w:r>
        <w:r w:rsidRPr="00717DA3">
          <w:rPr>
            <w:rStyle w:val="Hyperlink"/>
            <w:rFonts w:asciiTheme="minorHAnsi" w:hAnsiTheme="minorHAnsi" w:cstheme="minorHAnsi"/>
            <w:szCs w:val="24"/>
            <w:lang w:val="es-ES_tradnl"/>
          </w:rPr>
          <w:noBreakHyphen/>
          <w:t>R.Registrations@itu.int</w:t>
        </w:r>
      </w:hyperlink>
      <w:r w:rsidRPr="00717DA3">
        <w:rPr>
          <w:rFonts w:asciiTheme="minorHAnsi" w:hAnsiTheme="minorHAnsi" w:cstheme="minorHAnsi"/>
          <w:szCs w:val="24"/>
          <w:lang w:val="es-ES_tradnl"/>
        </w:rPr>
        <w:t>.</w:t>
      </w:r>
    </w:p>
    <w:p w:rsidR="00452DC8" w:rsidRPr="00717DA3" w:rsidRDefault="00452DC8" w:rsidP="00A7040C">
      <w:pPr>
        <w:spacing w:before="720" w:line="240" w:lineRule="auto"/>
        <w:jc w:val="left"/>
        <w:rPr>
          <w:rFonts w:asciiTheme="minorHAnsi" w:hAnsiTheme="minorHAnsi" w:cstheme="minorHAnsi"/>
          <w:szCs w:val="24"/>
          <w:lang w:val="es-ES_tradnl"/>
        </w:rPr>
      </w:pPr>
      <w:r w:rsidRPr="00717DA3">
        <w:rPr>
          <w:rFonts w:asciiTheme="minorHAnsi" w:hAnsiTheme="minorHAnsi" w:cstheme="minorHAnsi"/>
          <w:szCs w:val="24"/>
          <w:lang w:val="es-ES_tradnl"/>
        </w:rPr>
        <w:t xml:space="preserve">François </w:t>
      </w:r>
      <w:proofErr w:type="spellStart"/>
      <w:r w:rsidRPr="00717DA3">
        <w:rPr>
          <w:rFonts w:asciiTheme="minorHAnsi" w:hAnsiTheme="minorHAnsi" w:cstheme="minorHAnsi"/>
          <w:szCs w:val="24"/>
          <w:lang w:val="es-ES_tradnl"/>
        </w:rPr>
        <w:t>Rancy</w:t>
      </w:r>
      <w:proofErr w:type="spellEnd"/>
    </w:p>
    <w:p w:rsidR="00452DC8" w:rsidRPr="00717DA3" w:rsidRDefault="00452DC8" w:rsidP="00452DC8">
      <w:pPr>
        <w:spacing w:before="0" w:line="240" w:lineRule="auto"/>
        <w:jc w:val="left"/>
        <w:rPr>
          <w:rFonts w:asciiTheme="minorHAnsi" w:hAnsiTheme="minorHAnsi" w:cstheme="minorHAnsi"/>
          <w:szCs w:val="24"/>
          <w:lang w:val="es-ES_tradnl"/>
        </w:rPr>
      </w:pPr>
      <w:r w:rsidRPr="00717DA3">
        <w:rPr>
          <w:rFonts w:asciiTheme="minorHAnsi" w:hAnsiTheme="minorHAnsi" w:cstheme="minorHAnsi"/>
          <w:szCs w:val="24"/>
          <w:lang w:val="es-ES_tradnl"/>
        </w:rPr>
        <w:t>Director</w:t>
      </w:r>
    </w:p>
    <w:p w:rsidR="00452DC8" w:rsidRPr="00A7040C" w:rsidRDefault="00452DC8" w:rsidP="00A7040C">
      <w:pPr>
        <w:tabs>
          <w:tab w:val="center" w:pos="7371"/>
          <w:tab w:val="right" w:pos="8505"/>
        </w:tabs>
        <w:spacing w:before="840" w:line="240" w:lineRule="auto"/>
        <w:rPr>
          <w:szCs w:val="24"/>
          <w:lang w:val="es-ES_tradnl"/>
        </w:rPr>
      </w:pPr>
      <w:r w:rsidRPr="00717DA3">
        <w:rPr>
          <w:b/>
          <w:bCs/>
          <w:szCs w:val="24"/>
          <w:lang w:val="es-ES_tradnl"/>
        </w:rPr>
        <w:t>Anexo:</w:t>
      </w:r>
      <w:r w:rsidRPr="00717DA3">
        <w:rPr>
          <w:szCs w:val="24"/>
          <w:lang w:val="es-ES_tradnl"/>
        </w:rPr>
        <w:t xml:space="preserve"> 1</w:t>
      </w:r>
    </w:p>
    <w:p w:rsidR="004C0BC3" w:rsidRDefault="004C0BC3" w:rsidP="004C0BC3">
      <w:pPr>
        <w:tabs>
          <w:tab w:val="center" w:pos="7371"/>
          <w:tab w:val="right" w:pos="8505"/>
        </w:tabs>
        <w:spacing w:before="480" w:line="240" w:lineRule="auto"/>
        <w:rPr>
          <w:rFonts w:asciiTheme="minorHAnsi" w:hAnsiTheme="minorHAnsi" w:cstheme="minorHAnsi"/>
          <w:b/>
          <w:bCs/>
          <w:sz w:val="18"/>
          <w:szCs w:val="18"/>
          <w:lang w:val="es-ES_tradnl"/>
        </w:rPr>
      </w:pPr>
    </w:p>
    <w:p w:rsidR="00452DC8" w:rsidRPr="00717DA3" w:rsidRDefault="00452DC8" w:rsidP="004C0BC3">
      <w:pPr>
        <w:tabs>
          <w:tab w:val="center" w:pos="7371"/>
          <w:tab w:val="right" w:pos="8505"/>
        </w:tabs>
        <w:spacing w:before="480" w:line="240" w:lineRule="auto"/>
        <w:rPr>
          <w:rFonts w:asciiTheme="minorHAnsi" w:hAnsiTheme="minorHAnsi" w:cstheme="minorHAnsi"/>
          <w:b/>
          <w:bCs/>
          <w:sz w:val="18"/>
          <w:szCs w:val="18"/>
          <w:lang w:val="es-ES_tradnl"/>
        </w:rPr>
      </w:pPr>
      <w:r w:rsidRPr="00717DA3">
        <w:rPr>
          <w:rFonts w:asciiTheme="minorHAnsi" w:hAnsiTheme="minorHAnsi" w:cstheme="minorHAnsi"/>
          <w:b/>
          <w:bCs/>
          <w:sz w:val="18"/>
          <w:szCs w:val="18"/>
          <w:lang w:val="es-ES_tradnl"/>
        </w:rPr>
        <w:t>Distribución:</w:t>
      </w:r>
    </w:p>
    <w:p w:rsidR="00452DC8" w:rsidRPr="00717DA3" w:rsidRDefault="00452DC8" w:rsidP="00452DC8">
      <w:pPr>
        <w:pStyle w:val="ListParagraph"/>
        <w:numPr>
          <w:ilvl w:val="0"/>
          <w:numId w:val="6"/>
        </w:numPr>
        <w:tabs>
          <w:tab w:val="left" w:pos="284"/>
          <w:tab w:val="left" w:pos="794"/>
          <w:tab w:val="left" w:pos="1191"/>
          <w:tab w:val="left" w:pos="1588"/>
          <w:tab w:val="left" w:pos="1985"/>
        </w:tabs>
        <w:overflowPunct w:val="0"/>
        <w:autoSpaceDE w:val="0"/>
        <w:autoSpaceDN w:val="0"/>
        <w:adjustRightInd w:val="0"/>
        <w:jc w:val="both"/>
        <w:rPr>
          <w:rFonts w:asciiTheme="minorHAnsi" w:hAnsiTheme="minorHAnsi" w:cs="Calibri"/>
          <w:sz w:val="18"/>
          <w:szCs w:val="18"/>
          <w:lang w:val="es-ES_tradnl"/>
        </w:rPr>
      </w:pPr>
      <w:r w:rsidRPr="00717DA3">
        <w:rPr>
          <w:rFonts w:asciiTheme="minorHAnsi" w:hAnsiTheme="minorHAnsi"/>
          <w:sz w:val="18"/>
          <w:szCs w:val="18"/>
          <w:lang w:val="es-ES_tradnl"/>
        </w:rPr>
        <w:t>Administraciones de los Estados Miembros de la UIT</w:t>
      </w:r>
    </w:p>
    <w:p w:rsidR="00452DC8" w:rsidRPr="00717DA3" w:rsidRDefault="00452DC8" w:rsidP="00452DC8">
      <w:pPr>
        <w:pStyle w:val="ListParagraph"/>
        <w:numPr>
          <w:ilvl w:val="0"/>
          <w:numId w:val="6"/>
        </w:numPr>
        <w:tabs>
          <w:tab w:val="left" w:pos="284"/>
          <w:tab w:val="left" w:pos="794"/>
          <w:tab w:val="left" w:pos="1191"/>
          <w:tab w:val="left" w:pos="1588"/>
          <w:tab w:val="left" w:pos="1985"/>
        </w:tabs>
        <w:overflowPunct w:val="0"/>
        <w:autoSpaceDE w:val="0"/>
        <w:autoSpaceDN w:val="0"/>
        <w:adjustRightInd w:val="0"/>
        <w:textAlignment w:val="baseline"/>
        <w:rPr>
          <w:rFonts w:asciiTheme="minorHAnsi" w:hAnsiTheme="minorHAnsi"/>
          <w:sz w:val="18"/>
          <w:szCs w:val="18"/>
          <w:lang w:val="es-ES_tradnl"/>
        </w:rPr>
      </w:pPr>
      <w:r w:rsidRPr="00717DA3">
        <w:rPr>
          <w:rFonts w:asciiTheme="minorHAnsi" w:hAnsiTheme="minorHAnsi"/>
          <w:sz w:val="18"/>
          <w:szCs w:val="18"/>
          <w:lang w:val="es-ES_tradnl"/>
        </w:rPr>
        <w:t>Miembros de</w:t>
      </w:r>
      <w:r w:rsidR="00D12B68">
        <w:rPr>
          <w:rFonts w:asciiTheme="minorHAnsi" w:hAnsiTheme="minorHAnsi"/>
          <w:sz w:val="18"/>
          <w:szCs w:val="18"/>
          <w:lang w:val="es-ES_tradnl"/>
        </w:rPr>
        <w:t>l Sector de Radiocomunicaciones e</w:t>
      </w:r>
      <w:bookmarkStart w:id="0" w:name="_GoBack"/>
      <w:bookmarkEnd w:id="0"/>
      <w:r w:rsidR="00D12B68">
        <w:rPr>
          <w:rFonts w:asciiTheme="minorHAnsi" w:hAnsiTheme="minorHAnsi"/>
          <w:sz w:val="18"/>
          <w:szCs w:val="18"/>
          <w:lang w:val="es-ES_tradnl"/>
        </w:rPr>
        <w:t xml:space="preserve"> Instituciones Académicas</w:t>
      </w:r>
    </w:p>
    <w:p w:rsidR="00452DC8" w:rsidRPr="00717DA3" w:rsidRDefault="00452DC8" w:rsidP="00452DC8">
      <w:pPr>
        <w:tabs>
          <w:tab w:val="left" w:pos="284"/>
        </w:tabs>
        <w:spacing w:before="0" w:line="240" w:lineRule="auto"/>
        <w:rPr>
          <w:rFonts w:asciiTheme="minorHAnsi" w:hAnsiTheme="minorHAnsi" w:cs="Times New Roman"/>
          <w:sz w:val="18"/>
          <w:szCs w:val="18"/>
          <w:lang w:val="es-ES_tradnl"/>
        </w:rPr>
      </w:pPr>
      <w:r w:rsidRPr="00717DA3">
        <w:rPr>
          <w:rFonts w:asciiTheme="minorHAnsi" w:hAnsiTheme="minorHAnsi" w:cs="Times New Roman"/>
          <w:sz w:val="18"/>
          <w:szCs w:val="18"/>
          <w:lang w:val="es-ES_tradnl"/>
        </w:rPr>
        <w:t>-</w:t>
      </w:r>
      <w:r w:rsidRPr="00717DA3">
        <w:rPr>
          <w:rFonts w:asciiTheme="minorHAnsi" w:hAnsiTheme="minorHAnsi" w:cs="Times New Roman"/>
          <w:sz w:val="18"/>
          <w:szCs w:val="18"/>
          <w:lang w:val="es-ES_tradnl"/>
        </w:rPr>
        <w:tab/>
        <w:t xml:space="preserve">Presidentes y Vicepresidentes de las Comisiones de Estudio de Radiocomunicaciones </w:t>
      </w:r>
    </w:p>
    <w:p w:rsidR="00452DC8" w:rsidRPr="00717DA3" w:rsidRDefault="00452DC8" w:rsidP="00452DC8">
      <w:pPr>
        <w:tabs>
          <w:tab w:val="left" w:pos="284"/>
        </w:tabs>
        <w:spacing w:before="0" w:line="240" w:lineRule="auto"/>
        <w:rPr>
          <w:rFonts w:asciiTheme="minorHAnsi" w:hAnsiTheme="minorHAnsi"/>
          <w:sz w:val="18"/>
          <w:szCs w:val="18"/>
          <w:lang w:val="es-ES_tradnl"/>
        </w:rPr>
      </w:pPr>
      <w:r w:rsidRPr="00717DA3">
        <w:rPr>
          <w:rFonts w:asciiTheme="minorHAnsi" w:hAnsiTheme="minorHAnsi"/>
          <w:sz w:val="18"/>
          <w:szCs w:val="18"/>
          <w:lang w:val="es-ES_tradnl"/>
        </w:rPr>
        <w:t>-</w:t>
      </w:r>
      <w:r w:rsidRPr="00717DA3">
        <w:rPr>
          <w:rFonts w:asciiTheme="minorHAnsi" w:hAnsiTheme="minorHAnsi"/>
          <w:sz w:val="18"/>
          <w:szCs w:val="18"/>
          <w:lang w:val="es-ES_tradnl"/>
        </w:rPr>
        <w:tab/>
        <w:t>Presidente y Vicepresidentes del Grupo Asesor de Radiocomunicaciones</w:t>
      </w:r>
    </w:p>
    <w:p w:rsidR="00452DC8" w:rsidRPr="00717DA3" w:rsidRDefault="00452DC8" w:rsidP="00452DC8">
      <w:pPr>
        <w:tabs>
          <w:tab w:val="left" w:pos="284"/>
        </w:tabs>
        <w:spacing w:before="0" w:line="240" w:lineRule="auto"/>
        <w:rPr>
          <w:rFonts w:asciiTheme="minorHAnsi" w:hAnsiTheme="minorHAnsi"/>
          <w:sz w:val="18"/>
          <w:szCs w:val="18"/>
          <w:lang w:val="es-ES_tradnl"/>
        </w:rPr>
      </w:pPr>
      <w:r w:rsidRPr="00717DA3">
        <w:rPr>
          <w:rFonts w:asciiTheme="minorHAnsi" w:hAnsiTheme="minorHAnsi"/>
          <w:sz w:val="18"/>
          <w:szCs w:val="18"/>
          <w:lang w:val="es-ES_tradnl"/>
        </w:rPr>
        <w:t>-</w:t>
      </w:r>
      <w:r w:rsidRPr="00717DA3">
        <w:rPr>
          <w:rFonts w:asciiTheme="minorHAnsi" w:hAnsiTheme="minorHAnsi"/>
          <w:sz w:val="18"/>
          <w:szCs w:val="18"/>
          <w:lang w:val="es-ES_tradnl"/>
        </w:rPr>
        <w:tab/>
        <w:t>Presidente y Vicepresidentes de la Reunión Preparatoria de la Conferencia</w:t>
      </w:r>
    </w:p>
    <w:p w:rsidR="00452DC8" w:rsidRPr="00717DA3" w:rsidRDefault="00452DC8" w:rsidP="00452DC8">
      <w:pPr>
        <w:tabs>
          <w:tab w:val="left" w:pos="284"/>
        </w:tabs>
        <w:spacing w:before="0" w:line="240" w:lineRule="auto"/>
        <w:rPr>
          <w:rFonts w:asciiTheme="minorHAnsi" w:hAnsiTheme="minorHAnsi"/>
          <w:sz w:val="18"/>
          <w:szCs w:val="18"/>
          <w:lang w:val="es-ES_tradnl"/>
        </w:rPr>
      </w:pPr>
      <w:r w:rsidRPr="00717DA3">
        <w:rPr>
          <w:rFonts w:asciiTheme="minorHAnsi" w:hAnsiTheme="minorHAnsi"/>
          <w:sz w:val="18"/>
          <w:szCs w:val="18"/>
          <w:lang w:val="es-ES_tradnl"/>
        </w:rPr>
        <w:t>-</w:t>
      </w:r>
      <w:r w:rsidRPr="00717DA3">
        <w:rPr>
          <w:rFonts w:asciiTheme="minorHAnsi" w:hAnsiTheme="minorHAnsi"/>
          <w:sz w:val="18"/>
          <w:szCs w:val="18"/>
          <w:lang w:val="es-ES_tradnl"/>
        </w:rPr>
        <w:tab/>
        <w:t>Miembros de la Junta del Reglamento de Radiocomunicaciones</w:t>
      </w:r>
    </w:p>
    <w:p w:rsidR="00624B5B" w:rsidRPr="00717DA3" w:rsidRDefault="00452DC8" w:rsidP="00624B5B">
      <w:pPr>
        <w:tabs>
          <w:tab w:val="left" w:pos="284"/>
        </w:tabs>
        <w:spacing w:before="0" w:line="240" w:lineRule="auto"/>
        <w:ind w:left="284" w:hanging="284"/>
        <w:rPr>
          <w:rFonts w:asciiTheme="minorHAnsi" w:hAnsiTheme="minorHAnsi"/>
          <w:sz w:val="18"/>
          <w:szCs w:val="18"/>
          <w:lang w:val="es-ES_tradnl"/>
        </w:rPr>
      </w:pPr>
      <w:r w:rsidRPr="00717DA3">
        <w:rPr>
          <w:rFonts w:asciiTheme="minorHAnsi" w:hAnsiTheme="minorHAnsi"/>
          <w:sz w:val="18"/>
          <w:szCs w:val="18"/>
          <w:lang w:val="es-ES_tradnl"/>
        </w:rPr>
        <w:t>-</w:t>
      </w:r>
      <w:r w:rsidRPr="00717DA3">
        <w:rPr>
          <w:rFonts w:asciiTheme="minorHAnsi" w:hAnsiTheme="minorHAnsi"/>
          <w:sz w:val="18"/>
          <w:szCs w:val="18"/>
          <w:lang w:val="es-ES_tradnl"/>
        </w:rPr>
        <w:tab/>
        <w:t>Secretario General de la UIT, Director de la Oficina de Normalización de las Telecomunicaciones, Director de la Oficina de Desar</w:t>
      </w:r>
      <w:r w:rsidR="00624B5B" w:rsidRPr="00717DA3">
        <w:rPr>
          <w:rFonts w:asciiTheme="minorHAnsi" w:hAnsiTheme="minorHAnsi"/>
          <w:sz w:val="18"/>
          <w:szCs w:val="18"/>
          <w:lang w:val="es-ES_tradnl"/>
        </w:rPr>
        <w:t>rollo de las Telecomunicaciones</w:t>
      </w:r>
    </w:p>
    <w:p w:rsidR="00452DC8" w:rsidRPr="00717DA3" w:rsidRDefault="00452DC8" w:rsidP="00624B5B">
      <w:pPr>
        <w:pStyle w:val="AnnexNoTitle"/>
        <w:spacing w:line="240" w:lineRule="auto"/>
        <w:rPr>
          <w:lang w:val="es-ES_tradnl"/>
        </w:rPr>
      </w:pPr>
      <w:r w:rsidRPr="00717DA3">
        <w:rPr>
          <w:lang w:val="es-ES_tradnl"/>
        </w:rPr>
        <w:lastRenderedPageBreak/>
        <w:t>Anexo</w:t>
      </w:r>
    </w:p>
    <w:p w:rsidR="00452DC8" w:rsidRPr="00717DA3" w:rsidRDefault="00452DC8" w:rsidP="00624B5B">
      <w:pPr>
        <w:pStyle w:val="AnnexNoTitle"/>
        <w:spacing w:before="240" w:line="240" w:lineRule="auto"/>
        <w:rPr>
          <w:rFonts w:asciiTheme="minorHAnsi" w:hAnsiTheme="minorHAnsi" w:cstheme="majorBidi"/>
          <w:lang w:val="es-ES_tradnl"/>
        </w:rPr>
      </w:pPr>
      <w:r w:rsidRPr="00717DA3">
        <w:rPr>
          <w:rFonts w:asciiTheme="minorHAnsi" w:hAnsiTheme="minorHAnsi" w:cstheme="majorBidi"/>
          <w:lang w:val="es-ES_tradnl"/>
        </w:rPr>
        <w:t>Proyecto de programa</w:t>
      </w:r>
    </w:p>
    <w:p w:rsidR="00452DC8" w:rsidRPr="00717DA3" w:rsidRDefault="00452DC8" w:rsidP="00452DC8">
      <w:pPr>
        <w:ind w:left="241" w:right="236"/>
        <w:jc w:val="center"/>
        <w:rPr>
          <w:b/>
          <w:sz w:val="26"/>
          <w:szCs w:val="26"/>
          <w:lang w:val="es-ES_tradnl"/>
        </w:rPr>
      </w:pPr>
      <w:r w:rsidRPr="00717DA3">
        <w:rPr>
          <w:rFonts w:asciiTheme="minorHAnsi" w:hAnsiTheme="minorHAnsi" w:cstheme="majorBidi"/>
          <w:b/>
          <w:lang w:val="es-ES_tradnl"/>
        </w:rPr>
        <w:t>Conmemoración del 90º aniversario de las Comisiones de Estudio del CCIR/UIT-R</w:t>
      </w:r>
      <w:r w:rsidRPr="00717DA3">
        <w:rPr>
          <w:b/>
          <w:sz w:val="26"/>
          <w:szCs w:val="26"/>
          <w:lang w:val="es-ES_tradnl"/>
        </w:rPr>
        <w:t xml:space="preserve"> </w:t>
      </w:r>
      <w:r w:rsidR="00624B5B" w:rsidRPr="00717DA3">
        <w:rPr>
          <w:b/>
          <w:sz w:val="26"/>
          <w:szCs w:val="26"/>
          <w:lang w:val="es-ES_tradnl"/>
        </w:rPr>
        <w:br/>
      </w:r>
      <w:r w:rsidRPr="00717DA3">
        <w:rPr>
          <w:b/>
          <w:sz w:val="26"/>
          <w:szCs w:val="26"/>
          <w:lang w:val="es-ES_tradnl"/>
        </w:rPr>
        <w:t>(1927 – 2017)</w:t>
      </w:r>
    </w:p>
    <w:p w:rsidR="00452DC8" w:rsidRPr="00717DA3" w:rsidRDefault="00452DC8" w:rsidP="00717DA3">
      <w:pPr>
        <w:pStyle w:val="Headingb"/>
        <w:spacing w:before="480"/>
        <w:rPr>
          <w:lang w:val="es-ES_tradnl"/>
        </w:rPr>
      </w:pPr>
      <w:r w:rsidRPr="00717DA3">
        <w:rPr>
          <w:lang w:val="es-ES_tradnl"/>
        </w:rPr>
        <w:t>FECHA</w:t>
      </w:r>
    </w:p>
    <w:p w:rsidR="00452DC8" w:rsidRPr="00717DA3" w:rsidRDefault="00452DC8" w:rsidP="00452DC8">
      <w:pPr>
        <w:ind w:left="1191"/>
        <w:rPr>
          <w:rFonts w:asciiTheme="minorHAnsi" w:hAnsiTheme="minorHAnsi" w:cstheme="majorBidi"/>
          <w:szCs w:val="24"/>
          <w:lang w:val="es-ES_tradnl"/>
        </w:rPr>
      </w:pPr>
      <w:r w:rsidRPr="00717DA3">
        <w:rPr>
          <w:rFonts w:asciiTheme="minorHAnsi" w:hAnsiTheme="minorHAnsi" w:cstheme="majorBidi"/>
          <w:szCs w:val="24"/>
          <w:lang w:val="es-ES_tradnl"/>
        </w:rPr>
        <w:t>Martes, 21 de noviembre de 2017, junto con el primer Taller</w:t>
      </w:r>
      <w:r w:rsidRPr="00717DA3">
        <w:rPr>
          <w:lang w:val="es-ES_tradnl"/>
        </w:rPr>
        <w:t xml:space="preserve"> Interregional de la UIT sobre los preparativos de la CMR-19</w:t>
      </w:r>
      <w:r w:rsidRPr="00717DA3">
        <w:rPr>
          <w:rFonts w:asciiTheme="minorHAnsi" w:hAnsiTheme="minorHAnsi" w:cstheme="majorBidi"/>
          <w:szCs w:val="24"/>
          <w:lang w:val="es-ES_tradnl"/>
        </w:rPr>
        <w:t>, en la sede de la UIT en Ginebra (Suiza)</w:t>
      </w:r>
    </w:p>
    <w:p w:rsidR="00452DC8" w:rsidRPr="00717DA3" w:rsidRDefault="00452DC8" w:rsidP="00624B5B">
      <w:pPr>
        <w:pStyle w:val="Headingb"/>
        <w:spacing w:before="600"/>
        <w:rPr>
          <w:lang w:val="es-ES_tradnl"/>
        </w:rPr>
      </w:pPr>
      <w:r w:rsidRPr="00717DA3">
        <w:rPr>
          <w:lang w:val="es-ES_tradnl"/>
        </w:rPr>
        <w:t>LUGAR</w:t>
      </w:r>
    </w:p>
    <w:p w:rsidR="00452DC8" w:rsidRPr="004D2E30" w:rsidRDefault="00452DC8" w:rsidP="00624B5B">
      <w:pPr>
        <w:ind w:left="1191"/>
        <w:rPr>
          <w:rFonts w:asciiTheme="minorHAnsi" w:hAnsiTheme="minorHAnsi" w:cstheme="majorBidi"/>
          <w:bCs/>
          <w:szCs w:val="24"/>
          <w:lang w:val="fr-CH"/>
        </w:rPr>
      </w:pPr>
      <w:r w:rsidRPr="004D2E30">
        <w:rPr>
          <w:rFonts w:asciiTheme="minorHAnsi" w:hAnsiTheme="minorHAnsi" w:cstheme="majorBidi"/>
          <w:szCs w:val="24"/>
          <w:lang w:val="fr-CH"/>
        </w:rPr>
        <w:t xml:space="preserve">Sala Popov, </w:t>
      </w:r>
      <w:proofErr w:type="spellStart"/>
      <w:r w:rsidRPr="004D2E30">
        <w:rPr>
          <w:rFonts w:asciiTheme="minorHAnsi" w:hAnsiTheme="minorHAnsi" w:cstheme="majorBidi"/>
          <w:szCs w:val="24"/>
          <w:lang w:val="fr-CH"/>
        </w:rPr>
        <w:t>Sede</w:t>
      </w:r>
      <w:proofErr w:type="spellEnd"/>
      <w:r w:rsidRPr="004D2E30">
        <w:rPr>
          <w:rFonts w:asciiTheme="minorHAnsi" w:hAnsiTheme="minorHAnsi" w:cstheme="majorBidi"/>
          <w:szCs w:val="24"/>
          <w:lang w:val="fr-CH"/>
        </w:rPr>
        <w:t xml:space="preserve"> de </w:t>
      </w:r>
      <w:proofErr w:type="gramStart"/>
      <w:r w:rsidRPr="004D2E30">
        <w:rPr>
          <w:rFonts w:asciiTheme="minorHAnsi" w:hAnsiTheme="minorHAnsi" w:cstheme="majorBidi"/>
          <w:szCs w:val="24"/>
          <w:lang w:val="fr-CH"/>
        </w:rPr>
        <w:t>la UIT</w:t>
      </w:r>
      <w:proofErr w:type="gramEnd"/>
      <w:r w:rsidRPr="004D2E30">
        <w:rPr>
          <w:rFonts w:asciiTheme="minorHAnsi" w:hAnsiTheme="minorHAnsi" w:cstheme="majorBidi"/>
          <w:szCs w:val="24"/>
          <w:lang w:val="fr-CH"/>
        </w:rPr>
        <w:t xml:space="preserve">, Place des Nations, 1211 </w:t>
      </w:r>
      <w:proofErr w:type="spellStart"/>
      <w:r w:rsidRPr="004D2E30">
        <w:rPr>
          <w:rFonts w:asciiTheme="minorHAnsi" w:hAnsiTheme="minorHAnsi" w:cstheme="majorBidi"/>
          <w:szCs w:val="24"/>
          <w:lang w:val="fr-CH"/>
        </w:rPr>
        <w:t>Ginebra</w:t>
      </w:r>
      <w:proofErr w:type="spellEnd"/>
      <w:r w:rsidRPr="004D2E30">
        <w:rPr>
          <w:rFonts w:asciiTheme="minorHAnsi" w:hAnsiTheme="minorHAnsi" w:cstheme="majorBidi"/>
          <w:szCs w:val="24"/>
          <w:lang w:val="fr-CH"/>
        </w:rPr>
        <w:t xml:space="preserve">, </w:t>
      </w:r>
      <w:proofErr w:type="spellStart"/>
      <w:r w:rsidRPr="004D2E30">
        <w:rPr>
          <w:rFonts w:asciiTheme="minorHAnsi" w:hAnsiTheme="minorHAnsi" w:cstheme="majorBidi"/>
          <w:szCs w:val="24"/>
          <w:lang w:val="fr-CH"/>
        </w:rPr>
        <w:t>Suiza</w:t>
      </w:r>
      <w:proofErr w:type="spellEnd"/>
    </w:p>
    <w:p w:rsidR="00452DC8" w:rsidRPr="00717DA3" w:rsidRDefault="00452DC8" w:rsidP="00624B5B">
      <w:pPr>
        <w:pStyle w:val="Headingb"/>
        <w:spacing w:before="600"/>
        <w:rPr>
          <w:lang w:val="es-ES_tradnl"/>
        </w:rPr>
      </w:pPr>
      <w:r w:rsidRPr="00717DA3">
        <w:rPr>
          <w:lang w:val="es-ES_tradnl"/>
        </w:rPr>
        <w:t>PROYECTO DE PROGRAMA</w:t>
      </w:r>
    </w:p>
    <w:p w:rsidR="00452DC8" w:rsidRPr="00717DA3" w:rsidRDefault="00452DC8" w:rsidP="00624B5B">
      <w:pPr>
        <w:widowControl w:val="0"/>
        <w:numPr>
          <w:ilvl w:val="0"/>
          <w:numId w:val="4"/>
        </w:numPr>
        <w:tabs>
          <w:tab w:val="clear" w:pos="794"/>
          <w:tab w:val="clear" w:pos="1191"/>
          <w:tab w:val="clear" w:pos="1588"/>
          <w:tab w:val="clear" w:pos="1985"/>
        </w:tabs>
        <w:overflowPunct/>
        <w:autoSpaceDE/>
        <w:autoSpaceDN/>
        <w:adjustRightInd/>
        <w:spacing w:line="240" w:lineRule="auto"/>
        <w:ind w:left="1962" w:hanging="357"/>
        <w:jc w:val="left"/>
        <w:textAlignment w:val="auto"/>
        <w:rPr>
          <w:rFonts w:asciiTheme="minorHAnsi" w:hAnsiTheme="minorHAnsi" w:cstheme="majorBidi"/>
          <w:b/>
          <w:szCs w:val="24"/>
          <w:lang w:val="es-ES_tradnl"/>
        </w:rPr>
      </w:pPr>
      <w:r w:rsidRPr="00717DA3">
        <w:rPr>
          <w:rFonts w:asciiTheme="minorHAnsi" w:hAnsiTheme="minorHAnsi" w:cstheme="majorBidi"/>
          <w:b/>
          <w:szCs w:val="24"/>
          <w:lang w:val="es-ES_tradnl"/>
        </w:rPr>
        <w:t>16.00 horas</w:t>
      </w:r>
      <w:r w:rsidR="00717DA3">
        <w:rPr>
          <w:rFonts w:asciiTheme="minorHAnsi" w:hAnsiTheme="minorHAnsi" w:cstheme="majorBidi"/>
          <w:b/>
          <w:szCs w:val="24"/>
          <w:lang w:val="es-ES_tradnl"/>
        </w:rPr>
        <w:t xml:space="preserve"> – </w:t>
      </w:r>
      <w:r w:rsidRPr="00717DA3">
        <w:rPr>
          <w:rFonts w:asciiTheme="minorHAnsi" w:hAnsiTheme="minorHAnsi" w:cstheme="majorBidi"/>
          <w:b/>
          <w:szCs w:val="24"/>
          <w:lang w:val="es-ES_tradnl"/>
        </w:rPr>
        <w:t>Apertura</w:t>
      </w:r>
    </w:p>
    <w:p w:rsidR="00452DC8" w:rsidRPr="00717DA3" w:rsidRDefault="00452DC8" w:rsidP="00624B5B">
      <w:pPr>
        <w:spacing w:line="240" w:lineRule="auto"/>
        <w:ind w:left="1985"/>
        <w:jc w:val="left"/>
        <w:rPr>
          <w:rFonts w:asciiTheme="minorHAnsi" w:hAnsiTheme="minorHAnsi" w:cstheme="majorBidi"/>
          <w:szCs w:val="24"/>
          <w:lang w:val="es-ES_tradnl"/>
        </w:rPr>
      </w:pPr>
      <w:r w:rsidRPr="00717DA3">
        <w:rPr>
          <w:rFonts w:asciiTheme="minorHAnsi" w:hAnsiTheme="minorHAnsi" w:cstheme="majorBidi"/>
          <w:szCs w:val="24"/>
          <w:lang w:val="es-ES_tradnl"/>
        </w:rPr>
        <w:t xml:space="preserve">Sr. </w:t>
      </w:r>
      <w:proofErr w:type="spellStart"/>
      <w:r w:rsidRPr="00717DA3">
        <w:rPr>
          <w:rFonts w:asciiTheme="minorHAnsi" w:hAnsiTheme="minorHAnsi" w:cstheme="majorBidi"/>
          <w:szCs w:val="24"/>
          <w:lang w:val="es-ES_tradnl"/>
        </w:rPr>
        <w:t>Houlin</w:t>
      </w:r>
      <w:proofErr w:type="spellEnd"/>
      <w:r w:rsidRPr="00717DA3">
        <w:rPr>
          <w:rFonts w:asciiTheme="minorHAnsi" w:hAnsiTheme="minorHAnsi" w:cstheme="majorBidi"/>
          <w:szCs w:val="24"/>
          <w:lang w:val="es-ES_tradnl"/>
        </w:rPr>
        <w:t xml:space="preserve"> </w:t>
      </w:r>
      <w:proofErr w:type="spellStart"/>
      <w:r w:rsidRPr="00717DA3">
        <w:rPr>
          <w:rFonts w:asciiTheme="minorHAnsi" w:hAnsiTheme="minorHAnsi" w:cstheme="majorBidi"/>
          <w:szCs w:val="24"/>
          <w:lang w:val="es-ES_tradnl"/>
        </w:rPr>
        <w:t>Zhao</w:t>
      </w:r>
      <w:proofErr w:type="spellEnd"/>
      <w:r w:rsidRPr="00717DA3">
        <w:rPr>
          <w:rFonts w:asciiTheme="minorHAnsi" w:hAnsiTheme="minorHAnsi" w:cstheme="majorBidi"/>
          <w:szCs w:val="24"/>
          <w:lang w:val="es-ES_tradnl"/>
        </w:rPr>
        <w:t>, Secretario General de la UIT</w:t>
      </w:r>
    </w:p>
    <w:p w:rsidR="00452DC8" w:rsidRPr="00717DA3" w:rsidRDefault="00452DC8" w:rsidP="00EC6303">
      <w:pPr>
        <w:spacing w:before="0" w:line="240" w:lineRule="auto"/>
        <w:ind w:left="1985"/>
        <w:jc w:val="left"/>
        <w:rPr>
          <w:rFonts w:asciiTheme="minorHAnsi" w:hAnsiTheme="minorHAnsi" w:cstheme="majorBidi"/>
          <w:szCs w:val="24"/>
          <w:lang w:val="es-ES_tradnl"/>
        </w:rPr>
      </w:pPr>
      <w:r w:rsidRPr="00717DA3">
        <w:rPr>
          <w:rFonts w:asciiTheme="minorHAnsi" w:hAnsiTheme="minorHAnsi" w:cstheme="majorBidi"/>
          <w:szCs w:val="24"/>
          <w:lang w:val="es-ES_tradnl"/>
        </w:rPr>
        <w:t xml:space="preserve">Sr. </w:t>
      </w:r>
      <w:r w:rsidRPr="00717DA3">
        <w:rPr>
          <w:rFonts w:asciiTheme="minorHAnsi" w:hAnsiTheme="minorHAnsi" w:cstheme="majorBidi"/>
          <w:color w:val="000000"/>
          <w:szCs w:val="24"/>
          <w:lang w:val="es-ES_tradnl"/>
        </w:rPr>
        <w:t xml:space="preserve">François </w:t>
      </w:r>
      <w:proofErr w:type="spellStart"/>
      <w:r w:rsidRPr="00717DA3">
        <w:rPr>
          <w:rFonts w:asciiTheme="minorHAnsi" w:hAnsiTheme="minorHAnsi" w:cstheme="majorBidi"/>
          <w:color w:val="000000"/>
          <w:szCs w:val="24"/>
          <w:lang w:val="es-ES_tradnl"/>
        </w:rPr>
        <w:t>Rancy</w:t>
      </w:r>
      <w:proofErr w:type="spellEnd"/>
      <w:r w:rsidRPr="00717DA3">
        <w:rPr>
          <w:rFonts w:asciiTheme="minorHAnsi" w:hAnsiTheme="minorHAnsi" w:cstheme="majorBidi"/>
          <w:szCs w:val="24"/>
          <w:lang w:val="es-ES_tradnl"/>
        </w:rPr>
        <w:t>, Director de la Oficina de Radiocomunicaciones de la UIT</w:t>
      </w:r>
    </w:p>
    <w:p w:rsidR="00452DC8" w:rsidRPr="00717DA3" w:rsidRDefault="00452DC8" w:rsidP="00624B5B">
      <w:pPr>
        <w:widowControl w:val="0"/>
        <w:numPr>
          <w:ilvl w:val="0"/>
          <w:numId w:val="4"/>
        </w:numPr>
        <w:tabs>
          <w:tab w:val="clear" w:pos="794"/>
          <w:tab w:val="clear" w:pos="1191"/>
          <w:tab w:val="clear" w:pos="1588"/>
          <w:tab w:val="clear" w:pos="1985"/>
        </w:tabs>
        <w:overflowPunct/>
        <w:autoSpaceDE/>
        <w:autoSpaceDN/>
        <w:adjustRightInd/>
        <w:spacing w:line="240" w:lineRule="auto"/>
        <w:ind w:left="1962" w:hanging="357"/>
        <w:jc w:val="left"/>
        <w:textAlignment w:val="auto"/>
        <w:rPr>
          <w:b/>
          <w:szCs w:val="24"/>
          <w:lang w:val="es-ES_tradnl"/>
        </w:rPr>
      </w:pPr>
      <w:r w:rsidRPr="00717DA3">
        <w:rPr>
          <w:rFonts w:asciiTheme="minorHAnsi" w:hAnsiTheme="minorHAnsi" w:cstheme="majorBidi"/>
          <w:b/>
          <w:szCs w:val="24"/>
          <w:lang w:val="es-ES_tradnl"/>
        </w:rPr>
        <w:t>16.30 horas – Mesa redonda – La importancia de las actividades de las Comisiones de Estudio del CCIR/UIT-R y su contribución a la configuración y habilitación del ecosistema inalámbrico mundial</w:t>
      </w:r>
    </w:p>
    <w:p w:rsidR="00452DC8" w:rsidRPr="00717DA3" w:rsidRDefault="00452DC8" w:rsidP="00452DC8">
      <w:pPr>
        <w:rPr>
          <w:rFonts w:asciiTheme="minorHAnsi" w:hAnsiTheme="minorHAnsi" w:cstheme="majorBidi"/>
          <w:szCs w:val="24"/>
          <w:lang w:val="es-ES_tradnl"/>
        </w:rPr>
      </w:pPr>
      <w:r w:rsidRPr="00717DA3">
        <w:rPr>
          <w:rFonts w:asciiTheme="minorHAnsi" w:hAnsiTheme="minorHAnsi" w:cstheme="majorBidi"/>
          <w:szCs w:val="24"/>
          <w:lang w:val="es-ES_tradnl"/>
        </w:rPr>
        <w:tab/>
      </w:r>
      <w:r w:rsidRPr="00717DA3">
        <w:rPr>
          <w:rFonts w:asciiTheme="minorHAnsi" w:hAnsiTheme="minorHAnsi" w:cstheme="majorBidi"/>
          <w:szCs w:val="24"/>
          <w:lang w:val="es-ES_tradnl"/>
        </w:rPr>
        <w:tab/>
      </w:r>
      <w:r w:rsidRPr="00717DA3">
        <w:rPr>
          <w:rFonts w:asciiTheme="minorHAnsi" w:hAnsiTheme="minorHAnsi" w:cstheme="majorBidi"/>
          <w:szCs w:val="24"/>
          <w:lang w:val="es-ES_tradnl"/>
        </w:rPr>
        <w:tab/>
        <w:t>Participantes en la mesa redonda:</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proofErr w:type="spellStart"/>
      <w:r w:rsidRPr="00717DA3">
        <w:rPr>
          <w:rFonts w:asciiTheme="minorHAnsi" w:hAnsiTheme="minorHAnsi" w:cstheme="majorBidi"/>
          <w:szCs w:val="24"/>
          <w:lang w:val="es-ES_tradnl"/>
        </w:rPr>
        <w:t>Mats</w:t>
      </w:r>
      <w:proofErr w:type="spellEnd"/>
      <w:r w:rsidRPr="00717DA3">
        <w:rPr>
          <w:rFonts w:asciiTheme="minorHAnsi" w:hAnsiTheme="minorHAnsi" w:cstheme="majorBidi"/>
          <w:szCs w:val="24"/>
          <w:lang w:val="es-ES_tradnl"/>
        </w:rPr>
        <w:t xml:space="preserve"> </w:t>
      </w:r>
      <w:proofErr w:type="spellStart"/>
      <w:r w:rsidRPr="00717DA3">
        <w:rPr>
          <w:rFonts w:asciiTheme="minorHAnsi" w:hAnsiTheme="minorHAnsi" w:cstheme="majorBidi"/>
          <w:szCs w:val="24"/>
          <w:lang w:val="es-ES_tradnl"/>
        </w:rPr>
        <w:t>Granryd</w:t>
      </w:r>
      <w:proofErr w:type="spellEnd"/>
      <w:r w:rsidRPr="00717DA3">
        <w:rPr>
          <w:rFonts w:asciiTheme="minorHAnsi" w:hAnsiTheme="minorHAnsi" w:cstheme="majorBidi"/>
          <w:szCs w:val="24"/>
          <w:lang w:val="es-ES_tradnl"/>
        </w:rPr>
        <w:t>, Director General, GSMA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proofErr w:type="spellStart"/>
      <w:r w:rsidRPr="00717DA3">
        <w:rPr>
          <w:rFonts w:asciiTheme="minorHAnsi" w:hAnsiTheme="minorHAnsi" w:cstheme="majorBidi"/>
          <w:szCs w:val="24"/>
          <w:lang w:val="es-ES_tradnl"/>
        </w:rPr>
        <w:t>Aarti</w:t>
      </w:r>
      <w:proofErr w:type="spellEnd"/>
      <w:r w:rsidRPr="00717DA3">
        <w:rPr>
          <w:rFonts w:asciiTheme="minorHAnsi" w:hAnsiTheme="minorHAnsi" w:cstheme="majorBidi"/>
          <w:szCs w:val="24"/>
          <w:lang w:val="es-ES_tradnl"/>
        </w:rPr>
        <w:t xml:space="preserve"> Hola, Secretaria General, ESOA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r w:rsidRPr="00717DA3">
        <w:rPr>
          <w:rFonts w:asciiTheme="minorHAnsi" w:hAnsiTheme="minorHAnsi" w:cstheme="majorBidi"/>
          <w:szCs w:val="24"/>
          <w:lang w:val="es-ES_tradnl"/>
        </w:rPr>
        <w:t>Noel Curran, Director General, UER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proofErr w:type="spellStart"/>
      <w:r w:rsidRPr="00717DA3">
        <w:rPr>
          <w:rFonts w:asciiTheme="minorHAnsi" w:hAnsiTheme="minorHAnsi" w:cstheme="majorBidi"/>
          <w:szCs w:val="24"/>
          <w:lang w:val="es-ES_tradnl"/>
        </w:rPr>
        <w:t>Kitack</w:t>
      </w:r>
      <w:proofErr w:type="spellEnd"/>
      <w:r w:rsidRPr="00717DA3">
        <w:rPr>
          <w:rFonts w:asciiTheme="minorHAnsi" w:hAnsiTheme="minorHAnsi" w:cstheme="majorBidi"/>
          <w:szCs w:val="24"/>
          <w:lang w:val="es-ES_tradnl"/>
        </w:rPr>
        <w:t xml:space="preserve"> </w:t>
      </w:r>
      <w:proofErr w:type="spellStart"/>
      <w:r w:rsidRPr="00717DA3">
        <w:rPr>
          <w:rFonts w:asciiTheme="minorHAnsi" w:hAnsiTheme="minorHAnsi" w:cstheme="majorBidi"/>
          <w:szCs w:val="24"/>
          <w:lang w:val="es-ES_tradnl"/>
        </w:rPr>
        <w:t>Lim</w:t>
      </w:r>
      <w:proofErr w:type="spellEnd"/>
      <w:r w:rsidRPr="00717DA3">
        <w:rPr>
          <w:rFonts w:asciiTheme="minorHAnsi" w:hAnsiTheme="minorHAnsi" w:cstheme="majorBidi"/>
          <w:szCs w:val="24"/>
          <w:lang w:val="es-ES_tradnl"/>
        </w:rPr>
        <w:t>, Secretario General, OMI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proofErr w:type="spellStart"/>
      <w:r w:rsidRPr="00717DA3">
        <w:rPr>
          <w:rFonts w:asciiTheme="minorHAnsi" w:hAnsiTheme="minorHAnsi" w:cstheme="majorBidi"/>
          <w:szCs w:val="24"/>
          <w:lang w:val="es-ES_tradnl"/>
        </w:rPr>
        <w:t>Fang</w:t>
      </w:r>
      <w:proofErr w:type="spellEnd"/>
      <w:r w:rsidRPr="00717DA3">
        <w:rPr>
          <w:rFonts w:asciiTheme="minorHAnsi" w:hAnsiTheme="minorHAnsi" w:cstheme="majorBidi"/>
          <w:szCs w:val="24"/>
          <w:lang w:val="es-ES_tradnl"/>
        </w:rPr>
        <w:t xml:space="preserve"> </w:t>
      </w:r>
      <w:proofErr w:type="spellStart"/>
      <w:r w:rsidRPr="00717DA3">
        <w:rPr>
          <w:rFonts w:asciiTheme="minorHAnsi" w:hAnsiTheme="minorHAnsi" w:cstheme="majorBidi"/>
          <w:szCs w:val="24"/>
          <w:lang w:val="es-ES_tradnl"/>
        </w:rPr>
        <w:t>Liu</w:t>
      </w:r>
      <w:proofErr w:type="spellEnd"/>
      <w:r w:rsidRPr="00717DA3">
        <w:rPr>
          <w:rFonts w:asciiTheme="minorHAnsi" w:hAnsiTheme="minorHAnsi" w:cstheme="majorBidi"/>
          <w:szCs w:val="24"/>
          <w:lang w:val="es-ES_tradnl"/>
        </w:rPr>
        <w:t>, Secretaria General, OACI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proofErr w:type="spellStart"/>
      <w:r w:rsidRPr="00717DA3">
        <w:rPr>
          <w:rFonts w:asciiTheme="minorHAnsi" w:hAnsiTheme="minorHAnsi" w:cstheme="majorBidi"/>
          <w:szCs w:val="24"/>
          <w:lang w:val="es-ES_tradnl"/>
        </w:rPr>
        <w:t>Petteri</w:t>
      </w:r>
      <w:proofErr w:type="spellEnd"/>
      <w:r w:rsidRPr="00717DA3">
        <w:rPr>
          <w:rFonts w:asciiTheme="minorHAnsi" w:hAnsiTheme="minorHAnsi" w:cstheme="majorBidi"/>
          <w:szCs w:val="24"/>
          <w:lang w:val="es-ES_tradnl"/>
        </w:rPr>
        <w:t xml:space="preserve"> </w:t>
      </w:r>
      <w:proofErr w:type="spellStart"/>
      <w:r w:rsidRPr="00717DA3">
        <w:rPr>
          <w:rFonts w:asciiTheme="minorHAnsi" w:hAnsiTheme="minorHAnsi" w:cstheme="majorBidi"/>
          <w:szCs w:val="24"/>
          <w:lang w:val="es-ES_tradnl"/>
        </w:rPr>
        <w:t>Taalas</w:t>
      </w:r>
      <w:proofErr w:type="spellEnd"/>
      <w:r w:rsidRPr="00717DA3">
        <w:rPr>
          <w:rFonts w:asciiTheme="minorHAnsi" w:hAnsiTheme="minorHAnsi" w:cstheme="majorBidi"/>
          <w:szCs w:val="24"/>
          <w:lang w:val="es-ES_tradnl"/>
        </w:rPr>
        <w:t>, Secretario General, OMM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r w:rsidRPr="00717DA3">
        <w:rPr>
          <w:rFonts w:asciiTheme="minorHAnsi" w:hAnsiTheme="minorHAnsi" w:cstheme="majorBidi"/>
          <w:szCs w:val="24"/>
          <w:lang w:val="es-ES_tradnl"/>
        </w:rPr>
        <w:t>Tony Gray, Director Ejecutivo, TCCA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r w:rsidRPr="00717DA3">
        <w:rPr>
          <w:rFonts w:asciiTheme="minorHAnsi" w:hAnsiTheme="minorHAnsi" w:cstheme="majorBidi"/>
          <w:szCs w:val="24"/>
          <w:lang w:val="es-ES_tradnl"/>
        </w:rPr>
        <w:t xml:space="preserve">John </w:t>
      </w:r>
      <w:proofErr w:type="spellStart"/>
      <w:r w:rsidRPr="00717DA3">
        <w:rPr>
          <w:rFonts w:asciiTheme="minorHAnsi" w:hAnsiTheme="minorHAnsi" w:cstheme="majorBidi"/>
          <w:szCs w:val="24"/>
          <w:lang w:val="es-ES_tradnl"/>
        </w:rPr>
        <w:t>Zuzek</w:t>
      </w:r>
      <w:proofErr w:type="spellEnd"/>
      <w:r w:rsidRPr="00717DA3">
        <w:rPr>
          <w:rFonts w:asciiTheme="minorHAnsi" w:hAnsiTheme="minorHAnsi" w:cstheme="majorBidi"/>
          <w:szCs w:val="24"/>
          <w:lang w:val="es-ES_tradnl"/>
        </w:rPr>
        <w:t>, NASA (Presidente de la Comisión de Estud</w:t>
      </w:r>
      <w:r w:rsidR="004D2E30">
        <w:rPr>
          <w:rFonts w:asciiTheme="minorHAnsi" w:hAnsiTheme="minorHAnsi" w:cstheme="majorBidi"/>
          <w:szCs w:val="24"/>
          <w:lang w:val="es-ES_tradnl"/>
        </w:rPr>
        <w:t>io 7 del UIT-R)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r w:rsidRPr="00717DA3">
        <w:rPr>
          <w:rFonts w:asciiTheme="minorHAnsi" w:hAnsiTheme="minorHAnsi" w:cstheme="majorBidi"/>
          <w:szCs w:val="24"/>
          <w:lang w:val="es-ES_tradnl"/>
        </w:rPr>
        <w:t xml:space="preserve">Peter </w:t>
      </w:r>
      <w:proofErr w:type="spellStart"/>
      <w:r w:rsidRPr="00717DA3">
        <w:rPr>
          <w:rFonts w:asciiTheme="minorHAnsi" w:hAnsiTheme="minorHAnsi" w:cstheme="majorBidi"/>
          <w:szCs w:val="24"/>
          <w:lang w:val="es-ES_tradnl"/>
        </w:rPr>
        <w:t>Riedel</w:t>
      </w:r>
      <w:proofErr w:type="spellEnd"/>
      <w:r w:rsidRPr="00717DA3">
        <w:rPr>
          <w:rFonts w:asciiTheme="minorHAnsi" w:hAnsiTheme="minorHAnsi" w:cstheme="majorBidi"/>
          <w:szCs w:val="24"/>
          <w:lang w:val="es-ES_tradnl"/>
        </w:rPr>
        <w:t xml:space="preserve">, Presidente y Director Ejecutivo, </w:t>
      </w:r>
      <w:proofErr w:type="spellStart"/>
      <w:r w:rsidRPr="00717DA3">
        <w:rPr>
          <w:rFonts w:asciiTheme="minorHAnsi" w:hAnsiTheme="minorHAnsi" w:cstheme="majorBidi"/>
          <w:szCs w:val="24"/>
          <w:lang w:val="es-ES_tradnl"/>
        </w:rPr>
        <w:t>Rohde</w:t>
      </w:r>
      <w:proofErr w:type="spellEnd"/>
      <w:r w:rsidRPr="00717DA3">
        <w:rPr>
          <w:rFonts w:asciiTheme="minorHAnsi" w:hAnsiTheme="minorHAnsi" w:cstheme="majorBidi"/>
          <w:szCs w:val="24"/>
          <w:lang w:val="es-ES_tradnl"/>
        </w:rPr>
        <w:t xml:space="preserve"> &amp; </w:t>
      </w:r>
      <w:proofErr w:type="spellStart"/>
      <w:r w:rsidRPr="00717DA3">
        <w:rPr>
          <w:rFonts w:asciiTheme="minorHAnsi" w:hAnsiTheme="minorHAnsi" w:cstheme="majorBidi"/>
          <w:szCs w:val="24"/>
          <w:lang w:val="es-ES_tradnl"/>
        </w:rPr>
        <w:t>Schwarz</w:t>
      </w:r>
      <w:proofErr w:type="spellEnd"/>
      <w:r w:rsidRPr="00717DA3">
        <w:rPr>
          <w:rFonts w:asciiTheme="minorHAnsi" w:hAnsiTheme="minorHAnsi" w:cstheme="majorBidi"/>
          <w:szCs w:val="24"/>
          <w:lang w:val="es-ES_tradnl"/>
        </w:rPr>
        <w:t xml:space="preserve">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r w:rsidRPr="00717DA3">
        <w:rPr>
          <w:rFonts w:asciiTheme="minorHAnsi" w:hAnsiTheme="minorHAnsi" w:cstheme="majorBidi"/>
          <w:szCs w:val="24"/>
          <w:lang w:val="es-ES_tradnl"/>
        </w:rPr>
        <w:t xml:space="preserve">Timothy S. </w:t>
      </w:r>
      <w:proofErr w:type="spellStart"/>
      <w:r w:rsidRPr="00717DA3">
        <w:rPr>
          <w:rFonts w:asciiTheme="minorHAnsi" w:hAnsiTheme="minorHAnsi" w:cstheme="majorBidi"/>
          <w:szCs w:val="24"/>
          <w:lang w:val="es-ES_tradnl"/>
        </w:rPr>
        <w:t>Ellam</w:t>
      </w:r>
      <w:proofErr w:type="spellEnd"/>
      <w:r w:rsidRPr="00717DA3">
        <w:rPr>
          <w:rFonts w:asciiTheme="minorHAnsi" w:hAnsiTheme="minorHAnsi" w:cstheme="majorBidi"/>
          <w:szCs w:val="24"/>
          <w:lang w:val="es-ES_tradnl"/>
        </w:rPr>
        <w:t>, Presidente, IARU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proofErr w:type="spellStart"/>
      <w:r w:rsidRPr="00717DA3">
        <w:rPr>
          <w:rFonts w:asciiTheme="minorHAnsi" w:hAnsiTheme="minorHAnsi" w:cstheme="majorBidi"/>
          <w:szCs w:val="24"/>
          <w:lang w:val="es-ES_tradnl"/>
        </w:rPr>
        <w:t>Dominic</w:t>
      </w:r>
      <w:proofErr w:type="spellEnd"/>
      <w:r w:rsidRPr="00717DA3">
        <w:rPr>
          <w:rFonts w:asciiTheme="minorHAnsi" w:hAnsiTheme="minorHAnsi" w:cstheme="majorBidi"/>
          <w:szCs w:val="24"/>
          <w:lang w:val="es-ES_tradnl"/>
        </w:rPr>
        <w:t xml:space="preserve"> HAYES, Comisión Europea (Por confirmar)</w:t>
      </w:r>
    </w:p>
    <w:p w:rsidR="00452DC8" w:rsidRPr="00717DA3" w:rsidRDefault="00452DC8" w:rsidP="00452DC8">
      <w:pPr>
        <w:numPr>
          <w:ilvl w:val="0"/>
          <w:numId w:val="5"/>
        </w:numPr>
        <w:spacing w:before="0" w:line="240" w:lineRule="auto"/>
        <w:jc w:val="left"/>
        <w:rPr>
          <w:rFonts w:asciiTheme="minorHAnsi" w:hAnsiTheme="minorHAnsi" w:cstheme="majorBidi"/>
          <w:szCs w:val="24"/>
          <w:lang w:val="es-ES_tradnl"/>
        </w:rPr>
      </w:pPr>
      <w:r w:rsidRPr="00717DA3">
        <w:rPr>
          <w:rFonts w:asciiTheme="minorHAnsi" w:hAnsiTheme="minorHAnsi" w:cstheme="majorBidi"/>
          <w:szCs w:val="24"/>
          <w:lang w:val="es-ES_tradnl"/>
        </w:rPr>
        <w:t>Harvey Liszt, Secretario, IUCAF (Por confirmar)</w:t>
      </w:r>
    </w:p>
    <w:p w:rsidR="00452DC8" w:rsidRPr="00717DA3" w:rsidRDefault="00452DC8" w:rsidP="00EC6303">
      <w:pPr>
        <w:widowControl w:val="0"/>
        <w:numPr>
          <w:ilvl w:val="0"/>
          <w:numId w:val="4"/>
        </w:numPr>
        <w:tabs>
          <w:tab w:val="clear" w:pos="794"/>
          <w:tab w:val="clear" w:pos="1191"/>
          <w:tab w:val="clear" w:pos="1588"/>
          <w:tab w:val="clear" w:pos="1985"/>
        </w:tabs>
        <w:overflowPunct/>
        <w:autoSpaceDE/>
        <w:autoSpaceDN/>
        <w:adjustRightInd/>
        <w:spacing w:line="240" w:lineRule="auto"/>
        <w:ind w:left="1962" w:hanging="357"/>
        <w:jc w:val="left"/>
        <w:textAlignment w:val="auto"/>
        <w:rPr>
          <w:rFonts w:asciiTheme="minorHAnsi" w:hAnsiTheme="minorHAnsi" w:cstheme="majorBidi"/>
          <w:b/>
          <w:szCs w:val="24"/>
          <w:lang w:val="es-ES_tradnl"/>
        </w:rPr>
      </w:pPr>
      <w:r w:rsidRPr="00717DA3">
        <w:rPr>
          <w:rFonts w:asciiTheme="minorHAnsi" w:hAnsiTheme="minorHAnsi" w:cstheme="majorBidi"/>
          <w:b/>
          <w:szCs w:val="24"/>
          <w:lang w:val="es-ES_tradnl"/>
        </w:rPr>
        <w:t>18h00 – Cóctel de bienvenida</w:t>
      </w:r>
    </w:p>
    <w:p w:rsidR="00EC6303" w:rsidRPr="00717DA3" w:rsidRDefault="00EC6303" w:rsidP="0032202E">
      <w:pPr>
        <w:pStyle w:val="Reasons"/>
        <w:rPr>
          <w:lang w:val="es-ES_tradnl"/>
        </w:rPr>
      </w:pPr>
    </w:p>
    <w:p w:rsidR="00EC6303" w:rsidRPr="00717DA3" w:rsidRDefault="00EC6303">
      <w:pPr>
        <w:jc w:val="center"/>
        <w:rPr>
          <w:lang w:val="es-ES_tradnl"/>
        </w:rPr>
      </w:pPr>
      <w:r w:rsidRPr="00717DA3">
        <w:rPr>
          <w:lang w:val="es-ES_tradnl"/>
        </w:rPr>
        <w:t>______________</w:t>
      </w:r>
    </w:p>
    <w:sectPr w:rsidR="00EC6303" w:rsidRPr="00717DA3" w:rsidSect="004C0BC3">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C8" w:rsidRDefault="00452DC8">
      <w:r>
        <w:separator/>
      </w:r>
    </w:p>
  </w:endnote>
  <w:endnote w:type="continuationSeparator" w:id="0">
    <w:p w:rsidR="00452DC8" w:rsidRDefault="0045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452DC8" w:rsidRDefault="005370F0" w:rsidP="005370F0">
    <w:pPr>
      <w:pStyle w:val="FirstFooter"/>
      <w:spacing w:line="240" w:lineRule="auto"/>
      <w:ind w:left="-397" w:right="-397"/>
      <w:jc w:val="center"/>
      <w:rPr>
        <w:sz w:val="18"/>
        <w:szCs w:val="18"/>
        <w:lang w:val="es-ES_tradnl"/>
      </w:rPr>
    </w:pPr>
    <w:r w:rsidRPr="00452DC8">
      <w:rPr>
        <w:sz w:val="18"/>
        <w:szCs w:val="18"/>
        <w:lang w:val="es-ES_tradnl"/>
      </w:rPr>
      <w:t xml:space="preserve">Unión Internacional de Telecomunicaciones • Place des </w:t>
    </w:r>
    <w:proofErr w:type="spellStart"/>
    <w:r w:rsidRPr="00452DC8">
      <w:rPr>
        <w:sz w:val="18"/>
        <w:szCs w:val="18"/>
        <w:lang w:val="es-ES_tradnl"/>
      </w:rPr>
      <w:t>Nations</w:t>
    </w:r>
    <w:proofErr w:type="spellEnd"/>
    <w:r w:rsidRPr="00452DC8">
      <w:rPr>
        <w:sz w:val="18"/>
        <w:szCs w:val="18"/>
        <w:lang w:val="es-ES_tradnl"/>
      </w:rPr>
      <w:t xml:space="preserve"> • CH</w:t>
    </w:r>
    <w:r w:rsidRPr="00452DC8">
      <w:rPr>
        <w:sz w:val="18"/>
        <w:szCs w:val="18"/>
        <w:lang w:val="es-ES_tradnl"/>
      </w:rPr>
      <w:noBreakHyphen/>
      <w:t>1211 Ginebra 20 • Suiza</w:t>
    </w:r>
    <w:r w:rsidRPr="00452DC8">
      <w:rPr>
        <w:sz w:val="18"/>
        <w:szCs w:val="18"/>
        <w:lang w:val="es-ES_tradnl"/>
      </w:rPr>
      <w:br/>
      <w:t>Tel</w:t>
    </w:r>
    <w:r w:rsidR="00717DA3">
      <w:rPr>
        <w:sz w:val="18"/>
        <w:szCs w:val="18"/>
        <w:lang w:val="es-ES_tradnl"/>
      </w:rPr>
      <w:t>.</w:t>
    </w:r>
    <w:r w:rsidRPr="00452DC8">
      <w:rPr>
        <w:sz w:val="18"/>
        <w:szCs w:val="18"/>
        <w:lang w:val="es-ES_tradnl"/>
      </w:rPr>
      <w:t xml:space="preserve">: +41 22 730 5111 • Fax: +41 22 733 7256 • Correo-e: </w:t>
    </w:r>
    <w:hyperlink r:id="rId1" w:history="1">
      <w:r w:rsidRPr="00452DC8">
        <w:rPr>
          <w:rStyle w:val="Hyperlink"/>
          <w:sz w:val="18"/>
          <w:szCs w:val="18"/>
          <w:lang w:val="es-ES_tradnl"/>
        </w:rPr>
        <w:t>itumail@itu.int</w:t>
      </w:r>
    </w:hyperlink>
    <w:r w:rsidRPr="00452DC8">
      <w:rPr>
        <w:sz w:val="18"/>
        <w:szCs w:val="18"/>
        <w:lang w:val="es-ES_tradnl"/>
      </w:rPr>
      <w:t xml:space="preserve"> • </w:t>
    </w:r>
    <w:hyperlink r:id="rId2" w:history="1">
      <w:r w:rsidRPr="00452DC8">
        <w:rPr>
          <w:rStyle w:val="Hyperlink"/>
          <w:sz w:val="18"/>
          <w:szCs w:val="18"/>
          <w:lang w:val="es-ES_tradnl"/>
        </w:rPr>
        <w:t>www.itu.int</w:t>
      </w:r>
    </w:hyperlink>
    <w:r w:rsidRPr="00452DC8">
      <w:rPr>
        <w:sz w:val="18"/>
        <w:szCs w:val="18"/>
        <w:lang w:val="es-ES_tradnl"/>
      </w:rPr>
      <w:t xml:space="preserve"> </w:t>
    </w:r>
  </w:p>
  <w:p w:rsidR="005370F0" w:rsidRPr="00181458" w:rsidRDefault="00535FEF" w:rsidP="005370F0">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C8" w:rsidRDefault="00452DC8">
      <w:r>
        <w:t>____________________</w:t>
      </w:r>
    </w:p>
  </w:footnote>
  <w:footnote w:type="continuationSeparator" w:id="0">
    <w:p w:rsidR="00452DC8" w:rsidRDefault="00452DC8">
      <w:r>
        <w:continuationSeparator/>
      </w:r>
    </w:p>
  </w:footnote>
  <w:footnote w:id="1">
    <w:p w:rsidR="00452DC8" w:rsidRPr="002430AF" w:rsidRDefault="00452DC8" w:rsidP="00452DC8">
      <w:pPr>
        <w:pStyle w:val="FootnoteText"/>
        <w:rPr>
          <w:lang w:val="es-ES_tradnl"/>
        </w:rPr>
      </w:pPr>
      <w:r w:rsidRPr="002430AF">
        <w:rPr>
          <w:rStyle w:val="FootnoteReference"/>
          <w:lang w:val="es-ES_tradnl"/>
        </w:rPr>
        <w:footnoteRef/>
      </w:r>
      <w:r w:rsidRPr="002430AF">
        <w:rPr>
          <w:lang w:val="es-ES_tradnl"/>
        </w:rPr>
        <w:tab/>
        <w:t xml:space="preserve">Véase la </w:t>
      </w:r>
      <w:hyperlink r:id="rId1" w:history="1">
        <w:r w:rsidRPr="002430AF">
          <w:rPr>
            <w:rStyle w:val="Hyperlink"/>
            <w:lang w:val="es-ES_tradnl"/>
          </w:rPr>
          <w:t>Circular Administrativa CA/235</w:t>
        </w:r>
      </w:hyperlink>
      <w:r w:rsidRPr="002430AF">
        <w:rPr>
          <w:rStyle w:val="Hyperlink"/>
          <w:lang w:val="es-ES_tradnl"/>
        </w:rPr>
        <w:t xml:space="preserve"> de la BR</w:t>
      </w:r>
      <w:r w:rsidRPr="002430AF">
        <w:rPr>
          <w:lang w:val="es-ES_tradnl"/>
        </w:rPr>
        <w:t xml:space="preserve"> relativa al 1</w:t>
      </w:r>
      <w:r w:rsidRPr="002430AF">
        <w:rPr>
          <w:vertAlign w:val="superscript"/>
          <w:lang w:val="es-ES_tradnl"/>
        </w:rPr>
        <w:t>er</w:t>
      </w:r>
      <w:r w:rsidRPr="002430AF">
        <w:rPr>
          <w:lang w:val="es-ES_tradnl"/>
        </w:rPr>
        <w:t xml:space="preserve"> Taller Interregional de la UIT sobre los preparativos de la CMR</w:t>
      </w:r>
      <w:r>
        <w:rPr>
          <w:lang w:val="es-ES_tradnl"/>
        </w:rPr>
        <w:t>-</w:t>
      </w:r>
      <w:r w:rsidRPr="002430AF">
        <w:rPr>
          <w:lang w:val="es-ES_tradnl"/>
        </w:rPr>
        <w:t>19 (Ginebra, 21-22 de noviembre de 2017),</w:t>
      </w:r>
      <w:r w:rsidRPr="002430AF">
        <w:rPr>
          <w:bCs/>
          <w:lang w:val="es-ES_tradnl"/>
        </w:rPr>
        <w:t xml:space="preserve"> </w:t>
      </w:r>
      <w:r w:rsidRPr="002430AF">
        <w:rPr>
          <w:lang w:val="es-ES_tradnl"/>
        </w:rPr>
        <w:t xml:space="preserve">o visítese la </w:t>
      </w:r>
      <w:hyperlink r:id="rId2" w:history="1">
        <w:r w:rsidRPr="002430AF">
          <w:rPr>
            <w:rStyle w:val="Hyperlink"/>
            <w:lang w:val="es-ES_tradnl"/>
          </w:rPr>
          <w:t>página web correspondiente</w:t>
        </w:r>
      </w:hyperlink>
      <w:r w:rsidRPr="002430AF">
        <w:rPr>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7040C" w:rsidRDefault="00717DA3" w:rsidP="00A7040C">
    <w:pPr>
      <w:pStyle w:val="Header"/>
      <w:jc w:val="center"/>
      <w:rPr>
        <w:sz w:val="18"/>
        <w:szCs w:val="18"/>
      </w:rPr>
    </w:pPr>
    <w:r w:rsidRPr="00717DA3">
      <w:rPr>
        <w:sz w:val="18"/>
        <w:szCs w:val="18"/>
      </w:rPr>
      <w:t xml:space="preserve">- </w:t>
    </w:r>
    <w:sdt>
      <w:sdtPr>
        <w:rPr>
          <w:sz w:val="18"/>
          <w:szCs w:val="18"/>
        </w:rPr>
        <w:id w:val="378213878"/>
        <w:docPartObj>
          <w:docPartGallery w:val="Page Numbers (Top of Page)"/>
          <w:docPartUnique/>
        </w:docPartObj>
      </w:sdtPr>
      <w:sdtEndPr>
        <w:rPr>
          <w:noProof/>
        </w:rPr>
      </w:sdtEndPr>
      <w:sdtContent>
        <w:r w:rsidRPr="00717DA3">
          <w:rPr>
            <w:sz w:val="18"/>
            <w:szCs w:val="18"/>
          </w:rPr>
          <w:fldChar w:fldCharType="begin"/>
        </w:r>
        <w:r w:rsidRPr="00717DA3">
          <w:rPr>
            <w:sz w:val="18"/>
            <w:szCs w:val="18"/>
          </w:rPr>
          <w:instrText xml:space="preserve"> PAGE   \* MERGEFORMAT </w:instrText>
        </w:r>
        <w:r w:rsidRPr="00717DA3">
          <w:rPr>
            <w:sz w:val="18"/>
            <w:szCs w:val="18"/>
          </w:rPr>
          <w:fldChar w:fldCharType="separate"/>
        </w:r>
        <w:r w:rsidR="00D12B68">
          <w:rPr>
            <w:noProof/>
            <w:sz w:val="18"/>
            <w:szCs w:val="18"/>
          </w:rPr>
          <w:t>2</w:t>
        </w:r>
        <w:r w:rsidRPr="00717DA3">
          <w:rPr>
            <w:noProof/>
            <w:sz w:val="18"/>
            <w:szCs w:val="18"/>
          </w:rPr>
          <w:fldChar w:fldCharType="end"/>
        </w:r>
        <w:r w:rsidRPr="00717DA3">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A3" w:rsidRPr="00717DA3" w:rsidRDefault="00717DA3">
    <w:pPr>
      <w:pStyle w:val="Header"/>
      <w:jc w:val="center"/>
      <w:rPr>
        <w:sz w:val="18"/>
        <w:szCs w:val="18"/>
      </w:rPr>
    </w:pPr>
    <w:r w:rsidRPr="00717DA3">
      <w:rPr>
        <w:sz w:val="18"/>
        <w:szCs w:val="18"/>
      </w:rPr>
      <w:t xml:space="preserve">- </w:t>
    </w:r>
    <w:sdt>
      <w:sdtPr>
        <w:rPr>
          <w:sz w:val="18"/>
          <w:szCs w:val="18"/>
        </w:rPr>
        <w:id w:val="1286161555"/>
        <w:docPartObj>
          <w:docPartGallery w:val="Page Numbers (Top of Page)"/>
          <w:docPartUnique/>
        </w:docPartObj>
      </w:sdtPr>
      <w:sdtEndPr>
        <w:rPr>
          <w:noProof/>
        </w:rPr>
      </w:sdtEndPr>
      <w:sdtContent>
        <w:r w:rsidRPr="00717DA3">
          <w:rPr>
            <w:sz w:val="18"/>
            <w:szCs w:val="18"/>
          </w:rPr>
          <w:fldChar w:fldCharType="begin"/>
        </w:r>
        <w:r w:rsidRPr="00717DA3">
          <w:rPr>
            <w:sz w:val="18"/>
            <w:szCs w:val="18"/>
          </w:rPr>
          <w:instrText xml:space="preserve"> PAGE   \* MERGEFORMAT </w:instrText>
        </w:r>
        <w:r w:rsidRPr="00717DA3">
          <w:rPr>
            <w:sz w:val="18"/>
            <w:szCs w:val="18"/>
          </w:rPr>
          <w:fldChar w:fldCharType="separate"/>
        </w:r>
        <w:r w:rsidR="00D12B68">
          <w:rPr>
            <w:noProof/>
            <w:sz w:val="18"/>
            <w:szCs w:val="18"/>
          </w:rPr>
          <w:t>3</w:t>
        </w:r>
        <w:r w:rsidRPr="00717DA3">
          <w:rPr>
            <w:noProof/>
            <w:sz w:val="18"/>
            <w:szCs w:val="18"/>
          </w:rPr>
          <w:fldChar w:fldCharType="end"/>
        </w:r>
        <w:r w:rsidRPr="00717DA3">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370F0" w:rsidTr="001F5DB8">
      <w:tc>
        <w:tcPr>
          <w:tcW w:w="4961" w:type="dxa"/>
        </w:tcPr>
        <w:p w:rsidR="005370F0" w:rsidRDefault="005370F0" w:rsidP="004C0BC3">
          <w:pPr>
            <w:pStyle w:val="Header"/>
            <w:tabs>
              <w:tab w:val="clear" w:pos="794"/>
              <w:tab w:val="clear" w:pos="4820"/>
            </w:tabs>
            <w:spacing w:line="240" w:lineRule="auto"/>
          </w:pPr>
          <w:r>
            <w:rPr>
              <w:b/>
              <w:bCs/>
              <w:noProof/>
              <w:lang w:eastAsia="zh-CN"/>
            </w:rPr>
            <w:drawing>
              <wp:inline distT="0" distB="0" distL="0" distR="0" wp14:anchorId="3DF13042" wp14:editId="68D5220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370F0" w:rsidRDefault="00535FEF" w:rsidP="004C0BC3">
          <w:pPr>
            <w:pStyle w:val="Header"/>
            <w:tabs>
              <w:tab w:val="clear" w:pos="794"/>
              <w:tab w:val="clear" w:pos="4820"/>
            </w:tabs>
            <w:spacing w:line="240" w:lineRule="auto"/>
            <w:jc w:val="right"/>
          </w:pPr>
          <w:r w:rsidRPr="00A03501">
            <w:rPr>
              <w:noProof/>
              <w:lang w:eastAsia="zh-CN"/>
            </w:rPr>
            <w:drawing>
              <wp:inline distT="0" distB="0" distL="0" distR="0" wp14:anchorId="763E20C9" wp14:editId="487CB32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4C0BC3" w:rsidRDefault="00E915AF" w:rsidP="004C0BC3">
    <w:pPr>
      <w:pStyle w:val="Header"/>
      <w:spacing w:line="240" w:lineRule="aut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A555F42"/>
    <w:multiLevelType w:val="hybridMultilevel"/>
    <w:tmpl w:val="86BE9B64"/>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5C14243F"/>
    <w:multiLevelType w:val="hybridMultilevel"/>
    <w:tmpl w:val="5C56E6E0"/>
    <w:lvl w:ilvl="0" w:tplc="612686EE">
      <w:start w:val="7"/>
      <w:numFmt w:val="bullet"/>
      <w:lvlText w:val="-"/>
      <w:lvlJc w:val="left"/>
      <w:pPr>
        <w:ind w:left="1967" w:hanging="360"/>
      </w:pPr>
      <w:rPr>
        <w:rFonts w:ascii="Calibri" w:eastAsia="Times New Roman" w:hAnsi="Calibri" w:cs="Calibri"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8" w15:restartNumberingAfterBreak="0">
    <w:nsid w:val="6BA30C37"/>
    <w:multiLevelType w:val="hybridMultilevel"/>
    <w:tmpl w:val="030051E8"/>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9"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8"/>
  </w:num>
  <w:num w:numId="5">
    <w:abstractNumId w:val="7"/>
  </w:num>
  <w:num w:numId="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52DC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3955"/>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2DC8"/>
    <w:rsid w:val="004623F7"/>
    <w:rsid w:val="00480F51"/>
    <w:rsid w:val="00481124"/>
    <w:rsid w:val="004815EB"/>
    <w:rsid w:val="00487569"/>
    <w:rsid w:val="00496864"/>
    <w:rsid w:val="00496920"/>
    <w:rsid w:val="004A4496"/>
    <w:rsid w:val="004A5F47"/>
    <w:rsid w:val="004B11AB"/>
    <w:rsid w:val="004B7C9A"/>
    <w:rsid w:val="004C0BC3"/>
    <w:rsid w:val="004C6779"/>
    <w:rsid w:val="004D2E30"/>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4B5B"/>
    <w:rsid w:val="0064371D"/>
    <w:rsid w:val="00650543"/>
    <w:rsid w:val="00650B2A"/>
    <w:rsid w:val="00651777"/>
    <w:rsid w:val="006550F8"/>
    <w:rsid w:val="006829F3"/>
    <w:rsid w:val="006A518B"/>
    <w:rsid w:val="006B0590"/>
    <w:rsid w:val="006B49DA"/>
    <w:rsid w:val="006C53F8"/>
    <w:rsid w:val="006C7CDE"/>
    <w:rsid w:val="00717DA3"/>
    <w:rsid w:val="007234B1"/>
    <w:rsid w:val="00723D08"/>
    <w:rsid w:val="00725FDA"/>
    <w:rsid w:val="00727816"/>
    <w:rsid w:val="00730B9A"/>
    <w:rsid w:val="00750CFA"/>
    <w:rsid w:val="007553DA"/>
    <w:rsid w:val="00762F2B"/>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045F"/>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040C"/>
    <w:rsid w:val="00A7596D"/>
    <w:rsid w:val="00A80EFE"/>
    <w:rsid w:val="00A963DF"/>
    <w:rsid w:val="00A96D3A"/>
    <w:rsid w:val="00AB7AE2"/>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47BF"/>
    <w:rsid w:val="00C335F8"/>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2B68"/>
    <w:rsid w:val="00D21694"/>
    <w:rsid w:val="00D239B4"/>
    <w:rsid w:val="00D24EB5"/>
    <w:rsid w:val="00D35AB9"/>
    <w:rsid w:val="00D40571"/>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6303"/>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C94418-F57A-4D74-B2CA-CDB01752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enumlev1Char">
    <w:name w:val="enumlev1 Char"/>
    <w:basedOn w:val="DefaultParagraphFont"/>
    <w:link w:val="enumlev1"/>
    <w:locked/>
    <w:rsid w:val="00452DC8"/>
    <w:rPr>
      <w:sz w:val="24"/>
      <w:szCs w:val="22"/>
      <w:lang w:val="en-US" w:eastAsia="en-US"/>
    </w:rPr>
  </w:style>
  <w:style w:type="character" w:customStyle="1" w:styleId="FootnoteTextChar">
    <w:name w:val="Footnote Text Char"/>
    <w:basedOn w:val="DefaultParagraphFont"/>
    <w:link w:val="FootnoteText"/>
    <w:uiPriority w:val="99"/>
    <w:semiHidden/>
    <w:rsid w:val="00452DC8"/>
    <w:rPr>
      <w:szCs w:val="22"/>
      <w:lang w:val="en-US" w:eastAsia="en-US"/>
    </w:rPr>
  </w:style>
  <w:style w:type="character" w:customStyle="1" w:styleId="FooterChar">
    <w:name w:val="Footer Char"/>
    <w:basedOn w:val="DefaultParagraphFont"/>
    <w:link w:val="Footer"/>
    <w:uiPriority w:val="99"/>
    <w:rsid w:val="00452DC8"/>
    <w:rPr>
      <w:sz w:val="24"/>
      <w:szCs w:val="22"/>
      <w:lang w:val="en-US" w:eastAsia="en-US"/>
    </w:rPr>
  </w:style>
  <w:style w:type="paragraph" w:customStyle="1" w:styleId="Reasons">
    <w:name w:val="Reasons"/>
    <w:basedOn w:val="Normal"/>
    <w:qFormat/>
    <w:rsid w:val="00EC630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717DA3"/>
    <w:rPr>
      <w:sz w:val="24"/>
      <w:szCs w:val="22"/>
      <w:lang w:val="en-US" w:eastAsia="en-US"/>
    </w:rPr>
  </w:style>
  <w:style w:type="character" w:styleId="FollowedHyperlink">
    <w:name w:val="FollowedHyperlink"/>
    <w:basedOn w:val="DefaultParagraphFont"/>
    <w:semiHidden/>
    <w:unhideWhenUsed/>
    <w:rsid w:val="00762F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CCIR90/Pages/default.aspx" TargetMode="External"/><Relationship Id="rId13" Type="http://schemas.openxmlformats.org/officeDocument/2006/relationships/hyperlink" Target="https://www.itu.int/en/ITU-R/CCIR90/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TUR.Registrations@itu.in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en/ITU-R/CCIR90/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conferences/wrc/2019/irwsp/Pages/2017.aspx" TargetMode="External"/><Relationship Id="rId1" Type="http://schemas.openxmlformats.org/officeDocument/2006/relationships/hyperlink" Target="https://www.itu.int/md/R00-CA-CIR-0235/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6690-AC9C-4F87-BDCB-A96CBF0C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TotalTime>
  <Pages>3</Pages>
  <Words>964</Words>
  <Characters>5777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Spanish1</dc:creator>
  <cp:lastModifiedBy>Gimenez, Christine</cp:lastModifiedBy>
  <cp:revision>4</cp:revision>
  <cp:lastPrinted>2017-10-25T09:58:00Z</cp:lastPrinted>
  <dcterms:created xsi:type="dcterms:W3CDTF">2017-10-25T08:41:00Z</dcterms:created>
  <dcterms:modified xsi:type="dcterms:W3CDTF">2017-10-25T10:25:00Z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