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010D21" w:rsidTr="006A1921">
        <w:trPr>
          <w:jc w:val="center"/>
        </w:trPr>
        <w:tc>
          <w:tcPr>
            <w:tcW w:w="9889" w:type="dxa"/>
            <w:gridSpan w:val="3"/>
            <w:shd w:val="clear" w:color="auto" w:fill="auto"/>
          </w:tcPr>
          <w:p w:rsidR="00EA15B3" w:rsidRPr="00010D21" w:rsidRDefault="008E38B4" w:rsidP="00117282">
            <w:pPr>
              <w:spacing w:before="0"/>
              <w:jc w:val="left"/>
              <w:rPr>
                <w:rFonts w:cstheme="minorHAnsi"/>
                <w:b/>
                <w:bCs/>
                <w:color w:val="808080"/>
                <w:sz w:val="28"/>
                <w:szCs w:val="28"/>
                <w:lang w:val="en-GB"/>
              </w:rPr>
            </w:pPr>
            <w:proofErr w:type="spellStart"/>
            <w:r w:rsidRPr="00010D21">
              <w:rPr>
                <w:rFonts w:cstheme="minorHAnsi"/>
                <w:b/>
                <w:bCs/>
                <w:color w:val="808080"/>
                <w:sz w:val="28"/>
                <w:szCs w:val="28"/>
                <w:lang w:val="en-GB"/>
              </w:rPr>
              <w:t>Radiocommunication</w:t>
            </w:r>
            <w:proofErr w:type="spellEnd"/>
            <w:r w:rsidRPr="00010D21">
              <w:rPr>
                <w:rFonts w:cstheme="minorHAnsi"/>
                <w:b/>
                <w:bCs/>
                <w:color w:val="808080"/>
                <w:sz w:val="28"/>
                <w:szCs w:val="28"/>
                <w:lang w:val="en-GB"/>
              </w:rPr>
              <w:t xml:space="preserve"> </w:t>
            </w:r>
            <w:r w:rsidR="00AF70DA" w:rsidRPr="00010D21">
              <w:rPr>
                <w:rFonts w:cstheme="minorHAnsi"/>
                <w:b/>
                <w:bCs/>
                <w:color w:val="808080"/>
                <w:sz w:val="28"/>
                <w:szCs w:val="28"/>
                <w:lang w:val="en-GB"/>
              </w:rPr>
              <w:t>Bureau (BR)</w:t>
            </w:r>
          </w:p>
          <w:p w:rsidR="008E38B4" w:rsidRPr="00010D21" w:rsidRDefault="008E38B4" w:rsidP="00117282">
            <w:pPr>
              <w:spacing w:before="0"/>
              <w:jc w:val="left"/>
              <w:rPr>
                <w:rFonts w:cstheme="minorHAnsi"/>
                <w:b/>
                <w:bCs/>
                <w:color w:val="808080"/>
                <w:sz w:val="28"/>
                <w:szCs w:val="28"/>
                <w:lang w:val="en-GB"/>
              </w:rPr>
            </w:pPr>
          </w:p>
          <w:p w:rsidR="008E38B4" w:rsidRPr="00010D21" w:rsidRDefault="008E38B4" w:rsidP="00117282">
            <w:pPr>
              <w:spacing w:before="0"/>
              <w:jc w:val="left"/>
              <w:rPr>
                <w:rFonts w:cs="Times New Roman Bold"/>
                <w:b/>
                <w:bCs/>
                <w:color w:val="808080"/>
                <w:sz w:val="28"/>
                <w:szCs w:val="28"/>
                <w:lang w:val="en-GB"/>
              </w:rPr>
            </w:pPr>
          </w:p>
        </w:tc>
      </w:tr>
      <w:tr w:rsidR="00651777" w:rsidRPr="005871DF" w:rsidTr="006A1921">
        <w:trPr>
          <w:jc w:val="center"/>
        </w:trPr>
        <w:tc>
          <w:tcPr>
            <w:tcW w:w="7054" w:type="dxa"/>
            <w:gridSpan w:val="2"/>
            <w:shd w:val="clear" w:color="auto" w:fill="auto"/>
          </w:tcPr>
          <w:p w:rsidR="00C76D7F" w:rsidRPr="00EE1592" w:rsidRDefault="00D21694" w:rsidP="00E17344">
            <w:pPr>
              <w:spacing w:before="0"/>
              <w:jc w:val="left"/>
              <w:rPr>
                <w:szCs w:val="24"/>
                <w:lang w:val="en-GB"/>
              </w:rPr>
            </w:pPr>
            <w:r w:rsidRPr="00EE1592">
              <w:rPr>
                <w:szCs w:val="24"/>
                <w:lang w:val="en-GB"/>
              </w:rPr>
              <w:t xml:space="preserve">Administrative </w:t>
            </w:r>
            <w:r w:rsidR="008B35A3" w:rsidRPr="00EE1592">
              <w:rPr>
                <w:szCs w:val="24"/>
                <w:lang w:val="en-GB"/>
              </w:rPr>
              <w:t>C</w:t>
            </w:r>
            <w:r w:rsidR="00C76D7F" w:rsidRPr="00EE1592">
              <w:rPr>
                <w:szCs w:val="24"/>
                <w:lang w:val="en-GB"/>
              </w:rPr>
              <w:t>ircular</w:t>
            </w:r>
          </w:p>
          <w:p w:rsidR="00651777" w:rsidRPr="00EE1592" w:rsidRDefault="00E17344" w:rsidP="00EE1592">
            <w:pPr>
              <w:spacing w:before="0"/>
              <w:jc w:val="left"/>
              <w:rPr>
                <w:b/>
                <w:bCs/>
                <w:szCs w:val="24"/>
                <w:lang w:val="en-GB"/>
              </w:rPr>
            </w:pPr>
            <w:r w:rsidRPr="00EE1592">
              <w:rPr>
                <w:b/>
                <w:bCs/>
                <w:szCs w:val="24"/>
                <w:lang w:val="en-GB"/>
              </w:rPr>
              <w:t>CA</w:t>
            </w:r>
            <w:r w:rsidR="003836D4" w:rsidRPr="00EE1592">
              <w:rPr>
                <w:b/>
                <w:bCs/>
                <w:szCs w:val="24"/>
                <w:lang w:val="en-GB"/>
              </w:rPr>
              <w:t>/</w:t>
            </w:r>
            <w:r w:rsidR="00EE1592">
              <w:rPr>
                <w:b/>
                <w:bCs/>
                <w:szCs w:val="24"/>
                <w:lang w:val="en-GB"/>
              </w:rPr>
              <w:t>238</w:t>
            </w:r>
          </w:p>
        </w:tc>
        <w:tc>
          <w:tcPr>
            <w:tcW w:w="2835" w:type="dxa"/>
            <w:shd w:val="clear" w:color="auto" w:fill="auto"/>
          </w:tcPr>
          <w:p w:rsidR="00651777" w:rsidRPr="00EE1592" w:rsidRDefault="00146C76" w:rsidP="00034340">
            <w:pPr>
              <w:spacing w:before="0"/>
              <w:jc w:val="right"/>
              <w:rPr>
                <w:szCs w:val="24"/>
                <w:lang w:val="en-GB"/>
              </w:rPr>
            </w:pPr>
            <w:r>
              <w:rPr>
                <w:szCs w:val="24"/>
                <w:lang w:val="en-GB"/>
              </w:rPr>
              <w:t>6</w:t>
            </w:r>
            <w:r w:rsidR="00895BDA" w:rsidRPr="00EE1592">
              <w:rPr>
                <w:szCs w:val="24"/>
                <w:lang w:val="en-GB"/>
              </w:rPr>
              <w:t xml:space="preserve"> February 2018</w:t>
            </w:r>
          </w:p>
        </w:tc>
      </w:tr>
      <w:tr w:rsidR="0037309C" w:rsidRPr="00010D21" w:rsidTr="006A1921">
        <w:trPr>
          <w:jc w:val="center"/>
        </w:trPr>
        <w:tc>
          <w:tcPr>
            <w:tcW w:w="9889" w:type="dxa"/>
            <w:gridSpan w:val="3"/>
            <w:shd w:val="clear" w:color="auto" w:fill="auto"/>
          </w:tcPr>
          <w:p w:rsidR="0037309C" w:rsidRPr="00010D21" w:rsidRDefault="0037309C" w:rsidP="006047E5">
            <w:pPr>
              <w:spacing w:before="0"/>
              <w:jc w:val="left"/>
              <w:rPr>
                <w:rFonts w:cs="Arial"/>
                <w:szCs w:val="24"/>
                <w:lang w:val="en-GB"/>
              </w:rPr>
            </w:pPr>
          </w:p>
        </w:tc>
      </w:tr>
      <w:tr w:rsidR="0037309C" w:rsidRPr="00010D21" w:rsidTr="006A1921">
        <w:trPr>
          <w:jc w:val="center"/>
        </w:trPr>
        <w:tc>
          <w:tcPr>
            <w:tcW w:w="9889" w:type="dxa"/>
            <w:gridSpan w:val="3"/>
            <w:shd w:val="clear" w:color="auto" w:fill="auto"/>
          </w:tcPr>
          <w:p w:rsidR="0037309C" w:rsidRPr="00010D21" w:rsidRDefault="0037309C" w:rsidP="00D374CD">
            <w:pPr>
              <w:spacing w:before="0"/>
              <w:jc w:val="left"/>
              <w:rPr>
                <w:szCs w:val="24"/>
                <w:lang w:val="en-GB"/>
              </w:rPr>
            </w:pPr>
          </w:p>
        </w:tc>
      </w:tr>
      <w:tr w:rsidR="0037309C" w:rsidRPr="00010D21" w:rsidTr="006A1921">
        <w:trPr>
          <w:jc w:val="center"/>
        </w:trPr>
        <w:tc>
          <w:tcPr>
            <w:tcW w:w="9889" w:type="dxa"/>
            <w:gridSpan w:val="3"/>
            <w:shd w:val="clear" w:color="auto" w:fill="auto"/>
          </w:tcPr>
          <w:p w:rsidR="0037309C" w:rsidRPr="00010D21" w:rsidRDefault="00895BDA" w:rsidP="005871DF">
            <w:pPr>
              <w:spacing w:before="0"/>
              <w:jc w:val="left"/>
              <w:rPr>
                <w:b/>
                <w:bCs/>
                <w:szCs w:val="24"/>
                <w:lang w:val="en-GB"/>
              </w:rPr>
            </w:pPr>
            <w:r w:rsidRPr="00010D21">
              <w:rPr>
                <w:b/>
                <w:bCs/>
                <w:szCs w:val="24"/>
                <w:lang w:val="en-GB"/>
              </w:rPr>
              <w:t xml:space="preserve">To Administrations of Member States of the ITU and </w:t>
            </w:r>
            <w:proofErr w:type="spellStart"/>
            <w:r w:rsidRPr="00010D21">
              <w:rPr>
                <w:b/>
                <w:bCs/>
                <w:szCs w:val="24"/>
                <w:lang w:val="en-GB"/>
              </w:rPr>
              <w:t>Radiocommunication</w:t>
            </w:r>
            <w:proofErr w:type="spellEnd"/>
            <w:r w:rsidRPr="00010D21">
              <w:rPr>
                <w:b/>
                <w:bCs/>
                <w:szCs w:val="24"/>
                <w:lang w:val="en-GB"/>
              </w:rPr>
              <w:t xml:space="preserve"> Sector Members</w:t>
            </w:r>
          </w:p>
          <w:p w:rsidR="00D21694" w:rsidRPr="00010D21" w:rsidRDefault="00D21694" w:rsidP="006047E5">
            <w:pPr>
              <w:spacing w:before="0"/>
              <w:jc w:val="left"/>
              <w:rPr>
                <w:b/>
                <w:bCs/>
                <w:szCs w:val="24"/>
                <w:lang w:val="en-GB"/>
              </w:rPr>
            </w:pPr>
          </w:p>
          <w:p w:rsidR="00D21694" w:rsidRPr="00010D21" w:rsidRDefault="00D21694" w:rsidP="006047E5">
            <w:pPr>
              <w:spacing w:before="0"/>
              <w:jc w:val="left"/>
              <w:rPr>
                <w:b/>
                <w:bCs/>
                <w:szCs w:val="24"/>
                <w:lang w:val="en-GB"/>
              </w:rPr>
            </w:pPr>
          </w:p>
        </w:tc>
      </w:tr>
      <w:tr w:rsidR="0037309C" w:rsidRPr="00010D21" w:rsidTr="006A1921">
        <w:trPr>
          <w:jc w:val="center"/>
        </w:trPr>
        <w:tc>
          <w:tcPr>
            <w:tcW w:w="9889" w:type="dxa"/>
            <w:gridSpan w:val="3"/>
            <w:shd w:val="clear" w:color="auto" w:fill="auto"/>
          </w:tcPr>
          <w:p w:rsidR="0037309C" w:rsidRPr="00010D21" w:rsidRDefault="0037309C" w:rsidP="006047E5">
            <w:pPr>
              <w:spacing w:before="0"/>
              <w:jc w:val="left"/>
              <w:rPr>
                <w:szCs w:val="24"/>
                <w:lang w:val="en-GB"/>
              </w:rPr>
            </w:pPr>
          </w:p>
        </w:tc>
      </w:tr>
      <w:tr w:rsidR="0037309C" w:rsidRPr="00010D21" w:rsidTr="006A1921">
        <w:trPr>
          <w:jc w:val="center"/>
        </w:trPr>
        <w:tc>
          <w:tcPr>
            <w:tcW w:w="9889" w:type="dxa"/>
            <w:gridSpan w:val="3"/>
            <w:shd w:val="clear" w:color="auto" w:fill="auto"/>
          </w:tcPr>
          <w:p w:rsidR="0037309C" w:rsidRPr="00010D21" w:rsidRDefault="0037309C" w:rsidP="006047E5">
            <w:pPr>
              <w:spacing w:before="0"/>
              <w:jc w:val="left"/>
              <w:rPr>
                <w:szCs w:val="24"/>
                <w:lang w:val="en-GB"/>
              </w:rPr>
            </w:pPr>
          </w:p>
        </w:tc>
      </w:tr>
      <w:tr w:rsidR="00B4054B" w:rsidRPr="00010D21" w:rsidTr="006A1921">
        <w:trPr>
          <w:jc w:val="center"/>
        </w:trPr>
        <w:tc>
          <w:tcPr>
            <w:tcW w:w="1526" w:type="dxa"/>
            <w:shd w:val="clear" w:color="auto" w:fill="auto"/>
          </w:tcPr>
          <w:p w:rsidR="00B4054B" w:rsidRPr="00010D21" w:rsidRDefault="00B4054B" w:rsidP="006A0053">
            <w:pPr>
              <w:spacing w:before="0"/>
              <w:jc w:val="left"/>
              <w:rPr>
                <w:szCs w:val="24"/>
                <w:lang w:val="en-GB"/>
              </w:rPr>
            </w:pPr>
            <w:r w:rsidRPr="00010D21">
              <w:rPr>
                <w:szCs w:val="24"/>
                <w:lang w:val="en-GB"/>
              </w:rPr>
              <w:t>Subject:</w:t>
            </w:r>
          </w:p>
        </w:tc>
        <w:tc>
          <w:tcPr>
            <w:tcW w:w="8363" w:type="dxa"/>
            <w:gridSpan w:val="2"/>
            <w:vMerge w:val="restart"/>
            <w:shd w:val="clear" w:color="auto" w:fill="auto"/>
          </w:tcPr>
          <w:p w:rsidR="00B4054B" w:rsidRPr="00010D21" w:rsidRDefault="00DA1B88" w:rsidP="00384E7E">
            <w:pPr>
              <w:spacing w:before="0"/>
              <w:rPr>
                <w:b/>
                <w:bCs/>
                <w:szCs w:val="24"/>
                <w:lang w:val="en-GB"/>
              </w:rPr>
            </w:pPr>
            <w:r w:rsidRPr="00010D21">
              <w:rPr>
                <w:b/>
                <w:bCs/>
                <w:szCs w:val="24"/>
                <w:lang w:val="en-GB"/>
              </w:rPr>
              <w:t xml:space="preserve">Discontinuation of </w:t>
            </w:r>
            <w:r w:rsidR="00384E7E" w:rsidRPr="00010D21">
              <w:rPr>
                <w:b/>
                <w:bCs/>
                <w:szCs w:val="24"/>
                <w:lang w:val="en-GB"/>
              </w:rPr>
              <w:t>the d</w:t>
            </w:r>
            <w:r w:rsidR="00895BDA" w:rsidRPr="00010D21">
              <w:rPr>
                <w:b/>
                <w:bCs/>
                <w:szCs w:val="24"/>
                <w:lang w:val="en-GB"/>
              </w:rPr>
              <w:t xml:space="preserve">ispatching of </w:t>
            </w:r>
            <w:r w:rsidRPr="00010D21">
              <w:rPr>
                <w:b/>
                <w:bCs/>
                <w:szCs w:val="24"/>
                <w:lang w:val="en-GB"/>
              </w:rPr>
              <w:t xml:space="preserve">BR </w:t>
            </w:r>
            <w:r w:rsidR="00384E7E" w:rsidRPr="00010D21">
              <w:rPr>
                <w:b/>
                <w:bCs/>
                <w:szCs w:val="24"/>
                <w:lang w:val="en-GB"/>
              </w:rPr>
              <w:t>c</w:t>
            </w:r>
            <w:r w:rsidRPr="00010D21">
              <w:rPr>
                <w:b/>
                <w:bCs/>
                <w:szCs w:val="24"/>
                <w:lang w:val="en-GB"/>
              </w:rPr>
              <w:t xml:space="preserve">irculars </w:t>
            </w:r>
            <w:r w:rsidR="00B52453" w:rsidRPr="00010D21">
              <w:rPr>
                <w:b/>
                <w:bCs/>
                <w:szCs w:val="24"/>
                <w:lang w:val="en-GB"/>
              </w:rPr>
              <w:t xml:space="preserve">by </w:t>
            </w:r>
            <w:r w:rsidR="00384E7E" w:rsidRPr="00010D21">
              <w:rPr>
                <w:b/>
                <w:bCs/>
                <w:szCs w:val="24"/>
                <w:lang w:val="en-GB"/>
              </w:rPr>
              <w:t>p</w:t>
            </w:r>
            <w:r w:rsidR="00B52453" w:rsidRPr="00010D21">
              <w:rPr>
                <w:b/>
                <w:bCs/>
                <w:szCs w:val="24"/>
                <w:lang w:val="en-GB"/>
              </w:rPr>
              <w:t xml:space="preserve">ostal </w:t>
            </w:r>
            <w:r w:rsidR="00384E7E" w:rsidRPr="00010D21">
              <w:rPr>
                <w:b/>
                <w:bCs/>
                <w:szCs w:val="24"/>
                <w:lang w:val="en-GB"/>
              </w:rPr>
              <w:t>m</w:t>
            </w:r>
            <w:r w:rsidR="00B52453" w:rsidRPr="00010D21">
              <w:rPr>
                <w:b/>
                <w:bCs/>
                <w:szCs w:val="24"/>
                <w:lang w:val="en-GB"/>
              </w:rPr>
              <w:t>ail</w:t>
            </w:r>
          </w:p>
        </w:tc>
      </w:tr>
      <w:tr w:rsidR="00B4054B" w:rsidRPr="00010D21" w:rsidTr="006A1921">
        <w:trPr>
          <w:jc w:val="center"/>
        </w:trPr>
        <w:tc>
          <w:tcPr>
            <w:tcW w:w="1526" w:type="dxa"/>
            <w:shd w:val="clear" w:color="auto" w:fill="auto"/>
          </w:tcPr>
          <w:p w:rsidR="00B4054B" w:rsidRPr="00010D21" w:rsidRDefault="00B4054B" w:rsidP="006A0053">
            <w:pPr>
              <w:spacing w:before="0"/>
              <w:jc w:val="left"/>
              <w:rPr>
                <w:b/>
                <w:bCs/>
                <w:szCs w:val="24"/>
                <w:lang w:val="en-GB"/>
              </w:rPr>
            </w:pPr>
          </w:p>
        </w:tc>
        <w:tc>
          <w:tcPr>
            <w:tcW w:w="8363" w:type="dxa"/>
            <w:gridSpan w:val="2"/>
            <w:vMerge/>
            <w:shd w:val="clear" w:color="auto" w:fill="auto"/>
          </w:tcPr>
          <w:p w:rsidR="00B4054B" w:rsidRPr="00010D21" w:rsidRDefault="00B4054B" w:rsidP="006A0053">
            <w:pPr>
              <w:spacing w:before="0"/>
              <w:rPr>
                <w:b/>
                <w:bCs/>
                <w:szCs w:val="24"/>
                <w:lang w:val="en-GB"/>
              </w:rPr>
            </w:pPr>
          </w:p>
        </w:tc>
      </w:tr>
    </w:tbl>
    <w:p w:rsidR="00895BDA" w:rsidRPr="00010D21" w:rsidRDefault="00895BDA" w:rsidP="00384E7E">
      <w:pPr>
        <w:pStyle w:val="Heading1"/>
        <w:spacing w:before="480"/>
        <w:rPr>
          <w:lang w:val="en-GB"/>
        </w:rPr>
      </w:pPr>
      <w:r w:rsidRPr="00010D21">
        <w:rPr>
          <w:lang w:val="en-GB"/>
        </w:rPr>
        <w:t>1</w:t>
      </w:r>
      <w:r w:rsidRPr="00010D21">
        <w:rPr>
          <w:lang w:val="en-GB"/>
        </w:rPr>
        <w:tab/>
        <w:t xml:space="preserve">Dispatch of BR </w:t>
      </w:r>
      <w:r w:rsidR="00384E7E" w:rsidRPr="00010D21">
        <w:rPr>
          <w:lang w:val="en-GB"/>
        </w:rPr>
        <w:t>c</w:t>
      </w:r>
      <w:r w:rsidRPr="00010D21">
        <w:rPr>
          <w:lang w:val="en-GB"/>
        </w:rPr>
        <w:t>irculars to ITU members</w:t>
      </w:r>
    </w:p>
    <w:p w:rsidR="00895BDA" w:rsidRPr="00010D21" w:rsidRDefault="00895BDA" w:rsidP="00895BDA">
      <w:pPr>
        <w:rPr>
          <w:lang w:val="en-GB"/>
        </w:rPr>
      </w:pPr>
      <w:r w:rsidRPr="00010D21">
        <w:rPr>
          <w:lang w:val="en-GB"/>
        </w:rPr>
        <w:t>Following:</w:t>
      </w:r>
    </w:p>
    <w:p w:rsidR="00895BDA" w:rsidRPr="00010D21" w:rsidRDefault="00895BDA" w:rsidP="00384E7E">
      <w:pPr>
        <w:ind w:left="720"/>
        <w:rPr>
          <w:lang w:val="en-GB"/>
        </w:rPr>
      </w:pPr>
      <w:r w:rsidRPr="00010D21">
        <w:rPr>
          <w:lang w:val="en-GB"/>
        </w:rPr>
        <w:t>Annex 2 of Decision 5 (Busan, 2014) which identified a series of measures for reducing expenses, including to “discontinue to the greatest extend possible communications by fax and traditional postal mail between the Union and Member States and replace it with modern electronic communication methods”;</w:t>
      </w:r>
      <w:r w:rsidR="005871DF">
        <w:rPr>
          <w:lang w:val="en-GB"/>
        </w:rPr>
        <w:t xml:space="preserve"> and</w:t>
      </w:r>
    </w:p>
    <w:p w:rsidR="00895BDA" w:rsidRPr="00010D21" w:rsidRDefault="00895BDA" w:rsidP="00EE1592">
      <w:pPr>
        <w:ind w:left="720"/>
        <w:rPr>
          <w:lang w:val="en-GB"/>
        </w:rPr>
      </w:pPr>
      <w:r w:rsidRPr="00010D21">
        <w:rPr>
          <w:lang w:val="en-GB"/>
        </w:rPr>
        <w:t xml:space="preserve">BR Circular </w:t>
      </w:r>
      <w:hyperlink r:id="rId8" w:history="1">
        <w:r w:rsidRPr="00010D21">
          <w:rPr>
            <w:rStyle w:val="Hyperlink"/>
            <w:lang w:val="en-GB"/>
          </w:rPr>
          <w:t>CA/2</w:t>
        </w:r>
        <w:r w:rsidR="00EE1592">
          <w:rPr>
            <w:rStyle w:val="Hyperlink"/>
            <w:lang w:val="en-GB"/>
          </w:rPr>
          <w:t>2</w:t>
        </w:r>
        <w:r w:rsidRPr="00010D21">
          <w:rPr>
            <w:rStyle w:val="Hyperlink"/>
            <w:lang w:val="en-GB"/>
          </w:rPr>
          <w:t>5</w:t>
        </w:r>
      </w:hyperlink>
      <w:r w:rsidRPr="00010D21">
        <w:rPr>
          <w:lang w:val="en-GB"/>
        </w:rPr>
        <w:t xml:space="preserve"> dated 6 July 2015 on the discontinuation of </w:t>
      </w:r>
      <w:r w:rsidR="00384E7E" w:rsidRPr="00010D21">
        <w:rPr>
          <w:lang w:val="en-GB"/>
        </w:rPr>
        <w:t xml:space="preserve">the </w:t>
      </w:r>
      <w:r w:rsidRPr="00010D21">
        <w:rPr>
          <w:lang w:val="en-GB"/>
        </w:rPr>
        <w:t xml:space="preserve">dispatching of ITU-R </w:t>
      </w:r>
      <w:r w:rsidR="00384E7E" w:rsidRPr="00010D21">
        <w:rPr>
          <w:lang w:val="en-GB"/>
        </w:rPr>
        <w:t>circulars</w:t>
      </w:r>
      <w:r w:rsidRPr="00010D21">
        <w:rPr>
          <w:lang w:val="en-GB"/>
        </w:rPr>
        <w:t xml:space="preserve"> by postal mail </w:t>
      </w:r>
      <w:r w:rsidR="00384E7E" w:rsidRPr="00010D21">
        <w:rPr>
          <w:lang w:val="en-GB"/>
        </w:rPr>
        <w:t xml:space="preserve">and the </w:t>
      </w:r>
      <w:r w:rsidRPr="00010D21">
        <w:rPr>
          <w:lang w:val="en-GB"/>
        </w:rPr>
        <w:t xml:space="preserve">ample time </w:t>
      </w:r>
      <w:r w:rsidR="00384E7E" w:rsidRPr="00010D21">
        <w:rPr>
          <w:lang w:val="en-GB"/>
        </w:rPr>
        <w:t xml:space="preserve">given to ITU Members </w:t>
      </w:r>
      <w:r w:rsidRPr="00010D21">
        <w:rPr>
          <w:lang w:val="en-GB"/>
        </w:rPr>
        <w:t xml:space="preserve">to prepare to handle BR </w:t>
      </w:r>
      <w:r w:rsidR="00384E7E" w:rsidRPr="00010D21">
        <w:rPr>
          <w:lang w:val="en-GB"/>
        </w:rPr>
        <w:t>c</w:t>
      </w:r>
      <w:r w:rsidR="00B52453" w:rsidRPr="00010D21">
        <w:rPr>
          <w:lang w:val="en-GB"/>
        </w:rPr>
        <w:t xml:space="preserve">irculars </w:t>
      </w:r>
      <w:r w:rsidRPr="00010D21">
        <w:rPr>
          <w:lang w:val="en-GB"/>
        </w:rPr>
        <w:t>electroni</w:t>
      </w:r>
      <w:r w:rsidR="00B52453" w:rsidRPr="00010D21">
        <w:rPr>
          <w:lang w:val="en-GB"/>
        </w:rPr>
        <w:t>ca</w:t>
      </w:r>
      <w:r w:rsidR="005871DF">
        <w:rPr>
          <w:lang w:val="en-GB"/>
        </w:rPr>
        <w:t>lly,</w:t>
      </w:r>
    </w:p>
    <w:p w:rsidR="00895BDA" w:rsidRPr="00010D21" w:rsidRDefault="005871DF" w:rsidP="00146C76">
      <w:pPr>
        <w:rPr>
          <w:lang w:val="en-GB"/>
        </w:rPr>
      </w:pPr>
      <w:proofErr w:type="gramStart"/>
      <w:r>
        <w:rPr>
          <w:lang w:val="en-GB"/>
        </w:rPr>
        <w:t>t</w:t>
      </w:r>
      <w:r w:rsidR="00895BDA" w:rsidRPr="00010D21">
        <w:rPr>
          <w:lang w:val="en-GB"/>
        </w:rPr>
        <w:t>he</w:t>
      </w:r>
      <w:proofErr w:type="gramEnd"/>
      <w:r w:rsidR="00895BDA" w:rsidRPr="00010D21">
        <w:rPr>
          <w:lang w:val="en-GB"/>
        </w:rPr>
        <w:t xml:space="preserve"> effective date of application of this new directive is set to </w:t>
      </w:r>
      <w:r w:rsidR="00DA1B88" w:rsidRPr="00010D21">
        <w:rPr>
          <w:b/>
          <w:bCs/>
          <w:u w:val="single"/>
          <w:lang w:val="en-GB"/>
        </w:rPr>
        <w:t>1 March</w:t>
      </w:r>
      <w:r w:rsidR="00895BDA" w:rsidRPr="00010D21">
        <w:rPr>
          <w:b/>
          <w:bCs/>
          <w:u w:val="single"/>
          <w:lang w:val="en-GB"/>
        </w:rPr>
        <w:t xml:space="preserve"> 201</w:t>
      </w:r>
      <w:r w:rsidR="0059211A" w:rsidRPr="00010D21">
        <w:rPr>
          <w:b/>
          <w:bCs/>
          <w:u w:val="single"/>
          <w:lang w:val="en-GB"/>
        </w:rPr>
        <w:t>8</w:t>
      </w:r>
      <w:r w:rsidR="00895BDA" w:rsidRPr="00010D21">
        <w:rPr>
          <w:lang w:val="en-GB"/>
        </w:rPr>
        <w:t xml:space="preserve">. </w:t>
      </w:r>
      <w:r w:rsidR="00CD1AF4" w:rsidRPr="00010D21">
        <w:rPr>
          <w:lang w:val="en-GB"/>
        </w:rPr>
        <w:t xml:space="preserve">After this date, </w:t>
      </w:r>
      <w:r w:rsidR="00146C76">
        <w:rPr>
          <w:lang w:val="en-GB"/>
        </w:rPr>
        <w:t xml:space="preserve">the </w:t>
      </w:r>
      <w:proofErr w:type="gramStart"/>
      <w:r w:rsidR="00146C76">
        <w:rPr>
          <w:lang w:val="en-GB"/>
        </w:rPr>
        <w:t>dispatching</w:t>
      </w:r>
      <w:proofErr w:type="gramEnd"/>
      <w:r w:rsidR="00146C76">
        <w:rPr>
          <w:lang w:val="en-GB"/>
        </w:rPr>
        <w:t xml:space="preserve"> of all </w:t>
      </w:r>
      <w:r w:rsidR="00CD1AF4" w:rsidRPr="00010D21">
        <w:rPr>
          <w:lang w:val="en-GB"/>
        </w:rPr>
        <w:t xml:space="preserve">BR Administrative Circulars and Circular Letters will only be </w:t>
      </w:r>
      <w:r w:rsidR="00146C76">
        <w:rPr>
          <w:lang w:val="en-GB"/>
        </w:rPr>
        <w:t>done by</w:t>
      </w:r>
      <w:r w:rsidR="00B753C9" w:rsidRPr="00010D21">
        <w:rPr>
          <w:lang w:val="en-GB"/>
        </w:rPr>
        <w:t xml:space="preserve"> e</w:t>
      </w:r>
      <w:r w:rsidR="00CD1AF4" w:rsidRPr="00010D21">
        <w:rPr>
          <w:lang w:val="en-GB"/>
        </w:rPr>
        <w:t>lectronic</w:t>
      </w:r>
      <w:r w:rsidR="00146C76">
        <w:rPr>
          <w:lang w:val="en-GB"/>
        </w:rPr>
        <w:t xml:space="preserve"> means</w:t>
      </w:r>
      <w:r w:rsidR="00CD1AF4" w:rsidRPr="00010D21">
        <w:rPr>
          <w:lang w:val="en-GB"/>
        </w:rPr>
        <w:t>.</w:t>
      </w:r>
    </w:p>
    <w:p w:rsidR="00895BDA" w:rsidRPr="00010D21" w:rsidRDefault="00895BDA" w:rsidP="00384E7E">
      <w:pPr>
        <w:pStyle w:val="Heading1"/>
        <w:spacing w:before="480"/>
        <w:rPr>
          <w:lang w:val="en-GB"/>
        </w:rPr>
      </w:pPr>
      <w:r w:rsidRPr="00010D21">
        <w:rPr>
          <w:lang w:val="en-GB"/>
        </w:rPr>
        <w:t>2</w:t>
      </w:r>
      <w:r w:rsidRPr="00010D21">
        <w:rPr>
          <w:lang w:val="en-GB"/>
        </w:rPr>
        <w:tab/>
        <w:t xml:space="preserve">Availability of BR </w:t>
      </w:r>
      <w:r w:rsidR="00384E7E" w:rsidRPr="00010D21">
        <w:rPr>
          <w:lang w:val="en-GB"/>
        </w:rPr>
        <w:t>circular</w:t>
      </w:r>
      <w:r w:rsidRPr="00010D21">
        <w:rPr>
          <w:lang w:val="en-GB"/>
        </w:rPr>
        <w:t>s in electronic format</w:t>
      </w:r>
    </w:p>
    <w:p w:rsidR="00895BDA" w:rsidRPr="00010D21" w:rsidRDefault="00895BDA" w:rsidP="00895BDA">
      <w:pPr>
        <w:rPr>
          <w:lang w:val="en-GB"/>
        </w:rPr>
      </w:pPr>
      <w:r w:rsidRPr="00010D21">
        <w:rPr>
          <w:lang w:val="en-GB"/>
        </w:rPr>
        <w:t>All BR Administrative Circulars and Circular Letters are freely accessible from the ITU website at:</w:t>
      </w:r>
    </w:p>
    <w:p w:rsidR="00895BDA" w:rsidRPr="00010D21" w:rsidRDefault="00F839E5" w:rsidP="005871DF">
      <w:pPr>
        <w:tabs>
          <w:tab w:val="clear" w:pos="794"/>
        </w:tabs>
        <w:jc w:val="center"/>
        <w:rPr>
          <w:rFonts w:asciiTheme="minorHAnsi" w:hAnsiTheme="minorHAnsi"/>
          <w:szCs w:val="24"/>
          <w:lang w:val="en-GB"/>
        </w:rPr>
      </w:pPr>
      <w:hyperlink r:id="rId9" w:history="1">
        <w:r w:rsidR="00895BDA" w:rsidRPr="00010D21">
          <w:rPr>
            <w:rStyle w:val="Hyperlink"/>
            <w:rFonts w:asciiTheme="minorHAnsi" w:hAnsiTheme="minorHAnsi" w:cs="Arial"/>
            <w:szCs w:val="24"/>
            <w:bdr w:val="none" w:sz="0" w:space="0" w:color="auto" w:frame="1"/>
            <w:shd w:val="clear" w:color="auto" w:fill="FFFFFF"/>
            <w:lang w:val="en-GB"/>
          </w:rPr>
          <w:t>www.itu.int/go/Rcirculars</w:t>
        </w:r>
      </w:hyperlink>
    </w:p>
    <w:p w:rsidR="00895BDA" w:rsidRPr="00010D21" w:rsidRDefault="00895BDA" w:rsidP="00484E72">
      <w:pPr>
        <w:rPr>
          <w:lang w:val="en-GB"/>
        </w:rPr>
      </w:pPr>
      <w:r w:rsidRPr="00010D21">
        <w:rPr>
          <w:lang w:val="en-GB"/>
        </w:rPr>
        <w:t>Using their ITU</w:t>
      </w:r>
      <w:r w:rsidR="00384E7E" w:rsidRPr="00010D21">
        <w:rPr>
          <w:lang w:val="en-GB"/>
        </w:rPr>
        <w:t xml:space="preserve"> (TIES)</w:t>
      </w:r>
      <w:r w:rsidRPr="00010D21">
        <w:rPr>
          <w:lang w:val="en-GB"/>
        </w:rPr>
        <w:t xml:space="preserve"> account, members can be informed </w:t>
      </w:r>
      <w:r w:rsidR="00484E72" w:rsidRPr="00010D21">
        <w:rPr>
          <w:lang w:val="en-GB"/>
        </w:rPr>
        <w:t xml:space="preserve">by email </w:t>
      </w:r>
      <w:r w:rsidRPr="00010D21">
        <w:rPr>
          <w:lang w:val="en-GB"/>
        </w:rPr>
        <w:t xml:space="preserve">when </w:t>
      </w:r>
      <w:r w:rsidR="00484E72" w:rsidRPr="00010D21">
        <w:rPr>
          <w:lang w:val="en-GB"/>
        </w:rPr>
        <w:t xml:space="preserve">a </w:t>
      </w:r>
      <w:r w:rsidRPr="00010D21">
        <w:rPr>
          <w:lang w:val="en-GB"/>
        </w:rPr>
        <w:t xml:space="preserve">BR </w:t>
      </w:r>
      <w:r w:rsidR="00384E7E" w:rsidRPr="00010D21">
        <w:rPr>
          <w:lang w:val="en-GB"/>
        </w:rPr>
        <w:t>c</w:t>
      </w:r>
      <w:r w:rsidRPr="00010D21">
        <w:rPr>
          <w:lang w:val="en-GB"/>
        </w:rPr>
        <w:t xml:space="preserve">ircular, as well as other ITU documents, have been posted on the ITU website. </w:t>
      </w:r>
    </w:p>
    <w:p w:rsidR="00384E7E" w:rsidRPr="00010D21" w:rsidRDefault="00895BDA" w:rsidP="005358B0">
      <w:pPr>
        <w:rPr>
          <w:lang w:val="en-GB"/>
        </w:rPr>
      </w:pPr>
      <w:r w:rsidRPr="00010D21">
        <w:rPr>
          <w:lang w:val="en-GB"/>
        </w:rPr>
        <w:t xml:space="preserve">To activate these alerts, or to retrieve </w:t>
      </w:r>
      <w:r w:rsidR="00DA1B88" w:rsidRPr="00010D21">
        <w:rPr>
          <w:lang w:val="en-GB"/>
        </w:rPr>
        <w:t xml:space="preserve">or create an </w:t>
      </w:r>
      <w:r w:rsidRPr="00010D21">
        <w:rPr>
          <w:lang w:val="en-GB"/>
        </w:rPr>
        <w:t xml:space="preserve">ITU </w:t>
      </w:r>
      <w:r w:rsidR="00DA1B88" w:rsidRPr="00010D21">
        <w:rPr>
          <w:lang w:val="en-GB"/>
        </w:rPr>
        <w:t>account</w:t>
      </w:r>
      <w:r w:rsidRPr="00010D21">
        <w:rPr>
          <w:lang w:val="en-GB"/>
        </w:rPr>
        <w:t xml:space="preserve">, please </w:t>
      </w:r>
      <w:r w:rsidR="005358B0">
        <w:rPr>
          <w:lang w:val="en-GB"/>
        </w:rPr>
        <w:t xml:space="preserve">go to </w:t>
      </w:r>
      <w:hyperlink r:id="rId10" w:history="1">
        <w:r w:rsidRPr="00010D21">
          <w:rPr>
            <w:rStyle w:val="Hyperlink"/>
            <w:lang w:val="en-GB"/>
          </w:rPr>
          <w:t>www.itu.int/ties</w:t>
        </w:r>
      </w:hyperlink>
      <w:r w:rsidR="00DA1B88" w:rsidRPr="00010D21">
        <w:rPr>
          <w:lang w:val="en-GB"/>
        </w:rPr>
        <w:t xml:space="preserve">.  </w:t>
      </w:r>
    </w:p>
    <w:p w:rsidR="00DA1B88" w:rsidRPr="00010D21" w:rsidRDefault="00384E7E" w:rsidP="00712A04">
      <w:pPr>
        <w:rPr>
          <w:lang w:val="en-GB"/>
        </w:rPr>
      </w:pPr>
      <w:r w:rsidRPr="00010D21">
        <w:rPr>
          <w:lang w:val="en-GB"/>
        </w:rPr>
        <w:t xml:space="preserve">Further information on how to subscribe to these </w:t>
      </w:r>
      <w:r w:rsidR="00484E72" w:rsidRPr="00010D21">
        <w:rPr>
          <w:lang w:val="en-GB"/>
        </w:rPr>
        <w:t xml:space="preserve">email </w:t>
      </w:r>
      <w:r w:rsidRPr="00010D21">
        <w:rPr>
          <w:lang w:val="en-GB"/>
        </w:rPr>
        <w:t xml:space="preserve">notifications is provided </w:t>
      </w:r>
      <w:r w:rsidR="00712A04" w:rsidRPr="00010D21">
        <w:rPr>
          <w:lang w:val="en-GB"/>
        </w:rPr>
        <w:t>in</w:t>
      </w:r>
      <w:r w:rsidR="005871DF">
        <w:rPr>
          <w:lang w:val="en-GB"/>
        </w:rPr>
        <w:t xml:space="preserve"> the</w:t>
      </w:r>
      <w:r w:rsidRPr="00010D21">
        <w:rPr>
          <w:lang w:val="en-GB"/>
        </w:rPr>
        <w:t xml:space="preserve"> </w:t>
      </w:r>
      <w:r w:rsidR="00B753C9" w:rsidRPr="00010D21">
        <w:rPr>
          <w:b/>
          <w:bCs/>
          <w:lang w:val="en-GB"/>
        </w:rPr>
        <w:t>Annex</w:t>
      </w:r>
      <w:r w:rsidR="00B753C9" w:rsidRPr="00010D21">
        <w:rPr>
          <w:lang w:val="en-GB"/>
        </w:rPr>
        <w:t>.</w:t>
      </w:r>
    </w:p>
    <w:p w:rsidR="00B753C9" w:rsidRPr="00010D21" w:rsidRDefault="00B753C9" w:rsidP="00DA1B88">
      <w:pPr>
        <w:rPr>
          <w:lang w:val="en-GB"/>
        </w:rPr>
      </w:pPr>
    </w:p>
    <w:p w:rsidR="00B753C9" w:rsidRPr="00010D21" w:rsidRDefault="00B753C9" w:rsidP="00DA1B88">
      <w:pPr>
        <w:rPr>
          <w:lang w:val="en-GB"/>
        </w:rPr>
      </w:pPr>
    </w:p>
    <w:p w:rsidR="00895BDA" w:rsidRPr="00010D21" w:rsidRDefault="00895BDA" w:rsidP="00895BDA">
      <w:pPr>
        <w:pStyle w:val="Heading1"/>
        <w:spacing w:before="480"/>
        <w:rPr>
          <w:lang w:val="en-GB"/>
        </w:rPr>
      </w:pPr>
      <w:r w:rsidRPr="00010D21">
        <w:rPr>
          <w:lang w:val="en-GB"/>
        </w:rPr>
        <w:lastRenderedPageBreak/>
        <w:t>3</w:t>
      </w:r>
      <w:r w:rsidRPr="00010D21">
        <w:rPr>
          <w:lang w:val="en-GB"/>
        </w:rPr>
        <w:tab/>
        <w:t>Mandatory correspondence</w:t>
      </w:r>
    </w:p>
    <w:p w:rsidR="00895BDA" w:rsidRPr="00010D21" w:rsidRDefault="00CE10AB" w:rsidP="00CE10AB">
      <w:pPr>
        <w:rPr>
          <w:lang w:val="en-GB"/>
        </w:rPr>
      </w:pPr>
      <w:r w:rsidRPr="00010D21">
        <w:rPr>
          <w:lang w:val="en-GB"/>
        </w:rPr>
        <w:t>T</w:t>
      </w:r>
      <w:r w:rsidR="00895BDA" w:rsidRPr="00010D21">
        <w:rPr>
          <w:lang w:val="en-GB"/>
        </w:rPr>
        <w:t>he above arrangements do not apply to mandatory correspondence as referred to in the relevant provisions of the Radio Regulations</w:t>
      </w:r>
      <w:r w:rsidR="00B1235F" w:rsidRPr="00010D21">
        <w:rPr>
          <w:lang w:val="en-GB"/>
        </w:rPr>
        <w:t xml:space="preserve">, </w:t>
      </w:r>
      <w:r w:rsidR="00895BDA" w:rsidRPr="00010D21">
        <w:rPr>
          <w:lang w:val="en-GB"/>
        </w:rPr>
        <w:t xml:space="preserve">e.g. </w:t>
      </w:r>
      <w:hyperlink r:id="rId11" w:history="1">
        <w:r w:rsidR="00895BDA" w:rsidRPr="00010D21">
          <w:rPr>
            <w:rStyle w:val="Hyperlink"/>
            <w:lang w:val="en-GB"/>
          </w:rPr>
          <w:t>Circular Telegram (CTITU)</w:t>
        </w:r>
      </w:hyperlink>
      <w:r w:rsidR="00B1235F" w:rsidRPr="00010D21">
        <w:rPr>
          <w:lang w:val="en-GB"/>
        </w:rPr>
        <w:t xml:space="preserve"> which will continue to be sent to Administrations by fax</w:t>
      </w:r>
      <w:r w:rsidRPr="00010D21">
        <w:rPr>
          <w:lang w:val="en-GB"/>
        </w:rPr>
        <w:t xml:space="preserve"> until further notice</w:t>
      </w:r>
      <w:r w:rsidR="00405552" w:rsidRPr="00010D21">
        <w:rPr>
          <w:lang w:val="en-GB"/>
        </w:rPr>
        <w:t>.</w:t>
      </w:r>
    </w:p>
    <w:p w:rsidR="00895BDA" w:rsidRPr="00010D21" w:rsidRDefault="00895BDA" w:rsidP="00895BDA">
      <w:pPr>
        <w:rPr>
          <w:rFonts w:asciiTheme="minorHAnsi" w:hAnsiTheme="minorHAnsi" w:cstheme="minorHAnsi"/>
          <w:szCs w:val="24"/>
          <w:lang w:val="en-GB"/>
        </w:rPr>
      </w:pPr>
    </w:p>
    <w:p w:rsidR="00B753C9" w:rsidRPr="00010D21" w:rsidRDefault="00B753C9" w:rsidP="00895BDA">
      <w:pPr>
        <w:rPr>
          <w:rFonts w:asciiTheme="minorHAnsi" w:hAnsiTheme="minorHAnsi" w:cstheme="minorHAnsi"/>
          <w:szCs w:val="24"/>
          <w:lang w:val="en-GB"/>
        </w:rPr>
      </w:pPr>
    </w:p>
    <w:p w:rsidR="00B753C9" w:rsidRPr="00010D21" w:rsidRDefault="00B753C9" w:rsidP="00895BDA">
      <w:pPr>
        <w:rPr>
          <w:rFonts w:asciiTheme="minorHAnsi" w:hAnsiTheme="minorHAnsi" w:cstheme="minorHAnsi"/>
          <w:szCs w:val="24"/>
          <w:lang w:val="en-GB"/>
        </w:rPr>
      </w:pPr>
    </w:p>
    <w:p w:rsidR="00B753C9" w:rsidRPr="00010D21" w:rsidRDefault="00B753C9" w:rsidP="00895BDA">
      <w:pPr>
        <w:rPr>
          <w:rFonts w:asciiTheme="minorHAnsi" w:hAnsiTheme="minorHAnsi" w:cstheme="minorHAnsi"/>
          <w:szCs w:val="24"/>
          <w:lang w:val="en-GB"/>
        </w:rPr>
      </w:pPr>
    </w:p>
    <w:p w:rsidR="00B753C9" w:rsidRPr="00010D21" w:rsidRDefault="00B753C9" w:rsidP="00895BDA">
      <w:pPr>
        <w:rPr>
          <w:rFonts w:asciiTheme="minorHAnsi" w:hAnsiTheme="minorHAnsi" w:cstheme="minorHAnsi"/>
          <w:szCs w:val="24"/>
          <w:lang w:val="en-GB"/>
        </w:rPr>
      </w:pPr>
    </w:p>
    <w:p w:rsidR="00895BDA" w:rsidRPr="00010D21" w:rsidRDefault="00895BDA" w:rsidP="00895BDA">
      <w:pPr>
        <w:rPr>
          <w:rFonts w:asciiTheme="minorHAnsi" w:hAnsiTheme="minorHAnsi" w:cstheme="minorHAnsi"/>
          <w:szCs w:val="24"/>
          <w:lang w:val="en-GB"/>
        </w:rPr>
      </w:pPr>
    </w:p>
    <w:p w:rsidR="00895BDA" w:rsidRPr="00010D21" w:rsidRDefault="00895BDA" w:rsidP="00895BDA">
      <w:pPr>
        <w:rPr>
          <w:rFonts w:asciiTheme="minorHAnsi" w:hAnsiTheme="minorHAnsi" w:cstheme="minorHAnsi"/>
          <w:szCs w:val="24"/>
          <w:lang w:val="en-GB"/>
        </w:rPr>
      </w:pPr>
    </w:p>
    <w:p w:rsidR="00895BDA" w:rsidRPr="005871DF" w:rsidRDefault="00895BDA" w:rsidP="00895BDA">
      <w:pPr>
        <w:spacing w:before="0" w:line="240" w:lineRule="auto"/>
        <w:jc w:val="left"/>
        <w:rPr>
          <w:rFonts w:asciiTheme="minorHAnsi" w:hAnsiTheme="minorHAnsi" w:cstheme="minorHAnsi"/>
          <w:szCs w:val="24"/>
          <w:lang w:val="fr-CA"/>
        </w:rPr>
      </w:pPr>
      <w:r w:rsidRPr="005871DF">
        <w:rPr>
          <w:rFonts w:asciiTheme="minorHAnsi" w:hAnsiTheme="minorHAnsi" w:cstheme="minorHAnsi"/>
          <w:szCs w:val="24"/>
          <w:lang w:val="fr-CA"/>
        </w:rPr>
        <w:t xml:space="preserve">François </w:t>
      </w:r>
      <w:proofErr w:type="spellStart"/>
      <w:r w:rsidRPr="005871DF">
        <w:rPr>
          <w:rFonts w:asciiTheme="minorHAnsi" w:hAnsiTheme="minorHAnsi" w:cstheme="minorHAnsi"/>
          <w:szCs w:val="24"/>
          <w:lang w:val="fr-CA"/>
        </w:rPr>
        <w:t>Rancy</w:t>
      </w:r>
      <w:proofErr w:type="spellEnd"/>
    </w:p>
    <w:p w:rsidR="00895BDA" w:rsidRPr="005871DF" w:rsidRDefault="00895BDA" w:rsidP="00895BDA">
      <w:pPr>
        <w:spacing w:before="0" w:line="240" w:lineRule="auto"/>
        <w:jc w:val="left"/>
        <w:rPr>
          <w:rFonts w:asciiTheme="minorHAnsi" w:hAnsiTheme="minorHAnsi" w:cstheme="minorHAnsi"/>
          <w:szCs w:val="24"/>
          <w:lang w:val="fr-CA"/>
        </w:rPr>
      </w:pPr>
      <w:proofErr w:type="spellStart"/>
      <w:r w:rsidRPr="005871DF">
        <w:rPr>
          <w:rFonts w:asciiTheme="minorHAnsi" w:hAnsiTheme="minorHAnsi" w:cstheme="minorHAnsi"/>
          <w:szCs w:val="24"/>
          <w:lang w:val="fr-CA"/>
        </w:rPr>
        <w:t>Director</w:t>
      </w:r>
      <w:proofErr w:type="spellEnd"/>
    </w:p>
    <w:p w:rsidR="008E38B4" w:rsidRPr="005871DF" w:rsidRDefault="008E38B4" w:rsidP="00031E64">
      <w:pPr>
        <w:rPr>
          <w:rFonts w:asciiTheme="minorHAnsi" w:hAnsiTheme="minorHAnsi" w:cstheme="minorHAnsi"/>
          <w:szCs w:val="24"/>
          <w:lang w:val="fr-CA"/>
        </w:rPr>
      </w:pPr>
    </w:p>
    <w:p w:rsidR="008E38B4" w:rsidRPr="005871DF" w:rsidRDefault="008E38B4" w:rsidP="00031E64">
      <w:pPr>
        <w:rPr>
          <w:rFonts w:asciiTheme="minorHAnsi" w:hAnsiTheme="minorHAnsi" w:cstheme="minorHAnsi"/>
          <w:szCs w:val="24"/>
          <w:lang w:val="fr-CA"/>
        </w:rPr>
      </w:pPr>
    </w:p>
    <w:p w:rsidR="00712A04" w:rsidRPr="005871DF" w:rsidRDefault="00712A0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A"/>
        </w:rPr>
      </w:pPr>
    </w:p>
    <w:p w:rsidR="00712A04" w:rsidRPr="005871DF" w:rsidRDefault="00712A0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A"/>
        </w:rPr>
      </w:pPr>
    </w:p>
    <w:p w:rsidR="00712A04" w:rsidRPr="005871DF" w:rsidRDefault="00712A0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A"/>
        </w:rPr>
      </w:pPr>
    </w:p>
    <w:p w:rsidR="00712A04" w:rsidRPr="005871DF" w:rsidRDefault="00712A0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A"/>
        </w:rPr>
      </w:pPr>
    </w:p>
    <w:p w:rsidR="00712A04" w:rsidRPr="005871DF" w:rsidRDefault="00712A0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A"/>
        </w:rPr>
      </w:pPr>
    </w:p>
    <w:p w:rsidR="00712A04" w:rsidRPr="005871DF" w:rsidRDefault="00712A0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A"/>
        </w:rPr>
      </w:pPr>
    </w:p>
    <w:p w:rsidR="00712A04" w:rsidRPr="005871DF" w:rsidRDefault="00712A0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A"/>
        </w:rPr>
      </w:pPr>
    </w:p>
    <w:p w:rsidR="00712A04" w:rsidRPr="005871DF" w:rsidRDefault="00712A0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A"/>
        </w:rPr>
      </w:pPr>
    </w:p>
    <w:p w:rsidR="00712A04" w:rsidRPr="005871DF" w:rsidRDefault="00712A0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A"/>
        </w:rPr>
      </w:pPr>
    </w:p>
    <w:p w:rsidR="00712A04" w:rsidRPr="005871DF" w:rsidRDefault="00712A0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A"/>
        </w:rPr>
      </w:pPr>
    </w:p>
    <w:p w:rsidR="00712A04" w:rsidRPr="005871DF" w:rsidRDefault="00712A0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A"/>
        </w:rPr>
      </w:pPr>
    </w:p>
    <w:p w:rsidR="00712A04" w:rsidRPr="005871DF" w:rsidRDefault="00712A0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A"/>
        </w:rPr>
      </w:pPr>
    </w:p>
    <w:p w:rsidR="00712A04" w:rsidRPr="005871DF" w:rsidRDefault="00712A0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A"/>
        </w:rPr>
      </w:pPr>
    </w:p>
    <w:p w:rsidR="00712A04" w:rsidRPr="005871DF" w:rsidRDefault="00712A0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A"/>
        </w:rPr>
      </w:pPr>
    </w:p>
    <w:p w:rsidR="00712A04" w:rsidRPr="005871DF" w:rsidRDefault="00712A0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A"/>
        </w:rPr>
      </w:pPr>
    </w:p>
    <w:p w:rsidR="00712A04" w:rsidRPr="005871DF" w:rsidRDefault="00712A0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A"/>
        </w:rPr>
      </w:pPr>
      <w:proofErr w:type="spellStart"/>
      <w:r w:rsidRPr="005871DF">
        <w:rPr>
          <w:rFonts w:asciiTheme="minorHAnsi" w:hAnsiTheme="minorHAnsi" w:cstheme="minorHAnsi"/>
          <w:szCs w:val="24"/>
          <w:lang w:val="fr-CA"/>
        </w:rPr>
        <w:t>Annex</w:t>
      </w:r>
      <w:proofErr w:type="spellEnd"/>
      <w:r w:rsidRPr="005871DF">
        <w:rPr>
          <w:rFonts w:asciiTheme="minorHAnsi" w:hAnsiTheme="minorHAnsi" w:cstheme="minorHAnsi"/>
          <w:szCs w:val="24"/>
          <w:lang w:val="fr-CA"/>
        </w:rPr>
        <w:t>: 1</w:t>
      </w:r>
    </w:p>
    <w:p w:rsidR="00712A04" w:rsidRPr="005871DF" w:rsidRDefault="00712A04" w:rsidP="00712A04">
      <w:pPr>
        <w:tabs>
          <w:tab w:val="center" w:pos="7371"/>
          <w:tab w:val="right" w:pos="8505"/>
        </w:tabs>
        <w:spacing w:before="240" w:line="240" w:lineRule="auto"/>
        <w:rPr>
          <w:rFonts w:asciiTheme="minorHAnsi" w:hAnsiTheme="minorHAnsi" w:cstheme="minorHAnsi"/>
          <w:b/>
          <w:bCs/>
          <w:sz w:val="18"/>
          <w:szCs w:val="18"/>
          <w:lang w:val="fr-CA"/>
        </w:rPr>
      </w:pPr>
    </w:p>
    <w:p w:rsidR="00712A04" w:rsidRPr="005871DF" w:rsidRDefault="00712A04" w:rsidP="00712A04">
      <w:pPr>
        <w:tabs>
          <w:tab w:val="center" w:pos="7371"/>
          <w:tab w:val="right" w:pos="8505"/>
        </w:tabs>
        <w:spacing w:before="240" w:line="240" w:lineRule="auto"/>
        <w:rPr>
          <w:rFonts w:asciiTheme="minorHAnsi" w:hAnsiTheme="minorHAnsi" w:cstheme="minorHAnsi"/>
          <w:b/>
          <w:bCs/>
          <w:sz w:val="18"/>
          <w:szCs w:val="18"/>
          <w:lang w:val="fr-CA"/>
        </w:rPr>
      </w:pPr>
    </w:p>
    <w:p w:rsidR="00712A04" w:rsidRPr="005871DF" w:rsidRDefault="00712A04" w:rsidP="00712A04">
      <w:pPr>
        <w:tabs>
          <w:tab w:val="center" w:pos="7371"/>
          <w:tab w:val="right" w:pos="8505"/>
        </w:tabs>
        <w:spacing w:before="240" w:line="240" w:lineRule="auto"/>
        <w:rPr>
          <w:rFonts w:asciiTheme="minorHAnsi" w:hAnsiTheme="minorHAnsi" w:cstheme="minorHAnsi"/>
          <w:b/>
          <w:bCs/>
          <w:sz w:val="18"/>
          <w:szCs w:val="18"/>
          <w:lang w:val="fr-CA"/>
        </w:rPr>
      </w:pPr>
    </w:p>
    <w:p w:rsidR="00712A04" w:rsidRPr="005871DF" w:rsidRDefault="00712A04" w:rsidP="00712A04">
      <w:pPr>
        <w:tabs>
          <w:tab w:val="center" w:pos="7371"/>
          <w:tab w:val="right" w:pos="8505"/>
        </w:tabs>
        <w:spacing w:before="240" w:line="240" w:lineRule="auto"/>
        <w:rPr>
          <w:rFonts w:asciiTheme="minorHAnsi" w:hAnsiTheme="minorHAnsi" w:cstheme="minorHAnsi"/>
          <w:b/>
          <w:bCs/>
          <w:sz w:val="18"/>
          <w:szCs w:val="18"/>
          <w:lang w:val="fr-CA"/>
        </w:rPr>
      </w:pPr>
      <w:r w:rsidRPr="005871DF">
        <w:rPr>
          <w:rFonts w:asciiTheme="minorHAnsi" w:hAnsiTheme="minorHAnsi" w:cstheme="minorHAnsi"/>
          <w:b/>
          <w:bCs/>
          <w:sz w:val="18"/>
          <w:szCs w:val="18"/>
          <w:lang w:val="fr-CA"/>
        </w:rPr>
        <w:t>Distribution:</w:t>
      </w:r>
    </w:p>
    <w:p w:rsidR="00712A04" w:rsidRPr="00010D21" w:rsidRDefault="00712A04" w:rsidP="00712A04">
      <w:pPr>
        <w:numPr>
          <w:ilvl w:val="0"/>
          <w:numId w:val="2"/>
        </w:numPr>
        <w:tabs>
          <w:tab w:val="left" w:pos="284"/>
        </w:tabs>
        <w:spacing w:before="0" w:line="240" w:lineRule="auto"/>
        <w:ind w:left="0" w:firstLine="0"/>
        <w:contextualSpacing/>
        <w:textAlignment w:val="auto"/>
        <w:rPr>
          <w:rFonts w:asciiTheme="minorHAnsi" w:hAnsiTheme="minorHAnsi"/>
          <w:sz w:val="18"/>
          <w:szCs w:val="18"/>
          <w:lang w:val="en-GB"/>
        </w:rPr>
      </w:pPr>
      <w:r w:rsidRPr="00010D21">
        <w:rPr>
          <w:rFonts w:asciiTheme="minorHAnsi" w:hAnsiTheme="minorHAnsi" w:cs="Times New Roman"/>
          <w:sz w:val="18"/>
          <w:szCs w:val="18"/>
          <w:lang w:val="en-GB"/>
        </w:rPr>
        <w:t>Administrations of Member States of the ITU</w:t>
      </w:r>
    </w:p>
    <w:p w:rsidR="00712A04" w:rsidRPr="00010D21" w:rsidRDefault="00712A04" w:rsidP="00712A04">
      <w:pPr>
        <w:numPr>
          <w:ilvl w:val="0"/>
          <w:numId w:val="2"/>
        </w:numPr>
        <w:tabs>
          <w:tab w:val="left" w:pos="284"/>
        </w:tabs>
        <w:spacing w:before="0" w:line="240" w:lineRule="auto"/>
        <w:ind w:left="0" w:firstLine="0"/>
        <w:contextualSpacing/>
        <w:jc w:val="left"/>
        <w:rPr>
          <w:rFonts w:asciiTheme="minorHAnsi" w:hAnsiTheme="minorHAnsi" w:cs="Times New Roman"/>
          <w:sz w:val="18"/>
          <w:szCs w:val="18"/>
          <w:lang w:val="en-GB"/>
        </w:rPr>
      </w:pPr>
      <w:proofErr w:type="spellStart"/>
      <w:r w:rsidRPr="00010D21">
        <w:rPr>
          <w:rFonts w:asciiTheme="minorHAnsi" w:hAnsiTheme="minorHAnsi" w:cs="Times New Roman"/>
          <w:sz w:val="18"/>
          <w:szCs w:val="18"/>
          <w:lang w:val="en-GB"/>
        </w:rPr>
        <w:t>Radiocommunica</w:t>
      </w:r>
      <w:r w:rsidR="005871DF">
        <w:rPr>
          <w:rFonts w:asciiTheme="minorHAnsi" w:hAnsiTheme="minorHAnsi" w:cs="Times New Roman"/>
          <w:sz w:val="18"/>
          <w:szCs w:val="18"/>
          <w:lang w:val="en-GB"/>
        </w:rPr>
        <w:t>tion</w:t>
      </w:r>
      <w:proofErr w:type="spellEnd"/>
      <w:r w:rsidR="005871DF">
        <w:rPr>
          <w:rFonts w:asciiTheme="minorHAnsi" w:hAnsiTheme="minorHAnsi" w:cs="Times New Roman"/>
          <w:sz w:val="18"/>
          <w:szCs w:val="18"/>
          <w:lang w:val="en-GB"/>
        </w:rPr>
        <w:t xml:space="preserve"> Sector Members</w:t>
      </w:r>
    </w:p>
    <w:p w:rsidR="00712A04" w:rsidRPr="00010D21" w:rsidRDefault="00712A04" w:rsidP="00712A04">
      <w:pPr>
        <w:numPr>
          <w:ilvl w:val="0"/>
          <w:numId w:val="2"/>
        </w:numPr>
        <w:tabs>
          <w:tab w:val="left" w:pos="284"/>
        </w:tabs>
        <w:spacing w:before="0" w:line="240" w:lineRule="auto"/>
        <w:ind w:left="0" w:firstLine="0"/>
        <w:contextualSpacing/>
        <w:textAlignment w:val="auto"/>
        <w:rPr>
          <w:rFonts w:asciiTheme="minorHAnsi" w:hAnsiTheme="minorHAnsi" w:cs="Times New Roman"/>
          <w:sz w:val="18"/>
          <w:szCs w:val="18"/>
          <w:lang w:val="en-GB"/>
        </w:rPr>
      </w:pPr>
      <w:r w:rsidRPr="00010D21">
        <w:rPr>
          <w:rFonts w:asciiTheme="minorHAnsi" w:hAnsiTheme="minorHAnsi" w:cs="Times New Roman"/>
          <w:sz w:val="18"/>
          <w:szCs w:val="18"/>
          <w:lang w:val="en-GB"/>
        </w:rPr>
        <w:t xml:space="preserve">Chairmen and Vice-Chairmen of </w:t>
      </w:r>
      <w:proofErr w:type="spellStart"/>
      <w:r w:rsidRPr="00010D21">
        <w:rPr>
          <w:rFonts w:asciiTheme="minorHAnsi" w:hAnsiTheme="minorHAnsi" w:cs="Times New Roman"/>
          <w:sz w:val="18"/>
          <w:szCs w:val="18"/>
          <w:lang w:val="en-GB"/>
        </w:rPr>
        <w:t>Radiocommunication</w:t>
      </w:r>
      <w:proofErr w:type="spellEnd"/>
      <w:r w:rsidRPr="00010D21">
        <w:rPr>
          <w:rFonts w:asciiTheme="minorHAnsi" w:hAnsiTheme="minorHAnsi" w:cs="Times New Roman"/>
          <w:sz w:val="18"/>
          <w:szCs w:val="18"/>
          <w:lang w:val="en-GB"/>
        </w:rPr>
        <w:t xml:space="preserve"> Study Groups </w:t>
      </w:r>
    </w:p>
    <w:p w:rsidR="00712A04" w:rsidRPr="00010D21" w:rsidRDefault="00712A04" w:rsidP="00712A04">
      <w:pPr>
        <w:tabs>
          <w:tab w:val="left" w:pos="284"/>
        </w:tabs>
        <w:spacing w:before="0" w:line="240" w:lineRule="auto"/>
        <w:rPr>
          <w:rFonts w:asciiTheme="minorHAnsi" w:hAnsiTheme="minorHAnsi"/>
          <w:sz w:val="18"/>
          <w:szCs w:val="18"/>
          <w:lang w:val="en-GB"/>
        </w:rPr>
      </w:pPr>
      <w:r w:rsidRPr="00010D21">
        <w:rPr>
          <w:rFonts w:asciiTheme="minorHAnsi" w:hAnsiTheme="minorHAnsi"/>
          <w:sz w:val="18"/>
          <w:szCs w:val="18"/>
          <w:lang w:val="en-GB"/>
        </w:rPr>
        <w:t>-</w:t>
      </w:r>
      <w:r w:rsidRPr="00010D21">
        <w:rPr>
          <w:rFonts w:asciiTheme="minorHAnsi" w:hAnsiTheme="minorHAnsi"/>
          <w:sz w:val="18"/>
          <w:szCs w:val="18"/>
          <w:lang w:val="en-GB"/>
        </w:rPr>
        <w:tab/>
        <w:t xml:space="preserve">Chairman and Vice-Chairmen of the </w:t>
      </w:r>
      <w:proofErr w:type="spellStart"/>
      <w:r w:rsidRPr="00010D21">
        <w:rPr>
          <w:rFonts w:asciiTheme="minorHAnsi" w:hAnsiTheme="minorHAnsi"/>
          <w:sz w:val="18"/>
          <w:szCs w:val="18"/>
          <w:lang w:val="en-GB"/>
        </w:rPr>
        <w:t>Radiocommunication</w:t>
      </w:r>
      <w:proofErr w:type="spellEnd"/>
      <w:r w:rsidRPr="00010D21">
        <w:rPr>
          <w:rFonts w:asciiTheme="minorHAnsi" w:hAnsiTheme="minorHAnsi"/>
          <w:sz w:val="18"/>
          <w:szCs w:val="18"/>
          <w:lang w:val="en-GB"/>
        </w:rPr>
        <w:t xml:space="preserve"> Advisory Group</w:t>
      </w:r>
    </w:p>
    <w:p w:rsidR="00712A04" w:rsidRPr="00010D21" w:rsidRDefault="00712A04" w:rsidP="00712A04">
      <w:pPr>
        <w:tabs>
          <w:tab w:val="left" w:pos="284"/>
        </w:tabs>
        <w:spacing w:before="0" w:line="240" w:lineRule="auto"/>
        <w:rPr>
          <w:rFonts w:asciiTheme="minorHAnsi" w:hAnsiTheme="minorHAnsi"/>
          <w:sz w:val="18"/>
          <w:szCs w:val="18"/>
          <w:lang w:val="en-GB"/>
        </w:rPr>
      </w:pPr>
      <w:r w:rsidRPr="00010D21">
        <w:rPr>
          <w:rFonts w:asciiTheme="minorHAnsi" w:hAnsiTheme="minorHAnsi"/>
          <w:sz w:val="18"/>
          <w:szCs w:val="18"/>
          <w:lang w:val="en-GB"/>
        </w:rPr>
        <w:t>-</w:t>
      </w:r>
      <w:r w:rsidRPr="00010D21">
        <w:rPr>
          <w:rFonts w:asciiTheme="minorHAnsi" w:hAnsiTheme="minorHAnsi"/>
          <w:sz w:val="18"/>
          <w:szCs w:val="18"/>
          <w:lang w:val="en-GB"/>
        </w:rPr>
        <w:tab/>
        <w:t>Chairman and Vice-Chairmen of the Conference Preparatory Meeting</w:t>
      </w:r>
    </w:p>
    <w:p w:rsidR="00712A04" w:rsidRPr="00010D21" w:rsidRDefault="00712A04" w:rsidP="00712A04">
      <w:pPr>
        <w:tabs>
          <w:tab w:val="left" w:pos="284"/>
        </w:tabs>
        <w:spacing w:before="0" w:line="240" w:lineRule="auto"/>
        <w:rPr>
          <w:rFonts w:asciiTheme="minorHAnsi" w:hAnsiTheme="minorHAnsi"/>
          <w:sz w:val="18"/>
          <w:szCs w:val="18"/>
          <w:lang w:val="en-GB"/>
        </w:rPr>
      </w:pPr>
      <w:r w:rsidRPr="00010D21">
        <w:rPr>
          <w:rFonts w:asciiTheme="minorHAnsi" w:hAnsiTheme="minorHAnsi"/>
          <w:sz w:val="18"/>
          <w:szCs w:val="18"/>
          <w:lang w:val="en-GB"/>
        </w:rPr>
        <w:t>-</w:t>
      </w:r>
      <w:r w:rsidRPr="00010D21">
        <w:rPr>
          <w:rFonts w:asciiTheme="minorHAnsi" w:hAnsiTheme="minorHAnsi"/>
          <w:sz w:val="18"/>
          <w:szCs w:val="18"/>
          <w:lang w:val="en-GB"/>
        </w:rPr>
        <w:tab/>
        <w:t>Members of the Radio Regulations Board</w:t>
      </w:r>
    </w:p>
    <w:p w:rsidR="00B753C9" w:rsidRPr="00010D21" w:rsidRDefault="00712A04" w:rsidP="00712A04">
      <w:pPr>
        <w:tabs>
          <w:tab w:val="left" w:pos="284"/>
        </w:tabs>
        <w:spacing w:before="0" w:line="240" w:lineRule="auto"/>
        <w:ind w:left="284" w:hanging="284"/>
        <w:rPr>
          <w:rFonts w:asciiTheme="minorHAnsi" w:hAnsiTheme="minorHAnsi"/>
          <w:sz w:val="18"/>
          <w:szCs w:val="18"/>
          <w:lang w:val="en-GB"/>
        </w:rPr>
      </w:pPr>
      <w:r w:rsidRPr="00010D21">
        <w:rPr>
          <w:rFonts w:asciiTheme="minorHAnsi" w:hAnsiTheme="minorHAnsi"/>
          <w:sz w:val="18"/>
          <w:szCs w:val="18"/>
          <w:lang w:val="en-GB"/>
        </w:rPr>
        <w:t>-</w:t>
      </w:r>
      <w:r w:rsidRPr="00010D21">
        <w:rPr>
          <w:rFonts w:asciiTheme="minorHAnsi" w:hAnsiTheme="minorHAnsi"/>
          <w:sz w:val="18"/>
          <w:szCs w:val="18"/>
          <w:lang w:val="en-GB"/>
        </w:rPr>
        <w:tab/>
        <w:t>Secretary-General of the ITU, Director of the Telecommunication Standardization Bureau, Director of the Telecommunication Development Bureau</w:t>
      </w:r>
      <w:r w:rsidR="00B753C9" w:rsidRPr="00010D21">
        <w:rPr>
          <w:rFonts w:asciiTheme="minorHAnsi" w:hAnsiTheme="minorHAnsi"/>
          <w:sz w:val="18"/>
          <w:szCs w:val="18"/>
          <w:lang w:val="en-GB"/>
        </w:rPr>
        <w:br w:type="page"/>
      </w:r>
    </w:p>
    <w:p w:rsidR="002A5DD7" w:rsidRPr="00010D21" w:rsidRDefault="00B753C9" w:rsidP="00712A04">
      <w:pPr>
        <w:jc w:val="center"/>
        <w:rPr>
          <w:rFonts w:asciiTheme="minorHAnsi" w:hAnsiTheme="minorHAnsi" w:cstheme="minorHAnsi"/>
          <w:b/>
          <w:bCs/>
          <w:szCs w:val="24"/>
          <w:lang w:val="en-GB"/>
        </w:rPr>
      </w:pPr>
      <w:r w:rsidRPr="00010D21">
        <w:rPr>
          <w:rFonts w:asciiTheme="minorHAnsi" w:hAnsiTheme="minorHAnsi" w:cstheme="minorHAnsi"/>
          <w:b/>
          <w:bCs/>
          <w:szCs w:val="24"/>
          <w:lang w:val="en-GB"/>
        </w:rPr>
        <w:lastRenderedPageBreak/>
        <w:t>ANNEX</w:t>
      </w:r>
    </w:p>
    <w:p w:rsidR="00384E7E" w:rsidRPr="00010D21" w:rsidRDefault="00384E7E" w:rsidP="005358B0">
      <w:pPr>
        <w:jc w:val="center"/>
        <w:rPr>
          <w:rFonts w:asciiTheme="minorHAnsi" w:hAnsiTheme="minorHAnsi" w:cstheme="minorHAnsi"/>
          <w:szCs w:val="24"/>
          <w:lang w:val="en-GB"/>
        </w:rPr>
      </w:pPr>
      <w:r w:rsidRPr="00010D21">
        <w:rPr>
          <w:rFonts w:asciiTheme="minorHAnsi" w:hAnsiTheme="minorHAnsi" w:cstheme="minorHAnsi"/>
          <w:b/>
          <w:bCs/>
          <w:szCs w:val="24"/>
          <w:lang w:val="en-GB"/>
        </w:rPr>
        <w:t xml:space="preserve">HOW </w:t>
      </w:r>
      <w:r w:rsidR="009725D2">
        <w:rPr>
          <w:rFonts w:asciiTheme="minorHAnsi" w:hAnsiTheme="minorHAnsi" w:cstheme="minorHAnsi"/>
          <w:b/>
          <w:bCs/>
          <w:szCs w:val="24"/>
          <w:lang w:val="en-GB"/>
        </w:rPr>
        <w:t xml:space="preserve">TO </w:t>
      </w:r>
      <w:r w:rsidR="00484E72" w:rsidRPr="00010D21">
        <w:rPr>
          <w:rFonts w:asciiTheme="minorHAnsi" w:hAnsiTheme="minorHAnsi" w:cstheme="minorHAnsi"/>
          <w:b/>
          <w:bCs/>
          <w:szCs w:val="24"/>
          <w:lang w:val="en-GB"/>
        </w:rPr>
        <w:t>SET EMAIL NOTIFICATION</w:t>
      </w:r>
      <w:r w:rsidR="00010D21">
        <w:rPr>
          <w:rFonts w:asciiTheme="minorHAnsi" w:hAnsiTheme="minorHAnsi" w:cstheme="minorHAnsi"/>
          <w:b/>
          <w:bCs/>
          <w:szCs w:val="24"/>
          <w:lang w:val="en-GB"/>
        </w:rPr>
        <w:t>S TO</w:t>
      </w:r>
      <w:r w:rsidR="00484E72" w:rsidRPr="00010D21">
        <w:rPr>
          <w:rFonts w:asciiTheme="minorHAnsi" w:hAnsiTheme="minorHAnsi" w:cstheme="minorHAnsi"/>
          <w:b/>
          <w:bCs/>
          <w:szCs w:val="24"/>
          <w:lang w:val="en-GB"/>
        </w:rPr>
        <w:t xml:space="preserve"> BE INFORMED</w:t>
      </w:r>
      <w:r w:rsidR="00484E72" w:rsidRPr="00010D21">
        <w:rPr>
          <w:rFonts w:asciiTheme="minorHAnsi" w:hAnsiTheme="minorHAnsi" w:cstheme="minorHAnsi"/>
          <w:b/>
          <w:bCs/>
          <w:szCs w:val="24"/>
          <w:lang w:val="en-GB"/>
        </w:rPr>
        <w:br/>
      </w:r>
      <w:r w:rsidRPr="00010D21">
        <w:rPr>
          <w:rFonts w:asciiTheme="minorHAnsi" w:hAnsiTheme="minorHAnsi" w:cstheme="minorHAnsi"/>
          <w:b/>
          <w:bCs/>
          <w:szCs w:val="24"/>
          <w:lang w:val="en-GB"/>
        </w:rPr>
        <w:t xml:space="preserve"> WHEN A CIRCULAR IS PUBLISHED ON THE ITU WEBSITE</w:t>
      </w:r>
    </w:p>
    <w:p w:rsidR="00407292" w:rsidRPr="00010D21" w:rsidRDefault="00407292" w:rsidP="00031E64">
      <w:pPr>
        <w:rPr>
          <w:rFonts w:asciiTheme="minorHAnsi" w:hAnsiTheme="minorHAnsi" w:cstheme="minorHAnsi"/>
          <w:szCs w:val="24"/>
          <w:lang w:val="en-GB"/>
        </w:rPr>
      </w:pPr>
    </w:p>
    <w:p w:rsidR="00BC2756" w:rsidRPr="00010D21" w:rsidRDefault="00407292" w:rsidP="00484E72">
      <w:pPr>
        <w:rPr>
          <w:rFonts w:asciiTheme="minorHAnsi" w:hAnsiTheme="minorHAnsi" w:cstheme="minorHAnsi"/>
          <w:szCs w:val="24"/>
          <w:lang w:val="en-GB"/>
        </w:rPr>
      </w:pPr>
      <w:r w:rsidRPr="00010D21">
        <w:rPr>
          <w:rFonts w:asciiTheme="minorHAnsi" w:hAnsiTheme="minorHAnsi" w:cstheme="minorHAnsi"/>
          <w:szCs w:val="24"/>
          <w:lang w:val="en-GB"/>
        </w:rPr>
        <w:t xml:space="preserve">Go to </w:t>
      </w:r>
      <w:hyperlink r:id="rId12" w:history="1">
        <w:r w:rsidRPr="00010D21">
          <w:rPr>
            <w:rStyle w:val="Hyperlink"/>
            <w:lang w:val="en-GB"/>
          </w:rPr>
          <w:t>www.itu.int/ties</w:t>
        </w:r>
      </w:hyperlink>
      <w:r w:rsidRPr="00010D21">
        <w:rPr>
          <w:rFonts w:asciiTheme="minorHAnsi" w:hAnsiTheme="minorHAnsi" w:cstheme="minorHAnsi"/>
          <w:szCs w:val="24"/>
          <w:lang w:val="en-GB"/>
        </w:rPr>
        <w:t xml:space="preserve"> and log in using your ITU</w:t>
      </w:r>
      <w:r w:rsidR="00484E72" w:rsidRPr="00010D21">
        <w:rPr>
          <w:rFonts w:asciiTheme="minorHAnsi" w:hAnsiTheme="minorHAnsi" w:cstheme="minorHAnsi"/>
          <w:szCs w:val="24"/>
          <w:lang w:val="en-GB"/>
        </w:rPr>
        <w:t xml:space="preserve"> (T</w:t>
      </w:r>
      <w:r w:rsidRPr="00010D21">
        <w:rPr>
          <w:rFonts w:asciiTheme="minorHAnsi" w:hAnsiTheme="minorHAnsi" w:cstheme="minorHAnsi"/>
          <w:szCs w:val="24"/>
          <w:lang w:val="en-GB"/>
        </w:rPr>
        <w:t>IES</w:t>
      </w:r>
      <w:r w:rsidR="00484E72" w:rsidRPr="00010D21">
        <w:rPr>
          <w:rFonts w:asciiTheme="minorHAnsi" w:hAnsiTheme="minorHAnsi" w:cstheme="minorHAnsi"/>
          <w:szCs w:val="24"/>
          <w:lang w:val="en-GB"/>
        </w:rPr>
        <w:t>)</w:t>
      </w:r>
      <w:r w:rsidRPr="00010D21">
        <w:rPr>
          <w:rFonts w:asciiTheme="minorHAnsi" w:hAnsiTheme="minorHAnsi" w:cstheme="minorHAnsi"/>
          <w:szCs w:val="24"/>
          <w:lang w:val="en-GB"/>
        </w:rPr>
        <w:t xml:space="preserve"> account.  </w:t>
      </w:r>
    </w:p>
    <w:p w:rsidR="00407292" w:rsidRPr="00010D21" w:rsidRDefault="00407292" w:rsidP="00484E72">
      <w:pPr>
        <w:rPr>
          <w:rFonts w:asciiTheme="minorHAnsi" w:hAnsiTheme="minorHAnsi" w:cstheme="minorHAnsi"/>
          <w:szCs w:val="24"/>
          <w:lang w:val="en-GB"/>
        </w:rPr>
      </w:pPr>
      <w:r w:rsidRPr="00010D21">
        <w:rPr>
          <w:rFonts w:asciiTheme="minorHAnsi" w:hAnsiTheme="minorHAnsi" w:cstheme="minorHAnsi"/>
          <w:szCs w:val="24"/>
          <w:lang w:val="en-GB"/>
        </w:rPr>
        <w:t>If you do not have an ITU account yet, you may create one by following the online application process.</w:t>
      </w:r>
    </w:p>
    <w:p w:rsidR="00407292" w:rsidRPr="00010D21" w:rsidRDefault="005358B0" w:rsidP="00F77620">
      <w:pPr>
        <w:rPr>
          <w:rFonts w:asciiTheme="minorHAnsi" w:hAnsiTheme="minorHAnsi" w:cstheme="minorHAnsi"/>
          <w:szCs w:val="24"/>
          <w:lang w:val="en-GB"/>
        </w:rPr>
      </w:pPr>
      <w:r>
        <w:rPr>
          <w:noProof/>
          <w:lang w:eastAsia="zh-CN"/>
        </w:rPr>
        <w:drawing>
          <wp:anchor distT="0" distB="0" distL="114300" distR="114300" simplePos="0" relativeHeight="251661312" behindDoc="0" locked="0" layoutInCell="1" allowOverlap="1">
            <wp:simplePos x="0" y="0"/>
            <wp:positionH relativeFrom="column">
              <wp:posOffset>351155</wp:posOffset>
            </wp:positionH>
            <wp:positionV relativeFrom="paragraph">
              <wp:posOffset>683475</wp:posOffset>
            </wp:positionV>
            <wp:extent cx="5547600" cy="27684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2592" r="9355" b="14460"/>
                    <a:stretch/>
                  </pic:blipFill>
                  <pic:spPr bwMode="auto">
                    <a:xfrm>
                      <a:off x="0" y="0"/>
                      <a:ext cx="5547600" cy="276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7292" w:rsidRPr="00010D21">
        <w:rPr>
          <w:rFonts w:asciiTheme="minorHAnsi" w:hAnsiTheme="minorHAnsi" w:cstheme="minorHAnsi"/>
          <w:szCs w:val="24"/>
          <w:lang w:val="en-GB"/>
        </w:rPr>
        <w:t xml:space="preserve">Once logged in, under the "TIES settings" </w:t>
      </w:r>
      <w:r w:rsidR="00F77620">
        <w:rPr>
          <w:rFonts w:asciiTheme="minorHAnsi" w:hAnsiTheme="minorHAnsi" w:cstheme="minorHAnsi"/>
          <w:szCs w:val="24"/>
          <w:lang w:val="en-GB"/>
        </w:rPr>
        <w:t xml:space="preserve">under the </w:t>
      </w:r>
      <w:r w:rsidR="00BC08C7">
        <w:rPr>
          <w:rFonts w:asciiTheme="minorHAnsi" w:hAnsiTheme="minorHAnsi" w:cstheme="minorHAnsi"/>
          <w:szCs w:val="24"/>
          <w:lang w:val="en-GB"/>
        </w:rPr>
        <w:t>left-</w:t>
      </w:r>
      <w:r w:rsidR="00484E72" w:rsidRPr="00010D21">
        <w:rPr>
          <w:rFonts w:asciiTheme="minorHAnsi" w:hAnsiTheme="minorHAnsi" w:cstheme="minorHAnsi"/>
          <w:szCs w:val="24"/>
          <w:lang w:val="en-GB"/>
        </w:rPr>
        <w:t xml:space="preserve">hand side </w:t>
      </w:r>
      <w:r w:rsidR="00407292" w:rsidRPr="00010D21">
        <w:rPr>
          <w:rFonts w:asciiTheme="minorHAnsi" w:hAnsiTheme="minorHAnsi" w:cstheme="minorHAnsi"/>
          <w:szCs w:val="24"/>
          <w:lang w:val="en-GB"/>
        </w:rPr>
        <w:t>menu, click "TIES Notifications"</w:t>
      </w:r>
      <w:r w:rsidR="00F77620">
        <w:rPr>
          <w:rFonts w:asciiTheme="minorHAnsi" w:hAnsiTheme="minorHAnsi" w:cstheme="minorHAnsi"/>
          <w:szCs w:val="24"/>
          <w:lang w:val="en-GB"/>
        </w:rPr>
        <w:t xml:space="preserve"> to expand and view the options available. </w:t>
      </w:r>
    </w:p>
    <w:p w:rsidR="005358B0" w:rsidRDefault="005358B0" w:rsidP="005358B0">
      <w:pPr>
        <w:rPr>
          <w:lang w:val="en-GB"/>
        </w:rPr>
      </w:pPr>
    </w:p>
    <w:p w:rsidR="00AB4ED2" w:rsidRDefault="005358B0" w:rsidP="005358B0">
      <w:pPr>
        <w:rPr>
          <w:lang w:val="en-GB"/>
        </w:rPr>
      </w:pPr>
      <w:r>
        <w:rPr>
          <w:noProof/>
          <w:lang w:eastAsia="zh-CN"/>
        </w:rPr>
        <w:drawing>
          <wp:anchor distT="0" distB="0" distL="114300" distR="114300" simplePos="0" relativeHeight="251662336" behindDoc="0" locked="0" layoutInCell="1" allowOverlap="1">
            <wp:simplePos x="0" y="0"/>
            <wp:positionH relativeFrom="column">
              <wp:posOffset>298590</wp:posOffset>
            </wp:positionH>
            <wp:positionV relativeFrom="paragraph">
              <wp:posOffset>584870</wp:posOffset>
            </wp:positionV>
            <wp:extent cx="5337810" cy="2990215"/>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r="12787" b="48137"/>
                    <a:stretch/>
                  </pic:blipFill>
                  <pic:spPr bwMode="auto">
                    <a:xfrm>
                      <a:off x="0" y="0"/>
                      <a:ext cx="5337810" cy="2990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7292" w:rsidRPr="00010D21">
        <w:rPr>
          <w:lang w:val="en-GB"/>
        </w:rPr>
        <w:t>S</w:t>
      </w:r>
      <w:r w:rsidR="00B753C9" w:rsidRPr="00010D21">
        <w:rPr>
          <w:lang w:val="en-GB"/>
        </w:rPr>
        <w:t>elect the TIES notifications you wish to receive</w:t>
      </w:r>
      <w:r w:rsidR="00BC2756" w:rsidRPr="00010D21">
        <w:rPr>
          <w:lang w:val="en-GB"/>
        </w:rPr>
        <w:t>, and click Save</w:t>
      </w:r>
      <w:r w:rsidR="00B753C9" w:rsidRPr="00010D21">
        <w:rPr>
          <w:lang w:val="en-GB"/>
        </w:rPr>
        <w:t xml:space="preserve">. </w:t>
      </w:r>
    </w:p>
    <w:p w:rsidR="00DE30C4" w:rsidRDefault="00DE30C4" w:rsidP="005358B0">
      <w:pPr>
        <w:rPr>
          <w:lang w:val="en-GB"/>
        </w:rPr>
      </w:pPr>
    </w:p>
    <w:p w:rsidR="00DE30C4" w:rsidRDefault="00DE30C4" w:rsidP="00DE30C4">
      <w:pPr>
        <w:jc w:val="center"/>
        <w:rPr>
          <w:lang w:val="en-GB"/>
        </w:rPr>
      </w:pPr>
      <w:bookmarkStart w:id="0" w:name="_GoBack"/>
      <w:bookmarkEnd w:id="0"/>
      <w:r>
        <w:rPr>
          <w:lang w:val="en-GB"/>
        </w:rPr>
        <w:t>______________</w:t>
      </w:r>
    </w:p>
    <w:sectPr w:rsidR="00DE30C4" w:rsidSect="00031E64">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AC1" w:rsidRDefault="00B56AC1">
      <w:r>
        <w:separator/>
      </w:r>
    </w:p>
  </w:endnote>
  <w:endnote w:type="continuationSeparator" w:id="0">
    <w:p w:rsidR="00B56AC1" w:rsidRDefault="00B5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54" w:rsidRDefault="00AD4554" w:rsidP="00AD455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AC1" w:rsidRDefault="00B56AC1">
      <w:r>
        <w:t>____________________</w:t>
      </w:r>
    </w:p>
  </w:footnote>
  <w:footnote w:type="continuationSeparator" w:id="0">
    <w:p w:rsidR="00B56AC1" w:rsidRDefault="00B56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F839E5">
      <w:rPr>
        <w:rStyle w:val="PageNumber"/>
        <w:noProof/>
        <w:sz w:val="18"/>
        <w:szCs w:val="16"/>
      </w:rPr>
      <w:t>2</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rsidP="00FF0CA7">
    <w:pPr>
      <w:pStyle w:val="Header"/>
    </w:pPr>
    <w:r>
      <w:tab/>
    </w:r>
    <w:r>
      <w:tab/>
    </w:r>
    <w:r w:rsidR="00FF0CA7">
      <w:rPr>
        <w:sz w:val="18"/>
        <w:szCs w:val="16"/>
      </w:rPr>
      <w:t xml:space="preserve">- </w:t>
    </w:r>
    <w:r w:rsidR="00FF0CA7" w:rsidRPr="00FC6F6B">
      <w:rPr>
        <w:rStyle w:val="PageNumber"/>
        <w:sz w:val="18"/>
        <w:szCs w:val="16"/>
      </w:rPr>
      <w:fldChar w:fldCharType="begin"/>
    </w:r>
    <w:r w:rsidR="00FF0CA7" w:rsidRPr="00FC6F6B">
      <w:rPr>
        <w:rStyle w:val="PageNumber"/>
        <w:sz w:val="18"/>
        <w:szCs w:val="16"/>
      </w:rPr>
      <w:instrText xml:space="preserve"> PAGE </w:instrText>
    </w:r>
    <w:r w:rsidR="00FF0CA7" w:rsidRPr="00FC6F6B">
      <w:rPr>
        <w:rStyle w:val="PageNumber"/>
        <w:sz w:val="18"/>
        <w:szCs w:val="16"/>
      </w:rPr>
      <w:fldChar w:fldCharType="separate"/>
    </w:r>
    <w:r w:rsidR="00F839E5">
      <w:rPr>
        <w:rStyle w:val="PageNumber"/>
        <w:noProof/>
        <w:sz w:val="18"/>
        <w:szCs w:val="16"/>
      </w:rPr>
      <w:t>3</w:t>
    </w:r>
    <w:r w:rsidR="00FF0CA7" w:rsidRPr="00FC6F6B">
      <w:rPr>
        <w:rStyle w:val="PageNumber"/>
        <w:sz w:val="18"/>
        <w:szCs w:val="16"/>
      </w:rPr>
      <w:fldChar w:fldCharType="end"/>
    </w:r>
    <w:r w:rsidR="00FF0CA7">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17875" w:rsidTr="00F05CBF">
      <w:tc>
        <w:tcPr>
          <w:tcW w:w="9923" w:type="dxa"/>
        </w:tcPr>
        <w:p w:rsidR="00217875" w:rsidRDefault="00217875" w:rsidP="00217875">
          <w:pPr>
            <w:pStyle w:val="Header"/>
            <w:tabs>
              <w:tab w:val="clear" w:pos="794"/>
              <w:tab w:val="clear" w:pos="4820"/>
            </w:tabs>
            <w:spacing w:line="360" w:lineRule="auto"/>
            <w:jc w:val="center"/>
          </w:pPr>
          <w:r>
            <w:rPr>
              <w:b/>
              <w:bCs/>
              <w:noProof/>
              <w:lang w:eastAsia="zh-CN"/>
            </w:rPr>
            <w:drawing>
              <wp:inline distT="0" distB="0" distL="0" distR="0" wp14:anchorId="425FBFEF" wp14:editId="6E5313F4">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51612A" w:rsidRDefault="00E915AF" w:rsidP="0051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7DAF6925"/>
    <w:multiLevelType w:val="hybridMultilevel"/>
    <w:tmpl w:val="DA708E34"/>
    <w:lvl w:ilvl="0" w:tplc="612686EE">
      <w:start w:val="7"/>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56AC1"/>
    <w:rsid w:val="00006A31"/>
    <w:rsid w:val="00006C82"/>
    <w:rsid w:val="00010D21"/>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46C76"/>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302B3"/>
    <w:rsid w:val="00230C66"/>
    <w:rsid w:val="00235A29"/>
    <w:rsid w:val="00241526"/>
    <w:rsid w:val="002443A2"/>
    <w:rsid w:val="00266E74"/>
    <w:rsid w:val="002835C3"/>
    <w:rsid w:val="00283C3B"/>
    <w:rsid w:val="002861E6"/>
    <w:rsid w:val="00287D18"/>
    <w:rsid w:val="00296A1D"/>
    <w:rsid w:val="002A2618"/>
    <w:rsid w:val="002A5DD7"/>
    <w:rsid w:val="002B0CAC"/>
    <w:rsid w:val="002D472E"/>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84E7E"/>
    <w:rsid w:val="003A1F49"/>
    <w:rsid w:val="003A5D52"/>
    <w:rsid w:val="003A5F0B"/>
    <w:rsid w:val="003B2BDA"/>
    <w:rsid w:val="003B55EC"/>
    <w:rsid w:val="003C2EA7"/>
    <w:rsid w:val="003C4471"/>
    <w:rsid w:val="003C7D41"/>
    <w:rsid w:val="003D4A69"/>
    <w:rsid w:val="003E504F"/>
    <w:rsid w:val="003E78D6"/>
    <w:rsid w:val="00400573"/>
    <w:rsid w:val="004007A3"/>
    <w:rsid w:val="00405552"/>
    <w:rsid w:val="00406D71"/>
    <w:rsid w:val="00407292"/>
    <w:rsid w:val="004326DB"/>
    <w:rsid w:val="0043682E"/>
    <w:rsid w:val="00436CD1"/>
    <w:rsid w:val="00447ECB"/>
    <w:rsid w:val="004623F7"/>
    <w:rsid w:val="00480F51"/>
    <w:rsid w:val="00481124"/>
    <w:rsid w:val="004815EB"/>
    <w:rsid w:val="00484E72"/>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358B0"/>
    <w:rsid w:val="00543DF8"/>
    <w:rsid w:val="00546101"/>
    <w:rsid w:val="00553DD7"/>
    <w:rsid w:val="005638CF"/>
    <w:rsid w:val="0056741E"/>
    <w:rsid w:val="0057325A"/>
    <w:rsid w:val="0057469A"/>
    <w:rsid w:val="00580814"/>
    <w:rsid w:val="00583A0B"/>
    <w:rsid w:val="005871DF"/>
    <w:rsid w:val="0059211A"/>
    <w:rsid w:val="005A03A3"/>
    <w:rsid w:val="005A2B92"/>
    <w:rsid w:val="005A79E9"/>
    <w:rsid w:val="005B214C"/>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A1921"/>
    <w:rsid w:val="006A518B"/>
    <w:rsid w:val="006B0590"/>
    <w:rsid w:val="006B49DA"/>
    <w:rsid w:val="006B4C75"/>
    <w:rsid w:val="006C53F8"/>
    <w:rsid w:val="006C7CDE"/>
    <w:rsid w:val="00712A04"/>
    <w:rsid w:val="00714B22"/>
    <w:rsid w:val="007234B1"/>
    <w:rsid w:val="00723D08"/>
    <w:rsid w:val="00725FDA"/>
    <w:rsid w:val="00727816"/>
    <w:rsid w:val="00730B9A"/>
    <w:rsid w:val="0073640B"/>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95BDA"/>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78C8"/>
    <w:rsid w:val="00963D9D"/>
    <w:rsid w:val="009725D2"/>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392"/>
    <w:rsid w:val="00A20FBC"/>
    <w:rsid w:val="00A31370"/>
    <w:rsid w:val="00A34D6F"/>
    <w:rsid w:val="00A41F91"/>
    <w:rsid w:val="00A63355"/>
    <w:rsid w:val="00A7596D"/>
    <w:rsid w:val="00A963DF"/>
    <w:rsid w:val="00AB4ED2"/>
    <w:rsid w:val="00AC0C22"/>
    <w:rsid w:val="00AC3896"/>
    <w:rsid w:val="00AD2CF2"/>
    <w:rsid w:val="00AD4554"/>
    <w:rsid w:val="00AE2D88"/>
    <w:rsid w:val="00AE6F6F"/>
    <w:rsid w:val="00AE710E"/>
    <w:rsid w:val="00AF3325"/>
    <w:rsid w:val="00AF34D9"/>
    <w:rsid w:val="00AF70DA"/>
    <w:rsid w:val="00B019D3"/>
    <w:rsid w:val="00B1235F"/>
    <w:rsid w:val="00B34CF9"/>
    <w:rsid w:val="00B37559"/>
    <w:rsid w:val="00B4054B"/>
    <w:rsid w:val="00B52453"/>
    <w:rsid w:val="00B56AC1"/>
    <w:rsid w:val="00B579B0"/>
    <w:rsid w:val="00B57D11"/>
    <w:rsid w:val="00B649D7"/>
    <w:rsid w:val="00B753C9"/>
    <w:rsid w:val="00B81C2F"/>
    <w:rsid w:val="00B90743"/>
    <w:rsid w:val="00B90C45"/>
    <w:rsid w:val="00B933BE"/>
    <w:rsid w:val="00BA072F"/>
    <w:rsid w:val="00BC08C7"/>
    <w:rsid w:val="00BC2756"/>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1AF4"/>
    <w:rsid w:val="00CD4E44"/>
    <w:rsid w:val="00CE076A"/>
    <w:rsid w:val="00CE10AB"/>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95D"/>
    <w:rsid w:val="00DA1B88"/>
    <w:rsid w:val="00DA4037"/>
    <w:rsid w:val="00DE30C4"/>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E1592"/>
    <w:rsid w:val="00F424BF"/>
    <w:rsid w:val="00F44FC3"/>
    <w:rsid w:val="00F46107"/>
    <w:rsid w:val="00F468C5"/>
    <w:rsid w:val="00F52F39"/>
    <w:rsid w:val="00F6184F"/>
    <w:rsid w:val="00F77620"/>
    <w:rsid w:val="00F8310E"/>
    <w:rsid w:val="00F839E5"/>
    <w:rsid w:val="00F914DD"/>
    <w:rsid w:val="00FA2358"/>
    <w:rsid w:val="00FA64C3"/>
    <w:rsid w:val="00FB2592"/>
    <w:rsid w:val="00FB2810"/>
    <w:rsid w:val="00FB7A2C"/>
    <w:rsid w:val="00FC2947"/>
    <w:rsid w:val="00FC6F6B"/>
    <w:rsid w:val="00FE0818"/>
    <w:rsid w:val="00FE6FB1"/>
    <w:rsid w:val="00FF0CA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35774F81-3A1D-4F86-A270-49F30EDF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ing1Char">
    <w:name w:val="Heading 1 Char"/>
    <w:basedOn w:val="DefaultParagraphFont"/>
    <w:link w:val="Heading1"/>
    <w:uiPriority w:val="99"/>
    <w:rsid w:val="00895BDA"/>
    <w:rPr>
      <w:b/>
      <w:sz w:val="24"/>
      <w:szCs w:val="22"/>
      <w:lang w:val="en-US" w:eastAsia="en-US"/>
    </w:rPr>
  </w:style>
  <w:style w:type="character" w:styleId="FollowedHyperlink">
    <w:name w:val="FollowedHyperlink"/>
    <w:basedOn w:val="DefaultParagraphFont"/>
    <w:semiHidden/>
    <w:unhideWhenUsed/>
    <w:rsid w:val="00895B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IR-0225/en"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ti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00-CTITU-CIR/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t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go/Rcirculars"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0C7C3-2573-4A39-B1E0-2DE3F065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8</TotalTime>
  <Pages>3</Pages>
  <Words>429</Words>
  <Characters>2680</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3103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MJ Deraspe</dc:creator>
  <cp:lastModifiedBy>Faure, Graciela</cp:lastModifiedBy>
  <cp:revision>6</cp:revision>
  <cp:lastPrinted>2018-01-16T16:40:00Z</cp:lastPrinted>
  <dcterms:created xsi:type="dcterms:W3CDTF">2018-02-02T15:15:00Z</dcterms:created>
  <dcterms:modified xsi:type="dcterms:W3CDTF">2018-02-02T16:06:00Z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