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F7546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F7546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F7546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F7546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</w:p>
          <w:p w:rsidR="00E53DCE" w:rsidRPr="00773F7E" w:rsidRDefault="00E53DCE" w:rsidP="00F7546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673F12">
              <w:rPr>
                <w:b/>
                <w:bCs/>
                <w:szCs w:val="24"/>
                <w:lang w:val="fr-CH"/>
              </w:rPr>
              <w:t>243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AA781A" w:rsidP="00F75460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B01407327DC74D7E9163059B7EAAA257"/>
                </w:placeholder>
                <w:date w:fullDate="2018-10-26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673F12">
                  <w:rPr>
                    <w:rFonts w:cs="Arial"/>
                    <w:szCs w:val="24"/>
                  </w:rPr>
                  <w:t>26 octobre 2018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F75460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F75460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F7546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F75460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673F12">
              <w:rPr>
                <w:b/>
                <w:bCs/>
                <w:szCs w:val="24"/>
                <w:lang w:val="fr-CH"/>
              </w:rPr>
              <w:t xml:space="preserve"> et aux Membres du Secteur</w:t>
            </w:r>
            <w:r w:rsidR="00F75460">
              <w:rPr>
                <w:b/>
                <w:bCs/>
                <w:szCs w:val="24"/>
                <w:lang w:val="fr-CH"/>
              </w:rPr>
              <w:t xml:space="preserve"> des </w:t>
            </w:r>
            <w:r w:rsidR="00673F12">
              <w:rPr>
                <w:b/>
                <w:bCs/>
                <w:szCs w:val="24"/>
                <w:lang w:val="fr-CH"/>
              </w:rPr>
              <w:t>radiocommunications</w:t>
            </w:r>
          </w:p>
        </w:tc>
      </w:tr>
      <w:tr w:rsidR="00E53DCE" w:rsidRPr="00F7546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F7546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F7546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F7546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673F1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73F12" w:rsidRDefault="003471C9" w:rsidP="00F7546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>
              <w:rPr>
                <w:lang w:val="fr-CH"/>
              </w:rPr>
              <w:t>Objet</w:t>
            </w:r>
            <w:r w:rsidR="00E53DCE" w:rsidRPr="00673F12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73F12" w:rsidRDefault="00673F12" w:rsidP="00F75460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val="fr-FR"/>
              </w:rPr>
            </w:pPr>
            <w:r w:rsidRPr="005A6AA7">
              <w:rPr>
                <w:rFonts w:asciiTheme="minorHAnsi" w:hAnsiTheme="minorHAnsi"/>
                <w:b/>
                <w:bCs/>
                <w:szCs w:val="24"/>
                <w:lang w:val="fr-FR"/>
              </w:rPr>
              <w:t>Colloque de l'UIT sur les</w:t>
            </w:r>
            <w:r w:rsidR="006A7CDF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 télécommunications par satellite</w:t>
            </w:r>
            <w:r w:rsidRPr="005A6AA7">
              <w:rPr>
                <w:rFonts w:asciiTheme="minorHAnsi" w:hAnsiTheme="minorHAnsi"/>
                <w:b/>
                <w:bCs/>
                <w:szCs w:val="24"/>
                <w:lang w:val="fr-FR"/>
              </w:rPr>
              <w:t>, édition de 2018</w:t>
            </w:r>
          </w:p>
          <w:p w:rsidR="00E53DCE" w:rsidRPr="00673F12" w:rsidRDefault="00673F12" w:rsidP="00F75460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fr-FR"/>
              </w:rPr>
              <w:t>Genève</w:t>
            </w:r>
            <w:r w:rsidRPr="005A6AA7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, 28-30 </w:t>
            </w:r>
            <w:r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novembre </w:t>
            </w:r>
            <w:r w:rsidRPr="005A6AA7">
              <w:rPr>
                <w:rFonts w:asciiTheme="minorHAnsi" w:hAnsiTheme="minorHAnsi"/>
                <w:b/>
                <w:bCs/>
                <w:szCs w:val="24"/>
                <w:lang w:val="fr-FR"/>
              </w:rPr>
              <w:t>2018</w:t>
            </w:r>
          </w:p>
        </w:tc>
      </w:tr>
      <w:tr w:rsidR="00E53DCE" w:rsidRPr="00673F1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73F12" w:rsidRDefault="00E53DCE" w:rsidP="00F7546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73F12" w:rsidRDefault="00E53DCE" w:rsidP="00F7546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73F1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73F12" w:rsidRDefault="00E53DCE" w:rsidP="00F7546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73F12" w:rsidRDefault="00E53DCE" w:rsidP="00F7546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:rsidR="00673F12" w:rsidRPr="005A6AA7" w:rsidRDefault="00673F12" w:rsidP="00F7546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textAlignment w:val="auto"/>
        <w:rPr>
          <w:rFonts w:asciiTheme="minorHAnsi" w:hAnsiTheme="minorHAnsi" w:cstheme="minorHAnsi"/>
          <w:color w:val="000000"/>
          <w:szCs w:val="24"/>
          <w:lang w:val="fr-FR" w:eastAsia="zh-CN"/>
        </w:rPr>
      </w:pPr>
      <w:r w:rsidRPr="005A6AA7">
        <w:rPr>
          <w:rFonts w:asciiTheme="minorHAnsi" w:hAnsiTheme="minorHAnsi" w:cstheme="minorHAnsi"/>
          <w:color w:val="000000"/>
          <w:szCs w:val="24"/>
          <w:lang w:val="fr-FR" w:eastAsia="zh-CN"/>
        </w:rPr>
        <w:t xml:space="preserve">Le Bureau des radiocommunications de l'UIT a l'honneur, par la présente lettre, d'inviter votre Administration </w:t>
      </w:r>
      <w:r>
        <w:rPr>
          <w:rFonts w:asciiTheme="minorHAnsi" w:hAnsiTheme="minorHAnsi" w:cstheme="minorHAnsi"/>
          <w:color w:val="000000"/>
          <w:szCs w:val="24"/>
          <w:lang w:val="fr-FR" w:eastAsia="zh-CN"/>
        </w:rPr>
        <w:t xml:space="preserve">ou votre organisation à participer à </w:t>
      </w:r>
      <w:r w:rsidRPr="00F75460">
        <w:rPr>
          <w:rFonts w:asciiTheme="minorHAnsi" w:hAnsiTheme="minorHAnsi" w:cstheme="minorHAnsi"/>
          <w:bCs/>
          <w:color w:val="000000"/>
          <w:szCs w:val="24"/>
          <w:lang w:val="fr-FR" w:eastAsia="zh-CN"/>
        </w:rPr>
        <w:t>l'</w:t>
      </w:r>
      <w:r w:rsidRPr="005A6AA7">
        <w:rPr>
          <w:rFonts w:asciiTheme="minorHAnsi" w:hAnsiTheme="minorHAnsi" w:cstheme="minorHAnsi"/>
          <w:b/>
          <w:color w:val="000000"/>
          <w:szCs w:val="24"/>
          <w:lang w:val="fr-FR" w:eastAsia="zh-CN"/>
        </w:rPr>
        <w:t xml:space="preserve">édition de 2018 du Colloque de l'UIT sur les </w:t>
      </w:r>
      <w:r w:rsidR="006A7CDF">
        <w:rPr>
          <w:rFonts w:asciiTheme="minorHAnsi" w:hAnsiTheme="minorHAnsi" w:cstheme="minorHAnsi"/>
          <w:b/>
          <w:color w:val="000000"/>
          <w:szCs w:val="24"/>
          <w:lang w:val="fr-FR" w:eastAsia="zh-CN"/>
        </w:rPr>
        <w:t xml:space="preserve">télécommunications par </w:t>
      </w:r>
      <w:r w:rsidRPr="005A6AA7">
        <w:rPr>
          <w:rFonts w:asciiTheme="minorHAnsi" w:hAnsiTheme="minorHAnsi" w:cstheme="minorHAnsi"/>
          <w:b/>
          <w:color w:val="000000"/>
          <w:szCs w:val="24"/>
          <w:lang w:val="fr-FR" w:eastAsia="zh-CN"/>
        </w:rPr>
        <w:t>satellite</w:t>
      </w:r>
      <w:r w:rsidRPr="005A6AA7">
        <w:rPr>
          <w:rFonts w:asciiTheme="minorHAnsi" w:hAnsiTheme="minorHAnsi" w:cstheme="minorHAnsi"/>
          <w:color w:val="000000"/>
          <w:szCs w:val="24"/>
          <w:lang w:val="fr-FR" w:eastAsia="zh-CN"/>
        </w:rPr>
        <w:t xml:space="preserve">, </w:t>
      </w:r>
      <w:r>
        <w:rPr>
          <w:rFonts w:asciiTheme="minorHAnsi" w:hAnsiTheme="minorHAnsi" w:cstheme="minorHAnsi"/>
          <w:color w:val="000000"/>
          <w:szCs w:val="24"/>
          <w:lang w:val="fr-FR" w:eastAsia="zh-CN"/>
        </w:rPr>
        <w:t xml:space="preserve">qui se tiendra </w:t>
      </w:r>
      <w:hyperlink r:id="rId8" w:history="1">
        <w:r w:rsidRPr="005A6AA7">
          <w:rPr>
            <w:rStyle w:val="Hyperlink"/>
            <w:rFonts w:asciiTheme="minorHAnsi" w:hAnsiTheme="minorHAnsi" w:cstheme="minorHAnsi"/>
            <w:szCs w:val="24"/>
            <w:lang w:val="fr-FR" w:eastAsia="zh-CN"/>
          </w:rPr>
          <w:t>dans les locaux de l'UIT</w:t>
        </w:r>
      </w:hyperlink>
      <w:r>
        <w:rPr>
          <w:rFonts w:asciiTheme="minorHAnsi" w:hAnsiTheme="minorHAnsi" w:cstheme="minorHAnsi"/>
          <w:color w:val="000000"/>
          <w:szCs w:val="24"/>
          <w:lang w:val="fr-FR" w:eastAsia="zh-CN"/>
        </w:rPr>
        <w:t xml:space="preserve">, </w:t>
      </w:r>
      <w:r w:rsidR="006A7CDF">
        <w:rPr>
          <w:rFonts w:asciiTheme="minorHAnsi" w:hAnsiTheme="minorHAnsi" w:cstheme="minorHAnsi"/>
          <w:color w:val="000000"/>
          <w:szCs w:val="24"/>
          <w:lang w:val="fr-FR" w:eastAsia="zh-CN"/>
        </w:rPr>
        <w:t xml:space="preserve">à Genève, </w:t>
      </w:r>
      <w:r>
        <w:rPr>
          <w:rFonts w:asciiTheme="minorHAnsi" w:hAnsiTheme="minorHAnsi" w:cstheme="minorHAnsi"/>
          <w:color w:val="000000"/>
          <w:szCs w:val="24"/>
          <w:lang w:val="fr-FR" w:eastAsia="zh-CN"/>
        </w:rPr>
        <w:t xml:space="preserve">du </w:t>
      </w:r>
      <w:r w:rsidRPr="005A6AA7">
        <w:rPr>
          <w:rFonts w:asciiTheme="minorHAnsi" w:hAnsiTheme="minorHAnsi" w:cstheme="minorHAnsi"/>
          <w:b/>
          <w:bCs/>
          <w:color w:val="000000"/>
          <w:szCs w:val="24"/>
          <w:lang w:val="fr-FR" w:eastAsia="zh-CN"/>
        </w:rPr>
        <w:t xml:space="preserve">28 </w:t>
      </w:r>
      <w:r w:rsidR="00F75460">
        <w:rPr>
          <w:rFonts w:asciiTheme="minorHAnsi" w:hAnsiTheme="minorHAnsi" w:cstheme="minorHAnsi"/>
          <w:b/>
          <w:bCs/>
          <w:color w:val="000000"/>
          <w:szCs w:val="24"/>
          <w:lang w:val="fr-FR" w:eastAsia="zh-CN"/>
        </w:rPr>
        <w:t>au </w:t>
      </w:r>
      <w:r w:rsidR="006A7CDF">
        <w:rPr>
          <w:rFonts w:asciiTheme="minorHAnsi" w:hAnsiTheme="minorHAnsi" w:cstheme="minorHAnsi"/>
          <w:b/>
          <w:bCs/>
          <w:color w:val="000000"/>
          <w:szCs w:val="24"/>
          <w:lang w:val="fr-FR" w:eastAsia="zh-CN"/>
        </w:rPr>
        <w:t>30 </w:t>
      </w:r>
      <w:r>
        <w:rPr>
          <w:rFonts w:asciiTheme="minorHAnsi" w:hAnsiTheme="minorHAnsi" w:cstheme="minorHAnsi"/>
          <w:b/>
          <w:bCs/>
          <w:color w:val="000000"/>
          <w:szCs w:val="24"/>
          <w:lang w:val="fr-FR" w:eastAsia="zh-CN"/>
        </w:rPr>
        <w:t xml:space="preserve">novembre </w:t>
      </w:r>
      <w:r w:rsidRPr="005A6AA7">
        <w:rPr>
          <w:rFonts w:asciiTheme="minorHAnsi" w:hAnsiTheme="minorHAnsi" w:cstheme="minorHAnsi"/>
          <w:b/>
          <w:bCs/>
          <w:color w:val="000000"/>
          <w:szCs w:val="24"/>
          <w:lang w:val="fr-FR" w:eastAsia="zh-CN"/>
        </w:rPr>
        <w:t>2018</w:t>
      </w:r>
      <w:r w:rsidRPr="005A6AA7">
        <w:rPr>
          <w:rFonts w:asciiTheme="minorHAnsi" w:hAnsiTheme="minorHAnsi" w:cstheme="minorHAnsi"/>
          <w:color w:val="000000"/>
          <w:szCs w:val="24"/>
          <w:lang w:val="fr-FR" w:eastAsia="zh-CN"/>
        </w:rPr>
        <w:t xml:space="preserve">, </w:t>
      </w:r>
      <w:r>
        <w:rPr>
          <w:rFonts w:asciiTheme="minorHAnsi" w:hAnsiTheme="minorHAnsi" w:cstheme="minorHAnsi"/>
          <w:color w:val="000000"/>
          <w:szCs w:val="24"/>
          <w:lang w:val="fr-FR" w:eastAsia="zh-CN"/>
        </w:rPr>
        <w:t>avant le Séminaire mondial des radiocommunications</w:t>
      </w:r>
      <w:r w:rsidRPr="005A6AA7">
        <w:rPr>
          <w:rFonts w:asciiTheme="minorHAnsi" w:hAnsiTheme="minorHAnsi" w:cstheme="minorHAnsi"/>
          <w:color w:val="000000"/>
          <w:szCs w:val="24"/>
          <w:lang w:val="fr-FR" w:eastAsia="zh-CN"/>
        </w:rPr>
        <w:t>.</w:t>
      </w:r>
    </w:p>
    <w:p w:rsidR="00673F12" w:rsidRPr="00AA0287" w:rsidRDefault="00673F12" w:rsidP="00F7546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textAlignment w:val="auto"/>
        <w:rPr>
          <w:rFonts w:asciiTheme="minorHAnsi" w:hAnsiTheme="minorHAnsi" w:cstheme="minorHAnsi"/>
          <w:color w:val="000000"/>
          <w:szCs w:val="24"/>
          <w:lang w:val="fr-FR" w:eastAsia="zh-CN"/>
        </w:rPr>
      </w:pPr>
      <w:r w:rsidRPr="00F75460">
        <w:rPr>
          <w:rFonts w:asciiTheme="minorHAnsi" w:hAnsiTheme="minorHAnsi" w:cstheme="minorHAnsi"/>
          <w:color w:val="000000"/>
          <w:szCs w:val="24"/>
          <w:lang w:val="fr-FR" w:eastAsia="zh-CN"/>
        </w:rPr>
        <w:t>L'</w:t>
      </w:r>
      <w:r w:rsidRPr="00593E0B">
        <w:rPr>
          <w:rFonts w:asciiTheme="minorHAnsi" w:hAnsiTheme="minorHAnsi" w:cstheme="minorHAnsi"/>
          <w:b/>
          <w:bCs/>
          <w:color w:val="000000"/>
          <w:szCs w:val="24"/>
          <w:lang w:val="fr-FR" w:eastAsia="zh-CN"/>
        </w:rPr>
        <w:t xml:space="preserve">édition de 2018 du Colloque de l'UIT sur les </w:t>
      </w:r>
      <w:r w:rsidR="006A7CDF">
        <w:rPr>
          <w:rFonts w:asciiTheme="minorHAnsi" w:hAnsiTheme="minorHAnsi" w:cstheme="minorHAnsi"/>
          <w:b/>
          <w:bCs/>
          <w:color w:val="000000"/>
          <w:szCs w:val="24"/>
          <w:lang w:val="fr-FR" w:eastAsia="zh-CN"/>
        </w:rPr>
        <w:t>télécommunications par satellite</w:t>
      </w:r>
      <w:r w:rsidRPr="00593E0B">
        <w:rPr>
          <w:rFonts w:asciiTheme="minorHAnsi" w:hAnsiTheme="minorHAnsi" w:cstheme="minorHAnsi"/>
          <w:b/>
          <w:bCs/>
          <w:color w:val="000000"/>
          <w:szCs w:val="24"/>
          <w:lang w:val="fr-FR" w:eastAsia="zh-CN"/>
        </w:rPr>
        <w:t xml:space="preserve"> </w:t>
      </w:r>
      <w:r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s'inscrit dans une série de colloques ayant eu lieu à Genève et dans les régions Amériques et Asie. 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Cette fois-ci, </w:t>
      </w:r>
      <w:r w:rsidR="006A7CDF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on s'intéressera aux 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technologies, marchés et tendances des </w:t>
      </w:r>
      <w:r w:rsidR="006A7CDF">
        <w:rPr>
          <w:rFonts w:asciiTheme="minorHAnsi" w:hAnsiTheme="minorHAnsi" w:cs="Times New Roman"/>
          <w:color w:val="000000"/>
          <w:szCs w:val="24"/>
          <w:lang w:val="fr-FR" w:eastAsia="zh-CN"/>
        </w:rPr>
        <w:t>télé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communications par satellite, </w:t>
      </w:r>
      <w:r w:rsidR="006A7CDF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depuis les 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principes fondamentaux en matière </w:t>
      </w:r>
      <w:r w:rsidR="006A7CDF">
        <w:rPr>
          <w:rFonts w:asciiTheme="minorHAnsi" w:hAnsiTheme="minorHAnsi" w:cs="Times New Roman"/>
          <w:color w:val="000000"/>
          <w:szCs w:val="24"/>
          <w:lang w:val="fr-FR" w:eastAsia="zh-CN"/>
        </w:rPr>
        <w:t>de télécommunication</w:t>
      </w:r>
      <w:r w:rsidR="00F75460">
        <w:rPr>
          <w:rFonts w:asciiTheme="minorHAnsi" w:hAnsiTheme="minorHAnsi" w:cs="Times New Roman"/>
          <w:color w:val="000000"/>
          <w:szCs w:val="24"/>
          <w:lang w:val="fr-FR" w:eastAsia="zh-CN"/>
        </w:rPr>
        <w:t>s</w:t>
      </w:r>
      <w:r w:rsidR="006A7CDF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 par satellite jusqu'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>aux nouvelles technologies et politiques. Ce colloque comprend</w:t>
      </w:r>
      <w:r w:rsidR="006A7CDF">
        <w:rPr>
          <w:rFonts w:asciiTheme="minorHAnsi" w:hAnsiTheme="minorHAnsi" w:cs="Times New Roman"/>
          <w:color w:val="000000"/>
          <w:szCs w:val="24"/>
          <w:lang w:val="fr-FR" w:eastAsia="zh-CN"/>
        </w:rPr>
        <w:t>ra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 un atelier pratique sur le terrain, </w:t>
      </w:r>
      <w:r>
        <w:rPr>
          <w:rFonts w:asciiTheme="minorHAnsi" w:hAnsiTheme="minorHAnsi" w:cs="Times New Roman"/>
          <w:color w:val="000000"/>
          <w:szCs w:val="24"/>
          <w:lang w:val="fr-FR" w:eastAsia="zh-CN"/>
        </w:rPr>
        <w:t>dans le cadre duquel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 les participants </w:t>
      </w:r>
      <w:r>
        <w:rPr>
          <w:rFonts w:asciiTheme="minorHAnsi" w:hAnsiTheme="minorHAnsi" w:cs="Times New Roman"/>
          <w:color w:val="000000"/>
          <w:szCs w:val="24"/>
          <w:lang w:val="fr-FR" w:eastAsia="zh-CN"/>
        </w:rPr>
        <w:t>apprendront à utiliser le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 matériel </w:t>
      </w:r>
      <w:r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de mesure et feront des relevés. 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Le troisième jour sera entièrement consacré aux satellites de petite taille et les participants assisteront à des débats </w:t>
      </w:r>
      <w:r>
        <w:rPr>
          <w:rFonts w:asciiTheme="minorHAnsi" w:hAnsiTheme="minorHAnsi" w:cs="Times New Roman"/>
          <w:color w:val="000000"/>
          <w:szCs w:val="24"/>
          <w:lang w:val="fr-FR" w:eastAsia="zh-CN"/>
        </w:rPr>
        <w:t>dans lesquels des intervenants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 reconnus </w:t>
      </w:r>
      <w:r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issus du 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secteur, </w:t>
      </w:r>
      <w:r>
        <w:rPr>
          <w:rFonts w:asciiTheme="minorHAnsi" w:hAnsiTheme="minorHAnsi" w:cs="Times New Roman"/>
          <w:color w:val="000000"/>
          <w:szCs w:val="24"/>
          <w:lang w:val="fr-FR" w:eastAsia="zh-CN"/>
        </w:rPr>
        <w:t>d'organisations spatiales et de l'UIT aborderont la question de la coexistence des satellites de petite taille et d'autres systèmes dans le contexte des technologies e</w:t>
      </w:r>
      <w:r w:rsidR="006A7CDF">
        <w:rPr>
          <w:rFonts w:asciiTheme="minorHAnsi" w:hAnsiTheme="minorHAnsi" w:cs="Times New Roman"/>
          <w:color w:val="000000"/>
          <w:szCs w:val="24"/>
          <w:lang w:val="fr-FR" w:eastAsia="zh-CN"/>
        </w:rPr>
        <w:t>t de la réglementation actuelle</w:t>
      </w:r>
      <w:r w:rsidRPr="00593E0B">
        <w:rPr>
          <w:rFonts w:asciiTheme="minorHAnsi" w:hAnsiTheme="minorHAnsi" w:cs="Times New Roman"/>
          <w:color w:val="000000"/>
          <w:szCs w:val="24"/>
          <w:lang w:val="fr-FR" w:eastAsia="zh-CN"/>
        </w:rPr>
        <w:t xml:space="preserve">. </w:t>
      </w:r>
      <w:r>
        <w:rPr>
          <w:rFonts w:asciiTheme="minorHAnsi" w:hAnsiTheme="minorHAnsi" w:cs="Times New Roman"/>
          <w:color w:val="000000"/>
          <w:szCs w:val="24"/>
          <w:lang w:val="fr-FR" w:eastAsia="zh-CN"/>
        </w:rPr>
        <w:t>Par ailleurs, on présentera les nouvelles technologies, les applications innovantes et les nouvelles solutions de contrôle des émissions spatiales</w:t>
      </w:r>
      <w:r w:rsidRPr="00AA0287">
        <w:rPr>
          <w:rFonts w:asciiTheme="minorHAnsi" w:hAnsiTheme="minorHAnsi" w:cs="Times New Roman"/>
          <w:color w:val="000000"/>
          <w:szCs w:val="24"/>
          <w:lang w:val="fr-FR" w:eastAsia="zh-CN"/>
        </w:rPr>
        <w:t>.</w:t>
      </w:r>
    </w:p>
    <w:p w:rsidR="00673F12" w:rsidRPr="009B40C1" w:rsidRDefault="00673F12" w:rsidP="00F7546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textAlignment w:val="auto"/>
        <w:rPr>
          <w:rFonts w:asciiTheme="minorHAnsi" w:hAnsiTheme="minorHAnsi" w:cstheme="minorHAnsi"/>
          <w:color w:val="000000"/>
          <w:szCs w:val="24"/>
          <w:lang w:val="fr-FR" w:eastAsia="zh-CN"/>
        </w:rPr>
      </w:pPr>
      <w:r w:rsidRPr="009B40C1">
        <w:rPr>
          <w:rFonts w:asciiTheme="minorHAnsi" w:hAnsiTheme="minorHAnsi" w:cstheme="minorHAnsi"/>
          <w:szCs w:val="24"/>
          <w:lang w:val="fr-FR"/>
        </w:rPr>
        <w:t xml:space="preserve">Des </w:t>
      </w:r>
      <w:r>
        <w:rPr>
          <w:rFonts w:asciiTheme="minorHAnsi" w:hAnsiTheme="minorHAnsi" w:cstheme="minorHAnsi"/>
          <w:szCs w:val="24"/>
          <w:lang w:val="fr-FR"/>
        </w:rPr>
        <w:t>renseignements ultérieur</w:t>
      </w:r>
      <w:r w:rsidRPr="009B40C1">
        <w:rPr>
          <w:rFonts w:asciiTheme="minorHAnsi" w:hAnsiTheme="minorHAnsi" w:cstheme="minorHAnsi"/>
          <w:szCs w:val="24"/>
          <w:lang w:val="fr-FR"/>
        </w:rPr>
        <w:t>s, notamment un programme détaillé du coll</w:t>
      </w:r>
      <w:r>
        <w:rPr>
          <w:rFonts w:asciiTheme="minorHAnsi" w:hAnsiTheme="minorHAnsi" w:cstheme="minorHAnsi"/>
          <w:szCs w:val="24"/>
          <w:lang w:val="fr-FR"/>
        </w:rPr>
        <w:t>oque, seront mis</w:t>
      </w:r>
      <w:r w:rsidRPr="009B40C1">
        <w:rPr>
          <w:rFonts w:asciiTheme="minorHAnsi" w:hAnsiTheme="minorHAnsi" w:cstheme="minorHAnsi"/>
          <w:szCs w:val="24"/>
          <w:lang w:val="fr-FR"/>
        </w:rPr>
        <w:t xml:space="preserve"> en ligne </w:t>
      </w:r>
      <w:r>
        <w:rPr>
          <w:rFonts w:asciiTheme="minorHAnsi" w:hAnsiTheme="minorHAnsi" w:cstheme="minorHAnsi"/>
          <w:szCs w:val="24"/>
          <w:lang w:val="fr-FR"/>
        </w:rPr>
        <w:t>et actualisés</w:t>
      </w:r>
      <w:r w:rsidR="006A7CDF">
        <w:rPr>
          <w:rFonts w:asciiTheme="minorHAnsi" w:hAnsiTheme="minorHAnsi" w:cstheme="minorHAnsi"/>
          <w:szCs w:val="24"/>
          <w:lang w:val="fr-FR"/>
        </w:rPr>
        <w:t>,</w:t>
      </w:r>
      <w:r>
        <w:rPr>
          <w:rFonts w:asciiTheme="minorHAnsi" w:hAnsiTheme="minorHAnsi" w:cstheme="minorHAnsi"/>
          <w:szCs w:val="24"/>
          <w:lang w:val="fr-FR"/>
        </w:rPr>
        <w:t xml:space="preserve"> à mesure que parviendront des informations nouvelles ou modifiées, </w:t>
      </w:r>
      <w:r w:rsidRPr="009B40C1">
        <w:rPr>
          <w:rFonts w:asciiTheme="minorHAnsi" w:hAnsiTheme="minorHAnsi" w:cstheme="minorHAnsi"/>
          <w:szCs w:val="24"/>
          <w:lang w:val="fr-FR"/>
        </w:rPr>
        <w:t>sur le site web de la manifestation</w:t>
      </w:r>
      <w:r w:rsidRPr="009B40C1">
        <w:rPr>
          <w:rFonts w:asciiTheme="minorHAnsi" w:hAnsiTheme="minorHAnsi" w:cstheme="minorHAnsi"/>
          <w:color w:val="000000"/>
          <w:szCs w:val="24"/>
          <w:lang w:val="fr-FR" w:eastAsia="zh-CN"/>
        </w:rPr>
        <w:t>:</w:t>
      </w:r>
    </w:p>
    <w:p w:rsidR="00673F12" w:rsidRPr="00673F12" w:rsidRDefault="00001FEA" w:rsidP="00F7546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jc w:val="center"/>
        <w:textAlignment w:val="auto"/>
        <w:rPr>
          <w:rFonts w:asciiTheme="minorHAnsi" w:hAnsiTheme="minorHAnsi" w:cstheme="minorHAnsi"/>
          <w:color w:val="000000"/>
          <w:szCs w:val="24"/>
          <w:lang w:val="fr-FR" w:eastAsia="zh-CN"/>
        </w:rPr>
      </w:pPr>
      <w:hyperlink r:id="rId9" w:history="1">
        <w:r w:rsidR="00673F12" w:rsidRPr="00673F12">
          <w:rPr>
            <w:rFonts w:asciiTheme="minorHAnsi" w:hAnsiTheme="minorHAnsi" w:cstheme="minorHAnsi"/>
            <w:color w:val="0000FF"/>
            <w:szCs w:val="24"/>
            <w:u w:val="single"/>
            <w:lang w:val="fr-FR" w:eastAsia="zh-CN"/>
          </w:rPr>
          <w:t>http://www.itu.int/en/ITU-R/space/workshops/2018-SmallSat/Pages/default.aspx</w:t>
        </w:r>
      </w:hyperlink>
    </w:p>
    <w:p w:rsidR="00673F12" w:rsidRPr="009B40C1" w:rsidRDefault="00673F12" w:rsidP="00F75460">
      <w:pPr>
        <w:pStyle w:val="Headingb"/>
        <w:spacing w:line="240" w:lineRule="auto"/>
        <w:rPr>
          <w:lang w:val="fr-FR"/>
        </w:rPr>
      </w:pPr>
      <w:r w:rsidRPr="009B40C1">
        <w:rPr>
          <w:lang w:val="fr-FR"/>
        </w:rPr>
        <w:t>Interprétation</w:t>
      </w:r>
    </w:p>
    <w:p w:rsidR="00673F12" w:rsidRPr="009B40C1" w:rsidRDefault="00673F12" w:rsidP="00F75460">
      <w:pPr>
        <w:spacing w:line="240" w:lineRule="auto"/>
        <w:rPr>
          <w:lang w:val="fr-FR"/>
        </w:rPr>
      </w:pPr>
      <w:r w:rsidRPr="009B40C1">
        <w:rPr>
          <w:lang w:val="fr-FR"/>
        </w:rPr>
        <w:t>L'</w:t>
      </w:r>
      <w:r>
        <w:rPr>
          <w:lang w:val="fr-FR"/>
        </w:rPr>
        <w:t xml:space="preserve">anglais sera la seule </w:t>
      </w:r>
      <w:r w:rsidRPr="009B40C1">
        <w:rPr>
          <w:lang w:val="fr-FR"/>
        </w:rPr>
        <w:t>langue de travail des réunions.</w:t>
      </w:r>
    </w:p>
    <w:p w:rsidR="00673F12" w:rsidRPr="006A7CDF" w:rsidRDefault="00673F12" w:rsidP="00F75460">
      <w:pPr>
        <w:pStyle w:val="Headingb"/>
        <w:spacing w:line="240" w:lineRule="auto"/>
        <w:rPr>
          <w:lang w:val="fr-FR"/>
        </w:rPr>
      </w:pPr>
      <w:r w:rsidRPr="006A7CDF">
        <w:rPr>
          <w:lang w:val="fr-FR"/>
        </w:rPr>
        <w:t>Participation/Demande de visa/Réservation d'hôtel</w:t>
      </w:r>
    </w:p>
    <w:p w:rsidR="00673F12" w:rsidRPr="001B3EC2" w:rsidRDefault="00673F12" w:rsidP="00F75460">
      <w:pPr>
        <w:spacing w:before="120" w:line="240" w:lineRule="auto"/>
        <w:rPr>
          <w:lang w:val="fr-FR"/>
        </w:rPr>
      </w:pPr>
      <w:r w:rsidRPr="001B3EC2">
        <w:rPr>
          <w:lang w:val="fr-FR"/>
        </w:rPr>
        <w:t>Les Etats Membres, les Membres et les Associés du Secteur UIT-R ainsi que les établissements universitaires participant aux travaux de l</w:t>
      </w:r>
      <w:r>
        <w:rPr>
          <w:lang w:val="fr-FR"/>
        </w:rPr>
        <w:t>'</w:t>
      </w:r>
      <w:r w:rsidRPr="001B3EC2">
        <w:rPr>
          <w:lang w:val="fr-FR"/>
        </w:rPr>
        <w:t xml:space="preserve">UIT sont invités à assister au </w:t>
      </w:r>
      <w:r w:rsidR="006A7CDF">
        <w:rPr>
          <w:lang w:val="fr-FR"/>
        </w:rPr>
        <w:t>colloque</w:t>
      </w:r>
      <w:r w:rsidRPr="001B3EC2">
        <w:rPr>
          <w:lang w:val="fr-FR"/>
        </w:rPr>
        <w:t xml:space="preserve">. La participation est gratuite pour leurs représentants. </w:t>
      </w:r>
    </w:p>
    <w:p w:rsidR="00673F12" w:rsidRPr="009B40C1" w:rsidRDefault="00673F12" w:rsidP="00F75460">
      <w:pPr>
        <w:spacing w:before="120" w:line="240" w:lineRule="auto"/>
        <w:jc w:val="lowKashida"/>
        <w:rPr>
          <w:rFonts w:asciiTheme="minorHAnsi" w:hAnsiTheme="minorHAnsi" w:cstheme="minorHAnsi"/>
          <w:color w:val="000000" w:themeColor="text1"/>
          <w:szCs w:val="24"/>
          <w:lang w:val="fr-FR"/>
        </w:rPr>
      </w:pPr>
      <w:r w:rsidRPr="001B3EC2">
        <w:rPr>
          <w:lang w:val="fr-FR"/>
        </w:rPr>
        <w:lastRenderedPageBreak/>
        <w:t>L</w:t>
      </w:r>
      <w:r>
        <w:rPr>
          <w:lang w:val="fr-FR"/>
        </w:rPr>
        <w:t>'</w:t>
      </w:r>
      <w:r w:rsidRPr="001B3EC2">
        <w:rPr>
          <w:lang w:val="fr-FR"/>
        </w:rPr>
        <w:t>inscription</w:t>
      </w:r>
      <w:r w:rsidRPr="001B3EC2">
        <w:rPr>
          <w:color w:val="000000"/>
          <w:lang w:val="fr-FR"/>
        </w:rPr>
        <w:t xml:space="preserve"> s</w:t>
      </w:r>
      <w:r>
        <w:rPr>
          <w:color w:val="000000"/>
          <w:lang w:val="fr-FR"/>
        </w:rPr>
        <w:t>'</w:t>
      </w:r>
      <w:r w:rsidRPr="001B3EC2">
        <w:rPr>
          <w:color w:val="000000"/>
          <w:lang w:val="fr-FR"/>
        </w:rPr>
        <w:t>effectuera uniquement en ligne par l</w:t>
      </w:r>
      <w:r>
        <w:rPr>
          <w:color w:val="000000"/>
          <w:lang w:val="fr-FR"/>
        </w:rPr>
        <w:t>'</w:t>
      </w:r>
      <w:r w:rsidRPr="001B3EC2">
        <w:rPr>
          <w:color w:val="000000"/>
          <w:lang w:val="fr-FR"/>
        </w:rPr>
        <w:t>intermédiaire des coordonnateurs désignés chargés de l</w:t>
      </w:r>
      <w:r>
        <w:rPr>
          <w:color w:val="000000"/>
          <w:lang w:val="fr-FR"/>
        </w:rPr>
        <w:t>'</w:t>
      </w:r>
      <w:r w:rsidRPr="001B3EC2">
        <w:rPr>
          <w:color w:val="000000"/>
          <w:lang w:val="fr-FR"/>
        </w:rPr>
        <w:t>inscription au</w:t>
      </w:r>
      <w:r w:rsidR="006A7CDF">
        <w:rPr>
          <w:color w:val="000000"/>
          <w:lang w:val="fr-FR"/>
        </w:rPr>
        <w:t xml:space="preserve">x réunions et manifestations de </w:t>
      </w:r>
      <w:r w:rsidRPr="001B3EC2">
        <w:rPr>
          <w:color w:val="000000"/>
          <w:lang w:val="fr-FR"/>
        </w:rPr>
        <w:t>l</w:t>
      </w:r>
      <w:r>
        <w:rPr>
          <w:color w:val="000000"/>
          <w:lang w:val="fr-FR"/>
        </w:rPr>
        <w:t>'</w:t>
      </w:r>
      <w:r w:rsidRPr="001B3EC2">
        <w:rPr>
          <w:color w:val="000000"/>
          <w:lang w:val="fr-FR"/>
        </w:rPr>
        <w:t>UIT-R.</w:t>
      </w:r>
      <w:r w:rsidRPr="001B3EC2">
        <w:rPr>
          <w:lang w:val="fr-FR"/>
        </w:rPr>
        <w:t xml:space="preserve"> On trouvera la lis</w:t>
      </w:r>
      <w:r w:rsidR="006A7CDF">
        <w:rPr>
          <w:lang w:val="fr-FR"/>
        </w:rPr>
        <w:t xml:space="preserve">te des coordonnateurs ainsi que </w:t>
      </w:r>
      <w:r w:rsidRPr="001B3EC2">
        <w:rPr>
          <w:lang w:val="fr-FR"/>
        </w:rPr>
        <w:t>des précisions au sujet des formalités d</w:t>
      </w:r>
      <w:r>
        <w:rPr>
          <w:lang w:val="fr-FR"/>
        </w:rPr>
        <w:t>'</w:t>
      </w:r>
      <w:r w:rsidRPr="001B3EC2">
        <w:rPr>
          <w:lang w:val="fr-FR"/>
        </w:rPr>
        <w:t>inscription aux manifestations, des demandes d</w:t>
      </w:r>
      <w:r>
        <w:rPr>
          <w:lang w:val="fr-FR"/>
        </w:rPr>
        <w:t>'</w:t>
      </w:r>
      <w:r w:rsidRPr="001B3EC2">
        <w:rPr>
          <w:lang w:val="fr-FR"/>
        </w:rPr>
        <w:t>assistance pour l</w:t>
      </w:r>
      <w:r>
        <w:rPr>
          <w:lang w:val="fr-FR"/>
        </w:rPr>
        <w:t>'</w:t>
      </w:r>
      <w:r w:rsidRPr="001B3EC2">
        <w:rPr>
          <w:lang w:val="fr-FR"/>
        </w:rPr>
        <w:t>obtention d</w:t>
      </w:r>
      <w:r>
        <w:rPr>
          <w:lang w:val="fr-FR"/>
        </w:rPr>
        <w:t>'</w:t>
      </w:r>
      <w:r w:rsidRPr="001B3EC2">
        <w:rPr>
          <w:lang w:val="fr-FR"/>
        </w:rPr>
        <w:t>un visa, des réservations d</w:t>
      </w:r>
      <w:r>
        <w:rPr>
          <w:lang w:val="fr-FR"/>
        </w:rPr>
        <w:t>'</w:t>
      </w:r>
      <w:r w:rsidRPr="001B3EC2">
        <w:rPr>
          <w:lang w:val="fr-FR"/>
        </w:rPr>
        <w:t>hôtel, etc., à l</w:t>
      </w:r>
      <w:r>
        <w:rPr>
          <w:lang w:val="fr-FR"/>
        </w:rPr>
        <w:t>'</w:t>
      </w:r>
      <w:r w:rsidRPr="001B3EC2">
        <w:rPr>
          <w:lang w:val="fr-FR"/>
        </w:rPr>
        <w:t>adresse suivante:</w:t>
      </w:r>
    </w:p>
    <w:p w:rsidR="00673F12" w:rsidRPr="00673F12" w:rsidRDefault="00001FEA" w:rsidP="00F754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240" w:lineRule="auto"/>
        <w:jc w:val="center"/>
        <w:textAlignment w:val="auto"/>
        <w:rPr>
          <w:rFonts w:asciiTheme="minorHAnsi" w:hAnsiTheme="minorHAnsi" w:cstheme="minorHAnsi"/>
          <w:color w:val="000000" w:themeColor="text1"/>
          <w:szCs w:val="24"/>
          <w:lang w:val="fr-FR"/>
        </w:rPr>
      </w:pPr>
      <w:hyperlink r:id="rId10" w:history="1">
        <w:r w:rsidR="009931E6" w:rsidRPr="009931E6">
          <w:rPr>
            <w:rStyle w:val="Hyperlink"/>
            <w:rFonts w:asciiTheme="minorHAnsi" w:hAnsiTheme="minorHAnsi" w:cstheme="minorHAnsi"/>
            <w:noProof/>
            <w:szCs w:val="24"/>
            <w:lang w:val="fr-FR"/>
          </w:rPr>
          <w:t>www.itu.int/en/ITU-R/information/events</w:t>
        </w:r>
      </w:hyperlink>
    </w:p>
    <w:p w:rsidR="00673F12" w:rsidRPr="009B40C1" w:rsidRDefault="00673F12" w:rsidP="00F75460">
      <w:pPr>
        <w:spacing w:before="120" w:after="240" w:line="240" w:lineRule="auto"/>
        <w:rPr>
          <w:rFonts w:asciiTheme="minorHAnsi" w:hAnsiTheme="minorHAnsi" w:cstheme="minorHAnsi"/>
          <w:szCs w:val="24"/>
          <w:lang w:val="fr-FR"/>
        </w:rPr>
      </w:pPr>
      <w:r w:rsidRPr="001B3EC2">
        <w:rPr>
          <w:lang w:val="fr-FR"/>
        </w:rPr>
        <w:t>Si vous avez des questions concernant l</w:t>
      </w:r>
      <w:r>
        <w:rPr>
          <w:lang w:val="fr-FR"/>
        </w:rPr>
        <w:t>'</w:t>
      </w:r>
      <w:r w:rsidRPr="001B3EC2">
        <w:rPr>
          <w:lang w:val="fr-FR"/>
        </w:rPr>
        <w:t>inscription, veuillez prendre contact avec l</w:t>
      </w:r>
      <w:r>
        <w:rPr>
          <w:lang w:val="fr-FR"/>
        </w:rPr>
        <w:t>'</w:t>
      </w:r>
      <w:r w:rsidRPr="001B3EC2">
        <w:rPr>
          <w:lang w:val="fr-FR"/>
        </w:rPr>
        <w:t>Unité s</w:t>
      </w:r>
      <w:r>
        <w:rPr>
          <w:lang w:val="fr-FR"/>
        </w:rPr>
        <w:t>'</w:t>
      </w:r>
      <w:r w:rsidRPr="001B3EC2">
        <w:rPr>
          <w:lang w:val="fr-FR"/>
        </w:rPr>
        <w:t>occupant de l</w:t>
      </w:r>
      <w:r>
        <w:rPr>
          <w:lang w:val="fr-FR"/>
        </w:rPr>
        <w:t>'</w:t>
      </w:r>
      <w:r w:rsidRPr="001B3EC2">
        <w:rPr>
          <w:lang w:val="fr-FR"/>
        </w:rPr>
        <w:t>inscription aux réunions et manifestations de l</w:t>
      </w:r>
      <w:r>
        <w:rPr>
          <w:lang w:val="fr-FR"/>
        </w:rPr>
        <w:t>'</w:t>
      </w:r>
      <w:r w:rsidRPr="001B3EC2">
        <w:rPr>
          <w:lang w:val="fr-FR"/>
        </w:rPr>
        <w:t>UIT-R à l</w:t>
      </w:r>
      <w:r>
        <w:rPr>
          <w:lang w:val="fr-FR"/>
        </w:rPr>
        <w:t>'</w:t>
      </w:r>
      <w:r w:rsidRPr="001B3EC2">
        <w:rPr>
          <w:lang w:val="fr-FR"/>
        </w:rPr>
        <w:t>adresse</w:t>
      </w:r>
      <w:r w:rsidR="009931E6" w:rsidRPr="009931E6">
        <w:rPr>
          <w:rFonts w:asciiTheme="minorHAnsi" w:hAnsiTheme="minorHAnsi" w:cstheme="minorHAnsi"/>
          <w:color w:val="0000FF"/>
          <w:szCs w:val="24"/>
          <w:lang w:val="fr-FR"/>
        </w:rPr>
        <w:t xml:space="preserve"> </w:t>
      </w:r>
      <w:hyperlink r:id="rId11" w:history="1">
        <w:r w:rsidRPr="009B40C1">
          <w:rPr>
            <w:rFonts w:asciiTheme="minorHAnsi" w:hAnsiTheme="minorHAnsi" w:cstheme="minorHAnsi"/>
            <w:color w:val="0000FF"/>
            <w:szCs w:val="24"/>
            <w:u w:val="single"/>
            <w:lang w:val="fr-FR"/>
          </w:rPr>
          <w:t>ITU</w:t>
        </w:r>
        <w:r w:rsidRPr="009B40C1">
          <w:rPr>
            <w:rFonts w:asciiTheme="minorHAnsi" w:hAnsiTheme="minorHAnsi" w:cstheme="minorHAnsi"/>
            <w:color w:val="0000FF"/>
            <w:szCs w:val="24"/>
            <w:u w:val="single"/>
            <w:lang w:val="fr-FR"/>
          </w:rPr>
          <w:noBreakHyphen/>
          <w:t>R.Registrations@itu.int</w:t>
        </w:r>
      </w:hyperlink>
      <w:r w:rsidRPr="009B40C1">
        <w:rPr>
          <w:rFonts w:asciiTheme="minorHAnsi" w:hAnsiTheme="minorHAnsi" w:cstheme="minorHAnsi"/>
          <w:szCs w:val="24"/>
          <w:lang w:val="fr-FR"/>
        </w:rPr>
        <w:t>.</w:t>
      </w:r>
    </w:p>
    <w:p w:rsidR="00673F12" w:rsidRPr="00DE07E8" w:rsidRDefault="00673F12" w:rsidP="00F75460">
      <w:pPr>
        <w:spacing w:line="240" w:lineRule="auto"/>
        <w:rPr>
          <w:lang w:val="fr-FR"/>
        </w:rPr>
      </w:pPr>
      <w:r w:rsidRPr="00DE07E8">
        <w:rPr>
          <w:lang w:val="fr-FR"/>
        </w:rPr>
        <w:t>Aucune bourse ne sera attribuée pour ce colloque de 3 jours.</w:t>
      </w:r>
    </w:p>
    <w:p w:rsidR="00673F12" w:rsidRPr="00DE07E8" w:rsidRDefault="00673F12" w:rsidP="00F75460">
      <w:pPr>
        <w:spacing w:before="240" w:line="240" w:lineRule="auto"/>
        <w:rPr>
          <w:rFonts w:asciiTheme="minorHAnsi" w:hAnsiTheme="minorHAnsi" w:cstheme="minorHAnsi"/>
          <w:szCs w:val="24"/>
          <w:lang w:val="fr-FR"/>
        </w:rPr>
      </w:pPr>
      <w:r w:rsidRPr="00DE07E8">
        <w:rPr>
          <w:rFonts w:asciiTheme="minorHAnsi" w:hAnsiTheme="minorHAnsi" w:cstheme="minorHAnsi"/>
          <w:szCs w:val="24"/>
          <w:lang w:val="fr-FR"/>
        </w:rPr>
        <w:t xml:space="preserve">Les participants au Colloque de l'UIT sur les </w:t>
      </w:r>
      <w:r w:rsidR="006A7CDF">
        <w:rPr>
          <w:rFonts w:asciiTheme="minorHAnsi" w:hAnsiTheme="minorHAnsi" w:cstheme="minorHAnsi"/>
          <w:szCs w:val="24"/>
          <w:lang w:val="fr-FR"/>
        </w:rPr>
        <w:t>télécommunications par satellite</w:t>
      </w:r>
      <w:r w:rsidRPr="00DE07E8">
        <w:rPr>
          <w:rFonts w:asciiTheme="minorHAnsi" w:hAnsiTheme="minorHAnsi" w:cstheme="minorHAnsi"/>
          <w:szCs w:val="24"/>
          <w:lang w:val="fr-FR"/>
        </w:rPr>
        <w:t xml:space="preserve">, qui se tiendra du 28 </w:t>
      </w:r>
      <w:r>
        <w:rPr>
          <w:rFonts w:asciiTheme="minorHAnsi" w:hAnsiTheme="minorHAnsi" w:cstheme="minorHAnsi"/>
          <w:szCs w:val="24"/>
          <w:lang w:val="fr-FR"/>
        </w:rPr>
        <w:t xml:space="preserve">au </w:t>
      </w:r>
      <w:r w:rsidRPr="00DE07E8">
        <w:rPr>
          <w:rFonts w:asciiTheme="minorHAnsi" w:hAnsiTheme="minorHAnsi" w:cstheme="minorHAnsi"/>
          <w:szCs w:val="24"/>
          <w:lang w:val="fr-FR"/>
        </w:rPr>
        <w:t xml:space="preserve">30 </w:t>
      </w:r>
      <w:r>
        <w:rPr>
          <w:rFonts w:asciiTheme="minorHAnsi" w:hAnsiTheme="minorHAnsi" w:cstheme="minorHAnsi"/>
          <w:szCs w:val="24"/>
          <w:lang w:val="fr-FR"/>
        </w:rPr>
        <w:t>novembre</w:t>
      </w:r>
      <w:r w:rsidR="006A7CDF">
        <w:rPr>
          <w:rFonts w:asciiTheme="minorHAnsi" w:hAnsiTheme="minorHAnsi" w:cstheme="minorHAnsi"/>
          <w:szCs w:val="24"/>
          <w:lang w:val="fr-FR"/>
        </w:rPr>
        <w:t>,</w:t>
      </w:r>
      <w:r>
        <w:rPr>
          <w:rFonts w:asciiTheme="minorHAnsi" w:hAnsiTheme="minorHAnsi" w:cstheme="minorHAnsi"/>
          <w:szCs w:val="24"/>
          <w:lang w:val="fr-FR"/>
        </w:rPr>
        <w:t xml:space="preserve"> peuvent également prendre part au Séminaire mondial des radiocommunications, qui se déroulera du </w:t>
      </w:r>
      <w:r w:rsidRPr="00DE07E8">
        <w:rPr>
          <w:rFonts w:asciiTheme="minorHAnsi" w:hAnsiTheme="minorHAnsi" w:cstheme="minorHAnsi"/>
          <w:szCs w:val="24"/>
          <w:lang w:val="fr-FR"/>
        </w:rPr>
        <w:t xml:space="preserve">3 </w:t>
      </w:r>
      <w:r>
        <w:rPr>
          <w:rFonts w:asciiTheme="minorHAnsi" w:hAnsiTheme="minorHAnsi" w:cstheme="minorHAnsi"/>
          <w:szCs w:val="24"/>
          <w:lang w:val="fr-FR"/>
        </w:rPr>
        <w:t xml:space="preserve">au </w:t>
      </w:r>
      <w:r w:rsidRPr="00DE07E8">
        <w:rPr>
          <w:rFonts w:asciiTheme="minorHAnsi" w:hAnsiTheme="minorHAnsi" w:cstheme="minorHAnsi"/>
          <w:szCs w:val="24"/>
          <w:lang w:val="fr-FR"/>
        </w:rPr>
        <w:t xml:space="preserve">7 </w:t>
      </w:r>
      <w:r>
        <w:rPr>
          <w:rFonts w:asciiTheme="minorHAnsi" w:hAnsiTheme="minorHAnsi" w:cstheme="minorHAnsi"/>
          <w:szCs w:val="24"/>
          <w:lang w:val="fr-FR"/>
        </w:rPr>
        <w:t xml:space="preserve">décembre </w:t>
      </w:r>
      <w:r w:rsidRPr="00DE07E8">
        <w:rPr>
          <w:rFonts w:asciiTheme="minorHAnsi" w:hAnsiTheme="minorHAnsi" w:cstheme="minorHAnsi"/>
          <w:szCs w:val="24"/>
          <w:lang w:val="fr-FR"/>
        </w:rPr>
        <w:t>2018.</w:t>
      </w:r>
    </w:p>
    <w:p w:rsidR="00673F12" w:rsidRPr="00673F12" w:rsidRDefault="00001FEA" w:rsidP="00F75460">
      <w:pPr>
        <w:spacing w:before="240" w:line="240" w:lineRule="auto"/>
        <w:jc w:val="center"/>
        <w:rPr>
          <w:rFonts w:asciiTheme="minorHAnsi" w:hAnsiTheme="minorHAnsi" w:cstheme="minorHAnsi"/>
          <w:szCs w:val="24"/>
          <w:lang w:val="fr-FR"/>
        </w:rPr>
      </w:pPr>
      <w:hyperlink r:id="rId12" w:history="1">
        <w:r w:rsidR="00673F12" w:rsidRPr="00673F12">
          <w:rPr>
            <w:rFonts w:asciiTheme="minorHAnsi" w:hAnsiTheme="minorHAnsi" w:cstheme="minorHAnsi"/>
            <w:color w:val="0000FF"/>
            <w:szCs w:val="24"/>
            <w:u w:val="single"/>
            <w:lang w:val="fr-FR"/>
          </w:rPr>
          <w:t>https://www.itu.int/en/ITU-R/seminars/wrs/2018/Pages/default.aspx</w:t>
        </w:r>
      </w:hyperlink>
    </w:p>
    <w:p w:rsidR="00673F12" w:rsidRPr="00F75460" w:rsidRDefault="00673F12" w:rsidP="00F75460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9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F75460">
        <w:rPr>
          <w:rFonts w:asciiTheme="minorHAnsi" w:hAnsiTheme="minorHAnsi" w:cstheme="minorHAnsi"/>
          <w:szCs w:val="24"/>
          <w:lang w:val="fr-CH"/>
        </w:rPr>
        <w:t>François Rancy</w:t>
      </w:r>
      <w:r w:rsidRPr="00F75460">
        <w:rPr>
          <w:rFonts w:asciiTheme="minorHAnsi" w:hAnsiTheme="minorHAnsi" w:cstheme="minorHAnsi"/>
          <w:szCs w:val="24"/>
          <w:lang w:val="fr-CH"/>
        </w:rPr>
        <w:br/>
        <w:t>Directeur</w:t>
      </w:r>
    </w:p>
    <w:p w:rsidR="00673F12" w:rsidRPr="00673F12" w:rsidRDefault="00673F12" w:rsidP="006A7CDF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1440" w:line="240" w:lineRule="auto"/>
        <w:rPr>
          <w:rFonts w:asciiTheme="minorHAnsi" w:hAnsiTheme="minorHAnsi"/>
          <w:b/>
          <w:bCs/>
          <w:sz w:val="18"/>
          <w:szCs w:val="18"/>
          <w:lang w:val="fr-FR"/>
        </w:rPr>
      </w:pPr>
      <w:bookmarkStart w:id="0" w:name="ddistribution"/>
      <w:bookmarkEnd w:id="0"/>
      <w:r w:rsidRPr="00673F12">
        <w:rPr>
          <w:rFonts w:asciiTheme="minorHAnsi" w:hAnsiTheme="minorHAnsi"/>
          <w:b/>
          <w:bCs/>
          <w:sz w:val="18"/>
          <w:szCs w:val="18"/>
          <w:lang w:val="fr-FR"/>
        </w:rPr>
        <w:t>Distribution:</w:t>
      </w:r>
    </w:p>
    <w:p w:rsidR="00673F12" w:rsidRPr="0018514F" w:rsidRDefault="00673F12" w:rsidP="006A7CDF">
      <w:pPr>
        <w:tabs>
          <w:tab w:val="left" w:pos="284"/>
        </w:tabs>
        <w:spacing w:before="0" w:line="240" w:lineRule="auto"/>
        <w:contextualSpacing/>
        <w:textAlignment w:val="auto"/>
        <w:rPr>
          <w:rFonts w:asciiTheme="minorHAnsi" w:hAnsiTheme="minorHAnsi" w:cstheme="minorHAnsi"/>
          <w:sz w:val="18"/>
          <w:szCs w:val="18"/>
          <w:lang w:val="fr-FR"/>
        </w:rPr>
      </w:pPr>
      <w:r w:rsidRPr="00937655">
        <w:rPr>
          <w:rFonts w:asciiTheme="minorHAnsi" w:hAnsiTheme="minorHAnsi"/>
          <w:sz w:val="18"/>
          <w:szCs w:val="18"/>
        </w:rPr>
        <w:sym w:font="Symbol" w:char="F02D"/>
      </w:r>
      <w:r w:rsidRPr="00DE07E8">
        <w:rPr>
          <w:rFonts w:asciiTheme="minorHAnsi" w:hAnsiTheme="minorHAnsi"/>
          <w:sz w:val="18"/>
          <w:szCs w:val="18"/>
          <w:lang w:val="fr-FR"/>
        </w:rPr>
        <w:tab/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>Administrations des Etats Membres de l'UIT</w:t>
      </w:r>
    </w:p>
    <w:p w:rsidR="00C3556B" w:rsidRPr="002569F7" w:rsidRDefault="00673F12" w:rsidP="006A7CDF">
      <w:pPr>
        <w:tabs>
          <w:tab w:val="clear" w:pos="794"/>
          <w:tab w:val="left" w:pos="284"/>
        </w:tabs>
        <w:spacing w:before="0" w:line="240" w:lineRule="auto"/>
        <w:rPr>
          <w:szCs w:val="24"/>
          <w:lang w:val="fr-FR"/>
        </w:rPr>
      </w:pPr>
      <w:r w:rsidRPr="0018514F">
        <w:rPr>
          <w:rFonts w:asciiTheme="minorHAnsi" w:hAnsiTheme="minorHAnsi" w:cstheme="minorHAnsi"/>
          <w:sz w:val="18"/>
          <w:szCs w:val="18"/>
          <w:lang w:val="fr-FR"/>
        </w:rPr>
        <w:t>–</w:t>
      </w:r>
      <w:r w:rsidRPr="0018514F">
        <w:rPr>
          <w:rFonts w:asciiTheme="minorHAnsi" w:hAnsiTheme="minorHAnsi" w:cstheme="minorHAnsi"/>
          <w:sz w:val="18"/>
          <w:szCs w:val="18"/>
          <w:lang w:val="fr-FR"/>
        </w:rPr>
        <w:tab/>
        <w:t>Membres du Secteur des radiocommunications</w:t>
      </w:r>
    </w:p>
    <w:sectPr w:rsidR="00C3556B" w:rsidRPr="002569F7" w:rsidSect="003F2F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46" w:rsidRDefault="00293046">
      <w:r>
        <w:separator/>
      </w:r>
    </w:p>
  </w:endnote>
  <w:endnote w:type="continuationSeparator" w:id="0">
    <w:p w:rsidR="00293046" w:rsidRDefault="0029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FEA" w:rsidRDefault="00001F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001FEA" w:rsidRDefault="003F2F34" w:rsidP="00001FEA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B8483F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46" w:rsidRDefault="00293046">
      <w:r>
        <w:t>____________________</w:t>
      </w:r>
    </w:p>
  </w:footnote>
  <w:footnote w:type="continuationSeparator" w:id="0">
    <w:p w:rsidR="00293046" w:rsidRDefault="0029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001FEA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E443D" w:rsidTr="00A14242">
      <w:tc>
        <w:tcPr>
          <w:tcW w:w="9923" w:type="dxa"/>
        </w:tcPr>
        <w:p w:rsidR="000E443D" w:rsidRDefault="000E443D" w:rsidP="000E443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529AA2AD" wp14:editId="115F9E3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73F12"/>
    <w:rsid w:val="00001FE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3046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3F12"/>
    <w:rsid w:val="006829F3"/>
    <w:rsid w:val="006A518B"/>
    <w:rsid w:val="006A7CDF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931E6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0ECA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483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5460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2D0088C-3A20-4872-ABF3-1AF08C86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7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information/events/Pages/itugeneva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eminars/wrs/2018/Pages/default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R.Registration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fr/ITU-R/information/events/Pages/eventregistration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space/workshops/2018-SmallSat/Pages/default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1407327DC74D7E9163059B7EAA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AF58-C25A-4A12-8D6D-5ACBF88916D0}"/>
      </w:docPartPr>
      <w:docPartBody>
        <w:p w:rsidR="00572F0D" w:rsidRDefault="00572F0D">
          <w:pPr>
            <w:pStyle w:val="B01407327DC74D7E9163059B7EAAA25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0D"/>
    <w:rsid w:val="00572F0D"/>
    <w:rsid w:val="007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01407327DC74D7E9163059B7EAAA257">
    <w:name w:val="B01407327DC74D7E9163059B7EAAA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C7A6-8C5F-44D3-BC16-7F321058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21</TotalTime>
  <Pages>2</Pages>
  <Words>474</Words>
  <Characters>3491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Cormier-Ribout, Kevin</dc:creator>
  <cp:lastModifiedBy>Marchetti, Caroline</cp:lastModifiedBy>
  <cp:revision>5</cp:revision>
  <cp:lastPrinted>2013-03-08T10:15:00Z</cp:lastPrinted>
  <dcterms:created xsi:type="dcterms:W3CDTF">2018-10-30T12:51:00Z</dcterms:created>
  <dcterms:modified xsi:type="dcterms:W3CDTF">2018-10-31T06:17:00Z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