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F94958" w:rsidTr="00EC0D97">
        <w:tc>
          <w:tcPr>
            <w:tcW w:w="5000" w:type="pct"/>
            <w:gridSpan w:val="3"/>
            <w:shd w:val="clear" w:color="auto" w:fill="auto"/>
          </w:tcPr>
          <w:p w:rsidR="00AF70F6" w:rsidRPr="00F94958" w:rsidRDefault="00AF70F6"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bookmarkStart w:id="0" w:name="_GoBack"/>
            <w:bookmarkEnd w:id="0"/>
            <w:r w:rsidRPr="00F94958">
              <w:rPr>
                <w:rFonts w:eastAsiaTheme="minorEastAsia"/>
                <w:b/>
                <w:bCs/>
                <w:color w:val="808080"/>
                <w:sz w:val="28"/>
                <w:szCs w:val="36"/>
                <w:rtl/>
                <w:lang w:eastAsia="zh-CN"/>
              </w:rPr>
              <w:t>مكتب</w:t>
            </w:r>
            <w:r w:rsidRPr="00F94958">
              <w:rPr>
                <w:rFonts w:eastAsiaTheme="minorEastAsia" w:hint="cs"/>
                <w:b/>
                <w:bCs/>
                <w:color w:val="808080"/>
                <w:sz w:val="28"/>
                <w:szCs w:val="36"/>
                <w:rtl/>
                <w:lang w:eastAsia="zh-CN"/>
              </w:rPr>
              <w:t xml:space="preserve"> </w:t>
            </w:r>
            <w:r w:rsidRPr="00F94958">
              <w:rPr>
                <w:rFonts w:eastAsiaTheme="minorEastAsia"/>
                <w:b/>
                <w:bCs/>
                <w:color w:val="808080"/>
                <w:sz w:val="28"/>
                <w:szCs w:val="36"/>
                <w:rtl/>
                <w:lang w:eastAsia="zh-CN"/>
              </w:rPr>
              <w:t>الاتصالات</w:t>
            </w:r>
            <w:r w:rsidRPr="00F94958">
              <w:rPr>
                <w:rFonts w:eastAsiaTheme="minorEastAsia" w:hint="cs"/>
                <w:b/>
                <w:bCs/>
                <w:color w:val="808080"/>
                <w:sz w:val="28"/>
                <w:szCs w:val="36"/>
                <w:rtl/>
                <w:lang w:eastAsia="zh-CN"/>
              </w:rPr>
              <w:t xml:space="preserve"> </w:t>
            </w:r>
            <w:r w:rsidRPr="00F94958">
              <w:rPr>
                <w:rFonts w:eastAsiaTheme="minorEastAsia"/>
                <w:b/>
                <w:bCs/>
                <w:color w:val="808080"/>
                <w:sz w:val="28"/>
                <w:szCs w:val="36"/>
                <w:rtl/>
                <w:lang w:eastAsia="zh-CN"/>
              </w:rPr>
              <w:t>الراديوية</w:t>
            </w:r>
            <w:r w:rsidRPr="00F94958">
              <w:rPr>
                <w:rFonts w:eastAsiaTheme="minorEastAsia" w:hint="cs"/>
                <w:b/>
                <w:bCs/>
                <w:color w:val="808080"/>
                <w:sz w:val="28"/>
                <w:szCs w:val="36"/>
                <w:rtl/>
                <w:lang w:eastAsia="zh-CN"/>
              </w:rPr>
              <w:t xml:space="preserve"> </w:t>
            </w:r>
            <w:r w:rsidRPr="00F94958">
              <w:rPr>
                <w:rFonts w:eastAsiaTheme="minorEastAsia"/>
                <w:b/>
                <w:bCs/>
                <w:color w:val="808080"/>
                <w:sz w:val="28"/>
                <w:szCs w:val="36"/>
                <w:lang w:eastAsia="zh-CN" w:bidi="ar-SY"/>
              </w:rPr>
              <w:t>(BR)</w:t>
            </w:r>
          </w:p>
          <w:p w:rsidR="008260B2" w:rsidRPr="00F94958" w:rsidRDefault="008260B2"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340" w:lineRule="exact"/>
              <w:rPr>
                <w:rFonts w:eastAsiaTheme="minorEastAsia"/>
                <w:b/>
                <w:bCs/>
                <w:color w:val="808080"/>
                <w:sz w:val="28"/>
                <w:szCs w:val="36"/>
                <w:rtl/>
                <w:lang w:eastAsia="zh-CN" w:bidi="ar-EG"/>
              </w:rPr>
            </w:pPr>
          </w:p>
        </w:tc>
      </w:tr>
      <w:tr w:rsidR="00AF70F6" w:rsidRPr="00F94958" w:rsidTr="00EC0D97">
        <w:tc>
          <w:tcPr>
            <w:tcW w:w="2707" w:type="pct"/>
            <w:gridSpan w:val="2"/>
            <w:shd w:val="clear" w:color="auto" w:fill="auto"/>
          </w:tcPr>
          <w:p w:rsidR="00AF70F6" w:rsidRPr="00F94958" w:rsidRDefault="00D838C1" w:rsidP="00D838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F94958">
              <w:rPr>
                <w:rFonts w:eastAsiaTheme="minorEastAsia" w:hint="cs"/>
                <w:rtl/>
                <w:lang w:eastAsia="zh-CN" w:bidi="ar-AE"/>
              </w:rPr>
              <w:t>الرسالة الإدارية المعممة</w:t>
            </w:r>
          </w:p>
          <w:p w:rsidR="00AF70F6" w:rsidRPr="00F94958" w:rsidRDefault="009A10A0" w:rsidP="00D838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F94958">
              <w:rPr>
                <w:rFonts w:eastAsiaTheme="minorEastAsia"/>
                <w:b/>
                <w:bCs/>
                <w:lang w:val="en-GB" w:eastAsia="zh-CN" w:bidi="ar-SY"/>
              </w:rPr>
              <w:t>C</w:t>
            </w:r>
            <w:r w:rsidR="00D838C1" w:rsidRPr="00F94958">
              <w:rPr>
                <w:rFonts w:eastAsiaTheme="minorEastAsia"/>
                <w:b/>
                <w:bCs/>
                <w:lang w:val="en-GB" w:eastAsia="zh-CN" w:bidi="ar-SY"/>
              </w:rPr>
              <w:t>A</w:t>
            </w:r>
            <w:r w:rsidR="00AF70F6" w:rsidRPr="00F94958">
              <w:rPr>
                <w:rFonts w:eastAsiaTheme="minorEastAsia"/>
                <w:b/>
                <w:bCs/>
                <w:lang w:val="en-GB" w:eastAsia="zh-CN" w:bidi="ar-SY"/>
              </w:rPr>
              <w:t>/</w:t>
            </w:r>
            <w:r w:rsidR="00D838C1" w:rsidRPr="00F94958">
              <w:rPr>
                <w:rFonts w:eastAsiaTheme="minorEastAsia"/>
                <w:b/>
                <w:bCs/>
                <w:lang w:eastAsia="zh-CN" w:bidi="ar-SY"/>
              </w:rPr>
              <w:t>246</w:t>
            </w:r>
          </w:p>
        </w:tc>
        <w:tc>
          <w:tcPr>
            <w:tcW w:w="2293" w:type="pct"/>
            <w:shd w:val="clear" w:color="auto" w:fill="auto"/>
          </w:tcPr>
          <w:p w:rsidR="00AF70F6" w:rsidRPr="00F94958" w:rsidRDefault="00D838C1" w:rsidP="00D838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F94958">
              <w:rPr>
                <w:rFonts w:eastAsiaTheme="minorEastAsia"/>
                <w:lang w:val="fr-FR" w:eastAsia="zh-CN" w:bidi="ar-SY"/>
              </w:rPr>
              <w:t>24</w:t>
            </w:r>
            <w:r w:rsidR="00AF70F6" w:rsidRPr="00F94958">
              <w:rPr>
                <w:rFonts w:eastAsiaTheme="minorEastAsia" w:hint="cs"/>
                <w:rtl/>
                <w:lang w:eastAsia="zh-CN" w:bidi="ar-SY"/>
              </w:rPr>
              <w:t xml:space="preserve"> </w:t>
            </w:r>
            <w:r w:rsidRPr="00F94958">
              <w:rPr>
                <w:rFonts w:eastAsiaTheme="minorEastAsia" w:hint="cs"/>
                <w:rtl/>
                <w:lang w:eastAsia="zh-CN" w:bidi="ar-SY"/>
              </w:rPr>
              <w:t xml:space="preserve">أبريل </w:t>
            </w:r>
            <w:r w:rsidR="00AF70F6" w:rsidRPr="00F94958">
              <w:rPr>
                <w:rFonts w:eastAsiaTheme="minorEastAsia"/>
                <w:lang w:eastAsia="zh-CN" w:bidi="ar-SY"/>
              </w:rPr>
              <w:t>201</w:t>
            </w:r>
            <w:r w:rsidR="00251CC5" w:rsidRPr="00F94958">
              <w:rPr>
                <w:rFonts w:eastAsiaTheme="minorEastAsia"/>
                <w:lang w:eastAsia="zh-CN" w:bidi="ar-SY"/>
              </w:rPr>
              <w:t>9</w:t>
            </w:r>
          </w:p>
        </w:tc>
      </w:tr>
      <w:tr w:rsidR="00AF70F6" w:rsidRPr="00F94958" w:rsidTr="00EC0D97">
        <w:tc>
          <w:tcPr>
            <w:tcW w:w="5000" w:type="pct"/>
            <w:gridSpan w:val="3"/>
            <w:shd w:val="clear" w:color="auto" w:fill="auto"/>
          </w:tcPr>
          <w:p w:rsidR="00AF70F6" w:rsidRPr="00F94958"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F94958" w:rsidTr="00EC0D97">
        <w:tc>
          <w:tcPr>
            <w:tcW w:w="5000" w:type="pct"/>
            <w:gridSpan w:val="3"/>
            <w:shd w:val="clear" w:color="auto" w:fill="auto"/>
          </w:tcPr>
          <w:p w:rsidR="00AF70F6" w:rsidRPr="00F94958"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D838C1" w:rsidRPr="00F94958" w:rsidTr="00EC0D97">
        <w:tc>
          <w:tcPr>
            <w:tcW w:w="5000" w:type="pct"/>
            <w:gridSpan w:val="3"/>
            <w:shd w:val="clear" w:color="auto" w:fill="auto"/>
          </w:tcPr>
          <w:p w:rsidR="00D838C1" w:rsidRPr="00F94958" w:rsidRDefault="00D838C1" w:rsidP="00D838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94958">
              <w:rPr>
                <w:rFonts w:eastAsiaTheme="minorEastAsia" w:hint="cs"/>
                <w:b/>
                <w:bCs/>
                <w:rtl/>
                <w:lang w:eastAsia="zh-CN"/>
              </w:rPr>
              <w:t>إلى إدارات الدول الأعضاء في الاتحاد الدولي للاتصالات و</w:t>
            </w:r>
            <w:r w:rsidR="00AC393A">
              <w:rPr>
                <w:rFonts w:eastAsiaTheme="minorEastAsia" w:hint="cs"/>
                <w:b/>
                <w:bCs/>
                <w:rtl/>
                <w:lang w:eastAsia="zh-CN"/>
              </w:rPr>
              <w:t xml:space="preserve">إلى </w:t>
            </w:r>
            <w:r w:rsidRPr="00F94958">
              <w:rPr>
                <w:rFonts w:eastAsiaTheme="minorEastAsia" w:hint="cs"/>
                <w:b/>
                <w:bCs/>
                <w:rtl/>
                <w:lang w:eastAsia="zh-CN"/>
              </w:rPr>
              <w:t>أعضاء قطاع الاتصالات الراديوية</w:t>
            </w:r>
          </w:p>
        </w:tc>
      </w:tr>
      <w:tr w:rsidR="008260B2" w:rsidRPr="00F94958" w:rsidTr="00EC0D97">
        <w:tc>
          <w:tcPr>
            <w:tcW w:w="5000" w:type="pct"/>
            <w:gridSpan w:val="3"/>
            <w:shd w:val="clear" w:color="auto" w:fill="auto"/>
          </w:tcPr>
          <w:p w:rsidR="008260B2" w:rsidRPr="00F94958"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F94958" w:rsidTr="00EC0D97">
        <w:tc>
          <w:tcPr>
            <w:tcW w:w="5000" w:type="pct"/>
            <w:gridSpan w:val="3"/>
            <w:shd w:val="clear" w:color="auto" w:fill="auto"/>
          </w:tcPr>
          <w:p w:rsidR="008260B2" w:rsidRPr="00F94958"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D838C1" w:rsidRPr="00F94958" w:rsidTr="00EC0D97">
        <w:trPr>
          <w:trHeight w:val="452"/>
        </w:trPr>
        <w:tc>
          <w:tcPr>
            <w:tcW w:w="699" w:type="pct"/>
            <w:shd w:val="clear" w:color="auto" w:fill="auto"/>
          </w:tcPr>
          <w:p w:rsidR="00D838C1" w:rsidRPr="00F94958" w:rsidRDefault="00D838C1" w:rsidP="00D838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F94958">
              <w:rPr>
                <w:rFonts w:eastAsiaTheme="minorEastAsia"/>
                <w:rtl/>
                <w:lang w:eastAsia="zh-CN"/>
              </w:rPr>
              <w:t>الموضوع</w:t>
            </w:r>
            <w:r w:rsidRPr="00F94958">
              <w:rPr>
                <w:rFonts w:eastAsiaTheme="minorEastAsia"/>
                <w:lang w:val="en-GB" w:eastAsia="zh-CN" w:bidi="ar-SY"/>
              </w:rPr>
              <w:t>:</w:t>
            </w:r>
          </w:p>
        </w:tc>
        <w:tc>
          <w:tcPr>
            <w:tcW w:w="4301" w:type="pct"/>
            <w:gridSpan w:val="2"/>
            <w:shd w:val="clear" w:color="auto" w:fill="auto"/>
          </w:tcPr>
          <w:p w:rsidR="00D838C1" w:rsidRPr="00F94958" w:rsidRDefault="00D838C1" w:rsidP="00D838C1">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lang w:eastAsia="zh-CN" w:bidi="ar-SY"/>
              </w:rPr>
            </w:pPr>
            <w:r w:rsidRPr="00F94958">
              <w:rPr>
                <w:b/>
                <w:bCs/>
                <w:rtl/>
              </w:rPr>
              <w:t xml:space="preserve">ملخص استنتاجات الاجتماع </w:t>
            </w:r>
            <w:r w:rsidRPr="00F94958">
              <w:rPr>
                <w:rFonts w:hint="cs"/>
                <w:b/>
                <w:bCs/>
                <w:rtl/>
              </w:rPr>
              <w:t>السادس والعشرين</w:t>
            </w:r>
            <w:r w:rsidRPr="00F94958">
              <w:rPr>
                <w:b/>
                <w:bCs/>
                <w:rtl/>
              </w:rPr>
              <w:t xml:space="preserve"> للفريق الاستشاري للاتصالات الراديوية</w:t>
            </w:r>
          </w:p>
        </w:tc>
      </w:tr>
    </w:tbl>
    <w:p w:rsidR="00D838C1" w:rsidRPr="00F94958" w:rsidRDefault="00E4574B" w:rsidP="0022706C">
      <w:pPr>
        <w:spacing w:before="840"/>
        <w:rPr>
          <w:rtl/>
          <w:lang w:val="fr-FR" w:bidi="ar-EG"/>
        </w:rPr>
      </w:pPr>
      <w:r w:rsidRPr="00F94958">
        <w:rPr>
          <w:rFonts w:hint="cs"/>
          <w:rtl/>
          <w:lang w:bidi="ar-EG"/>
        </w:rPr>
        <w:t>اجتمع</w:t>
      </w:r>
      <w:r w:rsidR="00D838C1" w:rsidRPr="00F94958">
        <w:rPr>
          <w:rtl/>
          <w:lang w:bidi="ar-EG"/>
        </w:rPr>
        <w:t xml:space="preserve"> الفريق الاستشاري للاتصالات الراديوية</w:t>
      </w:r>
      <w:r w:rsidR="00D838C1" w:rsidRPr="00F94958">
        <w:rPr>
          <w:rFonts w:hint="cs"/>
          <w:rtl/>
          <w:lang w:bidi="ar-EG"/>
        </w:rPr>
        <w:t xml:space="preserve"> </w:t>
      </w:r>
      <w:r w:rsidR="00D838C1" w:rsidRPr="00F94958">
        <w:rPr>
          <w:lang w:bidi="ar-EG"/>
        </w:rPr>
        <w:t>(RAG)</w:t>
      </w:r>
      <w:r w:rsidR="00D838C1" w:rsidRPr="00F94958">
        <w:rPr>
          <w:rtl/>
          <w:lang w:bidi="ar-EG"/>
        </w:rPr>
        <w:t xml:space="preserve"> </w:t>
      </w:r>
      <w:r w:rsidRPr="00F94958">
        <w:rPr>
          <w:rFonts w:hint="cs"/>
          <w:rtl/>
          <w:lang w:bidi="ar-EG"/>
        </w:rPr>
        <w:t>للمرة السادسة والعشرين</w:t>
      </w:r>
      <w:r w:rsidR="00D838C1" w:rsidRPr="00F94958">
        <w:rPr>
          <w:rtl/>
          <w:lang w:bidi="ar-EG"/>
        </w:rPr>
        <w:t xml:space="preserve"> في الفترة من </w:t>
      </w:r>
      <w:r w:rsidR="00D838C1" w:rsidRPr="00F94958">
        <w:rPr>
          <w:lang w:bidi="ar-EG"/>
        </w:rPr>
        <w:t>15</w:t>
      </w:r>
      <w:r w:rsidR="00D838C1" w:rsidRPr="00F94958">
        <w:rPr>
          <w:rtl/>
          <w:lang w:bidi="ar-EG"/>
        </w:rPr>
        <w:t xml:space="preserve"> إلى </w:t>
      </w:r>
      <w:r w:rsidR="00D838C1" w:rsidRPr="00F94958">
        <w:rPr>
          <w:lang w:val="fr-FR" w:bidi="ar-EG"/>
        </w:rPr>
        <w:t>17</w:t>
      </w:r>
      <w:r w:rsidR="00D838C1" w:rsidRPr="00F94958">
        <w:rPr>
          <w:rFonts w:hint="cs"/>
          <w:rtl/>
          <w:lang w:bidi="ar-EG"/>
        </w:rPr>
        <w:t> أبريل</w:t>
      </w:r>
      <w:r w:rsidR="00D838C1" w:rsidRPr="00F94958">
        <w:rPr>
          <w:rtl/>
          <w:lang w:bidi="ar-EG"/>
        </w:rPr>
        <w:t> </w:t>
      </w:r>
      <w:r w:rsidR="00D838C1" w:rsidRPr="00F94958">
        <w:rPr>
          <w:lang w:val="fr-FR" w:bidi="ar-EG"/>
        </w:rPr>
        <w:t>2019</w:t>
      </w:r>
      <w:r w:rsidRPr="00F94958">
        <w:rPr>
          <w:rFonts w:hint="cs"/>
          <w:rtl/>
          <w:lang w:val="fr-FR" w:bidi="ar-EG"/>
        </w:rPr>
        <w:t xml:space="preserve"> في</w:t>
      </w:r>
      <w:r w:rsidR="0022706C">
        <w:rPr>
          <w:rFonts w:hint="eastAsia"/>
          <w:rtl/>
          <w:lang w:val="fr-FR" w:bidi="ar-EG"/>
        </w:rPr>
        <w:t> </w:t>
      </w:r>
      <w:r w:rsidRPr="00F94958">
        <w:rPr>
          <w:rFonts w:hint="cs"/>
          <w:rtl/>
          <w:lang w:val="fr-FR" w:bidi="ar-EG"/>
        </w:rPr>
        <w:t>جنيف.</w:t>
      </w:r>
    </w:p>
    <w:p w:rsidR="00D838C1" w:rsidRPr="00F94958" w:rsidRDefault="00E4574B" w:rsidP="001612C3">
      <w:pPr>
        <w:rPr>
          <w:lang w:bidi="ar-EG"/>
        </w:rPr>
      </w:pPr>
      <w:r w:rsidRPr="00F94958">
        <w:rPr>
          <w:rtl/>
          <w:lang w:bidi="ar-EG"/>
        </w:rPr>
        <w:t xml:space="preserve">ويرد في ملحق </w:t>
      </w:r>
      <w:r w:rsidR="00D838C1" w:rsidRPr="00F94958">
        <w:rPr>
          <w:rtl/>
          <w:lang w:bidi="ar-EG"/>
        </w:rPr>
        <w:t>هذه الرسالة ملخص استنتاجات </w:t>
      </w:r>
      <w:r w:rsidR="001612C3" w:rsidRPr="00F94958">
        <w:rPr>
          <w:rFonts w:hint="cs"/>
          <w:rtl/>
          <w:lang w:bidi="ar-EG"/>
        </w:rPr>
        <w:t>الاجتماع</w:t>
      </w:r>
      <w:r w:rsidR="00D838C1" w:rsidRPr="00F94958">
        <w:rPr>
          <w:rFonts w:hint="cs"/>
          <w:rtl/>
        </w:rPr>
        <w:t>.</w:t>
      </w:r>
    </w:p>
    <w:p w:rsidR="00D838C1" w:rsidRPr="00F94958" w:rsidRDefault="00E4574B" w:rsidP="0022706C">
      <w:pPr>
        <w:rPr>
          <w:rtl/>
        </w:rPr>
      </w:pPr>
      <w:r w:rsidRPr="00F94958">
        <w:rPr>
          <w:rFonts w:hint="cs"/>
          <w:rtl/>
          <w:lang w:bidi="ar-EG"/>
        </w:rPr>
        <w:t>ويمكن الاطلاع على</w:t>
      </w:r>
      <w:r w:rsidR="00D838C1" w:rsidRPr="00F94958">
        <w:rPr>
          <w:rtl/>
          <w:lang w:bidi="ar-EG"/>
        </w:rPr>
        <w:t xml:space="preserve"> </w:t>
      </w:r>
      <w:r w:rsidR="001612C3" w:rsidRPr="00F94958">
        <w:rPr>
          <w:rFonts w:hint="cs"/>
          <w:rtl/>
          <w:lang w:bidi="ar-EG"/>
        </w:rPr>
        <w:t>مزيد</w:t>
      </w:r>
      <w:r w:rsidR="00D838C1" w:rsidRPr="00F94958">
        <w:rPr>
          <w:rtl/>
          <w:lang w:bidi="ar-EG"/>
        </w:rPr>
        <w:t xml:space="preserve"> من المعلومات عن هذا الاجتماع </w:t>
      </w:r>
      <w:r w:rsidR="00D838C1" w:rsidRPr="00F94958">
        <w:rPr>
          <w:rFonts w:hint="cs"/>
          <w:rtl/>
          <w:lang w:bidi="ar-EG"/>
        </w:rPr>
        <w:t>في</w:t>
      </w:r>
      <w:r w:rsidR="00D838C1" w:rsidRPr="00F94958">
        <w:rPr>
          <w:rtl/>
          <w:lang w:bidi="ar-EG"/>
        </w:rPr>
        <w:t xml:space="preserve"> </w:t>
      </w:r>
      <w:r w:rsidR="00D838C1" w:rsidRPr="00F94958">
        <w:rPr>
          <w:rFonts w:hint="cs"/>
          <w:rtl/>
          <w:lang w:bidi="ar-EG"/>
        </w:rPr>
        <w:t>ال</w:t>
      </w:r>
      <w:r w:rsidR="00D838C1" w:rsidRPr="00F94958">
        <w:rPr>
          <w:rtl/>
          <w:lang w:bidi="ar-EG"/>
        </w:rPr>
        <w:t xml:space="preserve">موقع </w:t>
      </w:r>
      <w:r w:rsidR="00D838C1" w:rsidRPr="00F94958">
        <w:rPr>
          <w:rFonts w:hint="cs"/>
          <w:rtl/>
          <w:lang w:bidi="ar-EG"/>
        </w:rPr>
        <w:t>الإلكتروني</w:t>
      </w:r>
      <w:r w:rsidR="00D838C1" w:rsidRPr="00F94958">
        <w:rPr>
          <w:rtl/>
          <w:lang w:bidi="ar-EG"/>
        </w:rPr>
        <w:t xml:space="preserve"> للفريق الاستشاري للاتصالات الراديوية </w:t>
      </w:r>
      <w:r w:rsidR="00D838C1" w:rsidRPr="00F94958">
        <w:rPr>
          <w:rFonts w:hint="cs"/>
          <w:rtl/>
          <w:lang w:bidi="ar-EG"/>
        </w:rPr>
        <w:t>في</w:t>
      </w:r>
      <w:r w:rsidR="0022706C">
        <w:rPr>
          <w:rFonts w:hint="cs"/>
          <w:rtl/>
          <w:lang w:bidi="ar-EG"/>
        </w:rPr>
        <w:t> </w:t>
      </w:r>
      <w:r w:rsidR="00D838C1" w:rsidRPr="00F94958">
        <w:rPr>
          <w:rtl/>
          <w:lang w:bidi="ar-EG"/>
        </w:rPr>
        <w:t>العنوان:</w:t>
      </w:r>
      <w:r w:rsidR="00D838C1" w:rsidRPr="00F94958">
        <w:rPr>
          <w:rFonts w:hint="cs"/>
          <w:rtl/>
          <w:lang w:bidi="ar-EG"/>
        </w:rPr>
        <w:t xml:space="preserve"> </w:t>
      </w:r>
      <w:hyperlink r:id="rId10" w:history="1">
        <w:r w:rsidR="00D838C1" w:rsidRPr="00F94958">
          <w:rPr>
            <w:rStyle w:val="Hyperlink"/>
            <w:rFonts w:ascii="Calibri" w:hAnsi="Calibri"/>
          </w:rPr>
          <w:t>http://www.itu.int/ITU</w:t>
        </w:r>
        <w:r w:rsidR="00D838C1" w:rsidRPr="00F94958">
          <w:rPr>
            <w:rStyle w:val="Hyperlink"/>
            <w:rFonts w:ascii="Calibri" w:hAnsi="Calibri"/>
          </w:rPr>
          <w:noBreakHyphen/>
          <w:t>R/go/RAG</w:t>
        </w:r>
      </w:hyperlink>
      <w:r w:rsidR="00D838C1" w:rsidRPr="00F94958">
        <w:rPr>
          <w:rtl/>
          <w:lang w:bidi="ar-EG"/>
        </w:rPr>
        <w:t>.</w:t>
      </w:r>
    </w:p>
    <w:p w:rsidR="00D838C1" w:rsidRPr="00F94958" w:rsidRDefault="00D838C1" w:rsidP="00D838C1">
      <w:pPr>
        <w:spacing w:before="240"/>
        <w:rPr>
          <w:rtl/>
          <w:lang w:bidi="ar-EG"/>
        </w:rPr>
      </w:pPr>
      <w:r w:rsidRPr="00F94958">
        <w:rPr>
          <w:rFonts w:hint="cs"/>
          <w:rtl/>
          <w:lang w:bidi="ar-EG"/>
        </w:rPr>
        <w:t>وتفضلوا بقبول فائق التقدير والاحترام.</w:t>
      </w:r>
    </w:p>
    <w:p w:rsidR="00D838C1" w:rsidRPr="00F94958" w:rsidRDefault="00D838C1" w:rsidP="00B719E1">
      <w:pPr>
        <w:spacing w:before="1200"/>
        <w:jc w:val="left"/>
        <w:rPr>
          <w:rtl/>
        </w:rPr>
      </w:pPr>
      <w:r w:rsidRPr="00F94958">
        <w:rPr>
          <w:rFonts w:hint="cs"/>
          <w:rtl/>
        </w:rPr>
        <w:t>ماريو مان</w:t>
      </w:r>
      <w:r w:rsidR="00501D84">
        <w:rPr>
          <w:rFonts w:hint="cs"/>
          <w:rtl/>
        </w:rPr>
        <w:t>ي</w:t>
      </w:r>
      <w:r w:rsidRPr="00F94958">
        <w:rPr>
          <w:rFonts w:hint="cs"/>
          <w:rtl/>
        </w:rPr>
        <w:t>فيتش</w:t>
      </w:r>
      <w:r w:rsidRPr="00F94958">
        <w:rPr>
          <w:rtl/>
        </w:rPr>
        <w:br/>
      </w:r>
      <w:r w:rsidRPr="00F94958">
        <w:rPr>
          <w:rFonts w:hint="cs"/>
          <w:rtl/>
        </w:rPr>
        <w:t>المدير</w:t>
      </w:r>
    </w:p>
    <w:p w:rsidR="00D838C1" w:rsidRPr="00F94958" w:rsidRDefault="00D838C1" w:rsidP="00B719E1">
      <w:pPr>
        <w:spacing w:before="400"/>
        <w:rPr>
          <w:rtl/>
        </w:rPr>
      </w:pPr>
      <w:r w:rsidRPr="00F94958">
        <w:rPr>
          <w:rFonts w:hint="cs"/>
          <w:b/>
          <w:bCs/>
          <w:rtl/>
        </w:rPr>
        <w:t>ال‍ملحقات:</w:t>
      </w:r>
      <w:r w:rsidRPr="00F94958">
        <w:rPr>
          <w:rFonts w:hint="cs"/>
          <w:rtl/>
        </w:rPr>
        <w:tab/>
      </w:r>
      <w:r w:rsidRPr="00F94958">
        <w:t>1</w:t>
      </w:r>
      <w:bookmarkStart w:id="1" w:name="ddistribution"/>
      <w:bookmarkEnd w:id="1"/>
    </w:p>
    <w:p w:rsidR="00D838C1" w:rsidRPr="00F94958" w:rsidRDefault="00D838C1" w:rsidP="00D838C1">
      <w:pPr>
        <w:spacing w:before="960"/>
        <w:rPr>
          <w:rtl/>
        </w:rPr>
      </w:pPr>
      <w:r w:rsidRPr="00F94958">
        <w:rPr>
          <w:b/>
          <w:bCs/>
          <w:sz w:val="16"/>
          <w:szCs w:val="22"/>
          <w:rtl/>
        </w:rPr>
        <w:t>التوزيع:</w:t>
      </w:r>
    </w:p>
    <w:p w:rsidR="00D838C1" w:rsidRPr="00F94958" w:rsidRDefault="00D838C1" w:rsidP="00D838C1">
      <w:pPr>
        <w:tabs>
          <w:tab w:val="left" w:pos="425"/>
        </w:tabs>
        <w:spacing w:before="60" w:line="180" w:lineRule="auto"/>
        <w:rPr>
          <w:sz w:val="24"/>
          <w:szCs w:val="24"/>
          <w:rtl/>
        </w:rPr>
      </w:pPr>
      <w:r w:rsidRPr="00F94958">
        <w:rPr>
          <w:rFonts w:hint="cs"/>
          <w:sz w:val="24"/>
          <w:szCs w:val="24"/>
          <w:rtl/>
        </w:rPr>
        <w:t>-</w:t>
      </w:r>
      <w:r w:rsidRPr="00F94958">
        <w:rPr>
          <w:rFonts w:hint="cs"/>
          <w:sz w:val="24"/>
          <w:szCs w:val="24"/>
          <w:rtl/>
        </w:rPr>
        <w:tab/>
        <w:t xml:space="preserve">إدارات الدول الأعضاء في </w:t>
      </w:r>
      <w:r w:rsidRPr="00F94958">
        <w:rPr>
          <w:rFonts w:hint="cs"/>
          <w:sz w:val="24"/>
          <w:szCs w:val="24"/>
          <w:rtl/>
          <w:lang w:bidi="ar-EG"/>
        </w:rPr>
        <w:t>الاتحاد</w:t>
      </w:r>
    </w:p>
    <w:p w:rsidR="00D838C1" w:rsidRPr="00F94958" w:rsidRDefault="00D838C1" w:rsidP="00D838C1">
      <w:pPr>
        <w:tabs>
          <w:tab w:val="left" w:pos="425"/>
        </w:tabs>
        <w:spacing w:before="0" w:line="180" w:lineRule="auto"/>
        <w:rPr>
          <w:sz w:val="24"/>
          <w:szCs w:val="24"/>
          <w:rtl/>
          <w:lang w:bidi="ar-EG"/>
        </w:rPr>
      </w:pPr>
      <w:r w:rsidRPr="00F94958">
        <w:rPr>
          <w:rFonts w:hint="cs"/>
          <w:sz w:val="24"/>
          <w:szCs w:val="24"/>
          <w:rtl/>
        </w:rPr>
        <w:t>-</w:t>
      </w:r>
      <w:r w:rsidRPr="00F94958">
        <w:rPr>
          <w:rFonts w:hint="cs"/>
          <w:sz w:val="24"/>
          <w:szCs w:val="24"/>
          <w:rtl/>
        </w:rPr>
        <w:tab/>
        <w:t xml:space="preserve">المراقب (القرار </w:t>
      </w:r>
      <w:r w:rsidRPr="00F94958">
        <w:rPr>
          <w:sz w:val="16"/>
          <w:szCs w:val="16"/>
        </w:rPr>
        <w:t>99</w:t>
      </w:r>
      <w:r w:rsidRPr="00F94958">
        <w:rPr>
          <w:rFonts w:hint="cs"/>
          <w:sz w:val="24"/>
          <w:szCs w:val="24"/>
          <w:rtl/>
          <w:lang w:bidi="ar-EG"/>
        </w:rPr>
        <w:t xml:space="preserve"> (المراجَع في دبي، </w:t>
      </w:r>
      <w:r w:rsidRPr="00F94958">
        <w:rPr>
          <w:sz w:val="16"/>
          <w:szCs w:val="16"/>
          <w:lang w:bidi="ar-EG"/>
        </w:rPr>
        <w:t>2018</w:t>
      </w:r>
      <w:r w:rsidRPr="00F94958">
        <w:rPr>
          <w:rFonts w:hint="cs"/>
          <w:sz w:val="24"/>
          <w:szCs w:val="24"/>
          <w:rtl/>
          <w:lang w:bidi="ar-EG"/>
        </w:rPr>
        <w:t>))</w:t>
      </w:r>
    </w:p>
    <w:p w:rsidR="00D838C1" w:rsidRPr="00F94958" w:rsidRDefault="00D838C1" w:rsidP="00D838C1">
      <w:pPr>
        <w:tabs>
          <w:tab w:val="left" w:pos="425"/>
        </w:tabs>
        <w:spacing w:before="0" w:line="180" w:lineRule="auto"/>
        <w:rPr>
          <w:sz w:val="24"/>
          <w:szCs w:val="24"/>
          <w:rtl/>
          <w:lang w:bidi="ar-EG"/>
        </w:rPr>
      </w:pPr>
      <w:r w:rsidRPr="00F94958">
        <w:rPr>
          <w:rFonts w:hint="cs"/>
          <w:sz w:val="24"/>
          <w:szCs w:val="24"/>
          <w:rtl/>
          <w:lang w:bidi="ar-EG"/>
        </w:rPr>
        <w:t>-</w:t>
      </w:r>
      <w:r w:rsidRPr="00F94958">
        <w:rPr>
          <w:rFonts w:hint="cs"/>
          <w:sz w:val="24"/>
          <w:szCs w:val="24"/>
          <w:rtl/>
          <w:lang w:bidi="ar-EG"/>
        </w:rPr>
        <w:tab/>
        <w:t xml:space="preserve">المراقبون المشاركون بصفة استشارية عملاً بالرقمين </w:t>
      </w:r>
      <w:r w:rsidRPr="00F94958">
        <w:rPr>
          <w:sz w:val="16"/>
          <w:szCs w:val="16"/>
          <w:lang w:bidi="ar-EG"/>
        </w:rPr>
        <w:t>278</w:t>
      </w:r>
      <w:r w:rsidRPr="00F94958">
        <w:rPr>
          <w:rFonts w:hint="cs"/>
          <w:sz w:val="24"/>
          <w:szCs w:val="24"/>
          <w:rtl/>
          <w:lang w:bidi="ar-EG"/>
        </w:rPr>
        <w:t xml:space="preserve"> و</w:t>
      </w:r>
      <w:r w:rsidRPr="00F94958">
        <w:rPr>
          <w:sz w:val="16"/>
          <w:szCs w:val="16"/>
          <w:lang w:bidi="ar-EG"/>
        </w:rPr>
        <w:t>279</w:t>
      </w:r>
      <w:r w:rsidRPr="00F94958">
        <w:rPr>
          <w:rFonts w:hint="cs"/>
          <w:sz w:val="24"/>
          <w:szCs w:val="24"/>
          <w:rtl/>
          <w:lang w:bidi="ar-EG"/>
        </w:rPr>
        <w:t xml:space="preserve"> من اتفاقية الاتحاد</w:t>
      </w:r>
    </w:p>
    <w:p w:rsidR="00D838C1" w:rsidRPr="00F94958" w:rsidRDefault="00D838C1" w:rsidP="00D838C1">
      <w:pPr>
        <w:tabs>
          <w:tab w:val="left" w:pos="425"/>
        </w:tabs>
        <w:spacing w:before="0" w:line="180" w:lineRule="auto"/>
        <w:rPr>
          <w:sz w:val="24"/>
          <w:szCs w:val="24"/>
          <w:rtl/>
          <w:lang w:bidi="ar-EG"/>
        </w:rPr>
      </w:pPr>
      <w:r w:rsidRPr="00F94958">
        <w:rPr>
          <w:rFonts w:hint="cs"/>
          <w:sz w:val="24"/>
          <w:szCs w:val="24"/>
          <w:rtl/>
          <w:lang w:bidi="ar-EG"/>
        </w:rPr>
        <w:t>-</w:t>
      </w:r>
      <w:r w:rsidRPr="00F94958">
        <w:rPr>
          <w:rFonts w:hint="cs"/>
          <w:sz w:val="24"/>
          <w:szCs w:val="24"/>
          <w:rtl/>
          <w:lang w:bidi="ar-EG"/>
        </w:rPr>
        <w:tab/>
        <w:t xml:space="preserve">المراقبون من أعضاء قطاع الاتصالات الراديوية الذين يشاركون بصفة غير استشارية عملاً بالرقم </w:t>
      </w:r>
      <w:r w:rsidRPr="00F94958">
        <w:rPr>
          <w:sz w:val="16"/>
          <w:szCs w:val="16"/>
          <w:lang w:bidi="ar-EG"/>
        </w:rPr>
        <w:t>280</w:t>
      </w:r>
      <w:r w:rsidRPr="00F94958">
        <w:rPr>
          <w:rFonts w:hint="cs"/>
          <w:sz w:val="24"/>
          <w:szCs w:val="24"/>
          <w:rtl/>
          <w:lang w:bidi="ar-EG"/>
        </w:rPr>
        <w:t xml:space="preserve"> من اتفاقية الاتحاد</w:t>
      </w:r>
    </w:p>
    <w:p w:rsidR="00D838C1" w:rsidRPr="00F94958" w:rsidRDefault="00D838C1" w:rsidP="00D838C1">
      <w:pPr>
        <w:tabs>
          <w:tab w:val="left" w:pos="425"/>
        </w:tabs>
        <w:spacing w:before="0" w:line="180" w:lineRule="auto"/>
        <w:rPr>
          <w:sz w:val="24"/>
          <w:szCs w:val="24"/>
          <w:rtl/>
        </w:rPr>
      </w:pPr>
      <w:r w:rsidRPr="00F94958">
        <w:rPr>
          <w:rFonts w:hint="cs"/>
          <w:sz w:val="24"/>
          <w:szCs w:val="24"/>
          <w:rtl/>
        </w:rPr>
        <w:t>-</w:t>
      </w:r>
      <w:r w:rsidRPr="00F94958">
        <w:rPr>
          <w:rFonts w:hint="cs"/>
          <w:sz w:val="24"/>
          <w:szCs w:val="24"/>
          <w:rtl/>
        </w:rPr>
        <w:tab/>
        <w:t>رؤساء لجان دراسات الاتصالات الراديوية ونوابهم</w:t>
      </w:r>
    </w:p>
    <w:p w:rsidR="00D838C1" w:rsidRPr="00F94958" w:rsidRDefault="00D838C1" w:rsidP="00D838C1">
      <w:pPr>
        <w:tabs>
          <w:tab w:val="left" w:pos="425"/>
        </w:tabs>
        <w:spacing w:before="0" w:line="180" w:lineRule="auto"/>
        <w:rPr>
          <w:sz w:val="24"/>
          <w:szCs w:val="24"/>
          <w:rtl/>
          <w:lang w:bidi="ar-EG"/>
        </w:rPr>
      </w:pPr>
      <w:r w:rsidRPr="00F94958">
        <w:rPr>
          <w:rFonts w:hint="cs"/>
          <w:sz w:val="24"/>
          <w:szCs w:val="24"/>
          <w:rtl/>
        </w:rPr>
        <w:t>-</w:t>
      </w:r>
      <w:r w:rsidRPr="00F94958">
        <w:rPr>
          <w:rFonts w:hint="cs"/>
          <w:sz w:val="24"/>
          <w:szCs w:val="24"/>
          <w:rtl/>
        </w:rPr>
        <w:tab/>
        <w:t>رئيس الفريق الاستشاري للاتصالات الراديوية ونوابه</w:t>
      </w:r>
    </w:p>
    <w:p w:rsidR="00D838C1" w:rsidRPr="00F94958" w:rsidRDefault="00D838C1" w:rsidP="00D838C1">
      <w:pPr>
        <w:tabs>
          <w:tab w:val="left" w:pos="425"/>
        </w:tabs>
        <w:spacing w:before="0" w:line="180" w:lineRule="auto"/>
        <w:rPr>
          <w:sz w:val="24"/>
          <w:szCs w:val="24"/>
          <w:rtl/>
        </w:rPr>
      </w:pPr>
      <w:r w:rsidRPr="00F94958">
        <w:rPr>
          <w:rFonts w:hint="cs"/>
          <w:sz w:val="24"/>
          <w:szCs w:val="24"/>
          <w:rtl/>
        </w:rPr>
        <w:t>-</w:t>
      </w:r>
      <w:r w:rsidRPr="00F94958">
        <w:rPr>
          <w:rFonts w:hint="cs"/>
          <w:sz w:val="24"/>
          <w:szCs w:val="24"/>
          <w:rtl/>
        </w:rPr>
        <w:tab/>
        <w:t>رئيس الاجتماع التحضيري للمؤتمر ونوابه</w:t>
      </w:r>
    </w:p>
    <w:p w:rsidR="00D838C1" w:rsidRPr="00F94958" w:rsidRDefault="00D838C1" w:rsidP="00D838C1">
      <w:pPr>
        <w:tabs>
          <w:tab w:val="left" w:pos="425"/>
        </w:tabs>
        <w:spacing w:before="0" w:line="180" w:lineRule="auto"/>
        <w:rPr>
          <w:sz w:val="24"/>
          <w:szCs w:val="24"/>
          <w:rtl/>
        </w:rPr>
      </w:pPr>
      <w:r w:rsidRPr="00F94958">
        <w:rPr>
          <w:rFonts w:hint="cs"/>
          <w:sz w:val="24"/>
          <w:szCs w:val="24"/>
          <w:rtl/>
        </w:rPr>
        <w:t>-</w:t>
      </w:r>
      <w:r w:rsidRPr="00F94958">
        <w:rPr>
          <w:rFonts w:hint="cs"/>
          <w:sz w:val="24"/>
          <w:szCs w:val="24"/>
          <w:rtl/>
        </w:rPr>
        <w:tab/>
        <w:t>أعضاء لجنة لوائح الراديو</w:t>
      </w:r>
    </w:p>
    <w:p w:rsidR="00D838C1" w:rsidRPr="00F94958" w:rsidRDefault="00D838C1" w:rsidP="00D838C1">
      <w:pPr>
        <w:tabs>
          <w:tab w:val="left" w:pos="425"/>
        </w:tabs>
        <w:spacing w:before="0" w:line="180" w:lineRule="auto"/>
        <w:jc w:val="left"/>
        <w:rPr>
          <w:szCs w:val="22"/>
          <w:rtl/>
          <w:lang w:bidi="ar-EG"/>
        </w:rPr>
      </w:pPr>
      <w:r w:rsidRPr="00F94958">
        <w:rPr>
          <w:rFonts w:hint="cs"/>
          <w:sz w:val="24"/>
          <w:szCs w:val="24"/>
          <w:rtl/>
        </w:rPr>
        <w:t>-</w:t>
      </w:r>
      <w:r w:rsidRPr="00F94958">
        <w:rPr>
          <w:rFonts w:hint="cs"/>
          <w:sz w:val="24"/>
          <w:szCs w:val="24"/>
          <w:rtl/>
        </w:rPr>
        <w:tab/>
        <w:t>الأمين العام للاتحاد ونائب الأمين العام للاتحاد ومدير مكتب تقييس الاتصالات ومديرة مكتب تنمية الاتصالات</w:t>
      </w:r>
      <w:r w:rsidRPr="00F94958">
        <w:rPr>
          <w:szCs w:val="22"/>
          <w:rtl/>
        </w:rPr>
        <w:br w:type="page"/>
      </w:r>
    </w:p>
    <w:p w:rsidR="00D838C1" w:rsidRPr="00F94958" w:rsidRDefault="00D838C1" w:rsidP="00D838C1">
      <w:pPr>
        <w:pStyle w:val="AnnexNo"/>
        <w:rPr>
          <w:rFonts w:eastAsiaTheme="minorEastAsia"/>
          <w:rtl/>
          <w:lang w:eastAsia="zh-CN"/>
        </w:rPr>
      </w:pPr>
      <w:r w:rsidRPr="00F94958">
        <w:rPr>
          <w:rFonts w:eastAsiaTheme="minorEastAsia" w:hint="cs"/>
          <w:rtl/>
          <w:lang w:eastAsia="zh-CN"/>
        </w:rPr>
        <w:lastRenderedPageBreak/>
        <w:t>الملحق</w:t>
      </w:r>
    </w:p>
    <w:p w:rsidR="00D838C1" w:rsidRPr="00F94958" w:rsidRDefault="00D838C1" w:rsidP="00D838C1">
      <w:pPr>
        <w:pStyle w:val="Annextitle"/>
        <w:rPr>
          <w:b w:val="0"/>
          <w:bCs w:val="0"/>
        </w:rPr>
      </w:pPr>
      <w:r w:rsidRPr="00F94958">
        <w:rPr>
          <w:rFonts w:hint="cs"/>
          <w:b w:val="0"/>
          <w:bCs w:val="0"/>
          <w:rtl/>
        </w:rPr>
        <w:t>ملخص استنتاجات</w:t>
      </w:r>
      <w:r w:rsidRPr="00F94958">
        <w:rPr>
          <w:b w:val="0"/>
          <w:bCs w:val="0"/>
          <w:rtl/>
        </w:rPr>
        <w:br/>
      </w:r>
      <w:r w:rsidRPr="00F94958">
        <w:rPr>
          <w:rFonts w:hint="cs"/>
          <w:b w:val="0"/>
          <w:bCs w:val="0"/>
          <w:rtl/>
        </w:rPr>
        <w:t>الاجتماع السادس</w:t>
      </w:r>
      <w:r w:rsidR="00DF6472" w:rsidRPr="00F94958">
        <w:rPr>
          <w:rFonts w:hint="cs"/>
          <w:b w:val="0"/>
          <w:bCs w:val="0"/>
          <w:rtl/>
        </w:rPr>
        <w:t xml:space="preserve"> والعشري</w:t>
      </w:r>
      <w:r w:rsidRPr="00F94958">
        <w:rPr>
          <w:rFonts w:hint="cs"/>
          <w:b w:val="0"/>
          <w:bCs w:val="0"/>
          <w:rtl/>
        </w:rPr>
        <w:t>ن للفريق الاستشاري للاتصالات الراديوية</w:t>
      </w:r>
    </w:p>
    <w:tbl>
      <w:tblPr>
        <w:bidiVisual/>
        <w:tblW w:w="5000" w:type="pct"/>
        <w:jc w:val="right"/>
        <w:tblLayout w:type="fixed"/>
        <w:tblLook w:val="0000" w:firstRow="0" w:lastRow="0" w:firstColumn="0" w:lastColumn="0" w:noHBand="0" w:noVBand="0"/>
      </w:tblPr>
      <w:tblGrid>
        <w:gridCol w:w="5953"/>
        <w:gridCol w:w="283"/>
        <w:gridCol w:w="3403"/>
      </w:tblGrid>
      <w:tr w:rsidR="00D838C1" w:rsidRPr="00F94958" w:rsidTr="00D838C1">
        <w:trPr>
          <w:cantSplit/>
          <w:trHeight w:val="1276"/>
          <w:jc w:val="right"/>
        </w:trPr>
        <w:tc>
          <w:tcPr>
            <w:tcW w:w="3235" w:type="pct"/>
            <w:gridSpan w:val="2"/>
            <w:vAlign w:val="center"/>
          </w:tcPr>
          <w:p w:rsidR="00D838C1" w:rsidRPr="00F94958" w:rsidRDefault="00D838C1" w:rsidP="00D838C1">
            <w:pPr>
              <w:jc w:val="left"/>
              <w:rPr>
                <w:rFonts w:ascii="Verdana Bold" w:hAnsi="Verdana Bold"/>
                <w:b/>
                <w:bCs/>
                <w:sz w:val="24"/>
                <w:szCs w:val="40"/>
                <w:rtl/>
                <w:lang w:bidi="ar-EG"/>
              </w:rPr>
            </w:pPr>
            <w:r w:rsidRPr="00F94958">
              <w:rPr>
                <w:rFonts w:ascii="Verdana Bold" w:hAnsi="Verdana Bold" w:hint="cs"/>
                <w:b/>
                <w:bCs/>
                <w:sz w:val="24"/>
                <w:szCs w:val="40"/>
                <w:rtl/>
                <w:lang w:bidi="ar-EG"/>
              </w:rPr>
              <w:t>الفريق الاستشاري للاتصالات الراديوية</w:t>
            </w:r>
          </w:p>
          <w:p w:rsidR="00D838C1" w:rsidRPr="00F94958" w:rsidRDefault="00D838C1" w:rsidP="00D838C1">
            <w:pPr>
              <w:spacing w:before="80"/>
              <w:jc w:val="left"/>
              <w:rPr>
                <w:rFonts w:asciiTheme="minorHAnsi" w:hAnsiTheme="minorHAnsi"/>
                <w:b/>
                <w:bCs/>
                <w:sz w:val="18"/>
                <w:szCs w:val="32"/>
                <w:rtl/>
                <w:lang w:bidi="ar-EG"/>
              </w:rPr>
            </w:pPr>
            <w:r w:rsidRPr="00F94958">
              <w:rPr>
                <w:rFonts w:ascii="Verdana Bold" w:hAnsi="Verdana Bold" w:hint="cs"/>
                <w:b/>
                <w:bCs/>
                <w:sz w:val="18"/>
                <w:szCs w:val="32"/>
                <w:rtl/>
                <w:lang w:bidi="ar-EG"/>
              </w:rPr>
              <w:t xml:space="preserve">جنيف، </w:t>
            </w:r>
            <w:r w:rsidRPr="00F94958">
              <w:rPr>
                <w:rFonts w:ascii="Verdana Bold" w:hAnsi="Verdana Bold"/>
                <w:b/>
                <w:bCs/>
                <w:sz w:val="20"/>
                <w:szCs w:val="34"/>
                <w:lang w:bidi="ar-SY"/>
              </w:rPr>
              <w:t>17-15</w:t>
            </w:r>
            <w:r w:rsidRPr="00F94958">
              <w:rPr>
                <w:rFonts w:ascii="Verdana Bold" w:hAnsi="Verdana Bold" w:hint="cs"/>
                <w:b/>
                <w:bCs/>
                <w:sz w:val="18"/>
                <w:szCs w:val="32"/>
                <w:rtl/>
                <w:lang w:bidi="ar-SY"/>
              </w:rPr>
              <w:t xml:space="preserve"> أبريل </w:t>
            </w:r>
            <w:r w:rsidRPr="00F94958">
              <w:rPr>
                <w:rFonts w:ascii="Verdana Bold" w:hAnsi="Verdana Bold"/>
                <w:b/>
                <w:bCs/>
                <w:sz w:val="20"/>
                <w:szCs w:val="34"/>
                <w:lang w:bidi="ar-SY"/>
              </w:rPr>
              <w:t>2019</w:t>
            </w:r>
          </w:p>
        </w:tc>
        <w:tc>
          <w:tcPr>
            <w:tcW w:w="1765" w:type="pct"/>
            <w:vAlign w:val="center"/>
          </w:tcPr>
          <w:p w:rsidR="00D838C1" w:rsidRPr="00F94958" w:rsidRDefault="00D838C1" w:rsidP="00D838C1">
            <w:pPr>
              <w:spacing w:before="0" w:line="240" w:lineRule="auto"/>
              <w:jc w:val="right"/>
              <w:rPr>
                <w:rtl/>
                <w:lang w:bidi="ar-EG"/>
              </w:rPr>
            </w:pPr>
            <w:r w:rsidRPr="00F94958">
              <w:rPr>
                <w:noProof/>
                <w:rtl/>
                <w:lang w:val="en-GB" w:eastAsia="zh-CN"/>
              </w:rPr>
              <w:drawing>
                <wp:inline distT="0" distB="0" distL="0" distR="0" wp14:anchorId="61F105D6" wp14:editId="7679C053">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1"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D838C1" w:rsidRPr="00F94958" w:rsidTr="00D838C1">
        <w:trPr>
          <w:cantSplit/>
          <w:trHeight w:val="20"/>
          <w:jc w:val="right"/>
        </w:trPr>
        <w:tc>
          <w:tcPr>
            <w:tcW w:w="3235" w:type="pct"/>
            <w:gridSpan w:val="2"/>
            <w:tcBorders>
              <w:bottom w:val="single" w:sz="12" w:space="0" w:color="auto"/>
            </w:tcBorders>
          </w:tcPr>
          <w:p w:rsidR="00D838C1" w:rsidRPr="00F94958" w:rsidRDefault="00D838C1" w:rsidP="00D838C1">
            <w:pPr>
              <w:spacing w:before="0" w:line="200" w:lineRule="exact"/>
              <w:rPr>
                <w:rtl/>
                <w:lang w:bidi="ar-EG"/>
              </w:rPr>
            </w:pPr>
          </w:p>
        </w:tc>
        <w:tc>
          <w:tcPr>
            <w:tcW w:w="1765" w:type="pct"/>
            <w:tcBorders>
              <w:bottom w:val="single" w:sz="12" w:space="0" w:color="auto"/>
            </w:tcBorders>
          </w:tcPr>
          <w:p w:rsidR="00D838C1" w:rsidRPr="00F94958" w:rsidRDefault="00D838C1" w:rsidP="00D838C1">
            <w:pPr>
              <w:spacing w:before="0" w:line="200" w:lineRule="exact"/>
              <w:rPr>
                <w:lang w:bidi="ar-SY"/>
              </w:rPr>
            </w:pPr>
          </w:p>
        </w:tc>
      </w:tr>
      <w:tr w:rsidR="00D838C1" w:rsidRPr="00F94958" w:rsidTr="00D838C1">
        <w:trPr>
          <w:cantSplit/>
          <w:trHeight w:val="20"/>
          <w:jc w:val="right"/>
        </w:trPr>
        <w:tc>
          <w:tcPr>
            <w:tcW w:w="3235" w:type="pct"/>
            <w:gridSpan w:val="2"/>
            <w:tcBorders>
              <w:top w:val="single" w:sz="12" w:space="0" w:color="auto"/>
            </w:tcBorders>
          </w:tcPr>
          <w:p w:rsidR="00D838C1" w:rsidRPr="00F94958" w:rsidRDefault="00D838C1" w:rsidP="00D838C1">
            <w:pPr>
              <w:spacing w:before="60" w:after="60" w:line="300" w:lineRule="exact"/>
              <w:rPr>
                <w:rFonts w:ascii="Verdana Bold" w:hAnsi="Verdana Bold"/>
                <w:b/>
                <w:bCs/>
                <w:sz w:val="19"/>
                <w:rtl/>
                <w:lang w:bidi="ar-SY"/>
              </w:rPr>
            </w:pPr>
          </w:p>
        </w:tc>
        <w:tc>
          <w:tcPr>
            <w:tcW w:w="1765" w:type="pct"/>
            <w:tcBorders>
              <w:top w:val="single" w:sz="12" w:space="0" w:color="auto"/>
            </w:tcBorders>
          </w:tcPr>
          <w:p w:rsidR="00D838C1" w:rsidRPr="00F94958" w:rsidRDefault="00D838C1" w:rsidP="00D838C1">
            <w:pPr>
              <w:spacing w:before="60" w:after="60" w:line="300" w:lineRule="exact"/>
              <w:rPr>
                <w:rFonts w:ascii="Verdana Bold" w:hAnsi="Verdana Bold"/>
                <w:b/>
                <w:bCs/>
                <w:sz w:val="19"/>
                <w:lang w:bidi="ar-SY"/>
              </w:rPr>
            </w:pPr>
          </w:p>
        </w:tc>
      </w:tr>
      <w:tr w:rsidR="00D838C1" w:rsidRPr="00F94958" w:rsidTr="00E33D05">
        <w:trPr>
          <w:cantSplit/>
          <w:jc w:val="right"/>
        </w:trPr>
        <w:tc>
          <w:tcPr>
            <w:tcW w:w="3088" w:type="pct"/>
          </w:tcPr>
          <w:p w:rsidR="00D838C1" w:rsidRPr="00F94958" w:rsidRDefault="00D838C1" w:rsidP="00D838C1">
            <w:pPr>
              <w:spacing w:before="60" w:after="60" w:line="300" w:lineRule="exact"/>
              <w:rPr>
                <w:rFonts w:ascii="Verdana Bold" w:hAnsi="Verdana Bold"/>
                <w:b/>
                <w:bCs/>
                <w:sz w:val="19"/>
                <w:rtl/>
                <w:lang w:bidi="ar-EG"/>
              </w:rPr>
            </w:pPr>
          </w:p>
        </w:tc>
        <w:tc>
          <w:tcPr>
            <w:tcW w:w="1912" w:type="pct"/>
            <w:gridSpan w:val="2"/>
            <w:vAlign w:val="center"/>
          </w:tcPr>
          <w:p w:rsidR="00D838C1" w:rsidRPr="00E33D05" w:rsidRDefault="00D838C1" w:rsidP="00E33D05">
            <w:pPr>
              <w:spacing w:before="60" w:after="60" w:line="300" w:lineRule="exact"/>
              <w:rPr>
                <w:rFonts w:ascii="Verdana Bold" w:hAnsi="Verdana Bold"/>
                <w:b/>
                <w:bCs/>
                <w:spacing w:val="-8"/>
                <w:sz w:val="19"/>
                <w:rtl/>
                <w:lang w:bidi="ar-EG"/>
              </w:rPr>
            </w:pPr>
            <w:r w:rsidRPr="00E33D05">
              <w:rPr>
                <w:rFonts w:ascii="Verdana Bold" w:hAnsi="Verdana Bold" w:hint="cs"/>
                <w:b/>
                <w:bCs/>
                <w:spacing w:val="-8"/>
                <w:sz w:val="19"/>
                <w:rtl/>
                <w:lang w:bidi="ar-EG"/>
              </w:rPr>
              <w:t>ال</w:t>
            </w:r>
            <w:r w:rsidRPr="00E33D05">
              <w:rPr>
                <w:rFonts w:ascii="Verdana Bold" w:hAnsi="Verdana Bold"/>
                <w:b/>
                <w:bCs/>
                <w:spacing w:val="-8"/>
                <w:sz w:val="19"/>
                <w:rtl/>
                <w:lang w:bidi="ar-EG"/>
              </w:rPr>
              <w:t>و</w:t>
            </w:r>
            <w:r w:rsidRPr="00E33D05">
              <w:rPr>
                <w:rFonts w:ascii="Verdana Bold" w:hAnsi="Verdana Bold" w:hint="cs"/>
                <w:b/>
                <w:bCs/>
                <w:spacing w:val="-8"/>
                <w:sz w:val="19"/>
                <w:rtl/>
                <w:lang w:bidi="ar-EG"/>
              </w:rPr>
              <w:t>ثيقة</w:t>
            </w:r>
            <w:r w:rsidR="0022706C" w:rsidRPr="00E33D05">
              <w:rPr>
                <w:rFonts w:ascii="Verdana Bold" w:hAnsi="Verdana Bold" w:hint="cs"/>
                <w:b/>
                <w:bCs/>
                <w:spacing w:val="-8"/>
                <w:sz w:val="19"/>
                <w:rtl/>
                <w:lang w:bidi="ar-EG"/>
              </w:rPr>
              <w:t xml:space="preserve"> </w:t>
            </w:r>
            <w:r w:rsidRPr="00E33D05">
              <w:rPr>
                <w:rFonts w:ascii="Verdana Bold" w:hAnsi="Verdana Bold"/>
                <w:b/>
                <w:bCs/>
                <w:spacing w:val="-8"/>
                <w:sz w:val="19"/>
                <w:lang w:bidi="ar-SY"/>
              </w:rPr>
              <w:t>RAG1</w:t>
            </w:r>
            <w:r w:rsidR="00B05C02" w:rsidRPr="00E33D05">
              <w:rPr>
                <w:rFonts w:ascii="Verdana Bold" w:hAnsi="Verdana Bold"/>
                <w:b/>
                <w:bCs/>
                <w:spacing w:val="-8"/>
                <w:sz w:val="19"/>
                <w:lang w:bidi="ar-SY"/>
              </w:rPr>
              <w:t>9</w:t>
            </w:r>
            <w:r w:rsidRPr="00E33D05">
              <w:rPr>
                <w:rFonts w:ascii="Verdana Bold" w:hAnsi="Verdana Bold"/>
                <w:b/>
                <w:bCs/>
                <w:spacing w:val="-8"/>
                <w:sz w:val="19"/>
                <w:lang w:bidi="ar-SY"/>
              </w:rPr>
              <w:t>/TEMP/</w:t>
            </w:r>
            <w:r w:rsidR="00B05C02" w:rsidRPr="00E33D05">
              <w:rPr>
                <w:rFonts w:ascii="Verdana Bold" w:hAnsi="Verdana Bold"/>
                <w:b/>
                <w:bCs/>
                <w:spacing w:val="-8"/>
                <w:sz w:val="19"/>
                <w:lang w:bidi="ar-SY"/>
              </w:rPr>
              <w:t>2</w:t>
            </w:r>
            <w:r w:rsidRPr="00E33D05">
              <w:rPr>
                <w:rFonts w:ascii="Verdana Bold" w:hAnsi="Verdana Bold"/>
                <w:b/>
                <w:bCs/>
                <w:spacing w:val="-8"/>
                <w:sz w:val="19"/>
                <w:lang w:bidi="ar-SY"/>
              </w:rPr>
              <w:t>-A</w:t>
            </w:r>
            <w:r w:rsidRPr="00E33D05">
              <w:rPr>
                <w:rFonts w:ascii="Verdana Bold" w:hAnsi="Verdana Bold" w:hint="cs"/>
                <w:b/>
                <w:bCs/>
                <w:spacing w:val="-8"/>
                <w:sz w:val="19"/>
                <w:rtl/>
                <w:lang w:bidi="ar-SY"/>
              </w:rPr>
              <w:t xml:space="preserve"> (صيغة منقحة)</w:t>
            </w:r>
          </w:p>
        </w:tc>
      </w:tr>
      <w:tr w:rsidR="00D838C1" w:rsidRPr="00F94958" w:rsidTr="00E33D05">
        <w:trPr>
          <w:cantSplit/>
          <w:jc w:val="right"/>
        </w:trPr>
        <w:tc>
          <w:tcPr>
            <w:tcW w:w="3088" w:type="pct"/>
          </w:tcPr>
          <w:p w:rsidR="00D838C1" w:rsidRPr="00F94958" w:rsidRDefault="00D838C1" w:rsidP="00D838C1">
            <w:pPr>
              <w:spacing w:before="60" w:after="60" w:line="300" w:lineRule="exact"/>
              <w:rPr>
                <w:rFonts w:asciiTheme="minorHAnsi" w:hAnsiTheme="minorHAnsi"/>
                <w:b/>
                <w:bCs/>
                <w:sz w:val="19"/>
                <w:rtl/>
                <w:lang w:bidi="ar-EG"/>
              </w:rPr>
            </w:pPr>
          </w:p>
        </w:tc>
        <w:tc>
          <w:tcPr>
            <w:tcW w:w="1912" w:type="pct"/>
            <w:gridSpan w:val="2"/>
            <w:vAlign w:val="center"/>
          </w:tcPr>
          <w:p w:rsidR="00D838C1" w:rsidRPr="00F94958" w:rsidRDefault="00B05C02" w:rsidP="00B05C02">
            <w:pPr>
              <w:spacing w:before="60" w:after="60" w:line="300" w:lineRule="exact"/>
              <w:rPr>
                <w:rFonts w:ascii="Verdana Bold" w:hAnsi="Verdana Bold"/>
                <w:b/>
                <w:bCs/>
                <w:sz w:val="19"/>
                <w:rtl/>
                <w:lang w:bidi="ar-EG"/>
              </w:rPr>
            </w:pPr>
            <w:r w:rsidRPr="00F94958">
              <w:rPr>
                <w:rFonts w:ascii="Verdana Bold" w:hAnsi="Verdana Bold"/>
                <w:b/>
                <w:bCs/>
                <w:sz w:val="19"/>
                <w:lang w:bidi="ar-SY"/>
              </w:rPr>
              <w:t>16</w:t>
            </w:r>
            <w:r w:rsidR="00D838C1" w:rsidRPr="00F94958">
              <w:rPr>
                <w:rFonts w:ascii="Verdana Bold" w:hAnsi="Verdana Bold" w:hint="cs"/>
                <w:b/>
                <w:bCs/>
                <w:sz w:val="19"/>
                <w:rtl/>
                <w:lang w:bidi="ar-EG"/>
              </w:rPr>
              <w:t xml:space="preserve"> </w:t>
            </w:r>
            <w:r w:rsidRPr="00F94958">
              <w:rPr>
                <w:rFonts w:ascii="Verdana Bold" w:hAnsi="Verdana Bold" w:hint="cs"/>
                <w:b/>
                <w:bCs/>
                <w:sz w:val="19"/>
                <w:rtl/>
                <w:lang w:bidi="ar-EG"/>
              </w:rPr>
              <w:t xml:space="preserve">أبريل </w:t>
            </w:r>
            <w:r w:rsidR="00D838C1" w:rsidRPr="00F94958">
              <w:rPr>
                <w:rFonts w:ascii="Verdana Bold" w:hAnsi="Verdana Bold"/>
                <w:b/>
                <w:bCs/>
                <w:sz w:val="19"/>
                <w:lang w:bidi="ar-SY"/>
              </w:rPr>
              <w:t>201</w:t>
            </w:r>
            <w:r w:rsidRPr="00F94958">
              <w:rPr>
                <w:rFonts w:ascii="Verdana Bold" w:hAnsi="Verdana Bold"/>
                <w:b/>
                <w:bCs/>
                <w:sz w:val="19"/>
                <w:lang w:bidi="ar-SY"/>
              </w:rPr>
              <w:t>9</w:t>
            </w:r>
          </w:p>
        </w:tc>
      </w:tr>
      <w:tr w:rsidR="00D838C1" w:rsidRPr="00F94958" w:rsidTr="00E33D05">
        <w:trPr>
          <w:cantSplit/>
          <w:jc w:val="right"/>
        </w:trPr>
        <w:tc>
          <w:tcPr>
            <w:tcW w:w="3088" w:type="pct"/>
          </w:tcPr>
          <w:p w:rsidR="00D838C1" w:rsidRPr="00F94958" w:rsidRDefault="00D838C1" w:rsidP="00D838C1">
            <w:pPr>
              <w:spacing w:before="60" w:after="60" w:line="300" w:lineRule="exact"/>
              <w:rPr>
                <w:rFonts w:ascii="Verdana Bold" w:hAnsi="Verdana Bold"/>
                <w:b/>
                <w:bCs/>
                <w:sz w:val="19"/>
                <w:rtl/>
                <w:lang w:bidi="ar-EG"/>
              </w:rPr>
            </w:pPr>
          </w:p>
        </w:tc>
        <w:tc>
          <w:tcPr>
            <w:tcW w:w="1912" w:type="pct"/>
            <w:gridSpan w:val="2"/>
            <w:vAlign w:val="center"/>
          </w:tcPr>
          <w:p w:rsidR="00D838C1" w:rsidRPr="00F94958" w:rsidRDefault="00501D84" w:rsidP="00D838C1">
            <w:pPr>
              <w:spacing w:before="60" w:after="60" w:line="300" w:lineRule="exact"/>
              <w:rPr>
                <w:rFonts w:asciiTheme="minorHAnsi" w:hAnsiTheme="minorHAnsi"/>
                <w:b/>
                <w:bCs/>
                <w:sz w:val="19"/>
                <w:lang w:bidi="ar-SY"/>
              </w:rPr>
            </w:pPr>
            <w:r>
              <w:rPr>
                <w:rFonts w:ascii="Verdana Bold" w:hAnsi="Verdana Bold" w:hint="cs"/>
                <w:b/>
                <w:bCs/>
                <w:sz w:val="19"/>
                <w:rtl/>
                <w:lang w:bidi="ar-EG"/>
              </w:rPr>
              <w:t xml:space="preserve">الأصل: </w:t>
            </w:r>
            <w:r w:rsidR="00D838C1" w:rsidRPr="00F94958">
              <w:rPr>
                <w:rFonts w:ascii="Verdana Bold" w:hAnsi="Verdana Bold" w:hint="cs"/>
                <w:b/>
                <w:bCs/>
                <w:sz w:val="19"/>
                <w:rtl/>
                <w:lang w:bidi="ar-EG"/>
              </w:rPr>
              <w:t>بالإنكليزية</w:t>
            </w:r>
          </w:p>
        </w:tc>
      </w:tr>
      <w:tr w:rsidR="00D838C1" w:rsidRPr="00F94958" w:rsidTr="00D838C1">
        <w:trPr>
          <w:cantSplit/>
          <w:jc w:val="right"/>
        </w:trPr>
        <w:tc>
          <w:tcPr>
            <w:tcW w:w="5000" w:type="pct"/>
            <w:gridSpan w:val="3"/>
          </w:tcPr>
          <w:p w:rsidR="00D838C1" w:rsidRPr="00F94958" w:rsidRDefault="00D838C1" w:rsidP="00D838C1">
            <w:pPr>
              <w:spacing w:before="60" w:after="60" w:line="300" w:lineRule="exact"/>
              <w:rPr>
                <w:rFonts w:ascii="Verdana Bold" w:hAnsi="Verdana Bold"/>
                <w:b/>
                <w:bCs/>
                <w:sz w:val="19"/>
                <w:lang w:bidi="ar-SY"/>
              </w:rPr>
            </w:pPr>
          </w:p>
        </w:tc>
      </w:tr>
      <w:tr w:rsidR="00D838C1" w:rsidRPr="00F94958" w:rsidTr="00D838C1">
        <w:trPr>
          <w:cantSplit/>
          <w:trHeight w:val="1159"/>
          <w:jc w:val="right"/>
        </w:trPr>
        <w:tc>
          <w:tcPr>
            <w:tcW w:w="5000" w:type="pct"/>
            <w:gridSpan w:val="3"/>
          </w:tcPr>
          <w:p w:rsidR="00D838C1" w:rsidRPr="00F94958" w:rsidRDefault="00D838C1" w:rsidP="00D838C1">
            <w:pPr>
              <w:keepNext/>
              <w:keepLines/>
              <w:spacing w:before="840"/>
              <w:jc w:val="center"/>
              <w:rPr>
                <w:b/>
                <w:bCs/>
                <w:sz w:val="32"/>
                <w:szCs w:val="44"/>
                <w:rtl/>
                <w:lang w:bidi="ar-SY"/>
              </w:rPr>
            </w:pPr>
            <w:r w:rsidRPr="00F94958">
              <w:rPr>
                <w:rFonts w:hint="cs"/>
                <w:b/>
                <w:bCs/>
                <w:sz w:val="32"/>
                <w:szCs w:val="44"/>
                <w:rtl/>
                <w:lang w:bidi="ar-SY"/>
              </w:rPr>
              <w:t>رئيس الفريق الاستشاري للاتصالات الراديوية</w:t>
            </w:r>
          </w:p>
        </w:tc>
      </w:tr>
      <w:tr w:rsidR="00D838C1" w:rsidRPr="00F94958" w:rsidTr="00D838C1">
        <w:trPr>
          <w:cantSplit/>
          <w:jc w:val="right"/>
        </w:trPr>
        <w:tc>
          <w:tcPr>
            <w:tcW w:w="5000" w:type="pct"/>
            <w:gridSpan w:val="3"/>
          </w:tcPr>
          <w:p w:rsidR="00D838C1" w:rsidRPr="00F94958" w:rsidRDefault="00D838C1" w:rsidP="001119A4">
            <w:pPr>
              <w:keepNext/>
              <w:spacing w:before="240"/>
              <w:jc w:val="center"/>
              <w:rPr>
                <w:w w:val="120"/>
                <w:sz w:val="28"/>
                <w:szCs w:val="40"/>
                <w:rtl/>
                <w:lang w:bidi="ar-EG"/>
              </w:rPr>
            </w:pPr>
            <w:r w:rsidRPr="00F94958">
              <w:rPr>
                <w:rFonts w:hint="cs"/>
                <w:w w:val="120"/>
                <w:sz w:val="28"/>
                <w:szCs w:val="40"/>
                <w:rtl/>
                <w:lang w:bidi="ar-SY"/>
              </w:rPr>
              <w:t xml:space="preserve">الاجتماع </w:t>
            </w:r>
            <w:r w:rsidR="001119A4" w:rsidRPr="00F94958">
              <w:rPr>
                <w:rFonts w:hint="cs"/>
                <w:w w:val="120"/>
                <w:sz w:val="28"/>
                <w:szCs w:val="40"/>
                <w:rtl/>
                <w:lang w:bidi="ar-SY"/>
              </w:rPr>
              <w:t>السادس</w:t>
            </w:r>
            <w:r w:rsidRPr="00F94958">
              <w:rPr>
                <w:rFonts w:hint="cs"/>
                <w:w w:val="120"/>
                <w:sz w:val="28"/>
                <w:szCs w:val="40"/>
                <w:rtl/>
                <w:lang w:bidi="ar-SY"/>
              </w:rPr>
              <w:t xml:space="preserve"> والعشرون</w:t>
            </w:r>
            <w:r w:rsidRPr="00F94958">
              <w:rPr>
                <w:w w:val="120"/>
                <w:sz w:val="28"/>
                <w:szCs w:val="40"/>
                <w:rtl/>
                <w:lang w:bidi="ar-SY"/>
              </w:rPr>
              <w:br/>
            </w:r>
            <w:r w:rsidRPr="00F94958">
              <w:rPr>
                <w:rFonts w:hint="cs"/>
                <w:w w:val="120"/>
                <w:sz w:val="28"/>
                <w:szCs w:val="40"/>
                <w:rtl/>
                <w:lang w:bidi="ar-SY"/>
              </w:rPr>
              <w:t>للفريق الاستشاري للاتصالات الراديوية</w:t>
            </w:r>
          </w:p>
        </w:tc>
      </w:tr>
      <w:tr w:rsidR="00D838C1" w:rsidRPr="00F94958" w:rsidTr="00D838C1">
        <w:trPr>
          <w:cantSplit/>
          <w:jc w:val="right"/>
        </w:trPr>
        <w:tc>
          <w:tcPr>
            <w:tcW w:w="5000" w:type="pct"/>
            <w:gridSpan w:val="3"/>
          </w:tcPr>
          <w:p w:rsidR="00D838C1" w:rsidRPr="00F94958" w:rsidRDefault="00D838C1" w:rsidP="00D838C1">
            <w:pPr>
              <w:pStyle w:val="Title3"/>
              <w:rPr>
                <w:rtl/>
              </w:rPr>
            </w:pPr>
            <w:r w:rsidRPr="00F94958">
              <w:rPr>
                <w:rFonts w:hint="cs"/>
                <w:rtl/>
              </w:rPr>
              <w:t>ملخص الاستنتاجات</w:t>
            </w:r>
          </w:p>
        </w:tc>
      </w:tr>
    </w:tbl>
    <w:p w:rsidR="00D838C1" w:rsidRPr="00F94958" w:rsidRDefault="00D838C1" w:rsidP="00D838C1">
      <w:pPr>
        <w:rPr>
          <w:rtl/>
          <w:lang w:bidi="ar-EG"/>
        </w:rPr>
      </w:pPr>
    </w:p>
    <w:p w:rsidR="001119A4" w:rsidRPr="00F94958" w:rsidRDefault="001119A4" w:rsidP="00D838C1">
      <w:pPr>
        <w:rPr>
          <w:rtl/>
          <w:lang w:bidi="ar-EG"/>
        </w:rPr>
        <w:sectPr w:rsidR="001119A4" w:rsidRPr="00F94958" w:rsidSect="008B5B5D">
          <w:headerReference w:type="default"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pPr>
    </w:p>
    <w:p w:rsidR="00FF25D2" w:rsidRPr="00F94958" w:rsidRDefault="00FF25D2" w:rsidP="00BD0AF8">
      <w:pPr>
        <w:pStyle w:val="AnnexNo"/>
        <w:spacing w:before="0"/>
        <w:rPr>
          <w:b/>
          <w:bCs/>
          <w:w w:val="120"/>
        </w:rPr>
      </w:pPr>
      <w:r w:rsidRPr="00F94958">
        <w:rPr>
          <w:w w:val="120"/>
          <w:rtl/>
        </w:rPr>
        <w:lastRenderedPageBreak/>
        <w:t>ملخص الاستنتاجات</w:t>
      </w:r>
    </w:p>
    <w:tbl>
      <w:tblPr>
        <w:bidiVisual/>
        <w:tblW w:w="50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295"/>
        <w:gridCol w:w="3397"/>
        <w:gridCol w:w="9825"/>
      </w:tblGrid>
      <w:tr w:rsidR="00FF25D2" w:rsidRPr="00B56EFF" w:rsidTr="00BD0AF8">
        <w:trPr>
          <w:tblHeader/>
          <w:jc w:val="center"/>
        </w:trPr>
        <w:tc>
          <w:tcPr>
            <w:tcW w:w="446" w:type="pct"/>
            <w:tcBorders>
              <w:top w:val="single" w:sz="6" w:space="0" w:color="auto"/>
              <w:left w:val="single" w:sz="6" w:space="0" w:color="auto"/>
              <w:bottom w:val="single" w:sz="6" w:space="0" w:color="auto"/>
              <w:right w:val="single" w:sz="6" w:space="0" w:color="auto"/>
            </w:tcBorders>
            <w:vAlign w:val="center"/>
            <w:hideMark/>
          </w:tcPr>
          <w:p w:rsidR="00FF25D2" w:rsidRPr="00B56EFF" w:rsidRDefault="00FF25D2" w:rsidP="00BD0AF8">
            <w:pPr>
              <w:pStyle w:val="Tablehead"/>
              <w:spacing w:line="300" w:lineRule="exact"/>
              <w:rPr>
                <w:position w:val="2"/>
                <w:lang w:bidi="ar-SY"/>
              </w:rPr>
            </w:pPr>
            <w:r w:rsidRPr="00B56EFF">
              <w:rPr>
                <w:position w:val="2"/>
                <w:rtl/>
                <w:lang w:val="en-GB"/>
              </w:rPr>
              <w:br w:type="page"/>
              <w:t>بند</w:t>
            </w:r>
            <w:r w:rsidRPr="00B56EFF">
              <w:rPr>
                <w:position w:val="2"/>
                <w:rtl/>
                <w:lang w:val="en-GB"/>
              </w:rPr>
              <w:br/>
              <w:t>جدول الأعمال</w:t>
            </w:r>
          </w:p>
        </w:tc>
        <w:tc>
          <w:tcPr>
            <w:tcW w:w="1170" w:type="pct"/>
            <w:tcBorders>
              <w:top w:val="single" w:sz="6" w:space="0" w:color="auto"/>
              <w:left w:val="single" w:sz="6" w:space="0" w:color="auto"/>
              <w:bottom w:val="single" w:sz="6" w:space="0" w:color="auto"/>
              <w:right w:val="single" w:sz="6" w:space="0" w:color="auto"/>
            </w:tcBorders>
            <w:vAlign w:val="center"/>
            <w:hideMark/>
          </w:tcPr>
          <w:p w:rsidR="00FF25D2" w:rsidRPr="00B56EFF" w:rsidRDefault="00FF25D2" w:rsidP="00BD0AF8">
            <w:pPr>
              <w:pStyle w:val="Tablehead"/>
              <w:spacing w:line="300" w:lineRule="exact"/>
              <w:rPr>
                <w:position w:val="2"/>
                <w:lang w:bidi="ar-SY"/>
              </w:rPr>
            </w:pPr>
            <w:r w:rsidRPr="00B56EFF">
              <w:rPr>
                <w:position w:val="2"/>
                <w:rtl/>
                <w:lang w:val="en-GB"/>
              </w:rPr>
              <w:t>الموضوع</w:t>
            </w:r>
          </w:p>
        </w:tc>
        <w:tc>
          <w:tcPr>
            <w:tcW w:w="3384" w:type="pct"/>
            <w:tcBorders>
              <w:top w:val="single" w:sz="6" w:space="0" w:color="auto"/>
              <w:left w:val="single" w:sz="6" w:space="0" w:color="auto"/>
              <w:bottom w:val="single" w:sz="6" w:space="0" w:color="auto"/>
              <w:right w:val="single" w:sz="6" w:space="0" w:color="auto"/>
            </w:tcBorders>
            <w:vAlign w:val="center"/>
            <w:hideMark/>
          </w:tcPr>
          <w:p w:rsidR="00FF25D2" w:rsidRPr="00B56EFF" w:rsidRDefault="00FF25D2" w:rsidP="00BD0AF8">
            <w:pPr>
              <w:pStyle w:val="Tablehead"/>
              <w:spacing w:line="300" w:lineRule="exact"/>
              <w:rPr>
                <w:position w:val="2"/>
                <w:lang w:bidi="ar-SY"/>
              </w:rPr>
            </w:pPr>
            <w:r w:rsidRPr="00B56EFF">
              <w:rPr>
                <w:position w:val="2"/>
                <w:rtl/>
                <w:lang w:val="en-GB"/>
              </w:rPr>
              <w:t>الاستنتاجات</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center"/>
              <w:rPr>
                <w:position w:val="2"/>
                <w:sz w:val="20"/>
                <w:szCs w:val="26"/>
                <w:lang w:bidi="ar-SY"/>
              </w:rPr>
            </w:pPr>
            <w:r w:rsidRPr="00B56EFF">
              <w:rPr>
                <w:position w:val="2"/>
                <w:sz w:val="20"/>
                <w:szCs w:val="26"/>
                <w:lang w:bidi="ar-SY"/>
              </w:rPr>
              <w:t>1</w:t>
            </w:r>
          </w:p>
        </w:tc>
        <w:tc>
          <w:tcPr>
            <w:tcW w:w="1170"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left"/>
              <w:rPr>
                <w:position w:val="2"/>
                <w:sz w:val="20"/>
                <w:szCs w:val="26"/>
                <w:lang w:bidi="ar-SY"/>
              </w:rPr>
            </w:pPr>
            <w:r w:rsidRPr="00B56EFF">
              <w:rPr>
                <w:position w:val="2"/>
                <w:sz w:val="20"/>
                <w:szCs w:val="26"/>
                <w:rtl/>
                <w:lang w:val="en-GB"/>
              </w:rPr>
              <w:t>ملاحظات افتتاحية</w:t>
            </w:r>
          </w:p>
        </w:tc>
        <w:tc>
          <w:tcPr>
            <w:tcW w:w="3384" w:type="pct"/>
            <w:tcBorders>
              <w:top w:val="single" w:sz="6" w:space="0" w:color="auto"/>
              <w:left w:val="single" w:sz="6" w:space="0" w:color="auto"/>
              <w:bottom w:val="single" w:sz="6" w:space="0" w:color="auto"/>
              <w:right w:val="single" w:sz="6" w:space="0" w:color="auto"/>
            </w:tcBorders>
            <w:hideMark/>
          </w:tcPr>
          <w:p w:rsidR="00FF25D2" w:rsidRPr="00B56EFF" w:rsidRDefault="00565583" w:rsidP="00BD0AF8">
            <w:pPr>
              <w:spacing w:before="60" w:after="60" w:line="300" w:lineRule="exact"/>
              <w:rPr>
                <w:position w:val="2"/>
                <w:sz w:val="20"/>
                <w:szCs w:val="26"/>
                <w:rtl/>
                <w:lang w:bidi="ar-EG"/>
              </w:rPr>
            </w:pPr>
            <w:r w:rsidRPr="00B56EFF">
              <w:rPr>
                <w:rFonts w:hint="cs"/>
                <w:position w:val="2"/>
                <w:sz w:val="20"/>
                <w:szCs w:val="26"/>
                <w:rtl/>
                <w:lang w:val="en-GB" w:bidi="ar-EG"/>
              </w:rPr>
              <w:t xml:space="preserve">افتتح </w:t>
            </w:r>
            <w:r w:rsidR="00501D84" w:rsidRPr="00B56EFF">
              <w:rPr>
                <w:rFonts w:hint="cs"/>
                <w:position w:val="2"/>
                <w:sz w:val="20"/>
                <w:szCs w:val="26"/>
                <w:rtl/>
                <w:lang w:val="en-GB" w:bidi="ar-EG"/>
              </w:rPr>
              <w:t>الرئيس</w:t>
            </w:r>
            <w:r w:rsidRPr="00B56EFF">
              <w:rPr>
                <w:rFonts w:hint="cs"/>
                <w:position w:val="2"/>
                <w:sz w:val="20"/>
                <w:szCs w:val="26"/>
                <w:rtl/>
                <w:lang w:val="en-GB" w:bidi="ar-EG"/>
              </w:rPr>
              <w:t>،</w:t>
            </w:r>
            <w:r w:rsidR="00FF25D2" w:rsidRPr="00B56EFF">
              <w:rPr>
                <w:position w:val="2"/>
                <w:sz w:val="20"/>
                <w:szCs w:val="26"/>
                <w:rtl/>
                <w:lang w:val="en-GB" w:bidi="ar-EG"/>
              </w:rPr>
              <w:t xml:space="preserve"> السيد دانييل أوبام (كينيا)</w:t>
            </w:r>
            <w:r w:rsidRPr="00B56EFF">
              <w:rPr>
                <w:rFonts w:hint="cs"/>
                <w:position w:val="2"/>
                <w:sz w:val="20"/>
                <w:szCs w:val="26"/>
                <w:rtl/>
                <w:lang w:val="en-GB" w:bidi="ar-EG"/>
              </w:rPr>
              <w:t>،</w:t>
            </w:r>
            <w:r w:rsidR="00FF25D2" w:rsidRPr="00B56EFF">
              <w:rPr>
                <w:position w:val="2"/>
                <w:sz w:val="20"/>
                <w:szCs w:val="26"/>
                <w:rtl/>
                <w:lang w:val="en-GB" w:bidi="ar-EG"/>
              </w:rPr>
              <w:t xml:space="preserve"> </w:t>
            </w:r>
            <w:r w:rsidRPr="00B56EFF">
              <w:rPr>
                <w:rFonts w:hint="cs"/>
                <w:position w:val="2"/>
                <w:sz w:val="20"/>
                <w:szCs w:val="26"/>
                <w:rtl/>
                <w:lang w:val="en-GB" w:bidi="ar-EG"/>
              </w:rPr>
              <w:t>الاجتماعَ</w:t>
            </w:r>
            <w:r w:rsidR="00FF25D2" w:rsidRPr="00B56EFF">
              <w:rPr>
                <w:position w:val="2"/>
                <w:sz w:val="20"/>
                <w:szCs w:val="26"/>
                <w:rtl/>
                <w:lang w:val="en-GB" w:bidi="ar-EG"/>
              </w:rPr>
              <w:t xml:space="preserve"> رسمياً</w:t>
            </w:r>
            <w:r w:rsidR="00F20651" w:rsidRPr="00B56EFF">
              <w:rPr>
                <w:rFonts w:hint="cs"/>
                <w:position w:val="2"/>
                <w:sz w:val="20"/>
                <w:szCs w:val="26"/>
                <w:rtl/>
                <w:lang w:val="en-GB" w:bidi="ar-EG"/>
              </w:rPr>
              <w:t>،</w:t>
            </w:r>
            <w:r w:rsidR="00942F14" w:rsidRPr="00B56EFF">
              <w:rPr>
                <w:rFonts w:hint="cs"/>
                <w:position w:val="2"/>
                <w:sz w:val="20"/>
                <w:szCs w:val="26"/>
                <w:rtl/>
                <w:lang w:val="en-GB" w:bidi="ar-EG"/>
              </w:rPr>
              <w:t xml:space="preserve"> </w:t>
            </w:r>
            <w:r w:rsidR="00935FA9" w:rsidRPr="00B56EFF">
              <w:rPr>
                <w:rFonts w:hint="cs"/>
                <w:position w:val="2"/>
                <w:sz w:val="20"/>
                <w:szCs w:val="26"/>
                <w:rtl/>
                <w:lang w:val="en-GB" w:bidi="ar-EG"/>
              </w:rPr>
              <w:t>ثم أ</w:t>
            </w:r>
            <w:r w:rsidR="00F20651" w:rsidRPr="00B56EFF">
              <w:rPr>
                <w:rFonts w:hint="cs"/>
                <w:position w:val="2"/>
                <w:sz w:val="20"/>
                <w:szCs w:val="26"/>
                <w:rtl/>
                <w:lang w:val="en-GB" w:bidi="ar-EG"/>
              </w:rPr>
              <w:t xml:space="preserve">دلى الأمين العام للاتحاد بملاحظاته </w:t>
            </w:r>
            <w:r w:rsidR="00E04C82" w:rsidRPr="00B56EFF">
              <w:rPr>
                <w:rFonts w:hint="cs"/>
                <w:position w:val="2"/>
                <w:sz w:val="20"/>
                <w:szCs w:val="26"/>
                <w:rtl/>
                <w:lang w:val="en-GB" w:bidi="ar-EG"/>
              </w:rPr>
              <w:t>الافتتاحية</w:t>
            </w:r>
            <w:r w:rsidR="00F20651" w:rsidRPr="00B56EFF">
              <w:rPr>
                <w:rFonts w:hint="cs"/>
                <w:position w:val="2"/>
                <w:sz w:val="20"/>
                <w:szCs w:val="26"/>
                <w:rtl/>
                <w:lang w:val="en-GB" w:bidi="ar-EG"/>
              </w:rPr>
              <w:t xml:space="preserve"> وأهاب بجميع المشاركين في</w:t>
            </w:r>
            <w:r w:rsidR="00245F6B" w:rsidRPr="00B56EFF">
              <w:rPr>
                <w:rFonts w:hint="eastAsia"/>
                <w:position w:val="2"/>
                <w:sz w:val="20"/>
                <w:szCs w:val="26"/>
                <w:rtl/>
                <w:lang w:val="en-GB" w:bidi="ar-EG"/>
              </w:rPr>
              <w:t> </w:t>
            </w:r>
            <w:r w:rsidR="00F20651" w:rsidRPr="00B56EFF">
              <w:rPr>
                <w:rFonts w:hint="cs"/>
                <w:position w:val="2"/>
                <w:sz w:val="20"/>
                <w:szCs w:val="26"/>
                <w:rtl/>
                <w:lang w:val="en-GB" w:bidi="ar-EG"/>
              </w:rPr>
              <w:t xml:space="preserve">الاجتماع </w:t>
            </w:r>
            <w:r w:rsidR="00F20651" w:rsidRPr="00B56EFF">
              <w:rPr>
                <w:rFonts w:hint="cs"/>
                <w:position w:val="2"/>
                <w:sz w:val="20"/>
                <w:szCs w:val="26"/>
                <w:rtl/>
                <w:lang w:bidi="ar-EG"/>
              </w:rPr>
              <w:t>العمل بالتركيز</w:t>
            </w:r>
            <w:r w:rsidR="00F20651" w:rsidRPr="00B56EFF">
              <w:rPr>
                <w:rFonts w:hint="cs"/>
                <w:position w:val="2"/>
                <w:sz w:val="20"/>
                <w:szCs w:val="26"/>
                <w:rtl/>
                <w:lang w:val="en-GB" w:bidi="ar-EG"/>
              </w:rPr>
              <w:t xml:space="preserve"> على المؤتمر المقبل المقرر عقده في الفترة من </w:t>
            </w:r>
            <w:r w:rsidR="00F20651" w:rsidRPr="00B56EFF">
              <w:rPr>
                <w:position w:val="2"/>
                <w:sz w:val="20"/>
                <w:szCs w:val="26"/>
                <w:lang w:val="es-ES" w:bidi="ar-EG"/>
              </w:rPr>
              <w:t>28</w:t>
            </w:r>
            <w:r w:rsidR="00F20651" w:rsidRPr="00B56EFF">
              <w:rPr>
                <w:rFonts w:hint="cs"/>
                <w:position w:val="2"/>
                <w:sz w:val="20"/>
                <w:szCs w:val="26"/>
                <w:rtl/>
                <w:lang w:val="es-ES" w:bidi="ar-EG"/>
              </w:rPr>
              <w:t xml:space="preserve"> أكتوبر </w:t>
            </w:r>
            <w:r w:rsidR="00F20651" w:rsidRPr="00B56EFF">
              <w:rPr>
                <w:rFonts w:hint="cs"/>
                <w:position w:val="2"/>
                <w:sz w:val="20"/>
                <w:szCs w:val="26"/>
                <w:rtl/>
                <w:lang w:bidi="ar-EG"/>
              </w:rPr>
              <w:t xml:space="preserve">إلى </w:t>
            </w:r>
            <w:r w:rsidR="00F20651" w:rsidRPr="00B56EFF">
              <w:rPr>
                <w:position w:val="2"/>
                <w:sz w:val="20"/>
                <w:szCs w:val="26"/>
                <w:lang w:val="es-ES" w:bidi="ar-EG"/>
              </w:rPr>
              <w:t>22</w:t>
            </w:r>
            <w:r w:rsidR="00F20651" w:rsidRPr="00B56EFF">
              <w:rPr>
                <w:rFonts w:hint="cs"/>
                <w:position w:val="2"/>
                <w:sz w:val="20"/>
                <w:szCs w:val="26"/>
                <w:rtl/>
                <w:lang w:bidi="ar-EG"/>
              </w:rPr>
              <w:t xml:space="preserve"> نوفمبر </w:t>
            </w:r>
            <w:r w:rsidR="00F20651" w:rsidRPr="00B56EFF">
              <w:rPr>
                <w:position w:val="2"/>
                <w:sz w:val="20"/>
                <w:szCs w:val="26"/>
                <w:lang w:val="es-ES" w:bidi="ar-EG"/>
              </w:rPr>
              <w:t>2019</w:t>
            </w:r>
            <w:r w:rsidR="00F20651" w:rsidRPr="00B56EFF">
              <w:rPr>
                <w:rFonts w:hint="cs"/>
                <w:position w:val="2"/>
                <w:sz w:val="20"/>
                <w:szCs w:val="26"/>
                <w:rtl/>
                <w:lang w:val="en-GB" w:bidi="ar-EG"/>
              </w:rPr>
              <w:t xml:space="preserve"> في شرم الشيخ. وأدلت </w:t>
            </w:r>
            <w:r w:rsidR="00501D84" w:rsidRPr="00B56EFF">
              <w:rPr>
                <w:rFonts w:hint="cs"/>
                <w:position w:val="2"/>
                <w:sz w:val="20"/>
                <w:szCs w:val="26"/>
                <w:rtl/>
                <w:lang w:val="en-GB" w:bidi="ar-EG"/>
              </w:rPr>
              <w:t>مديرة</w:t>
            </w:r>
            <w:r w:rsidR="00F20651" w:rsidRPr="00B56EFF">
              <w:rPr>
                <w:rFonts w:hint="cs"/>
                <w:position w:val="2"/>
                <w:sz w:val="20"/>
                <w:szCs w:val="26"/>
                <w:rtl/>
                <w:lang w:val="en-GB" w:bidi="ar-EG"/>
              </w:rPr>
              <w:t xml:space="preserve"> مكتب تنمية الاتصالات </w:t>
            </w:r>
            <w:r w:rsidR="00E04C82" w:rsidRPr="00B56EFF">
              <w:rPr>
                <w:rFonts w:hint="cs"/>
                <w:position w:val="2"/>
                <w:sz w:val="20"/>
                <w:szCs w:val="26"/>
                <w:rtl/>
                <w:lang w:val="en-GB" w:bidi="ar-EG"/>
              </w:rPr>
              <w:t>بملاحظاتها الافتتاحية</w:t>
            </w:r>
            <w:r w:rsidR="00FF25D2" w:rsidRPr="00B56EFF">
              <w:rPr>
                <w:position w:val="2"/>
                <w:sz w:val="20"/>
                <w:szCs w:val="26"/>
                <w:rtl/>
                <w:lang w:val="en-GB" w:bidi="ar-EG"/>
              </w:rPr>
              <w:t xml:space="preserve"> </w:t>
            </w:r>
            <w:r w:rsidR="00E04C82" w:rsidRPr="00B56EFF">
              <w:rPr>
                <w:rFonts w:hint="cs"/>
                <w:position w:val="2"/>
                <w:sz w:val="20"/>
                <w:szCs w:val="26"/>
                <w:rtl/>
                <w:lang w:val="en-GB" w:bidi="ar-EG"/>
              </w:rPr>
              <w:t>ورحّبت بالمشاركين في هذه الجلسة مؤكدةً رغبتها في التعاون مع مكتب الاتصالات الراديوية</w:t>
            </w:r>
            <w:r w:rsidR="00A55502" w:rsidRPr="00B56EFF">
              <w:rPr>
                <w:rFonts w:hint="cs"/>
                <w:position w:val="2"/>
                <w:sz w:val="20"/>
                <w:szCs w:val="26"/>
                <w:rtl/>
                <w:lang w:val="en-GB" w:bidi="ar-EG"/>
              </w:rPr>
              <w:t xml:space="preserve">. </w:t>
            </w:r>
            <w:r w:rsidR="00E04C82" w:rsidRPr="00B56EFF">
              <w:rPr>
                <w:rFonts w:hint="cs"/>
                <w:position w:val="2"/>
                <w:sz w:val="20"/>
                <w:szCs w:val="26"/>
                <w:rtl/>
                <w:lang w:val="en-GB" w:bidi="ar-EG"/>
              </w:rPr>
              <w:t>كما رحب مدير مكتب الاتصالات الراديوية بجميع ال</w:t>
            </w:r>
            <w:r w:rsidR="004E5A62" w:rsidRPr="00B56EFF">
              <w:rPr>
                <w:rFonts w:hint="cs"/>
                <w:position w:val="2"/>
                <w:sz w:val="20"/>
                <w:szCs w:val="26"/>
                <w:rtl/>
                <w:lang w:val="en-GB" w:bidi="ar-EG"/>
              </w:rPr>
              <w:t xml:space="preserve">مشاركين في </w:t>
            </w:r>
            <w:r w:rsidR="00935FA9" w:rsidRPr="00B56EFF">
              <w:rPr>
                <w:rFonts w:hint="cs"/>
                <w:position w:val="2"/>
                <w:sz w:val="20"/>
                <w:szCs w:val="26"/>
                <w:rtl/>
                <w:lang w:val="en-GB" w:bidi="ar-EG"/>
              </w:rPr>
              <w:t xml:space="preserve">هذا الاجتماع الأول </w:t>
            </w:r>
            <w:r w:rsidR="00501D84" w:rsidRPr="00B56EFF">
              <w:rPr>
                <w:rFonts w:hint="cs"/>
                <w:position w:val="2"/>
                <w:sz w:val="20"/>
                <w:szCs w:val="26"/>
                <w:rtl/>
                <w:lang w:val="en-GB" w:bidi="ar-EG"/>
              </w:rPr>
              <w:t>ل</w:t>
            </w:r>
            <w:r w:rsidR="00A80DB5" w:rsidRPr="00B56EFF">
              <w:rPr>
                <w:rFonts w:hint="cs"/>
                <w:position w:val="2"/>
                <w:sz w:val="20"/>
                <w:szCs w:val="26"/>
                <w:rtl/>
                <w:lang w:val="en-GB" w:bidi="ar-EG"/>
              </w:rPr>
              <w:t>لفري</w:t>
            </w:r>
            <w:r w:rsidR="00935FA9" w:rsidRPr="00B56EFF">
              <w:rPr>
                <w:rFonts w:hint="cs"/>
                <w:position w:val="2"/>
                <w:sz w:val="20"/>
                <w:szCs w:val="26"/>
                <w:rtl/>
                <w:lang w:val="en-GB" w:bidi="ar-EG"/>
              </w:rPr>
              <w:t>ق الاستشاري للاتصالات الراديوية</w:t>
            </w:r>
            <w:r w:rsidR="00694434" w:rsidRPr="00B56EFF">
              <w:rPr>
                <w:rFonts w:hint="cs"/>
                <w:position w:val="2"/>
                <w:sz w:val="20"/>
                <w:szCs w:val="26"/>
                <w:rtl/>
                <w:lang w:val="en-GB" w:bidi="ar-EG"/>
              </w:rPr>
              <w:t xml:space="preserve"> </w:t>
            </w:r>
            <w:r w:rsidR="00501D84" w:rsidRPr="00B56EFF">
              <w:rPr>
                <w:rFonts w:hint="cs"/>
                <w:position w:val="2"/>
                <w:sz w:val="20"/>
                <w:szCs w:val="26"/>
                <w:rtl/>
                <w:lang w:val="en-GB" w:bidi="ar-EG"/>
              </w:rPr>
              <w:t>في هذه الدورة</w:t>
            </w:r>
            <w:r w:rsidR="00A55502" w:rsidRPr="00B56EFF">
              <w:rPr>
                <w:rFonts w:hint="cs"/>
                <w:position w:val="2"/>
                <w:sz w:val="20"/>
                <w:szCs w:val="26"/>
                <w:rtl/>
                <w:lang w:val="en-GB" w:bidi="ar-EG"/>
              </w:rPr>
              <w:t xml:space="preserve">، </w:t>
            </w:r>
            <w:r w:rsidR="00CA4593" w:rsidRPr="00B56EFF">
              <w:rPr>
                <w:rFonts w:hint="cs"/>
                <w:position w:val="2"/>
                <w:sz w:val="20"/>
                <w:szCs w:val="26"/>
                <w:rtl/>
                <w:lang w:val="en-GB" w:bidi="ar-EG"/>
              </w:rPr>
              <w:t>وأكد دور الفريق الاستشاري</w:t>
            </w:r>
            <w:r w:rsidR="00A55502" w:rsidRPr="00B56EFF">
              <w:rPr>
                <w:rFonts w:hint="cs"/>
                <w:position w:val="2"/>
                <w:sz w:val="20"/>
                <w:szCs w:val="26"/>
                <w:rtl/>
                <w:lang w:val="en-GB" w:bidi="ar-EG"/>
              </w:rPr>
              <w:t xml:space="preserve"> </w:t>
            </w:r>
            <w:r w:rsidR="00CA4593" w:rsidRPr="00B56EFF">
              <w:rPr>
                <w:rFonts w:hint="cs"/>
                <w:position w:val="2"/>
                <w:sz w:val="20"/>
                <w:szCs w:val="26"/>
                <w:rtl/>
                <w:lang w:val="en-GB" w:bidi="ar-EG"/>
              </w:rPr>
              <w:t>في إسداء المشورة إليه بشأن طريق المضي قُدماً نحو تحسين مستوى الاستجابة لطلبات الأعضاء على نحو أكفأ وأكثر</w:t>
            </w:r>
            <w:r w:rsidR="00245F6B" w:rsidRPr="00B56EFF">
              <w:rPr>
                <w:rFonts w:hint="eastAsia"/>
                <w:position w:val="2"/>
                <w:sz w:val="20"/>
                <w:szCs w:val="26"/>
                <w:rtl/>
                <w:lang w:val="en-GB" w:bidi="ar-EG"/>
              </w:rPr>
              <w:t> </w:t>
            </w:r>
            <w:r w:rsidR="00CA4593" w:rsidRPr="00B56EFF">
              <w:rPr>
                <w:rFonts w:hint="cs"/>
                <w:position w:val="2"/>
                <w:sz w:val="20"/>
                <w:szCs w:val="26"/>
                <w:rtl/>
                <w:lang w:val="en-GB" w:bidi="ar-EG"/>
              </w:rPr>
              <w:t>فعالية.</w:t>
            </w:r>
          </w:p>
          <w:p w:rsidR="00FF25D2" w:rsidRPr="00B56EFF" w:rsidRDefault="00CA4593" w:rsidP="00BD0AF8">
            <w:pPr>
              <w:spacing w:before="60" w:after="60" w:line="300" w:lineRule="exact"/>
              <w:rPr>
                <w:position w:val="2"/>
                <w:sz w:val="20"/>
                <w:szCs w:val="26"/>
                <w:rtl/>
                <w:lang w:val="fr-CH" w:bidi="ar-SY"/>
              </w:rPr>
            </w:pPr>
            <w:r w:rsidRPr="00B56EFF">
              <w:rPr>
                <w:rFonts w:hint="cs"/>
                <w:position w:val="2"/>
                <w:sz w:val="20"/>
                <w:szCs w:val="26"/>
                <w:rtl/>
                <w:lang w:val="en-GB" w:bidi="ar-EG"/>
              </w:rPr>
              <w:t xml:space="preserve">وهنّأ الرئيس الأمين العام والمديرَيْن الحاضرَيْن وأعرب عن </w:t>
            </w:r>
            <w:r w:rsidR="00FF25D2" w:rsidRPr="00B56EFF">
              <w:rPr>
                <w:rFonts w:hint="cs"/>
                <w:position w:val="2"/>
                <w:sz w:val="20"/>
                <w:szCs w:val="26"/>
                <w:rtl/>
                <w:lang w:val="en-GB" w:bidi="ar-EG"/>
              </w:rPr>
              <w:t xml:space="preserve">تقديره للدول الأعضاء وأعضاء القطاع </w:t>
            </w:r>
            <w:r w:rsidRPr="00B56EFF">
              <w:rPr>
                <w:rFonts w:hint="cs"/>
                <w:position w:val="2"/>
                <w:sz w:val="20"/>
                <w:szCs w:val="26"/>
                <w:rtl/>
                <w:lang w:val="en-GB" w:bidi="ar-EG"/>
              </w:rPr>
              <w:t>ل</w:t>
            </w:r>
            <w:r w:rsidR="00FF25D2" w:rsidRPr="00B56EFF">
              <w:rPr>
                <w:rFonts w:hint="cs"/>
                <w:position w:val="2"/>
                <w:sz w:val="20"/>
                <w:szCs w:val="26"/>
                <w:rtl/>
                <w:lang w:val="en-GB" w:bidi="ar-EG"/>
              </w:rPr>
              <w:t>إسهامهم في أعمال الفريق الاستشاري. ودعا كذلك نوابَ رئيس الفريق الاستشاري</w:t>
            </w:r>
            <w:r w:rsidR="00A55502" w:rsidRPr="00B56EFF">
              <w:rPr>
                <w:rFonts w:hint="cs"/>
                <w:position w:val="2"/>
                <w:sz w:val="20"/>
                <w:szCs w:val="26"/>
                <w:rtl/>
                <w:lang w:bidi="ar-EG"/>
              </w:rPr>
              <w:t xml:space="preserve"> وأعضاء لجنة لوائح الراديو</w:t>
            </w:r>
            <w:r w:rsidR="00FF25D2" w:rsidRPr="00B56EFF">
              <w:rPr>
                <w:rFonts w:hint="cs"/>
                <w:position w:val="2"/>
                <w:sz w:val="20"/>
                <w:szCs w:val="26"/>
                <w:rtl/>
                <w:lang w:val="en-GB" w:bidi="ar-EG"/>
              </w:rPr>
              <w:t xml:space="preserve"> الحاضرين في </w:t>
            </w:r>
            <w:r w:rsidRPr="00B56EFF">
              <w:rPr>
                <w:rFonts w:hint="cs"/>
                <w:position w:val="2"/>
                <w:sz w:val="20"/>
                <w:szCs w:val="26"/>
                <w:rtl/>
                <w:lang w:val="en-GB" w:bidi="ar-EG"/>
              </w:rPr>
              <w:t xml:space="preserve">القاعة إلى </w:t>
            </w:r>
            <w:r w:rsidR="00AD17F0" w:rsidRPr="00B56EFF">
              <w:rPr>
                <w:rFonts w:hint="cs"/>
                <w:position w:val="2"/>
                <w:sz w:val="20"/>
                <w:szCs w:val="26"/>
                <w:rtl/>
                <w:lang w:val="en-GB" w:bidi="ar-EG"/>
              </w:rPr>
              <w:t>ا</w:t>
            </w:r>
            <w:r w:rsidR="00FF25D2" w:rsidRPr="00B56EFF">
              <w:rPr>
                <w:rFonts w:hint="cs"/>
                <w:position w:val="2"/>
                <w:sz w:val="20"/>
                <w:szCs w:val="26"/>
                <w:rtl/>
                <w:lang w:val="en-GB" w:bidi="ar-EG"/>
              </w:rPr>
              <w:t>لتعريف بأنفسهم.</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center"/>
              <w:rPr>
                <w:position w:val="2"/>
                <w:sz w:val="20"/>
                <w:szCs w:val="26"/>
                <w:lang w:bidi="ar-SY"/>
              </w:rPr>
            </w:pPr>
            <w:r w:rsidRPr="00B56EFF">
              <w:rPr>
                <w:position w:val="2"/>
                <w:sz w:val="20"/>
                <w:szCs w:val="26"/>
                <w:lang w:bidi="ar-SY"/>
              </w:rPr>
              <w:t>2</w:t>
            </w:r>
          </w:p>
        </w:tc>
        <w:tc>
          <w:tcPr>
            <w:tcW w:w="1170"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left"/>
              <w:rPr>
                <w:position w:val="2"/>
                <w:sz w:val="20"/>
                <w:szCs w:val="26"/>
                <w:rtl/>
                <w:lang w:bidi="ar-EG"/>
              </w:rPr>
            </w:pPr>
            <w:r w:rsidRPr="00B56EFF">
              <w:rPr>
                <w:position w:val="2"/>
                <w:sz w:val="20"/>
                <w:szCs w:val="26"/>
                <w:rtl/>
                <w:lang w:val="en-GB"/>
              </w:rPr>
              <w:t xml:space="preserve">إقرار جدول </w:t>
            </w:r>
            <w:r w:rsidRPr="00B56EFF">
              <w:rPr>
                <w:rFonts w:hint="cs"/>
                <w:position w:val="2"/>
                <w:sz w:val="20"/>
                <w:szCs w:val="26"/>
                <w:rtl/>
                <w:lang w:val="en-GB"/>
              </w:rPr>
              <w:t>الأعمال (</w:t>
            </w:r>
            <w:r w:rsidRPr="00B56EFF">
              <w:rPr>
                <w:rFonts w:hint="cs"/>
                <w:i/>
                <w:iCs/>
                <w:position w:val="2"/>
                <w:sz w:val="20"/>
                <w:szCs w:val="26"/>
                <w:rtl/>
                <w:lang w:val="en-GB"/>
              </w:rPr>
              <w:t>الوثيقة </w:t>
            </w:r>
            <w:r w:rsidRPr="00B56EFF">
              <w:rPr>
                <w:i/>
                <w:iCs/>
                <w:position w:val="2"/>
                <w:sz w:val="20"/>
                <w:szCs w:val="26"/>
              </w:rPr>
              <w:t>RAG19/ADM/1(Rev.1)</w:t>
            </w:r>
            <w:r w:rsidRPr="00B56EFF">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FF25D2" w:rsidRPr="00B56EFF" w:rsidRDefault="004E5A62" w:rsidP="00BD0AF8">
            <w:pPr>
              <w:spacing w:before="60" w:after="60" w:line="300" w:lineRule="exact"/>
              <w:rPr>
                <w:position w:val="2"/>
                <w:sz w:val="20"/>
                <w:szCs w:val="26"/>
                <w:rtl/>
                <w:lang w:bidi="ar-EG"/>
              </w:rPr>
            </w:pPr>
            <w:r w:rsidRPr="00B56EFF">
              <w:rPr>
                <w:rFonts w:hint="cs"/>
                <w:position w:val="2"/>
                <w:sz w:val="20"/>
                <w:szCs w:val="26"/>
                <w:rtl/>
                <w:lang w:val="en-GB" w:bidi="ar-EG"/>
              </w:rPr>
              <w:t>أُ</w:t>
            </w:r>
            <w:r w:rsidR="00FF25D2" w:rsidRPr="00B56EFF">
              <w:rPr>
                <w:rFonts w:hint="cs"/>
                <w:position w:val="2"/>
                <w:sz w:val="20"/>
                <w:szCs w:val="26"/>
                <w:rtl/>
                <w:lang w:val="en-GB" w:bidi="ar-EG"/>
              </w:rPr>
              <w:t>قر</w:t>
            </w:r>
            <w:r w:rsidR="00FF25D2" w:rsidRPr="00B56EFF">
              <w:rPr>
                <w:position w:val="2"/>
                <w:sz w:val="20"/>
                <w:szCs w:val="26"/>
                <w:rtl/>
                <w:lang w:val="en-GB"/>
              </w:rPr>
              <w:t xml:space="preserve"> مشروع جدول الأعمال الوارد في الوثيقة </w:t>
            </w:r>
            <w:r w:rsidR="00FF25D2" w:rsidRPr="00B56EFF">
              <w:rPr>
                <w:position w:val="2"/>
                <w:sz w:val="20"/>
                <w:szCs w:val="26"/>
                <w:lang w:val="en-GB" w:bidi="ar-SY"/>
              </w:rPr>
              <w:t>RAG19/ADM/1(Rev.1)</w:t>
            </w:r>
            <w:r w:rsidR="00FF25D2" w:rsidRPr="00B56EFF">
              <w:rPr>
                <w:position w:val="2"/>
                <w:sz w:val="20"/>
                <w:szCs w:val="26"/>
                <w:rtl/>
                <w:lang w:val="en-GB"/>
              </w:rPr>
              <w:t xml:space="preserve"> </w:t>
            </w:r>
            <w:r w:rsidR="00FF25D2" w:rsidRPr="00B56EFF">
              <w:rPr>
                <w:rFonts w:hint="cs"/>
                <w:position w:val="2"/>
                <w:sz w:val="20"/>
                <w:szCs w:val="26"/>
                <w:rtl/>
                <w:lang w:val="en-GB"/>
              </w:rPr>
              <w:t>دون تغيير</w:t>
            </w:r>
            <w:r w:rsidR="00FF25D2" w:rsidRPr="00B56EFF">
              <w:rPr>
                <w:position w:val="2"/>
                <w:sz w:val="20"/>
                <w:szCs w:val="26"/>
                <w:rtl/>
                <w:lang w:val="en-GB"/>
              </w:rPr>
              <w:t>.</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jc w:val="center"/>
              <w:rPr>
                <w:position w:val="2"/>
                <w:sz w:val="20"/>
                <w:szCs w:val="26"/>
                <w:lang w:bidi="ar-SY"/>
              </w:rPr>
            </w:pPr>
            <w:r w:rsidRPr="00B56EFF">
              <w:rPr>
                <w:position w:val="2"/>
                <w:sz w:val="20"/>
                <w:szCs w:val="26"/>
                <w:lang w:bidi="ar-SY"/>
              </w:rPr>
              <w:t>3</w:t>
            </w:r>
          </w:p>
        </w:tc>
        <w:tc>
          <w:tcPr>
            <w:tcW w:w="1170"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jc w:val="left"/>
              <w:rPr>
                <w:position w:val="2"/>
                <w:sz w:val="20"/>
                <w:szCs w:val="26"/>
                <w:rtl/>
                <w:lang w:val="en-GB"/>
              </w:rPr>
            </w:pPr>
            <w:r w:rsidRPr="00B56EFF">
              <w:rPr>
                <w:position w:val="2"/>
                <w:sz w:val="20"/>
                <w:szCs w:val="26"/>
                <w:rtl/>
                <w:lang w:val="en-GB"/>
              </w:rPr>
              <w:t xml:space="preserve">نتائج مؤتمر المندوبين المفوضين لعام </w:t>
            </w:r>
            <w:r w:rsidRPr="00B56EFF">
              <w:rPr>
                <w:position w:val="2"/>
                <w:sz w:val="20"/>
                <w:szCs w:val="26"/>
                <w:lang w:val="en-GB"/>
              </w:rPr>
              <w:t>2018</w:t>
            </w:r>
          </w:p>
        </w:tc>
        <w:tc>
          <w:tcPr>
            <w:tcW w:w="3384" w:type="pct"/>
            <w:tcBorders>
              <w:top w:val="single" w:sz="6" w:space="0" w:color="auto"/>
              <w:left w:val="single" w:sz="6" w:space="0" w:color="auto"/>
              <w:bottom w:val="single" w:sz="6" w:space="0" w:color="auto"/>
              <w:right w:val="single" w:sz="6" w:space="0" w:color="auto"/>
            </w:tcBorders>
          </w:tcPr>
          <w:p w:rsidR="00FF25D2" w:rsidRPr="00B56EFF" w:rsidRDefault="00694434" w:rsidP="00BD0AF8">
            <w:pPr>
              <w:spacing w:before="60" w:after="60" w:line="300" w:lineRule="exact"/>
              <w:rPr>
                <w:position w:val="2"/>
                <w:sz w:val="20"/>
                <w:szCs w:val="26"/>
                <w:rtl/>
                <w:lang w:bidi="ar-EG"/>
              </w:rPr>
            </w:pPr>
            <w:r w:rsidRPr="00B56EFF">
              <w:rPr>
                <w:rFonts w:hint="cs"/>
                <w:position w:val="2"/>
                <w:sz w:val="20"/>
                <w:szCs w:val="26"/>
                <w:rtl/>
                <w:lang w:val="en-GB" w:bidi="ar-EG"/>
              </w:rPr>
              <w:t xml:space="preserve">أحاط الفريق الاستشاري علماً بنتائج </w:t>
            </w:r>
            <w:r w:rsidRPr="00B56EFF">
              <w:rPr>
                <w:position w:val="2"/>
                <w:sz w:val="20"/>
                <w:szCs w:val="26"/>
                <w:rtl/>
                <w:lang w:val="en-GB"/>
              </w:rPr>
              <w:t xml:space="preserve">مؤتمر المندوبين المفوضين لعام </w:t>
            </w:r>
            <w:r w:rsidRPr="00B56EFF">
              <w:rPr>
                <w:position w:val="2"/>
                <w:sz w:val="20"/>
                <w:szCs w:val="26"/>
                <w:lang w:val="en-GB"/>
              </w:rPr>
              <w:t>2018</w:t>
            </w:r>
            <w:r w:rsidRPr="00B56EFF">
              <w:rPr>
                <w:rFonts w:hint="cs"/>
                <w:position w:val="2"/>
                <w:sz w:val="20"/>
                <w:szCs w:val="26"/>
                <w:rtl/>
                <w:lang w:val="en-GB"/>
              </w:rPr>
              <w:t xml:space="preserve"> مشدِّداً على المسائل المتصلة </w:t>
            </w:r>
            <w:r w:rsidR="00501D84" w:rsidRPr="00B56EFF">
              <w:rPr>
                <w:rFonts w:hint="cs"/>
                <w:position w:val="2"/>
                <w:sz w:val="20"/>
                <w:szCs w:val="26"/>
                <w:rtl/>
                <w:lang w:val="en-GB"/>
              </w:rPr>
              <w:t>بعمل قطاع</w:t>
            </w:r>
            <w:r w:rsidRPr="00B56EFF">
              <w:rPr>
                <w:rFonts w:hint="cs"/>
                <w:position w:val="2"/>
                <w:sz w:val="20"/>
                <w:szCs w:val="26"/>
                <w:rtl/>
                <w:lang w:val="en-GB"/>
              </w:rPr>
              <w:t xml:space="preserve"> الاتصالات الراديوية، بما</w:t>
            </w:r>
            <w:r w:rsidR="0022706C" w:rsidRPr="00B56EFF">
              <w:rPr>
                <w:rFonts w:hint="eastAsia"/>
                <w:position w:val="2"/>
                <w:sz w:val="20"/>
                <w:szCs w:val="26"/>
                <w:rtl/>
                <w:lang w:val="en-GB"/>
              </w:rPr>
              <w:t> </w:t>
            </w:r>
            <w:r w:rsidRPr="00B56EFF">
              <w:rPr>
                <w:rFonts w:hint="cs"/>
                <w:position w:val="2"/>
                <w:sz w:val="20"/>
                <w:szCs w:val="26"/>
                <w:rtl/>
                <w:lang w:val="en-GB"/>
              </w:rPr>
              <w:t xml:space="preserve">فيها الخطتان الاستراتيجية والمالية للفترة </w:t>
            </w:r>
            <w:r w:rsidRPr="00B56EFF">
              <w:rPr>
                <w:position w:val="2"/>
                <w:sz w:val="20"/>
                <w:szCs w:val="26"/>
                <w:lang w:val="es-ES"/>
              </w:rPr>
              <w:t>2023-2020</w:t>
            </w:r>
            <w:r w:rsidRPr="00B56EFF">
              <w:rPr>
                <w:rFonts w:hint="cs"/>
                <w:position w:val="2"/>
                <w:sz w:val="20"/>
                <w:szCs w:val="26"/>
                <w:rtl/>
                <w:lang w:bidi="ar-EG"/>
              </w:rPr>
              <w:t>.</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keepLines/>
              <w:spacing w:before="60" w:after="60" w:line="300" w:lineRule="exact"/>
              <w:jc w:val="center"/>
              <w:rPr>
                <w:position w:val="2"/>
                <w:sz w:val="20"/>
                <w:szCs w:val="26"/>
                <w:lang w:bidi="ar-SY"/>
              </w:rPr>
            </w:pPr>
            <w:r w:rsidRPr="00B56EFF">
              <w:rPr>
                <w:position w:val="2"/>
                <w:sz w:val="20"/>
                <w:szCs w:val="26"/>
                <w:lang w:bidi="ar-SY"/>
              </w:rPr>
              <w:t>4</w:t>
            </w:r>
          </w:p>
        </w:tc>
        <w:tc>
          <w:tcPr>
            <w:tcW w:w="1170"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keepLines/>
              <w:spacing w:before="60" w:after="60" w:line="300" w:lineRule="exact"/>
              <w:jc w:val="left"/>
              <w:rPr>
                <w:position w:val="2"/>
                <w:sz w:val="20"/>
                <w:szCs w:val="26"/>
                <w:rtl/>
                <w:lang w:bidi="ar-EG"/>
              </w:rPr>
            </w:pPr>
            <w:r w:rsidRPr="00B56EFF">
              <w:rPr>
                <w:rFonts w:hint="cs"/>
                <w:position w:val="2"/>
                <w:sz w:val="20"/>
                <w:szCs w:val="26"/>
                <w:rtl/>
                <w:lang w:bidi="ar-SY"/>
              </w:rPr>
              <w:t>المسائل المتعلقة بدورة المجلس لعام </w:t>
            </w:r>
            <w:r w:rsidRPr="00B56EFF">
              <w:rPr>
                <w:position w:val="2"/>
                <w:sz w:val="20"/>
                <w:szCs w:val="26"/>
                <w:lang w:bidi="ar-SY"/>
              </w:rPr>
              <w:t>2019</w:t>
            </w:r>
            <w:r w:rsidRPr="00B56EFF">
              <w:rPr>
                <w:position w:val="2"/>
                <w:sz w:val="20"/>
                <w:szCs w:val="26"/>
                <w:rtl/>
                <w:lang w:bidi="ar-SY"/>
              </w:rPr>
              <w:br/>
            </w:r>
            <w:r w:rsidRPr="00B56EFF">
              <w:rPr>
                <w:rFonts w:hint="cs"/>
                <w:i/>
                <w:iCs/>
                <w:position w:val="2"/>
                <w:sz w:val="20"/>
                <w:szCs w:val="26"/>
                <w:rtl/>
                <w:lang w:bidi="ar-SY"/>
              </w:rPr>
              <w:t>(الوثيقة </w:t>
            </w:r>
            <w:r w:rsidRPr="00B56EFF">
              <w:rPr>
                <w:i/>
                <w:iCs/>
                <w:position w:val="2"/>
                <w:sz w:val="20"/>
                <w:szCs w:val="26"/>
                <w:lang w:bidi="ar-SY"/>
              </w:rPr>
              <w:t>RAG19/1+Add.2</w:t>
            </w:r>
            <w:r w:rsidRPr="00B56EFF">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694434" w:rsidRPr="00B56EFF" w:rsidRDefault="00694434" w:rsidP="00BD0AF8">
            <w:pPr>
              <w:spacing w:before="60" w:after="60" w:line="300" w:lineRule="exact"/>
              <w:rPr>
                <w:position w:val="2"/>
                <w:sz w:val="20"/>
                <w:szCs w:val="26"/>
                <w:rtl/>
                <w:lang w:val="en-GB" w:bidi="ar-EG"/>
              </w:rPr>
            </w:pPr>
            <w:r w:rsidRPr="00B56EFF">
              <w:rPr>
                <w:rFonts w:hint="cs"/>
                <w:position w:val="2"/>
                <w:sz w:val="20"/>
                <w:szCs w:val="26"/>
                <w:rtl/>
                <w:lang w:val="en-GB" w:bidi="ar-EG"/>
              </w:rPr>
              <w:t xml:space="preserve">أحاط الفريق الاستشاري علماً باستمرار التقدم في إتاحة النفاذ الإلكتروني </w:t>
            </w:r>
            <w:r w:rsidR="00501D84" w:rsidRPr="00B56EFF">
              <w:rPr>
                <w:rFonts w:hint="cs"/>
                <w:position w:val="2"/>
                <w:sz w:val="20"/>
                <w:szCs w:val="26"/>
                <w:rtl/>
                <w:lang w:val="en-GB" w:bidi="ar-EG"/>
              </w:rPr>
              <w:t>المجاني</w:t>
            </w:r>
            <w:r w:rsidRPr="00B56EFF">
              <w:rPr>
                <w:rFonts w:hint="cs"/>
                <w:position w:val="2"/>
                <w:sz w:val="20"/>
                <w:szCs w:val="26"/>
                <w:rtl/>
                <w:lang w:val="en-GB" w:bidi="ar-EG"/>
              </w:rPr>
              <w:t xml:space="preserve"> إلى </w:t>
            </w:r>
            <w:r w:rsidR="00501D84" w:rsidRPr="00B56EFF">
              <w:rPr>
                <w:rFonts w:hint="cs"/>
                <w:position w:val="2"/>
                <w:sz w:val="20"/>
                <w:szCs w:val="26"/>
                <w:rtl/>
                <w:lang w:val="en-GB" w:bidi="ar-EG"/>
              </w:rPr>
              <w:t>منشورات</w:t>
            </w:r>
            <w:r w:rsidRPr="00B56EFF">
              <w:rPr>
                <w:rFonts w:hint="cs"/>
                <w:position w:val="2"/>
                <w:sz w:val="20"/>
                <w:szCs w:val="26"/>
                <w:rtl/>
                <w:lang w:val="en-GB" w:bidi="ar-EG"/>
              </w:rPr>
              <w:t xml:space="preserve"> قطاع الاتصالات الراديوية، وكذلك بالجهود المبذولة في</w:t>
            </w:r>
            <w:r w:rsidR="00501D84" w:rsidRPr="00B56EFF">
              <w:rPr>
                <w:rFonts w:hint="eastAsia"/>
                <w:position w:val="2"/>
                <w:sz w:val="20"/>
                <w:szCs w:val="26"/>
                <w:rtl/>
                <w:lang w:val="en-GB" w:bidi="ar-EG"/>
              </w:rPr>
              <w:t> </w:t>
            </w:r>
            <w:r w:rsidR="00501D84" w:rsidRPr="00B56EFF">
              <w:rPr>
                <w:rFonts w:hint="cs"/>
                <w:position w:val="2"/>
                <w:sz w:val="20"/>
                <w:szCs w:val="26"/>
                <w:rtl/>
                <w:lang w:val="en-GB" w:bidi="ar-EG"/>
              </w:rPr>
              <w:t>مجال</w:t>
            </w:r>
            <w:r w:rsidRPr="00B56EFF">
              <w:rPr>
                <w:rFonts w:hint="cs"/>
                <w:position w:val="2"/>
                <w:sz w:val="20"/>
                <w:szCs w:val="26"/>
                <w:rtl/>
                <w:lang w:val="en-GB" w:bidi="ar-EG"/>
              </w:rPr>
              <w:t xml:space="preserve"> المطابقة وقابلية التشغيل البيني.</w:t>
            </w:r>
          </w:p>
          <w:p w:rsidR="00FF25D2" w:rsidRPr="00B56EFF" w:rsidRDefault="004849A1" w:rsidP="00BD0AF8">
            <w:pPr>
              <w:spacing w:before="60" w:after="60" w:line="300" w:lineRule="exact"/>
              <w:rPr>
                <w:position w:val="2"/>
                <w:sz w:val="20"/>
                <w:szCs w:val="26"/>
                <w:lang w:val="en-GB" w:bidi="ar-EG"/>
              </w:rPr>
            </w:pPr>
            <w:r w:rsidRPr="00B56EFF">
              <w:rPr>
                <w:rFonts w:hint="cs"/>
                <w:position w:val="2"/>
                <w:sz w:val="20"/>
                <w:szCs w:val="26"/>
                <w:rtl/>
                <w:lang w:val="en-GB" w:bidi="ar-EG"/>
              </w:rPr>
              <w:t>وأعرب الفريق الاستشاري عن تأييده لمقترح مدير مكتب الاتصالات الراديوية بتغيير هيكل التقرير المقدم إلى الاجتماع بهدف إكسابه درجة من</w:t>
            </w:r>
            <w:r w:rsidR="0022706C" w:rsidRPr="00B56EFF">
              <w:rPr>
                <w:rFonts w:hint="eastAsia"/>
                <w:position w:val="2"/>
                <w:sz w:val="20"/>
                <w:szCs w:val="26"/>
                <w:rtl/>
                <w:lang w:val="en-GB" w:bidi="ar-EG"/>
              </w:rPr>
              <w:t> </w:t>
            </w:r>
            <w:r w:rsidRPr="00B56EFF">
              <w:rPr>
                <w:rFonts w:hint="cs"/>
                <w:position w:val="2"/>
                <w:sz w:val="20"/>
                <w:szCs w:val="26"/>
                <w:rtl/>
                <w:lang w:val="en-GB" w:bidi="ar-EG"/>
              </w:rPr>
              <w:t xml:space="preserve">الاتساق مع سائر وثائق تقارير الاتحاد، </w:t>
            </w:r>
            <w:r w:rsidR="00562F1D" w:rsidRPr="00B56EFF">
              <w:rPr>
                <w:rFonts w:hint="cs"/>
                <w:position w:val="2"/>
                <w:sz w:val="20"/>
                <w:szCs w:val="26"/>
                <w:rtl/>
                <w:lang w:val="en-GB" w:bidi="ar-EG"/>
              </w:rPr>
              <w:t>و</w:t>
            </w:r>
            <w:r w:rsidRPr="00B56EFF">
              <w:rPr>
                <w:rFonts w:hint="cs"/>
                <w:position w:val="2"/>
                <w:sz w:val="20"/>
                <w:szCs w:val="26"/>
                <w:rtl/>
                <w:lang w:val="en-GB" w:bidi="ar-EG"/>
              </w:rPr>
              <w:t xml:space="preserve">لا سيما تلك المقدمة إلى المجلس والمشتملة على معلومات مماثلة. إلا أنه ذكَّر المكتب بضرورة التفريق بوضوح بين </w:t>
            </w:r>
            <w:r w:rsidR="005971F8" w:rsidRPr="00B56EFF">
              <w:rPr>
                <w:rFonts w:hint="cs"/>
                <w:position w:val="2"/>
                <w:sz w:val="20"/>
                <w:szCs w:val="26"/>
                <w:rtl/>
                <w:lang w:val="en-GB" w:bidi="ar-EG"/>
              </w:rPr>
              <w:t>التقارير ذلك أنها لا تخاطب الجمهور ذاته، واعتباراً أيضاً لاختلاف الولايات.</w:t>
            </w:r>
          </w:p>
          <w:p w:rsidR="00FF25D2" w:rsidRPr="00B56EFF" w:rsidRDefault="003675B2" w:rsidP="00BD0AF8">
            <w:pPr>
              <w:spacing w:before="60" w:after="60" w:line="300" w:lineRule="exact"/>
              <w:rPr>
                <w:position w:val="2"/>
                <w:sz w:val="20"/>
                <w:szCs w:val="26"/>
                <w:rtl/>
                <w:lang w:val="es-ES" w:bidi="ar-EG"/>
              </w:rPr>
            </w:pPr>
            <w:r w:rsidRPr="00B56EFF">
              <w:rPr>
                <w:rFonts w:hint="cs"/>
                <w:position w:val="2"/>
                <w:sz w:val="20"/>
                <w:szCs w:val="26"/>
                <w:rtl/>
                <w:lang w:val="en-GB" w:bidi="ar-EG"/>
              </w:rPr>
              <w:t>و</w:t>
            </w:r>
            <w:r w:rsidR="005971F8" w:rsidRPr="00B56EFF">
              <w:rPr>
                <w:rFonts w:hint="cs"/>
                <w:position w:val="2"/>
                <w:sz w:val="20"/>
                <w:szCs w:val="26"/>
                <w:rtl/>
                <w:lang w:val="en-GB" w:bidi="ar-EG"/>
              </w:rPr>
              <w:t xml:space="preserve">أحاط الفريق الاستشاري علماً بالمعلومات المقدمة في تقرير </w:t>
            </w:r>
            <w:r w:rsidR="00501D84" w:rsidRPr="00B56EFF">
              <w:rPr>
                <w:rFonts w:hint="cs"/>
                <w:position w:val="2"/>
                <w:sz w:val="20"/>
                <w:szCs w:val="26"/>
                <w:rtl/>
                <w:lang w:val="en-GB" w:bidi="ar-EG"/>
              </w:rPr>
              <w:t>ال</w:t>
            </w:r>
            <w:r w:rsidR="005971F8" w:rsidRPr="00B56EFF">
              <w:rPr>
                <w:rFonts w:hint="cs"/>
                <w:position w:val="2"/>
                <w:sz w:val="20"/>
                <w:szCs w:val="26"/>
                <w:rtl/>
                <w:lang w:val="en-GB" w:bidi="ar-EG"/>
              </w:rPr>
              <w:t xml:space="preserve">مدير بشأن استرداد تكاليف بطاقات التبليغ عن الشبكات الساتلية وأهاب بالمكتب إعلام المؤتمر العالمي للاتصالات الراديوية لعام </w:t>
            </w:r>
            <w:r w:rsidR="005971F8" w:rsidRPr="00B56EFF">
              <w:rPr>
                <w:position w:val="2"/>
                <w:sz w:val="20"/>
                <w:szCs w:val="26"/>
                <w:lang w:val="es-ES" w:bidi="ar-EG"/>
              </w:rPr>
              <w:t>2019</w:t>
            </w:r>
            <w:r w:rsidR="005971F8" w:rsidRPr="00B56EFF">
              <w:rPr>
                <w:rFonts w:hint="cs"/>
                <w:position w:val="2"/>
                <w:sz w:val="20"/>
                <w:szCs w:val="26"/>
                <w:rtl/>
                <w:lang w:bidi="ar-EG"/>
              </w:rPr>
              <w:t xml:space="preserve"> بفرط عدد بطاقات التبليغ المقدمة </w:t>
            </w:r>
            <w:r w:rsidR="00501D84" w:rsidRPr="00B56EFF">
              <w:rPr>
                <w:rFonts w:hint="cs"/>
                <w:position w:val="2"/>
                <w:sz w:val="20"/>
                <w:szCs w:val="26"/>
                <w:rtl/>
                <w:lang w:bidi="ar-EG"/>
              </w:rPr>
              <w:t>بموجب</w:t>
            </w:r>
            <w:r w:rsidR="005971F8" w:rsidRPr="00B56EFF">
              <w:rPr>
                <w:rFonts w:hint="cs"/>
                <w:position w:val="2"/>
                <w:sz w:val="20"/>
                <w:szCs w:val="26"/>
                <w:rtl/>
                <w:lang w:bidi="ar-EG"/>
              </w:rPr>
              <w:t xml:space="preserve"> المادة </w:t>
            </w:r>
            <w:r w:rsidR="005971F8" w:rsidRPr="00B56EFF">
              <w:rPr>
                <w:position w:val="2"/>
                <w:sz w:val="20"/>
                <w:szCs w:val="26"/>
                <w:lang w:val="es-ES" w:bidi="ar-EG"/>
              </w:rPr>
              <w:t>6</w:t>
            </w:r>
            <w:r w:rsidR="005971F8" w:rsidRPr="00B56EFF">
              <w:rPr>
                <w:rFonts w:hint="cs"/>
                <w:position w:val="2"/>
                <w:sz w:val="20"/>
                <w:szCs w:val="26"/>
                <w:rtl/>
                <w:lang w:bidi="ar-EG"/>
              </w:rPr>
              <w:t xml:space="preserve"> في التذييل </w:t>
            </w:r>
            <w:r w:rsidRPr="00B56EFF">
              <w:rPr>
                <w:position w:val="2"/>
                <w:sz w:val="20"/>
                <w:szCs w:val="26"/>
                <w:lang w:val="es-ES" w:bidi="ar-EG"/>
              </w:rPr>
              <w:t>30B</w:t>
            </w:r>
            <w:r w:rsidRPr="00B56EFF">
              <w:rPr>
                <w:rFonts w:hint="cs"/>
                <w:position w:val="2"/>
                <w:sz w:val="20"/>
                <w:szCs w:val="26"/>
                <w:rtl/>
                <w:lang w:bidi="ar-EG"/>
              </w:rPr>
              <w:t xml:space="preserve"> ل</w:t>
            </w:r>
            <w:r w:rsidRPr="00B56EFF">
              <w:rPr>
                <w:rFonts w:hint="cs"/>
                <w:position w:val="2"/>
                <w:sz w:val="20"/>
                <w:szCs w:val="26"/>
                <w:rtl/>
                <w:lang w:val="es-ES" w:bidi="ar-EG"/>
              </w:rPr>
              <w:t>لوائح الراديو</w:t>
            </w:r>
            <w:r w:rsidR="005971F8" w:rsidRPr="00B56EFF">
              <w:rPr>
                <w:rFonts w:hint="cs"/>
                <w:position w:val="2"/>
                <w:sz w:val="20"/>
                <w:szCs w:val="26"/>
                <w:rtl/>
                <w:lang w:val="es-ES" w:bidi="ar-EG"/>
              </w:rPr>
              <w:t xml:space="preserve">، </w:t>
            </w:r>
            <w:r w:rsidRPr="00B56EFF">
              <w:rPr>
                <w:rFonts w:hint="cs"/>
                <w:position w:val="2"/>
                <w:sz w:val="20"/>
                <w:szCs w:val="26"/>
                <w:rtl/>
                <w:lang w:val="es-ES" w:bidi="ar-EG"/>
              </w:rPr>
              <w:t>و</w:t>
            </w:r>
            <w:r w:rsidR="005971F8" w:rsidRPr="00B56EFF">
              <w:rPr>
                <w:rFonts w:hint="cs"/>
                <w:position w:val="2"/>
                <w:sz w:val="20"/>
                <w:szCs w:val="26"/>
                <w:rtl/>
                <w:lang w:val="es-ES" w:bidi="ar-EG"/>
              </w:rPr>
              <w:t xml:space="preserve">التي تتعلق أغلبيتها العظمى </w:t>
            </w:r>
            <w:r w:rsidRPr="00B56EFF">
              <w:rPr>
                <w:rFonts w:hint="cs"/>
                <w:position w:val="2"/>
                <w:sz w:val="20"/>
                <w:szCs w:val="26"/>
                <w:rtl/>
                <w:lang w:val="es-ES" w:bidi="ar-EG"/>
              </w:rPr>
              <w:t>بتغطية عالمية ومنطقة خدمة محدودة وصغيرة.</w:t>
            </w:r>
          </w:p>
          <w:p w:rsidR="003675B2" w:rsidRPr="00B56EFF" w:rsidRDefault="00742730" w:rsidP="00BD0AF8">
            <w:pPr>
              <w:spacing w:before="60" w:after="60" w:line="300" w:lineRule="exact"/>
              <w:rPr>
                <w:position w:val="2"/>
                <w:sz w:val="20"/>
                <w:szCs w:val="26"/>
                <w:lang w:bidi="ar-EG"/>
              </w:rPr>
            </w:pPr>
            <w:r w:rsidRPr="00B56EFF">
              <w:rPr>
                <w:rFonts w:hint="cs"/>
                <w:position w:val="2"/>
                <w:sz w:val="20"/>
                <w:szCs w:val="26"/>
                <w:rtl/>
                <w:lang w:bidi="ar-EG"/>
              </w:rPr>
              <w:t xml:space="preserve">كما </w:t>
            </w:r>
            <w:r w:rsidRPr="00B56EFF">
              <w:rPr>
                <w:rFonts w:hint="cs"/>
                <w:position w:val="2"/>
                <w:sz w:val="20"/>
                <w:szCs w:val="26"/>
                <w:rtl/>
                <w:lang w:val="en-GB" w:bidi="ar-EG"/>
              </w:rPr>
              <w:t xml:space="preserve">أحاط الفريق الاستشاري علماً </w:t>
            </w:r>
            <w:r w:rsidR="002D32FD" w:rsidRPr="00B56EFF">
              <w:rPr>
                <w:rFonts w:hint="cs"/>
                <w:position w:val="2"/>
                <w:sz w:val="20"/>
                <w:szCs w:val="26"/>
                <w:rtl/>
                <w:lang w:val="en-GB" w:bidi="ar-EG"/>
              </w:rPr>
              <w:t xml:space="preserve">بمشروع ميزانية المكتب للفترة </w:t>
            </w:r>
            <w:r w:rsidR="002D32FD" w:rsidRPr="00B56EFF">
              <w:rPr>
                <w:position w:val="2"/>
                <w:sz w:val="20"/>
                <w:szCs w:val="26"/>
                <w:lang w:val="es-ES"/>
              </w:rPr>
              <w:t>2021-2020</w:t>
            </w:r>
            <w:r w:rsidR="006400FC" w:rsidRPr="00B56EFF">
              <w:rPr>
                <w:rFonts w:hint="cs"/>
                <w:position w:val="2"/>
                <w:sz w:val="20"/>
                <w:szCs w:val="26"/>
                <w:rtl/>
                <w:lang w:bidi="ar-EG"/>
              </w:rPr>
              <w:t>.</w:t>
            </w:r>
            <w:r w:rsidR="00345C26" w:rsidRPr="00B56EFF">
              <w:rPr>
                <w:rFonts w:hint="cs"/>
                <w:position w:val="2"/>
                <w:sz w:val="20"/>
                <w:szCs w:val="26"/>
                <w:rtl/>
                <w:lang w:bidi="ar-EG"/>
              </w:rPr>
              <w:t xml:space="preserve"> وأحاط الاجتماع علماً بالتقرير المقدم عن البروتوكول المتعلق بالفضاء إثر القرار الذي اتخذه </w:t>
            </w:r>
            <w:r w:rsidR="00345C26" w:rsidRPr="00B56EFF">
              <w:rPr>
                <w:position w:val="2"/>
                <w:sz w:val="20"/>
                <w:szCs w:val="26"/>
                <w:rtl/>
                <w:lang w:val="en-GB"/>
              </w:rPr>
              <w:t xml:space="preserve">مؤتمر المندوبين المفوضين لعام </w:t>
            </w:r>
            <w:r w:rsidR="00345C26" w:rsidRPr="00B56EFF">
              <w:rPr>
                <w:position w:val="2"/>
                <w:sz w:val="20"/>
                <w:szCs w:val="26"/>
                <w:lang w:val="en-GB"/>
              </w:rPr>
              <w:t>2018</w:t>
            </w:r>
            <w:r w:rsidR="00345C26" w:rsidRPr="00B56EFF">
              <w:rPr>
                <w:rFonts w:hint="cs"/>
                <w:position w:val="2"/>
                <w:sz w:val="20"/>
                <w:szCs w:val="26"/>
                <w:rtl/>
                <w:lang w:val="en-GB"/>
              </w:rPr>
              <w:t xml:space="preserve"> بهذا الشأن. ودعا الفريق </w:t>
            </w:r>
            <w:r w:rsidR="00345C26" w:rsidRPr="00B56EFF">
              <w:rPr>
                <w:rFonts w:hint="cs"/>
                <w:position w:val="2"/>
                <w:sz w:val="20"/>
                <w:szCs w:val="26"/>
                <w:rtl/>
                <w:lang w:val="en-GB"/>
              </w:rPr>
              <w:lastRenderedPageBreak/>
              <w:t>الاستشاري أيضاً المكتب إلى ترشيد مشاركته في الاجتماعات التحضيرية الإقليمية بتعزيز استخدام خيار العروض المقدمة عن بُعد</w:t>
            </w:r>
            <w:r w:rsidR="008A3631" w:rsidRPr="00B56EFF">
              <w:rPr>
                <w:rFonts w:hint="cs"/>
                <w:position w:val="2"/>
                <w:sz w:val="20"/>
                <w:szCs w:val="26"/>
                <w:rtl/>
                <w:lang w:val="en-GB"/>
              </w:rPr>
              <w:t xml:space="preserve">، </w:t>
            </w:r>
            <w:r w:rsidR="00345C26" w:rsidRPr="00B56EFF">
              <w:rPr>
                <w:rFonts w:hint="cs"/>
                <w:position w:val="2"/>
                <w:sz w:val="20"/>
                <w:szCs w:val="26"/>
                <w:rtl/>
                <w:lang w:val="en-GB"/>
              </w:rPr>
              <w:t>متى أمكن ذلك</w:t>
            </w:r>
            <w:r w:rsidR="008A3631" w:rsidRPr="00B56EFF">
              <w:rPr>
                <w:rFonts w:hint="cs"/>
                <w:position w:val="2"/>
                <w:sz w:val="20"/>
                <w:szCs w:val="26"/>
                <w:rtl/>
                <w:lang w:val="en-GB"/>
              </w:rPr>
              <w:t>،</w:t>
            </w:r>
            <w:r w:rsidR="00345C26" w:rsidRPr="00B56EFF">
              <w:rPr>
                <w:rFonts w:hint="cs"/>
                <w:position w:val="2"/>
                <w:sz w:val="20"/>
                <w:szCs w:val="26"/>
                <w:rtl/>
                <w:lang w:val="en-GB"/>
              </w:rPr>
              <w:t xml:space="preserve"> وغيره من الأساليب الإلكترونية للمشاركة. وطُلب إلى</w:t>
            </w:r>
            <w:r w:rsidR="004D7982" w:rsidRPr="00B56EFF">
              <w:rPr>
                <w:rFonts w:hint="cs"/>
                <w:position w:val="2"/>
                <w:sz w:val="20"/>
                <w:szCs w:val="26"/>
                <w:rtl/>
                <w:lang w:val="en-GB"/>
              </w:rPr>
              <w:t xml:space="preserve"> </w:t>
            </w:r>
            <w:r w:rsidR="006400FC" w:rsidRPr="00B56EFF">
              <w:rPr>
                <w:rFonts w:hint="cs"/>
                <w:position w:val="2"/>
                <w:sz w:val="20"/>
                <w:szCs w:val="26"/>
                <w:rtl/>
                <w:lang w:val="en-GB"/>
              </w:rPr>
              <w:t>ال</w:t>
            </w:r>
            <w:r w:rsidR="004D7982" w:rsidRPr="00B56EFF">
              <w:rPr>
                <w:rFonts w:hint="cs"/>
                <w:position w:val="2"/>
                <w:sz w:val="20"/>
                <w:szCs w:val="26"/>
                <w:rtl/>
                <w:lang w:val="en-GB"/>
              </w:rPr>
              <w:t xml:space="preserve">مدير </w:t>
            </w:r>
            <w:r w:rsidR="008A3631" w:rsidRPr="00B56EFF">
              <w:rPr>
                <w:rFonts w:hint="cs"/>
                <w:position w:val="2"/>
                <w:sz w:val="20"/>
                <w:szCs w:val="26"/>
                <w:rtl/>
                <w:lang w:val="en-GB"/>
              </w:rPr>
              <w:t>أن</w:t>
            </w:r>
            <w:r w:rsidR="00942971" w:rsidRPr="00B56EFF">
              <w:rPr>
                <w:rFonts w:hint="eastAsia"/>
                <w:position w:val="2"/>
                <w:sz w:val="20"/>
                <w:szCs w:val="26"/>
                <w:rtl/>
                <w:lang w:val="en-GB"/>
              </w:rPr>
              <w:t> </w:t>
            </w:r>
            <w:r w:rsidR="008A3631" w:rsidRPr="00B56EFF">
              <w:rPr>
                <w:rFonts w:hint="cs"/>
                <w:position w:val="2"/>
                <w:sz w:val="20"/>
                <w:szCs w:val="26"/>
                <w:rtl/>
                <w:lang w:val="en-GB"/>
              </w:rPr>
              <w:t>يقدم إلى الاجتماع المقبل للفريق الاستشاري</w:t>
            </w:r>
            <w:r w:rsidR="004D7982" w:rsidRPr="00B56EFF">
              <w:rPr>
                <w:rFonts w:hint="cs"/>
                <w:position w:val="2"/>
                <w:sz w:val="20"/>
                <w:szCs w:val="26"/>
                <w:rtl/>
                <w:lang w:val="en-GB"/>
              </w:rPr>
              <w:t xml:space="preserve"> قائمة ب</w:t>
            </w:r>
            <w:r w:rsidR="008A3631" w:rsidRPr="00B56EFF">
              <w:rPr>
                <w:rFonts w:hint="cs"/>
                <w:position w:val="2"/>
                <w:sz w:val="20"/>
                <w:szCs w:val="26"/>
                <w:rtl/>
                <w:lang w:val="en-GB"/>
              </w:rPr>
              <w:t>بعثات المكتب</w:t>
            </w:r>
            <w:r w:rsidR="00345C26" w:rsidRPr="00B56EFF">
              <w:rPr>
                <w:rFonts w:hint="cs"/>
                <w:position w:val="2"/>
                <w:sz w:val="20"/>
                <w:szCs w:val="26"/>
                <w:rtl/>
                <w:lang w:val="en-GB"/>
              </w:rPr>
              <w:t xml:space="preserve">. </w:t>
            </w:r>
            <w:r w:rsidR="004D7982" w:rsidRPr="00B56EFF">
              <w:rPr>
                <w:rFonts w:hint="cs"/>
                <w:position w:val="2"/>
                <w:sz w:val="20"/>
                <w:szCs w:val="26"/>
                <w:rtl/>
                <w:lang w:val="en-GB"/>
              </w:rPr>
              <w:t>وألقى الاجتماع الضوء أيضاً على ضرورة التبكير ب</w:t>
            </w:r>
            <w:r w:rsidR="00F407C2" w:rsidRPr="00B56EFF">
              <w:rPr>
                <w:rFonts w:hint="cs"/>
                <w:position w:val="2"/>
                <w:sz w:val="20"/>
                <w:szCs w:val="26"/>
                <w:rtl/>
                <w:lang w:val="en-GB"/>
              </w:rPr>
              <w:t>شغل</w:t>
            </w:r>
            <w:r w:rsidR="004D7982" w:rsidRPr="00B56EFF">
              <w:rPr>
                <w:rFonts w:hint="cs"/>
                <w:position w:val="2"/>
                <w:sz w:val="20"/>
                <w:szCs w:val="26"/>
                <w:rtl/>
                <w:lang w:val="en-GB"/>
              </w:rPr>
              <w:t xml:space="preserve"> الوظائف</w:t>
            </w:r>
            <w:r w:rsidR="00E52B3C" w:rsidRPr="00B56EFF">
              <w:rPr>
                <w:rFonts w:hint="cs"/>
                <w:position w:val="2"/>
                <w:sz w:val="20"/>
                <w:szCs w:val="26"/>
                <w:rtl/>
                <w:lang w:val="en-GB" w:bidi="ar-EG"/>
              </w:rPr>
              <w:t xml:space="preserve"> </w:t>
            </w:r>
            <w:r w:rsidR="00A76F29" w:rsidRPr="00B56EFF">
              <w:rPr>
                <w:rFonts w:hint="cs"/>
                <w:position w:val="2"/>
                <w:sz w:val="20"/>
                <w:szCs w:val="26"/>
                <w:rtl/>
                <w:lang w:bidi="ar-EG"/>
              </w:rPr>
              <w:t>المدرجة حديثاً في</w:t>
            </w:r>
            <w:r w:rsidR="0080477E" w:rsidRPr="00B56EFF">
              <w:rPr>
                <w:rFonts w:hint="eastAsia"/>
                <w:position w:val="2"/>
                <w:sz w:val="20"/>
                <w:szCs w:val="26"/>
                <w:rtl/>
                <w:lang w:bidi="ar-EG"/>
              </w:rPr>
              <w:t> </w:t>
            </w:r>
            <w:r w:rsidR="00A76F29" w:rsidRPr="00B56EFF">
              <w:rPr>
                <w:rFonts w:hint="cs"/>
                <w:position w:val="2"/>
                <w:sz w:val="20"/>
                <w:szCs w:val="26"/>
                <w:rtl/>
                <w:lang w:bidi="ar-EG"/>
              </w:rPr>
              <w:t xml:space="preserve">الميزانية </w:t>
            </w:r>
            <w:r w:rsidR="004D7982" w:rsidRPr="00B56EFF">
              <w:rPr>
                <w:rFonts w:hint="cs"/>
                <w:position w:val="2"/>
                <w:sz w:val="20"/>
                <w:szCs w:val="26"/>
                <w:rtl/>
                <w:lang w:val="en-GB"/>
              </w:rPr>
              <w:t xml:space="preserve">ضماناً لتمكين الموظفين </w:t>
            </w:r>
            <w:r w:rsidR="00E52B3C" w:rsidRPr="00B56EFF">
              <w:rPr>
                <w:rFonts w:hint="cs"/>
                <w:position w:val="2"/>
                <w:sz w:val="20"/>
                <w:szCs w:val="26"/>
                <w:rtl/>
                <w:lang w:val="en-GB"/>
              </w:rPr>
              <w:t>الذي سيُعيَّنون</w:t>
            </w:r>
            <w:r w:rsidR="00F407C2" w:rsidRPr="00B56EFF">
              <w:rPr>
                <w:rFonts w:hint="cs"/>
                <w:position w:val="2"/>
                <w:sz w:val="20"/>
                <w:szCs w:val="26"/>
                <w:rtl/>
                <w:lang w:val="en-GB"/>
              </w:rPr>
              <w:t xml:space="preserve"> </w:t>
            </w:r>
            <w:r w:rsidR="004D7982" w:rsidRPr="00B56EFF">
              <w:rPr>
                <w:rFonts w:hint="cs"/>
                <w:position w:val="2"/>
                <w:sz w:val="20"/>
                <w:szCs w:val="26"/>
                <w:rtl/>
                <w:lang w:val="en-GB"/>
              </w:rPr>
              <w:t>في</w:t>
            </w:r>
            <w:r w:rsidR="00F407C2" w:rsidRPr="00B56EFF">
              <w:rPr>
                <w:rFonts w:hint="cs"/>
                <w:position w:val="2"/>
                <w:sz w:val="20"/>
                <w:szCs w:val="26"/>
                <w:rtl/>
                <w:lang w:val="en-GB"/>
              </w:rPr>
              <w:t>ها</w:t>
            </w:r>
            <w:r w:rsidR="004D7982" w:rsidRPr="00B56EFF">
              <w:rPr>
                <w:rFonts w:hint="cs"/>
                <w:position w:val="2"/>
                <w:sz w:val="20"/>
                <w:szCs w:val="26"/>
                <w:rtl/>
                <w:lang w:val="en-GB"/>
              </w:rPr>
              <w:t xml:space="preserve"> من </w:t>
            </w:r>
            <w:r w:rsidR="00107AA6" w:rsidRPr="00B56EFF">
              <w:rPr>
                <w:rFonts w:hint="cs"/>
                <w:position w:val="2"/>
                <w:sz w:val="20"/>
                <w:szCs w:val="26"/>
                <w:rtl/>
                <w:lang w:val="en-GB"/>
              </w:rPr>
              <w:t xml:space="preserve">بدء </w:t>
            </w:r>
            <w:r w:rsidR="004D7982" w:rsidRPr="00B56EFF">
              <w:rPr>
                <w:rFonts w:hint="cs"/>
                <w:position w:val="2"/>
                <w:sz w:val="20"/>
                <w:szCs w:val="26"/>
                <w:rtl/>
                <w:lang w:val="en-GB"/>
              </w:rPr>
              <w:t xml:space="preserve">أداء واجباتهم في اليوم الأول من عام </w:t>
            </w:r>
            <w:r w:rsidR="004D7982" w:rsidRPr="00B56EFF">
              <w:rPr>
                <w:position w:val="2"/>
                <w:sz w:val="20"/>
                <w:szCs w:val="26"/>
                <w:lang w:val="es-ES"/>
              </w:rPr>
              <w:t>2020</w:t>
            </w:r>
            <w:r w:rsidR="004D7982" w:rsidRPr="00B56EFF">
              <w:rPr>
                <w:rFonts w:hint="cs"/>
                <w:position w:val="2"/>
                <w:sz w:val="20"/>
                <w:szCs w:val="26"/>
                <w:rtl/>
                <w:lang w:bidi="ar-EG"/>
              </w:rPr>
              <w:t xml:space="preserve">، وهو ما </w:t>
            </w:r>
            <w:r w:rsidR="006400FC" w:rsidRPr="00B56EFF">
              <w:rPr>
                <w:rFonts w:hint="cs"/>
                <w:position w:val="2"/>
                <w:sz w:val="20"/>
                <w:szCs w:val="26"/>
                <w:rtl/>
                <w:lang w:bidi="ar-EG"/>
              </w:rPr>
              <w:t>يتماشى مع الميزانية المتاحة</w:t>
            </w:r>
            <w:r w:rsidR="004D7982" w:rsidRPr="00B56EFF">
              <w:rPr>
                <w:rFonts w:hint="cs"/>
                <w:position w:val="2"/>
                <w:sz w:val="20"/>
                <w:szCs w:val="26"/>
                <w:rtl/>
                <w:lang w:bidi="ar-EG"/>
              </w:rPr>
              <w:t>.</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center"/>
              <w:rPr>
                <w:position w:val="2"/>
                <w:sz w:val="20"/>
                <w:szCs w:val="26"/>
                <w:lang w:bidi="ar-SY"/>
              </w:rPr>
            </w:pPr>
            <w:r w:rsidRPr="00B56EFF">
              <w:rPr>
                <w:position w:val="2"/>
                <w:sz w:val="20"/>
                <w:szCs w:val="26"/>
                <w:lang w:bidi="ar-SY"/>
              </w:rPr>
              <w:lastRenderedPageBreak/>
              <w:t>5</w:t>
            </w:r>
          </w:p>
        </w:tc>
        <w:tc>
          <w:tcPr>
            <w:tcW w:w="1170"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jc w:val="left"/>
              <w:rPr>
                <w:position w:val="2"/>
                <w:sz w:val="20"/>
                <w:szCs w:val="26"/>
                <w:rtl/>
                <w:lang w:bidi="ar-EG"/>
              </w:rPr>
            </w:pPr>
            <w:r w:rsidRPr="00B56EFF">
              <w:rPr>
                <w:rFonts w:hint="cs"/>
                <w:position w:val="2"/>
                <w:sz w:val="20"/>
                <w:szCs w:val="26"/>
                <w:rtl/>
                <w:lang w:val="en-GB"/>
              </w:rPr>
              <w:t>تنفيذ قرارات المؤتمر </w:t>
            </w:r>
            <w:r w:rsidRPr="00B56EFF">
              <w:rPr>
                <w:rFonts w:hint="cs"/>
                <w:position w:val="2"/>
                <w:sz w:val="20"/>
                <w:szCs w:val="26"/>
                <w:rtl/>
              </w:rPr>
              <w:t>العالمي للاتصالات الراديوية لعام</w:t>
            </w:r>
            <w:r w:rsidRPr="00B56EFF">
              <w:rPr>
                <w:rFonts w:hint="eastAsia"/>
                <w:position w:val="2"/>
                <w:sz w:val="20"/>
                <w:szCs w:val="26"/>
                <w:rtl/>
              </w:rPr>
              <w:t> </w:t>
            </w:r>
            <w:r w:rsidRPr="00B56EFF">
              <w:rPr>
                <w:position w:val="2"/>
                <w:sz w:val="20"/>
                <w:szCs w:val="26"/>
              </w:rPr>
              <w:t>2015</w:t>
            </w:r>
          </w:p>
          <w:p w:rsidR="00FF25D2" w:rsidRPr="00B56EFF" w:rsidRDefault="00FF25D2" w:rsidP="00BD0AF8">
            <w:pPr>
              <w:spacing w:before="60" w:after="60" w:line="300" w:lineRule="exact"/>
              <w:jc w:val="left"/>
              <w:rPr>
                <w:i/>
                <w:iCs/>
                <w:position w:val="2"/>
                <w:sz w:val="20"/>
                <w:szCs w:val="26"/>
                <w:rtl/>
                <w:lang w:bidi="ar-EG"/>
              </w:rPr>
            </w:pPr>
            <w:r w:rsidRPr="00B56EFF">
              <w:rPr>
                <w:rFonts w:hint="cs"/>
                <w:i/>
                <w:iCs/>
                <w:position w:val="2"/>
                <w:sz w:val="20"/>
                <w:szCs w:val="26"/>
                <w:rtl/>
                <w:lang w:val="en-GB"/>
              </w:rPr>
              <w:t xml:space="preserve">(الوثيقتان </w:t>
            </w:r>
            <w:r w:rsidRPr="00B56EFF">
              <w:rPr>
                <w:i/>
                <w:iCs/>
                <w:position w:val="2"/>
                <w:sz w:val="20"/>
                <w:szCs w:val="26"/>
              </w:rPr>
              <w:t>RAG19/1</w:t>
            </w:r>
            <w:r w:rsidRPr="00B56EFF">
              <w:rPr>
                <w:rFonts w:hint="cs"/>
                <w:i/>
                <w:iCs/>
                <w:position w:val="2"/>
                <w:sz w:val="20"/>
                <w:szCs w:val="26"/>
                <w:rtl/>
                <w:lang w:bidi="ar-EG"/>
              </w:rPr>
              <w:t xml:space="preserve"> و</w:t>
            </w:r>
            <w:r w:rsidRPr="00B56EFF">
              <w:rPr>
                <w:i/>
                <w:iCs/>
                <w:position w:val="2"/>
                <w:sz w:val="20"/>
                <w:szCs w:val="26"/>
                <w:lang w:bidi="ar-EG"/>
              </w:rPr>
              <w:t>13</w:t>
            </w:r>
            <w:r w:rsidRPr="00B56EFF">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rPr>
                <w:position w:val="2"/>
                <w:sz w:val="20"/>
                <w:szCs w:val="26"/>
                <w:rtl/>
                <w:lang w:bidi="ar-EG"/>
              </w:rPr>
            </w:pPr>
            <w:r w:rsidRPr="00B56EFF">
              <w:rPr>
                <w:rFonts w:hint="cs"/>
                <w:position w:val="2"/>
                <w:sz w:val="20"/>
                <w:szCs w:val="26"/>
                <w:rtl/>
                <w:lang w:bidi="ar-SY"/>
              </w:rPr>
              <w:t>أحاط الفريق الاستشاري علماً بالإجراءات التي</w:t>
            </w:r>
            <w:r w:rsidR="00562F1D" w:rsidRPr="00B56EFF">
              <w:rPr>
                <w:rFonts w:hint="cs"/>
                <w:position w:val="2"/>
                <w:sz w:val="20"/>
                <w:szCs w:val="26"/>
                <w:rtl/>
                <w:lang w:bidi="ar-SY"/>
              </w:rPr>
              <w:t xml:space="preserve"> اتخذها المكتب حتى </w:t>
            </w:r>
            <w:r w:rsidRPr="00B56EFF">
              <w:rPr>
                <w:rFonts w:hint="cs"/>
                <w:position w:val="2"/>
                <w:sz w:val="20"/>
                <w:szCs w:val="26"/>
                <w:rtl/>
                <w:lang w:bidi="ar-SY"/>
              </w:rPr>
              <w:t xml:space="preserve">الآن </w:t>
            </w:r>
            <w:r w:rsidR="00107AA6" w:rsidRPr="00B56EFF">
              <w:rPr>
                <w:rFonts w:hint="cs"/>
                <w:position w:val="2"/>
                <w:sz w:val="20"/>
                <w:szCs w:val="26"/>
                <w:rtl/>
                <w:lang w:bidi="ar-SY"/>
              </w:rPr>
              <w:t>ل</w:t>
            </w:r>
            <w:r w:rsidRPr="00B56EFF">
              <w:rPr>
                <w:rFonts w:hint="cs"/>
                <w:position w:val="2"/>
                <w:sz w:val="20"/>
                <w:szCs w:val="26"/>
                <w:rtl/>
                <w:lang w:bidi="ar-SY"/>
              </w:rPr>
              <w:t>تنفيذ قرارات المؤتمر</w:t>
            </w:r>
            <w:r w:rsidRPr="00B56EFF">
              <w:rPr>
                <w:rFonts w:hint="cs"/>
                <w:position w:val="2"/>
                <w:sz w:val="20"/>
                <w:szCs w:val="26"/>
                <w:rtl/>
                <w:lang w:bidi="ar-EG"/>
              </w:rPr>
              <w:t xml:space="preserve"> العالمي للاتصالات الراديوية لعام </w:t>
            </w:r>
            <w:r w:rsidRPr="00B56EFF">
              <w:rPr>
                <w:position w:val="2"/>
                <w:sz w:val="20"/>
                <w:szCs w:val="26"/>
                <w:lang w:bidi="ar-EG"/>
              </w:rPr>
              <w:t>2015</w:t>
            </w:r>
            <w:r w:rsidR="00914C24" w:rsidRPr="00B56EFF">
              <w:rPr>
                <w:rFonts w:hint="cs"/>
                <w:position w:val="2"/>
                <w:sz w:val="20"/>
                <w:szCs w:val="26"/>
                <w:rtl/>
                <w:lang w:bidi="ar-EG"/>
              </w:rPr>
              <w:t xml:space="preserve"> المتعلقة بالخدمات الفضائية وخدمات الأرض </w:t>
            </w:r>
            <w:r w:rsidRPr="00B56EFF">
              <w:rPr>
                <w:rFonts w:hint="cs"/>
                <w:position w:val="2"/>
                <w:sz w:val="20"/>
                <w:szCs w:val="26"/>
                <w:rtl/>
                <w:lang w:bidi="ar-EG"/>
              </w:rPr>
              <w:t>على السواء، ولا</w:t>
            </w:r>
            <w:r w:rsidRPr="00B56EFF">
              <w:rPr>
                <w:rFonts w:hint="eastAsia"/>
                <w:position w:val="2"/>
                <w:sz w:val="20"/>
                <w:szCs w:val="26"/>
                <w:rtl/>
                <w:lang w:bidi="ar-EG"/>
              </w:rPr>
              <w:t> </w:t>
            </w:r>
            <w:r w:rsidRPr="00B56EFF">
              <w:rPr>
                <w:rFonts w:hint="cs"/>
                <w:position w:val="2"/>
                <w:sz w:val="20"/>
                <w:szCs w:val="26"/>
                <w:rtl/>
                <w:lang w:bidi="ar-EG"/>
              </w:rPr>
              <w:t>سيما أنشطة تطوير البرمجيات الرامية إلى تنفيذ القرارين </w:t>
            </w:r>
            <w:r w:rsidRPr="00B56EFF">
              <w:rPr>
                <w:position w:val="2"/>
                <w:sz w:val="20"/>
                <w:szCs w:val="26"/>
                <w:lang w:bidi="ar-EG"/>
              </w:rPr>
              <w:t>907</w:t>
            </w:r>
            <w:r w:rsidRPr="00B56EFF">
              <w:rPr>
                <w:rFonts w:hint="cs"/>
                <w:position w:val="2"/>
                <w:sz w:val="20"/>
                <w:szCs w:val="26"/>
                <w:rtl/>
                <w:lang w:bidi="ar-EG"/>
              </w:rPr>
              <w:t xml:space="preserve"> و</w:t>
            </w:r>
            <w:r w:rsidRPr="00B56EFF">
              <w:rPr>
                <w:position w:val="2"/>
                <w:sz w:val="20"/>
                <w:szCs w:val="26"/>
                <w:lang w:bidi="ar-EG"/>
              </w:rPr>
              <w:t>908</w:t>
            </w:r>
            <w:r w:rsidRPr="00B56EFF">
              <w:rPr>
                <w:rFonts w:hint="cs"/>
                <w:position w:val="2"/>
                <w:sz w:val="20"/>
                <w:szCs w:val="26"/>
                <w:rtl/>
                <w:lang w:bidi="ar-EG"/>
              </w:rPr>
              <w:t>.</w:t>
            </w:r>
            <w:r w:rsidR="00911A40" w:rsidRPr="00B56EFF">
              <w:rPr>
                <w:rFonts w:hint="cs"/>
                <w:position w:val="2"/>
                <w:sz w:val="20"/>
                <w:szCs w:val="26"/>
                <w:rtl/>
                <w:lang w:bidi="ar-EG"/>
              </w:rPr>
              <w:t xml:space="preserve"> </w:t>
            </w:r>
            <w:r w:rsidR="00107AA6" w:rsidRPr="00B56EFF">
              <w:rPr>
                <w:rFonts w:hint="cs"/>
                <w:position w:val="2"/>
                <w:sz w:val="20"/>
                <w:szCs w:val="26"/>
                <w:rtl/>
                <w:lang w:val="en-GB" w:bidi="ar-EG"/>
              </w:rPr>
              <w:t xml:space="preserve">وألقى الفريق الاستشاري الضوء أيضاً على رضا الأعضاء الذين </w:t>
            </w:r>
            <w:r w:rsidR="003F4D0D" w:rsidRPr="00B56EFF">
              <w:rPr>
                <w:rFonts w:hint="cs"/>
                <w:position w:val="2"/>
                <w:sz w:val="20"/>
                <w:szCs w:val="26"/>
                <w:rtl/>
                <w:lang w:val="en-GB" w:bidi="ar-EG"/>
              </w:rPr>
              <w:t xml:space="preserve">بدؤوا يستخدمون النظم التي استحدثها المكتب وشجع الفريق المكتب على مواصلة أعماله في هذا الاتجاه بتأنٍّ ضماناً لجذب جميع الأعضاء إلى استخدامها. كما أحاط الفريق علماً بقدرة المكتب حالياً على إتاحة جميع </w:t>
            </w:r>
            <w:r w:rsidR="00F95FE6" w:rsidRPr="00B56EFF">
              <w:rPr>
                <w:rFonts w:hint="cs"/>
                <w:position w:val="2"/>
                <w:sz w:val="20"/>
                <w:szCs w:val="26"/>
                <w:rtl/>
                <w:lang w:bidi="ar-EG"/>
              </w:rPr>
              <w:t>بطاقات التبليغ عن</w:t>
            </w:r>
            <w:r w:rsidR="003F4D0D" w:rsidRPr="00B56EFF">
              <w:rPr>
                <w:rFonts w:hint="cs"/>
                <w:position w:val="2"/>
                <w:sz w:val="20"/>
                <w:szCs w:val="26"/>
                <w:rtl/>
                <w:lang w:val="en-GB" w:bidi="ar-EG"/>
              </w:rPr>
              <w:t xml:space="preserve"> الشبكات الساتلية </w:t>
            </w:r>
            <w:r w:rsidR="00F95FE6" w:rsidRPr="00B56EFF">
              <w:rPr>
                <w:rFonts w:hint="cs"/>
                <w:position w:val="2"/>
                <w:sz w:val="20"/>
                <w:szCs w:val="26"/>
                <w:rtl/>
                <w:lang w:val="en-GB" w:bidi="ar-EG"/>
              </w:rPr>
              <w:t>"كما وردت" في</w:t>
            </w:r>
            <w:r w:rsidR="0022706C" w:rsidRPr="00B56EFF">
              <w:rPr>
                <w:rFonts w:hint="eastAsia"/>
                <w:position w:val="2"/>
                <w:sz w:val="20"/>
                <w:szCs w:val="26"/>
                <w:rtl/>
                <w:lang w:val="en-GB" w:bidi="ar-EG"/>
              </w:rPr>
              <w:t> </w:t>
            </w:r>
            <w:r w:rsidR="00F95FE6" w:rsidRPr="00B56EFF">
              <w:rPr>
                <w:rFonts w:hint="cs"/>
                <w:position w:val="2"/>
                <w:sz w:val="20"/>
                <w:szCs w:val="26"/>
                <w:rtl/>
                <w:lang w:val="en-GB" w:bidi="ar-EG"/>
              </w:rPr>
              <w:t xml:space="preserve">غضون سبعة أيام عوضاً عن الثلاثين يوماً المنصوص عليها في القرار </w:t>
            </w:r>
            <w:r w:rsidR="00245F6B" w:rsidRPr="00B56EFF">
              <w:rPr>
                <w:position w:val="2"/>
                <w:sz w:val="20"/>
                <w:szCs w:val="26"/>
                <w:lang w:bidi="ar-EG"/>
              </w:rPr>
              <w:t>(Rev.</w:t>
            </w:r>
            <w:r w:rsidR="00245F6B" w:rsidRPr="00B56EFF">
              <w:rPr>
                <w:position w:val="2"/>
                <w:sz w:val="20"/>
                <w:szCs w:val="26"/>
                <w:lang w:val="es-ES" w:bidi="ar-EG"/>
              </w:rPr>
              <w:t>WRC-15</w:t>
            </w:r>
            <w:r w:rsidR="00245F6B" w:rsidRPr="00B56EFF">
              <w:rPr>
                <w:position w:val="2"/>
                <w:sz w:val="20"/>
                <w:szCs w:val="26"/>
                <w:lang w:bidi="ar-EG"/>
              </w:rPr>
              <w:t>)</w:t>
            </w:r>
            <w:r w:rsidR="00F95FE6" w:rsidRPr="00B56EFF">
              <w:rPr>
                <w:rFonts w:hint="cs"/>
                <w:position w:val="2"/>
                <w:sz w:val="20"/>
                <w:szCs w:val="26"/>
                <w:rtl/>
                <w:lang w:bidi="ar-EG"/>
              </w:rPr>
              <w:t xml:space="preserve"> </w:t>
            </w:r>
            <w:r w:rsidR="00F95FE6" w:rsidRPr="00B56EFF">
              <w:rPr>
                <w:position w:val="2"/>
                <w:sz w:val="20"/>
                <w:szCs w:val="26"/>
                <w:lang w:val="es-ES" w:bidi="ar-EG"/>
              </w:rPr>
              <w:t>55</w:t>
            </w:r>
            <w:r w:rsidR="00F95FE6" w:rsidRPr="00B56EFF">
              <w:rPr>
                <w:rFonts w:hint="cs"/>
                <w:position w:val="2"/>
                <w:sz w:val="20"/>
                <w:szCs w:val="26"/>
                <w:rtl/>
                <w:lang w:bidi="ar-EG"/>
              </w:rPr>
              <w:t>.</w:t>
            </w:r>
          </w:p>
          <w:p w:rsidR="00FF25D2" w:rsidRPr="00B56EFF" w:rsidRDefault="00F95FE6" w:rsidP="00BD0AF8">
            <w:pPr>
              <w:spacing w:before="60" w:after="60" w:line="300" w:lineRule="exact"/>
              <w:rPr>
                <w:position w:val="2"/>
                <w:sz w:val="20"/>
                <w:szCs w:val="26"/>
                <w:rtl/>
              </w:rPr>
            </w:pPr>
            <w:r w:rsidRPr="00B56EFF">
              <w:rPr>
                <w:rFonts w:hint="cs"/>
                <w:position w:val="2"/>
                <w:sz w:val="20"/>
                <w:szCs w:val="26"/>
                <w:rtl/>
                <w:lang w:val="en-GB" w:bidi="ar-EG"/>
              </w:rPr>
              <w:t xml:space="preserve">ونظر الفريق الاستشاري في الوثيقة </w:t>
            </w:r>
            <w:r w:rsidRPr="00B56EFF">
              <w:rPr>
                <w:color w:val="000000" w:themeColor="text1"/>
                <w:sz w:val="20"/>
                <w:szCs w:val="26"/>
              </w:rPr>
              <w:t>RAG19/13</w:t>
            </w:r>
            <w:r w:rsidRPr="00B56EFF">
              <w:rPr>
                <w:rFonts w:hint="cs"/>
                <w:position w:val="2"/>
                <w:sz w:val="20"/>
                <w:szCs w:val="26"/>
                <w:rtl/>
                <w:lang w:val="en-GB" w:bidi="ar-EG"/>
              </w:rPr>
              <w:t xml:space="preserve"> المقدمة من اليابان </w:t>
            </w:r>
            <w:r w:rsidR="00035FD0" w:rsidRPr="00B56EFF">
              <w:rPr>
                <w:rFonts w:hint="cs"/>
                <w:position w:val="2"/>
                <w:sz w:val="20"/>
                <w:szCs w:val="26"/>
                <w:rtl/>
                <w:lang w:val="en-GB" w:bidi="ar-EG"/>
              </w:rPr>
              <w:t xml:space="preserve">وأحاط علماً بالمقترحات الواردة فيها. </w:t>
            </w:r>
            <w:r w:rsidR="00D23A25" w:rsidRPr="00B56EFF">
              <w:rPr>
                <w:rFonts w:hint="cs"/>
                <w:position w:val="2"/>
                <w:sz w:val="20"/>
                <w:szCs w:val="26"/>
                <w:rtl/>
                <w:lang w:val="en-GB" w:bidi="ar-EG"/>
              </w:rPr>
              <w:t xml:space="preserve">وقد ألقت هذه الوثيقة الضوء على أهمية استخدام الأدوات الإلكترونية لتقديم بطاقات التبليغ ومدى فعاليته، وحثَّت المكتبَ على تسريع هذه العملية باستخدام هذه الأدوات لجميع أنواع التعليقات والاتصالات وعلى تحديث الصفحات الإلكترونية الخاصة بالخدمات الفضائية في موقعه الإلكتروني، بناءً على النجاح المتحقق حتى الآن بتنفيذ القرار </w:t>
            </w:r>
            <w:r w:rsidR="00D23A25" w:rsidRPr="00B56EFF">
              <w:rPr>
                <w:position w:val="2"/>
                <w:sz w:val="20"/>
                <w:szCs w:val="26"/>
                <w:lang w:val="es-ES" w:bidi="ar-EG"/>
              </w:rPr>
              <w:t>908</w:t>
            </w:r>
            <w:r w:rsidR="00D23A25" w:rsidRPr="00B56EFF">
              <w:rPr>
                <w:rFonts w:hint="cs"/>
                <w:position w:val="2"/>
                <w:sz w:val="20"/>
                <w:szCs w:val="26"/>
                <w:rtl/>
                <w:lang w:bidi="ar-EG"/>
              </w:rPr>
              <w:t>.</w:t>
            </w:r>
          </w:p>
          <w:p w:rsidR="00FF25D2" w:rsidRPr="00B56EFF" w:rsidRDefault="00FF25D2" w:rsidP="00BD0AF8">
            <w:pPr>
              <w:spacing w:before="60" w:after="60" w:line="300" w:lineRule="exact"/>
              <w:rPr>
                <w:position w:val="2"/>
                <w:sz w:val="20"/>
                <w:szCs w:val="26"/>
                <w:rtl/>
                <w:lang w:val="fr-CH" w:bidi="ar-EG"/>
              </w:rPr>
            </w:pPr>
            <w:r w:rsidRPr="00B56EFF">
              <w:rPr>
                <w:rFonts w:hint="cs"/>
                <w:position w:val="2"/>
                <w:sz w:val="20"/>
                <w:szCs w:val="26"/>
                <w:rtl/>
                <w:lang w:val="en-GB"/>
              </w:rPr>
              <w:t xml:space="preserve">وأعرب الفريق الاستشاري عن تقديره لإدارة اليابان </w:t>
            </w:r>
            <w:r w:rsidR="000D7AAD" w:rsidRPr="00B56EFF">
              <w:rPr>
                <w:rFonts w:hint="cs"/>
                <w:position w:val="2"/>
                <w:sz w:val="20"/>
                <w:szCs w:val="26"/>
                <w:rtl/>
                <w:lang w:val="en-GB"/>
              </w:rPr>
              <w:t>لتواصل دعمها</w:t>
            </w:r>
            <w:r w:rsidRPr="00B56EFF">
              <w:rPr>
                <w:rFonts w:hint="cs"/>
                <w:position w:val="2"/>
                <w:sz w:val="20"/>
                <w:szCs w:val="26"/>
                <w:rtl/>
                <w:lang w:val="en-GB"/>
              </w:rPr>
              <w:t xml:space="preserve"> </w:t>
            </w:r>
            <w:r w:rsidR="000D7AAD" w:rsidRPr="00B56EFF">
              <w:rPr>
                <w:rFonts w:hint="cs"/>
                <w:position w:val="2"/>
                <w:sz w:val="20"/>
                <w:szCs w:val="26"/>
                <w:rtl/>
                <w:lang w:val="en-GB"/>
              </w:rPr>
              <w:t>ل</w:t>
            </w:r>
            <w:r w:rsidRPr="00B56EFF">
              <w:rPr>
                <w:rFonts w:hint="cs"/>
                <w:position w:val="2"/>
                <w:sz w:val="20"/>
                <w:szCs w:val="26"/>
                <w:rtl/>
                <w:lang w:val="en-GB"/>
              </w:rPr>
              <w:t xml:space="preserve">تنفيذ القرار </w:t>
            </w:r>
            <w:r w:rsidRPr="00B56EFF">
              <w:rPr>
                <w:position w:val="2"/>
                <w:sz w:val="20"/>
                <w:szCs w:val="26"/>
                <w:lang w:val="en-GB"/>
              </w:rPr>
              <w:t>908</w:t>
            </w:r>
            <w:r w:rsidR="000D7AAD" w:rsidRPr="00B56EFF">
              <w:rPr>
                <w:rFonts w:hint="cs"/>
                <w:position w:val="2"/>
                <w:sz w:val="20"/>
                <w:szCs w:val="26"/>
                <w:rtl/>
                <w:lang w:val="en-GB"/>
              </w:rPr>
              <w:t xml:space="preserve"> وإسهاماتها في تنفيذه</w:t>
            </w:r>
            <w:r w:rsidRPr="00B56EFF">
              <w:rPr>
                <w:rFonts w:hint="cs"/>
                <w:position w:val="2"/>
                <w:sz w:val="20"/>
                <w:szCs w:val="26"/>
                <w:rtl/>
                <w:lang w:val="en-GB"/>
              </w:rPr>
              <w:t xml:space="preserve">، </w:t>
            </w:r>
            <w:r w:rsidR="000D7AAD" w:rsidRPr="00B56EFF">
              <w:rPr>
                <w:rFonts w:hint="cs"/>
                <w:position w:val="2"/>
                <w:sz w:val="20"/>
                <w:szCs w:val="26"/>
                <w:rtl/>
                <w:lang w:val="en-GB"/>
              </w:rPr>
              <w:t xml:space="preserve">الأمر </w:t>
            </w:r>
            <w:r w:rsidRPr="00B56EFF">
              <w:rPr>
                <w:rFonts w:hint="cs"/>
                <w:position w:val="2"/>
                <w:sz w:val="20"/>
                <w:szCs w:val="26"/>
                <w:rtl/>
                <w:lang w:val="en-GB"/>
              </w:rPr>
              <w:t xml:space="preserve">الذي </w:t>
            </w:r>
            <w:r w:rsidR="000D7AAD" w:rsidRPr="00B56EFF">
              <w:rPr>
                <w:rFonts w:hint="cs"/>
                <w:position w:val="2"/>
                <w:sz w:val="20"/>
                <w:szCs w:val="26"/>
                <w:rtl/>
                <w:lang w:val="en-GB"/>
              </w:rPr>
              <w:t xml:space="preserve">مكّن المكتب من </w:t>
            </w:r>
            <w:r w:rsidRPr="00B56EFF">
              <w:rPr>
                <w:rFonts w:hint="cs"/>
                <w:position w:val="2"/>
                <w:sz w:val="20"/>
                <w:szCs w:val="26"/>
                <w:rtl/>
                <w:lang w:val="en-GB"/>
              </w:rPr>
              <w:t>توظيف مطو</w:t>
            </w:r>
            <w:r w:rsidR="000D7AAD" w:rsidRPr="00B56EFF">
              <w:rPr>
                <w:rFonts w:hint="cs"/>
                <w:position w:val="2"/>
                <w:sz w:val="20"/>
                <w:szCs w:val="26"/>
                <w:rtl/>
                <w:lang w:val="en-GB"/>
              </w:rPr>
              <w:t>ّ</w:t>
            </w:r>
            <w:r w:rsidRPr="00B56EFF">
              <w:rPr>
                <w:rFonts w:hint="cs"/>
                <w:position w:val="2"/>
                <w:sz w:val="20"/>
                <w:szCs w:val="26"/>
                <w:rtl/>
                <w:lang w:val="en-GB"/>
              </w:rPr>
              <w:t xml:space="preserve">رين للمواقع الإلكترونية </w:t>
            </w:r>
            <w:r w:rsidR="000D7AAD" w:rsidRPr="00B56EFF">
              <w:rPr>
                <w:rFonts w:hint="cs"/>
                <w:position w:val="2"/>
                <w:sz w:val="20"/>
                <w:szCs w:val="26"/>
                <w:rtl/>
                <w:lang w:val="en-GB"/>
              </w:rPr>
              <w:t>ب</w:t>
            </w:r>
            <w:r w:rsidRPr="00B56EFF">
              <w:rPr>
                <w:rFonts w:hint="cs"/>
                <w:position w:val="2"/>
                <w:sz w:val="20"/>
                <w:szCs w:val="26"/>
                <w:rtl/>
                <w:lang w:val="en-GB"/>
              </w:rPr>
              <w:t xml:space="preserve">الإضافة إلى مهندس </w:t>
            </w:r>
            <w:r w:rsidR="000D7AAD" w:rsidRPr="00B56EFF">
              <w:rPr>
                <w:rFonts w:hint="cs"/>
                <w:position w:val="2"/>
                <w:sz w:val="20"/>
                <w:szCs w:val="26"/>
                <w:rtl/>
                <w:lang w:val="en-GB"/>
              </w:rPr>
              <w:t xml:space="preserve">انتدبته إدارة </w:t>
            </w:r>
            <w:r w:rsidRPr="00B56EFF">
              <w:rPr>
                <w:rFonts w:hint="cs"/>
                <w:position w:val="2"/>
                <w:sz w:val="20"/>
                <w:szCs w:val="26"/>
                <w:rtl/>
                <w:lang w:val="en-GB"/>
              </w:rPr>
              <w:t>اليابان</w:t>
            </w:r>
            <w:r w:rsidR="000D7AAD" w:rsidRPr="00B56EFF">
              <w:rPr>
                <w:rFonts w:hint="cs"/>
                <w:position w:val="2"/>
                <w:sz w:val="20"/>
                <w:szCs w:val="26"/>
                <w:rtl/>
                <w:lang w:val="en-GB"/>
              </w:rPr>
              <w:t xml:space="preserve"> إلى الاتحاد</w:t>
            </w:r>
            <w:r w:rsidR="004D1F23" w:rsidRPr="00B56EFF">
              <w:rPr>
                <w:rFonts w:hint="cs"/>
                <w:position w:val="2"/>
                <w:sz w:val="20"/>
                <w:szCs w:val="26"/>
                <w:rtl/>
                <w:lang w:val="en-GB"/>
              </w:rPr>
              <w:t xml:space="preserve"> للعمل بدوام كامل لتقديم </w:t>
            </w:r>
            <w:r w:rsidRPr="00B56EFF">
              <w:rPr>
                <w:rFonts w:hint="cs"/>
                <w:position w:val="2"/>
                <w:sz w:val="20"/>
                <w:szCs w:val="26"/>
                <w:rtl/>
                <w:lang w:val="en-GB"/>
              </w:rPr>
              <w:t>المساعدة في هذا المشروع.</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911A40" w:rsidP="00BD0AF8">
            <w:pPr>
              <w:spacing w:before="60" w:after="60" w:line="300" w:lineRule="exact"/>
              <w:jc w:val="center"/>
              <w:rPr>
                <w:position w:val="2"/>
                <w:sz w:val="20"/>
                <w:szCs w:val="26"/>
                <w:lang w:bidi="ar-SY"/>
              </w:rPr>
            </w:pPr>
            <w:r w:rsidRPr="00B56EFF">
              <w:rPr>
                <w:position w:val="2"/>
                <w:sz w:val="20"/>
                <w:szCs w:val="26"/>
                <w:lang w:bidi="ar-SY"/>
              </w:rPr>
              <w:t>6</w:t>
            </w:r>
          </w:p>
        </w:tc>
        <w:tc>
          <w:tcPr>
            <w:tcW w:w="1170"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left"/>
              <w:rPr>
                <w:position w:val="2"/>
                <w:sz w:val="20"/>
                <w:szCs w:val="26"/>
              </w:rPr>
            </w:pPr>
            <w:r w:rsidRPr="00B56EFF">
              <w:rPr>
                <w:rFonts w:hint="cs"/>
                <w:position w:val="2"/>
                <w:sz w:val="20"/>
                <w:szCs w:val="26"/>
                <w:rtl/>
                <w:lang w:val="en-GB"/>
              </w:rPr>
              <w:t>الأعمال التحضيرية لجمعية الاتصالات الراديوية/المؤتمر العالمي للاتصالات الراديوية لعام</w:t>
            </w:r>
            <w:r w:rsidRPr="00B56EFF">
              <w:rPr>
                <w:rFonts w:hint="eastAsia"/>
                <w:position w:val="2"/>
                <w:sz w:val="20"/>
                <w:szCs w:val="26"/>
                <w:rtl/>
                <w:lang w:val="en-GB"/>
              </w:rPr>
              <w:t> </w:t>
            </w:r>
            <w:r w:rsidRPr="00B56EFF">
              <w:rPr>
                <w:position w:val="2"/>
                <w:sz w:val="20"/>
                <w:szCs w:val="26"/>
              </w:rPr>
              <w:t>2019</w:t>
            </w:r>
          </w:p>
          <w:p w:rsidR="00FF25D2" w:rsidRPr="00B56EFF" w:rsidRDefault="00FF25D2" w:rsidP="00BD0AF8">
            <w:pPr>
              <w:spacing w:before="60" w:after="60" w:line="300" w:lineRule="exact"/>
              <w:jc w:val="left"/>
              <w:rPr>
                <w:spacing w:val="-6"/>
                <w:position w:val="2"/>
                <w:sz w:val="20"/>
                <w:szCs w:val="26"/>
                <w:rtl/>
                <w:lang w:bidi="ar-EG"/>
              </w:rPr>
            </w:pPr>
            <w:r w:rsidRPr="00B56EFF">
              <w:rPr>
                <w:rFonts w:hint="cs"/>
                <w:i/>
                <w:iCs/>
                <w:spacing w:val="-6"/>
                <w:position w:val="2"/>
                <w:sz w:val="20"/>
                <w:szCs w:val="26"/>
                <w:rtl/>
                <w:lang w:val="en-GB" w:bidi="ar-EG"/>
              </w:rPr>
              <w:t>(</w:t>
            </w:r>
            <w:r w:rsidR="0052005F">
              <w:rPr>
                <w:rFonts w:hint="cs"/>
                <w:i/>
                <w:iCs/>
                <w:spacing w:val="-6"/>
                <w:position w:val="2"/>
                <w:sz w:val="20"/>
                <w:szCs w:val="26"/>
                <w:rtl/>
                <w:lang w:val="en-GB"/>
              </w:rPr>
              <w:t>الوثيقة</w:t>
            </w:r>
            <w:r w:rsidRPr="00B56EFF">
              <w:rPr>
                <w:rFonts w:hint="cs"/>
                <w:i/>
                <w:iCs/>
                <w:spacing w:val="-6"/>
                <w:position w:val="2"/>
                <w:sz w:val="20"/>
                <w:szCs w:val="26"/>
                <w:rtl/>
                <w:lang w:val="en-GB"/>
              </w:rPr>
              <w:t> </w:t>
            </w:r>
            <w:r w:rsidRPr="00B56EFF">
              <w:rPr>
                <w:i/>
                <w:iCs/>
                <w:spacing w:val="-6"/>
                <w:position w:val="2"/>
                <w:sz w:val="20"/>
                <w:szCs w:val="26"/>
              </w:rPr>
              <w:t>RAG1</w:t>
            </w:r>
            <w:r w:rsidR="00911A40" w:rsidRPr="00B56EFF">
              <w:rPr>
                <w:i/>
                <w:iCs/>
                <w:spacing w:val="-6"/>
                <w:position w:val="2"/>
                <w:sz w:val="20"/>
                <w:szCs w:val="26"/>
              </w:rPr>
              <w:t>9</w:t>
            </w:r>
            <w:r w:rsidRPr="00B56EFF">
              <w:rPr>
                <w:i/>
                <w:iCs/>
                <w:spacing w:val="-6"/>
                <w:position w:val="2"/>
                <w:sz w:val="20"/>
                <w:szCs w:val="26"/>
              </w:rPr>
              <w:t>/1</w:t>
            </w:r>
            <w:r w:rsidRPr="00B56EFF">
              <w:rPr>
                <w:rFonts w:hint="cs"/>
                <w:i/>
                <w:iCs/>
                <w:spacing w:val="-6"/>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FF25D2" w:rsidRPr="00601689" w:rsidRDefault="00FF25D2" w:rsidP="00BD0AF8">
            <w:pPr>
              <w:spacing w:before="60" w:after="60" w:line="300" w:lineRule="exact"/>
              <w:rPr>
                <w:position w:val="2"/>
                <w:sz w:val="20"/>
                <w:szCs w:val="26"/>
                <w:rtl/>
                <w:lang w:bidi="ar-EG"/>
              </w:rPr>
            </w:pPr>
            <w:r w:rsidRPr="00601689">
              <w:rPr>
                <w:rFonts w:hint="cs"/>
                <w:position w:val="2"/>
                <w:sz w:val="20"/>
                <w:szCs w:val="26"/>
                <w:rtl/>
                <w:lang w:val="en-GB" w:bidi="ar"/>
              </w:rPr>
              <w:t xml:space="preserve">أحاط الفريق الاستشاري علماً بالتقرير </w:t>
            </w:r>
            <w:r w:rsidR="00EE688D" w:rsidRPr="00601689">
              <w:rPr>
                <w:rFonts w:hint="cs"/>
                <w:position w:val="2"/>
                <w:sz w:val="20"/>
                <w:szCs w:val="26"/>
                <w:rtl/>
                <w:lang w:val="en-GB" w:bidi="ar"/>
              </w:rPr>
              <w:t xml:space="preserve">المتعلق </w:t>
            </w:r>
            <w:r w:rsidRPr="00601689">
              <w:rPr>
                <w:rFonts w:hint="cs"/>
                <w:position w:val="2"/>
                <w:sz w:val="20"/>
                <w:szCs w:val="26"/>
                <w:rtl/>
                <w:lang w:val="en-GB" w:bidi="ar"/>
              </w:rPr>
              <w:t>بالأعمال التحضيرية لجمعية الاتصالات الراديوية/المؤتمر العالمي للاتصالات الراديوية لعام</w:t>
            </w:r>
            <w:r w:rsidRPr="00601689">
              <w:rPr>
                <w:rFonts w:hint="eastAsia"/>
                <w:position w:val="2"/>
                <w:sz w:val="20"/>
                <w:szCs w:val="26"/>
                <w:rtl/>
                <w:lang w:val="en-GB" w:bidi="ar"/>
              </w:rPr>
              <w:t> </w:t>
            </w:r>
            <w:r w:rsidRPr="00601689">
              <w:rPr>
                <w:position w:val="2"/>
                <w:sz w:val="20"/>
                <w:szCs w:val="26"/>
                <w:lang w:bidi="ar"/>
              </w:rPr>
              <w:t>2019</w:t>
            </w:r>
            <w:r w:rsidRPr="00601689">
              <w:rPr>
                <w:rFonts w:hint="cs"/>
                <w:position w:val="2"/>
                <w:sz w:val="20"/>
                <w:szCs w:val="26"/>
                <w:rtl/>
                <w:lang w:bidi="ar"/>
              </w:rPr>
              <w:t xml:space="preserve"> و</w:t>
            </w:r>
            <w:r w:rsidR="00F657B0" w:rsidRPr="00601689">
              <w:rPr>
                <w:rFonts w:hint="cs"/>
                <w:position w:val="2"/>
                <w:sz w:val="20"/>
                <w:szCs w:val="26"/>
                <w:rtl/>
                <w:lang w:bidi="ar"/>
              </w:rPr>
              <w:t xml:space="preserve">انتهاء </w:t>
            </w:r>
            <w:r w:rsidRPr="00601689">
              <w:rPr>
                <w:rFonts w:hint="cs"/>
                <w:position w:val="2"/>
                <w:sz w:val="20"/>
                <w:szCs w:val="26"/>
                <w:rtl/>
                <w:lang w:bidi="ar"/>
              </w:rPr>
              <w:t xml:space="preserve">الدورة الثانية للاجتماع التحضيري للمؤتمر </w:t>
            </w:r>
            <w:r w:rsidRPr="00601689">
              <w:rPr>
                <w:position w:val="2"/>
                <w:sz w:val="20"/>
                <w:szCs w:val="26"/>
                <w:lang w:val="fr-CH" w:bidi="ar"/>
              </w:rPr>
              <w:t>(CPM19-2)</w:t>
            </w:r>
            <w:r w:rsidR="00F657B0" w:rsidRPr="00601689">
              <w:rPr>
                <w:rFonts w:hint="cs"/>
                <w:position w:val="2"/>
                <w:sz w:val="20"/>
                <w:szCs w:val="26"/>
                <w:rtl/>
                <w:lang w:val="fr-CH" w:bidi="ar"/>
              </w:rPr>
              <w:t xml:space="preserve"> بنجاح. </w:t>
            </w:r>
            <w:r w:rsidR="00AD7F43" w:rsidRPr="00601689">
              <w:rPr>
                <w:rFonts w:hint="cs"/>
                <w:position w:val="2"/>
                <w:sz w:val="20"/>
                <w:szCs w:val="26"/>
                <w:rtl/>
                <w:lang w:val="en-GB" w:bidi="ar-EG"/>
              </w:rPr>
              <w:t>واعترف الاجتماع أيضاً</w:t>
            </w:r>
            <w:r w:rsidR="00EA135D" w:rsidRPr="00601689">
              <w:rPr>
                <w:rFonts w:hint="cs"/>
                <w:position w:val="2"/>
                <w:sz w:val="20"/>
                <w:szCs w:val="26"/>
                <w:rtl/>
                <w:lang w:val="en-GB" w:bidi="ar-EG"/>
              </w:rPr>
              <w:t xml:space="preserve"> بالجهود التي يبذلها المكتب لمساعدة الدول الأعض</w:t>
            </w:r>
            <w:r w:rsidR="00AD7F43" w:rsidRPr="00601689">
              <w:rPr>
                <w:rFonts w:hint="cs"/>
                <w:position w:val="2"/>
                <w:sz w:val="20"/>
                <w:szCs w:val="26"/>
                <w:rtl/>
                <w:lang w:val="en-GB" w:bidi="ar-EG"/>
              </w:rPr>
              <w:t>اء في</w:t>
            </w:r>
            <w:r w:rsidR="00942971" w:rsidRPr="00601689">
              <w:rPr>
                <w:rFonts w:hint="eastAsia"/>
                <w:position w:val="2"/>
                <w:sz w:val="20"/>
                <w:szCs w:val="26"/>
                <w:rtl/>
                <w:lang w:val="en-GB" w:bidi="ar-EG"/>
              </w:rPr>
              <w:t> </w:t>
            </w:r>
            <w:r w:rsidR="00AD7F43" w:rsidRPr="00601689">
              <w:rPr>
                <w:rFonts w:hint="cs"/>
                <w:position w:val="2"/>
                <w:sz w:val="20"/>
                <w:szCs w:val="26"/>
                <w:rtl/>
                <w:lang w:val="en-GB" w:bidi="ar-EG"/>
              </w:rPr>
              <w:t xml:space="preserve">أعمالها التحضيرية للمؤتمر، </w:t>
            </w:r>
            <w:r w:rsidR="00EA135D" w:rsidRPr="00601689">
              <w:rPr>
                <w:rFonts w:hint="cs"/>
                <w:position w:val="2"/>
                <w:sz w:val="20"/>
                <w:szCs w:val="26"/>
                <w:rtl/>
                <w:lang w:val="en-GB" w:bidi="ar-EG"/>
              </w:rPr>
              <w:t>بحضوره الاجتماعات التحضيرية الإقليمية من أجل توضيح</w:t>
            </w:r>
            <w:r w:rsidR="00AD7F43" w:rsidRPr="00601689">
              <w:rPr>
                <w:rFonts w:hint="cs"/>
                <w:position w:val="2"/>
                <w:sz w:val="20"/>
                <w:szCs w:val="26"/>
                <w:rtl/>
                <w:lang w:val="en-GB" w:bidi="ar-EG"/>
              </w:rPr>
              <w:t xml:space="preserve"> التعقيدات المتصلة ببعض بنود جدول الأعمال. كما ذُكِّر الفريق الاستشاري بأن الجمعية والمؤتمر لعام </w:t>
            </w:r>
            <w:r w:rsidR="00AD7F43" w:rsidRPr="00601689">
              <w:rPr>
                <w:position w:val="2"/>
                <w:sz w:val="20"/>
                <w:szCs w:val="26"/>
                <w:lang w:val="es-ES" w:bidi="ar-EG"/>
              </w:rPr>
              <w:t>2019</w:t>
            </w:r>
            <w:r w:rsidR="00AD7F43" w:rsidRPr="00601689">
              <w:rPr>
                <w:rFonts w:hint="cs"/>
                <w:position w:val="2"/>
                <w:sz w:val="20"/>
                <w:szCs w:val="26"/>
                <w:rtl/>
                <w:lang w:bidi="ar-EG"/>
              </w:rPr>
              <w:t xml:space="preserve"> سيُعقدان دون استخدام الورق، وفقاً لأحكام </w:t>
            </w:r>
            <w:r w:rsidR="008A3631" w:rsidRPr="00601689">
              <w:rPr>
                <w:rFonts w:hint="cs"/>
                <w:position w:val="2"/>
                <w:sz w:val="20"/>
                <w:szCs w:val="26"/>
                <w:rtl/>
                <w:lang w:bidi="ar-EG"/>
              </w:rPr>
              <w:t xml:space="preserve">الملحق </w:t>
            </w:r>
            <w:r w:rsidR="008A3631" w:rsidRPr="00601689">
              <w:rPr>
                <w:position w:val="2"/>
                <w:sz w:val="20"/>
                <w:szCs w:val="26"/>
                <w:lang w:bidi="ar-EG"/>
              </w:rPr>
              <w:t>2</w:t>
            </w:r>
            <w:r w:rsidR="008A3631" w:rsidRPr="00601689">
              <w:rPr>
                <w:rFonts w:hint="cs"/>
                <w:position w:val="2"/>
                <w:sz w:val="20"/>
                <w:szCs w:val="26"/>
                <w:rtl/>
                <w:lang w:bidi="ar-EG"/>
              </w:rPr>
              <w:t xml:space="preserve"> للمقر</w:t>
            </w:r>
            <w:r w:rsidR="00FF6290" w:rsidRPr="00601689">
              <w:rPr>
                <w:rFonts w:hint="cs"/>
                <w:position w:val="2"/>
                <w:sz w:val="20"/>
                <w:szCs w:val="26"/>
                <w:rtl/>
                <w:lang w:bidi="ar-EG"/>
              </w:rPr>
              <w:t>َّ</w:t>
            </w:r>
            <w:r w:rsidR="008A3631" w:rsidRPr="00601689">
              <w:rPr>
                <w:rFonts w:hint="cs"/>
                <w:position w:val="2"/>
                <w:sz w:val="20"/>
                <w:szCs w:val="26"/>
                <w:rtl/>
                <w:lang w:bidi="ar-EG"/>
              </w:rPr>
              <w:t xml:space="preserve">ر </w:t>
            </w:r>
            <w:r w:rsidR="008A3631" w:rsidRPr="00601689">
              <w:rPr>
                <w:position w:val="2"/>
                <w:sz w:val="20"/>
                <w:szCs w:val="26"/>
                <w:lang w:val="es-ES" w:bidi="ar-EG"/>
              </w:rPr>
              <w:t>5</w:t>
            </w:r>
            <w:r w:rsidR="00FF6290" w:rsidRPr="00601689">
              <w:rPr>
                <w:rFonts w:hint="cs"/>
                <w:position w:val="2"/>
                <w:sz w:val="20"/>
                <w:szCs w:val="26"/>
                <w:rtl/>
                <w:lang w:bidi="ar-EG"/>
              </w:rPr>
              <w:t xml:space="preserve"> الصادر عن </w:t>
            </w:r>
            <w:r w:rsidR="008A3631" w:rsidRPr="00601689">
              <w:rPr>
                <w:rFonts w:hint="cs"/>
                <w:position w:val="2"/>
                <w:sz w:val="20"/>
                <w:szCs w:val="26"/>
                <w:rtl/>
                <w:lang w:bidi="ar-EG"/>
              </w:rPr>
              <w:t xml:space="preserve">مؤتمر المندوبين </w:t>
            </w:r>
            <w:r w:rsidR="008A3631" w:rsidRPr="00601689">
              <w:rPr>
                <w:position w:val="2"/>
                <w:sz w:val="20"/>
                <w:szCs w:val="26"/>
                <w:rtl/>
                <w:lang w:val="en-GB"/>
              </w:rPr>
              <w:t>المفوضين لعام</w:t>
            </w:r>
            <w:r w:rsidR="00942971" w:rsidRPr="00601689">
              <w:rPr>
                <w:rFonts w:hint="cs"/>
                <w:position w:val="2"/>
                <w:sz w:val="20"/>
                <w:szCs w:val="26"/>
                <w:rtl/>
                <w:lang w:val="en-GB"/>
              </w:rPr>
              <w:t> </w:t>
            </w:r>
            <w:r w:rsidR="008A3631" w:rsidRPr="00601689">
              <w:rPr>
                <w:position w:val="2"/>
                <w:sz w:val="20"/>
                <w:szCs w:val="26"/>
                <w:lang w:val="en-GB"/>
              </w:rPr>
              <w:t>2018</w:t>
            </w:r>
            <w:r w:rsidR="008A3631" w:rsidRPr="00601689">
              <w:rPr>
                <w:rFonts w:hint="cs"/>
                <w:position w:val="2"/>
                <w:sz w:val="20"/>
                <w:szCs w:val="26"/>
                <w:rtl/>
                <w:lang w:val="en-GB"/>
              </w:rPr>
              <w:t>.</w:t>
            </w:r>
            <w:r w:rsidR="00AD40EE" w:rsidRPr="00601689">
              <w:rPr>
                <w:rFonts w:hint="cs"/>
                <w:position w:val="2"/>
                <w:sz w:val="20"/>
                <w:szCs w:val="26"/>
                <w:rtl/>
                <w:lang w:val="en-GB"/>
              </w:rPr>
              <w:t xml:space="preserve"> كما أحاط الفريق الاستشاري علماً بنجاح ورشتي عمل أقاليميتين سابقتين عُقدتا في جنيف تحضيراً للمؤتمر المقبل</w:t>
            </w:r>
            <w:r w:rsidR="0023154B" w:rsidRPr="00601689">
              <w:rPr>
                <w:rFonts w:hint="cs"/>
                <w:position w:val="2"/>
                <w:sz w:val="20"/>
                <w:szCs w:val="26"/>
                <w:rtl/>
                <w:lang w:val="en-GB"/>
              </w:rPr>
              <w:t xml:space="preserve"> وبالاجتماع المقبل المقرر عقده في </w:t>
            </w:r>
            <w:r w:rsidR="00DA3C44" w:rsidRPr="00601689">
              <w:rPr>
                <w:rFonts w:hint="cs"/>
                <w:position w:val="2"/>
                <w:sz w:val="20"/>
                <w:szCs w:val="26"/>
                <w:rtl/>
                <w:lang w:val="en-GB"/>
              </w:rPr>
              <w:t xml:space="preserve">الفترة </w:t>
            </w:r>
            <w:r w:rsidR="00DA3C44" w:rsidRPr="00601689">
              <w:rPr>
                <w:position w:val="2"/>
                <w:sz w:val="20"/>
                <w:szCs w:val="26"/>
              </w:rPr>
              <w:t>6-4</w:t>
            </w:r>
            <w:r w:rsidR="00DA3C44" w:rsidRPr="00601689">
              <w:rPr>
                <w:rFonts w:hint="cs"/>
                <w:position w:val="2"/>
                <w:sz w:val="20"/>
                <w:szCs w:val="26"/>
                <w:rtl/>
                <w:lang w:bidi="ar-EG"/>
              </w:rPr>
              <w:t xml:space="preserve"> سبتمبر </w:t>
            </w:r>
            <w:r w:rsidR="00DA3C44" w:rsidRPr="00601689">
              <w:rPr>
                <w:position w:val="2"/>
                <w:sz w:val="20"/>
                <w:szCs w:val="26"/>
                <w:lang w:val="es-ES" w:bidi="ar-EG"/>
              </w:rPr>
              <w:t>2019</w:t>
            </w:r>
            <w:r w:rsidR="00DA3C44" w:rsidRPr="00601689">
              <w:rPr>
                <w:rFonts w:hint="cs"/>
                <w:position w:val="2"/>
                <w:sz w:val="20"/>
                <w:szCs w:val="26"/>
                <w:rtl/>
                <w:lang w:val="es-ES" w:bidi="ar-EG"/>
              </w:rPr>
              <w:t xml:space="preserve"> في جنيف. </w:t>
            </w:r>
            <w:r w:rsidR="00101EA4" w:rsidRPr="00601689">
              <w:rPr>
                <w:rFonts w:hint="cs"/>
                <w:position w:val="2"/>
                <w:sz w:val="20"/>
                <w:szCs w:val="26"/>
                <w:rtl/>
                <w:lang w:val="es-ES" w:bidi="ar-EG"/>
              </w:rPr>
              <w:t xml:space="preserve">وأعرب المشاركون في الاجتماع عن تقديرهم لمشاركة المكتب في الأنشطة التحضيرية الإقليمية ودعوه إلى </w:t>
            </w:r>
            <w:r w:rsidR="00A40BE3" w:rsidRPr="00601689">
              <w:rPr>
                <w:rFonts w:hint="cs"/>
                <w:position w:val="2"/>
                <w:sz w:val="20"/>
                <w:szCs w:val="26"/>
                <w:rtl/>
                <w:lang w:val="es-ES" w:bidi="ar-EG"/>
              </w:rPr>
              <w:t>النظر</w:t>
            </w:r>
            <w:r w:rsidR="0098365F" w:rsidRPr="00601689">
              <w:rPr>
                <w:rFonts w:hint="cs"/>
                <w:position w:val="2"/>
                <w:sz w:val="20"/>
                <w:szCs w:val="26"/>
                <w:rtl/>
                <w:lang w:val="es-ES" w:bidi="ar-EG"/>
              </w:rPr>
              <w:t xml:space="preserve"> بعناية</w:t>
            </w:r>
            <w:r w:rsidR="00101EA4" w:rsidRPr="00601689">
              <w:rPr>
                <w:rFonts w:hint="cs"/>
                <w:position w:val="2"/>
                <w:sz w:val="20"/>
                <w:szCs w:val="26"/>
                <w:rtl/>
                <w:lang w:val="es-ES" w:bidi="ar-EG"/>
              </w:rPr>
              <w:t xml:space="preserve"> في مستوى مشاركته في </w:t>
            </w:r>
            <w:r w:rsidR="00101EA4" w:rsidRPr="00601689">
              <w:rPr>
                <w:rFonts w:hint="cs"/>
                <w:position w:val="2"/>
                <w:sz w:val="20"/>
                <w:szCs w:val="26"/>
                <w:rtl/>
                <w:lang w:val="es-ES" w:bidi="ar-EG"/>
              </w:rPr>
              <w:lastRenderedPageBreak/>
              <w:t>الاجتماعات التحضيرية الإقليمية</w:t>
            </w:r>
            <w:r w:rsidR="00A40BE3" w:rsidRPr="00601689">
              <w:rPr>
                <w:rFonts w:hint="cs"/>
                <w:position w:val="2"/>
                <w:sz w:val="20"/>
                <w:szCs w:val="26"/>
                <w:rtl/>
                <w:lang w:val="es-ES" w:bidi="ar-EG"/>
              </w:rPr>
              <w:t xml:space="preserve"> الأولية</w:t>
            </w:r>
            <w:r w:rsidR="00101EA4" w:rsidRPr="00601689">
              <w:rPr>
                <w:rFonts w:hint="cs"/>
                <w:position w:val="2"/>
                <w:sz w:val="20"/>
                <w:szCs w:val="26"/>
                <w:rtl/>
                <w:lang w:val="es-ES" w:bidi="ar-EG"/>
              </w:rPr>
              <w:t xml:space="preserve"> في </w:t>
            </w:r>
            <w:r w:rsidR="004D1F23" w:rsidRPr="00601689">
              <w:rPr>
                <w:rFonts w:hint="cs"/>
                <w:position w:val="2"/>
                <w:sz w:val="20"/>
                <w:szCs w:val="26"/>
                <w:rtl/>
                <w:lang w:val="es-ES" w:bidi="ar-EG"/>
              </w:rPr>
              <w:t>الفترات</w:t>
            </w:r>
            <w:r w:rsidR="00101EA4" w:rsidRPr="00601689">
              <w:rPr>
                <w:rFonts w:hint="cs"/>
                <w:position w:val="2"/>
                <w:sz w:val="20"/>
                <w:szCs w:val="26"/>
                <w:rtl/>
                <w:lang w:val="es-ES" w:bidi="ar-EG"/>
              </w:rPr>
              <w:t xml:space="preserve"> </w:t>
            </w:r>
            <w:r w:rsidR="00DA6130" w:rsidRPr="00601689">
              <w:rPr>
                <w:rFonts w:hint="cs"/>
                <w:position w:val="2"/>
                <w:sz w:val="20"/>
                <w:szCs w:val="26"/>
                <w:rtl/>
                <w:lang w:val="es-ES" w:bidi="ar-EG"/>
              </w:rPr>
              <w:t xml:space="preserve">الفاصلة بين المؤتمرات العالمية للاتصالات الراديوية </w:t>
            </w:r>
            <w:r w:rsidR="00A40BE3" w:rsidRPr="00601689">
              <w:rPr>
                <w:rFonts w:hint="cs"/>
                <w:position w:val="2"/>
                <w:sz w:val="20"/>
                <w:szCs w:val="26"/>
                <w:rtl/>
                <w:lang w:val="es-ES" w:bidi="ar-EG"/>
              </w:rPr>
              <w:t xml:space="preserve">بغية زيادة تركيزه على الاجتماعات النهائية عندما تُجرى النقاشات الموضوعية. وأُبلغ الفريق الاستشاري بأن </w:t>
            </w:r>
            <w:r w:rsidR="004D1F23" w:rsidRPr="00601689">
              <w:rPr>
                <w:rFonts w:hint="cs"/>
                <w:position w:val="2"/>
                <w:sz w:val="20"/>
                <w:szCs w:val="26"/>
                <w:rtl/>
                <w:lang w:val="es-ES" w:bidi="ar-EG"/>
              </w:rPr>
              <w:t>ال</w:t>
            </w:r>
            <w:r w:rsidR="009F43BB" w:rsidRPr="00601689">
              <w:rPr>
                <w:rFonts w:hint="cs"/>
                <w:position w:val="2"/>
                <w:sz w:val="20"/>
                <w:szCs w:val="26"/>
                <w:rtl/>
                <w:lang w:val="es-ES" w:bidi="ar-EG"/>
              </w:rPr>
              <w:t xml:space="preserve">اتفاق مع </w:t>
            </w:r>
            <w:r w:rsidR="00A40BE3" w:rsidRPr="00601689">
              <w:rPr>
                <w:rFonts w:hint="cs"/>
                <w:position w:val="2"/>
                <w:sz w:val="20"/>
                <w:szCs w:val="26"/>
                <w:rtl/>
                <w:lang w:val="es-ES" w:bidi="ar-EG"/>
              </w:rPr>
              <w:t>البلد المضيف، المتعلق بعقد الجمعية والمؤتمر لعام</w:t>
            </w:r>
            <w:r w:rsidR="00942971" w:rsidRPr="00601689">
              <w:rPr>
                <w:rFonts w:hint="eastAsia"/>
                <w:position w:val="2"/>
                <w:sz w:val="20"/>
                <w:szCs w:val="26"/>
                <w:rtl/>
                <w:lang w:val="es-ES" w:bidi="ar-EG"/>
              </w:rPr>
              <w:t> </w:t>
            </w:r>
            <w:r w:rsidR="00A40BE3" w:rsidRPr="00601689">
              <w:rPr>
                <w:position w:val="2"/>
                <w:sz w:val="20"/>
                <w:szCs w:val="26"/>
                <w:lang w:val="es-ES" w:bidi="ar-EG"/>
              </w:rPr>
              <w:t>2019</w:t>
            </w:r>
            <w:r w:rsidR="00A40BE3" w:rsidRPr="00601689">
              <w:rPr>
                <w:rFonts w:hint="cs"/>
                <w:position w:val="2"/>
                <w:sz w:val="20"/>
                <w:szCs w:val="26"/>
                <w:rtl/>
                <w:lang w:bidi="ar-EG"/>
              </w:rPr>
              <w:t xml:space="preserve"> و</w:t>
            </w:r>
            <w:r w:rsidR="00ED04E4" w:rsidRPr="00601689">
              <w:rPr>
                <w:rFonts w:hint="cs"/>
                <w:position w:val="2"/>
                <w:sz w:val="20"/>
                <w:szCs w:val="26"/>
                <w:rtl/>
                <w:lang w:bidi="ar-EG"/>
              </w:rPr>
              <w:t>الدورة الأولى ل</w:t>
            </w:r>
            <w:r w:rsidR="00A40BE3" w:rsidRPr="00601689">
              <w:rPr>
                <w:rFonts w:hint="cs"/>
                <w:position w:val="2"/>
                <w:sz w:val="20"/>
                <w:szCs w:val="26"/>
                <w:rtl/>
                <w:lang w:bidi="ar-EG"/>
              </w:rPr>
              <w:t>لاجتماع التحضيري</w:t>
            </w:r>
            <w:r w:rsidR="00ED04E4" w:rsidRPr="00601689">
              <w:rPr>
                <w:rFonts w:hint="cs"/>
                <w:position w:val="2"/>
                <w:sz w:val="20"/>
                <w:szCs w:val="26"/>
                <w:rtl/>
                <w:lang w:bidi="ar-EG"/>
              </w:rPr>
              <w:t xml:space="preserve"> للمؤتمر لعام </w:t>
            </w:r>
            <w:r w:rsidR="00ED04E4" w:rsidRPr="00601689">
              <w:rPr>
                <w:position w:val="2"/>
                <w:sz w:val="20"/>
                <w:szCs w:val="26"/>
                <w:lang w:val="es-ES" w:bidi="ar-EG"/>
              </w:rPr>
              <w:t>2023</w:t>
            </w:r>
            <w:r w:rsidR="00A40BE3" w:rsidRPr="00601689">
              <w:rPr>
                <w:rFonts w:hint="cs"/>
                <w:position w:val="2"/>
                <w:sz w:val="20"/>
                <w:szCs w:val="26"/>
                <w:rtl/>
                <w:lang w:bidi="ar-EG"/>
              </w:rPr>
              <w:t xml:space="preserve"> في مصر، قد</w:t>
            </w:r>
            <w:r w:rsidR="009F43BB" w:rsidRPr="00601689">
              <w:rPr>
                <w:rFonts w:hint="cs"/>
                <w:position w:val="2"/>
                <w:sz w:val="20"/>
                <w:szCs w:val="26"/>
                <w:rtl/>
                <w:lang w:bidi="ar-EG"/>
              </w:rPr>
              <w:t xml:space="preserve"> أُبرم </w:t>
            </w:r>
            <w:r w:rsidR="00A40BE3" w:rsidRPr="00601689">
              <w:rPr>
                <w:rFonts w:hint="cs"/>
                <w:position w:val="2"/>
                <w:sz w:val="20"/>
                <w:szCs w:val="26"/>
                <w:rtl/>
                <w:lang w:bidi="ar-EG"/>
              </w:rPr>
              <w:t xml:space="preserve">في </w:t>
            </w:r>
            <w:r w:rsidR="00A40BE3" w:rsidRPr="00601689">
              <w:rPr>
                <w:position w:val="2"/>
                <w:sz w:val="20"/>
                <w:szCs w:val="26"/>
                <w:lang w:val="es-ES" w:bidi="ar-EG"/>
              </w:rPr>
              <w:t>25</w:t>
            </w:r>
            <w:r w:rsidR="00A40BE3" w:rsidRPr="00601689">
              <w:rPr>
                <w:rFonts w:hint="cs"/>
                <w:position w:val="2"/>
                <w:sz w:val="20"/>
                <w:szCs w:val="26"/>
                <w:rtl/>
                <w:lang w:bidi="ar-EG"/>
              </w:rPr>
              <w:t xml:space="preserve"> مارس </w:t>
            </w:r>
            <w:r w:rsidR="00A40BE3" w:rsidRPr="00601689">
              <w:rPr>
                <w:position w:val="2"/>
                <w:sz w:val="20"/>
                <w:szCs w:val="26"/>
                <w:lang w:val="es-ES" w:bidi="ar-EG"/>
              </w:rPr>
              <w:t>2019</w:t>
            </w:r>
            <w:r w:rsidR="00A40BE3" w:rsidRPr="00601689">
              <w:rPr>
                <w:rFonts w:hint="cs"/>
                <w:position w:val="2"/>
                <w:sz w:val="20"/>
                <w:szCs w:val="26"/>
                <w:rtl/>
                <w:lang w:bidi="ar-EG"/>
              </w:rPr>
              <w:t xml:space="preserve"> و</w:t>
            </w:r>
            <w:r w:rsidR="009F43BB" w:rsidRPr="00601689">
              <w:rPr>
                <w:rFonts w:hint="cs"/>
                <w:position w:val="2"/>
                <w:sz w:val="20"/>
                <w:szCs w:val="26"/>
                <w:rtl/>
                <w:lang w:bidi="ar-EG"/>
              </w:rPr>
              <w:t>ب</w:t>
            </w:r>
            <w:r w:rsidR="00A40BE3" w:rsidRPr="00601689">
              <w:rPr>
                <w:rFonts w:hint="cs"/>
                <w:position w:val="2"/>
                <w:sz w:val="20"/>
                <w:szCs w:val="26"/>
                <w:rtl/>
                <w:lang w:bidi="ar-EG"/>
              </w:rPr>
              <w:t>أن جميع الترتيبات</w:t>
            </w:r>
            <w:r w:rsidR="009F43BB" w:rsidRPr="00601689">
              <w:rPr>
                <w:rFonts w:hint="cs"/>
                <w:position w:val="2"/>
                <w:sz w:val="20"/>
                <w:szCs w:val="26"/>
                <w:rtl/>
                <w:lang w:bidi="ar-EG"/>
              </w:rPr>
              <w:t xml:space="preserve"> ذات الصلة</w:t>
            </w:r>
            <w:r w:rsidR="00F768F9" w:rsidRPr="00601689">
              <w:rPr>
                <w:rFonts w:hint="cs"/>
                <w:position w:val="2"/>
                <w:sz w:val="20"/>
                <w:szCs w:val="26"/>
                <w:rtl/>
                <w:lang w:bidi="ar-EG"/>
              </w:rPr>
              <w:t xml:space="preserve"> تجري حالياً في</w:t>
            </w:r>
            <w:r w:rsidR="00F768F9" w:rsidRPr="00601689">
              <w:rPr>
                <w:rFonts w:hint="eastAsia"/>
                <w:position w:val="2"/>
                <w:sz w:val="20"/>
                <w:szCs w:val="26"/>
                <w:rtl/>
                <w:lang w:bidi="ar-EG"/>
              </w:rPr>
              <w:t> </w:t>
            </w:r>
            <w:r w:rsidR="00A40BE3" w:rsidRPr="00601689">
              <w:rPr>
                <w:rFonts w:hint="cs"/>
                <w:position w:val="2"/>
                <w:sz w:val="20"/>
                <w:szCs w:val="26"/>
                <w:rtl/>
                <w:lang w:bidi="ar-EG"/>
              </w:rPr>
              <w:t>مسارها الصحيح.</w:t>
            </w:r>
          </w:p>
          <w:p w:rsidR="00FF25D2" w:rsidRPr="00601689" w:rsidRDefault="00AF157C" w:rsidP="00BD0AF8">
            <w:pPr>
              <w:tabs>
                <w:tab w:val="right" w:pos="6178"/>
              </w:tabs>
              <w:spacing w:before="60" w:after="60" w:line="300" w:lineRule="exact"/>
              <w:rPr>
                <w:position w:val="2"/>
                <w:sz w:val="20"/>
                <w:szCs w:val="26"/>
                <w:rtl/>
              </w:rPr>
            </w:pPr>
            <w:r w:rsidRPr="00601689">
              <w:rPr>
                <w:rFonts w:hint="cs"/>
                <w:position w:val="2"/>
                <w:sz w:val="20"/>
                <w:szCs w:val="26"/>
                <w:rtl/>
                <w:lang w:val="en-GB" w:bidi="ar-EG"/>
              </w:rPr>
              <w:t>و</w:t>
            </w:r>
            <w:r w:rsidR="009F43BB" w:rsidRPr="00601689">
              <w:rPr>
                <w:rFonts w:hint="cs"/>
                <w:position w:val="2"/>
                <w:sz w:val="20"/>
                <w:szCs w:val="26"/>
                <w:rtl/>
                <w:lang w:val="en-GB" w:bidi="ar-EG"/>
              </w:rPr>
              <w:t xml:space="preserve">أحاط الفريق الاستشاري علماً </w:t>
            </w:r>
            <w:r w:rsidRPr="00601689">
              <w:rPr>
                <w:rFonts w:hint="cs"/>
                <w:position w:val="2"/>
                <w:sz w:val="20"/>
                <w:szCs w:val="26"/>
                <w:rtl/>
                <w:lang w:val="en-GB" w:bidi="ar-EG"/>
              </w:rPr>
              <w:t xml:space="preserve">أيضاً </w:t>
            </w:r>
            <w:r w:rsidR="009F43BB" w:rsidRPr="00601689">
              <w:rPr>
                <w:rFonts w:hint="cs"/>
                <w:position w:val="2"/>
                <w:sz w:val="20"/>
                <w:szCs w:val="26"/>
                <w:rtl/>
                <w:lang w:val="en-GB" w:bidi="ar-EG"/>
              </w:rPr>
              <w:t xml:space="preserve">ببعض المشاكل المتعلقة بالقرار </w:t>
            </w:r>
            <w:r w:rsidR="009F43BB" w:rsidRPr="00601689">
              <w:rPr>
                <w:position w:val="2"/>
                <w:sz w:val="20"/>
                <w:szCs w:val="26"/>
                <w:lang w:val="es-ES" w:bidi="ar-EG"/>
              </w:rPr>
              <w:t>2</w:t>
            </w:r>
            <w:r w:rsidR="009F43BB" w:rsidRPr="00601689">
              <w:rPr>
                <w:rFonts w:hint="cs"/>
                <w:position w:val="2"/>
                <w:sz w:val="20"/>
                <w:szCs w:val="26"/>
                <w:rtl/>
                <w:lang w:bidi="ar-EG"/>
              </w:rPr>
              <w:t xml:space="preserve"> لقطاع الاتصالات الراديوية وحثّ الدول الأعضاء على التفكير في طريق المُضي قُدماً في هذا السياق. واقتُرح إنشاء فريق عمل بالمراسلة لاستعراض هذا القرار واقتراح </w:t>
            </w:r>
            <w:r w:rsidR="004D1F23" w:rsidRPr="00601689">
              <w:rPr>
                <w:rFonts w:hint="cs"/>
                <w:position w:val="2"/>
                <w:sz w:val="20"/>
                <w:szCs w:val="26"/>
                <w:rtl/>
                <w:lang w:bidi="ar-EG"/>
              </w:rPr>
              <w:t>تعديلات</w:t>
            </w:r>
            <w:r w:rsidR="009F43BB" w:rsidRPr="00601689">
              <w:rPr>
                <w:rFonts w:hint="cs"/>
                <w:position w:val="2"/>
                <w:sz w:val="20"/>
                <w:szCs w:val="26"/>
                <w:rtl/>
                <w:lang w:bidi="ar-EG"/>
              </w:rPr>
              <w:t xml:space="preserve"> ممكنة له لتقديمها إلى </w:t>
            </w:r>
            <w:r w:rsidR="004D1F23" w:rsidRPr="00601689">
              <w:rPr>
                <w:rFonts w:hint="cs"/>
                <w:position w:val="2"/>
                <w:sz w:val="20"/>
                <w:szCs w:val="26"/>
                <w:rtl/>
                <w:lang w:bidi="ar-EG"/>
              </w:rPr>
              <w:t>ال</w:t>
            </w:r>
            <w:r w:rsidR="009F43BB" w:rsidRPr="00601689">
              <w:rPr>
                <w:rFonts w:hint="cs"/>
                <w:position w:val="2"/>
                <w:sz w:val="20"/>
                <w:szCs w:val="26"/>
                <w:rtl/>
                <w:lang w:bidi="ar-EG"/>
              </w:rPr>
              <w:t xml:space="preserve">جمعية </w:t>
            </w:r>
            <w:r w:rsidR="004D1F23" w:rsidRPr="00601689">
              <w:rPr>
                <w:rFonts w:hint="cs"/>
                <w:position w:val="2"/>
                <w:sz w:val="20"/>
                <w:szCs w:val="26"/>
                <w:rtl/>
                <w:lang w:bidi="ar-EG"/>
              </w:rPr>
              <w:t>في</w:t>
            </w:r>
            <w:r w:rsidR="009F43BB" w:rsidRPr="00601689">
              <w:rPr>
                <w:rFonts w:hint="cs"/>
                <w:position w:val="2"/>
                <w:sz w:val="20"/>
                <w:szCs w:val="26"/>
                <w:rtl/>
                <w:lang w:bidi="ar-EG"/>
              </w:rPr>
              <w:t xml:space="preserve"> </w:t>
            </w:r>
            <w:r w:rsidR="009F43BB" w:rsidRPr="00601689">
              <w:rPr>
                <w:position w:val="2"/>
                <w:sz w:val="20"/>
                <w:szCs w:val="26"/>
                <w:lang w:val="es-ES" w:bidi="ar-EG"/>
              </w:rPr>
              <w:t>2019</w:t>
            </w:r>
            <w:r w:rsidR="009F43BB" w:rsidRPr="00601689">
              <w:rPr>
                <w:rFonts w:hint="cs"/>
                <w:position w:val="2"/>
                <w:sz w:val="20"/>
                <w:szCs w:val="26"/>
                <w:rtl/>
                <w:lang w:bidi="ar-EG"/>
              </w:rPr>
              <w:t xml:space="preserve">. </w:t>
            </w:r>
            <w:r w:rsidR="00FB4933" w:rsidRPr="00601689">
              <w:rPr>
                <w:rFonts w:hint="cs"/>
                <w:position w:val="2"/>
                <w:sz w:val="20"/>
                <w:szCs w:val="26"/>
                <w:rtl/>
                <w:lang w:bidi="ar-EG"/>
              </w:rPr>
              <w:t>و</w:t>
            </w:r>
            <w:r w:rsidR="002436C7" w:rsidRPr="00601689">
              <w:rPr>
                <w:rFonts w:hint="cs"/>
                <w:position w:val="2"/>
                <w:sz w:val="20"/>
                <w:szCs w:val="26"/>
                <w:rtl/>
                <w:lang w:bidi="ar-EG"/>
              </w:rPr>
              <w:t>أشاد</w:t>
            </w:r>
            <w:r w:rsidR="00FB4933" w:rsidRPr="00601689">
              <w:rPr>
                <w:rFonts w:hint="cs"/>
                <w:position w:val="2"/>
                <w:sz w:val="20"/>
                <w:szCs w:val="26"/>
                <w:rtl/>
                <w:lang w:bidi="ar-EG"/>
              </w:rPr>
              <w:t xml:space="preserve"> الفريق الاستشاري بمقترح تعيين السيد ألكسندر فاسّيلي</w:t>
            </w:r>
            <w:r w:rsidR="007919B2" w:rsidRPr="00601689">
              <w:rPr>
                <w:rFonts w:hint="cs"/>
                <w:position w:val="2"/>
                <w:sz w:val="20"/>
                <w:szCs w:val="26"/>
                <w:rtl/>
                <w:lang w:bidi="ar-EG"/>
              </w:rPr>
              <w:t>ي</w:t>
            </w:r>
            <w:r w:rsidR="00FB4933" w:rsidRPr="00601689">
              <w:rPr>
                <w:rFonts w:hint="cs"/>
                <w:position w:val="2"/>
                <w:sz w:val="20"/>
                <w:szCs w:val="26"/>
                <w:rtl/>
                <w:lang w:bidi="ar-EG"/>
              </w:rPr>
              <w:t>ف رئيساً لفريق العمل بالمراسلة المقترح إنشاؤه وأقرّ اختصاصات</w:t>
            </w:r>
            <w:r w:rsidR="002436C7" w:rsidRPr="00601689">
              <w:rPr>
                <w:rFonts w:hint="cs"/>
                <w:position w:val="2"/>
                <w:sz w:val="20"/>
                <w:szCs w:val="26"/>
                <w:rtl/>
                <w:lang w:bidi="ar-EG"/>
              </w:rPr>
              <w:t xml:space="preserve"> هذا</w:t>
            </w:r>
            <w:r w:rsidR="00FB4933" w:rsidRPr="00601689">
              <w:rPr>
                <w:rFonts w:hint="cs"/>
                <w:position w:val="2"/>
                <w:sz w:val="20"/>
                <w:szCs w:val="26"/>
                <w:rtl/>
                <w:lang w:bidi="ar-EG"/>
              </w:rPr>
              <w:t xml:space="preserve"> الفريق (انظر الملحق </w:t>
            </w:r>
            <w:r w:rsidR="00FB4933" w:rsidRPr="00601689">
              <w:rPr>
                <w:position w:val="2"/>
                <w:sz w:val="20"/>
                <w:szCs w:val="26"/>
                <w:lang w:val="es-ES" w:bidi="ar-EG"/>
              </w:rPr>
              <w:t>2</w:t>
            </w:r>
            <w:r w:rsidR="00FB4933" w:rsidRPr="00601689">
              <w:rPr>
                <w:rFonts w:hint="cs"/>
                <w:position w:val="2"/>
                <w:sz w:val="20"/>
                <w:szCs w:val="26"/>
                <w:rtl/>
                <w:lang w:bidi="ar-EG"/>
              </w:rPr>
              <w:t>).</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911A40" w:rsidP="00BD0AF8">
            <w:pPr>
              <w:keepNext/>
              <w:keepLines/>
              <w:spacing w:before="60" w:after="60" w:line="300" w:lineRule="exact"/>
              <w:jc w:val="center"/>
              <w:rPr>
                <w:position w:val="2"/>
                <w:sz w:val="20"/>
                <w:szCs w:val="26"/>
                <w:lang w:bidi="ar-SY"/>
              </w:rPr>
            </w:pPr>
            <w:r w:rsidRPr="00B56EFF">
              <w:rPr>
                <w:position w:val="2"/>
                <w:sz w:val="20"/>
                <w:szCs w:val="26"/>
                <w:lang w:bidi="ar-SY"/>
              </w:rPr>
              <w:lastRenderedPageBreak/>
              <w:t>7</w:t>
            </w:r>
          </w:p>
        </w:tc>
        <w:tc>
          <w:tcPr>
            <w:tcW w:w="1170"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keepNext/>
              <w:keepLines/>
              <w:spacing w:before="60" w:after="60" w:line="300" w:lineRule="exact"/>
              <w:jc w:val="left"/>
              <w:rPr>
                <w:i/>
                <w:iCs/>
                <w:spacing w:val="-6"/>
                <w:position w:val="2"/>
                <w:sz w:val="20"/>
                <w:szCs w:val="26"/>
                <w:rtl/>
                <w:lang w:bidi="ar-EG"/>
              </w:rPr>
            </w:pPr>
            <w:r w:rsidRPr="00B56EFF">
              <w:rPr>
                <w:rFonts w:hint="cs"/>
                <w:spacing w:val="-6"/>
                <w:position w:val="2"/>
                <w:sz w:val="20"/>
                <w:szCs w:val="26"/>
                <w:rtl/>
                <w:lang w:val="en-GB"/>
              </w:rPr>
              <w:t>أنشطة لجان الدراسات</w:t>
            </w:r>
            <w:r w:rsidRPr="00B56EFF">
              <w:rPr>
                <w:spacing w:val="-6"/>
                <w:position w:val="2"/>
                <w:sz w:val="20"/>
                <w:szCs w:val="26"/>
                <w:lang w:val="en-GB"/>
              </w:rPr>
              <w:br/>
            </w:r>
            <w:r w:rsidRPr="00B56EFF">
              <w:rPr>
                <w:i/>
                <w:iCs/>
                <w:spacing w:val="-6"/>
                <w:position w:val="2"/>
                <w:sz w:val="20"/>
                <w:szCs w:val="26"/>
                <w:rtl/>
                <w:lang w:val="en-GB"/>
              </w:rPr>
              <w:t xml:space="preserve">(الوثائق </w:t>
            </w:r>
            <w:r w:rsidRPr="00B56EFF">
              <w:rPr>
                <w:i/>
                <w:iCs/>
                <w:spacing w:val="-6"/>
                <w:position w:val="2"/>
                <w:sz w:val="20"/>
                <w:szCs w:val="26"/>
                <w:lang w:bidi="ar-SY"/>
              </w:rPr>
              <w:t>RAG1</w:t>
            </w:r>
            <w:r w:rsidR="00911A40" w:rsidRPr="00B56EFF">
              <w:rPr>
                <w:i/>
                <w:iCs/>
                <w:spacing w:val="-6"/>
                <w:position w:val="2"/>
                <w:sz w:val="20"/>
                <w:szCs w:val="26"/>
                <w:lang w:bidi="ar-SY"/>
              </w:rPr>
              <w:t>9</w:t>
            </w:r>
            <w:r w:rsidRPr="00B56EFF">
              <w:rPr>
                <w:i/>
                <w:iCs/>
                <w:spacing w:val="-6"/>
                <w:position w:val="2"/>
                <w:sz w:val="20"/>
                <w:szCs w:val="26"/>
                <w:lang w:bidi="ar-SY"/>
              </w:rPr>
              <w:t>/1(Add.1)</w:t>
            </w:r>
            <w:r w:rsidRPr="00B56EFF">
              <w:rPr>
                <w:i/>
                <w:iCs/>
                <w:spacing w:val="-6"/>
                <w:position w:val="2"/>
                <w:sz w:val="20"/>
                <w:szCs w:val="26"/>
                <w:rtl/>
                <w:lang w:val="en-GB" w:bidi="ar-EG"/>
              </w:rPr>
              <w:t xml:space="preserve"> و</w:t>
            </w:r>
            <w:r w:rsidR="00911A40" w:rsidRPr="00B56EFF">
              <w:rPr>
                <w:i/>
                <w:iCs/>
                <w:spacing w:val="-6"/>
                <w:position w:val="2"/>
                <w:sz w:val="20"/>
                <w:szCs w:val="26"/>
                <w:lang w:bidi="ar-SY"/>
              </w:rPr>
              <w:t>14</w:t>
            </w:r>
            <w:r w:rsidRPr="00B56EFF">
              <w:rPr>
                <w:rFonts w:hint="cs"/>
                <w:i/>
                <w:iCs/>
                <w:spacing w:val="-6"/>
                <w:position w:val="2"/>
                <w:sz w:val="20"/>
                <w:szCs w:val="26"/>
                <w:rtl/>
                <w:lang w:bidi="ar-EG"/>
              </w:rPr>
              <w:t xml:space="preserve"> و</w:t>
            </w:r>
            <w:r w:rsidRPr="00B56EFF">
              <w:rPr>
                <w:i/>
                <w:iCs/>
                <w:spacing w:val="-6"/>
                <w:position w:val="2"/>
                <w:sz w:val="20"/>
                <w:szCs w:val="26"/>
                <w:lang w:bidi="ar-EG"/>
              </w:rPr>
              <w:t>1</w:t>
            </w:r>
            <w:r w:rsidR="00911A40" w:rsidRPr="00B56EFF">
              <w:rPr>
                <w:i/>
                <w:iCs/>
                <w:spacing w:val="-6"/>
                <w:position w:val="2"/>
                <w:sz w:val="20"/>
                <w:szCs w:val="26"/>
                <w:lang w:bidi="ar-EG"/>
              </w:rPr>
              <w:t>7</w:t>
            </w:r>
            <w:r w:rsidR="00911A40" w:rsidRPr="00B56EFF">
              <w:rPr>
                <w:rFonts w:hint="cs"/>
                <w:i/>
                <w:iCs/>
                <w:spacing w:val="-6"/>
                <w:position w:val="2"/>
                <w:sz w:val="20"/>
                <w:szCs w:val="26"/>
                <w:rtl/>
                <w:lang w:bidi="ar-EG"/>
              </w:rPr>
              <w:t xml:space="preserve"> و</w:t>
            </w:r>
            <w:r w:rsidR="00911A40" w:rsidRPr="00B56EFF">
              <w:rPr>
                <w:i/>
                <w:iCs/>
                <w:spacing w:val="-6"/>
                <w:position w:val="2"/>
                <w:sz w:val="20"/>
                <w:szCs w:val="26"/>
                <w:lang w:bidi="ar-EG"/>
              </w:rPr>
              <w:t>18</w:t>
            </w:r>
            <w:r w:rsidR="00911A40" w:rsidRPr="00B56EFF">
              <w:rPr>
                <w:rFonts w:hint="cs"/>
                <w:i/>
                <w:iCs/>
                <w:spacing w:val="-6"/>
                <w:position w:val="2"/>
                <w:sz w:val="20"/>
                <w:szCs w:val="26"/>
                <w:rtl/>
                <w:lang w:bidi="ar-EG"/>
              </w:rPr>
              <w:t xml:space="preserve"> و</w:t>
            </w:r>
            <w:r w:rsidR="00911A40" w:rsidRPr="00B56EFF">
              <w:rPr>
                <w:i/>
                <w:iCs/>
                <w:spacing w:val="-6"/>
                <w:position w:val="2"/>
                <w:sz w:val="20"/>
                <w:szCs w:val="26"/>
                <w:lang w:bidi="ar-EG"/>
              </w:rPr>
              <w:t>19</w:t>
            </w:r>
            <w:r w:rsidRPr="00B56EFF">
              <w:rPr>
                <w:rFonts w:hint="cs"/>
                <w:i/>
                <w:iCs/>
                <w:spacing w:val="-6"/>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keepNext/>
              <w:keepLines/>
              <w:tabs>
                <w:tab w:val="clear" w:pos="1134"/>
                <w:tab w:val="left" w:pos="284"/>
              </w:tabs>
              <w:spacing w:before="60" w:after="60" w:line="300" w:lineRule="exact"/>
              <w:rPr>
                <w:position w:val="2"/>
                <w:sz w:val="20"/>
                <w:szCs w:val="26"/>
                <w:rtl/>
              </w:rPr>
            </w:pPr>
            <w:r w:rsidRPr="00B56EFF">
              <w:rPr>
                <w:rFonts w:hint="cs"/>
                <w:position w:val="2"/>
                <w:sz w:val="20"/>
                <w:szCs w:val="26"/>
                <w:rtl/>
                <w:lang w:bidi="ar-EG"/>
              </w:rPr>
              <w:t xml:space="preserve">أحاط الفريق الاستشاري علماً بالتقرير </w:t>
            </w:r>
            <w:r w:rsidR="00BF00FE" w:rsidRPr="00B56EFF">
              <w:rPr>
                <w:rFonts w:hint="cs"/>
                <w:position w:val="2"/>
                <w:sz w:val="20"/>
                <w:szCs w:val="26"/>
                <w:rtl/>
                <w:lang w:bidi="ar-EG"/>
              </w:rPr>
              <w:t>المتعلق بأنشطة</w:t>
            </w:r>
            <w:r w:rsidRPr="00B56EFF">
              <w:rPr>
                <w:rFonts w:hint="cs"/>
                <w:position w:val="2"/>
                <w:sz w:val="20"/>
                <w:szCs w:val="26"/>
                <w:rtl/>
                <w:lang w:bidi="ar-EG"/>
              </w:rPr>
              <w:t xml:space="preserve"> لجان الدراسات، ولا</w:t>
            </w:r>
            <w:r w:rsidRPr="00B56EFF">
              <w:rPr>
                <w:rFonts w:hint="eastAsia"/>
                <w:position w:val="2"/>
                <w:sz w:val="20"/>
                <w:szCs w:val="26"/>
                <w:rtl/>
                <w:lang w:bidi="ar-EG"/>
              </w:rPr>
              <w:t> </w:t>
            </w:r>
            <w:r w:rsidRPr="00B56EFF">
              <w:rPr>
                <w:rFonts w:hint="cs"/>
                <w:position w:val="2"/>
                <w:sz w:val="20"/>
                <w:szCs w:val="26"/>
                <w:rtl/>
                <w:lang w:bidi="ar-EG"/>
              </w:rPr>
              <w:t xml:space="preserve">سيما </w:t>
            </w:r>
            <w:r w:rsidR="00DD4356" w:rsidRPr="00B56EFF">
              <w:rPr>
                <w:rFonts w:hint="cs"/>
                <w:position w:val="2"/>
                <w:sz w:val="20"/>
                <w:szCs w:val="26"/>
                <w:rtl/>
                <w:lang w:bidi="ar-EG"/>
              </w:rPr>
              <w:t>بما أحرز</w:t>
            </w:r>
            <w:r w:rsidRPr="00B56EFF">
              <w:rPr>
                <w:rFonts w:hint="cs"/>
                <w:position w:val="2"/>
                <w:sz w:val="20"/>
                <w:szCs w:val="26"/>
                <w:rtl/>
                <w:lang w:bidi="ar-EG"/>
              </w:rPr>
              <w:t xml:space="preserve"> من تقدم في </w:t>
            </w:r>
            <w:r w:rsidR="00DD4356" w:rsidRPr="00B56EFF">
              <w:rPr>
                <w:rFonts w:hint="cs"/>
                <w:position w:val="2"/>
                <w:sz w:val="20"/>
                <w:szCs w:val="26"/>
                <w:rtl/>
                <w:lang w:bidi="ar-EG"/>
              </w:rPr>
              <w:t xml:space="preserve">أعمالها وفي استخدام الأدوات الحديثة. وأحاط الاجتماعُ علماً أيضاً بما أحرزته لجان الدراسات المعنية من تقدم في أعمالها التحضيرية للمؤتمر والجمعية لعام </w:t>
            </w:r>
            <w:r w:rsidR="00DD4356" w:rsidRPr="00B56EFF">
              <w:rPr>
                <w:position w:val="2"/>
                <w:sz w:val="20"/>
                <w:szCs w:val="26"/>
                <w:lang w:val="es-ES" w:bidi="ar-EG"/>
              </w:rPr>
              <w:t>2019</w:t>
            </w:r>
            <w:r w:rsidR="00DD4356" w:rsidRPr="00B56EFF">
              <w:rPr>
                <w:rFonts w:hint="cs"/>
                <w:position w:val="2"/>
                <w:sz w:val="20"/>
                <w:szCs w:val="26"/>
                <w:rtl/>
                <w:lang w:val="es-ES" w:bidi="ar-EG"/>
              </w:rPr>
              <w:t>، بل ولغيرها من الأحداث</w:t>
            </w:r>
            <w:r w:rsidR="00DD4356" w:rsidRPr="00B56EFF">
              <w:rPr>
                <w:rFonts w:hint="cs"/>
                <w:position w:val="2"/>
                <w:sz w:val="20"/>
                <w:szCs w:val="26"/>
                <w:rtl/>
                <w:lang w:bidi="ar-EG"/>
              </w:rPr>
              <w:t xml:space="preserve">. </w:t>
            </w:r>
            <w:r w:rsidR="00AF157C" w:rsidRPr="00B56EFF">
              <w:rPr>
                <w:rFonts w:hint="cs"/>
                <w:position w:val="2"/>
                <w:sz w:val="20"/>
                <w:szCs w:val="26"/>
                <w:rtl/>
                <w:lang w:bidi="ar-EG"/>
              </w:rPr>
              <w:t>كما</w:t>
            </w:r>
            <w:r w:rsidR="0022706C" w:rsidRPr="00B56EFF">
              <w:rPr>
                <w:rFonts w:hint="eastAsia"/>
                <w:position w:val="2"/>
                <w:sz w:val="20"/>
                <w:szCs w:val="26"/>
                <w:rtl/>
                <w:lang w:bidi="ar-EG"/>
              </w:rPr>
              <w:t> </w:t>
            </w:r>
            <w:r w:rsidRPr="00B56EFF">
              <w:rPr>
                <w:rFonts w:hint="cs"/>
                <w:position w:val="2"/>
                <w:sz w:val="20"/>
                <w:szCs w:val="26"/>
                <w:rtl/>
                <w:lang w:bidi="ar-EG"/>
              </w:rPr>
              <w:t xml:space="preserve">أحاط </w:t>
            </w:r>
            <w:r w:rsidR="00AF157C" w:rsidRPr="00B56EFF">
              <w:rPr>
                <w:rFonts w:hint="cs"/>
                <w:position w:val="2"/>
                <w:sz w:val="20"/>
                <w:szCs w:val="26"/>
                <w:rtl/>
                <w:lang w:bidi="ar-EG"/>
              </w:rPr>
              <w:t xml:space="preserve">الاجتماع علماً </w:t>
            </w:r>
            <w:r w:rsidRPr="00B56EFF">
              <w:rPr>
                <w:rFonts w:hint="cs"/>
                <w:position w:val="2"/>
                <w:sz w:val="20"/>
                <w:szCs w:val="26"/>
                <w:rtl/>
                <w:lang w:bidi="ar-EG"/>
              </w:rPr>
              <w:t>بأن زيادة المشاركة في اجتماعات لجان الدراسات وجدول اجتماعات الاتحاد المكتظ</w:t>
            </w:r>
            <w:r w:rsidR="00AF157C" w:rsidRPr="00B56EFF">
              <w:rPr>
                <w:rFonts w:hint="cs"/>
                <w:position w:val="2"/>
                <w:sz w:val="20"/>
                <w:szCs w:val="26"/>
                <w:rtl/>
                <w:lang w:bidi="ar-EG"/>
              </w:rPr>
              <w:t xml:space="preserve"> مقروناً بمحدودية عدد</w:t>
            </w:r>
            <w:r w:rsidRPr="00B56EFF">
              <w:rPr>
                <w:rFonts w:hint="cs"/>
                <w:position w:val="2"/>
                <w:sz w:val="20"/>
                <w:szCs w:val="26"/>
                <w:rtl/>
                <w:lang w:bidi="ar-EG"/>
              </w:rPr>
              <w:t xml:space="preserve"> قاعات</w:t>
            </w:r>
            <w:r w:rsidR="0022706C" w:rsidRPr="00B56EFF">
              <w:rPr>
                <w:rFonts w:hint="cs"/>
                <w:position w:val="2"/>
                <w:sz w:val="20"/>
                <w:szCs w:val="26"/>
                <w:rtl/>
                <w:lang w:bidi="ar-EG"/>
              </w:rPr>
              <w:t xml:space="preserve"> الاجتماعات</w:t>
            </w:r>
            <w:r w:rsidRPr="00B56EFF">
              <w:rPr>
                <w:rFonts w:hint="cs"/>
                <w:position w:val="2"/>
                <w:sz w:val="20"/>
                <w:szCs w:val="26"/>
                <w:rtl/>
                <w:lang w:bidi="ar-EG"/>
              </w:rPr>
              <w:t xml:space="preserve"> </w:t>
            </w:r>
            <w:r w:rsidR="004D1F23" w:rsidRPr="00B56EFF">
              <w:rPr>
                <w:rFonts w:hint="cs"/>
                <w:position w:val="2"/>
                <w:sz w:val="20"/>
                <w:szCs w:val="26"/>
                <w:rtl/>
                <w:lang w:bidi="ar-EG"/>
              </w:rPr>
              <w:t>لدى</w:t>
            </w:r>
            <w:r w:rsidR="00AF157C" w:rsidRPr="00B56EFF">
              <w:rPr>
                <w:rFonts w:hint="cs"/>
                <w:position w:val="2"/>
                <w:sz w:val="20"/>
                <w:szCs w:val="26"/>
                <w:rtl/>
                <w:lang w:bidi="ar-EG"/>
              </w:rPr>
              <w:t xml:space="preserve"> أمانة الاتحاد</w:t>
            </w:r>
            <w:r w:rsidRPr="00B56EFF">
              <w:rPr>
                <w:rFonts w:hint="cs"/>
                <w:position w:val="2"/>
                <w:sz w:val="20"/>
                <w:szCs w:val="26"/>
                <w:rtl/>
                <w:lang w:bidi="ar-EG"/>
              </w:rPr>
              <w:t xml:space="preserve"> لا تزال تشكل تحديات لوجستية </w:t>
            </w:r>
            <w:r w:rsidR="004D1F23" w:rsidRPr="00B56EFF">
              <w:rPr>
                <w:rFonts w:hint="cs"/>
                <w:position w:val="2"/>
                <w:sz w:val="20"/>
                <w:szCs w:val="26"/>
                <w:rtl/>
                <w:lang w:bidi="ar-EG"/>
              </w:rPr>
              <w:t>لتحديد</w:t>
            </w:r>
            <w:r w:rsidRPr="00B56EFF">
              <w:rPr>
                <w:rFonts w:hint="cs"/>
                <w:position w:val="2"/>
                <w:sz w:val="20"/>
                <w:szCs w:val="26"/>
                <w:rtl/>
                <w:lang w:bidi="ar-EG"/>
              </w:rPr>
              <w:t xml:space="preserve"> </w:t>
            </w:r>
            <w:r w:rsidR="00AF157C" w:rsidRPr="00B56EFF">
              <w:rPr>
                <w:rFonts w:hint="cs"/>
                <w:position w:val="2"/>
                <w:sz w:val="20"/>
                <w:szCs w:val="26"/>
                <w:rtl/>
                <w:lang w:bidi="ar-EG"/>
              </w:rPr>
              <w:t xml:space="preserve">مواعيد </w:t>
            </w:r>
            <w:r w:rsidRPr="00B56EFF">
              <w:rPr>
                <w:rFonts w:hint="cs"/>
                <w:position w:val="2"/>
                <w:sz w:val="20"/>
                <w:szCs w:val="26"/>
                <w:rtl/>
                <w:lang w:bidi="ar-EG"/>
              </w:rPr>
              <w:t>اجتماعات لجان الدراسات لقطاع الاتصالات الراديوية</w:t>
            </w:r>
            <w:r w:rsidR="00AF157C" w:rsidRPr="00B56EFF">
              <w:rPr>
                <w:rFonts w:hint="cs"/>
                <w:position w:val="2"/>
                <w:sz w:val="20"/>
                <w:szCs w:val="26"/>
                <w:rtl/>
                <w:lang w:bidi="ar-EG"/>
              </w:rPr>
              <w:t xml:space="preserve"> </w:t>
            </w:r>
            <w:r w:rsidRPr="00B56EFF">
              <w:rPr>
                <w:rFonts w:hint="cs"/>
                <w:position w:val="2"/>
                <w:sz w:val="20"/>
                <w:szCs w:val="26"/>
                <w:rtl/>
                <w:lang w:bidi="ar-EG"/>
              </w:rPr>
              <w:t>وفرق العمل</w:t>
            </w:r>
            <w:r w:rsidR="00AF157C" w:rsidRPr="00B56EFF">
              <w:rPr>
                <w:rFonts w:hint="cs"/>
                <w:position w:val="2"/>
                <w:sz w:val="20"/>
                <w:szCs w:val="26"/>
                <w:rtl/>
                <w:lang w:bidi="ar-EG"/>
              </w:rPr>
              <w:t xml:space="preserve"> والأفرقة الفرعية</w:t>
            </w:r>
            <w:r w:rsidRPr="00B56EFF">
              <w:rPr>
                <w:rFonts w:hint="cs"/>
                <w:position w:val="2"/>
                <w:sz w:val="20"/>
                <w:szCs w:val="26"/>
                <w:rtl/>
                <w:lang w:bidi="ar-EG"/>
              </w:rPr>
              <w:t xml:space="preserve"> التابعة لها. </w:t>
            </w:r>
            <w:r w:rsidR="00AF157C" w:rsidRPr="00B56EFF">
              <w:rPr>
                <w:rFonts w:hint="cs"/>
                <w:position w:val="2"/>
                <w:sz w:val="20"/>
                <w:szCs w:val="26"/>
                <w:rtl/>
                <w:lang w:val="en-GB" w:bidi="ar-EG"/>
              </w:rPr>
              <w:t xml:space="preserve">وأحاط الفريق الاستشاري علماً بالوثيقة </w:t>
            </w:r>
            <w:r w:rsidR="00AF157C" w:rsidRPr="00B56EFF">
              <w:rPr>
                <w:position w:val="2"/>
                <w:sz w:val="20"/>
                <w:szCs w:val="26"/>
                <w:lang w:val="es-ES" w:bidi="ar-EG"/>
              </w:rPr>
              <w:t>17</w:t>
            </w:r>
            <w:r w:rsidR="00AF157C" w:rsidRPr="00B56EFF">
              <w:rPr>
                <w:rFonts w:hint="cs"/>
                <w:position w:val="2"/>
                <w:sz w:val="20"/>
                <w:szCs w:val="26"/>
                <w:rtl/>
                <w:lang w:bidi="ar-EG"/>
              </w:rPr>
              <w:t xml:space="preserve"> المقدمة من الاتحاد الروسي</w:t>
            </w:r>
            <w:r w:rsidR="00E553A2" w:rsidRPr="00B56EFF">
              <w:rPr>
                <w:rFonts w:hint="cs"/>
                <w:position w:val="2"/>
                <w:sz w:val="20"/>
                <w:szCs w:val="26"/>
                <w:rtl/>
                <w:lang w:bidi="ar-EG"/>
              </w:rPr>
              <w:t xml:space="preserve"> وأشار إلى أن الاتحاد الروسي قد ينظر في تقديمها إلى </w:t>
            </w:r>
            <w:r w:rsidR="004D1F23" w:rsidRPr="00B56EFF">
              <w:rPr>
                <w:rFonts w:hint="cs"/>
                <w:position w:val="2"/>
                <w:sz w:val="20"/>
                <w:szCs w:val="26"/>
                <w:rtl/>
                <w:lang w:bidi="ar-EG"/>
              </w:rPr>
              <w:t>ال</w:t>
            </w:r>
            <w:r w:rsidR="00E553A2" w:rsidRPr="00B56EFF">
              <w:rPr>
                <w:rFonts w:hint="cs"/>
                <w:position w:val="2"/>
                <w:sz w:val="20"/>
                <w:szCs w:val="26"/>
                <w:rtl/>
                <w:lang w:bidi="ar-EG"/>
              </w:rPr>
              <w:t>جمعي</w:t>
            </w:r>
            <w:r w:rsidR="00E31D72" w:rsidRPr="00B56EFF">
              <w:rPr>
                <w:rFonts w:hint="cs"/>
                <w:position w:val="2"/>
                <w:sz w:val="20"/>
                <w:szCs w:val="26"/>
                <w:rtl/>
                <w:lang w:bidi="ar-EG"/>
              </w:rPr>
              <w:t>ة</w:t>
            </w:r>
            <w:r w:rsidR="00E553A2" w:rsidRPr="00B56EFF">
              <w:rPr>
                <w:rFonts w:hint="cs"/>
                <w:position w:val="2"/>
                <w:sz w:val="20"/>
                <w:szCs w:val="26"/>
                <w:rtl/>
                <w:lang w:bidi="ar-EG"/>
              </w:rPr>
              <w:t xml:space="preserve"> </w:t>
            </w:r>
            <w:r w:rsidR="004D1F23" w:rsidRPr="00B56EFF">
              <w:rPr>
                <w:rFonts w:hint="cs"/>
                <w:position w:val="2"/>
                <w:sz w:val="20"/>
                <w:szCs w:val="26"/>
                <w:rtl/>
                <w:lang w:bidi="ar-EG"/>
              </w:rPr>
              <w:t>في</w:t>
            </w:r>
            <w:r w:rsidR="004D1F23" w:rsidRPr="00B56EFF">
              <w:rPr>
                <w:rFonts w:hint="eastAsia"/>
                <w:position w:val="2"/>
                <w:sz w:val="20"/>
                <w:szCs w:val="26"/>
                <w:rtl/>
                <w:lang w:bidi="ar-EG"/>
              </w:rPr>
              <w:t> </w:t>
            </w:r>
            <w:r w:rsidR="00E553A2" w:rsidRPr="00B56EFF">
              <w:rPr>
                <w:position w:val="2"/>
                <w:sz w:val="20"/>
                <w:szCs w:val="26"/>
                <w:lang w:val="es-ES" w:bidi="ar-EG"/>
              </w:rPr>
              <w:t>2019</w:t>
            </w:r>
            <w:r w:rsidR="00E553A2" w:rsidRPr="00B56EFF">
              <w:rPr>
                <w:rFonts w:hint="cs"/>
                <w:position w:val="2"/>
                <w:sz w:val="20"/>
                <w:szCs w:val="26"/>
                <w:rtl/>
                <w:lang w:bidi="ar-EG"/>
              </w:rPr>
              <w:t xml:space="preserve"> لتنظر فيها. </w:t>
            </w:r>
            <w:r w:rsidR="00E31D72" w:rsidRPr="00B56EFF">
              <w:rPr>
                <w:rFonts w:hint="cs"/>
                <w:position w:val="2"/>
                <w:sz w:val="20"/>
                <w:szCs w:val="26"/>
                <w:rtl/>
                <w:lang w:bidi="ar-EG"/>
              </w:rPr>
              <w:t>وأ</w:t>
            </w:r>
            <w:r w:rsidR="005A3713" w:rsidRPr="00B56EFF">
              <w:rPr>
                <w:rFonts w:hint="cs"/>
                <w:position w:val="2"/>
                <w:sz w:val="20"/>
                <w:szCs w:val="26"/>
                <w:rtl/>
                <w:lang w:bidi="ar-EG"/>
              </w:rPr>
              <w:t>حاط ال</w:t>
            </w:r>
            <w:r w:rsidR="00E31D72" w:rsidRPr="00B56EFF">
              <w:rPr>
                <w:rFonts w:hint="cs"/>
                <w:position w:val="2"/>
                <w:sz w:val="20"/>
                <w:szCs w:val="26"/>
                <w:rtl/>
                <w:lang w:bidi="ar-EG"/>
              </w:rPr>
              <w:t>فريق علماً أيضاً</w:t>
            </w:r>
            <w:r w:rsidR="00AF157C" w:rsidRPr="00B56EFF">
              <w:rPr>
                <w:rFonts w:hint="cs"/>
                <w:position w:val="2"/>
                <w:sz w:val="20"/>
                <w:szCs w:val="26"/>
                <w:rtl/>
                <w:lang w:bidi="ar-EG"/>
              </w:rPr>
              <w:t xml:space="preserve"> </w:t>
            </w:r>
            <w:r w:rsidR="002B244F" w:rsidRPr="00B56EFF">
              <w:rPr>
                <w:rFonts w:hint="cs"/>
                <w:position w:val="2"/>
                <w:sz w:val="20"/>
                <w:szCs w:val="26"/>
                <w:rtl/>
                <w:lang w:bidi="ar-EG"/>
              </w:rPr>
              <w:t xml:space="preserve">بالوثيقة </w:t>
            </w:r>
            <w:r w:rsidR="002B244F" w:rsidRPr="00B56EFF">
              <w:rPr>
                <w:position w:val="2"/>
                <w:sz w:val="20"/>
                <w:szCs w:val="26"/>
                <w:lang w:val="es-ES" w:bidi="ar-EG"/>
              </w:rPr>
              <w:t>14</w:t>
            </w:r>
            <w:r w:rsidR="002B244F" w:rsidRPr="00B56EFF">
              <w:rPr>
                <w:rFonts w:hint="cs"/>
                <w:position w:val="2"/>
                <w:sz w:val="20"/>
                <w:szCs w:val="26"/>
                <w:rtl/>
                <w:lang w:bidi="ar-EG"/>
              </w:rPr>
              <w:t xml:space="preserve"> المقدمة من اليابان.</w:t>
            </w:r>
          </w:p>
          <w:p w:rsidR="00FF25D2" w:rsidRPr="00B56EFF" w:rsidRDefault="00E31D72" w:rsidP="00BD0AF8">
            <w:pPr>
              <w:keepNext/>
              <w:keepLines/>
              <w:spacing w:before="60" w:after="60" w:line="300" w:lineRule="exact"/>
              <w:rPr>
                <w:position w:val="2"/>
                <w:sz w:val="20"/>
                <w:szCs w:val="26"/>
                <w:rtl/>
                <w:lang w:bidi="ar-EG"/>
              </w:rPr>
            </w:pPr>
            <w:r w:rsidRPr="00B56EFF">
              <w:rPr>
                <w:rFonts w:hint="cs"/>
                <w:position w:val="2"/>
                <w:sz w:val="20"/>
                <w:szCs w:val="26"/>
                <w:rtl/>
                <w:lang w:val="fr-CH"/>
              </w:rPr>
              <w:t xml:space="preserve">وأحاط الفريق الاستشاري علماً كذلك بالوثيقتين </w:t>
            </w:r>
            <w:r w:rsidRPr="00B56EFF">
              <w:rPr>
                <w:position w:val="2"/>
                <w:sz w:val="20"/>
                <w:szCs w:val="26"/>
                <w:lang w:val="es-ES"/>
              </w:rPr>
              <w:t>18</w:t>
            </w:r>
            <w:r w:rsidRPr="00B56EFF">
              <w:rPr>
                <w:rFonts w:hint="cs"/>
                <w:position w:val="2"/>
                <w:sz w:val="20"/>
                <w:szCs w:val="26"/>
                <w:rtl/>
                <w:lang w:bidi="ar-EG"/>
              </w:rPr>
              <w:t xml:space="preserve"> و</w:t>
            </w:r>
            <w:r w:rsidRPr="00B56EFF">
              <w:rPr>
                <w:position w:val="2"/>
                <w:sz w:val="20"/>
                <w:szCs w:val="26"/>
                <w:lang w:val="es-ES" w:bidi="ar-EG"/>
              </w:rPr>
              <w:t>19</w:t>
            </w:r>
            <w:r w:rsidRPr="00B56EFF">
              <w:rPr>
                <w:rFonts w:hint="cs"/>
                <w:position w:val="2"/>
                <w:sz w:val="20"/>
                <w:szCs w:val="26"/>
                <w:rtl/>
                <w:lang w:bidi="ar-EG"/>
              </w:rPr>
              <w:t xml:space="preserve"> المقدمتين من الاتحاد الروسي</w:t>
            </w:r>
            <w:r w:rsidR="00FC4969" w:rsidRPr="00B56EFF">
              <w:rPr>
                <w:rFonts w:hint="cs"/>
                <w:position w:val="2"/>
                <w:sz w:val="20"/>
                <w:szCs w:val="26"/>
                <w:rtl/>
                <w:lang w:bidi="ar-EG"/>
              </w:rPr>
              <w:t xml:space="preserve"> وأشار إلى أن الاتحاد الروسي قد ينظر في تقديمهما إلى </w:t>
            </w:r>
            <w:r w:rsidR="004D1F23" w:rsidRPr="00B56EFF">
              <w:rPr>
                <w:rFonts w:hint="cs"/>
                <w:position w:val="2"/>
                <w:sz w:val="20"/>
                <w:szCs w:val="26"/>
                <w:rtl/>
                <w:lang w:bidi="ar-EG"/>
              </w:rPr>
              <w:t>ال</w:t>
            </w:r>
            <w:r w:rsidR="00FC4969" w:rsidRPr="00B56EFF">
              <w:rPr>
                <w:rFonts w:hint="cs"/>
                <w:position w:val="2"/>
                <w:sz w:val="20"/>
                <w:szCs w:val="26"/>
                <w:rtl/>
                <w:lang w:bidi="ar-EG"/>
              </w:rPr>
              <w:t xml:space="preserve">جمعية </w:t>
            </w:r>
            <w:r w:rsidR="004D1F23" w:rsidRPr="00B56EFF">
              <w:rPr>
                <w:rFonts w:hint="cs"/>
                <w:position w:val="2"/>
                <w:sz w:val="20"/>
                <w:szCs w:val="26"/>
                <w:rtl/>
                <w:lang w:bidi="ar-EG"/>
              </w:rPr>
              <w:t>في</w:t>
            </w:r>
            <w:r w:rsidR="004D1F23" w:rsidRPr="00B56EFF">
              <w:rPr>
                <w:rFonts w:hint="eastAsia"/>
                <w:position w:val="2"/>
                <w:sz w:val="20"/>
                <w:szCs w:val="26"/>
                <w:rtl/>
                <w:lang w:bidi="ar-EG"/>
              </w:rPr>
              <w:t> </w:t>
            </w:r>
            <w:r w:rsidR="00FC4969" w:rsidRPr="00B56EFF">
              <w:rPr>
                <w:position w:val="2"/>
                <w:sz w:val="20"/>
                <w:szCs w:val="26"/>
                <w:lang w:val="es-ES" w:bidi="ar-EG"/>
              </w:rPr>
              <w:t>2019</w:t>
            </w:r>
            <w:r w:rsidR="00FC4969" w:rsidRPr="00B56EFF">
              <w:rPr>
                <w:rFonts w:hint="cs"/>
                <w:position w:val="2"/>
                <w:sz w:val="20"/>
                <w:szCs w:val="26"/>
                <w:rtl/>
                <w:lang w:bidi="ar-EG"/>
              </w:rPr>
              <w:t xml:space="preserve"> لمواصلة النظر فيهما.</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FF25D2" w:rsidP="0002299C">
            <w:pPr>
              <w:spacing w:before="60" w:after="60" w:line="300" w:lineRule="exact"/>
              <w:jc w:val="center"/>
              <w:rPr>
                <w:position w:val="2"/>
                <w:sz w:val="20"/>
                <w:szCs w:val="26"/>
                <w:lang w:bidi="ar-SY"/>
              </w:rPr>
            </w:pPr>
            <w:r w:rsidRPr="00B56EFF">
              <w:rPr>
                <w:position w:val="2"/>
                <w:sz w:val="20"/>
                <w:szCs w:val="26"/>
                <w:rtl/>
                <w:lang w:val="en-GB"/>
              </w:rPr>
              <w:br w:type="page"/>
            </w:r>
            <w:r w:rsidRPr="00B56EFF">
              <w:rPr>
                <w:position w:val="2"/>
                <w:sz w:val="20"/>
                <w:szCs w:val="26"/>
                <w:lang w:bidi="ar-SY"/>
              </w:rPr>
              <w:t>8</w:t>
            </w:r>
          </w:p>
        </w:tc>
        <w:tc>
          <w:tcPr>
            <w:tcW w:w="1170" w:type="pct"/>
            <w:tcBorders>
              <w:top w:val="single" w:sz="6" w:space="0" w:color="auto"/>
              <w:left w:val="single" w:sz="6" w:space="0" w:color="auto"/>
              <w:bottom w:val="single" w:sz="6" w:space="0" w:color="auto"/>
              <w:right w:val="single" w:sz="6" w:space="0" w:color="auto"/>
            </w:tcBorders>
            <w:hideMark/>
          </w:tcPr>
          <w:p w:rsidR="00FF25D2" w:rsidRPr="00B56EFF" w:rsidRDefault="00FF25D2" w:rsidP="0002299C">
            <w:pPr>
              <w:spacing w:before="60" w:after="60" w:line="300" w:lineRule="exact"/>
              <w:jc w:val="left"/>
              <w:rPr>
                <w:position w:val="2"/>
                <w:sz w:val="20"/>
                <w:szCs w:val="26"/>
                <w:rtl/>
                <w:lang w:bidi="ar-EG"/>
              </w:rPr>
            </w:pPr>
            <w:r w:rsidRPr="00B56EFF">
              <w:rPr>
                <w:position w:val="2"/>
                <w:sz w:val="20"/>
                <w:szCs w:val="26"/>
                <w:rtl/>
                <w:lang w:val="en-GB" w:bidi="ar"/>
              </w:rPr>
              <w:t>مشروع الخطة التشغيلية المتجددة</w:t>
            </w:r>
            <w:r w:rsidRPr="00B56EFF">
              <w:rPr>
                <w:position w:val="2"/>
                <w:sz w:val="20"/>
                <w:szCs w:val="26"/>
                <w:lang w:val="en-GB" w:bidi="ar"/>
              </w:rPr>
              <w:br/>
            </w:r>
            <w:r w:rsidRPr="00B56EFF">
              <w:rPr>
                <w:position w:val="2"/>
                <w:sz w:val="20"/>
                <w:szCs w:val="26"/>
                <w:rtl/>
                <w:lang w:val="en-GB" w:bidi="ar"/>
              </w:rPr>
              <w:t>للفترة </w:t>
            </w:r>
            <w:r w:rsidRPr="00B56EFF">
              <w:rPr>
                <w:position w:val="2"/>
                <w:sz w:val="20"/>
                <w:szCs w:val="26"/>
                <w:lang w:bidi="ar-SY"/>
              </w:rPr>
              <w:t>202</w:t>
            </w:r>
            <w:r w:rsidR="007843E8" w:rsidRPr="00B56EFF">
              <w:rPr>
                <w:position w:val="2"/>
                <w:sz w:val="20"/>
                <w:szCs w:val="26"/>
                <w:lang w:bidi="ar-SY"/>
              </w:rPr>
              <w:t>3</w:t>
            </w:r>
            <w:r w:rsidRPr="00B56EFF">
              <w:rPr>
                <w:position w:val="2"/>
                <w:sz w:val="20"/>
                <w:szCs w:val="26"/>
                <w:lang w:bidi="ar-SY"/>
              </w:rPr>
              <w:t>-20</w:t>
            </w:r>
            <w:r w:rsidR="007843E8" w:rsidRPr="00B56EFF">
              <w:rPr>
                <w:position w:val="2"/>
                <w:sz w:val="20"/>
                <w:szCs w:val="26"/>
                <w:lang w:bidi="ar-SY"/>
              </w:rPr>
              <w:t>20</w:t>
            </w:r>
            <w:r w:rsidRPr="00B56EFF">
              <w:rPr>
                <w:position w:val="2"/>
                <w:sz w:val="20"/>
                <w:szCs w:val="26"/>
                <w:lang w:bidi="ar-SY"/>
              </w:rPr>
              <w:br/>
            </w:r>
            <w:r w:rsidR="007843E8" w:rsidRPr="00B56EFF">
              <w:rPr>
                <w:rFonts w:hint="cs"/>
                <w:i/>
                <w:iCs/>
                <w:position w:val="2"/>
                <w:sz w:val="20"/>
                <w:szCs w:val="26"/>
                <w:rtl/>
                <w:lang w:val="en-GB" w:bidi="ar-EG"/>
              </w:rPr>
              <w:t xml:space="preserve">(الوثيقتان </w:t>
            </w:r>
            <w:r w:rsidR="007843E8" w:rsidRPr="00B56EFF">
              <w:rPr>
                <w:i/>
                <w:iCs/>
                <w:position w:val="2"/>
                <w:sz w:val="20"/>
                <w:szCs w:val="26"/>
              </w:rPr>
              <w:t>RAG19/1(Add.2)</w:t>
            </w:r>
            <w:r w:rsidR="007843E8" w:rsidRPr="00B56EFF">
              <w:rPr>
                <w:rFonts w:hint="cs"/>
                <w:i/>
                <w:iCs/>
                <w:position w:val="2"/>
                <w:sz w:val="20"/>
                <w:szCs w:val="26"/>
                <w:rtl/>
                <w:lang w:val="en-GB" w:bidi="ar-EG"/>
              </w:rPr>
              <w:t xml:space="preserve"> و</w:t>
            </w:r>
            <w:r w:rsidR="007843E8" w:rsidRPr="00B56EFF">
              <w:rPr>
                <w:i/>
                <w:iCs/>
                <w:position w:val="2"/>
                <w:sz w:val="20"/>
                <w:szCs w:val="26"/>
              </w:rPr>
              <w:t>20</w:t>
            </w:r>
            <w:r w:rsidR="007843E8" w:rsidRPr="00B56EFF">
              <w:rPr>
                <w:rFonts w:hint="cs"/>
                <w:i/>
                <w:iCs/>
                <w:position w:val="2"/>
                <w:sz w:val="20"/>
                <w:szCs w:val="26"/>
                <w:rtl/>
                <w:lang w:val="en-GB" w:bidi="ar-EG"/>
              </w:rPr>
              <w:t>)</w:t>
            </w:r>
          </w:p>
        </w:tc>
        <w:tc>
          <w:tcPr>
            <w:tcW w:w="3384" w:type="pct"/>
            <w:tcBorders>
              <w:top w:val="single" w:sz="6" w:space="0" w:color="auto"/>
              <w:left w:val="single" w:sz="6" w:space="0" w:color="auto"/>
              <w:bottom w:val="single" w:sz="6" w:space="0" w:color="auto"/>
              <w:right w:val="single" w:sz="6" w:space="0" w:color="auto"/>
            </w:tcBorders>
            <w:hideMark/>
          </w:tcPr>
          <w:p w:rsidR="00FF25D2" w:rsidRPr="00B56EFF" w:rsidRDefault="00FF25D2" w:rsidP="0002299C">
            <w:pPr>
              <w:spacing w:before="60" w:after="60" w:line="300" w:lineRule="exact"/>
              <w:rPr>
                <w:position w:val="2"/>
                <w:sz w:val="20"/>
                <w:szCs w:val="26"/>
                <w:rtl/>
                <w:lang w:val="es-ES" w:bidi="ar-EG"/>
              </w:rPr>
            </w:pPr>
            <w:r w:rsidRPr="00B56EFF">
              <w:rPr>
                <w:rFonts w:hint="cs"/>
                <w:position w:val="2"/>
                <w:sz w:val="20"/>
                <w:szCs w:val="26"/>
                <w:rtl/>
                <w:lang w:bidi="ar-EG"/>
              </w:rPr>
              <w:t>أحاط الفريق الاستشاري علماً كذلك ب</w:t>
            </w:r>
            <w:r w:rsidRPr="00B56EFF">
              <w:rPr>
                <w:position w:val="2"/>
                <w:sz w:val="20"/>
                <w:szCs w:val="26"/>
                <w:rtl/>
                <w:lang w:val="en-GB" w:bidi="ar"/>
              </w:rPr>
              <w:t xml:space="preserve">مشروع </w:t>
            </w:r>
            <w:r w:rsidRPr="00B56EFF">
              <w:rPr>
                <w:rFonts w:hint="cs"/>
                <w:position w:val="2"/>
                <w:sz w:val="20"/>
                <w:szCs w:val="26"/>
                <w:rtl/>
                <w:lang w:val="en-GB" w:bidi="ar"/>
              </w:rPr>
              <w:t>ال</w:t>
            </w:r>
            <w:r w:rsidRPr="00B56EFF">
              <w:rPr>
                <w:position w:val="2"/>
                <w:sz w:val="20"/>
                <w:szCs w:val="26"/>
                <w:rtl/>
                <w:lang w:val="en-GB" w:bidi="ar"/>
              </w:rPr>
              <w:t>خطة التشغيلية المتجددة</w:t>
            </w:r>
            <w:r w:rsidRPr="00B56EFF">
              <w:rPr>
                <w:rFonts w:hint="cs"/>
                <w:position w:val="2"/>
                <w:sz w:val="20"/>
                <w:szCs w:val="26"/>
                <w:rtl/>
                <w:lang w:val="en-GB" w:bidi="ar"/>
              </w:rPr>
              <w:t xml:space="preserve"> </w:t>
            </w:r>
            <w:r w:rsidR="00DE7B25" w:rsidRPr="00B56EFF">
              <w:rPr>
                <w:rFonts w:hint="cs"/>
                <w:position w:val="2"/>
                <w:sz w:val="20"/>
                <w:szCs w:val="26"/>
                <w:rtl/>
                <w:lang w:val="en-GB" w:bidi="ar"/>
              </w:rPr>
              <w:t>لقطاع الاتصالات الراديوية</w:t>
            </w:r>
            <w:r w:rsidRPr="00B56EFF">
              <w:rPr>
                <w:rFonts w:hint="cs"/>
                <w:position w:val="2"/>
                <w:sz w:val="20"/>
                <w:szCs w:val="26"/>
                <w:rtl/>
                <w:lang w:val="en-GB" w:bidi="ar"/>
              </w:rPr>
              <w:t xml:space="preserve"> للفترة</w:t>
            </w:r>
            <w:r w:rsidRPr="00B56EFF">
              <w:rPr>
                <w:rFonts w:hint="cs"/>
                <w:position w:val="2"/>
                <w:sz w:val="20"/>
                <w:szCs w:val="26"/>
                <w:rtl/>
                <w:lang w:val="en-GB" w:bidi="ar-EG"/>
              </w:rPr>
              <w:t xml:space="preserve"> </w:t>
            </w:r>
            <w:r w:rsidRPr="00B56EFF">
              <w:rPr>
                <w:position w:val="2"/>
                <w:sz w:val="20"/>
                <w:szCs w:val="26"/>
                <w:lang w:bidi="ar-EG"/>
              </w:rPr>
              <w:t>202</w:t>
            </w:r>
            <w:r w:rsidR="007843E8" w:rsidRPr="00B56EFF">
              <w:rPr>
                <w:position w:val="2"/>
                <w:sz w:val="20"/>
                <w:szCs w:val="26"/>
                <w:lang w:bidi="ar-EG"/>
              </w:rPr>
              <w:t>3</w:t>
            </w:r>
            <w:r w:rsidRPr="00B56EFF">
              <w:rPr>
                <w:position w:val="2"/>
                <w:sz w:val="20"/>
                <w:szCs w:val="26"/>
                <w:lang w:bidi="ar-EG"/>
              </w:rPr>
              <w:t>-20</w:t>
            </w:r>
            <w:r w:rsidR="007843E8" w:rsidRPr="00B56EFF">
              <w:rPr>
                <w:position w:val="2"/>
                <w:sz w:val="20"/>
                <w:szCs w:val="26"/>
                <w:lang w:bidi="ar-EG"/>
              </w:rPr>
              <w:t>20</w:t>
            </w:r>
            <w:r w:rsidR="00DE7B25" w:rsidRPr="00B56EFF">
              <w:rPr>
                <w:rFonts w:hint="cs"/>
                <w:position w:val="2"/>
                <w:sz w:val="20"/>
                <w:szCs w:val="26"/>
                <w:rtl/>
                <w:lang w:val="en-GB" w:bidi="ar"/>
              </w:rPr>
              <w:t xml:space="preserve"> (بصيغته الواردة في</w:t>
            </w:r>
            <w:r w:rsidR="004D1F23" w:rsidRPr="00B56EFF">
              <w:rPr>
                <w:rFonts w:hint="eastAsia"/>
                <w:position w:val="2"/>
                <w:sz w:val="20"/>
                <w:szCs w:val="26"/>
                <w:rtl/>
                <w:lang w:val="en-GB" w:bidi="ar"/>
              </w:rPr>
              <w:t> </w:t>
            </w:r>
            <w:r w:rsidR="007C1C36">
              <w:rPr>
                <w:rFonts w:hint="cs"/>
                <w:position w:val="2"/>
                <w:sz w:val="20"/>
                <w:szCs w:val="26"/>
                <w:rtl/>
                <w:lang w:val="en-GB" w:bidi="ar"/>
              </w:rPr>
              <w:t>الملحق</w:t>
            </w:r>
            <w:r w:rsidR="004D1F23" w:rsidRPr="00B56EFF">
              <w:rPr>
                <w:rFonts w:hint="eastAsia"/>
                <w:position w:val="2"/>
                <w:sz w:val="20"/>
                <w:szCs w:val="26"/>
                <w:rtl/>
                <w:lang w:val="en-GB" w:bidi="ar-EG"/>
              </w:rPr>
              <w:t> </w:t>
            </w:r>
            <w:r w:rsidR="00DE7B25" w:rsidRPr="00B56EFF">
              <w:rPr>
                <w:position w:val="2"/>
                <w:sz w:val="20"/>
                <w:szCs w:val="26"/>
                <w:lang w:val="es-ES" w:bidi="ar-EG"/>
              </w:rPr>
              <w:t>1</w:t>
            </w:r>
            <w:r w:rsidR="00DE7B25" w:rsidRPr="00B56EFF">
              <w:rPr>
                <w:rFonts w:hint="cs"/>
                <w:position w:val="2"/>
                <w:sz w:val="20"/>
                <w:szCs w:val="26"/>
                <w:rtl/>
                <w:lang w:bidi="ar-EG"/>
              </w:rPr>
              <w:t>)، وعلّق على النتائج ومؤشراتها. ودعا الاجتماع</w:t>
            </w:r>
            <w:r w:rsidR="00147F4E" w:rsidRPr="00B56EFF">
              <w:rPr>
                <w:rFonts w:hint="cs"/>
                <w:position w:val="2"/>
                <w:sz w:val="20"/>
                <w:szCs w:val="26"/>
                <w:rtl/>
                <w:lang w:bidi="ar-EG"/>
              </w:rPr>
              <w:t>ُ</w:t>
            </w:r>
            <w:r w:rsidR="00DE7B25" w:rsidRPr="00B56EFF">
              <w:rPr>
                <w:rFonts w:hint="cs"/>
                <w:position w:val="2"/>
                <w:sz w:val="20"/>
                <w:szCs w:val="26"/>
                <w:rtl/>
                <w:lang w:bidi="ar-EG"/>
              </w:rPr>
              <w:t xml:space="preserve"> إلى</w:t>
            </w:r>
            <w:r w:rsidR="00A23F32" w:rsidRPr="00B56EFF">
              <w:rPr>
                <w:rFonts w:hint="cs"/>
                <w:position w:val="2"/>
                <w:sz w:val="20"/>
                <w:szCs w:val="26"/>
                <w:rtl/>
                <w:lang w:bidi="ar-EG"/>
              </w:rPr>
              <w:t xml:space="preserve"> </w:t>
            </w:r>
            <w:r w:rsidR="00F234BC" w:rsidRPr="00B56EFF">
              <w:rPr>
                <w:rFonts w:hint="cs"/>
                <w:position w:val="2"/>
                <w:sz w:val="20"/>
                <w:szCs w:val="26"/>
                <w:rtl/>
                <w:lang w:bidi="ar-EG"/>
              </w:rPr>
              <w:t>إعادة النظر في</w:t>
            </w:r>
            <w:r w:rsidR="00DE7B25" w:rsidRPr="00B56EFF">
              <w:rPr>
                <w:rFonts w:hint="cs"/>
                <w:position w:val="2"/>
                <w:sz w:val="20"/>
                <w:szCs w:val="26"/>
                <w:rtl/>
                <w:lang w:bidi="ar-EG"/>
              </w:rPr>
              <w:t xml:space="preserve"> القسم </w:t>
            </w:r>
            <w:r w:rsidR="00147F4E" w:rsidRPr="00B56EFF">
              <w:rPr>
                <w:position w:val="2"/>
                <w:sz w:val="20"/>
                <w:szCs w:val="26"/>
                <w:lang w:bidi="ar-EG"/>
              </w:rPr>
              <w:t>1.5</w:t>
            </w:r>
            <w:r w:rsidR="00147F4E" w:rsidRPr="00B56EFF">
              <w:rPr>
                <w:rFonts w:hint="cs"/>
                <w:position w:val="2"/>
                <w:sz w:val="20"/>
                <w:szCs w:val="26"/>
                <w:rtl/>
                <w:lang w:bidi="ar-EG"/>
              </w:rPr>
              <w:t xml:space="preserve"> وأهاب بالمكتب </w:t>
            </w:r>
            <w:r w:rsidR="00F234BC" w:rsidRPr="00B56EFF">
              <w:rPr>
                <w:rFonts w:hint="cs"/>
                <w:position w:val="2"/>
                <w:sz w:val="20"/>
                <w:szCs w:val="26"/>
                <w:rtl/>
                <w:lang w:bidi="ar-EG"/>
              </w:rPr>
              <w:t>إعادة النظر في</w:t>
            </w:r>
            <w:r w:rsidR="00147F4E" w:rsidRPr="00B56EFF">
              <w:rPr>
                <w:rFonts w:hint="cs"/>
                <w:position w:val="2"/>
                <w:sz w:val="20"/>
                <w:szCs w:val="26"/>
                <w:rtl/>
                <w:lang w:bidi="ar-EG"/>
              </w:rPr>
              <w:t xml:space="preserve"> العناصر الجاري قياسها وأفضل طريقة </w:t>
            </w:r>
            <w:r w:rsidR="00A23F32" w:rsidRPr="00B56EFF">
              <w:rPr>
                <w:rFonts w:hint="cs"/>
                <w:position w:val="2"/>
                <w:sz w:val="20"/>
                <w:szCs w:val="26"/>
                <w:rtl/>
                <w:lang w:bidi="ar-EG"/>
              </w:rPr>
              <w:t xml:space="preserve">يمكن بها </w:t>
            </w:r>
            <w:r w:rsidR="00147F4E" w:rsidRPr="00B56EFF">
              <w:rPr>
                <w:rFonts w:hint="cs"/>
                <w:position w:val="2"/>
                <w:sz w:val="20"/>
                <w:szCs w:val="26"/>
                <w:rtl/>
                <w:lang w:bidi="ar-EG"/>
              </w:rPr>
              <w:t xml:space="preserve">تضمين الخطط التشغيلية المستقبلية البنود الواردة في </w:t>
            </w:r>
            <w:r w:rsidR="00EC0095" w:rsidRPr="00B56EFF">
              <w:rPr>
                <w:rFonts w:hint="cs"/>
                <w:position w:val="2"/>
                <w:sz w:val="20"/>
                <w:szCs w:val="26"/>
                <w:rtl/>
                <w:lang w:bidi="ar-EG"/>
              </w:rPr>
              <w:t xml:space="preserve">هذا </w:t>
            </w:r>
            <w:r w:rsidR="00147F4E" w:rsidRPr="00B56EFF">
              <w:rPr>
                <w:rFonts w:hint="cs"/>
                <w:position w:val="2"/>
                <w:sz w:val="20"/>
                <w:szCs w:val="26"/>
                <w:rtl/>
                <w:lang w:bidi="ar-EG"/>
              </w:rPr>
              <w:t xml:space="preserve">التقرير. </w:t>
            </w:r>
            <w:r w:rsidR="00A23F32" w:rsidRPr="00B56EFF">
              <w:rPr>
                <w:rFonts w:hint="cs"/>
                <w:position w:val="2"/>
                <w:sz w:val="20"/>
                <w:szCs w:val="26"/>
                <w:rtl/>
                <w:lang w:bidi="ar-EG"/>
              </w:rPr>
              <w:t xml:space="preserve">وأحاط الفريق الاستشاري علماً أيضاً بأن النهج المتّبع هو ذلك الذي وافق عليه مؤتمر المندوبين المفوضين لعام </w:t>
            </w:r>
            <w:r w:rsidR="00A23F32" w:rsidRPr="00B56EFF">
              <w:rPr>
                <w:position w:val="2"/>
                <w:sz w:val="20"/>
                <w:szCs w:val="26"/>
                <w:lang w:val="es-ES" w:bidi="ar-EG"/>
              </w:rPr>
              <w:t>2018</w:t>
            </w:r>
            <w:r w:rsidR="00A23F32" w:rsidRPr="00B56EFF">
              <w:rPr>
                <w:rFonts w:hint="cs"/>
                <w:position w:val="2"/>
                <w:sz w:val="20"/>
                <w:szCs w:val="26"/>
                <w:rtl/>
                <w:lang w:bidi="ar-EG"/>
              </w:rPr>
              <w:t xml:space="preserve"> في </w:t>
            </w:r>
            <w:r w:rsidR="004C649A">
              <w:rPr>
                <w:rFonts w:hint="cs"/>
                <w:position w:val="2"/>
                <w:sz w:val="20"/>
                <w:szCs w:val="26"/>
                <w:rtl/>
                <w:lang w:bidi="ar-EG"/>
              </w:rPr>
              <w:t>الخطة</w:t>
            </w:r>
            <w:r w:rsidR="00A23F32" w:rsidRPr="00B56EFF">
              <w:rPr>
                <w:rFonts w:hint="cs"/>
                <w:position w:val="2"/>
                <w:sz w:val="20"/>
                <w:szCs w:val="26"/>
                <w:rtl/>
                <w:lang w:bidi="ar-EG"/>
              </w:rPr>
              <w:t xml:space="preserve"> الاستراتيجية</w:t>
            </w:r>
            <w:r w:rsidR="004C649A">
              <w:rPr>
                <w:rFonts w:hint="cs"/>
                <w:position w:val="2"/>
                <w:sz w:val="20"/>
                <w:szCs w:val="26"/>
                <w:rtl/>
                <w:lang w:bidi="ar-EG"/>
              </w:rPr>
              <w:t xml:space="preserve"> للاتحاد</w:t>
            </w:r>
            <w:r w:rsidR="00A23F32" w:rsidRPr="00B56EFF">
              <w:rPr>
                <w:rFonts w:hint="cs"/>
                <w:position w:val="2"/>
                <w:sz w:val="20"/>
                <w:szCs w:val="26"/>
                <w:rtl/>
                <w:lang w:bidi="ar-EG"/>
              </w:rPr>
              <w:t xml:space="preserve"> التي هي أساس الخطة التشغيلية. وطلب ال</w:t>
            </w:r>
            <w:r w:rsidR="00F234BC" w:rsidRPr="00B56EFF">
              <w:rPr>
                <w:rFonts w:hint="cs"/>
                <w:position w:val="2"/>
                <w:sz w:val="20"/>
                <w:szCs w:val="26"/>
                <w:rtl/>
                <w:lang w:bidi="ar-EG"/>
              </w:rPr>
              <w:t xml:space="preserve">فريق الاستشاري إلى </w:t>
            </w:r>
            <w:r w:rsidR="004D1F23" w:rsidRPr="00B56EFF">
              <w:rPr>
                <w:rFonts w:hint="cs"/>
                <w:position w:val="2"/>
                <w:sz w:val="20"/>
                <w:szCs w:val="26"/>
                <w:rtl/>
                <w:lang w:bidi="ar-EG"/>
              </w:rPr>
              <w:t>ال</w:t>
            </w:r>
            <w:r w:rsidR="00F234BC" w:rsidRPr="00B56EFF">
              <w:rPr>
                <w:rFonts w:hint="cs"/>
                <w:position w:val="2"/>
                <w:sz w:val="20"/>
                <w:szCs w:val="26"/>
                <w:rtl/>
                <w:lang w:bidi="ar-EG"/>
              </w:rPr>
              <w:t>مدير إعادة النظر في</w:t>
            </w:r>
            <w:r w:rsidR="00A23F32" w:rsidRPr="00B56EFF">
              <w:rPr>
                <w:rFonts w:hint="cs"/>
                <w:position w:val="2"/>
                <w:sz w:val="20"/>
                <w:szCs w:val="26"/>
                <w:rtl/>
                <w:lang w:bidi="ar-EG"/>
              </w:rPr>
              <w:t xml:space="preserve"> مشروع الخطة التشغيلية المقترحة لعام </w:t>
            </w:r>
            <w:r w:rsidR="00A23F32" w:rsidRPr="00B56EFF">
              <w:rPr>
                <w:position w:val="2"/>
                <w:sz w:val="20"/>
                <w:szCs w:val="26"/>
                <w:lang w:val="es-ES" w:bidi="ar-EG"/>
              </w:rPr>
              <w:t>2020</w:t>
            </w:r>
            <w:r w:rsidR="00A23F32" w:rsidRPr="00B56EFF">
              <w:rPr>
                <w:rFonts w:hint="cs"/>
                <w:position w:val="2"/>
                <w:sz w:val="20"/>
                <w:szCs w:val="26"/>
                <w:rtl/>
                <w:lang w:val="es-ES" w:bidi="ar-EG"/>
              </w:rPr>
              <w:t xml:space="preserve"> وتقديم مقترحات جديدة إن أمكن.</w:t>
            </w:r>
          </w:p>
          <w:p w:rsidR="00B94DAA" w:rsidRPr="00B56EFF" w:rsidRDefault="002436C7" w:rsidP="0002299C">
            <w:pPr>
              <w:spacing w:before="60" w:after="60" w:line="300" w:lineRule="exact"/>
              <w:rPr>
                <w:position w:val="2"/>
                <w:sz w:val="20"/>
                <w:szCs w:val="26"/>
                <w:lang w:val="es-ES" w:bidi="ar-EG"/>
              </w:rPr>
            </w:pPr>
            <w:r w:rsidRPr="00B56EFF">
              <w:rPr>
                <w:rFonts w:hint="cs"/>
                <w:position w:val="2"/>
                <w:sz w:val="20"/>
                <w:szCs w:val="26"/>
                <w:rtl/>
                <w:lang w:val="es-ES" w:bidi="ar-EG"/>
              </w:rPr>
              <w:t xml:space="preserve">كما أحاط الفريق الاستشاري علماً </w:t>
            </w:r>
            <w:r w:rsidR="00B94DAA" w:rsidRPr="00B56EFF">
              <w:rPr>
                <w:rFonts w:hint="cs"/>
                <w:position w:val="2"/>
                <w:sz w:val="20"/>
                <w:szCs w:val="26"/>
                <w:rtl/>
                <w:lang w:bidi="ar-EG"/>
              </w:rPr>
              <w:t>ب</w:t>
            </w:r>
            <w:r w:rsidR="00B94DAA" w:rsidRPr="00B56EFF">
              <w:rPr>
                <w:position w:val="2"/>
                <w:sz w:val="20"/>
                <w:szCs w:val="26"/>
                <w:rtl/>
                <w:lang w:val="en-GB" w:bidi="ar"/>
              </w:rPr>
              <w:t xml:space="preserve">مشروع </w:t>
            </w:r>
            <w:r w:rsidR="00B94DAA" w:rsidRPr="00B56EFF">
              <w:rPr>
                <w:rFonts w:hint="cs"/>
                <w:position w:val="2"/>
                <w:sz w:val="20"/>
                <w:szCs w:val="26"/>
                <w:rtl/>
                <w:lang w:val="en-GB" w:bidi="ar"/>
              </w:rPr>
              <w:t>ال</w:t>
            </w:r>
            <w:r w:rsidR="00B94DAA" w:rsidRPr="00B56EFF">
              <w:rPr>
                <w:position w:val="2"/>
                <w:sz w:val="20"/>
                <w:szCs w:val="26"/>
                <w:rtl/>
                <w:lang w:val="en-GB" w:bidi="ar"/>
              </w:rPr>
              <w:t>خطة التشغيلية المتجددة</w:t>
            </w:r>
            <w:r w:rsidR="004D1F23" w:rsidRPr="00B56EFF">
              <w:rPr>
                <w:rFonts w:hint="cs"/>
                <w:position w:val="2"/>
                <w:sz w:val="20"/>
                <w:szCs w:val="26"/>
                <w:rtl/>
                <w:lang w:val="en-GB" w:bidi="ar"/>
              </w:rPr>
              <w:t xml:space="preserve"> المقترحة</w:t>
            </w:r>
            <w:r w:rsidR="00B94DAA" w:rsidRPr="00B56EFF">
              <w:rPr>
                <w:rFonts w:hint="cs"/>
                <w:position w:val="2"/>
                <w:sz w:val="20"/>
                <w:szCs w:val="26"/>
                <w:rtl/>
                <w:lang w:val="en-GB" w:bidi="ar"/>
              </w:rPr>
              <w:t xml:space="preserve"> للأمانة العامة للفترة</w:t>
            </w:r>
            <w:r w:rsidR="00B94DAA" w:rsidRPr="00B56EFF">
              <w:rPr>
                <w:rFonts w:hint="cs"/>
                <w:position w:val="2"/>
                <w:sz w:val="20"/>
                <w:szCs w:val="26"/>
                <w:rtl/>
                <w:lang w:val="en-GB" w:bidi="ar-EG"/>
              </w:rPr>
              <w:t xml:space="preserve"> </w:t>
            </w:r>
            <w:r w:rsidR="00B94DAA" w:rsidRPr="00B56EFF">
              <w:rPr>
                <w:position w:val="2"/>
                <w:sz w:val="20"/>
                <w:szCs w:val="26"/>
                <w:lang w:bidi="ar-EG"/>
              </w:rPr>
              <w:t>2023-2020</w:t>
            </w:r>
            <w:r w:rsidR="00B94DAA" w:rsidRPr="00B56EFF">
              <w:rPr>
                <w:rFonts w:hint="cs"/>
                <w:position w:val="2"/>
                <w:sz w:val="20"/>
                <w:szCs w:val="26"/>
                <w:rtl/>
                <w:lang w:bidi="ar-EG"/>
              </w:rPr>
              <w:t>.</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jc w:val="center"/>
              <w:rPr>
                <w:position w:val="2"/>
                <w:sz w:val="20"/>
                <w:szCs w:val="26"/>
                <w:rtl/>
                <w:lang w:bidi="ar-EG"/>
              </w:rPr>
            </w:pPr>
            <w:r w:rsidRPr="00B56EFF">
              <w:rPr>
                <w:position w:val="2"/>
                <w:sz w:val="20"/>
                <w:szCs w:val="26"/>
                <w:lang w:bidi="ar-SY"/>
              </w:rPr>
              <w:lastRenderedPageBreak/>
              <w:t>9</w:t>
            </w:r>
          </w:p>
        </w:tc>
        <w:tc>
          <w:tcPr>
            <w:tcW w:w="1170"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jc w:val="left"/>
              <w:rPr>
                <w:i/>
                <w:iCs/>
                <w:position w:val="2"/>
                <w:sz w:val="20"/>
                <w:szCs w:val="26"/>
                <w:rtl/>
                <w:lang w:val="en-GB"/>
              </w:rPr>
            </w:pPr>
            <w:r w:rsidRPr="00B56EFF">
              <w:rPr>
                <w:position w:val="2"/>
                <w:sz w:val="20"/>
                <w:szCs w:val="26"/>
                <w:rtl/>
                <w:lang w:val="en-GB"/>
              </w:rPr>
              <w:t>نظام معلومات مكتب الاتصالات الراديوية</w:t>
            </w:r>
          </w:p>
          <w:p w:rsidR="00FF25D2" w:rsidRPr="00B56EFF" w:rsidRDefault="00FF25D2" w:rsidP="00BD0AF8">
            <w:pPr>
              <w:spacing w:before="60" w:after="60" w:line="300" w:lineRule="exact"/>
              <w:jc w:val="left"/>
              <w:rPr>
                <w:position w:val="2"/>
                <w:sz w:val="20"/>
                <w:szCs w:val="26"/>
                <w:rtl/>
                <w:lang w:bidi="ar-EG"/>
              </w:rPr>
            </w:pPr>
            <w:r w:rsidRPr="00B56EFF">
              <w:rPr>
                <w:rFonts w:hint="cs"/>
                <w:i/>
                <w:iCs/>
                <w:position w:val="2"/>
                <w:sz w:val="20"/>
                <w:szCs w:val="26"/>
                <w:rtl/>
                <w:lang w:val="en-GB"/>
              </w:rPr>
              <w:t>(الوثيق</w:t>
            </w:r>
            <w:r w:rsidRPr="00B56EFF">
              <w:rPr>
                <w:rFonts w:hint="cs"/>
                <w:i/>
                <w:iCs/>
                <w:position w:val="2"/>
                <w:sz w:val="20"/>
                <w:szCs w:val="26"/>
                <w:rtl/>
                <w:lang w:val="en-GB" w:bidi="ar-EG"/>
              </w:rPr>
              <w:t>ة</w:t>
            </w:r>
            <w:r w:rsidRPr="00B56EFF">
              <w:rPr>
                <w:rFonts w:hint="cs"/>
                <w:i/>
                <w:iCs/>
                <w:position w:val="2"/>
                <w:sz w:val="20"/>
                <w:szCs w:val="26"/>
                <w:rtl/>
                <w:lang w:val="en-GB"/>
              </w:rPr>
              <w:t> </w:t>
            </w:r>
            <w:r w:rsidRPr="00B56EFF">
              <w:rPr>
                <w:i/>
                <w:iCs/>
                <w:position w:val="2"/>
                <w:sz w:val="20"/>
                <w:szCs w:val="26"/>
              </w:rPr>
              <w:t>RAG1</w:t>
            </w:r>
            <w:r w:rsidR="007843E8" w:rsidRPr="00B56EFF">
              <w:rPr>
                <w:i/>
                <w:iCs/>
                <w:position w:val="2"/>
                <w:sz w:val="20"/>
                <w:szCs w:val="26"/>
              </w:rPr>
              <w:t>9</w:t>
            </w:r>
            <w:r w:rsidRPr="00B56EFF">
              <w:rPr>
                <w:i/>
                <w:iCs/>
                <w:position w:val="2"/>
                <w:sz w:val="20"/>
                <w:szCs w:val="26"/>
              </w:rPr>
              <w:t>/1</w:t>
            </w:r>
            <w:r w:rsidRPr="00B56EFF">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tcPr>
          <w:p w:rsidR="00FF25D2" w:rsidRPr="001751D0" w:rsidRDefault="00D65756" w:rsidP="00BD0AF8">
            <w:pPr>
              <w:spacing w:before="60" w:after="60" w:line="300" w:lineRule="exact"/>
              <w:rPr>
                <w:position w:val="2"/>
                <w:sz w:val="20"/>
                <w:szCs w:val="26"/>
                <w:rtl/>
                <w:lang w:val="es-ES" w:bidi="ar-EG"/>
              </w:rPr>
            </w:pPr>
            <w:r w:rsidRPr="001751D0">
              <w:rPr>
                <w:rFonts w:hint="cs"/>
                <w:position w:val="2"/>
                <w:sz w:val="20"/>
                <w:szCs w:val="26"/>
                <w:rtl/>
                <w:lang w:val="es-ES" w:bidi="ar-EG"/>
              </w:rPr>
              <w:t xml:space="preserve">أحاط الفريق الاستشاري علماً </w:t>
            </w:r>
            <w:r w:rsidR="00EC5D67" w:rsidRPr="001751D0">
              <w:rPr>
                <w:rFonts w:hint="cs"/>
                <w:position w:val="2"/>
                <w:sz w:val="20"/>
                <w:szCs w:val="26"/>
                <w:rtl/>
                <w:lang w:val="es-ES" w:bidi="ar-EG"/>
              </w:rPr>
              <w:t>بالتقدم الذي أحرزه</w:t>
            </w:r>
            <w:r w:rsidR="00F30C7E" w:rsidRPr="001751D0">
              <w:rPr>
                <w:rFonts w:hint="cs"/>
                <w:position w:val="2"/>
                <w:sz w:val="20"/>
                <w:szCs w:val="26"/>
                <w:rtl/>
                <w:lang w:val="es-ES" w:bidi="ar-EG"/>
              </w:rPr>
              <w:t xml:space="preserve"> </w:t>
            </w:r>
            <w:r w:rsidR="002436C7" w:rsidRPr="001751D0">
              <w:rPr>
                <w:rFonts w:hint="cs"/>
                <w:position w:val="2"/>
                <w:sz w:val="20"/>
                <w:szCs w:val="26"/>
                <w:rtl/>
                <w:lang w:val="es-ES" w:bidi="ar-EG"/>
              </w:rPr>
              <w:t>ال</w:t>
            </w:r>
            <w:r w:rsidR="00F30C7E" w:rsidRPr="001751D0">
              <w:rPr>
                <w:rFonts w:hint="cs"/>
                <w:position w:val="2"/>
                <w:sz w:val="20"/>
                <w:szCs w:val="26"/>
                <w:rtl/>
                <w:lang w:val="es-ES" w:bidi="ar-EG"/>
              </w:rPr>
              <w:t xml:space="preserve">مكتب </w:t>
            </w:r>
            <w:r w:rsidR="002436C7" w:rsidRPr="001751D0">
              <w:rPr>
                <w:rFonts w:hint="cs"/>
                <w:position w:val="2"/>
                <w:sz w:val="20"/>
                <w:szCs w:val="26"/>
                <w:rtl/>
                <w:lang w:val="es-ES" w:bidi="ar-EG"/>
              </w:rPr>
              <w:t xml:space="preserve">في مجال </w:t>
            </w:r>
            <w:r w:rsidR="00914C24" w:rsidRPr="001751D0">
              <w:rPr>
                <w:rFonts w:hint="cs"/>
                <w:position w:val="2"/>
                <w:sz w:val="20"/>
                <w:szCs w:val="26"/>
                <w:rtl/>
                <w:lang w:val="es-ES" w:bidi="ar-EG"/>
              </w:rPr>
              <w:t>استحداث وتطوير</w:t>
            </w:r>
            <w:r w:rsidR="002436C7" w:rsidRPr="001751D0">
              <w:rPr>
                <w:rFonts w:hint="cs"/>
                <w:position w:val="2"/>
                <w:sz w:val="20"/>
                <w:szCs w:val="26"/>
                <w:rtl/>
                <w:lang w:val="es-ES" w:bidi="ar-EG"/>
              </w:rPr>
              <w:t xml:space="preserve"> البرمجيات، واعترف الاجتماع كذلك بالجهود التي بذلها المكتب لنقل التطبيقات الحالية إلى منصات حديثة. وأشاد الفريق الاستشاري بالجهود التي بذلها المكتب أيضاً</w:t>
            </w:r>
            <w:r w:rsidR="00C63A09" w:rsidRPr="001751D0">
              <w:rPr>
                <w:rFonts w:hint="cs"/>
                <w:position w:val="2"/>
                <w:sz w:val="20"/>
                <w:szCs w:val="26"/>
                <w:rtl/>
                <w:lang w:val="es-ES" w:bidi="ar-EG"/>
              </w:rPr>
              <w:t xml:space="preserve"> لتحديث نظم البرمجيات لديه</w:t>
            </w:r>
            <w:r w:rsidR="002436C7" w:rsidRPr="001751D0">
              <w:rPr>
                <w:rFonts w:hint="cs"/>
                <w:position w:val="2"/>
                <w:sz w:val="20"/>
                <w:szCs w:val="26"/>
                <w:rtl/>
                <w:lang w:val="es-ES" w:bidi="ar-EG"/>
              </w:rPr>
              <w:t xml:space="preserve"> وت</w:t>
            </w:r>
            <w:r w:rsidR="00914C24" w:rsidRPr="001751D0">
              <w:rPr>
                <w:rFonts w:hint="cs"/>
                <w:position w:val="2"/>
                <w:sz w:val="20"/>
                <w:szCs w:val="26"/>
                <w:rtl/>
                <w:lang w:val="es-ES" w:bidi="ar-EG"/>
              </w:rPr>
              <w:t>قديم</w:t>
            </w:r>
            <w:r w:rsidR="002436C7" w:rsidRPr="001751D0">
              <w:rPr>
                <w:rFonts w:hint="cs"/>
                <w:position w:val="2"/>
                <w:sz w:val="20"/>
                <w:szCs w:val="26"/>
                <w:rtl/>
                <w:lang w:val="es-ES" w:bidi="ar-EG"/>
              </w:rPr>
              <w:t xml:space="preserve"> واجهات أسهل استخداماً متى أمكن ذلك. وأحاط الفريق علماً أيضاً بالأهمية التي يعلّقها المكتب على استخدام التطبي</w:t>
            </w:r>
            <w:r w:rsidR="006E5A62" w:rsidRPr="001751D0">
              <w:rPr>
                <w:rFonts w:hint="cs"/>
                <w:position w:val="2"/>
                <w:sz w:val="20"/>
                <w:szCs w:val="26"/>
                <w:rtl/>
                <w:lang w:val="es-ES" w:bidi="ar-EG"/>
              </w:rPr>
              <w:t>قات الحديثة لتيسير عمل الأعضاء.</w:t>
            </w:r>
          </w:p>
          <w:p w:rsidR="007843E8" w:rsidRPr="001751D0" w:rsidRDefault="00914C24" w:rsidP="00BD0AF8">
            <w:pPr>
              <w:spacing w:before="60" w:after="60" w:line="300" w:lineRule="exact"/>
              <w:rPr>
                <w:position w:val="2"/>
                <w:sz w:val="20"/>
                <w:szCs w:val="26"/>
                <w:rtl/>
                <w:lang w:bidi="ar-EG"/>
              </w:rPr>
            </w:pPr>
            <w:r w:rsidRPr="001751D0">
              <w:rPr>
                <w:rFonts w:hint="cs"/>
                <w:position w:val="2"/>
                <w:sz w:val="20"/>
                <w:szCs w:val="26"/>
                <w:rtl/>
                <w:lang w:val="en-GB" w:bidi="ar-EG"/>
              </w:rPr>
              <w:t>وأحاط الاجتماع علماً مع التقدير بعدد من البرمجيات المستحدثة والمحسَّنة من جانب المكتب ومنها، فيما يخص خدمات الأرض، استحداث جداول مواعيد وبرمجية</w:t>
            </w:r>
            <w:r w:rsidR="00DE3049" w:rsidRPr="001751D0">
              <w:rPr>
                <w:rFonts w:hint="cs"/>
                <w:position w:val="2"/>
                <w:sz w:val="20"/>
                <w:szCs w:val="26"/>
                <w:rtl/>
                <w:lang w:val="en-GB" w:bidi="ar-EG"/>
              </w:rPr>
              <w:t xml:space="preserve"> </w:t>
            </w:r>
            <w:r w:rsidR="00984CB6" w:rsidRPr="001751D0">
              <w:rPr>
                <w:rFonts w:hint="cs"/>
                <w:position w:val="2"/>
                <w:sz w:val="20"/>
                <w:szCs w:val="26"/>
                <w:rtl/>
                <w:lang w:val="en-GB" w:bidi="ar-EG"/>
              </w:rPr>
              <w:t>مجانية</w:t>
            </w:r>
            <w:r w:rsidR="0009652D" w:rsidRPr="001751D0">
              <w:rPr>
                <w:rFonts w:hint="cs"/>
                <w:position w:val="2"/>
                <w:sz w:val="20"/>
                <w:szCs w:val="26"/>
                <w:rtl/>
                <w:lang w:val="en-GB" w:bidi="ar-EG"/>
              </w:rPr>
              <w:t xml:space="preserve"> على الإنترنت</w:t>
            </w:r>
            <w:r w:rsidRPr="001751D0">
              <w:rPr>
                <w:rFonts w:hint="cs"/>
                <w:position w:val="2"/>
                <w:sz w:val="20"/>
                <w:szCs w:val="26"/>
                <w:rtl/>
                <w:lang w:val="en-GB" w:bidi="ar-EG"/>
              </w:rPr>
              <w:t xml:space="preserve"> للإذاعة على الموجات الديكامترية </w:t>
            </w:r>
            <w:r w:rsidRPr="001751D0">
              <w:rPr>
                <w:position w:val="2"/>
                <w:sz w:val="20"/>
                <w:szCs w:val="26"/>
                <w:lang w:val="en-GB" w:bidi="ar-EG"/>
              </w:rPr>
              <w:t>(HFBC)</w:t>
            </w:r>
            <w:r w:rsidR="0009652D" w:rsidRPr="001751D0">
              <w:rPr>
                <w:rFonts w:hint="cs"/>
                <w:position w:val="2"/>
                <w:sz w:val="20"/>
                <w:szCs w:val="26"/>
                <w:rtl/>
                <w:lang w:val="en-GB" w:bidi="ar-EG"/>
              </w:rPr>
              <w:t xml:space="preserve">، وإدخال معالجة بطاقات التبليغ المقدمة </w:t>
            </w:r>
            <w:r w:rsidR="00984CB6" w:rsidRPr="001751D0">
              <w:rPr>
                <w:rFonts w:hint="cs"/>
                <w:position w:val="2"/>
                <w:sz w:val="20"/>
                <w:szCs w:val="26"/>
                <w:rtl/>
                <w:lang w:val="en-GB" w:bidi="ar-EG"/>
              </w:rPr>
              <w:t>بموجب</w:t>
            </w:r>
            <w:r w:rsidR="0009652D" w:rsidRPr="001751D0">
              <w:rPr>
                <w:rFonts w:hint="cs"/>
                <w:position w:val="2"/>
                <w:sz w:val="20"/>
                <w:szCs w:val="26"/>
                <w:rtl/>
                <w:lang w:val="en-GB" w:bidi="ar-EG"/>
              </w:rPr>
              <w:t xml:space="preserve"> المادة </w:t>
            </w:r>
            <w:r w:rsidR="0009652D" w:rsidRPr="001751D0">
              <w:rPr>
                <w:position w:val="2"/>
                <w:sz w:val="20"/>
                <w:szCs w:val="26"/>
                <w:lang w:val="en-GB" w:bidi="ar-EG"/>
              </w:rPr>
              <w:t>4</w:t>
            </w:r>
            <w:r w:rsidR="0009652D" w:rsidRPr="001751D0">
              <w:rPr>
                <w:rFonts w:hint="cs"/>
                <w:position w:val="2"/>
                <w:sz w:val="20"/>
                <w:szCs w:val="26"/>
                <w:rtl/>
                <w:lang w:val="en-GB" w:bidi="ar-EG"/>
              </w:rPr>
              <w:t xml:space="preserve"> من الاتفاق</w:t>
            </w:r>
            <w:r w:rsidR="0022706C" w:rsidRPr="001751D0">
              <w:rPr>
                <w:rFonts w:hint="eastAsia"/>
                <w:position w:val="2"/>
                <w:sz w:val="20"/>
                <w:szCs w:val="26"/>
                <w:rtl/>
                <w:lang w:val="en-GB" w:bidi="ar-EG"/>
              </w:rPr>
              <w:t> </w:t>
            </w:r>
            <w:r w:rsidR="0009652D" w:rsidRPr="001751D0">
              <w:rPr>
                <w:position w:val="2"/>
                <w:sz w:val="20"/>
                <w:szCs w:val="26"/>
                <w:lang w:val="en-GB" w:bidi="ar-EG"/>
              </w:rPr>
              <w:t>GE06</w:t>
            </w:r>
            <w:r w:rsidR="00323B55" w:rsidRPr="001751D0">
              <w:rPr>
                <w:rFonts w:hint="cs"/>
                <w:position w:val="2"/>
                <w:sz w:val="20"/>
                <w:szCs w:val="26"/>
                <w:rtl/>
                <w:lang w:val="en-GB" w:bidi="ar-EG"/>
              </w:rPr>
              <w:t xml:space="preserve"> في</w:t>
            </w:r>
            <w:r w:rsidR="00323B55" w:rsidRPr="001751D0">
              <w:rPr>
                <w:rFonts w:hint="eastAsia"/>
                <w:position w:val="2"/>
                <w:sz w:val="20"/>
                <w:szCs w:val="26"/>
                <w:rtl/>
                <w:lang w:val="en-GB" w:bidi="ar-EG"/>
              </w:rPr>
              <w:t> </w:t>
            </w:r>
            <w:r w:rsidR="0009652D" w:rsidRPr="001751D0">
              <w:rPr>
                <w:rFonts w:hint="cs"/>
                <w:position w:val="2"/>
                <w:sz w:val="20"/>
                <w:szCs w:val="26"/>
                <w:rtl/>
                <w:lang w:val="en-GB" w:bidi="ar-EG"/>
              </w:rPr>
              <w:t xml:space="preserve">نظام </w:t>
            </w:r>
            <w:r w:rsidR="0009652D" w:rsidRPr="001751D0">
              <w:rPr>
                <w:position w:val="2"/>
                <w:sz w:val="20"/>
                <w:szCs w:val="26"/>
                <w:lang w:val="en-GB" w:bidi="ar-EG"/>
              </w:rPr>
              <w:t>TerRaSys</w:t>
            </w:r>
            <w:r w:rsidR="0009652D" w:rsidRPr="001751D0">
              <w:rPr>
                <w:rFonts w:hint="cs"/>
                <w:position w:val="2"/>
                <w:sz w:val="20"/>
                <w:szCs w:val="26"/>
                <w:rtl/>
                <w:lang w:val="en-GB" w:bidi="ar-EG"/>
              </w:rPr>
              <w:t>، وتعزيز الأدوات الشبكية ببيانات وحسابات و</w:t>
            </w:r>
            <w:r w:rsidR="00F2111F" w:rsidRPr="001751D0">
              <w:rPr>
                <w:rFonts w:hint="cs"/>
                <w:position w:val="2"/>
                <w:sz w:val="20"/>
                <w:szCs w:val="26"/>
                <w:rtl/>
                <w:lang w:val="en-GB" w:bidi="ar-EG"/>
              </w:rPr>
              <w:t xml:space="preserve">مراسلات تتعلق بخدمات الأرض، واستحداث </w:t>
            </w:r>
            <w:r w:rsidR="00DE3049" w:rsidRPr="001751D0">
              <w:rPr>
                <w:rFonts w:hint="cs"/>
                <w:position w:val="2"/>
                <w:sz w:val="20"/>
                <w:szCs w:val="26"/>
                <w:rtl/>
                <w:lang w:val="en-GB" w:bidi="ar-EG"/>
              </w:rPr>
              <w:t>أدوات</w:t>
            </w:r>
            <w:r w:rsidR="002A2989" w:rsidRPr="001751D0">
              <w:rPr>
                <w:position w:val="2"/>
                <w:sz w:val="20"/>
                <w:szCs w:val="26"/>
                <w:rtl/>
                <w:lang w:val="en-GB" w:bidi="ar-EG"/>
              </w:rPr>
              <w:t xml:space="preserve"> </w:t>
            </w:r>
            <w:r w:rsidR="002A2989" w:rsidRPr="001751D0">
              <w:rPr>
                <w:rFonts w:hint="cs"/>
                <w:position w:val="2"/>
                <w:sz w:val="20"/>
                <w:szCs w:val="26"/>
                <w:rtl/>
                <w:lang w:val="en-GB" w:bidi="ar-EG"/>
              </w:rPr>
              <w:t>نظام</w:t>
            </w:r>
            <w:r w:rsidR="002A2989" w:rsidRPr="001751D0">
              <w:rPr>
                <w:position w:val="2"/>
                <w:sz w:val="20"/>
                <w:szCs w:val="26"/>
                <w:rtl/>
                <w:lang w:val="en-GB" w:bidi="ar-EG"/>
              </w:rPr>
              <w:t xml:space="preserve"> المعلومات الجغرافية</w:t>
            </w:r>
            <w:r w:rsidR="006E5A62" w:rsidRPr="001751D0">
              <w:rPr>
                <w:rFonts w:hint="eastAsia"/>
                <w:position w:val="2"/>
                <w:sz w:val="20"/>
                <w:szCs w:val="26"/>
                <w:rtl/>
                <w:lang w:val="en-GB" w:bidi="ar-EG"/>
              </w:rPr>
              <w:t> </w:t>
            </w:r>
            <w:r w:rsidR="002A2989" w:rsidRPr="001751D0">
              <w:rPr>
                <w:position w:val="2"/>
                <w:sz w:val="20"/>
                <w:szCs w:val="26"/>
                <w:lang w:val="en-GB" w:bidi="ar-EG"/>
              </w:rPr>
              <w:t>(GIS)</w:t>
            </w:r>
            <w:r w:rsidR="00F03FBE" w:rsidRPr="001751D0">
              <w:rPr>
                <w:rFonts w:hint="cs"/>
                <w:position w:val="2"/>
                <w:sz w:val="20"/>
                <w:szCs w:val="26"/>
                <w:rtl/>
                <w:lang w:val="en-GB" w:bidi="ar-EG"/>
              </w:rPr>
              <w:t>، وبعض البرمجيات الأخرى.</w:t>
            </w:r>
            <w:r w:rsidR="00DE3049" w:rsidRPr="001751D0">
              <w:rPr>
                <w:rFonts w:hint="cs"/>
                <w:position w:val="2"/>
                <w:sz w:val="20"/>
                <w:szCs w:val="26"/>
                <w:rtl/>
                <w:lang w:val="en-GB" w:bidi="ar-EG"/>
              </w:rPr>
              <w:t xml:space="preserve"> أما </w:t>
            </w:r>
            <w:r w:rsidR="00E761D2" w:rsidRPr="001751D0">
              <w:rPr>
                <w:rFonts w:hint="cs"/>
                <w:position w:val="2"/>
                <w:sz w:val="20"/>
                <w:szCs w:val="26"/>
                <w:rtl/>
                <w:lang w:val="en-GB" w:bidi="ar-EG"/>
              </w:rPr>
              <w:t>فيما يتعلق بالخدمات الفضائية،</w:t>
            </w:r>
            <w:r w:rsidR="008719B6" w:rsidRPr="001751D0">
              <w:rPr>
                <w:rFonts w:hint="cs"/>
                <w:position w:val="2"/>
                <w:sz w:val="20"/>
                <w:szCs w:val="26"/>
                <w:rtl/>
                <w:lang w:val="en-GB" w:bidi="ar-EG"/>
              </w:rPr>
              <w:t xml:space="preserve"> فإن أهم إنجازين حققهما المكتب هما التقدم في تنفيذ خارطة الطريق المتعلقة ب</w:t>
            </w:r>
            <w:r w:rsidR="00C63A09" w:rsidRPr="001751D0">
              <w:rPr>
                <w:rFonts w:hint="cs"/>
                <w:position w:val="2"/>
                <w:sz w:val="20"/>
                <w:szCs w:val="26"/>
                <w:rtl/>
                <w:lang w:val="en-GB" w:bidi="ar-EG"/>
              </w:rPr>
              <w:t>أنظمة</w:t>
            </w:r>
            <w:r w:rsidR="008719B6" w:rsidRPr="001751D0">
              <w:rPr>
                <w:rFonts w:hint="cs"/>
                <w:position w:val="2"/>
                <w:sz w:val="20"/>
                <w:szCs w:val="26"/>
                <w:rtl/>
                <w:lang w:bidi="ar-EG"/>
              </w:rPr>
              <w:t xml:space="preserve"> المعلومات الفضائية لدى المكتب ونشر النسخة التشغيلية من تطبيق "نظام الإبلاغ عن تداخلات الأنظمة الساتلية وتسويتها" المتاح على الإنترنت.</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keepNext/>
              <w:keepLines/>
              <w:spacing w:before="60" w:after="60" w:line="300" w:lineRule="exact"/>
              <w:jc w:val="center"/>
              <w:rPr>
                <w:position w:val="2"/>
                <w:sz w:val="20"/>
                <w:szCs w:val="26"/>
                <w:lang w:bidi="ar-SY"/>
              </w:rPr>
            </w:pPr>
            <w:r w:rsidRPr="00B56EFF">
              <w:rPr>
                <w:position w:val="2"/>
                <w:sz w:val="20"/>
                <w:szCs w:val="26"/>
                <w:lang w:bidi="ar-SY"/>
              </w:rPr>
              <w:lastRenderedPageBreak/>
              <w:t>10</w:t>
            </w:r>
          </w:p>
        </w:tc>
        <w:tc>
          <w:tcPr>
            <w:tcW w:w="1170"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keepNext/>
              <w:keepLines/>
              <w:spacing w:before="60" w:after="60" w:line="300" w:lineRule="exact"/>
              <w:jc w:val="left"/>
              <w:rPr>
                <w:position w:val="2"/>
                <w:sz w:val="20"/>
                <w:szCs w:val="26"/>
                <w:rtl/>
                <w:lang w:val="en-GB"/>
              </w:rPr>
            </w:pPr>
            <w:r w:rsidRPr="00B56EFF">
              <w:rPr>
                <w:position w:val="2"/>
                <w:sz w:val="20"/>
                <w:szCs w:val="26"/>
                <w:rtl/>
                <w:lang w:val="en-GB"/>
              </w:rPr>
              <w:t>التنسيق بين القطاعات</w:t>
            </w:r>
          </w:p>
          <w:p w:rsidR="00FF25D2" w:rsidRPr="00B56EFF" w:rsidRDefault="00FF25D2" w:rsidP="00BD0AF8">
            <w:pPr>
              <w:keepNext/>
              <w:keepLines/>
              <w:spacing w:before="60" w:after="60" w:line="300" w:lineRule="exact"/>
              <w:jc w:val="left"/>
              <w:rPr>
                <w:position w:val="2"/>
                <w:sz w:val="20"/>
                <w:szCs w:val="26"/>
                <w:rtl/>
                <w:lang w:bidi="ar-EG"/>
              </w:rPr>
            </w:pPr>
            <w:r w:rsidRPr="00B56EFF">
              <w:rPr>
                <w:i/>
                <w:iCs/>
                <w:position w:val="2"/>
                <w:sz w:val="20"/>
                <w:szCs w:val="26"/>
                <w:rtl/>
                <w:lang w:val="en-GB"/>
              </w:rPr>
              <w:t>(الوثائق</w:t>
            </w:r>
            <w:r w:rsidRPr="00B56EFF">
              <w:rPr>
                <w:rFonts w:hint="cs"/>
                <w:i/>
                <w:iCs/>
                <w:position w:val="2"/>
                <w:sz w:val="20"/>
                <w:szCs w:val="26"/>
                <w:rtl/>
                <w:lang w:bidi="ar-EG"/>
              </w:rPr>
              <w:t xml:space="preserve"> </w:t>
            </w:r>
            <w:r w:rsidRPr="00B56EFF">
              <w:rPr>
                <w:i/>
                <w:iCs/>
                <w:position w:val="2"/>
                <w:sz w:val="20"/>
                <w:szCs w:val="26"/>
                <w:lang w:bidi="ar-EG"/>
              </w:rPr>
              <w:t>RAG1</w:t>
            </w:r>
            <w:r w:rsidR="007843E8" w:rsidRPr="00B56EFF">
              <w:rPr>
                <w:i/>
                <w:iCs/>
                <w:position w:val="2"/>
                <w:sz w:val="20"/>
                <w:szCs w:val="26"/>
                <w:lang w:val="fr-CH" w:bidi="ar-EG"/>
              </w:rPr>
              <w:t>9</w:t>
            </w:r>
            <w:r w:rsidRPr="00B56EFF">
              <w:rPr>
                <w:i/>
                <w:iCs/>
                <w:position w:val="2"/>
                <w:sz w:val="20"/>
                <w:szCs w:val="26"/>
                <w:lang w:bidi="ar-EG"/>
              </w:rPr>
              <w:t>/1</w:t>
            </w:r>
            <w:r w:rsidRPr="00B56EFF">
              <w:rPr>
                <w:rFonts w:hint="cs"/>
                <w:i/>
                <w:iCs/>
                <w:position w:val="2"/>
                <w:sz w:val="20"/>
                <w:szCs w:val="26"/>
                <w:rtl/>
                <w:lang w:bidi="ar-EG"/>
              </w:rPr>
              <w:t xml:space="preserve"> و</w:t>
            </w:r>
            <w:r w:rsidRPr="00B56EFF">
              <w:rPr>
                <w:i/>
                <w:iCs/>
                <w:position w:val="2"/>
                <w:sz w:val="20"/>
                <w:szCs w:val="26"/>
                <w:lang w:bidi="ar-EG"/>
              </w:rPr>
              <w:t>2</w:t>
            </w:r>
            <w:r w:rsidRPr="00B56EFF">
              <w:rPr>
                <w:rFonts w:hint="cs"/>
                <w:i/>
                <w:iCs/>
                <w:position w:val="2"/>
                <w:sz w:val="20"/>
                <w:szCs w:val="26"/>
                <w:rtl/>
                <w:lang w:bidi="ar-EG"/>
              </w:rPr>
              <w:t xml:space="preserve"> و</w:t>
            </w:r>
            <w:r w:rsidRPr="00B56EFF">
              <w:rPr>
                <w:i/>
                <w:iCs/>
                <w:position w:val="2"/>
                <w:sz w:val="20"/>
                <w:szCs w:val="26"/>
                <w:lang w:bidi="ar-EG"/>
              </w:rPr>
              <w:t>3</w:t>
            </w:r>
            <w:r w:rsidRPr="00B56EFF">
              <w:rPr>
                <w:rFonts w:hint="cs"/>
                <w:i/>
                <w:iCs/>
                <w:position w:val="2"/>
                <w:sz w:val="20"/>
                <w:szCs w:val="26"/>
                <w:rtl/>
                <w:lang w:bidi="ar-EG"/>
              </w:rPr>
              <w:t xml:space="preserve"> </w:t>
            </w:r>
            <w:r w:rsidR="007843E8" w:rsidRPr="00B56EFF">
              <w:rPr>
                <w:rFonts w:hint="cs"/>
                <w:i/>
                <w:iCs/>
                <w:position w:val="2"/>
                <w:sz w:val="20"/>
                <w:szCs w:val="26"/>
                <w:rtl/>
                <w:lang w:bidi="ar-EG"/>
              </w:rPr>
              <w:t>و</w:t>
            </w:r>
            <w:r w:rsidR="007843E8" w:rsidRPr="00B56EFF">
              <w:rPr>
                <w:i/>
                <w:iCs/>
                <w:position w:val="2"/>
                <w:sz w:val="20"/>
                <w:szCs w:val="26"/>
                <w:lang w:bidi="ar-EG"/>
              </w:rPr>
              <w:t>4</w:t>
            </w:r>
            <w:r w:rsidR="007843E8" w:rsidRPr="00B56EFF">
              <w:rPr>
                <w:rFonts w:hint="cs"/>
                <w:i/>
                <w:iCs/>
                <w:position w:val="2"/>
                <w:sz w:val="20"/>
                <w:szCs w:val="26"/>
                <w:rtl/>
                <w:lang w:bidi="ar-EG"/>
              </w:rPr>
              <w:t xml:space="preserve"> و</w:t>
            </w:r>
            <w:r w:rsidR="007843E8" w:rsidRPr="00B56EFF">
              <w:rPr>
                <w:i/>
                <w:iCs/>
                <w:position w:val="2"/>
                <w:sz w:val="20"/>
                <w:szCs w:val="26"/>
                <w:lang w:bidi="ar-EG"/>
              </w:rPr>
              <w:t>5</w:t>
            </w:r>
            <w:r w:rsidR="007843E8" w:rsidRPr="00B56EFF">
              <w:rPr>
                <w:rFonts w:hint="cs"/>
                <w:i/>
                <w:iCs/>
                <w:position w:val="2"/>
                <w:sz w:val="20"/>
                <w:szCs w:val="26"/>
                <w:rtl/>
                <w:lang w:bidi="ar-EG"/>
              </w:rPr>
              <w:t xml:space="preserve"> و</w:t>
            </w:r>
            <w:r w:rsidR="007843E8" w:rsidRPr="00B56EFF">
              <w:rPr>
                <w:i/>
                <w:iCs/>
                <w:position w:val="2"/>
                <w:sz w:val="20"/>
                <w:szCs w:val="26"/>
                <w:lang w:bidi="ar-EG"/>
              </w:rPr>
              <w:t>6</w:t>
            </w:r>
            <w:r w:rsidR="007843E8" w:rsidRPr="00B56EFF">
              <w:rPr>
                <w:rFonts w:hint="cs"/>
                <w:i/>
                <w:iCs/>
                <w:position w:val="2"/>
                <w:sz w:val="20"/>
                <w:szCs w:val="26"/>
                <w:rtl/>
                <w:lang w:bidi="ar-EG"/>
              </w:rPr>
              <w:t xml:space="preserve"> و</w:t>
            </w:r>
            <w:r w:rsidR="007843E8" w:rsidRPr="00B56EFF">
              <w:rPr>
                <w:i/>
                <w:iCs/>
                <w:position w:val="2"/>
                <w:sz w:val="20"/>
                <w:szCs w:val="26"/>
                <w:lang w:bidi="ar-EG"/>
              </w:rPr>
              <w:t>7</w:t>
            </w:r>
            <w:r w:rsidR="007843E8" w:rsidRPr="00B56EFF">
              <w:rPr>
                <w:rFonts w:hint="cs"/>
                <w:i/>
                <w:iCs/>
                <w:position w:val="2"/>
                <w:sz w:val="20"/>
                <w:szCs w:val="26"/>
                <w:rtl/>
                <w:lang w:bidi="ar-EG"/>
              </w:rPr>
              <w:t xml:space="preserve"> و</w:t>
            </w:r>
            <w:r w:rsidR="007843E8" w:rsidRPr="00B56EFF">
              <w:rPr>
                <w:i/>
                <w:iCs/>
                <w:position w:val="2"/>
                <w:sz w:val="20"/>
                <w:szCs w:val="26"/>
                <w:lang w:bidi="ar-EG"/>
              </w:rPr>
              <w:t>8</w:t>
            </w:r>
            <w:r w:rsidR="007843E8" w:rsidRPr="00B56EFF">
              <w:rPr>
                <w:rFonts w:hint="cs"/>
                <w:i/>
                <w:iCs/>
                <w:position w:val="2"/>
                <w:sz w:val="20"/>
                <w:szCs w:val="26"/>
                <w:rtl/>
                <w:lang w:bidi="ar-EG"/>
              </w:rPr>
              <w:t xml:space="preserve"> و</w:t>
            </w:r>
            <w:r w:rsidR="007843E8" w:rsidRPr="00B56EFF">
              <w:rPr>
                <w:i/>
                <w:iCs/>
                <w:position w:val="2"/>
                <w:sz w:val="20"/>
                <w:szCs w:val="26"/>
                <w:lang w:bidi="ar-EG"/>
              </w:rPr>
              <w:t>9</w:t>
            </w:r>
            <w:r w:rsidR="007843E8" w:rsidRPr="00B56EFF">
              <w:rPr>
                <w:rFonts w:hint="cs"/>
                <w:i/>
                <w:iCs/>
                <w:position w:val="2"/>
                <w:sz w:val="20"/>
                <w:szCs w:val="26"/>
                <w:rtl/>
                <w:lang w:bidi="ar-EG"/>
              </w:rPr>
              <w:t xml:space="preserve"> و</w:t>
            </w:r>
            <w:r w:rsidR="007843E8" w:rsidRPr="00B56EFF">
              <w:rPr>
                <w:i/>
                <w:iCs/>
                <w:position w:val="2"/>
                <w:sz w:val="20"/>
                <w:szCs w:val="26"/>
                <w:lang w:bidi="ar-EG"/>
              </w:rPr>
              <w:t>10</w:t>
            </w:r>
            <w:r w:rsidR="007843E8" w:rsidRPr="00B56EFF">
              <w:rPr>
                <w:rFonts w:hint="cs"/>
                <w:i/>
                <w:iCs/>
                <w:position w:val="2"/>
                <w:sz w:val="20"/>
                <w:szCs w:val="26"/>
                <w:rtl/>
                <w:lang w:bidi="ar-EG"/>
              </w:rPr>
              <w:t xml:space="preserve"> و</w:t>
            </w:r>
            <w:r w:rsidR="007843E8" w:rsidRPr="00B56EFF">
              <w:rPr>
                <w:i/>
                <w:iCs/>
                <w:position w:val="2"/>
                <w:sz w:val="20"/>
                <w:szCs w:val="26"/>
                <w:lang w:bidi="ar-EG"/>
              </w:rPr>
              <w:t>11</w:t>
            </w:r>
            <w:r w:rsidR="007843E8" w:rsidRPr="00B56EFF">
              <w:rPr>
                <w:rFonts w:hint="cs"/>
                <w:i/>
                <w:iCs/>
                <w:position w:val="2"/>
                <w:sz w:val="20"/>
                <w:szCs w:val="26"/>
                <w:rtl/>
                <w:lang w:bidi="ar-EG"/>
              </w:rPr>
              <w:t xml:space="preserve"> و</w:t>
            </w:r>
            <w:r w:rsidR="007843E8" w:rsidRPr="00B56EFF">
              <w:rPr>
                <w:i/>
                <w:iCs/>
                <w:position w:val="2"/>
                <w:sz w:val="20"/>
                <w:szCs w:val="26"/>
                <w:lang w:bidi="ar-EG"/>
              </w:rPr>
              <w:t>12</w:t>
            </w:r>
            <w:r w:rsidR="007843E8" w:rsidRPr="00B56EFF">
              <w:rPr>
                <w:rFonts w:hint="cs"/>
                <w:i/>
                <w:iCs/>
                <w:position w:val="2"/>
                <w:sz w:val="20"/>
                <w:szCs w:val="26"/>
                <w:rtl/>
                <w:lang w:bidi="ar-EG"/>
              </w:rPr>
              <w:t xml:space="preserve"> </w:t>
            </w:r>
            <w:r w:rsidR="007843E8" w:rsidRPr="00B56EFF">
              <w:rPr>
                <w:i/>
                <w:iCs/>
                <w:position w:val="2"/>
                <w:sz w:val="20"/>
                <w:szCs w:val="26"/>
                <w:lang w:bidi="ar-EG"/>
              </w:rPr>
              <w:t>21</w:t>
            </w:r>
            <w:r w:rsidRPr="00B56EFF">
              <w:rPr>
                <w:rFonts w:hint="cs"/>
                <w:i/>
                <w:iCs/>
                <w:position w:val="2"/>
                <w:sz w:val="20"/>
                <w:szCs w:val="26"/>
                <w:rtl/>
                <w:lang w:bidi="ar-EG"/>
              </w:rPr>
              <w:t>)</w:t>
            </w:r>
          </w:p>
        </w:tc>
        <w:tc>
          <w:tcPr>
            <w:tcW w:w="3384"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keepNext/>
              <w:keepLines/>
              <w:spacing w:before="60" w:after="60" w:line="300" w:lineRule="exact"/>
              <w:rPr>
                <w:position w:val="2"/>
                <w:sz w:val="20"/>
                <w:szCs w:val="26"/>
                <w:rtl/>
                <w:lang w:val="fr-CH" w:bidi="ar-EG"/>
              </w:rPr>
            </w:pPr>
            <w:r w:rsidRPr="00B56EFF">
              <w:rPr>
                <w:rFonts w:hint="cs"/>
                <w:position w:val="2"/>
                <w:sz w:val="20"/>
                <w:szCs w:val="26"/>
                <w:rtl/>
                <w:lang w:val="fr-CH"/>
              </w:rPr>
              <w:t xml:space="preserve">أحاط الفريق الاستشاري علماً بالمعلومات الواردة </w:t>
            </w:r>
            <w:r w:rsidR="00AF00A5" w:rsidRPr="00B56EFF">
              <w:rPr>
                <w:rFonts w:hint="cs"/>
                <w:position w:val="2"/>
                <w:sz w:val="20"/>
                <w:szCs w:val="26"/>
                <w:rtl/>
                <w:lang w:val="fr-CH"/>
              </w:rPr>
              <w:t xml:space="preserve">في الإضافة الملحقة بتقرير </w:t>
            </w:r>
            <w:r w:rsidR="00984CB6" w:rsidRPr="00B56EFF">
              <w:rPr>
                <w:rFonts w:hint="cs"/>
                <w:position w:val="2"/>
                <w:sz w:val="20"/>
                <w:szCs w:val="26"/>
                <w:rtl/>
                <w:lang w:val="fr-CH"/>
              </w:rPr>
              <w:t>ال</w:t>
            </w:r>
            <w:r w:rsidR="00AF00A5" w:rsidRPr="00B56EFF">
              <w:rPr>
                <w:rFonts w:hint="cs"/>
                <w:position w:val="2"/>
                <w:sz w:val="20"/>
                <w:szCs w:val="26"/>
                <w:rtl/>
                <w:lang w:val="fr-CH"/>
              </w:rPr>
              <w:t xml:space="preserve">مدير عن </w:t>
            </w:r>
            <w:r w:rsidRPr="00B56EFF">
              <w:rPr>
                <w:rFonts w:hint="cs"/>
                <w:position w:val="2"/>
                <w:sz w:val="20"/>
                <w:szCs w:val="26"/>
                <w:rtl/>
                <w:lang w:val="fr-CH"/>
              </w:rPr>
              <w:t>تعاون قطاع الاتصالات الراديوية مع قطاعي تنمية الاتصالات وتقييس الاتصالات ومع المنظمات الدولية والإقليمية.</w:t>
            </w:r>
          </w:p>
          <w:p w:rsidR="007843E8" w:rsidRPr="001751D0" w:rsidRDefault="00FF25D2" w:rsidP="001751D0">
            <w:pPr>
              <w:keepNext/>
              <w:keepLines/>
              <w:spacing w:before="60" w:after="60" w:line="300" w:lineRule="exact"/>
              <w:rPr>
                <w:position w:val="2"/>
                <w:sz w:val="20"/>
                <w:szCs w:val="26"/>
                <w:lang w:bidi="ar-EG"/>
              </w:rPr>
            </w:pPr>
            <w:r w:rsidRPr="001751D0">
              <w:rPr>
                <w:rFonts w:hint="cs"/>
                <w:position w:val="2"/>
                <w:sz w:val="20"/>
                <w:szCs w:val="26"/>
                <w:rtl/>
                <w:lang w:val="fr-CH"/>
              </w:rPr>
              <w:t xml:space="preserve">ونظر الفريق الاستشاري أيضاً في بيانات الاتصال </w:t>
            </w:r>
            <w:r w:rsidR="00AF00A5" w:rsidRPr="001751D0">
              <w:rPr>
                <w:rFonts w:hint="cs"/>
                <w:position w:val="2"/>
                <w:sz w:val="20"/>
                <w:szCs w:val="26"/>
                <w:rtl/>
                <w:lang w:val="fr-CH"/>
              </w:rPr>
              <w:t>المتعلقة</w:t>
            </w:r>
            <w:r w:rsidRPr="001751D0">
              <w:rPr>
                <w:rFonts w:hint="cs"/>
                <w:position w:val="2"/>
                <w:sz w:val="20"/>
                <w:szCs w:val="26"/>
                <w:rtl/>
                <w:lang w:val="fr-CH"/>
              </w:rPr>
              <w:t xml:space="preserve"> </w:t>
            </w:r>
            <w:r w:rsidR="00AF00A5" w:rsidRPr="001751D0">
              <w:rPr>
                <w:rFonts w:hint="cs"/>
                <w:position w:val="2"/>
                <w:sz w:val="20"/>
                <w:szCs w:val="26"/>
                <w:rtl/>
                <w:lang w:val="fr-CH"/>
              </w:rPr>
              <w:t>ب</w:t>
            </w:r>
            <w:r w:rsidRPr="001751D0">
              <w:rPr>
                <w:rFonts w:hint="cs"/>
                <w:position w:val="2"/>
                <w:sz w:val="20"/>
                <w:szCs w:val="26"/>
                <w:rtl/>
                <w:lang w:val="fr-CH"/>
              </w:rPr>
              <w:t xml:space="preserve">التنسيق </w:t>
            </w:r>
            <w:r w:rsidR="00AF00A5" w:rsidRPr="001751D0">
              <w:rPr>
                <w:rFonts w:hint="cs"/>
                <w:position w:val="2"/>
                <w:sz w:val="20"/>
                <w:szCs w:val="26"/>
                <w:rtl/>
                <w:lang w:val="fr-CH"/>
              </w:rPr>
              <w:t>بين القطاعات</w:t>
            </w:r>
            <w:r w:rsidR="00DE45E4" w:rsidRPr="001751D0">
              <w:rPr>
                <w:rFonts w:hint="cs"/>
                <w:position w:val="2"/>
                <w:sz w:val="20"/>
                <w:szCs w:val="26"/>
                <w:rtl/>
                <w:lang w:bidi="ar-EG"/>
              </w:rPr>
              <w:t>،</w:t>
            </w:r>
            <w:r w:rsidR="00AF00A5" w:rsidRPr="001751D0">
              <w:rPr>
                <w:rFonts w:hint="cs"/>
                <w:position w:val="2"/>
                <w:sz w:val="20"/>
                <w:szCs w:val="26"/>
                <w:rtl/>
                <w:lang w:val="fr-CH"/>
              </w:rPr>
              <w:t xml:space="preserve"> الواردة في الوثائق</w:t>
            </w:r>
            <w:r w:rsidR="006708BF" w:rsidRPr="001751D0">
              <w:rPr>
                <w:rFonts w:hint="cs"/>
                <w:position w:val="2"/>
                <w:sz w:val="20"/>
                <w:szCs w:val="26"/>
                <w:rtl/>
                <w:lang w:val="fr-CH"/>
              </w:rPr>
              <w:t xml:space="preserve"> التالية:</w:t>
            </w:r>
            <w:r w:rsidRPr="001751D0">
              <w:rPr>
                <w:rFonts w:hint="cs"/>
                <w:position w:val="2"/>
                <w:sz w:val="20"/>
                <w:szCs w:val="26"/>
                <w:rtl/>
                <w:lang w:val="fr-CH"/>
              </w:rPr>
              <w:t xml:space="preserve"> </w:t>
            </w:r>
            <w:r w:rsidRPr="001751D0">
              <w:rPr>
                <w:position w:val="2"/>
                <w:sz w:val="20"/>
                <w:szCs w:val="26"/>
              </w:rPr>
              <w:t>RAG1</w:t>
            </w:r>
            <w:r w:rsidR="007843E8" w:rsidRPr="001751D0">
              <w:rPr>
                <w:position w:val="2"/>
                <w:sz w:val="20"/>
                <w:szCs w:val="26"/>
              </w:rPr>
              <w:t>9</w:t>
            </w:r>
            <w:r w:rsidRPr="001751D0">
              <w:rPr>
                <w:position w:val="2"/>
                <w:sz w:val="20"/>
                <w:szCs w:val="26"/>
              </w:rPr>
              <w:t>/2</w:t>
            </w:r>
            <w:r w:rsidRPr="001751D0">
              <w:rPr>
                <w:rFonts w:hint="cs"/>
                <w:position w:val="2"/>
                <w:sz w:val="20"/>
                <w:szCs w:val="26"/>
                <w:rtl/>
                <w:lang w:val="fr-CH"/>
              </w:rPr>
              <w:t xml:space="preserve"> المقدمة من </w:t>
            </w:r>
            <w:r w:rsidR="006708BF" w:rsidRPr="001751D0">
              <w:rPr>
                <w:rFonts w:hint="cs"/>
                <w:position w:val="2"/>
                <w:sz w:val="20"/>
                <w:szCs w:val="26"/>
                <w:rtl/>
                <w:lang w:val="fr-CH"/>
              </w:rPr>
              <w:t>لجنة الدراسات</w:t>
            </w:r>
            <w:r w:rsidR="0022706C" w:rsidRPr="001751D0">
              <w:rPr>
                <w:rFonts w:hint="eastAsia"/>
                <w:position w:val="2"/>
                <w:sz w:val="20"/>
                <w:szCs w:val="26"/>
                <w:rtl/>
                <w:lang w:val="fr-CH"/>
              </w:rPr>
              <w:t> </w:t>
            </w:r>
            <w:r w:rsidR="006708BF" w:rsidRPr="001751D0">
              <w:rPr>
                <w:position w:val="2"/>
                <w:sz w:val="20"/>
                <w:szCs w:val="26"/>
                <w:lang w:val="es-ES"/>
              </w:rPr>
              <w:t>5</w:t>
            </w:r>
            <w:r w:rsidR="006708BF" w:rsidRPr="001751D0">
              <w:rPr>
                <w:rFonts w:hint="cs"/>
                <w:position w:val="2"/>
                <w:sz w:val="20"/>
                <w:szCs w:val="26"/>
                <w:rtl/>
                <w:lang w:bidi="ar-EG"/>
              </w:rPr>
              <w:t xml:space="preserve"> ل</w:t>
            </w:r>
            <w:r w:rsidRPr="001751D0">
              <w:rPr>
                <w:rFonts w:hint="cs"/>
                <w:position w:val="2"/>
                <w:sz w:val="20"/>
                <w:szCs w:val="26"/>
                <w:rtl/>
                <w:lang w:val="fr-CH"/>
              </w:rPr>
              <w:t>قطاع تقييس الاتصالات</w:t>
            </w:r>
            <w:r w:rsidR="006708BF" w:rsidRPr="001751D0">
              <w:rPr>
                <w:rFonts w:hint="cs"/>
                <w:position w:val="2"/>
                <w:sz w:val="20"/>
                <w:szCs w:val="26"/>
                <w:rtl/>
                <w:lang w:val="fr-CH"/>
              </w:rPr>
              <w:t xml:space="preserve">، </w:t>
            </w:r>
            <w:r w:rsidR="006708BF" w:rsidRPr="001751D0">
              <w:rPr>
                <w:position w:val="2"/>
                <w:sz w:val="20"/>
                <w:szCs w:val="26"/>
              </w:rPr>
              <w:t>RAG19/3</w:t>
            </w:r>
            <w:r w:rsidR="00593E08" w:rsidRPr="001751D0">
              <w:rPr>
                <w:rFonts w:hint="cs"/>
                <w:position w:val="2"/>
                <w:sz w:val="20"/>
                <w:szCs w:val="26"/>
                <w:rtl/>
              </w:rPr>
              <w:t xml:space="preserve"> </w:t>
            </w:r>
            <w:r w:rsidR="006708BF" w:rsidRPr="001751D0">
              <w:rPr>
                <w:rFonts w:hint="cs"/>
                <w:position w:val="2"/>
                <w:sz w:val="20"/>
                <w:szCs w:val="26"/>
                <w:rtl/>
                <w:lang w:bidi="ar-EG"/>
              </w:rPr>
              <w:t xml:space="preserve">المقدمة من أفرقة العمل </w:t>
            </w:r>
            <w:r w:rsidR="006708BF" w:rsidRPr="001751D0">
              <w:rPr>
                <w:position w:val="2"/>
                <w:sz w:val="20"/>
                <w:szCs w:val="26"/>
                <w:lang w:val="es-ES" w:bidi="ar-EG"/>
              </w:rPr>
              <w:t>5</w:t>
            </w:r>
            <w:r w:rsidR="00593E08" w:rsidRPr="001751D0">
              <w:rPr>
                <w:position w:val="2"/>
                <w:sz w:val="20"/>
                <w:szCs w:val="26"/>
                <w:lang w:val="es-ES" w:bidi="ar-EG"/>
              </w:rPr>
              <w:t>A</w:t>
            </w:r>
            <w:r w:rsidR="006708BF" w:rsidRPr="001751D0">
              <w:rPr>
                <w:rFonts w:hint="cs"/>
                <w:position w:val="2"/>
                <w:sz w:val="20"/>
                <w:szCs w:val="26"/>
                <w:rtl/>
                <w:lang w:bidi="ar-EG"/>
              </w:rPr>
              <w:t xml:space="preserve"> و</w:t>
            </w:r>
            <w:r w:rsidR="006708BF" w:rsidRPr="001751D0">
              <w:rPr>
                <w:position w:val="2"/>
                <w:sz w:val="20"/>
                <w:szCs w:val="26"/>
                <w:lang w:val="es-ES" w:bidi="ar-EG"/>
              </w:rPr>
              <w:t>5B</w:t>
            </w:r>
            <w:r w:rsidR="006708BF" w:rsidRPr="001751D0">
              <w:rPr>
                <w:rFonts w:hint="cs"/>
                <w:position w:val="2"/>
                <w:sz w:val="20"/>
                <w:szCs w:val="26"/>
                <w:rtl/>
                <w:lang w:bidi="ar-EG"/>
              </w:rPr>
              <w:t xml:space="preserve"> و</w:t>
            </w:r>
            <w:r w:rsidR="006708BF" w:rsidRPr="001751D0">
              <w:rPr>
                <w:position w:val="2"/>
                <w:sz w:val="20"/>
                <w:szCs w:val="26"/>
                <w:lang w:val="es-ES" w:bidi="ar-EG"/>
              </w:rPr>
              <w:t>5C</w:t>
            </w:r>
            <w:r w:rsidR="006708BF" w:rsidRPr="001751D0">
              <w:rPr>
                <w:rFonts w:hint="cs"/>
                <w:position w:val="2"/>
                <w:sz w:val="20"/>
                <w:szCs w:val="26"/>
                <w:rtl/>
                <w:lang w:bidi="ar-EG"/>
              </w:rPr>
              <w:t xml:space="preserve"> </w:t>
            </w:r>
            <w:r w:rsidR="00593E08" w:rsidRPr="001751D0">
              <w:rPr>
                <w:rFonts w:hint="cs"/>
                <w:position w:val="2"/>
                <w:sz w:val="20"/>
                <w:szCs w:val="26"/>
                <w:rtl/>
                <w:lang w:bidi="ar-EG"/>
              </w:rPr>
              <w:t xml:space="preserve">التابعة لقطاع الاتصالات الراديوية </w:t>
            </w:r>
            <w:r w:rsidR="006708BF" w:rsidRPr="001751D0">
              <w:rPr>
                <w:rFonts w:hint="cs"/>
                <w:position w:val="2"/>
                <w:sz w:val="20"/>
                <w:szCs w:val="26"/>
                <w:rtl/>
                <w:lang w:bidi="ar-EG"/>
              </w:rPr>
              <w:t xml:space="preserve">إلى لجان الدراسات </w:t>
            </w:r>
            <w:r w:rsidR="006708BF" w:rsidRPr="001751D0">
              <w:rPr>
                <w:position w:val="2"/>
                <w:sz w:val="20"/>
                <w:szCs w:val="26"/>
                <w:lang w:val="es-ES" w:bidi="ar-EG"/>
              </w:rPr>
              <w:t>2</w:t>
            </w:r>
            <w:r w:rsidR="006708BF" w:rsidRPr="001751D0">
              <w:rPr>
                <w:rFonts w:hint="cs"/>
                <w:position w:val="2"/>
                <w:sz w:val="20"/>
                <w:szCs w:val="26"/>
                <w:rtl/>
                <w:lang w:bidi="ar-EG"/>
              </w:rPr>
              <w:t xml:space="preserve"> و</w:t>
            </w:r>
            <w:r w:rsidR="006708BF" w:rsidRPr="001751D0">
              <w:rPr>
                <w:position w:val="2"/>
                <w:sz w:val="20"/>
                <w:szCs w:val="26"/>
                <w:lang w:val="es-ES" w:bidi="ar-EG"/>
              </w:rPr>
              <w:t>5</w:t>
            </w:r>
            <w:r w:rsidR="006708BF" w:rsidRPr="001751D0">
              <w:rPr>
                <w:rFonts w:hint="cs"/>
                <w:position w:val="2"/>
                <w:sz w:val="20"/>
                <w:szCs w:val="26"/>
                <w:rtl/>
                <w:lang w:bidi="ar-EG"/>
              </w:rPr>
              <w:t xml:space="preserve"> و</w:t>
            </w:r>
            <w:r w:rsidR="006708BF" w:rsidRPr="001751D0">
              <w:rPr>
                <w:position w:val="2"/>
                <w:sz w:val="20"/>
                <w:szCs w:val="26"/>
                <w:lang w:val="es-ES" w:bidi="ar-EG"/>
              </w:rPr>
              <w:t>9</w:t>
            </w:r>
            <w:r w:rsidR="006708BF" w:rsidRPr="001751D0">
              <w:rPr>
                <w:rFonts w:hint="cs"/>
                <w:position w:val="2"/>
                <w:sz w:val="20"/>
                <w:szCs w:val="26"/>
                <w:rtl/>
                <w:lang w:bidi="ar-EG"/>
              </w:rPr>
              <w:t xml:space="preserve"> و</w:t>
            </w:r>
            <w:r w:rsidR="006708BF" w:rsidRPr="001751D0">
              <w:rPr>
                <w:position w:val="2"/>
                <w:sz w:val="20"/>
                <w:szCs w:val="26"/>
                <w:lang w:bidi="ar-EG"/>
              </w:rPr>
              <w:t>12</w:t>
            </w:r>
            <w:r w:rsidR="006708BF" w:rsidRPr="001751D0">
              <w:rPr>
                <w:rFonts w:hint="cs"/>
                <w:position w:val="2"/>
                <w:sz w:val="20"/>
                <w:szCs w:val="26"/>
                <w:rtl/>
                <w:lang w:bidi="ar-EG"/>
              </w:rPr>
              <w:t xml:space="preserve"> و</w:t>
            </w:r>
            <w:r w:rsidR="00593E08" w:rsidRPr="001751D0">
              <w:rPr>
                <w:position w:val="2"/>
                <w:sz w:val="20"/>
                <w:szCs w:val="26"/>
                <w:lang w:val="es-ES" w:bidi="ar-EG"/>
              </w:rPr>
              <w:t>13</w:t>
            </w:r>
            <w:r w:rsidR="00593E08" w:rsidRPr="001751D0">
              <w:rPr>
                <w:rFonts w:hint="cs"/>
                <w:position w:val="2"/>
                <w:sz w:val="20"/>
                <w:szCs w:val="26"/>
                <w:rtl/>
                <w:lang w:bidi="ar-EG"/>
              </w:rPr>
              <w:t xml:space="preserve"> و</w:t>
            </w:r>
            <w:r w:rsidR="00593E08" w:rsidRPr="001751D0">
              <w:rPr>
                <w:position w:val="2"/>
                <w:sz w:val="20"/>
                <w:szCs w:val="26"/>
                <w:lang w:val="es-ES" w:bidi="ar-EG"/>
              </w:rPr>
              <w:t>15</w:t>
            </w:r>
            <w:r w:rsidR="00593E08" w:rsidRPr="001751D0">
              <w:rPr>
                <w:rFonts w:hint="cs"/>
                <w:position w:val="2"/>
                <w:sz w:val="20"/>
                <w:szCs w:val="26"/>
                <w:rtl/>
                <w:lang w:bidi="ar-EG"/>
              </w:rPr>
              <w:t xml:space="preserve"> و</w:t>
            </w:r>
            <w:r w:rsidR="00593E08" w:rsidRPr="001751D0">
              <w:rPr>
                <w:position w:val="2"/>
                <w:sz w:val="20"/>
                <w:szCs w:val="26"/>
                <w:lang w:val="es-ES" w:bidi="ar-EG"/>
              </w:rPr>
              <w:t>16</w:t>
            </w:r>
            <w:r w:rsidR="006708BF" w:rsidRPr="001751D0">
              <w:rPr>
                <w:rFonts w:hint="cs"/>
                <w:position w:val="2"/>
                <w:sz w:val="20"/>
                <w:szCs w:val="26"/>
                <w:rtl/>
                <w:lang w:bidi="ar-EG"/>
              </w:rPr>
              <w:t xml:space="preserve"> ل</w:t>
            </w:r>
            <w:r w:rsidR="00593E08" w:rsidRPr="001751D0">
              <w:rPr>
                <w:rFonts w:hint="cs"/>
                <w:position w:val="2"/>
                <w:sz w:val="20"/>
                <w:szCs w:val="26"/>
                <w:rtl/>
                <w:lang w:bidi="ar-EG"/>
              </w:rPr>
              <w:t>قطاع تقييس الاتصالات والفريق الاستشاري</w:t>
            </w:r>
            <w:r w:rsidR="00DE45E4" w:rsidRPr="001751D0">
              <w:rPr>
                <w:rFonts w:hint="cs"/>
                <w:position w:val="2"/>
                <w:sz w:val="20"/>
                <w:szCs w:val="26"/>
                <w:rtl/>
                <w:lang w:bidi="ar-EG"/>
              </w:rPr>
              <w:t xml:space="preserve"> للاتصالات الراديوية</w:t>
            </w:r>
            <w:r w:rsidR="00593E08" w:rsidRPr="001751D0">
              <w:rPr>
                <w:rFonts w:hint="cs"/>
                <w:position w:val="2"/>
                <w:sz w:val="20"/>
                <w:szCs w:val="26"/>
                <w:rtl/>
                <w:lang w:bidi="ar-EG"/>
              </w:rPr>
              <w:t xml:space="preserve">، </w:t>
            </w:r>
            <w:r w:rsidR="00593E08" w:rsidRPr="001751D0">
              <w:rPr>
                <w:position w:val="2"/>
                <w:sz w:val="20"/>
                <w:szCs w:val="26"/>
              </w:rPr>
              <w:t>RAG19/</w:t>
            </w:r>
            <w:r w:rsidR="00984CB6" w:rsidRPr="001751D0">
              <w:rPr>
                <w:position w:val="2"/>
                <w:sz w:val="20"/>
                <w:szCs w:val="26"/>
              </w:rPr>
              <w:t>4</w:t>
            </w:r>
            <w:r w:rsidR="00593E08" w:rsidRPr="001751D0">
              <w:rPr>
                <w:rFonts w:hint="cs"/>
                <w:position w:val="2"/>
                <w:sz w:val="20"/>
                <w:szCs w:val="26"/>
                <w:rtl/>
              </w:rPr>
              <w:t xml:space="preserve"> </w:t>
            </w:r>
            <w:r w:rsidR="00DA1009" w:rsidRPr="001751D0">
              <w:rPr>
                <w:rFonts w:hint="cs"/>
                <w:position w:val="2"/>
                <w:sz w:val="20"/>
                <w:szCs w:val="26"/>
                <w:rtl/>
              </w:rPr>
              <w:t xml:space="preserve">المقدمة </w:t>
            </w:r>
            <w:r w:rsidR="00593E08" w:rsidRPr="001751D0">
              <w:rPr>
                <w:rFonts w:hint="cs"/>
                <w:position w:val="2"/>
                <w:sz w:val="20"/>
                <w:szCs w:val="26"/>
                <w:rtl/>
              </w:rPr>
              <w:t>من الفريق الاستشاري لتنمية الاتصالات إلى رئيس اجتماع الفريق الاستشاري</w:t>
            </w:r>
            <w:r w:rsidR="00DA1009" w:rsidRPr="001751D0">
              <w:rPr>
                <w:rFonts w:hint="cs"/>
                <w:position w:val="2"/>
                <w:sz w:val="20"/>
                <w:szCs w:val="26"/>
                <w:rtl/>
              </w:rPr>
              <w:t xml:space="preserve"> للاتصالات الراديوية</w:t>
            </w:r>
            <w:r w:rsidR="00593E08" w:rsidRPr="001751D0">
              <w:rPr>
                <w:rFonts w:hint="cs"/>
                <w:position w:val="2"/>
                <w:sz w:val="20"/>
                <w:szCs w:val="26"/>
                <w:rtl/>
              </w:rPr>
              <w:t xml:space="preserve"> لعام </w:t>
            </w:r>
            <w:r w:rsidR="00593E08" w:rsidRPr="001751D0">
              <w:rPr>
                <w:position w:val="2"/>
                <w:sz w:val="20"/>
                <w:szCs w:val="26"/>
                <w:lang w:val="es-ES"/>
              </w:rPr>
              <w:t>2019</w:t>
            </w:r>
            <w:r w:rsidR="00593E08" w:rsidRPr="001751D0">
              <w:rPr>
                <w:rFonts w:hint="cs"/>
                <w:position w:val="2"/>
                <w:sz w:val="20"/>
                <w:szCs w:val="26"/>
                <w:rtl/>
                <w:lang w:bidi="ar-EG"/>
              </w:rPr>
              <w:t xml:space="preserve">، </w:t>
            </w:r>
            <w:r w:rsidR="00593E08" w:rsidRPr="001751D0">
              <w:rPr>
                <w:position w:val="2"/>
                <w:sz w:val="20"/>
                <w:szCs w:val="26"/>
              </w:rPr>
              <w:t>RAG/5</w:t>
            </w:r>
            <w:r w:rsidR="00D61507" w:rsidRPr="001751D0">
              <w:rPr>
                <w:rFonts w:hint="cs"/>
                <w:position w:val="2"/>
                <w:sz w:val="20"/>
                <w:szCs w:val="26"/>
                <w:rtl/>
              </w:rPr>
              <w:t xml:space="preserve"> </w:t>
            </w:r>
            <w:r w:rsidR="00593E08" w:rsidRPr="001751D0">
              <w:rPr>
                <w:rFonts w:hint="cs"/>
                <w:position w:val="2"/>
                <w:sz w:val="20"/>
                <w:szCs w:val="26"/>
                <w:rtl/>
                <w:lang w:bidi="ar-EG"/>
              </w:rPr>
              <w:t xml:space="preserve">من لجنة الدراسات </w:t>
            </w:r>
            <w:r w:rsidR="00593E08" w:rsidRPr="001751D0">
              <w:rPr>
                <w:position w:val="2"/>
                <w:sz w:val="20"/>
                <w:szCs w:val="26"/>
                <w:lang w:val="es-ES" w:bidi="ar-EG"/>
              </w:rPr>
              <w:t>5</w:t>
            </w:r>
            <w:r w:rsidR="00593E08" w:rsidRPr="001751D0">
              <w:rPr>
                <w:rFonts w:hint="cs"/>
                <w:position w:val="2"/>
                <w:sz w:val="20"/>
                <w:szCs w:val="26"/>
                <w:rtl/>
                <w:lang w:bidi="ar-EG"/>
              </w:rPr>
              <w:t xml:space="preserve"> لقطاع تقييس الاتصالات إلى أفرقة العمل </w:t>
            </w:r>
            <w:r w:rsidR="00593E08" w:rsidRPr="001751D0">
              <w:rPr>
                <w:position w:val="2"/>
                <w:sz w:val="20"/>
                <w:szCs w:val="26"/>
                <w:lang w:val="es-ES" w:bidi="ar-EG"/>
              </w:rPr>
              <w:t>1A</w:t>
            </w:r>
            <w:r w:rsidR="00593E08" w:rsidRPr="001751D0">
              <w:rPr>
                <w:rFonts w:hint="cs"/>
                <w:position w:val="2"/>
                <w:sz w:val="20"/>
                <w:szCs w:val="26"/>
                <w:rtl/>
                <w:lang w:bidi="ar-EG"/>
              </w:rPr>
              <w:t xml:space="preserve"> و</w:t>
            </w:r>
            <w:r w:rsidR="00593E08" w:rsidRPr="001751D0">
              <w:rPr>
                <w:position w:val="2"/>
                <w:sz w:val="20"/>
                <w:szCs w:val="26"/>
                <w:lang w:val="es-ES" w:bidi="ar-EG"/>
              </w:rPr>
              <w:t>1B</w:t>
            </w:r>
            <w:r w:rsidR="00593E08" w:rsidRPr="001751D0">
              <w:rPr>
                <w:rFonts w:hint="cs"/>
                <w:position w:val="2"/>
                <w:sz w:val="20"/>
                <w:szCs w:val="26"/>
                <w:rtl/>
                <w:lang w:bidi="ar-EG"/>
              </w:rPr>
              <w:t xml:space="preserve"> و</w:t>
            </w:r>
            <w:r w:rsidR="00593E08" w:rsidRPr="001751D0">
              <w:rPr>
                <w:position w:val="2"/>
                <w:sz w:val="20"/>
                <w:szCs w:val="26"/>
                <w:lang w:val="es-ES" w:bidi="ar-EG"/>
              </w:rPr>
              <w:t>1C</w:t>
            </w:r>
            <w:r w:rsidR="00593E08" w:rsidRPr="001751D0">
              <w:rPr>
                <w:rFonts w:hint="cs"/>
                <w:position w:val="2"/>
                <w:sz w:val="20"/>
                <w:szCs w:val="26"/>
                <w:rtl/>
                <w:lang w:bidi="ar-EG"/>
              </w:rPr>
              <w:t xml:space="preserve"> التابعة لقطاع الاتصالات الراديوية</w:t>
            </w:r>
            <w:r w:rsidR="001D29DB" w:rsidRPr="001751D0">
              <w:rPr>
                <w:rFonts w:hint="cs"/>
                <w:position w:val="2"/>
                <w:sz w:val="20"/>
                <w:szCs w:val="26"/>
                <w:rtl/>
                <w:lang w:bidi="ar-EG"/>
              </w:rPr>
              <w:t xml:space="preserve">، </w:t>
            </w:r>
            <w:r w:rsidR="00DA1009" w:rsidRPr="001751D0">
              <w:rPr>
                <w:position w:val="2"/>
                <w:sz w:val="20"/>
                <w:szCs w:val="26"/>
              </w:rPr>
              <w:t>RAG/6</w:t>
            </w:r>
            <w:r w:rsidR="00DA1009" w:rsidRPr="001751D0">
              <w:rPr>
                <w:rFonts w:hint="cs"/>
                <w:position w:val="2"/>
                <w:sz w:val="20"/>
                <w:szCs w:val="26"/>
                <w:rtl/>
              </w:rPr>
              <w:t xml:space="preserve"> من </w:t>
            </w:r>
            <w:r w:rsidR="00DA1009" w:rsidRPr="001751D0">
              <w:rPr>
                <w:rFonts w:hint="cs"/>
                <w:position w:val="2"/>
                <w:sz w:val="20"/>
                <w:szCs w:val="26"/>
                <w:rtl/>
                <w:lang w:bidi="ar-EG"/>
              </w:rPr>
              <w:t xml:space="preserve">لجنة الدراسات </w:t>
            </w:r>
            <w:r w:rsidR="00DA1009" w:rsidRPr="001751D0">
              <w:rPr>
                <w:position w:val="2"/>
                <w:sz w:val="20"/>
                <w:szCs w:val="26"/>
                <w:lang w:val="es-ES" w:bidi="ar-EG"/>
              </w:rPr>
              <w:t>5</w:t>
            </w:r>
            <w:r w:rsidR="00DA1009" w:rsidRPr="001751D0">
              <w:rPr>
                <w:rFonts w:hint="cs"/>
                <w:position w:val="2"/>
                <w:sz w:val="20"/>
                <w:szCs w:val="26"/>
                <w:rtl/>
                <w:lang w:bidi="ar-EG"/>
              </w:rPr>
              <w:t xml:space="preserve"> لقطاع تقييس الاتصالات </w:t>
            </w:r>
            <w:r w:rsidR="00D61507" w:rsidRPr="001751D0">
              <w:rPr>
                <w:rFonts w:hint="cs"/>
                <w:position w:val="2"/>
                <w:sz w:val="20"/>
                <w:szCs w:val="26"/>
                <w:rtl/>
                <w:lang w:bidi="ar-EG"/>
              </w:rPr>
              <w:t xml:space="preserve">إلى أفرقة العمل </w:t>
            </w:r>
            <w:r w:rsidR="00D61507" w:rsidRPr="001751D0">
              <w:rPr>
                <w:position w:val="2"/>
                <w:sz w:val="20"/>
                <w:szCs w:val="26"/>
                <w:lang w:val="es-ES" w:bidi="ar-EG"/>
              </w:rPr>
              <w:t>5A</w:t>
            </w:r>
            <w:r w:rsidR="00D61507" w:rsidRPr="001751D0">
              <w:rPr>
                <w:rFonts w:hint="cs"/>
                <w:position w:val="2"/>
                <w:sz w:val="20"/>
                <w:szCs w:val="26"/>
                <w:rtl/>
                <w:lang w:bidi="ar-EG"/>
              </w:rPr>
              <w:t xml:space="preserve"> و</w:t>
            </w:r>
            <w:r w:rsidR="00D61507" w:rsidRPr="001751D0">
              <w:rPr>
                <w:position w:val="2"/>
                <w:sz w:val="20"/>
                <w:szCs w:val="26"/>
                <w:lang w:val="es-ES" w:bidi="ar-EG"/>
              </w:rPr>
              <w:t>5B</w:t>
            </w:r>
            <w:r w:rsidR="00D61507" w:rsidRPr="001751D0">
              <w:rPr>
                <w:rFonts w:hint="cs"/>
                <w:position w:val="2"/>
                <w:sz w:val="20"/>
                <w:szCs w:val="26"/>
                <w:rtl/>
                <w:lang w:bidi="ar-EG"/>
              </w:rPr>
              <w:t xml:space="preserve"> و</w:t>
            </w:r>
            <w:r w:rsidR="00D61507" w:rsidRPr="001751D0">
              <w:rPr>
                <w:position w:val="2"/>
                <w:sz w:val="20"/>
                <w:szCs w:val="26"/>
                <w:lang w:val="es-ES" w:bidi="ar-EG"/>
              </w:rPr>
              <w:t>5C</w:t>
            </w:r>
            <w:r w:rsidR="00D61507" w:rsidRPr="001751D0">
              <w:rPr>
                <w:rFonts w:hint="cs"/>
                <w:position w:val="2"/>
                <w:sz w:val="20"/>
                <w:szCs w:val="26"/>
                <w:rtl/>
                <w:lang w:bidi="ar-EG"/>
              </w:rPr>
              <w:t xml:space="preserve"> التابعة لقطاع الاتصالات الراديوية، </w:t>
            </w:r>
            <w:r w:rsidR="00D61507" w:rsidRPr="001751D0">
              <w:rPr>
                <w:position w:val="2"/>
                <w:sz w:val="20"/>
                <w:szCs w:val="26"/>
              </w:rPr>
              <w:t>RAG19/7</w:t>
            </w:r>
            <w:r w:rsidR="00D61507" w:rsidRPr="001751D0">
              <w:rPr>
                <w:rFonts w:hint="cs"/>
                <w:position w:val="2"/>
                <w:sz w:val="20"/>
                <w:szCs w:val="26"/>
                <w:rtl/>
                <w:lang w:bidi="ar-EG"/>
              </w:rPr>
              <w:t xml:space="preserve"> من </w:t>
            </w:r>
            <w:r w:rsidR="008D1538" w:rsidRPr="001751D0">
              <w:rPr>
                <w:rFonts w:hint="cs"/>
                <w:position w:val="2"/>
                <w:sz w:val="20"/>
                <w:szCs w:val="26"/>
                <w:rtl/>
                <w:lang w:bidi="ar-EG"/>
              </w:rPr>
              <w:t xml:space="preserve">رئيس فريق التنسيق بين القطاعات </w:t>
            </w:r>
            <w:r w:rsidR="008D1538" w:rsidRPr="001751D0">
              <w:rPr>
                <w:position w:val="2"/>
                <w:sz w:val="20"/>
                <w:szCs w:val="26"/>
                <w:lang w:val="es-ES" w:bidi="ar-EG"/>
              </w:rPr>
              <w:t>(ISCG)</w:t>
            </w:r>
            <w:r w:rsidR="008D1538" w:rsidRPr="001751D0">
              <w:rPr>
                <w:rFonts w:hint="cs"/>
                <w:position w:val="2"/>
                <w:sz w:val="20"/>
                <w:szCs w:val="26"/>
                <w:rtl/>
                <w:lang w:bidi="ar-EG"/>
              </w:rPr>
              <w:t xml:space="preserve"> إلى الفريق الاستشاري للاتصالات الراديوية لينظر فيها،</w:t>
            </w:r>
            <w:r w:rsidR="00EC0095" w:rsidRPr="001751D0">
              <w:rPr>
                <w:rFonts w:hint="cs"/>
                <w:position w:val="2"/>
                <w:sz w:val="20"/>
                <w:szCs w:val="26"/>
                <w:rtl/>
                <w:lang w:bidi="ar-EG"/>
              </w:rPr>
              <w:t xml:space="preserve"> </w:t>
            </w:r>
            <w:r w:rsidR="00EC0095" w:rsidRPr="001751D0">
              <w:rPr>
                <w:position w:val="2"/>
                <w:sz w:val="20"/>
                <w:szCs w:val="26"/>
              </w:rPr>
              <w:t>RAG-9/8</w:t>
            </w:r>
            <w:r w:rsidR="00EC0095" w:rsidRPr="001751D0">
              <w:rPr>
                <w:rFonts w:hint="cs"/>
                <w:position w:val="2"/>
                <w:sz w:val="20"/>
                <w:szCs w:val="26"/>
                <w:rtl/>
                <w:lang w:bidi="ar-EG"/>
              </w:rPr>
              <w:t xml:space="preserve"> من الفريق الاستشاري لتقييس الاتصالات إلى الفريق الاستشاري للاتصالات الراديوية، بشأن تحديث أوجه التقابل بين المجالات ذات الاهتمام المشترك، </w:t>
            </w:r>
            <w:r w:rsidR="00EC0095" w:rsidRPr="001751D0">
              <w:rPr>
                <w:position w:val="2"/>
                <w:sz w:val="20"/>
                <w:szCs w:val="26"/>
              </w:rPr>
              <w:t>RAG-19/9</w:t>
            </w:r>
            <w:r w:rsidR="00EC0095" w:rsidRPr="001751D0">
              <w:rPr>
                <w:rFonts w:hint="cs"/>
                <w:position w:val="2"/>
                <w:sz w:val="20"/>
                <w:szCs w:val="26"/>
                <w:rtl/>
                <w:lang w:bidi="ar-EG"/>
              </w:rPr>
              <w:t xml:space="preserve"> من لجنة الدراسات </w:t>
            </w:r>
            <w:r w:rsidR="00EC0095" w:rsidRPr="001751D0">
              <w:rPr>
                <w:position w:val="2"/>
                <w:sz w:val="20"/>
                <w:szCs w:val="26"/>
                <w:lang w:val="es-ES" w:bidi="ar-EG"/>
              </w:rPr>
              <w:t>9</w:t>
            </w:r>
            <w:r w:rsidR="00EC0095" w:rsidRPr="001751D0">
              <w:rPr>
                <w:rFonts w:hint="cs"/>
                <w:position w:val="2"/>
                <w:sz w:val="20"/>
                <w:szCs w:val="26"/>
                <w:rtl/>
                <w:lang w:bidi="ar-EG"/>
              </w:rPr>
              <w:t xml:space="preserve"> لقطاع تقييس الاتصالات إلى الفريق الاستشاري للاتصالات الراديوية، </w:t>
            </w:r>
            <w:r w:rsidR="00EC0095" w:rsidRPr="001751D0">
              <w:rPr>
                <w:position w:val="2"/>
                <w:sz w:val="20"/>
                <w:szCs w:val="26"/>
              </w:rPr>
              <w:t>RAG-19/10</w:t>
            </w:r>
            <w:r w:rsidR="00EC0095" w:rsidRPr="001751D0">
              <w:rPr>
                <w:rFonts w:hint="cs"/>
                <w:position w:val="2"/>
                <w:sz w:val="20"/>
                <w:szCs w:val="26"/>
                <w:rtl/>
                <w:lang w:bidi="ar-EG"/>
              </w:rPr>
              <w:t xml:space="preserve"> من الفريق الاستشاري لتقييس الاتصالات إلى الفريق الاستشاري للاتصالات الراديوية لاستعراضها وإمكانية التعقيب عليها، </w:t>
            </w:r>
            <w:r w:rsidR="00EC0095" w:rsidRPr="001751D0">
              <w:rPr>
                <w:position w:val="2"/>
                <w:sz w:val="20"/>
                <w:szCs w:val="26"/>
              </w:rPr>
              <w:t>RAG-19</w:t>
            </w:r>
            <w:r w:rsidR="00984CB6" w:rsidRPr="001751D0">
              <w:rPr>
                <w:position w:val="2"/>
                <w:sz w:val="20"/>
                <w:szCs w:val="26"/>
              </w:rPr>
              <w:t>/21</w:t>
            </w:r>
            <w:r w:rsidR="00EC0095" w:rsidRPr="001751D0">
              <w:rPr>
                <w:rFonts w:hint="cs"/>
                <w:position w:val="2"/>
                <w:sz w:val="20"/>
                <w:szCs w:val="26"/>
                <w:rtl/>
              </w:rPr>
              <w:t xml:space="preserve"> التي أوجزت بيانات الاتصال الواردة في هذا</w:t>
            </w:r>
            <w:r w:rsidR="001751D0">
              <w:rPr>
                <w:rFonts w:hint="eastAsia"/>
                <w:position w:val="2"/>
                <w:sz w:val="20"/>
                <w:szCs w:val="26"/>
                <w:rtl/>
              </w:rPr>
              <w:t> </w:t>
            </w:r>
            <w:r w:rsidR="00EC0095" w:rsidRPr="001751D0">
              <w:rPr>
                <w:rFonts w:hint="cs"/>
                <w:position w:val="2"/>
                <w:sz w:val="20"/>
                <w:szCs w:val="26"/>
                <w:rtl/>
              </w:rPr>
              <w:t>التقرير</w:t>
            </w:r>
            <w:r w:rsidR="0022706C" w:rsidRPr="001751D0">
              <w:rPr>
                <w:rFonts w:hint="cs"/>
                <w:position w:val="2"/>
                <w:sz w:val="20"/>
                <w:szCs w:val="26"/>
                <w:rtl/>
                <w:lang w:bidi="ar-EG"/>
              </w:rPr>
              <w:t>.</w:t>
            </w:r>
          </w:p>
          <w:p w:rsidR="007843E8" w:rsidRPr="00B56EFF" w:rsidRDefault="00AF65EC" w:rsidP="00BD0AF8">
            <w:pPr>
              <w:keepNext/>
              <w:keepLines/>
              <w:spacing w:before="60" w:after="60" w:line="300" w:lineRule="exact"/>
              <w:rPr>
                <w:position w:val="2"/>
                <w:sz w:val="20"/>
                <w:szCs w:val="26"/>
                <w:rtl/>
                <w:lang w:bidi="ar-EG"/>
              </w:rPr>
            </w:pPr>
            <w:r w:rsidRPr="001751D0">
              <w:rPr>
                <w:rFonts w:hint="cs"/>
                <w:position w:val="2"/>
                <w:sz w:val="20"/>
                <w:szCs w:val="26"/>
                <w:rtl/>
                <w:lang w:bidi="ar-EG"/>
              </w:rPr>
              <w:t xml:space="preserve">وحث الفريق الاستشاري </w:t>
            </w:r>
            <w:r w:rsidR="00984CB6" w:rsidRPr="001751D0">
              <w:rPr>
                <w:rFonts w:hint="cs"/>
                <w:position w:val="2"/>
                <w:sz w:val="20"/>
                <w:szCs w:val="26"/>
                <w:rtl/>
                <w:lang w:bidi="ar-EG"/>
              </w:rPr>
              <w:t>مستشاري</w:t>
            </w:r>
            <w:r w:rsidR="009509C1" w:rsidRPr="001751D0">
              <w:rPr>
                <w:rFonts w:hint="cs"/>
                <w:position w:val="2"/>
                <w:sz w:val="20"/>
                <w:szCs w:val="26"/>
                <w:rtl/>
                <w:lang w:bidi="ar-EG"/>
              </w:rPr>
              <w:t xml:space="preserve"> </w:t>
            </w:r>
            <w:r w:rsidRPr="001751D0">
              <w:rPr>
                <w:rFonts w:hint="cs"/>
                <w:position w:val="2"/>
                <w:sz w:val="20"/>
                <w:szCs w:val="26"/>
                <w:rtl/>
                <w:lang w:bidi="ar-EG"/>
              </w:rPr>
              <w:t xml:space="preserve">لجان الدراسات على </w:t>
            </w:r>
            <w:r w:rsidR="00A0484A" w:rsidRPr="001751D0">
              <w:rPr>
                <w:rFonts w:hint="cs"/>
                <w:position w:val="2"/>
                <w:sz w:val="20"/>
                <w:szCs w:val="26"/>
                <w:rtl/>
                <w:lang w:bidi="ar-EG"/>
              </w:rPr>
              <w:t>الاستمرار في</w:t>
            </w:r>
            <w:r w:rsidRPr="001751D0">
              <w:rPr>
                <w:rFonts w:hint="cs"/>
                <w:position w:val="2"/>
                <w:sz w:val="20"/>
                <w:szCs w:val="26"/>
                <w:rtl/>
                <w:lang w:bidi="ar-EG"/>
              </w:rPr>
              <w:t xml:space="preserve"> توجيه انتباه المشاركين في </w:t>
            </w:r>
            <w:r w:rsidR="009509C1" w:rsidRPr="001751D0">
              <w:rPr>
                <w:rFonts w:hint="cs"/>
                <w:position w:val="2"/>
                <w:sz w:val="20"/>
                <w:szCs w:val="26"/>
                <w:rtl/>
                <w:lang w:bidi="ar-EG"/>
              </w:rPr>
              <w:t>لجان</w:t>
            </w:r>
            <w:r w:rsidR="00A0484A" w:rsidRPr="001751D0">
              <w:rPr>
                <w:rFonts w:hint="cs"/>
                <w:position w:val="2"/>
                <w:sz w:val="20"/>
                <w:szCs w:val="26"/>
                <w:rtl/>
                <w:lang w:bidi="ar-EG"/>
              </w:rPr>
              <w:t xml:space="preserve"> الدراسات التي يعمل فيها كل </w:t>
            </w:r>
            <w:r w:rsidR="00242642" w:rsidRPr="001751D0">
              <w:rPr>
                <w:rFonts w:hint="cs"/>
                <w:position w:val="2"/>
                <w:sz w:val="20"/>
                <w:szCs w:val="26"/>
                <w:rtl/>
                <w:lang w:bidi="ar-EG"/>
              </w:rPr>
              <w:t xml:space="preserve">منهم </w:t>
            </w:r>
            <w:r w:rsidRPr="001751D0">
              <w:rPr>
                <w:rFonts w:hint="cs"/>
                <w:position w:val="2"/>
                <w:sz w:val="20"/>
                <w:szCs w:val="26"/>
                <w:rtl/>
                <w:lang w:bidi="ar-EG"/>
              </w:rPr>
              <w:t xml:space="preserve">إلى </w:t>
            </w:r>
            <w:r w:rsidR="009509C1" w:rsidRPr="001751D0">
              <w:rPr>
                <w:rFonts w:hint="cs"/>
                <w:position w:val="2"/>
                <w:sz w:val="20"/>
                <w:szCs w:val="26"/>
                <w:rtl/>
                <w:lang w:bidi="ar-EG"/>
              </w:rPr>
              <w:t>القضايا</w:t>
            </w:r>
            <w:r w:rsidRPr="001751D0">
              <w:rPr>
                <w:rFonts w:hint="cs"/>
                <w:position w:val="2"/>
                <w:sz w:val="20"/>
                <w:szCs w:val="26"/>
                <w:rtl/>
                <w:lang w:bidi="ar-EG"/>
              </w:rPr>
              <w:t xml:space="preserve"> التي ألقت بيانات الاتصال الضوء عليها، وأوصى بعدم الرد مباشرة</w:t>
            </w:r>
            <w:r w:rsidR="00661037" w:rsidRPr="001751D0">
              <w:rPr>
                <w:rFonts w:hint="cs"/>
                <w:position w:val="2"/>
                <w:sz w:val="20"/>
                <w:szCs w:val="26"/>
                <w:rtl/>
                <w:lang w:bidi="ar-EG"/>
              </w:rPr>
              <w:t>ً</w:t>
            </w:r>
            <w:r w:rsidRPr="001751D0">
              <w:rPr>
                <w:rFonts w:hint="cs"/>
                <w:position w:val="2"/>
                <w:sz w:val="20"/>
                <w:szCs w:val="26"/>
                <w:rtl/>
                <w:lang w:bidi="ar-EG"/>
              </w:rPr>
              <w:t xml:space="preserve"> على</w:t>
            </w:r>
            <w:r w:rsidR="00242642" w:rsidRPr="001751D0">
              <w:rPr>
                <w:rFonts w:hint="cs"/>
                <w:position w:val="2"/>
                <w:sz w:val="20"/>
                <w:szCs w:val="26"/>
                <w:rtl/>
                <w:lang w:bidi="ar-EG"/>
              </w:rPr>
              <w:t xml:space="preserve"> هذه</w:t>
            </w:r>
            <w:r w:rsidRPr="001751D0">
              <w:rPr>
                <w:rFonts w:hint="cs"/>
                <w:position w:val="2"/>
                <w:sz w:val="20"/>
                <w:szCs w:val="26"/>
                <w:rtl/>
                <w:lang w:bidi="ar-EG"/>
              </w:rPr>
              <w:t xml:space="preserve"> </w:t>
            </w:r>
            <w:r w:rsidR="00242642" w:rsidRPr="001751D0">
              <w:rPr>
                <w:rFonts w:hint="cs"/>
                <w:position w:val="2"/>
                <w:sz w:val="20"/>
                <w:szCs w:val="26"/>
                <w:rtl/>
                <w:lang w:bidi="ar-EG"/>
              </w:rPr>
              <w:t>ال</w:t>
            </w:r>
            <w:r w:rsidRPr="001751D0">
              <w:rPr>
                <w:rFonts w:hint="cs"/>
                <w:position w:val="2"/>
                <w:sz w:val="20"/>
                <w:szCs w:val="26"/>
                <w:rtl/>
                <w:lang w:bidi="ar-EG"/>
              </w:rPr>
              <w:t>بيانات. وأحاط الفريق الاستشاري عل</w:t>
            </w:r>
            <w:r w:rsidR="009509C1" w:rsidRPr="001751D0">
              <w:rPr>
                <w:rFonts w:hint="cs"/>
                <w:position w:val="2"/>
                <w:sz w:val="20"/>
                <w:szCs w:val="26"/>
                <w:rtl/>
                <w:lang w:bidi="ar-EG"/>
              </w:rPr>
              <w:t xml:space="preserve">ماً بأوجه التقابل التي اقترحها الفريق الاستشاري لتقييس الاتصالات ولجان الدراسات لقطاع تقييس الاتصالات، وأحاط علماً كذلك بالوثيقة </w:t>
            </w:r>
            <w:r w:rsidR="009509C1" w:rsidRPr="001751D0">
              <w:rPr>
                <w:sz w:val="20"/>
                <w:szCs w:val="26"/>
              </w:rPr>
              <w:t>RAG19/21</w:t>
            </w:r>
            <w:r w:rsidR="009509C1" w:rsidRPr="001751D0">
              <w:rPr>
                <w:rFonts w:hint="cs"/>
                <w:sz w:val="20"/>
                <w:szCs w:val="26"/>
                <w:rtl/>
              </w:rPr>
              <w:t xml:space="preserve"> التي تتضمن نص بيان الاتصال المقدم من الفريق الاستشاري لتقييس الاتصالات</w:t>
            </w:r>
            <w:r w:rsidR="00CE3BD0" w:rsidRPr="001751D0">
              <w:rPr>
                <w:rFonts w:hint="cs"/>
                <w:sz w:val="20"/>
                <w:szCs w:val="26"/>
                <w:rtl/>
              </w:rPr>
              <w:t>،</w:t>
            </w:r>
            <w:r w:rsidR="009509C1" w:rsidRPr="001751D0">
              <w:rPr>
                <w:rFonts w:hint="cs"/>
                <w:sz w:val="20"/>
                <w:szCs w:val="26"/>
                <w:rtl/>
              </w:rPr>
              <w:t xml:space="preserve"> الذي يوضح أوجه التقابل بين المسائل والقرارات ذات الاهتمام المشترك. وستُنشر في</w:t>
            </w:r>
            <w:r w:rsidR="00942971" w:rsidRPr="001751D0">
              <w:rPr>
                <w:rFonts w:hint="eastAsia"/>
                <w:sz w:val="20"/>
                <w:szCs w:val="26"/>
                <w:rtl/>
              </w:rPr>
              <w:t> </w:t>
            </w:r>
            <w:r w:rsidR="009509C1" w:rsidRPr="001751D0">
              <w:rPr>
                <w:rFonts w:hint="cs"/>
                <w:sz w:val="20"/>
                <w:szCs w:val="26"/>
                <w:rtl/>
              </w:rPr>
              <w:t xml:space="preserve">الموقع الإلكتروني لفريق التنسيق بين القطاعات </w:t>
            </w:r>
            <w:r w:rsidR="009509C1" w:rsidRPr="001751D0">
              <w:rPr>
                <w:position w:val="2"/>
                <w:sz w:val="20"/>
                <w:szCs w:val="26"/>
                <w:lang w:val="es-ES" w:bidi="ar-EG"/>
              </w:rPr>
              <w:t>(ISCG)</w:t>
            </w:r>
            <w:r w:rsidR="009509C1" w:rsidRPr="001751D0">
              <w:rPr>
                <w:rFonts w:hint="cs"/>
                <w:sz w:val="20"/>
                <w:szCs w:val="26"/>
                <w:rtl/>
              </w:rPr>
              <w:t xml:space="preserve"> أوجه التقابل بين </w:t>
            </w:r>
            <w:r w:rsidR="00242642" w:rsidRPr="001751D0">
              <w:rPr>
                <w:rFonts w:hint="cs"/>
                <w:sz w:val="20"/>
                <w:szCs w:val="26"/>
                <w:rtl/>
              </w:rPr>
              <w:t>المسائل قيد الدراسة</w:t>
            </w:r>
            <w:r w:rsidR="009509C1" w:rsidRPr="001751D0">
              <w:rPr>
                <w:rFonts w:hint="cs"/>
                <w:sz w:val="20"/>
                <w:szCs w:val="26"/>
                <w:rtl/>
              </w:rPr>
              <w:t xml:space="preserve"> </w:t>
            </w:r>
            <w:r w:rsidR="00242642" w:rsidRPr="001751D0">
              <w:rPr>
                <w:rFonts w:hint="cs"/>
                <w:sz w:val="20"/>
                <w:szCs w:val="26"/>
                <w:rtl/>
              </w:rPr>
              <w:t xml:space="preserve">في لجنتي </w:t>
            </w:r>
            <w:r w:rsidR="009509C1" w:rsidRPr="001751D0">
              <w:rPr>
                <w:rFonts w:hint="cs"/>
                <w:sz w:val="20"/>
                <w:szCs w:val="26"/>
                <w:rtl/>
              </w:rPr>
              <w:t xml:space="preserve">الدراسات </w:t>
            </w:r>
            <w:r w:rsidR="009509C1" w:rsidRPr="001751D0">
              <w:rPr>
                <w:sz w:val="20"/>
                <w:szCs w:val="26"/>
                <w:lang w:val="es-ES" w:bidi="ar-EG"/>
              </w:rPr>
              <w:t>1</w:t>
            </w:r>
            <w:r w:rsidR="009509C1" w:rsidRPr="001751D0">
              <w:rPr>
                <w:rFonts w:hint="cs"/>
                <w:sz w:val="20"/>
                <w:szCs w:val="26"/>
                <w:rtl/>
                <w:lang w:bidi="ar-EG"/>
              </w:rPr>
              <w:t xml:space="preserve"> و</w:t>
            </w:r>
            <w:r w:rsidR="009509C1" w:rsidRPr="001751D0">
              <w:rPr>
                <w:sz w:val="20"/>
                <w:szCs w:val="26"/>
                <w:lang w:val="es-ES" w:bidi="ar-EG"/>
              </w:rPr>
              <w:t>2</w:t>
            </w:r>
            <w:r w:rsidR="009509C1" w:rsidRPr="001751D0">
              <w:rPr>
                <w:rFonts w:hint="cs"/>
                <w:sz w:val="20"/>
                <w:szCs w:val="26"/>
                <w:rtl/>
                <w:lang w:bidi="ar-EG"/>
              </w:rPr>
              <w:t xml:space="preserve"> لقطاع تنمية الاتصالات </w:t>
            </w:r>
            <w:r w:rsidR="00242642" w:rsidRPr="001751D0">
              <w:rPr>
                <w:rFonts w:hint="cs"/>
                <w:sz w:val="20"/>
                <w:szCs w:val="26"/>
                <w:rtl/>
                <w:lang w:bidi="ar-EG"/>
              </w:rPr>
              <w:t>والمسائل قيد الدراسة</w:t>
            </w:r>
            <w:r w:rsidR="009509C1" w:rsidRPr="001751D0">
              <w:rPr>
                <w:rFonts w:hint="cs"/>
                <w:sz w:val="20"/>
                <w:szCs w:val="26"/>
                <w:rtl/>
                <w:lang w:bidi="ar-EG"/>
              </w:rPr>
              <w:t xml:space="preserve"> </w:t>
            </w:r>
            <w:r w:rsidR="00242642" w:rsidRPr="001751D0">
              <w:rPr>
                <w:rFonts w:hint="cs"/>
                <w:sz w:val="20"/>
                <w:szCs w:val="26"/>
                <w:rtl/>
                <w:lang w:bidi="ar-EG"/>
              </w:rPr>
              <w:t>في</w:t>
            </w:r>
            <w:r w:rsidR="009509C1" w:rsidRPr="001751D0">
              <w:rPr>
                <w:rFonts w:hint="cs"/>
                <w:sz w:val="20"/>
                <w:szCs w:val="26"/>
                <w:rtl/>
                <w:lang w:bidi="ar-EG"/>
              </w:rPr>
              <w:t xml:space="preserve"> لجان الدراسات</w:t>
            </w:r>
            <w:r w:rsidR="00CE3BD0" w:rsidRPr="001751D0">
              <w:rPr>
                <w:rFonts w:hint="cs"/>
                <w:sz w:val="20"/>
                <w:szCs w:val="26"/>
                <w:rtl/>
                <w:lang w:bidi="ar-EG"/>
              </w:rPr>
              <w:t xml:space="preserve"> المعنية</w:t>
            </w:r>
            <w:r w:rsidR="009509C1" w:rsidRPr="001751D0">
              <w:rPr>
                <w:rFonts w:hint="cs"/>
                <w:sz w:val="20"/>
                <w:szCs w:val="26"/>
                <w:rtl/>
                <w:lang w:bidi="ar-EG"/>
              </w:rPr>
              <w:t xml:space="preserve"> لقطاع الاتصالات الراديوية</w:t>
            </w:r>
            <w:r w:rsidR="00CE3BD0" w:rsidRPr="001751D0">
              <w:rPr>
                <w:rFonts w:hint="cs"/>
                <w:sz w:val="20"/>
                <w:szCs w:val="26"/>
                <w:rtl/>
                <w:lang w:bidi="ar-EG"/>
              </w:rPr>
              <w:t xml:space="preserve"> </w:t>
            </w:r>
            <w:r w:rsidR="00CE3BD0" w:rsidRPr="001751D0">
              <w:rPr>
                <w:rFonts w:hint="cs"/>
                <w:sz w:val="20"/>
                <w:szCs w:val="26"/>
                <w:rtl/>
              </w:rPr>
              <w:t xml:space="preserve">(الجدول </w:t>
            </w:r>
            <w:r w:rsidR="00CE3BD0" w:rsidRPr="001751D0">
              <w:rPr>
                <w:sz w:val="20"/>
                <w:szCs w:val="26"/>
                <w:lang w:val="es-ES"/>
              </w:rPr>
              <w:t>1</w:t>
            </w:r>
            <w:r w:rsidR="00CE3BD0" w:rsidRPr="001751D0">
              <w:rPr>
                <w:rFonts w:hint="cs"/>
                <w:sz w:val="20"/>
                <w:szCs w:val="26"/>
                <w:rtl/>
                <w:lang w:bidi="ar-EG"/>
              </w:rPr>
              <w:t xml:space="preserve"> في الملحق </w:t>
            </w:r>
            <w:r w:rsidR="00CE3BD0" w:rsidRPr="001751D0">
              <w:rPr>
                <w:sz w:val="20"/>
                <w:szCs w:val="26"/>
                <w:lang w:val="es-ES" w:bidi="ar-EG"/>
              </w:rPr>
              <w:t>3</w:t>
            </w:r>
            <w:r w:rsidR="00CE3BD0" w:rsidRPr="001751D0">
              <w:rPr>
                <w:rFonts w:hint="cs"/>
                <w:sz w:val="20"/>
                <w:szCs w:val="26"/>
                <w:rtl/>
                <w:lang w:bidi="ar-EG"/>
              </w:rPr>
              <w:t xml:space="preserve"> للوثيقة </w:t>
            </w:r>
            <w:r w:rsidR="00CE3BD0" w:rsidRPr="001751D0">
              <w:rPr>
                <w:sz w:val="20"/>
                <w:szCs w:val="26"/>
              </w:rPr>
              <w:t>RAG19/21</w:t>
            </w:r>
            <w:r w:rsidR="00CE3BD0" w:rsidRPr="001751D0">
              <w:rPr>
                <w:rFonts w:hint="cs"/>
                <w:sz w:val="20"/>
                <w:szCs w:val="26"/>
                <w:rtl/>
              </w:rPr>
              <w:t>)</w:t>
            </w:r>
            <w:r w:rsidR="009509C1" w:rsidRPr="001751D0">
              <w:rPr>
                <w:rFonts w:hint="cs"/>
                <w:sz w:val="20"/>
                <w:szCs w:val="26"/>
                <w:rtl/>
                <w:lang w:bidi="ar-EG"/>
              </w:rPr>
              <w:t>.</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tcPr>
          <w:p w:rsidR="00FF25D2" w:rsidRPr="00B56EFF" w:rsidRDefault="00FF25D2" w:rsidP="001329BD">
            <w:pPr>
              <w:keepNext/>
              <w:keepLines/>
              <w:spacing w:before="60" w:after="60" w:line="300" w:lineRule="exact"/>
              <w:jc w:val="center"/>
              <w:rPr>
                <w:position w:val="2"/>
                <w:sz w:val="20"/>
                <w:szCs w:val="26"/>
                <w:lang w:val="fr-CH" w:bidi="ar-SY"/>
              </w:rPr>
            </w:pPr>
            <w:r w:rsidRPr="00B56EFF">
              <w:rPr>
                <w:position w:val="2"/>
                <w:sz w:val="20"/>
                <w:szCs w:val="26"/>
                <w:lang w:val="fr-CH" w:bidi="ar-SY"/>
              </w:rPr>
              <w:lastRenderedPageBreak/>
              <w:t>11</w:t>
            </w:r>
          </w:p>
        </w:tc>
        <w:tc>
          <w:tcPr>
            <w:tcW w:w="1170" w:type="pct"/>
            <w:tcBorders>
              <w:top w:val="single" w:sz="6" w:space="0" w:color="auto"/>
              <w:left w:val="single" w:sz="6" w:space="0" w:color="auto"/>
              <w:bottom w:val="single" w:sz="6" w:space="0" w:color="auto"/>
              <w:right w:val="single" w:sz="6" w:space="0" w:color="auto"/>
            </w:tcBorders>
          </w:tcPr>
          <w:p w:rsidR="00FF25D2" w:rsidRPr="00B56EFF" w:rsidRDefault="00FF25D2" w:rsidP="001329BD">
            <w:pPr>
              <w:keepNext/>
              <w:keepLines/>
              <w:spacing w:before="60" w:after="60" w:line="300" w:lineRule="exact"/>
              <w:jc w:val="left"/>
              <w:rPr>
                <w:position w:val="2"/>
                <w:sz w:val="20"/>
                <w:szCs w:val="26"/>
                <w:rtl/>
                <w:lang w:val="fr-CH" w:bidi="ar-EG"/>
              </w:rPr>
            </w:pPr>
            <w:r w:rsidRPr="00B56EFF">
              <w:rPr>
                <w:rFonts w:hint="cs"/>
                <w:position w:val="2"/>
                <w:sz w:val="20"/>
                <w:szCs w:val="26"/>
                <w:rtl/>
                <w:lang w:val="en-GB"/>
              </w:rPr>
              <w:t>أنشطة توعية الأعضاء</w:t>
            </w:r>
            <w:r w:rsidRPr="00B56EFF">
              <w:rPr>
                <w:rFonts w:hint="cs"/>
                <w:i/>
                <w:iCs/>
                <w:position w:val="2"/>
                <w:sz w:val="20"/>
                <w:szCs w:val="26"/>
                <w:rtl/>
                <w:lang w:val="en-GB"/>
              </w:rPr>
              <w:t xml:space="preserve"> </w:t>
            </w:r>
            <w:r w:rsidRPr="00B56EFF">
              <w:rPr>
                <w:i/>
                <w:iCs/>
                <w:position w:val="2"/>
                <w:sz w:val="20"/>
                <w:szCs w:val="26"/>
                <w:rtl/>
                <w:lang w:val="en-GB"/>
              </w:rPr>
              <w:br/>
            </w:r>
            <w:r w:rsidRPr="00B56EFF">
              <w:rPr>
                <w:rFonts w:hint="cs"/>
                <w:i/>
                <w:iCs/>
                <w:position w:val="2"/>
                <w:sz w:val="20"/>
                <w:szCs w:val="26"/>
                <w:rtl/>
                <w:lang w:val="en-GB"/>
              </w:rPr>
              <w:t>(الوثائ</w:t>
            </w:r>
            <w:r w:rsidRPr="00B56EFF">
              <w:rPr>
                <w:rFonts w:hint="cs"/>
                <w:i/>
                <w:iCs/>
                <w:position w:val="2"/>
                <w:sz w:val="20"/>
                <w:szCs w:val="26"/>
                <w:rtl/>
                <w:lang w:bidi="ar-EG"/>
              </w:rPr>
              <w:t>ق</w:t>
            </w:r>
            <w:r w:rsidRPr="00B56EFF">
              <w:rPr>
                <w:rFonts w:hint="cs"/>
                <w:i/>
                <w:iCs/>
                <w:position w:val="2"/>
                <w:sz w:val="20"/>
                <w:szCs w:val="26"/>
                <w:rtl/>
                <w:lang w:val="en-GB"/>
              </w:rPr>
              <w:t> </w:t>
            </w:r>
            <w:r w:rsidRPr="00B56EFF">
              <w:rPr>
                <w:i/>
                <w:position w:val="2"/>
                <w:sz w:val="20"/>
                <w:szCs w:val="26"/>
              </w:rPr>
              <w:t>RAG1</w:t>
            </w:r>
            <w:r w:rsidR="007843E8" w:rsidRPr="00B56EFF">
              <w:rPr>
                <w:i/>
                <w:position w:val="2"/>
                <w:sz w:val="20"/>
                <w:szCs w:val="26"/>
              </w:rPr>
              <w:t>9</w:t>
            </w:r>
            <w:r w:rsidR="007843E8" w:rsidRPr="00B56EFF">
              <w:rPr>
                <w:i/>
                <w:iCs/>
                <w:position w:val="2"/>
                <w:sz w:val="20"/>
                <w:szCs w:val="26"/>
              </w:rPr>
              <w:t>/</w:t>
            </w:r>
            <w:r w:rsidRPr="00B56EFF">
              <w:rPr>
                <w:i/>
                <w:iCs/>
                <w:position w:val="2"/>
                <w:sz w:val="20"/>
                <w:szCs w:val="26"/>
              </w:rPr>
              <w:t>1</w:t>
            </w:r>
            <w:r w:rsidRPr="00B56EFF">
              <w:rPr>
                <w:rFonts w:hint="cs"/>
                <w:i/>
                <w:iCs/>
                <w:position w:val="2"/>
                <w:sz w:val="20"/>
                <w:szCs w:val="26"/>
                <w:rtl/>
                <w:lang w:bidi="ar-EG"/>
              </w:rPr>
              <w:t xml:space="preserve"> و</w:t>
            </w:r>
            <w:r w:rsidRPr="00B56EFF">
              <w:rPr>
                <w:i/>
                <w:iCs/>
                <w:position w:val="2"/>
                <w:sz w:val="20"/>
                <w:szCs w:val="26"/>
                <w:lang w:val="fr-CH" w:bidi="ar-EG"/>
              </w:rPr>
              <w:t>1</w:t>
            </w:r>
            <w:r w:rsidR="007843E8" w:rsidRPr="00B56EFF">
              <w:rPr>
                <w:i/>
                <w:iCs/>
                <w:position w:val="2"/>
                <w:sz w:val="20"/>
                <w:szCs w:val="26"/>
                <w:lang w:val="fr-CH" w:bidi="ar-EG"/>
              </w:rPr>
              <w:t>5</w:t>
            </w:r>
            <w:r w:rsidR="007843E8" w:rsidRPr="00B56EFF">
              <w:rPr>
                <w:rFonts w:hint="cs"/>
                <w:i/>
                <w:iCs/>
                <w:position w:val="2"/>
                <w:sz w:val="20"/>
                <w:szCs w:val="26"/>
                <w:rtl/>
                <w:lang w:val="fr-CH" w:bidi="ar-EG"/>
              </w:rPr>
              <w:t xml:space="preserve"> و</w:t>
            </w:r>
            <w:r w:rsidR="007843E8" w:rsidRPr="00B56EFF">
              <w:rPr>
                <w:i/>
                <w:iCs/>
                <w:position w:val="2"/>
                <w:sz w:val="20"/>
                <w:szCs w:val="26"/>
                <w:lang w:bidi="ar-EG"/>
              </w:rPr>
              <w:t>16</w:t>
            </w:r>
            <w:r w:rsidRPr="00B56EFF">
              <w:rPr>
                <w:rFonts w:hint="cs"/>
                <w:i/>
                <w:iCs/>
                <w:position w:val="2"/>
                <w:sz w:val="20"/>
                <w:szCs w:val="26"/>
                <w:rtl/>
                <w:lang w:val="fr-CH" w:bidi="ar-EG"/>
              </w:rPr>
              <w:t>)</w:t>
            </w:r>
          </w:p>
        </w:tc>
        <w:tc>
          <w:tcPr>
            <w:tcW w:w="3384" w:type="pct"/>
            <w:tcBorders>
              <w:top w:val="single" w:sz="6" w:space="0" w:color="auto"/>
              <w:left w:val="single" w:sz="6" w:space="0" w:color="auto"/>
              <w:bottom w:val="single" w:sz="6" w:space="0" w:color="auto"/>
              <w:right w:val="single" w:sz="6" w:space="0" w:color="auto"/>
            </w:tcBorders>
          </w:tcPr>
          <w:p w:rsidR="00FF25D2" w:rsidRPr="00B56EFF" w:rsidRDefault="00A0484A" w:rsidP="001329BD">
            <w:pPr>
              <w:keepNext/>
              <w:keepLines/>
              <w:spacing w:before="60" w:after="60" w:line="300" w:lineRule="exact"/>
              <w:rPr>
                <w:position w:val="2"/>
                <w:sz w:val="20"/>
                <w:szCs w:val="26"/>
                <w:lang w:val="en-GB" w:bidi="ar-EG"/>
              </w:rPr>
            </w:pPr>
            <w:r w:rsidRPr="00B56EFF">
              <w:rPr>
                <w:rFonts w:hint="cs"/>
                <w:position w:val="2"/>
                <w:sz w:val="20"/>
                <w:szCs w:val="26"/>
                <w:rtl/>
                <w:lang w:val="en-GB" w:bidi="ar-EG"/>
              </w:rPr>
              <w:t>أحاط الفريق الاستشاري علماً بتواصل جهود مكتب الاتصالات الراديوية</w:t>
            </w:r>
            <w:r w:rsidR="00242642" w:rsidRPr="00B56EFF">
              <w:rPr>
                <w:rFonts w:hint="cs"/>
                <w:position w:val="2"/>
                <w:sz w:val="20"/>
                <w:szCs w:val="26"/>
                <w:rtl/>
                <w:lang w:val="en-GB" w:bidi="ar-EG"/>
              </w:rPr>
              <w:t xml:space="preserve"> الرامية إلى توفير النفاذ</w:t>
            </w:r>
            <w:r w:rsidR="006E0BBE">
              <w:rPr>
                <w:rFonts w:hint="cs"/>
                <w:position w:val="2"/>
                <w:sz w:val="20"/>
                <w:szCs w:val="26"/>
                <w:rtl/>
                <w:lang w:val="en-GB" w:bidi="ar-EG"/>
              </w:rPr>
              <w:t xml:space="preserve"> </w:t>
            </w:r>
            <w:r w:rsidR="00984CB6" w:rsidRPr="00B56EFF">
              <w:rPr>
                <w:rFonts w:hint="cs"/>
                <w:position w:val="2"/>
                <w:sz w:val="20"/>
                <w:szCs w:val="26"/>
                <w:rtl/>
                <w:lang w:val="en-GB" w:bidi="ar-EG"/>
              </w:rPr>
              <w:t xml:space="preserve">المجاني </w:t>
            </w:r>
            <w:r w:rsidR="00242642" w:rsidRPr="00B56EFF">
              <w:rPr>
                <w:rFonts w:hint="cs"/>
                <w:position w:val="2"/>
                <w:sz w:val="20"/>
                <w:szCs w:val="26"/>
                <w:rtl/>
                <w:lang w:val="en-GB" w:bidi="ar-EG"/>
              </w:rPr>
              <w:t xml:space="preserve">إلى </w:t>
            </w:r>
            <w:r w:rsidR="00984CB6" w:rsidRPr="00B56EFF">
              <w:rPr>
                <w:rFonts w:hint="cs"/>
                <w:position w:val="2"/>
                <w:sz w:val="20"/>
                <w:szCs w:val="26"/>
                <w:rtl/>
                <w:lang w:val="en-GB" w:bidi="ar-EG"/>
              </w:rPr>
              <w:t>منشوراته</w:t>
            </w:r>
            <w:r w:rsidR="00292D6B">
              <w:rPr>
                <w:rFonts w:hint="cs"/>
                <w:position w:val="2"/>
                <w:sz w:val="20"/>
                <w:szCs w:val="26"/>
                <w:rtl/>
                <w:lang w:val="en-GB" w:bidi="ar-EG"/>
              </w:rPr>
              <w:t xml:space="preserve"> على الإنترنت</w:t>
            </w:r>
            <w:r w:rsidR="00242642" w:rsidRPr="00B56EFF">
              <w:rPr>
                <w:rFonts w:hint="cs"/>
                <w:position w:val="2"/>
                <w:sz w:val="20"/>
                <w:szCs w:val="26"/>
                <w:rtl/>
                <w:lang w:val="en-GB" w:bidi="ar-EG"/>
              </w:rPr>
              <w:t xml:space="preserve">. ووُضِّحت مختلف أنواع </w:t>
            </w:r>
            <w:r w:rsidR="00984CB6" w:rsidRPr="00B56EFF">
              <w:rPr>
                <w:rFonts w:hint="cs"/>
                <w:position w:val="2"/>
                <w:sz w:val="20"/>
                <w:szCs w:val="26"/>
                <w:rtl/>
                <w:lang w:val="en-GB" w:bidi="ar-EG"/>
              </w:rPr>
              <w:t>منشورات</w:t>
            </w:r>
            <w:r w:rsidR="00242642" w:rsidRPr="00B56EFF">
              <w:rPr>
                <w:rFonts w:hint="cs"/>
                <w:position w:val="2"/>
                <w:sz w:val="20"/>
                <w:szCs w:val="26"/>
                <w:rtl/>
                <w:lang w:val="en-GB" w:bidi="ar-EG"/>
              </w:rPr>
              <w:t xml:space="preserve"> المكتب ونهج النفاذ المتصل بكل منها. كما أحاط الفريق الاستشاري علماً بالأعمال التي يضطلع بها المكتب فيما يتعلق بتقديم المساعدة إلى الأعضاء وحثّ المكتبَ على مواصلة جهوده المحمودة. ونظر الفري</w:t>
            </w:r>
            <w:r w:rsidR="00385276" w:rsidRPr="00B56EFF">
              <w:rPr>
                <w:rFonts w:hint="cs"/>
                <w:position w:val="2"/>
                <w:sz w:val="20"/>
                <w:szCs w:val="26"/>
                <w:rtl/>
                <w:lang w:val="en-GB" w:bidi="ar-EG"/>
              </w:rPr>
              <w:t xml:space="preserve">ق الاستشاري في الوثيقة </w:t>
            </w:r>
            <w:r w:rsidR="00385276" w:rsidRPr="00B56EFF">
              <w:rPr>
                <w:position w:val="2"/>
                <w:sz w:val="20"/>
                <w:szCs w:val="26"/>
                <w:lang w:val="es-ES" w:bidi="ar-EG"/>
              </w:rPr>
              <w:t>15</w:t>
            </w:r>
            <w:r w:rsidR="00385276" w:rsidRPr="00B56EFF">
              <w:rPr>
                <w:rFonts w:hint="cs"/>
                <w:position w:val="2"/>
                <w:sz w:val="20"/>
                <w:szCs w:val="26"/>
                <w:rtl/>
                <w:lang w:val="en-GB" w:bidi="ar-EG"/>
              </w:rPr>
              <w:t xml:space="preserve"> </w:t>
            </w:r>
            <w:r w:rsidR="00242642" w:rsidRPr="00B56EFF">
              <w:rPr>
                <w:rFonts w:hint="cs"/>
                <w:position w:val="2"/>
                <w:sz w:val="20"/>
                <w:szCs w:val="26"/>
                <w:rtl/>
                <w:lang w:bidi="ar-EG"/>
              </w:rPr>
              <w:t xml:space="preserve">المقدمة من </w:t>
            </w:r>
            <w:r w:rsidR="00385276" w:rsidRPr="00B56EFF">
              <w:rPr>
                <w:rFonts w:hint="cs"/>
                <w:position w:val="2"/>
                <w:sz w:val="20"/>
                <w:szCs w:val="26"/>
                <w:rtl/>
                <w:lang w:bidi="ar-EG"/>
              </w:rPr>
              <w:t>الصين، التي تثير مسألتين رئيسيتين هما:</w:t>
            </w:r>
            <w:r w:rsidRPr="00B56EFF">
              <w:rPr>
                <w:rFonts w:hint="cs"/>
                <w:position w:val="2"/>
                <w:sz w:val="20"/>
                <w:szCs w:val="26"/>
                <w:rtl/>
                <w:lang w:val="en-GB" w:bidi="ar-EG"/>
              </w:rPr>
              <w:t xml:space="preserve"> </w:t>
            </w:r>
            <w:r w:rsidR="00A6511D" w:rsidRPr="00B56EFF">
              <w:rPr>
                <w:rFonts w:hint="cs"/>
                <w:position w:val="2"/>
                <w:sz w:val="20"/>
                <w:szCs w:val="26"/>
                <w:rtl/>
                <w:lang w:val="en-GB" w:bidi="ar-EG"/>
              </w:rPr>
              <w:t>أ)</w:t>
            </w:r>
            <w:r w:rsidR="00292D6B">
              <w:rPr>
                <w:rFonts w:hint="eastAsia"/>
                <w:position w:val="2"/>
                <w:sz w:val="20"/>
                <w:szCs w:val="26"/>
                <w:rtl/>
                <w:lang w:val="en-GB" w:bidi="ar-EG"/>
              </w:rPr>
              <w:t> </w:t>
            </w:r>
            <w:r w:rsidR="00385276" w:rsidRPr="00B56EFF">
              <w:rPr>
                <w:rFonts w:hint="cs"/>
                <w:position w:val="2"/>
                <w:sz w:val="20"/>
                <w:szCs w:val="26"/>
                <w:rtl/>
                <w:lang w:val="en-GB" w:bidi="ar-EG"/>
              </w:rPr>
              <w:t>تقديم التدريب</w:t>
            </w:r>
            <w:r w:rsidR="00334181" w:rsidRPr="00B56EFF">
              <w:rPr>
                <w:rFonts w:hint="cs"/>
                <w:position w:val="2"/>
                <w:sz w:val="20"/>
                <w:szCs w:val="26"/>
                <w:rtl/>
                <w:lang w:val="en-GB" w:bidi="ar-EG"/>
              </w:rPr>
              <w:t xml:space="preserve"> </w:t>
            </w:r>
            <w:r w:rsidR="00385276" w:rsidRPr="00B56EFF">
              <w:rPr>
                <w:rFonts w:hint="cs"/>
                <w:position w:val="2"/>
                <w:sz w:val="20"/>
                <w:szCs w:val="26"/>
                <w:rtl/>
                <w:lang w:val="en-GB" w:bidi="ar-EG"/>
              </w:rPr>
              <w:t>ل</w:t>
            </w:r>
            <w:r w:rsidR="00334181" w:rsidRPr="00B56EFF">
              <w:rPr>
                <w:rFonts w:hint="cs"/>
                <w:position w:val="2"/>
                <w:sz w:val="20"/>
                <w:szCs w:val="26"/>
                <w:rtl/>
                <w:lang w:val="en-GB" w:bidi="ar-EG"/>
              </w:rPr>
              <w:t>مشغلي ا</w:t>
            </w:r>
            <w:r w:rsidR="00385276" w:rsidRPr="00B56EFF">
              <w:rPr>
                <w:rFonts w:hint="cs"/>
                <w:position w:val="2"/>
                <w:sz w:val="20"/>
                <w:szCs w:val="26"/>
                <w:rtl/>
                <w:lang w:val="en-GB" w:bidi="ar-EG"/>
              </w:rPr>
              <w:t xml:space="preserve">لسواتل الصغيرة والمتناهية الصغر؛ وب) استحداث كتيّب عن هذا الموضوع. وأشار الاجتماع على إدارة الصين باتخاذ الإجرائين التاليين: أ) تعريف مشغلي السواتل الصغيرة والمتناهية الصغر </w:t>
            </w:r>
            <w:r w:rsidR="00334181" w:rsidRPr="00B56EFF">
              <w:rPr>
                <w:rFonts w:hint="cs"/>
                <w:position w:val="2"/>
                <w:sz w:val="20"/>
                <w:szCs w:val="26"/>
                <w:rtl/>
                <w:lang w:val="en-GB" w:bidi="ar-EG"/>
              </w:rPr>
              <w:t>بورش العمل والحلقات الدراسية التي ينظمه</w:t>
            </w:r>
            <w:r w:rsidR="00A6511D" w:rsidRPr="00B56EFF">
              <w:rPr>
                <w:rFonts w:hint="cs"/>
                <w:position w:val="2"/>
                <w:sz w:val="20"/>
                <w:szCs w:val="26"/>
                <w:rtl/>
                <w:lang w:val="en-GB" w:bidi="ar-EG"/>
              </w:rPr>
              <w:t>ا</w:t>
            </w:r>
            <w:r w:rsidR="00334181" w:rsidRPr="00B56EFF">
              <w:rPr>
                <w:rFonts w:hint="cs"/>
                <w:position w:val="2"/>
                <w:sz w:val="20"/>
                <w:szCs w:val="26"/>
                <w:rtl/>
                <w:lang w:val="en-GB" w:bidi="ar-EG"/>
              </w:rPr>
              <w:t xml:space="preserve"> الاتحاد </w:t>
            </w:r>
            <w:r w:rsidR="00385276" w:rsidRPr="00B56EFF">
              <w:rPr>
                <w:rFonts w:hint="cs"/>
                <w:position w:val="2"/>
                <w:sz w:val="20"/>
                <w:szCs w:val="26"/>
                <w:rtl/>
                <w:lang w:val="en-GB" w:bidi="ar-EG"/>
              </w:rPr>
              <w:t>وتنظر في هذه المسائل</w:t>
            </w:r>
            <w:r w:rsidR="003906D5" w:rsidRPr="00B56EFF">
              <w:rPr>
                <w:rFonts w:hint="cs"/>
                <w:position w:val="2"/>
                <w:sz w:val="20"/>
                <w:szCs w:val="26"/>
                <w:rtl/>
                <w:lang w:val="en-GB" w:bidi="ar-EG"/>
              </w:rPr>
              <w:t>.</w:t>
            </w:r>
            <w:r w:rsidR="00385276" w:rsidRPr="00B56EFF">
              <w:rPr>
                <w:rFonts w:hint="cs"/>
                <w:position w:val="2"/>
                <w:sz w:val="20"/>
                <w:szCs w:val="26"/>
                <w:rtl/>
                <w:lang w:val="en-GB" w:bidi="ar-EG"/>
              </w:rPr>
              <w:t xml:space="preserve"> و</w:t>
            </w:r>
            <w:r w:rsidR="003906D5" w:rsidRPr="00B56EFF">
              <w:rPr>
                <w:rFonts w:hint="cs"/>
                <w:position w:val="2"/>
                <w:sz w:val="20"/>
                <w:szCs w:val="26"/>
                <w:rtl/>
                <w:lang w:val="en-GB" w:bidi="ar-EG"/>
              </w:rPr>
              <w:t>في</w:t>
            </w:r>
            <w:r w:rsidR="0022706C" w:rsidRPr="00B56EFF">
              <w:rPr>
                <w:rFonts w:hint="eastAsia"/>
                <w:position w:val="2"/>
                <w:sz w:val="20"/>
                <w:szCs w:val="26"/>
                <w:rtl/>
                <w:lang w:val="en-GB" w:bidi="ar-EG"/>
              </w:rPr>
              <w:t> </w:t>
            </w:r>
            <w:r w:rsidR="003906D5" w:rsidRPr="00B56EFF">
              <w:rPr>
                <w:rFonts w:hint="cs"/>
                <w:position w:val="2"/>
                <w:sz w:val="20"/>
                <w:szCs w:val="26"/>
                <w:rtl/>
                <w:lang w:val="en-GB" w:bidi="ar-EG"/>
              </w:rPr>
              <w:t xml:space="preserve">هذا السياق، </w:t>
            </w:r>
            <w:r w:rsidR="00385276" w:rsidRPr="00B56EFF">
              <w:rPr>
                <w:rFonts w:hint="cs"/>
                <w:position w:val="2"/>
                <w:sz w:val="20"/>
                <w:szCs w:val="26"/>
                <w:rtl/>
                <w:lang w:val="en-GB" w:bidi="ar-EG"/>
              </w:rPr>
              <w:t xml:space="preserve">ذكر الفريق الاستشاري أيضاً أن الاتحاد مستعد لمناقشة احتياجات هؤلاء المشغلين من التدريب مع إدارة الصين </w:t>
            </w:r>
            <w:r w:rsidR="00984CB6" w:rsidRPr="00B56EFF">
              <w:rPr>
                <w:rFonts w:hint="cs"/>
                <w:position w:val="2"/>
                <w:sz w:val="20"/>
                <w:szCs w:val="26"/>
                <w:rtl/>
                <w:lang w:val="en-GB" w:bidi="ar-EG"/>
              </w:rPr>
              <w:t>وتحديد</w:t>
            </w:r>
            <w:r w:rsidR="003906D5" w:rsidRPr="00B56EFF">
              <w:rPr>
                <w:rFonts w:hint="cs"/>
                <w:position w:val="2"/>
                <w:sz w:val="20"/>
                <w:szCs w:val="26"/>
                <w:rtl/>
                <w:lang w:val="en-GB" w:bidi="ar-EG"/>
              </w:rPr>
              <w:t xml:space="preserve"> أفضل نهج ممكن لذلك وأنه في خدمة الإدارة بهذا الخصوص</w:t>
            </w:r>
            <w:r w:rsidR="00385276" w:rsidRPr="00B56EFF">
              <w:rPr>
                <w:rFonts w:hint="cs"/>
                <w:position w:val="2"/>
                <w:sz w:val="20"/>
                <w:szCs w:val="26"/>
                <w:rtl/>
                <w:lang w:val="en-GB" w:bidi="ar-EG"/>
              </w:rPr>
              <w:t>؛</w:t>
            </w:r>
            <w:r w:rsidR="00A6511D" w:rsidRPr="00B56EFF">
              <w:rPr>
                <w:rFonts w:hint="cs"/>
                <w:position w:val="2"/>
                <w:sz w:val="20"/>
                <w:szCs w:val="26"/>
                <w:rtl/>
                <w:lang w:val="en-GB" w:bidi="ar-EG"/>
              </w:rPr>
              <w:t xml:space="preserve"> </w:t>
            </w:r>
            <w:r w:rsidR="003906D5" w:rsidRPr="00B56EFF">
              <w:rPr>
                <w:rFonts w:hint="cs"/>
                <w:position w:val="2"/>
                <w:sz w:val="20"/>
                <w:szCs w:val="26"/>
                <w:rtl/>
                <w:lang w:val="en-GB" w:bidi="ar-EG"/>
              </w:rPr>
              <w:t>و</w:t>
            </w:r>
            <w:r w:rsidR="00A6511D" w:rsidRPr="00B56EFF">
              <w:rPr>
                <w:rFonts w:hint="cs"/>
                <w:position w:val="2"/>
                <w:sz w:val="20"/>
                <w:szCs w:val="26"/>
                <w:rtl/>
                <w:lang w:val="en-GB" w:bidi="ar-EG"/>
              </w:rPr>
              <w:t>ب)</w:t>
            </w:r>
            <w:r w:rsidR="003906D5" w:rsidRPr="00B56EFF">
              <w:rPr>
                <w:rFonts w:hint="cs"/>
                <w:position w:val="2"/>
                <w:sz w:val="20"/>
                <w:szCs w:val="26"/>
                <w:rtl/>
                <w:lang w:val="en-GB" w:bidi="ar-EG"/>
              </w:rPr>
              <w:t xml:space="preserve"> تقديم مقترحها إلى لجان الدراسات المعنية لقطاع الاتصالات الراديوية لتنظر في إعداد كتيّب بشأن السواتل الصغيرة والمتناهية الصغر.</w:t>
            </w:r>
          </w:p>
          <w:p w:rsidR="003906D5" w:rsidRPr="00B56EFF" w:rsidRDefault="003906D5" w:rsidP="001329BD">
            <w:pPr>
              <w:keepNext/>
              <w:keepLines/>
              <w:spacing w:before="60" w:after="60" w:line="300" w:lineRule="exact"/>
              <w:rPr>
                <w:position w:val="2"/>
                <w:sz w:val="20"/>
                <w:szCs w:val="26"/>
                <w:rtl/>
                <w:lang w:bidi="ar-EG"/>
              </w:rPr>
            </w:pPr>
            <w:r w:rsidRPr="00B56EFF">
              <w:rPr>
                <w:rFonts w:hint="cs"/>
                <w:position w:val="2"/>
                <w:sz w:val="20"/>
                <w:szCs w:val="26"/>
                <w:rtl/>
                <w:lang w:val="en-GB" w:bidi="ar-EG"/>
              </w:rPr>
              <w:t xml:space="preserve">كما أيد الفريق الاستشاري المقترح المقدم من البرازيل بالإبقاء على محفوظات </w:t>
            </w:r>
            <w:r w:rsidR="007E4D76" w:rsidRPr="00B56EFF">
              <w:rPr>
                <w:rFonts w:hint="cs"/>
                <w:position w:val="2"/>
                <w:sz w:val="20"/>
                <w:szCs w:val="26"/>
                <w:rtl/>
                <w:lang w:val="en-GB" w:bidi="ar-EG"/>
              </w:rPr>
              <w:t>ال</w:t>
            </w:r>
            <w:r w:rsidR="008F74F0" w:rsidRPr="00B56EFF">
              <w:rPr>
                <w:rFonts w:hint="cs"/>
                <w:position w:val="2"/>
                <w:sz w:val="20"/>
                <w:szCs w:val="26"/>
                <w:rtl/>
                <w:lang w:val="en-GB" w:bidi="ar-EG"/>
              </w:rPr>
              <w:t>جلسات</w:t>
            </w:r>
            <w:r w:rsidRPr="00B56EFF">
              <w:rPr>
                <w:rFonts w:hint="cs"/>
                <w:position w:val="2"/>
                <w:sz w:val="20"/>
                <w:szCs w:val="26"/>
                <w:rtl/>
                <w:lang w:val="en-GB" w:bidi="ar-EG"/>
              </w:rPr>
              <w:t xml:space="preserve"> المسجلة </w:t>
            </w:r>
            <w:r w:rsidR="007E4D76" w:rsidRPr="00B56EFF">
              <w:rPr>
                <w:rFonts w:hint="cs"/>
                <w:position w:val="2"/>
                <w:sz w:val="20"/>
                <w:szCs w:val="26"/>
                <w:rtl/>
                <w:lang w:val="en-GB" w:bidi="ar-EG"/>
              </w:rPr>
              <w:t>للحلقة</w:t>
            </w:r>
            <w:r w:rsidR="00DC6CA2" w:rsidRPr="00B56EFF">
              <w:rPr>
                <w:rFonts w:hint="cs"/>
                <w:position w:val="2"/>
                <w:sz w:val="20"/>
                <w:szCs w:val="26"/>
                <w:rtl/>
                <w:lang w:val="en-GB" w:bidi="ar-EG"/>
              </w:rPr>
              <w:t xml:space="preserve"> الدراسية العالمية للاتصالات الراديوية</w:t>
            </w:r>
            <w:r w:rsidR="00942971" w:rsidRPr="00B56EFF">
              <w:rPr>
                <w:rFonts w:hint="eastAsia"/>
                <w:position w:val="2"/>
                <w:sz w:val="20"/>
                <w:szCs w:val="26"/>
                <w:rtl/>
                <w:lang w:val="en-GB" w:bidi="ar-EG"/>
              </w:rPr>
              <w:t> </w:t>
            </w:r>
            <w:r w:rsidR="007E4D76" w:rsidRPr="00B56EFF">
              <w:rPr>
                <w:position w:val="2"/>
                <w:sz w:val="20"/>
                <w:szCs w:val="26"/>
                <w:lang w:val="es-ES" w:bidi="ar-EG"/>
              </w:rPr>
              <w:t>(WRS)</w:t>
            </w:r>
            <w:r w:rsidR="00DC6CA2" w:rsidRPr="00B56EFF">
              <w:rPr>
                <w:rFonts w:hint="cs"/>
                <w:position w:val="2"/>
                <w:sz w:val="20"/>
                <w:szCs w:val="26"/>
                <w:rtl/>
                <w:lang w:val="en-GB" w:bidi="ar-EG"/>
              </w:rPr>
              <w:t xml:space="preserve">، بما في ذلك أنشطة ورش العمل المتصلة بها، </w:t>
            </w:r>
            <w:r w:rsidR="007E4D76" w:rsidRPr="00B56EFF">
              <w:rPr>
                <w:rFonts w:hint="cs"/>
                <w:position w:val="2"/>
                <w:sz w:val="20"/>
                <w:szCs w:val="26"/>
                <w:rtl/>
                <w:lang w:bidi="ar-EG"/>
              </w:rPr>
              <w:t xml:space="preserve">مما يساعد في تبادل </w:t>
            </w:r>
            <w:r w:rsidR="008F74F0" w:rsidRPr="00B56EFF">
              <w:rPr>
                <w:rFonts w:hint="cs"/>
                <w:position w:val="2"/>
                <w:sz w:val="20"/>
                <w:szCs w:val="26"/>
                <w:rtl/>
                <w:lang w:bidi="ar-EG"/>
              </w:rPr>
              <w:t>المعارف</w:t>
            </w:r>
            <w:r w:rsidR="007E4D76" w:rsidRPr="00B56EFF">
              <w:rPr>
                <w:rFonts w:hint="cs"/>
                <w:position w:val="2"/>
                <w:sz w:val="20"/>
                <w:szCs w:val="26"/>
                <w:rtl/>
                <w:lang w:bidi="ar-EG"/>
              </w:rPr>
              <w:t xml:space="preserve"> مع الشركات الصغيرة ويمكّن الأعضاء من استعراض مضمون هذه </w:t>
            </w:r>
            <w:r w:rsidR="008F74F0" w:rsidRPr="00B56EFF">
              <w:rPr>
                <w:rFonts w:hint="cs"/>
                <w:position w:val="2"/>
                <w:sz w:val="20"/>
                <w:szCs w:val="26"/>
                <w:rtl/>
                <w:lang w:bidi="ar-EG"/>
              </w:rPr>
              <w:t>الجلسات</w:t>
            </w:r>
            <w:r w:rsidR="007E4D76" w:rsidRPr="00B56EFF">
              <w:rPr>
                <w:rFonts w:hint="cs"/>
                <w:position w:val="2"/>
                <w:sz w:val="20"/>
                <w:szCs w:val="26"/>
                <w:rtl/>
                <w:lang w:bidi="ar-EG"/>
              </w:rPr>
              <w:t xml:space="preserve"> فيما</w:t>
            </w:r>
            <w:r w:rsidR="00376D69">
              <w:rPr>
                <w:rFonts w:hint="eastAsia"/>
                <w:position w:val="2"/>
                <w:sz w:val="20"/>
                <w:szCs w:val="26"/>
                <w:rtl/>
                <w:lang w:bidi="ar-EG"/>
              </w:rPr>
              <w:t> </w:t>
            </w:r>
            <w:r w:rsidR="007E4D76" w:rsidRPr="00B56EFF">
              <w:rPr>
                <w:rFonts w:hint="cs"/>
                <w:position w:val="2"/>
                <w:sz w:val="20"/>
                <w:szCs w:val="26"/>
                <w:rtl/>
                <w:lang w:bidi="ar-EG"/>
              </w:rPr>
              <w:t>بعد. وعرض مدير المكتب إمكانية النظر في</w:t>
            </w:r>
            <w:r w:rsidR="008F74F0" w:rsidRPr="00B56EFF">
              <w:rPr>
                <w:rFonts w:hint="cs"/>
                <w:position w:val="2"/>
                <w:sz w:val="20"/>
                <w:szCs w:val="26"/>
                <w:rtl/>
                <w:lang w:bidi="ar-EG"/>
              </w:rPr>
              <w:t xml:space="preserve"> هذه الإمكانية، غير أنه ذكر أن الجلسات</w:t>
            </w:r>
            <w:r w:rsidR="007E4D76" w:rsidRPr="00B56EFF">
              <w:rPr>
                <w:rFonts w:hint="cs"/>
                <w:position w:val="2"/>
                <w:sz w:val="20"/>
                <w:szCs w:val="26"/>
                <w:rtl/>
                <w:lang w:bidi="ar-EG"/>
              </w:rPr>
              <w:t xml:space="preserve"> لا تُعقد كلها في قاعات مجهّزة بأجهزة تسجيل.</w:t>
            </w:r>
          </w:p>
          <w:p w:rsidR="008F74F0" w:rsidRPr="00B56EFF" w:rsidRDefault="008F74F0" w:rsidP="001329BD">
            <w:pPr>
              <w:keepNext/>
              <w:keepLines/>
              <w:spacing w:before="60" w:after="60" w:line="300" w:lineRule="exact"/>
              <w:rPr>
                <w:position w:val="2"/>
                <w:sz w:val="20"/>
                <w:szCs w:val="26"/>
                <w:rtl/>
                <w:lang w:bidi="ar-EG"/>
              </w:rPr>
            </w:pPr>
            <w:r w:rsidRPr="00B56EFF">
              <w:rPr>
                <w:rFonts w:hint="cs"/>
                <w:position w:val="2"/>
                <w:sz w:val="20"/>
                <w:szCs w:val="26"/>
                <w:rtl/>
                <w:lang w:val="en-GB" w:bidi="ar-EG"/>
              </w:rPr>
              <w:t xml:space="preserve">ونظر الفريق الاستشاري في الوثيقة </w:t>
            </w:r>
            <w:r w:rsidRPr="00B56EFF">
              <w:rPr>
                <w:position w:val="2"/>
                <w:sz w:val="20"/>
                <w:szCs w:val="26"/>
                <w:lang w:val="es-ES" w:bidi="ar-EG"/>
              </w:rPr>
              <w:t>16</w:t>
            </w:r>
            <w:r w:rsidRPr="00B56EFF">
              <w:rPr>
                <w:rFonts w:hint="cs"/>
                <w:position w:val="2"/>
                <w:sz w:val="20"/>
                <w:szCs w:val="26"/>
                <w:rtl/>
                <w:lang w:val="en-GB" w:bidi="ar-EG"/>
              </w:rPr>
              <w:t xml:space="preserve"> المقدمة من كوبا</w:t>
            </w:r>
            <w:r w:rsidRPr="00B56EFF">
              <w:rPr>
                <w:rFonts w:hint="cs"/>
                <w:position w:val="2"/>
                <w:sz w:val="20"/>
                <w:szCs w:val="26"/>
                <w:rtl/>
                <w:lang w:bidi="ar-EG"/>
              </w:rPr>
              <w:t xml:space="preserve"> وأحاط علماً بشواغلها بشأن النفاذ إلى الأدوات البرمجية التي استحدثها المكتب وخصوصاً الأداة المستحدثة لتصفّح لوائح الراديو. </w:t>
            </w:r>
            <w:r w:rsidR="00A83285" w:rsidRPr="00B56EFF">
              <w:rPr>
                <w:rFonts w:hint="cs"/>
                <w:position w:val="2"/>
                <w:sz w:val="20"/>
                <w:szCs w:val="26"/>
                <w:rtl/>
                <w:lang w:bidi="ar-EG"/>
              </w:rPr>
              <w:t>وأشار الفريق إلى أن</w:t>
            </w:r>
            <w:r w:rsidR="0098365F" w:rsidRPr="00B56EFF">
              <w:rPr>
                <w:rFonts w:hint="cs"/>
                <w:position w:val="2"/>
                <w:sz w:val="20"/>
                <w:szCs w:val="26"/>
                <w:rtl/>
                <w:lang w:bidi="ar-EG"/>
              </w:rPr>
              <w:t xml:space="preserve"> هذا النوع من الأدوات لا يندرج عادةً في فئة الأدوات المتاحة </w:t>
            </w:r>
            <w:r w:rsidR="00AE4D39" w:rsidRPr="00B56EFF">
              <w:rPr>
                <w:rFonts w:hint="cs"/>
                <w:position w:val="2"/>
                <w:sz w:val="20"/>
                <w:szCs w:val="26"/>
                <w:rtl/>
                <w:lang w:bidi="ar-EG"/>
              </w:rPr>
              <w:t xml:space="preserve">مجاناً </w:t>
            </w:r>
            <w:r w:rsidR="0098365F" w:rsidRPr="00B56EFF">
              <w:rPr>
                <w:rFonts w:hint="cs"/>
                <w:position w:val="2"/>
                <w:sz w:val="20"/>
                <w:szCs w:val="26"/>
                <w:rtl/>
                <w:lang w:bidi="ar-EG"/>
              </w:rPr>
              <w:t>على الإنترنت. إلا</w:t>
            </w:r>
            <w:r w:rsidR="0022706C" w:rsidRPr="00B56EFF">
              <w:rPr>
                <w:rFonts w:hint="eastAsia"/>
                <w:position w:val="2"/>
                <w:sz w:val="20"/>
                <w:szCs w:val="26"/>
                <w:rtl/>
                <w:lang w:bidi="ar-EG"/>
              </w:rPr>
              <w:t> </w:t>
            </w:r>
            <w:r w:rsidR="0098365F" w:rsidRPr="00B56EFF">
              <w:rPr>
                <w:rFonts w:hint="cs"/>
                <w:position w:val="2"/>
                <w:sz w:val="20"/>
                <w:szCs w:val="26"/>
                <w:rtl/>
                <w:lang w:bidi="ar-EG"/>
              </w:rPr>
              <w:t xml:space="preserve">أنه طلب إلى </w:t>
            </w:r>
            <w:r w:rsidR="00984CB6" w:rsidRPr="00B56EFF">
              <w:rPr>
                <w:rFonts w:hint="cs"/>
                <w:position w:val="2"/>
                <w:sz w:val="20"/>
                <w:szCs w:val="26"/>
                <w:rtl/>
                <w:lang w:bidi="ar-EG"/>
              </w:rPr>
              <w:t>ال</w:t>
            </w:r>
            <w:r w:rsidR="0098365F" w:rsidRPr="00B56EFF">
              <w:rPr>
                <w:rFonts w:hint="cs"/>
                <w:position w:val="2"/>
                <w:sz w:val="20"/>
                <w:szCs w:val="26"/>
                <w:rtl/>
                <w:lang w:bidi="ar-EG"/>
              </w:rPr>
              <w:t>مدير تدقيق النظر في هذا الطلب وتقييم الخيارات التي يمكن أن تلائم البلدان النامية وتيسّر حصولها على مثل هذه الأدوات.</w:t>
            </w:r>
          </w:p>
          <w:p w:rsidR="007843E8" w:rsidRPr="00B56EFF" w:rsidRDefault="00084172" w:rsidP="001329BD">
            <w:pPr>
              <w:keepNext/>
              <w:keepLines/>
              <w:spacing w:before="60" w:after="60" w:line="300" w:lineRule="exact"/>
              <w:rPr>
                <w:position w:val="2"/>
                <w:sz w:val="20"/>
                <w:szCs w:val="26"/>
                <w:rtl/>
                <w:lang w:val="en-GB" w:bidi="ar-EG"/>
              </w:rPr>
            </w:pPr>
            <w:r w:rsidRPr="00B56EFF">
              <w:rPr>
                <w:rFonts w:hint="cs"/>
                <w:position w:val="2"/>
                <w:sz w:val="20"/>
                <w:szCs w:val="26"/>
                <w:rtl/>
                <w:lang w:val="en-GB" w:bidi="ar-EG"/>
              </w:rPr>
              <w:t>وأحاط الفريق الاستشاري</w:t>
            </w:r>
            <w:r w:rsidR="00A83285" w:rsidRPr="00B56EFF">
              <w:rPr>
                <w:rFonts w:hint="cs"/>
                <w:position w:val="2"/>
                <w:sz w:val="20"/>
                <w:szCs w:val="26"/>
                <w:rtl/>
                <w:lang w:val="en-GB" w:bidi="ar-EG"/>
              </w:rPr>
              <w:t xml:space="preserve"> علماً بطلب ت</w:t>
            </w:r>
            <w:r w:rsidRPr="00B56EFF">
              <w:rPr>
                <w:rFonts w:hint="cs"/>
                <w:position w:val="2"/>
                <w:sz w:val="20"/>
                <w:szCs w:val="26"/>
                <w:rtl/>
                <w:lang w:val="en-GB" w:bidi="ar-EG"/>
              </w:rPr>
              <w:t>نسيق المواقع الإلكترونية للاتحاد، وهو النشاط الذي ينس</w:t>
            </w:r>
            <w:r w:rsidR="00A83285" w:rsidRPr="00B56EFF">
              <w:rPr>
                <w:rFonts w:hint="cs"/>
                <w:position w:val="2"/>
                <w:sz w:val="20"/>
                <w:szCs w:val="26"/>
                <w:rtl/>
                <w:lang w:val="en-GB" w:bidi="ar-EG"/>
              </w:rPr>
              <w:t>ّ</w:t>
            </w:r>
            <w:r w:rsidRPr="00B56EFF">
              <w:rPr>
                <w:rFonts w:hint="cs"/>
                <w:position w:val="2"/>
                <w:sz w:val="20"/>
                <w:szCs w:val="26"/>
                <w:rtl/>
                <w:lang w:val="en-GB" w:bidi="ar-EG"/>
              </w:rPr>
              <w:t xml:space="preserve">قه </w:t>
            </w:r>
            <w:r w:rsidR="00A83285" w:rsidRPr="00B56EFF">
              <w:rPr>
                <w:rFonts w:hint="cs"/>
                <w:position w:val="2"/>
                <w:sz w:val="20"/>
                <w:szCs w:val="26"/>
                <w:rtl/>
                <w:lang w:val="en-GB" w:bidi="ar-EG"/>
              </w:rPr>
              <w:t xml:space="preserve">داخل </w:t>
            </w:r>
            <w:r w:rsidRPr="00B56EFF">
              <w:rPr>
                <w:rFonts w:hint="cs"/>
                <w:position w:val="2"/>
                <w:sz w:val="20"/>
                <w:szCs w:val="26"/>
                <w:rtl/>
                <w:lang w:val="en-GB" w:bidi="ar-EG"/>
              </w:rPr>
              <w:t>الأمانة نائب الأمين العام.</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center"/>
              <w:rPr>
                <w:position w:val="2"/>
                <w:sz w:val="20"/>
                <w:szCs w:val="26"/>
                <w:lang w:bidi="ar-SY"/>
              </w:rPr>
            </w:pPr>
            <w:r w:rsidRPr="00B56EFF">
              <w:rPr>
                <w:position w:val="2"/>
                <w:sz w:val="20"/>
                <w:szCs w:val="26"/>
                <w:lang w:bidi="ar-SY"/>
              </w:rPr>
              <w:t>12</w:t>
            </w:r>
          </w:p>
        </w:tc>
        <w:tc>
          <w:tcPr>
            <w:tcW w:w="1170"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left"/>
              <w:rPr>
                <w:position w:val="2"/>
                <w:sz w:val="20"/>
                <w:szCs w:val="26"/>
                <w:lang w:bidi="ar-SY"/>
              </w:rPr>
            </w:pPr>
            <w:r w:rsidRPr="00B56EFF">
              <w:rPr>
                <w:position w:val="2"/>
                <w:sz w:val="20"/>
                <w:szCs w:val="26"/>
                <w:rtl/>
                <w:lang w:val="en-GB"/>
              </w:rPr>
              <w:t xml:space="preserve">موعد الاجتماع </w:t>
            </w:r>
            <w:r w:rsidR="002614D8" w:rsidRPr="00B56EFF">
              <w:rPr>
                <w:rFonts w:hint="cs"/>
                <w:position w:val="2"/>
                <w:sz w:val="20"/>
                <w:szCs w:val="26"/>
                <w:rtl/>
                <w:lang w:val="en-GB"/>
              </w:rPr>
              <w:t>المقبل</w:t>
            </w:r>
          </w:p>
        </w:tc>
        <w:tc>
          <w:tcPr>
            <w:tcW w:w="3384"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rPr>
                <w:position w:val="2"/>
                <w:sz w:val="20"/>
                <w:szCs w:val="26"/>
                <w:lang w:val="fr-CH"/>
              </w:rPr>
            </w:pPr>
            <w:r w:rsidRPr="00B56EFF">
              <w:rPr>
                <w:rFonts w:hint="cs"/>
                <w:position w:val="2"/>
                <w:sz w:val="20"/>
                <w:szCs w:val="26"/>
                <w:rtl/>
                <w:lang w:val="fr-CH"/>
              </w:rPr>
              <w:t xml:space="preserve">من المخطط أن يُعقد الاجتماع </w:t>
            </w:r>
            <w:r w:rsidR="007843E8" w:rsidRPr="00B56EFF">
              <w:rPr>
                <w:rFonts w:hint="cs"/>
                <w:position w:val="2"/>
                <w:sz w:val="20"/>
                <w:szCs w:val="26"/>
                <w:rtl/>
                <w:lang w:val="fr-CH"/>
              </w:rPr>
              <w:t>السابع</w:t>
            </w:r>
            <w:r w:rsidRPr="00B56EFF">
              <w:rPr>
                <w:rFonts w:hint="cs"/>
                <w:position w:val="2"/>
                <w:sz w:val="20"/>
                <w:szCs w:val="26"/>
                <w:rtl/>
                <w:lang w:val="fr-CH"/>
              </w:rPr>
              <w:t xml:space="preserve"> والعشرون للفريق الاستشاري في الفترة من </w:t>
            </w:r>
            <w:r w:rsidR="007843E8" w:rsidRPr="00B56EFF">
              <w:rPr>
                <w:position w:val="2"/>
                <w:sz w:val="20"/>
                <w:szCs w:val="26"/>
                <w:lang w:val="fr-CH"/>
              </w:rPr>
              <w:t>6</w:t>
            </w:r>
            <w:r w:rsidRPr="00B56EFF">
              <w:rPr>
                <w:rFonts w:hint="cs"/>
                <w:position w:val="2"/>
                <w:sz w:val="20"/>
                <w:szCs w:val="26"/>
                <w:rtl/>
                <w:lang w:val="fr-CH"/>
              </w:rPr>
              <w:t xml:space="preserve"> إلى </w:t>
            </w:r>
            <w:r w:rsidR="007843E8" w:rsidRPr="00B56EFF">
              <w:rPr>
                <w:position w:val="2"/>
                <w:sz w:val="20"/>
                <w:szCs w:val="26"/>
                <w:lang w:val="fr-CH"/>
              </w:rPr>
              <w:t>9</w:t>
            </w:r>
            <w:r w:rsidRPr="00B56EFF">
              <w:rPr>
                <w:rFonts w:hint="cs"/>
                <w:position w:val="2"/>
                <w:sz w:val="20"/>
                <w:szCs w:val="26"/>
                <w:rtl/>
                <w:lang w:val="fr-CH"/>
              </w:rPr>
              <w:t xml:space="preserve"> أبريل </w:t>
            </w:r>
            <w:r w:rsidRPr="00B56EFF">
              <w:rPr>
                <w:position w:val="2"/>
                <w:sz w:val="20"/>
                <w:szCs w:val="26"/>
                <w:lang w:val="fr-CH"/>
              </w:rPr>
              <w:t>20</w:t>
            </w:r>
            <w:r w:rsidR="007843E8" w:rsidRPr="00B56EFF">
              <w:rPr>
                <w:position w:val="2"/>
                <w:sz w:val="20"/>
                <w:szCs w:val="26"/>
                <w:lang w:val="fr-CH"/>
              </w:rPr>
              <w:t>20</w:t>
            </w:r>
            <w:r w:rsidRPr="00B56EFF">
              <w:rPr>
                <w:rFonts w:hint="cs"/>
                <w:position w:val="2"/>
                <w:sz w:val="20"/>
                <w:szCs w:val="26"/>
                <w:rtl/>
                <w:lang w:val="fr-CH"/>
              </w:rPr>
              <w:t>.</w:t>
            </w:r>
          </w:p>
        </w:tc>
      </w:tr>
      <w:tr w:rsidR="00FF25D2" w:rsidRPr="00B56EFF" w:rsidTr="00BD0AF8">
        <w:trPr>
          <w:jc w:val="center"/>
        </w:trPr>
        <w:tc>
          <w:tcPr>
            <w:tcW w:w="446"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center"/>
              <w:rPr>
                <w:position w:val="2"/>
                <w:sz w:val="20"/>
                <w:szCs w:val="26"/>
                <w:rtl/>
                <w:lang w:bidi="ar-EG"/>
              </w:rPr>
            </w:pPr>
            <w:r w:rsidRPr="00B56EFF">
              <w:rPr>
                <w:position w:val="2"/>
                <w:sz w:val="20"/>
                <w:szCs w:val="26"/>
                <w:lang w:bidi="ar-SY"/>
              </w:rPr>
              <w:t>13</w:t>
            </w:r>
          </w:p>
        </w:tc>
        <w:tc>
          <w:tcPr>
            <w:tcW w:w="1170" w:type="pct"/>
            <w:tcBorders>
              <w:top w:val="single" w:sz="6" w:space="0" w:color="auto"/>
              <w:left w:val="single" w:sz="6" w:space="0" w:color="auto"/>
              <w:bottom w:val="single" w:sz="6" w:space="0" w:color="auto"/>
              <w:right w:val="single" w:sz="6" w:space="0" w:color="auto"/>
            </w:tcBorders>
            <w:hideMark/>
          </w:tcPr>
          <w:p w:rsidR="00FF25D2" w:rsidRPr="00B56EFF" w:rsidRDefault="00FF25D2" w:rsidP="00BD0AF8">
            <w:pPr>
              <w:spacing w:before="60" w:after="60" w:line="300" w:lineRule="exact"/>
              <w:jc w:val="left"/>
              <w:rPr>
                <w:position w:val="2"/>
                <w:sz w:val="20"/>
                <w:szCs w:val="26"/>
                <w:lang w:bidi="ar-SY"/>
              </w:rPr>
            </w:pPr>
            <w:r w:rsidRPr="00B56EFF">
              <w:rPr>
                <w:position w:val="2"/>
                <w:sz w:val="20"/>
                <w:szCs w:val="26"/>
                <w:rtl/>
                <w:lang w:val="en-GB"/>
              </w:rPr>
              <w:t>ما يستجد من أعمال</w:t>
            </w:r>
          </w:p>
        </w:tc>
        <w:tc>
          <w:tcPr>
            <w:tcW w:w="3384" w:type="pct"/>
            <w:tcBorders>
              <w:top w:val="single" w:sz="6" w:space="0" w:color="auto"/>
              <w:left w:val="single" w:sz="6" w:space="0" w:color="auto"/>
              <w:bottom w:val="single" w:sz="6" w:space="0" w:color="auto"/>
              <w:right w:val="single" w:sz="6" w:space="0" w:color="auto"/>
            </w:tcBorders>
          </w:tcPr>
          <w:p w:rsidR="00FF25D2" w:rsidRPr="00B56EFF" w:rsidRDefault="00FF25D2" w:rsidP="00BD0AF8">
            <w:pPr>
              <w:spacing w:before="60" w:after="60" w:line="300" w:lineRule="exact"/>
              <w:rPr>
                <w:position w:val="2"/>
                <w:sz w:val="20"/>
                <w:szCs w:val="26"/>
                <w:rtl/>
                <w:lang w:val="fr-CH" w:bidi="ar-EG"/>
              </w:rPr>
            </w:pPr>
          </w:p>
        </w:tc>
      </w:tr>
    </w:tbl>
    <w:p w:rsidR="00FF25D2" w:rsidRPr="00F94958" w:rsidRDefault="00FF25D2" w:rsidP="00FF25D2">
      <w:pPr>
        <w:keepNext/>
        <w:keepLines/>
        <w:spacing w:before="240" w:after="60" w:line="300" w:lineRule="exact"/>
        <w:rPr>
          <w:b/>
          <w:bCs/>
          <w:u w:val="single"/>
        </w:rPr>
      </w:pPr>
      <w:r w:rsidRPr="00F94958">
        <w:rPr>
          <w:b/>
          <w:bCs/>
          <w:u w:val="single"/>
          <w:rtl/>
        </w:rPr>
        <w:lastRenderedPageBreak/>
        <w:t>الملحقات:</w:t>
      </w:r>
    </w:p>
    <w:p w:rsidR="00FF25D2" w:rsidRPr="00F94958" w:rsidRDefault="00FF25D2" w:rsidP="00376D69">
      <w:pPr>
        <w:keepNext/>
        <w:keepLines/>
        <w:spacing w:after="60"/>
        <w:rPr>
          <w:position w:val="2"/>
          <w:rtl/>
          <w:lang w:bidi="ar-EG"/>
        </w:rPr>
      </w:pPr>
      <w:r w:rsidRPr="00F94958">
        <w:rPr>
          <w:b/>
          <w:bCs/>
          <w:position w:val="2"/>
          <w:rtl/>
        </w:rPr>
        <w:t xml:space="preserve">الملحق </w:t>
      </w:r>
      <w:r w:rsidRPr="00F94958">
        <w:rPr>
          <w:b/>
          <w:bCs/>
          <w:position w:val="2"/>
        </w:rPr>
        <w:t>1</w:t>
      </w:r>
      <w:r w:rsidRPr="00F94958">
        <w:rPr>
          <w:position w:val="2"/>
          <w:rtl/>
        </w:rPr>
        <w:t>:</w:t>
      </w:r>
      <w:r w:rsidRPr="00F94958">
        <w:rPr>
          <w:rFonts w:hint="cs"/>
          <w:position w:val="2"/>
          <w:rtl/>
        </w:rPr>
        <w:t xml:space="preserve"> </w:t>
      </w:r>
      <w:r w:rsidR="001B422E" w:rsidRPr="00F94958">
        <w:rPr>
          <w:rFonts w:hint="cs"/>
          <w:position w:val="2"/>
          <w:rtl/>
        </w:rPr>
        <w:t>مشروع ال</w:t>
      </w:r>
      <w:r w:rsidRPr="00F94958">
        <w:rPr>
          <w:rFonts w:hint="cs"/>
          <w:position w:val="2"/>
          <w:rtl/>
        </w:rPr>
        <w:t xml:space="preserve">خطة </w:t>
      </w:r>
      <w:r w:rsidR="001B422E" w:rsidRPr="00F94958">
        <w:rPr>
          <w:rFonts w:hint="cs"/>
          <w:position w:val="2"/>
          <w:rtl/>
        </w:rPr>
        <w:t>التشغيلية الرباعية المتجددة</w:t>
      </w:r>
      <w:r w:rsidR="00984CB6">
        <w:rPr>
          <w:rFonts w:hint="cs"/>
          <w:position w:val="2"/>
          <w:rtl/>
        </w:rPr>
        <w:t xml:space="preserve"> لقطاع الاتصالات الراديوية</w:t>
      </w:r>
      <w:r w:rsidR="001B422E" w:rsidRPr="00F94958">
        <w:rPr>
          <w:rFonts w:hint="cs"/>
          <w:position w:val="2"/>
          <w:rtl/>
        </w:rPr>
        <w:t xml:space="preserve"> </w:t>
      </w:r>
      <w:r w:rsidRPr="00F94958">
        <w:rPr>
          <w:rFonts w:hint="cs"/>
          <w:position w:val="2"/>
          <w:rtl/>
        </w:rPr>
        <w:t xml:space="preserve">للفترة </w:t>
      </w:r>
      <w:r w:rsidRPr="00F94958">
        <w:rPr>
          <w:position w:val="2"/>
        </w:rPr>
        <w:t>2023-2020</w:t>
      </w:r>
      <w:r w:rsidRPr="00F94958">
        <w:rPr>
          <w:rFonts w:hint="cs"/>
          <w:position w:val="2"/>
          <w:rtl/>
          <w:lang w:bidi="ar-EG"/>
        </w:rPr>
        <w:t xml:space="preserve"> (المصدر: الوثيقة </w:t>
      </w:r>
      <w:r w:rsidRPr="00F94958">
        <w:rPr>
          <w:position w:val="2"/>
          <w:lang w:bidi="ar-EG"/>
        </w:rPr>
        <w:t>RAG1</w:t>
      </w:r>
      <w:r w:rsidR="007843E8" w:rsidRPr="00F94958">
        <w:rPr>
          <w:position w:val="2"/>
          <w:lang w:bidi="ar-EG"/>
        </w:rPr>
        <w:t>9</w:t>
      </w:r>
      <w:r w:rsidRPr="00F94958">
        <w:rPr>
          <w:position w:val="2"/>
          <w:lang w:bidi="ar-EG"/>
        </w:rPr>
        <w:t>/</w:t>
      </w:r>
      <w:r w:rsidR="007843E8" w:rsidRPr="00F94958">
        <w:rPr>
          <w:position w:val="2"/>
          <w:lang w:bidi="ar-EG"/>
        </w:rPr>
        <w:t>1</w:t>
      </w:r>
      <w:r w:rsidR="00376D69">
        <w:rPr>
          <w:position w:val="2"/>
          <w:lang w:bidi="ar-EG"/>
        </w:rPr>
        <w:t>(</w:t>
      </w:r>
      <w:r w:rsidR="007843E8" w:rsidRPr="00F94958">
        <w:rPr>
          <w:position w:val="2"/>
          <w:lang w:bidi="ar-EG"/>
        </w:rPr>
        <w:t>Add.2</w:t>
      </w:r>
      <w:r w:rsidR="00376D69">
        <w:rPr>
          <w:position w:val="2"/>
          <w:lang w:bidi="ar-EG"/>
        </w:rPr>
        <w:t>)</w:t>
      </w:r>
      <w:r w:rsidR="007843E8" w:rsidRPr="00F94958">
        <w:rPr>
          <w:rFonts w:hint="cs"/>
          <w:position w:val="2"/>
          <w:rtl/>
          <w:lang w:bidi="ar-EG"/>
        </w:rPr>
        <w:t>)</w:t>
      </w:r>
    </w:p>
    <w:p w:rsidR="001B422E" w:rsidRPr="00F94958" w:rsidRDefault="00FF25D2" w:rsidP="008758EC">
      <w:pPr>
        <w:keepNext/>
        <w:keepLines/>
        <w:spacing w:before="60" w:after="60"/>
        <w:rPr>
          <w:position w:val="2"/>
          <w:rtl/>
          <w:lang w:bidi="ar-EG"/>
        </w:rPr>
      </w:pPr>
      <w:r w:rsidRPr="00F94958">
        <w:rPr>
          <w:b/>
          <w:bCs/>
          <w:position w:val="2"/>
          <w:rtl/>
        </w:rPr>
        <w:t xml:space="preserve">الملحق </w:t>
      </w:r>
      <w:r w:rsidRPr="00F94958">
        <w:rPr>
          <w:b/>
          <w:bCs/>
          <w:position w:val="2"/>
        </w:rPr>
        <w:t>2</w:t>
      </w:r>
      <w:r w:rsidRPr="00F94958">
        <w:rPr>
          <w:position w:val="2"/>
          <w:rtl/>
        </w:rPr>
        <w:t xml:space="preserve">: </w:t>
      </w:r>
      <w:r w:rsidR="001B422E" w:rsidRPr="00F94958">
        <w:rPr>
          <w:rFonts w:hint="cs"/>
          <w:position w:val="2"/>
          <w:rtl/>
        </w:rPr>
        <w:t xml:space="preserve">اختصاصات فريق العمل بالمراسلة </w:t>
      </w:r>
      <w:r w:rsidR="00984CB6" w:rsidRPr="00F94958">
        <w:rPr>
          <w:rFonts w:hint="cs"/>
          <w:position w:val="2"/>
          <w:rtl/>
        </w:rPr>
        <w:t xml:space="preserve">التابع للفريق الاستشاري للاتصالات الراديوية </w:t>
      </w:r>
      <w:r w:rsidR="00984CB6">
        <w:rPr>
          <w:rFonts w:hint="cs"/>
          <w:position w:val="2"/>
          <w:rtl/>
        </w:rPr>
        <w:t>و</w:t>
      </w:r>
      <w:r w:rsidR="001B422E" w:rsidRPr="00F94958">
        <w:rPr>
          <w:rFonts w:hint="cs"/>
          <w:position w:val="2"/>
          <w:rtl/>
        </w:rPr>
        <w:t>المعني باستعراض القرار</w:t>
      </w:r>
      <w:r w:rsidR="0022706C">
        <w:rPr>
          <w:rFonts w:hint="cs"/>
          <w:position w:val="2"/>
          <w:rtl/>
        </w:rPr>
        <w:t xml:space="preserve"> </w:t>
      </w:r>
      <w:r w:rsidR="001B422E" w:rsidRPr="00F94958">
        <w:rPr>
          <w:position w:val="2"/>
        </w:rPr>
        <w:t>ITU-R 2-7</w:t>
      </w:r>
      <w:r w:rsidR="001B422E" w:rsidRPr="00F94958">
        <w:rPr>
          <w:rFonts w:hint="cs"/>
          <w:position w:val="2"/>
          <w:rtl/>
        </w:rPr>
        <w:t xml:space="preserve"> </w:t>
      </w:r>
      <w:r w:rsidR="001B422E" w:rsidRPr="00F94958">
        <w:rPr>
          <w:position w:val="2"/>
          <w:rtl/>
        </w:rPr>
        <w:t>و</w:t>
      </w:r>
      <w:r w:rsidR="001B422E" w:rsidRPr="00F94958">
        <w:rPr>
          <w:rFonts w:hint="cs"/>
          <w:position w:val="2"/>
          <w:rtl/>
        </w:rPr>
        <w:t>إمكانية</w:t>
      </w:r>
      <w:r w:rsidR="001B422E" w:rsidRPr="00F94958">
        <w:rPr>
          <w:position w:val="2"/>
          <w:rtl/>
        </w:rPr>
        <w:t xml:space="preserve"> مراجعته</w:t>
      </w:r>
      <w:r w:rsidR="001B422E" w:rsidRPr="00F94958">
        <w:rPr>
          <w:rFonts w:hint="cs"/>
          <w:position w:val="2"/>
          <w:rtl/>
        </w:rPr>
        <w:t xml:space="preserve"> </w:t>
      </w:r>
      <w:r w:rsidR="001B422E" w:rsidRPr="00F94958">
        <w:rPr>
          <w:rFonts w:hint="cs"/>
          <w:position w:val="2"/>
          <w:rtl/>
          <w:lang w:bidi="ar-EG"/>
        </w:rPr>
        <w:t xml:space="preserve">(المصدر: الوثيقة </w:t>
      </w:r>
      <w:r w:rsidR="001B422E" w:rsidRPr="00F94958">
        <w:rPr>
          <w:rFonts w:asciiTheme="minorHAnsi" w:hAnsiTheme="minorHAnsi"/>
        </w:rPr>
        <w:t>TEMP/1</w:t>
      </w:r>
      <w:r w:rsidR="00B322CD">
        <w:rPr>
          <w:rFonts w:asciiTheme="minorHAnsi" w:hAnsiTheme="minorHAnsi"/>
        </w:rPr>
        <w:t>(</w:t>
      </w:r>
      <w:r w:rsidR="001B422E" w:rsidRPr="00F94958">
        <w:rPr>
          <w:rFonts w:asciiTheme="minorHAnsi" w:hAnsiTheme="minorHAnsi"/>
        </w:rPr>
        <w:t>Rev.1</w:t>
      </w:r>
      <w:r w:rsidR="00B322CD">
        <w:rPr>
          <w:rFonts w:asciiTheme="minorHAnsi" w:hAnsiTheme="minorHAnsi"/>
        </w:rPr>
        <w:t>)</w:t>
      </w:r>
      <w:r w:rsidR="001B422E" w:rsidRPr="00F94958">
        <w:rPr>
          <w:rFonts w:hint="cs"/>
          <w:position w:val="2"/>
          <w:rtl/>
          <w:lang w:bidi="ar-EG"/>
        </w:rPr>
        <w:t>).</w:t>
      </w:r>
    </w:p>
    <w:p w:rsidR="001119A4" w:rsidRPr="00F94958" w:rsidRDefault="001119A4" w:rsidP="00D838C1">
      <w:pPr>
        <w:rPr>
          <w:rtl/>
          <w:lang w:bidi="ar-EG"/>
        </w:rPr>
      </w:pPr>
    </w:p>
    <w:p w:rsidR="00FF25D2" w:rsidRPr="00F94958" w:rsidRDefault="00FF25D2" w:rsidP="00D838C1">
      <w:pPr>
        <w:rPr>
          <w:rtl/>
          <w:lang w:bidi="ar-EG"/>
        </w:rPr>
        <w:sectPr w:rsidR="00FF25D2" w:rsidRPr="00F94958" w:rsidSect="00FF25D2">
          <w:footerReference w:type="default" r:id="rId16"/>
          <w:headerReference w:type="first" r:id="rId17"/>
          <w:footerReference w:type="first" r:id="rId18"/>
          <w:pgSz w:w="16840" w:h="11907" w:orient="landscape" w:code="9"/>
          <w:pgMar w:top="1134" w:right="1418" w:bottom="1134" w:left="1134" w:header="709" w:footer="709" w:gutter="0"/>
          <w:cols w:space="708"/>
          <w:titlePg/>
          <w:docGrid w:linePitch="360"/>
        </w:sectPr>
      </w:pPr>
    </w:p>
    <w:p w:rsidR="00450668" w:rsidRPr="00F94958" w:rsidRDefault="00450668" w:rsidP="00450668">
      <w:pPr>
        <w:pStyle w:val="AnnexNo"/>
        <w:rPr>
          <w:rtl/>
        </w:rPr>
      </w:pPr>
      <w:r w:rsidRPr="00F94958">
        <w:rPr>
          <w:rFonts w:hint="cs"/>
          <w:rtl/>
        </w:rPr>
        <w:lastRenderedPageBreak/>
        <w:t xml:space="preserve">الملحق </w:t>
      </w:r>
      <w:r w:rsidRPr="00F94958">
        <w:t>1</w:t>
      </w:r>
    </w:p>
    <w:p w:rsidR="00450668" w:rsidRPr="00F94958" w:rsidRDefault="00DF6472" w:rsidP="00B062B1">
      <w:pPr>
        <w:pStyle w:val="Annextitle"/>
        <w:rPr>
          <w:b w:val="0"/>
          <w:bCs w:val="0"/>
          <w:position w:val="2"/>
          <w:rtl/>
          <w:lang w:bidi="ar-EG"/>
        </w:rPr>
      </w:pPr>
      <w:r w:rsidRPr="00F94958">
        <w:rPr>
          <w:rFonts w:hint="cs"/>
          <w:b w:val="0"/>
          <w:bCs w:val="0"/>
          <w:rtl/>
          <w:lang w:bidi="ar-EG"/>
        </w:rPr>
        <w:t>مشروع الخطة التشغيلية الرباعية المتجددة لقطاع الاتصالات الراديوية بالاتحاد</w:t>
      </w:r>
      <w:r w:rsidRPr="00245F6B">
        <w:rPr>
          <w:rFonts w:hint="cs"/>
          <w:b w:val="0"/>
          <w:bCs w:val="0"/>
          <w:rtl/>
          <w:lang w:bidi="ar-EG"/>
        </w:rPr>
        <w:t xml:space="preserve"> </w:t>
      </w:r>
      <w:r w:rsidR="00245F6B">
        <w:rPr>
          <w:b w:val="0"/>
          <w:bCs w:val="0"/>
          <w:position w:val="2"/>
          <w:lang w:bidi="ar-EG"/>
        </w:rPr>
        <w:br/>
      </w:r>
      <w:r w:rsidR="0076174C" w:rsidRPr="00F94958">
        <w:rPr>
          <w:rFonts w:hint="cs"/>
          <w:b w:val="0"/>
          <w:bCs w:val="0"/>
          <w:position w:val="2"/>
          <w:rtl/>
          <w:lang w:bidi="ar-EG"/>
        </w:rPr>
        <w:t xml:space="preserve">(المصدر: الوثيقة </w:t>
      </w:r>
      <w:r w:rsidR="0076174C" w:rsidRPr="00F94958">
        <w:rPr>
          <w:b w:val="0"/>
          <w:bCs w:val="0"/>
          <w:position w:val="2"/>
          <w:lang w:bidi="ar-EG"/>
        </w:rPr>
        <w:t>RAG19/1</w:t>
      </w:r>
      <w:r w:rsidR="00B062B1">
        <w:rPr>
          <w:b w:val="0"/>
          <w:bCs w:val="0"/>
          <w:position w:val="2"/>
          <w:lang w:bidi="ar-EG"/>
        </w:rPr>
        <w:t>(</w:t>
      </w:r>
      <w:r w:rsidR="0076174C" w:rsidRPr="00F94958">
        <w:rPr>
          <w:b w:val="0"/>
          <w:bCs w:val="0"/>
          <w:position w:val="2"/>
          <w:lang w:bidi="ar-EG"/>
        </w:rPr>
        <w:t>Add.2</w:t>
      </w:r>
      <w:r w:rsidR="00B062B1">
        <w:rPr>
          <w:b w:val="0"/>
          <w:bCs w:val="0"/>
          <w:position w:val="2"/>
          <w:lang w:bidi="ar-EG"/>
        </w:rPr>
        <w:t>)</w:t>
      </w:r>
      <w:r w:rsidR="0076174C" w:rsidRPr="00F94958">
        <w:rPr>
          <w:rFonts w:hint="cs"/>
          <w:b w:val="0"/>
          <w:bCs w:val="0"/>
          <w:position w:val="2"/>
          <w:rtl/>
          <w:lang w:bidi="ar-EG"/>
        </w:rPr>
        <w:t>)</w:t>
      </w:r>
    </w:p>
    <w:p w:rsidR="0076174C" w:rsidRPr="00F94958" w:rsidRDefault="0076174C" w:rsidP="0076174C">
      <w:pPr>
        <w:rPr>
          <w:rtl/>
          <w:lang w:bidi="ar-EG"/>
        </w:rPr>
      </w:pPr>
    </w:p>
    <w:tbl>
      <w:tblPr>
        <w:bidiVisual/>
        <w:tblW w:w="5000" w:type="pct"/>
        <w:jc w:val="center"/>
        <w:tblLayout w:type="fixed"/>
        <w:tblLook w:val="0000" w:firstRow="0" w:lastRow="0" w:firstColumn="0" w:lastColumn="0" w:noHBand="0" w:noVBand="0"/>
      </w:tblPr>
      <w:tblGrid>
        <w:gridCol w:w="6520"/>
        <w:gridCol w:w="3119"/>
      </w:tblGrid>
      <w:tr w:rsidR="0076174C" w:rsidRPr="00F94958" w:rsidTr="0076174C">
        <w:trPr>
          <w:cantSplit/>
          <w:trHeight w:val="1276"/>
          <w:jc w:val="center"/>
        </w:trPr>
        <w:tc>
          <w:tcPr>
            <w:tcW w:w="3382" w:type="pct"/>
            <w:vAlign w:val="center"/>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F94958">
              <w:rPr>
                <w:rFonts w:ascii="Verdana Bold" w:eastAsiaTheme="minorEastAsia" w:hAnsi="Verdana Bold" w:hint="cs"/>
                <w:b/>
                <w:bCs/>
                <w:sz w:val="24"/>
                <w:szCs w:val="40"/>
                <w:rtl/>
                <w:lang w:eastAsia="zh-CN" w:bidi="ar-EG"/>
              </w:rPr>
              <w:t>الفريق الاستشاري للاتصالات الراديوية</w:t>
            </w:r>
          </w:p>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F94958">
              <w:rPr>
                <w:rFonts w:ascii="Verdana Bold" w:eastAsiaTheme="minorEastAsia" w:hAnsi="Verdana Bold" w:hint="cs"/>
                <w:b/>
                <w:bCs/>
                <w:sz w:val="18"/>
                <w:szCs w:val="32"/>
                <w:rtl/>
                <w:lang w:eastAsia="zh-CN" w:bidi="ar-EG"/>
              </w:rPr>
              <w:t xml:space="preserve">جنيف، </w:t>
            </w:r>
            <w:r w:rsidRPr="00F94958">
              <w:rPr>
                <w:rFonts w:ascii="Verdana Bold" w:eastAsiaTheme="minorEastAsia" w:hAnsi="Verdana Bold"/>
                <w:b/>
                <w:bCs/>
                <w:sz w:val="20"/>
                <w:szCs w:val="34"/>
                <w:lang w:eastAsia="zh-CN" w:bidi="ar-SY"/>
              </w:rPr>
              <w:t>17-15</w:t>
            </w:r>
            <w:r w:rsidRPr="00F94958">
              <w:rPr>
                <w:rFonts w:ascii="Verdana Bold" w:eastAsiaTheme="minorEastAsia" w:hAnsi="Verdana Bold" w:hint="cs"/>
                <w:b/>
                <w:bCs/>
                <w:sz w:val="18"/>
                <w:szCs w:val="32"/>
                <w:rtl/>
                <w:lang w:eastAsia="zh-CN" w:bidi="ar-SY"/>
              </w:rPr>
              <w:t xml:space="preserve"> أبريل </w:t>
            </w:r>
            <w:r w:rsidRPr="00F94958">
              <w:rPr>
                <w:rFonts w:ascii="Verdana Bold" w:eastAsiaTheme="minorEastAsia" w:hAnsi="Verdana Bold"/>
                <w:b/>
                <w:bCs/>
                <w:sz w:val="20"/>
                <w:szCs w:val="34"/>
                <w:lang w:eastAsia="zh-CN" w:bidi="ar-SY"/>
              </w:rPr>
              <w:t>2019</w:t>
            </w:r>
          </w:p>
        </w:tc>
        <w:tc>
          <w:tcPr>
            <w:tcW w:w="1618" w:type="pct"/>
            <w:vAlign w:val="center"/>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F94958">
              <w:rPr>
                <w:noProof/>
                <w:rtl/>
                <w:lang w:val="en-GB" w:eastAsia="zh-CN"/>
              </w:rPr>
              <w:drawing>
                <wp:inline distT="0" distB="0" distL="0" distR="0" wp14:anchorId="48665B2C" wp14:editId="19C47BE1">
                  <wp:extent cx="1839600" cy="723600"/>
                  <wp:effectExtent l="0" t="0" r="8255" b="635"/>
                  <wp:docPr id="6" name="Picture 6"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1"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76174C" w:rsidRPr="00F94958" w:rsidTr="0076174C">
        <w:trPr>
          <w:cantSplit/>
          <w:trHeight w:val="20"/>
          <w:jc w:val="center"/>
        </w:trPr>
        <w:tc>
          <w:tcPr>
            <w:tcW w:w="3382" w:type="pct"/>
            <w:tcBorders>
              <w:bottom w:val="single" w:sz="12" w:space="0" w:color="auto"/>
            </w:tcBorders>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76174C" w:rsidRPr="00F94958" w:rsidTr="0076174C">
        <w:trPr>
          <w:cantSplit/>
          <w:trHeight w:val="20"/>
          <w:jc w:val="center"/>
        </w:trPr>
        <w:tc>
          <w:tcPr>
            <w:tcW w:w="3382" w:type="pct"/>
            <w:tcBorders>
              <w:top w:val="single" w:sz="12" w:space="0" w:color="auto"/>
            </w:tcBorders>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76174C" w:rsidRPr="00F94958" w:rsidTr="0076174C">
        <w:trPr>
          <w:cantSplit/>
          <w:jc w:val="center"/>
        </w:trPr>
        <w:tc>
          <w:tcPr>
            <w:tcW w:w="3382" w:type="pct"/>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F94958">
              <w:rPr>
                <w:rFonts w:ascii="Verdana Bold" w:eastAsiaTheme="minorEastAsia" w:hAnsi="Verdana Bold" w:hint="cs"/>
                <w:b/>
                <w:bCs/>
                <w:sz w:val="19"/>
                <w:rtl/>
                <w:lang w:eastAsia="zh-CN" w:bidi="ar-EG"/>
              </w:rPr>
              <w:t>المراجعة</w:t>
            </w:r>
            <w:r w:rsidRPr="00F94958">
              <w:rPr>
                <w:rFonts w:asciiTheme="minorHAnsi" w:eastAsiaTheme="minorEastAsia" w:hAnsiTheme="minorHAnsi" w:hint="cs"/>
                <w:b/>
                <w:bCs/>
                <w:sz w:val="19"/>
                <w:rtl/>
                <w:lang w:eastAsia="zh-CN" w:bidi="ar-EG"/>
              </w:rPr>
              <w:t xml:space="preserve"> </w:t>
            </w:r>
            <w:r w:rsidRPr="00F94958">
              <w:rPr>
                <w:rFonts w:ascii="Verdana Bold" w:eastAsiaTheme="minorEastAsia" w:hAnsi="Verdana Bold"/>
                <w:b/>
                <w:bCs/>
                <w:sz w:val="19"/>
                <w:lang w:eastAsia="zh-CN" w:bidi="ar-SY"/>
              </w:rPr>
              <w:t>1</w:t>
            </w:r>
            <w:r w:rsidRPr="00F94958">
              <w:rPr>
                <w:rFonts w:asciiTheme="minorHAnsi" w:eastAsiaTheme="minorEastAsia" w:hAnsiTheme="minorHAnsi" w:hint="cs"/>
                <w:b/>
                <w:bCs/>
                <w:sz w:val="19"/>
                <w:rtl/>
                <w:lang w:eastAsia="zh-CN" w:bidi="ar-EG"/>
              </w:rPr>
              <w:t xml:space="preserve"> </w:t>
            </w:r>
            <w:r w:rsidRPr="00F94958">
              <w:rPr>
                <w:rFonts w:asciiTheme="minorHAnsi" w:eastAsiaTheme="minorEastAsia" w:hAnsiTheme="minorHAnsi"/>
                <w:b/>
                <w:bCs/>
                <w:sz w:val="19"/>
                <w:rtl/>
                <w:lang w:eastAsia="zh-CN" w:bidi="ar-EG"/>
              </w:rPr>
              <w:br/>
            </w:r>
            <w:r w:rsidRPr="00F94958">
              <w:rPr>
                <w:rFonts w:asciiTheme="minorHAnsi" w:eastAsiaTheme="minorEastAsia" w:hAnsiTheme="minorHAnsi" w:hint="cs"/>
                <w:b/>
                <w:bCs/>
                <w:sz w:val="19"/>
                <w:rtl/>
                <w:lang w:eastAsia="zh-CN" w:bidi="ar-EG"/>
              </w:rPr>
              <w:t>ل</w:t>
            </w:r>
            <w:r w:rsidRPr="00F94958">
              <w:rPr>
                <w:rFonts w:ascii="Verdana Bold" w:eastAsiaTheme="minorEastAsia" w:hAnsi="Verdana Bold" w:hint="cs"/>
                <w:b/>
                <w:bCs/>
                <w:sz w:val="19"/>
                <w:rtl/>
                <w:lang w:eastAsia="zh-CN" w:bidi="ar-EG"/>
              </w:rPr>
              <w:t xml:space="preserve">لإضافة </w:t>
            </w:r>
            <w:r w:rsidRPr="00F94958">
              <w:rPr>
                <w:rFonts w:ascii="Verdana" w:eastAsiaTheme="minorEastAsia" w:hAnsi="Verdana"/>
                <w:b/>
                <w:bCs/>
                <w:sz w:val="19"/>
                <w:lang w:eastAsia="zh-CN" w:bidi="ar-EG"/>
              </w:rPr>
              <w:t>2</w:t>
            </w:r>
            <w:r w:rsidRPr="00F94958">
              <w:rPr>
                <w:rFonts w:asciiTheme="minorHAnsi" w:eastAsiaTheme="minorEastAsia" w:hAnsiTheme="minorHAnsi"/>
                <w:b/>
                <w:bCs/>
                <w:sz w:val="19"/>
                <w:lang w:eastAsia="zh-CN" w:bidi="ar-EG"/>
              </w:rPr>
              <w:br/>
            </w:r>
            <w:r w:rsidRPr="00F94958">
              <w:rPr>
                <w:rFonts w:ascii="Verdana Bold" w:eastAsiaTheme="minorEastAsia" w:hAnsi="Verdana Bold" w:hint="cs"/>
                <w:b/>
                <w:bCs/>
                <w:sz w:val="19"/>
                <w:rtl/>
                <w:lang w:eastAsia="zh-CN" w:bidi="ar-EG"/>
              </w:rPr>
              <w:t>لل</w:t>
            </w:r>
            <w:r w:rsidRPr="00F94958">
              <w:rPr>
                <w:rFonts w:ascii="Verdana Bold" w:eastAsiaTheme="minorEastAsia" w:hAnsi="Verdana Bold"/>
                <w:b/>
                <w:bCs/>
                <w:sz w:val="19"/>
                <w:rtl/>
                <w:lang w:eastAsia="zh-CN" w:bidi="ar-EG"/>
              </w:rPr>
              <w:t>و</w:t>
            </w:r>
            <w:r w:rsidRPr="00F94958">
              <w:rPr>
                <w:rFonts w:ascii="Verdana Bold" w:eastAsiaTheme="minorEastAsia" w:hAnsi="Verdana Bold" w:hint="cs"/>
                <w:b/>
                <w:bCs/>
                <w:sz w:val="19"/>
                <w:rtl/>
                <w:lang w:eastAsia="zh-CN" w:bidi="ar-EG"/>
              </w:rPr>
              <w:t xml:space="preserve">ثيقة </w:t>
            </w:r>
            <w:r w:rsidRPr="00F94958">
              <w:rPr>
                <w:rFonts w:ascii="Verdana Bold" w:eastAsiaTheme="minorEastAsia" w:hAnsi="Verdana Bold"/>
                <w:b/>
                <w:bCs/>
                <w:sz w:val="19"/>
                <w:lang w:eastAsia="zh-CN" w:bidi="ar-SY"/>
              </w:rPr>
              <w:t>RAG19/</w:t>
            </w:r>
            <w:r w:rsidRPr="00F94958">
              <w:rPr>
                <w:rFonts w:ascii="Verdana" w:eastAsiaTheme="minorEastAsia" w:hAnsi="Verdana"/>
                <w:b/>
                <w:bCs/>
                <w:sz w:val="19"/>
                <w:lang w:eastAsia="zh-CN" w:bidi="ar-SY"/>
              </w:rPr>
              <w:t>1</w:t>
            </w:r>
            <w:r w:rsidRPr="00F94958">
              <w:rPr>
                <w:rFonts w:ascii="Verdana Bold" w:eastAsiaTheme="minorEastAsia" w:hAnsi="Verdana Bold"/>
                <w:b/>
                <w:bCs/>
                <w:sz w:val="19"/>
                <w:lang w:eastAsia="zh-CN" w:bidi="ar-SY"/>
              </w:rPr>
              <w:t>-A</w:t>
            </w:r>
          </w:p>
        </w:tc>
      </w:tr>
      <w:tr w:rsidR="0076174C" w:rsidRPr="00F94958" w:rsidTr="0076174C">
        <w:trPr>
          <w:cantSplit/>
          <w:jc w:val="center"/>
        </w:trPr>
        <w:tc>
          <w:tcPr>
            <w:tcW w:w="3382" w:type="pct"/>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F94958">
              <w:rPr>
                <w:rFonts w:ascii="Verdana Bold" w:eastAsiaTheme="minorEastAsia" w:hAnsi="Verdana Bold"/>
                <w:b/>
                <w:bCs/>
                <w:sz w:val="19"/>
                <w:lang w:eastAsia="zh-CN" w:bidi="ar-SY"/>
              </w:rPr>
              <w:t>27</w:t>
            </w:r>
            <w:r w:rsidRPr="00F94958">
              <w:rPr>
                <w:rFonts w:ascii="Verdana Bold" w:eastAsiaTheme="minorEastAsia" w:hAnsi="Verdana Bold" w:hint="cs"/>
                <w:b/>
                <w:bCs/>
                <w:sz w:val="19"/>
                <w:rtl/>
                <w:lang w:eastAsia="zh-CN" w:bidi="ar-EG"/>
              </w:rPr>
              <w:t xml:space="preserve"> مارس </w:t>
            </w:r>
            <w:r w:rsidRPr="00F94958">
              <w:rPr>
                <w:rFonts w:ascii="Verdana Bold" w:eastAsiaTheme="minorEastAsia" w:hAnsi="Verdana Bold"/>
                <w:b/>
                <w:bCs/>
                <w:sz w:val="19"/>
                <w:lang w:eastAsia="zh-CN" w:bidi="ar-SY"/>
              </w:rPr>
              <w:t>2019</w:t>
            </w:r>
          </w:p>
        </w:tc>
      </w:tr>
      <w:tr w:rsidR="0076174C" w:rsidRPr="00F94958" w:rsidTr="0076174C">
        <w:trPr>
          <w:cantSplit/>
          <w:jc w:val="center"/>
        </w:trPr>
        <w:tc>
          <w:tcPr>
            <w:tcW w:w="3382" w:type="pct"/>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76174C" w:rsidRPr="00F94958"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F94958">
              <w:rPr>
                <w:rFonts w:ascii="Verdana Bold" w:eastAsiaTheme="minorEastAsia" w:hAnsi="Verdana Bold" w:hint="cs"/>
                <w:b/>
                <w:bCs/>
                <w:sz w:val="19"/>
                <w:rtl/>
                <w:lang w:eastAsia="zh-CN" w:bidi="ar-EG"/>
              </w:rPr>
              <w:t>الأصل: بالإنكليزية</w:t>
            </w:r>
          </w:p>
        </w:tc>
      </w:tr>
      <w:tr w:rsidR="0076174C" w:rsidRPr="00F94958" w:rsidTr="0076174C">
        <w:trPr>
          <w:cantSplit/>
          <w:trHeight w:val="1159"/>
          <w:jc w:val="center"/>
        </w:trPr>
        <w:tc>
          <w:tcPr>
            <w:tcW w:w="5000" w:type="pct"/>
            <w:gridSpan w:val="2"/>
          </w:tcPr>
          <w:p w:rsidR="0076174C" w:rsidRPr="00F94958" w:rsidRDefault="0076174C" w:rsidP="0076174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F94958">
              <w:rPr>
                <w:rFonts w:eastAsiaTheme="minorEastAsia" w:hint="cs"/>
                <w:b/>
                <w:bCs/>
                <w:sz w:val="32"/>
                <w:szCs w:val="44"/>
                <w:rtl/>
                <w:lang w:eastAsia="zh-CN" w:bidi="ar-SY"/>
              </w:rPr>
              <w:t>مدير مكتب الاتصالات الراديوية</w:t>
            </w:r>
          </w:p>
        </w:tc>
      </w:tr>
      <w:tr w:rsidR="0076174C" w:rsidRPr="00F94958" w:rsidTr="0076174C">
        <w:trPr>
          <w:cantSplit/>
          <w:jc w:val="center"/>
        </w:trPr>
        <w:tc>
          <w:tcPr>
            <w:tcW w:w="5000" w:type="pct"/>
            <w:gridSpan w:val="2"/>
          </w:tcPr>
          <w:p w:rsidR="0076174C" w:rsidRPr="00F94958" w:rsidRDefault="0076174C" w:rsidP="0076174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lang w:eastAsia="zh-CN" w:bidi="ar-EG"/>
              </w:rPr>
            </w:pPr>
            <w:r w:rsidRPr="00F94958">
              <w:rPr>
                <w:rFonts w:eastAsiaTheme="minorEastAsia" w:hint="cs"/>
                <w:w w:val="120"/>
                <w:sz w:val="28"/>
                <w:szCs w:val="40"/>
                <w:rtl/>
                <w:lang w:eastAsia="zh-CN" w:bidi="ar-SY"/>
              </w:rPr>
              <w:t xml:space="preserve">تقرير إلى الاجتماع </w:t>
            </w:r>
            <w:r w:rsidRPr="00F94958">
              <w:rPr>
                <w:rFonts w:eastAsiaTheme="minorEastAsia" w:hint="cs"/>
                <w:w w:val="120"/>
                <w:sz w:val="28"/>
                <w:szCs w:val="40"/>
                <w:rtl/>
                <w:lang w:eastAsia="zh-CN" w:bidi="ar-EG"/>
              </w:rPr>
              <w:t>السادس</w:t>
            </w:r>
            <w:r w:rsidRPr="00F94958">
              <w:rPr>
                <w:rFonts w:eastAsiaTheme="minorEastAsia" w:hint="cs"/>
                <w:w w:val="120"/>
                <w:sz w:val="28"/>
                <w:szCs w:val="40"/>
                <w:rtl/>
                <w:lang w:eastAsia="zh-CN" w:bidi="ar-SY"/>
              </w:rPr>
              <w:t xml:space="preserve"> والعشرين</w:t>
            </w:r>
            <w:r w:rsidRPr="00F94958">
              <w:rPr>
                <w:rFonts w:eastAsiaTheme="minorEastAsia"/>
                <w:w w:val="120"/>
                <w:sz w:val="28"/>
                <w:szCs w:val="40"/>
                <w:rtl/>
                <w:lang w:eastAsia="zh-CN" w:bidi="ar-SY"/>
              </w:rPr>
              <w:br/>
            </w:r>
            <w:r w:rsidRPr="00F94958">
              <w:rPr>
                <w:rFonts w:eastAsiaTheme="minorEastAsia" w:hint="cs"/>
                <w:w w:val="120"/>
                <w:sz w:val="28"/>
                <w:szCs w:val="40"/>
                <w:rtl/>
                <w:lang w:eastAsia="zh-CN" w:bidi="ar-SY"/>
              </w:rPr>
              <w:t>للفريق الاستشاري للاتصالات الراديوية</w:t>
            </w:r>
          </w:p>
        </w:tc>
      </w:tr>
      <w:tr w:rsidR="0076174C" w:rsidRPr="00F94958" w:rsidTr="0076174C">
        <w:trPr>
          <w:cantSplit/>
          <w:jc w:val="center"/>
        </w:trPr>
        <w:tc>
          <w:tcPr>
            <w:tcW w:w="5000" w:type="pct"/>
            <w:gridSpan w:val="2"/>
          </w:tcPr>
          <w:p w:rsidR="0076174C" w:rsidRPr="00F94958" w:rsidRDefault="0076174C" w:rsidP="0076174C">
            <w:pPr>
              <w:pStyle w:val="Title2"/>
              <w:rPr>
                <w:rFonts w:eastAsiaTheme="minorEastAsia"/>
                <w:rtl/>
                <w:lang w:eastAsia="zh-CN"/>
              </w:rPr>
            </w:pPr>
          </w:p>
        </w:tc>
      </w:tr>
    </w:tbl>
    <w:p w:rsidR="0076174C" w:rsidRPr="00F94958" w:rsidRDefault="0076174C" w:rsidP="0076174C">
      <w:pPr>
        <w:pStyle w:val="Heading1"/>
        <w:rPr>
          <w:rtl/>
        </w:rPr>
      </w:pPr>
      <w:r w:rsidRPr="00F94958">
        <w:t>1</w:t>
      </w:r>
      <w:r w:rsidRPr="00F94958">
        <w:tab/>
      </w:r>
      <w:r w:rsidRPr="00F94958">
        <w:rPr>
          <w:rFonts w:hint="cs"/>
          <w:rtl/>
        </w:rPr>
        <w:t>مقدمة</w:t>
      </w:r>
    </w:p>
    <w:p w:rsidR="0076174C" w:rsidRPr="00F94958" w:rsidRDefault="0076174C" w:rsidP="0076174C">
      <w:pPr>
        <w:rPr>
          <w:rFonts w:eastAsiaTheme="minorEastAsia"/>
          <w:rtl/>
        </w:rPr>
      </w:pPr>
      <w:r w:rsidRPr="00F94958">
        <w:rPr>
          <w:rFonts w:eastAsiaTheme="minorEastAsia" w:hint="cs"/>
          <w:rtl/>
        </w:rPr>
        <w:t>وضعت الخطة التشغيلية الرباعية المتجددة لقطاع الاتصالات الراديوية</w:t>
      </w:r>
      <w:r w:rsidRPr="00F94958">
        <w:rPr>
          <w:rFonts w:eastAsiaTheme="minorEastAsia" w:hint="eastAsia"/>
          <w:rtl/>
        </w:rPr>
        <w:t> </w:t>
      </w:r>
      <w:r w:rsidRPr="00F94958">
        <w:rPr>
          <w:rFonts w:eastAsiaTheme="minorEastAsia"/>
        </w:rPr>
        <w:t>(ITU</w:t>
      </w:r>
      <w:r w:rsidRPr="00F94958">
        <w:rPr>
          <w:rFonts w:eastAsiaTheme="minorEastAsia"/>
        </w:rPr>
        <w:noBreakHyphen/>
        <w:t>R)</w:t>
      </w:r>
      <w:r w:rsidRPr="00F94958">
        <w:rPr>
          <w:rFonts w:eastAsiaTheme="minorEastAsia" w:hint="cs"/>
          <w:rtl/>
        </w:rPr>
        <w:t xml:space="preserve"> على نحو يتماشى بالكامل مع خطة الاتحاد الاستراتيجية للفترة </w:t>
      </w:r>
      <w:r w:rsidRPr="00F94958">
        <w:rPr>
          <w:rFonts w:eastAsiaTheme="minorEastAsia"/>
        </w:rPr>
        <w:t>2023-2020</w:t>
      </w:r>
      <w:r w:rsidRPr="00F94958">
        <w:rPr>
          <w:rFonts w:eastAsiaTheme="minorEastAsia" w:hint="cs"/>
          <w:rtl/>
        </w:rPr>
        <w:t>، وفي حدود الخطة المالية للفترة</w:t>
      </w:r>
      <w:r w:rsidRPr="00F94958">
        <w:rPr>
          <w:rFonts w:eastAsiaTheme="minorEastAsia" w:hint="eastAsia"/>
          <w:rtl/>
        </w:rPr>
        <w:t> </w:t>
      </w:r>
      <w:r w:rsidRPr="00F94958">
        <w:rPr>
          <w:rFonts w:eastAsiaTheme="minorEastAsia"/>
        </w:rPr>
        <w:t>2023</w:t>
      </w:r>
      <w:r w:rsidRPr="00F94958">
        <w:rPr>
          <w:rFonts w:eastAsiaTheme="minorEastAsia"/>
        </w:rPr>
        <w:noBreakHyphen/>
        <w:t>2020</w:t>
      </w:r>
      <w:r w:rsidRPr="00F94958">
        <w:rPr>
          <w:rFonts w:eastAsiaTheme="minorEastAsia" w:hint="cs"/>
          <w:rtl/>
        </w:rPr>
        <w:t xml:space="preserve"> وميزاني</w:t>
      </w:r>
      <w:r w:rsidRPr="00F94958">
        <w:rPr>
          <w:rFonts w:eastAsiaTheme="minorEastAsia" w:hint="cs"/>
          <w:rtl/>
          <w:lang w:bidi="ar-EG"/>
        </w:rPr>
        <w:t xml:space="preserve">ة فترة السنتين </w:t>
      </w:r>
      <w:r w:rsidRPr="00F94958">
        <w:rPr>
          <w:rFonts w:eastAsiaTheme="minorEastAsia"/>
          <w:lang w:bidi="ar-EG"/>
        </w:rPr>
        <w:t>2021-2020</w:t>
      </w:r>
      <w:r w:rsidRPr="00F94958">
        <w:rPr>
          <w:rFonts w:eastAsiaTheme="minorEastAsia" w:hint="cs"/>
          <w:rtl/>
        </w:rPr>
        <w:t>. ويتبع هيكل الخطة إطار الاتحاد القائم على النتائج، الذي يوضح أهداف القطاع والنتائج المقابلة ومؤشرات قياس التقدم المحرز، فضلاً عن النواتج (المنتجات والخدمات) الناتجة عن أنشطة القطاع، إضافةً إلى العوامل التمكينية للمكتب.</w:t>
      </w:r>
    </w:p>
    <w:p w:rsidR="0076174C" w:rsidRPr="00F94958" w:rsidRDefault="0076174C" w:rsidP="0076174C">
      <w:pPr>
        <w:rPr>
          <w:rFonts w:eastAsiaTheme="minorEastAsia"/>
          <w:rtl/>
          <w:lang w:bidi="ar-EG"/>
        </w:rPr>
      </w:pPr>
    </w:p>
    <w:p w:rsidR="0076174C" w:rsidRPr="00F94958" w:rsidRDefault="0076174C" w:rsidP="00D838C1">
      <w:pPr>
        <w:rPr>
          <w:rtl/>
        </w:rPr>
        <w:sectPr w:rsidR="0076174C" w:rsidRPr="00F94958" w:rsidSect="00FF25D2">
          <w:footerReference w:type="first" r:id="rId19"/>
          <w:pgSz w:w="11907" w:h="16840" w:code="9"/>
          <w:pgMar w:top="1418" w:right="1134" w:bottom="1134" w:left="1134" w:header="709" w:footer="709" w:gutter="0"/>
          <w:cols w:space="708"/>
          <w:titlePg/>
          <w:docGrid w:linePitch="360"/>
        </w:sectPr>
      </w:pPr>
    </w:p>
    <w:p w:rsidR="0076174C" w:rsidRPr="00F94958" w:rsidRDefault="000C7148" w:rsidP="0076174C">
      <w:pPr>
        <w:spacing w:before="100" w:beforeAutospacing="1" w:after="100" w:afterAutospacing="1" w:line="240" w:lineRule="auto"/>
        <w:jc w:val="center"/>
        <w:rPr>
          <w:rtl/>
          <w:lang w:bidi="ar-EG"/>
        </w:rPr>
      </w:pPr>
      <w:r w:rsidRPr="00F94958">
        <w:rPr>
          <w:lang w:val="en-GB"/>
        </w:rPr>
        <w:object w:dxaOrig="9176" w:dyaOrig="5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pt;height:250.2pt" o:ole="">
            <v:imagedata r:id="rId20" o:title="" croptop="12947f" cropbottom="23489f" cropleft="7067f" cropright="43669f"/>
            <o:lock v:ext="edit" aspectratio="f"/>
          </v:shape>
          <o:OLEObject Type="Embed" ProgID="PowerPoint.Slide.12" ShapeID="_x0000_i1025" DrawAspect="Content" ObjectID="_1618726769" r:id="rId21"/>
        </w:object>
      </w:r>
      <w:r w:rsidR="0076174C" w:rsidRPr="00F94958">
        <w:rPr>
          <w:noProof/>
          <w:rtl/>
          <w:lang w:val="en-GB" w:eastAsia="zh-CN"/>
        </w:rPr>
        <mc:AlternateContent>
          <mc:Choice Requires="wps">
            <w:drawing>
              <wp:anchor distT="0" distB="0" distL="114300" distR="114300" simplePos="0" relativeHeight="251661312" behindDoc="0" locked="0" layoutInCell="1" allowOverlap="1" wp14:anchorId="7ADB5082" wp14:editId="4AAC7DDE">
                <wp:simplePos x="0" y="0"/>
                <wp:positionH relativeFrom="column">
                  <wp:posOffset>0</wp:posOffset>
                </wp:positionH>
                <wp:positionV relativeFrom="paragraph">
                  <wp:posOffset>0</wp:posOffset>
                </wp:positionV>
                <wp:extent cx="635000" cy="635000"/>
                <wp:effectExtent l="0" t="0" r="0" b="0"/>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1C2EE"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76174C" w:rsidRPr="00F94958">
        <w:rPr>
          <w:noProof/>
          <w:rtl/>
          <w:lang w:val="en-GB" w:eastAsia="zh-CN"/>
        </w:rPr>
        <mc:AlternateContent>
          <mc:Choice Requires="wps">
            <w:drawing>
              <wp:anchor distT="0" distB="0" distL="114300" distR="114300" simplePos="0" relativeHeight="251662336" behindDoc="0" locked="0" layoutInCell="1" allowOverlap="1" wp14:anchorId="56658431" wp14:editId="0F8D1DC7">
                <wp:simplePos x="0" y="0"/>
                <wp:positionH relativeFrom="column">
                  <wp:posOffset>0</wp:posOffset>
                </wp:positionH>
                <wp:positionV relativeFrom="paragraph">
                  <wp:posOffset>0</wp:posOffset>
                </wp:positionV>
                <wp:extent cx="635000" cy="635000"/>
                <wp:effectExtent l="0" t="0" r="0" b="0"/>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6822C"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76174C" w:rsidRPr="00F94958">
        <w:rPr>
          <w:noProof/>
          <w:rtl/>
          <w:lang w:val="en-GB" w:eastAsia="zh-CN"/>
        </w:rPr>
        <mc:AlternateContent>
          <mc:Choice Requires="wps">
            <w:drawing>
              <wp:anchor distT="0" distB="0" distL="114300" distR="114300" simplePos="0" relativeHeight="251663360" behindDoc="0" locked="0" layoutInCell="1" allowOverlap="1" wp14:anchorId="33BC03D5" wp14:editId="4EEBC01F">
                <wp:simplePos x="0" y="0"/>
                <wp:positionH relativeFrom="column">
                  <wp:posOffset>0</wp:posOffset>
                </wp:positionH>
                <wp:positionV relativeFrom="paragraph">
                  <wp:posOffset>0</wp:posOffset>
                </wp:positionV>
                <wp:extent cx="635000" cy="635000"/>
                <wp:effectExtent l="0" t="0" r="0" b="0"/>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8619" id="Rectangl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76174C" w:rsidRPr="00F94958">
        <w:rPr>
          <w:noProof/>
          <w:rtl/>
          <w:lang w:val="en-GB" w:eastAsia="zh-CN"/>
        </w:rPr>
        <mc:AlternateContent>
          <mc:Choice Requires="wps">
            <w:drawing>
              <wp:anchor distT="0" distB="0" distL="114300" distR="114300" simplePos="0" relativeHeight="251664384" behindDoc="0" locked="0" layoutInCell="1" allowOverlap="1" wp14:anchorId="45363283" wp14:editId="4B3CAFD8">
                <wp:simplePos x="0" y="0"/>
                <wp:positionH relativeFrom="column">
                  <wp:posOffset>0</wp:posOffset>
                </wp:positionH>
                <wp:positionV relativeFrom="paragraph">
                  <wp:posOffset>0</wp:posOffset>
                </wp:positionV>
                <wp:extent cx="635000" cy="635000"/>
                <wp:effectExtent l="0" t="0" r="0" b="0"/>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BEFAC" id="Rectangle 1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76174C" w:rsidRPr="00F94958">
        <w:rPr>
          <w:noProof/>
          <w:rtl/>
          <w:lang w:val="en-GB" w:eastAsia="zh-CN"/>
        </w:rPr>
        <mc:AlternateContent>
          <mc:Choice Requires="wps">
            <w:drawing>
              <wp:anchor distT="0" distB="0" distL="114300" distR="114300" simplePos="0" relativeHeight="251665408" behindDoc="0" locked="0" layoutInCell="1" allowOverlap="1" wp14:anchorId="7232CCA7" wp14:editId="21E2250C">
                <wp:simplePos x="0" y="0"/>
                <wp:positionH relativeFrom="column">
                  <wp:posOffset>0</wp:posOffset>
                </wp:positionH>
                <wp:positionV relativeFrom="paragraph">
                  <wp:posOffset>0</wp:posOffset>
                </wp:positionV>
                <wp:extent cx="635000" cy="635000"/>
                <wp:effectExtent l="0" t="0" r="0" b="0"/>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629A" id="Rectangle 1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76174C" w:rsidRPr="00F94958">
        <w:rPr>
          <w:noProof/>
          <w:rtl/>
          <w:lang w:val="en-GB" w:eastAsia="zh-CN"/>
        </w:rPr>
        <mc:AlternateContent>
          <mc:Choice Requires="wps">
            <w:drawing>
              <wp:anchor distT="0" distB="0" distL="114300" distR="114300" simplePos="0" relativeHeight="251659264" behindDoc="0" locked="0" layoutInCell="1" allowOverlap="1" wp14:anchorId="7BB3F2EE" wp14:editId="417B8FCB">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759C" id="Rectangle 1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76174C" w:rsidRPr="00F94958">
        <w:rPr>
          <w:noProof/>
          <w:rtl/>
          <w:lang w:val="en-GB" w:eastAsia="zh-CN"/>
        </w:rPr>
        <mc:AlternateContent>
          <mc:Choice Requires="wps">
            <w:drawing>
              <wp:anchor distT="0" distB="0" distL="114300" distR="114300" simplePos="0" relativeHeight="251660288" behindDoc="0" locked="0" layoutInCell="1" allowOverlap="1" wp14:anchorId="3C4837FC" wp14:editId="3998A533">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8F6E6" id="Rectangle 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E444DA" w:rsidRPr="00F94958">
        <w:rPr>
          <w:lang w:val="en-GB"/>
        </w:rPr>
        <w:object w:dxaOrig="9497" w:dyaOrig="5355">
          <v:shape id="_x0000_i1026" type="#_x0000_t75" style="width:454.2pt;height:255.6pt" o:ole="">
            <v:imagedata r:id="rId22" o:title="" croptop="7388f" cropbottom="12359f" cropleft="11083f" cropright="11277f"/>
            <o:lock v:ext="edit" aspectratio="f"/>
          </v:shape>
          <o:OLEObject Type="Embed" ProgID="PowerPoint.Slide.12" ShapeID="_x0000_i1026" DrawAspect="Content" ObjectID="_1618726770" r:id="rId23"/>
        </w:object>
      </w:r>
    </w:p>
    <w:p w:rsidR="0076174C" w:rsidRPr="00F94958" w:rsidRDefault="0076174C" w:rsidP="00D838C1">
      <w:pPr>
        <w:rPr>
          <w:rtl/>
          <w:lang w:bidi="ar-EG"/>
        </w:rPr>
      </w:pPr>
    </w:p>
    <w:p w:rsidR="0076174C" w:rsidRPr="00F94958" w:rsidRDefault="0076174C" w:rsidP="00D838C1">
      <w:pPr>
        <w:rPr>
          <w:rtl/>
          <w:lang w:bidi="ar-EG"/>
        </w:rPr>
        <w:sectPr w:rsidR="0076174C" w:rsidRPr="00F94958" w:rsidSect="0076174C">
          <w:headerReference w:type="first" r:id="rId24"/>
          <w:footerReference w:type="first" r:id="rId25"/>
          <w:pgSz w:w="16840" w:h="11907" w:orient="landscape" w:code="9"/>
          <w:pgMar w:top="1134" w:right="1418" w:bottom="1134" w:left="1134" w:header="709" w:footer="709" w:gutter="0"/>
          <w:cols w:space="708"/>
          <w:titlePg/>
          <w:docGrid w:linePitch="360"/>
        </w:sectPr>
      </w:pPr>
    </w:p>
    <w:p w:rsidR="0076174C" w:rsidRPr="00EC087D" w:rsidRDefault="0076174C" w:rsidP="0076174C">
      <w:pPr>
        <w:pStyle w:val="Heading1"/>
        <w:tabs>
          <w:tab w:val="clear" w:pos="1134"/>
          <w:tab w:val="left" w:pos="794"/>
          <w:tab w:val="left" w:pos="850"/>
        </w:tabs>
        <w:rPr>
          <w:rtl/>
        </w:rPr>
      </w:pPr>
      <w:r w:rsidRPr="00EC087D">
        <w:lastRenderedPageBreak/>
        <w:t>2</w:t>
      </w:r>
      <w:r w:rsidRPr="00EC087D">
        <w:tab/>
      </w:r>
      <w:r w:rsidRPr="00EC087D">
        <w:rPr>
          <w:rFonts w:hint="cs"/>
          <w:rtl/>
        </w:rPr>
        <w:t>الأولويات الرئيسية</w:t>
      </w:r>
    </w:p>
    <w:p w:rsidR="0076174C" w:rsidRPr="00EC087D" w:rsidRDefault="0076174C" w:rsidP="0076174C">
      <w:pPr>
        <w:pStyle w:val="Headingb"/>
        <w:rPr>
          <w:rtl/>
        </w:rPr>
      </w:pPr>
      <w:r w:rsidRPr="00EC087D">
        <w:rPr>
          <w:rFonts w:hint="cs"/>
          <w:rtl/>
        </w:rPr>
        <w:t>قطاع الاتصالات الراديوية</w:t>
      </w:r>
    </w:p>
    <w:p w:rsidR="0076174C" w:rsidRPr="00EC087D" w:rsidRDefault="0076174C" w:rsidP="0076174C">
      <w:pPr>
        <w:pStyle w:val="Headingb"/>
        <w:rPr>
          <w:rtl/>
        </w:rPr>
      </w:pPr>
      <w:r w:rsidRPr="00EC087D">
        <w:rPr>
          <w:rFonts w:hint="cs"/>
          <w:rtl/>
        </w:rPr>
        <w:t>الخطوط العريضة لقطاع الاتصالات الراديوية وأولوياته الرئيسية</w:t>
      </w:r>
    </w:p>
    <w:p w:rsidR="0076174C" w:rsidRPr="00EC087D" w:rsidRDefault="0076174C" w:rsidP="0076174C">
      <w:pPr>
        <w:rPr>
          <w:rFonts w:eastAsiaTheme="minorEastAsia"/>
          <w:rtl/>
        </w:rPr>
      </w:pPr>
      <w:r w:rsidRPr="00EC087D">
        <w:rPr>
          <w:rFonts w:eastAsiaTheme="minorEastAsia" w:hint="cs"/>
          <w:rtl/>
        </w:rPr>
        <w:t xml:space="preserve">ستتميز الفترة </w:t>
      </w:r>
      <w:r w:rsidRPr="00EC087D">
        <w:rPr>
          <w:rFonts w:eastAsiaTheme="minorEastAsia"/>
        </w:rPr>
        <w:t>2023-2020</w:t>
      </w:r>
      <w:r w:rsidRPr="00EC087D">
        <w:rPr>
          <w:rFonts w:eastAsiaTheme="minorEastAsia" w:hint="cs"/>
          <w:rtl/>
        </w:rPr>
        <w:t xml:space="preserve"> باستكمال تنفيذ قرارات </w:t>
      </w:r>
      <w:r w:rsidRPr="00EC087D">
        <w:rPr>
          <w:rFonts w:eastAsiaTheme="minorEastAsia"/>
          <w:rtl/>
        </w:rPr>
        <w:t xml:space="preserve">جمعية الاتصالات الراديوية لعام </w:t>
      </w:r>
      <w:r w:rsidRPr="00EC087D">
        <w:rPr>
          <w:rFonts w:eastAsiaTheme="minorEastAsia"/>
        </w:rPr>
        <w:t>2019</w:t>
      </w:r>
      <w:r w:rsidRPr="00EC087D">
        <w:rPr>
          <w:rFonts w:eastAsiaTheme="minorEastAsia"/>
          <w:rtl/>
        </w:rPr>
        <w:t xml:space="preserve"> </w:t>
      </w:r>
      <w:r w:rsidRPr="00EC087D">
        <w:rPr>
          <w:rFonts w:eastAsiaTheme="minorEastAsia"/>
        </w:rPr>
        <w:t>(RA-19)</w:t>
      </w:r>
      <w:r w:rsidRPr="00EC087D">
        <w:rPr>
          <w:rFonts w:eastAsiaTheme="minorEastAsia" w:hint="cs"/>
          <w:rtl/>
        </w:rPr>
        <w:t xml:space="preserve"> </w:t>
      </w:r>
      <w:r w:rsidRPr="00EC087D">
        <w:rPr>
          <w:rFonts w:eastAsiaTheme="minorEastAsia"/>
          <w:rtl/>
        </w:rPr>
        <w:t xml:space="preserve">والمؤتمر العالمي للاتصالات الراديوية لعام </w:t>
      </w:r>
      <w:r w:rsidRPr="00EC087D">
        <w:rPr>
          <w:rFonts w:eastAsiaTheme="minorEastAsia"/>
        </w:rPr>
        <w:t>2019</w:t>
      </w:r>
      <w:r w:rsidRPr="00EC087D">
        <w:rPr>
          <w:rFonts w:eastAsiaTheme="minorEastAsia" w:hint="cs"/>
          <w:rtl/>
        </w:rPr>
        <w:t xml:space="preserve"> </w:t>
      </w:r>
      <w:r w:rsidRPr="00EC087D">
        <w:rPr>
          <w:rFonts w:eastAsiaTheme="minorEastAsia"/>
        </w:rPr>
        <w:t>(WRC-19)</w:t>
      </w:r>
      <w:r w:rsidRPr="00EC087D">
        <w:rPr>
          <w:rFonts w:eastAsiaTheme="minorEastAsia" w:hint="cs"/>
          <w:rtl/>
        </w:rPr>
        <w:t xml:space="preserve"> والأعمال التحضيرية لجمعية الاتصالات الراديوية لعام</w:t>
      </w:r>
      <w:r w:rsidRPr="00EC087D">
        <w:rPr>
          <w:rFonts w:eastAsiaTheme="minorEastAsia" w:hint="eastAsia"/>
          <w:rtl/>
        </w:rPr>
        <w:t> </w:t>
      </w:r>
      <w:r w:rsidRPr="00EC087D">
        <w:rPr>
          <w:rFonts w:eastAsiaTheme="minorEastAsia"/>
        </w:rPr>
        <w:t>2023</w:t>
      </w:r>
      <w:r w:rsidRPr="00EC087D">
        <w:rPr>
          <w:rFonts w:eastAsiaTheme="minorEastAsia" w:hint="cs"/>
          <w:rtl/>
        </w:rPr>
        <w:t xml:space="preserve"> والمؤتمر العالمي للاتصالات الراديوية لعام</w:t>
      </w:r>
      <w:r w:rsidRPr="00EC087D">
        <w:rPr>
          <w:rFonts w:eastAsiaTheme="minorEastAsia" w:hint="eastAsia"/>
          <w:rtl/>
        </w:rPr>
        <w:t> </w:t>
      </w:r>
      <w:r w:rsidRPr="00EC087D">
        <w:rPr>
          <w:rFonts w:eastAsiaTheme="minorEastAsia"/>
        </w:rPr>
        <w:t>2023</w:t>
      </w:r>
      <w:r w:rsidRPr="00EC087D">
        <w:rPr>
          <w:rFonts w:eastAsiaTheme="minorEastAsia" w:hint="cs"/>
          <w:rtl/>
        </w:rPr>
        <w:t xml:space="preserve"> </w:t>
      </w:r>
      <w:r w:rsidRPr="00EC087D">
        <w:rPr>
          <w:rFonts w:eastAsiaTheme="minorEastAsia" w:hint="cs"/>
          <w:rtl/>
          <w:lang w:bidi="ar-EG"/>
        </w:rPr>
        <w:t xml:space="preserve">إلى جانب تنفيذ قراراتها </w:t>
      </w:r>
      <w:r w:rsidRPr="00EC087D">
        <w:rPr>
          <w:rFonts w:eastAsiaTheme="minorEastAsia" w:hint="cs"/>
          <w:rtl/>
        </w:rPr>
        <w:t>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w:t>
      </w:r>
      <w:r w:rsidRPr="00EC087D">
        <w:rPr>
          <w:rFonts w:eastAsiaTheme="minorEastAsia" w:hint="eastAsia"/>
          <w:rtl/>
        </w:rPr>
        <w:t> </w:t>
      </w:r>
      <w:r w:rsidRPr="00EC087D">
        <w:rPr>
          <w:rFonts w:eastAsiaTheme="minorEastAsia" w:hint="cs"/>
          <w:rtl/>
        </w:rPr>
        <w:t>الراديوية:</w:t>
      </w:r>
    </w:p>
    <w:p w:rsidR="0076174C" w:rsidRPr="00EC087D" w:rsidRDefault="0076174C" w:rsidP="0076174C">
      <w:pPr>
        <w:pStyle w:val="Heading2"/>
        <w:tabs>
          <w:tab w:val="clear" w:pos="1134"/>
          <w:tab w:val="left" w:pos="794"/>
          <w:tab w:val="left" w:pos="850"/>
        </w:tabs>
        <w:rPr>
          <w:rtl/>
        </w:rPr>
      </w:pPr>
      <w:r w:rsidRPr="00EC087D">
        <w:t>1.2</w:t>
      </w:r>
      <w:r w:rsidRPr="00EC087D">
        <w:tab/>
      </w:r>
      <w:r w:rsidRPr="00EC087D">
        <w:rPr>
          <w:rFonts w:hint="cs"/>
          <w:rtl/>
        </w:rPr>
        <w:t>وضع وتحديث لوائح دولية بشأن استعمال الطيف الراديوي والمدارات الساتلية</w:t>
      </w:r>
    </w:p>
    <w:p w:rsidR="0076174C" w:rsidRPr="00EC087D" w:rsidRDefault="0076174C" w:rsidP="0076174C">
      <w:pPr>
        <w:pStyle w:val="enumlev10"/>
      </w:pPr>
      <w:r w:rsidRPr="00EC087D">
        <w:rPr>
          <w:sz w:val="30"/>
        </w:rPr>
        <w:t>•</w:t>
      </w:r>
      <w:r w:rsidRPr="00EC087D">
        <w:rPr>
          <w:rtl/>
        </w:rPr>
        <w:tab/>
      </w:r>
      <w:r w:rsidRPr="00EC087D">
        <w:rPr>
          <w:rFonts w:hint="cs"/>
          <w:rtl/>
        </w:rPr>
        <w:t xml:space="preserve">تنفيذ قرارات المؤتمر العالمي للاتصالات الراديوية لعام </w:t>
      </w:r>
      <w:r w:rsidRPr="00EC087D">
        <w:t>2019</w:t>
      </w:r>
      <w:r w:rsidRPr="00EC087D">
        <w:rPr>
          <w:rFonts w:hint="cs"/>
          <w:rtl/>
          <w:lang w:bidi="ar-EG"/>
        </w:rPr>
        <w:t xml:space="preserve"> </w:t>
      </w:r>
      <w:r w:rsidRPr="00EC087D">
        <w:rPr>
          <w:lang w:bidi="ar-EG"/>
        </w:rPr>
        <w:t>(</w:t>
      </w:r>
      <w:r w:rsidRPr="00EC087D">
        <w:t>WRC-19)</w:t>
      </w:r>
      <w:r w:rsidRPr="00EC087D">
        <w:rPr>
          <w:rFonts w:hint="cs"/>
          <w:rtl/>
        </w:rPr>
        <w:t>،</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اعتماد لجنة لوائح الراديو القواعد الإجرائية ذات الصلة.</w:t>
      </w:r>
    </w:p>
    <w:p w:rsidR="0076174C" w:rsidRPr="00EC087D" w:rsidRDefault="0076174C" w:rsidP="0076174C">
      <w:pPr>
        <w:pStyle w:val="Heading2"/>
        <w:tabs>
          <w:tab w:val="clear" w:pos="1134"/>
          <w:tab w:val="left" w:pos="794"/>
          <w:tab w:val="left" w:pos="850"/>
        </w:tabs>
        <w:rPr>
          <w:rtl/>
        </w:rPr>
      </w:pPr>
      <w:r w:rsidRPr="00EC087D">
        <w:t>2.2</w:t>
      </w:r>
      <w:r w:rsidRPr="00EC087D">
        <w:tab/>
      </w:r>
      <w:r w:rsidRPr="00EC087D">
        <w:rPr>
          <w:rFonts w:hint="cs"/>
          <w:rtl/>
        </w:rPr>
        <w:t>تنفيذ وتطبيق اللوائح الدولية على استعمال طيف الترددات الراديوية والمدارات الساتلية</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تطوير الأدوات البرمجية المتصلة بتطبيق لوائح الراديو والقواعد الإجرائية ذات الصلة وإتاحتها للأعضاء،</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 xml:space="preserve">التطبيق الملائم وفي الوقت المناسب لأحكام لوائح الراديو والاتفاقات الإقليمية السارية بشأن خدمات الأرض والخدمات الفضائية، وتحديث </w:t>
      </w:r>
      <w:r w:rsidR="0076174C" w:rsidRPr="00EC087D">
        <w:rPr>
          <w:rtl/>
        </w:rPr>
        <w:t>السجل الأساسي الدولي للترددات</w:t>
      </w:r>
      <w:r w:rsidR="0076174C" w:rsidRPr="00EC087D">
        <w:rPr>
          <w:rFonts w:hint="eastAsia"/>
          <w:rtl/>
        </w:rPr>
        <w:t> </w:t>
      </w:r>
      <w:r w:rsidR="0076174C" w:rsidRPr="00EC087D">
        <w:t>(MIFR)</w:t>
      </w:r>
      <w:r w:rsidR="0076174C" w:rsidRPr="00EC087D">
        <w:rPr>
          <w:rFonts w:hint="cs"/>
          <w:rtl/>
        </w:rPr>
        <w:t xml:space="preserve"> وخطط وقوائم التخصيصات و/أو التعيينات،</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مراقبة حالات التداخل الضار وبصورة أعم حالات النزاع على تقاسم موارد الطيف/ المدارات وتسوية هذه الحالات،</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المنشورات ذات الصلة (</w:t>
      </w:r>
      <w:r w:rsidR="0076174C" w:rsidRPr="00EC087D">
        <w:rPr>
          <w:rtl/>
        </w:rPr>
        <w:t>النشرة الإعلامية الدولية للترددات الصادرة عن مكتب الاتصالات الراديوية</w:t>
      </w:r>
      <w:r w:rsidR="0076174C" w:rsidRPr="00EC087D">
        <w:rPr>
          <w:rFonts w:hint="cs"/>
          <w:rtl/>
        </w:rPr>
        <w:t xml:space="preserve"> ومنشورات الخدمات البحرية وقائمة محطات المراقبة الدولية).</w:t>
      </w:r>
    </w:p>
    <w:p w:rsidR="0076174C" w:rsidRPr="00EC087D" w:rsidRDefault="0076174C" w:rsidP="0076174C">
      <w:pPr>
        <w:pStyle w:val="Heading2"/>
        <w:tabs>
          <w:tab w:val="clear" w:pos="1134"/>
          <w:tab w:val="left" w:pos="794"/>
          <w:tab w:val="left" w:pos="850"/>
        </w:tabs>
        <w:ind w:left="794" w:hanging="794"/>
        <w:rPr>
          <w:rtl/>
        </w:rPr>
      </w:pPr>
      <w:r w:rsidRPr="00EC087D">
        <w:t>3.2</w:t>
      </w:r>
      <w:r w:rsidRPr="00EC087D">
        <w:tab/>
      </w:r>
      <w:r w:rsidRPr="00EC087D">
        <w:rPr>
          <w:rFonts w:hint="cs"/>
          <w:rtl/>
        </w:rPr>
        <w:t>إصدار وتحديث توصيات وتقارير وكتيبات عالمية بشأن الاستخدام الأكفأ لطيف الترددات الراديوية والمدارات</w:t>
      </w:r>
      <w:r w:rsidRPr="00EC087D">
        <w:rPr>
          <w:rFonts w:hint="eastAsia"/>
          <w:rtl/>
        </w:rPr>
        <w:t> </w:t>
      </w:r>
      <w:r w:rsidRPr="00EC087D">
        <w:rPr>
          <w:rFonts w:hint="cs"/>
          <w:rtl/>
        </w:rPr>
        <w:t>الساتلية</w:t>
      </w:r>
    </w:p>
    <w:p w:rsidR="0076174C" w:rsidRPr="00EC087D" w:rsidRDefault="00942971" w:rsidP="0076174C">
      <w:pPr>
        <w:pStyle w:val="enumlev10"/>
        <w:rPr>
          <w:rtl/>
        </w:rPr>
      </w:pPr>
      <w:r w:rsidRPr="00EC087D">
        <w:rPr>
          <w:sz w:val="30"/>
        </w:rPr>
        <w:t>•</w:t>
      </w:r>
      <w:r w:rsidR="0076174C" w:rsidRPr="00EC087D">
        <w:rPr>
          <w:rtl/>
        </w:rPr>
        <w:tab/>
      </w:r>
      <w:r w:rsidR="0076174C" w:rsidRPr="00EC087D">
        <w:rPr>
          <w:rFonts w:hint="cs"/>
          <w:rtl/>
        </w:rPr>
        <w:t xml:space="preserve">التحضير في إطار لجان دراسات قطاع الاتصالات الراديوية لانعقاد </w:t>
      </w:r>
      <w:r w:rsidR="0076174C" w:rsidRPr="00EC087D">
        <w:rPr>
          <w:rtl/>
        </w:rPr>
        <w:t xml:space="preserve">جمعية الاتصالات الراديوية لعام </w:t>
      </w:r>
      <w:r w:rsidR="0076174C" w:rsidRPr="00EC087D">
        <w:t>2023</w:t>
      </w:r>
      <w:r w:rsidR="0076174C" w:rsidRPr="00EC087D">
        <w:rPr>
          <w:rFonts w:hint="eastAsia"/>
          <w:rtl/>
        </w:rPr>
        <w:t> </w:t>
      </w:r>
      <w:r w:rsidR="0076174C" w:rsidRPr="00EC087D">
        <w:t>(RA</w:t>
      </w:r>
      <w:r w:rsidR="0076174C" w:rsidRPr="00EC087D">
        <w:noBreakHyphen/>
        <w:t>23)</w:t>
      </w:r>
      <w:r w:rsidR="0076174C" w:rsidRPr="00EC087D">
        <w:rPr>
          <w:rFonts w:hint="cs"/>
          <w:rtl/>
        </w:rPr>
        <w:t xml:space="preserve"> والمؤتمر العالمي للاتصالات الراديوية لعام </w:t>
      </w:r>
      <w:r w:rsidR="0076174C" w:rsidRPr="00EC087D">
        <w:t>2023</w:t>
      </w:r>
      <w:r w:rsidR="0076174C" w:rsidRPr="00EC087D">
        <w:rPr>
          <w:rFonts w:hint="eastAsia"/>
          <w:rtl/>
        </w:rPr>
        <w:t> </w:t>
      </w:r>
      <w:r w:rsidR="0076174C" w:rsidRPr="00EC087D">
        <w:t>(WRC</w:t>
      </w:r>
      <w:r w:rsidR="0076174C" w:rsidRPr="00EC087D">
        <w:noBreakHyphen/>
        <w:t>23)</w:t>
      </w:r>
      <w:r w:rsidR="0076174C" w:rsidRPr="00EC087D">
        <w:rPr>
          <w:rFonts w:hint="cs"/>
          <w:rtl/>
        </w:rPr>
        <w:t>، بالتعاون الوثيق مع الأفرقة الإقليمية، بما في ذلك وضع مشاريع النصوص التقنية والتنظيمية والإجرائية دعماً لأعمال الدورة</w:t>
      </w:r>
      <w:r w:rsidR="0076174C" w:rsidRPr="00EC087D">
        <w:rPr>
          <w:rtl/>
        </w:rPr>
        <w:t xml:space="preserve"> </w:t>
      </w:r>
      <w:r w:rsidR="0076174C" w:rsidRPr="00EC087D">
        <w:rPr>
          <w:rFonts w:hint="cs"/>
          <w:rtl/>
        </w:rPr>
        <w:t>الثانية</w:t>
      </w:r>
      <w:r w:rsidR="0076174C" w:rsidRPr="00EC087D">
        <w:rPr>
          <w:rtl/>
        </w:rPr>
        <w:t xml:space="preserve"> </w:t>
      </w:r>
      <w:r w:rsidR="0076174C" w:rsidRPr="00EC087D">
        <w:rPr>
          <w:rFonts w:hint="cs"/>
          <w:rtl/>
        </w:rPr>
        <w:t>للاجتماع</w:t>
      </w:r>
      <w:r w:rsidR="0076174C" w:rsidRPr="00EC087D">
        <w:rPr>
          <w:rtl/>
        </w:rPr>
        <w:t xml:space="preserve"> </w:t>
      </w:r>
      <w:r w:rsidR="0076174C" w:rsidRPr="00EC087D">
        <w:rPr>
          <w:rFonts w:hint="cs"/>
          <w:rtl/>
        </w:rPr>
        <w:t>التحضيري</w:t>
      </w:r>
      <w:r w:rsidR="0076174C" w:rsidRPr="00EC087D">
        <w:rPr>
          <w:rtl/>
        </w:rPr>
        <w:t xml:space="preserve"> </w:t>
      </w:r>
      <w:r w:rsidR="0076174C" w:rsidRPr="00EC087D">
        <w:rPr>
          <w:rFonts w:hint="cs"/>
          <w:rtl/>
        </w:rPr>
        <w:t>للمؤتمر</w:t>
      </w:r>
      <w:r w:rsidR="0076174C" w:rsidRPr="00EC087D">
        <w:rPr>
          <w:rtl/>
        </w:rPr>
        <w:t xml:space="preserve"> </w:t>
      </w:r>
      <w:r w:rsidR="0076174C" w:rsidRPr="00EC087D">
        <w:t>(CPM23</w:t>
      </w:r>
      <w:r w:rsidR="0076174C" w:rsidRPr="00EC087D">
        <w:noBreakHyphen/>
        <w:t>2)</w:t>
      </w:r>
      <w:r w:rsidR="0076174C" w:rsidRPr="00EC087D">
        <w:rPr>
          <w:rFonts w:hint="cs"/>
          <w:rtl/>
        </w:rPr>
        <w:t>،</w:t>
      </w:r>
    </w:p>
    <w:p w:rsidR="0076174C" w:rsidRPr="00EC087D" w:rsidRDefault="00942971" w:rsidP="0076174C">
      <w:pPr>
        <w:pStyle w:val="enumlev10"/>
        <w:rPr>
          <w:rtl/>
        </w:rPr>
      </w:pPr>
      <w:r w:rsidRPr="00EC087D">
        <w:rPr>
          <w:sz w:val="30"/>
        </w:rPr>
        <w:t>•</w:t>
      </w:r>
      <w:r w:rsidR="0076174C" w:rsidRPr="00EC087D">
        <w:rPr>
          <w:rtl/>
        </w:rPr>
        <w:tab/>
      </w:r>
      <w:r w:rsidR="0076174C" w:rsidRPr="00EC087D">
        <w:rPr>
          <w:rFonts w:hint="cs"/>
          <w:rtl/>
        </w:rPr>
        <w:t>إعداد توصيات وتقارير وكتيبات رئيسية، لا سيما بشأن السطح البيني الراديوي للاتصالات المتنقلة الدولية لعام</w:t>
      </w:r>
      <w:r w:rsidR="0076174C" w:rsidRPr="00EC087D">
        <w:rPr>
          <w:rFonts w:hint="eastAsia"/>
          <w:rtl/>
        </w:rPr>
        <w:t> </w:t>
      </w:r>
      <w:r w:rsidR="0076174C" w:rsidRPr="00EC087D">
        <w:t>2020</w:t>
      </w:r>
      <w:r w:rsidR="0076174C" w:rsidRPr="00EC087D">
        <w:rPr>
          <w:rFonts w:hint="cs"/>
          <w:rtl/>
        </w:rPr>
        <w:t>، بالتعاون الوثيق مع قطاع تقييس الاتصالات والمنظمات الإقليمية والهيئات الأخرى المعنية بوضع المعايير.</w:t>
      </w:r>
    </w:p>
    <w:p w:rsidR="0076174C" w:rsidRPr="00EC087D" w:rsidRDefault="0076174C" w:rsidP="0076174C">
      <w:pPr>
        <w:pStyle w:val="Heading2"/>
        <w:tabs>
          <w:tab w:val="clear" w:pos="1134"/>
          <w:tab w:val="left" w:pos="794"/>
          <w:tab w:val="left" w:pos="850"/>
        </w:tabs>
        <w:rPr>
          <w:rtl/>
        </w:rPr>
      </w:pPr>
      <w:r w:rsidRPr="00EC087D">
        <w:t>4.2</w:t>
      </w:r>
      <w:r w:rsidRPr="00EC087D">
        <w:tab/>
      </w:r>
      <w:r w:rsidRPr="00EC087D">
        <w:rPr>
          <w:rFonts w:hint="cs"/>
          <w:rtl/>
        </w:rPr>
        <w:t>إعلام الأعضاء ومساعدتهم في أمور الاتصالات الراديوية</w:t>
      </w:r>
    </w:p>
    <w:p w:rsidR="0076174C" w:rsidRPr="00EC087D" w:rsidRDefault="00942971" w:rsidP="00DC5BA7">
      <w:pPr>
        <w:pStyle w:val="enumlev10"/>
      </w:pPr>
      <w:r w:rsidRPr="00EC087D">
        <w:rPr>
          <w:sz w:val="30"/>
        </w:rPr>
        <w:t>•</w:t>
      </w:r>
      <w:r w:rsidR="0076174C" w:rsidRPr="00EC087D">
        <w:rPr>
          <w:rtl/>
        </w:rPr>
        <w:tab/>
      </w:r>
      <w:r w:rsidR="0076174C" w:rsidRPr="00EC087D">
        <w:rPr>
          <w:rFonts w:hint="cs"/>
          <w:rtl/>
        </w:rPr>
        <w:t>نشر منتجات قطاع الاتصالات الراديوية والترويج لها (مثل لوائح الراديو والتوصيات والتقارير والكتيبات)،</w:t>
      </w:r>
    </w:p>
    <w:p w:rsidR="0076174C" w:rsidRPr="00EC087D" w:rsidRDefault="00942971" w:rsidP="00DC5BA7">
      <w:pPr>
        <w:pStyle w:val="enumlev10"/>
        <w:rPr>
          <w:spacing w:val="-2"/>
        </w:rPr>
      </w:pPr>
      <w:r w:rsidRPr="00EC087D">
        <w:rPr>
          <w:sz w:val="30"/>
        </w:rPr>
        <w:t>•</w:t>
      </w:r>
      <w:r w:rsidR="0076174C" w:rsidRPr="00EC087D">
        <w:rPr>
          <w:spacing w:val="-2"/>
          <w:rtl/>
        </w:rPr>
        <w:tab/>
      </w:r>
      <w:r w:rsidR="0076174C" w:rsidRPr="00EC087D">
        <w:rPr>
          <w:rFonts w:hint="cs"/>
          <w:spacing w:val="-2"/>
          <w:rtl/>
        </w:rPr>
        <w:t>القيام بما يلي، بالتعاون الوثيق مع القطاعين الآخرين ومكاتب الاتحاد الإقليمية والمنظمات الإقليمية ذات الصلة والأعضاء،</w:t>
      </w:r>
    </w:p>
    <w:p w:rsidR="0076174C" w:rsidRPr="00EC087D" w:rsidRDefault="0076174C" w:rsidP="00DC5BA7">
      <w:pPr>
        <w:pStyle w:val="enumlev20"/>
        <w:rPr>
          <w:rtl/>
        </w:rPr>
      </w:pPr>
      <w:r w:rsidRPr="00EC087D">
        <w:rPr>
          <w:position w:val="2"/>
          <w:szCs w:val="22"/>
          <w:rtl/>
        </w:rPr>
        <w:t>o</w:t>
      </w:r>
      <w:r w:rsidRPr="00EC087D">
        <w:rPr>
          <w:rtl/>
        </w:rPr>
        <w:tab/>
      </w:r>
      <w:r w:rsidRPr="00EC087D">
        <w:rPr>
          <w:rFonts w:hint="cs"/>
          <w:rtl/>
        </w:rPr>
        <w:t>نشر المعلومات وتبادلها، بما في ذلك المعلومات المتعلقة بالحلقات الدراسية والمؤتمرات وورش العمل وغيرها من</w:t>
      </w:r>
      <w:r w:rsidRPr="00EC087D">
        <w:rPr>
          <w:rFonts w:hint="eastAsia"/>
          <w:rtl/>
        </w:rPr>
        <w:t> </w:t>
      </w:r>
      <w:r w:rsidRPr="00EC087D">
        <w:rPr>
          <w:rFonts w:hint="cs"/>
          <w:rtl/>
        </w:rPr>
        <w:t>الأحداث العالمية والإقليمية للاتصالات الراديوية،</w:t>
      </w:r>
    </w:p>
    <w:p w:rsidR="0076174C" w:rsidRPr="00EC087D" w:rsidRDefault="0076174C" w:rsidP="00DC5BA7">
      <w:pPr>
        <w:pStyle w:val="enumlev20"/>
        <w:rPr>
          <w:spacing w:val="-4"/>
          <w:rtl/>
        </w:rPr>
      </w:pPr>
      <w:r w:rsidRPr="00EC087D">
        <w:rPr>
          <w:spacing w:val="-4"/>
          <w:position w:val="2"/>
          <w:szCs w:val="22"/>
          <w:rtl/>
        </w:rPr>
        <w:t>o</w:t>
      </w:r>
      <w:r w:rsidRPr="00EC087D">
        <w:rPr>
          <w:spacing w:val="-4"/>
          <w:rtl/>
        </w:rPr>
        <w:tab/>
      </w:r>
      <w:r w:rsidRPr="00EC087D">
        <w:rPr>
          <w:rFonts w:hint="cs"/>
          <w:spacing w:val="-4"/>
          <w:rtl/>
        </w:rPr>
        <w:t>مساعدة الأعضاء على مواجهة التحديات الناشئة عن تطوير خدمات الاتصالات الراديوية لديهم، وبخاصة فيما</w:t>
      </w:r>
      <w:r w:rsidRPr="00EC087D">
        <w:rPr>
          <w:rFonts w:hint="eastAsia"/>
          <w:spacing w:val="-4"/>
          <w:rtl/>
        </w:rPr>
        <w:t> </w:t>
      </w:r>
      <w:r w:rsidRPr="00EC087D">
        <w:rPr>
          <w:rFonts w:hint="cs"/>
          <w:spacing w:val="-4"/>
          <w:rtl/>
        </w:rPr>
        <w:t xml:space="preserve">يتعلق بالانتقال إلى الإذاعة التلفزيونية الرقمية </w:t>
      </w:r>
      <w:r w:rsidRPr="00EC087D">
        <w:rPr>
          <w:rFonts w:hint="cs"/>
          <w:spacing w:val="-4"/>
          <w:rtl/>
          <w:lang w:bidi="ar-EG"/>
        </w:rPr>
        <w:t>واستخدام</w:t>
      </w:r>
      <w:r w:rsidRPr="00EC087D">
        <w:rPr>
          <w:rFonts w:hint="cs"/>
          <w:spacing w:val="-4"/>
          <w:rtl/>
        </w:rPr>
        <w:t xml:space="preserve"> المكاسب</w:t>
      </w:r>
      <w:r w:rsidRPr="00EC087D">
        <w:rPr>
          <w:rFonts w:hint="eastAsia"/>
          <w:spacing w:val="-4"/>
          <w:rtl/>
        </w:rPr>
        <w:t> </w:t>
      </w:r>
      <w:r w:rsidRPr="00EC087D">
        <w:rPr>
          <w:rFonts w:hint="cs"/>
          <w:spacing w:val="-4"/>
          <w:rtl/>
        </w:rPr>
        <w:t>الرقمية.</w:t>
      </w:r>
    </w:p>
    <w:p w:rsidR="0076174C" w:rsidRPr="00EC087D" w:rsidRDefault="0076174C" w:rsidP="0076174C">
      <w:pPr>
        <w:pStyle w:val="Heading2"/>
        <w:tabs>
          <w:tab w:val="clear" w:pos="1134"/>
          <w:tab w:val="left" w:pos="794"/>
          <w:tab w:val="left" w:pos="850"/>
        </w:tabs>
        <w:rPr>
          <w:rtl/>
        </w:rPr>
      </w:pPr>
      <w:r w:rsidRPr="00EC087D">
        <w:lastRenderedPageBreak/>
        <w:t>5.2</w:t>
      </w:r>
      <w:r w:rsidRPr="00EC087D">
        <w:tab/>
      </w:r>
      <w:r w:rsidRPr="00EC087D">
        <w:rPr>
          <w:rFonts w:hint="cs"/>
          <w:rtl/>
        </w:rPr>
        <w:t>أنشطة الدعم التي يقدمها مكتب الاتصالات الراديوية</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w:t>
      </w:r>
      <w:r w:rsidR="0076174C" w:rsidRPr="00EC087D">
        <w:rPr>
          <w:rFonts w:hint="eastAsia"/>
          <w:rtl/>
        </w:rPr>
        <w:t> </w:t>
      </w:r>
      <w:r w:rsidR="0076174C" w:rsidRPr="00EC087D">
        <w:rPr>
          <w:rFonts w:hint="cs"/>
          <w:rtl/>
        </w:rPr>
        <w:t>الأعضاء،</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الدعم اللوجستي والإداري للجان دراسات قطاع الاتصالات الراديوية والمشاركة في أنشطة الأفرقة الإقليمية ذات الصلة،</w:t>
      </w:r>
    </w:p>
    <w:p w:rsidR="0076174C" w:rsidRPr="00EC087D" w:rsidRDefault="00942971" w:rsidP="0076174C">
      <w:pPr>
        <w:pStyle w:val="enumlev10"/>
      </w:pPr>
      <w:r w:rsidRPr="00EC087D">
        <w:rPr>
          <w:sz w:val="30"/>
        </w:rPr>
        <w:t>•</w:t>
      </w:r>
      <w:r w:rsidR="0076174C" w:rsidRPr="00EC087D">
        <w:rPr>
          <w:rtl/>
        </w:rPr>
        <w:tab/>
      </w:r>
      <w:r w:rsidR="0076174C" w:rsidRPr="00EC087D">
        <w:rPr>
          <w:rFonts w:hint="cs"/>
          <w:rtl/>
        </w:rPr>
        <w:t>تقديم المساعدة للأعضاء، بالتعاون الوثيق مع المكتبين الآخرين ومكاتب الاتحاد الإقليمية والمنظمات الإقليمية.</w:t>
      </w:r>
    </w:p>
    <w:p w:rsidR="0076174C" w:rsidRPr="00EC087D" w:rsidRDefault="0076174C" w:rsidP="00D838C1">
      <w:pPr>
        <w:rPr>
          <w:rtl/>
          <w:lang w:bidi="ar-EG"/>
        </w:rPr>
      </w:pPr>
    </w:p>
    <w:p w:rsidR="0076174C" w:rsidRPr="00EC087D" w:rsidRDefault="0076174C" w:rsidP="0076174C">
      <w:pPr>
        <w:rPr>
          <w:rtl/>
          <w:lang w:bidi="ar-EG"/>
        </w:rPr>
        <w:sectPr w:rsidR="0076174C" w:rsidRPr="00EC087D" w:rsidSect="00FF25D2">
          <w:footerReference w:type="default" r:id="rId26"/>
          <w:footerReference w:type="first" r:id="rId27"/>
          <w:pgSz w:w="11907" w:h="16840" w:code="9"/>
          <w:pgMar w:top="1418" w:right="1134" w:bottom="1134" w:left="1134" w:header="709" w:footer="709" w:gutter="0"/>
          <w:cols w:space="708"/>
          <w:titlePg/>
          <w:docGrid w:linePitch="360"/>
        </w:sectPr>
      </w:pPr>
    </w:p>
    <w:p w:rsidR="0076174C" w:rsidRPr="00EC087D" w:rsidRDefault="0076174C" w:rsidP="0076174C">
      <w:pPr>
        <w:pStyle w:val="Heading1"/>
        <w:tabs>
          <w:tab w:val="clear" w:pos="1134"/>
          <w:tab w:val="left" w:pos="794"/>
          <w:tab w:val="left" w:pos="850"/>
        </w:tabs>
        <w:rPr>
          <w:rtl/>
        </w:rPr>
      </w:pPr>
      <w:r w:rsidRPr="00EC087D">
        <w:lastRenderedPageBreak/>
        <w:t>3</w:t>
      </w:r>
      <w:r w:rsidRPr="00EC087D">
        <w:tab/>
      </w:r>
      <w:r w:rsidRPr="00EC087D">
        <w:rPr>
          <w:rFonts w:hint="cs"/>
          <w:rtl/>
        </w:rPr>
        <w:t>أهداف قطاع الاتصالات الراديوية ونتائجه ونواتجه</w:t>
      </w:r>
    </w:p>
    <w:p w:rsidR="0076174C" w:rsidRPr="00EC087D" w:rsidRDefault="0076174C" w:rsidP="0076174C">
      <w:pPr>
        <w:pStyle w:val="Heading2"/>
        <w:tabs>
          <w:tab w:val="clear" w:pos="1134"/>
          <w:tab w:val="left" w:pos="794"/>
          <w:tab w:val="left" w:pos="850"/>
        </w:tabs>
        <w:spacing w:after="120"/>
        <w:rPr>
          <w:rtl/>
        </w:rPr>
      </w:pPr>
      <w:r w:rsidRPr="00EC087D">
        <w:t>1.3</w:t>
      </w:r>
      <w:r w:rsidRPr="00EC087D">
        <w:rPr>
          <w:rFonts w:hint="cs"/>
          <w:rtl/>
        </w:rPr>
        <w:tab/>
        <w:t xml:space="preserve">توزيع الموارد على أهداف قطاع الاتصالات الراديوية ونواتجه للفترة </w:t>
      </w:r>
      <w:r w:rsidRPr="00EC087D">
        <w:t>2021-2020</w:t>
      </w:r>
    </w:p>
    <w:tbl>
      <w:tblPr>
        <w:bidiVisual/>
        <w:tblW w:w="5000" w:type="pct"/>
        <w:tblLook w:val="0480" w:firstRow="0" w:lastRow="0" w:firstColumn="1" w:lastColumn="0" w:noHBand="0" w:noVBand="1"/>
      </w:tblPr>
      <w:tblGrid>
        <w:gridCol w:w="7230"/>
        <w:gridCol w:w="7058"/>
      </w:tblGrid>
      <w:tr w:rsidR="0076174C" w:rsidRPr="00EC087D" w:rsidTr="00EC0D97">
        <w:trPr>
          <w:trHeight w:val="1129"/>
        </w:trPr>
        <w:tc>
          <w:tcPr>
            <w:tcW w:w="2530"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eastAsiaTheme="minorEastAsia"/>
                <w:sz w:val="20"/>
                <w:szCs w:val="26"/>
                <w:rtl/>
                <w:lang w:eastAsia="zh-CN" w:bidi="ar-EG"/>
              </w:rPr>
            </w:pPr>
            <w:r w:rsidRPr="00EC087D">
              <w:rPr>
                <w:rFonts w:eastAsiaTheme="minorEastAsia"/>
                <w:noProof/>
                <w:sz w:val="20"/>
                <w:szCs w:val="26"/>
                <w:lang w:val="en-GB" w:eastAsia="zh-CN"/>
              </w:rPr>
              <mc:AlternateContent>
                <mc:Choice Requires="wpg">
                  <w:drawing>
                    <wp:anchor distT="0" distB="0" distL="114300" distR="114300" simplePos="0" relativeHeight="251667456" behindDoc="0" locked="0" layoutInCell="1" allowOverlap="1" wp14:anchorId="495594AC" wp14:editId="73357721">
                      <wp:simplePos x="0" y="0"/>
                      <wp:positionH relativeFrom="column">
                        <wp:posOffset>3484360</wp:posOffset>
                      </wp:positionH>
                      <wp:positionV relativeFrom="paragraph">
                        <wp:posOffset>841317</wp:posOffset>
                      </wp:positionV>
                      <wp:extent cx="892454" cy="879807"/>
                      <wp:effectExtent l="0" t="0" r="3175" b="0"/>
                      <wp:wrapNone/>
                      <wp:docPr id="7" name="Group 7"/>
                      <wp:cNvGraphicFramePr/>
                      <a:graphic xmlns:a="http://schemas.openxmlformats.org/drawingml/2006/main">
                        <a:graphicData uri="http://schemas.microsoft.com/office/word/2010/wordprocessingGroup">
                          <wpg:wgp>
                            <wpg:cNvGrpSpPr/>
                            <wpg:grpSpPr>
                              <a:xfrm>
                                <a:off x="0" y="0"/>
                                <a:ext cx="892454" cy="879807"/>
                                <a:chOff x="0" y="0"/>
                                <a:chExt cx="892454" cy="1272844"/>
                              </a:xfr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2700000" scaled="1"/>
                                <a:tileRect/>
                              </a:gradFill>
                            </wpg:grpSpPr>
                            <wps:wsp>
                              <wps:cNvPr id="8" name="Rectangle 8"/>
                              <wps:cNvSpPr/>
                              <wps:spPr>
                                <a:xfrm>
                                  <a:off x="0" y="0"/>
                                  <a:ext cx="892454" cy="1272844"/>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9252" y="74560"/>
                                  <a:ext cx="863193" cy="383883"/>
                                </a:xfrm>
                                <a:prstGeom prst="rect">
                                  <a:avLst/>
                                </a:prstGeom>
                                <a:grpFill/>
                                <a:ln w="6350">
                                  <a:noFill/>
                                </a:ln>
                                <a:effectLst/>
                              </wps:spPr>
                              <wps:txbx>
                                <w:txbxContent>
                                  <w:p w:rsidR="0055377D" w:rsidRPr="00B30DAD" w:rsidRDefault="0055377D" w:rsidP="0076174C">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Pr>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9252" y="442569"/>
                                  <a:ext cx="863193" cy="362531"/>
                                </a:xfrm>
                                <a:prstGeom prst="rect">
                                  <a:avLst/>
                                </a:prstGeom>
                                <a:grpFill/>
                                <a:ln w="6350">
                                  <a:noFill/>
                                </a:ln>
                                <a:effectLst/>
                              </wps:spPr>
                              <wps:txbx>
                                <w:txbxContent>
                                  <w:p w:rsidR="0055377D" w:rsidRPr="00B30DAD" w:rsidRDefault="0055377D" w:rsidP="0076174C">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Pr>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22430" y="805554"/>
                                  <a:ext cx="863193" cy="350596"/>
                                </a:xfrm>
                                <a:prstGeom prst="rect">
                                  <a:avLst/>
                                </a:prstGeom>
                                <a:grpFill/>
                                <a:ln w="6350">
                                  <a:noFill/>
                                </a:ln>
                                <a:effectLst/>
                              </wps:spPr>
                              <wps:txbx>
                                <w:txbxContent>
                                  <w:p w:rsidR="0055377D" w:rsidRPr="00B30DAD" w:rsidRDefault="0055377D" w:rsidP="0076174C">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Pr>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95594AC" id="Group 7" o:spid="_x0000_s1026" style="position:absolute;left:0;text-align:left;margin-left:274.35pt;margin-top:66.25pt;width:70.25pt;height:69.3pt;z-index:251667456;mso-height-relative:margin"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aYJAQAAGkQAAAOAAAAZHJzL2Uyb0RvYy54bWzsWNtu4zYQfS/QfyD03tiSJd8QZ5EmTVAg&#10;3Q2aFHlmaEoWQJEsScfOfn0PSUk2HAOtU3S7vbzI5JCaGc6cM0P5/MO2EeSFG1sruUjSs2FCuGRq&#10;WctqkfzyePPdNCHWUbmkQkm+SF65TT5cfPvN+UbPeaZWSiy5IVAi7XyjF8nKOT0fDCxb8YbaM6W5&#10;xGKpTEMdpqYaLA3dQHsjBtlwOB5slFlqoxi3FtLruJhcBP1lyZn7VJaWOyIWCXxz4WnC89k/Bxfn&#10;dF4Zqlc1a92g7/CiobWE0V7VNXWUrE39RlVTM6OsKt0ZU81AlWXNeDgDTpMOD05za9Rah7NU802l&#10;+zAhtAdxerda9vHl3pB6uUgmCZG0QYqCVTLxodnoao4dt0Y/6HvTCqo486fdlqbxvzgH2YagvvZB&#10;5VtHGITTWZYXeUIYlqaT2XQYNNM5WyEzb95iqx+OvJdmk2ya596lwc4q0ra8qYUgpagBHQmAJcQo&#10;91S71cOKapwljUmxd9aF7FiilfUu+lkAGb8ShrxQwIMyxqUbhSWxbn5SyygvhsMWJ5B6n8PuWSeG&#10;Q72i4F5l901Ncv/6CebyTjGd79srOvHv2JuOvqy9FOZOO6B38EhAJ5346AEhrLosiloS6utLFt4B&#10;rS2jggPDaeSzqwX/GdSPcOlgguR4PFcdfDcaJcfuWAVc/BlWBcQh0V7tjlUof5FV3h84LTiZRmaF&#10;XT2t7NyCYR4mp3LqODe0se6Wq4b4wSIxsB5ASF9AhRiXbktAq9GeSVgA6iTZIJQ+uGAtBbNKQR2G&#10;jUaIrawSQkWFas+cCTql6t/1Oq+pXUWOWCXqZUxJUzvUeVE3KAI+0QEASKqQ3iQPlbr1zAcwBsOP&#10;ntXyFRUKtA71xWp2U8PIHbXunhrUajiJ/uM+4VEKBc9VO0rISpnPx+R+P5KN1YRsUPtxql/X1KB6&#10;iB8lYDBL89w3izDJi0mGidlfed5fkevmSqF+pMChZmHo9zvRDUujmie0qUtvFUtUMtiO8WsnVy72&#10;JDQ6xi8vwzY0CE3dnXzQrCtkPryP2ydqdJtXhyr7UXXQo/OD9Ma9PsJSXa6dKuuQ+11cAycCDSJw&#10;/3I+zDo+PPr+8L3aktkBHYjbQtxyeYeFN8TIZlmRJQRdZZIX47ag9E1nPEpno9h0RtPRdDryVoC3&#10;jl0d+N/Nj/GoiGW9R/8fQbPbPm/hyC4BXxbYPah7QGMQwYzBu4GM4hAx/Z+BcerDFW5LPY4hajOL&#10;6u/r+ulAzvOsGAc+oCR216B9JI+zYhR63NeB5HBvDP78D+h/eF1O0b0OAd1n9lRAZ/kI/PD3/WFR&#10;4O4frhVHAV0Mi9n46ynNAdBZx+O/4+qBuMVrBwbxyoHBv6xCh2s4vmfj11L89vYfzPvzcDHZ/UNw&#10;8RsAAAD//wMAUEsDBBQABgAIAAAAIQBwTMJ44gAAAAsBAAAPAAAAZHJzL2Rvd25yZXYueG1sTI/B&#10;TsMwEETvSPyDtUjcqOOUtCHEqaoKOFVItEhVb268TaLG6yh2k/TvMSc4ruZp5m2+mkzLBuxdY0mC&#10;mEXAkEqrG6okfO/fn1JgzivSqrWEEm7oYFXc3+Uq03akLxx2vmKhhFymJNTedxnnrqzRKDezHVLI&#10;zrY3yoezr7ju1RjKTcvjKFpwoxoKC7XqcFNjedldjYSPUY3ruXgbtpfz5nbcJ5+HrUApHx+m9Ssw&#10;j5P/g+FXP6hDEZxO9krasVZC8pwuAxqCeZwAC8QifYmBnSTESyGAFzn//0PxAwAA//8DAFBLAQIt&#10;ABQABgAIAAAAIQC2gziS/gAAAOEBAAATAAAAAAAAAAAAAAAAAAAAAABbQ29udGVudF9UeXBlc10u&#10;eG1sUEsBAi0AFAAGAAgAAAAhADj9If/WAAAAlAEAAAsAAAAAAAAAAAAAAAAALwEAAF9yZWxzLy5y&#10;ZWxzUEsBAi0AFAAGAAgAAAAhACGxlpgkBAAAaRAAAA4AAAAAAAAAAAAAAAAALgIAAGRycy9lMm9E&#10;b2MueG1sUEsBAi0AFAAGAAgAAAAhAHBMwnjiAAAACwEAAA8AAAAAAAAAAAAAAAAAfgYAAGRycy9k&#10;b3ducmV2LnhtbFBLBQYAAAAABAAEAPMAAACNBwAAAAA=&#10;">
                      <v:rect id="Rectangle 8" o:spid="_x0000_s1027"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shapetype id="_x0000_t202" coordsize="21600,21600" o:spt="202" path="m,l,21600r21600,l21600,xe">
                        <v:stroke joinstyle="miter"/>
                        <v:path gradientshapeok="t" o:connecttype="rect"/>
                      </v:shapetype>
                      <v:shape id="Text Box 9" o:spid="_x0000_s1028" type="#_x0000_t202" style="position:absolute;left:292;top:745;width:8632;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55377D" w:rsidRPr="00B30DAD" w:rsidRDefault="0055377D" w:rsidP="0076174C">
                              <w:pPr>
                                <w:jc w:val="left"/>
                                <w:rPr>
                                  <w:sz w:val="18"/>
                                  <w:szCs w:val="24"/>
                                  <w:rtl/>
                                  <w:lang w:bidi="ar-SY"/>
                                </w:rPr>
                              </w:pPr>
                              <w:r w:rsidRPr="000C42E1">
                                <w:rPr>
                                  <w:color w:val="5D9DD7"/>
                                  <w:sz w:val="18"/>
                                  <w:szCs w:val="24"/>
                                  <w:lang w:bidi="ar-SY"/>
                                </w:rPr>
                                <w:sym w:font="Webdings" w:char="F03C"/>
                              </w:r>
                              <w:r>
                                <w:rPr>
                                  <w:rFonts w:hint="cs"/>
                                  <w:sz w:val="18"/>
                                  <w:szCs w:val="24"/>
                                  <w:rtl/>
                                  <w:lang w:bidi="ar-EG"/>
                                </w:rPr>
                                <w:t xml:space="preserve"> </w:t>
                              </w:r>
                              <w:r>
                                <w:rPr>
                                  <w:rFonts w:hint="cs"/>
                                  <w:sz w:val="18"/>
                                  <w:szCs w:val="24"/>
                                  <w:rtl/>
                                  <w:lang w:bidi="ar-SY"/>
                                </w:rPr>
                                <w:t xml:space="preserve">الهدف </w:t>
                              </w:r>
                              <w:r>
                                <w:rPr>
                                  <w:sz w:val="18"/>
                                  <w:szCs w:val="24"/>
                                  <w:lang w:bidi="ar-SY"/>
                                </w:rPr>
                                <w:t>1.R</w:t>
                              </w:r>
                            </w:p>
                          </w:txbxContent>
                        </v:textbox>
                      </v:shape>
                      <v:shape id="Text Box 10" o:spid="_x0000_s1029" type="#_x0000_t202" style="position:absolute;left:292;top:4425;width:86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55377D" w:rsidRPr="00B30DAD" w:rsidRDefault="0055377D" w:rsidP="0076174C">
                              <w:pPr>
                                <w:jc w:val="left"/>
                                <w:rPr>
                                  <w:sz w:val="18"/>
                                  <w:szCs w:val="24"/>
                                  <w:rtl/>
                                  <w:lang w:bidi="ar-SY"/>
                                </w:rPr>
                              </w:pPr>
                              <w:r w:rsidRPr="000A7E3A">
                                <w:rPr>
                                  <w:color w:val="C65452"/>
                                  <w:sz w:val="18"/>
                                  <w:szCs w:val="24"/>
                                  <w:lang w:bidi="ar-SY"/>
                                </w:rPr>
                                <w:sym w:font="Webdings" w:char="F03C"/>
                              </w:r>
                              <w:r>
                                <w:rPr>
                                  <w:rFonts w:hint="cs"/>
                                  <w:sz w:val="18"/>
                                  <w:szCs w:val="24"/>
                                  <w:rtl/>
                                  <w:lang w:bidi="ar-SY"/>
                                </w:rPr>
                                <w:t xml:space="preserve"> الهدف </w:t>
                              </w:r>
                              <w:r>
                                <w:rPr>
                                  <w:sz w:val="18"/>
                                  <w:szCs w:val="24"/>
                                  <w:lang w:bidi="ar-SY"/>
                                </w:rPr>
                                <w:t>2.R</w:t>
                              </w:r>
                            </w:p>
                          </w:txbxContent>
                        </v:textbox>
                      </v:shape>
                      <v:shape id="Text Box 11" o:spid="_x0000_s1030" type="#_x0000_t202" style="position:absolute;left:224;top:8055;width:8632;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55377D" w:rsidRPr="00B30DAD" w:rsidRDefault="0055377D" w:rsidP="0076174C">
                              <w:pPr>
                                <w:jc w:val="left"/>
                                <w:rPr>
                                  <w:sz w:val="18"/>
                                  <w:szCs w:val="24"/>
                                  <w:rtl/>
                                  <w:lang w:bidi="ar-SY"/>
                                </w:rPr>
                              </w:pPr>
                              <w:r w:rsidRPr="000A7E3A">
                                <w:rPr>
                                  <w:color w:val="9DBD5B"/>
                                  <w:sz w:val="18"/>
                                  <w:szCs w:val="24"/>
                                  <w:lang w:bidi="ar-SY"/>
                                </w:rPr>
                                <w:sym w:font="Webdings" w:char="F03C"/>
                              </w:r>
                              <w:r>
                                <w:rPr>
                                  <w:rFonts w:hint="cs"/>
                                  <w:sz w:val="18"/>
                                  <w:szCs w:val="24"/>
                                  <w:rtl/>
                                  <w:lang w:bidi="ar-SY"/>
                                </w:rPr>
                                <w:t xml:space="preserve"> الهدف </w:t>
                              </w:r>
                              <w:r>
                                <w:rPr>
                                  <w:sz w:val="18"/>
                                  <w:szCs w:val="24"/>
                                  <w:lang w:bidi="ar-SY"/>
                                </w:rPr>
                                <w:t>3.R</w:t>
                              </w:r>
                            </w:p>
                          </w:txbxContent>
                        </v:textbox>
                      </v:shape>
                    </v:group>
                  </w:pict>
                </mc:Fallback>
              </mc:AlternateContent>
            </w:r>
            <w:r w:rsidRPr="00EC087D">
              <w:rPr>
                <w:noProof/>
                <w:lang w:val="en-GB" w:eastAsia="zh-CN"/>
              </w:rPr>
              <w:drawing>
                <wp:inline distT="0" distB="0" distL="0" distR="0" wp14:anchorId="6528155D" wp14:editId="4DC86BAC">
                  <wp:extent cx="4276725" cy="241935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1121"/>
              <w:gridCol w:w="1030"/>
            </w:tblGrid>
            <w:tr w:rsidR="0076174C" w:rsidRPr="00EC087D" w:rsidTr="00EC0D97">
              <w:trPr>
                <w:jc w:val="center"/>
              </w:trPr>
              <w:tc>
                <w:tcPr>
                  <w:tcW w:w="5163"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spacing w:val="-4"/>
                      <w:position w:val="2"/>
                      <w:sz w:val="20"/>
                      <w:szCs w:val="26"/>
                      <w:rtl/>
                      <w:lang w:eastAsia="zh-CN" w:bidi="ar-SY"/>
                    </w:rPr>
                  </w:pPr>
                  <w:r w:rsidRPr="00EC087D">
                    <w:rPr>
                      <w:rFonts w:eastAsiaTheme="minorEastAsia"/>
                      <w:b/>
                      <w:bCs/>
                      <w:color w:val="5B9BD5"/>
                      <w:spacing w:val="-4"/>
                      <w:position w:val="2"/>
                      <w:sz w:val="20"/>
                      <w:szCs w:val="26"/>
                      <w:lang w:eastAsia="zh-CN" w:bidi="ar-SY"/>
                    </w:rPr>
                    <w:t>1.R</w:t>
                  </w:r>
                  <w:r w:rsidRPr="00EC087D">
                    <w:rPr>
                      <w:rFonts w:eastAsiaTheme="minorEastAsia" w:hint="cs"/>
                      <w:color w:val="5B9BD5"/>
                      <w:spacing w:val="-4"/>
                      <w:position w:val="2"/>
                      <w:sz w:val="20"/>
                      <w:szCs w:val="26"/>
                      <w:rtl/>
                      <w:lang w:eastAsia="zh-CN" w:bidi="ar-SY"/>
                    </w:rPr>
                    <w:t xml:space="preserve"> </w:t>
                  </w:r>
                  <w:r w:rsidRPr="00EC087D">
                    <w:rPr>
                      <w:rFonts w:hint="cs"/>
                      <w:rtl/>
                    </w:rPr>
                    <w:t xml:space="preserve">تنظيم وإدارة استخدام </w:t>
                  </w:r>
                  <w:r w:rsidRPr="00EC087D">
                    <w:rPr>
                      <w:rtl/>
                    </w:rPr>
                    <w:t>الطيف</w:t>
                  </w:r>
                  <w:r w:rsidRPr="00EC087D">
                    <w:rPr>
                      <w:rFonts w:hint="cs"/>
                      <w:rtl/>
                    </w:rPr>
                    <w:t>/المدارات</w:t>
                  </w:r>
                </w:p>
              </w:tc>
              <w:tc>
                <w:tcPr>
                  <w:tcW w:w="1174"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position w:val="2"/>
                      <w:sz w:val="20"/>
                      <w:szCs w:val="26"/>
                      <w:rtl/>
                      <w:lang w:eastAsia="zh-CN" w:bidi="ar-SY"/>
                    </w:rPr>
                  </w:pPr>
                  <w:r w:rsidRPr="00EC087D">
                    <w:rPr>
                      <w:rFonts w:eastAsiaTheme="minorEastAsia"/>
                      <w:b/>
                      <w:bCs/>
                      <w:noProof/>
                      <w:position w:val="2"/>
                      <w:sz w:val="20"/>
                      <w:szCs w:val="20"/>
                      <w:lang w:eastAsia="zh-CN"/>
                    </w:rPr>
                    <w:t>%60</w:t>
                  </w:r>
                </w:p>
              </w:tc>
              <w:tc>
                <w:tcPr>
                  <w:tcW w:w="1107"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noProof/>
                      <w:position w:val="2"/>
                      <w:sz w:val="20"/>
                      <w:szCs w:val="20"/>
                      <w:lang w:eastAsia="zh-CN"/>
                    </w:rPr>
                  </w:pPr>
                </w:p>
              </w:tc>
            </w:tr>
            <w:tr w:rsidR="0076174C" w:rsidRPr="00EC087D" w:rsidTr="00EC0D97">
              <w:trPr>
                <w:jc w:val="center"/>
              </w:trPr>
              <w:tc>
                <w:tcPr>
                  <w:tcW w:w="5163"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position w:val="2"/>
                      <w:sz w:val="20"/>
                      <w:szCs w:val="26"/>
                      <w:lang w:eastAsia="zh-CN" w:bidi="ar-SY"/>
                    </w:rPr>
                  </w:pPr>
                  <w:r w:rsidRPr="00EC087D">
                    <w:rPr>
                      <w:rFonts w:eastAsiaTheme="minorEastAsia"/>
                      <w:b/>
                      <w:bCs/>
                      <w:color w:val="5B9BD5"/>
                      <w:position w:val="2"/>
                      <w:sz w:val="20"/>
                      <w:szCs w:val="26"/>
                      <w:lang w:eastAsia="zh-CN" w:bidi="ar-SY"/>
                    </w:rPr>
                    <w:t>2.R</w:t>
                  </w:r>
                  <w:r w:rsidRPr="00EC087D">
                    <w:rPr>
                      <w:rFonts w:eastAsiaTheme="minorEastAsia" w:hint="cs"/>
                      <w:color w:val="5B9BD5"/>
                      <w:position w:val="2"/>
                      <w:sz w:val="20"/>
                      <w:szCs w:val="26"/>
                      <w:rtl/>
                      <w:lang w:eastAsia="zh-CN" w:bidi="ar-SY"/>
                    </w:rPr>
                    <w:t xml:space="preserve"> </w:t>
                  </w:r>
                  <w:r w:rsidRPr="00EC087D">
                    <w:rPr>
                      <w:rtl/>
                    </w:rPr>
                    <w:t>معايير الاتصالات الراديوية</w:t>
                  </w:r>
                </w:p>
              </w:tc>
              <w:tc>
                <w:tcPr>
                  <w:tcW w:w="1174"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position w:val="2"/>
                      <w:sz w:val="20"/>
                      <w:szCs w:val="26"/>
                      <w:rtl/>
                      <w:lang w:eastAsia="zh-CN" w:bidi="ar-SY"/>
                    </w:rPr>
                  </w:pPr>
                  <w:r w:rsidRPr="00EC087D">
                    <w:rPr>
                      <w:rFonts w:eastAsiaTheme="minorEastAsia"/>
                      <w:b/>
                      <w:bCs/>
                      <w:noProof/>
                      <w:position w:val="2"/>
                      <w:sz w:val="20"/>
                      <w:szCs w:val="20"/>
                      <w:lang w:eastAsia="zh-CN"/>
                    </w:rPr>
                    <w:t>%13</w:t>
                  </w:r>
                </w:p>
              </w:tc>
              <w:tc>
                <w:tcPr>
                  <w:tcW w:w="1107"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noProof/>
                      <w:position w:val="2"/>
                      <w:sz w:val="20"/>
                      <w:szCs w:val="20"/>
                      <w:lang w:eastAsia="zh-CN"/>
                    </w:rPr>
                  </w:pPr>
                </w:p>
              </w:tc>
            </w:tr>
            <w:tr w:rsidR="0076174C" w:rsidRPr="00EC087D" w:rsidTr="00EC0D97">
              <w:trPr>
                <w:jc w:val="center"/>
              </w:trPr>
              <w:tc>
                <w:tcPr>
                  <w:tcW w:w="5163"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position w:val="2"/>
                      <w:sz w:val="20"/>
                      <w:szCs w:val="26"/>
                      <w:rtl/>
                      <w:lang w:eastAsia="zh-CN" w:bidi="ar-EG"/>
                    </w:rPr>
                  </w:pPr>
                  <w:r w:rsidRPr="00EC087D">
                    <w:rPr>
                      <w:rFonts w:eastAsiaTheme="minorEastAsia"/>
                      <w:b/>
                      <w:bCs/>
                      <w:color w:val="5B9BD5"/>
                      <w:position w:val="2"/>
                      <w:sz w:val="20"/>
                      <w:szCs w:val="26"/>
                      <w:lang w:eastAsia="zh-CN" w:bidi="ar-SY"/>
                    </w:rPr>
                    <w:t>3.R</w:t>
                  </w:r>
                  <w:r w:rsidRPr="00EC087D">
                    <w:rPr>
                      <w:rFonts w:eastAsiaTheme="minorEastAsia" w:hint="cs"/>
                      <w:color w:val="5B9BD5"/>
                      <w:position w:val="2"/>
                      <w:sz w:val="20"/>
                      <w:szCs w:val="26"/>
                      <w:rtl/>
                      <w:lang w:eastAsia="zh-CN" w:bidi="ar-SY"/>
                    </w:rPr>
                    <w:t xml:space="preserve"> </w:t>
                  </w:r>
                  <w:r w:rsidRPr="00EC087D">
                    <w:rPr>
                      <w:rFonts w:hint="cs"/>
                      <w:rtl/>
                    </w:rPr>
                    <w:t>تبادل المعارف</w:t>
                  </w:r>
                </w:p>
              </w:tc>
              <w:tc>
                <w:tcPr>
                  <w:tcW w:w="1174"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position w:val="2"/>
                      <w:sz w:val="20"/>
                      <w:szCs w:val="26"/>
                      <w:rtl/>
                      <w:lang w:eastAsia="zh-CN" w:bidi="ar-SY"/>
                    </w:rPr>
                  </w:pPr>
                  <w:r w:rsidRPr="00EC087D">
                    <w:rPr>
                      <w:rFonts w:eastAsiaTheme="minorEastAsia"/>
                      <w:b/>
                      <w:bCs/>
                      <w:noProof/>
                      <w:position w:val="2"/>
                      <w:sz w:val="20"/>
                      <w:szCs w:val="20"/>
                      <w:lang w:eastAsia="zh-CN"/>
                    </w:rPr>
                    <w:t>%27</w:t>
                  </w:r>
                </w:p>
              </w:tc>
              <w:tc>
                <w:tcPr>
                  <w:tcW w:w="1107"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noProof/>
                      <w:position w:val="2"/>
                      <w:sz w:val="20"/>
                      <w:szCs w:val="20"/>
                      <w:lang w:eastAsia="zh-CN"/>
                    </w:rPr>
                  </w:pPr>
                </w:p>
              </w:tc>
            </w:tr>
          </w:tbl>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auto"/>
              <w:rPr>
                <w:rFonts w:eastAsiaTheme="minorEastAsia"/>
                <w:sz w:val="20"/>
                <w:szCs w:val="26"/>
                <w:lang w:eastAsia="zh-CN" w:bidi="ar-EG"/>
              </w:rPr>
            </w:pPr>
          </w:p>
        </w:tc>
        <w:tc>
          <w:tcPr>
            <w:tcW w:w="2470"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68" w:lineRule="auto"/>
              <w:rPr>
                <w:rFonts w:eastAsiaTheme="minorEastAsia"/>
                <w:b/>
                <w:bCs/>
                <w:color w:val="5B9BD5"/>
                <w:sz w:val="24"/>
                <w:rtl/>
                <w:lang w:eastAsia="zh-CN" w:bidi="ar-EG"/>
              </w:rPr>
            </w:pPr>
            <w:r w:rsidRPr="00EC087D">
              <w:rPr>
                <w:rFonts w:eastAsiaTheme="minorEastAsia"/>
                <w:b/>
                <w:bCs/>
                <w:color w:val="5B9BD5"/>
                <w:sz w:val="24"/>
                <w:rtl/>
                <w:lang w:eastAsia="zh-CN" w:bidi="ar-EG"/>
              </w:rPr>
              <w:t xml:space="preserve">التوزيع المخطط للموارد لكل </w:t>
            </w:r>
            <w:r w:rsidRPr="00EC087D">
              <w:rPr>
                <w:rFonts w:eastAsiaTheme="minorEastAsia" w:hint="cs"/>
                <w:b/>
                <w:bCs/>
                <w:color w:val="5B9BD5"/>
                <w:sz w:val="24"/>
                <w:rtl/>
                <w:lang w:eastAsia="zh-CN"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1079"/>
              <w:gridCol w:w="1096"/>
            </w:tblGrid>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position w:val="2"/>
                      <w:sz w:val="20"/>
                      <w:szCs w:val="26"/>
                      <w:lang w:eastAsia="zh-CN" w:bidi="ar-SY"/>
                    </w:rPr>
                  </w:pP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eastAsiaTheme="minorEastAsia"/>
                      <w:b/>
                      <w:bCs/>
                      <w:color w:val="548DD4"/>
                      <w:spacing w:val="-12"/>
                      <w:position w:val="2"/>
                      <w:sz w:val="20"/>
                      <w:szCs w:val="26"/>
                      <w:rtl/>
                      <w:lang w:eastAsia="zh-CN" w:bidi="ar-EG"/>
                    </w:rPr>
                  </w:pPr>
                  <w:r w:rsidRPr="00EC087D">
                    <w:rPr>
                      <w:rFonts w:eastAsiaTheme="minorEastAsia"/>
                      <w:b/>
                      <w:bCs/>
                      <w:color w:val="548DD4"/>
                      <w:spacing w:val="-12"/>
                      <w:position w:val="2"/>
                      <w:sz w:val="20"/>
                      <w:szCs w:val="26"/>
                      <w:lang w:eastAsia="zh-CN" w:bidi="ar-SY"/>
                    </w:rPr>
                    <w:t>%</w:t>
                  </w:r>
                  <w:r w:rsidRPr="00EC087D">
                    <w:rPr>
                      <w:rFonts w:eastAsiaTheme="minorEastAsia" w:hint="cs"/>
                      <w:b/>
                      <w:bCs/>
                      <w:color w:val="548DD4"/>
                      <w:spacing w:val="-12"/>
                      <w:position w:val="2"/>
                      <w:sz w:val="20"/>
                      <w:szCs w:val="26"/>
                      <w:rtl/>
                      <w:lang w:eastAsia="zh-CN" w:bidi="ar-EG"/>
                    </w:rPr>
                    <w:t xml:space="preserve"> من الإجمالي</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jc w:val="center"/>
                    <w:rPr>
                      <w:rFonts w:eastAsiaTheme="minorEastAsia"/>
                      <w:color w:val="548DD4"/>
                      <w:spacing w:val="-4"/>
                      <w:position w:val="2"/>
                      <w:rtl/>
                      <w:lang w:eastAsia="zh-CN" w:bidi="ar-SY"/>
                    </w:rPr>
                  </w:pPr>
                  <w:r w:rsidRPr="00EC087D">
                    <w:rPr>
                      <w:rFonts w:eastAsiaTheme="minorEastAsia"/>
                      <w:b/>
                      <w:bCs/>
                      <w:color w:val="548DD4"/>
                      <w:spacing w:val="-4"/>
                      <w:position w:val="2"/>
                      <w:sz w:val="20"/>
                      <w:szCs w:val="26"/>
                      <w:lang w:eastAsia="zh-CN" w:bidi="ar-SY"/>
                    </w:rPr>
                    <w:t>%</w:t>
                  </w:r>
                  <w:r w:rsidRPr="00EC087D">
                    <w:rPr>
                      <w:rFonts w:eastAsiaTheme="minorEastAsia" w:hint="cs"/>
                      <w:b/>
                      <w:bCs/>
                      <w:color w:val="548DD4"/>
                      <w:spacing w:val="-4"/>
                      <w:position w:val="2"/>
                      <w:sz w:val="20"/>
                      <w:szCs w:val="26"/>
                      <w:rtl/>
                      <w:lang w:eastAsia="zh-CN" w:bidi="ar-EG"/>
                    </w:rPr>
                    <w:t xml:space="preserve"> من الهدف</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position w:val="2"/>
                      <w:rtl/>
                      <w:lang w:eastAsia="zh-CN" w:bidi="ar-SY"/>
                    </w:rPr>
                  </w:pPr>
                  <w:r w:rsidRPr="00EC087D">
                    <w:rPr>
                      <w:rFonts w:eastAsia="Calibri"/>
                      <w:b/>
                      <w:bCs/>
                      <w:color w:val="5B9BD5"/>
                      <w:position w:val="2"/>
                      <w:sz w:val="20"/>
                      <w:szCs w:val="26"/>
                      <w:lang w:eastAsia="zh-CN"/>
                    </w:rPr>
                    <w:t>1-1.R</w:t>
                  </w:r>
                  <w:r w:rsidRPr="00EC087D">
                    <w:rPr>
                      <w:rFonts w:eastAsiaTheme="minorEastAsia" w:hint="cs"/>
                      <w:position w:val="2"/>
                      <w:sz w:val="20"/>
                      <w:szCs w:val="26"/>
                      <w:rtl/>
                      <w:lang w:eastAsia="zh-CN" w:bidi="ar-SY"/>
                    </w:rPr>
                    <w:t xml:space="preserve"> </w:t>
                  </w:r>
                  <w:r w:rsidRPr="00EC087D">
                    <w:rPr>
                      <w:rFonts w:eastAsiaTheme="minorEastAsia" w:hint="cs"/>
                      <w:position w:val="2"/>
                      <w:sz w:val="20"/>
                      <w:szCs w:val="26"/>
                      <w:rtl/>
                      <w:lang w:eastAsia="zh-CN"/>
                    </w:rPr>
                    <w:t>الوثائق الختامية للمؤتمرات العالمية للاتصالات الراديوية وتحديث لوائح</w:t>
                  </w:r>
                  <w:r w:rsidRPr="00EC087D">
                    <w:rPr>
                      <w:rFonts w:eastAsiaTheme="minorEastAsia" w:hint="eastAsia"/>
                      <w:position w:val="2"/>
                      <w:sz w:val="20"/>
                      <w:szCs w:val="26"/>
                      <w:rtl/>
                      <w:lang w:eastAsia="zh-CN"/>
                    </w:rPr>
                    <w:t> </w:t>
                  </w:r>
                  <w:r w:rsidRPr="00EC087D">
                    <w:rPr>
                      <w:rFonts w:eastAsiaTheme="minorEastAsia" w:hint="cs"/>
                      <w:position w:val="2"/>
                      <w:sz w:val="20"/>
                      <w:szCs w:val="26"/>
                      <w:rtl/>
                      <w:lang w:eastAsia="zh-CN"/>
                    </w:rPr>
                    <w:t>الراديو</w:t>
                  </w:r>
                </w:p>
              </w:tc>
              <w:tc>
                <w:tcPr>
                  <w:tcW w:w="1079" w:type="dxa"/>
                </w:tcPr>
                <w:p w:rsidR="0076174C" w:rsidRPr="00EC087D" w:rsidRDefault="0076174C" w:rsidP="00EC0D97">
                  <w:pPr>
                    <w:tabs>
                      <w:tab w:val="clear" w:pos="1134"/>
                      <w:tab w:val="left" w:pos="720"/>
                      <w:tab w:val="left" w:pos="1361"/>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%3</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%4</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position w:val="2"/>
                      <w:rtl/>
                      <w:lang w:eastAsia="zh-CN" w:bidi="ar-SY"/>
                    </w:rPr>
                  </w:pPr>
                  <w:r w:rsidRPr="00EC087D">
                    <w:rPr>
                      <w:rFonts w:eastAsia="Calibri"/>
                      <w:b/>
                      <w:bCs/>
                      <w:color w:val="5B9BD5"/>
                      <w:position w:val="2"/>
                      <w:sz w:val="20"/>
                      <w:szCs w:val="26"/>
                      <w:lang w:eastAsia="zh-CN"/>
                    </w:rPr>
                    <w:t>2-1.R</w:t>
                  </w:r>
                  <w:r w:rsidRPr="00EC087D">
                    <w:rPr>
                      <w:rFonts w:eastAsiaTheme="minorEastAsia" w:hint="cs"/>
                      <w:color w:val="5B9BD5"/>
                      <w:position w:val="2"/>
                      <w:sz w:val="20"/>
                      <w:szCs w:val="26"/>
                      <w:rtl/>
                      <w:lang w:eastAsia="zh-CN" w:bidi="ar-SY"/>
                    </w:rPr>
                    <w:t xml:space="preserve"> </w:t>
                  </w:r>
                  <w:r w:rsidRPr="00EC087D">
                    <w:rPr>
                      <w:rFonts w:eastAsiaTheme="minorEastAsia" w:hint="cs"/>
                      <w:position w:val="2"/>
                      <w:sz w:val="20"/>
                      <w:szCs w:val="26"/>
                      <w:rtl/>
                      <w:lang w:eastAsia="zh-CN"/>
                    </w:rPr>
                    <w:t>الوثائق الختامية للمؤتمرات الإقليمية للاتصالات الراديوية والاتفاقات</w:t>
                  </w:r>
                  <w:r w:rsidRPr="00EC087D">
                    <w:rPr>
                      <w:rFonts w:eastAsiaTheme="minorEastAsia" w:hint="eastAsia"/>
                      <w:position w:val="2"/>
                      <w:sz w:val="20"/>
                      <w:szCs w:val="26"/>
                      <w:rtl/>
                      <w:lang w:eastAsia="zh-CN"/>
                    </w:rPr>
                    <w:t> </w:t>
                  </w:r>
                  <w:r w:rsidRPr="00EC087D">
                    <w:rPr>
                      <w:rFonts w:eastAsiaTheme="minorEastAsia" w:hint="cs"/>
                      <w:position w:val="2"/>
                      <w:sz w:val="20"/>
                      <w:szCs w:val="26"/>
                      <w:rtl/>
                      <w:lang w:eastAsia="zh-CN"/>
                    </w:rPr>
                    <w:t>الإقليمية</w:t>
                  </w: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%1</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%2</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position w:val="2"/>
                      <w:rtl/>
                      <w:lang w:eastAsia="zh-CN" w:bidi="ar-SY"/>
                    </w:rPr>
                  </w:pPr>
                  <w:r w:rsidRPr="00EC087D">
                    <w:rPr>
                      <w:rFonts w:eastAsia="Calibri"/>
                      <w:b/>
                      <w:bCs/>
                      <w:color w:val="5B9BD5"/>
                      <w:position w:val="2"/>
                      <w:sz w:val="20"/>
                      <w:szCs w:val="26"/>
                      <w:lang w:eastAsia="zh-CN"/>
                    </w:rPr>
                    <w:t>3-1.R</w:t>
                  </w:r>
                  <w:r w:rsidRPr="00EC087D">
                    <w:rPr>
                      <w:rFonts w:eastAsiaTheme="minorEastAsia" w:hint="cs"/>
                      <w:color w:val="5B9BD5"/>
                      <w:position w:val="2"/>
                      <w:sz w:val="20"/>
                      <w:szCs w:val="26"/>
                      <w:rtl/>
                      <w:lang w:eastAsia="zh-CN" w:bidi="ar-SY"/>
                    </w:rPr>
                    <w:t xml:space="preserve"> </w:t>
                  </w:r>
                  <w:r w:rsidRPr="00EC087D">
                    <w:rPr>
                      <w:rFonts w:eastAsiaTheme="minorEastAsia" w:hint="cs"/>
                      <w:position w:val="2"/>
                      <w:sz w:val="20"/>
                      <w:szCs w:val="26"/>
                      <w:rtl/>
                      <w:lang w:eastAsia="zh-CN"/>
                    </w:rPr>
                    <w:t xml:space="preserve">اعتماد لجنة لوائح الراديو </w:t>
                  </w:r>
                  <w:r w:rsidRPr="00EC087D">
                    <w:rPr>
                      <w:rFonts w:eastAsiaTheme="minorEastAsia"/>
                      <w:position w:val="2"/>
                      <w:sz w:val="20"/>
                      <w:szCs w:val="26"/>
                      <w:lang w:eastAsia="zh-CN" w:bidi="ar-SY"/>
                    </w:rPr>
                    <w:t>(RRB)</w:t>
                  </w:r>
                  <w:r w:rsidRPr="00EC087D">
                    <w:rPr>
                      <w:rFonts w:eastAsiaTheme="minorEastAsia" w:hint="cs"/>
                      <w:position w:val="2"/>
                      <w:sz w:val="20"/>
                      <w:szCs w:val="26"/>
                      <w:rtl/>
                      <w:lang w:eastAsia="zh-CN"/>
                    </w:rPr>
                    <w:t xml:space="preserve"> لقواعد إجرائية</w:t>
                  </w: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%4</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%7</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position w:val="2"/>
                      <w:rtl/>
                      <w:lang w:eastAsia="zh-CN" w:bidi="ar-SY"/>
                    </w:rPr>
                  </w:pPr>
                  <w:r w:rsidRPr="00EC087D">
                    <w:rPr>
                      <w:rFonts w:eastAsia="Calibri"/>
                      <w:b/>
                      <w:bCs/>
                      <w:color w:val="5B9BD5"/>
                      <w:position w:val="2"/>
                      <w:sz w:val="20"/>
                      <w:szCs w:val="26"/>
                      <w:lang w:eastAsia="zh-CN"/>
                    </w:rPr>
                    <w:t>4-1.R</w:t>
                  </w:r>
                  <w:r w:rsidRPr="00EC087D">
                    <w:rPr>
                      <w:rFonts w:eastAsiaTheme="minorEastAsia" w:hint="cs"/>
                      <w:position w:val="2"/>
                      <w:sz w:val="20"/>
                      <w:szCs w:val="26"/>
                      <w:rtl/>
                      <w:lang w:eastAsia="zh-CN" w:bidi="ar-EG"/>
                    </w:rPr>
                    <w:t xml:space="preserve"> </w:t>
                  </w:r>
                  <w:r w:rsidRPr="00EC087D">
                    <w:rPr>
                      <w:rFonts w:eastAsiaTheme="minorEastAsia" w:hint="eastAsia"/>
                      <w:sz w:val="20"/>
                      <w:szCs w:val="26"/>
                      <w:rtl/>
                      <w:lang w:eastAsia="zh-CN"/>
                    </w:rPr>
                    <w:t>نشر</w:t>
                  </w:r>
                  <w:r w:rsidRPr="00EC087D">
                    <w:rPr>
                      <w:rFonts w:eastAsiaTheme="minorEastAsia"/>
                      <w:sz w:val="20"/>
                      <w:szCs w:val="26"/>
                      <w:rtl/>
                      <w:lang w:eastAsia="zh-CN"/>
                    </w:rPr>
                    <w:t xml:space="preserve"> </w:t>
                  </w:r>
                  <w:r w:rsidRPr="00EC087D">
                    <w:rPr>
                      <w:rFonts w:eastAsiaTheme="minorEastAsia" w:hint="eastAsia"/>
                      <w:sz w:val="20"/>
                      <w:szCs w:val="26"/>
                      <w:rtl/>
                      <w:lang w:eastAsia="zh-CN"/>
                    </w:rPr>
                    <w:t>بطاقات</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التبليغ</w:t>
                  </w:r>
                  <w:r w:rsidRPr="00EC087D">
                    <w:rPr>
                      <w:rFonts w:eastAsiaTheme="minorEastAsia"/>
                      <w:sz w:val="20"/>
                      <w:szCs w:val="26"/>
                      <w:rtl/>
                      <w:lang w:eastAsia="zh-CN"/>
                    </w:rPr>
                    <w:t xml:space="preserve"> </w:t>
                  </w:r>
                  <w:r w:rsidRPr="00EC087D">
                    <w:rPr>
                      <w:rFonts w:eastAsiaTheme="minorEastAsia" w:hint="eastAsia"/>
                      <w:sz w:val="20"/>
                      <w:szCs w:val="26"/>
                      <w:rtl/>
                      <w:lang w:eastAsia="zh-CN"/>
                    </w:rPr>
                    <w:t>عن</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الخدمات</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الفضائية</w:t>
                  </w:r>
                  <w:r w:rsidRPr="00EC087D">
                    <w:rPr>
                      <w:rFonts w:eastAsiaTheme="minorEastAsia"/>
                      <w:sz w:val="20"/>
                      <w:szCs w:val="26"/>
                      <w:rtl/>
                      <w:lang w:eastAsia="zh-CN"/>
                    </w:rPr>
                    <w:t xml:space="preserve"> </w:t>
                  </w:r>
                  <w:r w:rsidRPr="00EC087D">
                    <w:rPr>
                      <w:rFonts w:eastAsiaTheme="minorEastAsia" w:hint="eastAsia"/>
                      <w:sz w:val="20"/>
                      <w:szCs w:val="26"/>
                      <w:rtl/>
                      <w:lang w:eastAsia="zh-CN"/>
                    </w:rPr>
                    <w:t>والأنشطة</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الأخرى</w:t>
                  </w:r>
                  <w:r w:rsidRPr="00EC087D">
                    <w:rPr>
                      <w:rFonts w:eastAsiaTheme="minorEastAsia"/>
                      <w:sz w:val="20"/>
                      <w:szCs w:val="26"/>
                      <w:rtl/>
                      <w:lang w:eastAsia="zh-CN"/>
                    </w:rPr>
                    <w:t xml:space="preserve"> </w:t>
                  </w:r>
                  <w:r w:rsidRPr="00EC087D">
                    <w:rPr>
                      <w:rFonts w:eastAsiaTheme="minorEastAsia" w:hint="eastAsia"/>
                      <w:sz w:val="20"/>
                      <w:szCs w:val="26"/>
                      <w:rtl/>
                      <w:lang w:eastAsia="zh-CN"/>
                    </w:rPr>
                    <w:t>ذات</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الصلة</w:t>
                  </w: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%35</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%59</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b/>
                      <w:bCs/>
                      <w:position w:val="2"/>
                      <w:sz w:val="20"/>
                      <w:szCs w:val="26"/>
                      <w:lang w:eastAsia="zh-CN" w:bidi="ar-SY"/>
                    </w:rPr>
                  </w:pPr>
                  <w:r w:rsidRPr="00EC087D">
                    <w:rPr>
                      <w:rFonts w:eastAsia="Calibri"/>
                      <w:b/>
                      <w:bCs/>
                      <w:color w:val="5B9BD5"/>
                      <w:position w:val="2"/>
                      <w:sz w:val="20"/>
                      <w:szCs w:val="26"/>
                      <w:lang w:eastAsia="zh-CN"/>
                    </w:rPr>
                    <w:t>5-1.R</w:t>
                  </w:r>
                  <w:r w:rsidRPr="00EC087D">
                    <w:rPr>
                      <w:rFonts w:eastAsiaTheme="minorEastAsia" w:hint="cs"/>
                      <w:color w:val="5B9BD5"/>
                      <w:position w:val="2"/>
                      <w:sz w:val="20"/>
                      <w:szCs w:val="26"/>
                      <w:rtl/>
                      <w:lang w:eastAsia="zh-CN" w:bidi="ar-SY"/>
                    </w:rPr>
                    <w:t xml:space="preserve"> </w:t>
                  </w:r>
                  <w:r w:rsidRPr="00EC087D">
                    <w:rPr>
                      <w:rFonts w:eastAsiaTheme="minorEastAsia" w:hint="cs"/>
                      <w:sz w:val="20"/>
                      <w:szCs w:val="26"/>
                      <w:rtl/>
                      <w:lang w:eastAsia="zh-CN"/>
                    </w:rPr>
                    <w:t>نشر</w:t>
                  </w:r>
                  <w:r w:rsidRPr="00EC087D">
                    <w:rPr>
                      <w:rFonts w:eastAsiaTheme="minorEastAsia"/>
                      <w:sz w:val="20"/>
                      <w:szCs w:val="26"/>
                      <w:rtl/>
                      <w:lang w:eastAsia="zh-CN"/>
                    </w:rPr>
                    <w:t xml:space="preserve"> </w:t>
                  </w:r>
                  <w:r w:rsidRPr="00EC087D">
                    <w:rPr>
                      <w:rFonts w:eastAsiaTheme="minorEastAsia" w:hint="eastAsia"/>
                      <w:sz w:val="20"/>
                      <w:szCs w:val="26"/>
                      <w:rtl/>
                      <w:lang w:eastAsia="zh-CN"/>
                    </w:rPr>
                    <w:t>بطاقات</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التبليغ</w:t>
                  </w:r>
                  <w:r w:rsidRPr="00EC087D">
                    <w:rPr>
                      <w:rFonts w:eastAsiaTheme="minorEastAsia"/>
                      <w:sz w:val="20"/>
                      <w:szCs w:val="26"/>
                      <w:rtl/>
                      <w:lang w:eastAsia="zh-CN"/>
                    </w:rPr>
                    <w:t xml:space="preserve"> </w:t>
                  </w:r>
                  <w:r w:rsidRPr="00EC087D">
                    <w:rPr>
                      <w:rFonts w:eastAsiaTheme="minorEastAsia" w:hint="eastAsia"/>
                      <w:sz w:val="20"/>
                      <w:szCs w:val="26"/>
                      <w:rtl/>
                      <w:lang w:eastAsia="zh-CN"/>
                    </w:rPr>
                    <w:t>عن</w:t>
                  </w:r>
                  <w:r w:rsidRPr="00EC087D">
                    <w:rPr>
                      <w:rFonts w:eastAsiaTheme="minorEastAsia"/>
                      <w:sz w:val="20"/>
                      <w:szCs w:val="26"/>
                      <w:rtl/>
                      <w:lang w:eastAsia="zh-CN"/>
                    </w:rPr>
                    <w:t xml:space="preserve"> </w:t>
                  </w:r>
                  <w:r w:rsidRPr="00EC087D">
                    <w:rPr>
                      <w:rFonts w:eastAsiaTheme="minorEastAsia" w:hint="eastAsia"/>
                      <w:sz w:val="20"/>
                      <w:szCs w:val="26"/>
                      <w:rtl/>
                      <w:lang w:eastAsia="zh-CN"/>
                    </w:rPr>
                    <w:t>خدمات</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الأرض</w:t>
                  </w:r>
                  <w:r w:rsidRPr="00EC087D">
                    <w:rPr>
                      <w:rFonts w:eastAsiaTheme="minorEastAsia"/>
                      <w:sz w:val="20"/>
                      <w:szCs w:val="26"/>
                      <w:rtl/>
                      <w:lang w:eastAsia="zh-CN"/>
                    </w:rPr>
                    <w:t xml:space="preserve"> </w:t>
                  </w:r>
                  <w:r w:rsidRPr="00EC087D">
                    <w:rPr>
                      <w:rFonts w:eastAsiaTheme="minorEastAsia" w:hint="eastAsia"/>
                      <w:sz w:val="20"/>
                      <w:szCs w:val="26"/>
                      <w:rtl/>
                      <w:lang w:eastAsia="zh-CN"/>
                    </w:rPr>
                    <w:t>والأنشطة</w:t>
                  </w:r>
                  <w:r w:rsidRPr="00EC087D">
                    <w:rPr>
                      <w:rFonts w:eastAsiaTheme="minorEastAsia"/>
                      <w:sz w:val="20"/>
                      <w:szCs w:val="26"/>
                      <w:rtl/>
                      <w:lang w:eastAsia="zh-CN"/>
                    </w:rPr>
                    <w:t xml:space="preserve"> </w:t>
                  </w:r>
                  <w:r w:rsidRPr="00EC087D">
                    <w:rPr>
                      <w:rFonts w:eastAsiaTheme="minorEastAsia" w:hint="eastAsia"/>
                      <w:sz w:val="20"/>
                      <w:szCs w:val="26"/>
                      <w:rtl/>
                      <w:lang w:eastAsia="zh-CN"/>
                    </w:rPr>
                    <w:t>الأخرى</w:t>
                  </w:r>
                  <w:r w:rsidRPr="00EC087D">
                    <w:rPr>
                      <w:rFonts w:eastAsiaTheme="minorEastAsia"/>
                      <w:sz w:val="20"/>
                      <w:szCs w:val="26"/>
                      <w:rtl/>
                      <w:lang w:eastAsia="zh-CN"/>
                    </w:rPr>
                    <w:t xml:space="preserve"> </w:t>
                  </w:r>
                  <w:r w:rsidRPr="00EC087D">
                    <w:rPr>
                      <w:rFonts w:eastAsiaTheme="minorEastAsia" w:hint="eastAsia"/>
                      <w:sz w:val="20"/>
                      <w:szCs w:val="26"/>
                      <w:rtl/>
                      <w:lang w:eastAsia="zh-CN"/>
                    </w:rPr>
                    <w:t>ذات</w:t>
                  </w:r>
                  <w:r w:rsidRPr="00EC087D">
                    <w:rPr>
                      <w:rFonts w:eastAsiaTheme="minorEastAsia" w:hint="cs"/>
                      <w:sz w:val="20"/>
                      <w:szCs w:val="26"/>
                      <w:rtl/>
                      <w:lang w:eastAsia="zh-CN"/>
                    </w:rPr>
                    <w:t> </w:t>
                  </w:r>
                  <w:r w:rsidRPr="00EC087D">
                    <w:rPr>
                      <w:rFonts w:eastAsiaTheme="minorEastAsia" w:hint="eastAsia"/>
                      <w:sz w:val="20"/>
                      <w:szCs w:val="26"/>
                      <w:rtl/>
                      <w:lang w:eastAsia="zh-CN"/>
                    </w:rPr>
                    <w:t>الصلة</w:t>
                  </w: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%17</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%28</w:t>
                  </w:r>
                </w:p>
              </w:tc>
            </w:tr>
            <w:tr w:rsidR="0076174C" w:rsidRPr="00EC087D" w:rsidTr="00EC0D97">
              <w:trPr>
                <w:jc w:val="center"/>
              </w:trPr>
              <w:tc>
                <w:tcPr>
                  <w:tcW w:w="4451"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b/>
                      <w:bCs/>
                      <w:spacing w:val="-8"/>
                      <w:position w:val="2"/>
                      <w:sz w:val="20"/>
                      <w:szCs w:val="26"/>
                      <w:lang w:eastAsia="zh-CN" w:bidi="ar-SY"/>
                    </w:rPr>
                  </w:pPr>
                  <w:r w:rsidRPr="00EC087D">
                    <w:rPr>
                      <w:rFonts w:eastAsia="Calibri"/>
                      <w:b/>
                      <w:bCs/>
                      <w:color w:val="5B9BD5"/>
                      <w:spacing w:val="-8"/>
                      <w:position w:val="2"/>
                      <w:sz w:val="20"/>
                      <w:szCs w:val="26"/>
                      <w:lang w:eastAsia="zh-CN"/>
                    </w:rPr>
                    <w:t>1-2.R</w:t>
                  </w:r>
                  <w:r w:rsidRPr="00EC087D">
                    <w:rPr>
                      <w:rFonts w:eastAsiaTheme="minorEastAsia" w:hint="cs"/>
                      <w:color w:val="5B9BD5"/>
                      <w:spacing w:val="-8"/>
                      <w:position w:val="2"/>
                      <w:sz w:val="20"/>
                      <w:szCs w:val="26"/>
                      <w:rtl/>
                      <w:lang w:eastAsia="zh-CN"/>
                    </w:rPr>
                    <w:t xml:space="preserve"> </w:t>
                  </w:r>
                  <w:r w:rsidRPr="00EC087D">
                    <w:rPr>
                      <w:rFonts w:eastAsiaTheme="minorEastAsia" w:hint="cs"/>
                      <w:spacing w:val="-8"/>
                      <w:position w:val="2"/>
                      <w:sz w:val="20"/>
                      <w:szCs w:val="26"/>
                      <w:rtl/>
                      <w:lang w:eastAsia="zh-CN" w:bidi="ar-SY"/>
                    </w:rPr>
                    <w:t>قرارات جمعية الاتصالات الراديوية، قرارات قطاع الاتصالات</w:t>
                  </w:r>
                  <w:r w:rsidRPr="00EC087D">
                    <w:rPr>
                      <w:rFonts w:eastAsiaTheme="minorEastAsia" w:hint="eastAsia"/>
                      <w:spacing w:val="-8"/>
                      <w:position w:val="2"/>
                      <w:sz w:val="20"/>
                      <w:szCs w:val="26"/>
                      <w:rtl/>
                      <w:lang w:eastAsia="zh-CN" w:bidi="ar-SY"/>
                    </w:rPr>
                    <w:t> </w:t>
                  </w:r>
                  <w:r w:rsidRPr="00EC087D">
                    <w:rPr>
                      <w:rFonts w:eastAsiaTheme="minorEastAsia" w:hint="cs"/>
                      <w:spacing w:val="-8"/>
                      <w:position w:val="2"/>
                      <w:sz w:val="20"/>
                      <w:szCs w:val="26"/>
                      <w:rtl/>
                      <w:lang w:eastAsia="zh-CN" w:bidi="ar-SY"/>
                    </w:rPr>
                    <w:t>الراديوية</w:t>
                  </w:r>
                </w:p>
              </w:tc>
              <w:tc>
                <w:tcPr>
                  <w:tcW w:w="1079" w:type="dxa"/>
                  <w:tcBorders>
                    <w:top w:val="single" w:sz="4" w:space="0" w:color="auto"/>
                  </w:tcBorders>
                </w:tcPr>
                <w:p w:rsidR="0076174C" w:rsidRPr="00EC087D" w:rsidRDefault="0076174C" w:rsidP="00EC0D97">
                  <w:pPr>
                    <w:tabs>
                      <w:tab w:val="clear" w:pos="1134"/>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%1</w:t>
                  </w:r>
                </w:p>
              </w:tc>
              <w:tc>
                <w:tcPr>
                  <w:tcW w:w="1096"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%9</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EC087D">
                    <w:rPr>
                      <w:rFonts w:eastAsia="Calibri"/>
                      <w:b/>
                      <w:bCs/>
                      <w:color w:val="5B9BD5"/>
                      <w:position w:val="2"/>
                      <w:sz w:val="20"/>
                      <w:szCs w:val="26"/>
                      <w:lang w:eastAsia="zh-CN"/>
                    </w:rPr>
                    <w:t>2-2.R</w:t>
                  </w:r>
                  <w:r w:rsidRPr="00EC087D">
                    <w:rPr>
                      <w:rFonts w:eastAsiaTheme="minorEastAsia" w:hint="cs"/>
                      <w:color w:val="5B9BD5"/>
                      <w:position w:val="2"/>
                      <w:sz w:val="20"/>
                      <w:szCs w:val="26"/>
                      <w:rtl/>
                      <w:lang w:eastAsia="zh-CN"/>
                    </w:rPr>
                    <w:t xml:space="preserve"> </w:t>
                  </w:r>
                  <w:r w:rsidRPr="00EC087D">
                    <w:rPr>
                      <w:rFonts w:eastAsiaTheme="minorEastAsia" w:hint="cs"/>
                      <w:position w:val="2"/>
                      <w:sz w:val="20"/>
                      <w:szCs w:val="26"/>
                      <w:rtl/>
                      <w:lang w:eastAsia="zh-CN" w:bidi="ar-SY"/>
                    </w:rPr>
                    <w:t>توصيات وتقارير قطاع الاتصالات الراديوية (بما في ذلك تقرير الاجتماع التحضيري للمؤتمر) والكتيبات</w:t>
                  </w: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%10</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%73</w:t>
                  </w:r>
                </w:p>
              </w:tc>
            </w:tr>
            <w:tr w:rsidR="0076174C" w:rsidRPr="00EC087D" w:rsidTr="00EC0D97">
              <w:trPr>
                <w:jc w:val="center"/>
              </w:trPr>
              <w:tc>
                <w:tcPr>
                  <w:tcW w:w="4451" w:type="dxa"/>
                  <w:tcBorders>
                    <w:bottom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right" w:pos="4516"/>
                    </w:tabs>
                    <w:spacing w:before="20" w:after="20" w:line="258" w:lineRule="exact"/>
                    <w:rPr>
                      <w:rFonts w:eastAsiaTheme="minorEastAsia"/>
                      <w:b/>
                      <w:bCs/>
                      <w:position w:val="2"/>
                      <w:sz w:val="20"/>
                      <w:szCs w:val="26"/>
                      <w:lang w:eastAsia="zh-CN" w:bidi="ar-SY"/>
                    </w:rPr>
                  </w:pPr>
                  <w:r w:rsidRPr="00EC087D">
                    <w:rPr>
                      <w:rFonts w:eastAsia="Calibri"/>
                      <w:b/>
                      <w:bCs/>
                      <w:color w:val="5B9BD5"/>
                      <w:position w:val="2"/>
                      <w:sz w:val="20"/>
                      <w:szCs w:val="26"/>
                      <w:lang w:eastAsia="zh-CN"/>
                    </w:rPr>
                    <w:t>3-2.R</w:t>
                  </w:r>
                  <w:r w:rsidRPr="00EC087D">
                    <w:rPr>
                      <w:rFonts w:eastAsiaTheme="minorEastAsia" w:hint="cs"/>
                      <w:color w:val="5B9BD5"/>
                      <w:position w:val="2"/>
                      <w:sz w:val="20"/>
                      <w:szCs w:val="26"/>
                      <w:rtl/>
                      <w:lang w:eastAsia="zh-CN"/>
                    </w:rPr>
                    <w:t xml:space="preserve"> </w:t>
                  </w:r>
                  <w:r w:rsidRPr="00EC087D">
                    <w:rPr>
                      <w:rFonts w:eastAsiaTheme="minorEastAsia" w:hint="cs"/>
                      <w:position w:val="2"/>
                      <w:sz w:val="20"/>
                      <w:szCs w:val="26"/>
                      <w:rtl/>
                      <w:lang w:eastAsia="zh-CN" w:bidi="ar-SY"/>
                    </w:rPr>
                    <w:t>المشورة من الفريق الاستشاري للاتصالات الراديوية</w:t>
                  </w:r>
                </w:p>
              </w:tc>
              <w:tc>
                <w:tcPr>
                  <w:tcW w:w="1079" w:type="dxa"/>
                  <w:tcBorders>
                    <w:bottom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%2</w:t>
                  </w:r>
                </w:p>
              </w:tc>
              <w:tc>
                <w:tcPr>
                  <w:tcW w:w="1096" w:type="dxa"/>
                  <w:tcBorders>
                    <w:bottom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%18</w:t>
                  </w:r>
                </w:p>
              </w:tc>
            </w:tr>
            <w:tr w:rsidR="0076174C" w:rsidRPr="00EC087D" w:rsidTr="00EC0D97">
              <w:trPr>
                <w:jc w:val="center"/>
              </w:trPr>
              <w:tc>
                <w:tcPr>
                  <w:tcW w:w="4451"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EC087D">
                    <w:rPr>
                      <w:rFonts w:eastAsia="Calibri"/>
                      <w:b/>
                      <w:bCs/>
                      <w:color w:val="5B9BD5"/>
                      <w:position w:val="2"/>
                      <w:sz w:val="20"/>
                      <w:szCs w:val="26"/>
                      <w:lang w:eastAsia="zh-CN"/>
                    </w:rPr>
                    <w:t>1-3.R</w:t>
                  </w:r>
                  <w:r w:rsidRPr="00EC087D">
                    <w:rPr>
                      <w:rFonts w:eastAsiaTheme="minorEastAsia" w:hint="cs"/>
                      <w:color w:val="5B9BD5"/>
                      <w:position w:val="2"/>
                      <w:sz w:val="20"/>
                      <w:szCs w:val="26"/>
                      <w:rtl/>
                      <w:lang w:eastAsia="zh-CN" w:bidi="ar-SY"/>
                    </w:rPr>
                    <w:t xml:space="preserve"> </w:t>
                  </w:r>
                  <w:r w:rsidRPr="00EC087D">
                    <w:rPr>
                      <w:rFonts w:eastAsiaTheme="minorEastAsia" w:hint="cs"/>
                      <w:position w:val="2"/>
                      <w:sz w:val="20"/>
                      <w:szCs w:val="26"/>
                      <w:rtl/>
                      <w:lang w:eastAsia="zh-CN" w:bidi="ar-SY"/>
                    </w:rPr>
                    <w:t>منشورات قطاع الاتصالات الراديوية</w:t>
                  </w:r>
                </w:p>
              </w:tc>
              <w:tc>
                <w:tcPr>
                  <w:tcW w:w="1079"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%11</w:t>
                  </w:r>
                </w:p>
              </w:tc>
              <w:tc>
                <w:tcPr>
                  <w:tcW w:w="1096"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%39</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b/>
                      <w:bCs/>
                      <w:spacing w:val="-8"/>
                      <w:position w:val="2"/>
                      <w:sz w:val="20"/>
                      <w:szCs w:val="26"/>
                      <w:lang w:eastAsia="zh-CN" w:bidi="ar-SY"/>
                    </w:rPr>
                  </w:pPr>
                  <w:r w:rsidRPr="00EC087D">
                    <w:rPr>
                      <w:rFonts w:eastAsia="Calibri"/>
                      <w:b/>
                      <w:bCs/>
                      <w:color w:val="5B9BD5"/>
                      <w:spacing w:val="-8"/>
                      <w:position w:val="2"/>
                      <w:sz w:val="20"/>
                      <w:szCs w:val="26"/>
                      <w:lang w:eastAsia="zh-CN"/>
                    </w:rPr>
                    <w:t>2-3.R</w:t>
                  </w:r>
                  <w:r w:rsidRPr="00EC087D">
                    <w:rPr>
                      <w:rFonts w:eastAsiaTheme="minorEastAsia" w:hint="cs"/>
                      <w:color w:val="5B9BD5"/>
                      <w:spacing w:val="-8"/>
                      <w:position w:val="2"/>
                      <w:sz w:val="20"/>
                      <w:szCs w:val="26"/>
                      <w:rtl/>
                      <w:lang w:eastAsia="zh-CN" w:bidi="ar-SY"/>
                    </w:rPr>
                    <w:t xml:space="preserve"> </w:t>
                  </w:r>
                  <w:r w:rsidRPr="001A44C5">
                    <w:rPr>
                      <w:rFonts w:eastAsiaTheme="minorEastAsia" w:hint="cs"/>
                      <w:position w:val="2"/>
                      <w:sz w:val="20"/>
                      <w:szCs w:val="26"/>
                      <w:rtl/>
                      <w:lang w:eastAsia="zh-CN" w:bidi="ar-SY"/>
                    </w:rPr>
                    <w:t>تقديم المساعدة إلى الأعضاء، خاصةً البلدان النامية وأقل البلدان</w:t>
                  </w:r>
                  <w:r w:rsidRPr="001A44C5">
                    <w:rPr>
                      <w:rFonts w:eastAsiaTheme="minorEastAsia" w:hint="eastAsia"/>
                      <w:position w:val="2"/>
                      <w:sz w:val="20"/>
                      <w:szCs w:val="26"/>
                      <w:rtl/>
                      <w:lang w:eastAsia="zh-CN" w:bidi="ar-SY"/>
                    </w:rPr>
                    <w:t> </w:t>
                  </w:r>
                  <w:r w:rsidRPr="001A44C5">
                    <w:rPr>
                      <w:rFonts w:eastAsiaTheme="minorEastAsia" w:hint="cs"/>
                      <w:position w:val="2"/>
                      <w:sz w:val="20"/>
                      <w:szCs w:val="26"/>
                      <w:rtl/>
                      <w:lang w:eastAsia="zh-CN" w:bidi="ar-SY"/>
                    </w:rPr>
                    <w:t>نمواً</w:t>
                  </w: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%7</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%26</w:t>
                  </w:r>
                </w:p>
              </w:tc>
            </w:tr>
            <w:tr w:rsidR="0076174C" w:rsidRPr="00EC087D" w:rsidTr="00EC0D97">
              <w:trPr>
                <w:jc w:val="center"/>
              </w:trPr>
              <w:tc>
                <w:tcPr>
                  <w:tcW w:w="4451"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EC087D">
                    <w:rPr>
                      <w:rFonts w:eastAsia="Calibri"/>
                      <w:b/>
                      <w:bCs/>
                      <w:color w:val="5B9BD5"/>
                      <w:position w:val="2"/>
                      <w:sz w:val="20"/>
                      <w:szCs w:val="26"/>
                      <w:lang w:eastAsia="zh-CN"/>
                    </w:rPr>
                    <w:t>3-3.R</w:t>
                  </w:r>
                  <w:r w:rsidRPr="00EC087D">
                    <w:rPr>
                      <w:rFonts w:eastAsiaTheme="minorEastAsia" w:hint="cs"/>
                      <w:color w:val="5B9BD5"/>
                      <w:position w:val="2"/>
                      <w:sz w:val="20"/>
                      <w:szCs w:val="26"/>
                      <w:rtl/>
                      <w:lang w:eastAsia="zh-CN" w:bidi="ar-SY"/>
                    </w:rPr>
                    <w:t xml:space="preserve"> </w:t>
                  </w:r>
                  <w:r w:rsidRPr="00EC087D">
                    <w:rPr>
                      <w:rFonts w:eastAsiaTheme="minorEastAsia" w:hint="cs"/>
                      <w:position w:val="2"/>
                      <w:sz w:val="20"/>
                      <w:szCs w:val="26"/>
                      <w:rtl/>
                      <w:lang w:eastAsia="zh-CN" w:bidi="ar-SY"/>
                    </w:rPr>
                    <w:t>الاتصال/الدعم في مجال أنشطة التنمية</w:t>
                  </w:r>
                </w:p>
              </w:tc>
              <w:tc>
                <w:tcPr>
                  <w:tcW w:w="1079"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%2</w:t>
                  </w:r>
                </w:p>
              </w:tc>
              <w:tc>
                <w:tcPr>
                  <w:tcW w:w="1096" w:type="dxa"/>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%9</w:t>
                  </w:r>
                </w:p>
              </w:tc>
            </w:tr>
            <w:tr w:rsidR="0076174C" w:rsidRPr="00EC087D" w:rsidTr="00EC0D97">
              <w:trPr>
                <w:jc w:val="center"/>
              </w:trPr>
              <w:tc>
                <w:tcPr>
                  <w:tcW w:w="4451" w:type="dxa"/>
                  <w:tcBorders>
                    <w:bottom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rPr>
                      <w:rFonts w:eastAsiaTheme="minorEastAsia"/>
                      <w:b/>
                      <w:bCs/>
                      <w:position w:val="2"/>
                      <w:sz w:val="20"/>
                      <w:szCs w:val="26"/>
                      <w:lang w:eastAsia="zh-CN" w:bidi="ar-SY"/>
                    </w:rPr>
                  </w:pPr>
                  <w:r w:rsidRPr="00EC087D">
                    <w:rPr>
                      <w:rFonts w:eastAsia="Calibri"/>
                      <w:b/>
                      <w:bCs/>
                      <w:color w:val="5B9BD5"/>
                      <w:position w:val="2"/>
                      <w:sz w:val="20"/>
                      <w:szCs w:val="26"/>
                      <w:lang w:eastAsia="zh-CN"/>
                    </w:rPr>
                    <w:t>4-3.R</w:t>
                  </w:r>
                  <w:r w:rsidRPr="00EC087D">
                    <w:rPr>
                      <w:rFonts w:eastAsiaTheme="minorEastAsia" w:hint="cs"/>
                      <w:color w:val="5B9BD5"/>
                      <w:position w:val="2"/>
                      <w:sz w:val="20"/>
                      <w:szCs w:val="26"/>
                      <w:rtl/>
                      <w:lang w:eastAsia="zh-CN" w:bidi="ar-SY"/>
                    </w:rPr>
                    <w:t xml:space="preserve"> </w:t>
                  </w:r>
                  <w:r w:rsidRPr="00EC087D">
                    <w:rPr>
                      <w:rFonts w:eastAsiaTheme="minorEastAsia" w:hint="cs"/>
                      <w:position w:val="2"/>
                      <w:sz w:val="20"/>
                      <w:szCs w:val="26"/>
                      <w:rtl/>
                      <w:lang w:eastAsia="zh-CN" w:bidi="ar-SY"/>
                    </w:rPr>
                    <w:t>حلقات دراسية وورش عمل وفعاليات أخرى</w:t>
                  </w:r>
                </w:p>
              </w:tc>
              <w:tc>
                <w:tcPr>
                  <w:tcW w:w="1079" w:type="dxa"/>
                  <w:tcBorders>
                    <w:bottom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rtl/>
                      <w:lang w:eastAsia="zh-CN" w:bidi="ar-SY"/>
                    </w:rPr>
                  </w:pPr>
                  <w:r w:rsidRPr="00EC087D">
                    <w:rPr>
                      <w:rFonts w:eastAsiaTheme="minorEastAsia"/>
                      <w:position w:val="2"/>
                      <w:sz w:val="20"/>
                      <w:szCs w:val="26"/>
                      <w:lang w:eastAsia="zh-CN" w:bidi="ar-SY"/>
                    </w:rPr>
                    <w:t>%7</w:t>
                  </w:r>
                </w:p>
              </w:tc>
              <w:tc>
                <w:tcPr>
                  <w:tcW w:w="1096" w:type="dxa"/>
                  <w:tcBorders>
                    <w:bottom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rtl/>
                      <w:lang w:eastAsia="zh-CN" w:bidi="ar-SY"/>
                    </w:rPr>
                  </w:pPr>
                  <w:r w:rsidRPr="00EC087D">
                    <w:rPr>
                      <w:rFonts w:eastAsiaTheme="minorEastAsia"/>
                      <w:b/>
                      <w:bCs/>
                      <w:position w:val="2"/>
                      <w:sz w:val="20"/>
                      <w:szCs w:val="26"/>
                      <w:lang w:eastAsia="zh-CN" w:bidi="ar-SY"/>
                    </w:rPr>
                    <w:t>%26</w:t>
                  </w:r>
                </w:p>
              </w:tc>
            </w:tr>
            <w:tr w:rsidR="0076174C" w:rsidRPr="00EC087D" w:rsidTr="00EC0D97">
              <w:trPr>
                <w:jc w:val="center"/>
              </w:trPr>
              <w:tc>
                <w:tcPr>
                  <w:tcW w:w="4451"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left"/>
                    <w:rPr>
                      <w:rFonts w:eastAsiaTheme="minorEastAsia"/>
                      <w:b/>
                      <w:bCs/>
                      <w:color w:val="5B9BD5"/>
                      <w:position w:val="2"/>
                      <w:sz w:val="20"/>
                      <w:szCs w:val="26"/>
                      <w:rtl/>
                      <w:lang w:eastAsia="zh-CN"/>
                    </w:rPr>
                  </w:pPr>
                </w:p>
              </w:tc>
              <w:tc>
                <w:tcPr>
                  <w:tcW w:w="1079"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position w:val="2"/>
                      <w:sz w:val="20"/>
                      <w:szCs w:val="26"/>
                      <w:lang w:eastAsia="zh-CN" w:bidi="ar-SY"/>
                    </w:rPr>
                  </w:pPr>
                </w:p>
              </w:tc>
              <w:tc>
                <w:tcPr>
                  <w:tcW w:w="1096" w:type="dxa"/>
                  <w:tcBorders>
                    <w:top w:val="single" w:sz="4" w:space="0" w:color="auto"/>
                  </w:tcBorders>
                </w:tcPr>
                <w:p w:rsidR="0076174C" w:rsidRPr="00EC087D" w:rsidRDefault="0076174C" w:rsidP="00EC0D9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58" w:lineRule="exact"/>
                    <w:jc w:val="center"/>
                    <w:rPr>
                      <w:rFonts w:eastAsiaTheme="minorEastAsia"/>
                      <w:b/>
                      <w:bCs/>
                      <w:position w:val="2"/>
                      <w:sz w:val="20"/>
                      <w:szCs w:val="26"/>
                      <w:lang w:eastAsia="zh-CN"/>
                    </w:rPr>
                  </w:pPr>
                </w:p>
              </w:tc>
            </w:tr>
          </w:tbl>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sz w:val="20"/>
                <w:szCs w:val="26"/>
                <w:lang w:eastAsia="zh-CN" w:bidi="ar-SY"/>
              </w:rPr>
            </w:pPr>
          </w:p>
        </w:tc>
      </w:tr>
    </w:tbl>
    <w:p w:rsidR="0076174C" w:rsidRPr="00EC087D" w:rsidRDefault="0076174C" w:rsidP="0076174C">
      <w:pPr>
        <w:tabs>
          <w:tab w:val="clear" w:pos="1134"/>
        </w:tabs>
        <w:spacing w:before="0"/>
        <w:ind w:left="7625"/>
        <w:rPr>
          <w:rFonts w:eastAsiaTheme="minorEastAsia"/>
          <w:i/>
          <w:iCs/>
          <w:sz w:val="20"/>
          <w:szCs w:val="26"/>
          <w:rtl/>
          <w:lang w:eastAsia="zh-CN" w:bidi="ar-EG"/>
        </w:rPr>
      </w:pPr>
      <w:r w:rsidRPr="00EC087D">
        <w:rPr>
          <w:rFonts w:eastAsiaTheme="minorEastAsia"/>
          <w:i/>
          <w:iCs/>
          <w:sz w:val="20"/>
          <w:szCs w:val="26"/>
          <w:lang w:eastAsia="zh-CN" w:bidi="ar-SY"/>
        </w:rPr>
        <w:t>*</w:t>
      </w:r>
      <w:r w:rsidRPr="00EC087D">
        <w:rPr>
          <w:rFonts w:eastAsiaTheme="minorEastAsia" w:hint="cs"/>
          <w:i/>
          <w:iCs/>
          <w:sz w:val="20"/>
          <w:szCs w:val="26"/>
          <w:rtl/>
          <w:lang w:eastAsia="zh-CN"/>
        </w:rPr>
        <w:t> </w:t>
      </w:r>
      <w:r w:rsidRPr="00EC087D">
        <w:rPr>
          <w:rFonts w:eastAsiaTheme="minorEastAsia" w:hint="eastAsia"/>
          <w:i/>
          <w:iCs/>
          <w:sz w:val="20"/>
          <w:szCs w:val="26"/>
          <w:rtl/>
          <w:lang w:eastAsia="zh-CN"/>
        </w:rPr>
        <w:t>  </w:t>
      </w:r>
      <w:r w:rsidRPr="00EC087D">
        <w:rPr>
          <w:rFonts w:eastAsiaTheme="minorEastAsia" w:hint="cs"/>
          <w:i/>
          <w:iCs/>
          <w:sz w:val="20"/>
          <w:szCs w:val="26"/>
          <w:rtl/>
          <w:lang w:eastAsia="zh-CN"/>
        </w:rPr>
        <w:t>تكلفة هذه النواتج موزعة على جميع أهداف الاتحاد.</w:t>
      </w:r>
    </w:p>
    <w:p w:rsidR="0076174C" w:rsidRPr="00EC087D" w:rsidRDefault="0076174C" w:rsidP="0076174C">
      <w:pPr>
        <w:rPr>
          <w:lang w:bidi="ar-EG"/>
        </w:rPr>
      </w:pPr>
    </w:p>
    <w:p w:rsidR="0076174C" w:rsidRPr="00EC087D" w:rsidRDefault="0076174C" w:rsidP="0076174C">
      <w:pPr>
        <w:pStyle w:val="Heading1"/>
        <w:spacing w:before="120"/>
        <w:rPr>
          <w:rtl/>
        </w:rPr>
      </w:pPr>
      <w:r w:rsidRPr="00EC087D">
        <w:rPr>
          <w:lang w:bidi="ar-SY"/>
        </w:rPr>
        <w:lastRenderedPageBreak/>
        <w:t>4</w:t>
      </w:r>
      <w:r w:rsidRPr="00EC087D">
        <w:rPr>
          <w:lang w:bidi="ar-SY"/>
        </w:rPr>
        <w:tab/>
      </w:r>
      <w:r w:rsidRPr="00EC087D">
        <w:rPr>
          <w:rFonts w:hint="cs"/>
          <w:rtl/>
        </w:rPr>
        <w:t>تحليل المخاطر</w:t>
      </w:r>
    </w:p>
    <w:p w:rsidR="0076174C" w:rsidRPr="00EC087D" w:rsidRDefault="0076174C" w:rsidP="0076174C">
      <w:pPr>
        <w:keepNext/>
        <w:keepLines/>
        <w:spacing w:after="120"/>
        <w:rPr>
          <w:rtl/>
        </w:rPr>
      </w:pPr>
      <w:r w:rsidRPr="00EC087D">
        <w:rPr>
          <w:rFonts w:hint="cs"/>
          <w:rtl/>
          <w:lang w:bidi="ar-EG"/>
        </w:rPr>
        <w:t xml:space="preserve">انتقالاً من الاستراتيجية إلى التنفيذ، </w:t>
      </w:r>
      <w:r w:rsidRPr="00EC087D">
        <w:rPr>
          <w:rtl/>
        </w:rPr>
        <w:t xml:space="preserve">تم تحديد وتحليل وتقييم </w:t>
      </w:r>
      <w:r w:rsidRPr="00EC087D">
        <w:rPr>
          <w:rFonts w:hint="cs"/>
          <w:rtl/>
        </w:rPr>
        <w:t>ا</w:t>
      </w:r>
      <w:r w:rsidRPr="00EC087D">
        <w:rPr>
          <w:rtl/>
        </w:rPr>
        <w:t xml:space="preserve">لمخاطر </w:t>
      </w:r>
      <w:r w:rsidRPr="00EC087D">
        <w:rPr>
          <w:rFonts w:hint="cs"/>
          <w:rtl/>
        </w:rPr>
        <w:t xml:space="preserve">التشغيلية </w:t>
      </w:r>
      <w:r w:rsidRPr="00EC087D">
        <w:rPr>
          <w:rtl/>
        </w:rPr>
        <w:t xml:space="preserve">الكبيرة التالية المعروضة في الجدول </w:t>
      </w:r>
      <w:r w:rsidRPr="00EC087D">
        <w:rPr>
          <w:rFonts w:hint="cs"/>
          <w:rtl/>
        </w:rPr>
        <w:t>أدناه</w:t>
      </w:r>
      <w:r w:rsidRPr="00EC087D">
        <w:rPr>
          <w:lang w:bidi="ar-SY"/>
        </w:rPr>
        <w:t>.</w:t>
      </w:r>
      <w:r w:rsidRPr="00EC087D">
        <w:rPr>
          <w:rFonts w:hint="cs"/>
          <w:rtl/>
        </w:rPr>
        <w:t xml:space="preserve"> وتضطلع المكاتب وكل دائرة على حدة بإدارة جميع المخاطر المرتبطة بتحقيق النتائج</w:t>
      </w:r>
      <w:r w:rsidRPr="00EC087D">
        <w:rPr>
          <w:rFonts w:hint="eastAsia"/>
          <w:rtl/>
        </w:rPr>
        <w:t> </w:t>
      </w:r>
      <w:r w:rsidRPr="00EC087D">
        <w:rPr>
          <w:rFonts w:hint="cs"/>
          <w:rtl/>
        </w:rPr>
        <w:t>المقابلة.</w:t>
      </w:r>
    </w:p>
    <w:tbl>
      <w:tblPr>
        <w:tblStyle w:val="GridTable4-Accent11"/>
        <w:bidiVisual/>
        <w:tblW w:w="4988" w:type="pct"/>
        <w:jc w:val="center"/>
        <w:tblLook w:val="04A0" w:firstRow="1" w:lastRow="0" w:firstColumn="1" w:lastColumn="0" w:noHBand="0" w:noVBand="1"/>
      </w:tblPr>
      <w:tblGrid>
        <w:gridCol w:w="1830"/>
        <w:gridCol w:w="4005"/>
        <w:gridCol w:w="1373"/>
        <w:gridCol w:w="1179"/>
        <w:gridCol w:w="5857"/>
      </w:tblGrid>
      <w:tr w:rsidR="0076174C" w:rsidRPr="00EC087D" w:rsidTr="00EC0D97">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76174C" w:rsidRPr="00EC087D" w:rsidRDefault="0076174C" w:rsidP="00EC0D97">
            <w:pPr>
              <w:spacing w:before="60" w:after="60" w:line="300" w:lineRule="exact"/>
              <w:jc w:val="center"/>
              <w:rPr>
                <w:position w:val="2"/>
                <w:sz w:val="20"/>
                <w:szCs w:val="26"/>
                <w:rtl/>
                <w:lang w:bidi="ar-EG"/>
              </w:rPr>
            </w:pPr>
            <w:r w:rsidRPr="00EC087D">
              <w:rPr>
                <w:position w:val="2"/>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76174C" w:rsidRPr="00EC087D" w:rsidRDefault="0076174C" w:rsidP="00EC0D9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EC087D">
              <w:rPr>
                <w:position w:val="2"/>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76174C" w:rsidRPr="00EC087D" w:rsidRDefault="0076174C" w:rsidP="00EC0D9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EC087D">
              <w:rPr>
                <w:position w:val="2"/>
                <w:sz w:val="20"/>
                <w:szCs w:val="26"/>
                <w:rtl/>
              </w:rPr>
              <w:t>الاحتمال</w:t>
            </w:r>
          </w:p>
        </w:tc>
        <w:tc>
          <w:tcPr>
            <w:tcW w:w="414" w:type="pct"/>
            <w:tcBorders>
              <w:left w:val="single" w:sz="4" w:space="0" w:color="5B9BD5" w:themeColor="accent1"/>
              <w:right w:val="single" w:sz="4" w:space="0" w:color="5B9BD5" w:themeColor="accent1"/>
            </w:tcBorders>
            <w:vAlign w:val="center"/>
          </w:tcPr>
          <w:p w:rsidR="0076174C" w:rsidRPr="00EC087D" w:rsidRDefault="0076174C" w:rsidP="00EC0D9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EC087D">
              <w:rPr>
                <w:position w:val="2"/>
                <w:sz w:val="20"/>
                <w:szCs w:val="26"/>
                <w:rtl/>
              </w:rPr>
              <w:t>مستوى التأثير</w:t>
            </w:r>
          </w:p>
        </w:tc>
        <w:tc>
          <w:tcPr>
            <w:tcW w:w="2056" w:type="pct"/>
            <w:tcBorders>
              <w:left w:val="single" w:sz="4" w:space="0" w:color="5B9BD5" w:themeColor="accent1"/>
            </w:tcBorders>
            <w:vAlign w:val="center"/>
          </w:tcPr>
          <w:p w:rsidR="0076174C" w:rsidRPr="00EC087D" w:rsidRDefault="0076174C" w:rsidP="00EC0D97">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lang w:bidi="ar-SY"/>
              </w:rPr>
            </w:pPr>
            <w:r w:rsidRPr="00EC087D">
              <w:rPr>
                <w:position w:val="2"/>
                <w:sz w:val="20"/>
                <w:szCs w:val="26"/>
                <w:rtl/>
              </w:rPr>
              <w:t>إجراءات التخفيف</w:t>
            </w:r>
            <w:r w:rsidRPr="00EC087D">
              <w:rPr>
                <w:rStyle w:val="FootnoteReference"/>
                <w:rFonts w:cs="Traditional Arabic"/>
                <w:rtl/>
              </w:rPr>
              <w:footnoteReference w:id="1"/>
            </w:r>
          </w:p>
        </w:tc>
      </w:tr>
      <w:tr w:rsidR="0076174C" w:rsidRPr="00EC087D" w:rsidTr="00EC0D97">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spacing w:before="60" w:after="60" w:line="300" w:lineRule="exact"/>
              <w:jc w:val="center"/>
              <w:rPr>
                <w:position w:val="2"/>
                <w:sz w:val="20"/>
                <w:szCs w:val="26"/>
                <w:lang w:bidi="ar-SY"/>
              </w:rPr>
            </w:pPr>
            <w:r w:rsidRPr="00EC087D">
              <w:rPr>
                <w:position w:val="2"/>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7191"/>
              </w:tabs>
              <w:spacing w:before="60" w:after="60" w:line="300" w:lineRule="exact"/>
              <w:ind w:left="529" w:hanging="529"/>
              <w:cnfStyle w:val="000000100000" w:firstRow="0" w:lastRow="0" w:firstColumn="0" w:lastColumn="0" w:oddVBand="0" w:evenVBand="0" w:oddHBand="1" w:evenHBand="0" w:firstRowFirstColumn="0" w:firstRowLastColumn="0" w:lastRowFirstColumn="0" w:lastRowLastColumn="0"/>
              <w:rPr>
                <w:spacing w:val="-2"/>
                <w:position w:val="2"/>
                <w:sz w:val="20"/>
                <w:szCs w:val="26"/>
                <w:rtl/>
                <w:lang w:bidi="ar-EG"/>
              </w:rPr>
            </w:pPr>
            <w:r w:rsidRPr="00EC087D">
              <w:rPr>
                <w:rFonts w:hint="cs"/>
                <w:spacing w:val="-2"/>
                <w:position w:val="2"/>
                <w:sz w:val="20"/>
                <w:szCs w:val="26"/>
                <w:rtl/>
                <w:lang w:bidi="ar-EG"/>
              </w:rPr>
              <w:t xml:space="preserve"> </w:t>
            </w:r>
            <w:r w:rsidRPr="00EC087D">
              <w:rPr>
                <w:b/>
                <w:bCs/>
                <w:spacing w:val="-2"/>
                <w:position w:val="2"/>
                <w:sz w:val="20"/>
                <w:szCs w:val="26"/>
                <w:rtl/>
                <w:lang w:bidi="ar-EG"/>
              </w:rPr>
              <w:t>أ</w:t>
            </w:r>
            <w:r w:rsidRPr="00EC087D">
              <w:rPr>
                <w:rFonts w:hint="cs"/>
                <w:b/>
                <w:bCs/>
                <w:spacing w:val="-2"/>
                <w:position w:val="2"/>
                <w:sz w:val="20"/>
                <w:szCs w:val="26"/>
                <w:rtl/>
                <w:lang w:bidi="ar-EG"/>
              </w:rPr>
              <w:t xml:space="preserve"> </w:t>
            </w:r>
            <w:r w:rsidRPr="00EC087D">
              <w:rPr>
                <w:b/>
                <w:bCs/>
                <w:spacing w:val="-2"/>
                <w:position w:val="2"/>
                <w:sz w:val="20"/>
                <w:szCs w:val="26"/>
                <w:rtl/>
                <w:lang w:bidi="ar-EG"/>
              </w:rPr>
              <w:t>)</w:t>
            </w:r>
            <w:r w:rsidRPr="00EC087D">
              <w:rPr>
                <w:spacing w:val="-2"/>
                <w:position w:val="2"/>
                <w:sz w:val="20"/>
                <w:szCs w:val="26"/>
                <w:rtl/>
                <w:lang w:bidi="ar-EG"/>
              </w:rPr>
              <w:tab/>
              <w:t xml:space="preserve">الفقدان الكلي أو </w:t>
            </w:r>
            <w:r w:rsidRPr="00EC087D">
              <w:rPr>
                <w:rFonts w:hint="cs"/>
                <w:spacing w:val="-2"/>
                <w:position w:val="2"/>
                <w:sz w:val="20"/>
                <w:szCs w:val="26"/>
                <w:rtl/>
                <w:lang w:bidi="ar-EG"/>
              </w:rPr>
              <w:t>الجزئي لسلامة البيانات في</w:t>
            </w:r>
            <w:r w:rsidRPr="00EC087D">
              <w:rPr>
                <w:rFonts w:hint="eastAsia"/>
                <w:spacing w:val="-2"/>
                <w:position w:val="2"/>
                <w:sz w:val="20"/>
                <w:szCs w:val="26"/>
                <w:rtl/>
                <w:lang w:bidi="ar-EG"/>
              </w:rPr>
              <w:t> </w:t>
            </w:r>
            <w:r w:rsidRPr="00EC087D">
              <w:rPr>
                <w:spacing w:val="-2"/>
                <w:position w:val="2"/>
                <w:sz w:val="20"/>
                <w:szCs w:val="26"/>
                <w:rtl/>
                <w:lang w:bidi="ar-EG"/>
              </w:rPr>
              <w:t>السجل الأساسي الدولي للترددات</w:t>
            </w:r>
            <w:r w:rsidRPr="00EC087D">
              <w:rPr>
                <w:rFonts w:hint="cs"/>
                <w:spacing w:val="-2"/>
                <w:position w:val="2"/>
                <w:sz w:val="20"/>
                <w:szCs w:val="26"/>
                <w:rtl/>
                <w:lang w:bidi="ar-EG"/>
              </w:rPr>
              <w:t xml:space="preserve"> </w:t>
            </w:r>
            <w:r w:rsidRPr="00EC087D">
              <w:rPr>
                <w:spacing w:val="-2"/>
                <w:position w:val="2"/>
                <w:sz w:val="20"/>
                <w:szCs w:val="26"/>
                <w:lang w:bidi="ar-SY"/>
              </w:rPr>
              <w:t>(MIFR)</w:t>
            </w:r>
            <w:r w:rsidRPr="00EC087D">
              <w:rPr>
                <w:rFonts w:hint="cs"/>
                <w:spacing w:val="-2"/>
                <w:position w:val="2"/>
                <w:sz w:val="20"/>
                <w:szCs w:val="26"/>
                <w:rtl/>
                <w:lang w:bidi="ar-EG"/>
              </w:rPr>
              <w:t xml:space="preserve"> أو</w:t>
            </w:r>
            <w:r w:rsidRPr="00EC087D">
              <w:rPr>
                <w:rFonts w:hint="eastAsia"/>
                <w:spacing w:val="-2"/>
                <w:position w:val="2"/>
                <w:sz w:val="20"/>
                <w:szCs w:val="26"/>
                <w:rtl/>
                <w:lang w:bidi="ar-EG"/>
              </w:rPr>
              <w:t> </w:t>
            </w:r>
            <w:r w:rsidRPr="00EC087D">
              <w:rPr>
                <w:rFonts w:hint="cs"/>
                <w:spacing w:val="-2"/>
                <w:position w:val="2"/>
                <w:sz w:val="20"/>
                <w:szCs w:val="26"/>
                <w:rtl/>
                <w:lang w:bidi="ar-EG"/>
              </w:rPr>
              <w:t>في أي من الخطط، مما يؤدي إلى عدم كفاية حماية حقوق الإدارات في</w:t>
            </w:r>
            <w:r w:rsidRPr="00EC087D">
              <w:rPr>
                <w:rFonts w:hint="eastAsia"/>
                <w:spacing w:val="-2"/>
                <w:position w:val="2"/>
                <w:sz w:val="20"/>
                <w:szCs w:val="26"/>
                <w:rtl/>
                <w:lang w:bidi="ar-EG"/>
              </w:rPr>
              <w:t> </w:t>
            </w:r>
            <w:r w:rsidRPr="00EC087D">
              <w:rPr>
                <w:rFonts w:hint="cs"/>
                <w:spacing w:val="-2"/>
                <w:position w:val="2"/>
                <w:sz w:val="20"/>
                <w:szCs w:val="26"/>
                <w:rtl/>
                <w:lang w:bidi="ar-EG"/>
              </w:rPr>
              <w:t>استعمال موارد الطيف/المدار</w:t>
            </w:r>
          </w:p>
          <w:p w:rsidR="0076174C" w:rsidRPr="00EC087D" w:rsidRDefault="0076174C" w:rsidP="00EC0D97">
            <w:pPr>
              <w:tabs>
                <w:tab w:val="left" w:pos="7191"/>
              </w:tabs>
              <w:spacing w:before="60" w:after="60" w:line="300" w:lineRule="exact"/>
              <w:ind w:left="529" w:hanging="529"/>
              <w:cnfStyle w:val="000000100000" w:firstRow="0" w:lastRow="0" w:firstColumn="0" w:lastColumn="0" w:oddVBand="0" w:evenVBand="0" w:oddHBand="1" w:evenHBand="0" w:firstRowFirstColumn="0" w:firstRowLastColumn="0" w:lastRowFirstColumn="0" w:lastRowLastColumn="0"/>
              <w:rPr>
                <w:spacing w:val="4"/>
                <w:position w:val="2"/>
                <w:sz w:val="20"/>
                <w:szCs w:val="26"/>
                <w:rtl/>
                <w:lang w:bidi="ar-EG"/>
              </w:rPr>
            </w:pPr>
            <w:r w:rsidRPr="00EC087D">
              <w:rPr>
                <w:rFonts w:hint="cs"/>
                <w:b/>
                <w:bCs/>
                <w:spacing w:val="4"/>
                <w:position w:val="2"/>
                <w:sz w:val="20"/>
                <w:szCs w:val="26"/>
                <w:rtl/>
                <w:lang w:bidi="ar-EG"/>
              </w:rPr>
              <w:t>ب)</w:t>
            </w:r>
            <w:r w:rsidRPr="00EC087D">
              <w:rPr>
                <w:spacing w:val="4"/>
                <w:position w:val="2"/>
                <w:sz w:val="20"/>
                <w:szCs w:val="26"/>
                <w:rtl/>
                <w:lang w:bidi="ar-EG"/>
              </w:rPr>
              <w:tab/>
            </w:r>
            <w:r w:rsidRPr="00EC087D">
              <w:rPr>
                <w:rFonts w:hint="cs"/>
                <w:position w:val="2"/>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rFonts w:hint="cs"/>
                <w:position w:val="2"/>
                <w:sz w:val="20"/>
                <w:szCs w:val="26"/>
                <w:rtl/>
              </w:rPr>
              <w:t xml:space="preserve">مرتفع </w:t>
            </w:r>
            <w:r w:rsidRPr="00EC087D">
              <w:rPr>
                <w:position w:val="2"/>
                <w:sz w:val="20"/>
                <w:szCs w:val="26"/>
                <w:rtl/>
              </w:rPr>
              <w:t>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rFonts w:hint="cs"/>
                <w:position w:val="2"/>
                <w:sz w:val="20"/>
                <w:szCs w:val="26"/>
                <w:rtl/>
                <w:lang w:bidi="ar-EG"/>
              </w:rPr>
              <w:t>-</w:t>
            </w:r>
            <w:r w:rsidRPr="00EC087D">
              <w:rPr>
                <w:position w:val="2"/>
                <w:sz w:val="20"/>
                <w:szCs w:val="26"/>
                <w:rtl/>
                <w:lang w:bidi="ar-EG"/>
              </w:rPr>
              <w:tab/>
            </w:r>
            <w:r w:rsidRPr="00EC087D">
              <w:rPr>
                <w:rFonts w:hint="cs"/>
                <w:position w:val="2"/>
                <w:sz w:val="20"/>
                <w:szCs w:val="26"/>
                <w:rtl/>
                <w:lang w:bidi="ar-EG"/>
              </w:rPr>
              <w:t>حفظ نسخ احتياطية من البيانات بصورة يومية</w:t>
            </w:r>
          </w:p>
          <w:p w:rsidR="0076174C" w:rsidRPr="00EC087D" w:rsidRDefault="0076174C" w:rsidP="00EC0D97">
            <w:pPr>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rFonts w:hint="cs"/>
                <w:position w:val="2"/>
                <w:sz w:val="20"/>
                <w:szCs w:val="26"/>
                <w:rtl/>
              </w:rPr>
              <w:t>-</w:t>
            </w:r>
            <w:r w:rsidRPr="00EC087D">
              <w:rPr>
                <w:position w:val="2"/>
                <w:sz w:val="20"/>
                <w:szCs w:val="26"/>
                <w:rtl/>
              </w:rPr>
              <w:tab/>
            </w:r>
            <w:r w:rsidRPr="00EC087D">
              <w:rPr>
                <w:rFonts w:hint="cs"/>
                <w:position w:val="2"/>
                <w:sz w:val="20"/>
                <w:szCs w:val="26"/>
                <w:rtl/>
              </w:rPr>
              <w:t>تطوير برنامج أمن رفيع المستوى للبيانات</w:t>
            </w:r>
          </w:p>
          <w:p w:rsidR="0076174C" w:rsidRPr="00EC087D" w:rsidRDefault="0076174C" w:rsidP="00EC0D97">
            <w:pPr>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rFonts w:hint="cs"/>
                <w:position w:val="2"/>
                <w:sz w:val="20"/>
                <w:szCs w:val="26"/>
                <w:rtl/>
              </w:rPr>
              <w:t>-</w:t>
            </w:r>
            <w:r w:rsidRPr="00EC087D">
              <w:rPr>
                <w:position w:val="2"/>
                <w:sz w:val="20"/>
                <w:szCs w:val="26"/>
                <w:rtl/>
              </w:rPr>
              <w:tab/>
            </w:r>
            <w:r w:rsidRPr="00EC087D">
              <w:rPr>
                <w:rFonts w:hint="cs"/>
                <w:position w:val="2"/>
                <w:sz w:val="20"/>
                <w:szCs w:val="26"/>
                <w:rtl/>
              </w:rPr>
              <w:t>القدرة على استعادة البيانات/العملية في غضون فترة زمنية محدودة</w:t>
            </w:r>
          </w:p>
        </w:tc>
      </w:tr>
      <w:tr w:rsidR="0076174C" w:rsidRPr="00EC087D" w:rsidTr="00EC0D97">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76174C" w:rsidRPr="00EC087D" w:rsidRDefault="0076174C" w:rsidP="00EC0D97">
            <w:pPr>
              <w:spacing w:before="60" w:after="60" w:line="300" w:lineRule="exact"/>
              <w:jc w:val="center"/>
              <w:rPr>
                <w:b w:val="0"/>
                <w:bCs w:val="0"/>
                <w:position w:val="2"/>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7191"/>
              </w:tabs>
              <w:spacing w:before="60" w:after="60" w:line="300" w:lineRule="exact"/>
              <w:ind w:left="529" w:hanging="529"/>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EC087D">
              <w:rPr>
                <w:rFonts w:hint="cs"/>
                <w:b/>
                <w:bCs/>
                <w:position w:val="2"/>
                <w:sz w:val="20"/>
                <w:szCs w:val="26"/>
                <w:rtl/>
              </w:rPr>
              <w:t>ج)</w:t>
            </w:r>
            <w:r w:rsidRPr="00EC087D">
              <w:rPr>
                <w:position w:val="2"/>
                <w:sz w:val="20"/>
                <w:szCs w:val="26"/>
                <w:rtl/>
              </w:rPr>
              <w:tab/>
            </w:r>
            <w:r w:rsidRPr="004E6068">
              <w:rPr>
                <w:rFonts w:hint="cs"/>
                <w:spacing w:val="-4"/>
                <w:position w:val="2"/>
                <w:sz w:val="20"/>
                <w:szCs w:val="26"/>
                <w:rtl/>
              </w:rPr>
              <w:t>وقوع تداخل ضار (مثلاً بسبب عدم التقيد بالأحكام التنظيمية)،</w:t>
            </w:r>
            <w:r w:rsidRPr="00EC087D">
              <w:rPr>
                <w:rFonts w:hint="cs"/>
                <w:position w:val="2"/>
                <w:sz w:val="20"/>
                <w:szCs w:val="26"/>
                <w:rtl/>
              </w:rPr>
              <w:t xml:space="preserve">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EC087D">
              <w:rPr>
                <w:position w:val="2"/>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EC087D">
              <w:rPr>
                <w:rFonts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EC087D">
              <w:rPr>
                <w:rFonts w:hint="cs"/>
                <w:position w:val="2"/>
                <w:sz w:val="20"/>
                <w:szCs w:val="26"/>
                <w:rtl/>
                <w:lang w:bidi="ar-EG"/>
              </w:rPr>
              <w:t>-</w:t>
            </w:r>
            <w:r w:rsidRPr="00EC087D">
              <w:rPr>
                <w:position w:val="2"/>
                <w:sz w:val="20"/>
                <w:szCs w:val="26"/>
                <w:rtl/>
                <w:lang w:bidi="ar-EG"/>
              </w:rPr>
              <w:tab/>
            </w:r>
            <w:r w:rsidRPr="00EC087D">
              <w:rPr>
                <w:rFonts w:hint="cs"/>
                <w:position w:val="2"/>
                <w:sz w:val="20"/>
                <w:szCs w:val="26"/>
                <w:rtl/>
                <w:lang w:bidi="ar-EG"/>
              </w:rPr>
              <w:t>تعزيز بناء القدرات بشأن اللوائح الدولية، من خلال حلقات دراسية عالمية وإقليمية وأي أحداث أخرى مناسبة</w:t>
            </w:r>
          </w:p>
          <w:p w:rsidR="0076174C" w:rsidRPr="00EC087D" w:rsidRDefault="0076174C" w:rsidP="00EC0D97">
            <w:pPr>
              <w:tabs>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EC087D">
              <w:rPr>
                <w:rFonts w:hint="cs"/>
                <w:position w:val="2"/>
                <w:sz w:val="20"/>
                <w:szCs w:val="26"/>
                <w:rtl/>
              </w:rPr>
              <w:t>-</w:t>
            </w:r>
            <w:r w:rsidRPr="00EC087D">
              <w:rPr>
                <w:position w:val="2"/>
                <w:sz w:val="20"/>
                <w:szCs w:val="26"/>
                <w:rtl/>
              </w:rPr>
              <w:tab/>
            </w:r>
            <w:r w:rsidRPr="00EC087D">
              <w:rPr>
                <w:rFonts w:hint="cs"/>
                <w:position w:val="2"/>
                <w:sz w:val="20"/>
                <w:szCs w:val="26"/>
                <w:rtl/>
              </w:rPr>
              <w:t>تقديم مكتب الاتصالات الراديوية المساعدة على تطبيق اللوائح الدولية</w:t>
            </w:r>
          </w:p>
          <w:p w:rsidR="0076174C" w:rsidRPr="00EC087D" w:rsidRDefault="0076174C" w:rsidP="00EC0D97">
            <w:pPr>
              <w:tabs>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EC087D">
              <w:rPr>
                <w:rFonts w:hint="cs"/>
                <w:position w:val="2"/>
                <w:sz w:val="20"/>
                <w:szCs w:val="26"/>
                <w:rtl/>
              </w:rPr>
              <w:t>-</w:t>
            </w:r>
            <w:r w:rsidRPr="00EC087D">
              <w:rPr>
                <w:position w:val="2"/>
                <w:sz w:val="20"/>
                <w:szCs w:val="26"/>
                <w:rtl/>
              </w:rPr>
              <w:tab/>
            </w:r>
            <w:r w:rsidRPr="00EC087D">
              <w:rPr>
                <w:rFonts w:hint="cs"/>
                <w:position w:val="2"/>
                <w:sz w:val="20"/>
                <w:szCs w:val="26"/>
                <w:rtl/>
              </w:rPr>
              <w:t>تعزيز التنسيق الإقليمي أو دون الإقليمي لتسوية مشاكل التداخل، بدعم من مكتب الاتصالات الراديوية</w:t>
            </w:r>
          </w:p>
          <w:p w:rsidR="0076174C" w:rsidRPr="00EC087D" w:rsidRDefault="0076174C" w:rsidP="0055377D">
            <w:pPr>
              <w:tabs>
                <w:tab w:val="left" w:pos="387"/>
                <w:tab w:val="left" w:pos="7191"/>
              </w:tabs>
              <w:spacing w:before="60" w:after="60" w:line="300" w:lineRule="exact"/>
              <w:ind w:left="387" w:hanging="387"/>
              <w:cnfStyle w:val="000000000000" w:firstRow="0" w:lastRow="0" w:firstColumn="0" w:lastColumn="0" w:oddVBand="0" w:evenVBand="0" w:oddHBand="0" w:evenHBand="0" w:firstRowFirstColumn="0" w:firstRowLastColumn="0" w:lastRowFirstColumn="0" w:lastRowLastColumn="0"/>
              <w:rPr>
                <w:spacing w:val="-6"/>
                <w:position w:val="2"/>
                <w:sz w:val="20"/>
                <w:szCs w:val="26"/>
                <w:lang w:bidi="ar-SY"/>
              </w:rPr>
            </w:pPr>
            <w:r w:rsidRPr="00EC087D">
              <w:rPr>
                <w:rFonts w:hint="cs"/>
                <w:spacing w:val="-6"/>
                <w:position w:val="2"/>
                <w:sz w:val="20"/>
                <w:szCs w:val="26"/>
                <w:rtl/>
              </w:rPr>
              <w:t>-</w:t>
            </w:r>
            <w:r w:rsidRPr="00EC087D">
              <w:rPr>
                <w:spacing w:val="-6"/>
                <w:position w:val="2"/>
                <w:sz w:val="20"/>
                <w:szCs w:val="26"/>
                <w:rtl/>
              </w:rPr>
              <w:tab/>
            </w:r>
            <w:r w:rsidRPr="00EC087D">
              <w:rPr>
                <w:rFonts w:hint="cs"/>
                <w:spacing w:val="-6"/>
                <w:position w:val="2"/>
                <w:sz w:val="20"/>
                <w:szCs w:val="26"/>
                <w:rtl/>
              </w:rPr>
              <w:t xml:space="preserve">تقديم تقارير عن حالات التداخل الضار والإبلاغ عنها والمساعدة في التوصل إلى حل بشأنها وفقاً للتعليمات الموجهة إلى مدير المكتب في القرار </w:t>
            </w:r>
            <w:r w:rsidRPr="00EC087D">
              <w:rPr>
                <w:spacing w:val="-6"/>
                <w:position w:val="2"/>
                <w:sz w:val="20"/>
                <w:szCs w:val="26"/>
                <w:lang w:bidi="ar-SY"/>
              </w:rPr>
              <w:t>186</w:t>
            </w:r>
            <w:r w:rsidRPr="00EC087D">
              <w:rPr>
                <w:rFonts w:hint="cs"/>
                <w:spacing w:val="-6"/>
                <w:position w:val="2"/>
                <w:sz w:val="20"/>
                <w:szCs w:val="26"/>
                <w:rtl/>
                <w:lang w:bidi="ar-EG"/>
              </w:rPr>
              <w:t xml:space="preserve"> (</w:t>
            </w:r>
            <w:r w:rsidR="0055377D">
              <w:rPr>
                <w:rFonts w:hint="cs"/>
                <w:spacing w:val="-6"/>
                <w:position w:val="2"/>
                <w:sz w:val="20"/>
                <w:szCs w:val="26"/>
                <w:rtl/>
                <w:lang w:bidi="ar-EG"/>
              </w:rPr>
              <w:t>المراجَع في دبي</w:t>
            </w:r>
            <w:r w:rsidRPr="00EC087D">
              <w:rPr>
                <w:rFonts w:hint="cs"/>
                <w:spacing w:val="-6"/>
                <w:position w:val="2"/>
                <w:sz w:val="20"/>
                <w:szCs w:val="26"/>
                <w:rtl/>
                <w:lang w:bidi="ar-EG"/>
              </w:rPr>
              <w:t>،</w:t>
            </w:r>
            <w:r w:rsidRPr="00EC087D">
              <w:rPr>
                <w:rFonts w:hint="eastAsia"/>
                <w:spacing w:val="-6"/>
                <w:position w:val="2"/>
                <w:sz w:val="20"/>
                <w:szCs w:val="26"/>
                <w:rtl/>
                <w:lang w:bidi="ar-EG"/>
              </w:rPr>
              <w:t> </w:t>
            </w:r>
            <w:r w:rsidR="0055377D">
              <w:rPr>
                <w:spacing w:val="-6"/>
                <w:position w:val="2"/>
                <w:sz w:val="20"/>
                <w:szCs w:val="26"/>
                <w:lang w:bidi="ar-SY"/>
              </w:rPr>
              <w:t>2018</w:t>
            </w:r>
            <w:r w:rsidRPr="00EC087D">
              <w:rPr>
                <w:rFonts w:hint="cs"/>
                <w:spacing w:val="-6"/>
                <w:position w:val="2"/>
                <w:sz w:val="20"/>
                <w:szCs w:val="26"/>
                <w:rtl/>
                <w:lang w:bidi="ar-EG"/>
              </w:rPr>
              <w:t>)</w:t>
            </w:r>
          </w:p>
        </w:tc>
      </w:tr>
      <w:tr w:rsidR="0076174C" w:rsidRPr="00EC087D" w:rsidTr="00EC0D97">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spacing w:before="60" w:after="60" w:line="300" w:lineRule="exact"/>
              <w:jc w:val="center"/>
              <w:rPr>
                <w:position w:val="2"/>
                <w:sz w:val="20"/>
                <w:szCs w:val="26"/>
                <w:lang w:bidi="ar-SY"/>
              </w:rPr>
            </w:pPr>
            <w:r w:rsidRPr="00EC087D">
              <w:rPr>
                <w:position w:val="2"/>
                <w:sz w:val="20"/>
                <w:szCs w:val="26"/>
                <w:rtl/>
              </w:rPr>
              <w:lastRenderedPageBreak/>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cnfStyle w:val="000000100000" w:firstRow="0" w:lastRow="0" w:firstColumn="0" w:lastColumn="0" w:oddVBand="0" w:evenVBand="0" w:oddHBand="1" w:evenHBand="0" w:firstRowFirstColumn="0" w:firstRowLastColumn="0" w:lastRowFirstColumn="0" w:lastRowLastColumn="0"/>
              <w:rPr>
                <w:position w:val="2"/>
                <w:sz w:val="20"/>
                <w:szCs w:val="26"/>
                <w:rtl/>
                <w:lang w:bidi="ar-EG"/>
              </w:rPr>
            </w:pPr>
            <w:r w:rsidRPr="00EC087D">
              <w:rPr>
                <w:rFonts w:hint="cs"/>
                <w:position w:val="2"/>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position w:val="2"/>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rFonts w:hint="cs"/>
                <w:position w:val="2"/>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76174C" w:rsidRPr="00EC087D" w:rsidRDefault="0076174C" w:rsidP="00EC0D97">
            <w:pPr>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rFonts w:hint="cs"/>
                <w:position w:val="2"/>
                <w:sz w:val="20"/>
                <w:szCs w:val="26"/>
                <w:rtl/>
              </w:rPr>
              <w:t>-</w:t>
            </w:r>
            <w:r w:rsidRPr="00EC087D">
              <w:rPr>
                <w:position w:val="2"/>
                <w:sz w:val="20"/>
                <w:szCs w:val="26"/>
                <w:rtl/>
              </w:rPr>
              <w:tab/>
            </w:r>
            <w:r w:rsidRPr="00EC087D">
              <w:rPr>
                <w:rFonts w:hint="cs"/>
                <w:position w:val="2"/>
                <w:sz w:val="20"/>
                <w:szCs w:val="26"/>
                <w:rtl/>
              </w:rPr>
              <w:t>عقد المزيد من الاجتماعات بالخارج</w:t>
            </w:r>
          </w:p>
          <w:p w:rsidR="0076174C" w:rsidRPr="00EC087D" w:rsidRDefault="0076174C" w:rsidP="00EC0D97">
            <w:pPr>
              <w:tabs>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position w:val="2"/>
                <w:sz w:val="20"/>
                <w:szCs w:val="26"/>
                <w:lang w:bidi="ar-SY"/>
              </w:rPr>
            </w:pPr>
            <w:r w:rsidRPr="00EC087D">
              <w:rPr>
                <w:rFonts w:hint="cs"/>
                <w:position w:val="2"/>
                <w:sz w:val="20"/>
                <w:szCs w:val="26"/>
                <w:rtl/>
              </w:rPr>
              <w:t>-</w:t>
            </w:r>
            <w:r w:rsidRPr="00EC087D">
              <w:rPr>
                <w:position w:val="2"/>
                <w:sz w:val="20"/>
                <w:szCs w:val="26"/>
                <w:rtl/>
              </w:rPr>
              <w:tab/>
            </w:r>
            <w:r w:rsidRPr="00EC087D">
              <w:rPr>
                <w:rFonts w:hint="cs"/>
                <w:position w:val="2"/>
                <w:sz w:val="20"/>
                <w:szCs w:val="26"/>
                <w:rtl/>
              </w:rPr>
              <w:t>زيادة استعمال قاعات الاجتماعات الافتراضية بالنسبة للاجتماعات الصغيرة</w:t>
            </w:r>
          </w:p>
        </w:tc>
      </w:tr>
    </w:tbl>
    <w:p w:rsidR="0076174C" w:rsidRPr="00EC087D" w:rsidRDefault="0076174C" w:rsidP="0076174C">
      <w:pPr>
        <w:pStyle w:val="Heading1"/>
        <w:tabs>
          <w:tab w:val="clear" w:pos="1134"/>
          <w:tab w:val="left" w:pos="794"/>
          <w:tab w:val="left" w:pos="850"/>
        </w:tabs>
        <w:rPr>
          <w:rtl/>
        </w:rPr>
      </w:pPr>
      <w:r w:rsidRPr="00EC087D">
        <w:t>5</w:t>
      </w:r>
      <w:r w:rsidRPr="00EC087D">
        <w:tab/>
      </w:r>
      <w:r w:rsidRPr="00EC087D">
        <w:rPr>
          <w:rFonts w:hint="cs"/>
          <w:rtl/>
        </w:rPr>
        <w:t xml:space="preserve">أهداف ونتائج ونواتج للفترة </w:t>
      </w:r>
      <w:r w:rsidRPr="00EC087D">
        <w:t>2023-2020</w:t>
      </w:r>
    </w:p>
    <w:p w:rsidR="0076174C" w:rsidRPr="00EC087D"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EC087D">
        <w:rPr>
          <w:rFonts w:eastAsiaTheme="minorEastAsia" w:hint="cs"/>
          <w:rtl/>
          <w:lang w:eastAsia="zh-CN" w:bidi="ar-EG"/>
        </w:rPr>
        <w:t>سيتم الوفاء بالأهداف من خلال تحقيق النتائج ذات الصلة، عن طريق تنفيذ النواتج. وتساهم أهداف القطاعات والأهداف المشتركة بين القطاعات، في سياق اختصاص كل قطاع والأمانة العامة، في تحقيق الغايات الشاملة للاتحاد.</w:t>
      </w:r>
    </w:p>
    <w:p w:rsidR="0076174C" w:rsidRPr="00EC087D" w:rsidRDefault="0076174C" w:rsidP="0076174C">
      <w:pPr>
        <w:pStyle w:val="Heading2"/>
        <w:tabs>
          <w:tab w:val="clear" w:pos="1134"/>
          <w:tab w:val="left" w:pos="794"/>
          <w:tab w:val="left" w:pos="850"/>
        </w:tabs>
        <w:rPr>
          <w:rFonts w:eastAsiaTheme="minorEastAsia"/>
          <w:rtl/>
          <w:lang w:eastAsia="zh-CN" w:bidi="ar-SY"/>
        </w:rPr>
      </w:pPr>
      <w:r w:rsidRPr="00EC087D">
        <w:rPr>
          <w:rFonts w:eastAsiaTheme="minorEastAsia"/>
          <w:lang w:eastAsia="zh-CN"/>
        </w:rPr>
        <w:t>1.5</w:t>
      </w:r>
      <w:r w:rsidRPr="00EC087D">
        <w:rPr>
          <w:rFonts w:eastAsiaTheme="minorEastAsia"/>
          <w:lang w:eastAsia="zh-CN"/>
        </w:rPr>
        <w:tab/>
      </w:r>
      <w:r w:rsidRPr="00EC087D">
        <w:rPr>
          <w:rFonts w:hint="cs"/>
          <w:rtl/>
        </w:rPr>
        <w:t>قطاع الاتصالات الراديوية</w:t>
      </w:r>
    </w:p>
    <w:p w:rsidR="0076174C" w:rsidRPr="00EC087D" w:rsidRDefault="0076174C" w:rsidP="0076174C">
      <w:pPr>
        <w:spacing w:after="120"/>
      </w:pPr>
      <w:r w:rsidRPr="00EC087D">
        <w:t>1.R</w:t>
      </w:r>
      <w:r w:rsidRPr="00EC087D">
        <w:rPr>
          <w:rFonts w:hint="cs"/>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EC087D">
        <w:rPr>
          <w:rFonts w:hint="eastAsia"/>
          <w:rtl/>
        </w:rPr>
        <w:t> </w:t>
      </w:r>
      <w:r w:rsidRPr="00EC087D">
        <w:rPr>
          <w:rFonts w:hint="cs"/>
          <w:rtl/>
        </w:rPr>
        <w:t>الضار</w:t>
      </w:r>
    </w:p>
    <w:tbl>
      <w:tblPr>
        <w:tblStyle w:val="GridTable4-Accent11"/>
        <w:bidiVisual/>
        <w:tblW w:w="4921"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11"/>
        <w:gridCol w:w="4182"/>
        <w:gridCol w:w="936"/>
        <w:gridCol w:w="936"/>
        <w:gridCol w:w="913"/>
        <w:gridCol w:w="1335"/>
        <w:gridCol w:w="1335"/>
        <w:gridCol w:w="2504"/>
      </w:tblGrid>
      <w:tr w:rsidR="0076174C" w:rsidRPr="00EC087D" w:rsidTr="00EC0D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794"/>
                <w:tab w:val="left" w:pos="1361"/>
                <w:tab w:val="left" w:pos="1595"/>
                <w:tab w:val="left" w:pos="1928"/>
                <w:tab w:val="center" w:pos="201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eastAsiaTheme="minorHAnsi"/>
                <w:position w:val="2"/>
                <w:sz w:val="20"/>
                <w:szCs w:val="26"/>
                <w:lang w:bidi="ar-EG"/>
              </w:rPr>
            </w:pPr>
            <w:r w:rsidRPr="00EC087D">
              <w:rPr>
                <w:rFonts w:eastAsiaTheme="minorHAnsi" w:hint="cs"/>
                <w:position w:val="2"/>
                <w:sz w:val="20"/>
                <w:szCs w:val="26"/>
                <w:rtl/>
                <w:lang w:bidi="ar-EG"/>
              </w:rPr>
              <w:t>النتيجة</w:t>
            </w:r>
          </w:p>
        </w:tc>
        <w:tc>
          <w:tcPr>
            <w:tcW w:w="1488"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tl/>
                <w:lang w:bidi="ar-EG"/>
              </w:rPr>
            </w:pPr>
            <w:r w:rsidRPr="00EC087D">
              <w:rPr>
                <w:rFonts w:eastAsiaTheme="minorHAnsi" w:hint="cs"/>
                <w:position w:val="2"/>
                <w:sz w:val="20"/>
                <w:szCs w:val="26"/>
                <w:rtl/>
              </w:rPr>
              <w:t xml:space="preserve">مؤشر النتائج </w:t>
            </w:r>
          </w:p>
        </w:tc>
        <w:tc>
          <w:tcPr>
            <w:tcW w:w="333"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EC087D">
              <w:rPr>
                <w:rFonts w:eastAsiaTheme="minorHAnsi"/>
                <w:position w:val="2"/>
                <w:sz w:val="20"/>
                <w:szCs w:val="26"/>
              </w:rPr>
              <w:t>2015</w:t>
            </w:r>
          </w:p>
        </w:tc>
        <w:tc>
          <w:tcPr>
            <w:tcW w:w="333"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EC087D">
              <w:rPr>
                <w:rFonts w:eastAsiaTheme="minorHAnsi"/>
                <w:position w:val="2"/>
                <w:sz w:val="20"/>
                <w:szCs w:val="26"/>
              </w:rPr>
              <w:t>2016</w:t>
            </w:r>
          </w:p>
        </w:tc>
        <w:tc>
          <w:tcPr>
            <w:tcW w:w="325"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EC087D">
              <w:rPr>
                <w:rFonts w:eastAsiaTheme="minorHAnsi"/>
                <w:position w:val="2"/>
                <w:sz w:val="20"/>
                <w:szCs w:val="26"/>
              </w:rPr>
              <w:t>2017</w:t>
            </w:r>
          </w:p>
        </w:tc>
        <w:tc>
          <w:tcPr>
            <w:tcW w:w="475"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tl/>
              </w:rPr>
            </w:pPr>
            <w:r w:rsidRPr="00EC087D">
              <w:rPr>
                <w:rFonts w:eastAsiaTheme="minorHAnsi"/>
                <w:position w:val="2"/>
                <w:sz w:val="20"/>
                <w:szCs w:val="26"/>
              </w:rPr>
              <w:t>2018</w:t>
            </w:r>
          </w:p>
        </w:tc>
        <w:tc>
          <w:tcPr>
            <w:tcW w:w="475"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240"/>
                <w:tab w:val="left" w:pos="794"/>
                <w:tab w:val="left" w:pos="1361"/>
                <w:tab w:val="center" w:pos="1560"/>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Pr>
            </w:pPr>
            <w:r w:rsidRPr="00EC087D">
              <w:rPr>
                <w:rFonts w:eastAsiaTheme="minorHAnsi" w:hint="cs"/>
                <w:position w:val="2"/>
                <w:sz w:val="20"/>
                <w:szCs w:val="26"/>
                <w:rtl/>
              </w:rPr>
              <w:t>الهدف لعام</w:t>
            </w:r>
            <w:r w:rsidRPr="00EC087D">
              <w:rPr>
                <w:rFonts w:eastAsiaTheme="minorHAnsi" w:hint="eastAsia"/>
                <w:position w:val="2"/>
                <w:sz w:val="20"/>
                <w:szCs w:val="26"/>
                <w:rtl/>
              </w:rPr>
              <w:t> </w:t>
            </w:r>
            <w:r w:rsidRPr="00EC087D">
              <w:rPr>
                <w:rFonts w:eastAsiaTheme="minorHAnsi"/>
                <w:position w:val="2"/>
                <w:sz w:val="20"/>
                <w:szCs w:val="26"/>
              </w:rPr>
              <w:t>2023</w:t>
            </w:r>
          </w:p>
        </w:tc>
        <w:tc>
          <w:tcPr>
            <w:tcW w:w="891" w:type="pct"/>
            <w:tcBorders>
              <w:top w:val="none" w:sz="0" w:space="0" w:color="auto"/>
              <w:left w:val="none" w:sz="0" w:space="0" w:color="auto"/>
              <w:bottom w:val="none" w:sz="0" w:space="0" w:color="auto"/>
              <w:right w:val="none" w:sz="0" w:space="0" w:color="auto"/>
            </w:tcBorders>
          </w:tcPr>
          <w:p w:rsidR="0076174C" w:rsidRPr="00EC087D" w:rsidRDefault="0076174C" w:rsidP="00EC0D97">
            <w:pPr>
              <w:tabs>
                <w:tab w:val="clear" w:pos="1134"/>
                <w:tab w:val="left" w:pos="240"/>
                <w:tab w:val="left" w:pos="794"/>
                <w:tab w:val="left" w:pos="1361"/>
                <w:tab w:val="center" w:pos="1560"/>
                <w:tab w:val="left" w:pos="2413"/>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position w:val="2"/>
                <w:sz w:val="20"/>
                <w:szCs w:val="26"/>
                <w:rtl/>
              </w:rPr>
            </w:pPr>
            <w:r w:rsidRPr="00EC087D">
              <w:rPr>
                <w:rFonts w:eastAsiaTheme="minorHAnsi" w:hint="cs"/>
                <w:position w:val="2"/>
                <w:sz w:val="20"/>
                <w:szCs w:val="26"/>
                <w:rtl/>
              </w:rPr>
              <w:t>المصدر</w:t>
            </w: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vMerge w:val="restar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b w:val="0"/>
                <w:bCs w:val="0"/>
                <w:spacing w:val="-4"/>
                <w:position w:val="2"/>
                <w:sz w:val="20"/>
                <w:szCs w:val="26"/>
                <w:rtl/>
                <w:lang w:bidi="ar-EG"/>
              </w:rPr>
            </w:pPr>
            <w:r w:rsidRPr="00EC087D">
              <w:rPr>
                <w:rFonts w:eastAsia="Calibri"/>
                <w:color w:val="5B9BD5"/>
                <w:spacing w:val="-4"/>
                <w:position w:val="2"/>
                <w:sz w:val="20"/>
                <w:szCs w:val="26"/>
              </w:rPr>
              <w:t>1-1.R</w:t>
            </w:r>
            <w:r w:rsidRPr="00EC087D">
              <w:rPr>
                <w:rFonts w:eastAsiaTheme="minorHAnsi" w:hint="cs"/>
                <w:b w:val="0"/>
                <w:bCs w:val="0"/>
                <w:spacing w:val="-4"/>
                <w:position w:val="2"/>
                <w:sz w:val="20"/>
                <w:szCs w:val="26"/>
                <w:rtl/>
                <w:lang w:bidi="ar-SY"/>
              </w:rPr>
              <w:t>: زيادة عدد البلدان التي لديها شبكات ساتلية ومحطات أرضية مسجلة في السجل الأساسي الدولي للترددات</w:t>
            </w:r>
            <w:r w:rsidRPr="00EC087D">
              <w:rPr>
                <w:rFonts w:eastAsiaTheme="minorHAnsi" w:hint="eastAsia"/>
                <w:b w:val="0"/>
                <w:bCs w:val="0"/>
                <w:spacing w:val="-4"/>
                <w:position w:val="2"/>
                <w:sz w:val="20"/>
                <w:szCs w:val="26"/>
                <w:rtl/>
                <w:lang w:bidi="ar-SY"/>
              </w:rPr>
              <w:t> </w:t>
            </w:r>
            <w:r w:rsidRPr="00EC087D">
              <w:rPr>
                <w:rFonts w:eastAsiaTheme="minorHAnsi"/>
                <w:b w:val="0"/>
                <w:bCs w:val="0"/>
                <w:spacing w:val="-4"/>
                <w:position w:val="2"/>
                <w:sz w:val="20"/>
                <w:szCs w:val="26"/>
                <w:lang w:bidi="ar-SY"/>
              </w:rPr>
              <w:t>(MIFR)</w:t>
            </w:r>
          </w:p>
        </w:tc>
        <w:tc>
          <w:tcPr>
            <w:tcW w:w="148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rPr>
            </w:pPr>
            <w:r w:rsidRPr="00EC087D">
              <w:rPr>
                <w:rFonts w:eastAsiaTheme="minorHAnsi" w:hint="cs"/>
                <w:position w:val="2"/>
                <w:sz w:val="20"/>
                <w:szCs w:val="26"/>
                <w:rtl/>
                <w:lang w:bidi="ar-SY"/>
              </w:rPr>
              <w:t>عدد البلدان التي لديها شبكات ساتلية مسجلة في السجل الأساسي الدولي للترددات</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lang w:eastAsia="fr-FR"/>
              </w:rPr>
            </w:pPr>
            <w:r w:rsidRPr="00EC087D">
              <w:rPr>
                <w:rFonts w:eastAsiaTheme="minorHAnsi"/>
                <w:position w:val="2"/>
                <w:sz w:val="20"/>
                <w:szCs w:val="26"/>
                <w:lang w:eastAsia="fr-FR"/>
              </w:rPr>
              <w:t>52</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56</w:t>
            </w:r>
          </w:p>
        </w:tc>
        <w:tc>
          <w:tcPr>
            <w:tcW w:w="32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63</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69</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70</w:t>
            </w:r>
          </w:p>
        </w:tc>
        <w:tc>
          <w:tcPr>
            <w:tcW w:w="891" w:type="pct"/>
            <w:vMerge w:val="restart"/>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r w:rsidRPr="00EC087D">
              <w:rPr>
                <w:rFonts w:eastAsiaTheme="minorHAnsi" w:hint="cs"/>
                <w:position w:val="2"/>
                <w:sz w:val="20"/>
                <w:szCs w:val="26"/>
                <w:rtl/>
                <w:lang w:bidi="ar-SY"/>
              </w:rPr>
              <w:t>مكتب الاتصالات الراديوية/</w:t>
            </w:r>
            <w:r w:rsidRPr="00EC087D">
              <w:rPr>
                <w:rFonts w:eastAsiaTheme="minorHAnsi"/>
                <w:position w:val="2"/>
                <w:sz w:val="20"/>
                <w:szCs w:val="26"/>
                <w:rtl/>
                <w:lang w:bidi="ar-SY"/>
              </w:rPr>
              <w:br/>
            </w:r>
            <w:r w:rsidRPr="00EC087D">
              <w:rPr>
                <w:rFonts w:eastAsiaTheme="minorHAnsi" w:hint="cs"/>
                <w:position w:val="2"/>
                <w:sz w:val="20"/>
                <w:szCs w:val="26"/>
                <w:rtl/>
                <w:lang w:bidi="ar-SY"/>
              </w:rPr>
              <w:t>السجل الأساسي الدولي للترددات</w:t>
            </w: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EC087D">
              <w:rPr>
                <w:rFonts w:eastAsiaTheme="minorHAnsi" w:hint="cs"/>
                <w:position w:val="2"/>
                <w:sz w:val="20"/>
                <w:szCs w:val="26"/>
                <w:rtl/>
                <w:lang w:bidi="ar-SY"/>
              </w:rPr>
              <w:t>عدد البلدان التي لديها محطات أرضية مسجلة في السجل الأساسي الدولي للترددات</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sz w:val="20"/>
              </w:rPr>
            </w:pPr>
            <w:r w:rsidRPr="00EC087D">
              <w:rPr>
                <w:sz w:val="20"/>
              </w:rPr>
              <w:t>76</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sz w:val="20"/>
              </w:rPr>
            </w:pPr>
            <w:r w:rsidRPr="00EC087D">
              <w:rPr>
                <w:sz w:val="20"/>
              </w:rPr>
              <w:t>77</w:t>
            </w:r>
          </w:p>
        </w:tc>
        <w:tc>
          <w:tcPr>
            <w:tcW w:w="32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sz w:val="20"/>
              </w:rPr>
            </w:pPr>
            <w:r w:rsidRPr="00EC087D">
              <w:rPr>
                <w:sz w:val="20"/>
              </w:rPr>
              <w:t>78</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sz w:val="20"/>
              </w:rPr>
            </w:pPr>
            <w:r w:rsidRPr="00EC087D">
              <w:rPr>
                <w:sz w:val="20"/>
              </w:rPr>
              <w:t>81</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sz w:val="20"/>
              </w:rPr>
            </w:pPr>
            <w:r w:rsidRPr="00EC087D">
              <w:rPr>
                <w:sz w:val="20"/>
              </w:rPr>
              <w:t>120</w:t>
            </w:r>
          </w:p>
        </w:tc>
        <w:tc>
          <w:tcPr>
            <w:tcW w:w="891" w:type="pct"/>
            <w:vMerge/>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vMerge w:val="restar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b w:val="0"/>
                <w:bCs w:val="0"/>
                <w:spacing w:val="-4"/>
                <w:position w:val="2"/>
                <w:sz w:val="20"/>
                <w:szCs w:val="26"/>
                <w:lang w:bidi="ar-SY"/>
              </w:rPr>
            </w:pPr>
            <w:r w:rsidRPr="00EC087D">
              <w:rPr>
                <w:rFonts w:eastAsia="Calibri"/>
                <w:color w:val="5B9BD5"/>
                <w:spacing w:val="-4"/>
                <w:position w:val="2"/>
                <w:sz w:val="20"/>
                <w:szCs w:val="26"/>
              </w:rPr>
              <w:t>2-1.R</w:t>
            </w:r>
            <w:r w:rsidRPr="00EC087D">
              <w:rPr>
                <w:rFonts w:eastAsiaTheme="minorHAnsi" w:hint="cs"/>
                <w:b w:val="0"/>
                <w:bCs w:val="0"/>
                <w:spacing w:val="-4"/>
                <w:position w:val="2"/>
                <w:sz w:val="20"/>
                <w:szCs w:val="26"/>
                <w:rtl/>
                <w:lang w:bidi="ar-SY"/>
              </w:rPr>
              <w:t xml:space="preserve">: زيادة عدد البلدان التي لديها تخصيصات تردد لخدمات للأرض مسجلة في السجل </w:t>
            </w:r>
            <w:r w:rsidRPr="00EC087D">
              <w:rPr>
                <w:rFonts w:eastAsiaTheme="minorHAnsi" w:hint="cs"/>
                <w:b w:val="0"/>
                <w:bCs w:val="0"/>
                <w:spacing w:val="-4"/>
                <w:position w:val="2"/>
                <w:sz w:val="20"/>
                <w:szCs w:val="26"/>
                <w:rtl/>
                <w:lang w:bidi="ar-SY"/>
              </w:rPr>
              <w:lastRenderedPageBreak/>
              <w:t>الأساسي الدولي للترددات</w:t>
            </w:r>
          </w:p>
        </w:tc>
        <w:tc>
          <w:tcPr>
            <w:tcW w:w="148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bidi="ar-SY"/>
              </w:rPr>
            </w:pPr>
            <w:r w:rsidRPr="00EC087D">
              <w:rPr>
                <w:rFonts w:eastAsiaTheme="minorHAnsi" w:hint="cs"/>
                <w:position w:val="2"/>
                <w:sz w:val="20"/>
                <w:szCs w:val="26"/>
                <w:rtl/>
                <w:lang w:bidi="ar-SY"/>
              </w:rPr>
              <w:lastRenderedPageBreak/>
              <w:t>عدد البلدان التي لديها تخصيصات تردد لخدمات للأرض مسجلة في السجل الأساسي الدولي للترددات</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190</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position w:val="2"/>
                <w:sz w:val="20"/>
                <w:szCs w:val="26"/>
              </w:rPr>
              <w:t>190</w:t>
            </w:r>
          </w:p>
        </w:tc>
        <w:tc>
          <w:tcPr>
            <w:tcW w:w="32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190</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192</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193</w:t>
            </w:r>
          </w:p>
        </w:tc>
        <w:tc>
          <w:tcPr>
            <w:tcW w:w="891" w:type="pct"/>
            <w:vMerge w:val="restart"/>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EC087D">
              <w:rPr>
                <w:rFonts w:eastAsiaTheme="minorHAnsi" w:hint="cs"/>
                <w:position w:val="2"/>
                <w:sz w:val="20"/>
                <w:szCs w:val="26"/>
                <w:rtl/>
                <w:lang w:bidi="ar-SY"/>
              </w:rPr>
              <w:t>مكتب الاتصالات الراديوية/</w:t>
            </w:r>
            <w:r w:rsidRPr="00EC087D">
              <w:rPr>
                <w:rFonts w:eastAsiaTheme="minorHAnsi"/>
                <w:position w:val="2"/>
                <w:sz w:val="20"/>
                <w:szCs w:val="26"/>
                <w:rtl/>
                <w:lang w:bidi="ar-SY"/>
              </w:rPr>
              <w:br/>
            </w:r>
            <w:r w:rsidRPr="00EC087D">
              <w:rPr>
                <w:rFonts w:eastAsiaTheme="minorHAnsi" w:hint="cs"/>
                <w:position w:val="2"/>
                <w:sz w:val="20"/>
                <w:szCs w:val="26"/>
                <w:rtl/>
                <w:lang w:bidi="ar-SY"/>
              </w:rPr>
              <w:t>السجل الأساسي الدولي للترددات</w:t>
            </w: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10"/>
                <w:position w:val="2"/>
                <w:sz w:val="20"/>
                <w:szCs w:val="26"/>
                <w:rtl/>
              </w:rPr>
            </w:pPr>
            <w:r w:rsidRPr="0055377D">
              <w:rPr>
                <w:rFonts w:eastAsiaTheme="minorHAnsi" w:hint="cs"/>
                <w:position w:val="2"/>
                <w:sz w:val="20"/>
                <w:szCs w:val="26"/>
                <w:rtl/>
                <w:lang w:bidi="ar-SY"/>
              </w:rPr>
              <w:t>عدد البلدان التي سجلت تخصيصات تردد لخدمات للأرض</w:t>
            </w:r>
            <w:r w:rsidRPr="00EC087D">
              <w:rPr>
                <w:rFonts w:eastAsiaTheme="minorHAnsi" w:hint="cs"/>
                <w:spacing w:val="-10"/>
                <w:position w:val="2"/>
                <w:sz w:val="20"/>
                <w:szCs w:val="26"/>
                <w:rtl/>
                <w:lang w:bidi="ar-SY"/>
              </w:rPr>
              <w:t xml:space="preserve"> في السجل الأساسي الدولي للترددات خلال السنوات الأربع الأخيرة</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84</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79</w:t>
            </w:r>
          </w:p>
        </w:tc>
        <w:tc>
          <w:tcPr>
            <w:tcW w:w="32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81</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81</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90</w:t>
            </w:r>
          </w:p>
        </w:tc>
        <w:tc>
          <w:tcPr>
            <w:tcW w:w="891" w:type="pct"/>
            <w:vMerge/>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vMerge w:val="restar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b w:val="0"/>
                <w:bCs w:val="0"/>
                <w:spacing w:val="-6"/>
                <w:position w:val="2"/>
                <w:sz w:val="20"/>
                <w:szCs w:val="26"/>
                <w:lang w:bidi="ar-SY"/>
              </w:rPr>
            </w:pPr>
            <w:r w:rsidRPr="00EC087D">
              <w:rPr>
                <w:rFonts w:eastAsia="Calibri"/>
                <w:color w:val="5B9BD5"/>
                <w:spacing w:val="-6"/>
                <w:position w:val="2"/>
                <w:sz w:val="20"/>
                <w:szCs w:val="26"/>
              </w:rPr>
              <w:t>3-1.R</w:t>
            </w:r>
            <w:r w:rsidRPr="00EC087D">
              <w:rPr>
                <w:rFonts w:eastAsiaTheme="minorHAnsi" w:hint="cs"/>
                <w:b w:val="0"/>
                <w:bCs w:val="0"/>
                <w:spacing w:val="-6"/>
                <w:position w:val="2"/>
                <w:sz w:val="20"/>
                <w:szCs w:val="26"/>
                <w:rtl/>
                <w:lang w:bidi="ar-SY"/>
              </w:rPr>
              <w:t>: زيادة النسبة المئوية ل</w:t>
            </w:r>
            <w:r w:rsidRPr="00EC087D">
              <w:rPr>
                <w:rFonts w:eastAsiaTheme="minorHAnsi" w:hint="eastAsia"/>
                <w:b w:val="0"/>
                <w:bCs w:val="0"/>
                <w:spacing w:val="-6"/>
                <w:position w:val="2"/>
                <w:sz w:val="20"/>
                <w:szCs w:val="26"/>
                <w:rtl/>
                <w:lang w:bidi="ar-SY"/>
              </w:rPr>
              <w:t>لتخصيصات</w:t>
            </w:r>
            <w:r w:rsidRPr="00EC087D">
              <w:rPr>
                <w:rFonts w:eastAsiaTheme="minorHAnsi"/>
                <w:b w:val="0"/>
                <w:bCs w:val="0"/>
                <w:spacing w:val="-6"/>
                <w:position w:val="2"/>
                <w:sz w:val="20"/>
                <w:szCs w:val="26"/>
                <w:rtl/>
                <w:lang w:bidi="ar-SY"/>
              </w:rPr>
              <w:t xml:space="preserve"> </w:t>
            </w:r>
            <w:r w:rsidRPr="00EC087D">
              <w:rPr>
                <w:rFonts w:eastAsiaTheme="minorHAnsi" w:hint="eastAsia"/>
                <w:b w:val="0"/>
                <w:bCs w:val="0"/>
                <w:spacing w:val="-6"/>
                <w:position w:val="2"/>
                <w:sz w:val="20"/>
                <w:szCs w:val="26"/>
                <w:rtl/>
                <w:lang w:bidi="ar-SY"/>
              </w:rPr>
              <w:t>ال</w:t>
            </w:r>
            <w:r w:rsidRPr="00EC087D">
              <w:rPr>
                <w:rFonts w:eastAsiaTheme="minorHAnsi" w:hint="cs"/>
                <w:b w:val="0"/>
                <w:bCs w:val="0"/>
                <w:spacing w:val="-6"/>
                <w:position w:val="2"/>
                <w:sz w:val="20"/>
                <w:szCs w:val="26"/>
                <w:rtl/>
                <w:lang w:bidi="ar-SY"/>
              </w:rPr>
              <w:t>م</w:t>
            </w:r>
            <w:r w:rsidRPr="00EC087D">
              <w:rPr>
                <w:rFonts w:eastAsiaTheme="minorHAnsi" w:hint="eastAsia"/>
                <w:b w:val="0"/>
                <w:bCs w:val="0"/>
                <w:spacing w:val="-6"/>
                <w:position w:val="2"/>
                <w:sz w:val="20"/>
                <w:szCs w:val="26"/>
                <w:rtl/>
                <w:lang w:bidi="ar-SY"/>
              </w:rPr>
              <w:t>سج</w:t>
            </w:r>
            <w:r w:rsidRPr="00EC087D">
              <w:rPr>
                <w:rFonts w:eastAsiaTheme="minorHAnsi" w:hint="cs"/>
                <w:b w:val="0"/>
                <w:bCs w:val="0"/>
                <w:spacing w:val="-6"/>
                <w:position w:val="2"/>
                <w:sz w:val="20"/>
                <w:szCs w:val="26"/>
                <w:rtl/>
                <w:lang w:bidi="ar-SY"/>
              </w:rPr>
              <w:t>ّ</w:t>
            </w:r>
            <w:r w:rsidRPr="00EC087D">
              <w:rPr>
                <w:rFonts w:eastAsiaTheme="minorHAnsi" w:hint="eastAsia"/>
                <w:b w:val="0"/>
                <w:bCs w:val="0"/>
                <w:spacing w:val="-6"/>
                <w:position w:val="2"/>
                <w:sz w:val="20"/>
                <w:szCs w:val="26"/>
                <w:rtl/>
                <w:lang w:bidi="ar-SY"/>
              </w:rPr>
              <w:t>ل</w:t>
            </w:r>
            <w:r w:rsidRPr="00EC087D">
              <w:rPr>
                <w:rFonts w:eastAsiaTheme="minorHAnsi" w:hint="cs"/>
                <w:b w:val="0"/>
                <w:bCs w:val="0"/>
                <w:spacing w:val="-6"/>
                <w:position w:val="2"/>
                <w:sz w:val="20"/>
                <w:szCs w:val="26"/>
                <w:rtl/>
                <w:lang w:bidi="ar-SY"/>
              </w:rPr>
              <w:t>ة</w:t>
            </w:r>
            <w:r w:rsidRPr="00EC087D">
              <w:rPr>
                <w:rFonts w:eastAsiaTheme="minorHAnsi"/>
                <w:b w:val="0"/>
                <w:bCs w:val="0"/>
                <w:spacing w:val="-6"/>
                <w:position w:val="2"/>
                <w:sz w:val="20"/>
                <w:szCs w:val="26"/>
                <w:rtl/>
                <w:lang w:bidi="ar-SY"/>
              </w:rPr>
              <w:t xml:space="preserve"> في </w:t>
            </w:r>
            <w:r w:rsidRPr="00EC087D">
              <w:rPr>
                <w:rFonts w:eastAsiaTheme="minorHAnsi" w:hint="eastAsia"/>
                <w:b w:val="0"/>
                <w:bCs w:val="0"/>
                <w:spacing w:val="-6"/>
                <w:position w:val="2"/>
                <w:sz w:val="20"/>
                <w:szCs w:val="26"/>
                <w:rtl/>
                <w:lang w:bidi="ar-SY"/>
              </w:rPr>
              <w:t>السجل</w:t>
            </w:r>
            <w:r w:rsidRPr="00EC087D">
              <w:rPr>
                <w:rFonts w:eastAsiaTheme="minorHAnsi"/>
                <w:b w:val="0"/>
                <w:bCs w:val="0"/>
                <w:spacing w:val="-6"/>
                <w:position w:val="2"/>
                <w:sz w:val="20"/>
                <w:szCs w:val="26"/>
                <w:rtl/>
                <w:lang w:bidi="ar-SY"/>
              </w:rPr>
              <w:t xml:space="preserve"> </w:t>
            </w:r>
            <w:r w:rsidRPr="00EC087D">
              <w:rPr>
                <w:rFonts w:eastAsiaTheme="minorHAnsi" w:hint="eastAsia"/>
                <w:b w:val="0"/>
                <w:bCs w:val="0"/>
                <w:spacing w:val="-6"/>
                <w:position w:val="2"/>
                <w:sz w:val="20"/>
                <w:szCs w:val="26"/>
                <w:rtl/>
                <w:lang w:bidi="ar-SY"/>
              </w:rPr>
              <w:t>الأساسي</w:t>
            </w:r>
            <w:r w:rsidRPr="00EC087D">
              <w:rPr>
                <w:rFonts w:eastAsiaTheme="minorHAnsi"/>
                <w:b w:val="0"/>
                <w:bCs w:val="0"/>
                <w:spacing w:val="-6"/>
                <w:position w:val="2"/>
                <w:sz w:val="20"/>
                <w:szCs w:val="26"/>
                <w:rtl/>
                <w:lang w:bidi="ar-SY"/>
              </w:rPr>
              <w:t xml:space="preserve"> </w:t>
            </w:r>
            <w:r w:rsidRPr="00EC087D">
              <w:rPr>
                <w:rFonts w:eastAsiaTheme="minorHAnsi" w:hint="eastAsia"/>
                <w:b w:val="0"/>
                <w:bCs w:val="0"/>
                <w:spacing w:val="-6"/>
                <w:position w:val="2"/>
                <w:sz w:val="20"/>
                <w:szCs w:val="26"/>
                <w:rtl/>
                <w:lang w:bidi="ar-SY"/>
              </w:rPr>
              <w:t>الدولي</w:t>
            </w:r>
            <w:r w:rsidRPr="00EC087D">
              <w:rPr>
                <w:rFonts w:eastAsiaTheme="minorHAnsi"/>
                <w:b w:val="0"/>
                <w:bCs w:val="0"/>
                <w:spacing w:val="-6"/>
                <w:position w:val="2"/>
                <w:sz w:val="20"/>
                <w:szCs w:val="26"/>
                <w:rtl/>
                <w:lang w:bidi="ar-SY"/>
              </w:rPr>
              <w:t xml:space="preserve"> </w:t>
            </w:r>
            <w:r w:rsidRPr="00EC087D">
              <w:rPr>
                <w:rFonts w:eastAsiaTheme="minorHAnsi" w:hint="eastAsia"/>
                <w:b w:val="0"/>
                <w:bCs w:val="0"/>
                <w:spacing w:val="-6"/>
                <w:position w:val="2"/>
                <w:sz w:val="20"/>
                <w:szCs w:val="26"/>
                <w:rtl/>
                <w:lang w:bidi="ar-SY"/>
              </w:rPr>
              <w:t>للترددات</w:t>
            </w:r>
            <w:r w:rsidRPr="00EC087D">
              <w:rPr>
                <w:rFonts w:eastAsiaTheme="minorHAnsi"/>
                <w:b w:val="0"/>
                <w:bCs w:val="0"/>
                <w:spacing w:val="-6"/>
                <w:position w:val="2"/>
                <w:sz w:val="20"/>
                <w:szCs w:val="26"/>
                <w:rtl/>
                <w:lang w:bidi="ar-SY"/>
              </w:rPr>
              <w:t xml:space="preserve"> </w:t>
            </w:r>
            <w:r w:rsidRPr="00EC087D">
              <w:rPr>
                <w:rFonts w:eastAsiaTheme="minorHAnsi" w:hint="cs"/>
                <w:b w:val="0"/>
                <w:bCs w:val="0"/>
                <w:spacing w:val="-6"/>
                <w:position w:val="2"/>
                <w:sz w:val="20"/>
                <w:szCs w:val="26"/>
                <w:rtl/>
                <w:lang w:bidi="ar-SY"/>
              </w:rPr>
              <w:t>مع نتائج إيجابية</w:t>
            </w:r>
          </w:p>
        </w:tc>
        <w:tc>
          <w:tcPr>
            <w:tcW w:w="148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i/>
                <w:iCs/>
                <w:position w:val="2"/>
                <w:sz w:val="20"/>
                <w:szCs w:val="26"/>
                <w:lang w:bidi="ar-SY"/>
              </w:rPr>
            </w:pPr>
            <w:r w:rsidRPr="00EC087D">
              <w:rPr>
                <w:rFonts w:eastAsiaTheme="minorHAnsi" w:hint="cs"/>
                <w:position w:val="2"/>
                <w:sz w:val="20"/>
                <w:szCs w:val="26"/>
                <w:rtl/>
                <w:lang w:bidi="ar-SY"/>
              </w:rPr>
              <w:t>رهناً بالتنسيق (خدمات الأرض)</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%99,87</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%99,88</w:t>
            </w:r>
          </w:p>
        </w:tc>
        <w:tc>
          <w:tcPr>
            <w:tcW w:w="32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%99,86</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%99,87</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%99,99</w:t>
            </w:r>
          </w:p>
        </w:tc>
        <w:tc>
          <w:tcPr>
            <w:tcW w:w="891" w:type="pct"/>
            <w:vMerge w:val="restart"/>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EC087D">
              <w:rPr>
                <w:rFonts w:eastAsiaTheme="minorHAnsi" w:hint="cs"/>
                <w:position w:val="2"/>
                <w:sz w:val="20"/>
                <w:szCs w:val="26"/>
                <w:rtl/>
                <w:lang w:bidi="ar-SY"/>
              </w:rPr>
              <w:t>مكتب الاتصالات الراديوية/</w:t>
            </w:r>
            <w:r w:rsidRPr="00EC087D">
              <w:rPr>
                <w:rFonts w:eastAsiaTheme="minorHAnsi"/>
                <w:position w:val="2"/>
                <w:sz w:val="20"/>
                <w:szCs w:val="26"/>
                <w:rtl/>
                <w:lang w:bidi="ar-SY"/>
              </w:rPr>
              <w:br/>
            </w:r>
            <w:r w:rsidRPr="00EC087D">
              <w:rPr>
                <w:rFonts w:eastAsiaTheme="minorHAnsi" w:hint="cs"/>
                <w:position w:val="2"/>
                <w:sz w:val="20"/>
                <w:szCs w:val="26"/>
                <w:rtl/>
                <w:lang w:bidi="ar-SY"/>
              </w:rPr>
              <w:t>السجل الأساسي الدولي للترددات</w:t>
            </w: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rPr>
            </w:pPr>
            <w:r w:rsidRPr="00EC087D">
              <w:rPr>
                <w:rFonts w:eastAsiaTheme="minorHAnsi" w:hint="cs"/>
                <w:position w:val="2"/>
                <w:sz w:val="20"/>
                <w:szCs w:val="26"/>
                <w:rtl/>
              </w:rPr>
              <w:t>رهناً بخطة (خدمات الأرض)</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%74,46</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%74,32</w:t>
            </w:r>
          </w:p>
        </w:tc>
        <w:tc>
          <w:tcPr>
            <w:tcW w:w="32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%74,40</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%74,46</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%75</w:t>
            </w:r>
          </w:p>
        </w:tc>
        <w:tc>
          <w:tcPr>
            <w:tcW w:w="891" w:type="pct"/>
            <w:vMerge/>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Calibri"/>
                <w:b w:val="0"/>
                <w:bCs w:val="0"/>
                <w:position w:val="2"/>
                <w:sz w:val="20"/>
                <w:szCs w:val="26"/>
              </w:rPr>
            </w:pPr>
          </w:p>
        </w:tc>
        <w:tc>
          <w:tcPr>
            <w:tcW w:w="148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EC087D">
              <w:rPr>
                <w:rFonts w:eastAsiaTheme="minorHAnsi" w:hint="cs"/>
                <w:position w:val="2"/>
                <w:sz w:val="20"/>
                <w:szCs w:val="26"/>
                <w:rtl/>
                <w:lang w:bidi="ar-SY"/>
              </w:rPr>
              <w:t>مؤشرات نتائج أخرى</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%98,37</w:t>
            </w:r>
          </w:p>
        </w:tc>
        <w:tc>
          <w:tcPr>
            <w:tcW w:w="333"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%98,46</w:t>
            </w:r>
          </w:p>
        </w:tc>
        <w:tc>
          <w:tcPr>
            <w:tcW w:w="32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%98,46</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%98,49</w:t>
            </w:r>
          </w:p>
        </w:tc>
        <w:tc>
          <w:tcPr>
            <w:tcW w:w="475" w:type="pct"/>
          </w:tcPr>
          <w:p w:rsidR="0076174C" w:rsidRPr="00EC087D" w:rsidRDefault="0076174C" w:rsidP="00EC0D97">
            <w:pPr>
              <w:jc w:val="center"/>
              <w:cnfStyle w:val="000000000000" w:firstRow="0" w:lastRow="0" w:firstColumn="0" w:lastColumn="0" w:oddVBand="0" w:evenVBand="0" w:oddHBand="0" w:evenHBand="0" w:firstRowFirstColumn="0" w:firstRowLastColumn="0" w:lastRowFirstColumn="0" w:lastRowLastColumn="0"/>
              <w:rPr>
                <w:position w:val="2"/>
                <w:sz w:val="20"/>
                <w:szCs w:val="26"/>
              </w:rPr>
            </w:pPr>
            <w:r w:rsidRPr="00EC087D">
              <w:rPr>
                <w:position w:val="2"/>
                <w:sz w:val="20"/>
                <w:szCs w:val="26"/>
              </w:rPr>
              <w:t>%98,49</w:t>
            </w:r>
          </w:p>
        </w:tc>
        <w:tc>
          <w:tcPr>
            <w:tcW w:w="891" w:type="pct"/>
            <w:vMerge/>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EG"/>
              </w:rPr>
            </w:pP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b w:val="0"/>
                <w:bCs w:val="0"/>
                <w:spacing w:val="-4"/>
                <w:position w:val="2"/>
                <w:sz w:val="20"/>
                <w:szCs w:val="26"/>
                <w:lang w:bidi="ar-SY"/>
              </w:rPr>
            </w:pPr>
            <w:r w:rsidRPr="00EC087D">
              <w:rPr>
                <w:rFonts w:eastAsia="Calibri"/>
                <w:color w:val="5B9BD5"/>
                <w:spacing w:val="-4"/>
                <w:position w:val="2"/>
                <w:sz w:val="20"/>
                <w:szCs w:val="26"/>
              </w:rPr>
              <w:t>4-1.R</w:t>
            </w:r>
            <w:r w:rsidRPr="00EC087D">
              <w:rPr>
                <w:rFonts w:eastAsiaTheme="minorHAnsi" w:hint="cs"/>
                <w:b w:val="0"/>
                <w:bCs w:val="0"/>
                <w:spacing w:val="-4"/>
                <w:position w:val="2"/>
                <w:sz w:val="20"/>
                <w:szCs w:val="26"/>
                <w:rtl/>
                <w:lang w:bidi="ar-SY"/>
              </w:rPr>
              <w:t>:</w:t>
            </w:r>
            <w:r w:rsidRPr="00EC087D">
              <w:rPr>
                <w:rFonts w:eastAsiaTheme="minorHAnsi" w:hint="cs"/>
                <w:b w:val="0"/>
                <w:bCs w:val="0"/>
                <w:spacing w:val="-4"/>
                <w:position w:val="2"/>
                <w:sz w:val="20"/>
                <w:szCs w:val="26"/>
                <w:rtl/>
                <w:lang w:bidi="ar-EG"/>
              </w:rPr>
              <w:t xml:space="preserve"> </w:t>
            </w:r>
            <w:r w:rsidRPr="00EC087D">
              <w:rPr>
                <w:rFonts w:eastAsiaTheme="minorHAnsi" w:hint="cs"/>
                <w:b w:val="0"/>
                <w:bCs w:val="0"/>
                <w:spacing w:val="-4"/>
                <w:position w:val="2"/>
                <w:sz w:val="20"/>
                <w:szCs w:val="26"/>
                <w:rtl/>
                <w:lang w:bidi="ar-SY"/>
              </w:rPr>
              <w:t>زيادة النسبة المئوية للبلدان التي استكملت عملية الانتقال إلى الإذاعة التلفزيونية الرقمية للأرض</w:t>
            </w:r>
          </w:p>
        </w:tc>
        <w:tc>
          <w:tcPr>
            <w:tcW w:w="1488"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Pr>
            </w:pPr>
            <w:r w:rsidRPr="00EC087D">
              <w:rPr>
                <w:rFonts w:eastAsiaTheme="minorHAnsi" w:hint="cs"/>
                <w:position w:val="2"/>
                <w:sz w:val="20"/>
                <w:szCs w:val="26"/>
                <w:rtl/>
                <w:lang w:bidi="ar-SY"/>
              </w:rPr>
              <w:t>النسبة المئوية للبلدان التي استكملت عملية الانتقال إلى الإذاعة التلفزيونية الرقمية للأرض</w:t>
            </w:r>
          </w:p>
        </w:tc>
        <w:tc>
          <w:tcPr>
            <w:tcW w:w="333"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%27</w:t>
            </w:r>
          </w:p>
        </w:tc>
        <w:tc>
          <w:tcPr>
            <w:tcW w:w="333"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%28</w:t>
            </w:r>
          </w:p>
        </w:tc>
        <w:tc>
          <w:tcPr>
            <w:tcW w:w="325"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%30</w:t>
            </w:r>
          </w:p>
        </w:tc>
        <w:tc>
          <w:tcPr>
            <w:tcW w:w="475"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%30</w:t>
            </w:r>
          </w:p>
        </w:tc>
        <w:tc>
          <w:tcPr>
            <w:tcW w:w="475"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eastAsia="fr-FR" w:bidi="ar-EG"/>
              </w:rPr>
            </w:pPr>
            <w:r w:rsidRPr="00EC087D">
              <w:rPr>
                <w:rFonts w:eastAsiaTheme="minorHAnsi"/>
                <w:position w:val="2"/>
                <w:sz w:val="20"/>
                <w:szCs w:val="26"/>
                <w:lang w:eastAsia="fr-FR"/>
              </w:rPr>
              <w:t>70</w:t>
            </w:r>
            <w:r w:rsidRPr="00EC087D">
              <w:rPr>
                <w:rFonts w:eastAsiaTheme="minorHAnsi" w:hint="eastAsia"/>
                <w:position w:val="2"/>
                <w:sz w:val="2"/>
                <w:szCs w:val="2"/>
                <w:rtl/>
                <w:lang w:eastAsia="fr-FR" w:bidi="ar-EG"/>
              </w:rPr>
              <w:t> </w:t>
            </w:r>
            <w:r w:rsidRPr="00EC087D">
              <w:rPr>
                <w:rFonts w:eastAsiaTheme="minorHAnsi"/>
                <w:position w:val="2"/>
                <w:sz w:val="20"/>
                <w:szCs w:val="26"/>
                <w:lang w:eastAsia="fr-FR"/>
              </w:rPr>
              <w:t>%</w:t>
            </w:r>
          </w:p>
        </w:tc>
        <w:tc>
          <w:tcPr>
            <w:tcW w:w="891" w:type="pct"/>
          </w:tcPr>
          <w:p w:rsidR="0076174C" w:rsidRPr="00EC087D" w:rsidRDefault="0076174C" w:rsidP="00EC0D97">
            <w:pPr>
              <w:keepNext/>
              <w:keepLines/>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val="fr-CH"/>
              </w:rPr>
            </w:pPr>
            <w:r w:rsidRPr="00EC087D">
              <w:rPr>
                <w:rFonts w:eastAsiaTheme="minorHAnsi" w:hint="cs"/>
                <w:position w:val="2"/>
                <w:sz w:val="20"/>
                <w:szCs w:val="26"/>
                <w:rtl/>
                <w:lang w:bidi="ar-SY"/>
              </w:rPr>
              <w:t>مكتب الاتصالات الراديوية</w:t>
            </w:r>
            <w:r w:rsidRPr="00EC087D">
              <w:rPr>
                <w:rFonts w:eastAsiaTheme="minorHAnsi" w:hint="cs"/>
                <w:position w:val="2"/>
                <w:sz w:val="20"/>
                <w:szCs w:val="26"/>
                <w:rtl/>
                <w:lang w:bidi="ar-EG"/>
              </w:rPr>
              <w:t xml:space="preserve"> ومكتب تنمية الاتصالات</w:t>
            </w: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tcPr>
          <w:p w:rsidR="0076174C" w:rsidRPr="00EC087D" w:rsidRDefault="0076174C" w:rsidP="00EC0D97">
            <w:pPr>
              <w:spacing w:before="60" w:after="60" w:line="300" w:lineRule="exact"/>
              <w:jc w:val="left"/>
              <w:rPr>
                <w:b w:val="0"/>
                <w:bCs w:val="0"/>
                <w:position w:val="2"/>
                <w:sz w:val="20"/>
                <w:szCs w:val="26"/>
                <w:lang w:bidi="ar-SY"/>
              </w:rPr>
            </w:pPr>
            <w:r w:rsidRPr="00EC087D">
              <w:rPr>
                <w:rFonts w:eastAsia="Calibri"/>
                <w:color w:val="5B9BD5"/>
                <w:position w:val="2"/>
                <w:sz w:val="20"/>
                <w:szCs w:val="26"/>
              </w:rPr>
              <w:t>5-1.R</w:t>
            </w:r>
            <w:r w:rsidRPr="00EC087D">
              <w:rPr>
                <w:rFonts w:hint="cs"/>
                <w:b w:val="0"/>
                <w:bCs w:val="0"/>
                <w:position w:val="2"/>
                <w:sz w:val="20"/>
                <w:szCs w:val="26"/>
                <w:rtl/>
                <w:lang w:bidi="ar-SY"/>
              </w:rPr>
              <w:t>: زيادة النسبة المئوية للطيف المخصص للشبكات الساتلية والخالي من</w:t>
            </w:r>
            <w:r w:rsidRPr="00EC087D">
              <w:rPr>
                <w:rFonts w:hint="eastAsia"/>
                <w:b w:val="0"/>
                <w:bCs w:val="0"/>
                <w:position w:val="2"/>
                <w:sz w:val="20"/>
                <w:szCs w:val="26"/>
                <w:rtl/>
                <w:lang w:bidi="ar-SY"/>
              </w:rPr>
              <w:t> </w:t>
            </w:r>
            <w:r w:rsidRPr="00EC087D">
              <w:rPr>
                <w:rFonts w:hint="cs"/>
                <w:b w:val="0"/>
                <w:bCs w:val="0"/>
                <w:position w:val="2"/>
                <w:sz w:val="20"/>
                <w:szCs w:val="26"/>
                <w:rtl/>
                <w:lang w:bidi="ar-SY"/>
              </w:rPr>
              <w:t>التداخلات الضارة</w:t>
            </w:r>
          </w:p>
        </w:tc>
        <w:tc>
          <w:tcPr>
            <w:tcW w:w="1488" w:type="pct"/>
          </w:tcPr>
          <w:p w:rsidR="0076174C" w:rsidRPr="00EC087D" w:rsidRDefault="0076174C" w:rsidP="00EC0D9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position w:val="2"/>
                <w:sz w:val="20"/>
                <w:szCs w:val="26"/>
                <w:lang w:bidi="ar-SY"/>
              </w:rPr>
            </w:pPr>
            <w:r w:rsidRPr="00EC087D">
              <w:rPr>
                <w:rFonts w:hint="cs"/>
                <w:position w:val="2"/>
                <w:sz w:val="20"/>
                <w:szCs w:val="26"/>
                <w:rtl/>
                <w:lang w:bidi="ar-SY"/>
              </w:rPr>
              <w:t>النسبة المئوية للطيف المخصص للشبكات الساتلية والخالي من</w:t>
            </w:r>
            <w:r w:rsidRPr="00EC087D">
              <w:rPr>
                <w:rFonts w:hint="eastAsia"/>
                <w:position w:val="2"/>
                <w:sz w:val="20"/>
                <w:szCs w:val="26"/>
                <w:rtl/>
                <w:lang w:bidi="ar-SY"/>
              </w:rPr>
              <w:t> </w:t>
            </w:r>
            <w:r w:rsidRPr="00EC087D">
              <w:rPr>
                <w:rFonts w:hint="cs"/>
                <w:position w:val="2"/>
                <w:sz w:val="20"/>
                <w:szCs w:val="26"/>
                <w:rtl/>
                <w:lang w:bidi="ar-SY"/>
              </w:rPr>
              <w:t xml:space="preserve">التداخلات الضارة </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%99,96</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%99,96</w:t>
            </w:r>
          </w:p>
        </w:tc>
        <w:tc>
          <w:tcPr>
            <w:tcW w:w="32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%99,96</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%99,94</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%99,99</w:t>
            </w:r>
          </w:p>
        </w:tc>
        <w:tc>
          <w:tcPr>
            <w:tcW w:w="891" w:type="pct"/>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EC087D">
              <w:rPr>
                <w:rFonts w:eastAsiaTheme="minorHAnsi" w:hint="cs"/>
                <w:position w:val="2"/>
                <w:sz w:val="20"/>
                <w:szCs w:val="26"/>
                <w:rtl/>
                <w:lang w:bidi="ar-SY"/>
              </w:rPr>
              <w:t>مكتب الاتصالات الراديوية/</w:t>
            </w:r>
            <w:r w:rsidRPr="00EC087D">
              <w:rPr>
                <w:rFonts w:eastAsiaTheme="minorHAnsi"/>
                <w:position w:val="2"/>
                <w:sz w:val="20"/>
                <w:szCs w:val="26"/>
                <w:rtl/>
                <w:lang w:bidi="ar-SY"/>
              </w:rPr>
              <w:br/>
            </w:r>
            <w:r w:rsidRPr="00EC087D">
              <w:rPr>
                <w:rFonts w:eastAsiaTheme="minorHAnsi" w:hint="cs"/>
                <w:position w:val="2"/>
                <w:sz w:val="20"/>
                <w:szCs w:val="26"/>
                <w:rtl/>
                <w:lang w:bidi="ar-SY"/>
              </w:rPr>
              <w:t>السجل الأساسي الدولي للترددات</w:t>
            </w:r>
          </w:p>
        </w:tc>
      </w:tr>
      <w:tr w:rsidR="0076174C" w:rsidRPr="00EC087D" w:rsidTr="00EC0D97">
        <w:tc>
          <w:tcPr>
            <w:cnfStyle w:val="001000000000" w:firstRow="0" w:lastRow="0" w:firstColumn="1" w:lastColumn="0" w:oddVBand="0" w:evenVBand="0" w:oddHBand="0" w:evenHBand="0" w:firstRowFirstColumn="0" w:firstRowLastColumn="0" w:lastRowFirstColumn="0" w:lastRowLastColumn="0"/>
            <w:tcW w:w="680" w:type="pct"/>
          </w:tcPr>
          <w:p w:rsidR="0076174C" w:rsidRPr="00EC087D" w:rsidRDefault="0076174C" w:rsidP="00EC0D97">
            <w:pPr>
              <w:spacing w:before="60" w:after="60" w:line="300" w:lineRule="exact"/>
              <w:jc w:val="left"/>
              <w:rPr>
                <w:b w:val="0"/>
                <w:bCs w:val="0"/>
                <w:spacing w:val="-4"/>
                <w:position w:val="2"/>
                <w:sz w:val="20"/>
                <w:szCs w:val="26"/>
                <w:lang w:bidi="ar-SY"/>
              </w:rPr>
            </w:pPr>
            <w:r w:rsidRPr="00EC087D">
              <w:rPr>
                <w:rFonts w:eastAsia="Calibri"/>
                <w:color w:val="5B9BD5"/>
                <w:spacing w:val="-4"/>
                <w:position w:val="2"/>
                <w:sz w:val="20"/>
                <w:szCs w:val="26"/>
              </w:rPr>
              <w:t>6-1.R</w:t>
            </w:r>
            <w:r w:rsidRPr="00EC087D">
              <w:rPr>
                <w:rFonts w:hint="cs"/>
                <w:b w:val="0"/>
                <w:bCs w:val="0"/>
                <w:spacing w:val="-4"/>
                <w:position w:val="2"/>
                <w:sz w:val="20"/>
                <w:szCs w:val="26"/>
                <w:rtl/>
                <w:lang w:bidi="ar-SY"/>
              </w:rPr>
              <w:t>: زيادة النسبة المئوية من التخصيصات لخدمات الأرض المسجلة في السجل الأساسي والخالية من التداخلات</w:t>
            </w:r>
            <w:r w:rsidRPr="00EC087D">
              <w:rPr>
                <w:rFonts w:hint="eastAsia"/>
                <w:b w:val="0"/>
                <w:bCs w:val="0"/>
                <w:spacing w:val="-4"/>
                <w:position w:val="2"/>
                <w:sz w:val="20"/>
                <w:szCs w:val="26"/>
                <w:rtl/>
                <w:lang w:bidi="ar-SY"/>
              </w:rPr>
              <w:t> </w:t>
            </w:r>
            <w:r w:rsidRPr="00EC087D">
              <w:rPr>
                <w:rFonts w:hint="cs"/>
                <w:b w:val="0"/>
                <w:bCs w:val="0"/>
                <w:spacing w:val="-4"/>
                <w:position w:val="2"/>
                <w:sz w:val="20"/>
                <w:szCs w:val="26"/>
                <w:rtl/>
                <w:lang w:bidi="ar-SY"/>
              </w:rPr>
              <w:t>الضارة</w:t>
            </w:r>
          </w:p>
        </w:tc>
        <w:tc>
          <w:tcPr>
            <w:tcW w:w="1488" w:type="pct"/>
          </w:tcPr>
          <w:p w:rsidR="0076174C" w:rsidRPr="00EC087D" w:rsidRDefault="0076174C" w:rsidP="00EC0D9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pacing w:val="6"/>
                <w:position w:val="2"/>
                <w:sz w:val="20"/>
                <w:szCs w:val="26"/>
                <w:lang w:bidi="ar-SY"/>
              </w:rPr>
            </w:pPr>
            <w:r w:rsidRPr="00EC087D">
              <w:rPr>
                <w:rFonts w:hint="cs"/>
                <w:spacing w:val="6"/>
                <w:position w:val="2"/>
                <w:sz w:val="20"/>
                <w:szCs w:val="26"/>
                <w:rtl/>
                <w:lang w:bidi="ar-SY"/>
              </w:rPr>
              <w:t>النسبة المئوية من التخصيصات لخدمات الأرض المسجلة في السجل الأساسي والخالية من التداخلات الضارة</w:t>
            </w:r>
            <w:r w:rsidRPr="00EC087D">
              <w:rPr>
                <w:rFonts w:hint="cs"/>
                <w:spacing w:val="6"/>
                <w:position w:val="2"/>
                <w:sz w:val="20"/>
                <w:szCs w:val="26"/>
                <w:rtl/>
                <w:lang w:bidi="ar-EG"/>
              </w:rPr>
              <w:t xml:space="preserve"> </w:t>
            </w:r>
            <w:r w:rsidRPr="00EC087D">
              <w:rPr>
                <w:rFonts w:hint="cs"/>
                <w:spacing w:val="6"/>
                <w:position w:val="2"/>
                <w:sz w:val="20"/>
                <w:szCs w:val="26"/>
                <w:rtl/>
                <w:lang w:bidi="ar-SY"/>
              </w:rPr>
              <w:t>(استناداً إلى عدد الحالات التي أُبلغ بها الاتحاد)</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%99,99</w:t>
            </w:r>
          </w:p>
        </w:tc>
        <w:tc>
          <w:tcPr>
            <w:tcW w:w="333"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%99,99</w:t>
            </w:r>
          </w:p>
        </w:tc>
        <w:tc>
          <w:tcPr>
            <w:tcW w:w="32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%99,99</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%99,99</w:t>
            </w:r>
          </w:p>
        </w:tc>
        <w:tc>
          <w:tcPr>
            <w:tcW w:w="475"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lang w:eastAsia="fr-FR"/>
              </w:rPr>
            </w:pPr>
            <w:r w:rsidRPr="00EC087D">
              <w:rPr>
                <w:rFonts w:eastAsiaTheme="minorHAnsi"/>
                <w:position w:val="2"/>
                <w:sz w:val="20"/>
                <w:szCs w:val="26"/>
                <w:lang w:eastAsia="fr-FR"/>
              </w:rPr>
              <w:t>%99,99</w:t>
            </w:r>
          </w:p>
        </w:tc>
        <w:tc>
          <w:tcPr>
            <w:tcW w:w="891" w:type="pct"/>
          </w:tcPr>
          <w:p w:rsidR="0076174C" w:rsidRPr="00EC087D" w:rsidRDefault="0076174C" w:rsidP="00EC0D97">
            <w:pPr>
              <w:tabs>
                <w:tab w:val="clear" w:pos="1134"/>
                <w:tab w:val="left" w:pos="2413"/>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position w:val="2"/>
                <w:sz w:val="20"/>
                <w:szCs w:val="26"/>
                <w:rtl/>
                <w:lang w:bidi="ar-SY"/>
              </w:rPr>
            </w:pPr>
            <w:r w:rsidRPr="00EC087D">
              <w:rPr>
                <w:rFonts w:eastAsiaTheme="minorHAnsi" w:hint="cs"/>
                <w:position w:val="2"/>
                <w:sz w:val="20"/>
                <w:szCs w:val="26"/>
                <w:rtl/>
                <w:lang w:bidi="ar-SY"/>
              </w:rPr>
              <w:t>مكتب الاتصالات الراديوية/</w:t>
            </w:r>
            <w:r w:rsidRPr="00EC087D">
              <w:rPr>
                <w:rFonts w:eastAsiaTheme="minorHAnsi"/>
                <w:position w:val="2"/>
                <w:sz w:val="20"/>
                <w:szCs w:val="26"/>
                <w:rtl/>
                <w:lang w:bidi="ar-SY"/>
              </w:rPr>
              <w:br/>
            </w:r>
            <w:r w:rsidRPr="00EC087D">
              <w:rPr>
                <w:rFonts w:eastAsiaTheme="minorHAnsi" w:hint="cs"/>
                <w:position w:val="2"/>
                <w:sz w:val="20"/>
                <w:szCs w:val="26"/>
                <w:rtl/>
                <w:lang w:bidi="ar-SY"/>
              </w:rPr>
              <w:t>السجل الأساسي الدولي للترددات</w:t>
            </w:r>
          </w:p>
        </w:tc>
      </w:tr>
    </w:tbl>
    <w:p w:rsidR="0076174C" w:rsidRPr="00EC087D"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SY"/>
        </w:rPr>
      </w:pPr>
    </w:p>
    <w:tbl>
      <w:tblPr>
        <w:tblStyle w:val="GridTable4-Accent11"/>
        <w:tblpPr w:leftFromText="180" w:rightFromText="180" w:vertAnchor="text" w:tblpXSpec="center" w:tblpY="1"/>
        <w:tblOverlap w:val="never"/>
        <w:bidiVisual/>
        <w:tblW w:w="4958" w:type="pct"/>
        <w:tblLayout w:type="fixed"/>
        <w:tblLook w:val="0620" w:firstRow="1" w:lastRow="0" w:firstColumn="0" w:lastColumn="0" w:noHBand="1" w:noVBand="1"/>
      </w:tblPr>
      <w:tblGrid>
        <w:gridCol w:w="7818"/>
        <w:gridCol w:w="1584"/>
        <w:gridCol w:w="1585"/>
        <w:gridCol w:w="1585"/>
        <w:gridCol w:w="1586"/>
      </w:tblGrid>
      <w:tr w:rsidR="0076174C" w:rsidRPr="00EC087D" w:rsidTr="00EC0D97">
        <w:trPr>
          <w:cnfStyle w:val="100000000000" w:firstRow="1" w:lastRow="0" w:firstColumn="0" w:lastColumn="0" w:oddVBand="0" w:evenVBand="0" w:oddHBand="0" w:evenHBand="0" w:firstRowFirstColumn="0" w:firstRowLastColumn="0" w:lastRowFirstColumn="0" w:lastRowLastColumn="0"/>
        </w:trPr>
        <w:tc>
          <w:tcPr>
            <w:tcW w:w="7825" w:type="dxa"/>
          </w:tcPr>
          <w:p w:rsidR="0076174C" w:rsidRPr="00EC087D" w:rsidRDefault="0076174C" w:rsidP="00EC0D9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jc w:val="left"/>
              <w:rPr>
                <w:rFonts w:eastAsiaTheme="minorHAnsi"/>
                <w:position w:val="2"/>
                <w:sz w:val="20"/>
                <w:szCs w:val="26"/>
                <w:lang w:bidi="ar-SY"/>
              </w:rPr>
            </w:pPr>
            <w:r w:rsidRPr="00EC087D">
              <w:rPr>
                <w:rFonts w:eastAsiaTheme="minorHAnsi" w:hint="cs"/>
                <w:position w:val="2"/>
                <w:sz w:val="20"/>
                <w:szCs w:val="26"/>
                <w:rtl/>
              </w:rPr>
              <w:t>الناتج</w:t>
            </w:r>
          </w:p>
        </w:tc>
        <w:tc>
          <w:tcPr>
            <w:tcW w:w="6344" w:type="dxa"/>
            <w:gridSpan w:val="4"/>
          </w:tcPr>
          <w:p w:rsidR="0076174C" w:rsidRPr="00EC087D" w:rsidRDefault="0076174C" w:rsidP="00EC0D9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jc w:val="center"/>
              <w:rPr>
                <w:rFonts w:eastAsiaTheme="minorHAnsi"/>
                <w:position w:val="2"/>
                <w:sz w:val="20"/>
                <w:szCs w:val="26"/>
                <w:lang w:bidi="ar-SY"/>
              </w:rPr>
            </w:pPr>
            <w:r w:rsidRPr="00EC087D">
              <w:rPr>
                <w:rFonts w:eastAsiaTheme="minorHAnsi" w:hint="cs"/>
                <w:position w:val="2"/>
                <w:sz w:val="20"/>
                <w:szCs w:val="26"/>
                <w:rtl/>
              </w:rPr>
              <w:t>الموارد المالية</w:t>
            </w:r>
            <w:r w:rsidRPr="000C5EE6">
              <w:rPr>
                <w:rStyle w:val="FootnoteReference"/>
                <w:rFonts w:asciiTheme="minorHAnsi" w:eastAsiaTheme="minorHAnsi" w:hAnsiTheme="minorHAnsi" w:cstheme="minorHAnsi"/>
                <w:b w:val="0"/>
                <w:bCs w:val="0"/>
              </w:rPr>
              <w:footnoteReference w:id="2"/>
            </w:r>
            <w:r w:rsidRPr="00EC087D">
              <w:rPr>
                <w:rFonts w:eastAsiaTheme="minorHAnsi" w:hint="cs"/>
                <w:position w:val="2"/>
                <w:sz w:val="20"/>
                <w:szCs w:val="26"/>
                <w:rtl/>
              </w:rPr>
              <w:t xml:space="preserve"> (ب</w:t>
            </w:r>
            <w:r w:rsidRPr="00EC087D">
              <w:rPr>
                <w:rFonts w:eastAsiaTheme="minorHAnsi"/>
                <w:position w:val="2"/>
                <w:sz w:val="20"/>
                <w:szCs w:val="26"/>
                <w:rtl/>
              </w:rPr>
              <w:t>آلاف الفرنكات السويسرية</w:t>
            </w:r>
            <w:r w:rsidRPr="00EC087D">
              <w:rPr>
                <w:rFonts w:eastAsiaTheme="minorHAnsi" w:hint="cs"/>
                <w:position w:val="2"/>
                <w:sz w:val="20"/>
                <w:szCs w:val="26"/>
                <w:rtl/>
              </w:rPr>
              <w:t>)</w:t>
            </w:r>
          </w:p>
        </w:tc>
      </w:tr>
      <w:tr w:rsidR="0076174C" w:rsidRPr="00EC087D" w:rsidTr="00EC0D97">
        <w:tc>
          <w:tcPr>
            <w:tcW w:w="7825" w:type="dxa"/>
            <w:vAlign w:val="center"/>
          </w:tcPr>
          <w:p w:rsidR="0076174C" w:rsidRPr="00EC087D" w:rsidRDefault="0076174C" w:rsidP="00EC0D9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position w:val="2"/>
                <w:sz w:val="20"/>
                <w:szCs w:val="26"/>
                <w:lang w:bidi="ar-SY"/>
              </w:rPr>
            </w:pPr>
          </w:p>
        </w:tc>
        <w:tc>
          <w:tcPr>
            <w:tcW w:w="1585" w:type="dxa"/>
          </w:tcPr>
          <w:p w:rsidR="0076174C" w:rsidRPr="00EC087D" w:rsidRDefault="0076174C" w:rsidP="00EC0D97">
            <w:pPr>
              <w:keepNext/>
              <w:tabs>
                <w:tab w:val="clear" w:pos="1134"/>
              </w:tabs>
              <w:spacing w:before="40" w:after="40" w:line="22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2020</w:t>
            </w:r>
          </w:p>
        </w:tc>
        <w:tc>
          <w:tcPr>
            <w:tcW w:w="1586" w:type="dxa"/>
          </w:tcPr>
          <w:p w:rsidR="0076174C" w:rsidRPr="00EC087D" w:rsidRDefault="0076174C" w:rsidP="00EC0D97">
            <w:pPr>
              <w:keepNext/>
              <w:tabs>
                <w:tab w:val="clear" w:pos="1134"/>
              </w:tabs>
              <w:spacing w:before="40" w:after="40" w:line="22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2021</w:t>
            </w:r>
          </w:p>
        </w:tc>
        <w:tc>
          <w:tcPr>
            <w:tcW w:w="1586" w:type="dxa"/>
          </w:tcPr>
          <w:p w:rsidR="0076174C" w:rsidRPr="00EC087D" w:rsidRDefault="0076174C" w:rsidP="00EC0D97">
            <w:pPr>
              <w:keepNext/>
              <w:tabs>
                <w:tab w:val="clear" w:pos="1134"/>
              </w:tabs>
              <w:spacing w:before="40" w:after="40" w:line="22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2022</w:t>
            </w:r>
          </w:p>
        </w:tc>
        <w:tc>
          <w:tcPr>
            <w:tcW w:w="1587" w:type="dxa"/>
          </w:tcPr>
          <w:p w:rsidR="0076174C" w:rsidRPr="00EC087D" w:rsidRDefault="0076174C" w:rsidP="00EC0D97">
            <w:pPr>
              <w:keepNext/>
              <w:tabs>
                <w:tab w:val="clear" w:pos="1134"/>
              </w:tabs>
              <w:spacing w:before="40" w:after="40" w:line="22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2023</w:t>
            </w:r>
          </w:p>
        </w:tc>
      </w:tr>
      <w:tr w:rsidR="0076174C" w:rsidRPr="00EC087D" w:rsidTr="00EC0D97">
        <w:tc>
          <w:tcPr>
            <w:tcW w:w="7825" w:type="dxa"/>
            <w:vAlign w:val="center"/>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position w:val="2"/>
                <w:sz w:val="20"/>
                <w:szCs w:val="26"/>
                <w:lang w:bidi="ar-SY"/>
              </w:rPr>
            </w:pPr>
            <w:r w:rsidRPr="00EC087D">
              <w:rPr>
                <w:rFonts w:eastAsia="Calibri"/>
                <w:b/>
                <w:bCs/>
                <w:color w:val="5B9BD5"/>
                <w:position w:val="2"/>
                <w:sz w:val="20"/>
                <w:szCs w:val="20"/>
              </w:rPr>
              <w:t>1-1.R</w:t>
            </w:r>
            <w:r w:rsidRPr="00EC087D">
              <w:rPr>
                <w:rFonts w:eastAsiaTheme="minorHAnsi" w:hint="cs"/>
                <w:position w:val="2"/>
                <w:sz w:val="20"/>
                <w:szCs w:val="26"/>
                <w:rtl/>
                <w:lang w:bidi="ar-SY"/>
              </w:rPr>
              <w:t xml:space="preserve">: </w:t>
            </w:r>
            <w:r w:rsidRPr="00EC087D">
              <w:rPr>
                <w:rFonts w:eastAsiaTheme="minorHAnsi" w:hint="cs"/>
                <w:position w:val="2"/>
                <w:sz w:val="20"/>
                <w:szCs w:val="26"/>
                <w:rtl/>
              </w:rPr>
              <w:t>الوثائق الختامية للمؤتمرات العالمية للاتصالات الراديوية وتحديث لوائح</w:t>
            </w:r>
            <w:r w:rsidRPr="00EC087D">
              <w:rPr>
                <w:rFonts w:eastAsiaTheme="minorHAnsi" w:hint="eastAsia"/>
                <w:position w:val="2"/>
                <w:sz w:val="20"/>
                <w:szCs w:val="26"/>
                <w:rtl/>
              </w:rPr>
              <w:t> </w:t>
            </w:r>
            <w:r w:rsidRPr="00EC087D">
              <w:rPr>
                <w:rFonts w:eastAsiaTheme="minorHAnsi" w:hint="cs"/>
                <w:position w:val="2"/>
                <w:sz w:val="20"/>
                <w:szCs w:val="26"/>
                <w:rtl/>
              </w:rPr>
              <w:t>الراديو</w:t>
            </w:r>
          </w:p>
        </w:tc>
        <w:tc>
          <w:tcPr>
            <w:tcW w:w="1585"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1 622</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1 685</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1 958</w:t>
            </w:r>
          </w:p>
        </w:tc>
        <w:tc>
          <w:tcPr>
            <w:tcW w:w="1587" w:type="dxa"/>
            <w:vAlign w:val="center"/>
          </w:tcPr>
          <w:p w:rsidR="0076174C" w:rsidRPr="00EC087D" w:rsidRDefault="0076174C" w:rsidP="00EC0D97">
            <w:pPr>
              <w:spacing w:beforeLines="40" w:before="96" w:after="40" w:line="220" w:lineRule="exact"/>
              <w:jc w:val="center"/>
              <w:rPr>
                <w:position w:val="2"/>
                <w:sz w:val="20"/>
                <w:szCs w:val="26"/>
              </w:rPr>
            </w:pPr>
            <w:r w:rsidRPr="00EC087D">
              <w:rPr>
                <w:position w:val="2"/>
                <w:sz w:val="20"/>
                <w:szCs w:val="26"/>
              </w:rPr>
              <w:t>8 934</w:t>
            </w:r>
          </w:p>
        </w:tc>
      </w:tr>
      <w:tr w:rsidR="0076174C" w:rsidRPr="00EC087D" w:rsidTr="00EC0D97">
        <w:tc>
          <w:tcPr>
            <w:tcW w:w="7825" w:type="dxa"/>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position w:val="2"/>
                <w:sz w:val="20"/>
                <w:szCs w:val="26"/>
                <w:lang w:bidi="ar-SY"/>
              </w:rPr>
            </w:pPr>
            <w:r w:rsidRPr="00EC087D">
              <w:rPr>
                <w:rFonts w:eastAsia="Calibri"/>
                <w:b/>
                <w:bCs/>
                <w:color w:val="5B9BD5"/>
                <w:position w:val="2"/>
                <w:sz w:val="20"/>
                <w:szCs w:val="20"/>
              </w:rPr>
              <w:t>2-1.R</w:t>
            </w:r>
            <w:r w:rsidRPr="00EC087D">
              <w:rPr>
                <w:rFonts w:eastAsiaTheme="minorHAnsi" w:hint="cs"/>
                <w:position w:val="2"/>
                <w:sz w:val="20"/>
                <w:szCs w:val="20"/>
                <w:rtl/>
                <w:lang w:bidi="ar-SY"/>
              </w:rPr>
              <w:t>:</w:t>
            </w:r>
            <w:r w:rsidRPr="00EC087D">
              <w:rPr>
                <w:rFonts w:eastAsiaTheme="minorHAnsi" w:hint="cs"/>
                <w:position w:val="2"/>
                <w:sz w:val="20"/>
                <w:szCs w:val="26"/>
                <w:rtl/>
                <w:lang w:bidi="ar-SY"/>
              </w:rPr>
              <w:t xml:space="preserve"> </w:t>
            </w:r>
            <w:r w:rsidRPr="00EC087D">
              <w:rPr>
                <w:rFonts w:eastAsiaTheme="minorHAnsi" w:hint="cs"/>
                <w:position w:val="2"/>
                <w:sz w:val="20"/>
                <w:szCs w:val="26"/>
                <w:rtl/>
              </w:rPr>
              <w:t>الوثائق الختامية للمؤتمرات الإقليمية للاتصالات الراديوية والاتفاقات</w:t>
            </w:r>
            <w:r w:rsidRPr="00EC087D">
              <w:rPr>
                <w:rFonts w:eastAsiaTheme="minorHAnsi" w:hint="eastAsia"/>
                <w:position w:val="2"/>
                <w:sz w:val="20"/>
                <w:szCs w:val="26"/>
                <w:rtl/>
              </w:rPr>
              <w:t> </w:t>
            </w:r>
            <w:r w:rsidRPr="00EC087D">
              <w:rPr>
                <w:rFonts w:eastAsiaTheme="minorHAnsi" w:hint="cs"/>
                <w:position w:val="2"/>
                <w:sz w:val="20"/>
                <w:szCs w:val="26"/>
                <w:rtl/>
              </w:rPr>
              <w:t>الإقليمية</w:t>
            </w:r>
          </w:p>
        </w:tc>
        <w:tc>
          <w:tcPr>
            <w:tcW w:w="1585"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644</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637</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258</w:t>
            </w:r>
          </w:p>
        </w:tc>
        <w:tc>
          <w:tcPr>
            <w:tcW w:w="1587" w:type="dxa"/>
            <w:vAlign w:val="center"/>
          </w:tcPr>
          <w:p w:rsidR="0076174C" w:rsidRPr="00EC087D" w:rsidRDefault="0076174C" w:rsidP="00EC0D97">
            <w:pPr>
              <w:spacing w:beforeLines="40" w:before="96" w:after="40" w:line="220" w:lineRule="exact"/>
              <w:jc w:val="center"/>
              <w:rPr>
                <w:position w:val="2"/>
                <w:sz w:val="20"/>
                <w:szCs w:val="26"/>
              </w:rPr>
            </w:pPr>
            <w:r w:rsidRPr="00EC087D">
              <w:rPr>
                <w:position w:val="2"/>
                <w:sz w:val="20"/>
                <w:szCs w:val="26"/>
              </w:rPr>
              <w:t>344</w:t>
            </w:r>
          </w:p>
        </w:tc>
      </w:tr>
      <w:tr w:rsidR="0076174C" w:rsidRPr="00EC087D" w:rsidTr="00EC0D97">
        <w:tc>
          <w:tcPr>
            <w:tcW w:w="7825" w:type="dxa"/>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position w:val="2"/>
                <w:sz w:val="20"/>
                <w:szCs w:val="26"/>
                <w:lang w:bidi="ar-SY"/>
              </w:rPr>
            </w:pPr>
            <w:r w:rsidRPr="00EC087D">
              <w:rPr>
                <w:rFonts w:eastAsia="Calibri"/>
                <w:b/>
                <w:bCs/>
                <w:color w:val="5B9BD5"/>
                <w:position w:val="2"/>
                <w:sz w:val="20"/>
                <w:szCs w:val="20"/>
              </w:rPr>
              <w:t>3-1.R</w:t>
            </w:r>
            <w:r w:rsidRPr="00EC087D">
              <w:rPr>
                <w:rFonts w:eastAsiaTheme="minorHAnsi" w:hint="cs"/>
                <w:position w:val="2"/>
                <w:sz w:val="20"/>
                <w:szCs w:val="26"/>
                <w:rtl/>
                <w:lang w:bidi="ar-SY"/>
              </w:rPr>
              <w:t xml:space="preserve">: </w:t>
            </w:r>
            <w:r w:rsidRPr="00EC087D">
              <w:rPr>
                <w:rFonts w:eastAsiaTheme="minorHAnsi" w:hint="cs"/>
                <w:position w:val="2"/>
                <w:sz w:val="20"/>
                <w:szCs w:val="26"/>
                <w:rtl/>
              </w:rPr>
              <w:t xml:space="preserve">اعتماد لجنة لوائح الراديو </w:t>
            </w:r>
            <w:r w:rsidRPr="00EC087D">
              <w:rPr>
                <w:rFonts w:eastAsiaTheme="minorHAnsi"/>
                <w:position w:val="2"/>
                <w:sz w:val="20"/>
                <w:szCs w:val="26"/>
                <w:lang w:bidi="ar-SY"/>
              </w:rPr>
              <w:t>(RRB)</w:t>
            </w:r>
            <w:r w:rsidRPr="00EC087D">
              <w:rPr>
                <w:rFonts w:eastAsiaTheme="minorHAnsi" w:hint="cs"/>
                <w:position w:val="2"/>
                <w:sz w:val="20"/>
                <w:szCs w:val="26"/>
                <w:rtl/>
              </w:rPr>
              <w:t xml:space="preserve"> لقواعد إجرائية</w:t>
            </w:r>
          </w:p>
        </w:tc>
        <w:tc>
          <w:tcPr>
            <w:tcW w:w="1585"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2 387</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2 055</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2 311</w:t>
            </w:r>
          </w:p>
        </w:tc>
        <w:tc>
          <w:tcPr>
            <w:tcW w:w="1587" w:type="dxa"/>
            <w:vAlign w:val="center"/>
          </w:tcPr>
          <w:p w:rsidR="0076174C" w:rsidRPr="00EC087D" w:rsidRDefault="0076174C" w:rsidP="00EC0D97">
            <w:pPr>
              <w:spacing w:beforeLines="40" w:before="96" w:after="40" w:line="220" w:lineRule="exact"/>
              <w:jc w:val="center"/>
              <w:rPr>
                <w:position w:val="2"/>
                <w:sz w:val="20"/>
                <w:szCs w:val="26"/>
              </w:rPr>
            </w:pPr>
            <w:r w:rsidRPr="00EC087D">
              <w:rPr>
                <w:position w:val="2"/>
                <w:sz w:val="20"/>
                <w:szCs w:val="26"/>
              </w:rPr>
              <w:t>2 322</w:t>
            </w:r>
          </w:p>
        </w:tc>
      </w:tr>
      <w:tr w:rsidR="0076174C" w:rsidRPr="00EC087D" w:rsidTr="00EC0D97">
        <w:tc>
          <w:tcPr>
            <w:tcW w:w="7825" w:type="dxa"/>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position w:val="2"/>
                <w:sz w:val="20"/>
                <w:szCs w:val="26"/>
                <w:lang w:bidi="ar-SY"/>
              </w:rPr>
            </w:pPr>
            <w:r w:rsidRPr="00EC087D">
              <w:rPr>
                <w:rFonts w:eastAsia="Calibri"/>
                <w:b/>
                <w:bCs/>
                <w:color w:val="5B9BD5"/>
                <w:position w:val="2"/>
                <w:sz w:val="20"/>
                <w:szCs w:val="20"/>
              </w:rPr>
              <w:t>4-1.R</w:t>
            </w:r>
            <w:r w:rsidRPr="00EC087D">
              <w:rPr>
                <w:rFonts w:eastAsiaTheme="minorHAnsi" w:hint="cs"/>
                <w:position w:val="2"/>
                <w:sz w:val="20"/>
                <w:szCs w:val="26"/>
                <w:rtl/>
                <w:lang w:bidi="ar-SY"/>
              </w:rPr>
              <w:t>:</w:t>
            </w:r>
            <w:r w:rsidRPr="00EC087D">
              <w:rPr>
                <w:rFonts w:eastAsiaTheme="minorHAnsi" w:hint="cs"/>
                <w:position w:val="2"/>
                <w:sz w:val="20"/>
                <w:szCs w:val="26"/>
                <w:rtl/>
                <w:lang w:bidi="ar-EG"/>
              </w:rPr>
              <w:t xml:space="preserve"> </w:t>
            </w:r>
            <w:r w:rsidRPr="00EC087D">
              <w:rPr>
                <w:rFonts w:eastAsiaTheme="minorHAnsi" w:hint="cs"/>
                <w:position w:val="2"/>
                <w:sz w:val="20"/>
                <w:szCs w:val="26"/>
                <w:rtl/>
              </w:rPr>
              <w:t>نشر بطاقات التبليغ عن الخدمات الفضائية والأنشطة الأخرى ذات الصلة</w:t>
            </w:r>
          </w:p>
        </w:tc>
        <w:tc>
          <w:tcPr>
            <w:tcW w:w="1585"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21 608</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21 280</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16 933</w:t>
            </w:r>
          </w:p>
        </w:tc>
        <w:tc>
          <w:tcPr>
            <w:tcW w:w="1587" w:type="dxa"/>
            <w:vAlign w:val="center"/>
          </w:tcPr>
          <w:p w:rsidR="0076174C" w:rsidRPr="00EC087D" w:rsidRDefault="0076174C" w:rsidP="00EC0D97">
            <w:pPr>
              <w:spacing w:beforeLines="40" w:before="96" w:after="40" w:line="220" w:lineRule="exact"/>
              <w:jc w:val="center"/>
              <w:rPr>
                <w:position w:val="2"/>
                <w:sz w:val="20"/>
                <w:szCs w:val="26"/>
              </w:rPr>
            </w:pPr>
            <w:r w:rsidRPr="00EC087D">
              <w:rPr>
                <w:position w:val="2"/>
                <w:sz w:val="20"/>
                <w:szCs w:val="26"/>
              </w:rPr>
              <w:t>16 933</w:t>
            </w:r>
          </w:p>
        </w:tc>
      </w:tr>
      <w:tr w:rsidR="0076174C" w:rsidRPr="00EC087D" w:rsidTr="00EC0D97">
        <w:tc>
          <w:tcPr>
            <w:tcW w:w="7825" w:type="dxa"/>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position w:val="2"/>
                <w:sz w:val="20"/>
                <w:szCs w:val="26"/>
                <w:lang w:bidi="ar-SY"/>
              </w:rPr>
            </w:pPr>
            <w:r w:rsidRPr="00EC087D">
              <w:rPr>
                <w:rFonts w:eastAsia="Calibri"/>
                <w:b/>
                <w:bCs/>
                <w:color w:val="5B9BD5"/>
                <w:position w:val="2"/>
                <w:sz w:val="20"/>
                <w:szCs w:val="20"/>
              </w:rPr>
              <w:t>5-1.R</w:t>
            </w:r>
            <w:r w:rsidRPr="00EC087D">
              <w:rPr>
                <w:rFonts w:eastAsiaTheme="minorHAnsi" w:hint="cs"/>
                <w:position w:val="2"/>
                <w:sz w:val="20"/>
                <w:szCs w:val="26"/>
                <w:rtl/>
                <w:lang w:bidi="ar-SY"/>
              </w:rPr>
              <w:t xml:space="preserve">: </w:t>
            </w:r>
            <w:r w:rsidRPr="00EC087D">
              <w:rPr>
                <w:rFonts w:eastAsiaTheme="minorHAnsi" w:hint="cs"/>
                <w:position w:val="2"/>
                <w:sz w:val="20"/>
                <w:szCs w:val="26"/>
                <w:rtl/>
              </w:rPr>
              <w:t>نشر بطاقات التبليغ عن خدمات الأرض والأنشطة الأخرى ذات الصلة</w:t>
            </w:r>
          </w:p>
        </w:tc>
        <w:tc>
          <w:tcPr>
            <w:tcW w:w="1585"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10 321</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10 138</w:t>
            </w:r>
          </w:p>
        </w:tc>
        <w:tc>
          <w:tcPr>
            <w:tcW w:w="1586" w:type="dxa"/>
          </w:tcPr>
          <w:p w:rsidR="0076174C" w:rsidRPr="00EC087D" w:rsidRDefault="0076174C" w:rsidP="00EC0D97">
            <w:pPr>
              <w:spacing w:before="40" w:after="40" w:line="220" w:lineRule="exact"/>
              <w:jc w:val="center"/>
              <w:rPr>
                <w:position w:val="2"/>
                <w:sz w:val="20"/>
                <w:szCs w:val="26"/>
              </w:rPr>
            </w:pPr>
            <w:r w:rsidRPr="00EC087D">
              <w:rPr>
                <w:position w:val="2"/>
                <w:sz w:val="20"/>
                <w:szCs w:val="26"/>
              </w:rPr>
              <w:t>8 412</w:t>
            </w:r>
          </w:p>
        </w:tc>
        <w:tc>
          <w:tcPr>
            <w:tcW w:w="1587" w:type="dxa"/>
            <w:vAlign w:val="center"/>
          </w:tcPr>
          <w:p w:rsidR="0076174C" w:rsidRPr="00EC087D" w:rsidRDefault="0076174C" w:rsidP="00EC0D97">
            <w:pPr>
              <w:spacing w:beforeLines="40" w:before="96" w:after="40" w:line="220" w:lineRule="exact"/>
              <w:jc w:val="center"/>
              <w:rPr>
                <w:position w:val="2"/>
                <w:sz w:val="20"/>
                <w:szCs w:val="26"/>
              </w:rPr>
            </w:pPr>
            <w:r w:rsidRPr="00EC087D">
              <w:rPr>
                <w:position w:val="2"/>
                <w:sz w:val="20"/>
                <w:szCs w:val="26"/>
              </w:rPr>
              <w:t>8 083</w:t>
            </w:r>
          </w:p>
        </w:tc>
      </w:tr>
      <w:tr w:rsidR="0076174C" w:rsidRPr="00EC087D" w:rsidTr="00EC0D97">
        <w:tc>
          <w:tcPr>
            <w:tcW w:w="7825" w:type="dxa"/>
            <w:vAlign w:val="center"/>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spacing w:val="-6"/>
                <w:position w:val="2"/>
                <w:sz w:val="20"/>
                <w:szCs w:val="26"/>
                <w:lang w:bidi="ar-SY"/>
              </w:rPr>
            </w:pPr>
            <w:r w:rsidRPr="00EC087D">
              <w:rPr>
                <w:rFonts w:eastAsiaTheme="minorHAnsi" w:hint="cs"/>
                <w:spacing w:val="-6"/>
                <w:position w:val="2"/>
                <w:sz w:val="20"/>
                <w:szCs w:val="26"/>
                <w:rtl/>
                <w:lang w:bidi="ar-EG"/>
              </w:rPr>
              <w:t xml:space="preserve">توزيع التكلفة لمؤتمر المندوبين المفوضين وأنشطة المجلس </w:t>
            </w:r>
            <w:r w:rsidRPr="00EC087D">
              <w:rPr>
                <w:rFonts w:eastAsiaTheme="minorHAnsi" w:hint="cs"/>
                <w:b/>
                <w:bCs/>
                <w:spacing w:val="-6"/>
                <w:position w:val="2"/>
                <w:sz w:val="20"/>
                <w:szCs w:val="26"/>
                <w:rtl/>
                <w:lang w:bidi="ar-EG"/>
              </w:rPr>
              <w:t>(</w:t>
            </w:r>
            <w:r w:rsidRPr="00EC087D">
              <w:rPr>
                <w:rFonts w:eastAsiaTheme="minorHAnsi"/>
                <w:b/>
                <w:bCs/>
                <w:color w:val="5B9BD5"/>
                <w:spacing w:val="-6"/>
                <w:position w:val="2"/>
                <w:sz w:val="20"/>
                <w:szCs w:val="26"/>
                <w:rtl/>
              </w:rPr>
              <w:t>مؤتمر المندوبين المفوضين، المجلس/أفرقة العمل التابعة للمجلس</w:t>
            </w:r>
            <w:r w:rsidRPr="00EC087D">
              <w:rPr>
                <w:rFonts w:eastAsiaTheme="minorHAnsi" w:hint="cs"/>
                <w:b/>
                <w:bCs/>
                <w:spacing w:val="-6"/>
                <w:position w:val="2"/>
                <w:sz w:val="20"/>
                <w:szCs w:val="26"/>
                <w:rtl/>
                <w:lang w:bidi="ar-EG"/>
              </w:rPr>
              <w:t>)</w:t>
            </w:r>
          </w:p>
        </w:tc>
        <w:tc>
          <w:tcPr>
            <w:tcW w:w="1585" w:type="dxa"/>
          </w:tcPr>
          <w:p w:rsidR="0076174C" w:rsidRPr="00EC087D" w:rsidRDefault="0076174C" w:rsidP="00EC0D97">
            <w:pPr>
              <w:spacing w:before="40" w:after="40" w:line="220" w:lineRule="exact"/>
              <w:jc w:val="center"/>
              <w:rPr>
                <w:position w:val="2"/>
                <w:sz w:val="20"/>
                <w:szCs w:val="26"/>
              </w:rPr>
            </w:pPr>
          </w:p>
        </w:tc>
        <w:tc>
          <w:tcPr>
            <w:tcW w:w="1586" w:type="dxa"/>
          </w:tcPr>
          <w:p w:rsidR="0076174C" w:rsidRPr="00EC087D" w:rsidRDefault="0076174C" w:rsidP="00EC0D97">
            <w:pPr>
              <w:spacing w:before="40" w:after="40" w:line="220" w:lineRule="exact"/>
              <w:jc w:val="center"/>
              <w:rPr>
                <w:position w:val="2"/>
                <w:sz w:val="20"/>
                <w:szCs w:val="26"/>
              </w:rPr>
            </w:pPr>
          </w:p>
        </w:tc>
        <w:tc>
          <w:tcPr>
            <w:tcW w:w="1586" w:type="dxa"/>
          </w:tcPr>
          <w:p w:rsidR="0076174C" w:rsidRPr="00EC087D" w:rsidRDefault="0076174C" w:rsidP="00EC0D97">
            <w:pPr>
              <w:spacing w:before="40" w:after="40" w:line="220" w:lineRule="exact"/>
              <w:jc w:val="center"/>
              <w:rPr>
                <w:position w:val="2"/>
                <w:sz w:val="20"/>
                <w:szCs w:val="26"/>
              </w:rPr>
            </w:pPr>
          </w:p>
        </w:tc>
        <w:tc>
          <w:tcPr>
            <w:tcW w:w="1587" w:type="dxa"/>
            <w:vAlign w:val="center"/>
          </w:tcPr>
          <w:p w:rsidR="0076174C" w:rsidRPr="00EC087D" w:rsidRDefault="0076174C" w:rsidP="00EC0D97">
            <w:pPr>
              <w:spacing w:beforeLines="40" w:before="96" w:after="40" w:line="220" w:lineRule="exact"/>
              <w:jc w:val="center"/>
              <w:rPr>
                <w:position w:val="2"/>
                <w:sz w:val="20"/>
                <w:szCs w:val="26"/>
              </w:rPr>
            </w:pPr>
          </w:p>
        </w:tc>
      </w:tr>
      <w:tr w:rsidR="0076174C" w:rsidRPr="00EC087D" w:rsidTr="00EC0D97">
        <w:tc>
          <w:tcPr>
            <w:tcW w:w="7825" w:type="dxa"/>
            <w:vAlign w:val="center"/>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20" w:lineRule="exact"/>
              <w:rPr>
                <w:rFonts w:eastAsiaTheme="minorHAnsi"/>
                <w:b/>
                <w:bCs/>
                <w:position w:val="2"/>
                <w:sz w:val="20"/>
                <w:szCs w:val="26"/>
                <w:lang w:bidi="ar-SY"/>
              </w:rPr>
            </w:pPr>
            <w:r w:rsidRPr="00EC087D">
              <w:rPr>
                <w:rFonts w:eastAsiaTheme="minorHAnsi" w:hint="cs"/>
                <w:b/>
                <w:bCs/>
                <w:color w:val="5B9BD5"/>
                <w:position w:val="2"/>
                <w:sz w:val="20"/>
                <w:szCs w:val="26"/>
                <w:rtl/>
                <w:lang w:bidi="ar-EG"/>
              </w:rPr>
              <w:t xml:space="preserve">الإجمالي بالنسبة للهدف </w:t>
            </w:r>
            <w:r w:rsidRPr="00EC087D">
              <w:rPr>
                <w:rFonts w:eastAsiaTheme="minorHAnsi"/>
                <w:b/>
                <w:bCs/>
                <w:color w:val="5B9BD5"/>
                <w:position w:val="2"/>
                <w:sz w:val="20"/>
                <w:szCs w:val="26"/>
                <w:lang w:bidi="ar-SY"/>
              </w:rPr>
              <w:t>1.R</w:t>
            </w:r>
          </w:p>
        </w:tc>
        <w:tc>
          <w:tcPr>
            <w:tcW w:w="1585" w:type="dxa"/>
          </w:tcPr>
          <w:p w:rsidR="0076174C" w:rsidRPr="00EC087D" w:rsidRDefault="0076174C" w:rsidP="00EC0D97">
            <w:pPr>
              <w:spacing w:before="40" w:after="40" w:line="220" w:lineRule="exact"/>
              <w:jc w:val="center"/>
              <w:rPr>
                <w:b/>
                <w:bCs/>
                <w:position w:val="2"/>
                <w:sz w:val="20"/>
                <w:szCs w:val="26"/>
              </w:rPr>
            </w:pPr>
          </w:p>
        </w:tc>
        <w:tc>
          <w:tcPr>
            <w:tcW w:w="1586" w:type="dxa"/>
          </w:tcPr>
          <w:p w:rsidR="0076174C" w:rsidRPr="00EC087D" w:rsidRDefault="0076174C" w:rsidP="00EC0D97">
            <w:pPr>
              <w:spacing w:before="40" w:after="40" w:line="220" w:lineRule="exact"/>
              <w:jc w:val="center"/>
              <w:rPr>
                <w:b/>
                <w:bCs/>
                <w:position w:val="2"/>
                <w:sz w:val="20"/>
                <w:szCs w:val="26"/>
              </w:rPr>
            </w:pPr>
          </w:p>
        </w:tc>
        <w:tc>
          <w:tcPr>
            <w:tcW w:w="1586" w:type="dxa"/>
          </w:tcPr>
          <w:p w:rsidR="0076174C" w:rsidRPr="00EC087D" w:rsidRDefault="0076174C" w:rsidP="00EC0D97">
            <w:pPr>
              <w:spacing w:before="40" w:after="40" w:line="220" w:lineRule="exact"/>
              <w:jc w:val="center"/>
              <w:rPr>
                <w:b/>
                <w:bCs/>
                <w:position w:val="2"/>
                <w:sz w:val="20"/>
                <w:szCs w:val="26"/>
              </w:rPr>
            </w:pPr>
          </w:p>
        </w:tc>
        <w:tc>
          <w:tcPr>
            <w:tcW w:w="1587" w:type="dxa"/>
            <w:vAlign w:val="center"/>
          </w:tcPr>
          <w:p w:rsidR="0076174C" w:rsidRPr="00EC087D" w:rsidRDefault="0076174C" w:rsidP="00EC0D97">
            <w:pPr>
              <w:spacing w:beforeLines="40" w:before="96" w:after="40" w:line="220" w:lineRule="exact"/>
              <w:jc w:val="center"/>
              <w:rPr>
                <w:b/>
                <w:bCs/>
                <w:position w:val="2"/>
                <w:sz w:val="20"/>
                <w:szCs w:val="26"/>
              </w:rPr>
            </w:pPr>
          </w:p>
        </w:tc>
      </w:tr>
    </w:tbl>
    <w:p w:rsidR="0076174C" w:rsidRPr="00EC087D" w:rsidRDefault="0076174C" w:rsidP="0076174C">
      <w:pPr>
        <w:spacing w:after="120"/>
      </w:pPr>
      <w:r w:rsidRPr="00EC087D">
        <w:t>2.R</w:t>
      </w:r>
      <w:r w:rsidRPr="00EC087D">
        <w:rPr>
          <w:rFonts w:hint="cs"/>
          <w:rtl/>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w:t>
      </w:r>
      <w:r w:rsidRPr="00EC087D">
        <w:rPr>
          <w:rFonts w:hint="eastAsia"/>
          <w:rtl/>
        </w:rPr>
        <w:t xml:space="preserve"> في </w:t>
      </w:r>
      <w:r w:rsidRPr="00EC087D">
        <w:rPr>
          <w:rFonts w:hint="cs"/>
          <w:rtl/>
        </w:rPr>
        <w:t>ذلك من خلال وضع المعايير الدولية</w:t>
      </w:r>
    </w:p>
    <w:tbl>
      <w:tblPr>
        <w:tblStyle w:val="GridTable4-Accent11"/>
        <w:tblpPr w:leftFromText="180" w:rightFromText="180" w:vertAnchor="text" w:tblpXSpec="center" w:tblpY="1"/>
        <w:tblOverlap w:val="never"/>
        <w:bidiVisual/>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32"/>
        <w:gridCol w:w="3004"/>
        <w:gridCol w:w="767"/>
        <w:gridCol w:w="767"/>
        <w:gridCol w:w="988"/>
        <w:gridCol w:w="991"/>
        <w:gridCol w:w="974"/>
        <w:gridCol w:w="980"/>
        <w:gridCol w:w="3755"/>
      </w:tblGrid>
      <w:tr w:rsidR="0076174C" w:rsidRPr="00EC087D" w:rsidTr="00EC0D97">
        <w:trPr>
          <w:cnfStyle w:val="100000000000" w:firstRow="1" w:lastRow="0" w:firstColumn="0" w:lastColumn="0" w:oddVBand="0" w:evenVBand="0" w:oddHBand="0" w:evenHBand="0" w:firstRowFirstColumn="0" w:firstRowLastColumn="0" w:lastRowFirstColumn="0" w:lastRowLastColumn="0"/>
          <w:cantSplit/>
          <w:tblHeader/>
        </w:trPr>
        <w:tc>
          <w:tcPr>
            <w:tcW w:w="682" w:type="pct"/>
            <w:tcBorders>
              <w:top w:val="single" w:sz="4" w:space="0" w:color="auto"/>
              <w:left w:val="single" w:sz="4" w:space="0" w:color="auto"/>
              <w:bottom w:val="single" w:sz="4" w:space="0" w:color="auto"/>
              <w:right w:val="single" w:sz="4" w:space="0" w:color="auto"/>
            </w:tcBorders>
            <w:vAlign w:val="center"/>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rtl/>
                <w:lang w:bidi="ar-EG"/>
              </w:rPr>
            </w:pPr>
            <w:r w:rsidRPr="00EC087D">
              <w:rPr>
                <w:rFonts w:eastAsiaTheme="minorHAnsi" w:hint="cs"/>
                <w:position w:val="2"/>
                <w:sz w:val="20"/>
                <w:szCs w:val="26"/>
                <w:rtl/>
                <w:lang w:bidi="ar-EG"/>
              </w:rPr>
              <w:t>النتيجة</w:t>
            </w:r>
          </w:p>
        </w:tc>
        <w:tc>
          <w:tcPr>
            <w:tcW w:w="1061" w:type="pct"/>
            <w:tcBorders>
              <w:top w:val="single" w:sz="4" w:space="0" w:color="auto"/>
              <w:left w:val="single" w:sz="4" w:space="0" w:color="auto"/>
              <w:bottom w:val="single" w:sz="4" w:space="0" w:color="auto"/>
              <w:right w:val="single" w:sz="4" w:space="0" w:color="auto"/>
            </w:tcBorders>
            <w:vAlign w:val="center"/>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rtl/>
                <w:lang w:bidi="ar-EG"/>
              </w:rPr>
            </w:pPr>
            <w:r w:rsidRPr="00EC087D">
              <w:rPr>
                <w:rFonts w:eastAsiaTheme="minorHAnsi" w:hint="cs"/>
                <w:position w:val="2"/>
                <w:sz w:val="20"/>
                <w:szCs w:val="26"/>
                <w:rtl/>
              </w:rPr>
              <w:t>مؤشر النتائج</w:t>
            </w:r>
            <w:r w:rsidRPr="00EC087D">
              <w:rPr>
                <w:rStyle w:val="FootnoteReference"/>
                <w:rFonts w:eastAsiaTheme="minorHAnsi" w:cs="Traditional Arabic"/>
                <w:b w:val="0"/>
                <w:bCs w:val="0"/>
                <w:rtl/>
              </w:rPr>
              <w:footnoteReference w:id="3"/>
            </w:r>
          </w:p>
        </w:tc>
        <w:tc>
          <w:tcPr>
            <w:tcW w:w="271" w:type="pct"/>
            <w:tcBorders>
              <w:top w:val="single" w:sz="4" w:space="0" w:color="auto"/>
              <w:left w:val="single" w:sz="4" w:space="0" w:color="auto"/>
              <w:bottom w:val="single" w:sz="4" w:space="0" w:color="auto"/>
              <w:right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rPr>
            </w:pPr>
            <w:r w:rsidRPr="00EC087D">
              <w:rPr>
                <w:rFonts w:eastAsiaTheme="minorHAnsi"/>
                <w:position w:val="2"/>
                <w:sz w:val="20"/>
                <w:szCs w:val="26"/>
              </w:rPr>
              <w:t>2014</w:t>
            </w:r>
          </w:p>
        </w:tc>
        <w:tc>
          <w:tcPr>
            <w:tcW w:w="271" w:type="pct"/>
            <w:tcBorders>
              <w:top w:val="single" w:sz="4" w:space="0" w:color="auto"/>
              <w:left w:val="single" w:sz="4" w:space="0" w:color="auto"/>
              <w:bottom w:val="single" w:sz="4" w:space="0" w:color="auto"/>
              <w:right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rPr>
            </w:pPr>
            <w:r w:rsidRPr="00EC087D">
              <w:rPr>
                <w:rFonts w:eastAsiaTheme="minorHAnsi"/>
                <w:position w:val="2"/>
                <w:sz w:val="20"/>
                <w:szCs w:val="26"/>
              </w:rPr>
              <w:t>2015</w:t>
            </w:r>
          </w:p>
        </w:tc>
        <w:tc>
          <w:tcPr>
            <w:tcW w:w="349" w:type="pct"/>
            <w:tcBorders>
              <w:top w:val="single" w:sz="4" w:space="0" w:color="auto"/>
              <w:left w:val="single" w:sz="4" w:space="0" w:color="auto"/>
              <w:bottom w:val="single" w:sz="4" w:space="0" w:color="auto"/>
              <w:right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rPr>
            </w:pPr>
            <w:r w:rsidRPr="00EC087D">
              <w:rPr>
                <w:rFonts w:eastAsiaTheme="minorHAnsi"/>
                <w:position w:val="2"/>
                <w:sz w:val="20"/>
                <w:szCs w:val="26"/>
              </w:rPr>
              <w:t>2016</w:t>
            </w:r>
          </w:p>
        </w:tc>
        <w:tc>
          <w:tcPr>
            <w:tcW w:w="350" w:type="pct"/>
            <w:tcBorders>
              <w:top w:val="single" w:sz="4" w:space="0" w:color="auto"/>
              <w:left w:val="single" w:sz="4" w:space="0" w:color="auto"/>
              <w:bottom w:val="single" w:sz="4" w:space="0" w:color="auto"/>
              <w:right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rPr>
            </w:pPr>
            <w:r w:rsidRPr="00EC087D">
              <w:rPr>
                <w:rFonts w:eastAsiaTheme="minorHAnsi"/>
                <w:position w:val="2"/>
                <w:sz w:val="20"/>
                <w:szCs w:val="26"/>
              </w:rPr>
              <w:t>2017</w:t>
            </w:r>
          </w:p>
        </w:tc>
        <w:tc>
          <w:tcPr>
            <w:tcW w:w="344" w:type="pct"/>
            <w:tcBorders>
              <w:top w:val="single" w:sz="4" w:space="0" w:color="auto"/>
              <w:left w:val="single" w:sz="4" w:space="0" w:color="auto"/>
              <w:bottom w:val="single" w:sz="4" w:space="0" w:color="auto"/>
              <w:right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lang w:bidi="ar-EG"/>
              </w:rPr>
            </w:pPr>
            <w:r w:rsidRPr="00EC087D">
              <w:rPr>
                <w:rFonts w:eastAsiaTheme="minorHAnsi"/>
                <w:position w:val="2"/>
                <w:sz w:val="20"/>
                <w:szCs w:val="26"/>
                <w:lang w:bidi="ar-EG"/>
              </w:rPr>
              <w:t>2018</w:t>
            </w:r>
          </w:p>
        </w:tc>
        <w:tc>
          <w:tcPr>
            <w:tcW w:w="346" w:type="pct"/>
            <w:tcBorders>
              <w:top w:val="single" w:sz="4" w:space="0" w:color="auto"/>
              <w:left w:val="single" w:sz="4" w:space="0" w:color="auto"/>
              <w:bottom w:val="single" w:sz="4" w:space="0" w:color="auto"/>
              <w:right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rPr>
            </w:pPr>
            <w:r w:rsidRPr="00EC087D">
              <w:rPr>
                <w:rFonts w:eastAsiaTheme="minorHAnsi" w:hint="cs"/>
                <w:position w:val="2"/>
                <w:sz w:val="20"/>
                <w:szCs w:val="26"/>
                <w:rtl/>
              </w:rPr>
              <w:t xml:space="preserve">الهدف لعام </w:t>
            </w:r>
            <w:r w:rsidRPr="00EC087D">
              <w:rPr>
                <w:rFonts w:eastAsiaTheme="minorHAnsi"/>
                <w:position w:val="2"/>
                <w:sz w:val="20"/>
                <w:szCs w:val="26"/>
              </w:rPr>
              <w:t>2023</w:t>
            </w:r>
          </w:p>
        </w:tc>
        <w:tc>
          <w:tcPr>
            <w:tcW w:w="1328" w:type="pct"/>
            <w:tcBorders>
              <w:top w:val="single" w:sz="4" w:space="0" w:color="auto"/>
              <w:left w:val="single" w:sz="4" w:space="0" w:color="auto"/>
              <w:bottom w:val="single" w:sz="4" w:space="0" w:color="auto"/>
              <w:right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position w:val="2"/>
                <w:sz w:val="20"/>
                <w:szCs w:val="26"/>
                <w:lang w:bidi="ar-SY"/>
              </w:rPr>
            </w:pPr>
            <w:r w:rsidRPr="00EC087D">
              <w:rPr>
                <w:rFonts w:eastAsiaTheme="minorHAnsi" w:hint="cs"/>
                <w:position w:val="2"/>
                <w:sz w:val="20"/>
                <w:szCs w:val="26"/>
                <w:rtl/>
              </w:rPr>
              <w:t>المصدر</w:t>
            </w:r>
          </w:p>
        </w:tc>
      </w:tr>
      <w:tr w:rsidR="0076174C" w:rsidRPr="00EC087D" w:rsidTr="00EC0D97">
        <w:trPr>
          <w:cantSplit/>
        </w:trPr>
        <w:tc>
          <w:tcPr>
            <w:tcW w:w="682" w:type="pct"/>
            <w:vMerge w:val="restart"/>
            <w:tcBorders>
              <w:top w:val="single" w:sz="4" w:space="0" w:color="auto"/>
            </w:tcBorders>
          </w:tcPr>
          <w:p w:rsidR="0076174C" w:rsidRPr="00EC087D" w:rsidRDefault="0076174C" w:rsidP="00EC0D97">
            <w:pPr>
              <w:spacing w:before="60" w:after="60" w:line="320" w:lineRule="exact"/>
              <w:jc w:val="left"/>
              <w:rPr>
                <w:spacing w:val="4"/>
                <w:position w:val="2"/>
                <w:sz w:val="20"/>
                <w:szCs w:val="26"/>
                <w:lang w:bidi="ar-SY"/>
              </w:rPr>
            </w:pPr>
            <w:r w:rsidRPr="00EC087D">
              <w:rPr>
                <w:rFonts w:eastAsia="Calibri"/>
                <w:b/>
                <w:bCs/>
                <w:color w:val="5B9BD5"/>
                <w:spacing w:val="4"/>
                <w:position w:val="2"/>
                <w:sz w:val="20"/>
                <w:szCs w:val="26"/>
              </w:rPr>
              <w:t>1-2.R</w:t>
            </w:r>
            <w:r w:rsidRPr="00EC087D">
              <w:rPr>
                <w:rFonts w:hint="cs"/>
                <w:spacing w:val="4"/>
                <w:position w:val="2"/>
                <w:sz w:val="20"/>
                <w:szCs w:val="26"/>
                <w:rtl/>
                <w:lang w:bidi="ar-SY"/>
              </w:rPr>
              <w:t>:</w:t>
            </w:r>
            <w:r w:rsidRPr="00EC087D">
              <w:rPr>
                <w:rFonts w:hint="cs"/>
                <w:spacing w:val="4"/>
                <w:position w:val="2"/>
                <w:sz w:val="20"/>
                <w:szCs w:val="26"/>
                <w:rtl/>
              </w:rPr>
              <w:t xml:space="preserve"> زيادة النفاذ إلى النطاق العريض المتنقل بما</w:t>
            </w:r>
            <w:r w:rsidRPr="00EC087D">
              <w:rPr>
                <w:rFonts w:hint="eastAsia"/>
                <w:spacing w:val="4"/>
                <w:position w:val="2"/>
                <w:sz w:val="20"/>
                <w:szCs w:val="26"/>
                <w:rtl/>
              </w:rPr>
              <w:t> </w:t>
            </w:r>
            <w:r w:rsidRPr="00EC087D">
              <w:rPr>
                <w:rFonts w:hint="cs"/>
                <w:spacing w:val="4"/>
                <w:position w:val="2"/>
                <w:sz w:val="20"/>
                <w:szCs w:val="26"/>
                <w:rtl/>
              </w:rPr>
              <w:t xml:space="preserve">في ذلك في نطاقات التردد المحددة للاتصالات المتنقلة الدولية </w:t>
            </w:r>
            <w:r w:rsidRPr="00EC087D">
              <w:rPr>
                <w:spacing w:val="4"/>
                <w:position w:val="2"/>
                <w:sz w:val="20"/>
                <w:szCs w:val="26"/>
                <w:lang w:bidi="ar-SY"/>
              </w:rPr>
              <w:t>(IMT)</w:t>
            </w:r>
          </w:p>
        </w:tc>
        <w:tc>
          <w:tcPr>
            <w:tcW w:w="1061" w:type="pct"/>
            <w:tcBorders>
              <w:top w:val="single" w:sz="4" w:space="0" w:color="auto"/>
            </w:tcBorders>
          </w:tcPr>
          <w:p w:rsidR="0076174C" w:rsidRPr="00EC087D" w:rsidRDefault="0076174C" w:rsidP="00EC0D97">
            <w:pPr>
              <w:spacing w:before="60" w:after="60" w:line="320" w:lineRule="exact"/>
              <w:jc w:val="left"/>
              <w:rPr>
                <w:position w:val="2"/>
                <w:sz w:val="20"/>
                <w:szCs w:val="26"/>
                <w:lang w:bidi="ar-SY"/>
              </w:rPr>
            </w:pPr>
            <w:r w:rsidRPr="00EC087D">
              <w:rPr>
                <w:rFonts w:hint="cs"/>
                <w:position w:val="2"/>
                <w:sz w:val="20"/>
                <w:szCs w:val="26"/>
                <w:rtl/>
              </w:rPr>
              <w:t xml:space="preserve">عدد الاشتراكات/المشتركين </w:t>
            </w:r>
            <w:r w:rsidRPr="00EC087D">
              <w:rPr>
                <w:position w:val="2"/>
                <w:sz w:val="20"/>
                <w:szCs w:val="26"/>
              </w:rPr>
              <w:t>(bn)</w:t>
            </w:r>
          </w:p>
        </w:tc>
        <w:tc>
          <w:tcPr>
            <w:tcW w:w="271" w:type="pct"/>
            <w:tcBorders>
              <w:top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lang w:eastAsia="fr-FR"/>
              </w:rPr>
            </w:pPr>
            <w:r w:rsidRPr="00EC087D">
              <w:rPr>
                <w:rFonts w:eastAsiaTheme="minorHAnsi"/>
                <w:position w:val="2"/>
                <w:sz w:val="20"/>
                <w:szCs w:val="26"/>
                <w:lang w:eastAsia="fr-FR"/>
              </w:rPr>
              <w:t>7,01</w:t>
            </w:r>
          </w:p>
        </w:tc>
        <w:tc>
          <w:tcPr>
            <w:tcW w:w="271" w:type="pct"/>
            <w:tcBorders>
              <w:top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lang w:eastAsia="fr-FR"/>
              </w:rPr>
            </w:pPr>
            <w:r w:rsidRPr="00EC087D">
              <w:rPr>
                <w:rFonts w:eastAsiaTheme="minorHAnsi"/>
                <w:position w:val="2"/>
                <w:sz w:val="20"/>
                <w:szCs w:val="26"/>
                <w:lang w:eastAsia="fr-FR"/>
              </w:rPr>
              <w:t>7,22</w:t>
            </w:r>
          </w:p>
        </w:tc>
        <w:tc>
          <w:tcPr>
            <w:tcW w:w="349" w:type="pct"/>
            <w:tcBorders>
              <w:top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lang w:eastAsia="fr-FR"/>
              </w:rPr>
            </w:pPr>
            <w:r w:rsidRPr="00EC087D">
              <w:rPr>
                <w:rFonts w:eastAsiaTheme="minorHAnsi"/>
                <w:position w:val="2"/>
                <w:sz w:val="20"/>
                <w:szCs w:val="26"/>
                <w:lang w:eastAsia="fr-FR"/>
              </w:rPr>
              <w:t>7,51</w:t>
            </w:r>
          </w:p>
        </w:tc>
        <w:tc>
          <w:tcPr>
            <w:tcW w:w="350" w:type="pct"/>
            <w:tcBorders>
              <w:top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lang w:eastAsia="fr-FR"/>
              </w:rPr>
            </w:pPr>
            <w:r w:rsidRPr="00EC087D">
              <w:rPr>
                <w:rFonts w:eastAsiaTheme="minorHAnsi"/>
                <w:position w:val="2"/>
                <w:sz w:val="20"/>
                <w:szCs w:val="26"/>
                <w:lang w:eastAsia="fr-FR"/>
              </w:rPr>
              <w:t>7,81</w:t>
            </w:r>
          </w:p>
        </w:tc>
        <w:tc>
          <w:tcPr>
            <w:tcW w:w="344" w:type="pct"/>
            <w:tcBorders>
              <w:top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lang w:eastAsia="fr-FR" w:bidi="ar-EG"/>
              </w:rPr>
            </w:pPr>
            <w:r w:rsidRPr="00EC087D">
              <w:rPr>
                <w:rFonts w:eastAsiaTheme="minorHAnsi"/>
                <w:position w:val="2"/>
                <w:sz w:val="20"/>
                <w:szCs w:val="26"/>
              </w:rPr>
              <w:t>8,16</w:t>
            </w:r>
            <w:r w:rsidRPr="00EC087D">
              <w:rPr>
                <w:rStyle w:val="FootnoteReference"/>
                <w:rFonts w:eastAsiaTheme="minorHAnsi" w:cs="Traditional Arabic"/>
                <w:rtl/>
                <w:lang w:eastAsia="fr-FR" w:bidi="ar-EG"/>
              </w:rPr>
              <w:footnoteReference w:customMarkFollows="1" w:id="4"/>
              <w:t>*</w:t>
            </w:r>
          </w:p>
        </w:tc>
        <w:tc>
          <w:tcPr>
            <w:tcW w:w="346" w:type="pct"/>
            <w:tcBorders>
              <w:top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center"/>
              <w:rPr>
                <w:rFonts w:eastAsiaTheme="minorHAnsi"/>
                <w:position w:val="2"/>
                <w:sz w:val="20"/>
                <w:szCs w:val="26"/>
                <w:lang w:eastAsia="fr-FR"/>
              </w:rPr>
            </w:pPr>
            <w:r w:rsidRPr="00EC087D">
              <w:rPr>
                <w:rFonts w:eastAsiaTheme="minorHAnsi"/>
                <w:position w:val="2"/>
                <w:sz w:val="20"/>
                <w:szCs w:val="26"/>
                <w:lang w:eastAsia="fr-FR"/>
              </w:rPr>
              <w:t>9,2</w:t>
            </w:r>
          </w:p>
        </w:tc>
        <w:tc>
          <w:tcPr>
            <w:tcW w:w="1328" w:type="pct"/>
            <w:vMerge w:val="restart"/>
            <w:tcBorders>
              <w:top w:val="single" w:sz="4" w:space="0" w:color="auto"/>
            </w:tcBorders>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lang w:bidi="ar-EG"/>
              </w:rPr>
            </w:pPr>
            <w:r w:rsidRPr="00EC087D">
              <w:rPr>
                <w:rFonts w:eastAsiaTheme="minorHAnsi" w:hint="cs"/>
                <w:spacing w:val="-4"/>
                <w:position w:val="2"/>
                <w:sz w:val="20"/>
                <w:szCs w:val="26"/>
                <w:rtl/>
                <w:lang w:bidi="ar-EG"/>
              </w:rPr>
              <w:t>إحصاءات تكنولوجيا المعلومات والاتصالات الصادرة عن مكتب تنمية الاتصالات بالاتحاد</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position w:val="2"/>
                <w:sz w:val="20"/>
                <w:szCs w:val="26"/>
                <w:rtl/>
              </w:rPr>
            </w:pPr>
            <w:r w:rsidRPr="00EC087D">
              <w:rPr>
                <w:rFonts w:hint="cs"/>
                <w:position w:val="2"/>
                <w:sz w:val="20"/>
                <w:szCs w:val="26"/>
                <w:rtl/>
              </w:rPr>
              <w:t>النسبة المئوية لاشتراكات النطاق العريض</w:t>
            </w:r>
            <w:r w:rsidRPr="00EC087D">
              <w:rPr>
                <w:rFonts w:hint="eastAsia"/>
                <w:position w:val="2"/>
                <w:sz w:val="20"/>
                <w:szCs w:val="26"/>
                <w:rtl/>
              </w:rPr>
              <w:t> </w:t>
            </w:r>
            <w:r w:rsidRPr="00EC087D">
              <w:rPr>
                <w:rFonts w:hint="cs"/>
                <w:position w:val="2"/>
                <w:sz w:val="20"/>
                <w:szCs w:val="26"/>
                <w:rtl/>
              </w:rPr>
              <w:t>المتنقل</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%38</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%45</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%51</w:t>
            </w:r>
          </w:p>
        </w:tc>
        <w:tc>
          <w:tcPr>
            <w:tcW w:w="350"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%55</w:t>
            </w: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*65%</w:t>
            </w:r>
          </w:p>
        </w:tc>
        <w:tc>
          <w:tcPr>
            <w:tcW w:w="346" w:type="pct"/>
          </w:tcPr>
          <w:p w:rsidR="0076174C" w:rsidRPr="00EC087D" w:rsidRDefault="0076174C" w:rsidP="00EC0D97">
            <w:pPr>
              <w:spacing w:before="60" w:after="60" w:line="320" w:lineRule="exact"/>
              <w:jc w:val="center"/>
              <w:rPr>
                <w:position w:val="2"/>
                <w:sz w:val="20"/>
                <w:szCs w:val="26"/>
              </w:rPr>
            </w:pPr>
          </w:p>
        </w:tc>
        <w:tc>
          <w:tcPr>
            <w:tcW w:w="1328"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position w:val="2"/>
                <w:sz w:val="20"/>
                <w:szCs w:val="26"/>
                <w:lang w:bidi="ar-EG"/>
              </w:rPr>
            </w:pPr>
            <w:r w:rsidRPr="00EC087D">
              <w:rPr>
                <w:rFonts w:hint="cs"/>
                <w:position w:val="2"/>
                <w:sz w:val="20"/>
                <w:szCs w:val="26"/>
                <w:rtl/>
                <w:lang w:bidi="ar-EG"/>
              </w:rPr>
              <w:t xml:space="preserve">عدد المشتركين </w:t>
            </w:r>
            <w:r w:rsidRPr="00EC087D">
              <w:rPr>
                <w:position w:val="2"/>
                <w:sz w:val="20"/>
                <w:szCs w:val="26"/>
                <w:lang w:bidi="ar-EG"/>
              </w:rPr>
              <w:t>(bn)</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4,83</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4,98</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5,18</w:t>
            </w:r>
          </w:p>
        </w:tc>
        <w:tc>
          <w:tcPr>
            <w:tcW w:w="350"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5,63</w:t>
            </w: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6,34</w:t>
            </w:r>
          </w:p>
        </w:tc>
        <w:tc>
          <w:tcPr>
            <w:tcW w:w="346"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6,34</w:t>
            </w:r>
          </w:p>
        </w:tc>
        <w:tc>
          <w:tcPr>
            <w:tcW w:w="1328"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val="restart"/>
          </w:tcPr>
          <w:p w:rsidR="0076174C" w:rsidRPr="00EC087D" w:rsidRDefault="0076174C" w:rsidP="00EC0D97">
            <w:pPr>
              <w:spacing w:before="60" w:after="60" w:line="320" w:lineRule="exact"/>
              <w:jc w:val="left"/>
              <w:rPr>
                <w:spacing w:val="-4"/>
                <w:position w:val="2"/>
                <w:sz w:val="20"/>
                <w:szCs w:val="26"/>
                <w:lang w:bidi="ar-SY"/>
              </w:rPr>
            </w:pPr>
            <w:r w:rsidRPr="00EC087D">
              <w:rPr>
                <w:rFonts w:eastAsia="Calibri"/>
                <w:b/>
                <w:bCs/>
                <w:color w:val="5B9BD5"/>
                <w:spacing w:val="-4"/>
                <w:position w:val="2"/>
                <w:sz w:val="20"/>
                <w:szCs w:val="26"/>
              </w:rPr>
              <w:lastRenderedPageBreak/>
              <w:t>2-2.R</w:t>
            </w:r>
            <w:r w:rsidRPr="00EC087D">
              <w:rPr>
                <w:rFonts w:hint="cs"/>
                <w:spacing w:val="-4"/>
                <w:position w:val="2"/>
                <w:sz w:val="20"/>
                <w:szCs w:val="26"/>
                <w:rtl/>
                <w:lang w:bidi="ar-SY"/>
              </w:rPr>
              <w:t>:</w:t>
            </w:r>
            <w:r w:rsidRPr="00EC087D">
              <w:rPr>
                <w:rFonts w:hint="cs"/>
                <w:spacing w:val="-4"/>
                <w:position w:val="2"/>
                <w:sz w:val="20"/>
                <w:szCs w:val="26"/>
                <w:rtl/>
              </w:rPr>
              <w:t xml:space="preserve"> خفض سلة</w:t>
            </w:r>
            <w:r w:rsidRPr="00EC087D">
              <w:rPr>
                <w:rFonts w:hint="cs"/>
                <w:spacing w:val="-4"/>
                <w:position w:val="2"/>
                <w:sz w:val="20"/>
                <w:szCs w:val="26"/>
                <w:rtl/>
                <w:lang w:bidi="ar-SY"/>
              </w:rPr>
              <w:t xml:space="preserve"> </w:t>
            </w:r>
            <w:r w:rsidRPr="00EC087D">
              <w:rPr>
                <w:rFonts w:hint="cs"/>
                <w:spacing w:val="-4"/>
                <w:position w:val="2"/>
                <w:sz w:val="20"/>
                <w:szCs w:val="26"/>
                <w:rtl/>
              </w:rPr>
              <w:t>أسعار النطاق العريض المتنقل كنسبة من الدخل القومي الإجمالي</w:t>
            </w:r>
            <w:r w:rsidRPr="00EC087D">
              <w:rPr>
                <w:rFonts w:hint="eastAsia"/>
                <w:spacing w:val="-4"/>
                <w:position w:val="2"/>
                <w:sz w:val="20"/>
                <w:szCs w:val="26"/>
                <w:rtl/>
              </w:rPr>
              <w:t> </w:t>
            </w:r>
            <w:r w:rsidRPr="00EC087D">
              <w:rPr>
                <w:spacing w:val="-4"/>
                <w:position w:val="2"/>
                <w:sz w:val="20"/>
                <w:szCs w:val="26"/>
                <w:lang w:bidi="ar-SY"/>
              </w:rPr>
              <w:t>(GNI)</w:t>
            </w:r>
            <w:r w:rsidRPr="00EC087D">
              <w:rPr>
                <w:rFonts w:hint="cs"/>
                <w:spacing w:val="-4"/>
                <w:position w:val="2"/>
                <w:sz w:val="20"/>
                <w:szCs w:val="26"/>
                <w:rtl/>
              </w:rPr>
              <w:t xml:space="preserve"> للفرد</w:t>
            </w:r>
          </w:p>
        </w:tc>
        <w:tc>
          <w:tcPr>
            <w:tcW w:w="1061" w:type="pct"/>
          </w:tcPr>
          <w:p w:rsidR="0076174C" w:rsidRPr="00EC087D" w:rsidRDefault="0076174C" w:rsidP="00EC0D97">
            <w:pPr>
              <w:spacing w:before="60" w:after="60" w:line="320" w:lineRule="exact"/>
              <w:jc w:val="left"/>
              <w:rPr>
                <w:position w:val="2"/>
                <w:sz w:val="20"/>
                <w:szCs w:val="26"/>
                <w:rtl/>
              </w:rPr>
            </w:pPr>
            <w:r w:rsidRPr="00EC087D">
              <w:rPr>
                <w:rFonts w:hint="cs"/>
                <w:position w:val="2"/>
                <w:sz w:val="20"/>
                <w:szCs w:val="26"/>
                <w:rtl/>
              </w:rPr>
              <w:t>سلة أسعار النطاق العريض المتنقل كنسبة من الدخل القومي الإجمالي</w:t>
            </w:r>
            <w:r w:rsidRPr="00EC087D">
              <w:rPr>
                <w:rFonts w:hint="eastAsia"/>
                <w:position w:val="2"/>
                <w:sz w:val="20"/>
                <w:szCs w:val="26"/>
                <w:rtl/>
              </w:rPr>
              <w:t> </w:t>
            </w:r>
            <w:r w:rsidRPr="00EC087D">
              <w:rPr>
                <w:position w:val="2"/>
                <w:sz w:val="20"/>
                <w:szCs w:val="26"/>
                <w:lang w:bidi="ar-SY"/>
              </w:rPr>
              <w:t>(GNI)</w:t>
            </w:r>
            <w:r w:rsidRPr="00EC087D">
              <w:rPr>
                <w:rFonts w:hint="cs"/>
                <w:position w:val="2"/>
                <w:sz w:val="20"/>
                <w:szCs w:val="26"/>
                <w:rtl/>
              </w:rPr>
              <w:t xml:space="preserve"> للفرد (خدمة الدفع المسبق، الأجهزة المحمولة باليد </w:t>
            </w:r>
            <w:r w:rsidRPr="00EC087D">
              <w:rPr>
                <w:position w:val="2"/>
                <w:sz w:val="20"/>
                <w:szCs w:val="26"/>
                <w:lang w:bidi="ar-SY"/>
              </w:rPr>
              <w:t>MB 500</w:t>
            </w:r>
            <w:r w:rsidRPr="00EC087D">
              <w:rPr>
                <w:rFonts w:hint="cs"/>
                <w:position w:val="2"/>
                <w:sz w:val="20"/>
                <w:szCs w:val="26"/>
                <w:rtl/>
              </w:rPr>
              <w:t>)</w:t>
            </w:r>
          </w:p>
          <w:p w:rsidR="0076174C" w:rsidRPr="00EC087D" w:rsidRDefault="0076174C" w:rsidP="00EC0D97">
            <w:pPr>
              <w:spacing w:before="60" w:after="60" w:line="320" w:lineRule="exact"/>
              <w:jc w:val="left"/>
              <w:rPr>
                <w:position w:val="2"/>
                <w:sz w:val="20"/>
                <w:szCs w:val="26"/>
                <w:rtl/>
                <w:lang w:bidi="ar-EG"/>
              </w:rPr>
            </w:pPr>
            <w:r w:rsidRPr="00EC087D">
              <w:rPr>
                <w:rFonts w:hint="cs"/>
                <w:position w:val="2"/>
                <w:sz w:val="20"/>
                <w:szCs w:val="26"/>
                <w:rtl/>
              </w:rPr>
              <w:t>العالم</w:t>
            </w:r>
          </w:p>
        </w:tc>
        <w:tc>
          <w:tcPr>
            <w:tcW w:w="271" w:type="pct"/>
          </w:tcPr>
          <w:p w:rsidR="0076174C" w:rsidRPr="00EC087D" w:rsidRDefault="0076174C" w:rsidP="00EC0D97">
            <w:pPr>
              <w:spacing w:before="60" w:after="60" w:line="320" w:lineRule="exact"/>
              <w:jc w:val="center"/>
              <w:rPr>
                <w:position w:val="2"/>
              </w:rPr>
            </w:pPr>
            <w:r w:rsidRPr="00EC087D">
              <w:rPr>
                <w:position w:val="2"/>
                <w:sz w:val="20"/>
                <w:szCs w:val="26"/>
              </w:rPr>
              <w:t>5,50</w:t>
            </w:r>
          </w:p>
        </w:tc>
        <w:tc>
          <w:tcPr>
            <w:tcW w:w="271" w:type="pct"/>
          </w:tcPr>
          <w:p w:rsidR="0076174C" w:rsidRPr="00EC087D" w:rsidRDefault="0076174C" w:rsidP="00EC0D97">
            <w:pPr>
              <w:spacing w:before="60" w:after="60" w:line="320" w:lineRule="exact"/>
              <w:jc w:val="center"/>
              <w:rPr>
                <w:position w:val="2"/>
                <w:sz w:val="20"/>
              </w:rPr>
            </w:pPr>
            <w:r w:rsidRPr="00EC087D">
              <w:rPr>
                <w:position w:val="2"/>
                <w:sz w:val="20"/>
              </w:rPr>
              <w:t>3,88</w:t>
            </w:r>
          </w:p>
        </w:tc>
        <w:tc>
          <w:tcPr>
            <w:tcW w:w="349" w:type="pct"/>
          </w:tcPr>
          <w:p w:rsidR="0076174C" w:rsidRPr="00EC087D" w:rsidRDefault="0076174C" w:rsidP="00EC0D97">
            <w:pPr>
              <w:spacing w:before="60" w:after="60" w:line="320" w:lineRule="exact"/>
              <w:jc w:val="center"/>
              <w:rPr>
                <w:position w:val="2"/>
                <w:sz w:val="20"/>
              </w:rPr>
            </w:pPr>
            <w:r w:rsidRPr="00EC087D">
              <w:rPr>
                <w:position w:val="2"/>
                <w:sz w:val="20"/>
              </w:rPr>
              <w:t>3,61</w:t>
            </w:r>
          </w:p>
        </w:tc>
        <w:tc>
          <w:tcPr>
            <w:tcW w:w="350" w:type="pct"/>
          </w:tcPr>
          <w:p w:rsidR="0076174C" w:rsidRPr="00EC087D" w:rsidRDefault="0076174C" w:rsidP="00EC0D97">
            <w:pPr>
              <w:spacing w:before="60" w:after="60" w:line="320" w:lineRule="exact"/>
              <w:jc w:val="center"/>
              <w:rPr>
                <w:position w:val="2"/>
                <w:sz w:val="20"/>
              </w:rPr>
            </w:pPr>
            <w:r w:rsidRPr="00EC087D">
              <w:rPr>
                <w:position w:val="2"/>
                <w:sz w:val="20"/>
              </w:rPr>
              <w:t>3,6</w:t>
            </w:r>
          </w:p>
        </w:tc>
        <w:tc>
          <w:tcPr>
            <w:tcW w:w="344" w:type="pct"/>
          </w:tcPr>
          <w:p w:rsidR="0076174C" w:rsidRPr="00EC087D" w:rsidRDefault="0076174C" w:rsidP="00EC0D97">
            <w:pPr>
              <w:spacing w:before="60" w:after="60" w:line="320" w:lineRule="exact"/>
              <w:jc w:val="center"/>
              <w:rPr>
                <w:position w:val="2"/>
                <w:sz w:val="20"/>
              </w:rPr>
            </w:pPr>
            <w:r w:rsidRPr="00EC087D">
              <w:rPr>
                <w:position w:val="2"/>
                <w:sz w:val="20"/>
              </w:rPr>
              <w:t>3,6</w:t>
            </w:r>
          </w:p>
        </w:tc>
        <w:tc>
          <w:tcPr>
            <w:tcW w:w="346" w:type="pct"/>
          </w:tcPr>
          <w:p w:rsidR="0076174C" w:rsidRPr="00EC087D" w:rsidRDefault="0076174C" w:rsidP="00EC0D97">
            <w:pPr>
              <w:spacing w:before="60" w:after="60" w:line="320" w:lineRule="exact"/>
              <w:jc w:val="center"/>
              <w:rPr>
                <w:position w:val="2"/>
                <w:sz w:val="20"/>
              </w:rPr>
            </w:pPr>
            <w:r w:rsidRPr="00EC087D">
              <w:rPr>
                <w:position w:val="2"/>
                <w:sz w:val="20"/>
              </w:rPr>
              <w:t>4</w:t>
            </w: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Pr>
            </w:pPr>
            <w:r w:rsidRPr="00EC087D">
              <w:rPr>
                <w:rFonts w:eastAsiaTheme="minorHAnsi" w:hint="cs"/>
                <w:spacing w:val="-4"/>
                <w:position w:val="2"/>
                <w:sz w:val="20"/>
                <w:szCs w:val="26"/>
                <w:rtl/>
                <w:lang w:bidi="ar-EG"/>
              </w:rPr>
              <w:t>إحصاءات تكنولوجيا المعلومات والاتصالات الصادرة عن مكتب تنمية الاتصالات بالاتحاد</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i/>
                <w:iCs/>
                <w:position w:val="2"/>
                <w:sz w:val="20"/>
                <w:szCs w:val="26"/>
                <w:rtl/>
              </w:rPr>
            </w:pPr>
            <w:r w:rsidRPr="00EC087D">
              <w:rPr>
                <w:rFonts w:eastAsiaTheme="minorHAnsi" w:hint="cs"/>
                <w:i/>
                <w:iCs/>
                <w:position w:val="2"/>
                <w:sz w:val="20"/>
                <w:szCs w:val="26"/>
                <w:rtl/>
                <w:lang w:bidi="ar-SY"/>
              </w:rPr>
              <w:t>البلدان النامية</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0,75</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0,57</w:t>
            </w:r>
          </w:p>
        </w:tc>
        <w:tc>
          <w:tcPr>
            <w:tcW w:w="349"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0,65</w:t>
            </w:r>
          </w:p>
        </w:tc>
        <w:tc>
          <w:tcPr>
            <w:tcW w:w="350"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0,6</w:t>
            </w:r>
          </w:p>
        </w:tc>
        <w:tc>
          <w:tcPr>
            <w:tcW w:w="344"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0,6</w:t>
            </w:r>
          </w:p>
        </w:tc>
        <w:tc>
          <w:tcPr>
            <w:tcW w:w="346" w:type="pct"/>
          </w:tcPr>
          <w:p w:rsidR="0076174C" w:rsidRPr="00EC087D" w:rsidRDefault="0076174C" w:rsidP="00EC0D97">
            <w:pPr>
              <w:spacing w:before="60" w:after="60" w:line="320" w:lineRule="exact"/>
              <w:jc w:val="center"/>
              <w:rPr>
                <w:position w:val="2"/>
                <w:sz w:val="20"/>
                <w:szCs w:val="26"/>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i/>
                <w:iCs/>
                <w:position w:val="2"/>
                <w:sz w:val="20"/>
                <w:szCs w:val="26"/>
                <w:rtl/>
                <w:lang w:bidi="ar-SY"/>
              </w:rPr>
            </w:pPr>
            <w:r w:rsidRPr="00EC087D">
              <w:rPr>
                <w:rFonts w:eastAsiaTheme="minorHAnsi" w:hint="cs"/>
                <w:i/>
                <w:iCs/>
                <w:position w:val="2"/>
                <w:sz w:val="20"/>
                <w:szCs w:val="26"/>
                <w:rtl/>
                <w:lang w:bidi="ar-SY"/>
              </w:rPr>
              <w:t>البلدان النامية</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7,2</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5,1</w:t>
            </w:r>
          </w:p>
        </w:tc>
        <w:tc>
          <w:tcPr>
            <w:tcW w:w="349"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4,6</w:t>
            </w:r>
          </w:p>
        </w:tc>
        <w:tc>
          <w:tcPr>
            <w:tcW w:w="350"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4,8</w:t>
            </w:r>
          </w:p>
        </w:tc>
        <w:tc>
          <w:tcPr>
            <w:tcW w:w="344"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4,8</w:t>
            </w:r>
          </w:p>
        </w:tc>
        <w:tc>
          <w:tcPr>
            <w:tcW w:w="346" w:type="pct"/>
          </w:tcPr>
          <w:p w:rsidR="0076174C" w:rsidRPr="00EC087D" w:rsidRDefault="0076174C" w:rsidP="00EC0D97">
            <w:pPr>
              <w:spacing w:before="60" w:after="60" w:line="320" w:lineRule="exact"/>
              <w:jc w:val="center"/>
              <w:rPr>
                <w:position w:val="2"/>
                <w:sz w:val="20"/>
                <w:szCs w:val="26"/>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i/>
                <w:iCs/>
                <w:position w:val="2"/>
                <w:sz w:val="20"/>
                <w:szCs w:val="26"/>
                <w:rtl/>
                <w:lang w:bidi="ar-SY"/>
              </w:rPr>
            </w:pPr>
            <w:r w:rsidRPr="00EC087D">
              <w:rPr>
                <w:rFonts w:eastAsiaTheme="minorHAnsi" w:hint="cs"/>
                <w:i/>
                <w:iCs/>
                <w:position w:val="2"/>
                <w:sz w:val="20"/>
                <w:szCs w:val="26"/>
                <w:rtl/>
                <w:lang w:bidi="ar-SY"/>
              </w:rPr>
              <w:t>أقل البلدان نمواً</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17,0</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11,4</w:t>
            </w:r>
          </w:p>
        </w:tc>
        <w:tc>
          <w:tcPr>
            <w:tcW w:w="349"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9,21</w:t>
            </w:r>
          </w:p>
        </w:tc>
        <w:tc>
          <w:tcPr>
            <w:tcW w:w="350"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10,4</w:t>
            </w:r>
          </w:p>
        </w:tc>
        <w:tc>
          <w:tcPr>
            <w:tcW w:w="344"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10,4</w:t>
            </w:r>
          </w:p>
        </w:tc>
        <w:tc>
          <w:tcPr>
            <w:tcW w:w="346" w:type="pct"/>
          </w:tcPr>
          <w:p w:rsidR="0076174C" w:rsidRPr="00EC087D" w:rsidRDefault="0076174C" w:rsidP="00EC0D97">
            <w:pPr>
              <w:spacing w:before="60" w:after="60" w:line="320" w:lineRule="exact"/>
              <w:jc w:val="center"/>
              <w:rPr>
                <w:position w:val="2"/>
                <w:sz w:val="20"/>
                <w:szCs w:val="26"/>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position w:val="2"/>
                <w:sz w:val="20"/>
                <w:szCs w:val="26"/>
                <w:rtl/>
                <w:lang w:bidi="ar-SY"/>
              </w:rPr>
            </w:pPr>
            <w:r w:rsidRPr="00EC087D">
              <w:rPr>
                <w:rFonts w:hint="cs"/>
                <w:position w:val="2"/>
                <w:sz w:val="20"/>
                <w:szCs w:val="26"/>
                <w:rtl/>
              </w:rPr>
              <w:t>عدد البلدان التي تطبق سلة أسعار أقل من</w:t>
            </w:r>
            <w:r w:rsidRPr="00EC087D">
              <w:rPr>
                <w:rFonts w:hint="eastAsia"/>
                <w:position w:val="2"/>
                <w:sz w:val="20"/>
                <w:szCs w:val="26"/>
                <w:rtl/>
              </w:rPr>
              <w:t> </w:t>
            </w:r>
            <w:r w:rsidRPr="00EC087D">
              <w:rPr>
                <w:position w:val="2"/>
                <w:sz w:val="20"/>
                <w:szCs w:val="26"/>
              </w:rPr>
              <w:t>%5</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117</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153</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150</w:t>
            </w:r>
          </w:p>
        </w:tc>
        <w:tc>
          <w:tcPr>
            <w:tcW w:w="350"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145</w:t>
            </w: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145</w:t>
            </w:r>
          </w:p>
        </w:tc>
        <w:tc>
          <w:tcPr>
            <w:tcW w:w="346" w:type="pct"/>
          </w:tcPr>
          <w:p w:rsidR="0076174C" w:rsidRPr="00EC087D" w:rsidRDefault="0076174C" w:rsidP="00E45821">
            <w:pPr>
              <w:tabs>
                <w:tab w:val="center" w:pos="380"/>
              </w:tabs>
              <w:spacing w:before="60" w:after="60" w:line="320" w:lineRule="exact"/>
              <w:jc w:val="center"/>
              <w:rPr>
                <w:position w:val="2"/>
                <w:sz w:val="20"/>
                <w:szCs w:val="26"/>
              </w:rPr>
            </w:pPr>
            <w:r w:rsidRPr="00EC087D">
              <w:rPr>
                <w:position w:val="2"/>
                <w:sz w:val="20"/>
                <w:szCs w:val="26"/>
              </w:rPr>
              <w:t>193</w:t>
            </w: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val="restart"/>
          </w:tcPr>
          <w:p w:rsidR="0076174C" w:rsidRPr="00EC087D" w:rsidRDefault="0076174C" w:rsidP="00EC0D97">
            <w:pPr>
              <w:spacing w:before="60" w:after="60" w:line="320" w:lineRule="exact"/>
              <w:jc w:val="left"/>
              <w:rPr>
                <w:position w:val="2"/>
                <w:sz w:val="20"/>
                <w:szCs w:val="26"/>
                <w:rtl/>
              </w:rPr>
            </w:pPr>
            <w:r w:rsidRPr="00EC087D">
              <w:rPr>
                <w:rFonts w:eastAsia="Calibri"/>
                <w:b/>
                <w:bCs/>
                <w:color w:val="5B9BD5"/>
                <w:position w:val="2"/>
                <w:sz w:val="20"/>
                <w:szCs w:val="26"/>
              </w:rPr>
              <w:t>4-2.R</w:t>
            </w:r>
            <w:r w:rsidRPr="00EC087D">
              <w:rPr>
                <w:rFonts w:hint="cs"/>
                <w:b/>
                <w:bCs/>
                <w:position w:val="2"/>
                <w:sz w:val="20"/>
                <w:szCs w:val="26"/>
                <w:rtl/>
              </w:rPr>
              <w:t>:</w:t>
            </w:r>
            <w:r w:rsidRPr="00EC087D">
              <w:rPr>
                <w:rFonts w:hint="cs"/>
                <w:position w:val="2"/>
                <w:sz w:val="20"/>
                <w:szCs w:val="26"/>
                <w:rtl/>
              </w:rPr>
              <w:t xml:space="preserve"> </w:t>
            </w:r>
            <w:r w:rsidRPr="00EC087D">
              <w:rPr>
                <w:rFonts w:hint="cs"/>
                <w:position w:val="2"/>
                <w:sz w:val="20"/>
                <w:szCs w:val="26"/>
                <w:rtl/>
                <w:lang w:bidi="ar-EG"/>
              </w:rPr>
              <w:t>زيادة عدد</w:t>
            </w:r>
            <w:r w:rsidRPr="00EC087D">
              <w:rPr>
                <w:rFonts w:hint="cs"/>
                <w:position w:val="2"/>
                <w:sz w:val="20"/>
                <w:szCs w:val="26"/>
                <w:rtl/>
              </w:rPr>
              <w:t xml:space="preserve"> الأسر التي لديها استقبال للتلفزيون الرقمي للأرض</w:t>
            </w:r>
          </w:p>
        </w:tc>
        <w:tc>
          <w:tcPr>
            <w:tcW w:w="1061" w:type="pct"/>
          </w:tcPr>
          <w:p w:rsidR="0076174C" w:rsidRPr="00EC087D" w:rsidRDefault="0076174C" w:rsidP="00EC0D97">
            <w:pPr>
              <w:spacing w:before="60" w:after="60" w:line="320" w:lineRule="exact"/>
              <w:jc w:val="left"/>
              <w:rPr>
                <w:spacing w:val="-8"/>
                <w:position w:val="2"/>
                <w:sz w:val="20"/>
                <w:szCs w:val="26"/>
                <w:rtl/>
                <w:lang w:bidi="ar-EG"/>
              </w:rPr>
            </w:pPr>
            <w:r w:rsidRPr="00EC087D">
              <w:rPr>
                <w:rFonts w:hint="cs"/>
                <w:spacing w:val="-8"/>
                <w:position w:val="2"/>
                <w:sz w:val="20"/>
                <w:szCs w:val="26"/>
                <w:rtl/>
              </w:rPr>
              <w:t>عدد الأسر التي لديها استقبال للتلفزيون الرقمي للأرض (بالملايين)</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203,3</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235,5</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271,9</w:t>
            </w:r>
          </w:p>
        </w:tc>
        <w:tc>
          <w:tcPr>
            <w:tcW w:w="350"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311</w:t>
            </w: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335</w:t>
            </w:r>
          </w:p>
        </w:tc>
        <w:tc>
          <w:tcPr>
            <w:tcW w:w="346"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453</w:t>
            </w:r>
          </w:p>
        </w:tc>
        <w:tc>
          <w:tcPr>
            <w:tcW w:w="1328" w:type="pct"/>
          </w:tcPr>
          <w:p w:rsidR="0076174C" w:rsidRPr="00EC087D" w:rsidRDefault="0076174C" w:rsidP="007E74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color w:val="000000"/>
                <w:position w:val="2"/>
                <w:sz w:val="20"/>
                <w:szCs w:val="26"/>
                <w:rtl/>
              </w:rPr>
              <w:t xml:space="preserve">تقرير كتيب البيانات العالمية المتعلقة بالتلفزيون الرقمي، </w:t>
            </w:r>
            <w:r w:rsidRPr="00EC087D">
              <w:rPr>
                <w:rFonts w:hint="cs"/>
                <w:color w:val="000000"/>
                <w:position w:val="2"/>
                <w:sz w:val="20"/>
                <w:szCs w:val="26"/>
                <w:rtl/>
              </w:rPr>
              <w:t>يوليو</w:t>
            </w:r>
            <w:r w:rsidR="007E746B">
              <w:rPr>
                <w:rFonts w:hint="cs"/>
                <w:color w:val="000000"/>
                <w:position w:val="2"/>
                <w:sz w:val="20"/>
                <w:szCs w:val="26"/>
                <w:rtl/>
              </w:rPr>
              <w:t> </w:t>
            </w:r>
            <w:r w:rsidRPr="00EC087D">
              <w:rPr>
                <w:color w:val="000000"/>
                <w:position w:val="2"/>
                <w:sz w:val="20"/>
                <w:szCs w:val="26"/>
              </w:rPr>
              <w:t>2017</w:t>
            </w:r>
            <w:r w:rsidRPr="00EC087D">
              <w:rPr>
                <w:color w:val="000000"/>
                <w:position w:val="2"/>
                <w:sz w:val="20"/>
                <w:szCs w:val="26"/>
                <w:rtl/>
              </w:rPr>
              <w:t>؛ وتقرير كتيب بيانات الشركة المحدودة للأبحاث المتعلقة بالتلفزيون الرقمي</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i/>
                <w:iCs/>
                <w:spacing w:val="-6"/>
                <w:position w:val="2"/>
                <w:sz w:val="20"/>
                <w:szCs w:val="26"/>
                <w:rtl/>
              </w:rPr>
            </w:pPr>
            <w:r w:rsidRPr="00EC087D">
              <w:rPr>
                <w:rFonts w:hint="cs"/>
                <w:i/>
                <w:iCs/>
                <w:spacing w:val="-8"/>
                <w:position w:val="2"/>
                <w:sz w:val="20"/>
                <w:szCs w:val="26"/>
                <w:rtl/>
              </w:rPr>
              <w:t>عدد الأسر التي لديها استقبال للتلفزيون التماثلي للأرض (بالملايين)</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319,8</w:t>
            </w:r>
          </w:p>
        </w:tc>
        <w:tc>
          <w:tcPr>
            <w:tcW w:w="271"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251,6</w:t>
            </w:r>
          </w:p>
        </w:tc>
        <w:tc>
          <w:tcPr>
            <w:tcW w:w="349"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184,1</w:t>
            </w:r>
          </w:p>
        </w:tc>
        <w:tc>
          <w:tcPr>
            <w:tcW w:w="350"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136</w:t>
            </w:r>
          </w:p>
        </w:tc>
        <w:tc>
          <w:tcPr>
            <w:tcW w:w="344" w:type="pct"/>
          </w:tcPr>
          <w:p w:rsidR="0076174C" w:rsidRPr="00EC087D" w:rsidRDefault="0076174C" w:rsidP="00EC0D97">
            <w:pPr>
              <w:spacing w:before="60" w:after="60" w:line="320" w:lineRule="exact"/>
              <w:jc w:val="center"/>
              <w:rPr>
                <w:i/>
                <w:iCs/>
                <w:position w:val="2"/>
                <w:sz w:val="20"/>
                <w:szCs w:val="26"/>
              </w:rPr>
            </w:pPr>
            <w:r w:rsidRPr="00EC087D">
              <w:rPr>
                <w:i/>
                <w:iCs/>
                <w:position w:val="2"/>
                <w:sz w:val="20"/>
                <w:szCs w:val="26"/>
              </w:rPr>
              <w:t>104</w:t>
            </w:r>
          </w:p>
        </w:tc>
        <w:tc>
          <w:tcPr>
            <w:tcW w:w="346" w:type="pct"/>
          </w:tcPr>
          <w:p w:rsidR="0076174C" w:rsidRPr="00EC087D" w:rsidRDefault="0076174C" w:rsidP="00EC0D97">
            <w:pPr>
              <w:spacing w:before="60" w:after="60" w:line="320" w:lineRule="exact"/>
              <w:jc w:val="center"/>
              <w:rPr>
                <w:i/>
                <w:iCs/>
                <w:position w:val="2"/>
                <w:sz w:val="20"/>
                <w:szCs w:val="26"/>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i/>
                <w:iCs/>
                <w:spacing w:val="-4"/>
                <w:position w:val="2"/>
                <w:sz w:val="20"/>
                <w:szCs w:val="26"/>
                <w:rtl/>
                <w:lang w:bidi="ar-EG"/>
              </w:rPr>
            </w:pPr>
            <w:r w:rsidRPr="00EC087D">
              <w:rPr>
                <w:rFonts w:hint="cs"/>
                <w:i/>
                <w:iCs/>
                <w:spacing w:val="-4"/>
                <w:position w:val="2"/>
                <w:sz w:val="20"/>
                <w:szCs w:val="26"/>
                <w:rtl/>
              </w:rPr>
              <w:t>إجمالي عدد الأسر التي لديها استقبال للتلفزيون الرقمي للأرض + الاستقبال التماثلي للأرض (بالملايين)</w:t>
            </w:r>
          </w:p>
        </w:tc>
        <w:tc>
          <w:tcPr>
            <w:tcW w:w="271" w:type="pct"/>
          </w:tcPr>
          <w:p w:rsidR="0076174C" w:rsidRPr="00EC087D" w:rsidRDefault="0076174C" w:rsidP="00EC0D97">
            <w:pPr>
              <w:keepNext/>
              <w:keepLines/>
              <w:spacing w:before="60" w:after="60" w:line="320" w:lineRule="exact"/>
              <w:jc w:val="center"/>
              <w:rPr>
                <w:i/>
                <w:iCs/>
                <w:position w:val="2"/>
                <w:sz w:val="20"/>
                <w:szCs w:val="26"/>
              </w:rPr>
            </w:pPr>
            <w:r w:rsidRPr="00EC087D">
              <w:rPr>
                <w:i/>
                <w:iCs/>
                <w:position w:val="2"/>
                <w:sz w:val="20"/>
                <w:szCs w:val="26"/>
              </w:rPr>
              <w:t>514,1</w:t>
            </w:r>
          </w:p>
        </w:tc>
        <w:tc>
          <w:tcPr>
            <w:tcW w:w="271" w:type="pct"/>
          </w:tcPr>
          <w:p w:rsidR="0076174C" w:rsidRPr="00EC087D" w:rsidRDefault="0076174C" w:rsidP="00EC0D97">
            <w:pPr>
              <w:keepNext/>
              <w:keepLines/>
              <w:spacing w:before="60" w:after="60" w:line="320" w:lineRule="exact"/>
              <w:jc w:val="center"/>
              <w:rPr>
                <w:i/>
                <w:iCs/>
                <w:position w:val="2"/>
                <w:sz w:val="20"/>
                <w:szCs w:val="26"/>
              </w:rPr>
            </w:pPr>
            <w:r w:rsidRPr="00EC087D">
              <w:rPr>
                <w:i/>
                <w:iCs/>
                <w:position w:val="2"/>
                <w:sz w:val="20"/>
                <w:szCs w:val="26"/>
              </w:rPr>
              <w:t>487,1</w:t>
            </w:r>
          </w:p>
        </w:tc>
        <w:tc>
          <w:tcPr>
            <w:tcW w:w="349" w:type="pct"/>
          </w:tcPr>
          <w:p w:rsidR="0076174C" w:rsidRPr="00EC087D" w:rsidRDefault="0076174C" w:rsidP="00EC0D97">
            <w:pPr>
              <w:keepNext/>
              <w:keepLines/>
              <w:spacing w:before="60" w:after="60" w:line="320" w:lineRule="exact"/>
              <w:jc w:val="center"/>
              <w:rPr>
                <w:i/>
                <w:iCs/>
                <w:position w:val="2"/>
                <w:sz w:val="20"/>
                <w:szCs w:val="26"/>
              </w:rPr>
            </w:pPr>
            <w:r w:rsidRPr="00EC087D">
              <w:rPr>
                <w:i/>
                <w:iCs/>
                <w:position w:val="2"/>
                <w:sz w:val="20"/>
                <w:szCs w:val="26"/>
              </w:rPr>
              <w:t>456</w:t>
            </w:r>
          </w:p>
        </w:tc>
        <w:tc>
          <w:tcPr>
            <w:tcW w:w="350" w:type="pct"/>
          </w:tcPr>
          <w:p w:rsidR="0076174C" w:rsidRPr="00EC087D" w:rsidRDefault="0076174C" w:rsidP="00EC0D97">
            <w:pPr>
              <w:keepNext/>
              <w:keepLines/>
              <w:spacing w:before="60" w:after="60" w:line="320" w:lineRule="exact"/>
              <w:jc w:val="center"/>
              <w:rPr>
                <w:i/>
                <w:iCs/>
                <w:position w:val="2"/>
                <w:sz w:val="20"/>
                <w:szCs w:val="26"/>
              </w:rPr>
            </w:pPr>
            <w:r w:rsidRPr="00EC087D">
              <w:rPr>
                <w:i/>
                <w:iCs/>
                <w:position w:val="2"/>
                <w:sz w:val="20"/>
                <w:szCs w:val="26"/>
              </w:rPr>
              <w:t>447</w:t>
            </w:r>
          </w:p>
        </w:tc>
        <w:tc>
          <w:tcPr>
            <w:tcW w:w="344" w:type="pct"/>
          </w:tcPr>
          <w:p w:rsidR="0076174C" w:rsidRPr="00EC087D" w:rsidRDefault="0076174C" w:rsidP="00EC0D97">
            <w:pPr>
              <w:keepNext/>
              <w:keepLines/>
              <w:spacing w:before="60" w:after="60" w:line="320" w:lineRule="exact"/>
              <w:jc w:val="center"/>
              <w:rPr>
                <w:i/>
                <w:iCs/>
                <w:position w:val="2"/>
                <w:sz w:val="20"/>
                <w:szCs w:val="26"/>
              </w:rPr>
            </w:pPr>
            <w:r w:rsidRPr="00EC087D">
              <w:rPr>
                <w:i/>
                <w:iCs/>
                <w:position w:val="2"/>
                <w:sz w:val="20"/>
                <w:szCs w:val="26"/>
              </w:rPr>
              <w:t>439</w:t>
            </w:r>
          </w:p>
        </w:tc>
        <w:tc>
          <w:tcPr>
            <w:tcW w:w="346" w:type="pct"/>
          </w:tcPr>
          <w:p w:rsidR="0076174C" w:rsidRPr="00EC087D" w:rsidRDefault="0076174C" w:rsidP="00EC0D97">
            <w:pPr>
              <w:keepNext/>
              <w:keepLines/>
              <w:spacing w:before="60" w:after="60" w:line="320" w:lineRule="exact"/>
              <w:jc w:val="center"/>
              <w:rPr>
                <w:i/>
                <w:iCs/>
                <w:position w:val="2"/>
                <w:sz w:val="20"/>
                <w:szCs w:val="26"/>
              </w:rPr>
            </w:pPr>
          </w:p>
        </w:tc>
        <w:tc>
          <w:tcPr>
            <w:tcW w:w="1328"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lang w:bidi="ar-EG"/>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position w:val="2"/>
                <w:sz w:val="20"/>
                <w:szCs w:val="26"/>
                <w:rtl/>
                <w:lang w:bidi="ar-SY"/>
              </w:rPr>
            </w:pPr>
            <w:r w:rsidRPr="00EC087D">
              <w:rPr>
                <w:rFonts w:hint="cs"/>
                <w:spacing w:val="-6"/>
                <w:position w:val="2"/>
                <w:sz w:val="20"/>
                <w:szCs w:val="26"/>
                <w:rtl/>
              </w:rPr>
              <w:t>النسبة المئوية للأسر التي لديها استقبال للتلفزيون الرقمي للأرض</w:t>
            </w:r>
          </w:p>
        </w:tc>
        <w:tc>
          <w:tcPr>
            <w:tcW w:w="271"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%10,3</w:t>
            </w:r>
          </w:p>
        </w:tc>
        <w:tc>
          <w:tcPr>
            <w:tcW w:w="271"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%11,8</w:t>
            </w:r>
          </w:p>
        </w:tc>
        <w:tc>
          <w:tcPr>
            <w:tcW w:w="349"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%13,5</w:t>
            </w:r>
          </w:p>
        </w:tc>
        <w:tc>
          <w:tcPr>
            <w:tcW w:w="350"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%14,90</w:t>
            </w:r>
          </w:p>
        </w:tc>
        <w:tc>
          <w:tcPr>
            <w:tcW w:w="344"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%15,80</w:t>
            </w:r>
          </w:p>
        </w:tc>
        <w:tc>
          <w:tcPr>
            <w:tcW w:w="346" w:type="pct"/>
          </w:tcPr>
          <w:p w:rsidR="0076174C" w:rsidRPr="00EC087D" w:rsidRDefault="0076174C" w:rsidP="00553E8D">
            <w:pPr>
              <w:keepNext/>
              <w:keepLines/>
              <w:tabs>
                <w:tab w:val="center" w:pos="384"/>
              </w:tabs>
              <w:spacing w:before="60" w:after="60" w:line="320" w:lineRule="exact"/>
              <w:jc w:val="center"/>
              <w:rPr>
                <w:position w:val="2"/>
                <w:sz w:val="20"/>
                <w:szCs w:val="26"/>
              </w:rPr>
            </w:pPr>
            <w:r w:rsidRPr="00EC087D">
              <w:rPr>
                <w:position w:val="2"/>
                <w:sz w:val="20"/>
                <w:szCs w:val="26"/>
              </w:rPr>
              <w:t>%22,70</w:t>
            </w:r>
          </w:p>
        </w:tc>
        <w:tc>
          <w:tcPr>
            <w:tcW w:w="1328"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position w:val="2"/>
                <w:sz w:val="20"/>
                <w:szCs w:val="26"/>
                <w:rtl/>
              </w:rPr>
            </w:pPr>
            <w:r w:rsidRPr="00EC087D">
              <w:rPr>
                <w:rFonts w:hint="cs"/>
                <w:spacing w:val="-6"/>
                <w:position w:val="2"/>
                <w:sz w:val="20"/>
                <w:szCs w:val="26"/>
                <w:rtl/>
                <w:lang w:bidi="ar-EG"/>
              </w:rPr>
              <w:t xml:space="preserve">النسبة المئوية </w:t>
            </w:r>
            <w:r w:rsidRPr="00EC087D">
              <w:rPr>
                <w:rFonts w:hint="cs"/>
                <w:spacing w:val="-6"/>
                <w:position w:val="2"/>
                <w:sz w:val="20"/>
                <w:szCs w:val="26"/>
                <w:rtl/>
              </w:rPr>
              <w:t>للأسر التي لديها استقبال للتلفزيون التماثلي للأرض</w:t>
            </w:r>
          </w:p>
        </w:tc>
        <w:tc>
          <w:tcPr>
            <w:tcW w:w="271"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%16,3</w:t>
            </w:r>
          </w:p>
        </w:tc>
        <w:tc>
          <w:tcPr>
            <w:tcW w:w="271"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%12,6</w:t>
            </w:r>
          </w:p>
        </w:tc>
        <w:tc>
          <w:tcPr>
            <w:tcW w:w="349"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9,1</w:t>
            </w:r>
          </w:p>
        </w:tc>
        <w:tc>
          <w:tcPr>
            <w:tcW w:w="350"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%6,50</w:t>
            </w:r>
          </w:p>
        </w:tc>
        <w:tc>
          <w:tcPr>
            <w:tcW w:w="344"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%4,90</w:t>
            </w:r>
          </w:p>
        </w:tc>
        <w:tc>
          <w:tcPr>
            <w:tcW w:w="346" w:type="pct"/>
          </w:tcPr>
          <w:p w:rsidR="0076174C" w:rsidRPr="00EC087D" w:rsidRDefault="0076174C" w:rsidP="00EC0D97">
            <w:pPr>
              <w:keepNext/>
              <w:keepLines/>
              <w:spacing w:before="60" w:after="60" w:line="320" w:lineRule="exact"/>
              <w:jc w:val="center"/>
              <w:rPr>
                <w:position w:val="2"/>
                <w:sz w:val="20"/>
                <w:szCs w:val="26"/>
              </w:rPr>
            </w:pPr>
          </w:p>
        </w:tc>
        <w:tc>
          <w:tcPr>
            <w:tcW w:w="1328"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position w:val="2"/>
                <w:sz w:val="20"/>
                <w:szCs w:val="26"/>
                <w:rtl/>
              </w:rPr>
            </w:pPr>
            <w:r w:rsidRPr="00EC087D">
              <w:rPr>
                <w:rFonts w:hint="cs"/>
                <w:spacing w:val="-6"/>
                <w:position w:val="2"/>
                <w:sz w:val="20"/>
                <w:szCs w:val="26"/>
                <w:rtl/>
              </w:rPr>
              <w:t xml:space="preserve">النسبة المئوية للأسر التي لديها استقبال للتلفزيون </w:t>
            </w:r>
            <w:r w:rsidRPr="00EC087D">
              <w:rPr>
                <w:rFonts w:eastAsiaTheme="minorHAnsi" w:hint="cs"/>
                <w:position w:val="2"/>
                <w:sz w:val="20"/>
                <w:szCs w:val="26"/>
                <w:rtl/>
              </w:rPr>
              <w:t>الأرضي</w:t>
            </w:r>
          </w:p>
        </w:tc>
        <w:tc>
          <w:tcPr>
            <w:tcW w:w="271"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%26,6</w:t>
            </w:r>
          </w:p>
        </w:tc>
        <w:tc>
          <w:tcPr>
            <w:tcW w:w="271"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%24,5</w:t>
            </w:r>
          </w:p>
        </w:tc>
        <w:tc>
          <w:tcPr>
            <w:tcW w:w="349"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%22,6</w:t>
            </w:r>
          </w:p>
        </w:tc>
        <w:tc>
          <w:tcPr>
            <w:tcW w:w="350"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%21,40</w:t>
            </w:r>
          </w:p>
        </w:tc>
        <w:tc>
          <w:tcPr>
            <w:tcW w:w="344" w:type="pct"/>
          </w:tcPr>
          <w:p w:rsidR="0076174C" w:rsidRPr="00EC087D" w:rsidRDefault="0076174C" w:rsidP="00EC0D97">
            <w:pPr>
              <w:keepNext/>
              <w:keepLines/>
              <w:spacing w:before="60" w:after="60" w:line="320" w:lineRule="exact"/>
              <w:jc w:val="center"/>
              <w:rPr>
                <w:position w:val="2"/>
                <w:sz w:val="20"/>
                <w:szCs w:val="26"/>
              </w:rPr>
            </w:pPr>
            <w:r w:rsidRPr="00EC087D">
              <w:rPr>
                <w:position w:val="2"/>
                <w:sz w:val="20"/>
                <w:szCs w:val="26"/>
              </w:rPr>
              <w:t>%20,80</w:t>
            </w:r>
          </w:p>
        </w:tc>
        <w:tc>
          <w:tcPr>
            <w:tcW w:w="346" w:type="pct"/>
          </w:tcPr>
          <w:p w:rsidR="0076174C" w:rsidRPr="00EC087D" w:rsidRDefault="0076174C" w:rsidP="00EC0D97">
            <w:pPr>
              <w:keepNext/>
              <w:keepLines/>
              <w:spacing w:before="60" w:after="60" w:line="320" w:lineRule="exact"/>
              <w:jc w:val="center"/>
              <w:rPr>
                <w:position w:val="2"/>
                <w:sz w:val="20"/>
                <w:szCs w:val="26"/>
              </w:rPr>
            </w:pPr>
          </w:p>
        </w:tc>
        <w:tc>
          <w:tcPr>
            <w:tcW w:w="1328"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p>
        </w:tc>
      </w:tr>
      <w:tr w:rsidR="0076174C" w:rsidRPr="00EC087D" w:rsidTr="00EC0D97">
        <w:trPr>
          <w:cantSplit/>
        </w:trPr>
        <w:tc>
          <w:tcPr>
            <w:tcW w:w="682" w:type="pct"/>
            <w:vMerge w:val="restart"/>
          </w:tcPr>
          <w:p w:rsidR="0076174C" w:rsidRPr="00EC087D" w:rsidRDefault="0076174C" w:rsidP="00EC0D97">
            <w:pPr>
              <w:spacing w:before="60" w:after="60" w:line="320" w:lineRule="exact"/>
              <w:jc w:val="left"/>
              <w:rPr>
                <w:position w:val="2"/>
                <w:sz w:val="20"/>
                <w:szCs w:val="26"/>
                <w:lang w:bidi="ar-SY"/>
              </w:rPr>
            </w:pPr>
            <w:r w:rsidRPr="00EC087D">
              <w:rPr>
                <w:rFonts w:eastAsia="Calibri"/>
                <w:b/>
                <w:bCs/>
                <w:color w:val="5B9BD5"/>
                <w:position w:val="2"/>
                <w:sz w:val="20"/>
                <w:szCs w:val="26"/>
              </w:rPr>
              <w:t>5-2.R</w:t>
            </w:r>
            <w:r w:rsidRPr="00EC087D">
              <w:rPr>
                <w:rFonts w:hint="cs"/>
                <w:position w:val="2"/>
                <w:sz w:val="20"/>
                <w:szCs w:val="26"/>
                <w:rtl/>
              </w:rPr>
              <w:t xml:space="preserve">: زيادة عدد المرسلات المستجيبات الساتلية (بعرض نطاق مكافئ </w:t>
            </w:r>
            <w:r w:rsidRPr="00EC087D">
              <w:rPr>
                <w:position w:val="2"/>
                <w:sz w:val="20"/>
                <w:szCs w:val="26"/>
                <w:lang w:bidi="ar-SY"/>
              </w:rPr>
              <w:t>MHz 36</w:t>
            </w:r>
            <w:r w:rsidRPr="00EC087D">
              <w:rPr>
                <w:rFonts w:hint="cs"/>
                <w:position w:val="2"/>
                <w:sz w:val="20"/>
                <w:szCs w:val="26"/>
                <w:rtl/>
              </w:rPr>
              <w:t xml:space="preserve">) العاملة والسعة المقابلة </w:t>
            </w:r>
            <w:r w:rsidRPr="00EC087D">
              <w:rPr>
                <w:position w:val="2"/>
                <w:sz w:val="20"/>
                <w:szCs w:val="26"/>
                <w:lang w:bidi="ar-SY"/>
              </w:rPr>
              <w:t>(Tbit/s)</w:t>
            </w:r>
            <w:r w:rsidRPr="00EC087D">
              <w:rPr>
                <w:rFonts w:hint="cs"/>
                <w:position w:val="2"/>
                <w:sz w:val="20"/>
                <w:szCs w:val="26"/>
                <w:rtl/>
              </w:rPr>
              <w:t>؛ وعدد المطاريف ذات الفتحات الصغيرة جداً</w:t>
            </w:r>
            <w:r w:rsidRPr="00EC087D">
              <w:rPr>
                <w:rFonts w:hint="eastAsia"/>
                <w:position w:val="2"/>
                <w:sz w:val="20"/>
                <w:szCs w:val="26"/>
                <w:rtl/>
              </w:rPr>
              <w:t> </w:t>
            </w:r>
            <w:r w:rsidRPr="00EC087D">
              <w:rPr>
                <w:position w:val="2"/>
                <w:sz w:val="20"/>
                <w:szCs w:val="26"/>
                <w:lang w:bidi="ar-SY"/>
              </w:rPr>
              <w:t>(VSAT)</w:t>
            </w:r>
            <w:r w:rsidRPr="00EC087D">
              <w:rPr>
                <w:rFonts w:hint="cs"/>
                <w:position w:val="2"/>
                <w:sz w:val="20"/>
                <w:szCs w:val="26"/>
                <w:rtl/>
              </w:rPr>
              <w:t>؛ وعدد الأسر التي لديها استقبال للتلفزيون الساتلي</w:t>
            </w:r>
          </w:p>
        </w:tc>
        <w:tc>
          <w:tcPr>
            <w:tcW w:w="1061" w:type="pct"/>
          </w:tcPr>
          <w:p w:rsidR="0076174C" w:rsidRPr="00EC087D" w:rsidRDefault="0076174C" w:rsidP="00EC0D97">
            <w:pPr>
              <w:spacing w:before="60" w:after="60" w:line="320" w:lineRule="exact"/>
              <w:jc w:val="left"/>
              <w:rPr>
                <w:position w:val="2"/>
                <w:sz w:val="20"/>
                <w:szCs w:val="26"/>
                <w:lang w:bidi="ar-SY"/>
              </w:rPr>
            </w:pPr>
            <w:r w:rsidRPr="00EC087D">
              <w:rPr>
                <w:rFonts w:hint="cs"/>
                <w:position w:val="2"/>
                <w:sz w:val="20"/>
                <w:szCs w:val="26"/>
                <w:rtl/>
              </w:rPr>
              <w:t xml:space="preserve">عدد المرسلات المستجيبات الساتلية العاملة (بعرض نطاق مكافئ </w:t>
            </w:r>
            <w:r w:rsidRPr="00EC087D">
              <w:rPr>
                <w:position w:val="2"/>
                <w:sz w:val="20"/>
                <w:szCs w:val="26"/>
                <w:lang w:bidi="ar-SY"/>
              </w:rPr>
              <w:t>MHz 36</w:t>
            </w:r>
            <w:r w:rsidRPr="00EC087D">
              <w:rPr>
                <w:rFonts w:hint="cs"/>
                <w:position w:val="2"/>
                <w:sz w:val="20"/>
                <w:szCs w:val="26"/>
                <w:rtl/>
              </w:rPr>
              <w:t>)</w:t>
            </w:r>
          </w:p>
        </w:tc>
        <w:tc>
          <w:tcPr>
            <w:tcW w:w="271" w:type="pct"/>
          </w:tcPr>
          <w:p w:rsidR="0076174C" w:rsidRPr="00BD52AE" w:rsidRDefault="0076174C" w:rsidP="00EC0D97">
            <w:pPr>
              <w:spacing w:before="60" w:after="60" w:line="320" w:lineRule="exact"/>
              <w:jc w:val="center"/>
              <w:rPr>
                <w:color w:val="000000"/>
                <w:spacing w:val="-4"/>
                <w:position w:val="2"/>
                <w:sz w:val="20"/>
                <w:szCs w:val="26"/>
                <w:rtl/>
                <w:lang w:bidi="ar-EG"/>
              </w:rPr>
            </w:pPr>
            <w:r w:rsidRPr="00BD52AE">
              <w:rPr>
                <w:color w:val="000000"/>
                <w:spacing w:val="-4"/>
                <w:position w:val="2"/>
                <w:sz w:val="20"/>
                <w:szCs w:val="26"/>
                <w:lang w:bidi="ar-EG"/>
              </w:rPr>
              <w:t>15 997</w:t>
            </w:r>
          </w:p>
        </w:tc>
        <w:tc>
          <w:tcPr>
            <w:tcW w:w="271" w:type="pct"/>
          </w:tcPr>
          <w:p w:rsidR="0076174C" w:rsidRPr="00BD52AE" w:rsidRDefault="0076174C" w:rsidP="00EC0D97">
            <w:pPr>
              <w:spacing w:before="60" w:after="60" w:line="320" w:lineRule="exact"/>
              <w:jc w:val="center"/>
              <w:rPr>
                <w:color w:val="000000"/>
                <w:spacing w:val="-4"/>
                <w:position w:val="2"/>
                <w:sz w:val="20"/>
                <w:szCs w:val="26"/>
                <w:rtl/>
                <w:lang w:bidi="ar-EG"/>
              </w:rPr>
            </w:pPr>
            <w:r w:rsidRPr="00BD52AE">
              <w:rPr>
                <w:color w:val="000000"/>
                <w:spacing w:val="-4"/>
                <w:position w:val="2"/>
                <w:sz w:val="20"/>
                <w:szCs w:val="26"/>
              </w:rPr>
              <w:t>17 953</w:t>
            </w:r>
          </w:p>
        </w:tc>
        <w:tc>
          <w:tcPr>
            <w:tcW w:w="349" w:type="pct"/>
          </w:tcPr>
          <w:p w:rsidR="0076174C" w:rsidRPr="00EC087D" w:rsidRDefault="0076174C" w:rsidP="00EC0D97">
            <w:pPr>
              <w:spacing w:before="60" w:after="60" w:line="320" w:lineRule="exact"/>
              <w:jc w:val="center"/>
              <w:rPr>
                <w:color w:val="000000"/>
                <w:position w:val="2"/>
                <w:sz w:val="20"/>
                <w:szCs w:val="26"/>
                <w:rtl/>
                <w:lang w:bidi="ar-EG"/>
              </w:rPr>
            </w:pPr>
            <w:r w:rsidRPr="00EC087D">
              <w:rPr>
                <w:color w:val="000000" w:themeColor="text1"/>
                <w:position w:val="2"/>
                <w:sz w:val="20"/>
                <w:szCs w:val="26"/>
              </w:rPr>
              <w:t>19 772</w:t>
            </w:r>
          </w:p>
        </w:tc>
        <w:tc>
          <w:tcPr>
            <w:tcW w:w="350" w:type="pct"/>
          </w:tcPr>
          <w:p w:rsidR="0076174C" w:rsidRPr="00EC087D" w:rsidRDefault="0076174C" w:rsidP="00EC0D97">
            <w:pPr>
              <w:spacing w:before="60" w:after="60" w:line="320" w:lineRule="exact"/>
              <w:jc w:val="center"/>
              <w:rPr>
                <w:color w:val="000000" w:themeColor="text1"/>
                <w:position w:val="2"/>
                <w:sz w:val="20"/>
                <w:szCs w:val="26"/>
              </w:rPr>
            </w:pPr>
            <w:r w:rsidRPr="00EC087D">
              <w:rPr>
                <w:color w:val="000000" w:themeColor="text1"/>
                <w:position w:val="2"/>
                <w:sz w:val="20"/>
                <w:szCs w:val="26"/>
              </w:rPr>
              <w:t>25 056</w:t>
            </w:r>
          </w:p>
        </w:tc>
        <w:tc>
          <w:tcPr>
            <w:tcW w:w="344" w:type="pct"/>
          </w:tcPr>
          <w:p w:rsidR="0076174C" w:rsidRPr="00EC087D" w:rsidRDefault="0076174C" w:rsidP="00EC0D97">
            <w:pPr>
              <w:spacing w:before="60" w:after="60" w:line="320" w:lineRule="exact"/>
              <w:jc w:val="center"/>
              <w:rPr>
                <w:color w:val="000000"/>
                <w:position w:val="2"/>
                <w:sz w:val="20"/>
                <w:szCs w:val="26"/>
              </w:rPr>
            </w:pPr>
            <w:r w:rsidRPr="00EC087D">
              <w:rPr>
                <w:color w:val="000000" w:themeColor="text1"/>
                <w:position w:val="2"/>
                <w:sz w:val="20"/>
                <w:szCs w:val="26"/>
              </w:rPr>
              <w:t>30 742</w:t>
            </w:r>
          </w:p>
        </w:tc>
        <w:tc>
          <w:tcPr>
            <w:tcW w:w="346" w:type="pct"/>
          </w:tcPr>
          <w:p w:rsidR="0076174C" w:rsidRPr="00EC087D" w:rsidRDefault="0076174C" w:rsidP="00EC0D97">
            <w:pPr>
              <w:spacing w:before="60" w:after="60" w:line="320" w:lineRule="exact"/>
              <w:jc w:val="center"/>
              <w:rPr>
                <w:position w:val="2"/>
                <w:rtl/>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lang w:bidi="ar-EG"/>
              </w:rPr>
            </w:pPr>
            <w:r w:rsidRPr="00EC087D">
              <w:rPr>
                <w:rFonts w:eastAsiaTheme="minorHAnsi" w:hint="cs"/>
                <w:spacing w:val="-4"/>
                <w:position w:val="2"/>
                <w:sz w:val="20"/>
                <w:szCs w:val="26"/>
                <w:rtl/>
              </w:rPr>
              <w:t xml:space="preserve">شركة </w:t>
            </w:r>
            <w:r w:rsidRPr="00EC087D">
              <w:rPr>
                <w:position w:val="2"/>
                <w:sz w:val="20"/>
              </w:rPr>
              <w:t xml:space="preserve"> Euroconsult</w:t>
            </w:r>
            <w:r w:rsidRPr="00EC087D">
              <w:rPr>
                <w:position w:val="2"/>
                <w:sz w:val="20"/>
              </w:rPr>
              <w:br/>
              <w:t>(http://www.euroconsult-ec.com)</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position w:val="2"/>
                <w:sz w:val="20"/>
                <w:szCs w:val="26"/>
                <w:rtl/>
                <w:lang w:bidi="ar-EG"/>
              </w:rPr>
            </w:pPr>
            <w:r w:rsidRPr="00EC087D">
              <w:rPr>
                <w:rFonts w:hint="cs"/>
                <w:position w:val="2"/>
                <w:sz w:val="20"/>
                <w:szCs w:val="26"/>
                <w:rtl/>
              </w:rPr>
              <w:t xml:space="preserve">السعة المقابلة </w:t>
            </w:r>
            <w:r w:rsidRPr="00EC087D">
              <w:rPr>
                <w:position w:val="2"/>
                <w:sz w:val="20"/>
                <w:szCs w:val="26"/>
              </w:rPr>
              <w:t>(</w:t>
            </w:r>
            <w:r w:rsidRPr="00EC087D">
              <w:rPr>
                <w:position w:val="2"/>
                <w:sz w:val="20"/>
                <w:szCs w:val="26"/>
                <w:lang w:bidi="ar-SY"/>
              </w:rPr>
              <w:t>Tbit/s)</w:t>
            </w:r>
          </w:p>
        </w:tc>
        <w:tc>
          <w:tcPr>
            <w:tcW w:w="271" w:type="pct"/>
          </w:tcPr>
          <w:p w:rsidR="0076174C" w:rsidRPr="00EC087D" w:rsidRDefault="0076174C" w:rsidP="00EC0D97">
            <w:pPr>
              <w:spacing w:before="60" w:after="60" w:line="320" w:lineRule="exact"/>
              <w:jc w:val="center"/>
              <w:rPr>
                <w:color w:val="000000"/>
                <w:position w:val="2"/>
                <w:sz w:val="20"/>
                <w:szCs w:val="26"/>
                <w:rtl/>
                <w:lang w:bidi="ar-EG"/>
              </w:rPr>
            </w:pPr>
            <w:r w:rsidRPr="00EC087D">
              <w:rPr>
                <w:color w:val="000000"/>
                <w:position w:val="2"/>
                <w:sz w:val="20"/>
                <w:szCs w:val="26"/>
                <w:lang w:bidi="ar-EG"/>
              </w:rPr>
              <w:t>1,095</w:t>
            </w:r>
          </w:p>
        </w:tc>
        <w:tc>
          <w:tcPr>
            <w:tcW w:w="271" w:type="pct"/>
          </w:tcPr>
          <w:p w:rsidR="0076174C" w:rsidRPr="00EC087D" w:rsidRDefault="0076174C" w:rsidP="00EC0D97">
            <w:pPr>
              <w:spacing w:before="60" w:after="60" w:line="320" w:lineRule="exact"/>
              <w:jc w:val="center"/>
              <w:rPr>
                <w:color w:val="000000"/>
                <w:position w:val="2"/>
                <w:sz w:val="20"/>
                <w:szCs w:val="26"/>
                <w:rtl/>
                <w:lang w:bidi="ar-EG"/>
              </w:rPr>
            </w:pPr>
            <w:r w:rsidRPr="00EC087D">
              <w:rPr>
                <w:color w:val="000000"/>
                <w:position w:val="2"/>
                <w:sz w:val="20"/>
                <w:szCs w:val="26"/>
              </w:rPr>
              <w:t>1,269</w:t>
            </w:r>
          </w:p>
        </w:tc>
        <w:tc>
          <w:tcPr>
            <w:tcW w:w="349" w:type="pct"/>
          </w:tcPr>
          <w:p w:rsidR="0076174C" w:rsidRPr="00EC087D" w:rsidRDefault="0076174C" w:rsidP="00EC0D97">
            <w:pPr>
              <w:spacing w:before="60" w:after="60" w:line="320" w:lineRule="exact"/>
              <w:jc w:val="center"/>
              <w:rPr>
                <w:color w:val="000000"/>
                <w:position w:val="2"/>
                <w:sz w:val="20"/>
                <w:szCs w:val="26"/>
                <w:rtl/>
                <w:lang w:bidi="ar-EG"/>
              </w:rPr>
            </w:pPr>
            <w:r w:rsidRPr="00EC087D">
              <w:rPr>
                <w:color w:val="000000" w:themeColor="text1"/>
                <w:position w:val="2"/>
                <w:sz w:val="20"/>
                <w:szCs w:val="26"/>
              </w:rPr>
              <w:t>1,491</w:t>
            </w:r>
          </w:p>
        </w:tc>
        <w:tc>
          <w:tcPr>
            <w:tcW w:w="350" w:type="pct"/>
          </w:tcPr>
          <w:p w:rsidR="0076174C" w:rsidRPr="00EC087D" w:rsidRDefault="0076174C" w:rsidP="00EC0D97">
            <w:pPr>
              <w:spacing w:before="60" w:after="60" w:line="320" w:lineRule="exact"/>
              <w:jc w:val="center"/>
              <w:rPr>
                <w:color w:val="000000" w:themeColor="text1"/>
                <w:position w:val="2"/>
                <w:sz w:val="20"/>
                <w:szCs w:val="26"/>
                <w:rtl/>
                <w:lang w:bidi="ar-EG"/>
              </w:rPr>
            </w:pPr>
            <w:r w:rsidRPr="00EC087D">
              <w:rPr>
                <w:color w:val="000000" w:themeColor="text1"/>
                <w:position w:val="2"/>
                <w:sz w:val="20"/>
                <w:szCs w:val="26"/>
              </w:rPr>
              <w:t>1,978</w:t>
            </w:r>
          </w:p>
        </w:tc>
        <w:tc>
          <w:tcPr>
            <w:tcW w:w="344" w:type="pct"/>
          </w:tcPr>
          <w:p w:rsidR="0076174C" w:rsidRPr="00EC087D" w:rsidRDefault="0076174C" w:rsidP="00EC0D97">
            <w:pPr>
              <w:spacing w:before="60" w:after="60" w:line="320" w:lineRule="exact"/>
              <w:jc w:val="center"/>
              <w:rPr>
                <w:sz w:val="20"/>
                <w:szCs w:val="26"/>
              </w:rPr>
            </w:pPr>
            <w:r w:rsidRPr="00EC087D">
              <w:rPr>
                <w:color w:val="000000" w:themeColor="text1"/>
                <w:position w:val="2"/>
                <w:sz w:val="20"/>
                <w:szCs w:val="26"/>
              </w:rPr>
              <w:t>2,581</w:t>
            </w:r>
          </w:p>
        </w:tc>
        <w:tc>
          <w:tcPr>
            <w:tcW w:w="346" w:type="pct"/>
          </w:tcPr>
          <w:p w:rsidR="0076174C" w:rsidRPr="00EC087D" w:rsidRDefault="0076174C" w:rsidP="00EC0D97">
            <w:pPr>
              <w:spacing w:before="60" w:after="60" w:line="320" w:lineRule="exact"/>
              <w:jc w:val="center"/>
              <w:rPr>
                <w:position w:val="2"/>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rFonts w:eastAsiaTheme="minorHAnsi" w:hint="cs"/>
                <w:spacing w:val="-4"/>
                <w:position w:val="2"/>
                <w:sz w:val="20"/>
                <w:szCs w:val="26"/>
                <w:rtl/>
              </w:rPr>
              <w:t xml:space="preserve">شركة </w:t>
            </w:r>
            <w:r w:rsidRPr="00EC087D">
              <w:rPr>
                <w:position w:val="2"/>
                <w:sz w:val="20"/>
              </w:rPr>
              <w:t xml:space="preserve"> Euroconsult</w:t>
            </w:r>
            <w:r w:rsidRPr="00EC087D">
              <w:rPr>
                <w:position w:val="2"/>
                <w:sz w:val="20"/>
              </w:rPr>
              <w:br/>
              <w:t>(http://www.euroconsult-ec.com)</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spacing w:val="-6"/>
                <w:position w:val="2"/>
                <w:sz w:val="20"/>
                <w:szCs w:val="26"/>
                <w:rtl/>
              </w:rPr>
            </w:pPr>
            <w:r w:rsidRPr="00EC087D">
              <w:rPr>
                <w:rFonts w:hint="cs"/>
                <w:spacing w:val="-6"/>
                <w:position w:val="2"/>
                <w:sz w:val="20"/>
                <w:szCs w:val="26"/>
                <w:rtl/>
              </w:rPr>
              <w:t>عدد المطاريف ذات الفتحات الصغيرة جداً</w:t>
            </w:r>
            <w:r w:rsidRPr="00EC087D">
              <w:rPr>
                <w:rFonts w:hint="eastAsia"/>
                <w:spacing w:val="-6"/>
                <w:position w:val="2"/>
                <w:sz w:val="20"/>
                <w:szCs w:val="26"/>
                <w:rtl/>
              </w:rPr>
              <w:t> </w:t>
            </w:r>
            <w:r w:rsidRPr="00EC087D">
              <w:rPr>
                <w:spacing w:val="-6"/>
                <w:position w:val="2"/>
                <w:sz w:val="20"/>
                <w:szCs w:val="26"/>
                <w:lang w:bidi="ar-SY"/>
              </w:rPr>
              <w:t>(VSAT)</w:t>
            </w:r>
            <w:r w:rsidRPr="00EC087D">
              <w:rPr>
                <w:rFonts w:hint="cs"/>
                <w:spacing w:val="-6"/>
                <w:position w:val="2"/>
                <w:sz w:val="20"/>
                <w:szCs w:val="26"/>
                <w:rtl/>
              </w:rPr>
              <w:t xml:space="preserve"> (بالملايين)</w:t>
            </w:r>
          </w:p>
        </w:tc>
        <w:tc>
          <w:tcPr>
            <w:tcW w:w="271" w:type="pct"/>
          </w:tcPr>
          <w:p w:rsidR="0076174C" w:rsidRPr="00EC087D" w:rsidRDefault="0076174C" w:rsidP="00EC0D97">
            <w:pPr>
              <w:spacing w:before="60" w:after="60" w:line="320" w:lineRule="exact"/>
              <w:jc w:val="center"/>
              <w:rPr>
                <w:color w:val="000000" w:themeColor="text1"/>
                <w:position w:val="2"/>
                <w:sz w:val="20"/>
                <w:szCs w:val="26"/>
                <w:rtl/>
                <w:lang w:bidi="ar-EG"/>
              </w:rPr>
            </w:pPr>
            <w:r w:rsidRPr="00EC087D">
              <w:rPr>
                <w:color w:val="000000" w:themeColor="text1"/>
                <w:position w:val="2"/>
                <w:sz w:val="20"/>
                <w:szCs w:val="26"/>
                <w:lang w:bidi="ar-EG"/>
              </w:rPr>
              <w:t>3,786</w:t>
            </w:r>
          </w:p>
        </w:tc>
        <w:tc>
          <w:tcPr>
            <w:tcW w:w="271" w:type="pct"/>
          </w:tcPr>
          <w:p w:rsidR="0076174C" w:rsidRPr="00EC087D" w:rsidRDefault="0076174C" w:rsidP="00EC0D97">
            <w:pPr>
              <w:spacing w:before="60" w:after="60" w:line="320" w:lineRule="exact"/>
              <w:jc w:val="center"/>
              <w:rPr>
                <w:color w:val="000000" w:themeColor="text1"/>
                <w:position w:val="2"/>
                <w:sz w:val="20"/>
                <w:szCs w:val="26"/>
                <w:rtl/>
                <w:lang w:bidi="ar-EG"/>
              </w:rPr>
            </w:pPr>
            <w:r w:rsidRPr="00EC087D">
              <w:rPr>
                <w:color w:val="000000" w:themeColor="text1"/>
                <w:position w:val="2"/>
                <w:sz w:val="20"/>
                <w:szCs w:val="26"/>
              </w:rPr>
              <w:t>3,891</w:t>
            </w:r>
          </w:p>
        </w:tc>
        <w:tc>
          <w:tcPr>
            <w:tcW w:w="349" w:type="pct"/>
          </w:tcPr>
          <w:p w:rsidR="0076174C" w:rsidRPr="00EC087D" w:rsidRDefault="0076174C" w:rsidP="00EC0D97">
            <w:pPr>
              <w:spacing w:before="60" w:after="60" w:line="320" w:lineRule="exact"/>
              <w:jc w:val="center"/>
              <w:rPr>
                <w:color w:val="000000" w:themeColor="text1"/>
                <w:position w:val="2"/>
                <w:sz w:val="20"/>
                <w:szCs w:val="26"/>
                <w:rtl/>
                <w:lang w:bidi="ar-EG"/>
              </w:rPr>
            </w:pPr>
            <w:r w:rsidRPr="00EC087D">
              <w:rPr>
                <w:color w:val="000000" w:themeColor="text1"/>
                <w:position w:val="2"/>
                <w:sz w:val="20"/>
                <w:szCs w:val="26"/>
              </w:rPr>
              <w:t>3,838</w:t>
            </w:r>
          </w:p>
        </w:tc>
        <w:tc>
          <w:tcPr>
            <w:tcW w:w="350" w:type="pct"/>
          </w:tcPr>
          <w:p w:rsidR="0076174C" w:rsidRPr="00EC087D" w:rsidRDefault="0076174C" w:rsidP="00EC0D97">
            <w:pPr>
              <w:spacing w:before="60" w:after="60" w:line="320" w:lineRule="exact"/>
              <w:jc w:val="center"/>
              <w:rPr>
                <w:color w:val="000000" w:themeColor="text1"/>
                <w:position w:val="2"/>
                <w:sz w:val="20"/>
                <w:szCs w:val="26"/>
                <w:rtl/>
                <w:lang w:bidi="ar-EG"/>
              </w:rPr>
            </w:pPr>
            <w:r w:rsidRPr="00EC087D">
              <w:rPr>
                <w:color w:val="000000" w:themeColor="text1"/>
                <w:position w:val="2"/>
                <w:sz w:val="20"/>
                <w:szCs w:val="26"/>
              </w:rPr>
              <w:t>3,972</w:t>
            </w:r>
          </w:p>
        </w:tc>
        <w:tc>
          <w:tcPr>
            <w:tcW w:w="344" w:type="pct"/>
          </w:tcPr>
          <w:p w:rsidR="0076174C" w:rsidRPr="00EC087D" w:rsidRDefault="0076174C" w:rsidP="00EC0D97">
            <w:pPr>
              <w:spacing w:before="60" w:after="60" w:line="320" w:lineRule="exact"/>
              <w:jc w:val="center"/>
              <w:rPr>
                <w:color w:val="000000" w:themeColor="text1"/>
                <w:position w:val="2"/>
                <w:sz w:val="20"/>
                <w:szCs w:val="26"/>
              </w:rPr>
            </w:pPr>
            <w:r w:rsidRPr="00EC087D">
              <w:rPr>
                <w:color w:val="000000" w:themeColor="text1"/>
                <w:position w:val="2"/>
                <w:sz w:val="20"/>
                <w:szCs w:val="26"/>
              </w:rPr>
              <w:t>4,082</w:t>
            </w:r>
          </w:p>
        </w:tc>
        <w:tc>
          <w:tcPr>
            <w:tcW w:w="346" w:type="pct"/>
          </w:tcPr>
          <w:p w:rsidR="0076174C" w:rsidRPr="00EC087D" w:rsidRDefault="0076174C" w:rsidP="00EC0D97">
            <w:pPr>
              <w:spacing w:before="60" w:after="60" w:line="320" w:lineRule="exact"/>
              <w:jc w:val="center"/>
              <w:rPr>
                <w:position w:val="2"/>
              </w:rPr>
            </w:pPr>
            <w:r w:rsidRPr="00EC087D">
              <w:rPr>
                <w:position w:val="2"/>
                <w:sz w:val="20"/>
                <w:szCs w:val="26"/>
                <w:lang w:bidi="ar-EG"/>
              </w:rPr>
              <w:t>4,35</w:t>
            </w: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lang w:bidi="ar-EG"/>
              </w:rPr>
            </w:pPr>
            <w:r w:rsidRPr="00EC087D">
              <w:rPr>
                <w:color w:val="000000"/>
                <w:position w:val="2"/>
                <w:sz w:val="20"/>
                <w:szCs w:val="26"/>
                <w:rtl/>
              </w:rPr>
              <w:t>المنتدى العالمي للمطاريف ذات الفتحة الصغيرة جداً</w:t>
            </w:r>
            <w:r w:rsidRPr="00EC087D">
              <w:rPr>
                <w:color w:val="000000"/>
                <w:position w:val="2"/>
                <w:sz w:val="20"/>
                <w:szCs w:val="26"/>
              </w:rPr>
              <w:br/>
              <w:t>(</w:t>
            </w:r>
            <w:hyperlink r:id="rId29" w:history="1">
              <w:r w:rsidRPr="00EC087D">
                <w:rPr>
                  <w:rStyle w:val="Hyperlink"/>
                  <w:rFonts w:ascii="Calibri" w:hAnsi="Calibri"/>
                  <w:position w:val="2"/>
                  <w:sz w:val="20"/>
                  <w:szCs w:val="26"/>
                </w:rPr>
                <w:t>https://gvf.org</w:t>
              </w:r>
            </w:hyperlink>
            <w:r w:rsidRPr="00EC087D">
              <w:rPr>
                <w:color w:val="000000"/>
                <w:position w:val="2"/>
                <w:sz w:val="20"/>
                <w:szCs w:val="26"/>
              </w:rPr>
              <w:t>)</w:t>
            </w:r>
            <w:r w:rsidRPr="00EC087D">
              <w:rPr>
                <w:rFonts w:hint="cs"/>
                <w:color w:val="000000"/>
                <w:position w:val="2"/>
                <w:sz w:val="20"/>
                <w:szCs w:val="26"/>
                <w:rtl/>
                <w:lang w:bidi="ar-EG"/>
              </w:rPr>
              <w:t xml:space="preserve"> </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position w:val="2"/>
                <w:sz w:val="20"/>
                <w:szCs w:val="26"/>
                <w:rtl/>
              </w:rPr>
            </w:pPr>
            <w:r w:rsidRPr="00EC087D">
              <w:rPr>
                <w:rFonts w:hint="cs"/>
                <w:position w:val="2"/>
                <w:sz w:val="20"/>
                <w:szCs w:val="26"/>
                <w:rtl/>
              </w:rPr>
              <w:t xml:space="preserve">عدد </w:t>
            </w:r>
            <w:r w:rsidRPr="00EC087D">
              <w:rPr>
                <w:position w:val="2"/>
                <w:sz w:val="20"/>
                <w:szCs w:val="26"/>
                <w:rtl/>
              </w:rPr>
              <w:t>مستقبِلات البث المباشر إلى المن‍زل</w:t>
            </w:r>
            <w:r w:rsidRPr="00EC087D">
              <w:rPr>
                <w:rFonts w:hint="eastAsia"/>
                <w:position w:val="2"/>
                <w:sz w:val="20"/>
                <w:szCs w:val="26"/>
                <w:rtl/>
              </w:rPr>
              <w:t> </w:t>
            </w:r>
            <w:r w:rsidRPr="00EC087D">
              <w:rPr>
                <w:position w:val="2"/>
                <w:sz w:val="20"/>
                <w:szCs w:val="26"/>
                <w:lang w:bidi="ar-SY"/>
              </w:rPr>
              <w:t>(DTH)</w:t>
            </w:r>
            <w:r w:rsidRPr="00EC087D">
              <w:rPr>
                <w:rFonts w:hint="cs"/>
                <w:position w:val="2"/>
                <w:sz w:val="20"/>
                <w:szCs w:val="26"/>
                <w:rtl/>
                <w:lang w:bidi="ar-SY"/>
              </w:rPr>
              <w:t xml:space="preserve"> </w:t>
            </w:r>
            <w:r w:rsidRPr="00EC087D">
              <w:rPr>
                <w:rFonts w:hint="cs"/>
                <w:position w:val="2"/>
                <w:sz w:val="20"/>
                <w:szCs w:val="26"/>
                <w:rtl/>
              </w:rPr>
              <w:t>(بالملايين)</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359,2</w:t>
            </w:r>
          </w:p>
        </w:tc>
        <w:tc>
          <w:tcPr>
            <w:tcW w:w="271" w:type="pct"/>
          </w:tcPr>
          <w:p w:rsidR="0076174C" w:rsidRPr="00EC087D" w:rsidRDefault="0076174C" w:rsidP="00EC0D97">
            <w:pPr>
              <w:tabs>
                <w:tab w:val="center" w:pos="277"/>
              </w:tabs>
              <w:spacing w:before="60" w:after="60" w:line="320" w:lineRule="exact"/>
              <w:rPr>
                <w:position w:val="2"/>
                <w:sz w:val="20"/>
                <w:szCs w:val="26"/>
              </w:rPr>
            </w:pPr>
            <w:r w:rsidRPr="00EC087D">
              <w:rPr>
                <w:position w:val="2"/>
                <w:sz w:val="20"/>
                <w:szCs w:val="26"/>
              </w:rPr>
              <w:t>407,9</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411,1</w:t>
            </w:r>
          </w:p>
        </w:tc>
        <w:tc>
          <w:tcPr>
            <w:tcW w:w="350"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416</w:t>
            </w: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424</w:t>
            </w:r>
          </w:p>
        </w:tc>
        <w:tc>
          <w:tcPr>
            <w:tcW w:w="346"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439</w:t>
            </w: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color w:val="000000"/>
                <w:position w:val="2"/>
                <w:sz w:val="20"/>
                <w:szCs w:val="26"/>
                <w:rtl/>
              </w:rPr>
              <w:t xml:space="preserve">تقرير كتيب البيانات العالمية المتعلقة بالتلفزيون الرقمي، </w:t>
            </w:r>
            <w:r w:rsidRPr="00EC087D">
              <w:rPr>
                <w:rFonts w:hint="cs"/>
                <w:color w:val="000000"/>
                <w:position w:val="2"/>
                <w:sz w:val="20"/>
                <w:szCs w:val="26"/>
                <w:rtl/>
              </w:rPr>
              <w:t>يوليو </w:t>
            </w:r>
            <w:r w:rsidRPr="00EC087D">
              <w:rPr>
                <w:color w:val="000000"/>
                <w:position w:val="2"/>
                <w:sz w:val="20"/>
                <w:szCs w:val="26"/>
              </w:rPr>
              <w:t>2017</w:t>
            </w:r>
            <w:r w:rsidRPr="00EC087D">
              <w:rPr>
                <w:color w:val="000000"/>
                <w:position w:val="2"/>
                <w:sz w:val="20"/>
                <w:szCs w:val="26"/>
                <w:rtl/>
              </w:rPr>
              <w:t>؛ وتقرير كتيب بيانات الشركة المحدودة للأبحاث المتعلقة بالتلفزيون الرقمي</w:t>
            </w:r>
          </w:p>
        </w:tc>
      </w:tr>
      <w:tr w:rsidR="0076174C" w:rsidRPr="00EC087D" w:rsidTr="00EC0D97">
        <w:trPr>
          <w:cantSplit/>
        </w:trPr>
        <w:tc>
          <w:tcPr>
            <w:tcW w:w="682" w:type="pct"/>
            <w:vMerge w:val="restart"/>
          </w:tcPr>
          <w:p w:rsidR="0076174C" w:rsidRPr="00EC087D" w:rsidRDefault="0076174C" w:rsidP="00EC0D97">
            <w:pPr>
              <w:spacing w:before="60" w:after="60" w:line="320" w:lineRule="exact"/>
              <w:jc w:val="left"/>
              <w:rPr>
                <w:rFonts w:eastAsia="Calibri"/>
                <w:b/>
                <w:bCs/>
                <w:position w:val="2"/>
                <w:sz w:val="20"/>
                <w:szCs w:val="26"/>
              </w:rPr>
            </w:pPr>
            <w:r w:rsidRPr="00EC087D">
              <w:rPr>
                <w:rFonts w:eastAsia="Calibri"/>
                <w:b/>
                <w:bCs/>
                <w:color w:val="5B9BD5"/>
                <w:position w:val="2"/>
                <w:sz w:val="20"/>
                <w:szCs w:val="26"/>
              </w:rPr>
              <w:t>6-2.R</w:t>
            </w:r>
            <w:r w:rsidRPr="00EC087D">
              <w:rPr>
                <w:rFonts w:hint="cs"/>
                <w:position w:val="2"/>
                <w:sz w:val="20"/>
                <w:szCs w:val="26"/>
                <w:rtl/>
              </w:rPr>
              <w:t>:</w:t>
            </w:r>
            <w:r w:rsidRPr="00EC087D">
              <w:rPr>
                <w:position w:val="2"/>
                <w:sz w:val="20"/>
                <w:szCs w:val="26"/>
                <w:lang w:bidi="ar-SY"/>
              </w:rPr>
              <w:t xml:space="preserve"> </w:t>
            </w:r>
            <w:r w:rsidRPr="00EC087D">
              <w:rPr>
                <w:rFonts w:hint="cs"/>
                <w:position w:val="2"/>
                <w:sz w:val="20"/>
                <w:szCs w:val="26"/>
                <w:rtl/>
              </w:rPr>
              <w:t>زيادة عدد الأجهزة المزودة بإمكانية استقبال إشارات خدمة الملاحة الراديوية الساتلية</w:t>
            </w:r>
          </w:p>
        </w:tc>
        <w:tc>
          <w:tcPr>
            <w:tcW w:w="1061" w:type="pct"/>
          </w:tcPr>
          <w:p w:rsidR="0076174C" w:rsidRPr="00EC087D" w:rsidRDefault="0076174C" w:rsidP="00EC0D97">
            <w:pPr>
              <w:spacing w:before="60" w:after="60" w:line="320" w:lineRule="exact"/>
              <w:jc w:val="left"/>
              <w:rPr>
                <w:position w:val="2"/>
                <w:sz w:val="20"/>
                <w:szCs w:val="26"/>
                <w:rtl/>
              </w:rPr>
            </w:pPr>
            <w:r w:rsidRPr="00EC087D">
              <w:rPr>
                <w:rFonts w:hint="cs"/>
                <w:position w:val="2"/>
                <w:sz w:val="20"/>
                <w:szCs w:val="26"/>
                <w:rtl/>
              </w:rPr>
              <w:t>عدد الكوكبات/السواتل العاملة المزودة ب</w:t>
            </w:r>
            <w:r w:rsidRPr="00EC087D">
              <w:rPr>
                <w:position w:val="2"/>
                <w:sz w:val="20"/>
                <w:szCs w:val="26"/>
                <w:rtl/>
              </w:rPr>
              <w:t>النظام العالمي للملاحة الساتلية</w:t>
            </w:r>
            <w:r w:rsidRPr="00EC087D">
              <w:rPr>
                <w:rFonts w:hint="cs"/>
                <w:position w:val="2"/>
                <w:sz w:val="20"/>
                <w:szCs w:val="26"/>
                <w:rtl/>
              </w:rPr>
              <w:t xml:space="preserve"> </w:t>
            </w:r>
            <w:r w:rsidRPr="00EC087D">
              <w:rPr>
                <w:position w:val="2"/>
                <w:sz w:val="20"/>
                <w:szCs w:val="26"/>
                <w:lang w:bidi="ar-SY"/>
              </w:rPr>
              <w:t>(GNSS)</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48/2</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75/4</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90/5</w:t>
            </w:r>
          </w:p>
        </w:tc>
        <w:tc>
          <w:tcPr>
            <w:tcW w:w="350" w:type="pct"/>
          </w:tcPr>
          <w:p w:rsidR="0076174C" w:rsidRPr="00EC087D" w:rsidRDefault="0076174C" w:rsidP="00EC0D97">
            <w:pPr>
              <w:spacing w:before="60" w:after="60" w:line="320" w:lineRule="exact"/>
              <w:jc w:val="center"/>
              <w:rPr>
                <w:position w:val="2"/>
                <w:sz w:val="20"/>
                <w:szCs w:val="26"/>
              </w:rPr>
            </w:pP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137/6</w:t>
            </w:r>
          </w:p>
        </w:tc>
        <w:tc>
          <w:tcPr>
            <w:tcW w:w="346"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144/6</w:t>
            </w: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color w:val="000000"/>
                <w:position w:val="2"/>
                <w:sz w:val="20"/>
                <w:szCs w:val="26"/>
                <w:rtl/>
              </w:rPr>
              <w:t>مكتب الاتصالات الراديوية/</w:t>
            </w:r>
            <w:r w:rsidRPr="00EC087D">
              <w:rPr>
                <w:color w:val="000000"/>
                <w:position w:val="2"/>
                <w:sz w:val="20"/>
                <w:szCs w:val="26"/>
                <w:rtl/>
              </w:rPr>
              <w:br/>
              <w:t>السجل الأساسي الدولي للترددات</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spacing w:val="-4"/>
                <w:position w:val="2"/>
                <w:sz w:val="20"/>
                <w:szCs w:val="26"/>
                <w:rtl/>
              </w:rPr>
            </w:pPr>
            <w:r w:rsidRPr="00EC087D">
              <w:rPr>
                <w:rFonts w:hint="cs"/>
                <w:spacing w:val="-4"/>
                <w:position w:val="2"/>
                <w:sz w:val="20"/>
                <w:szCs w:val="26"/>
                <w:rtl/>
              </w:rPr>
              <w:t>عدد الأجهزة المزودة بمستقبل مدمج مزود بالنظام العالمي للملاحة الساتلية (بالمليارات)</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3,6</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4,2</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5,0</w:t>
            </w:r>
          </w:p>
        </w:tc>
        <w:tc>
          <w:tcPr>
            <w:tcW w:w="350"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*5,8</w:t>
            </w: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*6,5</w:t>
            </w:r>
          </w:p>
        </w:tc>
        <w:tc>
          <w:tcPr>
            <w:tcW w:w="346" w:type="pct"/>
          </w:tcPr>
          <w:p w:rsidR="0076174C" w:rsidRPr="00EC087D" w:rsidRDefault="0076174C" w:rsidP="00EC0D97">
            <w:pPr>
              <w:spacing w:before="60" w:after="60" w:line="320" w:lineRule="exact"/>
              <w:jc w:val="center"/>
              <w:rPr>
                <w:position w:val="2"/>
                <w:sz w:val="20"/>
                <w:szCs w:val="26"/>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color w:val="000000"/>
                <w:position w:val="2"/>
                <w:sz w:val="26"/>
                <w:szCs w:val="26"/>
                <w:rtl/>
              </w:rPr>
              <w:t>الوكالة الأوروبية للنظام العالمي للملاحة الساتلية</w:t>
            </w:r>
            <w:r w:rsidRPr="00EC087D">
              <w:rPr>
                <w:color w:val="000000"/>
                <w:position w:val="2"/>
                <w:sz w:val="26"/>
                <w:szCs w:val="26"/>
              </w:rPr>
              <w:br/>
            </w:r>
            <w:r w:rsidRPr="00EC087D">
              <w:rPr>
                <w:color w:val="000000" w:themeColor="text1"/>
                <w:position w:val="2"/>
                <w:sz w:val="20"/>
              </w:rPr>
              <w:t>(https://www.gsa.europa.eu)</w:t>
            </w:r>
          </w:p>
        </w:tc>
      </w:tr>
      <w:tr w:rsidR="0076174C" w:rsidRPr="00EC087D" w:rsidTr="00EC0D97">
        <w:trPr>
          <w:cantSplit/>
        </w:trPr>
        <w:tc>
          <w:tcPr>
            <w:tcW w:w="682" w:type="pct"/>
            <w:vMerge w:val="restart"/>
          </w:tcPr>
          <w:p w:rsidR="0076174C" w:rsidRPr="00EC087D" w:rsidRDefault="0076174C" w:rsidP="00EC0D97">
            <w:pPr>
              <w:spacing w:before="60" w:after="60" w:line="320" w:lineRule="exact"/>
              <w:jc w:val="left"/>
              <w:rPr>
                <w:rFonts w:eastAsia="Calibri"/>
                <w:b/>
                <w:bCs/>
                <w:position w:val="2"/>
                <w:sz w:val="20"/>
                <w:szCs w:val="26"/>
              </w:rPr>
            </w:pPr>
            <w:r w:rsidRPr="00EC087D">
              <w:rPr>
                <w:rFonts w:eastAsia="Calibri"/>
                <w:b/>
                <w:bCs/>
                <w:color w:val="5B9BD5"/>
                <w:position w:val="2"/>
                <w:sz w:val="20"/>
                <w:szCs w:val="26"/>
              </w:rPr>
              <w:t>7-2.R</w:t>
            </w:r>
            <w:r w:rsidRPr="00EC087D">
              <w:rPr>
                <w:rFonts w:hint="cs"/>
                <w:position w:val="2"/>
                <w:sz w:val="20"/>
                <w:szCs w:val="26"/>
                <w:rtl/>
              </w:rPr>
              <w:t>:</w:t>
            </w:r>
            <w:r w:rsidRPr="00EC087D">
              <w:rPr>
                <w:position w:val="2"/>
                <w:sz w:val="20"/>
                <w:szCs w:val="26"/>
                <w:lang w:bidi="ar-SY"/>
              </w:rPr>
              <w:t xml:space="preserve"> </w:t>
            </w:r>
            <w:r w:rsidRPr="00EC087D">
              <w:rPr>
                <w:rFonts w:hint="cs"/>
                <w:position w:val="2"/>
                <w:sz w:val="20"/>
                <w:szCs w:val="26"/>
                <w:rtl/>
                <w:lang w:bidi="ar-SY"/>
              </w:rPr>
              <w:t xml:space="preserve">زيادة </w:t>
            </w:r>
            <w:r w:rsidRPr="00EC087D">
              <w:rPr>
                <w:rFonts w:hint="cs"/>
                <w:position w:val="2"/>
                <w:sz w:val="20"/>
                <w:szCs w:val="26"/>
                <w:rtl/>
              </w:rPr>
              <w:t xml:space="preserve">عدد سواتل استكشاف الأرض العاملة </w:t>
            </w:r>
            <w:r w:rsidRPr="00EC087D">
              <w:rPr>
                <w:rFonts w:hint="cs"/>
                <w:position w:val="2"/>
                <w:sz w:val="20"/>
                <w:szCs w:val="26"/>
                <w:rtl/>
              </w:rPr>
              <w:lastRenderedPageBreak/>
              <w:t>والكمية المقابلة من الصور المرسلة واستبانتها وحجم البيانات التي يتم تن‍زيلها</w:t>
            </w:r>
            <w:r w:rsidRPr="00EC087D">
              <w:rPr>
                <w:rFonts w:hint="eastAsia"/>
                <w:position w:val="2"/>
                <w:sz w:val="20"/>
                <w:szCs w:val="26"/>
                <w:rtl/>
              </w:rPr>
              <w:t> </w:t>
            </w:r>
            <w:r w:rsidRPr="00EC087D">
              <w:rPr>
                <w:position w:val="2"/>
                <w:sz w:val="20"/>
                <w:szCs w:val="26"/>
                <w:lang w:bidi="ar-SY"/>
              </w:rPr>
              <w:t>(Tbytes)</w:t>
            </w:r>
          </w:p>
        </w:tc>
        <w:tc>
          <w:tcPr>
            <w:tcW w:w="1061" w:type="pct"/>
          </w:tcPr>
          <w:p w:rsidR="0076174C" w:rsidRPr="00EC087D" w:rsidRDefault="0076174C" w:rsidP="00EC0D97">
            <w:pPr>
              <w:spacing w:before="60" w:after="60" w:line="320" w:lineRule="exact"/>
              <w:jc w:val="left"/>
              <w:rPr>
                <w:position w:val="2"/>
                <w:sz w:val="20"/>
                <w:szCs w:val="26"/>
                <w:lang w:bidi="ar-SY"/>
              </w:rPr>
            </w:pPr>
            <w:r w:rsidRPr="00EC087D">
              <w:rPr>
                <w:rFonts w:hint="cs"/>
                <w:position w:val="2"/>
                <w:sz w:val="20"/>
                <w:szCs w:val="26"/>
                <w:rtl/>
              </w:rPr>
              <w:lastRenderedPageBreak/>
              <w:t xml:space="preserve">عدد السواتل الخاصة باستشعار الأرض </w:t>
            </w:r>
            <w:r w:rsidRPr="00EC087D">
              <w:rPr>
                <w:position w:val="2"/>
                <w:sz w:val="20"/>
                <w:szCs w:val="26"/>
                <w:rtl/>
                <w:lang w:bidi="ar-EG"/>
              </w:rPr>
              <w:br/>
            </w:r>
            <w:r w:rsidRPr="00EC087D">
              <w:rPr>
                <w:rFonts w:hint="cs"/>
                <w:position w:val="2"/>
                <w:sz w:val="20"/>
                <w:szCs w:val="26"/>
                <w:rtl/>
              </w:rPr>
              <w:t>عن بُعد</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180</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215</w:t>
            </w:r>
          </w:p>
        </w:tc>
        <w:tc>
          <w:tcPr>
            <w:tcW w:w="349"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219</w:t>
            </w:r>
          </w:p>
        </w:tc>
        <w:tc>
          <w:tcPr>
            <w:tcW w:w="350" w:type="pct"/>
          </w:tcPr>
          <w:p w:rsidR="0076174C" w:rsidRPr="00EC087D" w:rsidRDefault="0076174C" w:rsidP="00EC0D97">
            <w:pPr>
              <w:spacing w:before="60" w:after="60" w:line="320" w:lineRule="exact"/>
              <w:jc w:val="center"/>
              <w:rPr>
                <w:position w:val="2"/>
                <w:sz w:val="20"/>
                <w:szCs w:val="26"/>
              </w:rPr>
            </w:pPr>
          </w:p>
        </w:tc>
        <w:tc>
          <w:tcPr>
            <w:tcW w:w="344"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256</w:t>
            </w:r>
          </w:p>
        </w:tc>
        <w:tc>
          <w:tcPr>
            <w:tcW w:w="346"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440</w:t>
            </w: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color w:val="000000"/>
                <w:position w:val="2"/>
                <w:sz w:val="20"/>
                <w:szCs w:val="26"/>
                <w:rtl/>
              </w:rPr>
              <w:t>مكتب الاتصالات الراديوية/</w:t>
            </w:r>
            <w:r w:rsidRPr="00EC087D">
              <w:rPr>
                <w:color w:val="000000"/>
                <w:position w:val="2"/>
                <w:sz w:val="20"/>
                <w:szCs w:val="26"/>
                <w:rtl/>
              </w:rPr>
              <w:br/>
              <w:t>السجل الأساسي الدولي للترددات</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8D3A44">
            <w:pPr>
              <w:spacing w:before="60" w:after="60" w:line="320" w:lineRule="exact"/>
              <w:jc w:val="left"/>
              <w:rPr>
                <w:position w:val="2"/>
                <w:sz w:val="20"/>
                <w:szCs w:val="26"/>
                <w:rtl/>
              </w:rPr>
            </w:pPr>
            <w:r w:rsidRPr="00EC087D">
              <w:rPr>
                <w:rFonts w:hint="cs"/>
                <w:position w:val="2"/>
                <w:sz w:val="20"/>
                <w:szCs w:val="26"/>
                <w:rtl/>
              </w:rPr>
              <w:t>كمية الصور المرسلة</w:t>
            </w:r>
            <w:r w:rsidR="008D3A44">
              <w:rPr>
                <w:rFonts w:hint="cs"/>
                <w:position w:val="2"/>
                <w:sz w:val="20"/>
                <w:szCs w:val="26"/>
                <w:rtl/>
              </w:rPr>
              <w:t xml:space="preserve"> </w:t>
            </w:r>
            <w:r w:rsidRPr="00EC087D">
              <w:rPr>
                <w:rFonts w:hint="cs"/>
                <w:position w:val="2"/>
                <w:sz w:val="20"/>
                <w:szCs w:val="26"/>
                <w:rtl/>
              </w:rPr>
              <w:t>(بالملايين)</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62</w:t>
            </w:r>
          </w:p>
        </w:tc>
        <w:tc>
          <w:tcPr>
            <w:tcW w:w="271"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rPr>
              <w:t>68</w:t>
            </w:r>
          </w:p>
        </w:tc>
        <w:tc>
          <w:tcPr>
            <w:tcW w:w="349" w:type="pct"/>
          </w:tcPr>
          <w:p w:rsidR="0076174C" w:rsidRPr="00EC087D" w:rsidRDefault="0076174C" w:rsidP="00EC0D97">
            <w:pPr>
              <w:spacing w:before="60" w:after="60" w:line="320" w:lineRule="exact"/>
              <w:jc w:val="center"/>
              <w:rPr>
                <w:position w:val="2"/>
                <w:sz w:val="20"/>
                <w:szCs w:val="26"/>
                <w:rtl/>
                <w:lang w:bidi="ar-EG"/>
              </w:rPr>
            </w:pPr>
            <w:r w:rsidRPr="00EC087D">
              <w:rPr>
                <w:position w:val="2"/>
                <w:sz w:val="20"/>
                <w:szCs w:val="26"/>
                <w:lang w:bidi="ar-EG"/>
              </w:rPr>
              <w:t>71</w:t>
            </w:r>
          </w:p>
        </w:tc>
        <w:tc>
          <w:tcPr>
            <w:tcW w:w="350" w:type="pct"/>
          </w:tcPr>
          <w:p w:rsidR="0076174C" w:rsidRPr="00EC087D" w:rsidRDefault="0076174C" w:rsidP="00EC0D97">
            <w:pPr>
              <w:spacing w:before="60" w:after="60" w:line="320" w:lineRule="exact"/>
              <w:jc w:val="center"/>
              <w:rPr>
                <w:position w:val="2"/>
                <w:sz w:val="20"/>
                <w:szCs w:val="26"/>
              </w:rPr>
            </w:pPr>
          </w:p>
        </w:tc>
        <w:tc>
          <w:tcPr>
            <w:tcW w:w="344" w:type="pct"/>
          </w:tcPr>
          <w:p w:rsidR="0076174C" w:rsidRPr="00EC087D" w:rsidRDefault="0076174C" w:rsidP="00EC0D97">
            <w:pPr>
              <w:spacing w:before="60" w:after="60" w:line="320" w:lineRule="exact"/>
              <w:jc w:val="center"/>
              <w:rPr>
                <w:position w:val="2"/>
                <w:sz w:val="20"/>
                <w:szCs w:val="26"/>
                <w:rtl/>
                <w:lang w:bidi="ar-EG"/>
              </w:rPr>
            </w:pPr>
          </w:p>
        </w:tc>
        <w:tc>
          <w:tcPr>
            <w:tcW w:w="346" w:type="pct"/>
          </w:tcPr>
          <w:p w:rsidR="0076174C" w:rsidRPr="00EC087D" w:rsidRDefault="0076174C" w:rsidP="00EC0D97">
            <w:pPr>
              <w:spacing w:before="60" w:after="60" w:line="320" w:lineRule="exact"/>
              <w:jc w:val="center"/>
              <w:rPr>
                <w:position w:val="2"/>
                <w:sz w:val="20"/>
                <w:szCs w:val="26"/>
              </w:rPr>
            </w:pPr>
            <w:r w:rsidRPr="00EC087D">
              <w:rPr>
                <w:position w:val="2"/>
                <w:sz w:val="20"/>
                <w:szCs w:val="26"/>
                <w:lang w:bidi="ar-EG"/>
              </w:rPr>
              <w:t xml:space="preserve"> </w:t>
            </w: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color w:val="000000"/>
                <w:position w:val="2"/>
                <w:sz w:val="20"/>
                <w:szCs w:val="26"/>
                <w:rtl/>
              </w:rPr>
              <w:t xml:space="preserve">سيتم الحصول </w:t>
            </w:r>
            <w:r w:rsidRPr="00EC087D">
              <w:rPr>
                <w:rFonts w:hint="cs"/>
                <w:color w:val="000000"/>
                <w:position w:val="2"/>
                <w:sz w:val="20"/>
                <w:szCs w:val="26"/>
                <w:rtl/>
              </w:rPr>
              <w:t xml:space="preserve">عليها </w:t>
            </w:r>
            <w:r w:rsidRPr="00EC087D">
              <w:rPr>
                <w:rFonts w:hint="cs"/>
                <w:color w:val="000000"/>
                <w:position w:val="2"/>
                <w:sz w:val="20"/>
                <w:szCs w:val="26"/>
                <w:rtl/>
                <w:lang w:bidi="ar-EG"/>
              </w:rPr>
              <w:t>من</w:t>
            </w:r>
            <w:r w:rsidRPr="00EC087D">
              <w:rPr>
                <w:color w:val="000000"/>
                <w:position w:val="2"/>
                <w:sz w:val="20"/>
                <w:szCs w:val="26"/>
                <w:rtl/>
              </w:rPr>
              <w:t xml:space="preserve"> مكتب الأمم المتحدة لشؤون الفضاء الخارجي</w:t>
            </w:r>
            <w:r w:rsidRPr="00EC087D">
              <w:rPr>
                <w:rFonts w:hint="cs"/>
                <w:color w:val="000000"/>
                <w:position w:val="2"/>
                <w:sz w:val="20"/>
                <w:szCs w:val="26"/>
                <w:rtl/>
              </w:rPr>
              <w:t xml:space="preserve"> </w:t>
            </w:r>
            <w:r w:rsidRPr="00EC087D">
              <w:rPr>
                <w:color w:val="000000"/>
                <w:position w:val="2"/>
                <w:sz w:val="20"/>
                <w:szCs w:val="26"/>
              </w:rPr>
              <w:t>(UN OOSA)</w:t>
            </w:r>
            <w:r w:rsidRPr="00EC087D">
              <w:rPr>
                <w:color w:val="000000"/>
                <w:position w:val="2"/>
                <w:sz w:val="20"/>
                <w:szCs w:val="26"/>
                <w:rtl/>
              </w:rPr>
              <w:t xml:space="preserve">؛ فريق العمل الخاص </w:t>
            </w:r>
            <w:r w:rsidRPr="00EC087D">
              <w:rPr>
                <w:rFonts w:hint="cs"/>
                <w:color w:val="000000"/>
                <w:position w:val="2"/>
                <w:sz w:val="20"/>
                <w:szCs w:val="26"/>
                <w:rtl/>
              </w:rPr>
              <w:t>التابع للأمم المتحدة</w:t>
            </w:r>
          </w:p>
        </w:tc>
      </w:tr>
      <w:tr w:rsidR="0076174C" w:rsidRPr="00EC087D" w:rsidTr="00EC0D97">
        <w:trPr>
          <w:cantSplit/>
        </w:trPr>
        <w:tc>
          <w:tcPr>
            <w:tcW w:w="68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Calibri"/>
                <w:b/>
                <w:bCs/>
                <w:position w:val="2"/>
                <w:sz w:val="20"/>
                <w:szCs w:val="26"/>
              </w:rPr>
            </w:pPr>
          </w:p>
        </w:tc>
        <w:tc>
          <w:tcPr>
            <w:tcW w:w="1061" w:type="pct"/>
          </w:tcPr>
          <w:p w:rsidR="0076174C" w:rsidRPr="00EC087D" w:rsidRDefault="0076174C" w:rsidP="00EC0D97">
            <w:pPr>
              <w:spacing w:before="60" w:after="60" w:line="320" w:lineRule="exact"/>
              <w:jc w:val="left"/>
              <w:rPr>
                <w:position w:val="2"/>
                <w:sz w:val="20"/>
                <w:szCs w:val="26"/>
                <w:rtl/>
              </w:rPr>
            </w:pPr>
            <w:r w:rsidRPr="00EC087D">
              <w:rPr>
                <w:rFonts w:hint="cs"/>
                <w:position w:val="2"/>
                <w:sz w:val="20"/>
                <w:szCs w:val="26"/>
                <w:rtl/>
              </w:rPr>
              <w:t>حجم الصور التي يتم تنزيلها (تيرابايت)</w:t>
            </w:r>
          </w:p>
        </w:tc>
        <w:tc>
          <w:tcPr>
            <w:tcW w:w="271" w:type="pct"/>
          </w:tcPr>
          <w:p w:rsidR="0076174C" w:rsidRPr="00E45821" w:rsidRDefault="0076174C" w:rsidP="00EC0D97">
            <w:pPr>
              <w:spacing w:before="60" w:after="60" w:line="320" w:lineRule="exact"/>
              <w:jc w:val="center"/>
              <w:rPr>
                <w:spacing w:val="-4"/>
                <w:position w:val="2"/>
                <w:sz w:val="20"/>
                <w:szCs w:val="26"/>
              </w:rPr>
            </w:pPr>
            <w:r w:rsidRPr="00E45821">
              <w:rPr>
                <w:spacing w:val="-4"/>
                <w:position w:val="2"/>
                <w:sz w:val="20"/>
                <w:szCs w:val="26"/>
              </w:rPr>
              <w:t>27 000</w:t>
            </w:r>
          </w:p>
        </w:tc>
        <w:tc>
          <w:tcPr>
            <w:tcW w:w="271" w:type="pct"/>
          </w:tcPr>
          <w:p w:rsidR="0076174C" w:rsidRPr="00E45821" w:rsidRDefault="0076174C" w:rsidP="00EC0D97">
            <w:pPr>
              <w:spacing w:before="60" w:after="60" w:line="320" w:lineRule="exact"/>
              <w:jc w:val="center"/>
              <w:rPr>
                <w:spacing w:val="-4"/>
                <w:position w:val="2"/>
                <w:sz w:val="20"/>
                <w:szCs w:val="26"/>
              </w:rPr>
            </w:pPr>
            <w:r w:rsidRPr="00E45821">
              <w:rPr>
                <w:spacing w:val="-4"/>
                <w:position w:val="2"/>
                <w:sz w:val="20"/>
                <w:szCs w:val="26"/>
              </w:rPr>
              <w:t>35 000</w:t>
            </w:r>
          </w:p>
        </w:tc>
        <w:tc>
          <w:tcPr>
            <w:tcW w:w="349" w:type="pct"/>
          </w:tcPr>
          <w:p w:rsidR="0076174C" w:rsidRPr="00EC087D" w:rsidRDefault="0076174C" w:rsidP="00EC0D97">
            <w:pPr>
              <w:spacing w:before="60" w:after="60" w:line="320" w:lineRule="exact"/>
              <w:rPr>
                <w:position w:val="2"/>
              </w:rPr>
            </w:pPr>
            <w:r w:rsidRPr="00EC087D">
              <w:rPr>
                <w:position w:val="2"/>
                <w:sz w:val="20"/>
                <w:szCs w:val="26"/>
                <w:lang w:bidi="ar-EG"/>
              </w:rPr>
              <w:t>37 000</w:t>
            </w:r>
          </w:p>
        </w:tc>
        <w:tc>
          <w:tcPr>
            <w:tcW w:w="350" w:type="pct"/>
          </w:tcPr>
          <w:p w:rsidR="0076174C" w:rsidRPr="00EC087D" w:rsidRDefault="0076174C" w:rsidP="00EC0D97">
            <w:pPr>
              <w:spacing w:before="60" w:after="60" w:line="320" w:lineRule="exact"/>
              <w:rPr>
                <w:position w:val="2"/>
              </w:rPr>
            </w:pPr>
          </w:p>
        </w:tc>
        <w:tc>
          <w:tcPr>
            <w:tcW w:w="344" w:type="pct"/>
          </w:tcPr>
          <w:p w:rsidR="0076174C" w:rsidRPr="00EC087D" w:rsidRDefault="0076174C" w:rsidP="00EC0D97">
            <w:pPr>
              <w:spacing w:before="60" w:after="60" w:line="320" w:lineRule="exact"/>
              <w:jc w:val="center"/>
              <w:rPr>
                <w:position w:val="2"/>
                <w:sz w:val="20"/>
                <w:szCs w:val="26"/>
                <w:rtl/>
                <w:lang w:bidi="ar-EG"/>
              </w:rPr>
            </w:pPr>
          </w:p>
        </w:tc>
        <w:tc>
          <w:tcPr>
            <w:tcW w:w="346" w:type="pct"/>
          </w:tcPr>
          <w:p w:rsidR="0076174C" w:rsidRPr="00EC087D" w:rsidRDefault="0076174C" w:rsidP="00EC0D97">
            <w:pPr>
              <w:spacing w:before="60" w:after="60" w:line="320" w:lineRule="exact"/>
              <w:rPr>
                <w:position w:val="2"/>
              </w:rPr>
            </w:pPr>
          </w:p>
        </w:tc>
        <w:tc>
          <w:tcPr>
            <w:tcW w:w="132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HAnsi"/>
                <w:spacing w:val="-4"/>
                <w:position w:val="2"/>
                <w:sz w:val="20"/>
                <w:szCs w:val="26"/>
                <w:rtl/>
              </w:rPr>
            </w:pPr>
            <w:r w:rsidRPr="00EC087D">
              <w:rPr>
                <w:color w:val="000000"/>
                <w:position w:val="2"/>
                <w:sz w:val="20"/>
                <w:szCs w:val="26"/>
                <w:rtl/>
              </w:rPr>
              <w:t xml:space="preserve">سيتم الحصول </w:t>
            </w:r>
            <w:r w:rsidRPr="00EC087D">
              <w:rPr>
                <w:rFonts w:hint="cs"/>
                <w:color w:val="000000"/>
                <w:position w:val="2"/>
                <w:sz w:val="20"/>
                <w:szCs w:val="26"/>
                <w:rtl/>
              </w:rPr>
              <w:t>عليها من</w:t>
            </w:r>
            <w:r w:rsidRPr="00EC087D">
              <w:rPr>
                <w:color w:val="000000"/>
                <w:position w:val="2"/>
                <w:sz w:val="20"/>
                <w:szCs w:val="26"/>
                <w:rtl/>
              </w:rPr>
              <w:t xml:space="preserve"> مكتب الأمم المتحدة لشؤون الفضاء الخارجي</w:t>
            </w:r>
            <w:r w:rsidRPr="00EC087D">
              <w:rPr>
                <w:rFonts w:hint="cs"/>
                <w:color w:val="000000"/>
                <w:position w:val="2"/>
                <w:sz w:val="20"/>
                <w:szCs w:val="26"/>
                <w:rtl/>
                <w:lang w:bidi="ar-EG"/>
              </w:rPr>
              <w:t xml:space="preserve"> </w:t>
            </w:r>
            <w:r w:rsidRPr="00EC087D">
              <w:rPr>
                <w:color w:val="000000"/>
                <w:position w:val="2"/>
                <w:sz w:val="20"/>
                <w:szCs w:val="26"/>
              </w:rPr>
              <w:t>(UN OOSA)</w:t>
            </w:r>
            <w:r w:rsidRPr="00EC087D">
              <w:rPr>
                <w:color w:val="000000"/>
                <w:position w:val="2"/>
                <w:sz w:val="20"/>
                <w:szCs w:val="26"/>
                <w:rtl/>
              </w:rPr>
              <w:t xml:space="preserve">؛ فريق العمل الخاص </w:t>
            </w:r>
            <w:r w:rsidRPr="00EC087D">
              <w:rPr>
                <w:rFonts w:hint="cs"/>
                <w:color w:val="000000"/>
                <w:position w:val="2"/>
                <w:sz w:val="20"/>
                <w:szCs w:val="26"/>
                <w:rtl/>
              </w:rPr>
              <w:t>التابع</w:t>
            </w:r>
            <w:r w:rsidRPr="00EC087D">
              <w:rPr>
                <w:color w:val="000000"/>
                <w:position w:val="2"/>
                <w:sz w:val="20"/>
                <w:szCs w:val="26"/>
                <w:rtl/>
              </w:rPr>
              <w:t xml:space="preserve"> </w:t>
            </w:r>
            <w:r w:rsidRPr="00EC087D">
              <w:rPr>
                <w:rFonts w:hint="cs"/>
                <w:color w:val="000000"/>
                <w:position w:val="2"/>
                <w:sz w:val="20"/>
                <w:szCs w:val="26"/>
                <w:rtl/>
              </w:rPr>
              <w:t>لل</w:t>
            </w:r>
            <w:r w:rsidRPr="00EC087D">
              <w:rPr>
                <w:color w:val="000000"/>
                <w:position w:val="2"/>
                <w:sz w:val="20"/>
                <w:szCs w:val="26"/>
                <w:rtl/>
              </w:rPr>
              <w:t>أمم المتحدة</w:t>
            </w:r>
          </w:p>
        </w:tc>
      </w:tr>
    </w:tbl>
    <w:p w:rsidR="0076174C" w:rsidRPr="00EC087D"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GridTable4-Accent11"/>
        <w:bidiVisual/>
        <w:tblW w:w="4972" w:type="pct"/>
        <w:jc w:val="center"/>
        <w:tblLook w:val="0620" w:firstRow="1" w:lastRow="0" w:firstColumn="0" w:lastColumn="0" w:noHBand="1" w:noVBand="1"/>
      </w:tblPr>
      <w:tblGrid>
        <w:gridCol w:w="7656"/>
        <w:gridCol w:w="1565"/>
        <w:gridCol w:w="1658"/>
        <w:gridCol w:w="1658"/>
        <w:gridCol w:w="1661"/>
      </w:tblGrid>
      <w:tr w:rsidR="0076174C" w:rsidRPr="00EC087D" w:rsidTr="00EC0D97">
        <w:trPr>
          <w:cnfStyle w:val="100000000000" w:firstRow="1" w:lastRow="0" w:firstColumn="0" w:lastColumn="0" w:oddVBand="0" w:evenVBand="0" w:oddHBand="0" w:evenHBand="0" w:firstRowFirstColumn="0" w:firstRowLastColumn="0" w:lastRowFirstColumn="0" w:lastRowLastColumn="0"/>
          <w:jc w:val="center"/>
        </w:trPr>
        <w:tc>
          <w:tcPr>
            <w:tcW w:w="2696"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EC087D">
              <w:rPr>
                <w:rFonts w:eastAsiaTheme="minorHAnsi" w:hint="cs"/>
                <w:position w:val="2"/>
                <w:sz w:val="20"/>
                <w:szCs w:val="26"/>
                <w:rtl/>
                <w:lang w:bidi="ar-EG"/>
              </w:rPr>
              <w:t>الناتج</w:t>
            </w:r>
          </w:p>
        </w:tc>
        <w:tc>
          <w:tcPr>
            <w:tcW w:w="2304" w:type="pct"/>
            <w:gridSpan w:val="4"/>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EC087D">
              <w:rPr>
                <w:rFonts w:eastAsiaTheme="minorHAnsi" w:hint="cs"/>
                <w:position w:val="2"/>
                <w:sz w:val="20"/>
                <w:szCs w:val="26"/>
                <w:rtl/>
                <w:lang w:bidi="ar-EG"/>
              </w:rPr>
              <w:t>الموارد المالية</w:t>
            </w:r>
            <w:r w:rsidRPr="00EC087D">
              <w:rPr>
                <w:rStyle w:val="FootnoteReference"/>
                <w:rFonts w:eastAsiaTheme="minorHAnsi" w:cs="Traditional Arabic"/>
                <w:b w:val="0"/>
                <w:bCs w:val="0"/>
              </w:rPr>
              <w:footnoteReference w:id="5"/>
            </w:r>
            <w:r w:rsidRPr="00EC087D">
              <w:rPr>
                <w:rFonts w:eastAsiaTheme="minorHAnsi" w:hint="cs"/>
                <w:position w:val="2"/>
                <w:sz w:val="20"/>
                <w:szCs w:val="26"/>
                <w:rtl/>
                <w:lang w:bidi="ar-EG"/>
              </w:rPr>
              <w:t xml:space="preserve"> </w:t>
            </w:r>
            <w:r w:rsidRPr="00EC087D">
              <w:rPr>
                <w:rFonts w:eastAsiaTheme="minorHAnsi" w:hint="cs"/>
                <w:position w:val="2"/>
                <w:sz w:val="20"/>
                <w:szCs w:val="26"/>
                <w:rtl/>
              </w:rPr>
              <w:t>(ب</w:t>
            </w:r>
            <w:r w:rsidRPr="00EC087D">
              <w:rPr>
                <w:rFonts w:eastAsiaTheme="minorHAnsi"/>
                <w:position w:val="2"/>
                <w:sz w:val="20"/>
                <w:szCs w:val="26"/>
                <w:rtl/>
              </w:rPr>
              <w:t>آلاف الفرنكات السويسرية</w:t>
            </w:r>
            <w:r w:rsidRPr="00EC087D">
              <w:rPr>
                <w:rFonts w:eastAsiaTheme="minorHAnsi" w:hint="cs"/>
                <w:position w:val="2"/>
                <w:sz w:val="20"/>
                <w:szCs w:val="26"/>
                <w:rtl/>
              </w:rPr>
              <w:t>)</w:t>
            </w:r>
          </w:p>
        </w:tc>
      </w:tr>
      <w:tr w:rsidR="0076174C" w:rsidRPr="00EC087D" w:rsidTr="00EC0D97">
        <w:trPr>
          <w:jc w:val="center"/>
        </w:trPr>
        <w:tc>
          <w:tcPr>
            <w:tcW w:w="2696" w:type="pct"/>
          </w:tcPr>
          <w:p w:rsidR="0076174C" w:rsidRPr="00EC087D" w:rsidRDefault="0076174C" w:rsidP="00EC0D97">
            <w:pPr>
              <w:tabs>
                <w:tab w:val="clear" w:pos="1134"/>
              </w:tabs>
              <w:spacing w:before="60" w:after="60" w:line="260" w:lineRule="exact"/>
              <w:jc w:val="left"/>
              <w:rPr>
                <w:rFonts w:eastAsiaTheme="minorHAnsi"/>
                <w:position w:val="2"/>
                <w:sz w:val="20"/>
                <w:szCs w:val="26"/>
              </w:rPr>
            </w:pPr>
          </w:p>
        </w:tc>
        <w:tc>
          <w:tcPr>
            <w:tcW w:w="551"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2020</w:t>
            </w:r>
          </w:p>
        </w:tc>
        <w:tc>
          <w:tcPr>
            <w:tcW w:w="584"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2021</w:t>
            </w:r>
          </w:p>
        </w:tc>
        <w:tc>
          <w:tcPr>
            <w:tcW w:w="584"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2022</w:t>
            </w:r>
          </w:p>
        </w:tc>
        <w:tc>
          <w:tcPr>
            <w:tcW w:w="585"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2023</w:t>
            </w:r>
          </w:p>
        </w:tc>
      </w:tr>
      <w:tr w:rsidR="0076174C" w:rsidRPr="00EC087D" w:rsidTr="00EC0D97">
        <w:trPr>
          <w:jc w:val="center"/>
        </w:trPr>
        <w:tc>
          <w:tcPr>
            <w:tcW w:w="2696"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EC087D">
              <w:rPr>
                <w:rFonts w:eastAsia="Calibri"/>
                <w:b/>
                <w:bCs/>
                <w:color w:val="5B9BD5"/>
                <w:position w:val="2"/>
                <w:sz w:val="20"/>
                <w:szCs w:val="26"/>
              </w:rPr>
              <w:t>1-2.R</w:t>
            </w:r>
            <w:r w:rsidRPr="00EC087D">
              <w:rPr>
                <w:rFonts w:eastAsiaTheme="minorHAnsi" w:hint="cs"/>
                <w:position w:val="2"/>
                <w:sz w:val="20"/>
                <w:szCs w:val="26"/>
                <w:rtl/>
                <w:lang w:bidi="ar-SY"/>
              </w:rPr>
              <w:t>:</w:t>
            </w:r>
            <w:r w:rsidRPr="00EC087D">
              <w:rPr>
                <w:rFonts w:eastAsiaTheme="minorHAnsi" w:hint="cs"/>
                <w:position w:val="2"/>
                <w:sz w:val="20"/>
                <w:szCs w:val="26"/>
                <w:rtl/>
              </w:rPr>
              <w:t xml:space="preserve"> </w:t>
            </w:r>
            <w:r w:rsidRPr="00EC087D">
              <w:rPr>
                <w:rFonts w:eastAsiaTheme="minorHAnsi" w:hint="cs"/>
                <w:position w:val="2"/>
                <w:sz w:val="20"/>
                <w:szCs w:val="26"/>
                <w:rtl/>
                <w:lang w:bidi="ar-SY"/>
              </w:rPr>
              <w:t>قرارات جمعية الاتصالات الراديوية، قرارات قطاع الاتصالات الراديوية</w:t>
            </w:r>
          </w:p>
        </w:tc>
        <w:tc>
          <w:tcPr>
            <w:tcW w:w="551" w:type="pct"/>
            <w:vAlign w:val="center"/>
          </w:tcPr>
          <w:p w:rsidR="0076174C" w:rsidRPr="00EC087D" w:rsidRDefault="0076174C" w:rsidP="00EC0D97">
            <w:pPr>
              <w:spacing w:beforeLines="40" w:before="96"/>
              <w:jc w:val="center"/>
              <w:rPr>
                <w:position w:val="2"/>
                <w:sz w:val="20"/>
              </w:rPr>
            </w:pPr>
            <w:r w:rsidRPr="00EC087D">
              <w:rPr>
                <w:position w:val="2"/>
                <w:sz w:val="20"/>
              </w:rPr>
              <w:t>711</w:t>
            </w:r>
          </w:p>
        </w:tc>
        <w:tc>
          <w:tcPr>
            <w:tcW w:w="584" w:type="pct"/>
            <w:vAlign w:val="center"/>
          </w:tcPr>
          <w:p w:rsidR="0076174C" w:rsidRPr="00EC087D" w:rsidRDefault="0076174C" w:rsidP="00EC0D97">
            <w:pPr>
              <w:spacing w:before="0"/>
              <w:jc w:val="center"/>
              <w:rPr>
                <w:position w:val="2"/>
                <w:sz w:val="20"/>
              </w:rPr>
            </w:pPr>
            <w:r w:rsidRPr="00EC087D">
              <w:rPr>
                <w:position w:val="2"/>
                <w:sz w:val="20"/>
              </w:rPr>
              <w:t>703</w:t>
            </w:r>
          </w:p>
        </w:tc>
        <w:tc>
          <w:tcPr>
            <w:tcW w:w="584" w:type="pct"/>
            <w:vAlign w:val="center"/>
          </w:tcPr>
          <w:p w:rsidR="0076174C" w:rsidRPr="00EC087D" w:rsidRDefault="0076174C" w:rsidP="00EC0D97">
            <w:pPr>
              <w:spacing w:beforeLines="40" w:before="96"/>
              <w:jc w:val="center"/>
              <w:rPr>
                <w:position w:val="2"/>
                <w:sz w:val="20"/>
              </w:rPr>
            </w:pPr>
            <w:r w:rsidRPr="00EC087D">
              <w:rPr>
                <w:position w:val="2"/>
                <w:sz w:val="20"/>
              </w:rPr>
              <w:t>8 670</w:t>
            </w:r>
          </w:p>
        </w:tc>
        <w:tc>
          <w:tcPr>
            <w:tcW w:w="585" w:type="pct"/>
            <w:vAlign w:val="center"/>
          </w:tcPr>
          <w:p w:rsidR="0076174C" w:rsidRPr="00EC087D" w:rsidRDefault="0076174C" w:rsidP="00EC0D97">
            <w:pPr>
              <w:spacing w:beforeLines="40" w:before="96"/>
              <w:jc w:val="center"/>
              <w:rPr>
                <w:position w:val="2"/>
                <w:sz w:val="20"/>
              </w:rPr>
            </w:pPr>
            <w:r w:rsidRPr="00EC087D">
              <w:rPr>
                <w:position w:val="2"/>
                <w:sz w:val="20"/>
              </w:rPr>
              <w:t>9 019</w:t>
            </w:r>
          </w:p>
        </w:tc>
      </w:tr>
      <w:tr w:rsidR="0076174C" w:rsidRPr="00EC087D" w:rsidTr="00EC0D97">
        <w:trPr>
          <w:jc w:val="center"/>
        </w:trPr>
        <w:tc>
          <w:tcPr>
            <w:tcW w:w="2696"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EC087D">
              <w:rPr>
                <w:rFonts w:eastAsia="Calibri"/>
                <w:b/>
                <w:bCs/>
                <w:color w:val="5B9BD5"/>
                <w:position w:val="2"/>
                <w:sz w:val="20"/>
                <w:szCs w:val="26"/>
              </w:rPr>
              <w:t>2-2.R</w:t>
            </w:r>
            <w:r w:rsidRPr="00EC087D">
              <w:rPr>
                <w:rFonts w:eastAsiaTheme="minorHAnsi" w:hint="cs"/>
                <w:position w:val="2"/>
                <w:sz w:val="20"/>
                <w:szCs w:val="26"/>
                <w:rtl/>
                <w:lang w:bidi="ar-SY"/>
              </w:rPr>
              <w:t>:</w:t>
            </w:r>
            <w:r w:rsidRPr="00EC087D">
              <w:rPr>
                <w:rFonts w:eastAsiaTheme="minorHAnsi" w:hint="cs"/>
                <w:position w:val="2"/>
                <w:sz w:val="20"/>
                <w:szCs w:val="26"/>
                <w:rtl/>
              </w:rPr>
              <w:t xml:space="preserve"> </w:t>
            </w:r>
            <w:r w:rsidRPr="00EC087D">
              <w:rPr>
                <w:rFonts w:eastAsiaTheme="minorHAnsi" w:hint="cs"/>
                <w:position w:val="2"/>
                <w:sz w:val="20"/>
                <w:szCs w:val="26"/>
                <w:rtl/>
                <w:lang w:bidi="ar-SY"/>
              </w:rPr>
              <w:t>توصيات وتقارير قطاع الاتصالات الراديوية (بما في ذلك تقرير الاجتماع التحضيري للمؤتمر) والكتيبات</w:t>
            </w:r>
          </w:p>
        </w:tc>
        <w:tc>
          <w:tcPr>
            <w:tcW w:w="551" w:type="pct"/>
            <w:vAlign w:val="center"/>
          </w:tcPr>
          <w:p w:rsidR="0076174C" w:rsidRPr="00EC087D" w:rsidRDefault="0076174C" w:rsidP="00EC0D97">
            <w:pPr>
              <w:spacing w:beforeLines="40" w:before="96"/>
              <w:jc w:val="center"/>
              <w:rPr>
                <w:position w:val="2"/>
                <w:sz w:val="20"/>
              </w:rPr>
            </w:pPr>
            <w:r w:rsidRPr="00EC087D">
              <w:rPr>
                <w:position w:val="2"/>
                <w:sz w:val="20"/>
              </w:rPr>
              <w:t>5 929</w:t>
            </w:r>
          </w:p>
        </w:tc>
        <w:tc>
          <w:tcPr>
            <w:tcW w:w="584" w:type="pct"/>
            <w:vAlign w:val="center"/>
          </w:tcPr>
          <w:p w:rsidR="0076174C" w:rsidRPr="00EC087D" w:rsidRDefault="0076174C" w:rsidP="00EC0D97">
            <w:pPr>
              <w:spacing w:beforeLines="40" w:before="96"/>
              <w:jc w:val="center"/>
              <w:rPr>
                <w:position w:val="2"/>
                <w:sz w:val="20"/>
              </w:rPr>
            </w:pPr>
            <w:r w:rsidRPr="00EC087D">
              <w:rPr>
                <w:position w:val="2"/>
                <w:sz w:val="20"/>
              </w:rPr>
              <w:t>6 109</w:t>
            </w:r>
          </w:p>
        </w:tc>
        <w:tc>
          <w:tcPr>
            <w:tcW w:w="584" w:type="pct"/>
            <w:vAlign w:val="center"/>
          </w:tcPr>
          <w:p w:rsidR="0076174C" w:rsidRPr="00EC087D" w:rsidRDefault="0076174C" w:rsidP="00EC0D97">
            <w:pPr>
              <w:spacing w:beforeLines="40" w:before="96"/>
              <w:jc w:val="center"/>
              <w:rPr>
                <w:position w:val="2"/>
                <w:sz w:val="20"/>
              </w:rPr>
            </w:pPr>
            <w:r w:rsidRPr="00EC087D">
              <w:rPr>
                <w:position w:val="2"/>
                <w:sz w:val="20"/>
              </w:rPr>
              <w:t>5 635</w:t>
            </w:r>
          </w:p>
        </w:tc>
        <w:tc>
          <w:tcPr>
            <w:tcW w:w="585" w:type="pct"/>
            <w:vAlign w:val="center"/>
          </w:tcPr>
          <w:p w:rsidR="0076174C" w:rsidRPr="00EC087D" w:rsidRDefault="0076174C" w:rsidP="00EC0D97">
            <w:pPr>
              <w:spacing w:beforeLines="40" w:before="96"/>
              <w:jc w:val="center"/>
              <w:rPr>
                <w:position w:val="2"/>
                <w:sz w:val="20"/>
              </w:rPr>
            </w:pPr>
            <w:r w:rsidRPr="00EC087D">
              <w:rPr>
                <w:position w:val="2"/>
                <w:sz w:val="20"/>
              </w:rPr>
              <w:t>6 063</w:t>
            </w:r>
          </w:p>
        </w:tc>
      </w:tr>
      <w:tr w:rsidR="0076174C" w:rsidRPr="00EC087D" w:rsidTr="00EC0D97">
        <w:trPr>
          <w:jc w:val="center"/>
        </w:trPr>
        <w:tc>
          <w:tcPr>
            <w:tcW w:w="2696"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EC087D">
              <w:rPr>
                <w:rFonts w:eastAsia="Calibri"/>
                <w:b/>
                <w:bCs/>
                <w:color w:val="5B9BD5"/>
                <w:position w:val="2"/>
                <w:sz w:val="20"/>
                <w:szCs w:val="26"/>
              </w:rPr>
              <w:t>3-2.R</w:t>
            </w:r>
            <w:r w:rsidRPr="00EC087D">
              <w:rPr>
                <w:rFonts w:eastAsiaTheme="minorHAnsi" w:hint="cs"/>
                <w:position w:val="2"/>
                <w:sz w:val="20"/>
                <w:szCs w:val="26"/>
                <w:rtl/>
                <w:lang w:bidi="ar-SY"/>
              </w:rPr>
              <w:t>:</w:t>
            </w:r>
            <w:r w:rsidRPr="00EC087D">
              <w:rPr>
                <w:rFonts w:eastAsiaTheme="minorHAnsi" w:hint="cs"/>
                <w:position w:val="2"/>
                <w:sz w:val="20"/>
                <w:szCs w:val="26"/>
                <w:rtl/>
              </w:rPr>
              <w:t xml:space="preserve"> </w:t>
            </w:r>
            <w:r w:rsidRPr="00EC087D">
              <w:rPr>
                <w:rFonts w:eastAsiaTheme="minorHAnsi" w:hint="cs"/>
                <w:position w:val="2"/>
                <w:sz w:val="20"/>
                <w:szCs w:val="26"/>
                <w:rtl/>
                <w:lang w:bidi="ar-SY"/>
              </w:rPr>
              <w:t>المشورة من الفريق الاستشاري للاتصالات الراديوية</w:t>
            </w:r>
          </w:p>
        </w:tc>
        <w:tc>
          <w:tcPr>
            <w:tcW w:w="551" w:type="pct"/>
            <w:vAlign w:val="center"/>
          </w:tcPr>
          <w:p w:rsidR="0076174C" w:rsidRPr="00EC087D" w:rsidRDefault="0076174C" w:rsidP="00EC0D97">
            <w:pPr>
              <w:spacing w:beforeLines="40" w:before="96"/>
              <w:jc w:val="center"/>
              <w:rPr>
                <w:position w:val="2"/>
                <w:sz w:val="20"/>
              </w:rPr>
            </w:pPr>
            <w:r w:rsidRPr="00EC087D">
              <w:rPr>
                <w:position w:val="2"/>
                <w:sz w:val="20"/>
              </w:rPr>
              <w:t>1 430</w:t>
            </w:r>
          </w:p>
        </w:tc>
        <w:tc>
          <w:tcPr>
            <w:tcW w:w="584" w:type="pct"/>
            <w:vAlign w:val="center"/>
          </w:tcPr>
          <w:p w:rsidR="0076174C" w:rsidRPr="00EC087D" w:rsidRDefault="0076174C" w:rsidP="00EC0D97">
            <w:pPr>
              <w:spacing w:beforeLines="40" w:before="96"/>
              <w:jc w:val="center"/>
              <w:rPr>
                <w:position w:val="2"/>
                <w:sz w:val="20"/>
              </w:rPr>
            </w:pPr>
            <w:r w:rsidRPr="00EC087D">
              <w:rPr>
                <w:position w:val="2"/>
                <w:sz w:val="20"/>
              </w:rPr>
              <w:t>1 521</w:t>
            </w:r>
          </w:p>
        </w:tc>
        <w:tc>
          <w:tcPr>
            <w:tcW w:w="584" w:type="pct"/>
            <w:vAlign w:val="center"/>
          </w:tcPr>
          <w:p w:rsidR="0076174C" w:rsidRPr="00EC087D" w:rsidRDefault="0076174C" w:rsidP="00EC0D97">
            <w:pPr>
              <w:spacing w:beforeLines="40" w:before="96"/>
              <w:jc w:val="center"/>
              <w:rPr>
                <w:position w:val="2"/>
                <w:sz w:val="20"/>
              </w:rPr>
            </w:pPr>
            <w:r w:rsidRPr="00EC087D">
              <w:rPr>
                <w:position w:val="2"/>
                <w:sz w:val="20"/>
              </w:rPr>
              <w:t>1 367</w:t>
            </w:r>
          </w:p>
        </w:tc>
        <w:tc>
          <w:tcPr>
            <w:tcW w:w="585" w:type="pct"/>
            <w:vAlign w:val="center"/>
          </w:tcPr>
          <w:p w:rsidR="0076174C" w:rsidRPr="00EC087D" w:rsidRDefault="0076174C" w:rsidP="00EC0D97">
            <w:pPr>
              <w:spacing w:beforeLines="40" w:before="96"/>
              <w:jc w:val="center"/>
              <w:rPr>
                <w:position w:val="2"/>
                <w:sz w:val="20"/>
              </w:rPr>
            </w:pPr>
            <w:r w:rsidRPr="00EC087D">
              <w:rPr>
                <w:position w:val="2"/>
                <w:sz w:val="20"/>
              </w:rPr>
              <w:t>1 340</w:t>
            </w:r>
          </w:p>
        </w:tc>
      </w:tr>
      <w:tr w:rsidR="0076174C" w:rsidRPr="00EC087D" w:rsidTr="00EC0D97">
        <w:trPr>
          <w:jc w:val="center"/>
        </w:trPr>
        <w:tc>
          <w:tcPr>
            <w:tcW w:w="2696"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8"/>
                <w:position w:val="2"/>
                <w:sz w:val="20"/>
                <w:szCs w:val="26"/>
                <w:rtl/>
                <w:lang w:bidi="ar-EG"/>
              </w:rPr>
            </w:pPr>
            <w:r w:rsidRPr="00EC087D">
              <w:rPr>
                <w:rFonts w:eastAsiaTheme="minorHAnsi" w:hint="cs"/>
                <w:spacing w:val="-8"/>
                <w:position w:val="2"/>
                <w:sz w:val="20"/>
                <w:szCs w:val="26"/>
                <w:rtl/>
                <w:lang w:bidi="ar-EG"/>
              </w:rPr>
              <w:t xml:space="preserve">توزيع التكلفة لمؤتمر المندوبين المفوضين وأنشطة المجلس </w:t>
            </w:r>
            <w:r w:rsidRPr="00EC087D">
              <w:rPr>
                <w:rFonts w:eastAsiaTheme="minorHAnsi" w:hint="cs"/>
                <w:b/>
                <w:bCs/>
                <w:spacing w:val="-8"/>
                <w:position w:val="2"/>
                <w:sz w:val="20"/>
                <w:szCs w:val="26"/>
                <w:rtl/>
                <w:lang w:bidi="ar-EG"/>
              </w:rPr>
              <w:t>(</w:t>
            </w:r>
            <w:r w:rsidRPr="00EC087D">
              <w:rPr>
                <w:rFonts w:eastAsiaTheme="minorHAnsi"/>
                <w:b/>
                <w:bCs/>
                <w:color w:val="5B9BD5"/>
                <w:spacing w:val="-8"/>
                <w:position w:val="2"/>
                <w:sz w:val="20"/>
                <w:szCs w:val="26"/>
                <w:rtl/>
              </w:rPr>
              <w:t>مؤتمر المندوبين المفوضين</w:t>
            </w:r>
            <w:r w:rsidRPr="00EC087D">
              <w:rPr>
                <w:rFonts w:eastAsiaTheme="minorHAnsi"/>
                <w:b/>
                <w:bCs/>
                <w:spacing w:val="-8"/>
                <w:position w:val="2"/>
                <w:sz w:val="20"/>
                <w:szCs w:val="26"/>
                <w:rtl/>
              </w:rPr>
              <w:t>،</w:t>
            </w:r>
            <w:r w:rsidRPr="00EC087D">
              <w:rPr>
                <w:rFonts w:eastAsiaTheme="minorHAnsi"/>
                <w:b/>
                <w:bCs/>
                <w:color w:val="5B9BD5"/>
                <w:spacing w:val="-8"/>
                <w:position w:val="2"/>
                <w:sz w:val="20"/>
                <w:szCs w:val="26"/>
                <w:rtl/>
              </w:rPr>
              <w:t xml:space="preserve"> المجلس/أفرقة العمل التابعة للمجلس</w:t>
            </w:r>
            <w:r w:rsidRPr="00EC087D">
              <w:rPr>
                <w:rFonts w:eastAsiaTheme="minorHAnsi" w:hint="cs"/>
                <w:b/>
                <w:bCs/>
                <w:spacing w:val="-8"/>
                <w:position w:val="2"/>
                <w:sz w:val="20"/>
                <w:szCs w:val="26"/>
                <w:rtl/>
                <w:lang w:bidi="ar-EG"/>
              </w:rPr>
              <w:t>)</w:t>
            </w:r>
          </w:p>
        </w:tc>
        <w:tc>
          <w:tcPr>
            <w:tcW w:w="551" w:type="pct"/>
            <w:vAlign w:val="center"/>
          </w:tcPr>
          <w:p w:rsidR="0076174C" w:rsidRPr="00EC087D" w:rsidRDefault="0076174C" w:rsidP="00EC0D97">
            <w:pPr>
              <w:spacing w:beforeLines="40" w:before="96"/>
              <w:jc w:val="center"/>
              <w:rPr>
                <w:position w:val="2"/>
                <w:sz w:val="20"/>
              </w:rPr>
            </w:pPr>
          </w:p>
        </w:tc>
        <w:tc>
          <w:tcPr>
            <w:tcW w:w="584" w:type="pct"/>
            <w:vAlign w:val="center"/>
          </w:tcPr>
          <w:p w:rsidR="0076174C" w:rsidRPr="00EC087D" w:rsidRDefault="0076174C" w:rsidP="00EC0D97">
            <w:pPr>
              <w:spacing w:beforeLines="40" w:before="96"/>
              <w:jc w:val="center"/>
              <w:rPr>
                <w:position w:val="2"/>
                <w:sz w:val="20"/>
              </w:rPr>
            </w:pPr>
            <w:r w:rsidRPr="00EC087D">
              <w:rPr>
                <w:position w:val="2"/>
                <w:sz w:val="20"/>
              </w:rPr>
              <w:t xml:space="preserve"> </w:t>
            </w:r>
          </w:p>
        </w:tc>
        <w:tc>
          <w:tcPr>
            <w:tcW w:w="584" w:type="pct"/>
            <w:vAlign w:val="center"/>
          </w:tcPr>
          <w:p w:rsidR="0076174C" w:rsidRPr="00EC087D" w:rsidRDefault="0076174C" w:rsidP="00EC0D97">
            <w:pPr>
              <w:spacing w:beforeLines="40" w:before="96"/>
              <w:jc w:val="center"/>
              <w:rPr>
                <w:position w:val="2"/>
                <w:sz w:val="20"/>
              </w:rPr>
            </w:pPr>
            <w:r w:rsidRPr="00EC087D">
              <w:rPr>
                <w:position w:val="2"/>
                <w:sz w:val="20"/>
              </w:rPr>
              <w:t xml:space="preserve"> </w:t>
            </w:r>
          </w:p>
        </w:tc>
        <w:tc>
          <w:tcPr>
            <w:tcW w:w="585" w:type="pct"/>
            <w:vAlign w:val="center"/>
          </w:tcPr>
          <w:p w:rsidR="0076174C" w:rsidRPr="00EC087D" w:rsidRDefault="0076174C" w:rsidP="00EC0D97">
            <w:pPr>
              <w:spacing w:beforeLines="40" w:before="96"/>
              <w:jc w:val="center"/>
              <w:rPr>
                <w:position w:val="2"/>
                <w:sz w:val="20"/>
              </w:rPr>
            </w:pPr>
            <w:r w:rsidRPr="00EC087D">
              <w:rPr>
                <w:position w:val="2"/>
                <w:sz w:val="20"/>
              </w:rPr>
              <w:t xml:space="preserve"> </w:t>
            </w:r>
          </w:p>
        </w:tc>
      </w:tr>
      <w:tr w:rsidR="0076174C" w:rsidRPr="00EC087D" w:rsidTr="00EC0D97">
        <w:trPr>
          <w:jc w:val="center"/>
        </w:trPr>
        <w:tc>
          <w:tcPr>
            <w:tcW w:w="2696"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b/>
                <w:bCs/>
                <w:position w:val="2"/>
                <w:sz w:val="20"/>
                <w:szCs w:val="26"/>
                <w:rtl/>
                <w:lang w:bidi="ar-EG"/>
              </w:rPr>
            </w:pPr>
            <w:r w:rsidRPr="00EC087D">
              <w:rPr>
                <w:rFonts w:eastAsiaTheme="minorHAnsi" w:hint="cs"/>
                <w:b/>
                <w:bCs/>
                <w:color w:val="5B9BD5"/>
                <w:position w:val="2"/>
                <w:sz w:val="20"/>
                <w:szCs w:val="26"/>
                <w:rtl/>
                <w:lang w:bidi="ar-EG"/>
              </w:rPr>
              <w:t xml:space="preserve">الإجمالي بالنسبة للهدف </w:t>
            </w:r>
            <w:r w:rsidRPr="00EC087D">
              <w:rPr>
                <w:rFonts w:eastAsiaTheme="minorHAnsi"/>
                <w:b/>
                <w:bCs/>
                <w:color w:val="5B9BD5"/>
                <w:position w:val="2"/>
                <w:sz w:val="20"/>
                <w:szCs w:val="26"/>
                <w:lang w:bidi="ar-SY"/>
              </w:rPr>
              <w:t>2.R</w:t>
            </w:r>
          </w:p>
        </w:tc>
        <w:tc>
          <w:tcPr>
            <w:tcW w:w="551" w:type="pct"/>
            <w:vAlign w:val="center"/>
          </w:tcPr>
          <w:p w:rsidR="0076174C" w:rsidRPr="00EC087D" w:rsidRDefault="0076174C" w:rsidP="00EC0D97">
            <w:pPr>
              <w:spacing w:beforeLines="40" w:before="96" w:after="60"/>
              <w:jc w:val="center"/>
              <w:rPr>
                <w:position w:val="2"/>
                <w:sz w:val="20"/>
              </w:rPr>
            </w:pPr>
          </w:p>
        </w:tc>
        <w:tc>
          <w:tcPr>
            <w:tcW w:w="584" w:type="pct"/>
            <w:vAlign w:val="center"/>
          </w:tcPr>
          <w:p w:rsidR="0076174C" w:rsidRPr="00EC087D" w:rsidRDefault="0076174C" w:rsidP="00EC0D97">
            <w:pPr>
              <w:spacing w:beforeLines="40" w:before="96" w:after="60"/>
              <w:jc w:val="center"/>
              <w:rPr>
                <w:position w:val="2"/>
                <w:sz w:val="20"/>
              </w:rPr>
            </w:pPr>
            <w:r w:rsidRPr="00EC087D">
              <w:rPr>
                <w:position w:val="2"/>
                <w:sz w:val="20"/>
              </w:rPr>
              <w:t xml:space="preserve"> </w:t>
            </w:r>
          </w:p>
        </w:tc>
        <w:tc>
          <w:tcPr>
            <w:tcW w:w="584" w:type="pct"/>
            <w:vAlign w:val="center"/>
          </w:tcPr>
          <w:p w:rsidR="0076174C" w:rsidRPr="00EC087D" w:rsidRDefault="0076174C" w:rsidP="00EC0D97">
            <w:pPr>
              <w:spacing w:beforeLines="40" w:before="96" w:after="60"/>
              <w:jc w:val="center"/>
              <w:rPr>
                <w:position w:val="2"/>
                <w:sz w:val="20"/>
              </w:rPr>
            </w:pPr>
            <w:r w:rsidRPr="00EC087D">
              <w:rPr>
                <w:position w:val="2"/>
                <w:sz w:val="20"/>
              </w:rPr>
              <w:t xml:space="preserve"> </w:t>
            </w:r>
          </w:p>
        </w:tc>
        <w:tc>
          <w:tcPr>
            <w:tcW w:w="585" w:type="pct"/>
            <w:vAlign w:val="center"/>
          </w:tcPr>
          <w:p w:rsidR="0076174C" w:rsidRPr="00EC087D" w:rsidRDefault="0076174C" w:rsidP="00EC0D97">
            <w:pPr>
              <w:spacing w:beforeLines="40" w:before="96" w:after="60"/>
              <w:jc w:val="center"/>
              <w:rPr>
                <w:position w:val="2"/>
                <w:sz w:val="20"/>
              </w:rPr>
            </w:pPr>
            <w:r w:rsidRPr="00EC087D">
              <w:rPr>
                <w:position w:val="2"/>
                <w:sz w:val="20"/>
              </w:rPr>
              <w:t xml:space="preserve"> </w:t>
            </w:r>
          </w:p>
        </w:tc>
      </w:tr>
    </w:tbl>
    <w:p w:rsidR="0076174C" w:rsidRPr="00EC087D" w:rsidRDefault="0076174C" w:rsidP="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SY"/>
        </w:rPr>
      </w:pPr>
    </w:p>
    <w:p w:rsidR="0076174C" w:rsidRPr="00EC087D" w:rsidRDefault="0076174C" w:rsidP="0076174C">
      <w:pPr>
        <w:keepNext/>
        <w:keepLines/>
        <w:spacing w:after="120"/>
        <w:rPr>
          <w:rFonts w:eastAsiaTheme="majorEastAsia"/>
          <w:lang w:eastAsia="zh-CN" w:bidi="ar-SY"/>
        </w:rPr>
      </w:pPr>
      <w:r w:rsidRPr="00EC087D">
        <w:rPr>
          <w:rFonts w:eastAsiaTheme="majorEastAsia"/>
          <w:lang w:eastAsia="zh-CN" w:bidi="ar-SY"/>
        </w:rPr>
        <w:lastRenderedPageBreak/>
        <w:t>3.R</w:t>
      </w:r>
      <w:r w:rsidRPr="00EC087D">
        <w:rPr>
          <w:rFonts w:eastAsiaTheme="majorEastAsia" w:hint="cs"/>
          <w:rtl/>
          <w:lang w:eastAsia="zh-CN" w:bidi="ar-SY"/>
        </w:rPr>
        <w:t xml:space="preserve"> تشجيع اكتساب وتقاسم المعارف والدراية الفنية في مجال الاتصالات الراديوية</w:t>
      </w:r>
    </w:p>
    <w:tbl>
      <w:tblPr>
        <w:tblStyle w:val="GridTable4-Accent11"/>
        <w:bidiVisual/>
        <w:tblW w:w="5141" w:type="pct"/>
        <w:jc w:val="center"/>
        <w:tblLook w:val="0620" w:firstRow="1" w:lastRow="0" w:firstColumn="0" w:lastColumn="0" w:noHBand="1" w:noVBand="1"/>
      </w:tblPr>
      <w:tblGrid>
        <w:gridCol w:w="2995"/>
        <w:gridCol w:w="2933"/>
        <w:gridCol w:w="992"/>
        <w:gridCol w:w="1004"/>
        <w:gridCol w:w="1098"/>
        <w:gridCol w:w="1128"/>
        <w:gridCol w:w="972"/>
        <w:gridCol w:w="3559"/>
      </w:tblGrid>
      <w:tr w:rsidR="0076174C" w:rsidRPr="00EC087D" w:rsidTr="00EC0D97">
        <w:trPr>
          <w:cnfStyle w:val="100000000000" w:firstRow="1" w:lastRow="0" w:firstColumn="0" w:lastColumn="0" w:oddVBand="0" w:evenVBand="0" w:oddHBand="0" w:evenHBand="0" w:firstRowFirstColumn="0" w:firstRowLastColumn="0" w:lastRowFirstColumn="0" w:lastRowLastColumn="0"/>
          <w:jc w:val="center"/>
        </w:trPr>
        <w:tc>
          <w:tcPr>
            <w:tcW w:w="1020"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EC087D">
              <w:rPr>
                <w:rFonts w:eastAsiaTheme="minorHAnsi" w:hint="cs"/>
                <w:position w:val="2"/>
                <w:sz w:val="20"/>
                <w:szCs w:val="26"/>
                <w:rtl/>
              </w:rPr>
              <w:t>النتيجة</w:t>
            </w:r>
          </w:p>
        </w:tc>
        <w:tc>
          <w:tcPr>
            <w:tcW w:w="999"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lang w:bidi="ar-EG"/>
              </w:rPr>
            </w:pPr>
            <w:r w:rsidRPr="00EC087D">
              <w:rPr>
                <w:rFonts w:eastAsiaTheme="minorHAnsi" w:hint="cs"/>
                <w:position w:val="2"/>
                <w:sz w:val="20"/>
                <w:szCs w:val="26"/>
                <w:rtl/>
              </w:rPr>
              <w:t xml:space="preserve">مؤشر النتائج </w:t>
            </w:r>
          </w:p>
        </w:tc>
        <w:tc>
          <w:tcPr>
            <w:tcW w:w="338"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Pr>
            </w:pPr>
            <w:r w:rsidRPr="00EC087D">
              <w:rPr>
                <w:rFonts w:eastAsiaTheme="minorHAnsi"/>
                <w:position w:val="2"/>
                <w:sz w:val="20"/>
                <w:szCs w:val="26"/>
              </w:rPr>
              <w:t>2015</w:t>
            </w:r>
          </w:p>
        </w:tc>
        <w:tc>
          <w:tcPr>
            <w:tcW w:w="342"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lang w:bidi="ar-EG"/>
              </w:rPr>
            </w:pPr>
            <w:r w:rsidRPr="00EC087D">
              <w:rPr>
                <w:rFonts w:eastAsiaTheme="minorHAnsi"/>
                <w:position w:val="2"/>
                <w:sz w:val="20"/>
                <w:szCs w:val="26"/>
                <w:lang w:bidi="ar-EG"/>
              </w:rPr>
              <w:t>2016</w:t>
            </w:r>
          </w:p>
        </w:tc>
        <w:tc>
          <w:tcPr>
            <w:tcW w:w="374"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Pr>
            </w:pPr>
            <w:r w:rsidRPr="00EC087D">
              <w:rPr>
                <w:rFonts w:eastAsiaTheme="minorHAnsi"/>
                <w:position w:val="2"/>
                <w:sz w:val="20"/>
                <w:szCs w:val="26"/>
              </w:rPr>
              <w:t>2017</w:t>
            </w:r>
          </w:p>
        </w:tc>
        <w:tc>
          <w:tcPr>
            <w:tcW w:w="384"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Pr>
            </w:pPr>
            <w:r w:rsidRPr="00EC087D">
              <w:rPr>
                <w:rFonts w:eastAsiaTheme="minorHAnsi"/>
                <w:position w:val="2"/>
                <w:sz w:val="20"/>
                <w:szCs w:val="26"/>
              </w:rPr>
              <w:t>2018</w:t>
            </w:r>
          </w:p>
        </w:tc>
        <w:tc>
          <w:tcPr>
            <w:tcW w:w="331"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Pr>
            </w:pPr>
            <w:r w:rsidRPr="00EC087D">
              <w:rPr>
                <w:rFonts w:eastAsiaTheme="minorHAnsi" w:hint="cs"/>
                <w:position w:val="2"/>
                <w:sz w:val="20"/>
                <w:szCs w:val="26"/>
                <w:rtl/>
              </w:rPr>
              <w:t xml:space="preserve">الهدف لعام </w:t>
            </w:r>
            <w:r w:rsidRPr="00EC087D">
              <w:rPr>
                <w:rFonts w:eastAsiaTheme="minorHAnsi"/>
                <w:position w:val="2"/>
                <w:sz w:val="20"/>
                <w:szCs w:val="26"/>
              </w:rPr>
              <w:t>2023</w:t>
            </w:r>
          </w:p>
        </w:tc>
        <w:tc>
          <w:tcPr>
            <w:tcW w:w="1212"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EC087D">
              <w:rPr>
                <w:rFonts w:eastAsiaTheme="minorHAnsi" w:hint="cs"/>
                <w:position w:val="2"/>
                <w:sz w:val="20"/>
                <w:szCs w:val="26"/>
                <w:rtl/>
              </w:rPr>
              <w:t>المصدر</w:t>
            </w:r>
          </w:p>
        </w:tc>
      </w:tr>
      <w:tr w:rsidR="0076174C" w:rsidRPr="00EC087D" w:rsidTr="00EC0D97">
        <w:trPr>
          <w:jc w:val="center"/>
        </w:trPr>
        <w:tc>
          <w:tcPr>
            <w:tcW w:w="1020" w:type="pct"/>
            <w:vMerge w:val="restar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6"/>
                <w:position w:val="2"/>
                <w:sz w:val="20"/>
                <w:szCs w:val="26"/>
                <w:lang w:bidi="ar-SY"/>
              </w:rPr>
            </w:pPr>
            <w:r w:rsidRPr="00EC087D">
              <w:rPr>
                <w:rFonts w:eastAsia="Calibri"/>
                <w:b/>
                <w:bCs/>
                <w:color w:val="5B9BD5"/>
                <w:spacing w:val="6"/>
                <w:position w:val="2"/>
                <w:sz w:val="20"/>
                <w:szCs w:val="26"/>
              </w:rPr>
              <w:t>1-3.R</w:t>
            </w:r>
            <w:r w:rsidRPr="00EC087D">
              <w:rPr>
                <w:rFonts w:eastAsiaTheme="minorHAnsi" w:hint="cs"/>
                <w:spacing w:val="6"/>
                <w:position w:val="2"/>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w:t>
            </w:r>
            <w:r w:rsidRPr="00EC087D">
              <w:rPr>
                <w:rFonts w:eastAsiaTheme="minorHAnsi" w:hint="eastAsia"/>
                <w:spacing w:val="6"/>
                <w:position w:val="2"/>
                <w:sz w:val="20"/>
                <w:szCs w:val="26"/>
                <w:rtl/>
                <w:lang w:bidi="ar-SY"/>
              </w:rPr>
              <w:t> </w:t>
            </w:r>
            <w:r w:rsidRPr="00EC087D">
              <w:rPr>
                <w:rFonts w:eastAsiaTheme="minorHAnsi" w:hint="cs"/>
                <w:spacing w:val="6"/>
                <w:position w:val="2"/>
                <w:sz w:val="20"/>
                <w:szCs w:val="26"/>
                <w:rtl/>
                <w:lang w:bidi="ar-SY"/>
              </w:rPr>
              <w:t>الطيف</w:t>
            </w:r>
          </w:p>
        </w:tc>
        <w:tc>
          <w:tcPr>
            <w:tcW w:w="999"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EC087D">
              <w:rPr>
                <w:rFonts w:eastAsiaTheme="minorHAnsi" w:hint="cs"/>
                <w:position w:val="2"/>
                <w:sz w:val="20"/>
                <w:szCs w:val="26"/>
                <w:rtl/>
              </w:rPr>
              <w:t>عدد مرات تنزيل منشورات قطاع الاتصالات الراديوية المتاحة مجاناً على الإنترنت (بالملايين)</w:t>
            </w:r>
            <w:r w:rsidRPr="00CF1BFE">
              <w:rPr>
                <w:rStyle w:val="FootnoteReference"/>
                <w:rFonts w:eastAsiaTheme="minorHAnsi"/>
                <w:rtl/>
              </w:rPr>
              <w:footnoteReference w:id="6"/>
            </w:r>
          </w:p>
        </w:tc>
        <w:tc>
          <w:tcPr>
            <w:tcW w:w="338"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0,9</w:t>
            </w:r>
          </w:p>
        </w:tc>
        <w:tc>
          <w:tcPr>
            <w:tcW w:w="342"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1,0</w:t>
            </w:r>
          </w:p>
        </w:tc>
        <w:tc>
          <w:tcPr>
            <w:tcW w:w="374"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1,7</w:t>
            </w:r>
          </w:p>
        </w:tc>
        <w:tc>
          <w:tcPr>
            <w:tcW w:w="384"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1,57</w:t>
            </w:r>
          </w:p>
        </w:tc>
        <w:tc>
          <w:tcPr>
            <w:tcW w:w="331" w:type="pc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4</w:t>
            </w:r>
          </w:p>
        </w:tc>
        <w:tc>
          <w:tcPr>
            <w:tcW w:w="1212" w:type="pct"/>
            <w:vMerge w:val="restart"/>
          </w:tcPr>
          <w:p w:rsidR="0076174C" w:rsidRPr="00EC087D" w:rsidRDefault="0076174C" w:rsidP="00EC0D9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EC087D">
              <w:rPr>
                <w:rFonts w:eastAsiaTheme="minorHAnsi" w:hint="cs"/>
                <w:position w:val="2"/>
                <w:sz w:val="20"/>
                <w:szCs w:val="26"/>
                <w:rtl/>
              </w:rPr>
              <w:t>قاعدة بيانات التسجيل في أحداث قطاع</w:t>
            </w:r>
            <w:r w:rsidRPr="00EC087D">
              <w:rPr>
                <w:rFonts w:eastAsiaTheme="minorHAnsi" w:hint="eastAsia"/>
                <w:position w:val="2"/>
                <w:sz w:val="20"/>
                <w:szCs w:val="26"/>
                <w:rtl/>
              </w:rPr>
              <w:t> </w:t>
            </w:r>
            <w:r w:rsidRPr="00EC087D">
              <w:rPr>
                <w:rFonts w:eastAsiaTheme="minorHAnsi" w:hint="cs"/>
                <w:position w:val="2"/>
                <w:sz w:val="20"/>
                <w:szCs w:val="26"/>
                <w:rtl/>
              </w:rPr>
              <w:t>الاتصالات الراديوية</w:t>
            </w:r>
          </w:p>
        </w:tc>
      </w:tr>
      <w:tr w:rsidR="0076174C" w:rsidRPr="00EC087D" w:rsidTr="00EC0D97">
        <w:trPr>
          <w:jc w:val="center"/>
        </w:trPr>
        <w:tc>
          <w:tcPr>
            <w:tcW w:w="102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rPr>
            </w:pPr>
            <w:r w:rsidRPr="00EC087D">
              <w:rPr>
                <w:rFonts w:eastAsiaTheme="minorHAnsi" w:hint="cs"/>
                <w:position w:val="2"/>
                <w:sz w:val="20"/>
                <w:szCs w:val="26"/>
                <w:rtl/>
              </w:rPr>
              <w:t>عدد أحداث بناء القدرات التي ينظمها/يدعمها مكتب الاتصالات الراديوية (حضورياً وافتراضياً)</w:t>
            </w:r>
          </w:p>
        </w:tc>
        <w:tc>
          <w:tcPr>
            <w:tcW w:w="33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25</w:t>
            </w:r>
          </w:p>
        </w:tc>
        <w:tc>
          <w:tcPr>
            <w:tcW w:w="34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38</w:t>
            </w:r>
          </w:p>
        </w:tc>
        <w:tc>
          <w:tcPr>
            <w:tcW w:w="37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37</w:t>
            </w:r>
          </w:p>
        </w:tc>
        <w:tc>
          <w:tcPr>
            <w:tcW w:w="38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34</w:t>
            </w:r>
          </w:p>
        </w:tc>
        <w:tc>
          <w:tcPr>
            <w:tcW w:w="33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29</w:t>
            </w:r>
          </w:p>
        </w:tc>
        <w:tc>
          <w:tcPr>
            <w:tcW w:w="121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p>
        </w:tc>
      </w:tr>
      <w:tr w:rsidR="0076174C" w:rsidRPr="00EC087D" w:rsidTr="00EC0D97">
        <w:trPr>
          <w:jc w:val="center"/>
        </w:trPr>
        <w:tc>
          <w:tcPr>
            <w:tcW w:w="102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rPr>
            </w:pPr>
            <w:r w:rsidRPr="00EC087D">
              <w:rPr>
                <w:rFonts w:eastAsiaTheme="minorHAnsi" w:hint="cs"/>
                <w:position w:val="2"/>
                <w:sz w:val="20"/>
                <w:szCs w:val="26"/>
                <w:rtl/>
              </w:rPr>
              <w:t>عدد المشاركين في أحداث بناء القدرات التي ينظمها/يدعمها الاتحاد/مكتب الاتصالات الراديوية (والتي يتم تجميعها في الفترة ما بين مؤتمرين عالميين للاتصالات الراديوية)</w:t>
            </w:r>
          </w:p>
        </w:tc>
        <w:tc>
          <w:tcPr>
            <w:tcW w:w="33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1 518</w:t>
            </w:r>
          </w:p>
        </w:tc>
        <w:tc>
          <w:tcPr>
            <w:tcW w:w="34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737</w:t>
            </w:r>
          </w:p>
        </w:tc>
        <w:tc>
          <w:tcPr>
            <w:tcW w:w="37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1,363</w:t>
            </w:r>
          </w:p>
        </w:tc>
        <w:tc>
          <w:tcPr>
            <w:tcW w:w="38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669</w:t>
            </w:r>
          </w:p>
        </w:tc>
        <w:tc>
          <w:tcPr>
            <w:tcW w:w="33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2 000</w:t>
            </w:r>
          </w:p>
        </w:tc>
        <w:tc>
          <w:tcPr>
            <w:tcW w:w="1212"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p>
        </w:tc>
      </w:tr>
      <w:tr w:rsidR="0076174C" w:rsidRPr="00EC087D" w:rsidTr="00EC0D97">
        <w:trPr>
          <w:jc w:val="center"/>
        </w:trPr>
        <w:tc>
          <w:tcPr>
            <w:tcW w:w="1020" w:type="pct"/>
            <w:vMerge w:val="restar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EC087D">
              <w:rPr>
                <w:rFonts w:eastAsia="Calibri"/>
                <w:b/>
                <w:bCs/>
                <w:color w:val="5B9BD5"/>
                <w:position w:val="2"/>
                <w:sz w:val="20"/>
                <w:szCs w:val="26"/>
              </w:rPr>
              <w:t>2-3.R</w:t>
            </w:r>
            <w:r w:rsidRPr="00EC087D">
              <w:rPr>
                <w:rFonts w:eastAsiaTheme="minorHAnsi" w:hint="cs"/>
                <w:position w:val="2"/>
                <w:sz w:val="20"/>
                <w:szCs w:val="26"/>
                <w:rtl/>
                <w:lang w:bidi="ar-SY"/>
              </w:rPr>
              <w:t>: زيادة المشاركة في أنشطة قطاع الاتصالات الراديوية (بوسائل منها المشاركة عن بُعد) وخاصة مشاركة البلدان النامية</w:t>
            </w:r>
          </w:p>
        </w:tc>
        <w:tc>
          <w:tcPr>
            <w:tcW w:w="999"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rPr>
            </w:pPr>
            <w:r w:rsidRPr="00EC087D">
              <w:rPr>
                <w:rFonts w:eastAsiaTheme="minorHAnsi" w:hint="cs"/>
                <w:position w:val="2"/>
                <w:sz w:val="20"/>
                <w:szCs w:val="26"/>
                <w:rtl/>
              </w:rPr>
              <w:t>عدد عمليات المساعدة/الأحداث التقنية بمشاركة مكتب الاتصالات الراديوية</w:t>
            </w:r>
          </w:p>
        </w:tc>
        <w:tc>
          <w:tcPr>
            <w:tcW w:w="33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93</w:t>
            </w:r>
          </w:p>
        </w:tc>
        <w:tc>
          <w:tcPr>
            <w:tcW w:w="34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EC087D">
              <w:rPr>
                <w:rFonts w:eastAsiaTheme="minorHAnsi"/>
                <w:color w:val="000000" w:themeColor="text1"/>
                <w:position w:val="2"/>
                <w:sz w:val="20"/>
                <w:szCs w:val="26"/>
                <w:lang w:eastAsia="fr-FR"/>
              </w:rPr>
              <w:t>100</w:t>
            </w:r>
          </w:p>
        </w:tc>
        <w:tc>
          <w:tcPr>
            <w:tcW w:w="37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111</w:t>
            </w:r>
          </w:p>
        </w:tc>
        <w:tc>
          <w:tcPr>
            <w:tcW w:w="38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110</w:t>
            </w:r>
          </w:p>
        </w:tc>
        <w:tc>
          <w:tcPr>
            <w:tcW w:w="33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000000" w:themeColor="text1"/>
                <w:position w:val="2"/>
                <w:sz w:val="20"/>
                <w:szCs w:val="26"/>
                <w:lang w:eastAsia="fr-FR"/>
              </w:rPr>
            </w:pPr>
            <w:r w:rsidRPr="00EC087D">
              <w:rPr>
                <w:rFonts w:eastAsiaTheme="minorHAnsi"/>
                <w:b/>
                <w:bCs/>
                <w:color w:val="000000" w:themeColor="text1"/>
                <w:position w:val="2"/>
                <w:sz w:val="20"/>
                <w:szCs w:val="26"/>
                <w:lang w:eastAsia="fr-FR"/>
              </w:rPr>
              <w:t>100</w:t>
            </w:r>
          </w:p>
        </w:tc>
        <w:tc>
          <w:tcPr>
            <w:tcW w:w="121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EC087D">
              <w:rPr>
                <w:rFonts w:eastAsiaTheme="minorHAnsi" w:hint="cs"/>
                <w:position w:val="2"/>
                <w:sz w:val="20"/>
                <w:szCs w:val="26"/>
                <w:rtl/>
              </w:rPr>
              <w:t>خطة تنفيذ رسالة قطاع الاتصالات الراديوية</w:t>
            </w:r>
          </w:p>
        </w:tc>
      </w:tr>
      <w:tr w:rsidR="0076174C" w:rsidRPr="00EC087D" w:rsidTr="00EC0D97">
        <w:trPr>
          <w:jc w:val="center"/>
        </w:trPr>
        <w:tc>
          <w:tcPr>
            <w:tcW w:w="102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2"/>
                <w:position w:val="2"/>
                <w:sz w:val="20"/>
                <w:szCs w:val="26"/>
                <w:rtl/>
              </w:rPr>
            </w:pPr>
            <w:r w:rsidRPr="00EC087D">
              <w:rPr>
                <w:rFonts w:eastAsiaTheme="minorHAnsi" w:hint="cs"/>
                <w:spacing w:val="-2"/>
                <w:position w:val="2"/>
                <w:sz w:val="20"/>
                <w:szCs w:val="26"/>
                <w:rtl/>
              </w:rPr>
              <w:t>عدد البلدان المستفيدة من المساعدة التقنية المقدمة من مكتب الاتصالات الراديوية/الأحداث التي ينظمها</w:t>
            </w:r>
          </w:p>
        </w:tc>
        <w:tc>
          <w:tcPr>
            <w:tcW w:w="33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78</w:t>
            </w:r>
          </w:p>
        </w:tc>
        <w:tc>
          <w:tcPr>
            <w:tcW w:w="34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EC087D">
              <w:rPr>
                <w:rFonts w:eastAsiaTheme="minorHAnsi"/>
                <w:color w:val="000000" w:themeColor="text1"/>
                <w:position w:val="2"/>
                <w:sz w:val="20"/>
                <w:szCs w:val="26"/>
                <w:lang w:eastAsia="fr-FR"/>
              </w:rPr>
              <w:t>61</w:t>
            </w:r>
          </w:p>
        </w:tc>
        <w:tc>
          <w:tcPr>
            <w:tcW w:w="37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62</w:t>
            </w:r>
          </w:p>
        </w:tc>
        <w:tc>
          <w:tcPr>
            <w:tcW w:w="38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74</w:t>
            </w:r>
          </w:p>
        </w:tc>
        <w:tc>
          <w:tcPr>
            <w:tcW w:w="33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000000" w:themeColor="text1"/>
                <w:position w:val="2"/>
                <w:sz w:val="20"/>
                <w:szCs w:val="26"/>
                <w:lang w:eastAsia="fr-FR"/>
              </w:rPr>
            </w:pPr>
            <w:r w:rsidRPr="00EC087D">
              <w:rPr>
                <w:rFonts w:eastAsiaTheme="minorHAnsi"/>
                <w:b/>
                <w:bCs/>
                <w:color w:val="000000" w:themeColor="text1"/>
                <w:position w:val="2"/>
                <w:sz w:val="20"/>
                <w:szCs w:val="26"/>
                <w:lang w:eastAsia="fr-FR"/>
              </w:rPr>
              <w:t>80</w:t>
            </w:r>
          </w:p>
        </w:tc>
        <w:tc>
          <w:tcPr>
            <w:tcW w:w="121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EC087D">
              <w:rPr>
                <w:rFonts w:eastAsiaTheme="minorHAnsi" w:hint="cs"/>
                <w:position w:val="2"/>
                <w:sz w:val="20"/>
                <w:szCs w:val="26"/>
                <w:rtl/>
              </w:rPr>
              <w:t>خطة تنفيذ رسالة قطاع الاتصالات الراديوية</w:t>
            </w:r>
          </w:p>
        </w:tc>
      </w:tr>
      <w:tr w:rsidR="0076174C" w:rsidRPr="00EC087D" w:rsidTr="00EC0D97">
        <w:trPr>
          <w:jc w:val="center"/>
        </w:trPr>
        <w:tc>
          <w:tcPr>
            <w:tcW w:w="102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rPr>
            </w:pPr>
            <w:r w:rsidRPr="00EC087D">
              <w:rPr>
                <w:rFonts w:eastAsiaTheme="minorHAnsi" w:hint="cs"/>
                <w:position w:val="2"/>
                <w:sz w:val="20"/>
                <w:szCs w:val="26"/>
                <w:rtl/>
              </w:rPr>
              <w:t>عدد المشاركين/الأحداث في مؤتمرات قطاع الاتصالات الراديوية والجمعيات والاجتماعات ذات الصلة بلجان الدراسات (حضورياً</w:t>
            </w:r>
            <w:r w:rsidRPr="00EC087D">
              <w:rPr>
                <w:rFonts w:eastAsiaTheme="minorHAnsi" w:hint="eastAsia"/>
                <w:position w:val="2"/>
                <w:sz w:val="20"/>
                <w:szCs w:val="26"/>
                <w:rtl/>
              </w:rPr>
              <w:t> </w:t>
            </w:r>
            <w:r w:rsidRPr="00EC087D">
              <w:rPr>
                <w:rFonts w:eastAsiaTheme="minorHAnsi" w:hint="cs"/>
                <w:position w:val="2"/>
                <w:sz w:val="20"/>
                <w:szCs w:val="26"/>
                <w:rtl/>
              </w:rPr>
              <w:t>وافتراضياً)</w:t>
            </w:r>
          </w:p>
        </w:tc>
        <w:tc>
          <w:tcPr>
            <w:tcW w:w="33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8972</w:t>
            </w:r>
            <w:r w:rsidRPr="00EC087D">
              <w:rPr>
                <w:rFonts w:eastAsiaTheme="minorHAnsi" w:hint="cs"/>
                <w:color w:val="000000"/>
                <w:position w:val="2"/>
                <w:sz w:val="14"/>
                <w:szCs w:val="20"/>
                <w:rtl/>
                <w:lang w:eastAsia="fr-FR"/>
              </w:rPr>
              <w:t>/</w:t>
            </w:r>
            <w:r w:rsidRPr="00EC087D">
              <w:rPr>
                <w:rFonts w:eastAsiaTheme="minorHAnsi"/>
                <w:color w:val="000000"/>
                <w:position w:val="2"/>
                <w:sz w:val="20"/>
                <w:szCs w:val="26"/>
                <w:lang w:eastAsia="fr-FR"/>
              </w:rPr>
              <w:t>38</w:t>
            </w:r>
          </w:p>
        </w:tc>
        <w:tc>
          <w:tcPr>
            <w:tcW w:w="34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themeColor="text1"/>
                <w:position w:val="2"/>
                <w:sz w:val="20"/>
                <w:szCs w:val="26"/>
                <w:lang w:eastAsia="fr-FR"/>
              </w:rPr>
            </w:pPr>
            <w:r w:rsidRPr="00EC087D">
              <w:rPr>
                <w:rFonts w:eastAsiaTheme="minorHAnsi"/>
                <w:color w:val="000000" w:themeColor="text1"/>
                <w:position w:val="2"/>
                <w:sz w:val="20"/>
                <w:szCs w:val="26"/>
                <w:lang w:eastAsia="fr-FR"/>
              </w:rPr>
              <w:t>48/6042</w:t>
            </w:r>
          </w:p>
        </w:tc>
        <w:tc>
          <w:tcPr>
            <w:tcW w:w="37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52/7061</w:t>
            </w:r>
          </w:p>
        </w:tc>
        <w:tc>
          <w:tcPr>
            <w:tcW w:w="38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47/4560</w:t>
            </w:r>
          </w:p>
        </w:tc>
        <w:tc>
          <w:tcPr>
            <w:tcW w:w="33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000000" w:themeColor="text1"/>
                <w:position w:val="2"/>
                <w:sz w:val="20"/>
                <w:szCs w:val="26"/>
                <w:lang w:eastAsia="fr-FR"/>
              </w:rPr>
            </w:pPr>
            <w:r w:rsidRPr="00EC087D">
              <w:rPr>
                <w:rFonts w:eastAsiaTheme="minorHAnsi"/>
                <w:b/>
                <w:bCs/>
                <w:color w:val="000000" w:themeColor="text1"/>
                <w:position w:val="2"/>
                <w:sz w:val="20"/>
                <w:szCs w:val="26"/>
                <w:lang w:eastAsia="fr-FR"/>
              </w:rPr>
              <w:t>47/4560</w:t>
            </w:r>
          </w:p>
        </w:tc>
        <w:tc>
          <w:tcPr>
            <w:tcW w:w="121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EC087D">
              <w:rPr>
                <w:rFonts w:eastAsiaTheme="minorHAnsi" w:hint="cs"/>
                <w:position w:val="2"/>
                <w:sz w:val="20"/>
                <w:szCs w:val="26"/>
                <w:rtl/>
              </w:rPr>
              <w:t>قاعدة بيانات التسجيل في أحداث قطاع الاتصالات الراديوية</w:t>
            </w:r>
          </w:p>
        </w:tc>
      </w:tr>
      <w:tr w:rsidR="0076174C" w:rsidRPr="00EC087D" w:rsidTr="00EC0D97">
        <w:trPr>
          <w:jc w:val="center"/>
        </w:trPr>
        <w:tc>
          <w:tcPr>
            <w:tcW w:w="1020" w:type="pct"/>
            <w:vMerge/>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b/>
                <w:bCs/>
                <w:position w:val="2"/>
                <w:sz w:val="20"/>
                <w:szCs w:val="26"/>
              </w:rPr>
            </w:pPr>
          </w:p>
        </w:tc>
        <w:tc>
          <w:tcPr>
            <w:tcW w:w="999"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2"/>
                <w:position w:val="2"/>
                <w:sz w:val="20"/>
                <w:szCs w:val="26"/>
                <w:rtl/>
              </w:rPr>
            </w:pPr>
            <w:r w:rsidRPr="00EC087D">
              <w:rPr>
                <w:rFonts w:eastAsiaTheme="minorHAnsi" w:hint="cs"/>
                <w:spacing w:val="-2"/>
                <w:position w:val="2"/>
                <w:sz w:val="20"/>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338"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161</w:t>
            </w:r>
          </w:p>
        </w:tc>
        <w:tc>
          <w:tcPr>
            <w:tcW w:w="34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130</w:t>
            </w:r>
          </w:p>
        </w:tc>
        <w:tc>
          <w:tcPr>
            <w:tcW w:w="37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78</w:t>
            </w:r>
          </w:p>
        </w:tc>
        <w:tc>
          <w:tcPr>
            <w:tcW w:w="384"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137</w:t>
            </w:r>
          </w:p>
        </w:tc>
        <w:tc>
          <w:tcPr>
            <w:tcW w:w="33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color w:val="000000"/>
                <w:position w:val="2"/>
                <w:sz w:val="20"/>
                <w:szCs w:val="26"/>
                <w:lang w:eastAsia="fr-FR"/>
              </w:rPr>
            </w:pPr>
            <w:r w:rsidRPr="00EC087D">
              <w:rPr>
                <w:rFonts w:eastAsiaTheme="minorHAnsi"/>
                <w:color w:val="000000"/>
                <w:position w:val="2"/>
                <w:sz w:val="20"/>
                <w:szCs w:val="26"/>
                <w:lang w:eastAsia="fr-FR"/>
              </w:rPr>
              <w:t>193</w:t>
            </w:r>
          </w:p>
        </w:tc>
        <w:tc>
          <w:tcPr>
            <w:tcW w:w="1212"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rtl/>
              </w:rPr>
            </w:pPr>
            <w:r w:rsidRPr="00EC087D">
              <w:rPr>
                <w:rFonts w:eastAsiaTheme="minorHAnsi" w:hint="cs"/>
                <w:position w:val="2"/>
                <w:sz w:val="20"/>
                <w:szCs w:val="26"/>
                <w:rtl/>
              </w:rPr>
              <w:t>قاعدة بيانات التسجيل في أحداث قطاع الاتصالات الراديوية</w:t>
            </w:r>
          </w:p>
        </w:tc>
      </w:tr>
    </w:tbl>
    <w:p w:rsidR="0076174C" w:rsidRPr="00EC087D" w:rsidRDefault="0076174C" w:rsidP="0076174C">
      <w:pPr>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rPr>
      </w:pPr>
    </w:p>
    <w:tbl>
      <w:tblPr>
        <w:tblStyle w:val="GridTable4-Accent11"/>
        <w:bidiVisual/>
        <w:tblW w:w="4981" w:type="pct"/>
        <w:jc w:val="center"/>
        <w:tblLook w:val="0620" w:firstRow="1" w:lastRow="0" w:firstColumn="0" w:lastColumn="0" w:noHBand="1" w:noVBand="1"/>
      </w:tblPr>
      <w:tblGrid>
        <w:gridCol w:w="7713"/>
        <w:gridCol w:w="1627"/>
        <w:gridCol w:w="1627"/>
        <w:gridCol w:w="1627"/>
        <w:gridCol w:w="1630"/>
      </w:tblGrid>
      <w:tr w:rsidR="0076174C" w:rsidRPr="00EC087D" w:rsidTr="00EC0D97">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EC087D">
              <w:rPr>
                <w:rFonts w:eastAsiaTheme="minorHAnsi" w:hint="cs"/>
                <w:position w:val="2"/>
                <w:sz w:val="20"/>
                <w:szCs w:val="26"/>
                <w:rtl/>
                <w:lang w:bidi="ar-EG"/>
              </w:rPr>
              <w:t>الناتج</w:t>
            </w:r>
          </w:p>
        </w:tc>
        <w:tc>
          <w:tcPr>
            <w:tcW w:w="2289" w:type="pct"/>
            <w:gridSpan w:val="4"/>
            <w:vAlign w:val="center"/>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position w:val="2"/>
                <w:sz w:val="20"/>
                <w:szCs w:val="26"/>
                <w:lang w:bidi="ar-SY"/>
              </w:rPr>
            </w:pPr>
            <w:r w:rsidRPr="00EC087D">
              <w:rPr>
                <w:rFonts w:eastAsiaTheme="minorHAnsi" w:hint="cs"/>
                <w:position w:val="2"/>
                <w:sz w:val="20"/>
                <w:szCs w:val="26"/>
                <w:rtl/>
                <w:lang w:bidi="ar-EG"/>
              </w:rPr>
              <w:t>الموارد المالية</w:t>
            </w:r>
            <w:r w:rsidRPr="00EC087D">
              <w:rPr>
                <w:rStyle w:val="FootnoteReference"/>
                <w:rFonts w:eastAsiaTheme="minorHAnsi" w:cs="Traditional Arabic"/>
                <w:b w:val="0"/>
                <w:bCs w:val="0"/>
              </w:rPr>
              <w:footnoteReference w:id="7"/>
            </w:r>
            <w:r w:rsidRPr="00EC087D">
              <w:rPr>
                <w:rFonts w:eastAsiaTheme="minorHAnsi" w:hint="cs"/>
                <w:position w:val="2"/>
                <w:sz w:val="20"/>
                <w:szCs w:val="26"/>
                <w:rtl/>
                <w:lang w:bidi="ar-EG"/>
              </w:rPr>
              <w:t xml:space="preserve"> </w:t>
            </w:r>
            <w:r w:rsidRPr="00EC087D">
              <w:rPr>
                <w:rFonts w:eastAsiaTheme="minorHAnsi" w:hint="cs"/>
                <w:position w:val="2"/>
                <w:sz w:val="20"/>
                <w:szCs w:val="26"/>
                <w:rtl/>
              </w:rPr>
              <w:t>(ب</w:t>
            </w:r>
            <w:r w:rsidRPr="00EC087D">
              <w:rPr>
                <w:rFonts w:eastAsiaTheme="minorHAnsi"/>
                <w:position w:val="2"/>
                <w:sz w:val="20"/>
                <w:szCs w:val="26"/>
                <w:rtl/>
              </w:rPr>
              <w:t>آلاف الفرنكات السويسرية</w:t>
            </w:r>
            <w:r w:rsidRPr="00EC087D">
              <w:rPr>
                <w:rFonts w:eastAsiaTheme="minorHAnsi" w:hint="cs"/>
                <w:position w:val="2"/>
                <w:sz w:val="20"/>
                <w:szCs w:val="26"/>
                <w:rtl/>
              </w:rPr>
              <w:t>)</w:t>
            </w:r>
          </w:p>
        </w:tc>
      </w:tr>
      <w:tr w:rsidR="0076174C" w:rsidRPr="00EC087D" w:rsidTr="00EC0D97">
        <w:trPr>
          <w:jc w:val="center"/>
        </w:trPr>
        <w:tc>
          <w:tcPr>
            <w:tcW w:w="2711" w:type="pct"/>
          </w:tcPr>
          <w:p w:rsidR="0076174C" w:rsidRPr="00EC087D" w:rsidRDefault="0076174C" w:rsidP="00EC0D97">
            <w:pPr>
              <w:tabs>
                <w:tab w:val="clear" w:pos="1134"/>
              </w:tabs>
              <w:spacing w:before="60" w:after="60" w:line="260" w:lineRule="exact"/>
              <w:jc w:val="left"/>
              <w:rPr>
                <w:rFonts w:eastAsiaTheme="minorHAnsi"/>
                <w:position w:val="2"/>
                <w:sz w:val="20"/>
                <w:szCs w:val="26"/>
              </w:rPr>
            </w:pPr>
          </w:p>
        </w:tc>
        <w:tc>
          <w:tcPr>
            <w:tcW w:w="572"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2020</w:t>
            </w:r>
          </w:p>
        </w:tc>
        <w:tc>
          <w:tcPr>
            <w:tcW w:w="572"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2021</w:t>
            </w:r>
          </w:p>
        </w:tc>
        <w:tc>
          <w:tcPr>
            <w:tcW w:w="572"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2022</w:t>
            </w:r>
          </w:p>
        </w:tc>
        <w:tc>
          <w:tcPr>
            <w:tcW w:w="573" w:type="pct"/>
          </w:tcPr>
          <w:p w:rsidR="0076174C" w:rsidRPr="00EC087D" w:rsidRDefault="0076174C" w:rsidP="00EC0D97">
            <w:pPr>
              <w:tabs>
                <w:tab w:val="clear" w:pos="1134"/>
              </w:tabs>
              <w:spacing w:before="60" w:after="60" w:line="260" w:lineRule="exact"/>
              <w:jc w:val="center"/>
              <w:rPr>
                <w:rFonts w:eastAsiaTheme="minorHAnsi"/>
                <w:b/>
                <w:bCs/>
                <w:color w:val="5B9BD5" w:themeColor="accent1"/>
                <w:position w:val="2"/>
                <w:sz w:val="20"/>
                <w:szCs w:val="26"/>
              </w:rPr>
            </w:pPr>
            <w:r w:rsidRPr="00EC087D">
              <w:rPr>
                <w:rFonts w:eastAsiaTheme="minorHAnsi"/>
                <w:b/>
                <w:bCs/>
                <w:color w:val="5B9BD5" w:themeColor="accent1"/>
                <w:position w:val="2"/>
                <w:sz w:val="20"/>
                <w:szCs w:val="26"/>
              </w:rPr>
              <w:t>2223</w:t>
            </w:r>
          </w:p>
        </w:tc>
      </w:tr>
      <w:tr w:rsidR="0076174C" w:rsidRPr="00EC087D" w:rsidTr="00EC0D97">
        <w:trPr>
          <w:jc w:val="center"/>
        </w:trPr>
        <w:tc>
          <w:tcPr>
            <w:tcW w:w="271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EC087D">
              <w:rPr>
                <w:rFonts w:eastAsia="Calibri"/>
                <w:b/>
                <w:bCs/>
                <w:color w:val="5B9BD5"/>
                <w:position w:val="2"/>
                <w:sz w:val="20"/>
                <w:szCs w:val="26"/>
              </w:rPr>
              <w:t>1-3.R</w:t>
            </w:r>
            <w:r w:rsidRPr="00EC087D">
              <w:rPr>
                <w:rFonts w:eastAsiaTheme="minorHAnsi" w:hint="cs"/>
                <w:position w:val="2"/>
                <w:sz w:val="20"/>
                <w:szCs w:val="26"/>
                <w:rtl/>
                <w:lang w:bidi="ar-SY"/>
              </w:rPr>
              <w:t>: منشورات قطاع الاتصالات الراديوية</w:t>
            </w:r>
          </w:p>
        </w:tc>
        <w:tc>
          <w:tcPr>
            <w:tcW w:w="572" w:type="pct"/>
          </w:tcPr>
          <w:p w:rsidR="0076174C" w:rsidRPr="00EC087D" w:rsidRDefault="0076174C" w:rsidP="00EC0D97">
            <w:pPr>
              <w:jc w:val="center"/>
              <w:rPr>
                <w:position w:val="2"/>
                <w:sz w:val="20"/>
              </w:rPr>
            </w:pPr>
            <w:r w:rsidRPr="00EC087D">
              <w:rPr>
                <w:position w:val="2"/>
                <w:sz w:val="20"/>
              </w:rPr>
              <w:t>6 611</w:t>
            </w:r>
          </w:p>
        </w:tc>
        <w:tc>
          <w:tcPr>
            <w:tcW w:w="572" w:type="pct"/>
          </w:tcPr>
          <w:p w:rsidR="0076174C" w:rsidRPr="00EC087D" w:rsidRDefault="0076174C" w:rsidP="00EC0D97">
            <w:pPr>
              <w:jc w:val="center"/>
              <w:rPr>
                <w:position w:val="2"/>
                <w:sz w:val="20"/>
              </w:rPr>
            </w:pPr>
            <w:r w:rsidRPr="00EC087D">
              <w:rPr>
                <w:position w:val="2"/>
                <w:sz w:val="20"/>
              </w:rPr>
              <w:t>6 495</w:t>
            </w:r>
          </w:p>
        </w:tc>
        <w:tc>
          <w:tcPr>
            <w:tcW w:w="572" w:type="pct"/>
          </w:tcPr>
          <w:p w:rsidR="0076174C" w:rsidRPr="00EC087D" w:rsidRDefault="0076174C" w:rsidP="00EC0D97">
            <w:pPr>
              <w:jc w:val="center"/>
              <w:rPr>
                <w:position w:val="2"/>
                <w:sz w:val="20"/>
              </w:rPr>
            </w:pPr>
            <w:r w:rsidRPr="00EC087D">
              <w:rPr>
                <w:position w:val="2"/>
                <w:sz w:val="20"/>
              </w:rPr>
              <w:t>7 237</w:t>
            </w:r>
          </w:p>
        </w:tc>
        <w:tc>
          <w:tcPr>
            <w:tcW w:w="573" w:type="pct"/>
          </w:tcPr>
          <w:p w:rsidR="0076174C" w:rsidRPr="00EC087D" w:rsidRDefault="0076174C" w:rsidP="00EC0D97">
            <w:pPr>
              <w:jc w:val="center"/>
              <w:rPr>
                <w:position w:val="2"/>
                <w:sz w:val="20"/>
              </w:rPr>
            </w:pPr>
            <w:r w:rsidRPr="00EC087D">
              <w:rPr>
                <w:position w:val="2"/>
                <w:sz w:val="20"/>
              </w:rPr>
              <w:t>5 938</w:t>
            </w:r>
          </w:p>
        </w:tc>
      </w:tr>
      <w:tr w:rsidR="0076174C" w:rsidRPr="00EC087D" w:rsidTr="00EC0D97">
        <w:trPr>
          <w:jc w:val="center"/>
        </w:trPr>
        <w:tc>
          <w:tcPr>
            <w:tcW w:w="271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EC087D">
              <w:rPr>
                <w:rFonts w:eastAsia="Calibri"/>
                <w:b/>
                <w:bCs/>
                <w:color w:val="5B9BD5"/>
                <w:position w:val="2"/>
                <w:sz w:val="20"/>
                <w:szCs w:val="26"/>
              </w:rPr>
              <w:t>2-3.R</w:t>
            </w:r>
            <w:r w:rsidRPr="00EC087D">
              <w:rPr>
                <w:rFonts w:eastAsiaTheme="minorHAnsi" w:hint="cs"/>
                <w:position w:val="2"/>
                <w:sz w:val="20"/>
                <w:szCs w:val="26"/>
                <w:rtl/>
                <w:lang w:bidi="ar-SY"/>
              </w:rPr>
              <w:t>: تقديم المساعدة إلى الأعضاء، خاصةً البلدان النامية وأقل البلدان نمواً</w:t>
            </w:r>
          </w:p>
        </w:tc>
        <w:tc>
          <w:tcPr>
            <w:tcW w:w="572" w:type="pct"/>
          </w:tcPr>
          <w:p w:rsidR="0076174C" w:rsidRPr="00EC087D" w:rsidRDefault="0076174C" w:rsidP="00EC0D97">
            <w:pPr>
              <w:jc w:val="center"/>
              <w:rPr>
                <w:position w:val="2"/>
                <w:sz w:val="20"/>
              </w:rPr>
            </w:pPr>
            <w:r w:rsidRPr="00EC087D">
              <w:rPr>
                <w:position w:val="2"/>
                <w:sz w:val="20"/>
              </w:rPr>
              <w:t>4 312</w:t>
            </w:r>
          </w:p>
        </w:tc>
        <w:tc>
          <w:tcPr>
            <w:tcW w:w="572" w:type="pct"/>
          </w:tcPr>
          <w:p w:rsidR="0076174C" w:rsidRPr="00EC087D" w:rsidRDefault="0076174C" w:rsidP="00EC0D97">
            <w:pPr>
              <w:jc w:val="center"/>
              <w:rPr>
                <w:position w:val="2"/>
                <w:sz w:val="20"/>
              </w:rPr>
            </w:pPr>
            <w:r w:rsidRPr="00EC087D">
              <w:rPr>
                <w:position w:val="2"/>
                <w:sz w:val="20"/>
              </w:rPr>
              <w:t>4 321</w:t>
            </w:r>
          </w:p>
        </w:tc>
        <w:tc>
          <w:tcPr>
            <w:tcW w:w="572" w:type="pct"/>
          </w:tcPr>
          <w:p w:rsidR="0076174C" w:rsidRPr="00EC087D" w:rsidRDefault="0076174C" w:rsidP="00EC0D97">
            <w:pPr>
              <w:jc w:val="center"/>
              <w:rPr>
                <w:position w:val="2"/>
                <w:sz w:val="20"/>
              </w:rPr>
            </w:pPr>
            <w:r w:rsidRPr="00EC087D">
              <w:rPr>
                <w:position w:val="2"/>
                <w:sz w:val="20"/>
              </w:rPr>
              <w:t>2 871</w:t>
            </w:r>
          </w:p>
        </w:tc>
        <w:tc>
          <w:tcPr>
            <w:tcW w:w="573" w:type="pct"/>
          </w:tcPr>
          <w:p w:rsidR="0076174C" w:rsidRPr="00EC087D" w:rsidRDefault="0076174C" w:rsidP="00EC0D97">
            <w:pPr>
              <w:jc w:val="center"/>
              <w:rPr>
                <w:position w:val="2"/>
                <w:sz w:val="20"/>
              </w:rPr>
            </w:pPr>
            <w:r w:rsidRPr="00EC087D">
              <w:rPr>
                <w:position w:val="2"/>
                <w:sz w:val="20"/>
              </w:rPr>
              <w:t>2 644</w:t>
            </w:r>
          </w:p>
        </w:tc>
      </w:tr>
      <w:tr w:rsidR="0076174C" w:rsidRPr="00EC087D" w:rsidTr="00EC0D97">
        <w:trPr>
          <w:jc w:val="center"/>
        </w:trPr>
        <w:tc>
          <w:tcPr>
            <w:tcW w:w="271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lang w:bidi="ar-SY"/>
              </w:rPr>
            </w:pPr>
            <w:r w:rsidRPr="00EC087D">
              <w:rPr>
                <w:rFonts w:eastAsia="Calibri"/>
                <w:b/>
                <w:bCs/>
                <w:color w:val="5B9BD5"/>
                <w:position w:val="2"/>
                <w:sz w:val="20"/>
                <w:szCs w:val="26"/>
              </w:rPr>
              <w:t>3-3.R</w:t>
            </w:r>
            <w:r w:rsidRPr="00EC087D">
              <w:rPr>
                <w:rFonts w:eastAsiaTheme="minorHAnsi" w:hint="cs"/>
                <w:position w:val="2"/>
                <w:sz w:val="20"/>
                <w:szCs w:val="26"/>
                <w:rtl/>
                <w:lang w:bidi="ar-SY"/>
              </w:rPr>
              <w:t>: الاتصال/الدعم في مجال أنشطة التنمية</w:t>
            </w:r>
          </w:p>
        </w:tc>
        <w:tc>
          <w:tcPr>
            <w:tcW w:w="572" w:type="pct"/>
          </w:tcPr>
          <w:p w:rsidR="0076174C" w:rsidRPr="00EC087D" w:rsidRDefault="0076174C" w:rsidP="00EC0D97">
            <w:pPr>
              <w:jc w:val="center"/>
              <w:rPr>
                <w:position w:val="2"/>
                <w:sz w:val="20"/>
              </w:rPr>
            </w:pPr>
            <w:r w:rsidRPr="00EC087D">
              <w:rPr>
                <w:position w:val="2"/>
                <w:sz w:val="20"/>
              </w:rPr>
              <w:t>1 521</w:t>
            </w:r>
          </w:p>
        </w:tc>
        <w:tc>
          <w:tcPr>
            <w:tcW w:w="572" w:type="pct"/>
          </w:tcPr>
          <w:p w:rsidR="0076174C" w:rsidRPr="00EC087D" w:rsidRDefault="0076174C" w:rsidP="00EC0D97">
            <w:pPr>
              <w:jc w:val="center"/>
              <w:rPr>
                <w:position w:val="2"/>
                <w:sz w:val="20"/>
              </w:rPr>
            </w:pPr>
            <w:r w:rsidRPr="00EC087D">
              <w:rPr>
                <w:position w:val="2"/>
                <w:sz w:val="20"/>
              </w:rPr>
              <w:t>1 456</w:t>
            </w:r>
          </w:p>
        </w:tc>
        <w:tc>
          <w:tcPr>
            <w:tcW w:w="572" w:type="pct"/>
          </w:tcPr>
          <w:p w:rsidR="0076174C" w:rsidRPr="00EC087D" w:rsidRDefault="0076174C" w:rsidP="00EC0D97">
            <w:pPr>
              <w:jc w:val="center"/>
              <w:rPr>
                <w:position w:val="2"/>
                <w:sz w:val="20"/>
              </w:rPr>
            </w:pPr>
            <w:r w:rsidRPr="00EC087D">
              <w:rPr>
                <w:position w:val="2"/>
                <w:sz w:val="20"/>
              </w:rPr>
              <w:t>1 637</w:t>
            </w:r>
          </w:p>
        </w:tc>
        <w:tc>
          <w:tcPr>
            <w:tcW w:w="573" w:type="pct"/>
          </w:tcPr>
          <w:p w:rsidR="0076174C" w:rsidRPr="00EC087D" w:rsidRDefault="0076174C" w:rsidP="00EC0D97">
            <w:pPr>
              <w:jc w:val="center"/>
              <w:rPr>
                <w:position w:val="2"/>
                <w:sz w:val="20"/>
              </w:rPr>
            </w:pPr>
            <w:r w:rsidRPr="00EC087D">
              <w:rPr>
                <w:position w:val="2"/>
                <w:sz w:val="20"/>
              </w:rPr>
              <w:t>1 674</w:t>
            </w:r>
          </w:p>
        </w:tc>
      </w:tr>
      <w:tr w:rsidR="0076174C" w:rsidRPr="00EC087D" w:rsidTr="00EC0D97">
        <w:trPr>
          <w:jc w:val="center"/>
        </w:trPr>
        <w:tc>
          <w:tcPr>
            <w:tcW w:w="271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position w:val="2"/>
                <w:sz w:val="20"/>
                <w:szCs w:val="26"/>
                <w:rtl/>
                <w:lang w:bidi="ar-EG"/>
              </w:rPr>
            </w:pPr>
            <w:r w:rsidRPr="00EC087D">
              <w:rPr>
                <w:rFonts w:eastAsia="Calibri"/>
                <w:b/>
                <w:bCs/>
                <w:color w:val="5B9BD5"/>
                <w:position w:val="2"/>
                <w:sz w:val="20"/>
                <w:szCs w:val="26"/>
              </w:rPr>
              <w:t>4-3.R</w:t>
            </w:r>
            <w:r w:rsidRPr="00EC087D">
              <w:rPr>
                <w:rFonts w:eastAsiaTheme="minorHAnsi" w:hint="cs"/>
                <w:position w:val="2"/>
                <w:sz w:val="20"/>
                <w:szCs w:val="26"/>
                <w:rtl/>
                <w:lang w:bidi="ar-SY"/>
              </w:rPr>
              <w:t>: حلقات دراسية وورش عمل وفعاليات أخرى</w:t>
            </w:r>
          </w:p>
        </w:tc>
        <w:tc>
          <w:tcPr>
            <w:tcW w:w="572" w:type="pct"/>
          </w:tcPr>
          <w:p w:rsidR="0076174C" w:rsidRPr="00EC087D" w:rsidRDefault="0076174C" w:rsidP="00EC0D97">
            <w:pPr>
              <w:jc w:val="center"/>
              <w:rPr>
                <w:position w:val="2"/>
                <w:sz w:val="20"/>
              </w:rPr>
            </w:pPr>
            <w:r w:rsidRPr="00EC087D">
              <w:rPr>
                <w:position w:val="2"/>
                <w:sz w:val="20"/>
              </w:rPr>
              <w:t>4 355</w:t>
            </w:r>
          </w:p>
        </w:tc>
        <w:tc>
          <w:tcPr>
            <w:tcW w:w="572" w:type="pct"/>
          </w:tcPr>
          <w:p w:rsidR="0076174C" w:rsidRPr="00EC087D" w:rsidRDefault="0076174C" w:rsidP="00EC0D97">
            <w:pPr>
              <w:jc w:val="center"/>
              <w:rPr>
                <w:position w:val="2"/>
                <w:sz w:val="20"/>
              </w:rPr>
            </w:pPr>
            <w:r w:rsidRPr="00EC087D">
              <w:rPr>
                <w:position w:val="2"/>
                <w:sz w:val="20"/>
              </w:rPr>
              <w:t>4 625</w:t>
            </w:r>
          </w:p>
        </w:tc>
        <w:tc>
          <w:tcPr>
            <w:tcW w:w="572" w:type="pct"/>
          </w:tcPr>
          <w:p w:rsidR="0076174C" w:rsidRPr="00EC087D" w:rsidRDefault="0076174C" w:rsidP="00EC0D97">
            <w:pPr>
              <w:jc w:val="center"/>
              <w:rPr>
                <w:position w:val="2"/>
                <w:sz w:val="20"/>
              </w:rPr>
            </w:pPr>
            <w:r w:rsidRPr="00EC087D">
              <w:rPr>
                <w:position w:val="2"/>
                <w:sz w:val="20"/>
              </w:rPr>
              <w:t>3 862</w:t>
            </w:r>
          </w:p>
        </w:tc>
        <w:tc>
          <w:tcPr>
            <w:tcW w:w="573" w:type="pct"/>
          </w:tcPr>
          <w:p w:rsidR="0076174C" w:rsidRPr="00EC087D" w:rsidRDefault="0076174C" w:rsidP="00EC0D97">
            <w:pPr>
              <w:jc w:val="center"/>
              <w:rPr>
                <w:position w:val="2"/>
                <w:sz w:val="20"/>
              </w:rPr>
            </w:pPr>
            <w:r w:rsidRPr="00EC087D">
              <w:rPr>
                <w:position w:val="2"/>
                <w:sz w:val="20"/>
              </w:rPr>
              <w:t>3 677</w:t>
            </w:r>
          </w:p>
        </w:tc>
      </w:tr>
      <w:tr w:rsidR="0076174C" w:rsidRPr="00EC087D" w:rsidTr="00EC0D97">
        <w:trPr>
          <w:jc w:val="center"/>
        </w:trPr>
        <w:tc>
          <w:tcPr>
            <w:tcW w:w="271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8"/>
                <w:position w:val="2"/>
                <w:sz w:val="20"/>
                <w:szCs w:val="26"/>
                <w:lang w:bidi="ar-SY"/>
              </w:rPr>
            </w:pPr>
            <w:r w:rsidRPr="00EC087D">
              <w:rPr>
                <w:rFonts w:eastAsiaTheme="minorHAnsi" w:hint="cs"/>
                <w:spacing w:val="-8"/>
                <w:position w:val="2"/>
                <w:sz w:val="20"/>
                <w:szCs w:val="26"/>
                <w:rtl/>
                <w:lang w:bidi="ar-EG"/>
              </w:rPr>
              <w:t xml:space="preserve">توزيع التكلفة لمؤتمر المندوبين المفوضين وأنشطة المجلس </w:t>
            </w:r>
            <w:r w:rsidRPr="00EC087D">
              <w:rPr>
                <w:rFonts w:eastAsiaTheme="minorHAnsi" w:hint="cs"/>
                <w:b/>
                <w:bCs/>
                <w:spacing w:val="-8"/>
                <w:position w:val="2"/>
                <w:sz w:val="20"/>
                <w:szCs w:val="26"/>
                <w:rtl/>
                <w:lang w:bidi="ar-EG"/>
              </w:rPr>
              <w:t>(</w:t>
            </w:r>
            <w:r w:rsidRPr="00EC087D">
              <w:rPr>
                <w:rFonts w:eastAsiaTheme="minorHAnsi"/>
                <w:b/>
                <w:bCs/>
                <w:color w:val="5B9BD5"/>
                <w:spacing w:val="-8"/>
                <w:position w:val="2"/>
                <w:sz w:val="20"/>
                <w:szCs w:val="26"/>
                <w:rtl/>
              </w:rPr>
              <w:t>مؤتمر المندوبين المفوضين</w:t>
            </w:r>
            <w:r w:rsidRPr="00EC087D">
              <w:rPr>
                <w:rFonts w:eastAsiaTheme="minorHAnsi"/>
                <w:b/>
                <w:bCs/>
                <w:spacing w:val="-8"/>
                <w:position w:val="2"/>
                <w:sz w:val="20"/>
                <w:szCs w:val="26"/>
                <w:rtl/>
              </w:rPr>
              <w:t xml:space="preserve">، </w:t>
            </w:r>
            <w:r w:rsidRPr="00EC087D">
              <w:rPr>
                <w:rFonts w:eastAsiaTheme="minorHAnsi"/>
                <w:b/>
                <w:bCs/>
                <w:color w:val="5B9BD5"/>
                <w:spacing w:val="-8"/>
                <w:position w:val="2"/>
                <w:sz w:val="20"/>
                <w:szCs w:val="26"/>
                <w:rtl/>
              </w:rPr>
              <w:t>المجلس/أفرقة العمل التابعة للمجلس</w:t>
            </w:r>
            <w:r w:rsidRPr="00EC087D">
              <w:rPr>
                <w:rFonts w:eastAsiaTheme="minorHAnsi" w:hint="cs"/>
                <w:b/>
                <w:bCs/>
                <w:spacing w:val="-8"/>
                <w:position w:val="2"/>
                <w:sz w:val="20"/>
                <w:szCs w:val="26"/>
                <w:rtl/>
                <w:lang w:bidi="ar-EG"/>
              </w:rPr>
              <w:t>)</w:t>
            </w:r>
          </w:p>
        </w:tc>
        <w:tc>
          <w:tcPr>
            <w:tcW w:w="572" w:type="pct"/>
          </w:tcPr>
          <w:p w:rsidR="0076174C" w:rsidRPr="00EC087D" w:rsidRDefault="0076174C" w:rsidP="00EC0D97">
            <w:pPr>
              <w:jc w:val="center"/>
              <w:rPr>
                <w:position w:val="2"/>
                <w:sz w:val="20"/>
              </w:rPr>
            </w:pPr>
          </w:p>
        </w:tc>
        <w:tc>
          <w:tcPr>
            <w:tcW w:w="572" w:type="pct"/>
          </w:tcPr>
          <w:p w:rsidR="0076174C" w:rsidRPr="00EC087D" w:rsidRDefault="0076174C" w:rsidP="00EC0D97">
            <w:pPr>
              <w:tabs>
                <w:tab w:val="center" w:pos="705"/>
                <w:tab w:val="left" w:pos="1357"/>
              </w:tabs>
              <w:jc w:val="left"/>
              <w:rPr>
                <w:position w:val="2"/>
                <w:sz w:val="20"/>
              </w:rPr>
            </w:pPr>
          </w:p>
        </w:tc>
        <w:tc>
          <w:tcPr>
            <w:tcW w:w="572" w:type="pct"/>
          </w:tcPr>
          <w:p w:rsidR="0076174C" w:rsidRPr="00EC087D" w:rsidRDefault="0076174C" w:rsidP="00EC0D97">
            <w:pPr>
              <w:jc w:val="center"/>
              <w:rPr>
                <w:position w:val="2"/>
                <w:sz w:val="20"/>
              </w:rPr>
            </w:pPr>
          </w:p>
        </w:tc>
        <w:tc>
          <w:tcPr>
            <w:tcW w:w="573" w:type="pct"/>
          </w:tcPr>
          <w:p w:rsidR="0076174C" w:rsidRPr="00EC087D" w:rsidRDefault="0076174C" w:rsidP="00EC0D97">
            <w:pPr>
              <w:jc w:val="center"/>
              <w:rPr>
                <w:position w:val="2"/>
                <w:sz w:val="20"/>
              </w:rPr>
            </w:pPr>
          </w:p>
        </w:tc>
      </w:tr>
      <w:tr w:rsidR="0076174C" w:rsidRPr="00EC087D" w:rsidTr="00EC0D97">
        <w:trPr>
          <w:jc w:val="center"/>
        </w:trPr>
        <w:tc>
          <w:tcPr>
            <w:tcW w:w="2711" w:type="pct"/>
          </w:tcPr>
          <w:p w:rsidR="0076174C" w:rsidRPr="00EC087D" w:rsidRDefault="0076174C" w:rsidP="00EC0D9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b/>
                <w:bCs/>
                <w:position w:val="2"/>
                <w:sz w:val="20"/>
                <w:szCs w:val="26"/>
                <w:lang w:bidi="ar-SY"/>
              </w:rPr>
            </w:pPr>
            <w:r w:rsidRPr="00EC087D">
              <w:rPr>
                <w:rFonts w:eastAsiaTheme="minorHAnsi" w:hint="cs"/>
                <w:b/>
                <w:bCs/>
                <w:color w:val="5B9BD5"/>
                <w:position w:val="2"/>
                <w:sz w:val="20"/>
                <w:szCs w:val="26"/>
                <w:rtl/>
                <w:lang w:bidi="ar-EG"/>
              </w:rPr>
              <w:t xml:space="preserve">الإجمالي بالنسبة للهدف </w:t>
            </w:r>
            <w:r w:rsidRPr="00EC087D">
              <w:rPr>
                <w:rFonts w:eastAsiaTheme="minorHAnsi"/>
                <w:b/>
                <w:bCs/>
                <w:color w:val="5B9BD5"/>
                <w:position w:val="2"/>
                <w:sz w:val="20"/>
                <w:szCs w:val="26"/>
                <w:lang w:bidi="ar-SY"/>
              </w:rPr>
              <w:t>3.R</w:t>
            </w:r>
          </w:p>
        </w:tc>
        <w:tc>
          <w:tcPr>
            <w:tcW w:w="572" w:type="pct"/>
          </w:tcPr>
          <w:p w:rsidR="0076174C" w:rsidRPr="00EC087D" w:rsidRDefault="0076174C" w:rsidP="00EC0D97">
            <w:pPr>
              <w:jc w:val="center"/>
              <w:rPr>
                <w:b/>
                <w:bCs/>
                <w:position w:val="2"/>
                <w:sz w:val="20"/>
              </w:rPr>
            </w:pPr>
          </w:p>
        </w:tc>
        <w:tc>
          <w:tcPr>
            <w:tcW w:w="572" w:type="pct"/>
          </w:tcPr>
          <w:p w:rsidR="0076174C" w:rsidRPr="00EC087D" w:rsidRDefault="0076174C" w:rsidP="00EC0D97">
            <w:pPr>
              <w:jc w:val="center"/>
              <w:rPr>
                <w:b/>
                <w:bCs/>
                <w:position w:val="2"/>
                <w:sz w:val="20"/>
              </w:rPr>
            </w:pPr>
          </w:p>
        </w:tc>
        <w:tc>
          <w:tcPr>
            <w:tcW w:w="572" w:type="pct"/>
          </w:tcPr>
          <w:p w:rsidR="0076174C" w:rsidRPr="00EC087D" w:rsidRDefault="0076174C" w:rsidP="00EC0D97">
            <w:pPr>
              <w:jc w:val="center"/>
              <w:rPr>
                <w:b/>
                <w:bCs/>
                <w:position w:val="2"/>
                <w:sz w:val="20"/>
              </w:rPr>
            </w:pPr>
          </w:p>
        </w:tc>
        <w:tc>
          <w:tcPr>
            <w:tcW w:w="573" w:type="pct"/>
          </w:tcPr>
          <w:p w:rsidR="0076174C" w:rsidRPr="00EC087D" w:rsidRDefault="0076174C" w:rsidP="00EC0D97">
            <w:pPr>
              <w:jc w:val="center"/>
              <w:rPr>
                <w:b/>
                <w:bCs/>
                <w:position w:val="2"/>
                <w:sz w:val="20"/>
              </w:rPr>
            </w:pPr>
          </w:p>
        </w:tc>
      </w:tr>
    </w:tbl>
    <w:p w:rsidR="0076174C" w:rsidRPr="00EC087D" w:rsidRDefault="0076174C" w:rsidP="0076174C">
      <w:pPr>
        <w:spacing w:before="600"/>
        <w:jc w:val="center"/>
        <w:rPr>
          <w:lang w:bidi="ar-EG"/>
        </w:rPr>
      </w:pPr>
    </w:p>
    <w:p w:rsidR="0076174C" w:rsidRPr="00EC087D" w:rsidRDefault="0076174C" w:rsidP="00D838C1">
      <w:pPr>
        <w:rPr>
          <w:rtl/>
          <w:lang w:bidi="ar-EG"/>
        </w:rPr>
      </w:pPr>
    </w:p>
    <w:p w:rsidR="0076174C" w:rsidRPr="00EC087D" w:rsidRDefault="0076174C" w:rsidP="00D838C1">
      <w:pPr>
        <w:rPr>
          <w:rtl/>
          <w:lang w:bidi="ar-EG"/>
        </w:rPr>
        <w:sectPr w:rsidR="0076174C" w:rsidRPr="00EC087D" w:rsidSect="0076174C">
          <w:footerReference w:type="default" r:id="rId30"/>
          <w:headerReference w:type="first" r:id="rId31"/>
          <w:footerReference w:type="first" r:id="rId32"/>
          <w:pgSz w:w="16840" w:h="11907" w:orient="landscape" w:code="9"/>
          <w:pgMar w:top="1134" w:right="1418" w:bottom="1134" w:left="1134" w:header="709" w:footer="709" w:gutter="0"/>
          <w:cols w:space="708"/>
          <w:titlePg/>
          <w:docGrid w:linePitch="360"/>
        </w:sectPr>
      </w:pPr>
    </w:p>
    <w:p w:rsidR="0076174C" w:rsidRPr="00EC087D" w:rsidRDefault="00EC0D97" w:rsidP="00EC0D97">
      <w:pPr>
        <w:pStyle w:val="AnnexNo"/>
      </w:pPr>
      <w:r w:rsidRPr="00EC087D">
        <w:rPr>
          <w:rFonts w:hint="cs"/>
          <w:rtl/>
        </w:rPr>
        <w:lastRenderedPageBreak/>
        <w:t xml:space="preserve">الملحق </w:t>
      </w:r>
      <w:r w:rsidRPr="00EC087D">
        <w:t>2</w:t>
      </w:r>
    </w:p>
    <w:p w:rsidR="00EC0D97" w:rsidRPr="00EC087D" w:rsidRDefault="006009FC" w:rsidP="00F927D2">
      <w:pPr>
        <w:pStyle w:val="Annextitle"/>
        <w:rPr>
          <w:rtl/>
        </w:rPr>
      </w:pPr>
      <w:r w:rsidRPr="00EC087D">
        <w:rPr>
          <w:rFonts w:hint="cs"/>
          <w:b w:val="0"/>
          <w:bCs w:val="0"/>
          <w:sz w:val="36"/>
          <w:szCs w:val="36"/>
          <w:rtl/>
        </w:rPr>
        <w:t>اختصاصات فريق العمل بالمراسلة</w:t>
      </w:r>
      <w:r w:rsidR="00F927D2">
        <w:rPr>
          <w:rFonts w:hint="cs"/>
          <w:b w:val="0"/>
          <w:bCs w:val="0"/>
          <w:sz w:val="36"/>
          <w:szCs w:val="36"/>
          <w:rtl/>
        </w:rPr>
        <w:t xml:space="preserve"> </w:t>
      </w:r>
      <w:r w:rsidR="00F927D2" w:rsidRPr="00EC087D">
        <w:rPr>
          <w:rFonts w:hint="cs"/>
          <w:b w:val="0"/>
          <w:bCs w:val="0"/>
          <w:sz w:val="36"/>
          <w:szCs w:val="36"/>
          <w:rtl/>
        </w:rPr>
        <w:t>التابع للفريق</w:t>
      </w:r>
      <w:r w:rsidR="00F927D2">
        <w:rPr>
          <w:rFonts w:hint="eastAsia"/>
          <w:b w:val="0"/>
          <w:bCs w:val="0"/>
          <w:sz w:val="36"/>
          <w:szCs w:val="36"/>
          <w:rtl/>
        </w:rPr>
        <w:t> </w:t>
      </w:r>
      <w:r w:rsidR="00F927D2" w:rsidRPr="00EC087D">
        <w:rPr>
          <w:rFonts w:hint="cs"/>
          <w:b w:val="0"/>
          <w:bCs w:val="0"/>
          <w:sz w:val="36"/>
          <w:szCs w:val="36"/>
          <w:rtl/>
        </w:rPr>
        <w:t>الاستشاري للاتصالات الراديوية</w:t>
      </w:r>
      <w:r w:rsidRPr="00EC087D">
        <w:rPr>
          <w:rFonts w:hint="cs"/>
          <w:b w:val="0"/>
          <w:bCs w:val="0"/>
          <w:sz w:val="36"/>
          <w:szCs w:val="36"/>
          <w:rtl/>
        </w:rPr>
        <w:t xml:space="preserve"> </w:t>
      </w:r>
      <w:r w:rsidR="000C7148" w:rsidRPr="00EC087D">
        <w:rPr>
          <w:rFonts w:hint="cs"/>
          <w:b w:val="0"/>
          <w:bCs w:val="0"/>
          <w:sz w:val="36"/>
          <w:szCs w:val="36"/>
          <w:rtl/>
        </w:rPr>
        <w:t>و</w:t>
      </w:r>
      <w:r w:rsidRPr="00EC087D">
        <w:rPr>
          <w:rFonts w:hint="cs"/>
          <w:b w:val="0"/>
          <w:bCs w:val="0"/>
          <w:sz w:val="36"/>
          <w:szCs w:val="36"/>
          <w:rtl/>
        </w:rPr>
        <w:t>المعني باستعراض القرار</w:t>
      </w:r>
      <w:r w:rsidR="00F927D2">
        <w:rPr>
          <w:rFonts w:hint="eastAsia"/>
          <w:b w:val="0"/>
          <w:bCs w:val="0"/>
          <w:sz w:val="36"/>
          <w:szCs w:val="36"/>
          <w:rtl/>
          <w:lang w:bidi="ar-EG"/>
        </w:rPr>
        <w:t> </w:t>
      </w:r>
      <w:r w:rsidRPr="00EC087D">
        <w:rPr>
          <w:b w:val="0"/>
          <w:bCs w:val="0"/>
          <w:szCs w:val="28"/>
        </w:rPr>
        <w:t>ITU-R 2-7</w:t>
      </w:r>
      <w:r w:rsidRPr="00EC087D">
        <w:rPr>
          <w:rFonts w:hint="cs"/>
          <w:b w:val="0"/>
          <w:bCs w:val="0"/>
          <w:sz w:val="36"/>
          <w:szCs w:val="36"/>
          <w:rtl/>
        </w:rPr>
        <w:t xml:space="preserve"> </w:t>
      </w:r>
      <w:r w:rsidRPr="00EC087D">
        <w:rPr>
          <w:b w:val="0"/>
          <w:bCs w:val="0"/>
          <w:sz w:val="36"/>
          <w:szCs w:val="36"/>
          <w:rtl/>
        </w:rPr>
        <w:t>و</w:t>
      </w:r>
      <w:r w:rsidR="00D3338F" w:rsidRPr="00EC087D">
        <w:rPr>
          <w:rFonts w:hint="cs"/>
          <w:b w:val="0"/>
          <w:bCs w:val="0"/>
          <w:sz w:val="36"/>
          <w:szCs w:val="36"/>
          <w:rtl/>
        </w:rPr>
        <w:t>إمكانية</w:t>
      </w:r>
      <w:r w:rsidRPr="00EC087D">
        <w:rPr>
          <w:b w:val="0"/>
          <w:bCs w:val="0"/>
          <w:sz w:val="36"/>
          <w:szCs w:val="36"/>
          <w:rtl/>
        </w:rPr>
        <w:t xml:space="preserve"> مراجعته</w:t>
      </w:r>
      <w:r w:rsidRPr="00EC087D">
        <w:rPr>
          <w:rFonts w:hint="cs"/>
          <w:b w:val="0"/>
          <w:bCs w:val="0"/>
          <w:sz w:val="36"/>
          <w:szCs w:val="36"/>
          <w:rtl/>
        </w:rPr>
        <w:t xml:space="preserve"> </w:t>
      </w:r>
      <w:r w:rsidR="00F008CA" w:rsidRPr="00EC087D">
        <w:rPr>
          <w:b w:val="0"/>
          <w:bCs w:val="0"/>
          <w:sz w:val="36"/>
          <w:szCs w:val="36"/>
          <w:rtl/>
        </w:rPr>
        <w:br/>
      </w:r>
      <w:r w:rsidR="00EC0D97" w:rsidRPr="00EC087D">
        <w:rPr>
          <w:rtl/>
        </w:rPr>
        <w:br/>
      </w:r>
      <w:r w:rsidR="00EC0D97" w:rsidRPr="00EC087D">
        <w:rPr>
          <w:rFonts w:hint="cs"/>
          <w:b w:val="0"/>
          <w:bCs w:val="0"/>
          <w:sz w:val="36"/>
          <w:szCs w:val="36"/>
          <w:rtl/>
          <w:lang w:bidi="ar-EG"/>
        </w:rPr>
        <w:t xml:space="preserve">(المصدر: الوثيقة </w:t>
      </w:r>
      <w:r w:rsidR="00EC0D97" w:rsidRPr="00EC087D">
        <w:rPr>
          <w:b w:val="0"/>
          <w:bCs w:val="0"/>
          <w:szCs w:val="28"/>
        </w:rPr>
        <w:t>TEMP/1</w:t>
      </w:r>
      <w:r w:rsidR="00197B76">
        <w:rPr>
          <w:b w:val="0"/>
          <w:bCs w:val="0"/>
          <w:szCs w:val="28"/>
        </w:rPr>
        <w:t>(</w:t>
      </w:r>
      <w:r w:rsidR="00EC0D97" w:rsidRPr="00EC087D">
        <w:rPr>
          <w:b w:val="0"/>
          <w:bCs w:val="0"/>
          <w:szCs w:val="28"/>
        </w:rPr>
        <w:t>Rev.1</w:t>
      </w:r>
      <w:r w:rsidR="00197B76">
        <w:rPr>
          <w:b w:val="0"/>
          <w:bCs w:val="0"/>
          <w:szCs w:val="28"/>
        </w:rPr>
        <w:t>)</w:t>
      </w:r>
      <w:r w:rsidR="00EC0D97" w:rsidRPr="00EC087D">
        <w:rPr>
          <w:rFonts w:hint="cs"/>
          <w:b w:val="0"/>
          <w:bCs w:val="0"/>
          <w:szCs w:val="28"/>
          <w:rtl/>
          <w:lang w:bidi="ar-EG"/>
        </w:rPr>
        <w:t>)</w:t>
      </w:r>
    </w:p>
    <w:p w:rsidR="0076174C" w:rsidRPr="00EC087D" w:rsidRDefault="0076174C" w:rsidP="00D838C1">
      <w:pPr>
        <w:rPr>
          <w:rtl/>
          <w:lang w:bidi="ar-EG"/>
        </w:rPr>
      </w:pPr>
    </w:p>
    <w:tbl>
      <w:tblPr>
        <w:bidiVisual/>
        <w:tblW w:w="5000" w:type="pct"/>
        <w:jc w:val="center"/>
        <w:tblLayout w:type="fixed"/>
        <w:tblLook w:val="0000" w:firstRow="0" w:lastRow="0" w:firstColumn="0" w:lastColumn="0" w:noHBand="0" w:noVBand="0"/>
      </w:tblPr>
      <w:tblGrid>
        <w:gridCol w:w="6096"/>
        <w:gridCol w:w="424"/>
        <w:gridCol w:w="3119"/>
      </w:tblGrid>
      <w:tr w:rsidR="00B7511B" w:rsidRPr="00EC087D" w:rsidTr="002F531B">
        <w:trPr>
          <w:cantSplit/>
          <w:trHeight w:val="1276"/>
          <w:jc w:val="center"/>
        </w:trPr>
        <w:tc>
          <w:tcPr>
            <w:tcW w:w="3382" w:type="pct"/>
            <w:gridSpan w:val="2"/>
            <w:vAlign w:val="center"/>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b/>
                <w:bCs/>
                <w:sz w:val="24"/>
                <w:szCs w:val="40"/>
                <w:rtl/>
                <w:lang w:eastAsia="zh-CN" w:bidi="ar-EG"/>
              </w:rPr>
            </w:pPr>
            <w:r w:rsidRPr="00EC087D">
              <w:rPr>
                <w:rFonts w:eastAsiaTheme="minorEastAsia" w:hint="cs"/>
                <w:b/>
                <w:bCs/>
                <w:sz w:val="24"/>
                <w:szCs w:val="40"/>
                <w:rtl/>
                <w:lang w:eastAsia="zh-CN" w:bidi="ar-EG"/>
              </w:rPr>
              <w:t>الفريق الاستشاري للاتصالات الراديوية</w:t>
            </w:r>
          </w:p>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eastAsiaTheme="minorEastAsia"/>
                <w:b/>
                <w:bCs/>
                <w:sz w:val="18"/>
                <w:szCs w:val="32"/>
                <w:rtl/>
                <w:lang w:eastAsia="zh-CN" w:bidi="ar-EG"/>
              </w:rPr>
            </w:pPr>
            <w:r w:rsidRPr="00EC087D">
              <w:rPr>
                <w:rFonts w:eastAsiaTheme="minorEastAsia" w:hint="cs"/>
                <w:b/>
                <w:bCs/>
                <w:sz w:val="18"/>
                <w:szCs w:val="32"/>
                <w:rtl/>
                <w:lang w:eastAsia="zh-CN" w:bidi="ar-EG"/>
              </w:rPr>
              <w:t xml:space="preserve">جنيف، </w:t>
            </w:r>
            <w:r w:rsidRPr="00EC087D">
              <w:rPr>
                <w:rFonts w:eastAsiaTheme="minorEastAsia"/>
                <w:b/>
                <w:bCs/>
                <w:sz w:val="20"/>
                <w:szCs w:val="34"/>
                <w:lang w:eastAsia="zh-CN" w:bidi="ar-SY"/>
              </w:rPr>
              <w:t>17-15</w:t>
            </w:r>
            <w:r w:rsidRPr="00EC087D">
              <w:rPr>
                <w:rFonts w:eastAsiaTheme="minorEastAsia" w:hint="cs"/>
                <w:b/>
                <w:bCs/>
                <w:sz w:val="18"/>
                <w:szCs w:val="32"/>
                <w:rtl/>
                <w:lang w:eastAsia="zh-CN" w:bidi="ar-SY"/>
              </w:rPr>
              <w:t xml:space="preserve"> أبريل </w:t>
            </w:r>
            <w:r w:rsidRPr="00EC087D">
              <w:rPr>
                <w:rFonts w:eastAsiaTheme="minorEastAsia"/>
                <w:b/>
                <w:bCs/>
                <w:sz w:val="20"/>
                <w:szCs w:val="34"/>
                <w:lang w:eastAsia="zh-CN" w:bidi="ar-SY"/>
              </w:rPr>
              <w:t>2019</w:t>
            </w:r>
          </w:p>
        </w:tc>
        <w:tc>
          <w:tcPr>
            <w:tcW w:w="1618" w:type="pct"/>
            <w:vAlign w:val="center"/>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EC087D">
              <w:rPr>
                <w:noProof/>
                <w:rtl/>
                <w:lang w:val="en-GB" w:eastAsia="zh-CN"/>
              </w:rPr>
              <w:drawing>
                <wp:inline distT="0" distB="0" distL="0" distR="0" wp14:anchorId="011F55D2" wp14:editId="2A2C05E0">
                  <wp:extent cx="1839600" cy="723600"/>
                  <wp:effectExtent l="0" t="0" r="8255" b="635"/>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1"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B7511B" w:rsidRPr="00EC087D" w:rsidTr="002F531B">
        <w:trPr>
          <w:cantSplit/>
          <w:trHeight w:val="20"/>
          <w:jc w:val="center"/>
        </w:trPr>
        <w:tc>
          <w:tcPr>
            <w:tcW w:w="3382" w:type="pct"/>
            <w:gridSpan w:val="2"/>
            <w:tcBorders>
              <w:bottom w:val="single" w:sz="12" w:space="0" w:color="auto"/>
            </w:tcBorders>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B7511B" w:rsidRPr="00EC087D" w:rsidTr="002F531B">
        <w:trPr>
          <w:cantSplit/>
          <w:trHeight w:val="20"/>
          <w:jc w:val="center"/>
        </w:trPr>
        <w:tc>
          <w:tcPr>
            <w:tcW w:w="3382" w:type="pct"/>
            <w:gridSpan w:val="2"/>
            <w:tcBorders>
              <w:top w:val="single" w:sz="12" w:space="0" w:color="auto"/>
            </w:tcBorders>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19"/>
                <w:rtl/>
                <w:lang w:eastAsia="zh-CN" w:bidi="ar-SY"/>
              </w:rPr>
            </w:pPr>
          </w:p>
        </w:tc>
        <w:tc>
          <w:tcPr>
            <w:tcW w:w="1618" w:type="pct"/>
            <w:tcBorders>
              <w:top w:val="single" w:sz="12" w:space="0" w:color="auto"/>
            </w:tcBorders>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19"/>
                <w:lang w:eastAsia="zh-CN" w:bidi="ar-SY"/>
              </w:rPr>
            </w:pPr>
          </w:p>
        </w:tc>
      </w:tr>
      <w:tr w:rsidR="00B7511B" w:rsidRPr="00EC087D" w:rsidTr="00532BD8">
        <w:trPr>
          <w:cantSplit/>
          <w:jc w:val="center"/>
        </w:trPr>
        <w:tc>
          <w:tcPr>
            <w:tcW w:w="3162" w:type="pct"/>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sz w:val="20"/>
                <w:szCs w:val="26"/>
                <w:lang w:eastAsia="zh-CN" w:bidi="ar-EG"/>
              </w:rPr>
            </w:pPr>
            <w:r w:rsidRPr="00EC087D">
              <w:rPr>
                <w:rFonts w:eastAsiaTheme="minorEastAsia" w:hint="cs"/>
                <w:sz w:val="20"/>
                <w:szCs w:val="26"/>
                <w:rtl/>
                <w:lang w:eastAsia="zh-CN" w:bidi="ar-EG"/>
              </w:rPr>
              <w:t xml:space="preserve">المصدر: الإضافة </w:t>
            </w:r>
            <w:r w:rsidRPr="00EC087D">
              <w:rPr>
                <w:rFonts w:eastAsiaTheme="minorEastAsia"/>
                <w:sz w:val="20"/>
                <w:szCs w:val="26"/>
                <w:lang w:eastAsia="zh-CN" w:bidi="ar-EG"/>
              </w:rPr>
              <w:t>1</w:t>
            </w:r>
            <w:r w:rsidRPr="00EC087D">
              <w:rPr>
                <w:rFonts w:eastAsiaTheme="minorEastAsia" w:hint="cs"/>
                <w:sz w:val="20"/>
                <w:szCs w:val="26"/>
                <w:rtl/>
                <w:lang w:eastAsia="zh-CN" w:bidi="ar-EG"/>
              </w:rPr>
              <w:t xml:space="preserve"> للوثيقة </w:t>
            </w:r>
            <w:r w:rsidRPr="00EC087D">
              <w:rPr>
                <w:rFonts w:eastAsiaTheme="minorEastAsia"/>
                <w:sz w:val="20"/>
                <w:szCs w:val="26"/>
                <w:lang w:eastAsia="zh-CN" w:bidi="ar-EG"/>
              </w:rPr>
              <w:t>RAG19/1</w:t>
            </w:r>
          </w:p>
        </w:tc>
        <w:tc>
          <w:tcPr>
            <w:tcW w:w="1838" w:type="pct"/>
            <w:gridSpan w:val="2"/>
            <w:vAlign w:val="center"/>
          </w:tcPr>
          <w:p w:rsidR="00B7511B" w:rsidRPr="00532BD8" w:rsidRDefault="00B7511B" w:rsidP="00B751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532BD8">
              <w:rPr>
                <w:rFonts w:ascii="Verdana Bold" w:eastAsiaTheme="minorEastAsia" w:hAnsi="Verdana Bold" w:hint="cs"/>
                <w:b/>
                <w:bCs/>
                <w:sz w:val="19"/>
                <w:rtl/>
                <w:lang w:eastAsia="zh-CN" w:bidi="ar-EG"/>
              </w:rPr>
              <w:t xml:space="preserve">المراجعة </w:t>
            </w:r>
            <w:r w:rsidRPr="00532BD8">
              <w:rPr>
                <w:rFonts w:ascii="Verdana Bold" w:eastAsiaTheme="minorEastAsia" w:hAnsi="Verdana Bold"/>
                <w:b/>
                <w:bCs/>
                <w:sz w:val="19"/>
                <w:lang w:eastAsia="zh-CN" w:bidi="ar-SY"/>
              </w:rPr>
              <w:t>1</w:t>
            </w:r>
            <w:r w:rsidRPr="00532BD8">
              <w:rPr>
                <w:rFonts w:ascii="Verdana Bold" w:eastAsiaTheme="minorEastAsia" w:hAnsi="Verdana Bold" w:hint="cs"/>
                <w:b/>
                <w:bCs/>
                <w:sz w:val="19"/>
                <w:rtl/>
                <w:lang w:eastAsia="zh-CN" w:bidi="ar-EG"/>
              </w:rPr>
              <w:t xml:space="preserve"> </w:t>
            </w:r>
            <w:r w:rsidRPr="00532BD8">
              <w:rPr>
                <w:rFonts w:ascii="Verdana Bold" w:eastAsiaTheme="minorEastAsia" w:hAnsi="Verdana Bold"/>
                <w:b/>
                <w:bCs/>
                <w:sz w:val="19"/>
                <w:rtl/>
                <w:lang w:eastAsia="zh-CN" w:bidi="ar-EG"/>
              </w:rPr>
              <w:br/>
            </w:r>
            <w:r w:rsidRPr="00532BD8">
              <w:rPr>
                <w:rFonts w:ascii="Verdana Bold" w:eastAsiaTheme="minorEastAsia" w:hAnsi="Verdana Bold" w:hint="cs"/>
                <w:b/>
                <w:bCs/>
                <w:spacing w:val="-14"/>
                <w:sz w:val="19"/>
                <w:rtl/>
                <w:lang w:eastAsia="zh-CN" w:bidi="ar-EG"/>
              </w:rPr>
              <w:t>لل</w:t>
            </w:r>
            <w:r w:rsidRPr="00532BD8">
              <w:rPr>
                <w:rFonts w:ascii="Verdana Bold" w:eastAsiaTheme="minorEastAsia" w:hAnsi="Verdana Bold"/>
                <w:b/>
                <w:bCs/>
                <w:spacing w:val="-14"/>
                <w:sz w:val="19"/>
                <w:rtl/>
                <w:lang w:eastAsia="zh-CN" w:bidi="ar-EG"/>
              </w:rPr>
              <w:t>و</w:t>
            </w:r>
            <w:r w:rsidRPr="00532BD8">
              <w:rPr>
                <w:rFonts w:ascii="Verdana Bold" w:eastAsiaTheme="minorEastAsia" w:hAnsi="Verdana Bold" w:hint="cs"/>
                <w:b/>
                <w:bCs/>
                <w:spacing w:val="-14"/>
                <w:sz w:val="19"/>
                <w:rtl/>
                <w:lang w:eastAsia="zh-CN" w:bidi="ar-EG"/>
              </w:rPr>
              <w:t xml:space="preserve">ثيقة </w:t>
            </w:r>
            <w:r w:rsidRPr="00532BD8">
              <w:rPr>
                <w:rFonts w:ascii="Verdana Bold" w:eastAsiaTheme="minorEastAsia" w:hAnsi="Verdana Bold"/>
                <w:b/>
                <w:bCs/>
                <w:spacing w:val="-14"/>
                <w:sz w:val="19"/>
                <w:lang w:eastAsia="zh-CN" w:bidi="ar-SY"/>
              </w:rPr>
              <w:t>RAG19/TEMP/1-A</w:t>
            </w:r>
            <w:r w:rsidRPr="00532BD8">
              <w:rPr>
                <w:rFonts w:ascii="Verdana Bold" w:eastAsiaTheme="minorEastAsia" w:hAnsi="Verdana Bold" w:hint="cs"/>
                <w:b/>
                <w:bCs/>
                <w:spacing w:val="-14"/>
                <w:sz w:val="19"/>
                <w:rtl/>
                <w:lang w:eastAsia="zh-CN" w:bidi="ar-EG"/>
              </w:rPr>
              <w:t xml:space="preserve"> (صيغة منقحة)</w:t>
            </w:r>
          </w:p>
        </w:tc>
      </w:tr>
      <w:tr w:rsidR="00B7511B" w:rsidRPr="00EC087D" w:rsidTr="00532BD8">
        <w:trPr>
          <w:cantSplit/>
          <w:jc w:val="center"/>
        </w:trPr>
        <w:tc>
          <w:tcPr>
            <w:tcW w:w="3162" w:type="pct"/>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b/>
                <w:bCs/>
                <w:sz w:val="19"/>
                <w:rtl/>
                <w:lang w:eastAsia="zh-CN" w:bidi="ar-EG"/>
              </w:rPr>
            </w:pPr>
          </w:p>
        </w:tc>
        <w:tc>
          <w:tcPr>
            <w:tcW w:w="1838" w:type="pct"/>
            <w:gridSpan w:val="2"/>
            <w:vAlign w:val="center"/>
          </w:tcPr>
          <w:p w:rsidR="00B7511B" w:rsidRPr="00532BD8" w:rsidRDefault="00B7511B" w:rsidP="00B751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532BD8">
              <w:rPr>
                <w:rFonts w:ascii="Verdana Bold" w:eastAsiaTheme="minorEastAsia" w:hAnsi="Verdana Bold"/>
                <w:b/>
                <w:bCs/>
                <w:sz w:val="19"/>
                <w:lang w:eastAsia="zh-CN" w:bidi="ar-SY"/>
              </w:rPr>
              <w:t>16</w:t>
            </w:r>
            <w:r w:rsidRPr="00532BD8">
              <w:rPr>
                <w:rFonts w:ascii="Verdana Bold" w:eastAsiaTheme="minorEastAsia" w:hAnsi="Verdana Bold" w:hint="cs"/>
                <w:b/>
                <w:bCs/>
                <w:sz w:val="19"/>
                <w:rtl/>
                <w:lang w:eastAsia="zh-CN" w:bidi="ar-EG"/>
              </w:rPr>
              <w:t xml:space="preserve"> أبريل </w:t>
            </w:r>
            <w:r w:rsidRPr="00532BD8">
              <w:rPr>
                <w:rFonts w:ascii="Verdana Bold" w:eastAsiaTheme="minorEastAsia" w:hAnsi="Verdana Bold"/>
                <w:b/>
                <w:bCs/>
                <w:sz w:val="19"/>
                <w:lang w:eastAsia="zh-CN" w:bidi="ar-SY"/>
              </w:rPr>
              <w:t>2019</w:t>
            </w:r>
          </w:p>
        </w:tc>
      </w:tr>
      <w:tr w:rsidR="00B7511B" w:rsidRPr="00EC087D" w:rsidTr="00532BD8">
        <w:trPr>
          <w:cantSplit/>
          <w:jc w:val="center"/>
        </w:trPr>
        <w:tc>
          <w:tcPr>
            <w:tcW w:w="3162" w:type="pct"/>
          </w:tcPr>
          <w:p w:rsidR="00B7511B" w:rsidRPr="00EC087D" w:rsidRDefault="00B7511B"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eastAsiaTheme="minorEastAsia"/>
                <w:b/>
                <w:bCs/>
                <w:sz w:val="19"/>
                <w:rtl/>
                <w:lang w:eastAsia="zh-CN" w:bidi="ar-EG"/>
              </w:rPr>
            </w:pPr>
          </w:p>
        </w:tc>
        <w:tc>
          <w:tcPr>
            <w:tcW w:w="1838" w:type="pct"/>
            <w:gridSpan w:val="2"/>
            <w:vAlign w:val="center"/>
          </w:tcPr>
          <w:p w:rsidR="00B7511B" w:rsidRPr="00532BD8" w:rsidRDefault="000C7148" w:rsidP="002F53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532BD8">
              <w:rPr>
                <w:rFonts w:ascii="Verdana Bold" w:eastAsiaTheme="minorEastAsia" w:hAnsi="Verdana Bold" w:hint="cs"/>
                <w:b/>
                <w:bCs/>
                <w:sz w:val="19"/>
                <w:rtl/>
                <w:lang w:eastAsia="zh-CN" w:bidi="ar-EG"/>
              </w:rPr>
              <w:t xml:space="preserve">الأصل: </w:t>
            </w:r>
            <w:r w:rsidR="00B7511B" w:rsidRPr="00532BD8">
              <w:rPr>
                <w:rFonts w:ascii="Verdana Bold" w:eastAsiaTheme="minorEastAsia" w:hAnsi="Verdana Bold" w:hint="cs"/>
                <w:b/>
                <w:bCs/>
                <w:sz w:val="19"/>
                <w:rtl/>
                <w:lang w:eastAsia="zh-CN" w:bidi="ar-EG"/>
              </w:rPr>
              <w:t>بالإنكليزية</w:t>
            </w:r>
          </w:p>
        </w:tc>
      </w:tr>
      <w:tr w:rsidR="00B7511B" w:rsidRPr="00EC087D" w:rsidTr="002F531B">
        <w:trPr>
          <w:cantSplit/>
          <w:trHeight w:val="1159"/>
          <w:jc w:val="center"/>
        </w:trPr>
        <w:tc>
          <w:tcPr>
            <w:tcW w:w="5000" w:type="pct"/>
            <w:gridSpan w:val="3"/>
          </w:tcPr>
          <w:p w:rsidR="00B7511B" w:rsidRPr="00EC087D" w:rsidRDefault="00B7511B" w:rsidP="002F531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EC087D">
              <w:rPr>
                <w:rFonts w:eastAsiaTheme="minorEastAsia" w:hint="cs"/>
                <w:b/>
                <w:bCs/>
                <w:sz w:val="32"/>
                <w:szCs w:val="44"/>
                <w:rtl/>
                <w:lang w:eastAsia="zh-CN" w:bidi="ar-SY"/>
              </w:rPr>
              <w:t>الفريق الاستشاري للاتصالات الراديوية</w:t>
            </w:r>
          </w:p>
        </w:tc>
      </w:tr>
      <w:tr w:rsidR="00B7511B" w:rsidRPr="00EC087D" w:rsidTr="002F531B">
        <w:trPr>
          <w:cantSplit/>
          <w:jc w:val="center"/>
        </w:trPr>
        <w:tc>
          <w:tcPr>
            <w:tcW w:w="5000" w:type="pct"/>
            <w:gridSpan w:val="3"/>
          </w:tcPr>
          <w:p w:rsidR="00B7511B" w:rsidRPr="00EC087D" w:rsidRDefault="00D3338F" w:rsidP="000C7148">
            <w:pPr>
              <w:pStyle w:val="Title1"/>
              <w:rPr>
                <w:rFonts w:eastAsiaTheme="minorEastAsia"/>
                <w:rtl/>
              </w:rPr>
            </w:pPr>
            <w:r w:rsidRPr="00EC087D">
              <w:rPr>
                <w:rFonts w:hint="cs"/>
                <w:rtl/>
              </w:rPr>
              <w:t xml:space="preserve">اختصاصات فريق العمل بالمراسلة </w:t>
            </w:r>
            <w:r w:rsidR="000C7148" w:rsidRPr="00EC087D">
              <w:rPr>
                <w:rFonts w:hint="cs"/>
                <w:rtl/>
              </w:rPr>
              <w:t>التابع للفريق الاستشاري للاتصالات الراديوية و</w:t>
            </w:r>
            <w:r w:rsidRPr="00EC087D">
              <w:rPr>
                <w:rFonts w:hint="cs"/>
                <w:rtl/>
              </w:rPr>
              <w:t>المعني باستعراض القرار</w:t>
            </w:r>
            <w:r w:rsidR="000C7148" w:rsidRPr="00EC087D">
              <w:rPr>
                <w:rFonts w:hint="cs"/>
                <w:rtl/>
              </w:rPr>
              <w:t xml:space="preserve"> </w:t>
            </w:r>
            <w:r w:rsidRPr="00EC087D">
              <w:t>ITU-R 2-7</w:t>
            </w:r>
            <w:r w:rsidRPr="00EC087D">
              <w:rPr>
                <w:rFonts w:hint="cs"/>
                <w:rtl/>
              </w:rPr>
              <w:t xml:space="preserve"> </w:t>
            </w:r>
            <w:r w:rsidRPr="00EC087D">
              <w:rPr>
                <w:rtl/>
              </w:rPr>
              <w:t>و</w:t>
            </w:r>
            <w:r w:rsidRPr="00EC087D">
              <w:rPr>
                <w:rFonts w:hint="cs"/>
                <w:rtl/>
              </w:rPr>
              <w:t>إمكانية</w:t>
            </w:r>
            <w:r w:rsidRPr="00EC087D">
              <w:rPr>
                <w:rtl/>
              </w:rPr>
              <w:t xml:space="preserve"> مراجعته</w:t>
            </w:r>
          </w:p>
        </w:tc>
      </w:tr>
      <w:tr w:rsidR="00B7511B" w:rsidRPr="00EC087D" w:rsidTr="002F531B">
        <w:trPr>
          <w:cantSplit/>
          <w:jc w:val="center"/>
        </w:trPr>
        <w:tc>
          <w:tcPr>
            <w:tcW w:w="5000" w:type="pct"/>
            <w:gridSpan w:val="3"/>
          </w:tcPr>
          <w:p w:rsidR="00B7511B" w:rsidRPr="00EC087D" w:rsidRDefault="00B7511B" w:rsidP="002F531B">
            <w:pPr>
              <w:pStyle w:val="Title2"/>
              <w:rPr>
                <w:rFonts w:eastAsiaTheme="minorEastAsia"/>
                <w:b/>
                <w:bCs/>
                <w:rtl/>
                <w:lang w:eastAsia="zh-CN"/>
              </w:rPr>
            </w:pPr>
            <w:r w:rsidRPr="00EC087D">
              <w:rPr>
                <w:rFonts w:eastAsiaTheme="minorEastAsia" w:hint="cs"/>
                <w:b/>
                <w:bCs/>
                <w:rtl/>
                <w:lang w:eastAsia="zh-CN"/>
              </w:rPr>
              <w:t>الاجتماع التحضيري للمؤتمر</w:t>
            </w:r>
          </w:p>
        </w:tc>
      </w:tr>
    </w:tbl>
    <w:p w:rsidR="0076174C" w:rsidRPr="00EC087D" w:rsidRDefault="00B7511B" w:rsidP="00B7511B">
      <w:pPr>
        <w:pStyle w:val="Headingb"/>
        <w:rPr>
          <w:rtl/>
        </w:rPr>
      </w:pPr>
      <w:r w:rsidRPr="00EC087D">
        <w:rPr>
          <w:rFonts w:hint="cs"/>
          <w:rtl/>
        </w:rPr>
        <w:t>مقدمة:</w:t>
      </w:r>
    </w:p>
    <w:p w:rsidR="00575CA9" w:rsidRPr="00EC087D" w:rsidRDefault="00575CA9" w:rsidP="00942971">
      <w:pPr>
        <w:rPr>
          <w:spacing w:val="-2"/>
          <w:rtl/>
        </w:rPr>
      </w:pPr>
      <w:r w:rsidRPr="00EC087D">
        <w:rPr>
          <w:rFonts w:hint="cs"/>
          <w:spacing w:val="-2"/>
          <w:rtl/>
          <w:lang w:bidi="ar-EG"/>
        </w:rPr>
        <w:t>خلال الجلسة العامة الختامية للدورة الثانية للاجتماع التحضيري</w:t>
      </w:r>
      <w:r w:rsidR="001B59CD" w:rsidRPr="00EC087D">
        <w:rPr>
          <w:rFonts w:hint="cs"/>
          <w:spacing w:val="-2"/>
          <w:rtl/>
          <w:lang w:bidi="ar-EG"/>
        </w:rPr>
        <w:t xml:space="preserve"> للمؤتمر</w:t>
      </w:r>
      <w:r w:rsidRPr="00EC087D">
        <w:rPr>
          <w:rFonts w:hint="cs"/>
          <w:spacing w:val="-2"/>
          <w:rtl/>
          <w:lang w:bidi="ar-EG"/>
        </w:rPr>
        <w:t xml:space="preserve"> </w:t>
      </w:r>
      <w:r w:rsidRPr="00EC087D">
        <w:rPr>
          <w:spacing w:val="-2"/>
          <w:lang w:bidi="ar-EG"/>
        </w:rPr>
        <w:t>(CPM19-2)</w:t>
      </w:r>
      <w:r w:rsidRPr="00EC087D">
        <w:rPr>
          <w:rFonts w:hint="cs"/>
          <w:spacing w:val="-2"/>
          <w:rtl/>
          <w:lang w:bidi="ar-EG"/>
        </w:rPr>
        <w:t>، طُلب أن يُدرج في ملخص المناقشات أنه قد</w:t>
      </w:r>
      <w:r w:rsidR="00942971" w:rsidRPr="00EC087D">
        <w:rPr>
          <w:rFonts w:hint="eastAsia"/>
          <w:spacing w:val="-2"/>
          <w:rtl/>
          <w:lang w:bidi="ar-EG"/>
        </w:rPr>
        <w:t> </w:t>
      </w:r>
      <w:r w:rsidRPr="00EC087D">
        <w:rPr>
          <w:rFonts w:hint="cs"/>
          <w:spacing w:val="-2"/>
          <w:rtl/>
          <w:lang w:bidi="ar-EG"/>
        </w:rPr>
        <w:t xml:space="preserve">يكون من المفيد مراجعة القرار </w:t>
      </w:r>
      <w:r w:rsidRPr="00EC087D">
        <w:rPr>
          <w:spacing w:val="-2"/>
          <w:lang w:bidi="ar-EG"/>
        </w:rPr>
        <w:t>ITU-R 2-7</w:t>
      </w:r>
      <w:r w:rsidRPr="00EC087D">
        <w:rPr>
          <w:rFonts w:hint="cs"/>
          <w:spacing w:val="-2"/>
          <w:rtl/>
        </w:rPr>
        <w:t xml:space="preserve"> لمعالجة النقاط العديدة المتعلقة بالاجتماع التحضيري، بما</w:t>
      </w:r>
      <w:r w:rsidRPr="00EC087D">
        <w:rPr>
          <w:rFonts w:hint="eastAsia"/>
          <w:spacing w:val="-2"/>
          <w:rtl/>
        </w:rPr>
        <w:t> </w:t>
      </w:r>
      <w:r w:rsidRPr="00EC087D">
        <w:rPr>
          <w:rFonts w:hint="cs"/>
          <w:spacing w:val="-2"/>
          <w:rtl/>
        </w:rPr>
        <w:t>في</w:t>
      </w:r>
      <w:r w:rsidRPr="00EC087D">
        <w:rPr>
          <w:rFonts w:hint="eastAsia"/>
          <w:spacing w:val="-2"/>
          <w:rtl/>
        </w:rPr>
        <w:t> </w:t>
      </w:r>
      <w:r w:rsidRPr="00EC087D">
        <w:rPr>
          <w:rFonts w:hint="cs"/>
          <w:spacing w:val="-2"/>
          <w:rtl/>
        </w:rPr>
        <w:t xml:space="preserve">ذلك أساليب الوفاء ببنود جدول الأعمال </w:t>
      </w:r>
      <w:r w:rsidR="00C7097A" w:rsidRPr="00EC087D">
        <w:rPr>
          <w:rFonts w:hint="cs"/>
          <w:spacing w:val="-2"/>
          <w:rtl/>
        </w:rPr>
        <w:t>و</w:t>
      </w:r>
      <w:r w:rsidR="00B95F27" w:rsidRPr="00EC087D">
        <w:rPr>
          <w:rFonts w:hint="cs"/>
          <w:spacing w:val="-2"/>
          <w:rtl/>
        </w:rPr>
        <w:t xml:space="preserve">مسألة </w:t>
      </w:r>
      <w:r w:rsidR="00C7097A" w:rsidRPr="00EC087D">
        <w:rPr>
          <w:rFonts w:hint="cs"/>
          <w:spacing w:val="-2"/>
          <w:rtl/>
        </w:rPr>
        <w:t xml:space="preserve">إدراج </w:t>
      </w:r>
      <w:r w:rsidRPr="00EC087D">
        <w:rPr>
          <w:rFonts w:hint="cs"/>
          <w:spacing w:val="-2"/>
          <w:rtl/>
        </w:rPr>
        <w:t>خيارات أو</w:t>
      </w:r>
      <w:r w:rsidRPr="00EC087D">
        <w:rPr>
          <w:rFonts w:hint="eastAsia"/>
          <w:spacing w:val="-2"/>
          <w:rtl/>
        </w:rPr>
        <w:t> </w:t>
      </w:r>
      <w:r w:rsidRPr="00EC087D">
        <w:rPr>
          <w:rFonts w:hint="cs"/>
          <w:spacing w:val="-2"/>
          <w:rtl/>
        </w:rPr>
        <w:t>بدائل أو</w:t>
      </w:r>
      <w:r w:rsidRPr="00EC087D">
        <w:rPr>
          <w:rFonts w:hint="eastAsia"/>
          <w:spacing w:val="-2"/>
          <w:rtl/>
        </w:rPr>
        <w:t> </w:t>
      </w:r>
      <w:r w:rsidRPr="00EC087D">
        <w:rPr>
          <w:rFonts w:hint="cs"/>
          <w:spacing w:val="-2"/>
          <w:rtl/>
        </w:rPr>
        <w:t xml:space="preserve">آراء </w:t>
      </w:r>
      <w:r w:rsidR="001B59CD" w:rsidRPr="00EC087D">
        <w:rPr>
          <w:rFonts w:hint="cs"/>
          <w:spacing w:val="-2"/>
          <w:rtl/>
        </w:rPr>
        <w:t>م</w:t>
      </w:r>
      <w:r w:rsidR="00C7097A" w:rsidRPr="00EC087D">
        <w:rPr>
          <w:rFonts w:hint="cs"/>
          <w:spacing w:val="-2"/>
          <w:rtl/>
        </w:rPr>
        <w:t>رتبطة</w:t>
      </w:r>
      <w:r w:rsidRPr="00EC087D">
        <w:rPr>
          <w:rFonts w:hint="cs"/>
          <w:spacing w:val="-2"/>
          <w:rtl/>
        </w:rPr>
        <w:t xml:space="preserve"> بهذه الأساليب</w:t>
      </w:r>
      <w:r w:rsidR="00F26BAF" w:rsidRPr="00EC087D">
        <w:rPr>
          <w:rFonts w:hint="cs"/>
          <w:spacing w:val="-2"/>
          <w:rtl/>
        </w:rPr>
        <w:t xml:space="preserve"> </w:t>
      </w:r>
      <w:r w:rsidR="00B95F27" w:rsidRPr="00EC087D">
        <w:rPr>
          <w:rFonts w:hint="cs"/>
          <w:spacing w:val="-2"/>
          <w:rtl/>
        </w:rPr>
        <w:t xml:space="preserve">أو عدمه </w:t>
      </w:r>
      <w:r w:rsidRPr="00EC087D">
        <w:rPr>
          <w:rFonts w:hint="cs"/>
          <w:spacing w:val="-2"/>
          <w:rtl/>
        </w:rPr>
        <w:t xml:space="preserve">(انظر القسم </w:t>
      </w:r>
      <w:r w:rsidRPr="00EC087D">
        <w:rPr>
          <w:spacing w:val="-2"/>
        </w:rPr>
        <w:t>4</w:t>
      </w:r>
      <w:r w:rsidRPr="00EC087D">
        <w:rPr>
          <w:rFonts w:hint="cs"/>
          <w:spacing w:val="-2"/>
          <w:rtl/>
        </w:rPr>
        <w:t xml:space="preserve"> من الوثيقة</w:t>
      </w:r>
      <w:r w:rsidRPr="00EC087D">
        <w:rPr>
          <w:rFonts w:hint="eastAsia"/>
          <w:spacing w:val="-2"/>
          <w:rtl/>
        </w:rPr>
        <w:t> </w:t>
      </w:r>
      <w:hyperlink r:id="rId33" w:history="1">
        <w:r w:rsidRPr="00EC087D">
          <w:rPr>
            <w:rStyle w:val="Hyperlink"/>
            <w:rFonts w:ascii="Calibri" w:hAnsi="Calibri"/>
            <w:spacing w:val="-2"/>
          </w:rPr>
          <w:t>CPM19</w:t>
        </w:r>
        <w:r w:rsidRPr="00EC087D">
          <w:rPr>
            <w:rStyle w:val="Hyperlink"/>
            <w:rFonts w:ascii="Calibri" w:hAnsi="Calibri"/>
            <w:spacing w:val="-2"/>
          </w:rPr>
          <w:noBreakHyphen/>
          <w:t>2/248</w:t>
        </w:r>
      </w:hyperlink>
      <w:r w:rsidRPr="00EC087D">
        <w:rPr>
          <w:rFonts w:hint="cs"/>
          <w:spacing w:val="-2"/>
          <w:rtl/>
        </w:rPr>
        <w:t>).</w:t>
      </w:r>
    </w:p>
    <w:p w:rsidR="00575CA9" w:rsidRPr="00EC087D" w:rsidRDefault="00575CA9" w:rsidP="00942971">
      <w:r w:rsidRPr="00EC087D">
        <w:rPr>
          <w:rFonts w:hint="cs"/>
          <w:rtl/>
          <w:lang w:bidi="ar-EG"/>
        </w:rPr>
        <w:t xml:space="preserve">وبالإضافة إلى ذلك، دُعي مدير مكتب الاتصالات الراديوية </w:t>
      </w:r>
      <w:r w:rsidR="002F531B" w:rsidRPr="00EC087D">
        <w:rPr>
          <w:rFonts w:hint="cs"/>
          <w:rtl/>
          <w:lang w:bidi="ar-EG"/>
        </w:rPr>
        <w:t xml:space="preserve">إلى </w:t>
      </w:r>
      <w:r w:rsidR="00051F15" w:rsidRPr="00EC087D">
        <w:rPr>
          <w:rFonts w:hint="cs"/>
          <w:rtl/>
          <w:lang w:bidi="ar-EG"/>
        </w:rPr>
        <w:t>أن يبيّن</w:t>
      </w:r>
      <w:r w:rsidRPr="00EC087D">
        <w:rPr>
          <w:rFonts w:hint="cs"/>
          <w:rtl/>
          <w:lang w:bidi="ar-EG"/>
        </w:rPr>
        <w:t>، إن أمكن، أي تحسينات</w:t>
      </w:r>
      <w:r w:rsidR="002F531B" w:rsidRPr="00EC087D">
        <w:rPr>
          <w:rFonts w:hint="cs"/>
          <w:rtl/>
          <w:lang w:bidi="ar-EG"/>
        </w:rPr>
        <w:t xml:space="preserve"> </w:t>
      </w:r>
      <w:r w:rsidR="00051F15" w:rsidRPr="00EC087D">
        <w:rPr>
          <w:rFonts w:hint="cs"/>
          <w:rtl/>
          <w:lang w:bidi="ar-EG"/>
        </w:rPr>
        <w:t xml:space="preserve">يمكن إدخالها على </w:t>
      </w:r>
      <w:r w:rsidR="002F531B" w:rsidRPr="00EC087D">
        <w:rPr>
          <w:rFonts w:hint="cs"/>
          <w:rtl/>
          <w:lang w:bidi="ar-EG"/>
        </w:rPr>
        <w:t>ا</w:t>
      </w:r>
      <w:r w:rsidRPr="00EC087D">
        <w:rPr>
          <w:rFonts w:hint="cs"/>
          <w:rtl/>
          <w:lang w:bidi="ar-EG"/>
        </w:rPr>
        <w:t>لقرار</w:t>
      </w:r>
      <w:r w:rsidRPr="00EC087D">
        <w:rPr>
          <w:rFonts w:hint="eastAsia"/>
          <w:rtl/>
          <w:lang w:bidi="ar-EG"/>
        </w:rPr>
        <w:t> </w:t>
      </w:r>
      <w:r w:rsidRPr="00EC087D">
        <w:rPr>
          <w:lang w:bidi="ar-EG"/>
        </w:rPr>
        <w:t>ITU</w:t>
      </w:r>
      <w:r w:rsidR="00942971" w:rsidRPr="00EC087D">
        <w:rPr>
          <w:lang w:bidi="ar-EG"/>
        </w:rPr>
        <w:noBreakHyphen/>
      </w:r>
      <w:r w:rsidRPr="00EC087D">
        <w:rPr>
          <w:lang w:bidi="ar-EG"/>
        </w:rPr>
        <w:t>R 2</w:t>
      </w:r>
      <w:r w:rsidRPr="00EC087D">
        <w:rPr>
          <w:lang w:bidi="ar-EG"/>
        </w:rPr>
        <w:noBreakHyphen/>
        <w:t>7</w:t>
      </w:r>
      <w:r w:rsidRPr="00EC087D">
        <w:rPr>
          <w:rFonts w:hint="cs"/>
          <w:rtl/>
        </w:rPr>
        <w:t xml:space="preserve"> لتيسير مهمة جمعية الاتصالات الراديوية لعام</w:t>
      </w:r>
      <w:r w:rsidRPr="00EC087D">
        <w:rPr>
          <w:rFonts w:hint="eastAsia"/>
          <w:rtl/>
        </w:rPr>
        <w:t> </w:t>
      </w:r>
      <w:r w:rsidRPr="00EC087D">
        <w:t>2019</w:t>
      </w:r>
      <w:r w:rsidRPr="00EC087D">
        <w:rPr>
          <w:rFonts w:hint="cs"/>
          <w:rtl/>
        </w:rPr>
        <w:t xml:space="preserve"> عند </w:t>
      </w:r>
      <w:r w:rsidR="00A85715" w:rsidRPr="00EC087D">
        <w:rPr>
          <w:rFonts w:hint="cs"/>
          <w:rtl/>
        </w:rPr>
        <w:t>نظرها</w:t>
      </w:r>
      <w:r w:rsidRPr="00EC087D">
        <w:rPr>
          <w:rFonts w:hint="cs"/>
          <w:rtl/>
        </w:rPr>
        <w:t xml:space="preserve"> في</w:t>
      </w:r>
      <w:r w:rsidRPr="00EC087D">
        <w:rPr>
          <w:rFonts w:hint="eastAsia"/>
          <w:rtl/>
        </w:rPr>
        <w:t> </w:t>
      </w:r>
      <w:r w:rsidR="00D3338F" w:rsidRPr="00EC087D">
        <w:rPr>
          <w:rFonts w:hint="cs"/>
          <w:rtl/>
        </w:rPr>
        <w:t>إمكانية</w:t>
      </w:r>
      <w:r w:rsidR="001F50E3" w:rsidRPr="00EC087D">
        <w:rPr>
          <w:rFonts w:hint="cs"/>
          <w:rtl/>
        </w:rPr>
        <w:t xml:space="preserve"> مراجعته</w:t>
      </w:r>
      <w:r w:rsidRPr="00EC087D">
        <w:rPr>
          <w:rFonts w:hint="cs"/>
          <w:rtl/>
        </w:rPr>
        <w:t>.</w:t>
      </w:r>
    </w:p>
    <w:p w:rsidR="00575CA9" w:rsidRPr="001A21C8" w:rsidRDefault="00575CA9" w:rsidP="00942971">
      <w:pPr>
        <w:keepNext/>
        <w:keepLines/>
        <w:rPr>
          <w:rtl/>
        </w:rPr>
      </w:pPr>
      <w:r w:rsidRPr="001A21C8">
        <w:rPr>
          <w:rFonts w:hint="cs"/>
          <w:rtl/>
        </w:rPr>
        <w:lastRenderedPageBreak/>
        <w:t xml:space="preserve">وإلى جانب النقاط العديدة المدرجة في الوثيقة </w:t>
      </w:r>
      <w:hyperlink r:id="rId34" w:history="1">
        <w:r w:rsidRPr="001A21C8">
          <w:rPr>
            <w:rStyle w:val="Hyperlink"/>
            <w:rFonts w:ascii="Calibri" w:hAnsi="Calibri"/>
          </w:rPr>
          <w:t>CPM19-2/248</w:t>
        </w:r>
      </w:hyperlink>
      <w:r w:rsidRPr="001A21C8">
        <w:rPr>
          <w:rFonts w:hint="cs"/>
          <w:rtl/>
        </w:rPr>
        <w:t>، طُل</w:t>
      </w:r>
      <w:r w:rsidR="00C7097A" w:rsidRPr="001A21C8">
        <w:rPr>
          <w:rFonts w:hint="cs"/>
          <w:rtl/>
        </w:rPr>
        <w:t xml:space="preserve">ب </w:t>
      </w:r>
      <w:r w:rsidRPr="001A21C8">
        <w:rPr>
          <w:rFonts w:hint="cs"/>
          <w:rtl/>
        </w:rPr>
        <w:t>أثناء الاجتماع</w:t>
      </w:r>
      <w:r w:rsidR="00051F15" w:rsidRPr="001A21C8">
        <w:rPr>
          <w:rFonts w:hint="cs"/>
          <w:rtl/>
        </w:rPr>
        <w:t xml:space="preserve"> التحضيري</w:t>
      </w:r>
      <w:r w:rsidRPr="001A21C8">
        <w:rPr>
          <w:rFonts w:hint="cs"/>
          <w:rtl/>
        </w:rPr>
        <w:t xml:space="preserve"> </w:t>
      </w:r>
      <w:r w:rsidRPr="001A21C8">
        <w:t>CPM19-2</w:t>
      </w:r>
      <w:r w:rsidRPr="001A21C8">
        <w:rPr>
          <w:rFonts w:hint="cs"/>
          <w:rtl/>
        </w:rPr>
        <w:t xml:space="preserve"> </w:t>
      </w:r>
      <w:r w:rsidR="00C7097A" w:rsidRPr="001A21C8">
        <w:rPr>
          <w:rFonts w:hint="cs"/>
          <w:rtl/>
        </w:rPr>
        <w:t xml:space="preserve">تقديم توضيحات </w:t>
      </w:r>
      <w:r w:rsidRPr="001A21C8">
        <w:rPr>
          <w:rFonts w:hint="cs"/>
          <w:rtl/>
        </w:rPr>
        <w:t xml:space="preserve">بشأن تطبيق الجملة الأخيرة من الفقرة </w:t>
      </w:r>
      <w:r w:rsidRPr="001A21C8">
        <w:t>1</w:t>
      </w:r>
      <w:r w:rsidRPr="001A21C8">
        <w:rPr>
          <w:rFonts w:hint="cs"/>
          <w:rtl/>
          <w:lang w:bidi="ar-EG"/>
        </w:rPr>
        <w:t xml:space="preserve"> من</w:t>
      </w:r>
      <w:r w:rsidRPr="001A21C8">
        <w:rPr>
          <w:rFonts w:hint="cs"/>
          <w:rtl/>
        </w:rPr>
        <w:t xml:space="preserve"> </w:t>
      </w:r>
      <w:r w:rsidR="002F531B" w:rsidRPr="001A21C8">
        <w:rPr>
          <w:rFonts w:hint="cs"/>
          <w:rtl/>
        </w:rPr>
        <w:t>"</w:t>
      </w:r>
      <w:r w:rsidRPr="001A21C8">
        <w:rPr>
          <w:rFonts w:hint="cs"/>
          <w:i/>
          <w:iCs/>
          <w:rtl/>
        </w:rPr>
        <w:t>يقرر</w:t>
      </w:r>
      <w:r w:rsidR="002F531B" w:rsidRPr="001A21C8">
        <w:rPr>
          <w:rFonts w:hint="cs"/>
          <w:i/>
          <w:iCs/>
          <w:rtl/>
        </w:rPr>
        <w:t>"</w:t>
      </w:r>
      <w:r w:rsidRPr="001A21C8">
        <w:rPr>
          <w:rFonts w:hint="cs"/>
          <w:i/>
          <w:iCs/>
          <w:rtl/>
        </w:rPr>
        <w:t xml:space="preserve"> </w:t>
      </w:r>
      <w:r w:rsidRPr="001A21C8">
        <w:rPr>
          <w:rFonts w:hint="cs"/>
          <w:rtl/>
        </w:rPr>
        <w:t xml:space="preserve">من القرار </w:t>
      </w:r>
      <w:r w:rsidRPr="001A21C8">
        <w:t>ITU-R 2-7</w:t>
      </w:r>
      <w:r w:rsidRPr="001A21C8">
        <w:rPr>
          <w:rFonts w:hint="cs"/>
          <w:rtl/>
        </w:rPr>
        <w:t xml:space="preserve">، وأشير في الرد المقدم من المستشار القانوني للاتحاد إلى أنه ينبغي توخي مراجعة هذا النص حسب الاقتضاء. </w:t>
      </w:r>
      <w:r w:rsidR="002F531B" w:rsidRPr="001A21C8">
        <w:rPr>
          <w:rFonts w:hint="cs"/>
          <w:rtl/>
        </w:rPr>
        <w:t>وينبغي</w:t>
      </w:r>
      <w:r w:rsidR="000C7D92" w:rsidRPr="001A21C8">
        <w:rPr>
          <w:rFonts w:hint="cs"/>
          <w:rtl/>
        </w:rPr>
        <w:t xml:space="preserve"> للفريق أيضاً أن ينظر في قرارات </w:t>
      </w:r>
      <w:r w:rsidR="00463DDA" w:rsidRPr="001A21C8">
        <w:rPr>
          <w:rFonts w:hint="cs"/>
          <w:rtl/>
        </w:rPr>
        <w:t>اجتماعات الفريق الاستشاري</w:t>
      </w:r>
      <w:r w:rsidR="000C7D92" w:rsidRPr="001A21C8">
        <w:rPr>
          <w:rFonts w:hint="cs"/>
          <w:rtl/>
        </w:rPr>
        <w:t xml:space="preserve"> السابقة</w:t>
      </w:r>
      <w:r w:rsidR="00463DDA" w:rsidRPr="001A21C8">
        <w:rPr>
          <w:rFonts w:hint="cs"/>
          <w:rtl/>
        </w:rPr>
        <w:t xml:space="preserve"> </w:t>
      </w:r>
      <w:r w:rsidR="00F2111F" w:rsidRPr="001A21C8">
        <w:rPr>
          <w:rFonts w:hint="cs"/>
          <w:rtl/>
        </w:rPr>
        <w:t xml:space="preserve">متى </w:t>
      </w:r>
      <w:r w:rsidR="000C7D92" w:rsidRPr="001A21C8">
        <w:rPr>
          <w:rFonts w:hint="cs"/>
          <w:rtl/>
        </w:rPr>
        <w:t>انطبق ذلك وكان مناسباً.</w:t>
      </w:r>
    </w:p>
    <w:p w:rsidR="00575CA9" w:rsidRPr="001A21C8" w:rsidRDefault="00051F15" w:rsidP="00051F15">
      <w:pPr>
        <w:rPr>
          <w:rtl/>
        </w:rPr>
      </w:pPr>
      <w:r w:rsidRPr="001A21C8">
        <w:rPr>
          <w:rFonts w:hint="cs"/>
          <w:rtl/>
        </w:rPr>
        <w:t>وبالنظر إلى ما سبق</w:t>
      </w:r>
      <w:r w:rsidR="00575CA9" w:rsidRPr="001A21C8">
        <w:rPr>
          <w:rFonts w:hint="cs"/>
          <w:rtl/>
        </w:rPr>
        <w:t xml:space="preserve">، </w:t>
      </w:r>
      <w:r w:rsidR="001F50E3" w:rsidRPr="001A21C8">
        <w:rPr>
          <w:rFonts w:hint="cs"/>
          <w:rtl/>
        </w:rPr>
        <w:t>دُعي</w:t>
      </w:r>
      <w:r w:rsidR="00575CA9" w:rsidRPr="001A21C8">
        <w:rPr>
          <w:rFonts w:hint="cs"/>
          <w:rtl/>
        </w:rPr>
        <w:t xml:space="preserve"> الفريق الاستشاري إلى أن ينظر</w:t>
      </w:r>
      <w:r w:rsidR="000C7D92" w:rsidRPr="001A21C8">
        <w:rPr>
          <w:rFonts w:hint="cs"/>
          <w:rtl/>
        </w:rPr>
        <w:t xml:space="preserve"> في اجتماعه لعام </w:t>
      </w:r>
      <w:r w:rsidR="000C7D92" w:rsidRPr="001A21C8">
        <w:rPr>
          <w:lang w:val="es-ES"/>
        </w:rPr>
        <w:t>2019</w:t>
      </w:r>
      <w:r w:rsidR="00575CA9" w:rsidRPr="001A21C8">
        <w:rPr>
          <w:rFonts w:hint="cs"/>
          <w:rtl/>
        </w:rPr>
        <w:t xml:space="preserve"> في </w:t>
      </w:r>
      <w:r w:rsidR="001F50E3" w:rsidRPr="001A21C8">
        <w:rPr>
          <w:rFonts w:hint="cs"/>
          <w:rtl/>
        </w:rPr>
        <w:t>اتخاذ إجراء مناسب ليبدأ</w:t>
      </w:r>
      <w:r w:rsidR="00C26421" w:rsidRPr="001A21C8">
        <w:rPr>
          <w:rFonts w:hint="cs"/>
          <w:rtl/>
        </w:rPr>
        <w:t xml:space="preserve">، </w:t>
      </w:r>
      <w:r w:rsidR="00575CA9" w:rsidRPr="001A21C8">
        <w:rPr>
          <w:rFonts w:hint="cs"/>
          <w:rtl/>
        </w:rPr>
        <w:t xml:space="preserve">قبل </w:t>
      </w:r>
      <w:r w:rsidR="001F50E3" w:rsidRPr="001A21C8">
        <w:rPr>
          <w:rFonts w:hint="cs"/>
          <w:rtl/>
        </w:rPr>
        <w:t xml:space="preserve">انعقاد </w:t>
      </w:r>
      <w:r w:rsidR="00575CA9" w:rsidRPr="001A21C8">
        <w:rPr>
          <w:rFonts w:hint="cs"/>
          <w:rtl/>
        </w:rPr>
        <w:t>جمعية الاتصالات الراديوية لعام</w:t>
      </w:r>
      <w:r w:rsidR="00575CA9" w:rsidRPr="001A21C8">
        <w:rPr>
          <w:rFonts w:hint="eastAsia"/>
          <w:rtl/>
        </w:rPr>
        <w:t> </w:t>
      </w:r>
      <w:r w:rsidR="00575CA9" w:rsidRPr="001A21C8">
        <w:t>2019</w:t>
      </w:r>
      <w:r w:rsidR="00C26421" w:rsidRPr="001A21C8">
        <w:rPr>
          <w:rFonts w:hint="cs"/>
          <w:rtl/>
        </w:rPr>
        <w:t xml:space="preserve">، في </w:t>
      </w:r>
      <w:r w:rsidR="00575CA9" w:rsidRPr="001A21C8">
        <w:rPr>
          <w:rFonts w:hint="cs"/>
          <w:rtl/>
        </w:rPr>
        <w:t xml:space="preserve">استعراض </w:t>
      </w:r>
      <w:r w:rsidR="00C26421" w:rsidRPr="001A21C8">
        <w:rPr>
          <w:rFonts w:hint="cs"/>
          <w:rtl/>
        </w:rPr>
        <w:t>ا</w:t>
      </w:r>
      <w:r w:rsidR="00575CA9" w:rsidRPr="001A21C8">
        <w:rPr>
          <w:rFonts w:hint="cs"/>
          <w:rtl/>
        </w:rPr>
        <w:t xml:space="preserve">لقرار </w:t>
      </w:r>
      <w:r w:rsidR="00575CA9" w:rsidRPr="001A21C8">
        <w:t>ITU-R 2-7</w:t>
      </w:r>
      <w:r w:rsidR="00C26421" w:rsidRPr="001A21C8">
        <w:rPr>
          <w:rFonts w:hint="cs"/>
          <w:rtl/>
        </w:rPr>
        <w:t xml:space="preserve"> وإعداد مشروع مراجعة ممكنة</w:t>
      </w:r>
      <w:r w:rsidRPr="001A21C8">
        <w:rPr>
          <w:rFonts w:hint="cs"/>
          <w:rtl/>
        </w:rPr>
        <w:t xml:space="preserve"> له. و</w:t>
      </w:r>
      <w:r w:rsidR="00C26421" w:rsidRPr="001A21C8">
        <w:rPr>
          <w:rFonts w:hint="cs"/>
          <w:rtl/>
        </w:rPr>
        <w:t xml:space="preserve">قرر الفريق الاستشاري إنشاء فريق عمل بالمراسلة </w:t>
      </w:r>
      <w:r w:rsidR="00C54BE2" w:rsidRPr="001A21C8">
        <w:rPr>
          <w:rFonts w:hint="cs"/>
          <w:rtl/>
        </w:rPr>
        <w:t xml:space="preserve">يُعنى بتحقيق </w:t>
      </w:r>
      <w:r w:rsidR="00C54BE2" w:rsidRPr="001A21C8">
        <w:rPr>
          <w:rFonts w:hint="cs"/>
          <w:rtl/>
          <w:lang w:bidi="ar-EG"/>
        </w:rPr>
        <w:t>هذا الهدف</w:t>
      </w:r>
      <w:r w:rsidR="00C54BE2" w:rsidRPr="001A21C8">
        <w:rPr>
          <w:rFonts w:hint="cs"/>
          <w:rtl/>
        </w:rPr>
        <w:t xml:space="preserve"> </w:t>
      </w:r>
      <w:r w:rsidR="00024F55" w:rsidRPr="001A21C8">
        <w:rPr>
          <w:rFonts w:hint="cs"/>
          <w:rtl/>
        </w:rPr>
        <w:t>في إطار</w:t>
      </w:r>
      <w:r w:rsidR="00C54BE2" w:rsidRPr="001A21C8">
        <w:rPr>
          <w:rFonts w:hint="cs"/>
          <w:rtl/>
        </w:rPr>
        <w:t xml:space="preserve"> </w:t>
      </w:r>
      <w:r w:rsidR="00C26421" w:rsidRPr="001A21C8">
        <w:rPr>
          <w:rFonts w:hint="cs"/>
          <w:rtl/>
        </w:rPr>
        <w:t>الاختصاصات الواردة في الملحق أدناه.</w:t>
      </w:r>
    </w:p>
    <w:p w:rsidR="00575CA9" w:rsidRPr="00EC087D" w:rsidRDefault="00575CA9" w:rsidP="00575CA9">
      <w:pPr>
        <w:pStyle w:val="AnnexNo"/>
        <w:rPr>
          <w:rtl/>
          <w:lang w:bidi="ar-SA"/>
        </w:rPr>
      </w:pPr>
      <w:r w:rsidRPr="00EC087D">
        <w:rPr>
          <w:rFonts w:hint="cs"/>
          <w:rtl/>
        </w:rPr>
        <w:t>الملحق</w:t>
      </w:r>
    </w:p>
    <w:p w:rsidR="00024F55" w:rsidRPr="00EC087D" w:rsidRDefault="00024F55" w:rsidP="00AA754A">
      <w:pPr>
        <w:pStyle w:val="Annextitle"/>
        <w:rPr>
          <w:rtl/>
        </w:rPr>
      </w:pPr>
      <w:r w:rsidRPr="00EC087D">
        <w:rPr>
          <w:rFonts w:hint="cs"/>
          <w:rtl/>
        </w:rPr>
        <w:t xml:space="preserve">اختصاصات فريق العمل بالمراسلة </w:t>
      </w:r>
      <w:r w:rsidR="000C7148" w:rsidRPr="00EC087D">
        <w:rPr>
          <w:rFonts w:hint="cs"/>
          <w:rtl/>
        </w:rPr>
        <w:t>التابع للفريق الاستشاري للاتصالات الراديوية و</w:t>
      </w:r>
      <w:r w:rsidRPr="00EC087D">
        <w:rPr>
          <w:rFonts w:hint="cs"/>
          <w:rtl/>
        </w:rPr>
        <w:t>المعني</w:t>
      </w:r>
      <w:r w:rsidR="00AA754A">
        <w:rPr>
          <w:rFonts w:hint="eastAsia"/>
          <w:rtl/>
        </w:rPr>
        <w:t> </w:t>
      </w:r>
      <w:r w:rsidRPr="00EC087D">
        <w:rPr>
          <w:rFonts w:hint="cs"/>
          <w:rtl/>
        </w:rPr>
        <w:t>باستعراض القرار</w:t>
      </w:r>
      <w:r w:rsidR="000C7148" w:rsidRPr="00EC087D">
        <w:rPr>
          <w:rFonts w:hint="cs"/>
          <w:rtl/>
          <w:lang w:bidi="ar-EG"/>
        </w:rPr>
        <w:t xml:space="preserve"> </w:t>
      </w:r>
      <w:r w:rsidRPr="00EC087D">
        <w:t>ITU-R 2-7</w:t>
      </w:r>
      <w:r w:rsidRPr="00EC087D">
        <w:rPr>
          <w:rFonts w:hint="cs"/>
          <w:rtl/>
        </w:rPr>
        <w:t xml:space="preserve"> </w:t>
      </w:r>
      <w:r w:rsidRPr="00EC087D">
        <w:rPr>
          <w:rtl/>
        </w:rPr>
        <w:t>و</w:t>
      </w:r>
      <w:r w:rsidRPr="00EC087D">
        <w:rPr>
          <w:rFonts w:hint="cs"/>
          <w:rtl/>
        </w:rPr>
        <w:t>إمكانية</w:t>
      </w:r>
      <w:r w:rsidRPr="00EC087D">
        <w:rPr>
          <w:rtl/>
        </w:rPr>
        <w:t xml:space="preserve"> مراجعته</w:t>
      </w:r>
    </w:p>
    <w:p w:rsidR="00050F74" w:rsidRPr="005F6912" w:rsidRDefault="00050F74" w:rsidP="005F6912">
      <w:pPr>
        <w:rPr>
          <w:rtl/>
          <w:lang w:bidi="ar-EG"/>
        </w:rPr>
      </w:pPr>
      <w:r w:rsidRPr="005F6912">
        <w:rPr>
          <w:rFonts w:hint="cs"/>
          <w:rtl/>
          <w:lang w:val="fr-CH"/>
        </w:rPr>
        <w:t>وفقاً ل</w:t>
      </w:r>
      <w:r w:rsidR="00463DDA" w:rsidRPr="005F6912">
        <w:rPr>
          <w:rFonts w:hint="cs"/>
          <w:rtl/>
          <w:lang w:bidi="ar-EG"/>
        </w:rPr>
        <w:t>أحكام ا</w:t>
      </w:r>
      <w:r w:rsidRPr="005F6912">
        <w:rPr>
          <w:rFonts w:hint="cs"/>
          <w:rtl/>
          <w:lang w:val="fr-CH"/>
        </w:rPr>
        <w:t>لفقر</w:t>
      </w:r>
      <w:r w:rsidR="00463DDA" w:rsidRPr="005F6912">
        <w:rPr>
          <w:rFonts w:hint="cs"/>
          <w:rtl/>
          <w:lang w:val="fr-CH"/>
        </w:rPr>
        <w:t xml:space="preserve">ات من </w:t>
      </w:r>
      <w:r w:rsidR="00463DDA" w:rsidRPr="005F6912">
        <w:rPr>
          <w:lang w:val="es-ES"/>
        </w:rPr>
        <w:t>1.4.1.A</w:t>
      </w:r>
      <w:r w:rsidR="00463DDA" w:rsidRPr="005F6912">
        <w:rPr>
          <w:rFonts w:hint="cs"/>
          <w:rtl/>
          <w:lang w:val="fr-CH"/>
        </w:rPr>
        <w:t xml:space="preserve"> إلى </w:t>
      </w:r>
      <w:r w:rsidR="00463DDA" w:rsidRPr="005F6912">
        <w:rPr>
          <w:lang w:val="es-ES"/>
        </w:rPr>
        <w:t>4.4.1.A</w:t>
      </w:r>
      <w:r w:rsidR="00463DDA" w:rsidRPr="005F6912">
        <w:rPr>
          <w:rFonts w:hint="cs"/>
          <w:rtl/>
          <w:lang w:bidi="ar-EG"/>
        </w:rPr>
        <w:t xml:space="preserve"> </w:t>
      </w:r>
      <w:r w:rsidRPr="005F6912">
        <w:rPr>
          <w:rFonts w:hint="cs"/>
          <w:rtl/>
          <w:lang w:val="fr-CH"/>
        </w:rPr>
        <w:t xml:space="preserve">من القرار </w:t>
      </w:r>
      <w:r w:rsidRPr="005F6912">
        <w:rPr>
          <w:lang w:val="fr-CH"/>
        </w:rPr>
        <w:t>ITU-R 1-</w:t>
      </w:r>
      <w:r w:rsidR="00463DDA" w:rsidRPr="005F6912">
        <w:rPr>
          <w:lang w:val="fr-CH"/>
        </w:rPr>
        <w:t>7</w:t>
      </w:r>
      <w:r w:rsidRPr="005F6912">
        <w:rPr>
          <w:rFonts w:hint="cs"/>
          <w:rtl/>
          <w:lang w:val="fr-CH"/>
        </w:rPr>
        <w:t xml:space="preserve"> و</w:t>
      </w:r>
      <w:r w:rsidR="00463DDA" w:rsidRPr="005F6912">
        <w:rPr>
          <w:rFonts w:hint="cs"/>
          <w:rtl/>
          <w:lang w:val="fr-CH"/>
        </w:rPr>
        <w:t xml:space="preserve">أحكام </w:t>
      </w:r>
      <w:r w:rsidRPr="005F6912">
        <w:rPr>
          <w:rFonts w:hint="cs"/>
          <w:rtl/>
          <w:lang w:val="fr-CH"/>
        </w:rPr>
        <w:t xml:space="preserve">القرار </w:t>
      </w:r>
      <w:r w:rsidRPr="005F6912">
        <w:rPr>
          <w:lang w:val="fr-CH"/>
        </w:rPr>
        <w:t>ITU-R 52</w:t>
      </w:r>
      <w:r w:rsidR="00463DDA" w:rsidRPr="005F6912">
        <w:rPr>
          <w:lang w:val="es-ES"/>
        </w:rPr>
        <w:t>-1</w:t>
      </w:r>
      <w:r w:rsidR="004F4E3C" w:rsidRPr="005F6912">
        <w:rPr>
          <w:rFonts w:hint="cs"/>
          <w:rtl/>
          <w:lang w:val="fr-CH"/>
        </w:rPr>
        <w:t xml:space="preserve">، </w:t>
      </w:r>
      <w:r w:rsidR="00B6374A" w:rsidRPr="005F6912">
        <w:rPr>
          <w:rFonts w:hint="cs"/>
          <w:rtl/>
          <w:lang w:bidi="ar-EG"/>
        </w:rPr>
        <w:t>يختص</w:t>
      </w:r>
      <w:r w:rsidR="002A7C45" w:rsidRPr="005F6912">
        <w:rPr>
          <w:rFonts w:hint="cs"/>
          <w:rtl/>
          <w:lang w:bidi="ar-EG"/>
        </w:rPr>
        <w:t xml:space="preserve"> فريق العمل بالمراسلة المشار إليه</w:t>
      </w:r>
      <w:r w:rsidR="00B6374A" w:rsidRPr="005F6912">
        <w:rPr>
          <w:rFonts w:hint="cs"/>
          <w:rtl/>
          <w:lang w:bidi="ar-EG"/>
        </w:rPr>
        <w:t xml:space="preserve"> أعلاه</w:t>
      </w:r>
      <w:r w:rsidR="002A7C45" w:rsidRPr="005F6912">
        <w:rPr>
          <w:rFonts w:hint="cs"/>
          <w:rtl/>
          <w:lang w:val="fr-CH" w:bidi="ar-EG"/>
        </w:rPr>
        <w:t xml:space="preserve"> </w:t>
      </w:r>
      <w:r w:rsidR="00463DDA" w:rsidRPr="005F6912">
        <w:rPr>
          <w:rFonts w:hint="cs"/>
          <w:rtl/>
          <w:lang w:bidi="ar-EG"/>
        </w:rPr>
        <w:t xml:space="preserve">باستعراض </w:t>
      </w:r>
      <w:r w:rsidR="00463DDA" w:rsidRPr="005F6912">
        <w:rPr>
          <w:rFonts w:hint="cs"/>
          <w:rtl/>
          <w:lang w:val="fr-CH"/>
        </w:rPr>
        <w:t>ا</w:t>
      </w:r>
      <w:r w:rsidRPr="005F6912">
        <w:rPr>
          <w:rFonts w:hint="cs"/>
          <w:rtl/>
          <w:lang w:val="fr-CH"/>
        </w:rPr>
        <w:t>لقرار</w:t>
      </w:r>
      <w:r w:rsidRPr="005F6912">
        <w:rPr>
          <w:rFonts w:hint="eastAsia"/>
          <w:rtl/>
          <w:lang w:val="fr-CH"/>
        </w:rPr>
        <w:t> </w:t>
      </w:r>
      <w:r w:rsidRPr="005F6912">
        <w:rPr>
          <w:lang w:val="fr-CH"/>
        </w:rPr>
        <w:t>ITU</w:t>
      </w:r>
      <w:r w:rsidR="00245F6B" w:rsidRPr="005F6912">
        <w:rPr>
          <w:lang w:val="fr-CH"/>
        </w:rPr>
        <w:t>-</w:t>
      </w:r>
      <w:r w:rsidRPr="005F6912">
        <w:rPr>
          <w:lang w:val="fr-CH"/>
        </w:rPr>
        <w:t>R </w:t>
      </w:r>
      <w:r w:rsidR="00463DDA" w:rsidRPr="005F6912">
        <w:rPr>
          <w:lang w:val="fr-CH"/>
        </w:rPr>
        <w:t>2</w:t>
      </w:r>
      <w:r w:rsidR="00245F6B" w:rsidRPr="005F6912">
        <w:rPr>
          <w:lang w:val="fr-CH"/>
        </w:rPr>
        <w:t>-</w:t>
      </w:r>
      <w:r w:rsidR="00463DDA" w:rsidRPr="005F6912">
        <w:rPr>
          <w:lang w:val="fr-CH"/>
        </w:rPr>
        <w:t>7</w:t>
      </w:r>
      <w:r w:rsidRPr="005F6912">
        <w:rPr>
          <w:rFonts w:hint="cs"/>
          <w:rtl/>
          <w:lang w:val="fr-CH"/>
        </w:rPr>
        <w:t xml:space="preserve"> </w:t>
      </w:r>
      <w:r w:rsidR="00463DDA" w:rsidRPr="005F6912">
        <w:rPr>
          <w:rFonts w:hint="cs"/>
          <w:rtl/>
          <w:lang w:val="fr-CH"/>
        </w:rPr>
        <w:t xml:space="preserve">وإعداد مشروع لمراجعته </w:t>
      </w:r>
      <w:r w:rsidR="002A7C45" w:rsidRPr="005F6912">
        <w:rPr>
          <w:rFonts w:hint="cs"/>
          <w:rtl/>
        </w:rPr>
        <w:t>لك</w:t>
      </w:r>
      <w:r w:rsidR="00463DDA" w:rsidRPr="005F6912">
        <w:rPr>
          <w:rFonts w:hint="cs"/>
          <w:rtl/>
          <w:lang w:bidi="ar-EG"/>
        </w:rPr>
        <w:t xml:space="preserve">ي </w:t>
      </w:r>
      <w:r w:rsidRPr="005F6912">
        <w:rPr>
          <w:rFonts w:hint="cs"/>
          <w:rtl/>
          <w:lang w:val="fr-CH"/>
        </w:rPr>
        <w:t>ينظر فيه</w:t>
      </w:r>
      <w:r w:rsidR="00463DDA" w:rsidRPr="005F6912">
        <w:rPr>
          <w:rFonts w:hint="cs"/>
          <w:rtl/>
          <w:lang w:val="fr-CH"/>
        </w:rPr>
        <w:t xml:space="preserve"> رئيس الفريق الاستشاري </w:t>
      </w:r>
      <w:r w:rsidR="00463DDA" w:rsidRPr="005F6912">
        <w:rPr>
          <w:rFonts w:hint="cs"/>
          <w:rtl/>
          <w:lang w:bidi="ar-EG"/>
        </w:rPr>
        <w:t xml:space="preserve">ثم </w:t>
      </w:r>
      <w:r w:rsidRPr="005F6912">
        <w:rPr>
          <w:rFonts w:hint="cs"/>
          <w:rtl/>
          <w:lang w:val="fr-CH"/>
        </w:rPr>
        <w:t>يقدمه إلى جمعية الاتصالات الراديوية لعام</w:t>
      </w:r>
      <w:r w:rsidRPr="005F6912">
        <w:rPr>
          <w:rFonts w:hint="eastAsia"/>
          <w:rtl/>
          <w:lang w:val="fr-CH"/>
        </w:rPr>
        <w:t> </w:t>
      </w:r>
      <w:r w:rsidRPr="005F6912">
        <w:rPr>
          <w:lang w:val="fr-CH"/>
        </w:rPr>
        <w:t>201</w:t>
      </w:r>
      <w:r w:rsidR="00463DDA" w:rsidRPr="005F6912">
        <w:rPr>
          <w:lang w:val="fr-CH"/>
        </w:rPr>
        <w:t>9</w:t>
      </w:r>
      <w:r w:rsidRPr="005F6912">
        <w:rPr>
          <w:rFonts w:hint="cs"/>
          <w:rtl/>
          <w:lang w:val="fr-CH"/>
        </w:rPr>
        <w:t xml:space="preserve">، </w:t>
      </w:r>
      <w:r w:rsidR="00987563" w:rsidRPr="005F6912">
        <w:rPr>
          <w:rFonts w:hint="cs"/>
          <w:rtl/>
          <w:lang w:val="fr-CH"/>
        </w:rPr>
        <w:t xml:space="preserve">آخذاً في حسبانه المعلومات المقدمة في </w:t>
      </w:r>
      <w:r w:rsidR="00707D67" w:rsidRPr="005F6912">
        <w:rPr>
          <w:rFonts w:hint="cs"/>
          <w:rtl/>
          <w:lang w:val="fr-CH"/>
        </w:rPr>
        <w:t xml:space="preserve">القسم </w:t>
      </w:r>
      <w:r w:rsidR="00707D67" w:rsidRPr="005F6912">
        <w:rPr>
          <w:lang w:val="es-ES"/>
        </w:rPr>
        <w:t>8.6</w:t>
      </w:r>
      <w:r w:rsidR="00987563" w:rsidRPr="005F6912">
        <w:rPr>
          <w:rFonts w:hint="cs"/>
          <w:rtl/>
          <w:lang w:bidi="ar-EG"/>
        </w:rPr>
        <w:t xml:space="preserve"> من الإضافة </w:t>
      </w:r>
      <w:r w:rsidR="00987563" w:rsidRPr="005F6912">
        <w:rPr>
          <w:lang w:val="es-ES" w:bidi="ar-EG"/>
        </w:rPr>
        <w:t>1</w:t>
      </w:r>
      <w:r w:rsidR="00987563" w:rsidRPr="005F6912">
        <w:rPr>
          <w:rFonts w:hint="cs"/>
          <w:rtl/>
          <w:lang w:bidi="ar-EG"/>
        </w:rPr>
        <w:t xml:space="preserve"> للوثيقة</w:t>
      </w:r>
      <w:r w:rsidR="005F6912">
        <w:rPr>
          <w:rFonts w:hint="eastAsia"/>
          <w:rtl/>
          <w:lang w:bidi="ar-EG"/>
        </w:rPr>
        <w:t> </w:t>
      </w:r>
      <w:r w:rsidR="00987563" w:rsidRPr="005F6912">
        <w:t>RAG19/1</w:t>
      </w:r>
      <w:r w:rsidRPr="005F6912">
        <w:rPr>
          <w:rFonts w:hint="cs"/>
          <w:rtl/>
        </w:rPr>
        <w:t xml:space="preserve"> و</w:t>
      </w:r>
      <w:r w:rsidRPr="005F6912">
        <w:rPr>
          <w:rFonts w:hint="cs"/>
          <w:rtl/>
          <w:lang w:bidi="ar-EG"/>
        </w:rPr>
        <w:t>أي</w:t>
      </w:r>
      <w:r w:rsidR="00245F6B" w:rsidRPr="005F6912">
        <w:rPr>
          <w:rFonts w:hint="eastAsia"/>
          <w:rtl/>
          <w:lang w:bidi="ar-EG"/>
        </w:rPr>
        <w:t> </w:t>
      </w:r>
      <w:r w:rsidRPr="005F6912">
        <w:rPr>
          <w:rFonts w:hint="cs"/>
          <w:rtl/>
          <w:lang w:bidi="ar-EG"/>
        </w:rPr>
        <w:t>مقترحات إضافية أخرى تقد</w:t>
      </w:r>
      <w:r w:rsidR="00341E95" w:rsidRPr="005F6912">
        <w:rPr>
          <w:rFonts w:hint="cs"/>
          <w:rtl/>
          <w:lang w:bidi="ar-EG"/>
        </w:rPr>
        <w:t>َّ</w:t>
      </w:r>
      <w:r w:rsidRPr="005F6912">
        <w:rPr>
          <w:rFonts w:hint="cs"/>
          <w:rtl/>
          <w:lang w:bidi="ar-EG"/>
        </w:rPr>
        <w:t>م إلى فريق العمل بالمراسلة.</w:t>
      </w:r>
    </w:p>
    <w:p w:rsidR="00050F74" w:rsidRPr="005F6912" w:rsidRDefault="002A7C45" w:rsidP="00F2111F">
      <w:pPr>
        <w:rPr>
          <w:rtl/>
          <w:lang w:bidi="ar-EG"/>
        </w:rPr>
      </w:pPr>
      <w:r w:rsidRPr="005F6912">
        <w:rPr>
          <w:rFonts w:hint="cs"/>
          <w:rtl/>
          <w:lang w:bidi="ar-EG"/>
        </w:rPr>
        <w:t>و</w:t>
      </w:r>
      <w:r w:rsidR="00987563" w:rsidRPr="005F6912">
        <w:rPr>
          <w:rFonts w:hint="cs"/>
          <w:rtl/>
          <w:lang w:bidi="ar-EG"/>
        </w:rPr>
        <w:t xml:space="preserve">على وجه الخصوص، </w:t>
      </w:r>
      <w:r w:rsidR="006622B6" w:rsidRPr="005F6912">
        <w:rPr>
          <w:rFonts w:hint="cs"/>
          <w:rtl/>
          <w:lang w:bidi="ar-EG"/>
        </w:rPr>
        <w:t>ي</w:t>
      </w:r>
      <w:r w:rsidR="004F4E3C" w:rsidRPr="005F6912">
        <w:rPr>
          <w:rFonts w:hint="cs"/>
          <w:rtl/>
          <w:lang w:bidi="ar-EG"/>
        </w:rPr>
        <w:t xml:space="preserve">بحث </w:t>
      </w:r>
      <w:r w:rsidR="006622B6" w:rsidRPr="005F6912">
        <w:rPr>
          <w:rFonts w:hint="cs"/>
          <w:rtl/>
          <w:lang w:bidi="ar-EG"/>
        </w:rPr>
        <w:t xml:space="preserve">فريق العمل بالمراسلة هيكل بيان أسلوب (أساليب) الوفاء ببنود جدول الأعمال، فضلاً عن المعايير المتصلة بالخيارات والآراء والبدائل، إن وُجدت، وضرورة </w:t>
      </w:r>
      <w:r w:rsidR="004F4E3C" w:rsidRPr="005F6912">
        <w:rPr>
          <w:rFonts w:hint="cs"/>
          <w:rtl/>
          <w:lang w:bidi="ar-EG"/>
        </w:rPr>
        <w:t xml:space="preserve">الإشارة إلى المزايا والعيوب ذات الصلة </w:t>
      </w:r>
      <w:r w:rsidR="00F2111F" w:rsidRPr="005F6912">
        <w:rPr>
          <w:rFonts w:hint="cs"/>
          <w:rtl/>
          <w:lang w:bidi="ar-EG"/>
        </w:rPr>
        <w:t>متى</w:t>
      </w:r>
      <w:r w:rsidR="004F4E3C" w:rsidRPr="005F6912">
        <w:rPr>
          <w:rFonts w:hint="cs"/>
          <w:rtl/>
          <w:lang w:bidi="ar-EG"/>
        </w:rPr>
        <w:t xml:space="preserve"> </w:t>
      </w:r>
      <w:r w:rsidR="00F2111F" w:rsidRPr="005F6912">
        <w:rPr>
          <w:rFonts w:hint="cs"/>
          <w:rtl/>
          <w:lang w:bidi="ar-EG"/>
        </w:rPr>
        <w:t>لزم</w:t>
      </w:r>
      <w:r w:rsidR="004F4E3C" w:rsidRPr="005F6912">
        <w:rPr>
          <w:rFonts w:hint="cs"/>
          <w:rtl/>
          <w:lang w:bidi="ar-EG"/>
        </w:rPr>
        <w:t xml:space="preserve"> إيراد هذه الإشارة، إن تبيّنت بالفعل </w:t>
      </w:r>
      <w:r w:rsidR="000D6CAF" w:rsidRPr="005F6912">
        <w:rPr>
          <w:rFonts w:hint="cs"/>
          <w:rtl/>
          <w:lang w:bidi="ar-EG"/>
        </w:rPr>
        <w:t>ضرورة ذلك</w:t>
      </w:r>
      <w:r w:rsidR="004F4E3C" w:rsidRPr="005F6912">
        <w:rPr>
          <w:rFonts w:hint="cs"/>
          <w:rtl/>
          <w:lang w:bidi="ar-EG"/>
        </w:rPr>
        <w:t>.</w:t>
      </w:r>
    </w:p>
    <w:p w:rsidR="00050F74" w:rsidRPr="005F6912" w:rsidRDefault="002A7C45" w:rsidP="0022706C">
      <w:pPr>
        <w:rPr>
          <w:rtl/>
          <w:lang w:bidi="ar-EG"/>
        </w:rPr>
      </w:pPr>
      <w:r w:rsidRPr="005F6912">
        <w:rPr>
          <w:rFonts w:hint="cs"/>
          <w:rtl/>
          <w:lang w:bidi="ar-EG"/>
        </w:rPr>
        <w:t>و</w:t>
      </w:r>
      <w:r w:rsidR="00050F74" w:rsidRPr="005F6912">
        <w:rPr>
          <w:rFonts w:hint="cs"/>
          <w:rtl/>
          <w:lang w:bidi="ar-EG"/>
        </w:rPr>
        <w:t xml:space="preserve">يرفع فريق العمل بالمراسلة تقريره النهائي إلى </w:t>
      </w:r>
      <w:r w:rsidR="004F4E3C" w:rsidRPr="005F6912">
        <w:rPr>
          <w:rFonts w:hint="cs"/>
          <w:rtl/>
          <w:lang w:bidi="ar-EG"/>
        </w:rPr>
        <w:t>رئيس ا</w:t>
      </w:r>
      <w:r w:rsidR="00050F74" w:rsidRPr="005F6912">
        <w:rPr>
          <w:rFonts w:hint="cs"/>
          <w:rtl/>
          <w:lang w:bidi="ar-EG"/>
        </w:rPr>
        <w:t xml:space="preserve">لفريق الاستشاري </w:t>
      </w:r>
      <w:r w:rsidR="004F4E3C" w:rsidRPr="005F6912">
        <w:rPr>
          <w:rFonts w:hint="cs"/>
          <w:rtl/>
          <w:lang w:bidi="ar-EG"/>
        </w:rPr>
        <w:t xml:space="preserve">في موعد </w:t>
      </w:r>
      <w:r w:rsidR="0022706C" w:rsidRPr="005F6912">
        <w:rPr>
          <w:rFonts w:hint="cs"/>
          <w:rtl/>
          <w:lang w:bidi="ar-EG"/>
        </w:rPr>
        <w:t>أقصاه</w:t>
      </w:r>
      <w:r w:rsidR="004F4E3C" w:rsidRPr="005F6912">
        <w:rPr>
          <w:rFonts w:hint="cs"/>
          <w:rtl/>
          <w:lang w:bidi="ar-EG"/>
        </w:rPr>
        <w:t xml:space="preserve"> </w:t>
      </w:r>
      <w:r w:rsidR="004F4E3C" w:rsidRPr="005F6912">
        <w:rPr>
          <w:lang w:val="es-ES" w:bidi="ar-EG"/>
        </w:rPr>
        <w:t>20</w:t>
      </w:r>
      <w:r w:rsidR="004F4E3C" w:rsidRPr="005F6912">
        <w:rPr>
          <w:rFonts w:hint="cs"/>
          <w:rtl/>
          <w:lang w:bidi="ar-EG"/>
        </w:rPr>
        <w:t xml:space="preserve"> سبتمبر </w:t>
      </w:r>
      <w:r w:rsidR="004F4E3C" w:rsidRPr="005F6912">
        <w:rPr>
          <w:lang w:val="es-ES" w:bidi="ar-EG"/>
        </w:rPr>
        <w:t>2019</w:t>
      </w:r>
      <w:r w:rsidR="00050F74" w:rsidRPr="005F6912">
        <w:rPr>
          <w:rFonts w:hint="cs"/>
          <w:rtl/>
          <w:lang w:bidi="ar-EG"/>
        </w:rPr>
        <w:t>.</w:t>
      </w:r>
    </w:p>
    <w:p w:rsidR="00050F74" w:rsidRPr="005F6912" w:rsidRDefault="002A7C45" w:rsidP="00245F6B">
      <w:pPr>
        <w:pStyle w:val="enumlev1"/>
        <w:tabs>
          <w:tab w:val="clear" w:pos="1134"/>
        </w:tabs>
        <w:ind w:left="0" w:firstLine="0"/>
        <w:rPr>
          <w:rtl/>
        </w:rPr>
      </w:pPr>
      <w:r w:rsidRPr="005F6912">
        <w:rPr>
          <w:rFonts w:hint="cs"/>
          <w:rtl/>
          <w:lang w:bidi="ar-EG"/>
        </w:rPr>
        <w:t>و</w:t>
      </w:r>
      <w:r w:rsidR="00050F74" w:rsidRPr="005F6912">
        <w:rPr>
          <w:rFonts w:hint="cs"/>
          <w:rtl/>
        </w:rPr>
        <w:t xml:space="preserve">رئيس فريق العمل بالمراسلة هو السيد ألكسندر </w:t>
      </w:r>
      <w:r w:rsidR="004F4E3C" w:rsidRPr="005F6912">
        <w:rPr>
          <w:rFonts w:hint="cs"/>
          <w:rtl/>
        </w:rPr>
        <w:t xml:space="preserve">ف. </w:t>
      </w:r>
      <w:r w:rsidR="00CF358B" w:rsidRPr="005F6912">
        <w:rPr>
          <w:rFonts w:hint="cs"/>
          <w:rtl/>
        </w:rPr>
        <w:t>فاسّيل</w:t>
      </w:r>
      <w:r w:rsidR="00EC087D" w:rsidRPr="005F6912">
        <w:rPr>
          <w:rFonts w:hint="cs"/>
          <w:rtl/>
        </w:rPr>
        <w:t>ي</w:t>
      </w:r>
      <w:r w:rsidR="00CF358B" w:rsidRPr="005F6912">
        <w:rPr>
          <w:rFonts w:hint="cs"/>
          <w:rtl/>
        </w:rPr>
        <w:t>يف</w:t>
      </w:r>
      <w:r w:rsidR="00050F74" w:rsidRPr="005F6912">
        <w:rPr>
          <w:rFonts w:hint="cs"/>
          <w:rtl/>
        </w:rPr>
        <w:t xml:space="preserve"> </w:t>
      </w:r>
      <w:r w:rsidR="00341E95" w:rsidRPr="005F6912">
        <w:rPr>
          <w:rFonts w:hint="cs"/>
          <w:rtl/>
        </w:rPr>
        <w:t>(البريد الإلكتروني</w:t>
      </w:r>
      <w:r w:rsidR="00341E95" w:rsidRPr="005F6912">
        <w:rPr>
          <w:rStyle w:val="Hyperlink"/>
          <w:rFonts w:ascii="Calibri" w:hAnsi="Calibri" w:hint="cs"/>
          <w:color w:val="auto"/>
          <w:u w:val="none"/>
          <w:rtl/>
        </w:rPr>
        <w:t xml:space="preserve">: </w:t>
      </w:r>
      <w:hyperlink r:id="rId35" w:history="1">
        <w:r w:rsidR="00341E95" w:rsidRPr="005F6912">
          <w:rPr>
            <w:rStyle w:val="Hyperlink"/>
            <w:rFonts w:ascii="Calibri" w:hAnsi="Calibri"/>
          </w:rPr>
          <w:t>alexandre.vassiliev@mail.ru</w:t>
        </w:r>
      </w:hyperlink>
      <w:r w:rsidR="00341E95" w:rsidRPr="005F6912">
        <w:rPr>
          <w:rStyle w:val="Hyperlink"/>
          <w:rFonts w:ascii="Calibri" w:hAnsi="Calibri" w:hint="cs"/>
          <w:color w:val="auto"/>
          <w:u w:val="none"/>
          <w:rtl/>
        </w:rPr>
        <w:t>). وس</w:t>
      </w:r>
      <w:r w:rsidR="0013149A" w:rsidRPr="005F6912">
        <w:rPr>
          <w:rStyle w:val="Hyperlink"/>
          <w:rFonts w:ascii="Calibri" w:hAnsi="Calibri" w:hint="cs"/>
          <w:color w:val="auto"/>
          <w:u w:val="none"/>
          <w:rtl/>
        </w:rPr>
        <w:t xml:space="preserve">تقدَّم </w:t>
      </w:r>
      <w:r w:rsidR="00B6374A" w:rsidRPr="005F6912">
        <w:rPr>
          <w:rStyle w:val="Hyperlink"/>
          <w:rFonts w:ascii="Calibri" w:hAnsi="Calibri" w:hint="cs"/>
          <w:color w:val="auto"/>
          <w:u w:val="none"/>
          <w:rtl/>
        </w:rPr>
        <w:t>في</w:t>
      </w:r>
      <w:r w:rsidR="00245F6B" w:rsidRPr="005F6912">
        <w:rPr>
          <w:rStyle w:val="Hyperlink"/>
          <w:rFonts w:ascii="Calibri" w:hAnsi="Calibri" w:hint="eastAsia"/>
          <w:color w:val="auto"/>
          <w:u w:val="none"/>
          <w:rtl/>
        </w:rPr>
        <w:t> </w:t>
      </w:r>
      <w:r w:rsidR="00B6374A" w:rsidRPr="005F6912">
        <w:rPr>
          <w:rStyle w:val="Hyperlink"/>
          <w:rFonts w:ascii="Calibri" w:hAnsi="Calibri" w:hint="cs"/>
          <w:color w:val="auto"/>
          <w:u w:val="none"/>
          <w:rtl/>
        </w:rPr>
        <w:t>الصفحة الإلكترونية للفريق الاستشاري</w:t>
      </w:r>
      <w:r w:rsidR="0013149A" w:rsidRPr="005F6912">
        <w:rPr>
          <w:rStyle w:val="Hyperlink"/>
          <w:rFonts w:ascii="Calibri" w:hAnsi="Calibri" w:hint="cs"/>
          <w:color w:val="auto"/>
          <w:u w:val="none"/>
          <w:rtl/>
        </w:rPr>
        <w:t xml:space="preserve"> معلومات أخرى تتعلق</w:t>
      </w:r>
      <w:r w:rsidR="00B6374A" w:rsidRPr="005F6912">
        <w:rPr>
          <w:rStyle w:val="Hyperlink"/>
          <w:rFonts w:ascii="Calibri" w:hAnsi="Calibri" w:hint="cs"/>
          <w:color w:val="auto"/>
          <w:u w:val="none"/>
          <w:rtl/>
        </w:rPr>
        <w:t xml:space="preserve"> بعمل فريق العمل بالمراسلة </w:t>
      </w:r>
      <w:r w:rsidR="00341E95" w:rsidRPr="005F6912">
        <w:rPr>
          <w:rStyle w:val="Hyperlink"/>
          <w:rFonts w:ascii="Calibri" w:hAnsi="Calibri" w:hint="cs"/>
          <w:color w:val="auto"/>
          <w:u w:val="none"/>
          <w:rtl/>
        </w:rPr>
        <w:t>(مثل</w:t>
      </w:r>
      <w:r w:rsidR="00943058" w:rsidRPr="005F6912">
        <w:rPr>
          <w:rStyle w:val="Hyperlink"/>
          <w:rFonts w:ascii="Calibri" w:hAnsi="Calibri" w:hint="cs"/>
          <w:color w:val="auto"/>
          <w:u w:val="none"/>
          <w:rtl/>
        </w:rPr>
        <w:t xml:space="preserve"> قائمته</w:t>
      </w:r>
      <w:r w:rsidR="00341E95" w:rsidRPr="005F6912">
        <w:rPr>
          <w:rStyle w:val="Hyperlink"/>
          <w:rFonts w:ascii="Calibri" w:hAnsi="Calibri" w:hint="cs"/>
          <w:color w:val="auto"/>
          <w:u w:val="none"/>
          <w:rtl/>
        </w:rPr>
        <w:t xml:space="preserve"> </w:t>
      </w:r>
      <w:r w:rsidR="00943058" w:rsidRPr="005F6912">
        <w:rPr>
          <w:rStyle w:val="Hyperlink"/>
          <w:rFonts w:ascii="Calibri" w:hAnsi="Calibri" w:hint="cs"/>
          <w:color w:val="auto"/>
          <w:u w:val="none"/>
          <w:rtl/>
        </w:rPr>
        <w:t>ل</w:t>
      </w:r>
      <w:r w:rsidR="00341E95" w:rsidRPr="005F6912">
        <w:rPr>
          <w:rStyle w:val="Hyperlink"/>
          <w:rFonts w:ascii="Calibri" w:hAnsi="Calibri" w:hint="cs"/>
          <w:color w:val="auto"/>
          <w:u w:val="none"/>
          <w:rtl/>
        </w:rPr>
        <w:t>عناوين البريد الإلكتروني)</w:t>
      </w:r>
      <w:r w:rsidR="0013149A" w:rsidRPr="005F6912">
        <w:rPr>
          <w:rStyle w:val="Hyperlink"/>
          <w:rFonts w:ascii="Calibri" w:hAnsi="Calibri" w:hint="cs"/>
          <w:color w:val="auto"/>
          <w:u w:val="none"/>
          <w:rtl/>
        </w:rPr>
        <w:t>.</w:t>
      </w:r>
    </w:p>
    <w:p w:rsidR="00575CA9" w:rsidRPr="00EC087D" w:rsidRDefault="00C52D92" w:rsidP="00C52D92">
      <w:pPr>
        <w:spacing w:before="600"/>
        <w:jc w:val="center"/>
        <w:rPr>
          <w:rtl/>
          <w:lang w:bidi="ar-EG"/>
        </w:rPr>
      </w:pPr>
      <w:r w:rsidRPr="00EC087D">
        <w:rPr>
          <w:rFonts w:hint="cs"/>
          <w:rtl/>
          <w:lang w:bidi="ar-EG"/>
        </w:rPr>
        <w:t>___________</w:t>
      </w:r>
    </w:p>
    <w:sectPr w:rsidR="00575CA9" w:rsidRPr="00EC087D" w:rsidSect="00EC0D97">
      <w:footerReference w:type="default" r:id="rId36"/>
      <w:footerReference w:type="first" r:id="rId3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7D" w:rsidRDefault="0055377D" w:rsidP="00E07379">
      <w:pPr>
        <w:spacing w:before="0" w:line="240" w:lineRule="auto"/>
      </w:pPr>
      <w:r>
        <w:separator/>
      </w:r>
    </w:p>
  </w:endnote>
  <w:endnote w:type="continuationSeparator" w:id="0">
    <w:p w:rsidR="0055377D" w:rsidRDefault="0055377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5237E3">
    <w:pPr>
      <w:tabs>
        <w:tab w:val="center" w:pos="5387"/>
        <w:tab w:val="right" w:pos="9639"/>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B062B1">
    <w:pPr>
      <w:tabs>
        <w:tab w:val="center" w:pos="7938"/>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05F" w:rsidRPr="0052005F" w:rsidRDefault="0052005F" w:rsidP="0052005F">
    <w:pPr>
      <w:tabs>
        <w:tab w:val="center" w:pos="5387"/>
        <w:tab w:val="right" w:pos="9639"/>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05F" w:rsidRPr="0022706C" w:rsidRDefault="0052005F" w:rsidP="0052005F">
    <w:pPr>
      <w:tabs>
        <w:tab w:val="center" w:pos="5387"/>
        <w:tab w:val="right" w:pos="9639"/>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783A16" w:rsidRDefault="0055377D"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CD0FD5">
    <w:pPr>
      <w:tabs>
        <w:tab w:val="center" w:pos="7938"/>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BD0AF8">
    <w:pPr>
      <w:tabs>
        <w:tab w:val="center" w:pos="7938"/>
        <w:tab w:val="right" w:pos="14288"/>
      </w:tabs>
      <w:bidi w:val="0"/>
      <w:spacing w:before="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B062B1">
    <w:pPr>
      <w:tabs>
        <w:tab w:val="center" w:pos="5387"/>
        <w:tab w:val="right" w:pos="9639"/>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B062B1">
    <w:pPr>
      <w:tabs>
        <w:tab w:val="clear" w:pos="1134"/>
        <w:tab w:val="center" w:pos="7938"/>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B062B1">
    <w:pPr>
      <w:tabs>
        <w:tab w:val="center" w:pos="5387"/>
        <w:tab w:val="right" w:pos="9639"/>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22706C" w:rsidRDefault="0055377D" w:rsidP="00B062B1">
    <w:pPr>
      <w:tabs>
        <w:tab w:val="clear" w:pos="1134"/>
        <w:tab w:val="center" w:pos="5387"/>
        <w:tab w:val="right" w:pos="9639"/>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52005F" w:rsidRDefault="0055377D" w:rsidP="006A54CB">
    <w:pPr>
      <w:tabs>
        <w:tab w:val="center" w:pos="7938"/>
        <w:tab w:val="right" w:pos="14288"/>
      </w:tabs>
      <w:bidi w:val="0"/>
      <w:rPr>
        <w:rFonts w:cs="Times New Roman"/>
        <w:sz w:val="16"/>
        <w:szCs w:val="16"/>
        <w:lang w:val="es-ES"/>
      </w:rPr>
    </w:pPr>
    <w:r w:rsidRPr="002D4DD1">
      <w:rPr>
        <w:rFonts w:cs="Times New Roman"/>
        <w:sz w:val="16"/>
        <w:szCs w:val="16"/>
      </w:rPr>
      <w:fldChar w:fldCharType="begin"/>
    </w:r>
    <w:r w:rsidRPr="0022706C">
      <w:rPr>
        <w:rFonts w:cs="Times New Roman"/>
        <w:sz w:val="16"/>
        <w:szCs w:val="16"/>
        <w:lang w:val="es-ES"/>
      </w:rPr>
      <w:instrText xml:space="preserve"> FILENAME \p \* MERGEFORMAT </w:instrText>
    </w:r>
    <w:r w:rsidRPr="002D4DD1">
      <w:rPr>
        <w:rFonts w:cs="Times New Roman"/>
        <w:sz w:val="16"/>
        <w:szCs w:val="16"/>
      </w:rPr>
      <w:fldChar w:fldCharType="separate"/>
    </w:r>
    <w:r w:rsidR="00CA316A">
      <w:rPr>
        <w:rFonts w:cs="Times New Roman"/>
        <w:noProof/>
        <w:sz w:val="16"/>
        <w:szCs w:val="16"/>
        <w:lang w:val="es-ES"/>
      </w:rPr>
      <w:t>Y:\APP\BR\CIRCS_DMS\CA\200\246\246A.DOCX</w:t>
    </w:r>
    <w:r w:rsidRPr="002D4DD1">
      <w:rPr>
        <w:rFonts w:cs="Times New Roman"/>
        <w:noProof/>
        <w:sz w:val="16"/>
        <w:szCs w:val="16"/>
      </w:rPr>
      <w:fldChar w:fldCharType="end"/>
    </w:r>
    <w:r w:rsidRPr="0022706C">
      <w:rPr>
        <w:rFonts w:cs="Times New Roman"/>
        <w:sz w:val="16"/>
        <w:szCs w:val="16"/>
        <w:lang w:val="es-ES"/>
      </w:rPr>
      <w:t xml:space="preserve">   (453793)</w:t>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r w:rsidRPr="0022706C">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A316A">
      <w:rPr>
        <w:rFonts w:cs="Times New Roman"/>
        <w:noProof/>
        <w:sz w:val="16"/>
        <w:szCs w:val="16"/>
      </w:rPr>
      <w:t>07.05.19</w:t>
    </w:r>
    <w:r w:rsidRPr="002D4DD1">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7D" w:rsidRDefault="0055377D" w:rsidP="00E07379">
      <w:pPr>
        <w:spacing w:before="0" w:line="240" w:lineRule="auto"/>
      </w:pPr>
      <w:r>
        <w:separator/>
      </w:r>
    </w:p>
  </w:footnote>
  <w:footnote w:type="continuationSeparator" w:id="0">
    <w:p w:rsidR="0055377D" w:rsidRDefault="0055377D" w:rsidP="00E07379">
      <w:pPr>
        <w:spacing w:before="0" w:line="240" w:lineRule="auto"/>
      </w:pPr>
      <w:r>
        <w:continuationSeparator/>
      </w:r>
    </w:p>
  </w:footnote>
  <w:footnote w:id="1">
    <w:p w:rsidR="0055377D" w:rsidRDefault="0055377D" w:rsidP="0076174C">
      <w:pPr>
        <w:pStyle w:val="FootnoteText"/>
      </w:pPr>
      <w:r w:rsidRPr="00F271F6">
        <w:rPr>
          <w:rStyle w:val="FootnoteReference"/>
          <w:rFonts w:asciiTheme="minorHAnsi" w:hAnsiTheme="minorHAnsi" w:cstheme="minorHAnsi"/>
        </w:rPr>
        <w:footnoteRef/>
      </w:r>
      <w:r>
        <w:rPr>
          <w:rtl/>
        </w:rPr>
        <w:tab/>
      </w:r>
      <w:r>
        <w:rPr>
          <w:rFonts w:hint="cs"/>
          <w:rtl/>
        </w:rPr>
        <w:t>سيعيّن مدير المكتب الجهات المسؤولة عن مواجهة المخاطر.</w:t>
      </w:r>
    </w:p>
  </w:footnote>
  <w:footnote w:id="2">
    <w:p w:rsidR="0055377D" w:rsidRPr="00F271F6" w:rsidRDefault="0055377D" w:rsidP="0076174C">
      <w:pPr>
        <w:pStyle w:val="Footnotetexte"/>
        <w:rPr>
          <w:rtl/>
          <w:lang w:bidi="ar-EG"/>
        </w:rPr>
      </w:pPr>
      <w:r w:rsidRPr="00F271F6">
        <w:rPr>
          <w:rStyle w:val="FootnoteReference"/>
          <w:rFonts w:asciiTheme="minorHAnsi" w:hAnsiTheme="minorHAnsi" w:cstheme="minorHAnsi"/>
        </w:rPr>
        <w:footnoteRef/>
      </w:r>
      <w:r w:rsidRPr="00F271F6">
        <w:rPr>
          <w:rtl/>
        </w:rPr>
        <w:tab/>
      </w:r>
      <w:r w:rsidRPr="00F271F6">
        <w:rPr>
          <w:rFonts w:hint="cs"/>
          <w:rtl/>
        </w:rPr>
        <w:t xml:space="preserve">تقديرات، للفترة </w:t>
      </w:r>
      <w:r w:rsidRPr="00F271F6">
        <w:rPr>
          <w:sz w:val="18"/>
          <w:szCs w:val="16"/>
        </w:rPr>
        <w:t>2023-2022</w:t>
      </w:r>
      <w:r w:rsidRPr="00F271F6">
        <w:rPr>
          <w:rFonts w:hint="cs"/>
          <w:rtl/>
          <w:lang w:bidi="ar-EG"/>
        </w:rPr>
        <w:t>. يخضع توزيع الموارد للسنوات التالية للتغيير وفقاً لقرارات الإدارة العليا.</w:t>
      </w:r>
    </w:p>
  </w:footnote>
  <w:footnote w:id="3">
    <w:p w:rsidR="0055377D" w:rsidRPr="003323F5" w:rsidRDefault="0055377D" w:rsidP="0076174C">
      <w:pPr>
        <w:pStyle w:val="Footnotetexte"/>
        <w:rPr>
          <w:rFonts w:ascii="Times New Roman" w:hAnsi="Times New Roman"/>
          <w:lang w:bidi="ar-EG"/>
        </w:rPr>
      </w:pPr>
      <w:r w:rsidRPr="00E142B3">
        <w:rPr>
          <w:rStyle w:val="FootnoteReference"/>
        </w:rPr>
        <w:footnoteRef/>
      </w:r>
      <w:r w:rsidRPr="003323F5">
        <w:rPr>
          <w:rFonts w:ascii="Times New Roman" w:hAnsi="Times New Roman"/>
          <w:rtl/>
          <w:lang w:bidi="ar-EG"/>
        </w:rPr>
        <w:tab/>
      </w:r>
      <w:r w:rsidRPr="003323F5">
        <w:rPr>
          <w:rFonts w:ascii="Times New Roman" w:hAnsi="Times New Roman" w:hint="cs"/>
          <w:rtl/>
          <w:lang w:bidi="ar-EG"/>
        </w:rPr>
        <w:t>القيم ذات الصلة بالمؤشرات غير متاحة بعد.</w:t>
      </w:r>
    </w:p>
  </w:footnote>
  <w:footnote w:id="4">
    <w:p w:rsidR="0055377D" w:rsidRDefault="0055377D" w:rsidP="0076174C">
      <w:pPr>
        <w:pStyle w:val="FootnoteText"/>
      </w:pPr>
      <w:r>
        <w:rPr>
          <w:rStyle w:val="FootnoteReference"/>
          <w:rtl/>
        </w:rPr>
        <w:t>*</w:t>
      </w:r>
      <w:r>
        <w:tab/>
      </w:r>
      <w:r>
        <w:rPr>
          <w:rFonts w:hint="cs"/>
          <w:rtl/>
        </w:rPr>
        <w:t>تقديرات.</w:t>
      </w:r>
    </w:p>
  </w:footnote>
  <w:footnote w:id="5">
    <w:p w:rsidR="0055377D" w:rsidRPr="00721FEA" w:rsidRDefault="0055377D" w:rsidP="0076174C">
      <w:pPr>
        <w:pStyle w:val="Footnotetexte"/>
        <w:rPr>
          <w:rtl/>
          <w:lang w:bidi="ar-EG"/>
        </w:rPr>
      </w:pPr>
      <w:r w:rsidRPr="00F271F6">
        <w:rPr>
          <w:rStyle w:val="FootnoteReference"/>
          <w:rFonts w:asciiTheme="minorHAnsi" w:hAnsiTheme="minorHAnsi" w:cstheme="minorHAnsi"/>
        </w:rPr>
        <w:footnoteRef/>
      </w:r>
      <w:r w:rsidRPr="003323F5">
        <w:rPr>
          <w:rFonts w:ascii="Times New Roman" w:hAnsi="Times New Roman"/>
          <w:rtl/>
        </w:rPr>
        <w:tab/>
      </w:r>
      <w:r w:rsidRPr="00721FEA">
        <w:rPr>
          <w:rFonts w:hint="cs"/>
          <w:rtl/>
        </w:rPr>
        <w:t xml:space="preserve">تقديرات، للفترة </w:t>
      </w:r>
      <w:r w:rsidRPr="00721FEA">
        <w:rPr>
          <w:sz w:val="18"/>
          <w:szCs w:val="16"/>
        </w:rPr>
        <w:t>2023-2022</w:t>
      </w:r>
      <w:r w:rsidRPr="00721FEA">
        <w:rPr>
          <w:rFonts w:hint="cs"/>
          <w:rtl/>
          <w:lang w:bidi="ar-EG"/>
        </w:rPr>
        <w:t>. يخضع توزيع الموارد للسنوات التالية للتغيير وفقاً لقرارات الإدارة العليا.</w:t>
      </w:r>
    </w:p>
    <w:p w:rsidR="0055377D" w:rsidRPr="00AC0165" w:rsidRDefault="0055377D" w:rsidP="0076174C">
      <w:pPr>
        <w:pStyle w:val="Footnotetexte"/>
        <w:rPr>
          <w:rtl/>
          <w:lang w:bidi="ar-EG"/>
        </w:rPr>
      </w:pPr>
      <w:r>
        <w:rPr>
          <w:rFonts w:hint="cs"/>
          <w:rtl/>
          <w:lang w:bidi="ar-EG"/>
        </w:rPr>
        <w:t>*</w:t>
      </w:r>
      <w:r>
        <w:rPr>
          <w:lang w:bidi="ar-EG"/>
        </w:rPr>
        <w:tab/>
      </w:r>
      <w:r>
        <w:rPr>
          <w:rFonts w:hint="cs"/>
          <w:rtl/>
          <w:lang w:bidi="ar-EG"/>
        </w:rPr>
        <w:t>تقديرات</w:t>
      </w:r>
    </w:p>
  </w:footnote>
  <w:footnote w:id="6">
    <w:p w:rsidR="0055377D" w:rsidRPr="003323F5" w:rsidRDefault="0055377D" w:rsidP="0076174C">
      <w:pPr>
        <w:pStyle w:val="FootnoteText"/>
        <w:rPr>
          <w:rtl/>
        </w:rPr>
      </w:pPr>
      <w:r w:rsidRPr="00F271F6">
        <w:rPr>
          <w:rStyle w:val="FootnoteReference"/>
          <w:rFonts w:asciiTheme="minorHAnsi" w:hAnsiTheme="minorHAnsi" w:cstheme="minorHAnsi"/>
        </w:rPr>
        <w:footnoteRef/>
      </w:r>
      <w:r w:rsidRPr="003323F5">
        <w:tab/>
      </w:r>
      <w:r w:rsidRPr="003323F5">
        <w:rPr>
          <w:rFonts w:hint="cs"/>
          <w:rtl/>
        </w:rPr>
        <w:t>هذا الرقم مُدرج لأغراض المقارنة فقط حيث إن تنزيل وثيقة واحدة/منشور واحد يمكن أن ينطوي على العديد من عمليات التنزيل.</w:t>
      </w:r>
    </w:p>
  </w:footnote>
  <w:footnote w:id="7">
    <w:p w:rsidR="0055377D" w:rsidRPr="003323F5" w:rsidRDefault="0055377D" w:rsidP="0076174C">
      <w:pPr>
        <w:pStyle w:val="Footnotetexte"/>
        <w:rPr>
          <w:rFonts w:ascii="Times New Roman" w:hAnsi="Times New Roman"/>
          <w:rtl/>
          <w:lang w:bidi="ar-EG"/>
        </w:rPr>
      </w:pPr>
      <w:r w:rsidRPr="00F271F6">
        <w:rPr>
          <w:rStyle w:val="FootnoteReference"/>
          <w:rFonts w:asciiTheme="minorHAnsi" w:hAnsiTheme="minorHAnsi" w:cstheme="minorHAnsi"/>
        </w:rPr>
        <w:footnoteRef/>
      </w:r>
      <w:r w:rsidRPr="003323F5">
        <w:rPr>
          <w:rFonts w:ascii="Times New Roman" w:hAnsi="Times New Roman"/>
          <w:rtl/>
        </w:rPr>
        <w:tab/>
      </w:r>
      <w:r w:rsidRPr="00721FEA">
        <w:rPr>
          <w:rFonts w:hint="cs"/>
          <w:rtl/>
        </w:rPr>
        <w:t xml:space="preserve">تقديرات للفترة </w:t>
      </w:r>
      <w:r w:rsidRPr="00721FEA">
        <w:rPr>
          <w:sz w:val="18"/>
          <w:szCs w:val="16"/>
        </w:rPr>
        <w:t>2023-2022</w:t>
      </w:r>
      <w:r w:rsidRPr="00721FEA">
        <w:rPr>
          <w:rFonts w:hint="cs"/>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8B5B5D" w:rsidRDefault="0055377D"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CA316A">
      <w:rPr>
        <w:rStyle w:val="PageNumber"/>
        <w:noProof/>
      </w:rPr>
      <w:t>2</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55377D" w:rsidRPr="00F36590" w:rsidTr="00EC0D97">
      <w:trPr>
        <w:jc w:val="center"/>
      </w:trPr>
      <w:tc>
        <w:tcPr>
          <w:tcW w:w="2472" w:type="pct"/>
          <w:vAlign w:val="center"/>
        </w:tcPr>
        <w:p w:rsidR="0055377D" w:rsidRDefault="0055377D" w:rsidP="007D01ED">
          <w:pPr>
            <w:pStyle w:val="Header"/>
            <w:jc w:val="left"/>
            <w:rPr>
              <w:rtl/>
              <w:lang w:val="en-GB" w:bidi="ar-EG"/>
            </w:rPr>
          </w:pPr>
          <w:r w:rsidRPr="008E52B1">
            <w:rPr>
              <w:noProof/>
              <w:color w:val="3399FF"/>
              <w:lang w:val="en-GB" w:eastAsia="zh-CN"/>
            </w:rPr>
            <w:drawing>
              <wp:inline distT="0" distB="0" distL="0" distR="0" wp14:anchorId="5646EE9B" wp14:editId="7A3C8FFD">
                <wp:extent cx="838200" cy="838200"/>
                <wp:effectExtent l="0" t="0" r="0" b="0"/>
                <wp:docPr id="23" name="Picture 2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55377D" w:rsidRPr="00F36590" w:rsidRDefault="0055377D" w:rsidP="007D01ED">
          <w:pPr>
            <w:pStyle w:val="Header"/>
            <w:jc w:val="left"/>
            <w:rPr>
              <w:lang w:val="en-GB" w:bidi="ar-EG"/>
            </w:rPr>
          </w:pPr>
        </w:p>
      </w:tc>
      <w:tc>
        <w:tcPr>
          <w:tcW w:w="2528" w:type="pct"/>
          <w:vAlign w:val="center"/>
        </w:tcPr>
        <w:p w:rsidR="0055377D" w:rsidRPr="00F36590" w:rsidRDefault="0055377D" w:rsidP="007D01ED">
          <w:pPr>
            <w:pStyle w:val="Header"/>
            <w:jc w:val="right"/>
            <w:rPr>
              <w:lang w:val="en-GB"/>
            </w:rPr>
          </w:pPr>
          <w:r>
            <w:rPr>
              <w:noProof/>
              <w:lang w:val="en-GB" w:eastAsia="zh-CN"/>
            </w:rPr>
            <w:drawing>
              <wp:inline distT="0" distB="0" distL="0" distR="0" wp14:anchorId="006CDB65" wp14:editId="6B29562E">
                <wp:extent cx="1919387" cy="654889"/>
                <wp:effectExtent l="0" t="0" r="5080" b="0"/>
                <wp:docPr id="24" name="Picture 2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55377D" w:rsidRPr="00933E83" w:rsidRDefault="0055377D" w:rsidP="00933E83">
    <w:pPr>
      <w:spacing w:before="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933E83" w:rsidRDefault="0055377D" w:rsidP="00A11241">
    <w:pPr>
      <w:tabs>
        <w:tab w:val="center" w:pos="7144"/>
        <w:tab w:val="left" w:pos="8446"/>
      </w:tabs>
      <w:bidi w:val="0"/>
      <w:spacing w:after="240" w:line="240" w:lineRule="auto"/>
      <w:jc w:val="center"/>
      <w:rPr>
        <w:sz w:val="2"/>
        <w:szCs w:val="2"/>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CA316A">
      <w:rPr>
        <w:rStyle w:val="PageNumber"/>
        <w:noProof/>
      </w:rPr>
      <w:t>10</w:t>
    </w:r>
    <w:r w:rsidRPr="008B5B5D">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933E83" w:rsidRDefault="0055377D" w:rsidP="00FF25D2">
    <w:pPr>
      <w:bidi w:val="0"/>
      <w:spacing w:after="240" w:line="240" w:lineRule="auto"/>
      <w:jc w:val="center"/>
      <w:rPr>
        <w:sz w:val="2"/>
        <w:szCs w:val="2"/>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CA316A">
      <w:rPr>
        <w:rStyle w:val="PageNumber"/>
        <w:noProof/>
      </w:rPr>
      <w:t>12</w:t>
    </w:r>
    <w:r w:rsidRPr="008B5B5D">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7D" w:rsidRPr="00933E83" w:rsidRDefault="0055377D" w:rsidP="00FF25D2">
    <w:pPr>
      <w:bidi w:val="0"/>
      <w:spacing w:after="240" w:line="240" w:lineRule="auto"/>
      <w:jc w:val="center"/>
      <w:rPr>
        <w:sz w:val="2"/>
        <w:szCs w:val="2"/>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CA316A">
      <w:rPr>
        <w:rStyle w:val="PageNumber"/>
        <w:noProof/>
      </w:rPr>
      <w:t>14</w:t>
    </w:r>
    <w:r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fr-CH" w:vendorID="64" w:dllVersion="131078" w:nlCheck="1" w:checkStyle="1"/>
  <w:activeWritingStyle w:appName="MSWord" w:lang="es-E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C1"/>
    <w:rsid w:val="000124CC"/>
    <w:rsid w:val="0002299C"/>
    <w:rsid w:val="00024F55"/>
    <w:rsid w:val="00035788"/>
    <w:rsid w:val="00035FD0"/>
    <w:rsid w:val="00041F8B"/>
    <w:rsid w:val="00046444"/>
    <w:rsid w:val="00050E13"/>
    <w:rsid w:val="00050F74"/>
    <w:rsid w:val="00051F15"/>
    <w:rsid w:val="0006023B"/>
    <w:rsid w:val="00063F48"/>
    <w:rsid w:val="00084172"/>
    <w:rsid w:val="0008638B"/>
    <w:rsid w:val="00090574"/>
    <w:rsid w:val="00092FC2"/>
    <w:rsid w:val="0009652D"/>
    <w:rsid w:val="000A1677"/>
    <w:rsid w:val="000A1981"/>
    <w:rsid w:val="000B407F"/>
    <w:rsid w:val="000C13C2"/>
    <w:rsid w:val="000C5EE6"/>
    <w:rsid w:val="000C7148"/>
    <w:rsid w:val="000C7D92"/>
    <w:rsid w:val="000D6CAF"/>
    <w:rsid w:val="000D7AAD"/>
    <w:rsid w:val="000F0977"/>
    <w:rsid w:val="000F0B1C"/>
    <w:rsid w:val="000F1D42"/>
    <w:rsid w:val="000F4D07"/>
    <w:rsid w:val="00101EA4"/>
    <w:rsid w:val="00102A03"/>
    <w:rsid w:val="001040A3"/>
    <w:rsid w:val="001066BE"/>
    <w:rsid w:val="00107AA6"/>
    <w:rsid w:val="001119A4"/>
    <w:rsid w:val="0013149A"/>
    <w:rsid w:val="001329BD"/>
    <w:rsid w:val="00140C41"/>
    <w:rsid w:val="00147F4E"/>
    <w:rsid w:val="001612C3"/>
    <w:rsid w:val="00166CF2"/>
    <w:rsid w:val="00173915"/>
    <w:rsid w:val="001751D0"/>
    <w:rsid w:val="00197B76"/>
    <w:rsid w:val="001A21C8"/>
    <w:rsid w:val="001A44C5"/>
    <w:rsid w:val="001B422E"/>
    <w:rsid w:val="001B59CD"/>
    <w:rsid w:val="001B6E48"/>
    <w:rsid w:val="001D29DB"/>
    <w:rsid w:val="001F50E3"/>
    <w:rsid w:val="001F519E"/>
    <w:rsid w:val="0022345D"/>
    <w:rsid w:val="00225854"/>
    <w:rsid w:val="0022706C"/>
    <w:rsid w:val="0023154B"/>
    <w:rsid w:val="0023283D"/>
    <w:rsid w:val="00242642"/>
    <w:rsid w:val="002436C7"/>
    <w:rsid w:val="00245F6B"/>
    <w:rsid w:val="00251CC5"/>
    <w:rsid w:val="00252E0C"/>
    <w:rsid w:val="002614D8"/>
    <w:rsid w:val="00270335"/>
    <w:rsid w:val="00276881"/>
    <w:rsid w:val="002916BE"/>
    <w:rsid w:val="00292D6B"/>
    <w:rsid w:val="002978F4"/>
    <w:rsid w:val="002A2989"/>
    <w:rsid w:val="002A7C45"/>
    <w:rsid w:val="002B028D"/>
    <w:rsid w:val="002B0EF4"/>
    <w:rsid w:val="002B244F"/>
    <w:rsid w:val="002B435E"/>
    <w:rsid w:val="002C4DAE"/>
    <w:rsid w:val="002D32FD"/>
    <w:rsid w:val="002D4DD1"/>
    <w:rsid w:val="002D6669"/>
    <w:rsid w:val="002E6541"/>
    <w:rsid w:val="002F131A"/>
    <w:rsid w:val="002F531B"/>
    <w:rsid w:val="002F5560"/>
    <w:rsid w:val="002F7232"/>
    <w:rsid w:val="0030486B"/>
    <w:rsid w:val="003231B9"/>
    <w:rsid w:val="00323B55"/>
    <w:rsid w:val="003275AC"/>
    <w:rsid w:val="00333D29"/>
    <w:rsid w:val="00334181"/>
    <w:rsid w:val="003409F4"/>
    <w:rsid w:val="00341251"/>
    <w:rsid w:val="00341E95"/>
    <w:rsid w:val="00345C26"/>
    <w:rsid w:val="0035118C"/>
    <w:rsid w:val="00357185"/>
    <w:rsid w:val="003675B2"/>
    <w:rsid w:val="00376D69"/>
    <w:rsid w:val="00385276"/>
    <w:rsid w:val="003906D5"/>
    <w:rsid w:val="003C475F"/>
    <w:rsid w:val="003E4132"/>
    <w:rsid w:val="003F4D0D"/>
    <w:rsid w:val="003F678F"/>
    <w:rsid w:val="00401E85"/>
    <w:rsid w:val="0042686F"/>
    <w:rsid w:val="004367CE"/>
    <w:rsid w:val="00443869"/>
    <w:rsid w:val="00450668"/>
    <w:rsid w:val="00463DDA"/>
    <w:rsid w:val="004712C6"/>
    <w:rsid w:val="004849A1"/>
    <w:rsid w:val="00497703"/>
    <w:rsid w:val="004C3064"/>
    <w:rsid w:val="004C649A"/>
    <w:rsid w:val="004D1F23"/>
    <w:rsid w:val="004D7982"/>
    <w:rsid w:val="004E5A62"/>
    <w:rsid w:val="004E6068"/>
    <w:rsid w:val="004F0F06"/>
    <w:rsid w:val="004F4E3C"/>
    <w:rsid w:val="004F644F"/>
    <w:rsid w:val="00501D84"/>
    <w:rsid w:val="00501E0E"/>
    <w:rsid w:val="00506054"/>
    <w:rsid w:val="0051206C"/>
    <w:rsid w:val="0052005F"/>
    <w:rsid w:val="005204D7"/>
    <w:rsid w:val="005237E3"/>
    <w:rsid w:val="00530420"/>
    <w:rsid w:val="00532BD8"/>
    <w:rsid w:val="00541680"/>
    <w:rsid w:val="005472DA"/>
    <w:rsid w:val="00552BC5"/>
    <w:rsid w:val="0055377D"/>
    <w:rsid w:val="00553E8D"/>
    <w:rsid w:val="0055516A"/>
    <w:rsid w:val="00562F1D"/>
    <w:rsid w:val="0056374C"/>
    <w:rsid w:val="00564085"/>
    <w:rsid w:val="00565583"/>
    <w:rsid w:val="0056614F"/>
    <w:rsid w:val="00573A02"/>
    <w:rsid w:val="00575CA9"/>
    <w:rsid w:val="0057656F"/>
    <w:rsid w:val="00576731"/>
    <w:rsid w:val="0059285F"/>
    <w:rsid w:val="00593E08"/>
    <w:rsid w:val="005971F8"/>
    <w:rsid w:val="005A24B1"/>
    <w:rsid w:val="005A3713"/>
    <w:rsid w:val="005B7B8A"/>
    <w:rsid w:val="005D6476"/>
    <w:rsid w:val="005D6C0D"/>
    <w:rsid w:val="005E5283"/>
    <w:rsid w:val="005E58F5"/>
    <w:rsid w:val="005F6912"/>
    <w:rsid w:val="005F71D5"/>
    <w:rsid w:val="006009FC"/>
    <w:rsid w:val="00601689"/>
    <w:rsid w:val="00606660"/>
    <w:rsid w:val="006157A3"/>
    <w:rsid w:val="00620E60"/>
    <w:rsid w:val="00632F80"/>
    <w:rsid w:val="0063315A"/>
    <w:rsid w:val="006400FC"/>
    <w:rsid w:val="00653E2F"/>
    <w:rsid w:val="0065591D"/>
    <w:rsid w:val="00661037"/>
    <w:rsid w:val="006622B6"/>
    <w:rsid w:val="00662C5A"/>
    <w:rsid w:val="006708BF"/>
    <w:rsid w:val="00670AF5"/>
    <w:rsid w:val="00694434"/>
    <w:rsid w:val="006967D7"/>
    <w:rsid w:val="006A54CB"/>
    <w:rsid w:val="006B1BF4"/>
    <w:rsid w:val="006C1556"/>
    <w:rsid w:val="006D53A7"/>
    <w:rsid w:val="006E0BBE"/>
    <w:rsid w:val="006E5A62"/>
    <w:rsid w:val="006F267F"/>
    <w:rsid w:val="006F63F7"/>
    <w:rsid w:val="006F6F03"/>
    <w:rsid w:val="00706D7A"/>
    <w:rsid w:val="00707D67"/>
    <w:rsid w:val="00721FEA"/>
    <w:rsid w:val="00726AEC"/>
    <w:rsid w:val="0073053B"/>
    <w:rsid w:val="007362BA"/>
    <w:rsid w:val="00742730"/>
    <w:rsid w:val="007530CA"/>
    <w:rsid w:val="00753CA2"/>
    <w:rsid w:val="0076174C"/>
    <w:rsid w:val="00783A16"/>
    <w:rsid w:val="007843E8"/>
    <w:rsid w:val="00787C73"/>
    <w:rsid w:val="007919B2"/>
    <w:rsid w:val="0079553D"/>
    <w:rsid w:val="007B01CC"/>
    <w:rsid w:val="007B0AB6"/>
    <w:rsid w:val="007C1C36"/>
    <w:rsid w:val="007D01ED"/>
    <w:rsid w:val="007E4D76"/>
    <w:rsid w:val="007E746B"/>
    <w:rsid w:val="007E7C6C"/>
    <w:rsid w:val="007F6238"/>
    <w:rsid w:val="007F646C"/>
    <w:rsid w:val="00801FCD"/>
    <w:rsid w:val="00803D7E"/>
    <w:rsid w:val="00803F08"/>
    <w:rsid w:val="0080477E"/>
    <w:rsid w:val="008235CD"/>
    <w:rsid w:val="00823A07"/>
    <w:rsid w:val="008260B2"/>
    <w:rsid w:val="00835C0F"/>
    <w:rsid w:val="00835FEC"/>
    <w:rsid w:val="008467D0"/>
    <w:rsid w:val="008513CB"/>
    <w:rsid w:val="008649DF"/>
    <w:rsid w:val="008719B6"/>
    <w:rsid w:val="00874D9C"/>
    <w:rsid w:val="008758EC"/>
    <w:rsid w:val="008A1810"/>
    <w:rsid w:val="008A3631"/>
    <w:rsid w:val="008A7B4D"/>
    <w:rsid w:val="008B0945"/>
    <w:rsid w:val="008B5B5D"/>
    <w:rsid w:val="008C763E"/>
    <w:rsid w:val="008D1538"/>
    <w:rsid w:val="008D3A44"/>
    <w:rsid w:val="008F74F0"/>
    <w:rsid w:val="00903378"/>
    <w:rsid w:val="00911A40"/>
    <w:rsid w:val="009143DF"/>
    <w:rsid w:val="00914C24"/>
    <w:rsid w:val="00917694"/>
    <w:rsid w:val="00917AD7"/>
    <w:rsid w:val="00923199"/>
    <w:rsid w:val="009263CD"/>
    <w:rsid w:val="00930E6D"/>
    <w:rsid w:val="00933E83"/>
    <w:rsid w:val="00935FA9"/>
    <w:rsid w:val="00942971"/>
    <w:rsid w:val="00942F14"/>
    <w:rsid w:val="00943058"/>
    <w:rsid w:val="009509C1"/>
    <w:rsid w:val="009565FC"/>
    <w:rsid w:val="009647DA"/>
    <w:rsid w:val="00972CA2"/>
    <w:rsid w:val="009734C8"/>
    <w:rsid w:val="00982B28"/>
    <w:rsid w:val="0098365F"/>
    <w:rsid w:val="00984CB6"/>
    <w:rsid w:val="00984EA5"/>
    <w:rsid w:val="00987563"/>
    <w:rsid w:val="00992593"/>
    <w:rsid w:val="009A10A0"/>
    <w:rsid w:val="009A75D4"/>
    <w:rsid w:val="009C17E1"/>
    <w:rsid w:val="009C35ED"/>
    <w:rsid w:val="009C6B23"/>
    <w:rsid w:val="009F1C12"/>
    <w:rsid w:val="009F43BB"/>
    <w:rsid w:val="009F4FC6"/>
    <w:rsid w:val="00A0484A"/>
    <w:rsid w:val="00A11241"/>
    <w:rsid w:val="00A124CB"/>
    <w:rsid w:val="00A2167A"/>
    <w:rsid w:val="00A23F32"/>
    <w:rsid w:val="00A25A43"/>
    <w:rsid w:val="00A3295B"/>
    <w:rsid w:val="00A40BE3"/>
    <w:rsid w:val="00A42AE5"/>
    <w:rsid w:val="00A45E1A"/>
    <w:rsid w:val="00A52B61"/>
    <w:rsid w:val="00A55502"/>
    <w:rsid w:val="00A64820"/>
    <w:rsid w:val="00A6511D"/>
    <w:rsid w:val="00A71DD6"/>
    <w:rsid w:val="00A723C7"/>
    <w:rsid w:val="00A76F29"/>
    <w:rsid w:val="00A80DB5"/>
    <w:rsid w:val="00A80E11"/>
    <w:rsid w:val="00A83285"/>
    <w:rsid w:val="00A85715"/>
    <w:rsid w:val="00A97F94"/>
    <w:rsid w:val="00AA754A"/>
    <w:rsid w:val="00AB1309"/>
    <w:rsid w:val="00AC130D"/>
    <w:rsid w:val="00AC2C52"/>
    <w:rsid w:val="00AC393A"/>
    <w:rsid w:val="00AD1503"/>
    <w:rsid w:val="00AD17F0"/>
    <w:rsid w:val="00AD40EE"/>
    <w:rsid w:val="00AD7F43"/>
    <w:rsid w:val="00AE4D39"/>
    <w:rsid w:val="00AE7244"/>
    <w:rsid w:val="00AF00A5"/>
    <w:rsid w:val="00AF157C"/>
    <w:rsid w:val="00AF3FEE"/>
    <w:rsid w:val="00AF65EC"/>
    <w:rsid w:val="00AF70F6"/>
    <w:rsid w:val="00B0064B"/>
    <w:rsid w:val="00B02F46"/>
    <w:rsid w:val="00B05C02"/>
    <w:rsid w:val="00B062B1"/>
    <w:rsid w:val="00B2000C"/>
    <w:rsid w:val="00B20ADE"/>
    <w:rsid w:val="00B322CD"/>
    <w:rsid w:val="00B50636"/>
    <w:rsid w:val="00B56EFF"/>
    <w:rsid w:val="00B6374A"/>
    <w:rsid w:val="00B66B9A"/>
    <w:rsid w:val="00B719E1"/>
    <w:rsid w:val="00B7511B"/>
    <w:rsid w:val="00B82089"/>
    <w:rsid w:val="00B94DAA"/>
    <w:rsid w:val="00B95F27"/>
    <w:rsid w:val="00B970AE"/>
    <w:rsid w:val="00BA1427"/>
    <w:rsid w:val="00BD0AF8"/>
    <w:rsid w:val="00BD52AE"/>
    <w:rsid w:val="00BE49D0"/>
    <w:rsid w:val="00BF00FE"/>
    <w:rsid w:val="00BF2C38"/>
    <w:rsid w:val="00C15439"/>
    <w:rsid w:val="00C23331"/>
    <w:rsid w:val="00C26421"/>
    <w:rsid w:val="00C265DA"/>
    <w:rsid w:val="00C442F2"/>
    <w:rsid w:val="00C52D92"/>
    <w:rsid w:val="00C54BE2"/>
    <w:rsid w:val="00C63A09"/>
    <w:rsid w:val="00C674FE"/>
    <w:rsid w:val="00C7097A"/>
    <w:rsid w:val="00C7297D"/>
    <w:rsid w:val="00C75633"/>
    <w:rsid w:val="00C8242E"/>
    <w:rsid w:val="00C82615"/>
    <w:rsid w:val="00C867DB"/>
    <w:rsid w:val="00C938A9"/>
    <w:rsid w:val="00CA2A38"/>
    <w:rsid w:val="00CA316A"/>
    <w:rsid w:val="00CA4593"/>
    <w:rsid w:val="00CA50FF"/>
    <w:rsid w:val="00CC3CD2"/>
    <w:rsid w:val="00CC43BE"/>
    <w:rsid w:val="00CD0FD5"/>
    <w:rsid w:val="00CD123C"/>
    <w:rsid w:val="00CD2085"/>
    <w:rsid w:val="00CE2EE1"/>
    <w:rsid w:val="00CE3BD0"/>
    <w:rsid w:val="00CF1BFE"/>
    <w:rsid w:val="00CF358B"/>
    <w:rsid w:val="00CF3FFD"/>
    <w:rsid w:val="00CF5ED3"/>
    <w:rsid w:val="00D0494C"/>
    <w:rsid w:val="00D14BEB"/>
    <w:rsid w:val="00D21C89"/>
    <w:rsid w:val="00D23A25"/>
    <w:rsid w:val="00D3338F"/>
    <w:rsid w:val="00D45542"/>
    <w:rsid w:val="00D61507"/>
    <w:rsid w:val="00D619DB"/>
    <w:rsid w:val="00D65756"/>
    <w:rsid w:val="00D66BA7"/>
    <w:rsid w:val="00D74263"/>
    <w:rsid w:val="00D75BBA"/>
    <w:rsid w:val="00D77408"/>
    <w:rsid w:val="00D77D0F"/>
    <w:rsid w:val="00D838C1"/>
    <w:rsid w:val="00DA1009"/>
    <w:rsid w:val="00DA1CF0"/>
    <w:rsid w:val="00DA3C44"/>
    <w:rsid w:val="00DA6130"/>
    <w:rsid w:val="00DB2271"/>
    <w:rsid w:val="00DB3109"/>
    <w:rsid w:val="00DB5659"/>
    <w:rsid w:val="00DC24B4"/>
    <w:rsid w:val="00DC5BA7"/>
    <w:rsid w:val="00DC5E81"/>
    <w:rsid w:val="00DC6CA2"/>
    <w:rsid w:val="00DD4356"/>
    <w:rsid w:val="00DD7A05"/>
    <w:rsid w:val="00DE3049"/>
    <w:rsid w:val="00DE45E4"/>
    <w:rsid w:val="00DE7B25"/>
    <w:rsid w:val="00DF16DC"/>
    <w:rsid w:val="00DF5361"/>
    <w:rsid w:val="00DF6472"/>
    <w:rsid w:val="00E009A1"/>
    <w:rsid w:val="00E00D15"/>
    <w:rsid w:val="00E04C82"/>
    <w:rsid w:val="00E071BE"/>
    <w:rsid w:val="00E07379"/>
    <w:rsid w:val="00E142B3"/>
    <w:rsid w:val="00E14494"/>
    <w:rsid w:val="00E17033"/>
    <w:rsid w:val="00E22744"/>
    <w:rsid w:val="00E31D72"/>
    <w:rsid w:val="00E32189"/>
    <w:rsid w:val="00E33D05"/>
    <w:rsid w:val="00E367BF"/>
    <w:rsid w:val="00E444DA"/>
    <w:rsid w:val="00E45211"/>
    <w:rsid w:val="00E4574B"/>
    <w:rsid w:val="00E45821"/>
    <w:rsid w:val="00E52B3C"/>
    <w:rsid w:val="00E553A2"/>
    <w:rsid w:val="00E5602D"/>
    <w:rsid w:val="00E7380C"/>
    <w:rsid w:val="00E74BE7"/>
    <w:rsid w:val="00E761D2"/>
    <w:rsid w:val="00E86CC9"/>
    <w:rsid w:val="00E96624"/>
    <w:rsid w:val="00EA135D"/>
    <w:rsid w:val="00EC0095"/>
    <w:rsid w:val="00EC087D"/>
    <w:rsid w:val="00EC0D97"/>
    <w:rsid w:val="00EC5D67"/>
    <w:rsid w:val="00EC63C2"/>
    <w:rsid w:val="00ED04E4"/>
    <w:rsid w:val="00EE4953"/>
    <w:rsid w:val="00EE688D"/>
    <w:rsid w:val="00F008CA"/>
    <w:rsid w:val="00F03FBE"/>
    <w:rsid w:val="00F07747"/>
    <w:rsid w:val="00F126F1"/>
    <w:rsid w:val="00F20651"/>
    <w:rsid w:val="00F2106A"/>
    <w:rsid w:val="00F2111F"/>
    <w:rsid w:val="00F234BC"/>
    <w:rsid w:val="00F26BAF"/>
    <w:rsid w:val="00F271F6"/>
    <w:rsid w:val="00F30C7E"/>
    <w:rsid w:val="00F36D8B"/>
    <w:rsid w:val="00F401D0"/>
    <w:rsid w:val="00F407C2"/>
    <w:rsid w:val="00F45F2B"/>
    <w:rsid w:val="00F57AE4"/>
    <w:rsid w:val="00F657B0"/>
    <w:rsid w:val="00F67150"/>
    <w:rsid w:val="00F768F9"/>
    <w:rsid w:val="00F84366"/>
    <w:rsid w:val="00F85089"/>
    <w:rsid w:val="00F85564"/>
    <w:rsid w:val="00F86CFA"/>
    <w:rsid w:val="00F927D2"/>
    <w:rsid w:val="00F94958"/>
    <w:rsid w:val="00F95FE6"/>
    <w:rsid w:val="00FB4933"/>
    <w:rsid w:val="00FC4969"/>
    <w:rsid w:val="00FD58BD"/>
    <w:rsid w:val="00FD62EB"/>
    <w:rsid w:val="00FF25D2"/>
    <w:rsid w:val="00FF6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1226BC0-C50B-4F32-9C74-45A93C59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超级链接"/>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link w:val="AnnexNo"/>
    <w:locked/>
    <w:rsid w:val="00D838C1"/>
    <w:rPr>
      <w:rFonts w:ascii="Calibri" w:eastAsia="Times New Roman" w:hAnsi="Calibri" w:cs="Traditional Arabic"/>
      <w:sz w:val="28"/>
      <w:szCs w:val="40"/>
      <w:lang w:val="en-GB" w:eastAsia="en-US" w:bidi="ar-EG"/>
    </w:rPr>
  </w:style>
  <w:style w:type="paragraph" w:customStyle="1" w:styleId="enumlev10">
    <w:name w:val="enumlev 1"/>
    <w:basedOn w:val="Normal"/>
    <w:qFormat/>
    <w:rsid w:val="007617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76174C"/>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Footnotetexte">
    <w:name w:val="Footnote texte"/>
    <w:basedOn w:val="Normal"/>
    <w:qFormat/>
    <w:rsid w:val="0076174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table" w:customStyle="1" w:styleId="GridTable4-Accent12">
    <w:name w:val="Grid Table 4 - Accent 12"/>
    <w:basedOn w:val="TableNormal"/>
    <w:uiPriority w:val="49"/>
    <w:rsid w:val="0076174C"/>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76174C"/>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52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PowerPoint_Slide1.sldx"/><Relationship Id="rId34" Type="http://schemas.openxmlformats.org/officeDocument/2006/relationships/hyperlink" Target="https://www.itu.int/md/R15-CPM19.02-C-0248/en"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yperlink" Target="https://www.itu.int/md/R15-CPM19.02-C-0248/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hyperlink" Target="https://gvf.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footer" Target="footer12.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package" Target="embeddings/Microsoft_PowerPoint_Slide2.sldx"/><Relationship Id="rId28" Type="http://schemas.openxmlformats.org/officeDocument/2006/relationships/chart" Target="charts/chart1.xml"/><Relationship Id="rId36" Type="http://schemas.openxmlformats.org/officeDocument/2006/relationships/footer" Target="footer11.xml"/><Relationship Id="rId10" Type="http://schemas.openxmlformats.org/officeDocument/2006/relationships/hyperlink" Target="http://www.itu.int/ITU-R/go/RAG" TargetMode="External"/><Relationship Id="rId19" Type="http://schemas.openxmlformats.org/officeDocument/2006/relationships/footer" Target="footer5.xm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yperlink" Target="mailto:alexandre.vassiliev@mail.r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1000" b="1" i="0" u="none" strike="noStrike" kern="1200" baseline="0">
                        <a:solidFill>
                          <a:sysClr val="window" lastClr="FFFFFF"/>
                        </a:solidFill>
                      </a:rPr>
                      <a:t>%60</a:t>
                    </a:r>
                    <a:endParaRPr lang="en-US" sz="100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layout>
                    <c:manualLayout>
                      <c:w val="7.7624350408314766E-2"/>
                      <c:h val="9.6640419947506565E-2"/>
                    </c:manualLayout>
                  </c15:layout>
                </c:ext>
              </c:extLst>
            </c:dLbl>
            <c:dLbl>
              <c:idx val="1"/>
              <c:layout/>
              <c:tx>
                <c:rich>
                  <a:bodyPr/>
                  <a:lstStyle/>
                  <a:p>
                    <a:r>
                      <a:rPr lang="en-US"/>
                      <a:t>%</a:t>
                    </a:r>
                    <a:r>
                      <a:rPr lang="en-US" sz="1000" b="1" i="0" u="none" strike="noStrike" kern="1200" baseline="0">
                        <a:solidFill>
                          <a:sysClr val="window" lastClr="FFFFFF"/>
                        </a:solidFill>
                      </a:rPr>
                      <a:t>13</a:t>
                    </a:r>
                    <a:endParaRPr lang="en-US" sz="1000"/>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a:t>
                    </a:r>
                    <a:r>
                      <a:rPr lang="en-US" sz="1000" b="1" i="0" u="none" strike="noStrike" kern="1200" baseline="0">
                        <a:solidFill>
                          <a:sysClr val="window" lastClr="FFFFFF"/>
                        </a:solidFill>
                      </a:rPr>
                      <a:t>27</a:t>
                    </a:r>
                    <a:endParaRPr lang="en-US" sz="1000"/>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de10a323-94a9-4e93-88b4-ea964576960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56AA9E00-4911-4A11-82A6-9108CEC3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5254</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Bonnici, Adrienne</cp:lastModifiedBy>
  <cp:revision>4</cp:revision>
  <cp:lastPrinted>2019-05-07T07:31:00Z</cp:lastPrinted>
  <dcterms:created xsi:type="dcterms:W3CDTF">2019-05-07T07:19:00Z</dcterms:created>
  <dcterms:modified xsi:type="dcterms:W3CDTF">2019-05-07T07:31:00Z</dcterms:modified>
  <cp:category>Conference document</cp:category>
</cp:coreProperties>
</file>