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4741A8" w14:paraId="260620CC" w14:textId="77777777" w:rsidTr="00DA4711">
        <w:trPr>
          <w:jc w:val="center"/>
        </w:trPr>
        <w:tc>
          <w:tcPr>
            <w:tcW w:w="9889" w:type="dxa"/>
            <w:gridSpan w:val="3"/>
            <w:shd w:val="clear" w:color="auto" w:fill="auto"/>
          </w:tcPr>
          <w:p w14:paraId="527F84E9" w14:textId="77777777" w:rsidR="00E53DCE" w:rsidRPr="004741A8" w:rsidRDefault="009C6A12" w:rsidP="0012223E">
            <w:pPr>
              <w:spacing w:before="0"/>
              <w:jc w:val="left"/>
              <w:rPr>
                <w:rFonts w:asciiTheme="majorEastAsia" w:eastAsiaTheme="majorEastAsia" w:hAnsiTheme="majorEastAsia" w:cstheme="minorHAnsi"/>
                <w:b/>
                <w:bCs/>
                <w:color w:val="808080"/>
                <w:sz w:val="28"/>
                <w:szCs w:val="28"/>
                <w:lang w:val="en-GB" w:eastAsia="zh-CN"/>
              </w:rPr>
            </w:pPr>
            <w:r w:rsidRPr="004741A8">
              <w:rPr>
                <w:rFonts w:asciiTheme="majorEastAsia" w:eastAsiaTheme="majorEastAsia" w:hAnsiTheme="majorEastAsia" w:cstheme="minorHAnsi"/>
                <w:b/>
                <w:bCs/>
                <w:color w:val="808080"/>
                <w:sz w:val="28"/>
                <w:lang w:val="en-GB" w:eastAsia="zh-CN"/>
              </w:rPr>
              <w:t>无线电通信局</w:t>
            </w:r>
            <w:r w:rsidRPr="004741A8">
              <w:rPr>
                <w:rFonts w:asciiTheme="minorHAnsi" w:eastAsiaTheme="majorEastAsia" w:hAnsiTheme="minorHAnsi" w:cstheme="minorHAnsi"/>
                <w:b/>
                <w:bCs/>
                <w:color w:val="808080"/>
                <w:sz w:val="28"/>
                <w:lang w:val="en-GB" w:eastAsia="zh-CN"/>
              </w:rPr>
              <w:t>（</w:t>
            </w:r>
            <w:r w:rsidRPr="004741A8">
              <w:rPr>
                <w:rFonts w:asciiTheme="minorHAnsi" w:eastAsiaTheme="majorEastAsia" w:hAnsiTheme="minorHAnsi" w:cstheme="minorHAnsi"/>
                <w:b/>
                <w:bCs/>
                <w:color w:val="808080"/>
                <w:sz w:val="28"/>
                <w:lang w:val="en-GB" w:eastAsia="zh-CN"/>
              </w:rPr>
              <w:t>BR</w:t>
            </w:r>
            <w:r w:rsidRPr="004741A8">
              <w:rPr>
                <w:rFonts w:asciiTheme="minorHAnsi" w:eastAsiaTheme="majorEastAsia" w:hAnsiTheme="minorHAnsi" w:cstheme="minorHAnsi"/>
                <w:b/>
                <w:bCs/>
                <w:color w:val="808080"/>
                <w:sz w:val="28"/>
                <w:lang w:val="en-GB" w:eastAsia="zh-CN"/>
              </w:rPr>
              <w:t>）</w:t>
            </w:r>
          </w:p>
          <w:p w14:paraId="011AB3FE" w14:textId="77777777" w:rsidR="00E53DCE" w:rsidRPr="004741A8" w:rsidRDefault="00E53DCE" w:rsidP="0012223E">
            <w:pPr>
              <w:spacing w:before="0"/>
              <w:jc w:val="left"/>
              <w:rPr>
                <w:rFonts w:cstheme="minorHAnsi"/>
                <w:b/>
                <w:bCs/>
                <w:color w:val="808080"/>
                <w:sz w:val="28"/>
                <w:szCs w:val="28"/>
                <w:lang w:val="en-GB" w:eastAsia="zh-CN"/>
              </w:rPr>
            </w:pPr>
          </w:p>
          <w:p w14:paraId="7877C67A" w14:textId="77777777" w:rsidR="00E53DCE" w:rsidRPr="004741A8" w:rsidRDefault="00E53DCE" w:rsidP="0012223E">
            <w:pPr>
              <w:spacing w:before="0"/>
              <w:jc w:val="left"/>
              <w:rPr>
                <w:rFonts w:cs="Times New Roman Bold"/>
                <w:b/>
                <w:bCs/>
                <w:color w:val="808080"/>
                <w:sz w:val="28"/>
                <w:szCs w:val="28"/>
                <w:lang w:val="en-GB" w:eastAsia="zh-CN"/>
              </w:rPr>
            </w:pPr>
          </w:p>
        </w:tc>
      </w:tr>
      <w:tr w:rsidR="00E53DCE" w:rsidRPr="004741A8" w14:paraId="4C175284" w14:textId="77777777" w:rsidTr="00DA4711">
        <w:trPr>
          <w:jc w:val="center"/>
        </w:trPr>
        <w:tc>
          <w:tcPr>
            <w:tcW w:w="7054" w:type="dxa"/>
            <w:gridSpan w:val="2"/>
            <w:shd w:val="clear" w:color="auto" w:fill="auto"/>
          </w:tcPr>
          <w:p w14:paraId="5424F578" w14:textId="77777777" w:rsidR="00E53DCE" w:rsidRPr="004741A8" w:rsidRDefault="009C6A12" w:rsidP="0012223E">
            <w:pPr>
              <w:spacing w:before="0"/>
              <w:jc w:val="left"/>
              <w:rPr>
                <w:szCs w:val="24"/>
                <w:lang w:val="fr-CH"/>
              </w:rPr>
            </w:pPr>
            <w:r w:rsidRPr="004741A8">
              <w:rPr>
                <w:rFonts w:ascii="SimSun" w:hAnsi="SimSun" w:hint="eastAsia"/>
                <w:szCs w:val="24"/>
                <w:lang w:eastAsia="zh-CN"/>
              </w:rPr>
              <w:t>行政通函</w:t>
            </w:r>
          </w:p>
          <w:p w14:paraId="28E9E1C0" w14:textId="028CD1DB" w:rsidR="00E53DCE" w:rsidRPr="004741A8" w:rsidRDefault="00E53DCE" w:rsidP="0012223E">
            <w:pPr>
              <w:spacing w:before="0"/>
              <w:jc w:val="left"/>
              <w:rPr>
                <w:b/>
                <w:bCs/>
                <w:szCs w:val="24"/>
                <w:lang w:val="fr-CH" w:eastAsia="zh-CN"/>
              </w:rPr>
            </w:pPr>
            <w:r w:rsidRPr="004741A8">
              <w:rPr>
                <w:b/>
                <w:bCs/>
                <w:szCs w:val="24"/>
                <w:lang w:val="fr-CH"/>
              </w:rPr>
              <w:t>CA</w:t>
            </w:r>
            <w:r w:rsidR="00D631CE" w:rsidRPr="004741A8">
              <w:rPr>
                <w:b/>
                <w:bCs/>
                <w:szCs w:val="24"/>
                <w:lang w:val="fr-CH"/>
              </w:rPr>
              <w:t>/</w:t>
            </w:r>
            <w:r w:rsidR="00506C88" w:rsidRPr="004741A8">
              <w:rPr>
                <w:b/>
                <w:bCs/>
                <w:szCs w:val="24"/>
                <w:lang w:val="fr-CH"/>
              </w:rPr>
              <w:t>2</w:t>
            </w:r>
            <w:r w:rsidR="00816DB9" w:rsidRPr="004741A8">
              <w:rPr>
                <w:b/>
                <w:bCs/>
                <w:szCs w:val="24"/>
                <w:lang w:val="fr-CH"/>
              </w:rPr>
              <w:t>51</w:t>
            </w:r>
            <w:r w:rsidR="004355E3" w:rsidRPr="004355E3">
              <w:rPr>
                <w:rFonts w:hint="eastAsia"/>
                <w:szCs w:val="24"/>
                <w:lang w:val="fr-CH" w:eastAsia="zh-CN"/>
              </w:rPr>
              <w:t>勘误</w:t>
            </w:r>
            <w:r w:rsidR="004355E3" w:rsidRPr="004355E3">
              <w:rPr>
                <w:rFonts w:hint="eastAsia"/>
                <w:szCs w:val="24"/>
                <w:lang w:val="fr-CH" w:eastAsia="zh-CN"/>
              </w:rPr>
              <w:t>1</w:t>
            </w:r>
          </w:p>
        </w:tc>
        <w:tc>
          <w:tcPr>
            <w:tcW w:w="2835" w:type="dxa"/>
            <w:shd w:val="clear" w:color="auto" w:fill="auto"/>
          </w:tcPr>
          <w:p w14:paraId="2F863E78" w14:textId="2612006F" w:rsidR="00E53DCE" w:rsidRPr="004741A8" w:rsidRDefault="00506C88" w:rsidP="00736A24">
            <w:pPr>
              <w:spacing w:before="0"/>
              <w:jc w:val="right"/>
              <w:rPr>
                <w:szCs w:val="24"/>
                <w:lang w:val="en-GB"/>
              </w:rPr>
            </w:pPr>
            <w:r w:rsidRPr="004741A8">
              <w:rPr>
                <w:szCs w:val="24"/>
                <w:lang w:eastAsia="zh-CN"/>
              </w:rPr>
              <w:t>20</w:t>
            </w:r>
            <w:r w:rsidR="004355E3">
              <w:rPr>
                <w:szCs w:val="24"/>
                <w:lang w:eastAsia="zh-CN"/>
              </w:rPr>
              <w:t>20</w:t>
            </w:r>
            <w:r w:rsidRPr="004741A8">
              <w:rPr>
                <w:rFonts w:ascii="SimSun" w:hAnsi="SimSun" w:hint="eastAsia"/>
                <w:szCs w:val="24"/>
                <w:lang w:eastAsia="zh-CN"/>
              </w:rPr>
              <w:t>年</w:t>
            </w:r>
            <w:r w:rsidRPr="004741A8">
              <w:rPr>
                <w:szCs w:val="24"/>
                <w:lang w:eastAsia="zh-CN"/>
              </w:rPr>
              <w:t>1</w:t>
            </w:r>
            <w:r w:rsidRPr="004741A8">
              <w:rPr>
                <w:rFonts w:ascii="SimSun" w:hAnsi="SimSun" w:hint="eastAsia"/>
                <w:szCs w:val="24"/>
                <w:lang w:eastAsia="zh-CN"/>
              </w:rPr>
              <w:t>月</w:t>
            </w:r>
            <w:r w:rsidR="004355E3">
              <w:rPr>
                <w:szCs w:val="24"/>
                <w:lang w:eastAsia="zh-CN"/>
              </w:rPr>
              <w:t>28</w:t>
            </w:r>
            <w:r w:rsidRPr="004741A8">
              <w:rPr>
                <w:rFonts w:hint="eastAsia"/>
                <w:szCs w:val="24"/>
                <w:lang w:eastAsia="zh-CN"/>
              </w:rPr>
              <w:t>日</w:t>
            </w:r>
          </w:p>
        </w:tc>
      </w:tr>
      <w:tr w:rsidR="00E53DCE" w:rsidRPr="004741A8" w14:paraId="72C21109" w14:textId="77777777" w:rsidTr="00DA4711">
        <w:trPr>
          <w:jc w:val="center"/>
        </w:trPr>
        <w:tc>
          <w:tcPr>
            <w:tcW w:w="9889" w:type="dxa"/>
            <w:gridSpan w:val="3"/>
            <w:shd w:val="clear" w:color="auto" w:fill="auto"/>
          </w:tcPr>
          <w:p w14:paraId="35C57263" w14:textId="77777777" w:rsidR="00E53DCE" w:rsidRPr="004741A8" w:rsidRDefault="00E53DCE" w:rsidP="0012223E">
            <w:pPr>
              <w:spacing w:before="0"/>
              <w:jc w:val="left"/>
              <w:rPr>
                <w:rFonts w:cs="Arial"/>
                <w:szCs w:val="24"/>
                <w:lang w:val="en-GB"/>
              </w:rPr>
            </w:pPr>
          </w:p>
        </w:tc>
      </w:tr>
      <w:tr w:rsidR="00E53DCE" w:rsidRPr="004741A8" w14:paraId="1DCB807C" w14:textId="77777777" w:rsidTr="00DA4711">
        <w:trPr>
          <w:jc w:val="center"/>
        </w:trPr>
        <w:tc>
          <w:tcPr>
            <w:tcW w:w="9889" w:type="dxa"/>
            <w:gridSpan w:val="3"/>
            <w:shd w:val="clear" w:color="auto" w:fill="auto"/>
          </w:tcPr>
          <w:p w14:paraId="1A1474A4" w14:textId="77777777" w:rsidR="00E53DCE" w:rsidRPr="004741A8" w:rsidRDefault="00E53DCE" w:rsidP="0012223E">
            <w:pPr>
              <w:spacing w:before="0"/>
              <w:jc w:val="left"/>
              <w:rPr>
                <w:szCs w:val="24"/>
              </w:rPr>
            </w:pPr>
          </w:p>
        </w:tc>
      </w:tr>
      <w:tr w:rsidR="00E53DCE" w:rsidRPr="004741A8" w14:paraId="6A94DCDD" w14:textId="77777777" w:rsidTr="00DA4711">
        <w:trPr>
          <w:jc w:val="center"/>
        </w:trPr>
        <w:tc>
          <w:tcPr>
            <w:tcW w:w="9889" w:type="dxa"/>
            <w:gridSpan w:val="3"/>
            <w:shd w:val="clear" w:color="auto" w:fill="auto"/>
          </w:tcPr>
          <w:p w14:paraId="230CE4C6" w14:textId="77777777" w:rsidR="00E53DCE" w:rsidRPr="004741A8" w:rsidRDefault="00506C88" w:rsidP="0012223E">
            <w:pPr>
              <w:spacing w:before="0"/>
              <w:jc w:val="left"/>
              <w:rPr>
                <w:b/>
                <w:bCs/>
                <w:szCs w:val="24"/>
                <w:lang w:eastAsia="zh-CN"/>
              </w:rPr>
            </w:pPr>
            <w:r w:rsidRPr="004741A8">
              <w:rPr>
                <w:rFonts w:ascii="SimSun" w:hAnsi="SimSun" w:hint="eastAsia"/>
                <w:b/>
                <w:bCs/>
                <w:lang w:eastAsia="zh-CN"/>
              </w:rPr>
              <w:t>致国际电联成员国主管部门和无线电通信部门成员</w:t>
            </w:r>
          </w:p>
          <w:p w14:paraId="40B13D99" w14:textId="77777777" w:rsidR="00E53DCE" w:rsidRPr="004741A8" w:rsidRDefault="00E53DCE" w:rsidP="0012223E">
            <w:pPr>
              <w:spacing w:before="0"/>
              <w:jc w:val="left"/>
              <w:rPr>
                <w:b/>
                <w:bCs/>
                <w:szCs w:val="24"/>
                <w:lang w:eastAsia="zh-CN"/>
              </w:rPr>
            </w:pPr>
          </w:p>
        </w:tc>
      </w:tr>
      <w:tr w:rsidR="00E53DCE" w:rsidRPr="004741A8" w14:paraId="090F1836" w14:textId="77777777" w:rsidTr="00DA4711">
        <w:trPr>
          <w:jc w:val="center"/>
        </w:trPr>
        <w:tc>
          <w:tcPr>
            <w:tcW w:w="9889" w:type="dxa"/>
            <w:gridSpan w:val="3"/>
            <w:shd w:val="clear" w:color="auto" w:fill="auto"/>
          </w:tcPr>
          <w:p w14:paraId="6BE9F2A8" w14:textId="77777777" w:rsidR="00E53DCE" w:rsidRPr="004741A8" w:rsidRDefault="00E53DCE" w:rsidP="0012223E">
            <w:pPr>
              <w:spacing w:before="0"/>
              <w:jc w:val="left"/>
              <w:rPr>
                <w:szCs w:val="24"/>
                <w:lang w:eastAsia="zh-CN"/>
              </w:rPr>
            </w:pPr>
          </w:p>
        </w:tc>
      </w:tr>
      <w:tr w:rsidR="00E53DCE" w:rsidRPr="004741A8" w14:paraId="322C7790" w14:textId="77777777" w:rsidTr="00DA4711">
        <w:trPr>
          <w:jc w:val="center"/>
        </w:trPr>
        <w:tc>
          <w:tcPr>
            <w:tcW w:w="9889" w:type="dxa"/>
            <w:gridSpan w:val="3"/>
            <w:shd w:val="clear" w:color="auto" w:fill="auto"/>
          </w:tcPr>
          <w:p w14:paraId="232088CA" w14:textId="77777777" w:rsidR="00E53DCE" w:rsidRPr="004741A8" w:rsidRDefault="00E53DCE" w:rsidP="0012223E">
            <w:pPr>
              <w:spacing w:before="0"/>
              <w:jc w:val="left"/>
              <w:rPr>
                <w:szCs w:val="24"/>
                <w:lang w:eastAsia="zh-CN"/>
              </w:rPr>
            </w:pPr>
          </w:p>
        </w:tc>
      </w:tr>
      <w:tr w:rsidR="00E53DCE" w:rsidRPr="004741A8" w14:paraId="095DED57" w14:textId="77777777" w:rsidTr="00DA4711">
        <w:trPr>
          <w:jc w:val="center"/>
        </w:trPr>
        <w:tc>
          <w:tcPr>
            <w:tcW w:w="1526" w:type="dxa"/>
            <w:shd w:val="clear" w:color="auto" w:fill="auto"/>
          </w:tcPr>
          <w:p w14:paraId="6EF3A268" w14:textId="77777777" w:rsidR="00E53DCE" w:rsidRPr="004741A8" w:rsidRDefault="009C6A12" w:rsidP="0012223E">
            <w:pPr>
              <w:tabs>
                <w:tab w:val="clear" w:pos="1588"/>
                <w:tab w:val="left" w:pos="1560"/>
              </w:tabs>
              <w:spacing w:before="0"/>
              <w:jc w:val="left"/>
              <w:rPr>
                <w:rFonts w:asciiTheme="majorEastAsia" w:eastAsiaTheme="majorEastAsia" w:hAnsiTheme="majorEastAsia"/>
                <w:szCs w:val="24"/>
              </w:rPr>
            </w:pPr>
            <w:proofErr w:type="spellStart"/>
            <w:r w:rsidRPr="004741A8">
              <w:rPr>
                <w:rFonts w:asciiTheme="majorEastAsia" w:eastAsiaTheme="majorEastAsia" w:hAnsiTheme="majorEastAsia" w:hint="eastAsia"/>
                <w:szCs w:val="24"/>
                <w:lang w:val="en-CA"/>
              </w:rPr>
              <w:t>事由</w:t>
            </w:r>
            <w:proofErr w:type="spellEnd"/>
            <w:r w:rsidRPr="004741A8">
              <w:rPr>
                <w:rFonts w:asciiTheme="majorEastAsia" w:eastAsiaTheme="majorEastAsia" w:hAnsiTheme="majorEastAsia" w:hint="eastAsia"/>
                <w:szCs w:val="24"/>
                <w:lang w:val="en-CA"/>
              </w:rPr>
              <w:t>：</w:t>
            </w:r>
          </w:p>
        </w:tc>
        <w:tc>
          <w:tcPr>
            <w:tcW w:w="8363" w:type="dxa"/>
            <w:gridSpan w:val="2"/>
            <w:vMerge w:val="restart"/>
            <w:shd w:val="clear" w:color="auto" w:fill="auto"/>
          </w:tcPr>
          <w:p w14:paraId="13AA5A7B" w14:textId="29727560" w:rsidR="00E53DCE" w:rsidRPr="004741A8" w:rsidRDefault="00506C88" w:rsidP="004A7DC2">
            <w:pPr>
              <w:tabs>
                <w:tab w:val="clear" w:pos="1588"/>
                <w:tab w:val="left" w:pos="1560"/>
              </w:tabs>
              <w:spacing w:before="0"/>
              <w:rPr>
                <w:b/>
                <w:bCs/>
                <w:szCs w:val="24"/>
                <w:lang w:eastAsia="zh-CN"/>
              </w:rPr>
            </w:pPr>
            <w:r w:rsidRPr="004741A8">
              <w:rPr>
                <w:rFonts w:hint="eastAsia"/>
                <w:b/>
                <w:bCs/>
                <w:lang w:eastAsia="zh-CN"/>
              </w:rPr>
              <w:t>20</w:t>
            </w:r>
            <w:r w:rsidR="00D05459">
              <w:rPr>
                <w:rFonts w:hint="eastAsia"/>
                <w:b/>
                <w:bCs/>
                <w:lang w:eastAsia="zh-CN"/>
              </w:rPr>
              <w:t>23</w:t>
            </w:r>
            <w:r w:rsidRPr="004741A8">
              <w:rPr>
                <w:rFonts w:hint="eastAsia"/>
                <w:b/>
                <w:bCs/>
                <w:lang w:eastAsia="zh-CN"/>
              </w:rPr>
              <w:t>年世界无线电通信大会（</w:t>
            </w:r>
            <w:r w:rsidRPr="004741A8">
              <w:rPr>
                <w:b/>
                <w:bCs/>
                <w:lang w:eastAsia="zh-CN"/>
              </w:rPr>
              <w:t>WRC-</w:t>
            </w:r>
            <w:r w:rsidR="00816DB9" w:rsidRPr="004741A8">
              <w:rPr>
                <w:b/>
                <w:bCs/>
                <w:lang w:eastAsia="zh-CN"/>
              </w:rPr>
              <w:t>23</w:t>
            </w:r>
            <w:r w:rsidRPr="004741A8">
              <w:rPr>
                <w:rFonts w:hint="eastAsia"/>
                <w:b/>
                <w:bCs/>
                <w:lang w:eastAsia="zh-CN"/>
              </w:rPr>
              <w:t>）第一次大会筹备会议（</w:t>
            </w:r>
            <w:r w:rsidRPr="004741A8">
              <w:rPr>
                <w:b/>
                <w:bCs/>
                <w:lang w:eastAsia="zh-CN"/>
              </w:rPr>
              <w:t>CPM</w:t>
            </w:r>
            <w:r w:rsidR="00816DB9" w:rsidRPr="004741A8">
              <w:rPr>
                <w:b/>
                <w:bCs/>
                <w:lang w:eastAsia="zh-CN"/>
              </w:rPr>
              <w:t>23</w:t>
            </w:r>
            <w:r w:rsidRPr="004741A8">
              <w:rPr>
                <w:b/>
                <w:bCs/>
                <w:lang w:eastAsia="zh-CN"/>
              </w:rPr>
              <w:t>-1</w:t>
            </w:r>
            <w:r w:rsidRPr="004741A8">
              <w:rPr>
                <w:rFonts w:hint="eastAsia"/>
                <w:b/>
                <w:bCs/>
                <w:lang w:eastAsia="zh-CN"/>
              </w:rPr>
              <w:t>）</w:t>
            </w:r>
            <w:r w:rsidR="004A7DC2" w:rsidRPr="004741A8">
              <w:rPr>
                <w:rFonts w:hint="eastAsia"/>
                <w:b/>
                <w:bCs/>
                <w:lang w:eastAsia="zh-CN"/>
              </w:rPr>
              <w:t>的结果</w:t>
            </w:r>
          </w:p>
        </w:tc>
      </w:tr>
      <w:tr w:rsidR="00E53DCE" w:rsidRPr="004741A8" w14:paraId="70B6AC9A" w14:textId="77777777" w:rsidTr="00DA4711">
        <w:trPr>
          <w:jc w:val="center"/>
        </w:trPr>
        <w:tc>
          <w:tcPr>
            <w:tcW w:w="1526" w:type="dxa"/>
            <w:shd w:val="clear" w:color="auto" w:fill="auto"/>
          </w:tcPr>
          <w:p w14:paraId="7366CF1C"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4A246154"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4633945A" w14:textId="77777777" w:rsidTr="00DA4711">
        <w:trPr>
          <w:jc w:val="center"/>
        </w:trPr>
        <w:tc>
          <w:tcPr>
            <w:tcW w:w="1526" w:type="dxa"/>
            <w:shd w:val="clear" w:color="auto" w:fill="auto"/>
          </w:tcPr>
          <w:p w14:paraId="2B088F06" w14:textId="77777777" w:rsidR="00E53DCE" w:rsidRPr="004741A8"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14:paraId="0263B56C" w14:textId="77777777" w:rsidR="00E53DCE" w:rsidRPr="004741A8" w:rsidRDefault="00E53DCE" w:rsidP="0012223E">
            <w:pPr>
              <w:tabs>
                <w:tab w:val="clear" w:pos="1588"/>
                <w:tab w:val="left" w:pos="1560"/>
              </w:tabs>
              <w:spacing w:before="0"/>
              <w:rPr>
                <w:b/>
                <w:bCs/>
                <w:szCs w:val="24"/>
                <w:lang w:val="en-GB" w:eastAsia="zh-CN"/>
              </w:rPr>
            </w:pPr>
          </w:p>
        </w:tc>
      </w:tr>
      <w:tr w:rsidR="00E53DCE" w:rsidRPr="004741A8" w14:paraId="78A4C030" w14:textId="77777777" w:rsidTr="00DA4711">
        <w:trPr>
          <w:jc w:val="center"/>
        </w:trPr>
        <w:tc>
          <w:tcPr>
            <w:tcW w:w="9889" w:type="dxa"/>
            <w:gridSpan w:val="3"/>
            <w:shd w:val="clear" w:color="auto" w:fill="auto"/>
          </w:tcPr>
          <w:p w14:paraId="43CF094E" w14:textId="77777777" w:rsidR="00E53DCE" w:rsidRPr="004741A8" w:rsidRDefault="00E53DCE" w:rsidP="00D631CE">
            <w:pPr>
              <w:tabs>
                <w:tab w:val="clear" w:pos="1588"/>
                <w:tab w:val="left" w:pos="1560"/>
              </w:tabs>
              <w:spacing w:before="0"/>
              <w:jc w:val="left"/>
              <w:rPr>
                <w:szCs w:val="24"/>
                <w:lang w:eastAsia="zh-CN"/>
              </w:rPr>
            </w:pPr>
          </w:p>
        </w:tc>
      </w:tr>
      <w:tr w:rsidR="00E53DCE" w:rsidRPr="004741A8" w14:paraId="08BFB63A" w14:textId="77777777" w:rsidTr="00DA4711">
        <w:trPr>
          <w:jc w:val="center"/>
        </w:trPr>
        <w:tc>
          <w:tcPr>
            <w:tcW w:w="9889" w:type="dxa"/>
            <w:gridSpan w:val="3"/>
            <w:shd w:val="clear" w:color="auto" w:fill="auto"/>
          </w:tcPr>
          <w:p w14:paraId="636DDCE2" w14:textId="77777777" w:rsidR="00E53DCE" w:rsidRPr="004741A8" w:rsidRDefault="00E53DCE" w:rsidP="0012223E">
            <w:pPr>
              <w:spacing w:before="0"/>
              <w:jc w:val="left"/>
              <w:rPr>
                <w:b/>
                <w:bCs/>
                <w:szCs w:val="24"/>
                <w:lang w:eastAsia="zh-CN"/>
              </w:rPr>
            </w:pPr>
          </w:p>
        </w:tc>
      </w:tr>
    </w:tbl>
    <w:p w14:paraId="0D5E529E" w14:textId="77777777" w:rsidR="003A3A63" w:rsidRDefault="003A3A63" w:rsidP="001D214A">
      <w:pPr>
        <w:spacing w:before="0"/>
        <w:ind w:firstLineChars="200" w:firstLine="480"/>
        <w:rPr>
          <w:lang w:eastAsia="zh-CN"/>
        </w:rPr>
      </w:pPr>
    </w:p>
    <w:p w14:paraId="2505B745" w14:textId="5801C773" w:rsidR="004355E3" w:rsidRDefault="004355E3" w:rsidP="004355E3">
      <w:pPr>
        <w:spacing w:before="136"/>
        <w:ind w:firstLineChars="200" w:firstLine="480"/>
        <w:rPr>
          <w:lang w:eastAsia="zh-CN"/>
        </w:rPr>
      </w:pPr>
      <w:r>
        <w:rPr>
          <w:rFonts w:hint="eastAsia"/>
          <w:lang w:eastAsia="zh-CN"/>
        </w:rPr>
        <w:t>请将</w:t>
      </w:r>
      <w:r w:rsidR="006868DD">
        <w:rPr>
          <w:rFonts w:hint="eastAsia"/>
          <w:lang w:eastAsia="zh-CN"/>
        </w:rPr>
        <w:t>2019</w:t>
      </w:r>
      <w:r w:rsidR="006868DD">
        <w:rPr>
          <w:rFonts w:hint="eastAsia"/>
          <w:lang w:eastAsia="zh-CN"/>
        </w:rPr>
        <w:t>年</w:t>
      </w:r>
      <w:r w:rsidR="006868DD">
        <w:rPr>
          <w:rFonts w:hint="eastAsia"/>
          <w:lang w:eastAsia="zh-CN"/>
        </w:rPr>
        <w:t>12</w:t>
      </w:r>
      <w:r w:rsidR="006868DD">
        <w:rPr>
          <w:rFonts w:hint="eastAsia"/>
          <w:lang w:eastAsia="zh-CN"/>
        </w:rPr>
        <w:t>月</w:t>
      </w:r>
      <w:r w:rsidR="006868DD">
        <w:rPr>
          <w:rFonts w:hint="eastAsia"/>
          <w:lang w:eastAsia="zh-CN"/>
        </w:rPr>
        <w:t>19</w:t>
      </w:r>
      <w:r w:rsidR="006868DD">
        <w:rPr>
          <w:rFonts w:hint="eastAsia"/>
          <w:lang w:eastAsia="zh-CN"/>
        </w:rPr>
        <w:t>日</w:t>
      </w:r>
      <w:r>
        <w:rPr>
          <w:rFonts w:hint="eastAsia"/>
          <w:lang w:eastAsia="zh-CN"/>
        </w:rPr>
        <w:t>C</w:t>
      </w:r>
      <w:r>
        <w:rPr>
          <w:lang w:eastAsia="zh-CN"/>
        </w:rPr>
        <w:t>A/251</w:t>
      </w:r>
      <w:r>
        <w:rPr>
          <w:rFonts w:hint="eastAsia"/>
          <w:lang w:eastAsia="zh-CN"/>
        </w:rPr>
        <w:t>号行政通函附件</w:t>
      </w:r>
      <w:r>
        <w:rPr>
          <w:rFonts w:hint="eastAsia"/>
          <w:lang w:eastAsia="zh-CN"/>
        </w:rPr>
        <w:t>4</w:t>
      </w:r>
      <w:r>
        <w:rPr>
          <w:rFonts w:hint="eastAsia"/>
          <w:lang w:eastAsia="zh-CN"/>
        </w:rPr>
        <w:t>的表</w:t>
      </w:r>
      <w:r>
        <w:rPr>
          <w:rFonts w:hint="eastAsia"/>
          <w:lang w:eastAsia="zh-CN"/>
        </w:rPr>
        <w:t>1</w:t>
      </w:r>
      <w:r>
        <w:rPr>
          <w:rFonts w:hint="eastAsia"/>
          <w:lang w:eastAsia="zh-CN"/>
        </w:rPr>
        <w:t>替换为以下文字：</w:t>
      </w:r>
    </w:p>
    <w:p w14:paraId="1CF5E482" w14:textId="76942AF2" w:rsidR="004355E3" w:rsidRDefault="0058038A" w:rsidP="0058038A">
      <w:pPr>
        <w:pStyle w:val="TableNo"/>
        <w:keepLines/>
        <w:rPr>
          <w:lang w:eastAsia="zh-CN"/>
        </w:rPr>
      </w:pPr>
      <w:r>
        <w:rPr>
          <w:rFonts w:ascii="SimSun" w:eastAsia="SimSun" w:hAnsi="SimSun" w:cs="SimSun" w:hint="eastAsia"/>
          <w:lang w:eastAsia="zh-CN"/>
        </w:rPr>
        <w:t>表</w:t>
      </w:r>
      <w:r w:rsidRPr="004741A8">
        <w:rPr>
          <w:rFonts w:asciiTheme="minorHAnsi" w:hAnsiTheme="minorHAnsi" w:cstheme="minorHAnsi"/>
        </w:rPr>
        <w:t>1</w:t>
      </w:r>
    </w:p>
    <w:tbl>
      <w:tblPr>
        <w:tblStyle w:val="TableGrid"/>
        <w:tblW w:w="4500" w:type="pct"/>
        <w:jc w:val="center"/>
        <w:tblLook w:val="04A0" w:firstRow="1" w:lastRow="0" w:firstColumn="1" w:lastColumn="0" w:noHBand="0" w:noVBand="1"/>
      </w:tblPr>
      <w:tblGrid>
        <w:gridCol w:w="1923"/>
        <w:gridCol w:w="2732"/>
        <w:gridCol w:w="1445"/>
        <w:gridCol w:w="2566"/>
      </w:tblGrid>
      <w:tr w:rsidR="004355E3" w:rsidRPr="004741A8" w14:paraId="5F1C4862" w14:textId="77777777" w:rsidTr="004355E3">
        <w:trPr>
          <w:jc w:val="center"/>
        </w:trPr>
        <w:tc>
          <w:tcPr>
            <w:tcW w:w="1696" w:type="dxa"/>
          </w:tcPr>
          <w:p w14:paraId="2BA6CDC4" w14:textId="6F155642" w:rsidR="004355E3" w:rsidRPr="004741A8" w:rsidRDefault="004355E3" w:rsidP="004355E3">
            <w:pPr>
              <w:pStyle w:val="Tablehead"/>
              <w:keepLines/>
            </w:pPr>
            <w:r w:rsidRPr="004741A8">
              <w:t>1.2</w:t>
            </w:r>
            <w:r w:rsidR="003A3A63">
              <w:t>（</w:t>
            </w:r>
            <w:r w:rsidRPr="004741A8">
              <w:t>IMT</w:t>
            </w:r>
            <w:r w:rsidR="003A3A63">
              <w:t>）</w:t>
            </w:r>
          </w:p>
          <w:p w14:paraId="3930B2F1" w14:textId="77777777" w:rsidR="004355E3" w:rsidRPr="004741A8" w:rsidRDefault="004355E3" w:rsidP="004355E3">
            <w:pPr>
              <w:pStyle w:val="Tablehead"/>
              <w:keepLines/>
            </w:pPr>
            <w:r w:rsidRPr="004741A8">
              <w:t>WP 5D</w:t>
            </w:r>
          </w:p>
        </w:tc>
        <w:tc>
          <w:tcPr>
            <w:tcW w:w="2410" w:type="dxa"/>
          </w:tcPr>
          <w:p w14:paraId="1C4DA01E" w14:textId="778965D1" w:rsidR="004355E3" w:rsidRPr="004741A8" w:rsidRDefault="004355E3" w:rsidP="004355E3">
            <w:pPr>
              <w:pStyle w:val="Tablehead"/>
              <w:keepLines/>
            </w:pPr>
            <w:r w:rsidRPr="004741A8">
              <w:t>1.16</w:t>
            </w:r>
            <w:r w:rsidR="003A3A63">
              <w:t>（</w:t>
            </w:r>
            <w:r w:rsidRPr="004741A8">
              <w:t>non-GSO FSS ESIM</w:t>
            </w:r>
            <w:r w:rsidR="003A3A63">
              <w:t>）</w:t>
            </w:r>
          </w:p>
          <w:p w14:paraId="69046D32" w14:textId="77777777" w:rsidR="004355E3" w:rsidRPr="004741A8" w:rsidRDefault="004355E3" w:rsidP="004355E3">
            <w:pPr>
              <w:pStyle w:val="Tablehead"/>
              <w:keepLines/>
            </w:pPr>
            <w:r w:rsidRPr="004741A8">
              <w:t>WP 4A</w:t>
            </w:r>
          </w:p>
        </w:tc>
        <w:tc>
          <w:tcPr>
            <w:tcW w:w="1275" w:type="dxa"/>
          </w:tcPr>
          <w:p w14:paraId="69DE103F" w14:textId="6D140B85" w:rsidR="004355E3" w:rsidRPr="004741A8" w:rsidRDefault="004355E3" w:rsidP="004355E3">
            <w:pPr>
              <w:pStyle w:val="Tablehead"/>
              <w:keepLines/>
            </w:pPr>
            <w:r w:rsidRPr="004741A8">
              <w:t>1.17</w:t>
            </w:r>
            <w:r w:rsidR="003A3A63">
              <w:t>（</w:t>
            </w:r>
            <w:r w:rsidRPr="004741A8">
              <w:t>ISL</w:t>
            </w:r>
            <w:r w:rsidR="003A3A63">
              <w:t>）</w:t>
            </w:r>
          </w:p>
          <w:p w14:paraId="07222F1C" w14:textId="77777777" w:rsidR="004355E3" w:rsidRPr="004741A8" w:rsidRDefault="004355E3" w:rsidP="004355E3">
            <w:pPr>
              <w:pStyle w:val="Tablehead"/>
              <w:keepLines/>
            </w:pPr>
            <w:r w:rsidRPr="004741A8">
              <w:t>WP 4A</w:t>
            </w:r>
          </w:p>
        </w:tc>
        <w:tc>
          <w:tcPr>
            <w:tcW w:w="2263" w:type="dxa"/>
          </w:tcPr>
          <w:p w14:paraId="45760011" w14:textId="350ACC40" w:rsidR="004355E3" w:rsidRPr="004741A8" w:rsidRDefault="004355E3" w:rsidP="004355E3">
            <w:pPr>
              <w:pStyle w:val="Tablehead"/>
              <w:keepLines/>
            </w:pPr>
            <w:r w:rsidRPr="004741A8">
              <w:t>1.18</w:t>
            </w:r>
            <w:r w:rsidR="003A3A63">
              <w:t>（</w:t>
            </w:r>
            <w:r>
              <w:rPr>
                <w:rFonts w:hint="eastAsia"/>
                <w:lang w:eastAsia="zh-CN"/>
              </w:rPr>
              <w:t>窄带</w:t>
            </w:r>
            <w:r w:rsidRPr="004741A8">
              <w:t>MSS</w:t>
            </w:r>
            <w:r w:rsidR="003A3A63">
              <w:t>）</w:t>
            </w:r>
          </w:p>
          <w:p w14:paraId="5AED5D2C" w14:textId="77777777" w:rsidR="004355E3" w:rsidRPr="004741A8" w:rsidRDefault="004355E3" w:rsidP="004355E3">
            <w:pPr>
              <w:pStyle w:val="Tablehead"/>
              <w:keepLines/>
            </w:pPr>
            <w:r w:rsidRPr="004741A8">
              <w:t>WP 4C</w:t>
            </w:r>
          </w:p>
        </w:tc>
      </w:tr>
      <w:tr w:rsidR="004355E3" w:rsidRPr="004741A8" w14:paraId="6468AC69" w14:textId="77777777" w:rsidTr="004355E3">
        <w:trPr>
          <w:jc w:val="center"/>
        </w:trPr>
        <w:tc>
          <w:tcPr>
            <w:tcW w:w="1696" w:type="dxa"/>
          </w:tcPr>
          <w:p w14:paraId="5B11CAEA" w14:textId="6A82B4A1" w:rsidR="004355E3" w:rsidRPr="004741A8" w:rsidRDefault="004355E3" w:rsidP="004355E3">
            <w:pPr>
              <w:pStyle w:val="Tabletext"/>
              <w:keepNext/>
              <w:keepLines/>
              <w:jc w:val="center"/>
            </w:pPr>
            <w:r w:rsidRPr="004741A8">
              <w:t>3 300-3 400 MHz</w:t>
            </w:r>
            <w:r>
              <w:br/>
            </w:r>
            <w:r w:rsidR="001D214A">
              <w:t>（</w:t>
            </w:r>
            <w:r w:rsidRPr="004741A8">
              <w:t>1</w:t>
            </w:r>
            <w:r>
              <w:rPr>
                <w:rFonts w:hint="eastAsia"/>
                <w:lang w:eastAsia="zh-CN"/>
              </w:rPr>
              <w:t>区和</w:t>
            </w:r>
            <w:r w:rsidRPr="004741A8">
              <w:t>2</w:t>
            </w:r>
            <w:r>
              <w:rPr>
                <w:rFonts w:hint="eastAsia"/>
                <w:lang w:eastAsia="zh-CN"/>
              </w:rPr>
              <w:t>区</w:t>
            </w:r>
            <w:r w:rsidR="003A3A63">
              <w:t>）</w:t>
            </w:r>
          </w:p>
        </w:tc>
        <w:tc>
          <w:tcPr>
            <w:tcW w:w="2410" w:type="dxa"/>
          </w:tcPr>
          <w:p w14:paraId="54A261C0" w14:textId="77777777" w:rsidR="004355E3" w:rsidRPr="004741A8" w:rsidRDefault="004355E3" w:rsidP="004355E3">
            <w:pPr>
              <w:pStyle w:val="Tabletext"/>
              <w:keepNext/>
              <w:keepLines/>
              <w:jc w:val="center"/>
            </w:pPr>
          </w:p>
        </w:tc>
        <w:tc>
          <w:tcPr>
            <w:tcW w:w="1275" w:type="dxa"/>
          </w:tcPr>
          <w:p w14:paraId="748CEE6B" w14:textId="77777777" w:rsidR="004355E3" w:rsidRPr="004741A8" w:rsidRDefault="004355E3" w:rsidP="004355E3">
            <w:pPr>
              <w:pStyle w:val="Tabletext"/>
              <w:keepNext/>
              <w:keepLines/>
              <w:jc w:val="center"/>
            </w:pPr>
          </w:p>
        </w:tc>
        <w:tc>
          <w:tcPr>
            <w:tcW w:w="2263" w:type="dxa"/>
          </w:tcPr>
          <w:p w14:paraId="5DA37FBF" w14:textId="46C4F224" w:rsidR="004355E3" w:rsidRPr="004741A8" w:rsidRDefault="004355E3" w:rsidP="004355E3">
            <w:pPr>
              <w:pStyle w:val="Tabletext"/>
              <w:keepNext/>
              <w:keepLines/>
              <w:jc w:val="center"/>
            </w:pPr>
            <w:r w:rsidRPr="004741A8">
              <w:t>3 300-3 400 MHz</w:t>
            </w:r>
            <w:r w:rsidRPr="004741A8">
              <w:br/>
            </w:r>
            <w:r w:rsidR="001D214A">
              <w:t>（</w:t>
            </w:r>
            <w:r w:rsidRPr="004741A8">
              <w:t>2</w:t>
            </w:r>
            <w:r>
              <w:rPr>
                <w:rFonts w:hint="eastAsia"/>
                <w:lang w:eastAsia="zh-CN"/>
              </w:rPr>
              <w:t>区</w:t>
            </w:r>
            <w:r w:rsidR="003A3A63">
              <w:t>）</w:t>
            </w:r>
          </w:p>
        </w:tc>
      </w:tr>
      <w:tr w:rsidR="004355E3" w:rsidRPr="004741A8" w14:paraId="349D8B46" w14:textId="77777777" w:rsidTr="004355E3">
        <w:trPr>
          <w:jc w:val="center"/>
        </w:trPr>
        <w:tc>
          <w:tcPr>
            <w:tcW w:w="1696" w:type="dxa"/>
          </w:tcPr>
          <w:p w14:paraId="1EAB12CF" w14:textId="77777777" w:rsidR="004355E3" w:rsidRPr="004741A8" w:rsidRDefault="004355E3" w:rsidP="004355E3">
            <w:pPr>
              <w:pStyle w:val="Tabletext"/>
              <w:keepNext/>
              <w:keepLines/>
              <w:jc w:val="center"/>
            </w:pPr>
          </w:p>
        </w:tc>
        <w:tc>
          <w:tcPr>
            <w:tcW w:w="2410" w:type="dxa"/>
          </w:tcPr>
          <w:p w14:paraId="23FD60CC" w14:textId="2DC054FB" w:rsidR="004355E3" w:rsidRDefault="004355E3" w:rsidP="004355E3">
            <w:pPr>
              <w:pStyle w:val="Tabletext"/>
              <w:keepNext/>
              <w:keepLines/>
              <w:jc w:val="center"/>
              <w:rPr>
                <w:lang w:eastAsia="zh-CN"/>
              </w:rPr>
            </w:pPr>
            <w:r w:rsidRPr="004741A8">
              <w:rPr>
                <w:lang w:eastAsia="zh-CN"/>
              </w:rPr>
              <w:t>2</w:t>
            </w:r>
            <w:r>
              <w:rPr>
                <w:lang w:eastAsia="zh-CN"/>
              </w:rPr>
              <w:t>7</w:t>
            </w:r>
            <w:r w:rsidRPr="004741A8">
              <w:rPr>
                <w:lang w:eastAsia="zh-CN"/>
              </w:rPr>
              <w:t>.5-</w:t>
            </w:r>
            <w:r>
              <w:rPr>
                <w:lang w:eastAsia="zh-CN"/>
              </w:rPr>
              <w:t>29.1</w:t>
            </w:r>
            <w:r w:rsidRPr="004741A8">
              <w:rPr>
                <w:lang w:eastAsia="zh-CN"/>
              </w:rPr>
              <w:t xml:space="preserve"> GHz</w:t>
            </w:r>
            <w:r w:rsidR="001D214A">
              <w:rPr>
                <w:lang w:eastAsia="zh-CN"/>
              </w:rPr>
              <w:t>（</w:t>
            </w:r>
            <w:r>
              <w:rPr>
                <w:rFonts w:hint="eastAsia"/>
                <w:lang w:eastAsia="zh-CN"/>
              </w:rPr>
              <w:t>地对空</w:t>
            </w:r>
            <w:r w:rsidR="003A3A63">
              <w:rPr>
                <w:rFonts w:hint="eastAsia"/>
                <w:lang w:eastAsia="zh-CN"/>
              </w:rPr>
              <w:t>）</w:t>
            </w:r>
          </w:p>
          <w:p w14:paraId="4A774488" w14:textId="0E389C32" w:rsidR="004355E3" w:rsidRPr="004741A8" w:rsidRDefault="004355E3" w:rsidP="004355E3">
            <w:pPr>
              <w:pStyle w:val="Tabletext"/>
              <w:keepNext/>
              <w:keepLines/>
              <w:jc w:val="center"/>
              <w:rPr>
                <w:lang w:eastAsia="zh-CN"/>
              </w:rPr>
            </w:pPr>
            <w:r w:rsidRPr="004741A8">
              <w:rPr>
                <w:lang w:eastAsia="zh-CN"/>
              </w:rPr>
              <w:t>29.5-30 GHz</w:t>
            </w:r>
            <w:r w:rsidR="001D214A">
              <w:rPr>
                <w:lang w:eastAsia="zh-CN"/>
              </w:rPr>
              <w:t>（</w:t>
            </w:r>
            <w:r>
              <w:rPr>
                <w:rFonts w:hint="eastAsia"/>
                <w:lang w:eastAsia="zh-CN"/>
              </w:rPr>
              <w:t>地对空</w:t>
            </w:r>
            <w:r w:rsidR="003A3A63">
              <w:rPr>
                <w:rFonts w:hint="eastAsia"/>
                <w:lang w:eastAsia="zh-CN"/>
              </w:rPr>
              <w:t>）</w:t>
            </w:r>
          </w:p>
        </w:tc>
        <w:tc>
          <w:tcPr>
            <w:tcW w:w="1275" w:type="dxa"/>
          </w:tcPr>
          <w:p w14:paraId="5C8CE7C0" w14:textId="48B92143" w:rsidR="004355E3" w:rsidRPr="004741A8" w:rsidRDefault="004355E3" w:rsidP="004355E3">
            <w:pPr>
              <w:pStyle w:val="Tabletext"/>
              <w:keepNext/>
              <w:keepLines/>
              <w:jc w:val="center"/>
            </w:pPr>
            <w:r w:rsidRPr="004741A8">
              <w:t>27.5-30 GHz</w:t>
            </w:r>
            <w:r w:rsidR="001D214A">
              <w:rPr>
                <w:rFonts w:hint="eastAsia"/>
                <w:lang w:eastAsia="zh-CN"/>
              </w:rPr>
              <w:t>（</w:t>
            </w:r>
            <w:r>
              <w:rPr>
                <w:rFonts w:hint="eastAsia"/>
                <w:lang w:eastAsia="zh-CN"/>
              </w:rPr>
              <w:t>空对空</w:t>
            </w:r>
            <w:r w:rsidR="003A3A63">
              <w:rPr>
                <w:rFonts w:hint="eastAsia"/>
                <w:lang w:eastAsia="zh-CN"/>
              </w:rPr>
              <w:t>）</w:t>
            </w:r>
          </w:p>
        </w:tc>
        <w:tc>
          <w:tcPr>
            <w:tcW w:w="2263" w:type="dxa"/>
          </w:tcPr>
          <w:p w14:paraId="24A3A27E" w14:textId="77777777" w:rsidR="004355E3" w:rsidRPr="004741A8" w:rsidRDefault="004355E3" w:rsidP="004355E3">
            <w:pPr>
              <w:pStyle w:val="Tabletext"/>
              <w:keepNext/>
              <w:keepLines/>
              <w:jc w:val="center"/>
            </w:pPr>
          </w:p>
        </w:tc>
      </w:tr>
    </w:tbl>
    <w:p w14:paraId="2409EBC6" w14:textId="53B4B243" w:rsidR="004355E3" w:rsidRDefault="004355E3" w:rsidP="004355E3">
      <w:pPr>
        <w:spacing w:before="136"/>
        <w:ind w:firstLineChars="200" w:firstLine="480"/>
        <w:rPr>
          <w:lang w:eastAsia="zh-CN"/>
        </w:rPr>
      </w:pPr>
    </w:p>
    <w:p w14:paraId="28EDD103" w14:textId="77777777" w:rsidR="004355E3" w:rsidRDefault="004355E3" w:rsidP="004355E3">
      <w:pPr>
        <w:spacing w:before="136"/>
        <w:ind w:firstLineChars="200" w:firstLine="480"/>
        <w:rPr>
          <w:lang w:eastAsia="zh-CN"/>
        </w:rPr>
      </w:pPr>
      <w:r w:rsidRPr="004355E3">
        <w:rPr>
          <w:lang w:eastAsia="zh-CN"/>
        </w:rPr>
        <w:t>还请注意，根据</w:t>
      </w:r>
      <w:r>
        <w:rPr>
          <w:rFonts w:hint="eastAsia"/>
          <w:lang w:eastAsia="zh-CN"/>
        </w:rPr>
        <w:t>在</w:t>
      </w:r>
      <w:r w:rsidRPr="004355E3">
        <w:rPr>
          <w:lang w:eastAsia="zh-CN"/>
        </w:rPr>
        <w:t>WRC-19</w:t>
      </w:r>
      <w:r w:rsidRPr="004355E3">
        <w:rPr>
          <w:lang w:eastAsia="zh-CN"/>
        </w:rPr>
        <w:t>第十二次全体会议记录</w:t>
      </w:r>
      <w:r>
        <w:rPr>
          <w:rFonts w:hint="eastAsia"/>
          <w:lang w:eastAsia="zh-CN"/>
        </w:rPr>
        <w:t>基础上</w:t>
      </w:r>
      <w:r w:rsidRPr="004355E3">
        <w:rPr>
          <w:lang w:eastAsia="zh-CN"/>
        </w:rPr>
        <w:t>对</w:t>
      </w:r>
      <w:r w:rsidRPr="004355E3">
        <w:rPr>
          <w:lang w:eastAsia="zh-CN"/>
        </w:rPr>
        <w:t>WRC-19</w:t>
      </w:r>
      <w:r>
        <w:rPr>
          <w:rFonts w:hint="eastAsia"/>
          <w:lang w:eastAsia="zh-CN"/>
        </w:rPr>
        <w:t>《</w:t>
      </w:r>
      <w:r w:rsidRPr="004355E3">
        <w:rPr>
          <w:lang w:eastAsia="zh-CN"/>
        </w:rPr>
        <w:t>临时最后文件</w:t>
      </w:r>
      <w:r>
        <w:rPr>
          <w:rFonts w:hint="eastAsia"/>
          <w:lang w:eastAsia="zh-CN"/>
        </w:rPr>
        <w:t>》</w:t>
      </w:r>
      <w:r w:rsidRPr="004355E3">
        <w:rPr>
          <w:lang w:eastAsia="zh-CN"/>
        </w:rPr>
        <w:t>进行审查的结果，还须对</w:t>
      </w:r>
      <w:r w:rsidRPr="004355E3">
        <w:rPr>
          <w:lang w:eastAsia="zh-CN"/>
        </w:rPr>
        <w:t>CA/251</w:t>
      </w:r>
      <w:r>
        <w:rPr>
          <w:rFonts w:hint="eastAsia"/>
          <w:lang w:eastAsia="zh-CN"/>
        </w:rPr>
        <w:t>通函</w:t>
      </w:r>
      <w:r w:rsidRPr="004355E3">
        <w:rPr>
          <w:lang w:eastAsia="zh-CN"/>
        </w:rPr>
        <w:t>附件</w:t>
      </w:r>
      <w:r w:rsidRPr="004355E3">
        <w:rPr>
          <w:lang w:eastAsia="zh-CN"/>
        </w:rPr>
        <w:t>2</w:t>
      </w:r>
      <w:r w:rsidRPr="004355E3">
        <w:rPr>
          <w:lang w:eastAsia="zh-CN"/>
        </w:rPr>
        <w:t>、</w:t>
      </w:r>
      <w:r w:rsidRPr="004355E3">
        <w:rPr>
          <w:lang w:eastAsia="zh-CN"/>
        </w:rPr>
        <w:t>7</w:t>
      </w:r>
      <w:r w:rsidRPr="004355E3">
        <w:rPr>
          <w:lang w:eastAsia="zh-CN"/>
        </w:rPr>
        <w:t>、</w:t>
      </w:r>
      <w:r w:rsidRPr="004355E3">
        <w:rPr>
          <w:lang w:eastAsia="zh-CN"/>
        </w:rPr>
        <w:t>8</w:t>
      </w:r>
      <w:r w:rsidRPr="004355E3">
        <w:rPr>
          <w:lang w:eastAsia="zh-CN"/>
        </w:rPr>
        <w:t>和</w:t>
      </w:r>
      <w:r w:rsidRPr="004355E3">
        <w:rPr>
          <w:lang w:eastAsia="zh-CN"/>
        </w:rPr>
        <w:t>10</w:t>
      </w:r>
      <w:r w:rsidRPr="004355E3">
        <w:rPr>
          <w:lang w:eastAsia="zh-CN"/>
        </w:rPr>
        <w:t>的相关部分作出以下修改</w:t>
      </w:r>
      <w:r>
        <w:rPr>
          <w:rFonts w:hint="eastAsia"/>
          <w:lang w:eastAsia="zh-CN"/>
        </w:rPr>
        <w:t>：</w:t>
      </w:r>
    </w:p>
    <w:p w14:paraId="4A306766" w14:textId="0089360E" w:rsidR="00395B70" w:rsidRDefault="003A3A63" w:rsidP="003A3A63">
      <w:pPr>
        <w:pStyle w:val="enumlev1"/>
        <w:rPr>
          <w:lang w:eastAsia="zh-CN"/>
        </w:rPr>
      </w:pPr>
      <w:r w:rsidRPr="003A3A63">
        <w:rPr>
          <w:lang w:eastAsia="zh-CN"/>
        </w:rPr>
        <w:t>–</w:t>
      </w:r>
      <w:r w:rsidRPr="003A3A63">
        <w:rPr>
          <w:lang w:eastAsia="zh-CN"/>
        </w:rPr>
        <w:tab/>
      </w:r>
      <w:r w:rsidR="004355E3" w:rsidRPr="004355E3">
        <w:rPr>
          <w:lang w:eastAsia="zh-CN"/>
        </w:rPr>
        <w:t>在第</w:t>
      </w:r>
      <w:r w:rsidR="004355E3" w:rsidRPr="004355E3">
        <w:rPr>
          <w:lang w:eastAsia="zh-CN"/>
        </w:rPr>
        <w:t>812</w:t>
      </w:r>
      <w:r w:rsidR="004355E3" w:rsidRPr="004355E3">
        <w:rPr>
          <w:lang w:eastAsia="zh-CN"/>
        </w:rPr>
        <w:t>号决议</w:t>
      </w:r>
      <w:r w:rsidR="001D214A">
        <w:rPr>
          <w:rFonts w:hint="eastAsia"/>
          <w:lang w:eastAsia="zh-CN"/>
        </w:rPr>
        <w:t>（</w:t>
      </w:r>
      <w:r w:rsidR="0058038A" w:rsidRPr="004355E3">
        <w:rPr>
          <w:lang w:eastAsia="zh-CN"/>
        </w:rPr>
        <w:t>WRC-19</w:t>
      </w:r>
      <w:r>
        <w:rPr>
          <w:rFonts w:hint="eastAsia"/>
          <w:lang w:eastAsia="zh-CN"/>
        </w:rPr>
        <w:t>）</w:t>
      </w:r>
      <w:r w:rsidR="002C3DCA">
        <w:rPr>
          <w:rFonts w:hint="eastAsia"/>
          <w:lang w:eastAsia="zh-CN"/>
        </w:rPr>
        <w:t>“</w:t>
      </w:r>
      <w:r w:rsidR="002C3DCA" w:rsidRPr="003A3A63">
        <w:rPr>
          <w:rFonts w:eastAsia="STKaiti"/>
          <w:lang w:eastAsia="zh-CN"/>
        </w:rPr>
        <w:t>做出决议，表达如下观点</w:t>
      </w:r>
      <w:r w:rsidR="004355E3" w:rsidRPr="004355E3">
        <w:rPr>
          <w:lang w:eastAsia="zh-CN"/>
        </w:rPr>
        <w:t>2.13</w:t>
      </w:r>
      <w:r w:rsidR="002C3DCA">
        <w:rPr>
          <w:rFonts w:hint="eastAsia"/>
          <w:lang w:eastAsia="zh-CN"/>
        </w:rPr>
        <w:t>”的</w:t>
      </w:r>
      <w:r w:rsidR="004355E3" w:rsidRPr="004355E3">
        <w:rPr>
          <w:lang w:eastAsia="zh-CN"/>
        </w:rPr>
        <w:t>案文</w:t>
      </w:r>
      <w:r w:rsidR="002C3DCA" w:rsidRPr="004355E3">
        <w:rPr>
          <w:lang w:eastAsia="zh-CN"/>
        </w:rPr>
        <w:t>中</w:t>
      </w:r>
      <w:r w:rsidR="002C3DCA">
        <w:rPr>
          <w:rFonts w:hint="eastAsia"/>
          <w:lang w:eastAsia="zh-CN"/>
        </w:rPr>
        <w:t>，</w:t>
      </w:r>
      <w:r w:rsidR="004355E3" w:rsidRPr="004355E3">
        <w:rPr>
          <w:lang w:eastAsia="zh-CN"/>
        </w:rPr>
        <w:t>1.5-5</w:t>
      </w:r>
      <w:r w:rsidR="002C3DCA" w:rsidRPr="002C3DCA">
        <w:rPr>
          <w:lang w:eastAsia="zh-CN"/>
        </w:rPr>
        <w:t xml:space="preserve"> </w:t>
      </w:r>
      <w:r w:rsidR="002C3DCA" w:rsidRPr="004741A8">
        <w:rPr>
          <w:lang w:eastAsia="zh-CN"/>
        </w:rPr>
        <w:t>GHz</w:t>
      </w:r>
      <w:r w:rsidR="004355E3" w:rsidRPr="004355E3">
        <w:rPr>
          <w:lang w:eastAsia="zh-CN"/>
        </w:rPr>
        <w:t>频率范围</w:t>
      </w:r>
      <w:r w:rsidR="002C3DCA" w:rsidRPr="004355E3">
        <w:rPr>
          <w:lang w:eastAsia="zh-CN"/>
        </w:rPr>
        <w:t>应</w:t>
      </w:r>
      <w:r w:rsidR="002C3DCA">
        <w:rPr>
          <w:rFonts w:hint="eastAsia"/>
          <w:lang w:eastAsia="zh-CN"/>
        </w:rPr>
        <w:t>置于</w:t>
      </w:r>
      <w:r w:rsidR="004355E3" w:rsidRPr="004355E3">
        <w:rPr>
          <w:lang w:eastAsia="zh-CN"/>
        </w:rPr>
        <w:t>方括号</w:t>
      </w:r>
      <w:r w:rsidR="002C3DCA">
        <w:rPr>
          <w:rFonts w:hint="eastAsia"/>
          <w:lang w:eastAsia="zh-CN"/>
        </w:rPr>
        <w:t>中</w:t>
      </w:r>
      <w:r w:rsidR="001D214A">
        <w:rPr>
          <w:rFonts w:hint="eastAsia"/>
          <w:lang w:eastAsia="zh-CN"/>
        </w:rPr>
        <w:t>（</w:t>
      </w:r>
      <w:r w:rsidR="004355E3" w:rsidRPr="004355E3">
        <w:rPr>
          <w:lang w:eastAsia="zh-CN"/>
        </w:rPr>
        <w:t>见本</w:t>
      </w:r>
      <w:r w:rsidR="002C3DCA">
        <w:rPr>
          <w:rFonts w:hint="eastAsia"/>
          <w:lang w:eastAsia="zh-CN"/>
        </w:rPr>
        <w:t>勘误</w:t>
      </w:r>
      <w:r w:rsidR="004355E3" w:rsidRPr="004355E3">
        <w:rPr>
          <w:lang w:eastAsia="zh-CN"/>
        </w:rPr>
        <w:t>1</w:t>
      </w:r>
      <w:r w:rsidR="004355E3" w:rsidRPr="004355E3">
        <w:rPr>
          <w:lang w:eastAsia="zh-CN"/>
        </w:rPr>
        <w:t>附件</w:t>
      </w:r>
      <w:r w:rsidR="004355E3" w:rsidRPr="004355E3">
        <w:rPr>
          <w:lang w:eastAsia="zh-CN"/>
        </w:rPr>
        <w:t>1</w:t>
      </w:r>
      <w:r w:rsidR="002C3DCA">
        <w:rPr>
          <w:rFonts w:hint="eastAsia"/>
          <w:lang w:eastAsia="zh-CN"/>
        </w:rPr>
        <w:t>所示的、</w:t>
      </w:r>
      <w:r w:rsidR="004355E3" w:rsidRPr="004355E3">
        <w:rPr>
          <w:lang w:eastAsia="zh-CN"/>
        </w:rPr>
        <w:t>对</w:t>
      </w:r>
      <w:r w:rsidR="004355E3" w:rsidRPr="004355E3">
        <w:rPr>
          <w:lang w:eastAsia="zh-CN"/>
        </w:rPr>
        <w:t>CA/251</w:t>
      </w:r>
      <w:r w:rsidR="002C3DCA">
        <w:rPr>
          <w:rFonts w:hint="eastAsia"/>
          <w:lang w:eastAsia="zh-CN"/>
        </w:rPr>
        <w:t>通函</w:t>
      </w:r>
      <w:r w:rsidR="004355E3" w:rsidRPr="004355E3">
        <w:rPr>
          <w:lang w:eastAsia="zh-CN"/>
        </w:rPr>
        <w:t>附件</w:t>
      </w:r>
      <w:r w:rsidR="004355E3" w:rsidRPr="004355E3">
        <w:rPr>
          <w:lang w:eastAsia="zh-CN"/>
        </w:rPr>
        <w:t>2</w:t>
      </w:r>
      <w:r w:rsidR="004355E3" w:rsidRPr="004355E3">
        <w:rPr>
          <w:lang w:eastAsia="zh-CN"/>
        </w:rPr>
        <w:t>、</w:t>
      </w:r>
      <w:r w:rsidR="004355E3" w:rsidRPr="004355E3">
        <w:rPr>
          <w:lang w:eastAsia="zh-CN"/>
        </w:rPr>
        <w:t>8</w:t>
      </w:r>
      <w:r w:rsidR="004355E3" w:rsidRPr="004355E3">
        <w:rPr>
          <w:lang w:eastAsia="zh-CN"/>
        </w:rPr>
        <w:t>和</w:t>
      </w:r>
      <w:r w:rsidR="004355E3" w:rsidRPr="004355E3">
        <w:rPr>
          <w:lang w:eastAsia="zh-CN"/>
        </w:rPr>
        <w:t>10</w:t>
      </w:r>
      <w:r w:rsidR="004355E3" w:rsidRPr="004355E3">
        <w:rPr>
          <w:lang w:eastAsia="zh-CN"/>
        </w:rPr>
        <w:t>的相关更正</w:t>
      </w:r>
      <w:r>
        <w:rPr>
          <w:rFonts w:hint="eastAsia"/>
          <w:lang w:eastAsia="zh-CN"/>
        </w:rPr>
        <w:t>）</w:t>
      </w:r>
      <w:r w:rsidR="002C3DCA">
        <w:rPr>
          <w:rFonts w:hint="eastAsia"/>
          <w:lang w:eastAsia="zh-CN"/>
        </w:rPr>
        <w:t>；</w:t>
      </w:r>
    </w:p>
    <w:p w14:paraId="522F8A75" w14:textId="77777777" w:rsidR="003A3A63" w:rsidRPr="00687E8D" w:rsidRDefault="003A3A63" w:rsidP="003A3A63">
      <w:pPr>
        <w:tabs>
          <w:tab w:val="clear" w:pos="794"/>
          <w:tab w:val="clear" w:pos="1191"/>
          <w:tab w:val="clear" w:pos="1588"/>
          <w:tab w:val="clear" w:pos="1985"/>
        </w:tabs>
        <w:overflowPunct/>
        <w:autoSpaceDE/>
        <w:autoSpaceDN/>
        <w:adjustRightInd/>
        <w:spacing w:before="0" w:line="240" w:lineRule="auto"/>
        <w:textAlignment w:val="auto"/>
        <w:rPr>
          <w:rFonts w:eastAsia="SimSun" w:cs="Times New Roman"/>
          <w:sz w:val="23"/>
          <w:szCs w:val="23"/>
          <w:lang w:eastAsia="zh-CN"/>
        </w:rPr>
      </w:pPr>
      <w:r w:rsidRPr="00687E8D">
        <w:rPr>
          <w:sz w:val="23"/>
          <w:szCs w:val="23"/>
          <w:lang w:eastAsia="zh-CN"/>
        </w:rPr>
        <w:br w:type="page"/>
      </w:r>
    </w:p>
    <w:p w14:paraId="56279F43" w14:textId="4A24D53C" w:rsidR="004355E3" w:rsidRDefault="003A3A63" w:rsidP="003A3A63">
      <w:pPr>
        <w:pStyle w:val="enumlev1"/>
        <w:rPr>
          <w:lang w:eastAsia="zh-CN"/>
        </w:rPr>
      </w:pPr>
      <w:r w:rsidRPr="003A3A63">
        <w:rPr>
          <w:lang w:eastAsia="zh-CN"/>
        </w:rPr>
        <w:lastRenderedPageBreak/>
        <w:t>–</w:t>
      </w:r>
      <w:r w:rsidRPr="003A3A63">
        <w:rPr>
          <w:lang w:eastAsia="zh-CN"/>
        </w:rPr>
        <w:tab/>
      </w:r>
      <w:r w:rsidR="004355E3" w:rsidRPr="004355E3">
        <w:rPr>
          <w:lang w:eastAsia="zh-CN"/>
        </w:rPr>
        <w:t>第</w:t>
      </w:r>
      <w:r w:rsidR="004355E3" w:rsidRPr="004355E3">
        <w:rPr>
          <w:lang w:eastAsia="zh-CN"/>
        </w:rPr>
        <w:t>172</w:t>
      </w:r>
      <w:r w:rsidR="002C3DCA" w:rsidRPr="004355E3">
        <w:rPr>
          <w:lang w:eastAsia="zh-CN"/>
        </w:rPr>
        <w:t>号决议</w:t>
      </w:r>
      <w:r w:rsidR="001D214A">
        <w:rPr>
          <w:rFonts w:hint="eastAsia"/>
          <w:lang w:eastAsia="zh-CN"/>
        </w:rPr>
        <w:t>（</w:t>
      </w:r>
      <w:r w:rsidR="002C3DCA" w:rsidRPr="004355E3">
        <w:rPr>
          <w:lang w:eastAsia="zh-CN"/>
        </w:rPr>
        <w:t>WRC-19</w:t>
      </w:r>
      <w:r>
        <w:rPr>
          <w:rFonts w:hint="eastAsia"/>
          <w:lang w:eastAsia="zh-CN"/>
        </w:rPr>
        <w:t>）</w:t>
      </w:r>
      <w:r w:rsidR="00395B70">
        <w:rPr>
          <w:rFonts w:hint="eastAsia"/>
          <w:lang w:eastAsia="zh-CN"/>
        </w:rPr>
        <w:t>“</w:t>
      </w:r>
      <w:r w:rsidR="00395B70" w:rsidRPr="003A3A63">
        <w:rPr>
          <w:rFonts w:eastAsia="STKaiti" w:hint="eastAsia"/>
          <w:lang w:eastAsia="zh-CN"/>
        </w:rPr>
        <w:t>做出决议，</w:t>
      </w:r>
      <w:r w:rsidR="00395B70" w:rsidRPr="003A3A63">
        <w:rPr>
          <w:rFonts w:eastAsia="STKaiti"/>
          <w:lang w:eastAsia="zh-CN"/>
        </w:rPr>
        <w:t>请</w:t>
      </w:r>
      <w:r w:rsidR="00395B70">
        <w:rPr>
          <w:rFonts w:hint="eastAsia"/>
          <w:lang w:eastAsia="zh-CN"/>
        </w:rPr>
        <w:t>I</w:t>
      </w:r>
      <w:r w:rsidR="00395B70">
        <w:rPr>
          <w:lang w:eastAsia="zh-CN"/>
        </w:rPr>
        <w:t>TU-R 8</w:t>
      </w:r>
      <w:r w:rsidR="00395B70">
        <w:rPr>
          <w:rFonts w:hint="eastAsia"/>
          <w:lang w:eastAsia="zh-CN"/>
        </w:rPr>
        <w:t>”和</w:t>
      </w:r>
      <w:r w:rsidR="00395B70" w:rsidRPr="004355E3">
        <w:rPr>
          <w:lang w:eastAsia="zh-CN"/>
        </w:rPr>
        <w:t>第</w:t>
      </w:r>
      <w:r w:rsidR="00395B70" w:rsidRPr="004355E3">
        <w:rPr>
          <w:lang w:eastAsia="zh-CN"/>
        </w:rPr>
        <w:t>17</w:t>
      </w:r>
      <w:r w:rsidR="00395B70">
        <w:rPr>
          <w:lang w:eastAsia="zh-CN"/>
        </w:rPr>
        <w:t>3</w:t>
      </w:r>
      <w:r w:rsidR="00395B70" w:rsidRPr="004355E3">
        <w:rPr>
          <w:lang w:eastAsia="zh-CN"/>
        </w:rPr>
        <w:t>号决议</w:t>
      </w:r>
      <w:r w:rsidR="001D214A">
        <w:rPr>
          <w:rFonts w:hint="eastAsia"/>
          <w:lang w:eastAsia="zh-CN"/>
        </w:rPr>
        <w:t>（</w:t>
      </w:r>
      <w:r w:rsidR="00395B70" w:rsidRPr="004355E3">
        <w:rPr>
          <w:lang w:eastAsia="zh-CN"/>
        </w:rPr>
        <w:t>WRC-19</w:t>
      </w:r>
      <w:r>
        <w:rPr>
          <w:rFonts w:hint="eastAsia"/>
          <w:lang w:eastAsia="zh-CN"/>
        </w:rPr>
        <w:t>）</w:t>
      </w:r>
      <w:r w:rsidR="00395B70">
        <w:rPr>
          <w:rFonts w:hint="eastAsia"/>
          <w:lang w:eastAsia="zh-CN"/>
        </w:rPr>
        <w:t>“</w:t>
      </w:r>
      <w:r w:rsidR="00395B70" w:rsidRPr="003A3A63">
        <w:rPr>
          <w:rFonts w:eastAsia="STKaiti" w:hint="eastAsia"/>
          <w:lang w:eastAsia="zh-CN"/>
        </w:rPr>
        <w:t>做出决议，</w:t>
      </w:r>
      <w:r w:rsidR="00395B70" w:rsidRPr="003A3A63">
        <w:rPr>
          <w:rFonts w:eastAsia="STKaiti"/>
          <w:lang w:eastAsia="zh-CN"/>
        </w:rPr>
        <w:t>请</w:t>
      </w:r>
      <w:r w:rsidR="00395B70">
        <w:rPr>
          <w:rFonts w:hint="eastAsia"/>
          <w:lang w:eastAsia="zh-CN"/>
        </w:rPr>
        <w:t>I</w:t>
      </w:r>
      <w:r w:rsidR="00395B70">
        <w:rPr>
          <w:lang w:eastAsia="zh-CN"/>
        </w:rPr>
        <w:t>TU-R 5</w:t>
      </w:r>
      <w:r w:rsidR="00395B70">
        <w:rPr>
          <w:rFonts w:hint="eastAsia"/>
          <w:lang w:eastAsia="zh-CN"/>
        </w:rPr>
        <w:t>”的</w:t>
      </w:r>
      <w:r w:rsidR="004355E3" w:rsidRPr="004355E3">
        <w:rPr>
          <w:lang w:eastAsia="zh-CN"/>
        </w:rPr>
        <w:t>案文应相互替换</w:t>
      </w:r>
      <w:r w:rsidR="001D214A">
        <w:rPr>
          <w:rFonts w:hint="eastAsia"/>
          <w:lang w:eastAsia="zh-CN"/>
        </w:rPr>
        <w:t>（</w:t>
      </w:r>
      <w:r w:rsidR="004355E3" w:rsidRPr="004355E3">
        <w:rPr>
          <w:lang w:eastAsia="zh-CN"/>
        </w:rPr>
        <w:t>见本</w:t>
      </w:r>
      <w:r w:rsidR="00395B70">
        <w:rPr>
          <w:rFonts w:hint="eastAsia"/>
          <w:lang w:eastAsia="zh-CN"/>
        </w:rPr>
        <w:t>勘误</w:t>
      </w:r>
      <w:r w:rsidR="004355E3" w:rsidRPr="004355E3">
        <w:rPr>
          <w:lang w:eastAsia="zh-CN"/>
        </w:rPr>
        <w:t>1</w:t>
      </w:r>
      <w:r w:rsidR="004355E3" w:rsidRPr="004355E3">
        <w:rPr>
          <w:lang w:eastAsia="zh-CN"/>
        </w:rPr>
        <w:t>附件</w:t>
      </w:r>
      <w:r w:rsidR="004355E3" w:rsidRPr="004355E3">
        <w:rPr>
          <w:lang w:eastAsia="zh-CN"/>
        </w:rPr>
        <w:t>2</w:t>
      </w:r>
      <w:r w:rsidR="00395B70">
        <w:rPr>
          <w:rFonts w:hint="eastAsia"/>
          <w:lang w:eastAsia="zh-CN"/>
        </w:rPr>
        <w:t>所示的、</w:t>
      </w:r>
      <w:r w:rsidR="004355E3" w:rsidRPr="004355E3">
        <w:rPr>
          <w:lang w:eastAsia="zh-CN"/>
        </w:rPr>
        <w:t>对</w:t>
      </w:r>
      <w:r w:rsidR="004355E3" w:rsidRPr="004355E3">
        <w:rPr>
          <w:lang w:eastAsia="zh-CN"/>
        </w:rPr>
        <w:t>CA/251</w:t>
      </w:r>
      <w:r w:rsidR="00395B70">
        <w:rPr>
          <w:rFonts w:hint="eastAsia"/>
          <w:lang w:eastAsia="zh-CN"/>
        </w:rPr>
        <w:t>通函</w:t>
      </w:r>
      <w:r w:rsidR="004355E3" w:rsidRPr="004355E3">
        <w:rPr>
          <w:lang w:eastAsia="zh-CN"/>
        </w:rPr>
        <w:t>附件</w:t>
      </w:r>
      <w:r w:rsidR="004355E3" w:rsidRPr="004355E3">
        <w:rPr>
          <w:lang w:eastAsia="zh-CN"/>
        </w:rPr>
        <w:t>7</w:t>
      </w:r>
      <w:r w:rsidR="004355E3" w:rsidRPr="004355E3">
        <w:rPr>
          <w:lang w:eastAsia="zh-CN"/>
        </w:rPr>
        <w:t>的相关更正</w:t>
      </w:r>
      <w:r>
        <w:rPr>
          <w:rFonts w:hint="eastAsia"/>
          <w:lang w:eastAsia="zh-CN"/>
        </w:rPr>
        <w:t>）</w:t>
      </w:r>
      <w:r w:rsidR="004355E3" w:rsidRPr="004355E3">
        <w:rPr>
          <w:rFonts w:hint="eastAsia"/>
          <w:lang w:eastAsia="zh-CN"/>
        </w:rPr>
        <w:t>。</w:t>
      </w:r>
    </w:p>
    <w:p w14:paraId="0EC2A0CE" w14:textId="77777777" w:rsidR="00395B70" w:rsidRPr="004741A8" w:rsidRDefault="00395B70" w:rsidP="004F0567">
      <w:pPr>
        <w:pStyle w:val="Index1"/>
        <w:tabs>
          <w:tab w:val="clear" w:pos="794"/>
          <w:tab w:val="clear" w:pos="1191"/>
          <w:tab w:val="clear" w:pos="1588"/>
          <w:tab w:val="clear" w:pos="1985"/>
          <w:tab w:val="center" w:pos="7938"/>
        </w:tabs>
        <w:spacing w:before="1920"/>
        <w:rPr>
          <w:lang w:eastAsia="zh-CN"/>
        </w:rPr>
      </w:pPr>
      <w:r w:rsidRPr="004741A8">
        <w:rPr>
          <w:rFonts w:hint="eastAsia"/>
          <w:lang w:eastAsia="zh-CN"/>
        </w:rPr>
        <w:t>无线电通信局主任</w:t>
      </w:r>
    </w:p>
    <w:p w14:paraId="5B9FADBD" w14:textId="77777777" w:rsidR="00395B70" w:rsidRPr="004741A8" w:rsidRDefault="00395B70" w:rsidP="00395B70">
      <w:pPr>
        <w:pStyle w:val="Index1"/>
        <w:tabs>
          <w:tab w:val="clear" w:pos="794"/>
          <w:tab w:val="clear" w:pos="1191"/>
          <w:tab w:val="clear" w:pos="1588"/>
          <w:tab w:val="clear" w:pos="1985"/>
          <w:tab w:val="center" w:pos="7938"/>
        </w:tabs>
        <w:spacing w:before="0"/>
        <w:rPr>
          <w:lang w:eastAsia="zh-CN"/>
        </w:rPr>
      </w:pPr>
      <w:r w:rsidRPr="004741A8">
        <w:rPr>
          <w:rFonts w:hint="eastAsia"/>
          <w:lang w:eastAsia="zh-CN"/>
        </w:rPr>
        <w:t>马里奥</w:t>
      </w:r>
      <w:r w:rsidRPr="004741A8">
        <w:rPr>
          <w:sz w:val="20"/>
          <w:lang w:eastAsia="zh-CN"/>
        </w:rPr>
        <w:t>•</w:t>
      </w:r>
      <w:r w:rsidRPr="004741A8">
        <w:rPr>
          <w:rFonts w:hint="eastAsia"/>
          <w:lang w:eastAsia="zh-CN"/>
        </w:rPr>
        <w:t>马尼维奇</w:t>
      </w:r>
    </w:p>
    <w:p w14:paraId="10AFD049" w14:textId="43D6472D" w:rsidR="009A77DB" w:rsidRDefault="009A77DB">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14:paraId="4EF6A59D" w14:textId="7E86F3D0" w:rsidR="00395B70" w:rsidRPr="008D7AA6" w:rsidRDefault="00395B70" w:rsidP="00395B70">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eastAsia="SimSun"/>
          <w:caps/>
          <w:sz w:val="28"/>
          <w:szCs w:val="20"/>
          <w:lang w:val="en-GB" w:eastAsia="zh-CN"/>
        </w:rPr>
      </w:pPr>
      <w:r w:rsidRPr="008D7AA6">
        <w:rPr>
          <w:rFonts w:eastAsia="SimSun" w:hint="eastAsia"/>
          <w:caps/>
          <w:sz w:val="28"/>
          <w:szCs w:val="20"/>
          <w:lang w:val="en-GB" w:eastAsia="zh-CN"/>
        </w:rPr>
        <w:lastRenderedPageBreak/>
        <w:t>附件</w:t>
      </w:r>
      <w:r w:rsidRPr="008D7AA6">
        <w:rPr>
          <w:rFonts w:eastAsia="SimSun"/>
          <w:caps/>
          <w:sz w:val="28"/>
          <w:szCs w:val="20"/>
          <w:lang w:val="en-GB" w:eastAsia="zh-CN"/>
        </w:rPr>
        <w:t>1</w:t>
      </w:r>
    </w:p>
    <w:p w14:paraId="673C5937" w14:textId="27A44B93" w:rsidR="00395B70" w:rsidRPr="00687E8D" w:rsidRDefault="009A77DB" w:rsidP="00395B70">
      <w:pPr>
        <w:pStyle w:val="AnnexNotitle0"/>
        <w:spacing w:before="160" w:after="120"/>
        <w:rPr>
          <w:rFonts w:asciiTheme="minorHAnsi" w:hAnsiTheme="minorHAnsi"/>
          <w:lang w:eastAsia="zh-CN"/>
        </w:rPr>
      </w:pPr>
      <w:r w:rsidRPr="004355E3">
        <w:rPr>
          <w:lang w:eastAsia="zh-CN"/>
        </w:rPr>
        <w:t>对</w:t>
      </w:r>
      <w:r w:rsidRPr="00B66A15">
        <w:rPr>
          <w:rFonts w:asciiTheme="minorHAnsi" w:hAnsiTheme="minorHAnsi" w:cstheme="minorHAnsi"/>
          <w:lang w:eastAsia="zh-CN"/>
        </w:rPr>
        <w:t>CA/251</w:t>
      </w:r>
      <w:r w:rsidR="0049085D">
        <w:rPr>
          <w:rFonts w:hint="eastAsia"/>
          <w:lang w:eastAsia="zh-CN"/>
        </w:rPr>
        <w:t>行政</w:t>
      </w:r>
      <w:r>
        <w:rPr>
          <w:rFonts w:hint="eastAsia"/>
          <w:lang w:eastAsia="zh-CN"/>
        </w:rPr>
        <w:t>通函</w:t>
      </w:r>
      <w:r w:rsidRPr="004355E3">
        <w:rPr>
          <w:lang w:eastAsia="zh-CN"/>
        </w:rPr>
        <w:t>附件</w:t>
      </w:r>
      <w:r w:rsidRPr="00B66A15">
        <w:rPr>
          <w:rFonts w:asciiTheme="minorHAnsi" w:hAnsiTheme="minorHAnsi" w:cstheme="minorHAnsi"/>
          <w:lang w:eastAsia="zh-CN"/>
        </w:rPr>
        <w:t>2</w:t>
      </w:r>
      <w:r w:rsidRPr="00B66A15">
        <w:rPr>
          <w:rFonts w:asciiTheme="minorHAnsi" w:hAnsiTheme="minorHAnsi" w:cstheme="minorHAnsi"/>
          <w:lang w:eastAsia="zh-CN"/>
        </w:rPr>
        <w:t>、</w:t>
      </w:r>
      <w:r w:rsidRPr="00B66A15">
        <w:rPr>
          <w:rFonts w:asciiTheme="minorHAnsi" w:hAnsiTheme="minorHAnsi" w:cstheme="minorHAnsi"/>
          <w:lang w:eastAsia="zh-CN"/>
        </w:rPr>
        <w:t>8</w:t>
      </w:r>
      <w:r w:rsidRPr="00B66A15">
        <w:rPr>
          <w:rFonts w:asciiTheme="minorHAnsi" w:hAnsiTheme="minorHAnsi" w:cstheme="minorHAnsi"/>
          <w:lang w:eastAsia="zh-CN"/>
        </w:rPr>
        <w:t>和</w:t>
      </w:r>
      <w:r w:rsidRPr="00B66A15">
        <w:rPr>
          <w:rFonts w:asciiTheme="minorHAnsi" w:hAnsiTheme="minorHAnsi" w:cstheme="minorHAnsi"/>
          <w:lang w:eastAsia="zh-CN"/>
        </w:rPr>
        <w:t>10</w:t>
      </w:r>
      <w:r w:rsidRPr="004355E3">
        <w:rPr>
          <w:lang w:eastAsia="zh-CN"/>
        </w:rPr>
        <w:t>的更正</w:t>
      </w:r>
    </w:p>
    <w:p w14:paraId="11378360" w14:textId="188E6138" w:rsidR="00395B70" w:rsidRDefault="00395B70" w:rsidP="00395B70">
      <w:pPr>
        <w:spacing w:line="240" w:lineRule="auto"/>
        <w:rPr>
          <w:lang w:eastAsia="zh-CN"/>
        </w:rPr>
      </w:pPr>
      <w:r w:rsidRPr="00687E8D">
        <w:rPr>
          <w:sz w:val="23"/>
          <w:szCs w:val="23"/>
          <w:lang w:eastAsia="zh-CN"/>
        </w:rPr>
        <w:t>1</w:t>
      </w:r>
      <w:r w:rsidR="00B53B38">
        <w:rPr>
          <w:sz w:val="23"/>
          <w:szCs w:val="23"/>
          <w:lang w:eastAsia="zh-CN"/>
        </w:rPr>
        <w:t>.</w:t>
      </w:r>
      <w:r w:rsidRPr="00687E8D">
        <w:rPr>
          <w:sz w:val="23"/>
          <w:szCs w:val="23"/>
          <w:lang w:eastAsia="zh-CN"/>
        </w:rPr>
        <w:tab/>
      </w:r>
      <w:r w:rsidR="009A77DB">
        <w:rPr>
          <w:rFonts w:hint="eastAsia"/>
          <w:sz w:val="23"/>
          <w:szCs w:val="23"/>
          <w:lang w:eastAsia="zh-CN"/>
        </w:rPr>
        <w:t>在</w:t>
      </w:r>
      <w:r w:rsidR="009A77DB" w:rsidRPr="004355E3">
        <w:rPr>
          <w:lang w:eastAsia="zh-CN"/>
        </w:rPr>
        <w:t>CA/251</w:t>
      </w:r>
      <w:r w:rsidR="009A77DB">
        <w:rPr>
          <w:rFonts w:hint="eastAsia"/>
          <w:lang w:eastAsia="zh-CN"/>
        </w:rPr>
        <w:t>通函</w:t>
      </w:r>
      <w:r w:rsidR="009A77DB" w:rsidRPr="004355E3">
        <w:rPr>
          <w:lang w:eastAsia="zh-CN"/>
        </w:rPr>
        <w:t>附件</w:t>
      </w:r>
      <w:r w:rsidR="009A77DB" w:rsidRPr="004355E3">
        <w:rPr>
          <w:lang w:eastAsia="zh-CN"/>
        </w:rPr>
        <w:t>2</w:t>
      </w:r>
      <w:r w:rsidR="009A77DB">
        <w:rPr>
          <w:rFonts w:hint="eastAsia"/>
          <w:lang w:eastAsia="zh-CN"/>
        </w:rPr>
        <w:t>中，请用以下案文替换</w:t>
      </w:r>
      <w:r w:rsidR="009A77DB" w:rsidRPr="004355E3">
        <w:rPr>
          <w:lang w:eastAsia="zh-CN"/>
        </w:rPr>
        <w:t>在第</w:t>
      </w:r>
      <w:r w:rsidR="009A77DB" w:rsidRPr="004355E3">
        <w:rPr>
          <w:lang w:eastAsia="zh-CN"/>
        </w:rPr>
        <w:t>812</w:t>
      </w:r>
      <w:r w:rsidR="009A77DB" w:rsidRPr="004355E3">
        <w:rPr>
          <w:lang w:eastAsia="zh-CN"/>
        </w:rPr>
        <w:t>号决议</w:t>
      </w:r>
      <w:r w:rsidR="001D214A">
        <w:rPr>
          <w:rFonts w:hint="eastAsia"/>
          <w:lang w:eastAsia="zh-CN"/>
        </w:rPr>
        <w:t>（</w:t>
      </w:r>
      <w:r w:rsidR="009A77DB" w:rsidRPr="004355E3">
        <w:rPr>
          <w:lang w:eastAsia="zh-CN"/>
        </w:rPr>
        <w:t>WRC-19</w:t>
      </w:r>
      <w:r w:rsidR="003A3A63">
        <w:rPr>
          <w:rFonts w:hint="eastAsia"/>
          <w:lang w:eastAsia="zh-CN"/>
        </w:rPr>
        <w:t>）</w:t>
      </w:r>
      <w:r w:rsidR="009A77DB">
        <w:rPr>
          <w:rFonts w:hint="eastAsia"/>
          <w:lang w:eastAsia="zh-CN"/>
        </w:rPr>
        <w:t>“</w:t>
      </w:r>
      <w:r w:rsidR="009A77DB" w:rsidRPr="003559A6">
        <w:rPr>
          <w:rFonts w:eastAsia="STKaiti"/>
          <w:lang w:eastAsia="zh-CN"/>
        </w:rPr>
        <w:t>做出决议，表达如下观点</w:t>
      </w:r>
      <w:r w:rsidR="009A77DB" w:rsidRPr="004355E3">
        <w:rPr>
          <w:lang w:eastAsia="zh-CN"/>
        </w:rPr>
        <w:t>2.13</w:t>
      </w:r>
      <w:r w:rsidR="009A77DB">
        <w:rPr>
          <w:rFonts w:hint="eastAsia"/>
          <w:lang w:eastAsia="zh-CN"/>
        </w:rPr>
        <w:t>”</w:t>
      </w:r>
      <w:r w:rsidR="0049085D">
        <w:rPr>
          <w:rFonts w:hint="eastAsia"/>
          <w:lang w:eastAsia="zh-CN"/>
        </w:rPr>
        <w:t>部分</w:t>
      </w:r>
      <w:r w:rsidR="009A77DB">
        <w:rPr>
          <w:rFonts w:hint="eastAsia"/>
          <w:lang w:eastAsia="zh-CN"/>
        </w:rPr>
        <w:t>的案文：</w:t>
      </w:r>
    </w:p>
    <w:p w14:paraId="469171AB" w14:textId="2B127358" w:rsidR="009A77DB" w:rsidRPr="00687E8D" w:rsidRDefault="009A77DB" w:rsidP="003559A6">
      <w:pPr>
        <w:spacing w:line="240" w:lineRule="auto"/>
        <w:ind w:firstLineChars="200" w:firstLine="480"/>
        <w:rPr>
          <w:sz w:val="23"/>
          <w:szCs w:val="23"/>
          <w:lang w:eastAsia="zh-CN"/>
        </w:rPr>
      </w:pPr>
      <w:r>
        <w:rPr>
          <w:rFonts w:hint="eastAsia"/>
          <w:lang w:eastAsia="zh-CN"/>
        </w:rPr>
        <w:t>“</w:t>
      </w:r>
      <w:r w:rsidR="00F33137" w:rsidRPr="00F33137">
        <w:rPr>
          <w:lang w:eastAsia="zh-CN"/>
        </w:rPr>
        <w:t>2.13</w:t>
      </w:r>
      <w:r w:rsidR="00F33137" w:rsidRPr="00F33137">
        <w:rPr>
          <w:lang w:eastAsia="zh-CN"/>
        </w:rPr>
        <w:tab/>
      </w:r>
      <w:r w:rsidRPr="004741A8">
        <w:rPr>
          <w:rFonts w:hint="eastAsia"/>
          <w:bCs/>
          <w:lang w:eastAsia="zh-CN"/>
        </w:rPr>
        <w:t>根据第</w:t>
      </w:r>
      <w:r w:rsidRPr="004741A8">
        <w:rPr>
          <w:b/>
          <w:bCs/>
          <w:lang w:eastAsia="zh-CN"/>
        </w:rPr>
        <w:t>248</w:t>
      </w:r>
      <w:r w:rsidRPr="004741A8">
        <w:rPr>
          <w:rFonts w:hint="eastAsia"/>
          <w:bCs/>
          <w:lang w:eastAsia="zh-CN"/>
        </w:rPr>
        <w:t>号决议</w:t>
      </w:r>
      <w:r w:rsidR="001D214A">
        <w:rPr>
          <w:rFonts w:hint="eastAsia"/>
          <w:b/>
          <w:lang w:eastAsia="zh-CN"/>
        </w:rPr>
        <w:t>（</w:t>
      </w:r>
      <w:r w:rsidRPr="004741A8">
        <w:rPr>
          <w:rFonts w:hint="eastAsia"/>
          <w:b/>
          <w:lang w:eastAsia="zh-CN"/>
        </w:rPr>
        <w:t>WRC-19</w:t>
      </w:r>
      <w:r w:rsidR="003A3A63">
        <w:rPr>
          <w:rFonts w:hint="eastAsia"/>
          <w:b/>
          <w:lang w:eastAsia="zh-CN"/>
        </w:rPr>
        <w:t>）</w:t>
      </w:r>
      <w:r w:rsidRPr="004741A8">
        <w:rPr>
          <w:rFonts w:hint="eastAsia"/>
          <w:bCs/>
          <w:lang w:eastAsia="zh-CN"/>
        </w:rPr>
        <w:t>，审议在</w:t>
      </w:r>
      <w:r w:rsidRPr="003559A6">
        <w:rPr>
          <w:rFonts w:ascii="Times New Roman" w:hAnsi="Times New Roman" w:cs="Times New Roman"/>
          <w:szCs w:val="24"/>
          <w:lang w:eastAsia="zh-CN"/>
        </w:rPr>
        <w:t>[</w:t>
      </w:r>
      <w:r w:rsidRPr="003559A6">
        <w:rPr>
          <w:rFonts w:hint="eastAsia"/>
          <w:bCs/>
          <w:lang w:eastAsia="zh-CN"/>
        </w:rPr>
        <w:t>1.5-5</w:t>
      </w:r>
      <w:r w:rsidRPr="003559A6">
        <w:rPr>
          <w:bCs/>
          <w:lang w:eastAsia="zh-CN"/>
        </w:rPr>
        <w:t> </w:t>
      </w:r>
      <w:r w:rsidRPr="003559A6">
        <w:rPr>
          <w:rFonts w:hint="eastAsia"/>
          <w:bCs/>
          <w:lang w:eastAsia="zh-CN"/>
        </w:rPr>
        <w:t>GHz</w:t>
      </w:r>
      <w:r w:rsidRPr="003559A6">
        <w:rPr>
          <w:rFonts w:ascii="Times New Roman" w:hAnsi="Times New Roman" w:cs="Times New Roman"/>
          <w:szCs w:val="24"/>
          <w:lang w:eastAsia="zh-CN"/>
        </w:rPr>
        <w:t>]</w:t>
      </w:r>
      <w:r w:rsidRPr="003559A6">
        <w:rPr>
          <w:rFonts w:hint="eastAsia"/>
          <w:bCs/>
          <w:lang w:eastAsia="zh-CN"/>
        </w:rPr>
        <w:t>范围</w:t>
      </w:r>
      <w:r w:rsidRPr="004741A8">
        <w:rPr>
          <w:rFonts w:hint="eastAsia"/>
          <w:bCs/>
          <w:lang w:eastAsia="zh-CN"/>
        </w:rPr>
        <w:t>的频段内为窄带卫星移动业务系统的未来发展做出一项可能的全球卫星移动业务划分</w:t>
      </w:r>
      <w:r w:rsidR="00B37259">
        <w:rPr>
          <w:rFonts w:hint="eastAsia"/>
          <w:bCs/>
          <w:lang w:eastAsia="zh-CN"/>
        </w:rPr>
        <w:t>，</w:t>
      </w:r>
      <w:r>
        <w:rPr>
          <w:rFonts w:hint="eastAsia"/>
          <w:lang w:eastAsia="zh-CN"/>
        </w:rPr>
        <w:t>”</w:t>
      </w:r>
    </w:p>
    <w:p w14:paraId="392888D9" w14:textId="3DF21E18" w:rsidR="00395B70" w:rsidRPr="00687E8D" w:rsidRDefault="00395B70" w:rsidP="00395B70">
      <w:pPr>
        <w:spacing w:line="240" w:lineRule="auto"/>
        <w:rPr>
          <w:sz w:val="23"/>
          <w:szCs w:val="23"/>
          <w:lang w:eastAsia="zh-CN"/>
        </w:rPr>
      </w:pPr>
      <w:r w:rsidRPr="00687E8D">
        <w:rPr>
          <w:sz w:val="23"/>
          <w:szCs w:val="23"/>
          <w:lang w:eastAsia="zh-CN"/>
        </w:rPr>
        <w:t>2</w:t>
      </w:r>
      <w:r w:rsidR="00B53B38">
        <w:rPr>
          <w:sz w:val="23"/>
          <w:szCs w:val="23"/>
          <w:lang w:eastAsia="zh-CN"/>
        </w:rPr>
        <w:t>.</w:t>
      </w:r>
      <w:r w:rsidRPr="00687E8D">
        <w:rPr>
          <w:sz w:val="23"/>
          <w:szCs w:val="23"/>
          <w:lang w:eastAsia="zh-CN"/>
        </w:rPr>
        <w:tab/>
      </w:r>
      <w:r w:rsidR="009A77DB">
        <w:rPr>
          <w:rFonts w:hint="eastAsia"/>
          <w:sz w:val="23"/>
          <w:szCs w:val="23"/>
          <w:lang w:eastAsia="zh-CN"/>
        </w:rPr>
        <w:t>在</w:t>
      </w:r>
      <w:r w:rsidR="009A77DB" w:rsidRPr="004355E3">
        <w:rPr>
          <w:lang w:eastAsia="zh-CN"/>
        </w:rPr>
        <w:t>CA/251</w:t>
      </w:r>
      <w:r w:rsidR="009A77DB">
        <w:rPr>
          <w:rFonts w:hint="eastAsia"/>
          <w:lang w:eastAsia="zh-CN"/>
        </w:rPr>
        <w:t>通函</w:t>
      </w:r>
      <w:r w:rsidR="009A77DB" w:rsidRPr="004355E3">
        <w:rPr>
          <w:lang w:eastAsia="zh-CN"/>
        </w:rPr>
        <w:t>附件</w:t>
      </w:r>
      <w:r w:rsidR="009A77DB">
        <w:rPr>
          <w:rFonts w:hint="eastAsia"/>
          <w:lang w:eastAsia="zh-CN"/>
        </w:rPr>
        <w:t>8</w:t>
      </w:r>
      <w:r w:rsidR="009A77DB">
        <w:rPr>
          <w:rFonts w:hint="eastAsia"/>
          <w:lang w:eastAsia="zh-CN"/>
        </w:rPr>
        <w:t>“</w:t>
      </w:r>
      <w:r w:rsidR="009A77DB" w:rsidRPr="009A77DB">
        <w:rPr>
          <w:bCs/>
          <w:lang w:val="en-GB" w:eastAsia="zh-CN"/>
        </w:rPr>
        <w:t>ITU-R</w:t>
      </w:r>
      <w:r w:rsidR="009A77DB" w:rsidRPr="009A77DB">
        <w:rPr>
          <w:bCs/>
          <w:lang w:val="en-GB" w:eastAsia="zh-CN"/>
        </w:rPr>
        <w:t>有关</w:t>
      </w:r>
      <w:r w:rsidR="009A77DB" w:rsidRPr="009A77DB">
        <w:rPr>
          <w:bCs/>
          <w:lang w:val="en-GB" w:eastAsia="zh-CN"/>
        </w:rPr>
        <w:t>WRC-27</w:t>
      </w:r>
      <w:r w:rsidR="009A77DB" w:rsidRPr="009A77DB">
        <w:rPr>
          <w:bCs/>
          <w:lang w:val="en-GB" w:eastAsia="zh-CN"/>
        </w:rPr>
        <w:t>筹备工作的分配</w:t>
      </w:r>
      <w:r w:rsidR="009A77DB">
        <w:rPr>
          <w:rFonts w:hint="eastAsia"/>
          <w:lang w:eastAsia="zh-CN"/>
        </w:rPr>
        <w:t>”中，请用下文替换表格</w:t>
      </w:r>
      <w:r w:rsidR="009A77DB">
        <w:rPr>
          <w:rFonts w:hint="eastAsia"/>
          <w:lang w:eastAsia="zh-CN"/>
        </w:rPr>
        <w:t>2</w:t>
      </w:r>
      <w:r w:rsidR="009A77DB">
        <w:rPr>
          <w:lang w:eastAsia="zh-CN"/>
        </w:rPr>
        <w:t>.13</w:t>
      </w:r>
      <w:r w:rsidR="009A77DB">
        <w:rPr>
          <w:rFonts w:hint="eastAsia"/>
          <w:lang w:eastAsia="zh-CN"/>
        </w:rPr>
        <w:t>那行的案文：</w:t>
      </w:r>
    </w:p>
    <w:p w14:paraId="6316B8BC" w14:textId="77777777" w:rsidR="00395B70" w:rsidRPr="00687E8D" w:rsidRDefault="00395B70" w:rsidP="00395B70">
      <w:pPr>
        <w:spacing w:line="240" w:lineRule="auto"/>
        <w:rPr>
          <w:sz w:val="23"/>
          <w:szCs w:val="23"/>
          <w:lang w:eastAsia="zh-CN"/>
        </w:rPr>
      </w:pPr>
    </w:p>
    <w:tbl>
      <w:tblPr>
        <w:tblStyle w:val="TableGrid"/>
        <w:tblW w:w="0" w:type="auto"/>
        <w:tblLook w:val="04A0" w:firstRow="1" w:lastRow="0" w:firstColumn="1" w:lastColumn="0" w:noHBand="0" w:noVBand="1"/>
      </w:tblPr>
      <w:tblGrid>
        <w:gridCol w:w="9629"/>
      </w:tblGrid>
      <w:tr w:rsidR="00395B70" w:rsidRPr="00687E8D" w14:paraId="6A8E9641" w14:textId="77777777" w:rsidTr="00395B70">
        <w:tc>
          <w:tcPr>
            <w:tcW w:w="9629" w:type="dxa"/>
          </w:tcPr>
          <w:p w14:paraId="79B9DE35" w14:textId="3F4E00AB" w:rsidR="00395B70" w:rsidRPr="00687E8D" w:rsidRDefault="00395B70" w:rsidP="00395B70">
            <w:pPr>
              <w:spacing w:before="40" w:after="40" w:line="240" w:lineRule="auto"/>
              <w:rPr>
                <w:sz w:val="23"/>
                <w:szCs w:val="23"/>
                <w:lang w:eastAsia="zh-CN"/>
              </w:rPr>
            </w:pPr>
            <w:r w:rsidRPr="00687E8D">
              <w:rPr>
                <w:lang w:eastAsia="zh-CN"/>
              </w:rPr>
              <w:t>2.13</w:t>
            </w:r>
            <w:r w:rsidRPr="00687E8D">
              <w:rPr>
                <w:lang w:eastAsia="zh-CN"/>
              </w:rPr>
              <w:tab/>
            </w:r>
            <w:r w:rsidR="009A77DB" w:rsidRPr="004741A8">
              <w:rPr>
                <w:rFonts w:hint="eastAsia"/>
                <w:bCs/>
                <w:lang w:eastAsia="zh-CN"/>
              </w:rPr>
              <w:t>根据第</w:t>
            </w:r>
            <w:r w:rsidR="009A77DB" w:rsidRPr="004741A8">
              <w:rPr>
                <w:b/>
                <w:bCs/>
                <w:lang w:eastAsia="zh-CN"/>
              </w:rPr>
              <w:t>248</w:t>
            </w:r>
            <w:r w:rsidR="009A77DB" w:rsidRPr="004741A8">
              <w:rPr>
                <w:rFonts w:hint="eastAsia"/>
                <w:bCs/>
                <w:lang w:eastAsia="zh-CN"/>
              </w:rPr>
              <w:t>号决议</w:t>
            </w:r>
            <w:r w:rsidR="001D214A">
              <w:rPr>
                <w:rFonts w:hint="eastAsia"/>
                <w:b/>
                <w:lang w:eastAsia="zh-CN"/>
              </w:rPr>
              <w:t>（</w:t>
            </w:r>
            <w:r w:rsidR="009A77DB" w:rsidRPr="004741A8">
              <w:rPr>
                <w:rFonts w:hint="eastAsia"/>
                <w:b/>
                <w:lang w:eastAsia="zh-CN"/>
              </w:rPr>
              <w:t>WRC-19</w:t>
            </w:r>
            <w:r w:rsidR="003A3A63">
              <w:rPr>
                <w:rFonts w:hint="eastAsia"/>
                <w:b/>
                <w:lang w:eastAsia="zh-CN"/>
              </w:rPr>
              <w:t>）</w:t>
            </w:r>
            <w:r w:rsidR="009A77DB" w:rsidRPr="004741A8">
              <w:rPr>
                <w:rFonts w:hint="eastAsia"/>
                <w:bCs/>
                <w:lang w:eastAsia="zh-CN"/>
              </w:rPr>
              <w:t>，审议</w:t>
            </w:r>
            <w:r w:rsidR="009A77DB" w:rsidRPr="003559A6">
              <w:rPr>
                <w:rFonts w:hint="eastAsia"/>
                <w:bCs/>
                <w:lang w:eastAsia="zh-CN"/>
              </w:rPr>
              <w:t>在</w:t>
            </w:r>
            <w:r w:rsidR="009A77DB" w:rsidRPr="003559A6">
              <w:rPr>
                <w:rFonts w:ascii="Times New Roman" w:hAnsi="Times New Roman" w:cs="Times New Roman"/>
                <w:szCs w:val="24"/>
                <w:lang w:eastAsia="zh-CN"/>
              </w:rPr>
              <w:t>[</w:t>
            </w:r>
            <w:r w:rsidR="009A77DB" w:rsidRPr="003559A6">
              <w:rPr>
                <w:rFonts w:hint="eastAsia"/>
                <w:bCs/>
                <w:lang w:eastAsia="zh-CN"/>
              </w:rPr>
              <w:t>1.5-5</w:t>
            </w:r>
            <w:r w:rsidR="009A77DB" w:rsidRPr="003559A6">
              <w:rPr>
                <w:bCs/>
                <w:lang w:eastAsia="zh-CN"/>
              </w:rPr>
              <w:t> </w:t>
            </w:r>
            <w:r w:rsidR="009A77DB" w:rsidRPr="003559A6">
              <w:rPr>
                <w:rFonts w:hint="eastAsia"/>
                <w:bCs/>
                <w:lang w:eastAsia="zh-CN"/>
              </w:rPr>
              <w:t>GHz</w:t>
            </w:r>
            <w:r w:rsidR="009A77DB" w:rsidRPr="003559A6">
              <w:rPr>
                <w:rFonts w:ascii="Times New Roman" w:hAnsi="Times New Roman" w:cs="Times New Roman"/>
                <w:szCs w:val="24"/>
                <w:lang w:eastAsia="zh-CN"/>
              </w:rPr>
              <w:t>]</w:t>
            </w:r>
            <w:r w:rsidR="009A77DB" w:rsidRPr="003559A6">
              <w:rPr>
                <w:rFonts w:hint="eastAsia"/>
                <w:bCs/>
                <w:lang w:eastAsia="zh-CN"/>
              </w:rPr>
              <w:t>范围</w:t>
            </w:r>
            <w:r w:rsidR="009A77DB" w:rsidRPr="004741A8">
              <w:rPr>
                <w:rFonts w:hint="eastAsia"/>
                <w:bCs/>
                <w:lang w:eastAsia="zh-CN"/>
              </w:rPr>
              <w:t>的频段内为窄带卫星移动业务系统的未来发展做出一项可能的全球卫星移动业务划分</w:t>
            </w:r>
            <w:r w:rsidR="009A77DB">
              <w:rPr>
                <w:rFonts w:hint="eastAsia"/>
                <w:bCs/>
                <w:lang w:eastAsia="zh-CN"/>
              </w:rPr>
              <w:t>，</w:t>
            </w:r>
          </w:p>
        </w:tc>
      </w:tr>
    </w:tbl>
    <w:p w14:paraId="63F8D239" w14:textId="77BAF7D3" w:rsidR="00B43E9E" w:rsidRDefault="00395B70" w:rsidP="00B43E9E">
      <w:pPr>
        <w:spacing w:line="240" w:lineRule="auto"/>
        <w:rPr>
          <w:lang w:eastAsia="zh-CN"/>
        </w:rPr>
      </w:pPr>
      <w:r w:rsidRPr="00687E8D">
        <w:rPr>
          <w:sz w:val="23"/>
          <w:szCs w:val="23"/>
          <w:lang w:eastAsia="zh-CN"/>
        </w:rPr>
        <w:t>3</w:t>
      </w:r>
      <w:r w:rsidR="00B65A1B">
        <w:rPr>
          <w:sz w:val="23"/>
          <w:szCs w:val="23"/>
          <w:lang w:eastAsia="zh-CN"/>
        </w:rPr>
        <w:t>.</w:t>
      </w:r>
      <w:r w:rsidRPr="00687E8D">
        <w:rPr>
          <w:sz w:val="23"/>
          <w:szCs w:val="23"/>
          <w:lang w:eastAsia="zh-CN"/>
        </w:rPr>
        <w:tab/>
      </w:r>
      <w:r w:rsidR="009A77DB">
        <w:rPr>
          <w:rFonts w:hint="eastAsia"/>
          <w:sz w:val="23"/>
          <w:szCs w:val="23"/>
          <w:lang w:eastAsia="zh-CN"/>
        </w:rPr>
        <w:t>在</w:t>
      </w:r>
      <w:r w:rsidR="009A77DB" w:rsidRPr="004355E3">
        <w:rPr>
          <w:lang w:eastAsia="zh-CN"/>
        </w:rPr>
        <w:t>CA/251</w:t>
      </w:r>
      <w:r w:rsidR="009A77DB">
        <w:rPr>
          <w:rFonts w:hint="eastAsia"/>
          <w:lang w:eastAsia="zh-CN"/>
        </w:rPr>
        <w:t>通函</w:t>
      </w:r>
      <w:r w:rsidR="009A77DB" w:rsidRPr="004355E3">
        <w:rPr>
          <w:lang w:eastAsia="zh-CN"/>
        </w:rPr>
        <w:t>附件</w:t>
      </w:r>
      <w:r w:rsidR="009A77DB">
        <w:rPr>
          <w:rFonts w:hint="eastAsia"/>
          <w:lang w:eastAsia="zh-CN"/>
        </w:rPr>
        <w:t>1</w:t>
      </w:r>
      <w:r w:rsidR="009A77DB">
        <w:rPr>
          <w:lang w:eastAsia="zh-CN"/>
        </w:rPr>
        <w:t>0</w:t>
      </w:r>
      <w:r w:rsidR="009A77DB">
        <w:rPr>
          <w:rFonts w:hint="eastAsia"/>
          <w:lang w:eastAsia="zh-CN"/>
        </w:rPr>
        <w:t>“</w:t>
      </w:r>
      <w:r w:rsidR="009A77DB" w:rsidRPr="006C2469">
        <w:rPr>
          <w:rFonts w:asciiTheme="minorHAnsi" w:hAnsiTheme="minorHAnsi"/>
          <w:lang w:eastAsia="zh-CN"/>
        </w:rPr>
        <w:t>提交</w:t>
      </w:r>
      <w:r w:rsidR="009A77DB" w:rsidRPr="006C2469">
        <w:rPr>
          <w:rFonts w:asciiTheme="minorHAnsi" w:hAnsiTheme="minorHAnsi"/>
          <w:lang w:eastAsia="zh-CN"/>
        </w:rPr>
        <w:t>WRC-</w:t>
      </w:r>
      <w:r w:rsidR="009A77DB">
        <w:rPr>
          <w:rFonts w:asciiTheme="minorHAnsi" w:hAnsiTheme="minorHAnsi"/>
          <w:lang w:eastAsia="zh-CN"/>
        </w:rPr>
        <w:t>23</w:t>
      </w:r>
      <w:r w:rsidR="009A77DB" w:rsidRPr="006C2469">
        <w:rPr>
          <w:rFonts w:asciiTheme="minorHAnsi" w:hAnsiTheme="minorHAnsi"/>
          <w:lang w:eastAsia="zh-CN"/>
        </w:rPr>
        <w:t>的</w:t>
      </w:r>
      <w:r w:rsidR="009A77DB" w:rsidRPr="006C2469">
        <w:rPr>
          <w:rFonts w:asciiTheme="minorHAnsi" w:hAnsiTheme="minorHAnsi"/>
          <w:lang w:eastAsia="zh-CN"/>
        </w:rPr>
        <w:t>CPM</w:t>
      </w:r>
      <w:r w:rsidR="009A77DB" w:rsidRPr="006C2469">
        <w:rPr>
          <w:rFonts w:asciiTheme="minorHAnsi" w:hAnsiTheme="minorHAnsi"/>
          <w:lang w:eastAsia="zh-CN"/>
        </w:rPr>
        <w:t>报告草案大纲</w:t>
      </w:r>
      <w:r w:rsidR="009A77DB">
        <w:rPr>
          <w:rFonts w:hint="eastAsia"/>
          <w:lang w:eastAsia="zh-CN"/>
        </w:rPr>
        <w:t>”中，请用下文替换表格</w:t>
      </w:r>
      <w:r w:rsidR="009A77DB">
        <w:rPr>
          <w:rFonts w:hint="eastAsia"/>
          <w:lang w:eastAsia="zh-CN"/>
        </w:rPr>
        <w:t>2</w:t>
      </w:r>
      <w:r w:rsidR="009A77DB">
        <w:rPr>
          <w:lang w:eastAsia="zh-CN"/>
        </w:rPr>
        <w:t>.13</w:t>
      </w:r>
      <w:r w:rsidR="009A77DB">
        <w:rPr>
          <w:rFonts w:hint="eastAsia"/>
          <w:lang w:eastAsia="zh-CN"/>
        </w:rPr>
        <w:t>那行的案文：</w:t>
      </w:r>
    </w:p>
    <w:p w14:paraId="3D99C3BB" w14:textId="39834753" w:rsidR="00395B70" w:rsidRPr="004741A8" w:rsidRDefault="00395B70" w:rsidP="00B43E9E">
      <w:pPr>
        <w:spacing w:line="240" w:lineRule="auto"/>
        <w:rPr>
          <w:sz w:val="18"/>
          <w:szCs w:val="18"/>
          <w:lang w:eastAsia="zh-CN"/>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803"/>
        <w:gridCol w:w="1843"/>
        <w:gridCol w:w="1489"/>
      </w:tblGrid>
      <w:tr w:rsidR="00B43E9E" w:rsidRPr="006D0982" w14:paraId="3B9217A4" w14:textId="77777777" w:rsidTr="00B246F7">
        <w:tc>
          <w:tcPr>
            <w:tcW w:w="1271" w:type="dxa"/>
          </w:tcPr>
          <w:p w14:paraId="343A322F" w14:textId="77777777" w:rsidR="00B43E9E" w:rsidRPr="006D0982" w:rsidRDefault="00B43E9E" w:rsidP="00B43E9E">
            <w:pPr>
              <w:pStyle w:val="Tabletext"/>
              <w:jc w:val="center"/>
            </w:pPr>
            <w:r w:rsidRPr="006D0982">
              <w:t>10</w:t>
            </w:r>
          </w:p>
        </w:tc>
        <w:tc>
          <w:tcPr>
            <w:tcW w:w="867" w:type="dxa"/>
          </w:tcPr>
          <w:p w14:paraId="37A4101D" w14:textId="77777777" w:rsidR="00B43E9E" w:rsidRPr="006D0982" w:rsidRDefault="00B43E9E" w:rsidP="00B43E9E">
            <w:pPr>
              <w:pStyle w:val="Tabletext"/>
              <w:jc w:val="center"/>
            </w:pPr>
            <w:r w:rsidRPr="006D0982">
              <w:t>A1/2.13</w:t>
            </w:r>
          </w:p>
        </w:tc>
        <w:tc>
          <w:tcPr>
            <w:tcW w:w="4803" w:type="dxa"/>
          </w:tcPr>
          <w:p w14:paraId="2C0AF69D" w14:textId="33325668" w:rsidR="00B43E9E" w:rsidRPr="00F8232A" w:rsidRDefault="00B43E9E" w:rsidP="00B246F7">
            <w:pPr>
              <w:pStyle w:val="Tabletext"/>
              <w:ind w:firstLineChars="200" w:firstLine="400"/>
              <w:rPr>
                <w:highlight w:val="lightGray"/>
                <w:lang w:eastAsia="zh-CN"/>
              </w:rPr>
            </w:pPr>
            <w:r w:rsidRPr="004741A8">
              <w:rPr>
                <w:rFonts w:hint="eastAsia"/>
                <w:bCs/>
                <w:lang w:eastAsia="zh-CN"/>
              </w:rPr>
              <w:t>根据第</w:t>
            </w:r>
            <w:r w:rsidRPr="004741A8">
              <w:rPr>
                <w:b/>
                <w:bCs/>
                <w:lang w:eastAsia="zh-CN"/>
              </w:rPr>
              <w:t>248</w:t>
            </w:r>
            <w:r w:rsidRPr="004741A8">
              <w:rPr>
                <w:rFonts w:hint="eastAsia"/>
                <w:bCs/>
                <w:lang w:eastAsia="zh-CN"/>
              </w:rPr>
              <w:t>号决议</w:t>
            </w:r>
            <w:r w:rsidR="001D214A">
              <w:rPr>
                <w:rFonts w:hint="eastAsia"/>
                <w:b/>
                <w:lang w:eastAsia="zh-CN"/>
              </w:rPr>
              <w:t>（</w:t>
            </w:r>
            <w:r w:rsidRPr="004741A8">
              <w:rPr>
                <w:rFonts w:hint="eastAsia"/>
                <w:b/>
                <w:lang w:eastAsia="zh-CN"/>
              </w:rPr>
              <w:t>WRC-19</w:t>
            </w:r>
            <w:r w:rsidR="003A3A63">
              <w:rPr>
                <w:rFonts w:hint="eastAsia"/>
                <w:b/>
                <w:lang w:eastAsia="zh-CN"/>
              </w:rPr>
              <w:t>）</w:t>
            </w:r>
            <w:r w:rsidRPr="004741A8">
              <w:rPr>
                <w:rFonts w:hint="eastAsia"/>
                <w:bCs/>
                <w:lang w:eastAsia="zh-CN"/>
              </w:rPr>
              <w:t>，审议在</w:t>
            </w:r>
            <w:r w:rsidRPr="004741A8">
              <w:rPr>
                <w:rFonts w:hint="eastAsia"/>
                <w:bCs/>
                <w:lang w:eastAsia="zh-CN"/>
              </w:rPr>
              <w:t>[1.5-5</w:t>
            </w:r>
            <w:r w:rsidRPr="004741A8">
              <w:rPr>
                <w:bCs/>
                <w:lang w:eastAsia="zh-CN"/>
              </w:rPr>
              <w:t> </w:t>
            </w:r>
            <w:r w:rsidRPr="004741A8">
              <w:rPr>
                <w:rFonts w:hint="eastAsia"/>
                <w:bCs/>
                <w:lang w:eastAsia="zh-CN"/>
              </w:rPr>
              <w:t>GHz</w:t>
            </w:r>
            <w:r w:rsidRPr="004741A8">
              <w:rPr>
                <w:bCs/>
                <w:lang w:eastAsia="zh-CN"/>
              </w:rPr>
              <w:t>]</w:t>
            </w:r>
            <w:r w:rsidRPr="004741A8">
              <w:rPr>
                <w:rFonts w:hint="eastAsia"/>
                <w:bCs/>
                <w:lang w:eastAsia="zh-CN"/>
              </w:rPr>
              <w:t>范围的频段内为窄带卫星移动业务系统的未来发展做出一项可能的全球卫星移动业务划分</w:t>
            </w:r>
            <w:r w:rsidR="00792D8A">
              <w:rPr>
                <w:rFonts w:hint="eastAsia"/>
                <w:bCs/>
                <w:lang w:eastAsia="zh-CN"/>
              </w:rPr>
              <w:t>，</w:t>
            </w:r>
          </w:p>
        </w:tc>
        <w:tc>
          <w:tcPr>
            <w:tcW w:w="1843" w:type="dxa"/>
          </w:tcPr>
          <w:p w14:paraId="3BA3A2DA" w14:textId="235C36CF" w:rsidR="00B43E9E" w:rsidRPr="006D0982" w:rsidRDefault="00B43E9E" w:rsidP="00B43E9E">
            <w:pPr>
              <w:pStyle w:val="Tabletext"/>
              <w:jc w:val="center"/>
            </w:pPr>
            <w:r w:rsidRPr="004741A8">
              <w:rPr>
                <w:rFonts w:hint="eastAsia"/>
                <w:bCs/>
                <w:lang w:eastAsia="zh-CN"/>
              </w:rPr>
              <w:t>第</w:t>
            </w:r>
            <w:r w:rsidRPr="004741A8">
              <w:rPr>
                <w:b/>
                <w:bCs/>
                <w:lang w:eastAsia="zh-CN"/>
              </w:rPr>
              <w:t>248</w:t>
            </w:r>
            <w:r w:rsidRPr="004741A8">
              <w:rPr>
                <w:rFonts w:hint="eastAsia"/>
                <w:bCs/>
                <w:lang w:eastAsia="zh-CN"/>
              </w:rPr>
              <w:t>号决议</w:t>
            </w:r>
            <w:r>
              <w:rPr>
                <w:szCs w:val="24"/>
                <w:lang w:eastAsia="zh-CN"/>
              </w:rPr>
              <w:br/>
            </w:r>
            <w:r w:rsidR="001D214A">
              <w:rPr>
                <w:rFonts w:hint="eastAsia"/>
                <w:b/>
                <w:lang w:eastAsia="zh-CN"/>
              </w:rPr>
              <w:t>（</w:t>
            </w:r>
            <w:r w:rsidRPr="004741A8">
              <w:rPr>
                <w:rFonts w:hint="eastAsia"/>
                <w:b/>
                <w:lang w:eastAsia="zh-CN"/>
              </w:rPr>
              <w:t>WRC-19</w:t>
            </w:r>
            <w:r w:rsidR="003A3A63">
              <w:rPr>
                <w:rFonts w:hint="eastAsia"/>
                <w:b/>
                <w:lang w:eastAsia="zh-CN"/>
              </w:rPr>
              <w:t>）</w:t>
            </w:r>
          </w:p>
        </w:tc>
        <w:tc>
          <w:tcPr>
            <w:tcW w:w="1489" w:type="dxa"/>
          </w:tcPr>
          <w:p w14:paraId="0FAB596B" w14:textId="77777777" w:rsidR="00B43E9E" w:rsidRPr="006D0982" w:rsidRDefault="00B43E9E" w:rsidP="00B43E9E">
            <w:pPr>
              <w:pStyle w:val="Tabletext"/>
              <w:jc w:val="center"/>
              <w:rPr>
                <w:b/>
              </w:rPr>
            </w:pPr>
            <w:r w:rsidRPr="006D0982">
              <w:rPr>
                <w:b/>
              </w:rPr>
              <w:t>SG 4</w:t>
            </w:r>
          </w:p>
        </w:tc>
      </w:tr>
    </w:tbl>
    <w:p w14:paraId="61CCF43D" w14:textId="77777777" w:rsidR="00395B70" w:rsidRDefault="00395B70" w:rsidP="004355E3">
      <w:pPr>
        <w:spacing w:before="136"/>
        <w:ind w:firstLineChars="200" w:firstLine="480"/>
        <w:rPr>
          <w:lang w:eastAsia="zh-CN"/>
        </w:rPr>
      </w:pPr>
    </w:p>
    <w:p w14:paraId="0087671E" w14:textId="77777777" w:rsidR="00B43E9E" w:rsidRPr="00B43E9E" w:rsidRDefault="00B43E9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Microsoft YaHei"/>
          <w:caps/>
          <w:sz w:val="28"/>
          <w:szCs w:val="20"/>
          <w:lang w:eastAsia="zh-CN"/>
        </w:rPr>
      </w:pPr>
      <w:r>
        <w:rPr>
          <w:rFonts w:asciiTheme="minorHAnsi" w:hAnsiTheme="minorHAnsi" w:cs="Microsoft YaHei"/>
          <w:lang w:eastAsia="zh-CN"/>
        </w:rPr>
        <w:br w:type="page"/>
      </w:r>
    </w:p>
    <w:p w14:paraId="7931D2F2" w14:textId="77777777" w:rsidR="00807C1E" w:rsidRPr="004741A8" w:rsidRDefault="00807C1E" w:rsidP="00807C1E">
      <w:pPr>
        <w:spacing w:before="0" w:line="240" w:lineRule="auto"/>
        <w:jc w:val="left"/>
        <w:rPr>
          <w:rFonts w:asciiTheme="majorEastAsia" w:eastAsiaTheme="majorEastAsia" w:hAnsiTheme="majorEastAsia"/>
          <w:szCs w:val="24"/>
          <w:lang w:eastAsia="zh-CN"/>
        </w:rPr>
        <w:sectPr w:rsidR="00807C1E" w:rsidRPr="004741A8" w:rsidSect="00CC63F8">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pPr>
    </w:p>
    <w:p w14:paraId="75877A49" w14:textId="77777777" w:rsidR="002D2A57" w:rsidRPr="004741A8" w:rsidRDefault="002D2A57" w:rsidP="002D2A57">
      <w:pPr>
        <w:pStyle w:val="AnnexNo"/>
        <w:rPr>
          <w:rFonts w:asciiTheme="minorHAnsi" w:eastAsiaTheme="minorEastAsia" w:hAnsiTheme="minorHAnsi"/>
          <w:lang w:eastAsia="zh-CN"/>
        </w:rPr>
      </w:pPr>
      <w:r w:rsidRPr="004741A8">
        <w:rPr>
          <w:rFonts w:asciiTheme="minorHAnsi" w:eastAsiaTheme="minorEastAsia" w:hAnsiTheme="minorHAnsi" w:cs="Microsoft YaHei"/>
          <w:lang w:eastAsia="zh-CN"/>
        </w:rPr>
        <w:lastRenderedPageBreak/>
        <w:t>附件</w:t>
      </w:r>
      <w:r>
        <w:rPr>
          <w:rFonts w:asciiTheme="minorHAnsi" w:eastAsiaTheme="minorEastAsia" w:hAnsiTheme="minorHAnsi" w:cs="Microsoft YaHei" w:hint="eastAsia"/>
          <w:lang w:eastAsia="zh-CN"/>
        </w:rPr>
        <w:t>2</w:t>
      </w:r>
    </w:p>
    <w:p w14:paraId="696B3A41" w14:textId="77777777" w:rsidR="002D2A57" w:rsidRPr="00B43E9E" w:rsidRDefault="002D2A57" w:rsidP="002D2A57">
      <w:pPr>
        <w:pStyle w:val="ResNo"/>
        <w:spacing w:before="160" w:after="120" w:line="240" w:lineRule="auto"/>
        <w:rPr>
          <w:b/>
          <w:bCs/>
          <w:lang w:eastAsia="zh-CN"/>
        </w:rPr>
      </w:pPr>
      <w:r w:rsidRPr="00B43E9E">
        <w:rPr>
          <w:b/>
          <w:bCs/>
          <w:lang w:eastAsia="zh-CN"/>
        </w:rPr>
        <w:t>对</w:t>
      </w:r>
      <w:r w:rsidRPr="00B43E9E">
        <w:rPr>
          <w:b/>
          <w:bCs/>
          <w:lang w:eastAsia="zh-CN"/>
        </w:rPr>
        <w:t>CA/251</w:t>
      </w:r>
      <w:r>
        <w:rPr>
          <w:rFonts w:hint="eastAsia"/>
          <w:b/>
          <w:bCs/>
          <w:lang w:eastAsia="zh-CN"/>
        </w:rPr>
        <w:t>行政</w:t>
      </w:r>
      <w:r w:rsidRPr="00B43E9E">
        <w:rPr>
          <w:rFonts w:hint="eastAsia"/>
          <w:b/>
          <w:bCs/>
          <w:lang w:eastAsia="zh-CN"/>
        </w:rPr>
        <w:t>通函</w:t>
      </w:r>
      <w:r w:rsidRPr="00B43E9E">
        <w:rPr>
          <w:b/>
          <w:bCs/>
          <w:lang w:eastAsia="zh-CN"/>
        </w:rPr>
        <w:t>附件</w:t>
      </w:r>
      <w:r w:rsidRPr="00B43E9E">
        <w:rPr>
          <w:b/>
          <w:bCs/>
          <w:lang w:eastAsia="zh-CN"/>
        </w:rPr>
        <w:t>7</w:t>
      </w:r>
      <w:r w:rsidRPr="00B43E9E">
        <w:rPr>
          <w:b/>
          <w:bCs/>
          <w:lang w:eastAsia="zh-CN"/>
        </w:rPr>
        <w:t>的更正</w:t>
      </w:r>
    </w:p>
    <w:p w14:paraId="51A6B3A4" w14:textId="22AC2C15" w:rsidR="002D2A57" w:rsidRPr="004257E6" w:rsidRDefault="002D2A57" w:rsidP="004257E6">
      <w:pPr>
        <w:pStyle w:val="Tablehead"/>
        <w:ind w:firstLineChars="200" w:firstLine="480"/>
        <w:jc w:val="left"/>
        <w:rPr>
          <w:rFonts w:asciiTheme="minorHAnsi" w:hAnsiTheme="minorHAnsi"/>
          <w:sz w:val="24"/>
          <w:szCs w:val="24"/>
          <w:lang w:eastAsia="zh-CN"/>
        </w:rPr>
      </w:pPr>
      <w:r w:rsidRPr="004257E6">
        <w:rPr>
          <w:rFonts w:hint="eastAsia"/>
          <w:b w:val="0"/>
          <w:bCs/>
          <w:sz w:val="24"/>
          <w:szCs w:val="24"/>
          <w:lang w:eastAsia="zh-CN"/>
        </w:rPr>
        <w:t>在</w:t>
      </w:r>
      <w:r w:rsidRPr="004257E6">
        <w:rPr>
          <w:b w:val="0"/>
          <w:bCs/>
          <w:sz w:val="24"/>
          <w:szCs w:val="24"/>
          <w:lang w:eastAsia="zh-CN"/>
        </w:rPr>
        <w:t>CA/251</w:t>
      </w:r>
      <w:r w:rsidRPr="004257E6">
        <w:rPr>
          <w:rFonts w:hint="eastAsia"/>
          <w:b w:val="0"/>
          <w:bCs/>
          <w:sz w:val="24"/>
          <w:szCs w:val="24"/>
          <w:lang w:eastAsia="zh-CN"/>
        </w:rPr>
        <w:t>通函</w:t>
      </w:r>
      <w:r w:rsidRPr="004257E6">
        <w:rPr>
          <w:b w:val="0"/>
          <w:bCs/>
          <w:sz w:val="24"/>
          <w:szCs w:val="24"/>
          <w:lang w:eastAsia="zh-CN"/>
        </w:rPr>
        <w:t>附件</w:t>
      </w:r>
      <w:r w:rsidRPr="004257E6">
        <w:rPr>
          <w:rFonts w:hint="eastAsia"/>
          <w:b w:val="0"/>
          <w:bCs/>
          <w:sz w:val="24"/>
          <w:szCs w:val="24"/>
          <w:lang w:eastAsia="zh-CN"/>
        </w:rPr>
        <w:t>7</w:t>
      </w:r>
      <w:r w:rsidRPr="004257E6">
        <w:rPr>
          <w:rFonts w:hint="eastAsia"/>
          <w:b w:val="0"/>
          <w:bCs/>
          <w:sz w:val="24"/>
          <w:szCs w:val="24"/>
          <w:lang w:eastAsia="zh-CN"/>
        </w:rPr>
        <w:t>“</w:t>
      </w:r>
      <w:r w:rsidRPr="004257E6">
        <w:rPr>
          <w:rFonts w:asciiTheme="minorHAnsi" w:hAnsiTheme="minorHAnsi"/>
          <w:b w:val="0"/>
          <w:bCs/>
          <w:sz w:val="24"/>
          <w:szCs w:val="24"/>
          <w:lang w:eastAsia="zh-CN"/>
        </w:rPr>
        <w:t>ITU-R</w:t>
      </w:r>
      <w:r w:rsidRPr="004257E6">
        <w:rPr>
          <w:rFonts w:asciiTheme="minorHAnsi" w:hAnsiTheme="minorHAnsi" w:cs="SimSun"/>
          <w:b w:val="0"/>
          <w:bCs/>
          <w:sz w:val="24"/>
          <w:szCs w:val="24"/>
          <w:lang w:eastAsia="zh-CN"/>
        </w:rPr>
        <w:t>有关</w:t>
      </w:r>
      <w:r w:rsidRPr="004257E6">
        <w:rPr>
          <w:rFonts w:asciiTheme="minorHAnsi" w:hAnsiTheme="minorHAnsi"/>
          <w:b w:val="0"/>
          <w:bCs/>
          <w:sz w:val="24"/>
          <w:szCs w:val="24"/>
          <w:lang w:eastAsia="zh-CN"/>
        </w:rPr>
        <w:t>WRC-23</w:t>
      </w:r>
      <w:r w:rsidRPr="004257E6">
        <w:rPr>
          <w:rFonts w:asciiTheme="minorHAnsi" w:hAnsiTheme="minorHAnsi" w:cs="SimSun"/>
          <w:b w:val="0"/>
          <w:bCs/>
          <w:sz w:val="24"/>
          <w:szCs w:val="24"/>
          <w:lang w:eastAsia="zh-CN"/>
        </w:rPr>
        <w:t>筹备工作的分配</w:t>
      </w:r>
      <w:r w:rsidRPr="004257E6">
        <w:rPr>
          <w:rFonts w:hint="eastAsia"/>
          <w:b w:val="0"/>
          <w:bCs/>
          <w:sz w:val="24"/>
          <w:szCs w:val="24"/>
          <w:lang w:eastAsia="zh-CN"/>
        </w:rPr>
        <w:t>”中，请用下文替换表格第</w:t>
      </w:r>
      <w:r w:rsidRPr="004257E6">
        <w:rPr>
          <w:rFonts w:hint="eastAsia"/>
          <w:b w:val="0"/>
          <w:bCs/>
          <w:sz w:val="24"/>
          <w:szCs w:val="24"/>
          <w:lang w:eastAsia="zh-CN"/>
        </w:rPr>
        <w:t>1</w:t>
      </w:r>
      <w:r w:rsidRPr="004257E6">
        <w:rPr>
          <w:b w:val="0"/>
          <w:bCs/>
          <w:sz w:val="24"/>
          <w:szCs w:val="24"/>
          <w:lang w:eastAsia="zh-CN"/>
        </w:rPr>
        <w:t>72</w:t>
      </w:r>
      <w:r w:rsidRPr="004257E6">
        <w:rPr>
          <w:rFonts w:hint="eastAsia"/>
          <w:b w:val="0"/>
          <w:bCs/>
          <w:sz w:val="24"/>
          <w:szCs w:val="24"/>
          <w:lang w:eastAsia="zh-CN"/>
        </w:rPr>
        <w:t>号决议</w:t>
      </w:r>
      <w:r w:rsidR="001D214A" w:rsidRPr="004257E6">
        <w:rPr>
          <w:rFonts w:hint="eastAsia"/>
          <w:b w:val="0"/>
          <w:bCs/>
          <w:sz w:val="24"/>
          <w:szCs w:val="24"/>
          <w:lang w:eastAsia="zh-CN"/>
        </w:rPr>
        <w:t>（</w:t>
      </w:r>
      <w:r w:rsidRPr="004257E6">
        <w:rPr>
          <w:rFonts w:hint="eastAsia"/>
          <w:b w:val="0"/>
          <w:bCs/>
          <w:sz w:val="24"/>
          <w:szCs w:val="24"/>
          <w:lang w:eastAsia="zh-CN"/>
        </w:rPr>
        <w:t>W</w:t>
      </w:r>
      <w:r w:rsidRPr="004257E6">
        <w:rPr>
          <w:b w:val="0"/>
          <w:bCs/>
          <w:sz w:val="24"/>
          <w:szCs w:val="24"/>
          <w:lang w:eastAsia="zh-CN"/>
        </w:rPr>
        <w:t>RC-19</w:t>
      </w:r>
      <w:r w:rsidRPr="004257E6">
        <w:rPr>
          <w:rFonts w:hint="eastAsia"/>
          <w:b w:val="0"/>
          <w:bCs/>
          <w:sz w:val="24"/>
          <w:szCs w:val="24"/>
          <w:lang w:eastAsia="zh-CN"/>
        </w:rPr>
        <w:t>）和第</w:t>
      </w:r>
      <w:r w:rsidRPr="004257E6">
        <w:rPr>
          <w:rFonts w:hint="eastAsia"/>
          <w:b w:val="0"/>
          <w:bCs/>
          <w:sz w:val="24"/>
          <w:szCs w:val="24"/>
          <w:lang w:eastAsia="zh-CN"/>
        </w:rPr>
        <w:t>1</w:t>
      </w:r>
      <w:r w:rsidRPr="004257E6">
        <w:rPr>
          <w:b w:val="0"/>
          <w:bCs/>
          <w:sz w:val="24"/>
          <w:szCs w:val="24"/>
          <w:lang w:eastAsia="zh-CN"/>
        </w:rPr>
        <w:t>72</w:t>
      </w:r>
      <w:r w:rsidRPr="004257E6">
        <w:rPr>
          <w:rFonts w:hint="eastAsia"/>
          <w:b w:val="0"/>
          <w:bCs/>
          <w:sz w:val="24"/>
          <w:szCs w:val="24"/>
          <w:lang w:eastAsia="zh-CN"/>
        </w:rPr>
        <w:t>号决议</w:t>
      </w:r>
      <w:r w:rsidR="001D214A" w:rsidRPr="004257E6">
        <w:rPr>
          <w:rFonts w:hint="eastAsia"/>
          <w:b w:val="0"/>
          <w:bCs/>
          <w:sz w:val="24"/>
          <w:szCs w:val="24"/>
          <w:lang w:eastAsia="zh-CN"/>
        </w:rPr>
        <w:t>（</w:t>
      </w:r>
      <w:r w:rsidRPr="004257E6">
        <w:rPr>
          <w:rFonts w:hint="eastAsia"/>
          <w:b w:val="0"/>
          <w:bCs/>
          <w:sz w:val="24"/>
          <w:szCs w:val="24"/>
          <w:lang w:eastAsia="zh-CN"/>
        </w:rPr>
        <w:t>W</w:t>
      </w:r>
      <w:r w:rsidRPr="004257E6">
        <w:rPr>
          <w:b w:val="0"/>
          <w:bCs/>
          <w:sz w:val="24"/>
          <w:szCs w:val="24"/>
          <w:lang w:eastAsia="zh-CN"/>
        </w:rPr>
        <w:t>RC-19</w:t>
      </w:r>
      <w:r w:rsidRPr="004257E6">
        <w:rPr>
          <w:rFonts w:hint="eastAsia"/>
          <w:b w:val="0"/>
          <w:bCs/>
          <w:sz w:val="24"/>
          <w:szCs w:val="24"/>
          <w:lang w:eastAsia="zh-CN"/>
        </w:rPr>
        <w:t>）所在部分的案文：</w:t>
      </w:r>
    </w:p>
    <w:p w14:paraId="61175951" w14:textId="57CA655F" w:rsidR="00464529" w:rsidRPr="004741A8" w:rsidRDefault="00464529" w:rsidP="00807C1E">
      <w:pPr>
        <w:spacing w:before="0" w:line="240" w:lineRule="auto"/>
        <w:jc w:val="left"/>
        <w:rPr>
          <w:rFonts w:asciiTheme="majorEastAsia" w:eastAsiaTheme="majorEastAsia" w:hAnsiTheme="majorEastAsia"/>
          <w:szCs w:val="24"/>
          <w:lang w:eastAsia="zh-CN"/>
        </w:rPr>
      </w:pP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60"/>
        <w:gridCol w:w="7653"/>
        <w:gridCol w:w="1442"/>
      </w:tblGrid>
      <w:tr w:rsidR="00464529" w:rsidRPr="004741A8" w14:paraId="6475DAA2" w14:textId="77777777" w:rsidTr="00450509">
        <w:trPr>
          <w:cantSplit/>
          <w:tblHeader/>
          <w:jc w:val="center"/>
        </w:trPr>
        <w:tc>
          <w:tcPr>
            <w:tcW w:w="14058" w:type="dxa"/>
            <w:gridSpan w:val="4"/>
            <w:tcBorders>
              <w:top w:val="nil"/>
              <w:left w:val="nil"/>
              <w:right w:val="nil"/>
            </w:tcBorders>
            <w:vAlign w:val="center"/>
          </w:tcPr>
          <w:p w14:paraId="2F4AD263" w14:textId="0C6390ED" w:rsidR="00464529" w:rsidRPr="004741A8" w:rsidRDefault="00464529" w:rsidP="000927D9">
            <w:pPr>
              <w:pStyle w:val="Tablehead"/>
              <w:rPr>
                <w:color w:val="800000"/>
                <w:sz w:val="22"/>
                <w:lang w:eastAsia="zh-CN"/>
              </w:rPr>
            </w:pPr>
            <w:r w:rsidRPr="004741A8">
              <w:rPr>
                <w:rFonts w:asciiTheme="minorHAnsi" w:hAnsiTheme="minorHAnsi"/>
                <w:lang w:eastAsia="zh-CN"/>
              </w:rPr>
              <w:t>ITU-R</w:t>
            </w:r>
            <w:r w:rsidRPr="004741A8">
              <w:rPr>
                <w:rFonts w:asciiTheme="minorHAnsi" w:hAnsiTheme="minorHAnsi" w:cs="SimSun"/>
                <w:lang w:eastAsia="zh-CN"/>
              </w:rPr>
              <w:t>有关</w:t>
            </w:r>
            <w:r w:rsidRPr="004741A8">
              <w:rPr>
                <w:rFonts w:asciiTheme="minorHAnsi" w:hAnsiTheme="minorHAnsi"/>
                <w:lang w:eastAsia="zh-CN"/>
              </w:rPr>
              <w:t>WRC-</w:t>
            </w:r>
            <w:r w:rsidR="006D0DC3">
              <w:rPr>
                <w:rFonts w:asciiTheme="minorHAnsi" w:hAnsiTheme="minorHAnsi" w:hint="eastAsia"/>
                <w:lang w:eastAsia="zh-CN"/>
              </w:rPr>
              <w:t>23</w:t>
            </w:r>
            <w:r w:rsidRPr="004741A8">
              <w:rPr>
                <w:rFonts w:asciiTheme="minorHAnsi" w:hAnsiTheme="minorHAnsi" w:cs="SimSun"/>
                <w:lang w:eastAsia="zh-CN"/>
              </w:rPr>
              <w:t>筹备工作的分配</w:t>
            </w:r>
          </w:p>
        </w:tc>
      </w:tr>
      <w:tr w:rsidR="00464529" w:rsidRPr="004741A8" w14:paraId="73DEC7A2" w14:textId="77777777" w:rsidTr="00450509">
        <w:trPr>
          <w:cantSplit/>
          <w:tblHeader/>
          <w:jc w:val="center"/>
        </w:trPr>
        <w:tc>
          <w:tcPr>
            <w:tcW w:w="3403" w:type="dxa"/>
            <w:vAlign w:val="center"/>
          </w:tcPr>
          <w:p w14:paraId="18515B4F" w14:textId="77777777" w:rsidR="00464529" w:rsidRPr="004741A8" w:rsidRDefault="00464529" w:rsidP="000927D9">
            <w:pPr>
              <w:pStyle w:val="Tablehead"/>
            </w:pPr>
            <w:proofErr w:type="spellStart"/>
            <w:r w:rsidRPr="004741A8">
              <w:rPr>
                <w:rFonts w:asciiTheme="minorHAnsi" w:hAnsiTheme="minorHAnsi" w:cs="Microsoft YaHei"/>
                <w:szCs w:val="20"/>
              </w:rPr>
              <w:t>主题</w:t>
            </w:r>
            <w:proofErr w:type="spellEnd"/>
          </w:p>
        </w:tc>
        <w:tc>
          <w:tcPr>
            <w:tcW w:w="1560" w:type="dxa"/>
            <w:vAlign w:val="center"/>
          </w:tcPr>
          <w:p w14:paraId="0428B31B" w14:textId="77777777" w:rsidR="00464529" w:rsidRPr="004741A8" w:rsidRDefault="00464529" w:rsidP="000927D9">
            <w:pPr>
              <w:pStyle w:val="Tablehead"/>
            </w:pPr>
            <w:proofErr w:type="spellStart"/>
            <w:r w:rsidRPr="004741A8">
              <w:rPr>
                <w:rFonts w:asciiTheme="minorHAnsi" w:hAnsiTheme="minorHAnsi" w:cs="Microsoft YaHei"/>
                <w:szCs w:val="20"/>
              </w:rPr>
              <w:t>负责组</w:t>
            </w:r>
            <w:proofErr w:type="spellEnd"/>
          </w:p>
        </w:tc>
        <w:tc>
          <w:tcPr>
            <w:tcW w:w="7653" w:type="dxa"/>
            <w:vAlign w:val="center"/>
          </w:tcPr>
          <w:p w14:paraId="286BB846" w14:textId="77777777" w:rsidR="00464529" w:rsidRPr="004741A8" w:rsidRDefault="00464529" w:rsidP="000927D9">
            <w:pPr>
              <w:pStyle w:val="Tablehead"/>
            </w:pPr>
            <w:proofErr w:type="spellStart"/>
            <w:r w:rsidRPr="004741A8">
              <w:rPr>
                <w:rFonts w:asciiTheme="minorHAnsi" w:hAnsiTheme="minorHAnsi" w:cs="Microsoft YaHei"/>
                <w:szCs w:val="20"/>
              </w:rPr>
              <w:t>负责组将采取的行动</w:t>
            </w:r>
            <w:proofErr w:type="spellEnd"/>
          </w:p>
        </w:tc>
        <w:tc>
          <w:tcPr>
            <w:tcW w:w="1442" w:type="dxa"/>
            <w:vAlign w:val="center"/>
          </w:tcPr>
          <w:p w14:paraId="47892860" w14:textId="77777777" w:rsidR="00464529" w:rsidRPr="00E04A5D" w:rsidRDefault="00464529" w:rsidP="000927D9">
            <w:pPr>
              <w:pStyle w:val="Tablehead"/>
              <w:rPr>
                <w:rFonts w:eastAsia="SimSun"/>
              </w:rPr>
            </w:pPr>
            <w:proofErr w:type="spellStart"/>
            <w:r w:rsidRPr="00E04A5D">
              <w:rPr>
                <w:rFonts w:eastAsia="SimSun" w:hint="eastAsia"/>
              </w:rPr>
              <w:t>相关组</w:t>
            </w:r>
            <w:proofErr w:type="spellEnd"/>
          </w:p>
        </w:tc>
      </w:tr>
      <w:tr w:rsidR="00464529" w:rsidRPr="004741A8" w14:paraId="6B3B3D5E" w14:textId="77777777" w:rsidTr="00450509">
        <w:trPr>
          <w:cantSplit/>
          <w:jc w:val="center"/>
        </w:trPr>
        <w:tc>
          <w:tcPr>
            <w:tcW w:w="14058" w:type="dxa"/>
            <w:gridSpan w:val="4"/>
            <w:vAlign w:val="center"/>
          </w:tcPr>
          <w:p w14:paraId="449D8D1C" w14:textId="173EE5B2" w:rsidR="00464529" w:rsidRPr="004741A8" w:rsidRDefault="00B43E9E" w:rsidP="00464529">
            <w:pPr>
              <w:rPr>
                <w:sz w:val="20"/>
                <w:szCs w:val="20"/>
                <w:lang w:val="nl-NL" w:eastAsia="zh-CN"/>
              </w:rPr>
            </w:pPr>
            <w:r>
              <w:rPr>
                <w:sz w:val="20"/>
                <w:szCs w:val="20"/>
                <w:lang w:eastAsia="zh-CN"/>
              </w:rPr>
              <w:t>…</w:t>
            </w:r>
          </w:p>
        </w:tc>
      </w:tr>
      <w:tr w:rsidR="00464529" w:rsidRPr="004741A8" w14:paraId="27508655" w14:textId="77777777" w:rsidTr="00450509">
        <w:trPr>
          <w:cantSplit/>
          <w:jc w:val="center"/>
        </w:trPr>
        <w:tc>
          <w:tcPr>
            <w:tcW w:w="14058" w:type="dxa"/>
            <w:gridSpan w:val="4"/>
          </w:tcPr>
          <w:p w14:paraId="58B8097B" w14:textId="4888E0F2" w:rsidR="00464529" w:rsidRPr="004741A8" w:rsidRDefault="00464529" w:rsidP="00464529">
            <w:pPr>
              <w:rPr>
                <w:sz w:val="20"/>
                <w:szCs w:val="20"/>
                <w:lang w:val="nl-NL" w:eastAsia="zh-CN"/>
              </w:rPr>
            </w:pPr>
            <w:r w:rsidRPr="004741A8">
              <w:rPr>
                <w:sz w:val="20"/>
                <w:szCs w:val="20"/>
                <w:lang w:eastAsia="zh-CN"/>
              </w:rPr>
              <w:t>1.15</w:t>
            </w:r>
            <w:r w:rsidRPr="004741A8">
              <w:rPr>
                <w:sz w:val="20"/>
                <w:szCs w:val="20"/>
                <w:lang w:eastAsia="zh-CN"/>
              </w:rPr>
              <w:tab/>
            </w:r>
            <w:r w:rsidRPr="004741A8">
              <w:rPr>
                <w:rFonts w:hint="eastAsia"/>
                <w:sz w:val="20"/>
                <w:szCs w:val="20"/>
                <w:lang w:eastAsia="zh-CN"/>
              </w:rPr>
              <w:t>根据第</w:t>
            </w:r>
            <w:r w:rsidRPr="004741A8">
              <w:rPr>
                <w:b/>
                <w:bCs/>
                <w:sz w:val="20"/>
                <w:szCs w:val="20"/>
                <w:lang w:eastAsia="zh-CN"/>
              </w:rPr>
              <w:t>172</w:t>
            </w:r>
            <w:r w:rsidRPr="004741A8">
              <w:rPr>
                <w:rFonts w:hint="eastAsia"/>
                <w:sz w:val="20"/>
                <w:szCs w:val="20"/>
                <w:lang w:eastAsia="zh-CN"/>
              </w:rPr>
              <w:t>号决议</w:t>
            </w:r>
            <w:r w:rsidR="001D214A">
              <w:rPr>
                <w:rFonts w:hint="eastAsia"/>
                <w:b/>
                <w:sz w:val="20"/>
                <w:szCs w:val="20"/>
                <w:lang w:eastAsia="zh-CN"/>
              </w:rPr>
              <w:t>（</w:t>
            </w:r>
            <w:r w:rsidRPr="004741A8">
              <w:rPr>
                <w:b/>
                <w:sz w:val="20"/>
                <w:szCs w:val="20"/>
                <w:lang w:eastAsia="zh-CN"/>
              </w:rPr>
              <w:t>WRC-19</w:t>
            </w:r>
            <w:r w:rsidR="003A3A63">
              <w:rPr>
                <w:rFonts w:hint="eastAsia"/>
                <w:b/>
                <w:sz w:val="20"/>
                <w:szCs w:val="20"/>
                <w:lang w:eastAsia="zh-CN"/>
              </w:rPr>
              <w:t>）</w:t>
            </w:r>
            <w:r w:rsidRPr="004741A8">
              <w:rPr>
                <w:rFonts w:hint="eastAsia"/>
                <w:sz w:val="20"/>
                <w:szCs w:val="20"/>
                <w:lang w:eastAsia="zh-CN"/>
              </w:rPr>
              <w:t>，在全球统一与卫星固定业务</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对地静止空间电台通信的机载地球站对</w:t>
            </w:r>
            <w:r w:rsidRPr="004741A8">
              <w:rPr>
                <w:sz w:val="20"/>
                <w:szCs w:val="20"/>
                <w:lang w:eastAsia="zh-CN"/>
              </w:rPr>
              <w:t>12.75</w:t>
            </w:r>
            <w:r w:rsidRPr="004741A8">
              <w:rPr>
                <w:rFonts w:hint="eastAsia"/>
                <w:sz w:val="20"/>
                <w:szCs w:val="20"/>
                <w:lang w:eastAsia="zh-CN"/>
              </w:rPr>
              <w:t>-</w:t>
            </w:r>
            <w:r w:rsidRPr="004741A8">
              <w:rPr>
                <w:sz w:val="20"/>
                <w:szCs w:val="20"/>
                <w:lang w:eastAsia="zh-CN"/>
              </w:rPr>
              <w:t>13.25 GHz</w:t>
            </w:r>
            <w:r w:rsidRPr="004741A8">
              <w:rPr>
                <w:rFonts w:hint="eastAsia"/>
                <w:sz w:val="20"/>
                <w:szCs w:val="20"/>
                <w:lang w:eastAsia="zh-CN"/>
              </w:rPr>
              <w:t>频段的使用；</w:t>
            </w:r>
          </w:p>
        </w:tc>
      </w:tr>
      <w:tr w:rsidR="00464529" w:rsidRPr="004741A8" w14:paraId="49F57DDC" w14:textId="77777777" w:rsidTr="00450509">
        <w:trPr>
          <w:jc w:val="center"/>
        </w:trPr>
        <w:tc>
          <w:tcPr>
            <w:tcW w:w="3403" w:type="dxa"/>
          </w:tcPr>
          <w:p w14:paraId="573E2BC4" w14:textId="67AE40B4" w:rsidR="00464529" w:rsidRPr="004741A8" w:rsidRDefault="00440B6D" w:rsidP="000927D9">
            <w:pPr>
              <w:pStyle w:val="Tabletext"/>
              <w:rPr>
                <w:b/>
                <w:lang w:eastAsia="zh-CN"/>
              </w:rPr>
            </w:pPr>
            <w:r w:rsidRPr="004741A8">
              <w:rPr>
                <w:rFonts w:hint="eastAsia"/>
                <w:szCs w:val="20"/>
                <w:lang w:eastAsia="zh-CN"/>
              </w:rPr>
              <w:t>第</w:t>
            </w:r>
            <w:r w:rsidRPr="004741A8">
              <w:rPr>
                <w:rFonts w:eastAsia="Calibri"/>
                <w:b/>
                <w:bCs/>
                <w:szCs w:val="20"/>
                <w:lang w:eastAsia="zh-CN"/>
              </w:rPr>
              <w:t>172</w:t>
            </w:r>
            <w:r w:rsidRPr="004741A8">
              <w:rPr>
                <w:rFonts w:hint="eastAsia"/>
                <w:szCs w:val="20"/>
                <w:lang w:eastAsia="zh-CN"/>
              </w:rPr>
              <w:t>号决议</w:t>
            </w:r>
            <w:r w:rsidR="001D214A">
              <w:rPr>
                <w:rFonts w:hint="eastAsia"/>
                <w:b/>
                <w:bCs/>
                <w:szCs w:val="20"/>
                <w:lang w:eastAsia="zh-CN"/>
              </w:rPr>
              <w:t>（</w:t>
            </w:r>
            <w:r w:rsidRPr="004741A8">
              <w:rPr>
                <w:rFonts w:eastAsia="Calibri"/>
                <w:b/>
                <w:bCs/>
                <w:szCs w:val="20"/>
                <w:lang w:eastAsia="zh-CN"/>
              </w:rPr>
              <w:t>WRC</w:t>
            </w:r>
            <w:r w:rsidRPr="004741A8">
              <w:rPr>
                <w:rFonts w:eastAsia="Calibri" w:hint="eastAsia"/>
                <w:b/>
                <w:bCs/>
                <w:szCs w:val="20"/>
                <w:lang w:eastAsia="zh-CN"/>
              </w:rPr>
              <w:t>-19</w:t>
            </w:r>
            <w:r w:rsidR="003A3A63">
              <w:rPr>
                <w:rFonts w:hint="eastAsia"/>
                <w:b/>
                <w:bCs/>
                <w:szCs w:val="20"/>
                <w:lang w:eastAsia="zh-CN"/>
              </w:rPr>
              <w:t>）</w:t>
            </w:r>
          </w:p>
          <w:p w14:paraId="0721E396" w14:textId="345631E7" w:rsidR="00464529" w:rsidRPr="004741A8" w:rsidRDefault="0029228F" w:rsidP="00E04A5D">
            <w:pPr>
              <w:pStyle w:val="Tabletext"/>
              <w:ind w:firstLineChars="200" w:firstLine="400"/>
              <w:rPr>
                <w:lang w:eastAsia="zh-CN"/>
              </w:rPr>
            </w:pPr>
            <w:r w:rsidRPr="004741A8">
              <w:rPr>
                <w:rFonts w:hint="eastAsia"/>
                <w:lang w:val="en-GB" w:eastAsia="zh-CN"/>
              </w:rPr>
              <w:t>与</w:t>
            </w:r>
            <w:r w:rsidRPr="004741A8">
              <w:rPr>
                <w:lang w:val="en-GB" w:eastAsia="zh-CN"/>
              </w:rPr>
              <w:t>12.75</w:t>
            </w:r>
            <w:r w:rsidRPr="004741A8">
              <w:rPr>
                <w:rFonts w:hint="eastAsia"/>
                <w:lang w:val="en-GB" w:eastAsia="zh-CN"/>
              </w:rPr>
              <w:t>-</w:t>
            </w:r>
            <w:r w:rsidRPr="004741A8">
              <w:rPr>
                <w:lang w:val="en-GB" w:eastAsia="zh-CN"/>
              </w:rPr>
              <w:t>13.25 GHz</w:t>
            </w:r>
            <w:r w:rsidR="001D214A">
              <w:rPr>
                <w:rFonts w:hint="eastAsia"/>
                <w:lang w:val="en-GB" w:eastAsia="zh-CN"/>
              </w:rPr>
              <w:t>（</w:t>
            </w:r>
            <w:r w:rsidRPr="004741A8">
              <w:rPr>
                <w:rFonts w:hint="eastAsia"/>
                <w:lang w:val="en-GB" w:eastAsia="zh-CN"/>
              </w:rPr>
              <w:t>地对空</w:t>
            </w:r>
            <w:r w:rsidR="003A3A63">
              <w:rPr>
                <w:rFonts w:hint="eastAsia"/>
                <w:lang w:val="en-GB" w:eastAsia="zh-CN"/>
              </w:rPr>
              <w:t>）</w:t>
            </w:r>
            <w:r w:rsidRPr="004741A8">
              <w:rPr>
                <w:rFonts w:hint="eastAsia"/>
                <w:lang w:val="en-GB" w:eastAsia="zh-CN"/>
              </w:rPr>
              <w:t>频段上的卫星固定业务中对地静止空间电台通信的机载和船载地球站使用的运行</w:t>
            </w:r>
          </w:p>
        </w:tc>
        <w:tc>
          <w:tcPr>
            <w:tcW w:w="1560" w:type="dxa"/>
          </w:tcPr>
          <w:p w14:paraId="3A249BC1" w14:textId="77777777" w:rsidR="00464529" w:rsidRPr="004741A8" w:rsidRDefault="00464529" w:rsidP="000927D9">
            <w:pPr>
              <w:pStyle w:val="Tabletext"/>
              <w:jc w:val="center"/>
            </w:pPr>
            <w:r w:rsidRPr="004741A8">
              <w:rPr>
                <w:b/>
                <w:bCs/>
              </w:rPr>
              <w:t>WP 4A</w:t>
            </w:r>
          </w:p>
        </w:tc>
        <w:tc>
          <w:tcPr>
            <w:tcW w:w="7653" w:type="dxa"/>
          </w:tcPr>
          <w:p w14:paraId="7CCE9FFF" w14:textId="77777777" w:rsidR="0029228F" w:rsidRPr="003B6277" w:rsidRDefault="0029228F" w:rsidP="0029228F">
            <w:pPr>
              <w:pStyle w:val="Call"/>
              <w:spacing w:before="40" w:after="40"/>
              <w:rPr>
                <w:rFonts w:cstheme="minorHAnsi"/>
                <w:sz w:val="20"/>
                <w:szCs w:val="20"/>
                <w:lang w:eastAsia="zh-CN"/>
              </w:rPr>
            </w:pPr>
            <w:r w:rsidRPr="004741A8">
              <w:rPr>
                <w:rFonts w:hint="eastAsia"/>
                <w:sz w:val="20"/>
                <w:szCs w:val="20"/>
                <w:lang w:eastAsia="zh-CN"/>
              </w:rPr>
              <w:t>做出决议</w:t>
            </w:r>
            <w:r w:rsidRPr="003B6277">
              <w:rPr>
                <w:rFonts w:cstheme="minorHAnsi"/>
                <w:sz w:val="20"/>
                <w:szCs w:val="20"/>
                <w:lang w:eastAsia="zh-CN"/>
              </w:rPr>
              <w:t>，请</w:t>
            </w:r>
            <w:r w:rsidRPr="003B6277">
              <w:rPr>
                <w:rFonts w:cstheme="minorHAnsi"/>
                <w:sz w:val="20"/>
                <w:szCs w:val="20"/>
                <w:lang w:eastAsia="zh-CN"/>
              </w:rPr>
              <w:t>ITU-R</w:t>
            </w:r>
          </w:p>
          <w:p w14:paraId="1DDD00A9" w14:textId="4C006548"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研究登记在列表或</w:t>
            </w:r>
            <w:r w:rsidRPr="004741A8">
              <w:rPr>
                <w:rFonts w:hint="eastAsia"/>
                <w:sz w:val="20"/>
                <w:szCs w:val="20"/>
                <w:lang w:eastAsia="zh-CN"/>
              </w:rPr>
              <w:t>MIFR</w:t>
            </w:r>
            <w:r w:rsidRPr="004741A8">
              <w:rPr>
                <w:rFonts w:hint="eastAsia"/>
                <w:sz w:val="20"/>
                <w:szCs w:val="20"/>
                <w:lang w:eastAsia="zh-CN"/>
              </w:rPr>
              <w:t>、并仅限审查合格的附录</w:t>
            </w:r>
            <w:r w:rsidRPr="004741A8">
              <w:rPr>
                <w:b/>
                <w:sz w:val="20"/>
                <w:szCs w:val="20"/>
                <w:lang w:eastAsia="zh-CN"/>
              </w:rPr>
              <w:t>30B</w:t>
            </w:r>
            <w:r w:rsidRPr="004741A8">
              <w:rPr>
                <w:rFonts w:hint="eastAsia"/>
                <w:bCs/>
                <w:sz w:val="20"/>
                <w:szCs w:val="20"/>
                <w:lang w:eastAsia="zh-CN"/>
              </w:rPr>
              <w:t>第</w:t>
            </w:r>
            <w:r w:rsidRPr="004741A8">
              <w:rPr>
                <w:rFonts w:hint="eastAsia"/>
                <w:bCs/>
                <w:sz w:val="20"/>
                <w:szCs w:val="20"/>
                <w:lang w:eastAsia="zh-CN"/>
              </w:rPr>
              <w:t>6</w:t>
            </w:r>
            <w:r w:rsidRPr="004741A8">
              <w:rPr>
                <w:rFonts w:hint="eastAsia"/>
                <w:bCs/>
                <w:sz w:val="20"/>
                <w:szCs w:val="20"/>
                <w:lang w:eastAsia="zh-CN"/>
              </w:rPr>
              <w:t>条</w:t>
            </w:r>
            <w:r w:rsidRPr="004741A8">
              <w:rPr>
                <w:rFonts w:hint="eastAsia"/>
                <w:sz w:val="20"/>
                <w:szCs w:val="20"/>
                <w:lang w:eastAsia="zh-CN"/>
              </w:rPr>
              <w:t>包络下的与</w:t>
            </w:r>
            <w:r w:rsidRPr="004741A8">
              <w:rPr>
                <w:sz w:val="20"/>
                <w:szCs w:val="20"/>
                <w:lang w:eastAsia="zh-CN"/>
              </w:rPr>
              <w:t>12.75-13.25 GHz</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频段内</w:t>
            </w:r>
            <w:r w:rsidRPr="004741A8">
              <w:rPr>
                <w:rFonts w:hint="eastAsia"/>
                <w:sz w:val="20"/>
                <w:szCs w:val="20"/>
                <w:lang w:eastAsia="zh-CN"/>
              </w:rPr>
              <w:t>FSS GSO</w:t>
            </w:r>
            <w:r w:rsidRPr="004741A8">
              <w:rPr>
                <w:rFonts w:hint="eastAsia"/>
                <w:sz w:val="20"/>
                <w:szCs w:val="20"/>
                <w:lang w:eastAsia="zh-CN"/>
              </w:rPr>
              <w:t>空间站通信或计划通信的机载和船载地球站的技术和操作特性以及用户要求，并根据</w:t>
            </w:r>
            <w:r w:rsidRPr="004741A8">
              <w:rPr>
                <w:rFonts w:ascii="STKaiti" w:eastAsia="STKaiti" w:hAnsi="STKaiti" w:hint="eastAsia"/>
                <w:sz w:val="20"/>
                <w:szCs w:val="20"/>
                <w:lang w:eastAsia="zh-CN"/>
              </w:rPr>
              <w:t>认识到</w:t>
            </w:r>
            <w:r w:rsidRPr="004741A8">
              <w:rPr>
                <w:rFonts w:hint="eastAsia"/>
                <w:i/>
                <w:iCs/>
                <w:sz w:val="20"/>
                <w:szCs w:val="20"/>
                <w:lang w:eastAsia="zh-CN"/>
              </w:rPr>
              <w:t>a</w:t>
            </w:r>
            <w:r w:rsidR="00E04A5D">
              <w:rPr>
                <w:i/>
                <w:iCs/>
                <w:sz w:val="20"/>
                <w:szCs w:val="20"/>
                <w:lang w:eastAsia="zh-CN"/>
              </w:rPr>
              <w:t>)</w:t>
            </w:r>
            <w:r w:rsidRPr="004741A8">
              <w:rPr>
                <w:rFonts w:hint="eastAsia"/>
                <w:sz w:val="20"/>
                <w:szCs w:val="20"/>
                <w:lang w:eastAsia="zh-CN"/>
              </w:rPr>
              <w:t>审议相关的现行规则条款；</w:t>
            </w:r>
          </w:p>
          <w:p w14:paraId="426F1329" w14:textId="4B8A0906"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研究与</w:t>
            </w:r>
            <w:r w:rsidRPr="004741A8">
              <w:rPr>
                <w:rFonts w:ascii="STKaiti" w:eastAsia="STKaiti" w:hAnsi="STKaiti" w:hint="eastAsia"/>
                <w:sz w:val="20"/>
                <w:szCs w:val="20"/>
                <w:lang w:eastAsia="zh-CN"/>
              </w:rPr>
              <w:t>考虑到</w:t>
            </w:r>
            <w:r w:rsidRPr="004741A8">
              <w:rPr>
                <w:rFonts w:hint="eastAsia"/>
                <w:i/>
                <w:iCs/>
                <w:sz w:val="20"/>
                <w:szCs w:val="20"/>
                <w:lang w:eastAsia="zh-CN"/>
              </w:rPr>
              <w:t>a</w:t>
            </w:r>
            <w:r w:rsidR="00E04A5D">
              <w:rPr>
                <w:rFonts w:asciiTheme="minorHAnsi" w:hAnsiTheme="minorHAnsi" w:cstheme="minorHAnsi" w:hint="eastAsia"/>
                <w:i/>
                <w:iCs/>
                <w:sz w:val="20"/>
                <w:szCs w:val="20"/>
                <w:lang w:eastAsia="zh-CN"/>
              </w:rPr>
              <w:t>)</w:t>
            </w:r>
            <w:r w:rsidRPr="004741A8">
              <w:rPr>
                <w:rFonts w:hint="eastAsia"/>
                <w:sz w:val="20"/>
                <w:szCs w:val="20"/>
                <w:lang w:eastAsia="zh-CN"/>
              </w:rPr>
              <w:t>中的</w:t>
            </w:r>
            <w:r w:rsidRPr="004741A8">
              <w:rPr>
                <w:rFonts w:hint="eastAsia"/>
                <w:sz w:val="20"/>
                <w:szCs w:val="20"/>
                <w:lang w:eastAsia="zh-CN"/>
              </w:rPr>
              <w:t>FSS GSO</w:t>
            </w:r>
            <w:r w:rsidRPr="004741A8">
              <w:rPr>
                <w:rFonts w:hint="eastAsia"/>
                <w:sz w:val="20"/>
                <w:szCs w:val="20"/>
                <w:lang w:eastAsia="zh-CN"/>
              </w:rPr>
              <w:t>空间站和现有及规划现行业务台站以及相邻频段的业务进行通信的机载和船载地球站之间的共用和兼容性，以确保对这些业务及其未来发展提供保护和不施加不当限制，同时考虑到附录</w:t>
            </w:r>
            <w:r w:rsidRPr="004741A8">
              <w:rPr>
                <w:b/>
                <w:sz w:val="20"/>
                <w:szCs w:val="20"/>
                <w:lang w:eastAsia="zh-CN"/>
              </w:rPr>
              <w:t>30B</w:t>
            </w:r>
            <w:r w:rsidRPr="004741A8">
              <w:rPr>
                <w:rFonts w:hint="eastAsia"/>
                <w:sz w:val="20"/>
                <w:szCs w:val="20"/>
                <w:lang w:eastAsia="zh-CN"/>
              </w:rPr>
              <w:t>的规定；</w:t>
            </w:r>
          </w:p>
          <w:p w14:paraId="3A3ED57A" w14:textId="77777777" w:rsidR="0029228F" w:rsidRPr="004741A8" w:rsidRDefault="0029228F" w:rsidP="0029228F">
            <w:pPr>
              <w:spacing w:before="40" w:after="40"/>
              <w:rPr>
                <w:sz w:val="20"/>
                <w:szCs w:val="20"/>
                <w:lang w:eastAsia="zh-CN"/>
              </w:rPr>
            </w:pPr>
            <w:r w:rsidRPr="004741A8">
              <w:rPr>
                <w:sz w:val="20"/>
                <w:szCs w:val="20"/>
                <w:lang w:eastAsia="zh-CN"/>
              </w:rPr>
              <w:t>3</w:t>
            </w:r>
            <w:r w:rsidRPr="004741A8">
              <w:rPr>
                <w:sz w:val="20"/>
                <w:szCs w:val="20"/>
                <w:lang w:eastAsia="zh-CN"/>
              </w:rPr>
              <w:tab/>
            </w:r>
            <w:r w:rsidRPr="004741A8">
              <w:rPr>
                <w:rFonts w:hint="eastAsia"/>
                <w:sz w:val="20"/>
                <w:szCs w:val="20"/>
                <w:lang w:eastAsia="zh-CN"/>
              </w:rPr>
              <w:t>研究相关实体在本决议涉及的机载和船载地球站运行中的责任；</w:t>
            </w:r>
          </w:p>
          <w:p w14:paraId="17906B09" w14:textId="419FD5CF" w:rsidR="0029228F" w:rsidRPr="004741A8" w:rsidRDefault="0029228F" w:rsidP="0029228F">
            <w:pPr>
              <w:spacing w:before="40" w:after="40"/>
              <w:rPr>
                <w:sz w:val="20"/>
                <w:szCs w:val="20"/>
                <w:lang w:eastAsia="zh-CN"/>
              </w:rPr>
            </w:pPr>
            <w:r w:rsidRPr="004741A8">
              <w:rPr>
                <w:sz w:val="20"/>
                <w:szCs w:val="20"/>
                <w:lang w:eastAsia="zh-CN"/>
              </w:rPr>
              <w:t>3</w:t>
            </w:r>
            <w:r w:rsidRPr="004741A8">
              <w:rPr>
                <w:rFonts w:ascii="STKaiti" w:eastAsia="STKaiti" w:hAnsi="STKaiti" w:hint="eastAsia"/>
                <w:sz w:val="20"/>
                <w:szCs w:val="20"/>
                <w:vertAlign w:val="subscript"/>
                <w:lang w:eastAsia="zh-CN"/>
              </w:rPr>
              <w:t>之二</w:t>
            </w:r>
            <w:r w:rsidRPr="004741A8">
              <w:rPr>
                <w:sz w:val="20"/>
                <w:szCs w:val="20"/>
                <w:lang w:eastAsia="zh-CN"/>
              </w:rPr>
              <w:tab/>
            </w:r>
            <w:r w:rsidRPr="004741A8">
              <w:rPr>
                <w:rFonts w:hint="eastAsia"/>
                <w:sz w:val="20"/>
                <w:szCs w:val="20"/>
                <w:lang w:eastAsia="zh-CN"/>
              </w:rPr>
              <w:t>制定标准，以确保作为该频段</w:t>
            </w:r>
            <w:r w:rsidRPr="004741A8">
              <w:rPr>
                <w:rFonts w:hint="eastAsia"/>
                <w:sz w:val="20"/>
                <w:szCs w:val="20"/>
                <w:lang w:eastAsia="zh-CN"/>
              </w:rPr>
              <w:t>FSS</w:t>
            </w:r>
            <w:r w:rsidRPr="004741A8">
              <w:rPr>
                <w:rFonts w:hint="eastAsia"/>
                <w:sz w:val="20"/>
                <w:szCs w:val="20"/>
                <w:lang w:eastAsia="zh-CN"/>
              </w:rPr>
              <w:t>新应用的机载和船载地球站不得要求比附录</w:t>
            </w:r>
            <w:r w:rsidRPr="004741A8">
              <w:rPr>
                <w:rFonts w:hint="eastAsia"/>
                <w:b/>
                <w:bCs/>
                <w:sz w:val="20"/>
                <w:szCs w:val="20"/>
                <w:lang w:eastAsia="zh-CN"/>
              </w:rPr>
              <w:t>30B</w:t>
            </w:r>
            <w:r w:rsidRPr="004741A8">
              <w:rPr>
                <w:rFonts w:hint="eastAsia"/>
                <w:sz w:val="20"/>
                <w:szCs w:val="20"/>
                <w:lang w:eastAsia="zh-CN"/>
              </w:rPr>
              <w:t>中申报的地球站更多的保护或造成更多的干扰；</w:t>
            </w:r>
          </w:p>
          <w:p w14:paraId="1A66F736" w14:textId="499BCCA0" w:rsidR="0029228F" w:rsidRPr="004741A8" w:rsidRDefault="0029228F" w:rsidP="0029228F">
            <w:pPr>
              <w:spacing w:before="40" w:after="40"/>
              <w:rPr>
                <w:sz w:val="20"/>
                <w:szCs w:val="20"/>
                <w:lang w:eastAsia="zh-CN"/>
              </w:rPr>
            </w:pPr>
            <w:r w:rsidRPr="004741A8">
              <w:rPr>
                <w:sz w:val="20"/>
                <w:szCs w:val="20"/>
                <w:lang w:eastAsia="zh-CN"/>
              </w:rPr>
              <w:t>4</w:t>
            </w:r>
            <w:r w:rsidRPr="004741A8">
              <w:rPr>
                <w:sz w:val="20"/>
                <w:szCs w:val="20"/>
                <w:lang w:eastAsia="zh-CN"/>
              </w:rPr>
              <w:tab/>
            </w:r>
            <w:r w:rsidRPr="004741A8">
              <w:rPr>
                <w:rFonts w:hint="eastAsia"/>
                <w:sz w:val="20"/>
                <w:szCs w:val="20"/>
                <w:lang w:eastAsia="zh-CN"/>
              </w:rPr>
              <w:t>考虑到</w:t>
            </w:r>
            <w:r w:rsidRPr="004741A8">
              <w:rPr>
                <w:rFonts w:ascii="STKaiti" w:eastAsia="STKaiti" w:hAnsi="STKaiti" w:hint="eastAsia"/>
                <w:sz w:val="20"/>
                <w:szCs w:val="20"/>
                <w:lang w:eastAsia="zh-CN"/>
              </w:rPr>
              <w:t>做出决议，请</w:t>
            </w:r>
            <w:r w:rsidRPr="004741A8">
              <w:rPr>
                <w:rFonts w:eastAsia="STKaiti"/>
                <w:sz w:val="20"/>
                <w:szCs w:val="20"/>
                <w:lang w:eastAsia="zh-CN"/>
              </w:rPr>
              <w:t>ITU-R</w:t>
            </w:r>
            <w:r w:rsidRPr="004741A8">
              <w:rPr>
                <w:sz w:val="20"/>
                <w:szCs w:val="20"/>
                <w:lang w:eastAsia="zh-CN"/>
              </w:rPr>
              <w:t>1</w:t>
            </w:r>
            <w:r w:rsidRPr="004741A8">
              <w:rPr>
                <w:sz w:val="20"/>
                <w:szCs w:val="20"/>
                <w:lang w:eastAsia="zh-CN"/>
              </w:rPr>
              <w:t>和</w:t>
            </w:r>
            <w:r w:rsidRPr="004741A8">
              <w:rPr>
                <w:sz w:val="20"/>
                <w:szCs w:val="20"/>
                <w:lang w:eastAsia="zh-CN"/>
              </w:rPr>
              <w:t>2</w:t>
            </w:r>
            <w:r w:rsidRPr="004741A8">
              <w:rPr>
                <w:rFonts w:hint="eastAsia"/>
                <w:sz w:val="20"/>
                <w:szCs w:val="20"/>
                <w:lang w:eastAsia="zh-CN"/>
              </w:rPr>
              <w:t>中概述的研究结果，为与</w:t>
            </w:r>
            <w:r w:rsidRPr="004741A8">
              <w:rPr>
                <w:rFonts w:hint="eastAsia"/>
                <w:sz w:val="20"/>
                <w:szCs w:val="20"/>
                <w:lang w:eastAsia="zh-CN"/>
              </w:rPr>
              <w:t>12.75-13.25 GHz</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频段协调运行的</w:t>
            </w:r>
            <w:r w:rsidRPr="004741A8">
              <w:rPr>
                <w:rFonts w:hint="eastAsia"/>
                <w:sz w:val="20"/>
                <w:szCs w:val="20"/>
                <w:lang w:eastAsia="zh-CN"/>
              </w:rPr>
              <w:t>FSS GSO</w:t>
            </w:r>
            <w:r w:rsidRPr="004741A8">
              <w:rPr>
                <w:rFonts w:hint="eastAsia"/>
                <w:sz w:val="20"/>
                <w:szCs w:val="20"/>
                <w:lang w:eastAsia="zh-CN"/>
              </w:rPr>
              <w:t>空间站通信的机载和船载地球站制定技术条件和规则条款，特别是不得对附录</w:t>
            </w:r>
            <w:r w:rsidRPr="004741A8">
              <w:rPr>
                <w:b/>
                <w:sz w:val="20"/>
                <w:szCs w:val="20"/>
                <w:lang w:eastAsia="zh-CN"/>
              </w:rPr>
              <w:t>30B</w:t>
            </w:r>
            <w:r w:rsidRPr="004741A8">
              <w:rPr>
                <w:rFonts w:hint="eastAsia"/>
                <w:sz w:val="20"/>
                <w:szCs w:val="20"/>
                <w:lang w:eastAsia="zh-CN"/>
              </w:rPr>
              <w:t>规划造成影响；</w:t>
            </w:r>
          </w:p>
          <w:p w14:paraId="7B269C45" w14:textId="6E985426" w:rsidR="0029228F" w:rsidRPr="004741A8" w:rsidRDefault="0029228F" w:rsidP="0029228F">
            <w:pPr>
              <w:spacing w:before="40" w:after="40"/>
              <w:rPr>
                <w:sz w:val="20"/>
                <w:szCs w:val="20"/>
                <w:lang w:eastAsia="zh-CN"/>
              </w:rPr>
            </w:pPr>
            <w:r w:rsidRPr="004741A8">
              <w:rPr>
                <w:sz w:val="20"/>
                <w:szCs w:val="20"/>
                <w:lang w:eastAsia="zh-CN"/>
              </w:rPr>
              <w:t>5</w:t>
            </w:r>
            <w:r w:rsidRPr="004741A8">
              <w:rPr>
                <w:sz w:val="20"/>
                <w:szCs w:val="20"/>
                <w:lang w:eastAsia="zh-CN"/>
              </w:rPr>
              <w:tab/>
            </w:r>
            <w:r w:rsidRPr="004741A8">
              <w:rPr>
                <w:rFonts w:hint="eastAsia"/>
                <w:sz w:val="20"/>
                <w:szCs w:val="20"/>
                <w:lang w:eastAsia="zh-CN"/>
              </w:rPr>
              <w:t>确保根据附录</w:t>
            </w:r>
            <w:r w:rsidRPr="004741A8">
              <w:rPr>
                <w:b/>
                <w:bCs/>
                <w:sz w:val="20"/>
                <w:szCs w:val="20"/>
                <w:lang w:eastAsia="zh-CN"/>
              </w:rPr>
              <w:t>30B</w:t>
            </w:r>
            <w:r w:rsidRPr="004741A8">
              <w:rPr>
                <w:rFonts w:hint="eastAsia"/>
                <w:sz w:val="20"/>
                <w:szCs w:val="20"/>
                <w:lang w:eastAsia="zh-CN"/>
              </w:rPr>
              <w:t>在</w:t>
            </w:r>
            <w:r w:rsidRPr="004741A8">
              <w:rPr>
                <w:rFonts w:hint="eastAsia"/>
                <w:sz w:val="20"/>
                <w:szCs w:val="20"/>
                <w:lang w:eastAsia="zh-CN"/>
              </w:rPr>
              <w:t>12</w:t>
            </w:r>
            <w:r w:rsidRPr="004741A8">
              <w:rPr>
                <w:sz w:val="20"/>
                <w:szCs w:val="20"/>
                <w:lang w:eastAsia="zh-CN"/>
              </w:rPr>
              <w:t>.</w:t>
            </w:r>
            <w:r w:rsidRPr="004741A8">
              <w:rPr>
                <w:rFonts w:hint="eastAsia"/>
                <w:sz w:val="20"/>
                <w:szCs w:val="20"/>
                <w:lang w:eastAsia="zh-CN"/>
              </w:rPr>
              <w:t>75-13</w:t>
            </w:r>
            <w:r w:rsidRPr="004741A8">
              <w:rPr>
                <w:sz w:val="20"/>
                <w:szCs w:val="20"/>
                <w:lang w:eastAsia="zh-CN"/>
              </w:rPr>
              <w:t>.</w:t>
            </w:r>
            <w:r w:rsidRPr="004741A8">
              <w:rPr>
                <w:rFonts w:hint="eastAsia"/>
                <w:sz w:val="20"/>
                <w:szCs w:val="20"/>
                <w:lang w:eastAsia="zh-CN"/>
              </w:rPr>
              <w:t>25 GHz</w:t>
            </w:r>
            <w:r w:rsidRPr="004741A8">
              <w:rPr>
                <w:rFonts w:hint="eastAsia"/>
                <w:sz w:val="20"/>
                <w:szCs w:val="20"/>
                <w:lang w:eastAsia="zh-CN"/>
              </w:rPr>
              <w:t>频段运行的机载和船载地球站，不对</w:t>
            </w:r>
            <w:r w:rsidRPr="004741A8">
              <w:rPr>
                <w:rFonts w:ascii="STKaiti" w:eastAsia="STKaiti" w:hAnsi="STKaiti" w:hint="eastAsia"/>
                <w:sz w:val="20"/>
                <w:szCs w:val="20"/>
                <w:lang w:eastAsia="zh-CN"/>
              </w:rPr>
              <w:t>认识到</w:t>
            </w:r>
            <w:r w:rsidRPr="00C17B3E">
              <w:rPr>
                <w:rFonts w:asciiTheme="minorHAnsi" w:eastAsia="SimSun" w:hAnsiTheme="minorHAnsi" w:cstheme="minorHAnsi"/>
                <w:i/>
                <w:iCs/>
                <w:sz w:val="20"/>
                <w:szCs w:val="20"/>
                <w:lang w:eastAsia="zh-CN"/>
              </w:rPr>
              <w:t>j</w:t>
            </w:r>
            <w:r w:rsidR="00C17B3E" w:rsidRPr="00C17B3E">
              <w:rPr>
                <w:rFonts w:asciiTheme="minorHAnsi" w:eastAsia="STKaiti" w:hAnsiTheme="minorHAnsi" w:cstheme="minorHAnsi"/>
                <w:i/>
                <w:iCs/>
                <w:sz w:val="20"/>
                <w:szCs w:val="20"/>
                <w:lang w:eastAsia="zh-CN"/>
              </w:rPr>
              <w:t>)</w:t>
            </w:r>
            <w:r w:rsidRPr="004741A8">
              <w:rPr>
                <w:rFonts w:hint="eastAsia"/>
                <w:sz w:val="20"/>
                <w:szCs w:val="20"/>
                <w:lang w:eastAsia="zh-CN"/>
              </w:rPr>
              <w:t>中的标准造成不利影响，包括多个机载或船载地球站带来的累计效应；</w:t>
            </w:r>
          </w:p>
          <w:p w14:paraId="1345F21D" w14:textId="05FAD11B" w:rsidR="0029228F" w:rsidRPr="004741A8" w:rsidRDefault="0029228F" w:rsidP="0029228F">
            <w:pPr>
              <w:spacing w:before="40" w:after="40"/>
              <w:rPr>
                <w:sz w:val="20"/>
                <w:szCs w:val="20"/>
                <w:lang w:eastAsia="zh-CN"/>
              </w:rPr>
            </w:pPr>
            <w:r w:rsidRPr="004741A8">
              <w:rPr>
                <w:rFonts w:hint="eastAsia"/>
                <w:sz w:val="20"/>
                <w:szCs w:val="20"/>
                <w:lang w:eastAsia="zh-CN"/>
              </w:rPr>
              <w:t>6</w:t>
            </w:r>
            <w:r w:rsidRPr="004741A8">
              <w:rPr>
                <w:sz w:val="20"/>
                <w:szCs w:val="20"/>
                <w:lang w:eastAsia="zh-CN"/>
              </w:rPr>
              <w:tab/>
            </w:r>
            <w:r w:rsidRPr="004741A8">
              <w:rPr>
                <w:rFonts w:hint="eastAsia"/>
                <w:sz w:val="20"/>
                <w:szCs w:val="20"/>
                <w:lang w:eastAsia="zh-CN"/>
              </w:rPr>
              <w:t>确保</w:t>
            </w:r>
            <w:bookmarkStart w:id="0" w:name="_Hlk24677431"/>
            <w:r w:rsidRPr="004741A8">
              <w:rPr>
                <w:rFonts w:hint="eastAsia"/>
                <w:sz w:val="20"/>
                <w:szCs w:val="20"/>
                <w:lang w:eastAsia="zh-CN"/>
              </w:rPr>
              <w:t>机载和船载地球站</w:t>
            </w:r>
            <w:bookmarkEnd w:id="0"/>
            <w:r w:rsidRPr="004741A8">
              <w:rPr>
                <w:rFonts w:hint="eastAsia"/>
                <w:sz w:val="20"/>
                <w:szCs w:val="20"/>
                <w:lang w:eastAsia="zh-CN"/>
              </w:rPr>
              <w:t>对</w:t>
            </w:r>
            <w:r w:rsidRPr="004741A8">
              <w:rPr>
                <w:rFonts w:hint="eastAsia"/>
                <w:sz w:val="20"/>
                <w:szCs w:val="20"/>
                <w:lang w:eastAsia="zh-CN"/>
              </w:rPr>
              <w:t>12.75-13.25 GHz</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频段的使用不得限制其他主管部门使用附录</w:t>
            </w:r>
            <w:r w:rsidRPr="004741A8">
              <w:rPr>
                <w:b/>
                <w:sz w:val="20"/>
                <w:szCs w:val="20"/>
                <w:lang w:eastAsia="zh-CN"/>
              </w:rPr>
              <w:t>30B</w:t>
            </w:r>
            <w:r w:rsidRPr="004741A8">
              <w:rPr>
                <w:rFonts w:hint="eastAsia"/>
                <w:sz w:val="20"/>
                <w:szCs w:val="20"/>
                <w:lang w:eastAsia="zh-CN"/>
              </w:rPr>
              <w:t>的国家资源和第</w:t>
            </w:r>
            <w:r w:rsidR="003B6277">
              <w:rPr>
                <w:b/>
                <w:sz w:val="20"/>
                <w:szCs w:val="20"/>
                <w:lang w:eastAsia="zh-CN"/>
              </w:rPr>
              <w:t>170</w:t>
            </w:r>
            <w:r w:rsidRPr="004741A8">
              <w:rPr>
                <w:rFonts w:hint="eastAsia"/>
                <w:bCs/>
                <w:sz w:val="20"/>
                <w:szCs w:val="20"/>
                <w:lang w:eastAsia="zh-CN"/>
              </w:rPr>
              <w:t>号决议</w:t>
            </w:r>
            <w:r w:rsidR="001D214A">
              <w:rPr>
                <w:rFonts w:hint="eastAsia"/>
                <w:b/>
                <w:sz w:val="20"/>
                <w:szCs w:val="20"/>
                <w:lang w:eastAsia="zh-CN"/>
              </w:rPr>
              <w:t>（</w:t>
            </w:r>
            <w:r w:rsidRPr="004741A8">
              <w:rPr>
                <w:b/>
                <w:sz w:val="20"/>
                <w:szCs w:val="20"/>
                <w:lang w:eastAsia="zh-CN"/>
              </w:rPr>
              <w:t>WRC-19</w:t>
            </w:r>
            <w:r w:rsidR="003A3A63">
              <w:rPr>
                <w:rFonts w:hint="eastAsia"/>
                <w:b/>
                <w:sz w:val="20"/>
                <w:szCs w:val="20"/>
                <w:lang w:eastAsia="zh-CN"/>
              </w:rPr>
              <w:t>）</w:t>
            </w:r>
            <w:r w:rsidRPr="004741A8">
              <w:rPr>
                <w:rFonts w:hint="eastAsia"/>
                <w:bCs/>
                <w:sz w:val="20"/>
                <w:szCs w:val="20"/>
                <w:lang w:eastAsia="zh-CN"/>
              </w:rPr>
              <w:t>决议的落实工作</w:t>
            </w:r>
            <w:r w:rsidRPr="004741A8">
              <w:rPr>
                <w:rFonts w:hint="eastAsia"/>
                <w:sz w:val="20"/>
                <w:szCs w:val="20"/>
                <w:lang w:eastAsia="zh-CN"/>
              </w:rPr>
              <w:t>；</w:t>
            </w:r>
          </w:p>
          <w:p w14:paraId="7D65FD80" w14:textId="77777777" w:rsidR="0029228F" w:rsidRPr="004741A8" w:rsidRDefault="0029228F" w:rsidP="0029228F">
            <w:pPr>
              <w:spacing w:before="40" w:after="40"/>
              <w:rPr>
                <w:sz w:val="20"/>
                <w:szCs w:val="20"/>
                <w:lang w:eastAsia="zh-CN"/>
              </w:rPr>
            </w:pPr>
            <w:r w:rsidRPr="004741A8">
              <w:rPr>
                <w:sz w:val="20"/>
                <w:szCs w:val="20"/>
                <w:lang w:eastAsia="zh-CN"/>
              </w:rPr>
              <w:lastRenderedPageBreak/>
              <w:t>7</w:t>
            </w:r>
            <w:r w:rsidRPr="004741A8">
              <w:rPr>
                <w:sz w:val="20"/>
                <w:szCs w:val="20"/>
                <w:lang w:eastAsia="zh-CN"/>
              </w:rPr>
              <w:tab/>
            </w:r>
            <w:r w:rsidRPr="004741A8">
              <w:rPr>
                <w:rFonts w:hint="eastAsia"/>
                <w:sz w:val="20"/>
                <w:szCs w:val="20"/>
                <w:lang w:eastAsia="zh-CN"/>
              </w:rPr>
              <w:t>确保本决议中机载和船载地球站的使用，不会导致作为这些地球站通信对象的</w:t>
            </w:r>
            <w:r w:rsidRPr="004741A8">
              <w:rPr>
                <w:rFonts w:hint="eastAsia"/>
                <w:sz w:val="20"/>
                <w:szCs w:val="20"/>
                <w:lang w:eastAsia="zh-CN"/>
              </w:rPr>
              <w:t>GSO</w:t>
            </w:r>
            <w:r w:rsidRPr="004741A8">
              <w:rPr>
                <w:rFonts w:hint="eastAsia"/>
                <w:sz w:val="20"/>
                <w:szCs w:val="20"/>
                <w:lang w:eastAsia="zh-CN"/>
              </w:rPr>
              <w:t>网络获得任何附加地位；</w:t>
            </w:r>
          </w:p>
          <w:p w14:paraId="4CBB15D4" w14:textId="72062181" w:rsidR="0029228F" w:rsidRPr="004741A8" w:rsidRDefault="0029228F" w:rsidP="0029228F">
            <w:pPr>
              <w:spacing w:before="40" w:after="40"/>
              <w:rPr>
                <w:sz w:val="20"/>
                <w:szCs w:val="20"/>
                <w:lang w:eastAsia="zh-CN"/>
              </w:rPr>
            </w:pPr>
            <w:r w:rsidRPr="004741A8">
              <w:rPr>
                <w:sz w:val="20"/>
                <w:szCs w:val="20"/>
                <w:lang w:eastAsia="zh-CN"/>
              </w:rPr>
              <w:t>8</w:t>
            </w:r>
            <w:r w:rsidRPr="004741A8">
              <w:rPr>
                <w:sz w:val="20"/>
                <w:szCs w:val="20"/>
                <w:lang w:eastAsia="zh-CN"/>
              </w:rPr>
              <w:tab/>
            </w:r>
            <w:r w:rsidR="00EC1D5E" w:rsidRPr="004741A8">
              <w:rPr>
                <w:rFonts w:hint="eastAsia"/>
                <w:sz w:val="20"/>
                <w:szCs w:val="20"/>
                <w:lang w:eastAsia="zh-CN"/>
              </w:rPr>
              <w:t>考虑到在此问题上达成的共识，确保</w:t>
            </w:r>
            <w:r w:rsidR="00EC1D5E" w:rsidRPr="004741A8">
              <w:rPr>
                <w:rFonts w:hint="eastAsia"/>
                <w:sz w:val="20"/>
                <w:szCs w:val="20"/>
                <w:lang w:eastAsia="zh-CN"/>
              </w:rPr>
              <w:t>ITU-R</w:t>
            </w:r>
            <w:r w:rsidR="00EC1D5E" w:rsidRPr="004741A8">
              <w:rPr>
                <w:rFonts w:hint="eastAsia"/>
                <w:sz w:val="20"/>
                <w:szCs w:val="20"/>
                <w:lang w:eastAsia="zh-CN"/>
              </w:rPr>
              <w:t>的研究结果得到成员国的同意</w:t>
            </w:r>
            <w:r w:rsidRPr="004741A8">
              <w:rPr>
                <w:rFonts w:hint="eastAsia"/>
                <w:sz w:val="20"/>
                <w:szCs w:val="20"/>
                <w:lang w:eastAsia="zh-CN"/>
              </w:rPr>
              <w:t>；</w:t>
            </w:r>
          </w:p>
          <w:p w14:paraId="40414972" w14:textId="77777777" w:rsidR="0029228F" w:rsidRPr="004741A8" w:rsidRDefault="0029228F" w:rsidP="0029228F">
            <w:pPr>
              <w:spacing w:before="40" w:after="40"/>
              <w:rPr>
                <w:sz w:val="20"/>
                <w:szCs w:val="20"/>
                <w:lang w:eastAsia="zh-CN"/>
              </w:rPr>
            </w:pPr>
            <w:r w:rsidRPr="004741A8">
              <w:rPr>
                <w:sz w:val="20"/>
                <w:szCs w:val="20"/>
                <w:lang w:eastAsia="zh-CN"/>
              </w:rPr>
              <w:t>9</w:t>
            </w:r>
            <w:r w:rsidRPr="004741A8">
              <w:rPr>
                <w:sz w:val="20"/>
                <w:szCs w:val="20"/>
                <w:lang w:eastAsia="zh-CN"/>
              </w:rPr>
              <w:tab/>
            </w:r>
            <w:r w:rsidRPr="004741A8">
              <w:rPr>
                <w:rFonts w:hint="eastAsia"/>
                <w:sz w:val="20"/>
                <w:szCs w:val="20"/>
                <w:lang w:eastAsia="zh-CN"/>
              </w:rPr>
              <w:t>在</w:t>
            </w:r>
            <w:r w:rsidRPr="004741A8">
              <w:rPr>
                <w:sz w:val="20"/>
                <w:szCs w:val="20"/>
                <w:lang w:eastAsia="zh-CN"/>
              </w:rPr>
              <w:t>WRC</w:t>
            </w:r>
            <w:r w:rsidRPr="004741A8">
              <w:rPr>
                <w:b/>
                <w:sz w:val="20"/>
                <w:szCs w:val="20"/>
                <w:lang w:eastAsia="zh-CN"/>
              </w:rPr>
              <w:t>-</w:t>
            </w:r>
            <w:r w:rsidRPr="004741A8">
              <w:rPr>
                <w:sz w:val="20"/>
                <w:szCs w:val="20"/>
                <w:lang w:eastAsia="zh-CN"/>
              </w:rPr>
              <w:t>23</w:t>
            </w:r>
            <w:r w:rsidRPr="004741A8">
              <w:rPr>
                <w:rFonts w:hint="eastAsia"/>
                <w:sz w:val="20"/>
                <w:szCs w:val="20"/>
                <w:lang w:eastAsia="zh-CN"/>
              </w:rPr>
              <w:t>前及时完成研究，</w:t>
            </w:r>
          </w:p>
          <w:p w14:paraId="23AB75AE"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进一步做出决议</w:t>
            </w:r>
          </w:p>
          <w:p w14:paraId="03CE50D5"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本决议述及的机载和船载地球站：</w:t>
            </w:r>
          </w:p>
          <w:p w14:paraId="1CFFACD6" w14:textId="17EFA597" w:rsidR="0029228F" w:rsidRPr="004741A8" w:rsidRDefault="0029228F" w:rsidP="0029228F">
            <w:pPr>
              <w:spacing w:before="40" w:after="40"/>
              <w:rPr>
                <w:sz w:val="20"/>
                <w:szCs w:val="20"/>
                <w:lang w:eastAsia="zh-CN"/>
              </w:rPr>
            </w:pPr>
            <w:r w:rsidRPr="004741A8">
              <w:rPr>
                <w:i/>
                <w:sz w:val="20"/>
                <w:szCs w:val="20"/>
                <w:lang w:eastAsia="zh-CN"/>
              </w:rPr>
              <w:t>a</w:t>
            </w:r>
            <w:r w:rsidR="00C17B3E">
              <w:rPr>
                <w:rFonts w:hint="eastAsia"/>
                <w:i/>
                <w:sz w:val="20"/>
                <w:szCs w:val="20"/>
                <w:lang w:eastAsia="zh-CN"/>
              </w:rPr>
              <w:t>)</w:t>
            </w:r>
            <w:r w:rsidRPr="004741A8">
              <w:rPr>
                <w:sz w:val="20"/>
                <w:szCs w:val="20"/>
                <w:lang w:eastAsia="zh-CN"/>
              </w:rPr>
              <w:tab/>
            </w:r>
            <w:r w:rsidRPr="004741A8">
              <w:rPr>
                <w:rFonts w:hint="eastAsia"/>
                <w:sz w:val="20"/>
                <w:szCs w:val="20"/>
                <w:lang w:eastAsia="zh-CN"/>
              </w:rPr>
              <w:t>不得用于或依赖于生命安全应用；</w:t>
            </w:r>
          </w:p>
          <w:p w14:paraId="17963CBA" w14:textId="0BBC18E3" w:rsidR="0029228F" w:rsidRPr="004741A8" w:rsidRDefault="0029228F" w:rsidP="0029228F">
            <w:pPr>
              <w:spacing w:before="40" w:after="40"/>
              <w:rPr>
                <w:sz w:val="20"/>
                <w:szCs w:val="20"/>
                <w:lang w:eastAsia="zh-CN"/>
              </w:rPr>
            </w:pPr>
            <w:r w:rsidRPr="004741A8">
              <w:rPr>
                <w:i/>
                <w:sz w:val="20"/>
                <w:szCs w:val="20"/>
                <w:lang w:eastAsia="zh-CN"/>
              </w:rPr>
              <w:t>b</w:t>
            </w:r>
            <w:r w:rsidR="00C17B3E">
              <w:rPr>
                <w:i/>
                <w:sz w:val="20"/>
                <w:szCs w:val="20"/>
                <w:lang w:eastAsia="zh-CN"/>
              </w:rPr>
              <w:t>)</w:t>
            </w:r>
            <w:r w:rsidRPr="004741A8">
              <w:rPr>
                <w:sz w:val="20"/>
                <w:szCs w:val="20"/>
                <w:lang w:eastAsia="zh-CN"/>
              </w:rPr>
              <w:tab/>
            </w:r>
            <w:r w:rsidRPr="004741A8">
              <w:rPr>
                <w:rFonts w:hint="eastAsia"/>
                <w:sz w:val="20"/>
                <w:szCs w:val="20"/>
                <w:lang w:eastAsia="zh-CN"/>
              </w:rPr>
              <w:t>不应导致根据附录</w:t>
            </w:r>
            <w:r w:rsidRPr="004741A8">
              <w:rPr>
                <w:rFonts w:hint="eastAsia"/>
                <w:b/>
                <w:bCs/>
                <w:sz w:val="20"/>
                <w:szCs w:val="20"/>
                <w:lang w:eastAsia="zh-CN"/>
              </w:rPr>
              <w:t>30B</w:t>
            </w:r>
            <w:r w:rsidRPr="004741A8">
              <w:rPr>
                <w:rFonts w:hint="eastAsia"/>
                <w:sz w:val="20"/>
                <w:szCs w:val="20"/>
                <w:lang w:eastAsia="zh-CN"/>
              </w:rPr>
              <w:t>做出的现有规划分配和列表指配及其未来发展出现任何变化或受到限制，</w:t>
            </w:r>
          </w:p>
          <w:p w14:paraId="79A45AC6"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w:t>
            </w:r>
            <w:r w:rsidRPr="004741A8">
              <w:rPr>
                <w:rFonts w:cs="SimSun" w:hint="eastAsia"/>
                <w:sz w:val="20"/>
                <w:szCs w:val="20"/>
                <w:lang w:eastAsia="zh-CN"/>
              </w:rPr>
              <w:t>决议</w:t>
            </w:r>
            <w:r w:rsidRPr="004741A8">
              <w:rPr>
                <w:rFonts w:hint="eastAsia"/>
                <w:sz w:val="20"/>
                <w:szCs w:val="20"/>
                <w:lang w:eastAsia="zh-CN"/>
              </w:rPr>
              <w:t>，请</w:t>
            </w:r>
            <w:r w:rsidRPr="007A48C4">
              <w:rPr>
                <w:rFonts w:ascii="Calibri" w:eastAsia="SimSun" w:hAnsi="Calibri"/>
                <w:sz w:val="20"/>
                <w:szCs w:val="20"/>
                <w:lang w:eastAsia="zh-CN"/>
              </w:rPr>
              <w:t>2023</w:t>
            </w:r>
            <w:r w:rsidRPr="004741A8">
              <w:rPr>
                <w:rFonts w:hint="eastAsia"/>
                <w:sz w:val="20"/>
                <w:szCs w:val="20"/>
                <w:lang w:eastAsia="zh-CN"/>
              </w:rPr>
              <w:t>年世界无线电通信大会</w:t>
            </w:r>
          </w:p>
          <w:p w14:paraId="313B4867" w14:textId="77777777" w:rsidR="0029228F" w:rsidRPr="004741A8" w:rsidRDefault="0029228F" w:rsidP="0029228F">
            <w:pPr>
              <w:spacing w:before="40" w:after="40"/>
              <w:ind w:firstLineChars="200" w:firstLine="400"/>
              <w:rPr>
                <w:sz w:val="20"/>
                <w:szCs w:val="20"/>
                <w:lang w:eastAsia="zh-CN"/>
              </w:rPr>
            </w:pPr>
            <w:r w:rsidRPr="004741A8">
              <w:rPr>
                <w:rFonts w:hint="eastAsia"/>
                <w:sz w:val="20"/>
                <w:szCs w:val="20"/>
                <w:lang w:eastAsia="zh-CN"/>
              </w:rPr>
              <w:t>审议</w:t>
            </w:r>
            <w:r w:rsidRPr="004741A8">
              <w:rPr>
                <w:rFonts w:eastAsia="STKaiti"/>
                <w:sz w:val="20"/>
                <w:szCs w:val="20"/>
                <w:lang w:eastAsia="zh-CN"/>
              </w:rPr>
              <w:t>做出决议，请</w:t>
            </w:r>
            <w:r w:rsidRPr="004741A8">
              <w:rPr>
                <w:rFonts w:eastAsia="STKaiti"/>
                <w:sz w:val="20"/>
                <w:szCs w:val="20"/>
                <w:lang w:eastAsia="zh-CN"/>
              </w:rPr>
              <w:t>ITU-R</w:t>
            </w:r>
            <w:r w:rsidRPr="004741A8">
              <w:rPr>
                <w:rFonts w:hint="eastAsia"/>
                <w:sz w:val="20"/>
                <w:szCs w:val="20"/>
                <w:lang w:eastAsia="zh-CN"/>
              </w:rPr>
              <w:t>中的上述研究结果，并酌情采取必要行动，</w:t>
            </w:r>
          </w:p>
          <w:p w14:paraId="4A55759A"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请各主管部门</w:t>
            </w:r>
          </w:p>
          <w:p w14:paraId="3426985E" w14:textId="2C2E40A7" w:rsidR="00464529" w:rsidRPr="004741A8" w:rsidRDefault="0029228F" w:rsidP="0029228F">
            <w:pPr>
              <w:spacing w:before="40" w:after="40"/>
              <w:ind w:firstLineChars="200" w:firstLine="400"/>
              <w:rPr>
                <w:lang w:eastAsia="zh-CN"/>
              </w:rPr>
            </w:pPr>
            <w:r w:rsidRPr="004741A8">
              <w:rPr>
                <w:rFonts w:hint="eastAsia"/>
                <w:sz w:val="20"/>
                <w:szCs w:val="20"/>
                <w:lang w:eastAsia="zh-CN"/>
              </w:rPr>
              <w:t>通过向</w:t>
            </w:r>
            <w:r w:rsidRPr="004741A8">
              <w:rPr>
                <w:sz w:val="20"/>
                <w:szCs w:val="20"/>
                <w:lang w:eastAsia="zh-CN"/>
              </w:rPr>
              <w:t>ITU-R</w:t>
            </w:r>
            <w:r w:rsidRPr="004741A8">
              <w:rPr>
                <w:rFonts w:hint="eastAsia"/>
                <w:sz w:val="20"/>
                <w:szCs w:val="20"/>
                <w:lang w:eastAsia="zh-CN"/>
              </w:rPr>
              <w:t>提交文稿，积极参与研究工作。</w:t>
            </w:r>
          </w:p>
        </w:tc>
        <w:tc>
          <w:tcPr>
            <w:tcW w:w="1442" w:type="dxa"/>
          </w:tcPr>
          <w:p w14:paraId="2E75E4AB" w14:textId="77777777" w:rsidR="00177F8E" w:rsidRDefault="00464529" w:rsidP="00177F8E">
            <w:pPr>
              <w:pStyle w:val="Tabletext"/>
              <w:tabs>
                <w:tab w:val="clear" w:pos="284"/>
              </w:tabs>
              <w:ind w:left="28"/>
              <w:jc w:val="center"/>
              <w:rPr>
                <w:b/>
                <w:bCs/>
                <w:lang w:eastAsia="zh-CN"/>
              </w:rPr>
            </w:pPr>
            <w:r w:rsidRPr="004741A8">
              <w:rPr>
                <w:b/>
                <w:bCs/>
              </w:rPr>
              <w:lastRenderedPageBreak/>
              <w:t>WP 3M</w:t>
            </w:r>
            <w:r w:rsidR="001B1EDA">
              <w:rPr>
                <w:b/>
                <w:bCs/>
              </w:rPr>
              <w:t>、</w:t>
            </w:r>
            <w:r w:rsidRPr="004741A8">
              <w:rPr>
                <w:b/>
                <w:bCs/>
              </w:rPr>
              <w:t>WP 5A</w:t>
            </w:r>
            <w:r w:rsidR="001B1EDA">
              <w:rPr>
                <w:b/>
                <w:bCs/>
              </w:rPr>
              <w:t>、</w:t>
            </w:r>
            <w:r w:rsidRPr="004741A8">
              <w:rPr>
                <w:b/>
                <w:bCs/>
              </w:rPr>
              <w:t>WP 5B</w:t>
            </w:r>
            <w:r w:rsidR="001B1EDA">
              <w:rPr>
                <w:rFonts w:hint="eastAsia"/>
                <w:b/>
                <w:bCs/>
                <w:lang w:eastAsia="zh-CN"/>
              </w:rPr>
              <w:t>、</w:t>
            </w:r>
          </w:p>
          <w:p w14:paraId="47B01A80" w14:textId="7C82514D" w:rsidR="00464529" w:rsidRPr="004741A8" w:rsidRDefault="00464529" w:rsidP="00177F8E">
            <w:pPr>
              <w:pStyle w:val="Tabletext"/>
              <w:tabs>
                <w:tab w:val="clear" w:pos="284"/>
              </w:tabs>
              <w:ind w:left="28"/>
              <w:jc w:val="center"/>
            </w:pPr>
            <w:r w:rsidRPr="004741A8">
              <w:rPr>
                <w:b/>
                <w:bCs/>
              </w:rPr>
              <w:t>WP 5C</w:t>
            </w:r>
          </w:p>
        </w:tc>
      </w:tr>
      <w:tr w:rsidR="00464529" w:rsidRPr="004741A8" w14:paraId="144450D5" w14:textId="77777777" w:rsidTr="00450509">
        <w:trPr>
          <w:cantSplit/>
          <w:jc w:val="center"/>
        </w:trPr>
        <w:tc>
          <w:tcPr>
            <w:tcW w:w="14058" w:type="dxa"/>
            <w:gridSpan w:val="4"/>
          </w:tcPr>
          <w:p w14:paraId="5BBA470B" w14:textId="6CD79572" w:rsidR="00464529" w:rsidRPr="004741A8" w:rsidRDefault="00464529" w:rsidP="004F0567">
            <w:pPr>
              <w:pStyle w:val="Tabletext"/>
              <w:keepNext/>
              <w:keepLines/>
              <w:jc w:val="both"/>
              <w:rPr>
                <w:lang w:eastAsia="zh-CN"/>
              </w:rPr>
            </w:pPr>
            <w:r w:rsidRPr="004741A8">
              <w:rPr>
                <w:rFonts w:eastAsia="MS Mincho"/>
                <w:kern w:val="2"/>
                <w:lang w:eastAsia="ja-JP"/>
              </w:rPr>
              <w:lastRenderedPageBreak/>
              <w:t>1.16</w:t>
            </w:r>
            <w:r w:rsidRPr="004741A8">
              <w:rPr>
                <w:rFonts w:eastAsia="SimSun"/>
                <w:lang w:eastAsia="zh-CN"/>
              </w:rPr>
              <w:tab/>
            </w:r>
            <w:r w:rsidRPr="004741A8">
              <w:rPr>
                <w:rFonts w:eastAsia="SimSun"/>
                <w:lang w:eastAsia="zh-CN"/>
              </w:rPr>
              <w:t>根据第</w:t>
            </w:r>
            <w:r w:rsidRPr="004741A8">
              <w:rPr>
                <w:b/>
                <w:bCs/>
                <w:lang w:eastAsia="zh-CN"/>
              </w:rPr>
              <w:t>173</w:t>
            </w:r>
            <w:r w:rsidRPr="004741A8">
              <w:rPr>
                <w:rFonts w:eastAsia="SimSun"/>
                <w:lang w:eastAsia="zh-CN"/>
              </w:rPr>
              <w:t>号决议</w:t>
            </w:r>
            <w:r w:rsidR="001D214A">
              <w:rPr>
                <w:rFonts w:eastAsia="SimSun"/>
                <w:b/>
                <w:lang w:eastAsia="zh-CN"/>
              </w:rPr>
              <w:t>（</w:t>
            </w:r>
            <w:r w:rsidRPr="004741A8">
              <w:rPr>
                <w:rFonts w:eastAsia="SimSun"/>
                <w:b/>
                <w:lang w:eastAsia="zh-CN"/>
              </w:rPr>
              <w:t>WRC-19</w:t>
            </w:r>
            <w:r w:rsidR="003A3A63">
              <w:rPr>
                <w:rFonts w:eastAsia="SimSun"/>
                <w:b/>
                <w:lang w:eastAsia="zh-CN"/>
              </w:rPr>
              <w:t>）</w:t>
            </w:r>
            <w:r w:rsidRPr="004741A8">
              <w:rPr>
                <w:rFonts w:eastAsia="SimSun"/>
                <w:bCs/>
                <w:lang w:eastAsia="zh-CN"/>
              </w:rPr>
              <w:t>，</w:t>
            </w:r>
            <w:r w:rsidRPr="004741A8">
              <w:rPr>
                <w:rFonts w:eastAsia="SimSun"/>
                <w:lang w:eastAsia="zh-CN"/>
              </w:rPr>
              <w:t>酌情研究和制定技术、操作和规则措施，</w:t>
            </w:r>
            <w:r w:rsidRPr="004741A8">
              <w:rPr>
                <w:rFonts w:eastAsia="SimSun"/>
                <w:bCs/>
                <w:lang w:eastAsia="zh-CN"/>
              </w:rPr>
              <w:t>以推动</w:t>
            </w:r>
            <w:r w:rsidRPr="004741A8">
              <w:rPr>
                <w:rFonts w:eastAsia="SimSun"/>
                <w:lang w:eastAsia="zh-CN"/>
              </w:rPr>
              <w:t>non-GSO FSS</w:t>
            </w:r>
            <w:r w:rsidRPr="004741A8">
              <w:rPr>
                <w:rFonts w:eastAsia="SimSun" w:hint="eastAsia"/>
                <w:lang w:eastAsia="zh-CN"/>
              </w:rPr>
              <w:t>动中通地球站</w:t>
            </w:r>
            <w:r w:rsidRPr="004741A8">
              <w:rPr>
                <w:rFonts w:eastAsia="SimSun"/>
                <w:lang w:eastAsia="zh-CN"/>
              </w:rPr>
              <w:t>使用</w:t>
            </w:r>
            <w:r w:rsidRPr="004741A8">
              <w:rPr>
                <w:rFonts w:eastAsia="SimSun"/>
                <w:lang w:eastAsia="zh-CN"/>
              </w:rPr>
              <w:t>17.7-18.6 GHz</w:t>
            </w:r>
            <w:r w:rsidRPr="004741A8">
              <w:rPr>
                <w:rFonts w:eastAsia="SimSun"/>
                <w:lang w:eastAsia="zh-CN"/>
              </w:rPr>
              <w:t>、</w:t>
            </w:r>
            <w:r w:rsidRPr="004741A8">
              <w:rPr>
                <w:rFonts w:eastAsia="SimSun"/>
                <w:lang w:eastAsia="zh-CN"/>
              </w:rPr>
              <w:t>18.8-19.3 GHz</w:t>
            </w:r>
            <w:r w:rsidRPr="004741A8">
              <w:rPr>
                <w:rFonts w:eastAsia="SimSun"/>
                <w:lang w:eastAsia="zh-CN"/>
              </w:rPr>
              <w:t>、和</w:t>
            </w:r>
            <w:r w:rsidRPr="004741A8">
              <w:rPr>
                <w:rFonts w:eastAsia="SimSun"/>
                <w:iCs/>
                <w:lang w:eastAsia="zh-CN"/>
              </w:rPr>
              <w:t>19.7-20.2 GHz</w:t>
            </w:r>
            <w:r w:rsidR="001D214A">
              <w:rPr>
                <w:rFonts w:eastAsia="SimSun"/>
                <w:lang w:eastAsia="zh-CN"/>
              </w:rPr>
              <w:t>（</w:t>
            </w:r>
            <w:r w:rsidRPr="004741A8">
              <w:rPr>
                <w:rFonts w:eastAsia="SimSun"/>
                <w:lang w:eastAsia="zh-CN"/>
              </w:rPr>
              <w:t>空对地</w:t>
            </w:r>
            <w:r w:rsidR="003A3A63">
              <w:rPr>
                <w:rFonts w:eastAsia="SimSun"/>
                <w:lang w:eastAsia="zh-CN"/>
              </w:rPr>
              <w:t>）</w:t>
            </w:r>
            <w:r w:rsidRPr="004741A8">
              <w:rPr>
                <w:rFonts w:eastAsia="SimSun"/>
                <w:lang w:eastAsia="zh-CN"/>
              </w:rPr>
              <w:t>、</w:t>
            </w:r>
            <w:r w:rsidRPr="004741A8">
              <w:rPr>
                <w:rFonts w:eastAsia="SimSun"/>
                <w:lang w:eastAsia="zh-CN"/>
              </w:rPr>
              <w:t>27.5-29.1 GHz</w:t>
            </w:r>
            <w:r w:rsidRPr="004741A8">
              <w:rPr>
                <w:rFonts w:eastAsia="SimSun"/>
                <w:lang w:eastAsia="zh-CN"/>
              </w:rPr>
              <w:t>和</w:t>
            </w:r>
            <w:r w:rsidRPr="004741A8">
              <w:rPr>
                <w:rFonts w:eastAsia="SimSun"/>
                <w:iCs/>
                <w:lang w:eastAsia="zh-CN"/>
              </w:rPr>
              <w:t>29.5-30 </w:t>
            </w:r>
            <w:r w:rsidRPr="004741A8">
              <w:rPr>
                <w:rFonts w:eastAsia="SimSun"/>
                <w:lang w:eastAsia="zh-CN"/>
              </w:rPr>
              <w:t>GHz</w:t>
            </w:r>
            <w:r w:rsidR="001D214A">
              <w:rPr>
                <w:rFonts w:eastAsia="SimSun"/>
                <w:lang w:eastAsia="zh-CN"/>
              </w:rPr>
              <w:t>（</w:t>
            </w:r>
            <w:r w:rsidRPr="004741A8">
              <w:rPr>
                <w:rFonts w:eastAsia="SimSun"/>
                <w:lang w:eastAsia="zh-CN"/>
              </w:rPr>
              <w:t>地对空</w:t>
            </w:r>
            <w:r w:rsidR="003A3A63">
              <w:rPr>
                <w:rFonts w:eastAsia="SimSun"/>
                <w:lang w:eastAsia="zh-CN"/>
              </w:rPr>
              <w:t>）</w:t>
            </w:r>
            <w:r w:rsidRPr="004741A8">
              <w:rPr>
                <w:rFonts w:eastAsia="SimSun"/>
                <w:lang w:eastAsia="zh-CN"/>
              </w:rPr>
              <w:t>频段，同时确保对上述频段内现有业务提供应有的保护；</w:t>
            </w:r>
          </w:p>
        </w:tc>
      </w:tr>
      <w:tr w:rsidR="00464529" w:rsidRPr="004741A8" w14:paraId="3B266435" w14:textId="77777777" w:rsidTr="00450509">
        <w:trPr>
          <w:cantSplit/>
          <w:jc w:val="center"/>
        </w:trPr>
        <w:tc>
          <w:tcPr>
            <w:tcW w:w="3403" w:type="dxa"/>
          </w:tcPr>
          <w:p w14:paraId="1BDDBB12" w14:textId="33BA7110" w:rsidR="00464529" w:rsidRPr="004741A8" w:rsidRDefault="00440B6D" w:rsidP="000927D9">
            <w:pPr>
              <w:pStyle w:val="Tabletext"/>
              <w:rPr>
                <w:rFonts w:asciiTheme="minorHAnsi" w:hAnsiTheme="minorHAnsi" w:cstheme="minorHAnsi"/>
                <w:b/>
                <w:lang w:eastAsia="zh-CN"/>
              </w:rPr>
            </w:pPr>
            <w:r w:rsidRPr="004741A8">
              <w:rPr>
                <w:rFonts w:asciiTheme="minorHAnsi" w:hAnsiTheme="minorHAnsi" w:cstheme="minorHAnsi"/>
                <w:szCs w:val="20"/>
                <w:lang w:eastAsia="zh-CN"/>
              </w:rPr>
              <w:t>第</w:t>
            </w:r>
            <w:r w:rsidRPr="004741A8">
              <w:rPr>
                <w:rFonts w:asciiTheme="minorHAnsi" w:hAnsiTheme="minorHAnsi" w:cstheme="minorHAnsi"/>
                <w:b/>
                <w:bCs/>
                <w:szCs w:val="20"/>
                <w:lang w:eastAsia="zh-CN"/>
              </w:rPr>
              <w:t>173</w:t>
            </w:r>
            <w:r w:rsidRPr="004741A8">
              <w:rPr>
                <w:rFonts w:asciiTheme="minorHAnsi" w:hAnsiTheme="minorHAnsi" w:cstheme="minorHAnsi"/>
                <w:szCs w:val="20"/>
                <w:lang w:eastAsia="zh-CN"/>
              </w:rPr>
              <w:t>号决议</w:t>
            </w:r>
            <w:r w:rsidR="001D214A">
              <w:rPr>
                <w:rFonts w:asciiTheme="minorHAnsi" w:hAnsiTheme="minorHAnsi" w:cstheme="minorHAnsi"/>
                <w:b/>
                <w:bCs/>
                <w:szCs w:val="20"/>
                <w:lang w:eastAsia="zh-CN"/>
              </w:rPr>
              <w:t>（</w:t>
            </w:r>
            <w:r w:rsidRPr="004741A8">
              <w:rPr>
                <w:rFonts w:asciiTheme="minorHAnsi" w:eastAsia="Calibri" w:hAnsiTheme="minorHAnsi" w:cstheme="minorHAnsi"/>
                <w:b/>
                <w:bCs/>
                <w:szCs w:val="20"/>
                <w:lang w:eastAsia="zh-CN"/>
              </w:rPr>
              <w:t>WRC-19</w:t>
            </w:r>
            <w:r w:rsidR="003A3A63">
              <w:rPr>
                <w:rFonts w:asciiTheme="minorHAnsi" w:hAnsiTheme="minorHAnsi" w:cstheme="minorHAnsi"/>
                <w:b/>
                <w:bCs/>
                <w:szCs w:val="20"/>
                <w:lang w:eastAsia="zh-CN"/>
              </w:rPr>
              <w:t>）</w:t>
            </w:r>
          </w:p>
          <w:p w14:paraId="245E6427" w14:textId="0BB4250F" w:rsidR="00464529" w:rsidRPr="004741A8" w:rsidRDefault="0029228F" w:rsidP="001D2AAC">
            <w:pPr>
              <w:pStyle w:val="Tabletext"/>
              <w:ind w:firstLineChars="200" w:firstLine="400"/>
              <w:rPr>
                <w:lang w:eastAsia="zh-CN"/>
              </w:rPr>
            </w:pPr>
            <w:r w:rsidRPr="004741A8">
              <w:rPr>
                <w:rFonts w:hint="eastAsia"/>
                <w:lang w:eastAsia="zh-CN"/>
              </w:rPr>
              <w:t>与卫星固定业务非对地静止空间电台进行通信的动中通地球站对</w:t>
            </w:r>
            <w:r w:rsidRPr="004741A8">
              <w:rPr>
                <w:lang w:eastAsia="zh-CN"/>
              </w:rPr>
              <w:t>17.7-</w:t>
            </w:r>
            <w:r w:rsidRPr="004741A8">
              <w:rPr>
                <w:lang w:val="en-GB" w:eastAsia="zh-CN"/>
              </w:rPr>
              <w:t xml:space="preserve">18.6 </w:t>
            </w:r>
            <w:r w:rsidRPr="004741A8">
              <w:rPr>
                <w:lang w:eastAsia="zh-CN"/>
              </w:rPr>
              <w:t>GHz</w:t>
            </w:r>
            <w:r w:rsidRPr="004741A8">
              <w:rPr>
                <w:rFonts w:hint="eastAsia"/>
                <w:lang w:eastAsia="zh-CN"/>
              </w:rPr>
              <w:t>和</w:t>
            </w:r>
            <w:r w:rsidRPr="004741A8">
              <w:rPr>
                <w:lang w:eastAsia="zh-CN"/>
              </w:rPr>
              <w:t>1</w:t>
            </w:r>
            <w:r w:rsidRPr="004741A8">
              <w:rPr>
                <w:rFonts w:hint="eastAsia"/>
                <w:lang w:eastAsia="zh-CN"/>
              </w:rPr>
              <w:t>8</w:t>
            </w:r>
            <w:r w:rsidRPr="004741A8">
              <w:rPr>
                <w:lang w:eastAsia="zh-CN"/>
              </w:rPr>
              <w:t>.</w:t>
            </w:r>
            <w:r w:rsidRPr="004741A8">
              <w:rPr>
                <w:rFonts w:hint="eastAsia"/>
                <w:lang w:eastAsia="zh-CN"/>
              </w:rPr>
              <w:t>8</w:t>
            </w:r>
            <w:r w:rsidRPr="004741A8">
              <w:rPr>
                <w:lang w:eastAsia="zh-CN"/>
              </w:rPr>
              <w:t>-19.3</w:t>
            </w:r>
            <w:r w:rsidRPr="004741A8">
              <w:rPr>
                <w:rFonts w:hint="eastAsia"/>
                <w:lang w:eastAsia="zh-CN"/>
              </w:rPr>
              <w:t>GHz</w:t>
            </w:r>
            <w:r w:rsidRPr="004741A8">
              <w:rPr>
                <w:rFonts w:hint="eastAsia"/>
                <w:lang w:eastAsia="zh-CN"/>
              </w:rPr>
              <w:t>和</w:t>
            </w:r>
            <w:r w:rsidRPr="004741A8">
              <w:rPr>
                <w:rFonts w:hint="eastAsia"/>
                <w:lang w:eastAsia="zh-CN"/>
              </w:rPr>
              <w:t>1</w:t>
            </w:r>
            <w:r w:rsidRPr="004741A8">
              <w:rPr>
                <w:lang w:eastAsia="zh-CN"/>
              </w:rPr>
              <w:t>9.7</w:t>
            </w:r>
            <w:r w:rsidRPr="004741A8">
              <w:rPr>
                <w:rFonts w:hint="eastAsia"/>
                <w:lang w:eastAsia="zh-CN"/>
              </w:rPr>
              <w:t>-</w:t>
            </w:r>
            <w:r w:rsidRPr="004741A8">
              <w:rPr>
                <w:lang w:eastAsia="zh-CN"/>
              </w:rPr>
              <w:t>20.2 GHz</w:t>
            </w:r>
            <w:r w:rsidR="001D214A">
              <w:rPr>
                <w:rFonts w:hint="eastAsia"/>
                <w:lang w:eastAsia="zh-CN"/>
              </w:rPr>
              <w:t>（</w:t>
            </w:r>
            <w:r w:rsidRPr="004741A8">
              <w:rPr>
                <w:rFonts w:hint="eastAsia"/>
                <w:lang w:eastAsia="zh-CN"/>
              </w:rPr>
              <w:t>空对地</w:t>
            </w:r>
            <w:r w:rsidR="003A3A63">
              <w:rPr>
                <w:rFonts w:hint="eastAsia"/>
                <w:lang w:eastAsia="zh-CN"/>
              </w:rPr>
              <w:t>）</w:t>
            </w:r>
            <w:r w:rsidRPr="004741A8">
              <w:rPr>
                <w:rFonts w:hint="eastAsia"/>
                <w:lang w:eastAsia="zh-CN"/>
              </w:rPr>
              <w:t>和</w:t>
            </w:r>
            <w:r w:rsidRPr="004741A8">
              <w:rPr>
                <w:lang w:eastAsia="zh-CN"/>
              </w:rPr>
              <w:t>2</w:t>
            </w:r>
            <w:r w:rsidRPr="004741A8">
              <w:rPr>
                <w:rFonts w:hint="eastAsia"/>
                <w:lang w:eastAsia="zh-CN"/>
              </w:rPr>
              <w:t>7</w:t>
            </w:r>
            <w:r w:rsidRPr="004741A8">
              <w:rPr>
                <w:lang w:eastAsia="zh-CN"/>
              </w:rPr>
              <w:t>.5-29.1</w:t>
            </w:r>
            <w:r w:rsidR="001D2AAC">
              <w:rPr>
                <w:lang w:eastAsia="zh-CN"/>
              </w:rPr>
              <w:t xml:space="preserve"> </w:t>
            </w:r>
            <w:r w:rsidRPr="004741A8">
              <w:rPr>
                <w:rFonts w:hint="eastAsia"/>
                <w:lang w:eastAsia="zh-CN"/>
              </w:rPr>
              <w:t>GHz</w:t>
            </w:r>
            <w:r w:rsidRPr="004741A8">
              <w:rPr>
                <w:rFonts w:hint="eastAsia"/>
                <w:lang w:eastAsia="zh-CN"/>
              </w:rPr>
              <w:t>和</w:t>
            </w:r>
            <w:r w:rsidRPr="004741A8">
              <w:rPr>
                <w:rFonts w:hint="eastAsia"/>
                <w:lang w:eastAsia="zh-CN"/>
              </w:rPr>
              <w:t>2</w:t>
            </w:r>
            <w:r w:rsidRPr="004741A8">
              <w:rPr>
                <w:lang w:eastAsia="zh-CN"/>
              </w:rPr>
              <w:t>9.5</w:t>
            </w:r>
            <w:r w:rsidRPr="004741A8">
              <w:rPr>
                <w:rFonts w:hint="eastAsia"/>
                <w:lang w:eastAsia="zh-CN"/>
              </w:rPr>
              <w:t>-</w:t>
            </w:r>
            <w:r w:rsidRPr="004741A8">
              <w:rPr>
                <w:lang w:eastAsia="zh-CN"/>
              </w:rPr>
              <w:t>30 GHz</w:t>
            </w:r>
            <w:r w:rsidR="001D214A">
              <w:rPr>
                <w:rFonts w:hint="eastAsia"/>
                <w:lang w:eastAsia="zh-CN"/>
              </w:rPr>
              <w:t>（</w:t>
            </w:r>
            <w:r w:rsidRPr="004741A8">
              <w:rPr>
                <w:rFonts w:hint="eastAsia"/>
                <w:lang w:eastAsia="zh-CN"/>
              </w:rPr>
              <w:t>地对空</w:t>
            </w:r>
            <w:r w:rsidR="003A3A63">
              <w:rPr>
                <w:rFonts w:hint="eastAsia"/>
                <w:lang w:eastAsia="zh-CN"/>
              </w:rPr>
              <w:t>）</w:t>
            </w:r>
            <w:r w:rsidRPr="004741A8">
              <w:rPr>
                <w:rFonts w:hint="eastAsia"/>
                <w:lang w:eastAsia="zh-CN"/>
              </w:rPr>
              <w:t>频段的使用</w:t>
            </w:r>
          </w:p>
        </w:tc>
        <w:tc>
          <w:tcPr>
            <w:tcW w:w="1560" w:type="dxa"/>
          </w:tcPr>
          <w:p w14:paraId="5434F200" w14:textId="77777777" w:rsidR="00464529" w:rsidRPr="004741A8" w:rsidRDefault="00464529" w:rsidP="000927D9">
            <w:pPr>
              <w:pStyle w:val="Tabletext"/>
              <w:jc w:val="center"/>
            </w:pPr>
            <w:r w:rsidRPr="004741A8">
              <w:rPr>
                <w:b/>
                <w:bCs/>
              </w:rPr>
              <w:t>WP 4A</w:t>
            </w:r>
          </w:p>
        </w:tc>
        <w:tc>
          <w:tcPr>
            <w:tcW w:w="7653" w:type="dxa"/>
          </w:tcPr>
          <w:p w14:paraId="168011F3" w14:textId="77777777" w:rsidR="0029228F" w:rsidRPr="004741A8" w:rsidRDefault="0029228F" w:rsidP="0029228F">
            <w:pPr>
              <w:pStyle w:val="Call"/>
              <w:spacing w:before="40" w:after="40"/>
              <w:rPr>
                <w:sz w:val="20"/>
                <w:szCs w:val="20"/>
                <w:lang w:eastAsia="zh-CN"/>
              </w:rPr>
            </w:pPr>
            <w:r w:rsidRPr="004741A8">
              <w:rPr>
                <w:rFonts w:hint="eastAsia"/>
                <w:sz w:val="20"/>
                <w:szCs w:val="20"/>
                <w:lang w:eastAsia="zh-CN"/>
              </w:rPr>
              <w:t>做出</w:t>
            </w:r>
            <w:r w:rsidRPr="004741A8">
              <w:rPr>
                <w:sz w:val="20"/>
                <w:szCs w:val="20"/>
                <w:lang w:eastAsia="zh-CN"/>
              </w:rPr>
              <w:t>决议，请</w:t>
            </w:r>
            <w:r w:rsidRPr="007A48C4">
              <w:rPr>
                <w:rFonts w:ascii="Calibri" w:eastAsia="SimSun" w:hAnsi="Calibri"/>
                <w:sz w:val="20"/>
                <w:szCs w:val="20"/>
                <w:lang w:eastAsia="zh-CN"/>
              </w:rPr>
              <w:t>ITU-R</w:t>
            </w:r>
          </w:p>
          <w:p w14:paraId="4A3D63A1" w14:textId="5FEDB48F" w:rsidR="0029228F" w:rsidRPr="004741A8" w:rsidRDefault="0029228F" w:rsidP="0029228F">
            <w:pPr>
              <w:spacing w:before="40" w:after="40"/>
              <w:rPr>
                <w:sz w:val="20"/>
                <w:szCs w:val="20"/>
                <w:lang w:eastAsia="zh-CN"/>
              </w:rPr>
            </w:pPr>
            <w:r w:rsidRPr="004741A8">
              <w:rPr>
                <w:sz w:val="20"/>
                <w:szCs w:val="20"/>
                <w:lang w:eastAsia="zh-CN"/>
              </w:rPr>
              <w:t>1</w:t>
            </w:r>
            <w:r w:rsidRPr="004741A8">
              <w:rPr>
                <w:sz w:val="20"/>
                <w:szCs w:val="20"/>
                <w:lang w:eastAsia="zh-CN"/>
              </w:rPr>
              <w:tab/>
            </w:r>
            <w:r w:rsidRPr="004741A8">
              <w:rPr>
                <w:rFonts w:hint="eastAsia"/>
                <w:sz w:val="20"/>
                <w:szCs w:val="20"/>
                <w:lang w:eastAsia="zh-CN"/>
              </w:rPr>
              <w:t>研究计划在</w:t>
            </w:r>
            <w:r w:rsidRPr="004741A8">
              <w:rPr>
                <w:rFonts w:hint="eastAsia"/>
                <w:sz w:val="20"/>
                <w:szCs w:val="20"/>
                <w:lang w:eastAsia="zh-CN"/>
              </w:rPr>
              <w:t>17.7-18.6 GHz</w:t>
            </w:r>
            <w:r w:rsidRPr="004741A8">
              <w:rPr>
                <w:rFonts w:hint="eastAsia"/>
                <w:sz w:val="20"/>
                <w:szCs w:val="20"/>
                <w:lang w:eastAsia="zh-CN"/>
              </w:rPr>
              <w:t>和</w:t>
            </w:r>
            <w:r w:rsidRPr="004741A8">
              <w:rPr>
                <w:rFonts w:hint="eastAsia"/>
                <w:sz w:val="20"/>
                <w:szCs w:val="20"/>
                <w:lang w:eastAsia="zh-CN"/>
              </w:rPr>
              <w:t>18.8-</w:t>
            </w:r>
            <w:r w:rsidRPr="004741A8">
              <w:rPr>
                <w:sz w:val="20"/>
                <w:szCs w:val="20"/>
                <w:lang w:eastAsia="zh-CN"/>
              </w:rPr>
              <w:t>19.3 GHz</w:t>
            </w:r>
            <w:r w:rsidRPr="004741A8">
              <w:rPr>
                <w:rFonts w:hint="eastAsia"/>
                <w:sz w:val="20"/>
                <w:szCs w:val="20"/>
                <w:lang w:eastAsia="zh-CN"/>
              </w:rPr>
              <w:t>和</w:t>
            </w:r>
            <w:r w:rsidRPr="004741A8">
              <w:rPr>
                <w:sz w:val="20"/>
                <w:szCs w:val="20"/>
                <w:lang w:eastAsia="zh-CN"/>
              </w:rPr>
              <w:t>19.7-</w:t>
            </w:r>
            <w:r w:rsidRPr="004741A8">
              <w:rPr>
                <w:rFonts w:hint="eastAsia"/>
                <w:sz w:val="20"/>
                <w:szCs w:val="20"/>
                <w:lang w:eastAsia="zh-CN"/>
              </w:rPr>
              <w:t>20.2 GHz</w:t>
            </w:r>
            <w:r w:rsidR="001D214A">
              <w:rPr>
                <w:rFonts w:hint="eastAsia"/>
                <w:sz w:val="20"/>
                <w:szCs w:val="20"/>
                <w:lang w:eastAsia="zh-CN"/>
              </w:rPr>
              <w:t>（</w:t>
            </w:r>
            <w:r w:rsidRPr="004741A8">
              <w:rPr>
                <w:rFonts w:hint="eastAsia"/>
                <w:sz w:val="20"/>
                <w:szCs w:val="20"/>
                <w:lang w:eastAsia="zh-CN"/>
              </w:rPr>
              <w:t>空对地</w:t>
            </w:r>
            <w:r w:rsidR="003A3A63">
              <w:rPr>
                <w:rFonts w:hint="eastAsia"/>
                <w:sz w:val="20"/>
                <w:szCs w:val="20"/>
                <w:lang w:eastAsia="zh-CN"/>
              </w:rPr>
              <w:t>）</w:t>
            </w:r>
            <w:r w:rsidRPr="004741A8">
              <w:rPr>
                <w:rFonts w:hint="eastAsia"/>
                <w:sz w:val="20"/>
                <w:szCs w:val="20"/>
                <w:lang w:eastAsia="zh-CN"/>
              </w:rPr>
              <w:t>和</w:t>
            </w:r>
            <w:r w:rsidRPr="004741A8">
              <w:rPr>
                <w:rFonts w:hint="eastAsia"/>
                <w:sz w:val="20"/>
                <w:szCs w:val="20"/>
                <w:lang w:eastAsia="zh-CN"/>
              </w:rPr>
              <w:t>27.5-</w:t>
            </w:r>
            <w:r w:rsidRPr="004741A8">
              <w:rPr>
                <w:sz w:val="20"/>
                <w:szCs w:val="20"/>
                <w:lang w:eastAsia="zh-CN"/>
              </w:rPr>
              <w:t>29.1 </w:t>
            </w:r>
            <w:r w:rsidRPr="004741A8">
              <w:rPr>
                <w:rFonts w:hint="eastAsia"/>
                <w:sz w:val="20"/>
                <w:szCs w:val="20"/>
                <w:lang w:eastAsia="zh-CN"/>
              </w:rPr>
              <w:t>GHz</w:t>
            </w:r>
            <w:r w:rsidRPr="004741A8">
              <w:rPr>
                <w:rFonts w:hint="eastAsia"/>
                <w:sz w:val="20"/>
                <w:szCs w:val="20"/>
                <w:lang w:eastAsia="zh-CN"/>
              </w:rPr>
              <w:t>和</w:t>
            </w:r>
            <w:r w:rsidRPr="004741A8">
              <w:rPr>
                <w:sz w:val="20"/>
                <w:szCs w:val="20"/>
                <w:lang w:eastAsia="zh-CN"/>
              </w:rPr>
              <w:t>29.5-30 GHz</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频段内或其部分频段的</w:t>
            </w:r>
            <w:r w:rsidRPr="004741A8">
              <w:rPr>
                <w:rFonts w:hint="eastAsia"/>
                <w:sz w:val="20"/>
                <w:szCs w:val="20"/>
                <w:lang w:eastAsia="zh-CN"/>
              </w:rPr>
              <w:t>non-GSO FSS</w:t>
            </w:r>
            <w:r w:rsidRPr="004741A8">
              <w:rPr>
                <w:rFonts w:hint="eastAsia"/>
                <w:sz w:val="20"/>
                <w:szCs w:val="20"/>
                <w:lang w:eastAsia="zh-CN"/>
              </w:rPr>
              <w:t>系统中操作的、不同类型动中通地球站的技术和操作特性以及用户要求；</w:t>
            </w:r>
          </w:p>
          <w:p w14:paraId="3023F4DA" w14:textId="72AD69C9" w:rsidR="0029228F" w:rsidRPr="004741A8" w:rsidRDefault="0029228F" w:rsidP="0029228F">
            <w:pPr>
              <w:spacing w:before="40" w:after="40"/>
              <w:rPr>
                <w:sz w:val="20"/>
                <w:szCs w:val="20"/>
                <w:lang w:eastAsia="zh-CN"/>
              </w:rPr>
            </w:pPr>
            <w:r w:rsidRPr="004741A8">
              <w:rPr>
                <w:sz w:val="20"/>
                <w:szCs w:val="20"/>
                <w:lang w:eastAsia="zh-CN"/>
              </w:rPr>
              <w:t>2</w:t>
            </w:r>
            <w:r w:rsidRPr="004741A8">
              <w:rPr>
                <w:sz w:val="20"/>
                <w:szCs w:val="20"/>
                <w:lang w:eastAsia="zh-CN"/>
              </w:rPr>
              <w:tab/>
            </w:r>
            <w:r w:rsidRPr="004741A8">
              <w:rPr>
                <w:rFonts w:hint="eastAsia"/>
                <w:sz w:val="20"/>
                <w:szCs w:val="20"/>
                <w:lang w:eastAsia="zh-CN"/>
              </w:rPr>
              <w:t>研究</w:t>
            </w:r>
            <w:r w:rsidRPr="004741A8">
              <w:rPr>
                <w:rFonts w:hint="eastAsia"/>
                <w:sz w:val="20"/>
                <w:szCs w:val="20"/>
                <w:lang w:eastAsia="zh-CN"/>
              </w:rPr>
              <w:t>non-GSO FSS</w:t>
            </w:r>
            <w:r w:rsidRPr="004741A8">
              <w:rPr>
                <w:rFonts w:hint="eastAsia"/>
                <w:sz w:val="20"/>
                <w:szCs w:val="20"/>
                <w:lang w:eastAsia="zh-CN"/>
              </w:rPr>
              <w:t>系统运行的动中通地球站与</w:t>
            </w:r>
            <w:r w:rsidRPr="004741A8">
              <w:rPr>
                <w:rFonts w:hint="eastAsia"/>
                <w:sz w:val="20"/>
                <w:szCs w:val="20"/>
                <w:lang w:eastAsia="zh-CN"/>
              </w:rPr>
              <w:t>17.7-18.6 GHz</w:t>
            </w:r>
            <w:r w:rsidRPr="004741A8">
              <w:rPr>
                <w:rFonts w:hint="eastAsia"/>
                <w:sz w:val="20"/>
                <w:szCs w:val="20"/>
                <w:lang w:eastAsia="zh-CN"/>
              </w:rPr>
              <w:t>和</w:t>
            </w:r>
            <w:r w:rsidRPr="004741A8">
              <w:rPr>
                <w:rFonts w:hint="eastAsia"/>
                <w:sz w:val="20"/>
                <w:szCs w:val="20"/>
                <w:lang w:eastAsia="zh-CN"/>
              </w:rPr>
              <w:t>18.8-19.3 GHz</w:t>
            </w:r>
            <w:r w:rsidRPr="004741A8">
              <w:rPr>
                <w:rFonts w:hint="eastAsia"/>
                <w:sz w:val="20"/>
                <w:szCs w:val="20"/>
                <w:lang w:eastAsia="zh-CN"/>
              </w:rPr>
              <w:t>和</w:t>
            </w:r>
            <w:r w:rsidRPr="004741A8">
              <w:rPr>
                <w:rFonts w:hint="eastAsia"/>
                <w:sz w:val="20"/>
                <w:szCs w:val="20"/>
                <w:lang w:eastAsia="zh-CN"/>
              </w:rPr>
              <w:t>19.7-20.2 GHz</w:t>
            </w:r>
            <w:r w:rsidR="001D214A">
              <w:rPr>
                <w:rFonts w:hint="eastAsia"/>
                <w:sz w:val="20"/>
                <w:szCs w:val="20"/>
                <w:lang w:eastAsia="zh-CN"/>
              </w:rPr>
              <w:t>（</w:t>
            </w:r>
            <w:r w:rsidRPr="004741A8">
              <w:rPr>
                <w:rFonts w:hint="eastAsia"/>
                <w:sz w:val="20"/>
                <w:szCs w:val="20"/>
                <w:lang w:eastAsia="zh-CN"/>
              </w:rPr>
              <w:t>空对地</w:t>
            </w:r>
            <w:r w:rsidR="003A3A63">
              <w:rPr>
                <w:rFonts w:hint="eastAsia"/>
                <w:sz w:val="20"/>
                <w:szCs w:val="20"/>
                <w:lang w:eastAsia="zh-CN"/>
              </w:rPr>
              <w:t>）</w:t>
            </w:r>
            <w:r w:rsidRPr="004741A8">
              <w:rPr>
                <w:rFonts w:hint="eastAsia"/>
                <w:sz w:val="20"/>
                <w:szCs w:val="20"/>
                <w:lang w:eastAsia="zh-CN"/>
              </w:rPr>
              <w:t>和</w:t>
            </w:r>
            <w:r w:rsidRPr="004741A8">
              <w:rPr>
                <w:rFonts w:hint="eastAsia"/>
                <w:sz w:val="20"/>
                <w:szCs w:val="20"/>
                <w:lang w:eastAsia="zh-CN"/>
              </w:rPr>
              <w:t>27.5-29.1 GHz</w:t>
            </w:r>
            <w:r w:rsidRPr="004741A8">
              <w:rPr>
                <w:rFonts w:hint="eastAsia"/>
                <w:sz w:val="20"/>
                <w:szCs w:val="20"/>
                <w:lang w:eastAsia="zh-CN"/>
              </w:rPr>
              <w:t>和</w:t>
            </w:r>
            <w:r w:rsidRPr="004741A8">
              <w:rPr>
                <w:rFonts w:hint="eastAsia"/>
                <w:sz w:val="20"/>
                <w:szCs w:val="20"/>
                <w:lang w:eastAsia="zh-CN"/>
              </w:rPr>
              <w:t>29.5-30 GHz</w:t>
            </w:r>
            <w:r w:rsidR="001D214A">
              <w:rPr>
                <w:rFonts w:hint="eastAsia"/>
                <w:sz w:val="20"/>
                <w:szCs w:val="20"/>
                <w:lang w:eastAsia="zh-CN"/>
              </w:rPr>
              <w:t>（</w:t>
            </w:r>
            <w:r w:rsidRPr="004741A8">
              <w:rPr>
                <w:rFonts w:hint="eastAsia"/>
                <w:sz w:val="20"/>
                <w:szCs w:val="20"/>
                <w:lang w:eastAsia="zh-CN"/>
              </w:rPr>
              <w:t>地对空</w:t>
            </w:r>
            <w:r w:rsidR="003A3A63">
              <w:rPr>
                <w:rFonts w:hint="eastAsia"/>
                <w:sz w:val="20"/>
                <w:szCs w:val="20"/>
                <w:lang w:eastAsia="zh-CN"/>
              </w:rPr>
              <w:t>）</w:t>
            </w:r>
            <w:r w:rsidRPr="004741A8">
              <w:rPr>
                <w:rFonts w:hint="eastAsia"/>
                <w:sz w:val="20"/>
                <w:szCs w:val="20"/>
                <w:lang w:eastAsia="zh-CN"/>
              </w:rPr>
              <w:t>或其部分频段内作为主要业务划分的当前和计划的主要业务电台之间的共用和兼容性，以确保对这些频段以及相邻频段，包括无源业务中的</w:t>
            </w:r>
            <w:r w:rsidRPr="004741A8">
              <w:rPr>
                <w:rFonts w:hint="eastAsia"/>
                <w:sz w:val="20"/>
                <w:szCs w:val="20"/>
                <w:lang w:eastAsia="zh-CN"/>
              </w:rPr>
              <w:t>GSO</w:t>
            </w:r>
            <w:r w:rsidRPr="004741A8">
              <w:rPr>
                <w:rFonts w:hint="eastAsia"/>
                <w:sz w:val="20"/>
                <w:szCs w:val="20"/>
                <w:lang w:eastAsia="zh-CN"/>
              </w:rPr>
              <w:t>系统和其他业务，包括地面业务，进行保护，而不是增加限制；</w:t>
            </w:r>
          </w:p>
          <w:p w14:paraId="6E750F1B" w14:textId="77777777" w:rsidR="0029228F" w:rsidRPr="004741A8" w:rsidRDefault="0029228F" w:rsidP="0029228F">
            <w:pPr>
              <w:tabs>
                <w:tab w:val="clear" w:pos="1191"/>
                <w:tab w:val="left" w:pos="1170"/>
              </w:tabs>
              <w:spacing w:before="40" w:after="40"/>
              <w:rPr>
                <w:sz w:val="20"/>
                <w:szCs w:val="20"/>
                <w:lang w:eastAsia="zh-CN"/>
              </w:rPr>
            </w:pPr>
            <w:r w:rsidRPr="004741A8">
              <w:rPr>
                <w:sz w:val="20"/>
                <w:szCs w:val="20"/>
                <w:lang w:eastAsia="zh-CN"/>
              </w:rPr>
              <w:t>3</w:t>
            </w:r>
            <w:r w:rsidRPr="004741A8">
              <w:rPr>
                <w:iCs/>
                <w:sz w:val="20"/>
                <w:szCs w:val="20"/>
                <w:lang w:eastAsia="zh-CN"/>
              </w:rPr>
              <w:tab/>
            </w:r>
            <w:r w:rsidRPr="004741A8">
              <w:rPr>
                <w:rFonts w:hint="eastAsia"/>
                <w:iCs/>
                <w:sz w:val="20"/>
                <w:szCs w:val="20"/>
                <w:lang w:eastAsia="zh-CN"/>
              </w:rPr>
              <w:t>考虑到</w:t>
            </w:r>
            <w:r w:rsidRPr="004741A8">
              <w:rPr>
                <w:rFonts w:ascii="STKaiti" w:eastAsia="STKaiti" w:hAnsi="STKaiti" w:hint="eastAsia"/>
                <w:iCs/>
                <w:sz w:val="20"/>
                <w:szCs w:val="20"/>
                <w:lang w:eastAsia="zh-CN"/>
              </w:rPr>
              <w:t>做出决议，</w:t>
            </w:r>
            <w:r w:rsidRPr="004741A8">
              <w:rPr>
                <w:rFonts w:eastAsia="STKaiti"/>
                <w:iCs/>
                <w:sz w:val="20"/>
                <w:szCs w:val="20"/>
                <w:lang w:eastAsia="zh-CN"/>
              </w:rPr>
              <w:t>请</w:t>
            </w:r>
            <w:r w:rsidRPr="004741A8">
              <w:rPr>
                <w:rFonts w:eastAsia="STKaiti"/>
                <w:iCs/>
                <w:sz w:val="20"/>
                <w:szCs w:val="20"/>
                <w:lang w:eastAsia="zh-CN"/>
              </w:rPr>
              <w:t>ITU-R 1</w:t>
            </w:r>
            <w:r w:rsidRPr="004741A8">
              <w:rPr>
                <w:rFonts w:eastAsia="STKaiti"/>
                <w:iCs/>
                <w:sz w:val="20"/>
                <w:szCs w:val="20"/>
                <w:lang w:eastAsia="zh-CN"/>
              </w:rPr>
              <w:t>和</w:t>
            </w:r>
            <w:r w:rsidRPr="004741A8">
              <w:rPr>
                <w:rFonts w:eastAsia="STKaiti"/>
                <w:iCs/>
                <w:sz w:val="20"/>
                <w:szCs w:val="20"/>
                <w:lang w:eastAsia="zh-CN"/>
              </w:rPr>
              <w:t>2</w:t>
            </w:r>
            <w:r w:rsidRPr="004741A8">
              <w:rPr>
                <w:iCs/>
                <w:sz w:val="20"/>
                <w:szCs w:val="20"/>
                <w:lang w:eastAsia="zh-CN"/>
              </w:rPr>
              <w:t>的研究</w:t>
            </w:r>
            <w:r w:rsidRPr="004741A8">
              <w:rPr>
                <w:rFonts w:hint="eastAsia"/>
                <w:iCs/>
                <w:sz w:val="20"/>
                <w:szCs w:val="20"/>
                <w:lang w:eastAsia="zh-CN"/>
              </w:rPr>
              <w:t>结果，为与</w:t>
            </w:r>
            <w:r w:rsidRPr="004741A8">
              <w:rPr>
                <w:rFonts w:hint="eastAsia"/>
                <w:iCs/>
                <w:sz w:val="20"/>
                <w:szCs w:val="20"/>
                <w:lang w:eastAsia="zh-CN"/>
              </w:rPr>
              <w:t>n</w:t>
            </w:r>
            <w:r w:rsidRPr="004741A8">
              <w:rPr>
                <w:iCs/>
                <w:sz w:val="20"/>
                <w:szCs w:val="20"/>
                <w:lang w:eastAsia="zh-CN"/>
              </w:rPr>
              <w:t>on-</w:t>
            </w:r>
            <w:r w:rsidRPr="004741A8">
              <w:rPr>
                <w:rFonts w:hint="eastAsia"/>
                <w:iCs/>
                <w:sz w:val="20"/>
                <w:szCs w:val="20"/>
                <w:lang w:eastAsia="zh-CN"/>
              </w:rPr>
              <w:t>GSO FSS</w:t>
            </w:r>
            <w:r w:rsidRPr="004741A8">
              <w:rPr>
                <w:rFonts w:hint="eastAsia"/>
                <w:iCs/>
                <w:sz w:val="20"/>
                <w:szCs w:val="20"/>
                <w:lang w:eastAsia="zh-CN"/>
              </w:rPr>
              <w:t>系统运行的动中通航空和水上地球站制定技术和法规规定</w:t>
            </w:r>
            <w:r w:rsidRPr="004741A8">
              <w:rPr>
                <w:rFonts w:hint="eastAsia"/>
                <w:sz w:val="20"/>
                <w:szCs w:val="20"/>
                <w:lang w:eastAsia="zh-CN"/>
              </w:rPr>
              <w:t>；</w:t>
            </w:r>
          </w:p>
          <w:p w14:paraId="1BD17CB1" w14:textId="77777777" w:rsidR="0029228F" w:rsidRPr="004741A8" w:rsidRDefault="0029228F" w:rsidP="0029228F">
            <w:pPr>
              <w:tabs>
                <w:tab w:val="clear" w:pos="1191"/>
                <w:tab w:val="left" w:pos="1170"/>
              </w:tabs>
              <w:spacing w:before="40" w:after="40"/>
              <w:rPr>
                <w:sz w:val="20"/>
                <w:szCs w:val="20"/>
                <w:lang w:eastAsia="zh-CN"/>
              </w:rPr>
            </w:pPr>
            <w:r w:rsidRPr="004741A8">
              <w:rPr>
                <w:sz w:val="20"/>
                <w:szCs w:val="20"/>
                <w:lang w:eastAsia="zh-CN"/>
              </w:rPr>
              <w:t>4</w:t>
            </w:r>
            <w:r w:rsidRPr="004741A8">
              <w:rPr>
                <w:iCs/>
                <w:sz w:val="20"/>
                <w:szCs w:val="20"/>
                <w:lang w:eastAsia="zh-CN"/>
              </w:rPr>
              <w:tab/>
            </w:r>
            <w:r w:rsidRPr="004741A8">
              <w:rPr>
                <w:rFonts w:hint="eastAsia"/>
                <w:iCs/>
                <w:sz w:val="20"/>
                <w:szCs w:val="20"/>
                <w:lang w:eastAsia="zh-CN"/>
              </w:rPr>
              <w:t>确保根据本决议制定的技术和操作措施以及可能的规则修改不影响与涉及</w:t>
            </w:r>
            <w:r w:rsidRPr="004741A8">
              <w:rPr>
                <w:rFonts w:hint="eastAsia"/>
                <w:iCs/>
                <w:sz w:val="20"/>
                <w:szCs w:val="20"/>
                <w:lang w:eastAsia="zh-CN"/>
              </w:rPr>
              <w:t>non-GSO FSS</w:t>
            </w:r>
            <w:r w:rsidRPr="004741A8">
              <w:rPr>
                <w:rFonts w:hint="eastAsia"/>
                <w:iCs/>
                <w:sz w:val="20"/>
                <w:szCs w:val="20"/>
                <w:lang w:eastAsia="zh-CN"/>
              </w:rPr>
              <w:t>系统对</w:t>
            </w:r>
            <w:r w:rsidRPr="004741A8">
              <w:rPr>
                <w:rFonts w:hint="eastAsia"/>
                <w:iCs/>
                <w:sz w:val="20"/>
                <w:szCs w:val="20"/>
                <w:lang w:eastAsia="zh-CN"/>
              </w:rPr>
              <w:t>GSO</w:t>
            </w:r>
            <w:r w:rsidRPr="004741A8">
              <w:rPr>
                <w:rFonts w:hint="eastAsia"/>
                <w:iCs/>
                <w:sz w:val="20"/>
                <w:szCs w:val="20"/>
                <w:lang w:eastAsia="zh-CN"/>
              </w:rPr>
              <w:t>网络保护有关的规定；</w:t>
            </w:r>
          </w:p>
          <w:p w14:paraId="4EA94BC5" w14:textId="15CBDAC2" w:rsidR="0029228F" w:rsidRPr="004741A8" w:rsidRDefault="0029228F" w:rsidP="0029228F">
            <w:pPr>
              <w:tabs>
                <w:tab w:val="clear" w:pos="1191"/>
                <w:tab w:val="left" w:pos="1170"/>
              </w:tabs>
              <w:spacing w:before="40" w:after="40"/>
              <w:rPr>
                <w:sz w:val="20"/>
                <w:szCs w:val="20"/>
                <w:lang w:eastAsia="zh-CN"/>
              </w:rPr>
            </w:pPr>
            <w:r w:rsidRPr="004741A8">
              <w:rPr>
                <w:rFonts w:hint="eastAsia"/>
                <w:sz w:val="20"/>
                <w:szCs w:val="20"/>
                <w:lang w:eastAsia="zh-CN"/>
              </w:rPr>
              <w:t>5</w:t>
            </w:r>
            <w:r w:rsidRPr="004741A8">
              <w:rPr>
                <w:sz w:val="20"/>
                <w:szCs w:val="20"/>
                <w:lang w:eastAsia="zh-CN"/>
              </w:rPr>
              <w:tab/>
            </w:r>
            <w:r w:rsidR="00EC1D5E" w:rsidRPr="004741A8">
              <w:rPr>
                <w:rFonts w:hint="eastAsia"/>
                <w:sz w:val="20"/>
                <w:szCs w:val="20"/>
                <w:lang w:eastAsia="zh-CN"/>
              </w:rPr>
              <w:t>确保</w:t>
            </w:r>
            <w:r w:rsidR="00EC1D5E" w:rsidRPr="004741A8">
              <w:rPr>
                <w:sz w:val="20"/>
                <w:szCs w:val="20"/>
                <w:lang w:eastAsia="zh-CN"/>
              </w:rPr>
              <w:t>ITU-R</w:t>
            </w:r>
            <w:r w:rsidR="00EC1D5E" w:rsidRPr="004741A8">
              <w:rPr>
                <w:rFonts w:hint="eastAsia"/>
                <w:sz w:val="20"/>
                <w:szCs w:val="20"/>
                <w:lang w:eastAsia="zh-CN"/>
              </w:rPr>
              <w:t>的研究成果务必由成员国通过达成共识的方式取得一致</w:t>
            </w:r>
            <w:r w:rsidRPr="004741A8">
              <w:rPr>
                <w:rFonts w:hint="eastAsia"/>
                <w:sz w:val="20"/>
                <w:szCs w:val="20"/>
                <w:lang w:eastAsia="zh-CN"/>
              </w:rPr>
              <w:t>；</w:t>
            </w:r>
          </w:p>
          <w:p w14:paraId="4FCCAA9E" w14:textId="77777777" w:rsidR="0029228F" w:rsidRPr="004741A8" w:rsidRDefault="0029228F" w:rsidP="0029228F">
            <w:pPr>
              <w:spacing w:before="40" w:after="40"/>
              <w:rPr>
                <w:sz w:val="20"/>
                <w:szCs w:val="20"/>
                <w:lang w:eastAsia="zh-CN"/>
              </w:rPr>
            </w:pPr>
            <w:r w:rsidRPr="004741A8">
              <w:rPr>
                <w:rFonts w:hint="eastAsia"/>
                <w:sz w:val="20"/>
                <w:szCs w:val="20"/>
                <w:lang w:eastAsia="zh-CN"/>
              </w:rPr>
              <w:t>6</w:t>
            </w:r>
            <w:r w:rsidRPr="004741A8">
              <w:rPr>
                <w:sz w:val="20"/>
                <w:szCs w:val="20"/>
                <w:lang w:eastAsia="zh-CN"/>
              </w:rPr>
              <w:tab/>
            </w:r>
            <w:r w:rsidRPr="004741A8">
              <w:rPr>
                <w:rFonts w:hint="eastAsia"/>
                <w:sz w:val="20"/>
                <w:szCs w:val="20"/>
                <w:lang w:eastAsia="zh-CN"/>
              </w:rPr>
              <w:t>在</w:t>
            </w:r>
            <w:r w:rsidRPr="004741A8">
              <w:rPr>
                <w:rFonts w:eastAsia="Times New Roman"/>
                <w:sz w:val="20"/>
                <w:szCs w:val="20"/>
                <w:lang w:eastAsia="zh-CN"/>
              </w:rPr>
              <w:t>WRC</w:t>
            </w:r>
            <w:r w:rsidRPr="004741A8">
              <w:rPr>
                <w:rFonts w:eastAsia="Times New Roman"/>
                <w:sz w:val="20"/>
                <w:szCs w:val="20"/>
                <w:lang w:eastAsia="zh-CN"/>
              </w:rPr>
              <w:noBreakHyphen/>
              <w:t>23</w:t>
            </w:r>
            <w:r w:rsidRPr="004741A8">
              <w:rPr>
                <w:rFonts w:asciiTheme="minorEastAsia" w:hAnsiTheme="minorEastAsia" w:hint="eastAsia"/>
                <w:sz w:val="20"/>
                <w:szCs w:val="20"/>
                <w:lang w:eastAsia="zh-CN"/>
              </w:rPr>
              <w:t>之前</w:t>
            </w:r>
            <w:r w:rsidRPr="004741A8">
              <w:rPr>
                <w:rFonts w:ascii="SimSun" w:hAnsi="SimSun" w:cs="SimSun" w:hint="eastAsia"/>
                <w:sz w:val="20"/>
                <w:szCs w:val="20"/>
                <w:lang w:eastAsia="zh-CN"/>
              </w:rPr>
              <w:t>及时完成研究，</w:t>
            </w:r>
          </w:p>
          <w:p w14:paraId="79BA585F" w14:textId="77777777" w:rsidR="0029228F" w:rsidRPr="004741A8" w:rsidRDefault="0029228F" w:rsidP="0029228F">
            <w:pPr>
              <w:pStyle w:val="Call"/>
              <w:spacing w:before="40" w:after="40"/>
              <w:rPr>
                <w:iCs/>
                <w:sz w:val="20"/>
                <w:szCs w:val="20"/>
                <w:lang w:eastAsia="zh-CN"/>
              </w:rPr>
            </w:pPr>
            <w:r w:rsidRPr="004741A8">
              <w:rPr>
                <w:rFonts w:cs="SimSun" w:hint="eastAsia"/>
                <w:iCs/>
                <w:sz w:val="20"/>
                <w:szCs w:val="20"/>
                <w:lang w:eastAsia="zh-CN"/>
              </w:rPr>
              <w:t>做出决议，请</w:t>
            </w:r>
            <w:r w:rsidRPr="007A48C4">
              <w:rPr>
                <w:rFonts w:cstheme="minorHAnsi"/>
                <w:iCs/>
                <w:sz w:val="20"/>
                <w:szCs w:val="20"/>
                <w:lang w:eastAsia="zh-CN"/>
              </w:rPr>
              <w:t>WRC-23</w:t>
            </w:r>
          </w:p>
          <w:p w14:paraId="0B6F5EF8" w14:textId="34E2AE9B" w:rsidR="00464529" w:rsidRPr="004741A8" w:rsidRDefault="0029228F" w:rsidP="0029228F">
            <w:pPr>
              <w:spacing w:before="40" w:after="40"/>
              <w:ind w:firstLineChars="200" w:firstLine="400"/>
              <w:rPr>
                <w:lang w:eastAsia="zh-CN"/>
              </w:rPr>
            </w:pPr>
            <w:r w:rsidRPr="004741A8">
              <w:rPr>
                <w:rFonts w:ascii="SimSun" w:hAnsi="SimSun" w:cs="SimSun" w:hint="eastAsia"/>
                <w:sz w:val="20"/>
                <w:szCs w:val="20"/>
                <w:lang w:eastAsia="zh-CN"/>
              </w:rPr>
              <w:t>审查这些研究成果并采取适当行动。</w:t>
            </w:r>
          </w:p>
        </w:tc>
        <w:tc>
          <w:tcPr>
            <w:tcW w:w="1442" w:type="dxa"/>
          </w:tcPr>
          <w:p w14:paraId="4A9B194C" w14:textId="5F7E9925" w:rsidR="00464529" w:rsidRPr="004741A8" w:rsidRDefault="00464529" w:rsidP="001B1EDA">
            <w:pPr>
              <w:pStyle w:val="Tabletext"/>
              <w:jc w:val="center"/>
            </w:pPr>
            <w:r w:rsidRPr="008E14E8">
              <w:rPr>
                <w:rFonts w:eastAsia="Times New Roman"/>
                <w:b/>
                <w:bCs/>
                <w:lang w:val="fr-FR"/>
              </w:rPr>
              <w:t>WP </w:t>
            </w:r>
            <w:r w:rsidR="00FA4C8C" w:rsidRPr="008E14E8">
              <w:rPr>
                <w:rFonts w:eastAsia="Times New Roman"/>
                <w:b/>
                <w:bCs/>
                <w:lang w:val="fr-FR"/>
              </w:rPr>
              <w:t>3M</w:t>
            </w:r>
            <w:r w:rsidR="001B1EDA" w:rsidRPr="008E14E8">
              <w:rPr>
                <w:rFonts w:ascii="MS Gothic" w:eastAsia="MS Gothic" w:hAnsi="MS Gothic" w:cs="MS Gothic" w:hint="eastAsia"/>
                <w:b/>
                <w:bCs/>
                <w:lang w:val="fr-FR"/>
              </w:rPr>
              <w:t>、</w:t>
            </w:r>
            <w:r w:rsidR="00FA4C8C" w:rsidRPr="008E14E8">
              <w:rPr>
                <w:rFonts w:eastAsia="Times New Roman"/>
                <w:b/>
                <w:bCs/>
                <w:lang w:val="fr-FR"/>
              </w:rPr>
              <w:t>WP 4C</w:t>
            </w:r>
            <w:r w:rsidR="001B1EDA" w:rsidRPr="008E14E8">
              <w:rPr>
                <w:rFonts w:ascii="MS Gothic" w:eastAsia="MS Gothic" w:hAnsi="MS Gothic" w:cs="MS Gothic" w:hint="eastAsia"/>
                <w:b/>
                <w:bCs/>
                <w:lang w:val="fr-FR"/>
              </w:rPr>
              <w:t>、</w:t>
            </w:r>
            <w:r w:rsidR="00FA4C8C" w:rsidRPr="008E14E8">
              <w:rPr>
                <w:rFonts w:eastAsia="Times New Roman"/>
                <w:b/>
                <w:bCs/>
                <w:lang w:val="fr-FR"/>
              </w:rPr>
              <w:t>WP 5A</w:t>
            </w:r>
            <w:r w:rsidR="001B1EDA" w:rsidRPr="008E14E8">
              <w:rPr>
                <w:rFonts w:ascii="MS Gothic" w:eastAsia="MS Gothic" w:hAnsi="MS Gothic" w:cs="MS Gothic" w:hint="eastAsia"/>
                <w:b/>
                <w:bCs/>
                <w:lang w:val="fr-FR"/>
              </w:rPr>
              <w:t>、</w:t>
            </w:r>
            <w:r w:rsidR="00FA4C8C" w:rsidRPr="008E14E8">
              <w:rPr>
                <w:rFonts w:eastAsia="Times New Roman"/>
                <w:b/>
                <w:bCs/>
                <w:lang w:val="fr-FR"/>
              </w:rPr>
              <w:t>WP 5B</w:t>
            </w:r>
            <w:r w:rsidR="001B1EDA" w:rsidRPr="008E14E8">
              <w:rPr>
                <w:rFonts w:ascii="MS Gothic" w:eastAsia="MS Gothic" w:hAnsi="MS Gothic" w:cs="MS Gothic" w:hint="eastAsia"/>
                <w:b/>
                <w:bCs/>
                <w:lang w:val="fr-FR"/>
              </w:rPr>
              <w:t>、</w:t>
            </w:r>
            <w:r w:rsidR="00FA4C8C" w:rsidRPr="008E14E8">
              <w:rPr>
                <w:rFonts w:eastAsia="Times New Roman"/>
                <w:b/>
                <w:bCs/>
                <w:lang w:val="fr-FR"/>
              </w:rPr>
              <w:t>WP 5C</w:t>
            </w:r>
            <w:r w:rsidR="001B1EDA" w:rsidRPr="008E14E8">
              <w:rPr>
                <w:rFonts w:ascii="MS Gothic" w:eastAsia="MS Gothic" w:hAnsi="MS Gothic" w:cs="MS Gothic" w:hint="eastAsia"/>
                <w:b/>
                <w:bCs/>
                <w:lang w:val="fr-FR"/>
              </w:rPr>
              <w:t>、</w:t>
            </w:r>
            <w:r w:rsidR="001B1EDA" w:rsidRPr="008E14E8">
              <w:rPr>
                <w:rFonts w:eastAsia="Times New Roman"/>
                <w:b/>
                <w:bCs/>
                <w:lang w:val="fr-FR"/>
              </w:rPr>
              <w:br/>
            </w:r>
            <w:r w:rsidRPr="008E14E8">
              <w:rPr>
                <w:rFonts w:eastAsia="Times New Roman"/>
                <w:b/>
                <w:bCs/>
                <w:lang w:val="fr-FR"/>
              </w:rPr>
              <w:t>WP 7B</w:t>
            </w:r>
            <w:bookmarkStart w:id="1" w:name="_GoBack"/>
            <w:bookmarkEnd w:id="1"/>
          </w:p>
        </w:tc>
      </w:tr>
    </w:tbl>
    <w:p w14:paraId="71B6B710" w14:textId="77777777" w:rsidR="00CF79C4" w:rsidRDefault="00CF79C4" w:rsidP="004F0567">
      <w:pPr>
        <w:jc w:val="left"/>
      </w:pPr>
    </w:p>
    <w:p w14:paraId="407CC61E" w14:textId="243DCB8D" w:rsidR="00BB7B3E" w:rsidRPr="00266F2E" w:rsidRDefault="00EC1D5E" w:rsidP="001D2AAC">
      <w:pPr>
        <w:jc w:val="center"/>
      </w:pPr>
      <w:r w:rsidRPr="004741A8">
        <w:t>______________</w:t>
      </w:r>
    </w:p>
    <w:sectPr w:rsidR="00BB7B3E" w:rsidRPr="00266F2E" w:rsidSect="002D2A57">
      <w:footerReference w:type="default" r:id="rId12"/>
      <w:headerReference w:type="first" r:id="rId13"/>
      <w:footerReference w:type="first" r:id="rId14"/>
      <w:footnotePr>
        <w:numRestart w:val="eachSect"/>
      </w:footnotePr>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1942" w14:textId="77777777" w:rsidR="0049085D" w:rsidRDefault="0049085D">
      <w:r>
        <w:separator/>
      </w:r>
    </w:p>
  </w:endnote>
  <w:endnote w:type="continuationSeparator" w:id="0">
    <w:p w14:paraId="0BD3A384" w14:textId="77777777" w:rsidR="0049085D" w:rsidRDefault="0049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8B97" w14:textId="77777777" w:rsidR="00B03D91" w:rsidRPr="00B03D91" w:rsidRDefault="00B03D91" w:rsidP="00B03D91">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B03D91">
      <w:rPr>
        <w:rFonts w:eastAsia="Times New Roman"/>
        <w:color w:val="4F81BD" w:themeColor="accent1"/>
        <w:sz w:val="19"/>
        <w:szCs w:val="19"/>
        <w:lang w:val="fr-CH"/>
      </w:rPr>
      <w:t xml:space="preserve">International </w:t>
    </w:r>
    <w:proofErr w:type="spellStart"/>
    <w:r w:rsidRPr="00B03D91">
      <w:rPr>
        <w:rFonts w:eastAsia="Times New Roman"/>
        <w:color w:val="4F81BD" w:themeColor="accent1"/>
        <w:sz w:val="19"/>
        <w:szCs w:val="19"/>
        <w:lang w:val="fr-CH"/>
      </w:rPr>
      <w:t>Telecommunication</w:t>
    </w:r>
    <w:proofErr w:type="spellEnd"/>
    <w:r w:rsidRPr="00B03D91">
      <w:rPr>
        <w:rFonts w:eastAsia="Times New Roman"/>
        <w:color w:val="4F81BD" w:themeColor="accent1"/>
        <w:sz w:val="19"/>
        <w:szCs w:val="19"/>
        <w:lang w:val="fr-CH"/>
      </w:rPr>
      <w:t xml:space="preserve"> Union • Place des Nations, CH</w:t>
    </w:r>
    <w:r w:rsidRPr="00B03D91">
      <w:rPr>
        <w:rFonts w:eastAsia="Times New Roman"/>
        <w:color w:val="4F81BD" w:themeColor="accent1"/>
        <w:sz w:val="19"/>
        <w:szCs w:val="19"/>
        <w:lang w:val="fr-CH"/>
      </w:rPr>
      <w:noBreakHyphen/>
      <w:t xml:space="preserve">1211 Geneva 20, </w:t>
    </w:r>
    <w:proofErr w:type="spellStart"/>
    <w:r w:rsidRPr="00B03D91">
      <w:rPr>
        <w:rFonts w:eastAsia="Times New Roman"/>
        <w:color w:val="4F81BD" w:themeColor="accent1"/>
        <w:sz w:val="19"/>
        <w:szCs w:val="19"/>
        <w:lang w:val="fr-CH"/>
      </w:rPr>
      <w:t>Switzerland</w:t>
    </w:r>
    <w:proofErr w:type="spellEnd"/>
    <w:r w:rsidRPr="00B03D91">
      <w:rPr>
        <w:rFonts w:eastAsia="Times New Roman"/>
        <w:color w:val="4F81BD" w:themeColor="accent1"/>
        <w:sz w:val="19"/>
        <w:szCs w:val="19"/>
        <w:lang w:val="fr-CH"/>
      </w:rPr>
      <w:t xml:space="preserve"> • </w:t>
    </w:r>
    <w:r w:rsidRPr="00B03D91">
      <w:rPr>
        <w:rFonts w:eastAsia="Times New Roman"/>
        <w:color w:val="4F81BD" w:themeColor="accent1"/>
        <w:sz w:val="19"/>
        <w:szCs w:val="19"/>
        <w:lang w:val="fr-CH"/>
      </w:rPr>
      <w:br/>
      <w:t xml:space="preserve">Tel: +41 22 730 5111 • E-mail: </w:t>
    </w:r>
    <w:hyperlink r:id="rId1" w:history="1">
      <w:r w:rsidRPr="00B03D91">
        <w:rPr>
          <w:rFonts w:eastAsia="Times New Roman"/>
          <w:color w:val="0000FF"/>
          <w:sz w:val="19"/>
          <w:szCs w:val="19"/>
          <w:u w:val="single"/>
          <w:lang w:val="fr-CH"/>
        </w:rPr>
        <w:t>itumail@itu.int</w:t>
      </w:r>
    </w:hyperlink>
    <w:r w:rsidRPr="00B03D91">
      <w:rPr>
        <w:rFonts w:eastAsia="Times New Roman"/>
        <w:color w:val="4F81BD" w:themeColor="accent1"/>
        <w:sz w:val="19"/>
        <w:szCs w:val="19"/>
        <w:lang w:val="fr-CH"/>
      </w:rPr>
      <w:t xml:space="preserve"> • </w:t>
    </w:r>
    <w:r w:rsidRPr="00B03D91">
      <w:rPr>
        <w:rFonts w:eastAsia="Times New Roman"/>
        <w:color w:val="3E8EDE"/>
        <w:sz w:val="18"/>
        <w:szCs w:val="18"/>
        <w:lang w:val="fr-CH"/>
      </w:rPr>
      <w:t xml:space="preserve">Fax: +41 22 733 7256 </w:t>
    </w:r>
    <w:r w:rsidRPr="00B03D91">
      <w:rPr>
        <w:rFonts w:eastAsia="Times New Roman"/>
        <w:color w:val="4F81BD" w:themeColor="accent1"/>
        <w:sz w:val="19"/>
        <w:szCs w:val="19"/>
        <w:lang w:val="fr-CH"/>
      </w:rPr>
      <w:t>• www.itu.int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9A21" w14:textId="56A90CED" w:rsidR="0049085D" w:rsidRPr="004F0567" w:rsidRDefault="0049085D" w:rsidP="004F0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EFD4" w14:textId="7C356C05" w:rsidR="0049085D" w:rsidRPr="004F0567" w:rsidRDefault="0049085D" w:rsidP="004F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3894" w14:textId="77777777" w:rsidR="0049085D" w:rsidRDefault="0049085D">
      <w:r>
        <w:t>____________________</w:t>
      </w:r>
    </w:p>
  </w:footnote>
  <w:footnote w:type="continuationSeparator" w:id="0">
    <w:p w14:paraId="501D72EF" w14:textId="77777777" w:rsidR="0049085D" w:rsidRDefault="0049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93143"/>
      <w:docPartObj>
        <w:docPartGallery w:val="Page Numbers (Top of Page)"/>
        <w:docPartUnique/>
      </w:docPartObj>
    </w:sdtPr>
    <w:sdtEndPr>
      <w:rPr>
        <w:noProof/>
        <w:sz w:val="18"/>
        <w:szCs w:val="18"/>
      </w:rPr>
    </w:sdtEndPr>
    <w:sdtContent>
      <w:p w14:paraId="6B6F117F" w14:textId="77777777" w:rsidR="0049085D" w:rsidRDefault="0049085D">
        <w:pPr>
          <w:pStyle w:val="Header"/>
          <w:jc w:val="center"/>
        </w:pPr>
        <w:r w:rsidRPr="00CC63F8">
          <w:rPr>
            <w:sz w:val="18"/>
            <w:szCs w:val="18"/>
          </w:rPr>
          <w:fldChar w:fldCharType="begin"/>
        </w:r>
        <w:r w:rsidRPr="00CC63F8">
          <w:rPr>
            <w:sz w:val="18"/>
            <w:szCs w:val="18"/>
          </w:rPr>
          <w:instrText xml:space="preserve"> PAGE   \* MERGEFORMAT </w:instrText>
        </w:r>
        <w:r w:rsidRPr="00CC63F8">
          <w:rPr>
            <w:sz w:val="18"/>
            <w:szCs w:val="18"/>
          </w:rPr>
          <w:fldChar w:fldCharType="separate"/>
        </w:r>
        <w:r>
          <w:rPr>
            <w:noProof/>
            <w:sz w:val="18"/>
            <w:szCs w:val="18"/>
          </w:rPr>
          <w:t>20</w:t>
        </w:r>
        <w:r w:rsidRPr="00CC63F8">
          <w:rPr>
            <w:noProof/>
            <w:sz w:val="18"/>
            <w:szCs w:val="18"/>
          </w:rPr>
          <w:fldChar w:fldCharType="end"/>
        </w:r>
      </w:p>
    </w:sdtContent>
  </w:sdt>
  <w:p w14:paraId="1EFF211C" w14:textId="77777777" w:rsidR="0049085D" w:rsidRDefault="004908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69917"/>
      <w:docPartObj>
        <w:docPartGallery w:val="Page Numbers (Top of Page)"/>
        <w:docPartUnique/>
      </w:docPartObj>
    </w:sdtPr>
    <w:sdtEndPr>
      <w:rPr>
        <w:noProof/>
        <w:sz w:val="18"/>
        <w:szCs w:val="18"/>
      </w:rPr>
    </w:sdtEndPr>
    <w:sdtContent>
      <w:p w14:paraId="473EDA93" w14:textId="42B9519D" w:rsidR="0049085D" w:rsidRPr="00CC63F8" w:rsidRDefault="0049085D"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E14E8">
          <w:rPr>
            <w:noProof/>
            <w:sz w:val="18"/>
            <w:szCs w:val="18"/>
          </w:rPr>
          <w:t>3</w:t>
        </w:r>
        <w:r w:rsidRPr="00211F76">
          <w:rPr>
            <w:noProof/>
            <w:sz w:val="18"/>
            <w:szCs w:val="18"/>
          </w:rPr>
          <w:fldChar w:fldCharType="end"/>
        </w:r>
        <w:r w:rsidRPr="00211F76">
          <w:rPr>
            <w:noProof/>
            <w:sz w:val="18"/>
            <w:szCs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B66A15" w14:paraId="7BAF41F5" w14:textId="77777777" w:rsidTr="002E6186">
      <w:tc>
        <w:tcPr>
          <w:tcW w:w="9690" w:type="dxa"/>
          <w:noWrap/>
          <w:tcMar>
            <w:left w:w="0" w:type="dxa"/>
          </w:tcMar>
        </w:tcPr>
        <w:p w14:paraId="766E2C88" w14:textId="77777777" w:rsidR="00B66A15" w:rsidRDefault="00B66A15" w:rsidP="00B66A15">
          <w:pPr>
            <w:pStyle w:val="Header"/>
            <w:spacing w:before="120" w:line="360" w:lineRule="auto"/>
            <w:jc w:val="center"/>
          </w:pPr>
          <w:r>
            <w:rPr>
              <w:noProof/>
              <w:lang w:val="en-GB" w:eastAsia="en-GB"/>
            </w:rPr>
            <w:drawing>
              <wp:inline distT="0" distB="0" distL="0" distR="0" wp14:anchorId="0D824B38" wp14:editId="5A8C568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E5E0378" w14:textId="62CC4FC5" w:rsidR="002D2A57" w:rsidRPr="002D2A57" w:rsidRDefault="002D2A57" w:rsidP="002D2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55679"/>
      <w:docPartObj>
        <w:docPartGallery w:val="Page Numbers (Top of Page)"/>
        <w:docPartUnique/>
      </w:docPartObj>
    </w:sdtPr>
    <w:sdtEndPr>
      <w:rPr>
        <w:noProof/>
        <w:sz w:val="18"/>
        <w:szCs w:val="18"/>
      </w:rPr>
    </w:sdtEndPr>
    <w:sdtContent>
      <w:p w14:paraId="22B289F9" w14:textId="0457EDF7" w:rsidR="00B246F7" w:rsidRPr="00B246F7" w:rsidRDefault="00B246F7" w:rsidP="00B246F7">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E14E8">
          <w:rPr>
            <w:noProof/>
            <w:sz w:val="18"/>
            <w:szCs w:val="18"/>
          </w:rPr>
          <w:t>4</w:t>
        </w:r>
        <w:r w:rsidRPr="00211F76">
          <w:rPr>
            <w:noProof/>
            <w:sz w:val="18"/>
            <w:szCs w:val="18"/>
          </w:rPr>
          <w:fldChar w:fldCharType="end"/>
        </w:r>
        <w:r w:rsidRPr="00211F76">
          <w:rPr>
            <w:noProof/>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90FC8"/>
    <w:multiLevelType w:val="hybridMultilevel"/>
    <w:tmpl w:val="CB08970A"/>
    <w:lvl w:ilvl="0" w:tplc="5FAE174A">
      <w:start w:val="27"/>
      <w:numFmt w:val="bullet"/>
      <w:lvlText w:val="–"/>
      <w:lvlJc w:val="left"/>
      <w:pPr>
        <w:ind w:left="890" w:hanging="360"/>
      </w:pPr>
      <w:rPr>
        <w:rFonts w:ascii="Calibri" w:eastAsiaTheme="minorEastAsia" w:hAnsi="Calibri" w:cs="Calibri"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15:restartNumberingAfterBreak="0">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4" w15:restartNumberingAfterBreak="0">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0B3948"/>
    <w:multiLevelType w:val="hybridMultilevel"/>
    <w:tmpl w:val="D130C37C"/>
    <w:lvl w:ilvl="0" w:tplc="4E3CEB2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A4433B"/>
    <w:multiLevelType w:val="hybridMultilevel"/>
    <w:tmpl w:val="F71CA604"/>
    <w:lvl w:ilvl="0" w:tplc="4DE84040">
      <w:start w:val="9"/>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9" w15:restartNumberingAfterBreak="0">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B14A0"/>
    <w:multiLevelType w:val="hybridMultilevel"/>
    <w:tmpl w:val="CF082358"/>
    <w:lvl w:ilvl="0" w:tplc="F176CBC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8"/>
  </w:num>
  <w:num w:numId="5">
    <w:abstractNumId w:val="10"/>
  </w:num>
  <w:num w:numId="6">
    <w:abstractNumId w:val="30"/>
  </w:num>
  <w:num w:numId="7">
    <w:abstractNumId w:val="18"/>
  </w:num>
  <w:num w:numId="8">
    <w:abstractNumId w:val="9"/>
  </w:num>
  <w:num w:numId="9">
    <w:abstractNumId w:val="22"/>
  </w:num>
  <w:num w:numId="10">
    <w:abstractNumId w:val="24"/>
  </w:num>
  <w:num w:numId="11">
    <w:abstractNumId w:val="32"/>
  </w:num>
  <w:num w:numId="12">
    <w:abstractNumId w:val="26"/>
  </w:num>
  <w:num w:numId="13">
    <w:abstractNumId w:val="23"/>
  </w:num>
  <w:num w:numId="14">
    <w:abstractNumId w:val="8"/>
  </w:num>
  <w:num w:numId="15">
    <w:abstractNumId w:val="25"/>
  </w:num>
  <w:num w:numId="16">
    <w:abstractNumId w:val="14"/>
  </w:num>
  <w:num w:numId="17">
    <w:abstractNumId w:val="29"/>
  </w:num>
  <w:num w:numId="18">
    <w:abstractNumId w:val="20"/>
  </w:num>
  <w:num w:numId="19">
    <w:abstractNumId w:val="6"/>
  </w:num>
  <w:num w:numId="20">
    <w:abstractNumId w:val="5"/>
  </w:num>
  <w:num w:numId="21">
    <w:abstractNumId w:val="21"/>
  </w:num>
  <w:num w:numId="22">
    <w:abstractNumId w:val="4"/>
  </w:num>
  <w:num w:numId="23">
    <w:abstractNumId w:val="27"/>
  </w:num>
  <w:num w:numId="24">
    <w:abstractNumId w:val="11"/>
  </w:num>
  <w:num w:numId="25">
    <w:abstractNumId w:val="13"/>
  </w:num>
  <w:num w:numId="26">
    <w:abstractNumId w:val="31"/>
  </w:num>
  <w:num w:numId="27">
    <w:abstractNumId w:val="15"/>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4162"/>
    <w:rsid w:val="00001103"/>
    <w:rsid w:val="00006A31"/>
    <w:rsid w:val="00006C82"/>
    <w:rsid w:val="00010AF9"/>
    <w:rsid w:val="00010E30"/>
    <w:rsid w:val="0001476E"/>
    <w:rsid w:val="00015C76"/>
    <w:rsid w:val="00016A3E"/>
    <w:rsid w:val="00016A65"/>
    <w:rsid w:val="00025608"/>
    <w:rsid w:val="00026CF8"/>
    <w:rsid w:val="00030BD7"/>
    <w:rsid w:val="00031E64"/>
    <w:rsid w:val="00034340"/>
    <w:rsid w:val="00035CB3"/>
    <w:rsid w:val="00037802"/>
    <w:rsid w:val="00045279"/>
    <w:rsid w:val="00045A8D"/>
    <w:rsid w:val="00050245"/>
    <w:rsid w:val="0005167A"/>
    <w:rsid w:val="00053C50"/>
    <w:rsid w:val="00054D0A"/>
    <w:rsid w:val="00054E5D"/>
    <w:rsid w:val="00055266"/>
    <w:rsid w:val="00067818"/>
    <w:rsid w:val="00070154"/>
    <w:rsid w:val="00070258"/>
    <w:rsid w:val="0007045A"/>
    <w:rsid w:val="0007244E"/>
    <w:rsid w:val="0007323C"/>
    <w:rsid w:val="00077CFF"/>
    <w:rsid w:val="00080138"/>
    <w:rsid w:val="00081CD4"/>
    <w:rsid w:val="000830E5"/>
    <w:rsid w:val="00084BA8"/>
    <w:rsid w:val="00086D03"/>
    <w:rsid w:val="000927D9"/>
    <w:rsid w:val="00094729"/>
    <w:rsid w:val="000A096A"/>
    <w:rsid w:val="000A1C99"/>
    <w:rsid w:val="000A375E"/>
    <w:rsid w:val="000A37C1"/>
    <w:rsid w:val="000A7051"/>
    <w:rsid w:val="000B0AF6"/>
    <w:rsid w:val="000B0E9B"/>
    <w:rsid w:val="000B2CAE"/>
    <w:rsid w:val="000B5CAD"/>
    <w:rsid w:val="000C03C7"/>
    <w:rsid w:val="000C2056"/>
    <w:rsid w:val="000C2AD0"/>
    <w:rsid w:val="000C2F82"/>
    <w:rsid w:val="000C5D86"/>
    <w:rsid w:val="000C74B5"/>
    <w:rsid w:val="000E3DEE"/>
    <w:rsid w:val="000E48D5"/>
    <w:rsid w:val="000F00B0"/>
    <w:rsid w:val="000F2A1E"/>
    <w:rsid w:val="000F4A26"/>
    <w:rsid w:val="000F4B10"/>
    <w:rsid w:val="000F7D89"/>
    <w:rsid w:val="00100B60"/>
    <w:rsid w:val="00100B72"/>
    <w:rsid w:val="00101CF4"/>
    <w:rsid w:val="00101F7D"/>
    <w:rsid w:val="00102C18"/>
    <w:rsid w:val="00103C76"/>
    <w:rsid w:val="00107229"/>
    <w:rsid w:val="001113CA"/>
    <w:rsid w:val="0011175F"/>
    <w:rsid w:val="0011265F"/>
    <w:rsid w:val="00117282"/>
    <w:rsid w:val="00117389"/>
    <w:rsid w:val="001212CB"/>
    <w:rsid w:val="00121C2D"/>
    <w:rsid w:val="0012223E"/>
    <w:rsid w:val="00123F0A"/>
    <w:rsid w:val="00124D70"/>
    <w:rsid w:val="0012654B"/>
    <w:rsid w:val="001309B0"/>
    <w:rsid w:val="00134404"/>
    <w:rsid w:val="001368AA"/>
    <w:rsid w:val="00137F6B"/>
    <w:rsid w:val="00142935"/>
    <w:rsid w:val="00144DFB"/>
    <w:rsid w:val="00150C42"/>
    <w:rsid w:val="00163B0F"/>
    <w:rsid w:val="00164B62"/>
    <w:rsid w:val="0016575F"/>
    <w:rsid w:val="00172647"/>
    <w:rsid w:val="00175A80"/>
    <w:rsid w:val="00177F8E"/>
    <w:rsid w:val="0018161E"/>
    <w:rsid w:val="00187CA3"/>
    <w:rsid w:val="00187D33"/>
    <w:rsid w:val="00187E28"/>
    <w:rsid w:val="00195815"/>
    <w:rsid w:val="00196710"/>
    <w:rsid w:val="00196770"/>
    <w:rsid w:val="00197324"/>
    <w:rsid w:val="001A0B54"/>
    <w:rsid w:val="001A1705"/>
    <w:rsid w:val="001A48A0"/>
    <w:rsid w:val="001A7138"/>
    <w:rsid w:val="001B0128"/>
    <w:rsid w:val="001B1EDA"/>
    <w:rsid w:val="001B351B"/>
    <w:rsid w:val="001B42C9"/>
    <w:rsid w:val="001B4707"/>
    <w:rsid w:val="001B4772"/>
    <w:rsid w:val="001B53FA"/>
    <w:rsid w:val="001B541C"/>
    <w:rsid w:val="001B67FE"/>
    <w:rsid w:val="001C06DB"/>
    <w:rsid w:val="001C0D58"/>
    <w:rsid w:val="001C1441"/>
    <w:rsid w:val="001C29C0"/>
    <w:rsid w:val="001C6971"/>
    <w:rsid w:val="001D0263"/>
    <w:rsid w:val="001D126F"/>
    <w:rsid w:val="001D214A"/>
    <w:rsid w:val="001D2785"/>
    <w:rsid w:val="001D2837"/>
    <w:rsid w:val="001D2AAC"/>
    <w:rsid w:val="001D48E0"/>
    <w:rsid w:val="001D7070"/>
    <w:rsid w:val="001E0F8A"/>
    <w:rsid w:val="001E29AB"/>
    <w:rsid w:val="001E5021"/>
    <w:rsid w:val="001E5305"/>
    <w:rsid w:val="001E75EB"/>
    <w:rsid w:val="001F1147"/>
    <w:rsid w:val="001F2170"/>
    <w:rsid w:val="001F3948"/>
    <w:rsid w:val="001F4A75"/>
    <w:rsid w:val="001F5A49"/>
    <w:rsid w:val="00201097"/>
    <w:rsid w:val="00201182"/>
    <w:rsid w:val="002016E9"/>
    <w:rsid w:val="00201B6E"/>
    <w:rsid w:val="002116BF"/>
    <w:rsid w:val="00211F76"/>
    <w:rsid w:val="002141EC"/>
    <w:rsid w:val="00215C4F"/>
    <w:rsid w:val="00215E66"/>
    <w:rsid w:val="0021758D"/>
    <w:rsid w:val="00217DC8"/>
    <w:rsid w:val="00221C91"/>
    <w:rsid w:val="002224E1"/>
    <w:rsid w:val="002246E7"/>
    <w:rsid w:val="002302B3"/>
    <w:rsid w:val="0023051B"/>
    <w:rsid w:val="00230C66"/>
    <w:rsid w:val="00235A29"/>
    <w:rsid w:val="002360E6"/>
    <w:rsid w:val="00236DB0"/>
    <w:rsid w:val="00241306"/>
    <w:rsid w:val="00241526"/>
    <w:rsid w:val="002443A2"/>
    <w:rsid w:val="002458B7"/>
    <w:rsid w:val="002513F9"/>
    <w:rsid w:val="00253EF2"/>
    <w:rsid w:val="00257CB3"/>
    <w:rsid w:val="00260082"/>
    <w:rsid w:val="0026032D"/>
    <w:rsid w:val="00264162"/>
    <w:rsid w:val="00266E74"/>
    <w:rsid w:val="00266F2E"/>
    <w:rsid w:val="00266F32"/>
    <w:rsid w:val="00282552"/>
    <w:rsid w:val="00283C3B"/>
    <w:rsid w:val="0028435E"/>
    <w:rsid w:val="0028440F"/>
    <w:rsid w:val="00286194"/>
    <w:rsid w:val="002861E6"/>
    <w:rsid w:val="00287D18"/>
    <w:rsid w:val="00291453"/>
    <w:rsid w:val="0029228F"/>
    <w:rsid w:val="00293A3B"/>
    <w:rsid w:val="002960E6"/>
    <w:rsid w:val="002977DA"/>
    <w:rsid w:val="002A2618"/>
    <w:rsid w:val="002A3650"/>
    <w:rsid w:val="002A3877"/>
    <w:rsid w:val="002A462B"/>
    <w:rsid w:val="002A5DD7"/>
    <w:rsid w:val="002A6A96"/>
    <w:rsid w:val="002B0CAC"/>
    <w:rsid w:val="002B3FAA"/>
    <w:rsid w:val="002B4EF5"/>
    <w:rsid w:val="002C3DCA"/>
    <w:rsid w:val="002C44FA"/>
    <w:rsid w:val="002C751C"/>
    <w:rsid w:val="002D2A57"/>
    <w:rsid w:val="002D5A15"/>
    <w:rsid w:val="002D5BDD"/>
    <w:rsid w:val="002E0DC8"/>
    <w:rsid w:val="002E21CA"/>
    <w:rsid w:val="002E2D87"/>
    <w:rsid w:val="002E372E"/>
    <w:rsid w:val="002E3D27"/>
    <w:rsid w:val="002E4EAD"/>
    <w:rsid w:val="002F0890"/>
    <w:rsid w:val="002F2531"/>
    <w:rsid w:val="002F4967"/>
    <w:rsid w:val="002F5FE9"/>
    <w:rsid w:val="00303398"/>
    <w:rsid w:val="00303CC3"/>
    <w:rsid w:val="00311217"/>
    <w:rsid w:val="00312FA9"/>
    <w:rsid w:val="00316914"/>
    <w:rsid w:val="00316935"/>
    <w:rsid w:val="003266ED"/>
    <w:rsid w:val="00326C68"/>
    <w:rsid w:val="00326FD4"/>
    <w:rsid w:val="003326A0"/>
    <w:rsid w:val="00334544"/>
    <w:rsid w:val="00335600"/>
    <w:rsid w:val="003370B8"/>
    <w:rsid w:val="00337EA8"/>
    <w:rsid w:val="0034549C"/>
    <w:rsid w:val="00345D38"/>
    <w:rsid w:val="00351414"/>
    <w:rsid w:val="0035178E"/>
    <w:rsid w:val="00352097"/>
    <w:rsid w:val="003543F3"/>
    <w:rsid w:val="003559A6"/>
    <w:rsid w:val="003666FF"/>
    <w:rsid w:val="0037309C"/>
    <w:rsid w:val="00374B0A"/>
    <w:rsid w:val="0038060A"/>
    <w:rsid w:val="00380A6E"/>
    <w:rsid w:val="0038283E"/>
    <w:rsid w:val="0038336B"/>
    <w:rsid w:val="003836D4"/>
    <w:rsid w:val="003847A2"/>
    <w:rsid w:val="0038515D"/>
    <w:rsid w:val="00385BCD"/>
    <w:rsid w:val="0038661B"/>
    <w:rsid w:val="003869BE"/>
    <w:rsid w:val="0039131C"/>
    <w:rsid w:val="00394631"/>
    <w:rsid w:val="00395B70"/>
    <w:rsid w:val="00396853"/>
    <w:rsid w:val="003A0148"/>
    <w:rsid w:val="003A1390"/>
    <w:rsid w:val="003A1F49"/>
    <w:rsid w:val="003A3A63"/>
    <w:rsid w:val="003A53D9"/>
    <w:rsid w:val="003A55ED"/>
    <w:rsid w:val="003A5D52"/>
    <w:rsid w:val="003A75D6"/>
    <w:rsid w:val="003A786D"/>
    <w:rsid w:val="003B2BDA"/>
    <w:rsid w:val="003B55EC"/>
    <w:rsid w:val="003B6277"/>
    <w:rsid w:val="003B723F"/>
    <w:rsid w:val="003B76AE"/>
    <w:rsid w:val="003C1FB8"/>
    <w:rsid w:val="003C2EA7"/>
    <w:rsid w:val="003C4471"/>
    <w:rsid w:val="003C7897"/>
    <w:rsid w:val="003C79F1"/>
    <w:rsid w:val="003C7D41"/>
    <w:rsid w:val="003D09E0"/>
    <w:rsid w:val="003D49D5"/>
    <w:rsid w:val="003D4A69"/>
    <w:rsid w:val="003E4435"/>
    <w:rsid w:val="003E504F"/>
    <w:rsid w:val="003E5CAD"/>
    <w:rsid w:val="003E78D6"/>
    <w:rsid w:val="003E7A1D"/>
    <w:rsid w:val="003F140C"/>
    <w:rsid w:val="00400573"/>
    <w:rsid w:val="004007A3"/>
    <w:rsid w:val="004012CC"/>
    <w:rsid w:val="004020BD"/>
    <w:rsid w:val="00406D71"/>
    <w:rsid w:val="004137D6"/>
    <w:rsid w:val="00414155"/>
    <w:rsid w:val="004157B2"/>
    <w:rsid w:val="00416CA0"/>
    <w:rsid w:val="004211AC"/>
    <w:rsid w:val="004257E6"/>
    <w:rsid w:val="00425D32"/>
    <w:rsid w:val="00430766"/>
    <w:rsid w:val="00430FB1"/>
    <w:rsid w:val="004326DB"/>
    <w:rsid w:val="004355E3"/>
    <w:rsid w:val="0043682E"/>
    <w:rsid w:val="00436980"/>
    <w:rsid w:val="00440B6D"/>
    <w:rsid w:val="00441C21"/>
    <w:rsid w:val="0044214C"/>
    <w:rsid w:val="0044332F"/>
    <w:rsid w:val="00444BDA"/>
    <w:rsid w:val="00447ECB"/>
    <w:rsid w:val="00450509"/>
    <w:rsid w:val="004623F7"/>
    <w:rsid w:val="00464529"/>
    <w:rsid w:val="00464F47"/>
    <w:rsid w:val="00465E83"/>
    <w:rsid w:val="00466BD8"/>
    <w:rsid w:val="004741A8"/>
    <w:rsid w:val="00480F51"/>
    <w:rsid w:val="00481124"/>
    <w:rsid w:val="004815EB"/>
    <w:rsid w:val="00487569"/>
    <w:rsid w:val="0049085D"/>
    <w:rsid w:val="00492E31"/>
    <w:rsid w:val="00496864"/>
    <w:rsid w:val="00496920"/>
    <w:rsid w:val="004977FF"/>
    <w:rsid w:val="004A1283"/>
    <w:rsid w:val="004A2A59"/>
    <w:rsid w:val="004A316F"/>
    <w:rsid w:val="004A4496"/>
    <w:rsid w:val="004A6461"/>
    <w:rsid w:val="004A7DC2"/>
    <w:rsid w:val="004B11AB"/>
    <w:rsid w:val="004B2654"/>
    <w:rsid w:val="004B5377"/>
    <w:rsid w:val="004B7C9A"/>
    <w:rsid w:val="004C3014"/>
    <w:rsid w:val="004C6779"/>
    <w:rsid w:val="004D0059"/>
    <w:rsid w:val="004D0752"/>
    <w:rsid w:val="004D733B"/>
    <w:rsid w:val="004E0DC4"/>
    <w:rsid w:val="004E0FB5"/>
    <w:rsid w:val="004E40D0"/>
    <w:rsid w:val="004E4386"/>
    <w:rsid w:val="004E43BB"/>
    <w:rsid w:val="004E460D"/>
    <w:rsid w:val="004E61B4"/>
    <w:rsid w:val="004F0567"/>
    <w:rsid w:val="004F178E"/>
    <w:rsid w:val="004F4543"/>
    <w:rsid w:val="004F57BB"/>
    <w:rsid w:val="004F792B"/>
    <w:rsid w:val="005007FB"/>
    <w:rsid w:val="005038FD"/>
    <w:rsid w:val="00505309"/>
    <w:rsid w:val="00506C88"/>
    <w:rsid w:val="0050789B"/>
    <w:rsid w:val="00510500"/>
    <w:rsid w:val="00510527"/>
    <w:rsid w:val="00512392"/>
    <w:rsid w:val="00517811"/>
    <w:rsid w:val="005224A1"/>
    <w:rsid w:val="005228F6"/>
    <w:rsid w:val="00526CBA"/>
    <w:rsid w:val="005277EF"/>
    <w:rsid w:val="005305E8"/>
    <w:rsid w:val="00531302"/>
    <w:rsid w:val="00533A40"/>
    <w:rsid w:val="00533CCD"/>
    <w:rsid w:val="00533F7F"/>
    <w:rsid w:val="00534372"/>
    <w:rsid w:val="0054052D"/>
    <w:rsid w:val="005431E0"/>
    <w:rsid w:val="00543DF8"/>
    <w:rsid w:val="00546101"/>
    <w:rsid w:val="00552A65"/>
    <w:rsid w:val="0055385E"/>
    <w:rsid w:val="00553DD7"/>
    <w:rsid w:val="00554944"/>
    <w:rsid w:val="00555155"/>
    <w:rsid w:val="005638CF"/>
    <w:rsid w:val="00567128"/>
    <w:rsid w:val="0056741E"/>
    <w:rsid w:val="00567865"/>
    <w:rsid w:val="0057100A"/>
    <w:rsid w:val="0057325A"/>
    <w:rsid w:val="0057469A"/>
    <w:rsid w:val="0058038A"/>
    <w:rsid w:val="00580814"/>
    <w:rsid w:val="0058223B"/>
    <w:rsid w:val="00583A0B"/>
    <w:rsid w:val="00594576"/>
    <w:rsid w:val="00594E42"/>
    <w:rsid w:val="005A03A3"/>
    <w:rsid w:val="005A2B92"/>
    <w:rsid w:val="005A3BC8"/>
    <w:rsid w:val="005A3F66"/>
    <w:rsid w:val="005A6430"/>
    <w:rsid w:val="005A7708"/>
    <w:rsid w:val="005A79CD"/>
    <w:rsid w:val="005A79E9"/>
    <w:rsid w:val="005B0B3D"/>
    <w:rsid w:val="005B1E0C"/>
    <w:rsid w:val="005B214C"/>
    <w:rsid w:val="005B35BE"/>
    <w:rsid w:val="005B4CDA"/>
    <w:rsid w:val="005B6BD7"/>
    <w:rsid w:val="005B7231"/>
    <w:rsid w:val="005C15D1"/>
    <w:rsid w:val="005C670B"/>
    <w:rsid w:val="005D3669"/>
    <w:rsid w:val="005E4884"/>
    <w:rsid w:val="005E5C29"/>
    <w:rsid w:val="005E5EB3"/>
    <w:rsid w:val="005E6DEA"/>
    <w:rsid w:val="005E7CCA"/>
    <w:rsid w:val="005F0BF8"/>
    <w:rsid w:val="005F12F3"/>
    <w:rsid w:val="005F20E9"/>
    <w:rsid w:val="005F3C53"/>
    <w:rsid w:val="005F3CB6"/>
    <w:rsid w:val="005F62FF"/>
    <w:rsid w:val="005F657C"/>
    <w:rsid w:val="00600F09"/>
    <w:rsid w:val="00601C39"/>
    <w:rsid w:val="00602D53"/>
    <w:rsid w:val="006047E5"/>
    <w:rsid w:val="00607307"/>
    <w:rsid w:val="00611555"/>
    <w:rsid w:val="00613AAC"/>
    <w:rsid w:val="00616B08"/>
    <w:rsid w:val="00617EC1"/>
    <w:rsid w:val="00625825"/>
    <w:rsid w:val="00626B2B"/>
    <w:rsid w:val="00631CCE"/>
    <w:rsid w:val="0064371D"/>
    <w:rsid w:val="0064583D"/>
    <w:rsid w:val="00645EE1"/>
    <w:rsid w:val="00650543"/>
    <w:rsid w:val="00650B2A"/>
    <w:rsid w:val="00651777"/>
    <w:rsid w:val="006550F8"/>
    <w:rsid w:val="00664D26"/>
    <w:rsid w:val="006742DB"/>
    <w:rsid w:val="00674757"/>
    <w:rsid w:val="00675D73"/>
    <w:rsid w:val="0067788D"/>
    <w:rsid w:val="006817B3"/>
    <w:rsid w:val="006829F3"/>
    <w:rsid w:val="006861E9"/>
    <w:rsid w:val="006868DD"/>
    <w:rsid w:val="00692C65"/>
    <w:rsid w:val="006958C7"/>
    <w:rsid w:val="006A1949"/>
    <w:rsid w:val="006A43DF"/>
    <w:rsid w:val="006A518B"/>
    <w:rsid w:val="006A7CB1"/>
    <w:rsid w:val="006B0590"/>
    <w:rsid w:val="006B49DA"/>
    <w:rsid w:val="006B6C47"/>
    <w:rsid w:val="006C2100"/>
    <w:rsid w:val="006C53F8"/>
    <w:rsid w:val="006C5850"/>
    <w:rsid w:val="006C58DC"/>
    <w:rsid w:val="006C769F"/>
    <w:rsid w:val="006C7CDE"/>
    <w:rsid w:val="006D0DC3"/>
    <w:rsid w:val="006D503F"/>
    <w:rsid w:val="006D6A04"/>
    <w:rsid w:val="006E108D"/>
    <w:rsid w:val="006E545F"/>
    <w:rsid w:val="006F286E"/>
    <w:rsid w:val="006F67D3"/>
    <w:rsid w:val="007003D3"/>
    <w:rsid w:val="00706CB3"/>
    <w:rsid w:val="00710EF0"/>
    <w:rsid w:val="0071498A"/>
    <w:rsid w:val="00715459"/>
    <w:rsid w:val="00717235"/>
    <w:rsid w:val="007234B1"/>
    <w:rsid w:val="00723D08"/>
    <w:rsid w:val="00724BD5"/>
    <w:rsid w:val="0072528A"/>
    <w:rsid w:val="00725FDA"/>
    <w:rsid w:val="00727816"/>
    <w:rsid w:val="00727C39"/>
    <w:rsid w:val="00730B9A"/>
    <w:rsid w:val="00736558"/>
    <w:rsid w:val="00736954"/>
    <w:rsid w:val="00736A24"/>
    <w:rsid w:val="00742A73"/>
    <w:rsid w:val="0074324F"/>
    <w:rsid w:val="00745A3D"/>
    <w:rsid w:val="00745FAD"/>
    <w:rsid w:val="00750CFA"/>
    <w:rsid w:val="00751351"/>
    <w:rsid w:val="007553DA"/>
    <w:rsid w:val="007616E7"/>
    <w:rsid w:val="0076170F"/>
    <w:rsid w:val="007664F7"/>
    <w:rsid w:val="00767546"/>
    <w:rsid w:val="00775DB8"/>
    <w:rsid w:val="00782354"/>
    <w:rsid w:val="00790C9A"/>
    <w:rsid w:val="007921A7"/>
    <w:rsid w:val="00792D8A"/>
    <w:rsid w:val="00796CD6"/>
    <w:rsid w:val="007A48C4"/>
    <w:rsid w:val="007A4A15"/>
    <w:rsid w:val="007A544D"/>
    <w:rsid w:val="007B131E"/>
    <w:rsid w:val="007B18E6"/>
    <w:rsid w:val="007B20E5"/>
    <w:rsid w:val="007B2FE6"/>
    <w:rsid w:val="007B3DB1"/>
    <w:rsid w:val="007B5C9A"/>
    <w:rsid w:val="007B6CB2"/>
    <w:rsid w:val="007B74BF"/>
    <w:rsid w:val="007C10A6"/>
    <w:rsid w:val="007D183E"/>
    <w:rsid w:val="007D2AAE"/>
    <w:rsid w:val="007D43D0"/>
    <w:rsid w:val="007D4B21"/>
    <w:rsid w:val="007E1833"/>
    <w:rsid w:val="007E334F"/>
    <w:rsid w:val="007E3F13"/>
    <w:rsid w:val="007E6013"/>
    <w:rsid w:val="007E724D"/>
    <w:rsid w:val="007F751A"/>
    <w:rsid w:val="00800012"/>
    <w:rsid w:val="0080261F"/>
    <w:rsid w:val="00806160"/>
    <w:rsid w:val="00807C1E"/>
    <w:rsid w:val="008136A9"/>
    <w:rsid w:val="008143A4"/>
    <w:rsid w:val="0081513E"/>
    <w:rsid w:val="00816DB9"/>
    <w:rsid w:val="00822A91"/>
    <w:rsid w:val="00826BB1"/>
    <w:rsid w:val="00827BE7"/>
    <w:rsid w:val="00843E69"/>
    <w:rsid w:val="00844264"/>
    <w:rsid w:val="00847596"/>
    <w:rsid w:val="00850C5B"/>
    <w:rsid w:val="00852BA5"/>
    <w:rsid w:val="0085398A"/>
    <w:rsid w:val="00854131"/>
    <w:rsid w:val="00855797"/>
    <w:rsid w:val="0085652D"/>
    <w:rsid w:val="00867B27"/>
    <w:rsid w:val="00873548"/>
    <w:rsid w:val="0087694B"/>
    <w:rsid w:val="00880F4D"/>
    <w:rsid w:val="0088259E"/>
    <w:rsid w:val="00884D74"/>
    <w:rsid w:val="00885515"/>
    <w:rsid w:val="0088794F"/>
    <w:rsid w:val="008919B5"/>
    <w:rsid w:val="00896BBC"/>
    <w:rsid w:val="008A2168"/>
    <w:rsid w:val="008A297B"/>
    <w:rsid w:val="008B00D6"/>
    <w:rsid w:val="008B35A3"/>
    <w:rsid w:val="008B37E1"/>
    <w:rsid w:val="008B45F8"/>
    <w:rsid w:val="008B6864"/>
    <w:rsid w:val="008B6C6A"/>
    <w:rsid w:val="008B7229"/>
    <w:rsid w:val="008C0337"/>
    <w:rsid w:val="008C2E74"/>
    <w:rsid w:val="008C3C4B"/>
    <w:rsid w:val="008D31BC"/>
    <w:rsid w:val="008D5409"/>
    <w:rsid w:val="008D7AA6"/>
    <w:rsid w:val="008E006D"/>
    <w:rsid w:val="008E14E8"/>
    <w:rsid w:val="008E38B4"/>
    <w:rsid w:val="008F00D9"/>
    <w:rsid w:val="008F4F21"/>
    <w:rsid w:val="00901344"/>
    <w:rsid w:val="00904839"/>
    <w:rsid w:val="00904D4A"/>
    <w:rsid w:val="009076D7"/>
    <w:rsid w:val="00910CC5"/>
    <w:rsid w:val="009151BA"/>
    <w:rsid w:val="009154B3"/>
    <w:rsid w:val="00922B4A"/>
    <w:rsid w:val="00925023"/>
    <w:rsid w:val="009277BC"/>
    <w:rsid w:val="00927D57"/>
    <w:rsid w:val="009303AF"/>
    <w:rsid w:val="00931A51"/>
    <w:rsid w:val="00932C3B"/>
    <w:rsid w:val="00934162"/>
    <w:rsid w:val="00936E1F"/>
    <w:rsid w:val="00941AEB"/>
    <w:rsid w:val="00947185"/>
    <w:rsid w:val="00950148"/>
    <w:rsid w:val="0095108A"/>
    <w:rsid w:val="009518B3"/>
    <w:rsid w:val="00963BA3"/>
    <w:rsid w:val="00963D9D"/>
    <w:rsid w:val="009678F3"/>
    <w:rsid w:val="00971179"/>
    <w:rsid w:val="0097229E"/>
    <w:rsid w:val="0097656A"/>
    <w:rsid w:val="0098013E"/>
    <w:rsid w:val="00981B54"/>
    <w:rsid w:val="00983016"/>
    <w:rsid w:val="009842C3"/>
    <w:rsid w:val="00984666"/>
    <w:rsid w:val="00984F48"/>
    <w:rsid w:val="00987F6A"/>
    <w:rsid w:val="00993362"/>
    <w:rsid w:val="0099420B"/>
    <w:rsid w:val="00997427"/>
    <w:rsid w:val="009A009A"/>
    <w:rsid w:val="009A0495"/>
    <w:rsid w:val="009A28E9"/>
    <w:rsid w:val="009A4B96"/>
    <w:rsid w:val="009A569C"/>
    <w:rsid w:val="009A5C2E"/>
    <w:rsid w:val="009A6BB6"/>
    <w:rsid w:val="009A6E11"/>
    <w:rsid w:val="009A77DB"/>
    <w:rsid w:val="009B1F6C"/>
    <w:rsid w:val="009B2638"/>
    <w:rsid w:val="009B3F43"/>
    <w:rsid w:val="009B5B15"/>
    <w:rsid w:val="009B5CFA"/>
    <w:rsid w:val="009B648C"/>
    <w:rsid w:val="009B7E21"/>
    <w:rsid w:val="009C161F"/>
    <w:rsid w:val="009C564C"/>
    <w:rsid w:val="009C56B4"/>
    <w:rsid w:val="009C6A12"/>
    <w:rsid w:val="009D1519"/>
    <w:rsid w:val="009D4611"/>
    <w:rsid w:val="009D51A2"/>
    <w:rsid w:val="009D6FA5"/>
    <w:rsid w:val="009E04A8"/>
    <w:rsid w:val="009E1AED"/>
    <w:rsid w:val="009E4AEC"/>
    <w:rsid w:val="009E5BD8"/>
    <w:rsid w:val="009E681E"/>
    <w:rsid w:val="009F2D91"/>
    <w:rsid w:val="009F699E"/>
    <w:rsid w:val="00A01D20"/>
    <w:rsid w:val="00A03D67"/>
    <w:rsid w:val="00A047DE"/>
    <w:rsid w:val="00A05552"/>
    <w:rsid w:val="00A06E72"/>
    <w:rsid w:val="00A119E6"/>
    <w:rsid w:val="00A13DC8"/>
    <w:rsid w:val="00A14F39"/>
    <w:rsid w:val="00A20469"/>
    <w:rsid w:val="00A20FBC"/>
    <w:rsid w:val="00A2369A"/>
    <w:rsid w:val="00A23A1D"/>
    <w:rsid w:val="00A2799E"/>
    <w:rsid w:val="00A31370"/>
    <w:rsid w:val="00A31888"/>
    <w:rsid w:val="00A31F4E"/>
    <w:rsid w:val="00A34D6F"/>
    <w:rsid w:val="00A407F0"/>
    <w:rsid w:val="00A41F91"/>
    <w:rsid w:val="00A46779"/>
    <w:rsid w:val="00A512C6"/>
    <w:rsid w:val="00A52D1C"/>
    <w:rsid w:val="00A5468A"/>
    <w:rsid w:val="00A61C3C"/>
    <w:rsid w:val="00A63355"/>
    <w:rsid w:val="00A72CB2"/>
    <w:rsid w:val="00A74DCE"/>
    <w:rsid w:val="00A7596D"/>
    <w:rsid w:val="00A81DAC"/>
    <w:rsid w:val="00A843E4"/>
    <w:rsid w:val="00A84E1C"/>
    <w:rsid w:val="00A84F9A"/>
    <w:rsid w:val="00A86F75"/>
    <w:rsid w:val="00A901ED"/>
    <w:rsid w:val="00A93C04"/>
    <w:rsid w:val="00A93F90"/>
    <w:rsid w:val="00A963DF"/>
    <w:rsid w:val="00AA2718"/>
    <w:rsid w:val="00AA3991"/>
    <w:rsid w:val="00AA7002"/>
    <w:rsid w:val="00AA7043"/>
    <w:rsid w:val="00AB5BF4"/>
    <w:rsid w:val="00AC0C22"/>
    <w:rsid w:val="00AC1F2B"/>
    <w:rsid w:val="00AC3896"/>
    <w:rsid w:val="00AC3BDD"/>
    <w:rsid w:val="00AD12F6"/>
    <w:rsid w:val="00AD2CF2"/>
    <w:rsid w:val="00AD6DD9"/>
    <w:rsid w:val="00AE012C"/>
    <w:rsid w:val="00AE08FD"/>
    <w:rsid w:val="00AE0F38"/>
    <w:rsid w:val="00AE2197"/>
    <w:rsid w:val="00AE2D88"/>
    <w:rsid w:val="00AE37CA"/>
    <w:rsid w:val="00AE49B4"/>
    <w:rsid w:val="00AE4ECD"/>
    <w:rsid w:val="00AE6F6F"/>
    <w:rsid w:val="00AE7BCF"/>
    <w:rsid w:val="00AE7F6F"/>
    <w:rsid w:val="00AF022C"/>
    <w:rsid w:val="00AF051D"/>
    <w:rsid w:val="00AF3325"/>
    <w:rsid w:val="00AF34D9"/>
    <w:rsid w:val="00AF70DA"/>
    <w:rsid w:val="00AF71A3"/>
    <w:rsid w:val="00B00238"/>
    <w:rsid w:val="00B019D3"/>
    <w:rsid w:val="00B03D91"/>
    <w:rsid w:val="00B06B90"/>
    <w:rsid w:val="00B130BD"/>
    <w:rsid w:val="00B14CD4"/>
    <w:rsid w:val="00B1567D"/>
    <w:rsid w:val="00B20920"/>
    <w:rsid w:val="00B23512"/>
    <w:rsid w:val="00B23583"/>
    <w:rsid w:val="00B246F7"/>
    <w:rsid w:val="00B307C6"/>
    <w:rsid w:val="00B34CF9"/>
    <w:rsid w:val="00B37259"/>
    <w:rsid w:val="00B37559"/>
    <w:rsid w:val="00B4054B"/>
    <w:rsid w:val="00B42461"/>
    <w:rsid w:val="00B43E9E"/>
    <w:rsid w:val="00B441FD"/>
    <w:rsid w:val="00B51723"/>
    <w:rsid w:val="00B53B38"/>
    <w:rsid w:val="00B54A3C"/>
    <w:rsid w:val="00B56498"/>
    <w:rsid w:val="00B56D9A"/>
    <w:rsid w:val="00B579B0"/>
    <w:rsid w:val="00B57D11"/>
    <w:rsid w:val="00B57FD1"/>
    <w:rsid w:val="00B649D7"/>
    <w:rsid w:val="00B65A1B"/>
    <w:rsid w:val="00B65A7E"/>
    <w:rsid w:val="00B66A15"/>
    <w:rsid w:val="00B75158"/>
    <w:rsid w:val="00B76843"/>
    <w:rsid w:val="00B77F65"/>
    <w:rsid w:val="00B80A40"/>
    <w:rsid w:val="00B81C2F"/>
    <w:rsid w:val="00B82266"/>
    <w:rsid w:val="00B82363"/>
    <w:rsid w:val="00B84917"/>
    <w:rsid w:val="00B87921"/>
    <w:rsid w:val="00B90743"/>
    <w:rsid w:val="00B90C45"/>
    <w:rsid w:val="00B933BE"/>
    <w:rsid w:val="00B96021"/>
    <w:rsid w:val="00BA3497"/>
    <w:rsid w:val="00BA441D"/>
    <w:rsid w:val="00BA59AE"/>
    <w:rsid w:val="00BB0849"/>
    <w:rsid w:val="00BB46F9"/>
    <w:rsid w:val="00BB7B3E"/>
    <w:rsid w:val="00BC3EF4"/>
    <w:rsid w:val="00BD0F5F"/>
    <w:rsid w:val="00BD375D"/>
    <w:rsid w:val="00BD6738"/>
    <w:rsid w:val="00BD6D51"/>
    <w:rsid w:val="00BD7E5E"/>
    <w:rsid w:val="00BE14D7"/>
    <w:rsid w:val="00BE63DB"/>
    <w:rsid w:val="00BE6574"/>
    <w:rsid w:val="00BE7ADE"/>
    <w:rsid w:val="00BF3C3D"/>
    <w:rsid w:val="00BF3DB7"/>
    <w:rsid w:val="00BF4390"/>
    <w:rsid w:val="00C029BF"/>
    <w:rsid w:val="00C07319"/>
    <w:rsid w:val="00C12D54"/>
    <w:rsid w:val="00C132D4"/>
    <w:rsid w:val="00C14214"/>
    <w:rsid w:val="00C16FD2"/>
    <w:rsid w:val="00C17B3E"/>
    <w:rsid w:val="00C208F3"/>
    <w:rsid w:val="00C26E34"/>
    <w:rsid w:val="00C319BB"/>
    <w:rsid w:val="00C354E9"/>
    <w:rsid w:val="00C374DA"/>
    <w:rsid w:val="00C4395E"/>
    <w:rsid w:val="00C441AC"/>
    <w:rsid w:val="00C474A9"/>
    <w:rsid w:val="00C47FFD"/>
    <w:rsid w:val="00C504ED"/>
    <w:rsid w:val="00C51126"/>
    <w:rsid w:val="00C51E92"/>
    <w:rsid w:val="00C56C12"/>
    <w:rsid w:val="00C56F61"/>
    <w:rsid w:val="00C57E2C"/>
    <w:rsid w:val="00C608B7"/>
    <w:rsid w:val="00C66F24"/>
    <w:rsid w:val="00C7519C"/>
    <w:rsid w:val="00C76D7F"/>
    <w:rsid w:val="00C813AA"/>
    <w:rsid w:val="00C82448"/>
    <w:rsid w:val="00C829CD"/>
    <w:rsid w:val="00C83007"/>
    <w:rsid w:val="00C9291E"/>
    <w:rsid w:val="00C96B97"/>
    <w:rsid w:val="00CA1D74"/>
    <w:rsid w:val="00CA2B1F"/>
    <w:rsid w:val="00CA3F44"/>
    <w:rsid w:val="00CA4E58"/>
    <w:rsid w:val="00CA592F"/>
    <w:rsid w:val="00CB2ECD"/>
    <w:rsid w:val="00CB3771"/>
    <w:rsid w:val="00CB44BF"/>
    <w:rsid w:val="00CB5153"/>
    <w:rsid w:val="00CC339E"/>
    <w:rsid w:val="00CC40EA"/>
    <w:rsid w:val="00CC63F8"/>
    <w:rsid w:val="00CC7515"/>
    <w:rsid w:val="00CC7E85"/>
    <w:rsid w:val="00CD1E52"/>
    <w:rsid w:val="00CD3582"/>
    <w:rsid w:val="00CE076A"/>
    <w:rsid w:val="00CE2499"/>
    <w:rsid w:val="00CE463D"/>
    <w:rsid w:val="00CE65C0"/>
    <w:rsid w:val="00CF1F56"/>
    <w:rsid w:val="00CF50A0"/>
    <w:rsid w:val="00CF6A58"/>
    <w:rsid w:val="00CF79C4"/>
    <w:rsid w:val="00D003D4"/>
    <w:rsid w:val="00D05459"/>
    <w:rsid w:val="00D06A5D"/>
    <w:rsid w:val="00D10BA0"/>
    <w:rsid w:val="00D12F91"/>
    <w:rsid w:val="00D21694"/>
    <w:rsid w:val="00D2255E"/>
    <w:rsid w:val="00D22734"/>
    <w:rsid w:val="00D24342"/>
    <w:rsid w:val="00D24EB5"/>
    <w:rsid w:val="00D3574F"/>
    <w:rsid w:val="00D35AB9"/>
    <w:rsid w:val="00D3745C"/>
    <w:rsid w:val="00D41571"/>
    <w:rsid w:val="00D416A0"/>
    <w:rsid w:val="00D42114"/>
    <w:rsid w:val="00D45116"/>
    <w:rsid w:val="00D45B2E"/>
    <w:rsid w:val="00D45B35"/>
    <w:rsid w:val="00D47672"/>
    <w:rsid w:val="00D5123C"/>
    <w:rsid w:val="00D51795"/>
    <w:rsid w:val="00D52BBC"/>
    <w:rsid w:val="00D53FDC"/>
    <w:rsid w:val="00D55560"/>
    <w:rsid w:val="00D5677A"/>
    <w:rsid w:val="00D60EF0"/>
    <w:rsid w:val="00D61943"/>
    <w:rsid w:val="00D61C5A"/>
    <w:rsid w:val="00D62166"/>
    <w:rsid w:val="00D631CE"/>
    <w:rsid w:val="00D63C3A"/>
    <w:rsid w:val="00D649F5"/>
    <w:rsid w:val="00D65124"/>
    <w:rsid w:val="00D65209"/>
    <w:rsid w:val="00D67154"/>
    <w:rsid w:val="00D6790C"/>
    <w:rsid w:val="00D7179E"/>
    <w:rsid w:val="00D73277"/>
    <w:rsid w:val="00D73CA7"/>
    <w:rsid w:val="00D7462B"/>
    <w:rsid w:val="00D76586"/>
    <w:rsid w:val="00D80A07"/>
    <w:rsid w:val="00D82657"/>
    <w:rsid w:val="00D834E4"/>
    <w:rsid w:val="00D87CFF"/>
    <w:rsid w:val="00D87E20"/>
    <w:rsid w:val="00D919EC"/>
    <w:rsid w:val="00D92955"/>
    <w:rsid w:val="00D9380C"/>
    <w:rsid w:val="00D94847"/>
    <w:rsid w:val="00DA4037"/>
    <w:rsid w:val="00DA4711"/>
    <w:rsid w:val="00DB4F19"/>
    <w:rsid w:val="00DC2C78"/>
    <w:rsid w:val="00DD2C3C"/>
    <w:rsid w:val="00DD471A"/>
    <w:rsid w:val="00DD58D6"/>
    <w:rsid w:val="00DE1765"/>
    <w:rsid w:val="00DE25A0"/>
    <w:rsid w:val="00DE27C2"/>
    <w:rsid w:val="00DE66A5"/>
    <w:rsid w:val="00DE705D"/>
    <w:rsid w:val="00DF0973"/>
    <w:rsid w:val="00DF205D"/>
    <w:rsid w:val="00DF2B50"/>
    <w:rsid w:val="00E00D07"/>
    <w:rsid w:val="00E01059"/>
    <w:rsid w:val="00E04A5D"/>
    <w:rsid w:val="00E04C86"/>
    <w:rsid w:val="00E06511"/>
    <w:rsid w:val="00E1454D"/>
    <w:rsid w:val="00E14BBA"/>
    <w:rsid w:val="00E16155"/>
    <w:rsid w:val="00E17344"/>
    <w:rsid w:val="00E20B1E"/>
    <w:rsid w:val="00E20F30"/>
    <w:rsid w:val="00E2189C"/>
    <w:rsid w:val="00E24402"/>
    <w:rsid w:val="00E24895"/>
    <w:rsid w:val="00E25BB1"/>
    <w:rsid w:val="00E278D8"/>
    <w:rsid w:val="00E27A1E"/>
    <w:rsid w:val="00E27BBA"/>
    <w:rsid w:val="00E30E18"/>
    <w:rsid w:val="00E30E3F"/>
    <w:rsid w:val="00E344C5"/>
    <w:rsid w:val="00E35E8F"/>
    <w:rsid w:val="00E428AB"/>
    <w:rsid w:val="00E438E8"/>
    <w:rsid w:val="00E453A3"/>
    <w:rsid w:val="00E520E2"/>
    <w:rsid w:val="00E52868"/>
    <w:rsid w:val="00E530C4"/>
    <w:rsid w:val="00E53DCE"/>
    <w:rsid w:val="00E55996"/>
    <w:rsid w:val="00E64254"/>
    <w:rsid w:val="00E66E46"/>
    <w:rsid w:val="00E67928"/>
    <w:rsid w:val="00E7080E"/>
    <w:rsid w:val="00E70FB5"/>
    <w:rsid w:val="00E7126D"/>
    <w:rsid w:val="00E73011"/>
    <w:rsid w:val="00E7557C"/>
    <w:rsid w:val="00E80D90"/>
    <w:rsid w:val="00E81E52"/>
    <w:rsid w:val="00E85CF6"/>
    <w:rsid w:val="00E87F3D"/>
    <w:rsid w:val="00E912BC"/>
    <w:rsid w:val="00E915AF"/>
    <w:rsid w:val="00E96415"/>
    <w:rsid w:val="00E96AFF"/>
    <w:rsid w:val="00EA0C95"/>
    <w:rsid w:val="00EA15B3"/>
    <w:rsid w:val="00EA2720"/>
    <w:rsid w:val="00EA29E2"/>
    <w:rsid w:val="00EA3222"/>
    <w:rsid w:val="00EA581D"/>
    <w:rsid w:val="00EB20BC"/>
    <w:rsid w:val="00EB2358"/>
    <w:rsid w:val="00EB2E8B"/>
    <w:rsid w:val="00EB3EB8"/>
    <w:rsid w:val="00EB524A"/>
    <w:rsid w:val="00EC00EF"/>
    <w:rsid w:val="00EC02FE"/>
    <w:rsid w:val="00EC1D5E"/>
    <w:rsid w:val="00EC31AE"/>
    <w:rsid w:val="00EC4A96"/>
    <w:rsid w:val="00EC7996"/>
    <w:rsid w:val="00EE03A0"/>
    <w:rsid w:val="00EE29A8"/>
    <w:rsid w:val="00EE6E8B"/>
    <w:rsid w:val="00EF343D"/>
    <w:rsid w:val="00EF3A94"/>
    <w:rsid w:val="00EF442F"/>
    <w:rsid w:val="00EF777D"/>
    <w:rsid w:val="00EF7FA3"/>
    <w:rsid w:val="00F01859"/>
    <w:rsid w:val="00F02CDB"/>
    <w:rsid w:val="00F03BEA"/>
    <w:rsid w:val="00F062E2"/>
    <w:rsid w:val="00F11312"/>
    <w:rsid w:val="00F1310A"/>
    <w:rsid w:val="00F1383F"/>
    <w:rsid w:val="00F16D6F"/>
    <w:rsid w:val="00F215D3"/>
    <w:rsid w:val="00F24422"/>
    <w:rsid w:val="00F24819"/>
    <w:rsid w:val="00F257E2"/>
    <w:rsid w:val="00F33137"/>
    <w:rsid w:val="00F33C43"/>
    <w:rsid w:val="00F35156"/>
    <w:rsid w:val="00F424BF"/>
    <w:rsid w:val="00F4459B"/>
    <w:rsid w:val="00F44FC3"/>
    <w:rsid w:val="00F45661"/>
    <w:rsid w:val="00F46107"/>
    <w:rsid w:val="00F468C5"/>
    <w:rsid w:val="00F51280"/>
    <w:rsid w:val="00F52F39"/>
    <w:rsid w:val="00F5362E"/>
    <w:rsid w:val="00F55884"/>
    <w:rsid w:val="00F60438"/>
    <w:rsid w:val="00F61357"/>
    <w:rsid w:val="00F6184F"/>
    <w:rsid w:val="00F63641"/>
    <w:rsid w:val="00F66C2B"/>
    <w:rsid w:val="00F703E0"/>
    <w:rsid w:val="00F7194C"/>
    <w:rsid w:val="00F73483"/>
    <w:rsid w:val="00F76DB9"/>
    <w:rsid w:val="00F82776"/>
    <w:rsid w:val="00F8310E"/>
    <w:rsid w:val="00F86672"/>
    <w:rsid w:val="00F914DD"/>
    <w:rsid w:val="00F92F54"/>
    <w:rsid w:val="00FA05E6"/>
    <w:rsid w:val="00FA1B9A"/>
    <w:rsid w:val="00FA2358"/>
    <w:rsid w:val="00FA4C8C"/>
    <w:rsid w:val="00FB09F6"/>
    <w:rsid w:val="00FB2592"/>
    <w:rsid w:val="00FB2810"/>
    <w:rsid w:val="00FB4EB2"/>
    <w:rsid w:val="00FB5A51"/>
    <w:rsid w:val="00FB73AF"/>
    <w:rsid w:val="00FB7A2C"/>
    <w:rsid w:val="00FC2372"/>
    <w:rsid w:val="00FC2947"/>
    <w:rsid w:val="00FC6D87"/>
    <w:rsid w:val="00FC7B39"/>
    <w:rsid w:val="00FE0818"/>
    <w:rsid w:val="00FE6FB1"/>
    <w:rsid w:val="00FF1670"/>
    <w:rsid w:val="00FF16D9"/>
    <w:rsid w:val="00FF3088"/>
    <w:rsid w:val="00FF33EF"/>
    <w:rsid w:val="00FF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6675433"/>
  <w15:docId w15:val="{F0A9C079-F3AD-4511-87A1-FFBBD7D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h1,Section of paper"/>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aliases w:val="título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link w:val="CallChar"/>
    <w:rsid w:val="00B80A40"/>
    <w:pPr>
      <w:keepNext/>
      <w:keepLines/>
      <w:spacing w:before="240"/>
      <w:ind w:left="794"/>
      <w:jc w:val="left"/>
    </w:pPr>
    <w:rPr>
      <w:rFonts w:asciiTheme="minorHAnsi" w:eastAsia="STKaiti" w:hAnsiTheme="minorHAns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qFormat/>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06C88"/>
    <w:rPr>
      <w:rFonts w:ascii="Times New Roman" w:hAnsi="Times New Roman"/>
      <w:b/>
    </w:rPr>
  </w:style>
  <w:style w:type="character" w:customStyle="1" w:styleId="CallChar">
    <w:name w:val="Call Char"/>
    <w:basedOn w:val="DefaultParagraphFont"/>
    <w:link w:val="Call"/>
    <w:locked/>
    <w:rsid w:val="00B80A40"/>
    <w:rPr>
      <w:rFonts w:asciiTheme="minorHAnsi" w:eastAsia="STKaiti" w:hAnsiTheme="minorHAnsi"/>
      <w:sz w:val="24"/>
      <w:szCs w:val="22"/>
      <w:lang w:val="en-US" w:eastAsia="en-US"/>
    </w:rPr>
  </w:style>
  <w:style w:type="character" w:customStyle="1" w:styleId="RestitleChar">
    <w:name w:val="Res_title Char"/>
    <w:basedOn w:val="DefaultParagraphFont"/>
    <w:link w:val="Restitle"/>
    <w:rsid w:val="00506C88"/>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506C88"/>
    <w:rPr>
      <w:szCs w:val="22"/>
      <w:lang w:val="en-US" w:eastAsia="en-US"/>
    </w:rPr>
  </w:style>
  <w:style w:type="character" w:customStyle="1" w:styleId="ResNoChar">
    <w:name w:val="Res_No Char"/>
    <w:basedOn w:val="DefaultParagraphFont"/>
    <w:link w:val="ResNo"/>
    <w:rsid w:val="00506C88"/>
    <w:rPr>
      <w:caps/>
      <w:sz w:val="28"/>
      <w:szCs w:val="22"/>
      <w:lang w:val="en-US" w:eastAsia="en-US"/>
    </w:rPr>
  </w:style>
  <w:style w:type="character" w:styleId="LineNumber">
    <w:name w:val="line number"/>
    <w:basedOn w:val="DefaultParagraphFont"/>
    <w:rsid w:val="00506C88"/>
  </w:style>
  <w:style w:type="character" w:customStyle="1" w:styleId="BRNormal">
    <w:name w:val="BR_Normal"/>
    <w:basedOn w:val="DefaultParagraphFont"/>
    <w:uiPriority w:val="1"/>
    <w:qFormat/>
    <w:rsid w:val="00506C88"/>
  </w:style>
  <w:style w:type="paragraph" w:customStyle="1" w:styleId="AnnexNo">
    <w:name w:val="Annex_No"/>
    <w:basedOn w:val="Normal"/>
    <w:next w:val="Normal"/>
    <w:uiPriority w:val="99"/>
    <w:rsid w:val="00BB46F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uiPriority w:val="99"/>
    <w:qFormat/>
    <w:locked/>
    <w:rsid w:val="00BF3C3D"/>
    <w:rPr>
      <w:szCs w:val="22"/>
      <w:lang w:val="en-US" w:eastAsia="en-US"/>
    </w:rPr>
  </w:style>
  <w:style w:type="character" w:customStyle="1" w:styleId="enumlev1Char">
    <w:name w:val="enumlev1 Char"/>
    <w:basedOn w:val="DefaultParagraphFont"/>
    <w:link w:val="enumlev1"/>
    <w:uiPriority w:val="99"/>
    <w:rsid w:val="00BF3C3D"/>
    <w:rPr>
      <w:sz w:val="24"/>
      <w:szCs w:val="22"/>
      <w:lang w:val="en-US" w:eastAsia="en-US"/>
    </w:rPr>
  </w:style>
  <w:style w:type="paragraph" w:customStyle="1" w:styleId="Normalaftertitle0">
    <w:name w:val="Normal after title"/>
    <w:basedOn w:val="Normal"/>
    <w:next w:val="Normal"/>
    <w:link w:val="NormalaftertitleChar0"/>
    <w:uiPriority w:val="99"/>
    <w:qFormat/>
    <w:rsid w:val="00BF3C3D"/>
    <w:pPr>
      <w:spacing w:before="320" w:line="240" w:lineRule="auto"/>
      <w:jc w:val="left"/>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F3C3D"/>
    <w:rPr>
      <w:rFonts w:ascii="Times New Roman" w:eastAsia="Times New Roman" w:hAnsi="Times New Roman" w:cs="Times New Roman"/>
      <w:sz w:val="24"/>
      <w:lang w:val="en-GB" w:eastAsia="en-US"/>
    </w:rPr>
  </w:style>
  <w:style w:type="paragraph" w:customStyle="1" w:styleId="Annextitle">
    <w:name w:val="Annex_title"/>
    <w:basedOn w:val="Arttitle"/>
    <w:next w:val="Normal"/>
    <w:uiPriority w:val="99"/>
    <w:rsid w:val="00BF3C3D"/>
    <w:pPr>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rsid w:val="00BF3C3D"/>
    <w:rPr>
      <w:szCs w:val="22"/>
      <w:lang w:val="en-US" w:eastAsia="en-US"/>
    </w:rPr>
  </w:style>
  <w:style w:type="paragraph" w:customStyle="1" w:styleId="Heading10">
    <w:name w:val="Heading1"/>
    <w:basedOn w:val="Heading1"/>
    <w:rsid w:val="00BF3C3D"/>
    <w:pPr>
      <w:tabs>
        <w:tab w:val="clear" w:pos="1191"/>
        <w:tab w:val="clear" w:pos="1588"/>
        <w:tab w:val="clear" w:pos="1985"/>
        <w:tab w:val="left" w:pos="1134"/>
        <w:tab w:val="left" w:pos="1871"/>
        <w:tab w:val="left" w:pos="2268"/>
      </w:tabs>
      <w:spacing w:before="280" w:line="240" w:lineRule="auto"/>
      <w:ind w:left="2268" w:hanging="2268"/>
      <w:jc w:val="left"/>
    </w:pPr>
    <w:rPr>
      <w:rFonts w:ascii="Times New Roman" w:eastAsia="SimSun" w:hAnsi="Times New Roman" w:cs="Times New Roman"/>
      <w:szCs w:val="20"/>
      <w:lang w:eastAsia="zh-CN"/>
    </w:rPr>
  </w:style>
  <w:style w:type="paragraph" w:customStyle="1" w:styleId="TableNo">
    <w:name w:val="Table_No"/>
    <w:basedOn w:val="Normal"/>
    <w:next w:val="Normal"/>
    <w:link w:val="TableNoChar"/>
    <w:rsid w:val="006C58D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6C58DC"/>
    <w:rPr>
      <w:rFonts w:ascii="Times New Roman" w:eastAsia="Times New Roman" w:hAnsi="Times New Roman" w:cs="Times New Roman"/>
      <w:caps/>
      <w:lang w:val="en-GB" w:eastAsia="en-US"/>
    </w:rPr>
  </w:style>
  <w:style w:type="paragraph" w:customStyle="1" w:styleId="Reasons">
    <w:name w:val="Reasons"/>
    <w:basedOn w:val="Normal"/>
    <w:qFormat/>
    <w:rsid w:val="004E61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gendaitem">
    <w:name w:val="Agenda_item"/>
    <w:basedOn w:val="Normal"/>
    <w:next w:val="Normal"/>
    <w:qFormat/>
    <w:rsid w:val="004E61B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eastAsia="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4E61B4"/>
    <w:rPr>
      <w:sz w:val="24"/>
      <w:szCs w:val="22"/>
      <w:lang w:val="en-US" w:eastAsia="en-US"/>
    </w:rPr>
  </w:style>
  <w:style w:type="character" w:customStyle="1" w:styleId="HeadingbChar">
    <w:name w:val="Heading_b Char"/>
    <w:link w:val="Headingb"/>
    <w:locked/>
    <w:rsid w:val="004E61B4"/>
    <w:rPr>
      <w:b/>
      <w:sz w:val="24"/>
      <w:szCs w:val="22"/>
      <w:lang w:val="en-US" w:eastAsia="en-US"/>
    </w:rPr>
  </w:style>
  <w:style w:type="character" w:customStyle="1" w:styleId="Heading1Char">
    <w:name w:val="Heading 1 Char"/>
    <w:aliases w:val="título 1 Char,h1 Char,Section of paper Char"/>
    <w:basedOn w:val="DefaultParagraphFont"/>
    <w:link w:val="Heading1"/>
    <w:uiPriority w:val="99"/>
    <w:rsid w:val="00DE25A0"/>
    <w:rPr>
      <w:b/>
      <w:sz w:val="24"/>
      <w:szCs w:val="22"/>
      <w:lang w:val="en-US" w:eastAsia="en-US"/>
    </w:rPr>
  </w:style>
  <w:style w:type="character" w:customStyle="1" w:styleId="Heading2Char">
    <w:name w:val="Heading 2 Char"/>
    <w:aliases w:val="título 2 Char"/>
    <w:basedOn w:val="DefaultParagraphFont"/>
    <w:link w:val="Heading2"/>
    <w:uiPriority w:val="99"/>
    <w:rsid w:val="00DE25A0"/>
    <w:rPr>
      <w:b/>
      <w:sz w:val="24"/>
      <w:szCs w:val="22"/>
      <w:lang w:val="en-US" w:eastAsia="en-US"/>
    </w:rPr>
  </w:style>
  <w:style w:type="character" w:customStyle="1" w:styleId="Heading3Char">
    <w:name w:val="Heading 3 Char"/>
    <w:aliases w:val="título 3 Char"/>
    <w:basedOn w:val="DefaultParagraphFont"/>
    <w:link w:val="Heading3"/>
    <w:uiPriority w:val="99"/>
    <w:rsid w:val="00DE25A0"/>
    <w:rPr>
      <w:b/>
      <w:sz w:val="24"/>
      <w:szCs w:val="22"/>
      <w:lang w:val="en-US" w:eastAsia="en-US"/>
    </w:rPr>
  </w:style>
  <w:style w:type="character" w:customStyle="1" w:styleId="Heading4Char">
    <w:name w:val="Heading 4 Char"/>
    <w:basedOn w:val="DefaultParagraphFont"/>
    <w:link w:val="Heading4"/>
    <w:uiPriority w:val="99"/>
    <w:rsid w:val="00DE25A0"/>
    <w:rPr>
      <w:b/>
      <w:sz w:val="24"/>
      <w:szCs w:val="22"/>
      <w:lang w:val="en-US" w:eastAsia="en-US"/>
    </w:rPr>
  </w:style>
  <w:style w:type="character" w:customStyle="1" w:styleId="Heading5Char">
    <w:name w:val="Heading 5 Char"/>
    <w:basedOn w:val="DefaultParagraphFont"/>
    <w:link w:val="Heading5"/>
    <w:uiPriority w:val="99"/>
    <w:rsid w:val="00DE25A0"/>
    <w:rPr>
      <w:b/>
      <w:sz w:val="24"/>
      <w:szCs w:val="22"/>
      <w:lang w:val="en-US" w:eastAsia="en-US"/>
    </w:rPr>
  </w:style>
  <w:style w:type="character" w:customStyle="1" w:styleId="Heading6Char">
    <w:name w:val="Heading 6 Char"/>
    <w:basedOn w:val="DefaultParagraphFont"/>
    <w:link w:val="Heading6"/>
    <w:uiPriority w:val="99"/>
    <w:rsid w:val="00DE25A0"/>
    <w:rPr>
      <w:b/>
      <w:sz w:val="24"/>
      <w:szCs w:val="22"/>
      <w:lang w:val="en-US" w:eastAsia="en-US"/>
    </w:rPr>
  </w:style>
  <w:style w:type="character" w:customStyle="1" w:styleId="Heading7Char">
    <w:name w:val="Heading 7 Char"/>
    <w:basedOn w:val="DefaultParagraphFont"/>
    <w:link w:val="Heading7"/>
    <w:uiPriority w:val="99"/>
    <w:rsid w:val="00DE25A0"/>
    <w:rPr>
      <w:b/>
      <w:sz w:val="24"/>
      <w:szCs w:val="22"/>
      <w:lang w:val="en-US" w:eastAsia="en-US"/>
    </w:rPr>
  </w:style>
  <w:style w:type="character" w:customStyle="1" w:styleId="Heading8Char">
    <w:name w:val="Heading 8 Char"/>
    <w:basedOn w:val="DefaultParagraphFont"/>
    <w:link w:val="Heading8"/>
    <w:uiPriority w:val="99"/>
    <w:rsid w:val="00DE25A0"/>
    <w:rPr>
      <w:b/>
      <w:sz w:val="24"/>
      <w:szCs w:val="22"/>
      <w:lang w:val="en-US" w:eastAsia="en-US"/>
    </w:rPr>
  </w:style>
  <w:style w:type="character" w:customStyle="1" w:styleId="Heading9Char">
    <w:name w:val="Heading 9 Char"/>
    <w:basedOn w:val="DefaultParagraphFont"/>
    <w:link w:val="Heading9"/>
    <w:uiPriority w:val="99"/>
    <w:rsid w:val="00DE25A0"/>
    <w:rPr>
      <w:b/>
      <w:sz w:val="24"/>
      <w:szCs w:val="22"/>
      <w:lang w:val="en-US" w:eastAsia="en-US"/>
    </w:rPr>
  </w:style>
  <w:style w:type="paragraph" w:customStyle="1" w:styleId="AnnexNotitle0">
    <w:name w:val="Annex_No &amp; title"/>
    <w:basedOn w:val="Normal"/>
    <w:next w:val="Normalaftertitle"/>
    <w:uiPriority w:val="99"/>
    <w:rsid w:val="00DE25A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AppendixNotitle0">
    <w:name w:val="Appendix_No &amp; title"/>
    <w:basedOn w:val="AnnexNotitle0"/>
    <w:next w:val="Normalaftertitle"/>
    <w:rsid w:val="00DE25A0"/>
  </w:style>
  <w:style w:type="paragraph" w:customStyle="1" w:styleId="FigureNotitle0">
    <w:name w:val="Figure_No &amp; title"/>
    <w:basedOn w:val="Normal"/>
    <w:next w:val="Normalaftertitle"/>
    <w:rsid w:val="00DE25A0"/>
    <w:pPr>
      <w:keepLines/>
      <w:spacing w:before="240" w:after="120" w:line="240" w:lineRule="auto"/>
      <w:jc w:val="center"/>
    </w:pPr>
    <w:rPr>
      <w:rFonts w:ascii="Times New Roman" w:eastAsia="SimSun" w:hAnsi="Times New Roman" w:cs="Times New Roman"/>
      <w:b/>
      <w:szCs w:val="20"/>
      <w:lang w:val="en-GB"/>
    </w:rPr>
  </w:style>
  <w:style w:type="character" w:customStyle="1" w:styleId="Appdef">
    <w:name w:val="App_def"/>
    <w:basedOn w:val="DefaultParagraphFont"/>
    <w:uiPriority w:val="99"/>
    <w:rsid w:val="00DE25A0"/>
    <w:rPr>
      <w:rFonts w:ascii="Times New Roman" w:hAnsi="Times New Roman"/>
      <w:b/>
    </w:rPr>
  </w:style>
  <w:style w:type="character" w:customStyle="1" w:styleId="Appref">
    <w:name w:val="App_ref"/>
    <w:basedOn w:val="DefaultParagraphFont"/>
    <w:uiPriority w:val="99"/>
    <w:rsid w:val="00DE25A0"/>
  </w:style>
  <w:style w:type="character" w:customStyle="1" w:styleId="Artref">
    <w:name w:val="Art_ref"/>
    <w:basedOn w:val="DefaultParagraphFont"/>
    <w:rsid w:val="00DE25A0"/>
  </w:style>
  <w:style w:type="paragraph" w:customStyle="1" w:styleId="RecNoBR">
    <w:name w:val="Rec_No_BR"/>
    <w:basedOn w:val="Normal"/>
    <w:next w:val="Rectitle"/>
    <w:rsid w:val="00DE25A0"/>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DE25A0"/>
  </w:style>
  <w:style w:type="character" w:styleId="EndnoteReference">
    <w:name w:val="endnote reference"/>
    <w:basedOn w:val="DefaultParagraphFont"/>
    <w:uiPriority w:val="99"/>
    <w:rsid w:val="00DE25A0"/>
    <w:rPr>
      <w:vertAlign w:val="superscript"/>
    </w:rPr>
  </w:style>
  <w:style w:type="paragraph" w:customStyle="1" w:styleId="RepNoBR">
    <w:name w:val="Rep_No_BR"/>
    <w:basedOn w:val="RecNoBR"/>
    <w:next w:val="Reptitle"/>
    <w:rsid w:val="00DE25A0"/>
  </w:style>
  <w:style w:type="paragraph" w:customStyle="1" w:styleId="ResNoBR">
    <w:name w:val="Res_No_BR"/>
    <w:basedOn w:val="RecNoBR"/>
    <w:next w:val="Restitle"/>
    <w:rsid w:val="00DE25A0"/>
  </w:style>
  <w:style w:type="character" w:customStyle="1" w:styleId="FooterChar">
    <w:name w:val="Footer Char"/>
    <w:aliases w:val="pie de página Char"/>
    <w:basedOn w:val="DefaultParagraphFont"/>
    <w:link w:val="Footer"/>
    <w:rsid w:val="00DE25A0"/>
    <w:rPr>
      <w:sz w:val="24"/>
      <w:szCs w:val="22"/>
      <w:lang w:val="en-US" w:eastAsia="en-US"/>
    </w:rPr>
  </w:style>
  <w:style w:type="character" w:customStyle="1" w:styleId="HeaderChar">
    <w:name w:val="Header Char"/>
    <w:aliases w:val="encabezado Char"/>
    <w:basedOn w:val="DefaultParagraphFont"/>
    <w:link w:val="Header"/>
    <w:rsid w:val="00DE25A0"/>
    <w:rPr>
      <w:sz w:val="24"/>
      <w:szCs w:val="22"/>
      <w:lang w:val="en-US" w:eastAsia="en-US"/>
    </w:rPr>
  </w:style>
  <w:style w:type="paragraph" w:customStyle="1" w:styleId="TableNotitle0">
    <w:name w:val="Table_No &amp; title"/>
    <w:basedOn w:val="Normal"/>
    <w:next w:val="Tablehead"/>
    <w:rsid w:val="00DE25A0"/>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rsid w:val="00DE25A0"/>
    <w:pPr>
      <w:keepNext/>
      <w:spacing w:before="560" w:after="120" w:line="240" w:lineRule="auto"/>
      <w:jc w:val="center"/>
    </w:pPr>
    <w:rPr>
      <w:rFonts w:ascii="Times New Roman" w:eastAsia="SimSun" w:hAnsi="Times New Roman" w:cs="Times New Roman"/>
      <w:caps/>
      <w:szCs w:val="20"/>
      <w:lang w:val="en-GB"/>
    </w:rPr>
  </w:style>
  <w:style w:type="paragraph" w:customStyle="1" w:styleId="TabletitleBR">
    <w:name w:val="Table_title_BR"/>
    <w:basedOn w:val="Normal"/>
    <w:next w:val="Tablehead"/>
    <w:uiPriority w:val="99"/>
    <w:rsid w:val="00DE25A0"/>
    <w:pPr>
      <w:keepNext/>
      <w:keepLines/>
      <w:spacing w:before="0" w:after="120" w:line="240" w:lineRule="auto"/>
      <w:jc w:val="center"/>
    </w:pPr>
    <w:rPr>
      <w:rFonts w:ascii="Times New Roman" w:eastAsia="SimSun" w:hAnsi="Times New Roman" w:cs="Times New Roman"/>
      <w:b/>
      <w:szCs w:val="20"/>
      <w:lang w:val="en-GB"/>
    </w:rPr>
  </w:style>
  <w:style w:type="paragraph" w:customStyle="1" w:styleId="Infodoc">
    <w:name w:val="Infodoc"/>
    <w:basedOn w:val="Normal"/>
    <w:uiPriority w:val="99"/>
    <w:rsid w:val="00DE25A0"/>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Address">
    <w:name w:val="Address"/>
    <w:basedOn w:val="Normal"/>
    <w:uiPriority w:val="99"/>
    <w:rsid w:val="00DE25A0"/>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Cs w:val="20"/>
      <w:lang w:val="en-GB"/>
    </w:rPr>
  </w:style>
  <w:style w:type="paragraph" w:customStyle="1" w:styleId="itu">
    <w:name w:val="itu"/>
    <w:basedOn w:val="Normal"/>
    <w:rsid w:val="00DE25A0"/>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character" w:customStyle="1" w:styleId="Recdef">
    <w:name w:val="Rec_def"/>
    <w:basedOn w:val="DefaultParagraphFont"/>
    <w:uiPriority w:val="99"/>
    <w:rsid w:val="00DE25A0"/>
    <w:rPr>
      <w:b/>
    </w:rPr>
  </w:style>
  <w:style w:type="character" w:customStyle="1" w:styleId="Resdef">
    <w:name w:val="Res_def"/>
    <w:basedOn w:val="DefaultParagraphFont"/>
    <w:uiPriority w:val="99"/>
    <w:rsid w:val="00DE25A0"/>
    <w:rPr>
      <w:rFonts w:ascii="Times New Roman" w:hAnsi="Times New Roman"/>
      <w:b/>
    </w:rPr>
  </w:style>
  <w:style w:type="character" w:customStyle="1" w:styleId="Tablefreq">
    <w:name w:val="Table_freq"/>
    <w:basedOn w:val="DefaultParagraphFont"/>
    <w:uiPriority w:val="99"/>
    <w:rsid w:val="00DE25A0"/>
    <w:rPr>
      <w:b/>
      <w:color w:val="auto"/>
    </w:rPr>
  </w:style>
  <w:style w:type="paragraph" w:customStyle="1" w:styleId="Tableref">
    <w:name w:val="Table_ref"/>
    <w:basedOn w:val="Normal"/>
    <w:next w:val="TabletitleBR"/>
    <w:uiPriority w:val="99"/>
    <w:rsid w:val="00DE25A0"/>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DE25A0"/>
    <w:pPr>
      <w:keepNext w:val="0"/>
      <w:spacing w:after="480"/>
    </w:pPr>
  </w:style>
  <w:style w:type="paragraph" w:customStyle="1" w:styleId="FigureNoBR">
    <w:name w:val="Figure_No_BR"/>
    <w:basedOn w:val="Normal"/>
    <w:next w:val="FiguretitleBR"/>
    <w:rsid w:val="00DE25A0"/>
    <w:pPr>
      <w:keepNext/>
      <w:keepLines/>
      <w:spacing w:before="480" w:after="120" w:line="240" w:lineRule="auto"/>
      <w:jc w:val="center"/>
    </w:pPr>
    <w:rPr>
      <w:rFonts w:ascii="Times New Roman" w:eastAsia="SimSun" w:hAnsi="Times New Roman" w:cs="Times New Roman"/>
      <w:caps/>
      <w:szCs w:val="20"/>
      <w:lang w:val="en-GB"/>
    </w:rPr>
  </w:style>
  <w:style w:type="paragraph" w:styleId="NormalIndent0">
    <w:name w:val="Normal Indent"/>
    <w:basedOn w:val="Normal"/>
    <w:rsid w:val="00DE25A0"/>
    <w:pPr>
      <w:spacing w:before="120" w:line="240" w:lineRule="auto"/>
      <w:ind w:left="794"/>
      <w:jc w:val="left"/>
    </w:pPr>
    <w:rPr>
      <w:rFonts w:ascii="Times New Roman" w:eastAsia="Times New Roman" w:hAnsi="Times New Roman" w:cs="Times New Roman"/>
      <w:szCs w:val="20"/>
      <w:lang w:val="en-GB"/>
    </w:rPr>
  </w:style>
  <w:style w:type="paragraph" w:customStyle="1" w:styleId="TableLegend0">
    <w:name w:val="Table_Legend"/>
    <w:basedOn w:val="TableText0"/>
    <w:uiPriority w:val="99"/>
    <w:rsid w:val="00DE25A0"/>
    <w:pPr>
      <w:spacing w:before="120"/>
    </w:pPr>
  </w:style>
  <w:style w:type="paragraph" w:customStyle="1" w:styleId="TableText0">
    <w:name w:val="Table_Text"/>
    <w:basedOn w:val="Normal"/>
    <w:uiPriority w:val="99"/>
    <w:rsid w:val="00DE25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Title">
    <w:name w:val="Table_Title"/>
    <w:basedOn w:val="Table"/>
    <w:next w:val="TableText0"/>
    <w:uiPriority w:val="99"/>
    <w:rsid w:val="00DE25A0"/>
    <w:pPr>
      <w:keepLines/>
      <w:spacing w:before="0"/>
    </w:pPr>
    <w:rPr>
      <w:b/>
      <w:caps w:val="0"/>
    </w:rPr>
  </w:style>
  <w:style w:type="paragraph" w:customStyle="1" w:styleId="Table">
    <w:name w:val="Table_#"/>
    <w:basedOn w:val="Normal"/>
    <w:next w:val="TableTitle"/>
    <w:uiPriority w:val="99"/>
    <w:rsid w:val="00DE25A0"/>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Head0">
    <w:name w:val="Table_Head"/>
    <w:basedOn w:val="TableText0"/>
    <w:uiPriority w:val="99"/>
    <w:rsid w:val="00DE25A0"/>
    <w:pPr>
      <w:keepNext/>
      <w:spacing w:before="80" w:after="80"/>
      <w:jc w:val="center"/>
    </w:pPr>
    <w:rPr>
      <w:b/>
    </w:rPr>
  </w:style>
  <w:style w:type="paragraph" w:customStyle="1" w:styleId="FigureLegend0">
    <w:name w:val="Figure_Legend"/>
    <w:basedOn w:val="Normal"/>
    <w:uiPriority w:val="99"/>
    <w:rsid w:val="00DE25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ind w:left="284" w:hanging="284"/>
      <w:jc w:val="left"/>
    </w:pPr>
    <w:rPr>
      <w:rFonts w:ascii="Times New Roman" w:eastAsia="Times New Roman" w:hAnsi="Times New Roman" w:cs="Times New Roman"/>
      <w:szCs w:val="20"/>
      <w:lang w:val="en-GB"/>
    </w:rPr>
  </w:style>
  <w:style w:type="paragraph" w:customStyle="1" w:styleId="Figure0">
    <w:name w:val="Figure_#"/>
    <w:basedOn w:val="Table"/>
    <w:next w:val="FigureTitle"/>
    <w:uiPriority w:val="99"/>
    <w:rsid w:val="00DE25A0"/>
    <w:pPr>
      <w:spacing w:before="480"/>
    </w:pPr>
  </w:style>
  <w:style w:type="paragraph" w:customStyle="1" w:styleId="FigureTitle">
    <w:name w:val="Figure_Title"/>
    <w:basedOn w:val="TableTitle"/>
    <w:next w:val="Normal"/>
    <w:uiPriority w:val="99"/>
    <w:rsid w:val="00DE25A0"/>
    <w:pPr>
      <w:keepNext w:val="0"/>
      <w:spacing w:after="480"/>
    </w:pPr>
  </w:style>
  <w:style w:type="paragraph" w:customStyle="1" w:styleId="Annex">
    <w:name w:val="Annex_#"/>
    <w:basedOn w:val="Normal"/>
    <w:next w:val="AnnexRef"/>
    <w:uiPriority w:val="99"/>
    <w:rsid w:val="00DE25A0"/>
    <w:pPr>
      <w:keepNext/>
      <w:keepLine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Ref">
    <w:name w:val="Annex_Ref"/>
    <w:basedOn w:val="Normal"/>
    <w:next w:val="AnnexTitle0"/>
    <w:uiPriority w:val="99"/>
    <w:rsid w:val="00DE25A0"/>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E25A0"/>
    <w:pPr>
      <w:keepNext/>
      <w:keepLines/>
      <w:spacing w:before="240" w:after="280" w:line="240" w:lineRule="auto"/>
      <w:jc w:val="center"/>
    </w:pPr>
    <w:rPr>
      <w:rFonts w:ascii="Times New Roman" w:eastAsia="Times New Roman" w:hAnsi="Times New Roman" w:cs="Times New Roman"/>
      <w:b/>
      <w:sz w:val="28"/>
      <w:szCs w:val="20"/>
      <w:lang w:val="en-GB"/>
    </w:rPr>
  </w:style>
  <w:style w:type="paragraph" w:customStyle="1" w:styleId="Appendix">
    <w:name w:val="Appendix_#"/>
    <w:basedOn w:val="Annex"/>
    <w:next w:val="AppendixRef"/>
    <w:uiPriority w:val="99"/>
    <w:rsid w:val="00DE25A0"/>
  </w:style>
  <w:style w:type="paragraph" w:customStyle="1" w:styleId="AppendixRef">
    <w:name w:val="Appendix_Ref"/>
    <w:basedOn w:val="AnnexRef"/>
    <w:next w:val="AppendixTitle"/>
    <w:uiPriority w:val="99"/>
    <w:rsid w:val="00DE25A0"/>
  </w:style>
  <w:style w:type="paragraph" w:customStyle="1" w:styleId="AppendixTitle">
    <w:name w:val="Appendix_Title"/>
    <w:basedOn w:val="AnnexTitle0"/>
    <w:next w:val="Normalaftertitle0"/>
    <w:uiPriority w:val="99"/>
    <w:rsid w:val="00DE25A0"/>
  </w:style>
  <w:style w:type="paragraph" w:customStyle="1" w:styleId="RefTitle0">
    <w:name w:val="Ref_Title"/>
    <w:basedOn w:val="Normal"/>
    <w:next w:val="RefText0"/>
    <w:uiPriority w:val="99"/>
    <w:rsid w:val="00DE25A0"/>
    <w:pPr>
      <w:spacing w:before="480" w:line="240" w:lineRule="auto"/>
      <w:jc w:val="center"/>
    </w:pPr>
    <w:rPr>
      <w:rFonts w:ascii="Times New Roman" w:eastAsia="Times New Roman" w:hAnsi="Times New Roman" w:cs="Times New Roman"/>
      <w:caps/>
      <w:szCs w:val="20"/>
      <w:lang w:val="en-GB"/>
    </w:rPr>
  </w:style>
  <w:style w:type="paragraph" w:customStyle="1" w:styleId="RefText0">
    <w:name w:val="Ref_Text"/>
    <w:basedOn w:val="Normal"/>
    <w:uiPriority w:val="99"/>
    <w:rsid w:val="00DE25A0"/>
    <w:pPr>
      <w:spacing w:before="120" w:line="240" w:lineRule="auto"/>
      <w:ind w:left="794" w:hanging="794"/>
      <w:jc w:val="left"/>
    </w:pPr>
    <w:rPr>
      <w:rFonts w:ascii="Times New Roman" w:eastAsia="Times New Roman" w:hAnsi="Times New Roman" w:cs="Times New Roman"/>
      <w:szCs w:val="20"/>
      <w:lang w:val="en-GB"/>
    </w:rPr>
  </w:style>
  <w:style w:type="paragraph" w:customStyle="1" w:styleId="Head">
    <w:name w:val="Head"/>
    <w:basedOn w:val="Normal"/>
    <w:uiPriority w:val="99"/>
    <w:rsid w:val="00DE25A0"/>
    <w:pPr>
      <w:tabs>
        <w:tab w:val="clear" w:pos="794"/>
        <w:tab w:val="clear" w:pos="1191"/>
        <w:tab w:val="clear" w:pos="1588"/>
        <w:tab w:val="clear" w:pos="1985"/>
        <w:tab w:val="left" w:pos="6663"/>
      </w:tabs>
      <w:spacing w:before="0" w:line="240" w:lineRule="auto"/>
      <w:jc w:val="left"/>
    </w:pPr>
    <w:rPr>
      <w:rFonts w:ascii="Times New Roman" w:eastAsia="Times New Roman" w:hAnsi="Times New Roman" w:cs="Times New Roman"/>
      <w:szCs w:val="20"/>
      <w:lang w:val="en-GB"/>
    </w:rPr>
  </w:style>
  <w:style w:type="paragraph" w:customStyle="1" w:styleId="RecTitle0">
    <w:name w:val="Rec_Title"/>
    <w:basedOn w:val="Normal"/>
    <w:next w:val="Heading1"/>
    <w:uiPriority w:val="99"/>
    <w:rsid w:val="00DE25A0"/>
    <w:pPr>
      <w:keepNext/>
      <w:keepLines/>
      <w:spacing w:before="240" w:line="240" w:lineRule="auto"/>
      <w:jc w:val="center"/>
    </w:pPr>
    <w:rPr>
      <w:rFonts w:ascii="Times New Roman" w:eastAsia="Times New Roman" w:hAnsi="Times New Roman" w:cs="Times New Roman"/>
      <w:b/>
      <w:caps/>
      <w:sz w:val="28"/>
      <w:szCs w:val="20"/>
      <w:lang w:val="en-GB"/>
    </w:rPr>
  </w:style>
  <w:style w:type="paragraph" w:customStyle="1" w:styleId="call0">
    <w:name w:val="call"/>
    <w:basedOn w:val="Normal"/>
    <w:next w:val="Normal"/>
    <w:uiPriority w:val="99"/>
    <w:rsid w:val="00DE25A0"/>
    <w:pPr>
      <w:keepNext/>
      <w:keepLines/>
      <w:spacing w:line="240" w:lineRule="auto"/>
      <w:ind w:left="794"/>
      <w:jc w:val="left"/>
    </w:pPr>
    <w:rPr>
      <w:rFonts w:ascii="Times New Roman" w:eastAsia="Times New Roman" w:hAnsi="Times New Roman" w:cs="Times New Roman"/>
      <w:i/>
      <w:szCs w:val="20"/>
      <w:lang w:val="en-GB"/>
    </w:rPr>
  </w:style>
  <w:style w:type="paragraph" w:customStyle="1" w:styleId="Rec">
    <w:name w:val="Rec_#"/>
    <w:basedOn w:val="Normal"/>
    <w:next w:val="RecTitle0"/>
    <w:uiPriority w:val="99"/>
    <w:rsid w:val="00DE25A0"/>
    <w:pPr>
      <w:keepNext/>
      <w:keepLines/>
      <w:spacing w:before="480" w:line="240" w:lineRule="auto"/>
      <w:jc w:val="center"/>
    </w:pPr>
    <w:rPr>
      <w:rFonts w:ascii="Times New Roman" w:eastAsia="Times New Roman" w:hAnsi="Times New Roman" w:cs="Times New Roman"/>
      <w:caps/>
      <w:sz w:val="28"/>
      <w:szCs w:val="20"/>
      <w:lang w:val="en-GB"/>
    </w:rPr>
  </w:style>
  <w:style w:type="paragraph" w:styleId="List">
    <w:name w:val="List"/>
    <w:basedOn w:val="Normal"/>
    <w:uiPriority w:val="99"/>
    <w:rsid w:val="00DE25A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eastAsia="Times New Roman" w:hAnsi="Times New Roman" w:cs="Times New Roman"/>
      <w:szCs w:val="20"/>
      <w:lang w:val="en-GB"/>
    </w:rPr>
  </w:style>
  <w:style w:type="paragraph" w:customStyle="1" w:styleId="Part">
    <w:name w:val="Part"/>
    <w:basedOn w:val="Normal"/>
    <w:uiPriority w:val="99"/>
    <w:rsid w:val="00DE25A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eastAsia="Times New Roman" w:hAnsi="Times New Roman" w:cs="Times New Roman"/>
      <w:caps/>
      <w:szCs w:val="20"/>
      <w:lang w:val="en-GB"/>
    </w:rPr>
  </w:style>
  <w:style w:type="paragraph" w:customStyle="1" w:styleId="docnoted">
    <w:name w:val="docnoted"/>
    <w:basedOn w:val="Normal"/>
    <w:next w:val="Head"/>
    <w:uiPriority w:val="99"/>
    <w:rsid w:val="00DE25A0"/>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ascii="Times New Roman" w:eastAsia="Times New Roman" w:hAnsi="Times New Roman" w:cs="Times New Roman"/>
      <w:sz w:val="20"/>
      <w:szCs w:val="20"/>
      <w:lang w:val="en-GB"/>
    </w:rPr>
  </w:style>
  <w:style w:type="paragraph" w:customStyle="1" w:styleId="Keywords">
    <w:name w:val="Keywords"/>
    <w:basedOn w:val="Normal"/>
    <w:uiPriority w:val="99"/>
    <w:rsid w:val="00DE25A0"/>
    <w:pPr>
      <w:tabs>
        <w:tab w:val="clear" w:pos="1191"/>
        <w:tab w:val="clear" w:pos="1588"/>
      </w:tabs>
      <w:spacing w:before="120" w:line="240" w:lineRule="auto"/>
      <w:ind w:left="794" w:hanging="794"/>
      <w:jc w:val="left"/>
    </w:pPr>
    <w:rPr>
      <w:rFonts w:ascii="Times New Roman" w:eastAsia="Times New Roman" w:hAnsi="Times New Roman" w:cs="Times New Roman"/>
      <w:szCs w:val="20"/>
      <w:lang w:val="en-GB"/>
    </w:rPr>
  </w:style>
  <w:style w:type="paragraph" w:styleId="BodyText">
    <w:name w:val="Body Text"/>
    <w:basedOn w:val="Normal"/>
    <w:link w:val="BodyTextChar"/>
    <w:uiPriority w:val="99"/>
    <w:rsid w:val="00DE25A0"/>
    <w:pPr>
      <w:spacing w:before="120" w:after="120" w:line="240" w:lineRule="auto"/>
      <w:jc w:val="lef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DE25A0"/>
    <w:rPr>
      <w:rFonts w:ascii="Times New Roman" w:eastAsia="Times New Roman" w:hAnsi="Times New Roman" w:cs="Times New Roman"/>
      <w:sz w:val="24"/>
      <w:lang w:val="en-GB" w:eastAsia="en-US"/>
    </w:rPr>
  </w:style>
  <w:style w:type="paragraph" w:customStyle="1" w:styleId="EquationLegend0">
    <w:name w:val="Equation_Legend"/>
    <w:basedOn w:val="Normal"/>
    <w:uiPriority w:val="99"/>
    <w:rsid w:val="00DE25A0"/>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eastAsia="Times New Roman" w:hAnsi="Times New Roman" w:cs="Times New Roman"/>
      <w:szCs w:val="20"/>
      <w:lang w:val="en-GB"/>
    </w:rPr>
  </w:style>
  <w:style w:type="paragraph" w:customStyle="1" w:styleId="meeting">
    <w:name w:val="meeting"/>
    <w:basedOn w:val="Head"/>
    <w:next w:val="Head"/>
    <w:uiPriority w:val="99"/>
    <w:rsid w:val="00DE25A0"/>
    <w:pPr>
      <w:tabs>
        <w:tab w:val="left" w:pos="7371"/>
      </w:tabs>
      <w:spacing w:after="560"/>
    </w:pPr>
  </w:style>
  <w:style w:type="paragraph" w:customStyle="1" w:styleId="listitem">
    <w:name w:val="listitem"/>
    <w:basedOn w:val="Normal"/>
    <w:uiPriority w:val="99"/>
    <w:rsid w:val="00DE25A0"/>
    <w:pPr>
      <w:spacing w:before="0" w:line="240" w:lineRule="auto"/>
      <w:jc w:val="left"/>
    </w:pPr>
    <w:rPr>
      <w:rFonts w:ascii="Times New Roman" w:eastAsia="Times New Roman" w:hAnsi="Times New Roman" w:cs="Times New Roman"/>
      <w:szCs w:val="20"/>
      <w:lang w:val="en-GB"/>
    </w:rPr>
  </w:style>
  <w:style w:type="paragraph" w:customStyle="1" w:styleId="Subject">
    <w:name w:val="Subject"/>
    <w:basedOn w:val="Normal"/>
    <w:next w:val="Normal"/>
    <w:uiPriority w:val="99"/>
    <w:rsid w:val="00DE25A0"/>
    <w:pPr>
      <w:tabs>
        <w:tab w:val="clear" w:pos="794"/>
        <w:tab w:val="clear" w:pos="1191"/>
        <w:tab w:val="clear" w:pos="1588"/>
        <w:tab w:val="clear" w:pos="1985"/>
        <w:tab w:val="left" w:pos="823"/>
      </w:tabs>
      <w:spacing w:before="0" w:line="240" w:lineRule="auto"/>
      <w:jc w:val="left"/>
    </w:pPr>
    <w:rPr>
      <w:rFonts w:ascii="Times New Roman" w:eastAsia="Times New Roman" w:hAnsi="Times New Roman" w:cs="Times New Roman"/>
      <w:szCs w:val="20"/>
      <w:lang w:val="en-GB"/>
    </w:rPr>
  </w:style>
  <w:style w:type="paragraph" w:customStyle="1" w:styleId="Data">
    <w:name w:val="Data"/>
    <w:basedOn w:val="Subject"/>
    <w:next w:val="Subject"/>
    <w:uiPriority w:val="99"/>
    <w:rsid w:val="00DE25A0"/>
  </w:style>
  <w:style w:type="paragraph" w:customStyle="1" w:styleId="docnottitle">
    <w:name w:val="docnot_title"/>
    <w:basedOn w:val="docnoted"/>
    <w:next w:val="docnoted"/>
    <w:uiPriority w:val="99"/>
    <w:rsid w:val="00DE25A0"/>
    <w:pPr>
      <w:jc w:val="center"/>
    </w:pPr>
  </w:style>
  <w:style w:type="paragraph" w:customStyle="1" w:styleId="Qlist">
    <w:name w:val="Qlist"/>
    <w:basedOn w:val="Normal"/>
    <w:uiPriority w:val="99"/>
    <w:rsid w:val="00DE25A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eastAsia="Times New Roman" w:hAnsi="Times New Roman" w:cs="Times New Roman"/>
      <w:b/>
      <w:szCs w:val="20"/>
      <w:lang w:val="en-GB"/>
    </w:rPr>
  </w:style>
  <w:style w:type="paragraph" w:customStyle="1" w:styleId="headingb0">
    <w:name w:val="heading_b"/>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szCs w:val="20"/>
      <w:lang w:val="en-GB"/>
    </w:rPr>
  </w:style>
  <w:style w:type="paragraph" w:customStyle="1" w:styleId="headingi0">
    <w:name w:val="heading_i"/>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b w:val="0"/>
      <w:i/>
      <w:szCs w:val="20"/>
      <w:lang w:val="en-GB"/>
    </w:rPr>
  </w:style>
  <w:style w:type="paragraph" w:customStyle="1" w:styleId="Title0">
    <w:name w:val="Title 0"/>
    <w:basedOn w:val="Normal"/>
    <w:next w:val="Normal"/>
    <w:uiPriority w:val="99"/>
    <w:rsid w:val="00DE25A0"/>
    <w:pPr>
      <w:tabs>
        <w:tab w:val="clear" w:pos="794"/>
        <w:tab w:val="clear" w:pos="1191"/>
        <w:tab w:val="clear" w:pos="1588"/>
        <w:tab w:val="clear" w:pos="1985"/>
      </w:tabs>
      <w:spacing w:before="720" w:after="240" w:line="240" w:lineRule="auto"/>
      <w:jc w:val="center"/>
    </w:pPr>
    <w:rPr>
      <w:rFonts w:ascii="Arial" w:eastAsia="Times New Roman" w:hAnsi="Arial" w:cs="Times New Roman"/>
      <w:sz w:val="22"/>
      <w:szCs w:val="20"/>
      <w:u w:val="single"/>
      <w:lang w:val="en-GB"/>
    </w:rPr>
  </w:style>
  <w:style w:type="paragraph" w:customStyle="1" w:styleId="Res">
    <w:name w:val="Res_#"/>
    <w:basedOn w:val="Normal"/>
    <w:next w:val="Restitle"/>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ascii="Times New Roman" w:eastAsia="Times New Roman" w:hAnsi="Times New Roman" w:cs="Times New Roman"/>
      <w:caps/>
      <w:szCs w:val="20"/>
      <w:lang w:val="en-GB"/>
    </w:rPr>
  </w:style>
  <w:style w:type="character" w:customStyle="1" w:styleId="Resref0">
    <w:name w:val="Res#_ref"/>
    <w:basedOn w:val="DefaultParagraphFont"/>
    <w:uiPriority w:val="99"/>
    <w:rsid w:val="00DE25A0"/>
  </w:style>
  <w:style w:type="paragraph" w:customStyle="1" w:styleId="Art">
    <w:name w:val="Art_#"/>
    <w:basedOn w:val="Normal"/>
    <w:next w:val="Normal"/>
    <w:uiPriority w:val="99"/>
    <w:rsid w:val="00DE25A0"/>
    <w:pPr>
      <w:tabs>
        <w:tab w:val="clear" w:pos="794"/>
        <w:tab w:val="clear" w:pos="1191"/>
        <w:tab w:val="clear" w:pos="1588"/>
        <w:tab w:val="clear" w:pos="1985"/>
      </w:tabs>
      <w:spacing w:before="624" w:line="240" w:lineRule="auto"/>
      <w:jc w:val="center"/>
    </w:pPr>
    <w:rPr>
      <w:rFonts w:ascii="Times New Roman" w:eastAsia="Times New Roman" w:hAnsi="Times New Roman" w:cs="Times New Roman"/>
      <w:caps/>
      <w:sz w:val="22"/>
      <w:szCs w:val="20"/>
      <w:lang w:val="en-GB"/>
    </w:rPr>
  </w:style>
  <w:style w:type="paragraph" w:customStyle="1" w:styleId="UIT">
    <w:name w:val="UIT"/>
    <w:basedOn w:val="Normal"/>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line="240" w:lineRule="auto"/>
      <w:jc w:val="center"/>
    </w:pPr>
    <w:rPr>
      <w:rFonts w:ascii="Times New Roman" w:eastAsia="Times New Roman" w:hAnsi="Times New Roman" w:cs="Times New Roman"/>
      <w:sz w:val="20"/>
      <w:szCs w:val="20"/>
      <w:lang w:val="en-GB"/>
    </w:rPr>
  </w:style>
  <w:style w:type="paragraph" w:customStyle="1" w:styleId="Heading0">
    <w:name w:val="Heading 0"/>
    <w:basedOn w:val="Heading1"/>
    <w:uiPriority w:val="99"/>
    <w:rsid w:val="00DE25A0"/>
    <w:pPr>
      <w:tabs>
        <w:tab w:val="clear" w:pos="794"/>
        <w:tab w:val="clear" w:pos="1191"/>
        <w:tab w:val="clear" w:pos="1588"/>
        <w:tab w:val="clear" w:pos="1985"/>
      </w:tabs>
      <w:spacing w:before="240" w:line="240" w:lineRule="auto"/>
      <w:ind w:left="0" w:firstLine="0"/>
      <w:jc w:val="left"/>
      <w:outlineLvl w:val="9"/>
    </w:pPr>
    <w:rPr>
      <w:rFonts w:ascii="Times New Roman" w:eastAsia="Times New Roman" w:hAnsi="Times New Roman" w:cs="Times New Roman"/>
      <w:szCs w:val="20"/>
      <w:lang w:val="en-GB"/>
    </w:rPr>
  </w:style>
  <w:style w:type="paragraph" w:customStyle="1" w:styleId="AnnexS2">
    <w:name w:val="Annex_#_S2"/>
    <w:basedOn w:val="Annex"/>
    <w:next w:val="Anne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DE25A0"/>
    <w:pPr>
      <w:spacing w:line="240" w:lineRule="auto"/>
    </w:pPr>
    <w:rPr>
      <w:rFonts w:ascii="Times New Roman" w:eastAsia="Times New Roman" w:hAnsi="Times New Roman" w:cs="Times New Roman"/>
      <w:b/>
      <w:sz w:val="22"/>
      <w:szCs w:val="20"/>
      <w:u w:val="single"/>
      <w:lang w:val="en-GB"/>
    </w:rPr>
  </w:style>
  <w:style w:type="paragraph" w:customStyle="1" w:styleId="AnnexRefS2">
    <w:name w:val="Annex_Ref_S2"/>
    <w:basedOn w:val="AnnexRef"/>
    <w:next w:val="Anne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DE25A0"/>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ascii="Times New Roman" w:eastAsia="Times New Roman" w:hAnsi="Times New Roman" w:cs="Times New Roman"/>
      <w:b/>
      <w:szCs w:val="20"/>
      <w:lang w:val="en-GB"/>
    </w:rPr>
  </w:style>
  <w:style w:type="paragraph" w:customStyle="1" w:styleId="ArtHeadingS2">
    <w:name w:val="Art_Heading_S2"/>
    <w:basedOn w:val="ArtHeading0"/>
    <w:next w:val="ArtHeading0"/>
    <w:uiPriority w:val="99"/>
    <w:rsid w:val="00DE25A0"/>
    <w:pPr>
      <w:tabs>
        <w:tab w:val="left" w:pos="851"/>
      </w:tabs>
      <w:jc w:val="left"/>
    </w:pPr>
  </w:style>
  <w:style w:type="paragraph" w:customStyle="1" w:styleId="ArtTitleS2">
    <w:name w:val="Art_Title_S2"/>
    <w:basedOn w:val="Arttitle"/>
    <w:next w:val="Arttitle"/>
    <w:uiPriority w:val="99"/>
    <w:rsid w:val="00DE25A0"/>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spacing w:line="240" w:lineRule="auto"/>
      <w:jc w:val="left"/>
    </w:pPr>
    <w:rPr>
      <w:rFonts w:ascii="Times New Roman" w:eastAsia="Times New Roman" w:hAnsi="Times New Roman" w:cs="Times New Roman"/>
      <w:sz w:val="24"/>
      <w:szCs w:val="20"/>
      <w:lang w:val="en-GB"/>
    </w:rPr>
  </w:style>
  <w:style w:type="paragraph" w:customStyle="1" w:styleId="callS2">
    <w:name w:val="call_S2"/>
    <w:basedOn w:val="call0"/>
    <w:next w:val="call0"/>
    <w:uiPriority w:val="99"/>
    <w:rsid w:val="00DE25A0"/>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DE25A0"/>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DE25A0"/>
    <w:pPr>
      <w:tabs>
        <w:tab w:val="left" w:pos="851"/>
      </w:tabs>
      <w:jc w:val="left"/>
    </w:pPr>
    <w:rPr>
      <w:b/>
    </w:rPr>
  </w:style>
  <w:style w:type="paragraph" w:customStyle="1" w:styleId="ChaptitleS2">
    <w:name w:val="Chap_title_S2"/>
    <w:basedOn w:val="Chaptitle"/>
    <w:next w:val="Chaptitle"/>
    <w:uiPriority w:val="99"/>
    <w:rsid w:val="00DE25A0"/>
    <w:pPr>
      <w:keepNext w:val="0"/>
      <w:keepLines w:val="0"/>
      <w:tabs>
        <w:tab w:val="left" w:pos="567"/>
        <w:tab w:val="left" w:pos="851"/>
        <w:tab w:val="left" w:pos="1134"/>
        <w:tab w:val="left" w:pos="1701"/>
        <w:tab w:val="left" w:pos="2268"/>
        <w:tab w:val="left" w:pos="2835"/>
      </w:tabs>
      <w:spacing w:before="240" w:line="240" w:lineRule="auto"/>
      <w:jc w:val="left"/>
    </w:pPr>
    <w:rPr>
      <w:rFonts w:ascii="Times New Roman" w:eastAsia="Times New Roman" w:hAnsi="Times New Roman" w:cs="Times New Roman"/>
      <w:szCs w:val="20"/>
      <w:lang w:val="en-GB"/>
    </w:rPr>
  </w:style>
  <w:style w:type="paragraph" w:styleId="Date">
    <w:name w:val="Date"/>
    <w:basedOn w:val="Normal"/>
    <w:link w:val="DateChar"/>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uiPriority w:val="99"/>
    <w:rsid w:val="00DE25A0"/>
    <w:rPr>
      <w:rFonts w:ascii="Times New Roman" w:eastAsia="Times New Roman" w:hAnsi="Times New Roman" w:cs="Times New Roman"/>
      <w:lang w:val="en-GB" w:eastAsia="en-US"/>
    </w:rPr>
  </w:style>
  <w:style w:type="paragraph" w:customStyle="1" w:styleId="enumlev1S2">
    <w:name w:val="enumlev1_S2"/>
    <w:basedOn w:val="enumlev1"/>
    <w:next w:val="enumlev1"/>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2S2">
    <w:name w:val="enumlev2_S2"/>
    <w:basedOn w:val="enumlev2"/>
    <w:next w:val="enumlev2"/>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3S2">
    <w:name w:val="enumlev3_S2"/>
    <w:basedOn w:val="enumlev3"/>
    <w:next w:val="enumlev3"/>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FigureS2">
    <w:name w:val="Figure_#_S2"/>
    <w:basedOn w:val="Figure0"/>
    <w:next w:val="Figure0"/>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DE25A0"/>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DE25A0"/>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DE25A0"/>
    <w:pPr>
      <w:tabs>
        <w:tab w:val="clear" w:pos="4320"/>
        <w:tab w:val="clear" w:pos="8640"/>
        <w:tab w:val="left" w:pos="567"/>
        <w:tab w:val="left" w:pos="1134"/>
        <w:tab w:val="left" w:pos="1701"/>
        <w:tab w:val="left" w:pos="2268"/>
        <w:tab w:val="left" w:pos="2835"/>
        <w:tab w:val="left" w:pos="3686"/>
        <w:tab w:val="right" w:pos="7655"/>
      </w:tabs>
      <w:spacing w:before="0" w:line="240" w:lineRule="auto"/>
      <w:ind w:left="-1985"/>
      <w:jc w:val="left"/>
    </w:pPr>
    <w:rPr>
      <w:rFonts w:ascii="Times New Roman" w:eastAsia="Times New Roman" w:hAnsi="Times New Roman" w:cs="Times New Roman"/>
      <w:caps/>
      <w:sz w:val="18"/>
      <w:szCs w:val="20"/>
      <w:lang w:val="en-GB"/>
    </w:rPr>
  </w:style>
  <w:style w:type="paragraph" w:customStyle="1" w:styleId="footnotetextS2">
    <w:name w:val="footnote text_S2"/>
    <w:basedOn w:val="FootnoteText"/>
    <w:next w:val="FootnoteText"/>
    <w:uiPriority w:val="99"/>
    <w:rsid w:val="00DE25A0"/>
    <w:pPr>
      <w:tabs>
        <w:tab w:val="clear" w:pos="255"/>
        <w:tab w:val="clear" w:pos="794"/>
        <w:tab w:val="clear" w:pos="1191"/>
        <w:tab w:val="clear" w:pos="1588"/>
        <w:tab w:val="clear" w:pos="1985"/>
        <w:tab w:val="left" w:pos="851"/>
      </w:tabs>
      <w:spacing w:before="136" w:line="240" w:lineRule="auto"/>
      <w:ind w:left="0" w:firstLine="0"/>
      <w:jc w:val="left"/>
    </w:pPr>
    <w:rPr>
      <w:rFonts w:ascii="Times New Roman" w:eastAsia="Times New Roman" w:hAnsi="Times New Roman" w:cs="Times New Roman"/>
      <w:b/>
      <w:sz w:val="24"/>
      <w:szCs w:val="20"/>
      <w:lang w:val="en-GB"/>
    </w:rPr>
  </w:style>
  <w:style w:type="paragraph" w:customStyle="1" w:styleId="headerS2">
    <w:name w:val="header_S2"/>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0" w:line="240" w:lineRule="auto"/>
      <w:ind w:left="-1985"/>
      <w:jc w:val="center"/>
    </w:pPr>
    <w:rPr>
      <w:rFonts w:ascii="Times New Roman" w:eastAsia="Times New Roman" w:hAnsi="Times New Roman" w:cs="Times New Roman"/>
      <w:sz w:val="22"/>
      <w:szCs w:val="20"/>
      <w:lang w:val="en-GB"/>
    </w:rPr>
  </w:style>
  <w:style w:type="paragraph" w:customStyle="1" w:styleId="heading1S2">
    <w:name w:val="heading 1_S2"/>
    <w:basedOn w:val="Heading1"/>
    <w:next w:val="Heading1"/>
    <w:uiPriority w:val="99"/>
    <w:rsid w:val="00DE25A0"/>
    <w:pPr>
      <w:tabs>
        <w:tab w:val="clear" w:pos="794"/>
        <w:tab w:val="clear" w:pos="1191"/>
        <w:tab w:val="clear" w:pos="1588"/>
        <w:tab w:val="clear" w:pos="1985"/>
        <w:tab w:val="left" w:pos="851"/>
      </w:tabs>
      <w:spacing w:before="480" w:line="240" w:lineRule="auto"/>
      <w:ind w:left="0" w:firstLine="0"/>
      <w:jc w:val="left"/>
      <w:outlineLvl w:val="9"/>
    </w:pPr>
    <w:rPr>
      <w:rFonts w:ascii="Times New Roman" w:eastAsia="Times New Roman" w:hAnsi="Times New Roman" w:cs="Times New Roman"/>
      <w:szCs w:val="20"/>
      <w:lang w:val="en-GB"/>
    </w:rPr>
  </w:style>
  <w:style w:type="paragraph" w:customStyle="1" w:styleId="Heading1c">
    <w:name w:val="Heading 1c"/>
    <w:basedOn w:val="Heading1"/>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ind w:left="0" w:firstLine="0"/>
      <w:jc w:val="center"/>
      <w:outlineLvl w:val="9"/>
    </w:pPr>
    <w:rPr>
      <w:rFonts w:ascii="Times New Roman" w:eastAsia="Times New Roman" w:hAnsi="Times New Roman" w:cs="Times New Roman"/>
      <w:szCs w:val="20"/>
      <w:lang w:val="en-GB"/>
    </w:rPr>
  </w:style>
  <w:style w:type="paragraph" w:customStyle="1" w:styleId="Heading1cS2">
    <w:name w:val="Heading 1c_S2"/>
    <w:basedOn w:val="Heading1c"/>
    <w:uiPriority w:val="99"/>
    <w:rsid w:val="00DE25A0"/>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DE25A0"/>
    <w:pPr>
      <w:tabs>
        <w:tab w:val="clear" w:pos="794"/>
        <w:tab w:val="clear" w:pos="1191"/>
        <w:tab w:val="clear" w:pos="1588"/>
        <w:tab w:val="clear" w:pos="1985"/>
        <w:tab w:val="left" w:pos="851"/>
      </w:tabs>
      <w:spacing w:before="313" w:line="240" w:lineRule="auto"/>
      <w:ind w:left="0" w:firstLine="0"/>
      <w:jc w:val="left"/>
      <w:outlineLvl w:val="9"/>
    </w:pPr>
    <w:rPr>
      <w:rFonts w:ascii="Times New Roman" w:eastAsia="Times New Roman" w:hAnsi="Times New Roman" w:cs="Times New Roman"/>
      <w:szCs w:val="20"/>
      <w:lang w:val="en-GB"/>
    </w:rPr>
  </w:style>
  <w:style w:type="paragraph" w:customStyle="1" w:styleId="Heading2i">
    <w:name w:val="Heading 2i"/>
    <w:basedOn w:val="Heading2"/>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313" w:line="240" w:lineRule="auto"/>
      <w:ind w:left="567" w:hanging="567"/>
      <w:jc w:val="left"/>
      <w:outlineLvl w:val="9"/>
    </w:pPr>
    <w:rPr>
      <w:rFonts w:ascii="Times New Roman" w:eastAsia="Times New Roman" w:hAnsi="Times New Roman" w:cs="Times New Roman"/>
      <w:b w:val="0"/>
      <w:i/>
      <w:szCs w:val="20"/>
      <w:lang w:val="en-GB"/>
    </w:rPr>
  </w:style>
  <w:style w:type="paragraph" w:customStyle="1" w:styleId="Heading2iS2">
    <w:name w:val="Heading 2i_S2"/>
    <w:basedOn w:val="Heading2i"/>
    <w:uiPriority w:val="99"/>
    <w:rsid w:val="00DE25A0"/>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DE25A0"/>
    <w:pPr>
      <w:tabs>
        <w:tab w:val="clear" w:pos="794"/>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4S2">
    <w:name w:val="heading 4_S2"/>
    <w:basedOn w:val="Heading4"/>
    <w:next w:val="Heading4"/>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5S2">
    <w:name w:val="heading 5_S2"/>
    <w:basedOn w:val="Heading5"/>
    <w:next w:val="Heading5"/>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6S2">
    <w:name w:val="heading 6_S2"/>
    <w:basedOn w:val="Heading6"/>
    <w:next w:val="Heading6"/>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7S2">
    <w:name w:val="heading 7_S2"/>
    <w:basedOn w:val="Heading7"/>
    <w:next w:val="Heading7"/>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8S2">
    <w:name w:val="heading 8_S2"/>
    <w:basedOn w:val="Heading8"/>
    <w:next w:val="Heading8"/>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9S2">
    <w:name w:val="heading 9_S2"/>
    <w:basedOn w:val="Heading9"/>
    <w:next w:val="Heading9"/>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bS2">
    <w:name w:val="headingb_S2"/>
    <w:basedOn w:val="headingb0"/>
    <w:next w:val="headingb0"/>
    <w:uiPriority w:val="99"/>
    <w:rsid w:val="00DE25A0"/>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DE25A0"/>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136" w:line="240" w:lineRule="auto"/>
      <w:ind w:left="-1701" w:hanging="284"/>
      <w:jc w:val="left"/>
    </w:pPr>
    <w:rPr>
      <w:rFonts w:ascii="Times New Roman" w:eastAsia="Times New Roman" w:hAnsi="Times New Roman" w:cs="Times New Roman"/>
      <w:szCs w:val="20"/>
      <w:lang w:val="en-GB"/>
    </w:rPr>
  </w:style>
  <w:style w:type="paragraph" w:customStyle="1" w:styleId="NormalaftertitleS2">
    <w:name w:val="Normal after title_S2"/>
    <w:basedOn w:val="Normalaftertitle0"/>
    <w:next w:val="Normalaftertitle0"/>
    <w:uiPriority w:val="99"/>
    <w:rsid w:val="00DE25A0"/>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0"/>
    <w:next w:val="NormalIndent0"/>
    <w:uiPriority w:val="99"/>
    <w:rsid w:val="00DE25A0"/>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Cs w:val="20"/>
      <w:lang w:val="en-GB"/>
    </w:rPr>
  </w:style>
  <w:style w:type="paragraph" w:customStyle="1" w:styleId="NoteS2">
    <w:name w:val="Note_S2"/>
    <w:basedOn w:val="Note"/>
    <w:next w:val="Note"/>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 w:val="24"/>
      <w:szCs w:val="20"/>
      <w:lang w:val="en-GB"/>
    </w:rPr>
  </w:style>
  <w:style w:type="paragraph" w:customStyle="1" w:styleId="ReasonsS2">
    <w:name w:val="Reasons_S2"/>
    <w:basedOn w:val="Reasons"/>
    <w:next w:val="Reasons"/>
    <w:uiPriority w:val="99"/>
    <w:rsid w:val="00DE25A0"/>
    <w:pPr>
      <w:tabs>
        <w:tab w:val="left" w:pos="851"/>
      </w:tabs>
      <w:overflowPunct w:val="0"/>
      <w:autoSpaceDE w:val="0"/>
      <w:autoSpaceDN w:val="0"/>
      <w:adjustRightInd w:val="0"/>
      <w:spacing w:before="136"/>
      <w:textAlignment w:val="baseline"/>
    </w:pPr>
    <w:rPr>
      <w:b/>
      <w:lang w:val="en-GB"/>
    </w:rPr>
  </w:style>
  <w:style w:type="paragraph" w:customStyle="1" w:styleId="RecS2">
    <w:name w:val="Rec_#_S2"/>
    <w:basedOn w:val="Rec"/>
    <w:next w:val="Rec"/>
    <w:uiPriority w:val="99"/>
    <w:rsid w:val="00DE25A0"/>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DE25A0"/>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DE25A0"/>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DE25A0"/>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DE25A0"/>
    <w:pPr>
      <w:keepNext w:val="0"/>
      <w:keepLines w:val="0"/>
      <w:tabs>
        <w:tab w:val="clear" w:pos="794"/>
        <w:tab w:val="clear" w:pos="1191"/>
        <w:tab w:val="clear" w:pos="1588"/>
        <w:tab w:val="clear" w:pos="1985"/>
        <w:tab w:val="left" w:pos="851"/>
      </w:tabs>
      <w:spacing w:before="240" w:after="280"/>
      <w:jc w:val="left"/>
    </w:pPr>
    <w:rPr>
      <w:rFonts w:ascii="Times New Roman" w:eastAsia="Times New Roman" w:hAnsi="Times New Roman" w:cs="Times New Roman"/>
      <w:sz w:val="24"/>
      <w:szCs w:val="20"/>
      <w:lang w:val="en-GB"/>
    </w:rPr>
  </w:style>
  <w:style w:type="paragraph" w:customStyle="1" w:styleId="Section10">
    <w:name w:val="Section 1"/>
    <w:basedOn w:val="Chap"/>
    <w:next w:val="Normal"/>
    <w:uiPriority w:val="99"/>
    <w:rsid w:val="00DE25A0"/>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DE25A0"/>
    <w:pPr>
      <w:tabs>
        <w:tab w:val="left" w:pos="851"/>
      </w:tabs>
      <w:jc w:val="left"/>
    </w:pPr>
    <w:rPr>
      <w:b/>
      <w:caps/>
    </w:rPr>
  </w:style>
  <w:style w:type="paragraph" w:customStyle="1" w:styleId="Section20">
    <w:name w:val="Section 2"/>
    <w:basedOn w:val="Section10"/>
    <w:next w:val="Normal"/>
    <w:uiPriority w:val="99"/>
    <w:rsid w:val="00DE25A0"/>
    <w:pPr>
      <w:spacing w:before="360"/>
    </w:pPr>
    <w:rPr>
      <w:i/>
    </w:rPr>
  </w:style>
  <w:style w:type="paragraph" w:customStyle="1" w:styleId="Section2S2">
    <w:name w:val="Section 2_S2"/>
    <w:basedOn w:val="Section20"/>
    <w:next w:val="Section20"/>
    <w:uiPriority w:val="99"/>
    <w:rsid w:val="00DE25A0"/>
    <w:pPr>
      <w:tabs>
        <w:tab w:val="left" w:pos="851"/>
      </w:tabs>
      <w:jc w:val="left"/>
    </w:pPr>
    <w:rPr>
      <w:i w:val="0"/>
    </w:rPr>
  </w:style>
  <w:style w:type="paragraph" w:customStyle="1" w:styleId="Section3">
    <w:name w:val="Section 3"/>
    <w:basedOn w:val="Section20"/>
    <w:next w:val="Normal"/>
    <w:uiPriority w:val="99"/>
    <w:rsid w:val="00DE25A0"/>
    <w:pPr>
      <w:spacing w:before="240"/>
    </w:pPr>
    <w:rPr>
      <w:i w:val="0"/>
    </w:rPr>
  </w:style>
  <w:style w:type="paragraph" w:customStyle="1" w:styleId="Section3S2">
    <w:name w:val="Section 3_S2"/>
    <w:basedOn w:val="Section2S2"/>
    <w:uiPriority w:val="99"/>
    <w:rsid w:val="00DE25A0"/>
    <w:pPr>
      <w:spacing w:before="240"/>
    </w:pPr>
    <w:rPr>
      <w:b/>
    </w:rPr>
  </w:style>
  <w:style w:type="paragraph" w:customStyle="1" w:styleId="TableS2">
    <w:name w:val="Table_#_S2"/>
    <w:basedOn w:val="Table"/>
    <w:next w:val="Table"/>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DE25A0"/>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DE25A0"/>
    <w:pPr>
      <w:spacing w:before="120" w:line="240" w:lineRule="auto"/>
      <w:ind w:left="720" w:hanging="720"/>
      <w:jc w:val="left"/>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uiPriority w:val="99"/>
    <w:rsid w:val="00DE25A0"/>
    <w:rPr>
      <w:rFonts w:ascii="Times New Roman" w:eastAsia="Times New Roman" w:hAnsi="Times New Roman" w:cs="Times New Roman"/>
      <w:sz w:val="24"/>
      <w:lang w:val="en-GB" w:eastAsia="en-US"/>
    </w:rPr>
  </w:style>
  <w:style w:type="character" w:styleId="FollowedHyperlink">
    <w:name w:val="FollowedHyperlink"/>
    <w:basedOn w:val="DefaultParagraphFont"/>
    <w:uiPriority w:val="99"/>
    <w:rsid w:val="00DE25A0"/>
    <w:rPr>
      <w:color w:val="800080"/>
      <w:u w:val="single"/>
    </w:rPr>
  </w:style>
  <w:style w:type="paragraph" w:styleId="Title">
    <w:name w:val="Title"/>
    <w:basedOn w:val="Normal"/>
    <w:link w:val="TitleChar"/>
    <w:uiPriority w:val="99"/>
    <w:qFormat/>
    <w:rsid w:val="00DE25A0"/>
    <w:pPr>
      <w:tabs>
        <w:tab w:val="clear" w:pos="794"/>
        <w:tab w:val="clear" w:pos="1191"/>
        <w:tab w:val="clear" w:pos="1588"/>
        <w:tab w:val="clear" w:pos="1985"/>
      </w:tabs>
      <w:spacing w:before="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DE25A0"/>
    <w:rPr>
      <w:rFonts w:ascii="Times New Roman" w:eastAsia="Times New Roman" w:hAnsi="Times New Roman" w:cs="Times New Roman"/>
      <w:b/>
      <w:sz w:val="24"/>
      <w:lang w:val="en-US" w:eastAsia="en-US"/>
    </w:rPr>
  </w:style>
  <w:style w:type="paragraph" w:styleId="BodyText3">
    <w:name w:val="Body Text 3"/>
    <w:basedOn w:val="Normal"/>
    <w:link w:val="BodyText3Char"/>
    <w:uiPriority w:val="99"/>
    <w:rsid w:val="00DE25A0"/>
    <w:pPr>
      <w:spacing w:before="120" w:line="240" w:lineRule="auto"/>
      <w:jc w:val="center"/>
    </w:pPr>
    <w:rPr>
      <w:rFonts w:ascii="Times New Roman" w:eastAsia="Times New Roman" w:hAnsi="Times New Roman" w:cs="Times New Roman"/>
      <w:b/>
      <w:sz w:val="20"/>
      <w:szCs w:val="20"/>
      <w:lang w:val="en-GB"/>
    </w:rPr>
  </w:style>
  <w:style w:type="character" w:customStyle="1" w:styleId="BodyText3Char">
    <w:name w:val="Body Text 3 Char"/>
    <w:basedOn w:val="DefaultParagraphFont"/>
    <w:link w:val="BodyText3"/>
    <w:uiPriority w:val="99"/>
    <w:rsid w:val="00DE25A0"/>
    <w:rPr>
      <w:rFonts w:ascii="Times New Roman" w:eastAsia="Times New Roman" w:hAnsi="Times New Roman" w:cs="Times New Roman"/>
      <w:b/>
      <w:lang w:val="en-GB" w:eastAsia="en-US"/>
    </w:rPr>
  </w:style>
  <w:style w:type="paragraph" w:customStyle="1" w:styleId="Line">
    <w:name w:val="Line"/>
    <w:basedOn w:val="Normal"/>
    <w:next w:val="Normal"/>
    <w:uiPriority w:val="99"/>
    <w:rsid w:val="00DE25A0"/>
    <w:pPr>
      <w:tabs>
        <w:tab w:val="clear" w:pos="794"/>
        <w:tab w:val="clear" w:pos="1191"/>
        <w:tab w:val="clear" w:pos="1588"/>
        <w:tab w:val="clear" w:pos="1985"/>
      </w:tabs>
      <w:spacing w:before="159" w:line="240" w:lineRule="auto"/>
      <w:jc w:val="center"/>
    </w:pPr>
    <w:rPr>
      <w:rFonts w:ascii="Times New Roman" w:eastAsia="Times New Roman" w:hAnsi="Times New Roman" w:cs="Times New Roman"/>
      <w:sz w:val="20"/>
      <w:szCs w:val="20"/>
      <w:lang w:val="es-ES_tradnl"/>
    </w:rPr>
  </w:style>
  <w:style w:type="paragraph" w:customStyle="1" w:styleId="FigureNo">
    <w:name w:val="Figure_No"/>
    <w:basedOn w:val="Normal"/>
    <w:next w:val="FigureTitle"/>
    <w:link w:val="FigureNoChar"/>
    <w:uiPriority w:val="99"/>
    <w:rsid w:val="00DE25A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Proposal">
    <w:name w:val="Proposal"/>
    <w:basedOn w:val="Normal"/>
    <w:next w:val="Normal"/>
    <w:uiPriority w:val="99"/>
    <w:rsid w:val="00DE25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w:cs="Times New Roman"/>
      <w:szCs w:val="20"/>
      <w:lang w:val="en-GB"/>
    </w:rPr>
  </w:style>
  <w:style w:type="paragraph" w:customStyle="1" w:styleId="Rescall">
    <w:name w:val="Res_call"/>
    <w:next w:val="Normal"/>
    <w:uiPriority w:val="99"/>
    <w:rsid w:val="00DE25A0"/>
    <w:pPr>
      <w:keepNext/>
      <w:keepLines/>
      <w:overflowPunct w:val="0"/>
      <w:autoSpaceDE w:val="0"/>
      <w:autoSpaceDN w:val="0"/>
      <w:adjustRightInd w:val="0"/>
      <w:spacing w:before="227"/>
      <w:ind w:firstLine="737"/>
      <w:textAlignment w:val="baseline"/>
    </w:pPr>
    <w:rPr>
      <w:rFonts w:ascii="CG Times" w:eastAsia="Times New Roman" w:hAnsi="CG Times" w:cs="Times New Roman"/>
      <w:i/>
      <w:lang w:val="en-GB" w:eastAsia="en-US"/>
    </w:rPr>
  </w:style>
  <w:style w:type="character" w:customStyle="1" w:styleId="Artref0">
    <w:name w:val="Art#_ref"/>
    <w:basedOn w:val="DefaultParagraphFont"/>
    <w:uiPriority w:val="99"/>
    <w:rsid w:val="00DE25A0"/>
  </w:style>
  <w:style w:type="paragraph" w:styleId="BodyTextIndent">
    <w:name w:val="Body Text Indent"/>
    <w:basedOn w:val="Normal"/>
    <w:link w:val="BodyTextIndentChar"/>
    <w:uiPriority w:val="99"/>
    <w:rsid w:val="00DE25A0"/>
    <w:pPr>
      <w:tabs>
        <w:tab w:val="clear" w:pos="794"/>
        <w:tab w:val="left" w:pos="426"/>
      </w:tabs>
      <w:spacing w:before="60" w:line="240" w:lineRule="auto"/>
      <w:ind w:left="420" w:hanging="42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DE25A0"/>
    <w:rPr>
      <w:rFonts w:ascii="Times New Roman" w:eastAsia="Times New Roman" w:hAnsi="Times New Roman" w:cs="Times New Roman"/>
      <w:sz w:val="24"/>
      <w:lang w:val="en-GB" w:eastAsia="en-US"/>
    </w:rPr>
  </w:style>
  <w:style w:type="character" w:customStyle="1" w:styleId="Appref0">
    <w:name w:val="App#_ref"/>
    <w:basedOn w:val="DefaultParagraphFont"/>
    <w:uiPriority w:val="99"/>
    <w:rsid w:val="00DE25A0"/>
  </w:style>
  <w:style w:type="paragraph" w:customStyle="1" w:styleId="Tabletitle0">
    <w:name w:val="Table_title"/>
    <w:basedOn w:val="Normal"/>
    <w:next w:val="Tabletext"/>
    <w:link w:val="TabletitleChar"/>
    <w:uiPriority w:val="99"/>
    <w:rsid w:val="00DE25A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paragraph" w:customStyle="1" w:styleId="Figuretitle0">
    <w:name w:val="Figure_title"/>
    <w:basedOn w:val="Tabletitle0"/>
    <w:next w:val="Normal"/>
    <w:link w:val="FiguretitleChar"/>
    <w:uiPriority w:val="99"/>
    <w:rsid w:val="00DE25A0"/>
    <w:pPr>
      <w:spacing w:after="480"/>
    </w:pPr>
  </w:style>
  <w:style w:type="paragraph" w:customStyle="1" w:styleId="Appendixtitle0">
    <w:name w:val="Appendix_title"/>
    <w:basedOn w:val="Annextitle"/>
    <w:next w:val="Normal"/>
    <w:uiPriority w:val="99"/>
    <w:rsid w:val="00DE25A0"/>
    <w:pPr>
      <w:spacing w:before="240" w:after="280"/>
    </w:pPr>
    <w:rPr>
      <w:rFonts w:ascii="Times New Roman Bold" w:hAnsi="Times New Roman Bold"/>
    </w:rPr>
  </w:style>
  <w:style w:type="paragraph" w:customStyle="1" w:styleId="AppendixNo">
    <w:name w:val="Appendix_No"/>
    <w:basedOn w:val="AnnexNo"/>
    <w:next w:val="Annexref0"/>
    <w:uiPriority w:val="99"/>
    <w:rsid w:val="00DE25A0"/>
  </w:style>
  <w:style w:type="paragraph" w:customStyle="1" w:styleId="Annexref0">
    <w:name w:val="Annex_ref"/>
    <w:basedOn w:val="Normal"/>
    <w:next w:val="Annextitle"/>
    <w:uiPriority w:val="99"/>
    <w:rsid w:val="00DE25A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TableTextS5">
    <w:name w:val="Table_TextS5"/>
    <w:basedOn w:val="Normal"/>
    <w:uiPriority w:val="99"/>
    <w:rsid w:val="00DE25A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Appendixref0">
    <w:name w:val="Appendix_ref"/>
    <w:basedOn w:val="Annexref0"/>
    <w:next w:val="Annextitle"/>
    <w:uiPriority w:val="99"/>
    <w:rsid w:val="00DE25A0"/>
  </w:style>
  <w:style w:type="paragraph" w:customStyle="1" w:styleId="Border">
    <w:name w:val="Border"/>
    <w:basedOn w:val="Tabletext"/>
    <w:uiPriority w:val="99"/>
    <w:rsid w:val="00DE25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Section30">
    <w:name w:val="Section_3"/>
    <w:basedOn w:val="Section1"/>
    <w:uiPriority w:val="99"/>
    <w:rsid w:val="00DE25A0"/>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MEP">
    <w:name w:val="MEP"/>
    <w:basedOn w:val="Normal"/>
    <w:uiPriority w:val="99"/>
    <w:rsid w:val="00DE25A0"/>
    <w:pPr>
      <w:tabs>
        <w:tab w:val="clear" w:pos="794"/>
        <w:tab w:val="clear" w:pos="1191"/>
        <w:tab w:val="clear" w:pos="1588"/>
        <w:tab w:val="clear" w:pos="1985"/>
        <w:tab w:val="left" w:pos="1134"/>
        <w:tab w:val="left" w:pos="1871"/>
        <w:tab w:val="left" w:pos="2268"/>
      </w:tabs>
      <w:spacing w:before="240" w:line="240" w:lineRule="auto"/>
    </w:pPr>
    <w:rPr>
      <w:rFonts w:ascii="Times New Roman" w:eastAsia="Times New Roman" w:hAnsi="Times New Roman" w:cs="Times New Roman"/>
      <w:szCs w:val="20"/>
      <w:lang w:val="fr-FR"/>
    </w:rPr>
  </w:style>
  <w:style w:type="paragraph" w:customStyle="1" w:styleId="TableNote">
    <w:name w:val="TableNote"/>
    <w:basedOn w:val="Tabletext"/>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Times New Roman" w:hAnsi="Times New Roman" w:cs="Times New Roman"/>
      <w:szCs w:val="20"/>
      <w:lang w:val="fr-FR"/>
    </w:rPr>
  </w:style>
  <w:style w:type="paragraph" w:customStyle="1" w:styleId="Heading8a">
    <w:name w:val="Heading 8a"/>
    <w:basedOn w:val="Heading8"/>
    <w:next w:val="Normal"/>
    <w:uiPriority w:val="99"/>
    <w:rsid w:val="00DE25A0"/>
    <w:pPr>
      <w:tabs>
        <w:tab w:val="clear" w:pos="1588"/>
        <w:tab w:val="clear" w:pos="1985"/>
        <w:tab w:val="left" w:pos="1418"/>
      </w:tabs>
      <w:spacing w:before="200" w:line="240" w:lineRule="auto"/>
      <w:ind w:left="1418" w:hanging="1418"/>
      <w:jc w:val="left"/>
    </w:pPr>
    <w:rPr>
      <w:rFonts w:ascii="Times New Roman" w:eastAsia="Times New Roman" w:hAnsi="Times New Roman" w:cs="Times New Roman"/>
      <w:szCs w:val="20"/>
      <w:lang w:val="en-GB"/>
    </w:rPr>
  </w:style>
  <w:style w:type="paragraph" w:customStyle="1" w:styleId="Heading9a">
    <w:name w:val="Heading 9a"/>
    <w:basedOn w:val="Heading9"/>
    <w:next w:val="Normal"/>
    <w:uiPriority w:val="99"/>
    <w:rsid w:val="00DE25A0"/>
    <w:pPr>
      <w:tabs>
        <w:tab w:val="clear" w:pos="1588"/>
        <w:tab w:val="clear" w:pos="1985"/>
        <w:tab w:val="left" w:pos="1559"/>
      </w:tabs>
      <w:spacing w:before="200" w:line="240" w:lineRule="auto"/>
      <w:ind w:left="1559" w:hanging="1559"/>
      <w:jc w:val="left"/>
    </w:pPr>
    <w:rPr>
      <w:rFonts w:ascii="Times New Roman" w:eastAsia="Times New Roman" w:hAnsi="Times New Roman" w:cs="Times New Roman"/>
      <w:szCs w:val="20"/>
      <w:lang w:val="en-GB"/>
    </w:rPr>
  </w:style>
  <w:style w:type="paragraph" w:customStyle="1" w:styleId="dpstylerestitle">
    <w:name w:val="dpstylerestitle"/>
    <w:basedOn w:val="Normal"/>
    <w:rsid w:val="00DE25A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b/>
      <w:bCs/>
      <w:smallCaps/>
      <w:sz w:val="28"/>
      <w:szCs w:val="28"/>
      <w:lang w:eastAsia="zh-CN"/>
    </w:rPr>
  </w:style>
  <w:style w:type="paragraph" w:styleId="HTMLPreformatted">
    <w:name w:val="HTML Preformatted"/>
    <w:basedOn w:val="Normal"/>
    <w:link w:val="HTMLPreformattedChar"/>
    <w:uiPriority w:val="99"/>
    <w:rsid w:val="00DE25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Lucida Console" w:eastAsia="SimSun" w:hAnsi="Lucida Console" w:cs="Courier New"/>
      <w:color w:val="000000"/>
      <w:szCs w:val="24"/>
      <w:lang w:eastAsia="zh-CN"/>
    </w:rPr>
  </w:style>
  <w:style w:type="character" w:customStyle="1" w:styleId="HTMLPreformattedChar">
    <w:name w:val="HTML Preformatted Char"/>
    <w:basedOn w:val="DefaultParagraphFont"/>
    <w:link w:val="HTMLPreformatted"/>
    <w:uiPriority w:val="99"/>
    <w:rsid w:val="00DE25A0"/>
    <w:rPr>
      <w:rFonts w:ascii="Lucida Console" w:eastAsia="SimSun" w:hAnsi="Lucida Console" w:cs="Courier New"/>
      <w:color w:val="000000"/>
      <w:sz w:val="24"/>
      <w:szCs w:val="24"/>
      <w:lang w:val="en-US"/>
    </w:rPr>
  </w:style>
  <w:style w:type="character" w:customStyle="1" w:styleId="enumlev1Char1">
    <w:name w:val="enumlev1 Char1"/>
    <w:basedOn w:val="DefaultParagraphFont"/>
    <w:rsid w:val="00DE25A0"/>
    <w:rPr>
      <w:rFonts w:eastAsia="SimSun"/>
      <w:sz w:val="24"/>
      <w:lang w:val="en-GB" w:eastAsia="en-US" w:bidi="ar-SA"/>
    </w:rPr>
  </w:style>
  <w:style w:type="paragraph" w:styleId="Index4">
    <w:name w:val="index 4"/>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uiPriority w:val="99"/>
    <w:rsid w:val="00DE25A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numbering" w:customStyle="1" w:styleId="NoList1">
    <w:name w:val="No List1"/>
    <w:next w:val="NoList"/>
    <w:semiHidden/>
    <w:rsid w:val="00DE25A0"/>
  </w:style>
  <w:style w:type="paragraph" w:customStyle="1" w:styleId="heading20">
    <w:name w:val="heading2"/>
    <w:basedOn w:val="Heading2"/>
    <w:rsid w:val="00F5362E"/>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heme="minorHAnsi" w:eastAsia="SimSun" w:hAnsiTheme="minorHAnsi" w:cs="Times New Roman"/>
      <w:szCs w:val="20"/>
      <w:lang w:val="en-GB"/>
    </w:rPr>
  </w:style>
  <w:style w:type="paragraph" w:customStyle="1" w:styleId="Times">
    <w:name w:val="Times"/>
    <w:basedOn w:val="Normal"/>
    <w:rsid w:val="00DE25A0"/>
    <w:pPr>
      <w:tabs>
        <w:tab w:val="clear" w:pos="794"/>
        <w:tab w:val="clear" w:pos="1191"/>
        <w:tab w:val="clear" w:pos="1588"/>
        <w:tab w:val="clear" w:pos="1985"/>
      </w:tabs>
      <w:spacing w:before="0" w:line="240" w:lineRule="auto"/>
      <w:jc w:val="left"/>
    </w:pPr>
    <w:rPr>
      <w:rFonts w:ascii="Helvetica" w:eastAsia="Times New Roman" w:hAnsi="Helvetica" w:cs="Times New Roman"/>
      <w:szCs w:val="2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DE25A0"/>
    <w:rPr>
      <w:rFonts w:cs="Times New Roman"/>
      <w:sz w:val="24"/>
      <w:lang w:val="en-GB" w:eastAsia="en-US" w:bidi="ar-SA"/>
    </w:rPr>
  </w:style>
  <w:style w:type="paragraph" w:customStyle="1" w:styleId="CharCharCharCharCharChar">
    <w:name w:val="Char Char Char Char Char Ch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Car">
    <w:name w:val="C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NormalCH">
    <w:name w:val="NormalCH"/>
    <w:basedOn w:val="Normal"/>
    <w:next w:val="Normal"/>
    <w:qFormat/>
    <w:rsid w:val="00DE25A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character" w:customStyle="1" w:styleId="h21">
    <w:name w:val="h21"/>
    <w:basedOn w:val="DefaultParagraphFont"/>
    <w:rsid w:val="00DE25A0"/>
    <w:rPr>
      <w:b/>
      <w:bCs/>
      <w:color w:val="3366CC"/>
      <w:sz w:val="36"/>
      <w:szCs w:val="36"/>
    </w:rPr>
  </w:style>
  <w:style w:type="character" w:customStyle="1" w:styleId="TabletitleChar">
    <w:name w:val="Table_title Char"/>
    <w:basedOn w:val="DefaultParagraphFont"/>
    <w:link w:val="Tabletitle0"/>
    <w:uiPriority w:val="99"/>
    <w:locked/>
    <w:rsid w:val="00DE25A0"/>
    <w:rPr>
      <w:rFonts w:ascii="Times New Roman Bold" w:eastAsia="Times New Roman" w:hAnsi="Times New Roman Bold" w:cs="Times New Roman"/>
      <w:b/>
      <w:lang w:val="en-GB" w:eastAsia="en-US"/>
    </w:rPr>
  </w:style>
  <w:style w:type="character" w:styleId="Emphasis">
    <w:name w:val="Emphasis"/>
    <w:basedOn w:val="DefaultParagraphFont"/>
    <w:uiPriority w:val="20"/>
    <w:qFormat/>
    <w:rsid w:val="00807C1E"/>
    <w:rPr>
      <w:i/>
      <w:iCs/>
    </w:rPr>
  </w:style>
  <w:style w:type="character" w:customStyle="1" w:styleId="UnresolvedMention1">
    <w:name w:val="Unresolved Mention1"/>
    <w:basedOn w:val="DefaultParagraphFont"/>
    <w:uiPriority w:val="99"/>
    <w:semiHidden/>
    <w:unhideWhenUsed/>
    <w:rsid w:val="00BD0F5F"/>
    <w:rPr>
      <w:color w:val="605E5C"/>
      <w:shd w:val="clear" w:color="auto" w:fill="E1DFDD"/>
    </w:rPr>
  </w:style>
  <w:style w:type="paragraph" w:customStyle="1" w:styleId="StyleCall10pt">
    <w:name w:val="Style Call + 10 pt"/>
    <w:basedOn w:val="Call"/>
    <w:rsid w:val="00464529"/>
    <w:pPr>
      <w:spacing w:before="40" w:after="40"/>
    </w:pPr>
    <w:rPr>
      <w:rFonts w:ascii="Calibri" w:eastAsia="Times New Roman" w:hAnsi="Calibri"/>
      <w:i/>
      <w:iCs/>
      <w:sz w:val="20"/>
    </w:rPr>
  </w:style>
  <w:style w:type="paragraph" w:styleId="ListParagraph">
    <w:name w:val="List Paragraph"/>
    <w:basedOn w:val="Normal"/>
    <w:uiPriority w:val="34"/>
    <w:qFormat/>
    <w:rsid w:val="004645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igureNoChar">
    <w:name w:val="Figure_No Char"/>
    <w:link w:val="FigureNo"/>
    <w:locked/>
    <w:rsid w:val="00464529"/>
    <w:rPr>
      <w:rFonts w:ascii="Times New Roman" w:eastAsia="Times New Roman" w:hAnsi="Times New Roman" w:cs="Times New Roman"/>
      <w:caps/>
      <w:lang w:val="en-GB" w:eastAsia="en-US"/>
    </w:rPr>
  </w:style>
  <w:style w:type="character" w:customStyle="1" w:styleId="FiguretitleChar">
    <w:name w:val="Figure_title Char"/>
    <w:link w:val="Figuretitle0"/>
    <w:locked/>
    <w:rsid w:val="00464529"/>
    <w:rPr>
      <w:rFonts w:ascii="Times New Roman Bold" w:eastAsia="Times New Roman" w:hAnsi="Times New Roman Bold" w:cs="Times New Roman"/>
      <w:b/>
      <w:lang w:val="en-GB" w:eastAsia="en-US"/>
    </w:rPr>
  </w:style>
  <w:style w:type="character" w:customStyle="1" w:styleId="hps">
    <w:name w:val="hps"/>
    <w:basedOn w:val="DefaultParagraphFont"/>
    <w:rsid w:val="00464529"/>
  </w:style>
  <w:style w:type="paragraph" w:customStyle="1" w:styleId="2">
    <w:name w:val="2"/>
    <w:basedOn w:val="Heading1"/>
    <w:rsid w:val="00464529"/>
    <w:pPr>
      <w:spacing w:before="360" w:line="240" w:lineRule="auto"/>
      <w:jc w:val="left"/>
    </w:pPr>
    <w:rPr>
      <w:rFonts w:ascii="Times New Roman" w:eastAsia="Times New Roman" w:hAnsi="Times New Roman" w:cs="Times New Roman"/>
      <w:szCs w:val="20"/>
      <w:lang w:val="en-GB"/>
    </w:rPr>
  </w:style>
  <w:style w:type="paragraph" w:styleId="ListBullet">
    <w:name w:val="List Bullet"/>
    <w:basedOn w:val="Normal"/>
    <w:rsid w:val="00464529"/>
    <w:pPr>
      <w:tabs>
        <w:tab w:val="num" w:pos="360"/>
      </w:tabs>
      <w:spacing w:before="120" w:line="240" w:lineRule="auto"/>
      <w:ind w:left="360" w:hanging="360"/>
      <w:contextualSpacing/>
      <w:jc w:val="left"/>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464529"/>
    <w:rPr>
      <w:rFonts w:ascii="Times New Roman" w:hAnsi="Times New Roman" w:cs="Times New Roman"/>
      <w:lang w:val="en-GB" w:eastAsia="en-US"/>
    </w:rPr>
  </w:style>
  <w:style w:type="paragraph" w:styleId="EndnoteText">
    <w:name w:val="endnote text"/>
    <w:basedOn w:val="Normal"/>
    <w:link w:val="EndnoteTextChar"/>
    <w:semiHidden/>
    <w:unhideWhenUsed/>
    <w:rsid w:val="0046452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464529"/>
    <w:rPr>
      <w:lang w:val="en-US" w:eastAsia="en-US"/>
    </w:rPr>
  </w:style>
  <w:style w:type="paragraph" w:customStyle="1" w:styleId="NoteannexappBR">
    <w:name w:val="Note_annex_app_BR"/>
    <w:basedOn w:val="Note"/>
    <w:uiPriority w:val="99"/>
    <w:rsid w:val="00464529"/>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464529"/>
    <w:pPr>
      <w:spacing w:before="0" w:after="60" w:line="240" w:lineRule="auto"/>
      <w:ind w:left="567" w:right="567"/>
      <w:jc w:val="left"/>
    </w:pPr>
    <w:rPr>
      <w:rFonts w:ascii="Times New Roman" w:eastAsia="Times New Roman" w:hAnsi="Times New Roman" w:cs="Times New Roman"/>
      <w:bCs/>
      <w:i/>
      <w:iCs/>
      <w:szCs w:val="20"/>
      <w:lang w:val="en-GB"/>
    </w:rPr>
  </w:style>
  <w:style w:type="paragraph" w:styleId="BodyTextIndent2">
    <w:name w:val="Body Text Indent 2"/>
    <w:basedOn w:val="Normal"/>
    <w:link w:val="BodyTextIndent2Char"/>
    <w:uiPriority w:val="99"/>
    <w:rsid w:val="00464529"/>
    <w:pPr>
      <w:spacing w:before="120" w:line="240" w:lineRule="auto"/>
      <w:ind w:left="357"/>
      <w:jc w:val="left"/>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464529"/>
    <w:rPr>
      <w:rFonts w:ascii="Times New Roman" w:eastAsia="Times New Roman" w:hAnsi="Times New Roman" w:cs="Times New Roman"/>
      <w:sz w:val="24"/>
      <w:lang w:val="en-GB" w:eastAsia="en-US"/>
    </w:rPr>
  </w:style>
  <w:style w:type="paragraph" w:customStyle="1" w:styleId="headfoot">
    <w:name w:val="head_foot"/>
    <w:basedOn w:val="Normal"/>
    <w:next w:val="Normalaftertitle0"/>
    <w:rsid w:val="00464529"/>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character" w:customStyle="1" w:styleId="CharChar">
    <w:name w:val="Char Char"/>
    <w:basedOn w:val="DefaultParagraphFont"/>
    <w:rsid w:val="00464529"/>
    <w:rPr>
      <w:sz w:val="22"/>
      <w:lang w:val="en-GB" w:eastAsia="en-US" w:bidi="ar-SA"/>
    </w:rPr>
  </w:style>
  <w:style w:type="paragraph" w:customStyle="1" w:styleId="toctemp">
    <w:name w:val="toctemp"/>
    <w:basedOn w:val="Normal"/>
    <w:next w:val="FootnoteText"/>
    <w:rsid w:val="0046452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customStyle="1" w:styleId="Banner">
    <w:name w:val="Banner"/>
    <w:basedOn w:val="Normal"/>
    <w:rsid w:val="00464529"/>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character" w:customStyle="1" w:styleId="apple-converted-space">
    <w:name w:val="apple-converted-space"/>
    <w:basedOn w:val="DefaultParagraphFont"/>
    <w:rsid w:val="00464529"/>
  </w:style>
  <w:style w:type="paragraph" w:customStyle="1" w:styleId="ApptoAnnex">
    <w:name w:val="App_to_Annex"/>
    <w:basedOn w:val="AppendixNo"/>
    <w:next w:val="Normal"/>
    <w:qFormat/>
    <w:rsid w:val="00464529"/>
  </w:style>
  <w:style w:type="paragraph" w:customStyle="1" w:styleId="Subsection1">
    <w:name w:val="Subsection_1"/>
    <w:basedOn w:val="Section1"/>
    <w:next w:val="Normalaftertitle0"/>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Normalend">
    <w:name w:val="Normal_end"/>
    <w:basedOn w:val="Normal"/>
    <w:next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rPr>
  </w:style>
  <w:style w:type="paragraph" w:customStyle="1" w:styleId="Part1">
    <w:name w:val="Part_1"/>
    <w:basedOn w:val="Section1"/>
    <w:next w:val="Section1"/>
    <w:qFormat/>
    <w:rsid w:val="00464529"/>
    <w:pPr>
      <w:tabs>
        <w:tab w:val="center" w:pos="4820"/>
      </w:tabs>
      <w:spacing w:before="360" w:line="240" w:lineRule="auto"/>
    </w:pPr>
    <w:rPr>
      <w:rFonts w:ascii="Times New Roman" w:eastAsia="Times New Roman" w:hAnsi="Times New Roman" w:cs="Times New Roman"/>
      <w:szCs w:val="20"/>
      <w:lang w:val="en-GB"/>
    </w:rPr>
  </w:style>
  <w:style w:type="paragraph" w:customStyle="1" w:styleId="AppArtNo">
    <w:name w:val="App_Art_No"/>
    <w:basedOn w:val="ArtNo"/>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AppArttitle">
    <w:name w:val="App_Art_title"/>
    <w:basedOn w:val="Arttitle"/>
    <w:qFormat/>
    <w:rsid w:val="00464529"/>
    <w:pPr>
      <w:tabs>
        <w:tab w:val="clear" w:pos="794"/>
        <w:tab w:val="clear" w:pos="1191"/>
        <w:tab w:val="clear" w:pos="1588"/>
        <w:tab w:val="clear" w:pos="1985"/>
        <w:tab w:val="left" w:pos="1134"/>
        <w:tab w:val="left" w:pos="1871"/>
        <w:tab w:val="left" w:pos="2268"/>
      </w:tabs>
      <w:spacing w:line="240" w:lineRule="auto"/>
    </w:pPr>
    <w:rPr>
      <w:rFonts w:ascii="Times New Roman" w:eastAsia="Times New Roman" w:hAnsi="Times New Roman" w:cs="Times New Roman"/>
      <w:szCs w:val="20"/>
      <w:lang w:val="en-GB"/>
    </w:rPr>
  </w:style>
  <w:style w:type="paragraph" w:customStyle="1" w:styleId="Committee">
    <w:name w:val="Committee"/>
    <w:basedOn w:val="Normal"/>
    <w:qFormat/>
    <w:rsid w:val="0046452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eastAsia="Times New Roman" w:hAnsi="Times New Roman" w:cstheme="minorHAnsi"/>
      <w:b/>
      <w:szCs w:val="24"/>
      <w:lang w:val="en-GB"/>
    </w:rPr>
  </w:style>
  <w:style w:type="paragraph" w:customStyle="1" w:styleId="Volumetitle">
    <w:name w:val="Volume_title"/>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Times New Roman" w:hAnsi="Times New Roman" w:cs="Times New Roman"/>
      <w:b/>
      <w:bCs/>
      <w:sz w:val="28"/>
      <w:szCs w:val="28"/>
      <w:lang w:val="en-GB"/>
    </w:rPr>
  </w:style>
  <w:style w:type="character" w:customStyle="1" w:styleId="ArtrefBold">
    <w:name w:val="Art_ref + Bold"/>
    <w:basedOn w:val="Artref"/>
    <w:rsid w:val="00464529"/>
    <w:rPr>
      <w:b/>
      <w:bCs/>
      <w:color w:val="auto"/>
    </w:rPr>
  </w:style>
  <w:style w:type="character" w:customStyle="1" w:styleId="ApprefBold">
    <w:name w:val="App_ref + Bold"/>
    <w:basedOn w:val="Appref"/>
    <w:qFormat/>
    <w:rsid w:val="00464529"/>
    <w:rPr>
      <w:b/>
      <w:bCs/>
      <w:color w:val="000000"/>
    </w:rPr>
  </w:style>
  <w:style w:type="character" w:customStyle="1" w:styleId="ECCHLsuperscript">
    <w:name w:val="ECC HL super script"/>
    <w:basedOn w:val="DefaultParagraphFont"/>
    <w:uiPriority w:val="1"/>
    <w:qFormat/>
    <w:rsid w:val="00464529"/>
    <w:rPr>
      <w:vertAlign w:val="superscript"/>
    </w:rPr>
  </w:style>
  <w:style w:type="character" w:customStyle="1" w:styleId="ECCHLunderlined">
    <w:name w:val="ECC HL underlined"/>
    <w:uiPriority w:val="1"/>
    <w:qFormat/>
    <w:rsid w:val="00464529"/>
    <w:rPr>
      <w:u w:val="single"/>
    </w:rPr>
  </w:style>
  <w:style w:type="paragraph" w:customStyle="1" w:styleId="TabletextHanging0">
    <w:name w:val="Table_text + Hanging:  0"/>
    <w:aliases w:val="5 cm"/>
    <w:basedOn w:val="Tabletext"/>
    <w:rsid w:val="00464529"/>
    <w:pPr>
      <w:tabs>
        <w:tab w:val="clear" w:pos="284"/>
        <w:tab w:val="clear" w:pos="567"/>
        <w:tab w:val="left" w:pos="1871"/>
      </w:tabs>
      <w:ind w:left="284" w:hanging="284"/>
    </w:pPr>
    <w:rPr>
      <w:rFonts w:ascii="Times New Roman" w:eastAsia="Times New Roman" w:hAnsi="Times New Roman" w:cs="Times New Roman"/>
      <w:szCs w:val="20"/>
      <w:lang w:eastAsia="nl-NL"/>
    </w:rPr>
  </w:style>
  <w:style w:type="paragraph" w:customStyle="1" w:styleId="Tablefin">
    <w:name w:val="Table_fin"/>
    <w:basedOn w:val="Normal"/>
    <w:rsid w:val="00464529"/>
    <w:pPr>
      <w:tabs>
        <w:tab w:val="clear" w:pos="794"/>
        <w:tab w:val="clear" w:pos="1191"/>
        <w:tab w:val="clear" w:pos="1588"/>
        <w:tab w:val="clear" w:pos="1985"/>
        <w:tab w:val="left" w:pos="1134"/>
        <w:tab w:val="left" w:pos="1871"/>
        <w:tab w:val="left" w:pos="2268"/>
      </w:tabs>
      <w:spacing w:before="0" w:line="240" w:lineRule="auto"/>
      <w:jc w:val="left"/>
    </w:pPr>
    <w:rPr>
      <w:rFonts w:ascii="Times New Roman" w:eastAsia="Times New Roman" w:hAnsi="Times New Roman" w:cs="Times New Roman"/>
      <w:sz w:val="20"/>
      <w:szCs w:val="20"/>
      <w:lang w:val="en-GB" w:eastAsia="zh-CN"/>
    </w:rPr>
  </w:style>
  <w:style w:type="character" w:customStyle="1" w:styleId="TableitalicZchn">
    <w:name w:val="Table_italic Zchn"/>
    <w:basedOn w:val="DefaultParagraphFont"/>
    <w:rsid w:val="00464529"/>
    <w:rPr>
      <w:rFonts w:ascii="Times New Roman" w:hAnsi="Times New Roman"/>
      <w:b/>
      <w:i/>
      <w:sz w:val="24"/>
      <w:lang w:val="en-GB" w:eastAsia="en-US"/>
    </w:rPr>
  </w:style>
  <w:style w:type="paragraph" w:styleId="CommentSubject">
    <w:name w:val="annotation subject"/>
    <w:basedOn w:val="CommentText"/>
    <w:next w:val="CommentText"/>
    <w:link w:val="CommentSubjectChar"/>
    <w:semiHidden/>
    <w:unhideWhenUsed/>
    <w:rsid w:val="00464529"/>
    <w:pPr>
      <w:spacing w:line="240" w:lineRule="auto"/>
    </w:pPr>
    <w:rPr>
      <w:rFonts w:eastAsia="Times New Roman"/>
      <w:b/>
      <w:bCs/>
      <w:szCs w:val="20"/>
    </w:rPr>
  </w:style>
  <w:style w:type="character" w:customStyle="1" w:styleId="CommentTextChar">
    <w:name w:val="Comment Text Char"/>
    <w:basedOn w:val="DefaultParagraphFont"/>
    <w:link w:val="CommentText"/>
    <w:semiHidden/>
    <w:rsid w:val="00464529"/>
    <w:rPr>
      <w:szCs w:val="22"/>
      <w:lang w:val="en-US" w:eastAsia="en-US"/>
    </w:rPr>
  </w:style>
  <w:style w:type="character" w:customStyle="1" w:styleId="CommentSubjectChar">
    <w:name w:val="Comment Subject Char"/>
    <w:basedOn w:val="CommentTextChar"/>
    <w:link w:val="CommentSubject"/>
    <w:semiHidden/>
    <w:rsid w:val="00464529"/>
    <w:rPr>
      <w:rFonts w:eastAsia="Times New Roman"/>
      <w:b/>
      <w:bCs/>
      <w:szCs w:val="22"/>
      <w:lang w:val="en-US" w:eastAsia="en-US"/>
    </w:rPr>
  </w:style>
  <w:style w:type="paragraph" w:styleId="Revision">
    <w:name w:val="Revision"/>
    <w:hidden/>
    <w:uiPriority w:val="99"/>
    <w:semiHidden/>
    <w:rsid w:val="00464529"/>
    <w:rPr>
      <w:rFonts w:eastAsia="Times New Roman"/>
      <w:sz w:val="24"/>
      <w:szCs w:val="22"/>
      <w:lang w:val="en-US" w:eastAsia="en-US"/>
    </w:rPr>
  </w:style>
  <w:style w:type="paragraph" w:customStyle="1" w:styleId="Headingsplit">
    <w:name w:val="Heading_split"/>
    <w:basedOn w:val="Headingi"/>
    <w:qFormat/>
    <w:rsid w:val="00464529"/>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rPr>
  </w:style>
  <w:style w:type="paragraph" w:customStyle="1" w:styleId="Normalsplit">
    <w:name w:val="Normal_split"/>
    <w:basedOn w:val="Normal"/>
    <w:qFormat/>
    <w:rsid w:val="0046452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customStyle="1" w:styleId="Provsplit">
    <w:name w:val="Prov_split"/>
    <w:basedOn w:val="DefaultParagraphFont"/>
    <w:qFormat/>
    <w:rsid w:val="00464529"/>
    <w:rPr>
      <w:rFonts w:ascii="Times New Roman" w:hAnsi="Times New Roman"/>
      <w:b w:val="0"/>
    </w:rPr>
  </w:style>
  <w:style w:type="paragraph" w:customStyle="1" w:styleId="Tablesplit">
    <w:name w:val="Table_split"/>
    <w:basedOn w:val="Tabletext"/>
    <w:qFormat/>
    <w:rsid w:val="0046452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eastAsia="Times New Roman" w:hAnsi="Times New Roman" w:cs="Times New Roman"/>
      <w:b/>
      <w:szCs w:val="20"/>
      <w:lang w:val="en-GB" w:eastAsia="nl-NL"/>
    </w:rPr>
  </w:style>
  <w:style w:type="paragraph" w:customStyle="1" w:styleId="Methodheading1">
    <w:name w:val="Method_heading1"/>
    <w:basedOn w:val="Heading1"/>
    <w:next w:val="Normal"/>
    <w:qFormat/>
    <w:rsid w:val="00464529"/>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464529"/>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3">
    <w:name w:val="Method_heading3"/>
    <w:basedOn w:val="Heading3"/>
    <w:next w:val="Normal"/>
    <w:qFormat/>
    <w:rsid w:val="00464529"/>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4">
    <w:name w:val="Method_heading4"/>
    <w:basedOn w:val="Heading4"/>
    <w:next w:val="Normal"/>
    <w:qFormat/>
    <w:rsid w:val="00464529"/>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cs="Times New Roman"/>
      <w:szCs w:val="20"/>
      <w:lang w:val="en-GB"/>
    </w:rPr>
  </w:style>
  <w:style w:type="paragraph" w:customStyle="1" w:styleId="MethodHeadingb">
    <w:name w:val="Method_Headingb"/>
    <w:basedOn w:val="Headingb"/>
    <w:qFormat/>
    <w:rsid w:val="00464529"/>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eastAsia="Times New Roman" w:hAnsi="Times New Roman Bold" w:cs="Times New Roman Bold"/>
      <w:szCs w:val="20"/>
      <w:lang w:val="fr-CH"/>
    </w:rPr>
  </w:style>
  <w:style w:type="paragraph" w:customStyle="1" w:styleId="RecTitle1">
    <w:name w:val="Rec Title"/>
    <w:basedOn w:val="Normal"/>
    <w:next w:val="Heading1"/>
    <w:uiPriority w:val="99"/>
    <w:rsid w:val="00464529"/>
    <w:pPr>
      <w:spacing w:before="240" w:line="240" w:lineRule="auto"/>
      <w:jc w:val="center"/>
    </w:pPr>
    <w:rPr>
      <w:rFonts w:ascii="Times New Roman" w:eastAsia="Times New Roman" w:hAnsi="Times New Roman" w:cs="Times New Roman"/>
      <w:b/>
      <w:sz w:val="22"/>
      <w:szCs w:val="20"/>
      <w:lang w:val="en-GB"/>
    </w:rPr>
  </w:style>
  <w:style w:type="paragraph" w:customStyle="1" w:styleId="dpstylecall">
    <w:name w:val="dpstylecall"/>
    <w:basedOn w:val="Normal"/>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paragraph" w:styleId="NormalWeb">
    <w:name w:val="Normal (Web)"/>
    <w:basedOn w:val="Normal"/>
    <w:uiPriority w:val="99"/>
    <w:unhideWhenUsed/>
    <w:rsid w:val="0046452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zh-CN"/>
    </w:rPr>
  </w:style>
  <w:style w:type="table" w:styleId="GridTable1Light-Accent1">
    <w:name w:val="Grid Table 1 Light Accent 1"/>
    <w:basedOn w:val="TableNormal"/>
    <w:uiPriority w:val="46"/>
    <w:rsid w:val="00464529"/>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TabletextMicrosoftYaHei">
    <w:name w:val="Style Table_text + Microsoft YaHei"/>
    <w:basedOn w:val="Tabletext"/>
    <w:rsid w:val="00464529"/>
    <w:rPr>
      <w:rFonts w:asciiTheme="minorHAnsi" w:hAnsiTheme="minorHAnsi"/>
    </w:rPr>
  </w:style>
  <w:style w:type="paragraph" w:customStyle="1" w:styleId="StyleStyleCall10ptAsianMSMincho">
    <w:name w:val="Style Style Call + 10 pt + (Asian) MS Mincho"/>
    <w:basedOn w:val="StyleCall10pt"/>
    <w:rsid w:val="000927D9"/>
    <w:rPr>
      <w:rFonts w:eastAsia="STKaiti"/>
      <w:i w:val="0"/>
    </w:rPr>
  </w:style>
  <w:style w:type="paragraph" w:customStyle="1" w:styleId="StyleStyleCall10ptMicrosoftYaHei">
    <w:name w:val="Style Style Call + 10 pt + Microsoft YaHei"/>
    <w:basedOn w:val="StyleCall10pt"/>
    <w:rsid w:val="000927D9"/>
    <w:rPr>
      <w:rFonts w:asciiTheme="minorHAnsi" w:eastAsia="STKaiti" w:hAnsiTheme="minorHAnsi"/>
      <w:i w:val="0"/>
    </w:rPr>
  </w:style>
  <w:style w:type="paragraph" w:customStyle="1" w:styleId="StyleStyleCall10ptJustified">
    <w:name w:val="Style Style Call + 10 pt + Justified"/>
    <w:basedOn w:val="StyleCall10pt"/>
    <w:rsid w:val="00440B6D"/>
    <w:pPr>
      <w:jc w:val="both"/>
    </w:pPr>
    <w:rPr>
      <w:rFonts w:eastAsia="STKaiti" w:cs="Times New Roman"/>
      <w:i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8E7E-662E-43B0-A877-F44B4740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112</TotalTime>
  <Pages>6</Pages>
  <Words>2227</Words>
  <Characters>1063</Characters>
  <Application>Microsoft Office Word</Application>
  <DocSecurity>0</DocSecurity>
  <Lines>8</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Soto Romero, Alicia</cp:lastModifiedBy>
  <cp:revision>36</cp:revision>
  <cp:lastPrinted>2020-01-27T13:54:00Z</cp:lastPrinted>
  <dcterms:created xsi:type="dcterms:W3CDTF">2020-01-22T08:02:00Z</dcterms:created>
  <dcterms:modified xsi:type="dcterms:W3CDTF">2020-01-28T13:13:00Z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