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9F3198" w14:paraId="57B766B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35756B" w14:textId="77777777" w:rsidR="00E53DCE" w:rsidRPr="009F3198" w:rsidRDefault="00A96D3A" w:rsidP="009F3198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9F3198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2CE679AA" w14:textId="77777777" w:rsidR="00E53DCE" w:rsidRPr="009F3198" w:rsidRDefault="00E53DCE" w:rsidP="009F3198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20D648E6" w14:textId="77777777" w:rsidR="00E53DCE" w:rsidRPr="009F3198" w:rsidRDefault="00E53DCE" w:rsidP="009F3198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9F3198" w14:paraId="73A49259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1ED2991" w14:textId="22253515" w:rsidR="00E53DCE" w:rsidRPr="009F3198" w:rsidRDefault="00A96D3A" w:rsidP="009F3198">
            <w:pPr>
              <w:spacing w:before="0" w:line="240" w:lineRule="auto"/>
              <w:jc w:val="left"/>
              <w:rPr>
                <w:szCs w:val="24"/>
                <w:lang w:val="es-ES_tradnl"/>
              </w:rPr>
            </w:pPr>
            <w:r w:rsidRPr="009F3198">
              <w:rPr>
                <w:szCs w:val="24"/>
                <w:lang w:val="es-ES_tradnl"/>
              </w:rPr>
              <w:t>Circular Administrativa</w:t>
            </w:r>
          </w:p>
          <w:p w14:paraId="72606F66" w14:textId="77777777" w:rsidR="00E53DCE" w:rsidRPr="009F3198" w:rsidRDefault="001B3D4D" w:rsidP="009F3198">
            <w:pPr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  <w:r w:rsidRPr="009F3198">
              <w:rPr>
                <w:b/>
                <w:bCs/>
                <w:szCs w:val="24"/>
                <w:lang w:val="es-ES_tradnl"/>
              </w:rPr>
              <w:t>CA/</w:t>
            </w:r>
            <w:r w:rsidR="00FA3240" w:rsidRPr="009F3198">
              <w:rPr>
                <w:b/>
                <w:bCs/>
                <w:szCs w:val="24"/>
                <w:lang w:val="es-ES_tradnl"/>
              </w:rPr>
              <w:t>254</w:t>
            </w:r>
          </w:p>
        </w:tc>
        <w:tc>
          <w:tcPr>
            <w:tcW w:w="2835" w:type="dxa"/>
            <w:shd w:val="clear" w:color="auto" w:fill="auto"/>
          </w:tcPr>
          <w:p w14:paraId="789E8015" w14:textId="77777777" w:rsidR="00E53DCE" w:rsidRPr="009F3198" w:rsidRDefault="00FA3240" w:rsidP="009F3198">
            <w:pPr>
              <w:spacing w:before="0" w:line="240" w:lineRule="auto"/>
              <w:jc w:val="right"/>
              <w:rPr>
                <w:szCs w:val="24"/>
                <w:lang w:val="es-ES_tradnl"/>
              </w:rPr>
            </w:pPr>
            <w:r w:rsidRPr="009F3198">
              <w:rPr>
                <w:bCs/>
                <w:szCs w:val="24"/>
                <w:lang w:val="es-ES_tradnl"/>
              </w:rPr>
              <w:t>7</w:t>
            </w:r>
            <w:r w:rsidR="00A96D3A" w:rsidRPr="009F3198">
              <w:rPr>
                <w:bCs/>
                <w:szCs w:val="24"/>
                <w:lang w:val="es-ES_tradnl"/>
              </w:rPr>
              <w:t xml:space="preserve"> de </w:t>
            </w:r>
            <w:r w:rsidRPr="009F3198">
              <w:rPr>
                <w:bCs/>
                <w:szCs w:val="24"/>
                <w:lang w:val="es-ES_tradnl"/>
              </w:rPr>
              <w:t>julio</w:t>
            </w:r>
            <w:r w:rsidR="00A96D3A" w:rsidRPr="009F3198">
              <w:rPr>
                <w:bCs/>
                <w:szCs w:val="24"/>
                <w:lang w:val="es-ES_tradnl"/>
              </w:rPr>
              <w:t xml:space="preserve"> de 20</w:t>
            </w:r>
            <w:r w:rsidR="002B7EE0" w:rsidRPr="009F3198">
              <w:rPr>
                <w:bCs/>
                <w:szCs w:val="24"/>
                <w:lang w:val="es-ES_tradnl"/>
              </w:rPr>
              <w:t>20</w:t>
            </w:r>
          </w:p>
        </w:tc>
      </w:tr>
      <w:tr w:rsidR="00E53DCE" w:rsidRPr="009F3198" w14:paraId="13F3567D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B8F4FC1" w14:textId="77777777" w:rsidR="00E53DCE" w:rsidRPr="009F3198" w:rsidRDefault="00E53DCE" w:rsidP="009F3198">
            <w:pPr>
              <w:spacing w:before="0" w:line="240" w:lineRule="auto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9F3198" w14:paraId="1BD062C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949B5CD" w14:textId="77777777" w:rsidR="00E53DCE" w:rsidRPr="009F3198" w:rsidRDefault="00E53DCE" w:rsidP="009F3198">
            <w:pPr>
              <w:spacing w:before="0" w:line="240" w:lineRule="auto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60609B" w14:paraId="6F441C08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4691B2C" w14:textId="77777777" w:rsidR="00E53DCE" w:rsidRPr="009F3198" w:rsidRDefault="00FA3240" w:rsidP="009F3198">
            <w:pPr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  <w:r w:rsidRPr="009F3198">
              <w:rPr>
                <w:b/>
                <w:szCs w:val="24"/>
                <w:lang w:val="es-ES_tradnl"/>
              </w:rPr>
              <w:t>A las Administraciones de los Estados Miembros de la UIT y a los Miembros del Sector de Radiocomunicaciones</w:t>
            </w:r>
            <w:r w:rsidRPr="009F3198">
              <w:rPr>
                <w:b/>
                <w:szCs w:val="24"/>
                <w:lang w:val="es-ES_tradnl"/>
              </w:rPr>
              <w:br/>
            </w:r>
            <w:r w:rsidRPr="009F3198">
              <w:rPr>
                <w:bCs/>
                <w:szCs w:val="24"/>
                <w:lang w:val="es-ES_tradnl"/>
              </w:rPr>
              <w:t>(también están invitados al evento: los Asociados del Sector de Radiocomunicaciones y las Instituciones Académicas de la UIT)</w:t>
            </w:r>
          </w:p>
        </w:tc>
      </w:tr>
      <w:tr w:rsidR="00E53DCE" w:rsidRPr="0060609B" w14:paraId="11A7214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2F44FD3" w14:textId="77777777" w:rsidR="00E53DCE" w:rsidRPr="009F3198" w:rsidRDefault="00E53DCE" w:rsidP="009F3198">
            <w:pPr>
              <w:spacing w:before="0" w:line="240" w:lineRule="auto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60609B" w14:paraId="70CB77A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B56408" w14:textId="77777777" w:rsidR="00E53DCE" w:rsidRPr="009F3198" w:rsidRDefault="00E53DCE" w:rsidP="009F3198">
            <w:pPr>
              <w:spacing w:before="0" w:line="240" w:lineRule="auto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60609B" w14:paraId="10603561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48BAE97C" w14:textId="77777777" w:rsidR="00E53DCE" w:rsidRPr="009F3198" w:rsidRDefault="00311970" w:rsidP="009F319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es-ES_tradnl"/>
              </w:rPr>
            </w:pPr>
            <w:r w:rsidRPr="009F3198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59C1862" w14:textId="74A162CD" w:rsidR="00E53DCE" w:rsidRPr="009F3198" w:rsidRDefault="00FA3240" w:rsidP="009F3198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s-ES_tradnl"/>
              </w:rPr>
            </w:pPr>
            <w:r w:rsidRPr="009F3198">
              <w:rPr>
                <w:b/>
                <w:bCs/>
                <w:szCs w:val="24"/>
                <w:lang w:val="es-ES_tradnl"/>
              </w:rPr>
              <w:t>Serie</w:t>
            </w:r>
            <w:r w:rsidR="0036655A" w:rsidRPr="009F3198">
              <w:rPr>
                <w:b/>
                <w:bCs/>
                <w:szCs w:val="24"/>
                <w:lang w:val="es-ES_tradnl"/>
              </w:rPr>
              <w:t xml:space="preserve"> de webinarios de la UIT sobre satélites</w:t>
            </w:r>
            <w:r w:rsidRPr="009F3198">
              <w:rPr>
                <w:b/>
                <w:bCs/>
                <w:szCs w:val="24"/>
                <w:lang w:val="es-ES_tradnl"/>
              </w:rPr>
              <w:t xml:space="preserve">, </w:t>
            </w:r>
            <w:r w:rsidR="0036655A" w:rsidRPr="009F3198">
              <w:rPr>
                <w:b/>
                <w:bCs/>
                <w:szCs w:val="24"/>
                <w:lang w:val="es-ES_tradnl"/>
              </w:rPr>
              <w:t>de septiembre a noviembre de 2020</w:t>
            </w:r>
            <w:r w:rsidRPr="009F3198">
              <w:rPr>
                <w:b/>
                <w:bCs/>
                <w:szCs w:val="24"/>
                <w:lang w:val="es-ES_tradnl"/>
              </w:rPr>
              <w:t xml:space="preserve"> </w:t>
            </w:r>
          </w:p>
        </w:tc>
      </w:tr>
      <w:tr w:rsidR="00E53DCE" w:rsidRPr="0060609B" w14:paraId="04535A2A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55EC928B" w14:textId="77777777" w:rsidR="00E53DCE" w:rsidRPr="009F3198" w:rsidRDefault="00E53DCE" w:rsidP="009F319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FBEC332" w14:textId="77777777" w:rsidR="00E53DCE" w:rsidRPr="009F3198" w:rsidRDefault="00E53DCE" w:rsidP="009F3198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60609B" w14:paraId="0C53CD4F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CB6C09F" w14:textId="77777777" w:rsidR="00E53DCE" w:rsidRPr="009F3198" w:rsidRDefault="00E53DCE" w:rsidP="009F319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A08528D" w14:textId="77777777" w:rsidR="00E53DCE" w:rsidRPr="009F3198" w:rsidRDefault="00E53DCE" w:rsidP="009F3198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60609B" w14:paraId="1548966A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5F7FA43" w14:textId="77777777" w:rsidR="00E53DCE" w:rsidRPr="009F3198" w:rsidRDefault="00E53DCE" w:rsidP="009F319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60609B" w14:paraId="681E2B59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BF0B38" w14:textId="77777777" w:rsidR="00E53DCE" w:rsidRPr="009F3198" w:rsidRDefault="00E53DCE" w:rsidP="009F3198">
            <w:pPr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6871E486" w14:textId="26227C82" w:rsidR="00FA3240" w:rsidRPr="009F3198" w:rsidRDefault="0036655A" w:rsidP="00130813">
      <w:pPr>
        <w:rPr>
          <w:lang w:val="es-ES_tradnl"/>
        </w:rPr>
      </w:pPr>
      <w:bookmarkStart w:id="0" w:name="lt_pId028"/>
      <w:r w:rsidRPr="009F3198">
        <w:rPr>
          <w:lang w:val="es-ES_tradnl"/>
        </w:rPr>
        <w:t xml:space="preserve">Me complace informarle que la Oficina de Radiocomunicaciones está organizando una serie de </w:t>
      </w:r>
      <w:r w:rsidRPr="009F3198">
        <w:rPr>
          <w:b/>
          <w:bCs/>
          <w:lang w:val="es-ES_tradnl"/>
        </w:rPr>
        <w:t>webinarios de la UIT sobre satélites</w:t>
      </w:r>
      <w:r w:rsidRPr="009F3198">
        <w:rPr>
          <w:lang w:val="es-ES_tradnl"/>
        </w:rPr>
        <w:t xml:space="preserve"> que se celebrarán en línea, de septiembre a noviembre de este año. Los webinarios contarán con la presencia de reconocidos expertos de la industria de los satélites y de las partes interesadas en el espacio que presentarán y debatirán los siguientes temas clave</w:t>
      </w:r>
      <w:bookmarkStart w:id="1" w:name="lt_pId029"/>
      <w:bookmarkEnd w:id="0"/>
      <w:r w:rsidR="00FA3240" w:rsidRPr="009F3198">
        <w:rPr>
          <w:lang w:val="es-ES_tradnl"/>
        </w:rPr>
        <w:t>:</w:t>
      </w:r>
      <w:bookmarkEnd w:id="1"/>
    </w:p>
    <w:p w14:paraId="7458D7CC" w14:textId="193AF2E0" w:rsidR="00FA3240" w:rsidRPr="009F3198" w:rsidRDefault="00FA3240" w:rsidP="009F3198">
      <w:pPr>
        <w:jc w:val="center"/>
        <w:rPr>
          <w:b/>
          <w:lang w:val="es-ES_tradnl"/>
        </w:rPr>
      </w:pPr>
      <w:bookmarkStart w:id="2" w:name="lt_pId030"/>
      <w:r w:rsidRPr="009F3198">
        <w:rPr>
          <w:b/>
          <w:lang w:val="es-ES_tradnl"/>
        </w:rPr>
        <w:t>Interferenc</w:t>
      </w:r>
      <w:r w:rsidR="003D7F09" w:rsidRPr="009F3198">
        <w:rPr>
          <w:b/>
          <w:lang w:val="es-ES_tradnl"/>
        </w:rPr>
        <w:t>ia a los sistemas de satélite: ¿Pánico o protección?</w:t>
      </w:r>
      <w:bookmarkEnd w:id="2"/>
    </w:p>
    <w:p w14:paraId="0F5B9543" w14:textId="2E90A19A" w:rsidR="00FA3240" w:rsidRPr="009F3198" w:rsidRDefault="00FA3240" w:rsidP="009F3198">
      <w:pPr>
        <w:jc w:val="center"/>
        <w:rPr>
          <w:lang w:val="es-ES_tradnl"/>
        </w:rPr>
      </w:pPr>
      <w:r w:rsidRPr="009F3198">
        <w:rPr>
          <w:lang w:val="es-ES_tradnl"/>
        </w:rPr>
        <w:t xml:space="preserve">16 </w:t>
      </w:r>
      <w:bookmarkStart w:id="3" w:name="lt_pId033"/>
      <w:r w:rsidR="003D7F09" w:rsidRPr="009F3198">
        <w:rPr>
          <w:lang w:val="es-ES_tradnl"/>
        </w:rPr>
        <w:t>de septiembre de</w:t>
      </w:r>
      <w:r w:rsidRPr="009F3198">
        <w:rPr>
          <w:lang w:val="es-ES_tradnl"/>
        </w:rPr>
        <w:t xml:space="preserve"> 2020 </w:t>
      </w:r>
      <w:r w:rsidR="003D7F09" w:rsidRPr="009F3198">
        <w:rPr>
          <w:lang w:val="es-ES_tradnl"/>
        </w:rPr>
        <w:t>de las</w:t>
      </w:r>
      <w:r w:rsidRPr="009F3198">
        <w:rPr>
          <w:lang w:val="es-ES_tradnl"/>
        </w:rPr>
        <w:t xml:space="preserve"> 15</w:t>
      </w:r>
      <w:r w:rsidR="009F3198">
        <w:rPr>
          <w:lang w:val="es-ES_tradnl"/>
        </w:rPr>
        <w:t>.</w:t>
      </w:r>
      <w:r w:rsidRPr="009F3198">
        <w:rPr>
          <w:lang w:val="es-ES_tradnl"/>
        </w:rPr>
        <w:t xml:space="preserve">00 </w:t>
      </w:r>
      <w:r w:rsidR="003D7F09" w:rsidRPr="009F3198">
        <w:rPr>
          <w:lang w:val="es-ES_tradnl"/>
        </w:rPr>
        <w:t>a las</w:t>
      </w:r>
      <w:r w:rsidRPr="009F3198">
        <w:rPr>
          <w:lang w:val="es-ES_tradnl"/>
        </w:rPr>
        <w:t xml:space="preserve"> 16</w:t>
      </w:r>
      <w:r w:rsidR="009F3198">
        <w:rPr>
          <w:lang w:val="es-ES_tradnl"/>
        </w:rPr>
        <w:t>.</w:t>
      </w:r>
      <w:r w:rsidRPr="009F3198">
        <w:rPr>
          <w:lang w:val="es-ES_tradnl"/>
        </w:rPr>
        <w:t xml:space="preserve">30 </w:t>
      </w:r>
      <w:r w:rsidR="009F3198">
        <w:rPr>
          <w:lang w:val="es-ES_tradnl"/>
        </w:rPr>
        <w:t xml:space="preserve">horas </w:t>
      </w:r>
      <w:r w:rsidRPr="009F3198">
        <w:rPr>
          <w:lang w:val="es-ES_tradnl"/>
        </w:rPr>
        <w:t xml:space="preserve">CEST </w:t>
      </w:r>
      <w:r w:rsidR="003D7F09" w:rsidRPr="009F3198">
        <w:rPr>
          <w:lang w:val="es-ES_tradnl"/>
        </w:rPr>
        <w:t>–</w:t>
      </w:r>
      <w:r w:rsidRPr="009F3198">
        <w:rPr>
          <w:lang w:val="es-ES_tradnl"/>
        </w:rPr>
        <w:t xml:space="preserve"> </w:t>
      </w:r>
      <w:bookmarkEnd w:id="3"/>
      <w:r w:rsidR="009F3198">
        <w:rPr>
          <w:lang w:val="es-ES_tradnl"/>
        </w:rPr>
        <w:t>h</w:t>
      </w:r>
      <w:r w:rsidR="003D7F09" w:rsidRPr="009F3198">
        <w:rPr>
          <w:lang w:val="es-ES_tradnl"/>
        </w:rPr>
        <w:t>ora de Ginebra</w:t>
      </w:r>
    </w:p>
    <w:p w14:paraId="4779F166" w14:textId="59A9D3F5" w:rsidR="00FA3240" w:rsidRPr="009F3198" w:rsidRDefault="003D7F09" w:rsidP="009F3198">
      <w:pPr>
        <w:rPr>
          <w:lang w:val="es-ES_tradnl"/>
        </w:rPr>
      </w:pPr>
      <w:bookmarkStart w:id="4" w:name="lt_pId034"/>
      <w:r w:rsidRPr="009F3198">
        <w:rPr>
          <w:lang w:val="es-ES_tradnl"/>
        </w:rPr>
        <w:t>Los casos de interferencia pueden afectar a las mediciones científicas, denegar la entrega de contenidos de radiodifusión, utilizar transpondedores de satélite sin autorización o alterar la información de posicionamiento, navegación y temporización proporcionada por los satélites de radionavegación. En este seminario web se examinará la forma en que la interferencia perjudicial puede repercutir en el ecosistema espacial, y se ayudará a los participantes a comprender las funciones respectivas de la UIT y de cada una de las partes interesadas en el espacio en lo que respecta a la prevención y mitigación de la interferencia</w:t>
      </w:r>
      <w:bookmarkStart w:id="5" w:name="lt_pId035"/>
      <w:bookmarkEnd w:id="4"/>
      <w:r w:rsidR="00FA3240" w:rsidRPr="009F3198">
        <w:rPr>
          <w:lang w:val="es-ES_tradnl"/>
        </w:rPr>
        <w:t>.</w:t>
      </w:r>
      <w:bookmarkEnd w:id="5"/>
    </w:p>
    <w:p w14:paraId="2C2EA987" w14:textId="332CD64A" w:rsidR="00FA3240" w:rsidRPr="009F3198" w:rsidRDefault="003D7F09" w:rsidP="003B76A0">
      <w:pPr>
        <w:spacing w:before="240"/>
        <w:jc w:val="center"/>
        <w:rPr>
          <w:b/>
          <w:lang w:val="es-ES_tradnl"/>
        </w:rPr>
      </w:pPr>
      <w:bookmarkStart w:id="6" w:name="lt_pId036"/>
      <w:bookmarkStart w:id="7" w:name="_GoBack"/>
      <w:r w:rsidRPr="009F3198">
        <w:rPr>
          <w:b/>
          <w:lang w:val="es-ES_tradnl"/>
        </w:rPr>
        <w:t xml:space="preserve">Sistemas de satélites no </w:t>
      </w:r>
      <w:bookmarkEnd w:id="7"/>
      <w:r w:rsidRPr="009F3198">
        <w:rPr>
          <w:b/>
          <w:lang w:val="es-ES_tradnl"/>
        </w:rPr>
        <w:t>geoestacionarios: entrar en la era de la prestación de servicio</w:t>
      </w:r>
      <w:r w:rsidR="00A937BB" w:rsidRPr="009F3198">
        <w:rPr>
          <w:b/>
          <w:lang w:val="es-ES_tradnl"/>
        </w:rPr>
        <w:t>s</w:t>
      </w:r>
      <w:r w:rsidRPr="009F3198">
        <w:rPr>
          <w:b/>
          <w:lang w:val="es-ES_tradnl"/>
        </w:rPr>
        <w:t xml:space="preserve"> real </w:t>
      </w:r>
      <w:bookmarkEnd w:id="6"/>
    </w:p>
    <w:p w14:paraId="152A60DC" w14:textId="6840C588" w:rsidR="00FA3240" w:rsidRPr="009F3198" w:rsidRDefault="00FA3240" w:rsidP="009F3198">
      <w:pPr>
        <w:jc w:val="center"/>
        <w:rPr>
          <w:lang w:val="es-ES_tradnl"/>
        </w:rPr>
      </w:pPr>
      <w:r w:rsidRPr="009F3198">
        <w:rPr>
          <w:lang w:val="es-ES_tradnl"/>
        </w:rPr>
        <w:t xml:space="preserve">7 </w:t>
      </w:r>
      <w:bookmarkStart w:id="8" w:name="lt_pId039"/>
      <w:r w:rsidR="003D7F09" w:rsidRPr="009F3198">
        <w:rPr>
          <w:lang w:val="es-ES_tradnl"/>
        </w:rPr>
        <w:t>de octubre de</w:t>
      </w:r>
      <w:r w:rsidRPr="009F3198">
        <w:rPr>
          <w:lang w:val="es-ES_tradnl"/>
        </w:rPr>
        <w:t xml:space="preserve"> 2020 </w:t>
      </w:r>
      <w:r w:rsidR="003D7F09" w:rsidRPr="009F3198">
        <w:rPr>
          <w:lang w:val="es-ES_tradnl"/>
        </w:rPr>
        <w:t>de las</w:t>
      </w:r>
      <w:r w:rsidRPr="009F3198">
        <w:rPr>
          <w:lang w:val="es-ES_tradnl"/>
        </w:rPr>
        <w:t xml:space="preserve"> 15</w:t>
      </w:r>
      <w:r w:rsidR="009F3198" w:rsidRPr="009F3198">
        <w:rPr>
          <w:lang w:val="es-ES_tradnl"/>
        </w:rPr>
        <w:t>.</w:t>
      </w:r>
      <w:r w:rsidRPr="009F3198">
        <w:rPr>
          <w:lang w:val="es-ES_tradnl"/>
        </w:rPr>
        <w:t xml:space="preserve">00 </w:t>
      </w:r>
      <w:r w:rsidR="003D7F09" w:rsidRPr="009F3198">
        <w:rPr>
          <w:lang w:val="es-ES_tradnl"/>
        </w:rPr>
        <w:t>a las</w:t>
      </w:r>
      <w:r w:rsidRPr="009F3198">
        <w:rPr>
          <w:lang w:val="es-ES_tradnl"/>
        </w:rPr>
        <w:t xml:space="preserve"> 16</w:t>
      </w:r>
      <w:r w:rsidR="009F3198" w:rsidRPr="009F3198">
        <w:rPr>
          <w:lang w:val="es-ES_tradnl"/>
        </w:rPr>
        <w:t>.</w:t>
      </w:r>
      <w:r w:rsidRPr="009F3198">
        <w:rPr>
          <w:lang w:val="es-ES_tradnl"/>
        </w:rPr>
        <w:t xml:space="preserve">30 </w:t>
      </w:r>
      <w:r w:rsidR="009F3198" w:rsidRPr="009F3198">
        <w:rPr>
          <w:lang w:val="es-ES_tradnl"/>
        </w:rPr>
        <w:t xml:space="preserve">horas </w:t>
      </w:r>
      <w:r w:rsidRPr="009F3198">
        <w:rPr>
          <w:lang w:val="es-ES_tradnl"/>
        </w:rPr>
        <w:t xml:space="preserve">CEST </w:t>
      </w:r>
      <w:r w:rsidR="003D7F09" w:rsidRPr="009F3198">
        <w:rPr>
          <w:lang w:val="es-ES_tradnl"/>
        </w:rPr>
        <w:t>–</w:t>
      </w:r>
      <w:r w:rsidRPr="009F3198">
        <w:rPr>
          <w:lang w:val="es-ES_tradnl"/>
        </w:rPr>
        <w:t xml:space="preserve"> </w:t>
      </w:r>
      <w:bookmarkEnd w:id="8"/>
      <w:r w:rsidR="009F3198" w:rsidRPr="009F3198">
        <w:rPr>
          <w:lang w:val="es-ES_tradnl"/>
        </w:rPr>
        <w:t>h</w:t>
      </w:r>
      <w:r w:rsidR="003D7F09" w:rsidRPr="009F3198">
        <w:rPr>
          <w:lang w:val="es-ES_tradnl"/>
        </w:rPr>
        <w:t>ora de Ginebra</w:t>
      </w:r>
    </w:p>
    <w:p w14:paraId="15D28FF9" w14:textId="5E144BA5" w:rsidR="00FA3240" w:rsidRPr="009F3198" w:rsidRDefault="003D7F09" w:rsidP="009F3198">
      <w:pPr>
        <w:rPr>
          <w:lang w:val="es-ES_tradnl"/>
        </w:rPr>
      </w:pPr>
      <w:bookmarkStart w:id="9" w:name="lt_pId040"/>
      <w:r w:rsidRPr="009F3198">
        <w:rPr>
          <w:lang w:val="es-ES_tradnl"/>
        </w:rPr>
        <w:t xml:space="preserve">Ha transcurrido menos de un año desde que se celebrara la </w:t>
      </w:r>
      <w:hyperlink r:id="rId8" w:history="1">
        <w:r w:rsidRPr="009F3198">
          <w:rPr>
            <w:rStyle w:val="Hyperlink"/>
            <w:lang w:val="es-ES_tradnl"/>
          </w:rPr>
          <w:t>Conferencia Mundial de Radiocomunicaciones de 2019</w:t>
        </w:r>
      </w:hyperlink>
      <w:r w:rsidRPr="009F3198">
        <w:rPr>
          <w:lang w:val="es-ES_tradnl"/>
        </w:rPr>
        <w:t xml:space="preserve">, superando turbulencias y circunstancias difíciles. Gracias a una descripción general de las decisiones de la </w:t>
      </w:r>
      <w:r w:rsidRPr="009F3198">
        <w:rPr>
          <w:b/>
          <w:bCs/>
          <w:lang w:val="es-ES_tradnl"/>
        </w:rPr>
        <w:t>CMR-19</w:t>
      </w:r>
      <w:r w:rsidRPr="009F3198">
        <w:rPr>
          <w:lang w:val="es-ES_tradnl"/>
        </w:rPr>
        <w:t xml:space="preserve">, seguida de presentaciones de los operadores de satélites, los participantes se pondrán al día en relación con el nuevo marco reglamentario y la situación actual de estos proyectos, y arrojará luz sobre los debates para la </w:t>
      </w:r>
      <w:r w:rsidRPr="009F3198">
        <w:rPr>
          <w:b/>
          <w:bCs/>
          <w:lang w:val="es-ES_tradnl"/>
        </w:rPr>
        <w:t>CMR-23</w:t>
      </w:r>
      <w:r w:rsidRPr="009F3198">
        <w:rPr>
          <w:lang w:val="es-ES_tradnl"/>
        </w:rPr>
        <w:t xml:space="preserve"> y los beneficios que estos sistemas aportarán a la sociedad en un futuro próximo.</w:t>
      </w:r>
      <w:bookmarkEnd w:id="9"/>
    </w:p>
    <w:p w14:paraId="49E9F1D6" w14:textId="7DEC35D0" w:rsidR="00FA3240" w:rsidRPr="009F3198" w:rsidRDefault="003D7F09" w:rsidP="002C2414">
      <w:pPr>
        <w:keepNext/>
        <w:jc w:val="center"/>
        <w:rPr>
          <w:b/>
          <w:lang w:val="es-ES_tradnl"/>
        </w:rPr>
      </w:pPr>
      <w:bookmarkStart w:id="10" w:name="lt_pId043"/>
      <w:r w:rsidRPr="009F3198">
        <w:rPr>
          <w:b/>
          <w:lang w:val="es-ES_tradnl"/>
        </w:rPr>
        <w:lastRenderedPageBreak/>
        <w:t xml:space="preserve">Sistemas de satélites geoestacionarios: un mundo de innovaciones a 36 000 km </w:t>
      </w:r>
      <w:bookmarkEnd w:id="10"/>
      <w:r w:rsidR="00A937BB" w:rsidRPr="009F3198">
        <w:rPr>
          <w:b/>
          <w:lang w:val="es-ES_tradnl"/>
        </w:rPr>
        <w:t>de altura</w:t>
      </w:r>
    </w:p>
    <w:p w14:paraId="2EEF894B" w14:textId="1A290249" w:rsidR="00FA3240" w:rsidRPr="009F3198" w:rsidRDefault="00FA3240" w:rsidP="002C2414">
      <w:pPr>
        <w:keepNext/>
        <w:jc w:val="center"/>
        <w:rPr>
          <w:lang w:val="es-ES_tradnl"/>
        </w:rPr>
      </w:pPr>
      <w:r w:rsidRPr="009F3198">
        <w:rPr>
          <w:lang w:val="es-ES_tradnl"/>
        </w:rPr>
        <w:t xml:space="preserve">11 </w:t>
      </w:r>
      <w:bookmarkStart w:id="11" w:name="lt_pId046"/>
      <w:r w:rsidR="003D7F09" w:rsidRPr="009F3198">
        <w:rPr>
          <w:lang w:val="es-ES_tradnl"/>
        </w:rPr>
        <w:t>de noviembre de</w:t>
      </w:r>
      <w:r w:rsidRPr="009F3198">
        <w:rPr>
          <w:lang w:val="es-ES_tradnl"/>
        </w:rPr>
        <w:t xml:space="preserve"> 2020 </w:t>
      </w:r>
      <w:r w:rsidR="003D7F09" w:rsidRPr="009F3198">
        <w:rPr>
          <w:lang w:val="es-ES_tradnl"/>
        </w:rPr>
        <w:t>de las</w:t>
      </w:r>
      <w:r w:rsidRPr="009F3198">
        <w:rPr>
          <w:lang w:val="es-ES_tradnl"/>
        </w:rPr>
        <w:t xml:space="preserve"> 15</w:t>
      </w:r>
      <w:r w:rsidR="009F3198">
        <w:rPr>
          <w:lang w:val="es-ES_tradnl"/>
        </w:rPr>
        <w:t>.</w:t>
      </w:r>
      <w:r w:rsidRPr="009F3198">
        <w:rPr>
          <w:lang w:val="es-ES_tradnl"/>
        </w:rPr>
        <w:t xml:space="preserve">00 </w:t>
      </w:r>
      <w:r w:rsidR="003D7F09" w:rsidRPr="009F3198">
        <w:rPr>
          <w:lang w:val="es-ES_tradnl"/>
        </w:rPr>
        <w:t xml:space="preserve">a las </w:t>
      </w:r>
      <w:r w:rsidRPr="009F3198">
        <w:rPr>
          <w:lang w:val="es-ES_tradnl"/>
        </w:rPr>
        <w:t>16</w:t>
      </w:r>
      <w:r w:rsidR="009F3198">
        <w:rPr>
          <w:lang w:val="es-ES_tradnl"/>
        </w:rPr>
        <w:t>.</w:t>
      </w:r>
      <w:r w:rsidRPr="009F3198">
        <w:rPr>
          <w:lang w:val="es-ES_tradnl"/>
        </w:rPr>
        <w:t xml:space="preserve">30 </w:t>
      </w:r>
      <w:r w:rsidR="009F3198">
        <w:rPr>
          <w:lang w:val="es-ES_tradnl"/>
        </w:rPr>
        <w:t xml:space="preserve">horas </w:t>
      </w:r>
      <w:r w:rsidRPr="009F3198">
        <w:rPr>
          <w:lang w:val="es-ES_tradnl"/>
        </w:rPr>
        <w:t xml:space="preserve">CEST </w:t>
      </w:r>
      <w:r w:rsidR="003D7F09" w:rsidRPr="009F3198">
        <w:rPr>
          <w:lang w:val="es-ES_tradnl"/>
        </w:rPr>
        <w:t>–</w:t>
      </w:r>
      <w:r w:rsidRPr="009F3198">
        <w:rPr>
          <w:lang w:val="es-ES_tradnl"/>
        </w:rPr>
        <w:t xml:space="preserve"> </w:t>
      </w:r>
      <w:bookmarkEnd w:id="11"/>
      <w:r w:rsidR="009F3198" w:rsidRPr="009F3198">
        <w:rPr>
          <w:lang w:val="es-ES_tradnl"/>
        </w:rPr>
        <w:t xml:space="preserve">hora </w:t>
      </w:r>
      <w:r w:rsidR="003D7F09" w:rsidRPr="009F3198">
        <w:rPr>
          <w:lang w:val="es-ES_tradnl"/>
        </w:rPr>
        <w:t>de Ginebra</w:t>
      </w:r>
    </w:p>
    <w:p w14:paraId="6BFBF96B" w14:textId="2708A95D" w:rsidR="00130813" w:rsidRDefault="00130813" w:rsidP="00130813">
      <w:pPr>
        <w:rPr>
          <w:sz w:val="22"/>
          <w:lang w:val="es-ES"/>
        </w:rPr>
      </w:pPr>
      <w:bookmarkStart w:id="12" w:name="lt_pId049"/>
      <w:r>
        <w:rPr>
          <w:lang w:val="es-ES"/>
        </w:rPr>
        <w:t xml:space="preserve">La </w:t>
      </w:r>
      <w:r>
        <w:rPr>
          <w:b/>
          <w:bCs/>
          <w:lang w:val="es-ES"/>
        </w:rPr>
        <w:t>CMR-19</w:t>
      </w:r>
      <w:r>
        <w:rPr>
          <w:lang w:val="es-ES"/>
        </w:rPr>
        <w:t xml:space="preserve"> ha atribuido nuevas bandas de frecuencias y ha actualizado varios procedimientos reglamentarios relativos a las redes de satélites geoestacionarios. Las ponencias ofrecerán un panorama general de esas decisiones, pondrán al día a los asistentes sobre las innovaciones y prioridades que los operadores de satélites prevén para los años venideros habida cuenta de la actual evolución del contexto, y servirán de base para los futuros debates en preparación de la </w:t>
      </w:r>
      <w:r>
        <w:rPr>
          <w:b/>
          <w:bCs/>
          <w:lang w:val="es-ES"/>
        </w:rPr>
        <w:t>CMR</w:t>
      </w:r>
      <w:r>
        <w:rPr>
          <w:b/>
          <w:bCs/>
          <w:lang w:val="es-ES"/>
        </w:rPr>
        <w:noBreakHyphen/>
        <w:t>23</w:t>
      </w:r>
      <w:r>
        <w:rPr>
          <w:lang w:val="es-ES"/>
        </w:rPr>
        <w:t>.</w:t>
      </w:r>
    </w:p>
    <w:p w14:paraId="0EE02329" w14:textId="2F5C9625" w:rsidR="003D7F09" w:rsidRPr="009F3198" w:rsidRDefault="003D7F09" w:rsidP="009F3198">
      <w:pPr>
        <w:rPr>
          <w:lang w:val="es-ES_tradnl"/>
        </w:rPr>
      </w:pPr>
      <w:r w:rsidRPr="009F3198">
        <w:rPr>
          <w:lang w:val="es-ES_tradnl"/>
        </w:rPr>
        <w:t>Los webi</w:t>
      </w:r>
      <w:r w:rsidR="0090464A">
        <w:rPr>
          <w:lang w:val="es-ES_tradnl"/>
        </w:rPr>
        <w:t>narios</w:t>
      </w:r>
      <w:r w:rsidRPr="009F3198">
        <w:rPr>
          <w:lang w:val="es-ES_tradnl"/>
        </w:rPr>
        <w:t xml:space="preserve"> permitirán a los participantes de todo el mundo asistir y mantenerse al día </w:t>
      </w:r>
      <w:r w:rsidR="00A937BB" w:rsidRPr="009F3198">
        <w:rPr>
          <w:lang w:val="es-ES_tradnl"/>
        </w:rPr>
        <w:t xml:space="preserve">respecto </w:t>
      </w:r>
      <w:r w:rsidRPr="009F3198">
        <w:rPr>
          <w:lang w:val="es-ES_tradnl"/>
        </w:rPr>
        <w:t xml:space="preserve">de la </w:t>
      </w:r>
      <w:r w:rsidR="00A937BB" w:rsidRPr="009F3198">
        <w:rPr>
          <w:lang w:val="es-ES_tradnl"/>
        </w:rPr>
        <w:t xml:space="preserve">actual </w:t>
      </w:r>
      <w:r w:rsidRPr="009F3198">
        <w:rPr>
          <w:lang w:val="es-ES_tradnl"/>
        </w:rPr>
        <w:t>situación técnica y reglamentaria, la evolución y las tendencias en estos apasionantes campos de las comunicaciones por satélite, a pesar de las restricciones derivadas de</w:t>
      </w:r>
      <w:r w:rsidR="00A937BB" w:rsidRPr="009F3198">
        <w:rPr>
          <w:lang w:val="es-ES_tradnl"/>
        </w:rPr>
        <w:t>l</w:t>
      </w:r>
      <w:r w:rsidRPr="009F3198">
        <w:rPr>
          <w:lang w:val="es-ES_tradnl"/>
        </w:rPr>
        <w:t xml:space="preserve"> COVID-19. Las ponencias y los debates se grabarán y se publicarán en el sitio web del evento para </w:t>
      </w:r>
      <w:r w:rsidR="00A937BB" w:rsidRPr="009F3198">
        <w:rPr>
          <w:lang w:val="es-ES_tradnl"/>
        </w:rPr>
        <w:t>que puedan consultarse</w:t>
      </w:r>
      <w:r w:rsidRPr="009F3198">
        <w:rPr>
          <w:lang w:val="es-ES_tradnl"/>
        </w:rPr>
        <w:t xml:space="preserve"> en el futuro</w:t>
      </w:r>
      <w:r w:rsidR="00A937BB" w:rsidRPr="009F3198">
        <w:rPr>
          <w:lang w:val="es-ES_tradnl"/>
        </w:rPr>
        <w:t>.</w:t>
      </w:r>
    </w:p>
    <w:p w14:paraId="1557DBBB" w14:textId="2CE26DFF" w:rsidR="00FA3240" w:rsidRPr="009F3198" w:rsidRDefault="00A937BB" w:rsidP="009F3198">
      <w:pPr>
        <w:rPr>
          <w:lang w:val="es-ES_tradnl"/>
        </w:rPr>
      </w:pPr>
      <w:bookmarkStart w:id="13" w:name="lt_pId051"/>
      <w:bookmarkEnd w:id="12"/>
      <w:r w:rsidRPr="009F3198">
        <w:rPr>
          <w:lang w:val="es-ES_tradnl"/>
        </w:rPr>
        <w:t xml:space="preserve">Las fechas y horas definitivas, así como cualquier otra actualización pertinente de estos webinarios se publicarán en el sitio web del evento, que le invitamos </w:t>
      </w:r>
      <w:r w:rsidR="0090464A">
        <w:rPr>
          <w:lang w:val="es-ES_tradnl"/>
        </w:rPr>
        <w:t>a visitar regularmente. No dude</w:t>
      </w:r>
      <w:r w:rsidR="002C2414">
        <w:rPr>
          <w:lang w:val="es-ES_tradnl"/>
        </w:rPr>
        <w:t>n</w:t>
      </w:r>
      <w:r w:rsidR="0090464A">
        <w:rPr>
          <w:lang w:val="es-ES_tradnl"/>
        </w:rPr>
        <w:t xml:space="preserve"> en reservar estas fechas en su</w:t>
      </w:r>
      <w:r w:rsidR="002C2414">
        <w:rPr>
          <w:lang w:val="es-ES_tradnl"/>
        </w:rPr>
        <w:t>s</w:t>
      </w:r>
      <w:r w:rsidRPr="009F3198">
        <w:rPr>
          <w:lang w:val="es-ES_tradnl"/>
        </w:rPr>
        <w:t xml:space="preserve"> calendario</w:t>
      </w:r>
      <w:bookmarkStart w:id="14" w:name="lt_pId052"/>
      <w:bookmarkEnd w:id="13"/>
      <w:r w:rsidR="002C2414">
        <w:rPr>
          <w:lang w:val="es-ES_tradnl"/>
        </w:rPr>
        <w:t>s</w:t>
      </w:r>
      <w:r w:rsidR="00FA3240" w:rsidRPr="009F3198">
        <w:rPr>
          <w:lang w:val="es-ES_tradnl"/>
        </w:rPr>
        <w:t>.</w:t>
      </w:r>
      <w:bookmarkEnd w:id="14"/>
    </w:p>
    <w:p w14:paraId="66954EB4" w14:textId="77777777" w:rsidR="00FA3240" w:rsidRPr="009F3198" w:rsidRDefault="00FA3240" w:rsidP="009F3198">
      <w:pPr>
        <w:pStyle w:val="Headingb"/>
        <w:rPr>
          <w:lang w:val="es-ES_tradnl"/>
        </w:rPr>
      </w:pPr>
      <w:r w:rsidRPr="009F3198">
        <w:rPr>
          <w:lang w:val="es-ES_tradnl"/>
        </w:rPr>
        <w:t xml:space="preserve">Sitio web del evento </w:t>
      </w:r>
    </w:p>
    <w:p w14:paraId="08F92AF5" w14:textId="77777777" w:rsidR="00E53DCE" w:rsidRPr="009F3198" w:rsidRDefault="003B76A0" w:rsidP="009F3198">
      <w:pPr>
        <w:spacing w:line="240" w:lineRule="auto"/>
        <w:rPr>
          <w:szCs w:val="24"/>
          <w:lang w:val="es-ES_tradnl"/>
        </w:rPr>
      </w:pPr>
      <w:hyperlink r:id="rId9" w:history="1">
        <w:bookmarkStart w:id="15" w:name="lt_pId054"/>
        <w:r w:rsidR="00FA3240" w:rsidRPr="009F3198">
          <w:rPr>
            <w:rStyle w:val="Hyperlink"/>
            <w:rFonts w:asciiTheme="minorHAnsi" w:hAnsiTheme="minorHAnsi" w:cstheme="minorHAnsi"/>
            <w:szCs w:val="24"/>
            <w:lang w:val="es-ES_tradnl"/>
          </w:rPr>
          <w:t>http:</w:t>
        </w:r>
      </w:hyperlink>
      <w:bookmarkEnd w:id="15"/>
      <w:r w:rsidR="00FA3240" w:rsidRPr="009F3198">
        <w:rPr>
          <w:rFonts w:eastAsiaTheme="minorEastAsia"/>
          <w:sz w:val="22"/>
        </w:rPr>
        <w:fldChar w:fldCharType="begin"/>
      </w:r>
      <w:r w:rsidR="00FA3240" w:rsidRPr="009F3198">
        <w:rPr>
          <w:lang w:val="es-ES_tradnl"/>
        </w:rPr>
        <w:instrText xml:space="preserve"> HYPERLINK "http://www.itu.int/go/ITU-R/sat-webinars" </w:instrText>
      </w:r>
      <w:r w:rsidR="00FA3240" w:rsidRPr="009F3198">
        <w:rPr>
          <w:rFonts w:eastAsiaTheme="minorEastAsia"/>
          <w:sz w:val="22"/>
        </w:rPr>
        <w:fldChar w:fldCharType="separate"/>
      </w:r>
      <w:bookmarkStart w:id="16" w:name="lt_pId055"/>
      <w:r w:rsidR="00FA3240" w:rsidRPr="009F3198">
        <w:rPr>
          <w:rStyle w:val="Hyperlink"/>
          <w:rFonts w:asciiTheme="minorHAnsi" w:hAnsiTheme="minorHAnsi" w:cstheme="minorHAnsi"/>
          <w:szCs w:val="24"/>
          <w:lang w:val="es-ES_tradnl"/>
        </w:rPr>
        <w:t>//www.itu.int/go/ITU-R/sat-webinars</w:t>
      </w:r>
      <w:bookmarkEnd w:id="16"/>
      <w:r w:rsidR="00FA3240" w:rsidRPr="009F3198">
        <w:rPr>
          <w:rStyle w:val="Hyperlink"/>
          <w:rFonts w:asciiTheme="minorHAnsi" w:hAnsiTheme="minorHAnsi" w:cstheme="minorHAnsi"/>
          <w:szCs w:val="24"/>
          <w:lang w:val="es-ES_tradnl"/>
        </w:rPr>
        <w:fldChar w:fldCharType="end"/>
      </w:r>
    </w:p>
    <w:p w14:paraId="59F1AB21" w14:textId="77777777" w:rsidR="00FA3240" w:rsidRPr="009F3198" w:rsidRDefault="00FA3240" w:rsidP="009F3198">
      <w:pPr>
        <w:pStyle w:val="Headingb"/>
        <w:rPr>
          <w:lang w:val="es-ES_tradnl"/>
        </w:rPr>
      </w:pPr>
      <w:r w:rsidRPr="009F3198">
        <w:rPr>
          <w:lang w:val="es-ES_tradnl"/>
        </w:rPr>
        <w:t>Inscripción</w:t>
      </w:r>
    </w:p>
    <w:p w14:paraId="273EFEAF" w14:textId="4BC05E15" w:rsidR="00FA3240" w:rsidRPr="009F3198" w:rsidRDefault="00FA3240" w:rsidP="009F3198">
      <w:pPr>
        <w:rPr>
          <w:lang w:val="es-ES_tradnl"/>
        </w:rPr>
      </w:pPr>
      <w:r w:rsidRPr="009F3198">
        <w:rPr>
          <w:lang w:val="es-ES_tradnl"/>
        </w:rPr>
        <w:t>Se invita a los Estados Miembros de la UIT, los Miembros de Sector del UIT-R, los Asociados y las Instituciones Académicas a asistir a este evento. La participación está abierta a tod</w:t>
      </w:r>
      <w:r w:rsidR="00A937BB" w:rsidRPr="009F3198">
        <w:rPr>
          <w:lang w:val="es-ES_tradnl"/>
        </w:rPr>
        <w:t>a</w:t>
      </w:r>
      <w:r w:rsidRPr="009F3198">
        <w:rPr>
          <w:lang w:val="es-ES_tradnl"/>
        </w:rPr>
        <w:t>s l</w:t>
      </w:r>
      <w:r w:rsidR="00A937BB" w:rsidRPr="009F3198">
        <w:rPr>
          <w:lang w:val="es-ES_tradnl"/>
        </w:rPr>
        <w:t>a</w:t>
      </w:r>
      <w:r w:rsidRPr="009F3198">
        <w:rPr>
          <w:lang w:val="es-ES_tradnl"/>
        </w:rPr>
        <w:t xml:space="preserve">s </w:t>
      </w:r>
      <w:r w:rsidR="00A937BB" w:rsidRPr="009F3198">
        <w:rPr>
          <w:lang w:val="es-ES_tradnl"/>
        </w:rPr>
        <w:t xml:space="preserve">partes </w:t>
      </w:r>
      <w:r w:rsidRPr="009F3198">
        <w:rPr>
          <w:lang w:val="es-ES_tradnl"/>
        </w:rPr>
        <w:t>interesad</w:t>
      </w:r>
      <w:r w:rsidR="00A937BB" w:rsidRPr="009F3198">
        <w:rPr>
          <w:lang w:val="es-ES_tradnl"/>
        </w:rPr>
        <w:t>a</w:t>
      </w:r>
      <w:r w:rsidRPr="009F3198">
        <w:rPr>
          <w:lang w:val="es-ES_tradnl"/>
        </w:rPr>
        <w:t xml:space="preserve">s y es gratuita. </w:t>
      </w:r>
      <w:r w:rsidR="00A937BB" w:rsidRPr="009F3198">
        <w:rPr>
          <w:lang w:val="es-ES_tradnl"/>
        </w:rPr>
        <w:t xml:space="preserve">Se recomienda la inscripción por anticipado en el sitio web citado a fin de reservar su asiento virtual. </w:t>
      </w:r>
    </w:p>
    <w:p w14:paraId="36BD566B" w14:textId="77777777" w:rsidR="00FA3240" w:rsidRPr="009F3198" w:rsidRDefault="00FA3240" w:rsidP="009F3198">
      <w:pPr>
        <w:pStyle w:val="Headingb"/>
        <w:rPr>
          <w:lang w:val="es-ES_tradnl"/>
        </w:rPr>
      </w:pPr>
      <w:r w:rsidRPr="009F3198">
        <w:rPr>
          <w:lang w:val="es-ES_tradnl"/>
        </w:rPr>
        <w:t>Idiomas</w:t>
      </w:r>
    </w:p>
    <w:p w14:paraId="18A90E5B" w14:textId="0D168EAD" w:rsidR="00FA3240" w:rsidRPr="009F3198" w:rsidRDefault="00FA3240" w:rsidP="009F3198">
      <w:pPr>
        <w:rPr>
          <w:lang w:val="es-ES_tradnl"/>
        </w:rPr>
      </w:pPr>
      <w:r w:rsidRPr="009F3198">
        <w:rPr>
          <w:lang w:val="es-ES_tradnl"/>
        </w:rPr>
        <w:t xml:space="preserve">Las ponencias y los debates tendrán lugar </w:t>
      </w:r>
      <w:r w:rsidR="00A937BB" w:rsidRPr="009F3198">
        <w:rPr>
          <w:lang w:val="es-ES_tradnl"/>
        </w:rPr>
        <w:t xml:space="preserve">únicamente </w:t>
      </w:r>
      <w:r w:rsidRPr="009F3198">
        <w:rPr>
          <w:lang w:val="es-ES_tradnl"/>
        </w:rPr>
        <w:t>en inglés.</w:t>
      </w:r>
    </w:p>
    <w:p w14:paraId="2898777A" w14:textId="71BCA066" w:rsidR="00FA3240" w:rsidRPr="009F3198" w:rsidRDefault="00FA3240" w:rsidP="009F3198">
      <w:pPr>
        <w:rPr>
          <w:lang w:val="es-ES_tradnl"/>
        </w:rPr>
      </w:pPr>
      <w:r w:rsidRPr="009F3198">
        <w:rPr>
          <w:lang w:val="es-ES_tradnl"/>
        </w:rPr>
        <w:t>Para obtener más información</w:t>
      </w:r>
      <w:r w:rsidR="0090464A">
        <w:rPr>
          <w:lang w:val="es-ES_tradnl"/>
        </w:rPr>
        <w:t xml:space="preserve"> sobre esta serie de webinarios, puede</w:t>
      </w:r>
      <w:r w:rsidR="002C2414">
        <w:rPr>
          <w:lang w:val="es-ES_tradnl"/>
        </w:rPr>
        <w:t>n</w:t>
      </w:r>
      <w:r w:rsidRPr="009F3198">
        <w:rPr>
          <w:lang w:val="es-ES_tradnl"/>
        </w:rPr>
        <w:t xml:space="preserve"> ponerse en contacto con el Sr.</w:t>
      </w:r>
      <w:r w:rsidR="0090464A">
        <w:rPr>
          <w:lang w:val="es-ES_tradnl"/>
        </w:rPr>
        <w:t> </w:t>
      </w:r>
      <w:r w:rsidRPr="009F3198">
        <w:rPr>
          <w:lang w:val="es-ES_tradnl"/>
        </w:rPr>
        <w:t>Jorge Ciccorossi (</w:t>
      </w:r>
      <w:hyperlink r:id="rId10" w:history="1">
        <w:r w:rsidRPr="009F3198">
          <w:rPr>
            <w:rStyle w:val="Hyperlink"/>
            <w:lang w:val="es-ES_tradnl"/>
          </w:rPr>
          <w:t>jorge.ciccorossi@itu.int</w:t>
        </w:r>
      </w:hyperlink>
      <w:r w:rsidRPr="009F3198">
        <w:rPr>
          <w:lang w:val="es-ES_tradnl"/>
        </w:rPr>
        <w:t>).</w:t>
      </w:r>
    </w:p>
    <w:p w14:paraId="7C2C428E" w14:textId="77777777" w:rsidR="00FA3240" w:rsidRPr="009F3198" w:rsidRDefault="00FA3240" w:rsidP="009F3198">
      <w:pPr>
        <w:rPr>
          <w:lang w:val="es-ES_tradnl"/>
        </w:rPr>
      </w:pPr>
      <w:r w:rsidRPr="009F3198">
        <w:rPr>
          <w:lang w:val="es-ES_tradnl"/>
        </w:rPr>
        <w:t>Espero que participe activamente y contribuya al éxito de este evento.</w:t>
      </w:r>
    </w:p>
    <w:p w14:paraId="49024D7A" w14:textId="77777777" w:rsidR="00031E64" w:rsidRPr="009F3198" w:rsidRDefault="001B3D4D" w:rsidP="009F3198">
      <w:pPr>
        <w:spacing w:before="840" w:line="240" w:lineRule="auto"/>
        <w:jc w:val="left"/>
        <w:rPr>
          <w:szCs w:val="24"/>
          <w:lang w:val="es-ES_tradnl"/>
        </w:rPr>
      </w:pPr>
      <w:r w:rsidRPr="009F3198">
        <w:rPr>
          <w:rFonts w:asciiTheme="minorHAnsi" w:hAnsiTheme="minorHAnsi" w:cstheme="minorHAnsi"/>
          <w:lang w:val="es-ES_tradnl"/>
        </w:rPr>
        <w:t>Mario Maniewicz</w:t>
      </w:r>
      <w:r w:rsidR="00E53DCE" w:rsidRPr="009F3198">
        <w:rPr>
          <w:szCs w:val="24"/>
          <w:lang w:val="es-ES_tradnl"/>
        </w:rPr>
        <w:br/>
      </w:r>
      <w:proofErr w:type="gramStart"/>
      <w:r w:rsidR="00A96D3A" w:rsidRPr="009F3198">
        <w:rPr>
          <w:szCs w:val="24"/>
          <w:lang w:val="es-ES_tradnl"/>
        </w:rPr>
        <w:t>Director</w:t>
      </w:r>
      <w:proofErr w:type="gramEnd"/>
      <w:r w:rsidR="00A96D3A" w:rsidRPr="009F3198">
        <w:rPr>
          <w:szCs w:val="24"/>
          <w:lang w:val="es-ES_tradnl"/>
        </w:rPr>
        <w:t xml:space="preserve"> </w:t>
      </w:r>
    </w:p>
    <w:p w14:paraId="78631FF4" w14:textId="0825D45C" w:rsidR="00FA3240" w:rsidRPr="009F3198" w:rsidRDefault="00A937BB" w:rsidP="009F3198">
      <w:pPr>
        <w:pStyle w:val="toc0"/>
        <w:tabs>
          <w:tab w:val="left" w:pos="0"/>
          <w:tab w:val="left" w:pos="1985"/>
        </w:tabs>
        <w:spacing w:before="1680" w:after="120" w:line="240" w:lineRule="auto"/>
        <w:jc w:val="lowKashida"/>
        <w:rPr>
          <w:rFonts w:asciiTheme="minorHAnsi" w:eastAsiaTheme="majorEastAsia" w:hAnsiTheme="minorHAnsi" w:cstheme="minorHAnsi"/>
          <w:bCs/>
          <w:sz w:val="18"/>
          <w:szCs w:val="18"/>
          <w:u w:val="single"/>
          <w:lang w:val="es-ES_tradnl"/>
        </w:rPr>
      </w:pPr>
      <w:bookmarkStart w:id="17" w:name="lt_pId066"/>
      <w:r w:rsidRPr="009F3198">
        <w:rPr>
          <w:rFonts w:asciiTheme="minorHAnsi" w:eastAsiaTheme="majorEastAsia" w:hAnsiTheme="minorHAnsi" w:cstheme="minorHAnsi"/>
          <w:bCs/>
          <w:sz w:val="18"/>
          <w:szCs w:val="18"/>
          <w:u w:val="single"/>
          <w:lang w:val="es-ES_tradnl"/>
        </w:rPr>
        <w:t>Distribución</w:t>
      </w:r>
      <w:r w:rsidR="00FA3240" w:rsidRPr="009F3198">
        <w:rPr>
          <w:rFonts w:asciiTheme="minorHAnsi" w:eastAsiaTheme="majorEastAsia" w:hAnsiTheme="minorHAnsi" w:cstheme="minorHAnsi"/>
          <w:bCs/>
          <w:sz w:val="18"/>
          <w:szCs w:val="18"/>
          <w:u w:val="single"/>
          <w:lang w:val="es-ES_tradnl"/>
        </w:rPr>
        <w:t>:</w:t>
      </w:r>
      <w:bookmarkEnd w:id="17"/>
    </w:p>
    <w:p w14:paraId="0DCDBD4B" w14:textId="77777777" w:rsidR="00FA3240" w:rsidRPr="009F3198" w:rsidRDefault="00FA3240" w:rsidP="009F3198">
      <w:pPr>
        <w:pStyle w:val="TOC1"/>
        <w:spacing w:before="0" w:line="240" w:lineRule="auto"/>
        <w:ind w:left="677" w:right="850" w:hanging="677"/>
        <w:rPr>
          <w:sz w:val="18"/>
          <w:szCs w:val="18"/>
          <w:lang w:val="es-ES_tradnl"/>
        </w:rPr>
      </w:pPr>
      <w:r w:rsidRPr="009F3198">
        <w:rPr>
          <w:rFonts w:eastAsiaTheme="majorEastAsia"/>
          <w:sz w:val="18"/>
          <w:szCs w:val="18"/>
          <w:lang w:val="es-ES_tradnl"/>
        </w:rPr>
        <w:t>–</w:t>
      </w:r>
      <w:r w:rsidRPr="009F3198">
        <w:rPr>
          <w:rFonts w:eastAsiaTheme="majorEastAsia"/>
          <w:sz w:val="18"/>
          <w:szCs w:val="18"/>
          <w:lang w:val="es-ES_tradnl"/>
        </w:rPr>
        <w:tab/>
      </w:r>
      <w:r w:rsidRPr="009F3198">
        <w:rPr>
          <w:sz w:val="18"/>
          <w:szCs w:val="18"/>
          <w:lang w:val="es-ES_tradnl"/>
        </w:rPr>
        <w:t>Administraciones de los Estados Miembros de la UIT</w:t>
      </w:r>
    </w:p>
    <w:p w14:paraId="28E39E38" w14:textId="77777777" w:rsidR="00FA3240" w:rsidRPr="009F3198" w:rsidRDefault="00FA3240" w:rsidP="009F3198">
      <w:pPr>
        <w:pStyle w:val="TOC1"/>
        <w:spacing w:before="0" w:line="240" w:lineRule="auto"/>
        <w:ind w:left="677" w:right="850" w:hanging="677"/>
        <w:rPr>
          <w:sz w:val="18"/>
          <w:szCs w:val="18"/>
          <w:lang w:val="es-ES_tradnl"/>
        </w:rPr>
      </w:pPr>
      <w:r w:rsidRPr="009F3198">
        <w:rPr>
          <w:sz w:val="18"/>
          <w:szCs w:val="18"/>
          <w:lang w:val="es-ES_tradnl"/>
        </w:rPr>
        <w:t>–</w:t>
      </w:r>
      <w:r w:rsidRPr="009F3198">
        <w:rPr>
          <w:sz w:val="18"/>
          <w:szCs w:val="18"/>
          <w:lang w:val="es-ES_tradnl"/>
        </w:rPr>
        <w:tab/>
        <w:t xml:space="preserve">Miembros </w:t>
      </w:r>
      <w:r w:rsidR="00724023" w:rsidRPr="009F3198">
        <w:rPr>
          <w:sz w:val="18"/>
          <w:szCs w:val="18"/>
          <w:lang w:val="es-ES_tradnl"/>
        </w:rPr>
        <w:t xml:space="preserve">y Asociados </w:t>
      </w:r>
      <w:r w:rsidRPr="009F3198">
        <w:rPr>
          <w:sz w:val="18"/>
          <w:szCs w:val="18"/>
          <w:lang w:val="es-ES_tradnl"/>
        </w:rPr>
        <w:t>del Sector de Radiocomunicaciones</w:t>
      </w:r>
    </w:p>
    <w:p w14:paraId="3F39981F" w14:textId="77777777" w:rsidR="00724023" w:rsidRPr="009F3198" w:rsidRDefault="00724023" w:rsidP="009F3198">
      <w:pPr>
        <w:pStyle w:val="TOC1"/>
        <w:spacing w:before="0" w:line="240" w:lineRule="auto"/>
        <w:ind w:left="677" w:right="850" w:hanging="677"/>
        <w:rPr>
          <w:rFonts w:eastAsiaTheme="majorEastAsia"/>
          <w:b/>
          <w:sz w:val="18"/>
          <w:szCs w:val="18"/>
          <w:lang w:val="es-ES_tradnl"/>
        </w:rPr>
      </w:pPr>
      <w:r w:rsidRPr="009F3198">
        <w:rPr>
          <w:sz w:val="18"/>
          <w:szCs w:val="18"/>
          <w:lang w:val="es-ES_tradnl"/>
        </w:rPr>
        <w:t>–</w:t>
      </w:r>
      <w:r w:rsidRPr="009F3198">
        <w:rPr>
          <w:sz w:val="18"/>
          <w:szCs w:val="18"/>
          <w:lang w:val="es-ES_tradnl"/>
        </w:rPr>
        <w:tab/>
        <w:t>Instituciones Académicas</w:t>
      </w:r>
    </w:p>
    <w:sectPr w:rsidR="00724023" w:rsidRPr="009F3198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D6495" w14:textId="77777777" w:rsidR="00AA4177" w:rsidRDefault="00AA4177">
      <w:r>
        <w:separator/>
      </w:r>
    </w:p>
  </w:endnote>
  <w:endnote w:type="continuationSeparator" w:id="0">
    <w:p w14:paraId="3CF965A4" w14:textId="77777777" w:rsidR="00AA4177" w:rsidRDefault="00AA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82CD" w14:textId="77777777" w:rsidR="00AF052B" w:rsidRPr="00AF052B" w:rsidRDefault="00AF052B" w:rsidP="00AF052B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color w:val="0070C0"/>
        <w:sz w:val="18"/>
        <w:szCs w:val="18"/>
        <w:lang w:val="es-ES_tradnl"/>
      </w:rPr>
    </w:pPr>
    <w:r w:rsidRPr="00AF052B">
      <w:rPr>
        <w:color w:val="0070C0"/>
        <w:sz w:val="18"/>
        <w:szCs w:val="18"/>
        <w:lang w:val="es-ES_tradnl"/>
      </w:rPr>
      <w:t xml:space="preserve">Unión Internacional de Telecomunicaciones • Place des </w:t>
    </w:r>
    <w:proofErr w:type="spellStart"/>
    <w:r w:rsidRPr="00AF052B">
      <w:rPr>
        <w:color w:val="0070C0"/>
        <w:sz w:val="18"/>
        <w:szCs w:val="18"/>
        <w:lang w:val="es-ES_tradnl"/>
      </w:rPr>
      <w:t>Nations</w:t>
    </w:r>
    <w:proofErr w:type="spellEnd"/>
    <w:r w:rsidRPr="00AF052B">
      <w:rPr>
        <w:color w:val="0070C0"/>
        <w:sz w:val="18"/>
        <w:szCs w:val="18"/>
        <w:lang w:val="es-ES_tradnl"/>
      </w:rPr>
      <w:t xml:space="preserve"> • CH</w:t>
    </w:r>
    <w:r w:rsidRPr="00AF052B">
      <w:rPr>
        <w:color w:val="0070C0"/>
        <w:sz w:val="18"/>
        <w:szCs w:val="18"/>
        <w:lang w:val="es-ES_tradnl"/>
      </w:rPr>
      <w:noBreakHyphen/>
      <w:t>1211 Ginebra 20 • Suiza</w:t>
    </w:r>
    <w:r w:rsidRPr="00AF052B">
      <w:rPr>
        <w:color w:val="0070C0"/>
        <w:sz w:val="18"/>
        <w:szCs w:val="18"/>
        <w:lang w:val="es-ES_tradnl"/>
      </w:rPr>
      <w:br/>
      <w:t xml:space="preserve">Tel: +41 22 730 5111 • Correo-e: </w:t>
    </w:r>
    <w:hyperlink r:id="rId1" w:history="1">
      <w:r w:rsidRPr="00AF052B">
        <w:rPr>
          <w:color w:val="0000FF"/>
          <w:sz w:val="18"/>
          <w:szCs w:val="18"/>
          <w:u w:val="single"/>
          <w:lang w:val="es-ES_tradnl"/>
        </w:rPr>
        <w:t>itumail@itu.int</w:t>
      </w:r>
    </w:hyperlink>
    <w:r w:rsidRPr="00AF052B">
      <w:rPr>
        <w:color w:val="0070C0"/>
        <w:sz w:val="18"/>
        <w:szCs w:val="18"/>
        <w:lang w:val="es-ES_tradnl"/>
      </w:rPr>
      <w:t xml:space="preserve"> • Fax: +41 22 733 7256 • </w:t>
    </w:r>
    <w:hyperlink r:id="rId2" w:history="1">
      <w:r w:rsidRPr="00AF052B">
        <w:rPr>
          <w:color w:val="0070C0"/>
          <w:sz w:val="18"/>
          <w:szCs w:val="18"/>
          <w:lang w:val="es-ES_tradnl"/>
        </w:rPr>
        <w:t>www.itu.int</w:t>
      </w:r>
    </w:hyperlink>
    <w:r w:rsidRPr="00AF052B">
      <w:rPr>
        <w:color w:val="0070C0"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DA592" w14:textId="77777777" w:rsidR="00AA4177" w:rsidRDefault="00AA4177">
      <w:r>
        <w:t>____________________</w:t>
      </w:r>
    </w:p>
  </w:footnote>
  <w:footnote w:type="continuationSeparator" w:id="0">
    <w:p w14:paraId="0E50B7E0" w14:textId="77777777" w:rsidR="00AA4177" w:rsidRDefault="00AA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8CF15" w14:textId="61E60CA3" w:rsidR="00E915AF" w:rsidRPr="00D239B4" w:rsidRDefault="00D97EF5" w:rsidP="002C2414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490E26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1B710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724023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99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2"/>
      <w:gridCol w:w="5131"/>
    </w:tblGrid>
    <w:tr w:rsidR="001B3D4D" w14:paraId="1060F4BC" w14:textId="77777777" w:rsidTr="002B7EE0">
      <w:tc>
        <w:tcPr>
          <w:tcW w:w="9862" w:type="dxa"/>
          <w:tcMar>
            <w:left w:w="0" w:type="dxa"/>
          </w:tcMar>
        </w:tcPr>
        <w:p w14:paraId="662E0001" w14:textId="77777777" w:rsidR="001B3D4D" w:rsidRDefault="002B7EE0" w:rsidP="002B7EE0">
          <w:pPr>
            <w:pStyle w:val="FirstFooter"/>
            <w:spacing w:line="240" w:lineRule="auto"/>
            <w:ind w:left="-397" w:right="-397"/>
            <w:jc w:val="center"/>
          </w:pPr>
          <w:r>
            <w:rPr>
              <w:noProof/>
            </w:rPr>
            <w:drawing>
              <wp:inline distT="0" distB="0" distL="0" distR="0" wp14:anchorId="64DB49FC" wp14:editId="4BB23EDC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0DC31749" w14:textId="77777777" w:rsidR="001B3D4D" w:rsidRDefault="001B3D4D" w:rsidP="001B3D4D">
          <w:pPr>
            <w:pStyle w:val="Header"/>
            <w:spacing w:before="240" w:line="360" w:lineRule="auto"/>
            <w:jc w:val="right"/>
          </w:pPr>
        </w:p>
      </w:tc>
    </w:tr>
  </w:tbl>
  <w:p w14:paraId="72998006" w14:textId="77777777"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B7EE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4D1"/>
    <w:rsid w:val="00121C2D"/>
    <w:rsid w:val="00130813"/>
    <w:rsid w:val="00134404"/>
    <w:rsid w:val="00144DFB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D2785"/>
    <w:rsid w:val="001D7070"/>
    <w:rsid w:val="001F2170"/>
    <w:rsid w:val="001F3948"/>
    <w:rsid w:val="001F5A49"/>
    <w:rsid w:val="002005DD"/>
    <w:rsid w:val="00201097"/>
    <w:rsid w:val="00201B6E"/>
    <w:rsid w:val="002302B3"/>
    <w:rsid w:val="00230C66"/>
    <w:rsid w:val="00235A29"/>
    <w:rsid w:val="00241526"/>
    <w:rsid w:val="002443A2"/>
    <w:rsid w:val="00257BE7"/>
    <w:rsid w:val="00266E74"/>
    <w:rsid w:val="00283C3B"/>
    <w:rsid w:val="002861E6"/>
    <w:rsid w:val="00287D18"/>
    <w:rsid w:val="002A2618"/>
    <w:rsid w:val="002A5DD7"/>
    <w:rsid w:val="002B0CAC"/>
    <w:rsid w:val="002B7EE0"/>
    <w:rsid w:val="002C2414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55A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B76A0"/>
    <w:rsid w:val="003C2EA7"/>
    <w:rsid w:val="003C4471"/>
    <w:rsid w:val="003C7D41"/>
    <w:rsid w:val="003D4A69"/>
    <w:rsid w:val="003D7F09"/>
    <w:rsid w:val="003E504F"/>
    <w:rsid w:val="003E78D6"/>
    <w:rsid w:val="003F0E9F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0E26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0609B"/>
    <w:rsid w:val="0064371D"/>
    <w:rsid w:val="00650543"/>
    <w:rsid w:val="00650B2A"/>
    <w:rsid w:val="00651777"/>
    <w:rsid w:val="006550F8"/>
    <w:rsid w:val="006829F3"/>
    <w:rsid w:val="00693C49"/>
    <w:rsid w:val="006A518B"/>
    <w:rsid w:val="006B0590"/>
    <w:rsid w:val="006B49DA"/>
    <w:rsid w:val="006C53F8"/>
    <w:rsid w:val="006C7CDE"/>
    <w:rsid w:val="00720C78"/>
    <w:rsid w:val="007234B1"/>
    <w:rsid w:val="00723D08"/>
    <w:rsid w:val="00724023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15B82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64A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9F3198"/>
    <w:rsid w:val="00A119E6"/>
    <w:rsid w:val="00A20FBC"/>
    <w:rsid w:val="00A31370"/>
    <w:rsid w:val="00A34D6F"/>
    <w:rsid w:val="00A41F91"/>
    <w:rsid w:val="00A63355"/>
    <w:rsid w:val="00A7596D"/>
    <w:rsid w:val="00A80EFE"/>
    <w:rsid w:val="00A937BB"/>
    <w:rsid w:val="00A963DF"/>
    <w:rsid w:val="00A96D3A"/>
    <w:rsid w:val="00AA4177"/>
    <w:rsid w:val="00AC0C22"/>
    <w:rsid w:val="00AC3896"/>
    <w:rsid w:val="00AD2CF2"/>
    <w:rsid w:val="00AE2D88"/>
    <w:rsid w:val="00AE6F6F"/>
    <w:rsid w:val="00AF052B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64E8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A3240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F76D20F"/>
  <w15:docId w15:val="{540A99F6-8275-4534-8B63-70D0CB5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93C49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超级链接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s/ITU-R/conferences/wrc/2019/Pages/default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rge.ciccorossi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sat-webinar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7B31-7704-4380-8AC0-4BEF16D6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4717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Soriano, Manuel</dc:creator>
  <cp:lastModifiedBy>Panoussopoulos, Sonia</cp:lastModifiedBy>
  <cp:revision>4</cp:revision>
  <cp:lastPrinted>2013-03-08T10:15:00Z</cp:lastPrinted>
  <dcterms:created xsi:type="dcterms:W3CDTF">2020-07-02T07:18:00Z</dcterms:created>
  <dcterms:modified xsi:type="dcterms:W3CDTF">2020-07-06T07:54:00Z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